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671" w:rsidRPr="008E273E" w:rsidRDefault="000E4671" w:rsidP="008E273E">
      <w:pPr>
        <w:pStyle w:val="a"/>
        <w:spacing w:line="240" w:lineRule="auto"/>
        <w:jc w:val="both"/>
        <w:rPr>
          <w:rFonts w:ascii="Courier New" w:hAnsi="Courier New" w:cs="Courier New"/>
          <w:sz w:val="20"/>
        </w:rPr>
      </w:pPr>
      <w:r w:rsidRPr="008E273E">
        <w:rPr>
          <w:rFonts w:ascii="Courier New" w:hAnsi="Courier New" w:cs="Courier New"/>
          <w:sz w:val="20"/>
        </w:rPr>
        <w:t xml:space="preserve">TEMA 3. TEORÍA GENERAL DE LAS FUENTES DEL DERECHO. </w:t>
      </w:r>
      <w:r w:rsidR="0023160B">
        <w:rPr>
          <w:rFonts w:ascii="Courier New" w:hAnsi="Courier New" w:cs="Courier New"/>
          <w:sz w:val="20"/>
        </w:rPr>
        <w:t xml:space="preserve">LA </w:t>
      </w:r>
      <w:r w:rsidRPr="008E273E">
        <w:rPr>
          <w:rFonts w:ascii="Courier New" w:hAnsi="Courier New" w:cs="Courier New"/>
          <w:sz w:val="20"/>
        </w:rPr>
        <w:t>CONSTITUCIÓN COMO NORMA JURÍDICA Y SU INCIDENCIA EN EL SISTEMA DE FUENTES. EXAMEN DEL ARTÍCULO 1º DEL CÓDIGO CIVIL. LA LEY: CONCEPTO, REQUISITOS Y CLASES. LA RESERVA DE LEY Y LA DELEGACIÓN LEGISLATIVA,</w:t>
      </w:r>
    </w:p>
    <w:p w:rsidR="000E4671" w:rsidRPr="008E273E" w:rsidRDefault="000E4671" w:rsidP="008E273E">
      <w:pPr>
        <w:widowControl w:val="0"/>
        <w:jc w:val="both"/>
        <w:rPr>
          <w:rFonts w:ascii="Courier New" w:hAnsi="Courier New" w:cs="Courier New"/>
          <w:b/>
        </w:rPr>
      </w:pPr>
    </w:p>
    <w:p w:rsidR="000E4671" w:rsidRPr="008E273E" w:rsidRDefault="000E4671" w:rsidP="008E273E">
      <w:pPr>
        <w:widowControl w:val="0"/>
        <w:jc w:val="both"/>
        <w:rPr>
          <w:rFonts w:ascii="Courier New" w:hAnsi="Courier New" w:cs="Courier New"/>
          <w:b/>
          <w:u w:val="single"/>
        </w:rPr>
      </w:pPr>
    </w:p>
    <w:p w:rsidR="00EB6F34" w:rsidRPr="00525337" w:rsidRDefault="000E4671" w:rsidP="008E273E">
      <w:pPr>
        <w:widowControl w:val="0"/>
        <w:jc w:val="both"/>
        <w:rPr>
          <w:rStyle w:val="nfasisintenso"/>
          <w:b/>
          <w:bCs/>
          <w:sz w:val="22"/>
          <w:szCs w:val="22"/>
        </w:rPr>
      </w:pPr>
      <w:r w:rsidRPr="00525337">
        <w:rPr>
          <w:rStyle w:val="nfasisintenso"/>
          <w:b/>
          <w:bCs/>
          <w:sz w:val="22"/>
          <w:szCs w:val="22"/>
        </w:rPr>
        <w:t>TEORÍA GENERAL DE LAS FUENTES DEL DERECHO</w:t>
      </w:r>
    </w:p>
    <w:p w:rsidR="00A10495" w:rsidRPr="008E273E" w:rsidRDefault="00A10495" w:rsidP="008E273E">
      <w:pPr>
        <w:widowControl w:val="0"/>
        <w:jc w:val="both"/>
        <w:rPr>
          <w:rFonts w:ascii="Courier New" w:hAnsi="Courier New" w:cs="Courier New"/>
          <w:b/>
          <w:spacing w:val="-3"/>
        </w:rPr>
      </w:pPr>
    </w:p>
    <w:p w:rsidR="00F9528E" w:rsidRDefault="001E2257" w:rsidP="008E273E">
      <w:pPr>
        <w:widowControl w:val="0"/>
        <w:jc w:val="both"/>
        <w:rPr>
          <w:rFonts w:ascii="Courier New" w:hAnsi="Courier New" w:cs="Courier New"/>
        </w:rPr>
      </w:pPr>
      <w:r w:rsidRPr="008E273E">
        <w:rPr>
          <w:rFonts w:ascii="Courier New" w:hAnsi="Courier New" w:cs="Courier New"/>
        </w:rPr>
        <w:tab/>
      </w:r>
    </w:p>
    <w:p w:rsidR="001E2257" w:rsidRPr="008E273E" w:rsidRDefault="001E2257" w:rsidP="004E31F4">
      <w:pPr>
        <w:widowControl w:val="0"/>
        <w:jc w:val="both"/>
        <w:rPr>
          <w:rFonts w:ascii="Courier New" w:hAnsi="Courier New" w:cs="Courier New"/>
        </w:rPr>
      </w:pPr>
      <w:r w:rsidRPr="008E273E">
        <w:rPr>
          <w:rFonts w:ascii="Courier New" w:hAnsi="Courier New" w:cs="Courier New"/>
        </w:rPr>
        <w:t xml:space="preserve">Señala CASTAN que </w:t>
      </w:r>
      <w:r w:rsidR="004E31F4">
        <w:rPr>
          <w:rFonts w:ascii="Courier New" w:hAnsi="Courier New" w:cs="Courier New"/>
        </w:rPr>
        <w:t>de</w:t>
      </w:r>
      <w:r w:rsidRPr="008E273E">
        <w:rPr>
          <w:rFonts w:ascii="Courier New" w:hAnsi="Courier New" w:cs="Courier New"/>
        </w:rPr>
        <w:t xml:space="preserve"> fuente del </w:t>
      </w:r>
      <w:r w:rsidR="004E31F4">
        <w:rPr>
          <w:rFonts w:ascii="Courier New" w:hAnsi="Courier New" w:cs="Courier New"/>
        </w:rPr>
        <w:t>Dº</w:t>
      </w:r>
      <w:r w:rsidRPr="008E273E">
        <w:rPr>
          <w:rFonts w:ascii="Courier New" w:hAnsi="Courier New" w:cs="Courier New"/>
        </w:rPr>
        <w:t xml:space="preserve"> se </w:t>
      </w:r>
      <w:r w:rsidR="004E31F4">
        <w:rPr>
          <w:rFonts w:ascii="Courier New" w:hAnsi="Courier New" w:cs="Courier New"/>
        </w:rPr>
        <w:t>habla en tres sentidos diversos</w:t>
      </w:r>
      <w:r w:rsidRPr="008E273E">
        <w:rPr>
          <w:rFonts w:ascii="Courier New" w:hAnsi="Courier New" w:cs="Courier New"/>
        </w:rPr>
        <w:t>:</w:t>
      </w:r>
    </w:p>
    <w:p w:rsidR="001E2257" w:rsidRPr="008E273E" w:rsidRDefault="001E2257" w:rsidP="008E273E">
      <w:pPr>
        <w:widowControl w:val="0"/>
        <w:jc w:val="both"/>
        <w:rPr>
          <w:rFonts w:ascii="Courier New" w:hAnsi="Courier New" w:cs="Courier New"/>
        </w:rPr>
      </w:pPr>
    </w:p>
    <w:p w:rsidR="001E2257" w:rsidRPr="008E273E" w:rsidRDefault="001E2257" w:rsidP="004E31F4">
      <w:pPr>
        <w:widowControl w:val="0"/>
        <w:jc w:val="both"/>
        <w:rPr>
          <w:rFonts w:ascii="Courier New" w:hAnsi="Courier New" w:cs="Courier New"/>
        </w:rPr>
      </w:pPr>
      <w:r w:rsidRPr="008E273E">
        <w:rPr>
          <w:rFonts w:ascii="Courier New" w:hAnsi="Courier New" w:cs="Courier New"/>
        </w:rPr>
        <w:tab/>
        <w:t xml:space="preserve">- </w:t>
      </w:r>
      <w:r w:rsidR="004E31F4">
        <w:rPr>
          <w:rFonts w:ascii="Courier New" w:hAnsi="Courier New" w:cs="Courier New"/>
        </w:rPr>
        <w:t>F</w:t>
      </w:r>
      <w:r w:rsidRPr="008E273E">
        <w:rPr>
          <w:rFonts w:ascii="Courier New" w:hAnsi="Courier New" w:cs="Courier New"/>
        </w:rPr>
        <w:t>uentes de los derechos subjetivos.</w:t>
      </w:r>
    </w:p>
    <w:p w:rsidR="001E2257" w:rsidRPr="008E273E" w:rsidRDefault="001E2257" w:rsidP="004E31F4">
      <w:pPr>
        <w:widowControl w:val="0"/>
        <w:jc w:val="both"/>
        <w:rPr>
          <w:rFonts w:ascii="Courier New" w:hAnsi="Courier New" w:cs="Courier New"/>
        </w:rPr>
      </w:pPr>
      <w:r w:rsidRPr="008E273E">
        <w:rPr>
          <w:rFonts w:ascii="Courier New" w:hAnsi="Courier New" w:cs="Courier New"/>
        </w:rPr>
        <w:tab/>
        <w:t xml:space="preserve">- </w:t>
      </w:r>
      <w:r w:rsidR="004E31F4">
        <w:rPr>
          <w:rFonts w:ascii="Courier New" w:hAnsi="Courier New" w:cs="Courier New"/>
        </w:rPr>
        <w:t>F</w:t>
      </w:r>
      <w:r w:rsidRPr="008E273E">
        <w:rPr>
          <w:rFonts w:ascii="Courier New" w:hAnsi="Courier New" w:cs="Courier New"/>
        </w:rPr>
        <w:t>uentes de conocimiento del Derecho o ciencia jurídica</w:t>
      </w:r>
    </w:p>
    <w:p w:rsidR="001E2257" w:rsidRPr="008E273E" w:rsidRDefault="001E2257" w:rsidP="004E31F4">
      <w:pPr>
        <w:widowControl w:val="0"/>
        <w:jc w:val="both"/>
        <w:rPr>
          <w:rFonts w:ascii="Courier New" w:hAnsi="Courier New" w:cs="Courier New"/>
        </w:rPr>
      </w:pPr>
      <w:r w:rsidRPr="008E273E">
        <w:rPr>
          <w:rFonts w:ascii="Courier New" w:hAnsi="Courier New" w:cs="Courier New"/>
        </w:rPr>
        <w:tab/>
        <w:t xml:space="preserve">- </w:t>
      </w:r>
      <w:r w:rsidR="004E31F4">
        <w:rPr>
          <w:rFonts w:ascii="Courier New" w:hAnsi="Courier New" w:cs="Courier New"/>
        </w:rPr>
        <w:t>F</w:t>
      </w:r>
      <w:r w:rsidRPr="008E273E">
        <w:rPr>
          <w:rFonts w:ascii="Courier New" w:hAnsi="Courier New" w:cs="Courier New"/>
        </w:rPr>
        <w:t>uentes del Derecho objetivo.</w:t>
      </w:r>
    </w:p>
    <w:p w:rsidR="001E2257" w:rsidRPr="008E273E" w:rsidRDefault="001E2257" w:rsidP="008E273E">
      <w:pPr>
        <w:widowControl w:val="0"/>
        <w:jc w:val="both"/>
        <w:rPr>
          <w:rFonts w:ascii="Courier New" w:hAnsi="Courier New" w:cs="Courier New"/>
        </w:rPr>
      </w:pPr>
    </w:p>
    <w:p w:rsidR="001E2257" w:rsidRPr="008E273E" w:rsidRDefault="004E31F4" w:rsidP="004E31F4">
      <w:pPr>
        <w:widowControl w:val="0"/>
        <w:ind w:left="708"/>
        <w:jc w:val="both"/>
        <w:rPr>
          <w:rFonts w:ascii="Courier New" w:hAnsi="Courier New" w:cs="Courier New"/>
        </w:rPr>
      </w:pPr>
      <w:r>
        <w:rPr>
          <w:rFonts w:ascii="Courier New" w:hAnsi="Courier New" w:cs="Courier New"/>
        </w:rPr>
        <w:t>É</w:t>
      </w:r>
      <w:r w:rsidR="001E2257" w:rsidRPr="008E273E">
        <w:rPr>
          <w:rFonts w:ascii="Courier New" w:hAnsi="Courier New" w:cs="Courier New"/>
        </w:rPr>
        <w:t>ste último sentido es el que nos interesa</w:t>
      </w:r>
      <w:r>
        <w:rPr>
          <w:rFonts w:ascii="Courier New" w:hAnsi="Courier New" w:cs="Courier New"/>
        </w:rPr>
        <w:t>. Se definen (</w:t>
      </w:r>
      <w:r w:rsidR="001E2257" w:rsidRPr="008E273E">
        <w:rPr>
          <w:rFonts w:ascii="Courier New" w:hAnsi="Courier New" w:cs="Courier New"/>
        </w:rPr>
        <w:t>Castán</w:t>
      </w:r>
      <w:r>
        <w:rPr>
          <w:rFonts w:ascii="Courier New" w:hAnsi="Courier New" w:cs="Courier New"/>
        </w:rPr>
        <w:t>)</w:t>
      </w:r>
      <w:r w:rsidR="001E2257" w:rsidRPr="008E273E">
        <w:rPr>
          <w:rFonts w:ascii="Courier New" w:hAnsi="Courier New" w:cs="Courier New"/>
        </w:rPr>
        <w:t xml:space="preserve"> como </w:t>
      </w:r>
      <w:r w:rsidR="001E2257" w:rsidRPr="008E273E">
        <w:rPr>
          <w:rFonts w:ascii="Courier New" w:hAnsi="Courier New" w:cs="Courier New"/>
          <w:b/>
          <w:bCs/>
        </w:rPr>
        <w:t>los hechos y las formas mediante los que una sociedad constituida establece y exterioriza la norma jurídica como Derecho positivo obligatorio.</w:t>
      </w:r>
    </w:p>
    <w:p w:rsidR="001E2257" w:rsidRPr="008E273E" w:rsidRDefault="001E2257" w:rsidP="008E273E">
      <w:pPr>
        <w:widowControl w:val="0"/>
        <w:jc w:val="both"/>
        <w:rPr>
          <w:rFonts w:ascii="Courier New" w:hAnsi="Courier New" w:cs="Courier New"/>
        </w:rPr>
      </w:pPr>
    </w:p>
    <w:p w:rsidR="001E2257" w:rsidRPr="008E273E" w:rsidRDefault="004E31F4" w:rsidP="004E31F4">
      <w:pPr>
        <w:widowControl w:val="0"/>
        <w:jc w:val="both"/>
        <w:rPr>
          <w:rFonts w:ascii="Courier New" w:hAnsi="Courier New" w:cs="Courier New"/>
        </w:rPr>
      </w:pPr>
      <w:r>
        <w:rPr>
          <w:rFonts w:ascii="Courier New" w:hAnsi="Courier New" w:cs="Courier New"/>
        </w:rPr>
        <w:t>CLASES:</w:t>
      </w:r>
    </w:p>
    <w:p w:rsidR="001E2257" w:rsidRPr="008E273E" w:rsidRDefault="001E2257" w:rsidP="008E273E">
      <w:pPr>
        <w:widowControl w:val="0"/>
        <w:jc w:val="both"/>
        <w:rPr>
          <w:rFonts w:ascii="Courier New" w:hAnsi="Courier New" w:cs="Courier New"/>
        </w:rPr>
      </w:pPr>
    </w:p>
    <w:p w:rsidR="001E2257" w:rsidRPr="008E273E" w:rsidRDefault="004E31F4" w:rsidP="004E31F4">
      <w:pPr>
        <w:widowControl w:val="0"/>
        <w:numPr>
          <w:ilvl w:val="0"/>
          <w:numId w:val="14"/>
        </w:numPr>
        <w:jc w:val="both"/>
        <w:rPr>
          <w:rFonts w:ascii="Courier New" w:hAnsi="Courier New" w:cs="Courier New"/>
        </w:rPr>
      </w:pPr>
      <w:r>
        <w:rPr>
          <w:rFonts w:ascii="Courier New" w:hAnsi="Courier New" w:cs="Courier New"/>
        </w:rPr>
        <w:t>F</w:t>
      </w:r>
      <w:r w:rsidR="001E2257" w:rsidRPr="008E273E">
        <w:rPr>
          <w:rFonts w:ascii="Courier New" w:hAnsi="Courier New" w:cs="Courier New"/>
        </w:rPr>
        <w:t>uentes</w:t>
      </w:r>
      <w:r w:rsidR="001E2257" w:rsidRPr="008E273E">
        <w:rPr>
          <w:rFonts w:ascii="Courier New" w:hAnsi="Courier New" w:cs="Courier New"/>
          <w:b/>
          <w:bCs/>
        </w:rPr>
        <w:t xml:space="preserve"> directas</w:t>
      </w:r>
      <w:r>
        <w:rPr>
          <w:rFonts w:ascii="Courier New" w:hAnsi="Courier New" w:cs="Courier New"/>
        </w:rPr>
        <w:t xml:space="preserve">, </w:t>
      </w:r>
      <w:r w:rsidR="001E2257" w:rsidRPr="008E273E">
        <w:rPr>
          <w:rFonts w:ascii="Courier New" w:hAnsi="Courier New" w:cs="Courier New"/>
        </w:rPr>
        <w:t>que contienen una norma jurídica</w:t>
      </w:r>
      <w:r>
        <w:rPr>
          <w:rFonts w:ascii="Courier New" w:hAnsi="Courier New" w:cs="Courier New"/>
        </w:rPr>
        <w:t>,</w:t>
      </w:r>
      <w:r w:rsidR="001E2257" w:rsidRPr="008E273E">
        <w:rPr>
          <w:rFonts w:ascii="Courier New" w:hAnsi="Courier New" w:cs="Courier New"/>
          <w:b/>
          <w:bCs/>
        </w:rPr>
        <w:t xml:space="preserve"> </w:t>
      </w:r>
      <w:r w:rsidR="001E2257" w:rsidRPr="008E273E">
        <w:rPr>
          <w:rFonts w:ascii="Courier New" w:hAnsi="Courier New" w:cs="Courier New"/>
        </w:rPr>
        <w:t>e</w:t>
      </w:r>
      <w:r w:rsidR="001E2257" w:rsidRPr="008E273E">
        <w:rPr>
          <w:rFonts w:ascii="Courier New" w:hAnsi="Courier New" w:cs="Courier New"/>
          <w:b/>
          <w:bCs/>
        </w:rPr>
        <w:t xml:space="preserve"> indirectas</w:t>
      </w:r>
      <w:r>
        <w:rPr>
          <w:rFonts w:ascii="Courier New" w:hAnsi="Courier New" w:cs="Courier New"/>
        </w:rPr>
        <w:t xml:space="preserve">, </w:t>
      </w:r>
      <w:r w:rsidR="001E2257" w:rsidRPr="008E273E">
        <w:rPr>
          <w:rFonts w:ascii="Courier New" w:hAnsi="Courier New" w:cs="Courier New"/>
        </w:rPr>
        <w:t>como la doctrina o jurisprudencia</w:t>
      </w:r>
      <w:r>
        <w:rPr>
          <w:rFonts w:ascii="Courier New" w:hAnsi="Courier New" w:cs="Courier New"/>
        </w:rPr>
        <w:t>, las cuales</w:t>
      </w:r>
      <w:r w:rsidR="001E2257" w:rsidRPr="008E273E">
        <w:rPr>
          <w:rFonts w:ascii="Courier New" w:hAnsi="Courier New" w:cs="Courier New"/>
        </w:rPr>
        <w:t xml:space="preserve"> ayudan a la producción y comprensión de las </w:t>
      </w:r>
      <w:r>
        <w:rPr>
          <w:rFonts w:ascii="Courier New" w:hAnsi="Courier New" w:cs="Courier New"/>
        </w:rPr>
        <w:t>directas</w:t>
      </w:r>
      <w:r w:rsidR="001E2257" w:rsidRPr="008E273E">
        <w:rPr>
          <w:rFonts w:ascii="Courier New" w:hAnsi="Courier New" w:cs="Courier New"/>
        </w:rPr>
        <w:t xml:space="preserve"> </w:t>
      </w:r>
      <w:r>
        <w:rPr>
          <w:rFonts w:ascii="Courier New" w:hAnsi="Courier New" w:cs="Courier New"/>
        </w:rPr>
        <w:t>(</w:t>
      </w:r>
      <w:r w:rsidR="001E2257" w:rsidRPr="008E273E">
        <w:rPr>
          <w:rFonts w:ascii="Courier New" w:hAnsi="Courier New" w:cs="Courier New"/>
        </w:rPr>
        <w:t>más que fuentes del D</w:t>
      </w:r>
      <w:r>
        <w:rPr>
          <w:rFonts w:ascii="Courier New" w:hAnsi="Courier New" w:cs="Courier New"/>
        </w:rPr>
        <w:t>º</w:t>
      </w:r>
      <w:r w:rsidR="001E2257" w:rsidRPr="008E273E">
        <w:rPr>
          <w:rFonts w:ascii="Courier New" w:hAnsi="Courier New" w:cs="Courier New"/>
        </w:rPr>
        <w:t xml:space="preserve"> son fuentes de </w:t>
      </w:r>
      <w:r>
        <w:rPr>
          <w:rFonts w:ascii="Courier New" w:hAnsi="Courier New" w:cs="Courier New"/>
        </w:rPr>
        <w:t xml:space="preserve">su </w:t>
      </w:r>
      <w:r w:rsidR="001E2257" w:rsidRPr="008E273E">
        <w:rPr>
          <w:rFonts w:ascii="Courier New" w:hAnsi="Courier New" w:cs="Courier New"/>
        </w:rPr>
        <w:t>conocimiento</w:t>
      </w:r>
      <w:r>
        <w:rPr>
          <w:rFonts w:ascii="Courier New" w:hAnsi="Courier New" w:cs="Courier New"/>
        </w:rPr>
        <w:t>)</w:t>
      </w:r>
      <w:r w:rsidR="001E2257" w:rsidRPr="008E273E">
        <w:rPr>
          <w:rFonts w:ascii="Courier New" w:hAnsi="Courier New" w:cs="Courier New"/>
        </w:rPr>
        <w:t>.</w:t>
      </w:r>
    </w:p>
    <w:p w:rsidR="001E2257" w:rsidRPr="008E273E" w:rsidRDefault="001E2257" w:rsidP="00F9528E">
      <w:pPr>
        <w:widowControl w:val="0"/>
        <w:jc w:val="both"/>
        <w:rPr>
          <w:rFonts w:ascii="Courier New" w:hAnsi="Courier New" w:cs="Courier New"/>
        </w:rPr>
      </w:pPr>
    </w:p>
    <w:p w:rsidR="001E2257" w:rsidRPr="008E273E" w:rsidRDefault="004E31F4" w:rsidP="004E31F4">
      <w:pPr>
        <w:widowControl w:val="0"/>
        <w:numPr>
          <w:ilvl w:val="0"/>
          <w:numId w:val="14"/>
        </w:numPr>
        <w:jc w:val="both"/>
        <w:rPr>
          <w:rFonts w:ascii="Courier New" w:hAnsi="Courier New" w:cs="Courier New"/>
        </w:rPr>
      </w:pPr>
      <w:r>
        <w:rPr>
          <w:rFonts w:ascii="Courier New" w:hAnsi="Courier New" w:cs="Courier New"/>
        </w:rPr>
        <w:t>F</w:t>
      </w:r>
      <w:r w:rsidR="001E2257" w:rsidRPr="008E273E">
        <w:rPr>
          <w:rFonts w:ascii="Courier New" w:hAnsi="Courier New" w:cs="Courier New"/>
        </w:rPr>
        <w:t>uentes</w:t>
      </w:r>
      <w:r w:rsidR="001E2257" w:rsidRPr="008E273E">
        <w:rPr>
          <w:rFonts w:ascii="Courier New" w:hAnsi="Courier New" w:cs="Courier New"/>
          <w:b/>
          <w:bCs/>
        </w:rPr>
        <w:t xml:space="preserve"> materiales</w:t>
      </w:r>
      <w:r>
        <w:rPr>
          <w:rFonts w:ascii="Courier New" w:hAnsi="Courier New" w:cs="Courier New"/>
          <w:b/>
          <w:bCs/>
        </w:rPr>
        <w:t>, la</w:t>
      </w:r>
      <w:r w:rsidR="001E2257" w:rsidRPr="008E273E">
        <w:rPr>
          <w:rFonts w:ascii="Courier New" w:hAnsi="Courier New" w:cs="Courier New"/>
        </w:rPr>
        <w:t>s fuerzas sociales con facultad nomogenética</w:t>
      </w:r>
      <w:r>
        <w:rPr>
          <w:rFonts w:ascii="Courier New" w:hAnsi="Courier New" w:cs="Courier New"/>
        </w:rPr>
        <w:t>,</w:t>
      </w:r>
      <w:r w:rsidR="001E2257" w:rsidRPr="008E273E">
        <w:rPr>
          <w:rFonts w:ascii="Courier New" w:hAnsi="Courier New" w:cs="Courier New"/>
        </w:rPr>
        <w:t xml:space="preserve"> y</w:t>
      </w:r>
      <w:r w:rsidR="001E2257" w:rsidRPr="008E273E">
        <w:rPr>
          <w:rFonts w:ascii="Courier New" w:hAnsi="Courier New" w:cs="Courier New"/>
          <w:b/>
          <w:bCs/>
        </w:rPr>
        <w:t xml:space="preserve"> formales </w:t>
      </w:r>
      <w:r w:rsidR="001E2257" w:rsidRPr="008E273E">
        <w:rPr>
          <w:rFonts w:ascii="Courier New" w:hAnsi="Courier New" w:cs="Courier New"/>
        </w:rPr>
        <w:t>aquellos modos o formas de creación de normas. A su vez, dentro de éstas, se diferencia entre fuentes</w:t>
      </w:r>
      <w:r w:rsidR="001E2257" w:rsidRPr="008E273E">
        <w:rPr>
          <w:rFonts w:ascii="Courier New" w:hAnsi="Courier New" w:cs="Courier New"/>
          <w:b/>
          <w:bCs/>
        </w:rPr>
        <w:t xml:space="preserve"> estatales </w:t>
      </w:r>
      <w:r w:rsidR="001E2257" w:rsidRPr="008E273E">
        <w:rPr>
          <w:rFonts w:ascii="Courier New" w:hAnsi="Courier New" w:cs="Courier New"/>
        </w:rPr>
        <w:t>(</w:t>
      </w:r>
      <w:r>
        <w:rPr>
          <w:rFonts w:ascii="Courier New" w:hAnsi="Courier New" w:cs="Courier New"/>
        </w:rPr>
        <w:t>vg. ley</w:t>
      </w:r>
      <w:r w:rsidR="001E2257" w:rsidRPr="008E273E">
        <w:rPr>
          <w:rFonts w:ascii="Courier New" w:hAnsi="Courier New" w:cs="Courier New"/>
        </w:rPr>
        <w:t>)</w:t>
      </w:r>
      <w:r w:rsidR="001E2257" w:rsidRPr="008E273E">
        <w:rPr>
          <w:rFonts w:ascii="Courier New" w:hAnsi="Courier New" w:cs="Courier New"/>
          <w:b/>
          <w:bCs/>
        </w:rPr>
        <w:t xml:space="preserve"> </w:t>
      </w:r>
      <w:r w:rsidR="001E2257" w:rsidRPr="008E273E">
        <w:rPr>
          <w:rFonts w:ascii="Courier New" w:hAnsi="Courier New" w:cs="Courier New"/>
        </w:rPr>
        <w:t>y</w:t>
      </w:r>
      <w:r w:rsidR="001E2257" w:rsidRPr="008E273E">
        <w:rPr>
          <w:rFonts w:ascii="Courier New" w:hAnsi="Courier New" w:cs="Courier New"/>
          <w:b/>
          <w:bCs/>
        </w:rPr>
        <w:t xml:space="preserve"> extraestatales</w:t>
      </w:r>
      <w:r w:rsidR="001E2257" w:rsidRPr="008E273E">
        <w:rPr>
          <w:rFonts w:ascii="Courier New" w:hAnsi="Courier New" w:cs="Courier New"/>
        </w:rPr>
        <w:t xml:space="preserve"> (como la costumbre, </w:t>
      </w:r>
      <w:r>
        <w:rPr>
          <w:rFonts w:ascii="Courier New" w:hAnsi="Courier New" w:cs="Courier New"/>
        </w:rPr>
        <w:t xml:space="preserve">que </w:t>
      </w:r>
      <w:r w:rsidR="001E2257" w:rsidRPr="008E273E">
        <w:rPr>
          <w:rFonts w:ascii="Courier New" w:hAnsi="Courier New" w:cs="Courier New"/>
        </w:rPr>
        <w:t xml:space="preserve">derivan de fuerzas </w:t>
      </w:r>
      <w:r>
        <w:rPr>
          <w:rFonts w:ascii="Courier New" w:hAnsi="Courier New" w:cs="Courier New"/>
        </w:rPr>
        <w:t xml:space="preserve">no estatales sino </w:t>
      </w:r>
      <w:r w:rsidR="001E2257" w:rsidRPr="008E273E">
        <w:rPr>
          <w:rFonts w:ascii="Courier New" w:hAnsi="Courier New" w:cs="Courier New"/>
        </w:rPr>
        <w:t>sociales –Escuela Historica Derecho, Volksgeist, Savigy</w:t>
      </w:r>
      <w:r>
        <w:rPr>
          <w:rFonts w:ascii="Courier New" w:hAnsi="Courier New" w:cs="Courier New"/>
        </w:rPr>
        <w:t>-</w:t>
      </w:r>
      <w:r w:rsidR="001E2257" w:rsidRPr="008E273E">
        <w:rPr>
          <w:rFonts w:ascii="Courier New" w:hAnsi="Courier New" w:cs="Courier New"/>
        </w:rPr>
        <w:t>).</w:t>
      </w:r>
    </w:p>
    <w:p w:rsidR="001E2257" w:rsidRPr="008E273E" w:rsidRDefault="001E2257" w:rsidP="00F9528E">
      <w:pPr>
        <w:widowControl w:val="0"/>
        <w:jc w:val="both"/>
        <w:rPr>
          <w:rFonts w:ascii="Courier New" w:hAnsi="Courier New" w:cs="Courier New"/>
        </w:rPr>
      </w:pPr>
    </w:p>
    <w:p w:rsidR="001E2257" w:rsidRPr="008E273E" w:rsidRDefault="001E2257" w:rsidP="004E31F4">
      <w:pPr>
        <w:widowControl w:val="0"/>
        <w:numPr>
          <w:ilvl w:val="0"/>
          <w:numId w:val="14"/>
        </w:numPr>
        <w:jc w:val="both"/>
        <w:rPr>
          <w:rFonts w:ascii="Courier New" w:hAnsi="Courier New" w:cs="Courier New"/>
        </w:rPr>
      </w:pPr>
      <w:r w:rsidRPr="008E273E">
        <w:rPr>
          <w:rFonts w:ascii="Courier New" w:hAnsi="Courier New" w:cs="Courier New"/>
        </w:rPr>
        <w:t>PUIG PEÑA junto a las fuentes formales y oficiales (las enumeradas en el art.1.1 del CC) habla de fuentes indirectamente vinculantes (la jurisprudencia) y otras moralmente vinculantes (la doctrina)</w:t>
      </w:r>
    </w:p>
    <w:p w:rsidR="001E2257" w:rsidRPr="008E273E" w:rsidRDefault="001E2257" w:rsidP="008E273E">
      <w:pPr>
        <w:widowControl w:val="0"/>
        <w:jc w:val="both"/>
        <w:rPr>
          <w:rFonts w:ascii="Courier New" w:hAnsi="Courier New" w:cs="Courier New"/>
        </w:rPr>
      </w:pPr>
    </w:p>
    <w:p w:rsidR="004E31F4" w:rsidRDefault="004E31F4" w:rsidP="00F9528E">
      <w:pPr>
        <w:widowControl w:val="0"/>
        <w:jc w:val="both"/>
        <w:rPr>
          <w:rFonts w:ascii="Courier New" w:hAnsi="Courier New" w:cs="Courier New"/>
        </w:rPr>
      </w:pPr>
    </w:p>
    <w:p w:rsidR="001E2257" w:rsidRDefault="001E2257" w:rsidP="00F9528E">
      <w:pPr>
        <w:widowControl w:val="0"/>
        <w:jc w:val="both"/>
        <w:rPr>
          <w:rFonts w:ascii="Courier New" w:hAnsi="Courier New" w:cs="Courier New"/>
        </w:rPr>
      </w:pPr>
      <w:r w:rsidRPr="008E273E">
        <w:rPr>
          <w:rFonts w:ascii="Courier New" w:hAnsi="Courier New" w:cs="Courier New"/>
        </w:rPr>
        <w:t xml:space="preserve">En cualquier caso, conviene señalar que no todos los autores están de acuerdo con la enumeración de las fuentes formales. Mientras algunos autores consideran que </w:t>
      </w:r>
      <w:r w:rsidRPr="008E273E">
        <w:rPr>
          <w:rFonts w:ascii="Courier New" w:hAnsi="Courier New" w:cs="Courier New"/>
          <w:b/>
          <w:u w:val="single"/>
        </w:rPr>
        <w:t>la única fuente</w:t>
      </w:r>
      <w:r w:rsidRPr="008E273E">
        <w:rPr>
          <w:rFonts w:ascii="Courier New" w:hAnsi="Courier New" w:cs="Courier New"/>
        </w:rPr>
        <w:t xml:space="preserve"> de derecho positivo es </w:t>
      </w:r>
      <w:r w:rsidRPr="008E273E">
        <w:rPr>
          <w:rFonts w:ascii="Courier New" w:hAnsi="Courier New" w:cs="Courier New"/>
          <w:b/>
          <w:u w:val="single"/>
        </w:rPr>
        <w:t>la ley</w:t>
      </w:r>
      <w:r w:rsidRPr="008E273E">
        <w:rPr>
          <w:rFonts w:ascii="Courier New" w:hAnsi="Courier New" w:cs="Courier New"/>
          <w:b/>
        </w:rPr>
        <w:t xml:space="preserve"> (o lo que es lo mismo, el ESTADO –según el “monista</w:t>
      </w:r>
      <w:r w:rsidRPr="00F9528E">
        <w:rPr>
          <w:rFonts w:ascii="Courier New" w:hAnsi="Courier New" w:cs="Courier New"/>
          <w:bCs/>
        </w:rPr>
        <w:t>”</w:t>
      </w:r>
      <w:r w:rsidRPr="008E273E">
        <w:rPr>
          <w:rFonts w:ascii="Courier New" w:hAnsi="Courier New" w:cs="Courier New"/>
          <w:b/>
        </w:rPr>
        <w:t xml:space="preserve"> KELSEN, quien </w:t>
      </w:r>
      <w:r w:rsidRPr="008E273E">
        <w:rPr>
          <w:rFonts w:ascii="Courier New" w:hAnsi="Courier New" w:cs="Courier New"/>
        </w:rPr>
        <w:t>no concebía más Derecho que el sostenido por el Estado</w:t>
      </w:r>
      <w:r w:rsidRPr="008E273E">
        <w:rPr>
          <w:rFonts w:ascii="Courier New" w:hAnsi="Courier New" w:cs="Courier New"/>
          <w:b/>
        </w:rPr>
        <w:t>-)</w:t>
      </w:r>
      <w:r w:rsidRPr="008E273E">
        <w:rPr>
          <w:rFonts w:ascii="Courier New" w:hAnsi="Courier New" w:cs="Courier New"/>
        </w:rPr>
        <w:t>, otros pretenden ampliar el número de fuentes, considerando tales (además de la ley), A LA costumbre y  principios generales del derecho Y EN SU CASO a figuras jurídicas que a juicio de la generalidad de los autores no lo son:</w:t>
      </w:r>
    </w:p>
    <w:p w:rsidR="00EC2BEE" w:rsidRPr="008E273E" w:rsidRDefault="00EC2BEE" w:rsidP="00F9528E">
      <w:pPr>
        <w:widowControl w:val="0"/>
        <w:jc w:val="both"/>
        <w:rPr>
          <w:rFonts w:ascii="Courier New" w:hAnsi="Courier New" w:cs="Courier New"/>
        </w:rPr>
      </w:pPr>
    </w:p>
    <w:p w:rsidR="00F9528E" w:rsidRDefault="00F9528E" w:rsidP="008E273E">
      <w:pPr>
        <w:widowControl w:val="0"/>
        <w:ind w:firstLine="567"/>
        <w:jc w:val="both"/>
        <w:rPr>
          <w:rFonts w:ascii="Courier New" w:hAnsi="Courier New" w:cs="Courier New"/>
        </w:rPr>
      </w:pPr>
    </w:p>
    <w:p w:rsidR="001E2257" w:rsidRPr="008E273E" w:rsidRDefault="00802BAE" w:rsidP="00F9528E">
      <w:pPr>
        <w:widowControl w:val="0"/>
        <w:jc w:val="both"/>
        <w:rPr>
          <w:rFonts w:ascii="Courier New" w:hAnsi="Courier New" w:cs="Courier New"/>
        </w:rPr>
      </w:pPr>
      <w:r w:rsidRPr="00F9528E">
        <w:rPr>
          <w:rFonts w:ascii="Courier New" w:hAnsi="Courier New" w:cs="Courier New"/>
          <w:b/>
          <w:bCs/>
          <w:u w:val="single"/>
        </w:rPr>
        <w:t>NEGOCIO JURÍDICO</w:t>
      </w:r>
      <w:r w:rsidR="001E2257" w:rsidRPr="008E273E">
        <w:rPr>
          <w:rFonts w:ascii="Courier New" w:hAnsi="Courier New" w:cs="Courier New"/>
        </w:rPr>
        <w:t xml:space="preserve">: Algunos autores como </w:t>
      </w:r>
      <w:r w:rsidR="001E2257" w:rsidRPr="008E273E">
        <w:rPr>
          <w:rFonts w:ascii="Courier New" w:hAnsi="Courier New" w:cs="Courier New"/>
          <w:strike/>
          <w:sz w:val="16"/>
        </w:rPr>
        <w:t>Kelsen o</w:t>
      </w:r>
      <w:r w:rsidR="001E2257" w:rsidRPr="008E273E">
        <w:rPr>
          <w:rFonts w:ascii="Courier New" w:hAnsi="Courier New" w:cs="Courier New"/>
          <w:sz w:val="16"/>
        </w:rPr>
        <w:t xml:space="preserve"> </w:t>
      </w:r>
      <w:r w:rsidR="001E2257" w:rsidRPr="008E273E">
        <w:rPr>
          <w:rFonts w:ascii="Courier New" w:hAnsi="Courier New" w:cs="Courier New"/>
        </w:rPr>
        <w:t>Carnelutti lo han considerado como lex privata, y por consiguiente, como una fuente de derecho. Sin embargo, el negocio jurídico no da lugar nunca a una norma de alcance general, ya que sólo tiene efecto entre las partes y sus causahabientes (art 1257)</w:t>
      </w:r>
    </w:p>
    <w:p w:rsidR="001E2257" w:rsidRPr="008E273E" w:rsidRDefault="001E2257" w:rsidP="008E273E">
      <w:pPr>
        <w:widowControl w:val="0"/>
        <w:ind w:firstLine="567"/>
        <w:jc w:val="both"/>
        <w:rPr>
          <w:rFonts w:ascii="Courier New" w:hAnsi="Courier New" w:cs="Courier New"/>
        </w:rPr>
      </w:pPr>
    </w:p>
    <w:p w:rsidR="001E2257" w:rsidRPr="008E273E" w:rsidRDefault="001E2257" w:rsidP="008E273E">
      <w:pPr>
        <w:pStyle w:val="NormalWeb"/>
        <w:ind w:left="567"/>
        <w:jc w:val="both"/>
        <w:rPr>
          <w:rFonts w:ascii="Courier New" w:hAnsi="Courier New" w:cs="Courier New"/>
          <w:sz w:val="20"/>
          <w:szCs w:val="20"/>
        </w:rPr>
      </w:pPr>
      <w:r w:rsidRPr="008E273E">
        <w:rPr>
          <w:rFonts w:ascii="Courier New" w:hAnsi="Courier New" w:cs="Courier New"/>
          <w:sz w:val="20"/>
          <w:szCs w:val="20"/>
        </w:rPr>
        <w:t xml:space="preserve">En su Teoría Pura del Derecho REINE RECHTSLEHRE </w:t>
      </w:r>
      <w:r w:rsidRPr="008E273E">
        <w:rPr>
          <w:rFonts w:ascii="Courier New" w:hAnsi="Courier New" w:cs="Courier New"/>
          <w:b/>
          <w:sz w:val="20"/>
          <w:szCs w:val="20"/>
          <w:u w:val="single"/>
        </w:rPr>
        <w:t>Kelsen niega la distinción categórica entre</w:t>
      </w:r>
      <w:r w:rsidRPr="008E273E">
        <w:rPr>
          <w:rFonts w:ascii="Courier New" w:hAnsi="Courier New" w:cs="Courier New"/>
          <w:sz w:val="20"/>
          <w:szCs w:val="20"/>
        </w:rPr>
        <w:t xml:space="preserve"> Derecho privado (</w:t>
      </w:r>
      <w:r w:rsidRPr="008E273E">
        <w:rPr>
          <w:rFonts w:ascii="Courier New" w:hAnsi="Courier New" w:cs="Courier New"/>
          <w:b/>
          <w:sz w:val="20"/>
          <w:szCs w:val="20"/>
          <w:u w:val="single"/>
        </w:rPr>
        <w:t>lex privata</w:t>
      </w:r>
      <w:r w:rsidRPr="008E273E">
        <w:rPr>
          <w:rFonts w:ascii="Courier New" w:hAnsi="Courier New" w:cs="Courier New"/>
          <w:sz w:val="20"/>
          <w:szCs w:val="20"/>
        </w:rPr>
        <w:t xml:space="preserve">, “auto-nómos”) y el Derecho público (lex publica -derecho constitucional, administrativo y penal-, heteronomia), la califica de distinción ideológica al no querer ver la implicación del Estado en ambas esferas (no concebía más Derecho que el emanado del Estado )… La verdad, no parece una casualidad que la mayoría de los positivistas vengan del campo del derecho constitucional y administrativo (esto es, de lo </w:t>
      </w:r>
      <w:r w:rsidR="008E273E" w:rsidRPr="008E273E">
        <w:rPr>
          <w:rFonts w:ascii="Courier New" w:hAnsi="Courier New" w:cs="Courier New"/>
          <w:sz w:val="20"/>
          <w:szCs w:val="20"/>
        </w:rPr>
        <w:t>público</w:t>
      </w:r>
      <w:r w:rsidRPr="008E273E">
        <w:rPr>
          <w:rFonts w:ascii="Courier New" w:hAnsi="Courier New" w:cs="Courier New"/>
          <w:sz w:val="20"/>
          <w:szCs w:val="20"/>
        </w:rPr>
        <w:t>).</w:t>
      </w:r>
    </w:p>
    <w:p w:rsidR="001E2257" w:rsidRPr="008E273E" w:rsidRDefault="00802BAE" w:rsidP="00F9528E">
      <w:pPr>
        <w:widowControl w:val="0"/>
        <w:jc w:val="both"/>
        <w:rPr>
          <w:rFonts w:ascii="Courier New" w:hAnsi="Courier New" w:cs="Courier New"/>
        </w:rPr>
      </w:pPr>
      <w:r w:rsidRPr="00F9528E">
        <w:rPr>
          <w:rFonts w:ascii="Courier New" w:hAnsi="Courier New" w:cs="Courier New"/>
          <w:b/>
          <w:bCs/>
          <w:u w:val="single"/>
        </w:rPr>
        <w:t>CONDICIONES GENERALES DE CONTRATACIÓN</w:t>
      </w:r>
      <w:r w:rsidR="001E2257" w:rsidRPr="008E273E">
        <w:rPr>
          <w:rFonts w:ascii="Courier New" w:hAnsi="Courier New" w:cs="Courier New"/>
        </w:rPr>
        <w:t xml:space="preserve">. Frente a la tesis normativa defendida por Garrigues, quien afirmaba que las condiciones generales son fuente del derecho objetivo por su difusión y constante repetición, ha prevalecido la tesis </w:t>
      </w:r>
      <w:r w:rsidR="001E2257" w:rsidRPr="008E273E">
        <w:rPr>
          <w:rFonts w:ascii="Courier New" w:hAnsi="Courier New" w:cs="Courier New"/>
        </w:rPr>
        <w:lastRenderedPageBreak/>
        <w:t xml:space="preserve">contractual, defendida entre otros por De Castro, para quien las CGC sólo son fruto de la autonomía de la voluntad, y así el art 1 de la ley de 13 de abril de 1998 Ley 7/1998, de 13 de abril, sobre condiciones generales de la contratación las define expresamente como cláusulas … “contractuales” </w:t>
      </w:r>
      <w:r w:rsidR="001E2257" w:rsidRPr="008E273E">
        <w:rPr>
          <w:rFonts w:ascii="Courier New" w:hAnsi="Courier New" w:cs="Courier New"/>
          <w:b/>
        </w:rPr>
        <w:t>(esto de contractuales NO lo dice expresamente el articulo)</w:t>
      </w:r>
      <w:r w:rsidR="001E2257" w:rsidRPr="008E273E">
        <w:rPr>
          <w:rFonts w:ascii="Courier New" w:hAnsi="Courier New" w:cs="Courier New"/>
        </w:rPr>
        <w:t xml:space="preserve">. </w:t>
      </w:r>
    </w:p>
    <w:p w:rsidR="00F9528E" w:rsidRDefault="00F9528E" w:rsidP="00F9528E">
      <w:pPr>
        <w:widowControl w:val="0"/>
        <w:jc w:val="both"/>
        <w:rPr>
          <w:rFonts w:ascii="Courier New" w:hAnsi="Courier New" w:cs="Courier New"/>
        </w:rPr>
      </w:pPr>
    </w:p>
    <w:p w:rsidR="001E2257" w:rsidRPr="008E273E" w:rsidRDefault="001E2257" w:rsidP="00F9528E">
      <w:pPr>
        <w:widowControl w:val="0"/>
        <w:jc w:val="both"/>
        <w:rPr>
          <w:rFonts w:ascii="Courier New" w:hAnsi="Courier New" w:cs="Courier New"/>
        </w:rPr>
      </w:pPr>
      <w:r w:rsidRPr="008E273E">
        <w:rPr>
          <w:rFonts w:ascii="Courier New" w:hAnsi="Courier New" w:cs="Courier New"/>
        </w:rPr>
        <w:t xml:space="preserve">Tampoco son fuente de derecho, sino que únicamente ayudan a la comprensión de la norma jurídica sin darle existencia por sí misma la </w:t>
      </w:r>
      <w:r w:rsidR="00802BAE" w:rsidRPr="008E273E">
        <w:rPr>
          <w:rFonts w:ascii="Courier New" w:hAnsi="Courier New" w:cs="Courier New"/>
        </w:rPr>
        <w:t>JURISPRUDENCIA</w:t>
      </w:r>
      <w:r w:rsidRPr="008E273E">
        <w:rPr>
          <w:rFonts w:ascii="Courier New" w:hAnsi="Courier New" w:cs="Courier New"/>
        </w:rPr>
        <w:t xml:space="preserve">, la </w:t>
      </w:r>
      <w:r w:rsidR="00802BAE" w:rsidRPr="008E273E">
        <w:rPr>
          <w:rFonts w:ascii="Courier New" w:hAnsi="Courier New" w:cs="Courier New"/>
        </w:rPr>
        <w:t>DOCTRINA CIENTÍFICA</w:t>
      </w:r>
      <w:r w:rsidRPr="008E273E">
        <w:rPr>
          <w:rFonts w:ascii="Courier New" w:hAnsi="Courier New" w:cs="Courier New"/>
        </w:rPr>
        <w:t xml:space="preserve">, la </w:t>
      </w:r>
      <w:r w:rsidR="00802BAE" w:rsidRPr="008E273E">
        <w:rPr>
          <w:rFonts w:ascii="Courier New" w:hAnsi="Courier New" w:cs="Courier New"/>
        </w:rPr>
        <w:t>EQUIDAD</w:t>
      </w:r>
      <w:r w:rsidRPr="008E273E">
        <w:rPr>
          <w:rFonts w:ascii="Courier New" w:hAnsi="Courier New" w:cs="Courier New"/>
        </w:rPr>
        <w:t xml:space="preserve"> y la </w:t>
      </w:r>
      <w:r w:rsidR="00802BAE" w:rsidRPr="008E273E">
        <w:rPr>
          <w:rFonts w:ascii="Courier New" w:hAnsi="Courier New" w:cs="Courier New"/>
        </w:rPr>
        <w:t>ANALOGÍA</w:t>
      </w:r>
      <w:r w:rsidRPr="008E273E">
        <w:rPr>
          <w:rFonts w:ascii="Courier New" w:hAnsi="Courier New" w:cs="Courier New"/>
        </w:rPr>
        <w:t>.</w:t>
      </w:r>
    </w:p>
    <w:p w:rsidR="00823443" w:rsidRPr="008E273E" w:rsidRDefault="00823443" w:rsidP="008E273E">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lang w:val="es-ES"/>
        </w:rPr>
      </w:pPr>
    </w:p>
    <w:p w:rsidR="00A10495" w:rsidRPr="008E273E" w:rsidRDefault="006C7E9D" w:rsidP="006C7E9D">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lang w:val="es-ES"/>
        </w:rPr>
      </w:pPr>
      <w:r>
        <w:rPr>
          <w:rFonts w:cs="Courier New"/>
          <w:sz w:val="20"/>
          <w:lang w:val="es-ES"/>
        </w:rPr>
        <w:t>Frente a l</w:t>
      </w:r>
      <w:r w:rsidR="00A10495" w:rsidRPr="008E273E">
        <w:rPr>
          <w:rFonts w:cs="Courier New"/>
          <w:sz w:val="20"/>
          <w:lang w:val="es-ES"/>
        </w:rPr>
        <w:t xml:space="preserve">a escuela iusnaturalista </w:t>
      </w:r>
      <w:r w:rsidR="00823443">
        <w:rPr>
          <w:rFonts w:cs="Courier New"/>
          <w:sz w:val="20"/>
          <w:lang w:val="es-ES"/>
        </w:rPr>
        <w:t>(</w:t>
      </w:r>
      <w:r w:rsidR="00823443" w:rsidRPr="00823443">
        <w:rPr>
          <w:rFonts w:cs="Courier New"/>
          <w:sz w:val="20"/>
          <w:lang w:val="es-ES"/>
        </w:rPr>
        <w:t>Grocio o Puffendorf</w:t>
      </w:r>
      <w:r w:rsidR="00823443">
        <w:rPr>
          <w:rFonts w:cs="Courier New"/>
          <w:sz w:val="20"/>
          <w:lang w:val="es-ES"/>
        </w:rPr>
        <w:t>)</w:t>
      </w:r>
      <w:r>
        <w:rPr>
          <w:rFonts w:cs="Courier New"/>
          <w:sz w:val="20"/>
          <w:lang w:val="es-ES"/>
        </w:rPr>
        <w:t>, l</w:t>
      </w:r>
      <w:r w:rsidR="00A10495" w:rsidRPr="008E273E">
        <w:rPr>
          <w:rFonts w:cs="Courier New"/>
          <w:sz w:val="20"/>
          <w:lang w:val="es-ES"/>
        </w:rPr>
        <w:t>a escuela positivista o monista</w:t>
      </w:r>
      <w:r w:rsidR="00823443">
        <w:rPr>
          <w:rFonts w:cs="Courier New"/>
          <w:sz w:val="20"/>
          <w:lang w:val="es-ES"/>
        </w:rPr>
        <w:t xml:space="preserve"> (KELSEN y DUGUIT)</w:t>
      </w:r>
      <w:r>
        <w:rPr>
          <w:rFonts w:cs="Courier New"/>
          <w:sz w:val="20"/>
          <w:lang w:val="es-ES"/>
        </w:rPr>
        <w:t xml:space="preserve"> sostiene</w:t>
      </w:r>
      <w:r w:rsidR="00A10495" w:rsidRPr="008E273E">
        <w:rPr>
          <w:rFonts w:cs="Courier New"/>
          <w:sz w:val="20"/>
          <w:lang w:val="es-ES"/>
        </w:rPr>
        <w:t xml:space="preserve"> que no existe otro Derecho que el </w:t>
      </w:r>
      <w:r>
        <w:rPr>
          <w:rFonts w:cs="Courier New"/>
          <w:sz w:val="20"/>
          <w:lang w:val="es-ES"/>
        </w:rPr>
        <w:t>P</w:t>
      </w:r>
      <w:r w:rsidR="00A10495" w:rsidRPr="008E273E">
        <w:rPr>
          <w:rFonts w:cs="Courier New"/>
          <w:sz w:val="20"/>
          <w:lang w:val="es-ES"/>
        </w:rPr>
        <w:t>ositivo</w:t>
      </w:r>
      <w:r>
        <w:rPr>
          <w:rFonts w:cs="Courier New"/>
          <w:sz w:val="20"/>
          <w:lang w:val="es-ES"/>
        </w:rPr>
        <w:t xml:space="preserve"> (e</w:t>
      </w:r>
      <w:r w:rsidR="00823443">
        <w:rPr>
          <w:rFonts w:cs="Courier New"/>
          <w:sz w:val="20"/>
          <w:lang w:val="es-ES"/>
        </w:rPr>
        <w:t>l sistema de valores que informa a un determinado Dº Positivo es</w:t>
      </w:r>
      <w:r w:rsidR="00A10495" w:rsidRPr="008E273E">
        <w:rPr>
          <w:rFonts w:cs="Courier New"/>
          <w:sz w:val="20"/>
          <w:lang w:val="es-ES"/>
        </w:rPr>
        <w:t xml:space="preserve"> </w:t>
      </w:r>
      <w:r w:rsidR="00823443">
        <w:rPr>
          <w:rFonts w:cs="Courier New"/>
          <w:sz w:val="20"/>
          <w:lang w:val="es-ES"/>
        </w:rPr>
        <w:t xml:space="preserve">de </w:t>
      </w:r>
      <w:r w:rsidR="00A10495" w:rsidRPr="008E273E">
        <w:rPr>
          <w:rFonts w:cs="Courier New"/>
          <w:sz w:val="20"/>
          <w:lang w:val="es-ES"/>
        </w:rPr>
        <w:t>carácter extrajurídico</w:t>
      </w:r>
      <w:r>
        <w:rPr>
          <w:rFonts w:cs="Courier New"/>
          <w:sz w:val="20"/>
          <w:lang w:val="es-ES"/>
        </w:rPr>
        <w:t>)</w:t>
      </w:r>
      <w:r w:rsidR="00A10495" w:rsidRPr="008E273E">
        <w:rPr>
          <w:rFonts w:cs="Courier New"/>
          <w:sz w:val="20"/>
          <w:lang w:val="es-ES"/>
        </w:rPr>
        <w:t>.</w:t>
      </w:r>
    </w:p>
    <w:p w:rsidR="00A10495" w:rsidRPr="008E273E" w:rsidRDefault="00A10495" w:rsidP="008E273E">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95"/>
        <w:jc w:val="both"/>
        <w:rPr>
          <w:rFonts w:cs="Courier New"/>
          <w:sz w:val="20"/>
          <w:lang w:val="es-ES"/>
        </w:rPr>
      </w:pPr>
    </w:p>
    <w:p w:rsidR="00A10495" w:rsidRPr="009C7BE4" w:rsidRDefault="007648B8" w:rsidP="006C7E9D">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lang w:val="es-ES"/>
        </w:rPr>
      </w:pPr>
      <w:r>
        <w:rPr>
          <w:rFonts w:cs="Courier New"/>
          <w:b/>
          <w:sz w:val="20"/>
          <w:lang w:val="es-ES"/>
        </w:rPr>
        <w:t xml:space="preserve">a) </w:t>
      </w:r>
      <w:r w:rsidR="00823443" w:rsidRPr="00823443">
        <w:rPr>
          <w:rFonts w:cs="Courier New"/>
          <w:b/>
          <w:sz w:val="20"/>
          <w:lang w:val="es-ES"/>
        </w:rPr>
        <w:t xml:space="preserve">KELSEN. </w:t>
      </w:r>
      <w:r w:rsidR="009C7BE4">
        <w:rPr>
          <w:rFonts w:cs="Courier New"/>
          <w:b/>
          <w:sz w:val="20"/>
          <w:lang w:val="es-ES"/>
        </w:rPr>
        <w:t>Positivismo</w:t>
      </w:r>
      <w:r w:rsidR="00A10495" w:rsidRPr="00823443">
        <w:rPr>
          <w:rFonts w:cs="Courier New"/>
          <w:b/>
          <w:sz w:val="20"/>
          <w:lang w:val="es-ES"/>
        </w:rPr>
        <w:t xml:space="preserve"> formalista</w:t>
      </w:r>
      <w:r w:rsidR="00A10495" w:rsidRPr="00823443">
        <w:rPr>
          <w:rFonts w:cs="Courier New"/>
          <w:sz w:val="20"/>
          <w:lang w:val="es-ES"/>
        </w:rPr>
        <w:t xml:space="preserve">. </w:t>
      </w:r>
      <w:r w:rsidR="006C7E9D">
        <w:rPr>
          <w:rFonts w:cs="Courier New"/>
          <w:sz w:val="20"/>
          <w:lang w:val="es-ES"/>
        </w:rPr>
        <w:t>L</w:t>
      </w:r>
      <w:r w:rsidR="00A10495" w:rsidRPr="00823443">
        <w:rPr>
          <w:rFonts w:cs="Courier New"/>
          <w:sz w:val="20"/>
          <w:lang w:val="es-ES"/>
        </w:rPr>
        <w:t>a obligatoriedad de la norma se justifica en sus elementos formalmente jurídicos, es decir, en su derivación y subordinación a otra norma de rango superior</w:t>
      </w:r>
      <w:r w:rsidR="00823443">
        <w:rPr>
          <w:rFonts w:cs="Courier New"/>
          <w:sz w:val="20"/>
          <w:lang w:val="es-ES"/>
        </w:rPr>
        <w:t xml:space="preserve"> (pirámide normativa)</w:t>
      </w:r>
      <w:r w:rsidR="001F14E7">
        <w:rPr>
          <w:rFonts w:cs="Courier New"/>
          <w:sz w:val="20"/>
          <w:lang w:val="es-ES"/>
        </w:rPr>
        <w:t xml:space="preserve">, hasta llegar a </w:t>
      </w:r>
      <w:r w:rsidR="00A10495" w:rsidRPr="008E273E">
        <w:rPr>
          <w:rFonts w:cs="Courier New"/>
          <w:sz w:val="20"/>
          <w:lang w:val="es-ES"/>
        </w:rPr>
        <w:t>la Constitución</w:t>
      </w:r>
      <w:r w:rsidR="001F14E7">
        <w:rPr>
          <w:rFonts w:cs="Courier New"/>
          <w:sz w:val="20"/>
          <w:lang w:val="es-ES"/>
        </w:rPr>
        <w:t xml:space="preserve"> -</w:t>
      </w:r>
      <w:r w:rsidR="001F14E7" w:rsidRPr="00B22FE8">
        <w:rPr>
          <w:rFonts w:cs="Courier New"/>
          <w:i/>
          <w:iCs/>
          <w:sz w:val="20"/>
          <w:lang w:val="es-ES"/>
        </w:rPr>
        <w:t>GRUNDGESETZ</w:t>
      </w:r>
      <w:r w:rsidR="001F14E7">
        <w:rPr>
          <w:rFonts w:cs="Courier New"/>
          <w:i/>
          <w:iCs/>
          <w:sz w:val="20"/>
          <w:lang w:val="es-ES"/>
        </w:rPr>
        <w:t>-</w:t>
      </w:r>
      <w:r w:rsidR="00A10495" w:rsidRPr="008E273E">
        <w:rPr>
          <w:rFonts w:cs="Courier New"/>
          <w:sz w:val="20"/>
          <w:lang w:val="es-ES"/>
        </w:rPr>
        <w:t xml:space="preserve">, </w:t>
      </w:r>
      <w:r w:rsidR="001F14E7">
        <w:rPr>
          <w:rFonts w:cs="Courier New"/>
          <w:sz w:val="20"/>
          <w:lang w:val="es-ES"/>
        </w:rPr>
        <w:t xml:space="preserve">cuya justificación es ya </w:t>
      </w:r>
      <w:r w:rsidR="00A10495" w:rsidRPr="009C7BE4">
        <w:rPr>
          <w:rFonts w:cs="Courier New"/>
          <w:sz w:val="20"/>
          <w:lang w:val="es-ES"/>
        </w:rPr>
        <w:t>extrajurídic</w:t>
      </w:r>
      <w:r w:rsidR="001F14E7">
        <w:rPr>
          <w:rFonts w:cs="Courier New"/>
          <w:sz w:val="20"/>
          <w:lang w:val="es-ES"/>
        </w:rPr>
        <w:t>a</w:t>
      </w:r>
      <w:r w:rsidR="00A10495" w:rsidRPr="009C7BE4">
        <w:rPr>
          <w:rFonts w:cs="Courier New"/>
          <w:sz w:val="20"/>
          <w:lang w:val="es-ES"/>
        </w:rPr>
        <w:t xml:space="preserve"> </w:t>
      </w:r>
      <w:r w:rsidR="001F14E7">
        <w:rPr>
          <w:rFonts w:cs="Courier New"/>
          <w:sz w:val="20"/>
          <w:lang w:val="es-ES"/>
        </w:rPr>
        <w:t>(</w:t>
      </w:r>
      <w:r w:rsidR="00A10495" w:rsidRPr="009C7BE4">
        <w:rPr>
          <w:rFonts w:cs="Courier New"/>
          <w:sz w:val="20"/>
          <w:lang w:val="es-ES"/>
        </w:rPr>
        <w:t xml:space="preserve">GRUNDNORM </w:t>
      </w:r>
      <w:r w:rsidR="00802BAE" w:rsidRPr="009C7BE4">
        <w:rPr>
          <w:rFonts w:cs="Courier New"/>
          <w:sz w:val="20"/>
          <w:lang w:val="es-ES"/>
        </w:rPr>
        <w:t>o norma hipotética fundamental</w:t>
      </w:r>
      <w:r w:rsidR="00A10495" w:rsidRPr="00B22FE8">
        <w:rPr>
          <w:rFonts w:cs="Courier New"/>
          <w:i/>
          <w:iCs/>
          <w:sz w:val="20"/>
          <w:lang w:val="es-ES"/>
        </w:rPr>
        <w:t>)</w:t>
      </w:r>
      <w:r w:rsidR="00A10495" w:rsidRPr="009C7BE4">
        <w:rPr>
          <w:rFonts w:cs="Courier New"/>
          <w:sz w:val="20"/>
          <w:lang w:val="es-ES"/>
        </w:rPr>
        <w:t xml:space="preserve">. </w:t>
      </w:r>
      <w:r w:rsidR="001F14E7">
        <w:rPr>
          <w:rFonts w:cs="Courier New"/>
          <w:sz w:val="20"/>
          <w:lang w:val="es-ES"/>
        </w:rPr>
        <w:t xml:space="preserve">Su </w:t>
      </w:r>
      <w:r w:rsidR="009C7BE4" w:rsidRPr="009C7BE4">
        <w:rPr>
          <w:rFonts w:cs="Courier New"/>
          <w:sz w:val="18"/>
          <w:lang w:val="es-ES"/>
        </w:rPr>
        <w:t>monis</w:t>
      </w:r>
      <w:r w:rsidR="006C7E9D">
        <w:rPr>
          <w:rFonts w:cs="Courier New"/>
          <w:sz w:val="18"/>
          <w:lang w:val="es-ES"/>
        </w:rPr>
        <w:t>mo:</w:t>
      </w:r>
    </w:p>
    <w:p w:rsidR="00A10495" w:rsidRPr="009C7BE4" w:rsidRDefault="00A10495" w:rsidP="008E273E">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lang w:val="es-ES"/>
        </w:rPr>
      </w:pPr>
    </w:p>
    <w:p w:rsidR="00A10495" w:rsidRPr="009C7BE4" w:rsidRDefault="00A10495" w:rsidP="006C7E9D">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95"/>
        <w:jc w:val="both"/>
        <w:rPr>
          <w:rFonts w:cs="Courier New"/>
          <w:sz w:val="20"/>
          <w:lang w:val="es-ES"/>
        </w:rPr>
      </w:pPr>
      <w:r w:rsidRPr="009C7BE4">
        <w:rPr>
          <w:rFonts w:cs="Courier New"/>
          <w:sz w:val="20"/>
          <w:lang w:val="es-ES"/>
        </w:rPr>
        <w:t xml:space="preserve">- </w:t>
      </w:r>
      <w:r w:rsidR="006C7E9D">
        <w:rPr>
          <w:rFonts w:cs="Courier New"/>
          <w:sz w:val="20"/>
          <w:lang w:val="es-ES"/>
        </w:rPr>
        <w:t>N</w:t>
      </w:r>
      <w:r w:rsidRPr="009C7BE4">
        <w:rPr>
          <w:rFonts w:cs="Courier New"/>
          <w:sz w:val="20"/>
          <w:lang w:val="es-ES"/>
        </w:rPr>
        <w:t>iega la distinción categórica entre el Derecho privado y el Derecho público</w:t>
      </w:r>
      <w:r w:rsidR="007648B8" w:rsidRPr="009C7BE4">
        <w:rPr>
          <w:rFonts w:cs="Courier New"/>
          <w:sz w:val="20"/>
          <w:lang w:val="es-ES"/>
        </w:rPr>
        <w:t>. La tacha de i</w:t>
      </w:r>
      <w:r w:rsidRPr="009C7BE4">
        <w:rPr>
          <w:rFonts w:cs="Courier New"/>
          <w:sz w:val="20"/>
          <w:lang w:val="es-ES"/>
        </w:rPr>
        <w:t>deológica.</w:t>
      </w:r>
    </w:p>
    <w:p w:rsidR="007648B8" w:rsidRPr="009C7BE4" w:rsidRDefault="00A10495" w:rsidP="006C7E9D">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95"/>
        <w:jc w:val="both"/>
        <w:rPr>
          <w:rFonts w:cs="Courier New"/>
          <w:sz w:val="16"/>
          <w:lang w:val="es-ES"/>
        </w:rPr>
      </w:pPr>
      <w:r w:rsidRPr="009C7BE4">
        <w:rPr>
          <w:rFonts w:cs="Courier New"/>
          <w:sz w:val="20"/>
          <w:lang w:val="es-ES"/>
        </w:rPr>
        <w:t xml:space="preserve">- </w:t>
      </w:r>
      <w:r w:rsidR="006C7E9D">
        <w:rPr>
          <w:rFonts w:cs="Courier New"/>
          <w:sz w:val="20"/>
          <w:lang w:val="es-ES"/>
        </w:rPr>
        <w:t>S</w:t>
      </w:r>
      <w:r w:rsidRPr="009C7BE4">
        <w:rPr>
          <w:rFonts w:cs="Courier New"/>
          <w:sz w:val="20"/>
          <w:lang w:val="es-ES"/>
        </w:rPr>
        <w:t>e op</w:t>
      </w:r>
      <w:r w:rsidR="009C7BE4" w:rsidRPr="009C7BE4">
        <w:rPr>
          <w:rFonts w:cs="Courier New"/>
          <w:sz w:val="20"/>
          <w:lang w:val="es-ES"/>
        </w:rPr>
        <w:t>one</w:t>
      </w:r>
      <w:r w:rsidRPr="009C7BE4">
        <w:rPr>
          <w:rFonts w:cs="Courier New"/>
          <w:sz w:val="20"/>
          <w:lang w:val="es-ES"/>
        </w:rPr>
        <w:t xml:space="preserve"> </w:t>
      </w:r>
      <w:r w:rsidR="007648B8" w:rsidRPr="009C7BE4">
        <w:rPr>
          <w:rFonts w:cs="Courier New"/>
          <w:sz w:val="20"/>
          <w:lang w:val="es-ES"/>
        </w:rPr>
        <w:t xml:space="preserve">asimismo </w:t>
      </w:r>
      <w:r w:rsidRPr="009C7BE4">
        <w:rPr>
          <w:rFonts w:cs="Courier New"/>
          <w:sz w:val="20"/>
          <w:lang w:val="es-ES"/>
        </w:rPr>
        <w:t xml:space="preserve">al dualismo Derecho y Estado. La democracia, </w:t>
      </w:r>
      <w:r w:rsidR="006C7E9D">
        <w:rPr>
          <w:rFonts w:cs="Courier New"/>
          <w:sz w:val="20"/>
          <w:lang w:val="es-ES"/>
        </w:rPr>
        <w:t>como</w:t>
      </w:r>
      <w:r w:rsidRPr="009C7BE4">
        <w:rPr>
          <w:rFonts w:cs="Courier New"/>
          <w:sz w:val="20"/>
          <w:lang w:val="es-ES"/>
        </w:rPr>
        <w:t xml:space="preserve"> los derechos de la persona, no </w:t>
      </w:r>
      <w:r w:rsidR="006C7E9D">
        <w:rPr>
          <w:rFonts w:cs="Courier New"/>
          <w:sz w:val="20"/>
          <w:lang w:val="es-ES"/>
        </w:rPr>
        <w:t xml:space="preserve">es </w:t>
      </w:r>
      <w:r w:rsidRPr="009C7BE4">
        <w:rPr>
          <w:rFonts w:cs="Courier New"/>
          <w:sz w:val="20"/>
          <w:lang w:val="es-ES"/>
        </w:rPr>
        <w:t>un PRIUS (“</w:t>
      </w:r>
      <w:r w:rsidR="007648B8" w:rsidRPr="009C7BE4">
        <w:rPr>
          <w:rFonts w:cs="Courier New"/>
          <w:sz w:val="20"/>
          <w:u w:val="single"/>
          <w:lang w:val="es-ES"/>
        </w:rPr>
        <w:t>j</w:t>
      </w:r>
      <w:r w:rsidRPr="009C7BE4">
        <w:rPr>
          <w:rFonts w:cs="Courier New"/>
          <w:sz w:val="20"/>
          <w:u w:val="single"/>
          <w:lang w:val="es-ES"/>
        </w:rPr>
        <w:t>usto es sólo otro nombre para designar lo legal</w:t>
      </w:r>
      <w:r w:rsidRPr="009C7BE4">
        <w:rPr>
          <w:rFonts w:cs="Courier New"/>
          <w:sz w:val="20"/>
          <w:lang w:val="es-ES"/>
        </w:rPr>
        <w:t xml:space="preserve"> o lo legítimo” –Kelsen-). </w:t>
      </w:r>
      <w:r w:rsidR="006C7E9D">
        <w:rPr>
          <w:rFonts w:cs="Courier New"/>
          <w:sz w:val="20"/>
          <w:lang w:val="es-ES"/>
        </w:rPr>
        <w:t>En consecuencia</w:t>
      </w:r>
      <w:r w:rsidRPr="009C7BE4">
        <w:rPr>
          <w:rFonts w:cs="Courier New"/>
          <w:sz w:val="20"/>
          <w:lang w:val="es-ES"/>
        </w:rPr>
        <w:t xml:space="preserve"> Kelsen, frente a Carl Schmitt, </w:t>
      </w:r>
      <w:r w:rsidR="006C7E9D">
        <w:rPr>
          <w:rFonts w:cs="Courier New"/>
          <w:sz w:val="20"/>
          <w:lang w:val="es-ES"/>
        </w:rPr>
        <w:t xml:space="preserve">no </w:t>
      </w:r>
      <w:r w:rsidRPr="009C7BE4">
        <w:rPr>
          <w:rFonts w:cs="Courier New"/>
          <w:sz w:val="20"/>
          <w:lang w:val="es-ES"/>
        </w:rPr>
        <w:t xml:space="preserve">admite </w:t>
      </w:r>
      <w:r w:rsidRPr="009C7BE4">
        <w:rPr>
          <w:rFonts w:cs="Courier New"/>
          <w:sz w:val="20"/>
          <w:u w:val="single"/>
          <w:lang w:val="es-ES"/>
        </w:rPr>
        <w:t>la distinción entre LEGITIMÄT y LEGALITÄT</w:t>
      </w:r>
      <w:r w:rsidR="007648B8" w:rsidRPr="009C7BE4">
        <w:rPr>
          <w:rFonts w:cs="Courier New"/>
          <w:sz w:val="20"/>
          <w:u w:val="single"/>
          <w:lang w:val="es-ES"/>
        </w:rPr>
        <w:t xml:space="preserve"> ni la </w:t>
      </w:r>
      <w:r w:rsidRPr="009C7BE4">
        <w:rPr>
          <w:rFonts w:cs="Courier New"/>
          <w:sz w:val="20"/>
          <w:lang w:val="es-ES"/>
        </w:rPr>
        <w:t xml:space="preserve">existencia de </w:t>
      </w:r>
      <w:r w:rsidRPr="009C7BE4">
        <w:rPr>
          <w:rFonts w:cs="Courier New"/>
          <w:sz w:val="20"/>
          <w:u w:val="single"/>
          <w:lang w:val="es-ES"/>
        </w:rPr>
        <w:t>normas constitucionales inconstitucionales</w:t>
      </w:r>
      <w:r w:rsidRPr="009C7BE4">
        <w:rPr>
          <w:rFonts w:cs="Courier New"/>
          <w:sz w:val="20"/>
          <w:lang w:val="es-ES"/>
        </w:rPr>
        <w:t xml:space="preserve"> (que afectarían al </w:t>
      </w:r>
      <w:r w:rsidR="009C7BE4" w:rsidRPr="009C7BE4">
        <w:rPr>
          <w:rFonts w:cs="Courier New"/>
          <w:sz w:val="20"/>
          <w:lang w:val="es-ES"/>
        </w:rPr>
        <w:t>núcleo</w:t>
      </w:r>
      <w:r w:rsidRPr="009C7BE4">
        <w:rPr>
          <w:rFonts w:cs="Courier New"/>
          <w:sz w:val="20"/>
          <w:lang w:val="es-ES"/>
        </w:rPr>
        <w:t xml:space="preserve"> duro de </w:t>
      </w:r>
      <w:r w:rsidR="007648B8" w:rsidRPr="009C7BE4">
        <w:rPr>
          <w:rFonts w:cs="Courier New"/>
          <w:sz w:val="20"/>
          <w:lang w:val="es-ES"/>
        </w:rPr>
        <w:t>dicha</w:t>
      </w:r>
      <w:r w:rsidRPr="009C7BE4">
        <w:rPr>
          <w:rFonts w:cs="Courier New"/>
          <w:sz w:val="20"/>
          <w:lang w:val="es-ES"/>
        </w:rPr>
        <w:t xml:space="preserve"> constitución).</w:t>
      </w:r>
    </w:p>
    <w:p w:rsidR="00A10495" w:rsidRPr="009C7BE4" w:rsidRDefault="00A10495" w:rsidP="008E273E">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95"/>
        <w:jc w:val="both"/>
        <w:rPr>
          <w:rFonts w:cs="Courier New"/>
          <w:sz w:val="16"/>
          <w:lang w:val="es-ES"/>
        </w:rPr>
      </w:pPr>
    </w:p>
    <w:p w:rsidR="00EC2BEE" w:rsidRDefault="009C7BE4" w:rsidP="006C7E9D">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lang w:val="es-ES"/>
        </w:rPr>
      </w:pPr>
      <w:r w:rsidRPr="009C7BE4">
        <w:rPr>
          <w:rFonts w:cs="Courier New"/>
          <w:sz w:val="20"/>
          <w:lang w:val="es-ES"/>
        </w:rPr>
        <w:t xml:space="preserve">b) </w:t>
      </w:r>
      <w:r w:rsidRPr="006C7E9D">
        <w:rPr>
          <w:rFonts w:cs="Courier New"/>
          <w:b/>
          <w:bCs/>
          <w:sz w:val="20"/>
          <w:lang w:val="es-ES"/>
        </w:rPr>
        <w:t>DUGUIT. Positivismo sociológico</w:t>
      </w:r>
      <w:r w:rsidRPr="009C7BE4">
        <w:rPr>
          <w:rFonts w:cs="Courier New"/>
          <w:sz w:val="20"/>
          <w:lang w:val="es-ES"/>
        </w:rPr>
        <w:t xml:space="preserve">. </w:t>
      </w:r>
      <w:r w:rsidR="00A10495" w:rsidRPr="009C7BE4">
        <w:rPr>
          <w:rFonts w:cs="Courier New"/>
          <w:sz w:val="20"/>
          <w:lang w:val="es-ES"/>
        </w:rPr>
        <w:t>La obligatoriedad del Derecho positivo no ha de buscarse en un criterio formal o de justicia, sino en el reconocimiento de los componentes de la comunidad jurídica.</w:t>
      </w:r>
    </w:p>
    <w:p w:rsidR="00EC2BEE" w:rsidRDefault="00EC2BEE" w:rsidP="006C7E9D">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lang w:val="es-ES"/>
        </w:rPr>
      </w:pPr>
    </w:p>
    <w:p w:rsidR="00A10495" w:rsidRPr="009C7BE4" w:rsidRDefault="009C7BE4" w:rsidP="00EC2BEE">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Fonts w:cs="Courier New"/>
          <w:sz w:val="20"/>
          <w:lang w:val="es-ES"/>
        </w:rPr>
      </w:pPr>
      <w:r w:rsidRPr="009C7BE4">
        <w:rPr>
          <w:rFonts w:cs="Courier New"/>
          <w:sz w:val="20"/>
          <w:lang w:val="es-ES"/>
        </w:rPr>
        <w:t xml:space="preserve">Crítica: </w:t>
      </w:r>
      <w:r w:rsidR="006C7E9D" w:rsidRPr="009C7BE4">
        <w:rPr>
          <w:rFonts w:cs="Courier New"/>
          <w:sz w:val="20"/>
          <w:lang w:val="es-ES"/>
        </w:rPr>
        <w:t>La tesis formalista no explica la validez del derecho consuetudinario</w:t>
      </w:r>
      <w:r w:rsidR="00EC2BEE">
        <w:rPr>
          <w:rFonts w:cs="Courier New"/>
          <w:sz w:val="20"/>
          <w:lang w:val="es-ES"/>
        </w:rPr>
        <w:t xml:space="preserve">. Y como la sociológica, </w:t>
      </w:r>
      <w:r w:rsidRPr="009C7BE4">
        <w:rPr>
          <w:rFonts w:cs="Courier New"/>
          <w:sz w:val="20"/>
          <w:lang w:val="es-ES"/>
        </w:rPr>
        <w:t>puede degenerar en totalitarismos.</w:t>
      </w:r>
    </w:p>
    <w:p w:rsidR="00A10495" w:rsidRPr="009C7BE4" w:rsidRDefault="00A10495" w:rsidP="008E273E">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95"/>
        <w:jc w:val="both"/>
        <w:rPr>
          <w:rFonts w:cs="Courier New"/>
          <w:sz w:val="20"/>
          <w:lang w:val="es-ES"/>
        </w:rPr>
      </w:pPr>
    </w:p>
    <w:p w:rsidR="00525337" w:rsidRPr="008E273E" w:rsidRDefault="00525337" w:rsidP="008E273E">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95"/>
        <w:jc w:val="both"/>
        <w:rPr>
          <w:rFonts w:cs="Courier New"/>
          <w:sz w:val="20"/>
          <w:lang w:val="es-ES"/>
        </w:rPr>
      </w:pPr>
    </w:p>
    <w:p w:rsidR="001E2257" w:rsidRPr="00525337" w:rsidRDefault="0023160B" w:rsidP="00687DC9">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5"/>
        <w:jc w:val="both"/>
        <w:rPr>
          <w:rStyle w:val="nfasisintenso"/>
          <w:b/>
          <w:bCs/>
          <w:sz w:val="24"/>
          <w:szCs w:val="22"/>
        </w:rPr>
      </w:pPr>
      <w:r w:rsidRPr="00525337">
        <w:rPr>
          <w:rStyle w:val="nfasisintenso"/>
          <w:b/>
          <w:bCs/>
          <w:sz w:val="24"/>
          <w:szCs w:val="22"/>
        </w:rPr>
        <w:t xml:space="preserve">LA CONSTITUCIÓN COMO NORMA JURÍDICA Y SU INCIDENCIA EN EL SISTEMA DE FUENTES </w:t>
      </w:r>
    </w:p>
    <w:p w:rsidR="001E2257" w:rsidRPr="008E273E" w:rsidRDefault="001E2257" w:rsidP="008E273E">
      <w:pPr>
        <w:pStyle w:val="temas"/>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95"/>
        <w:jc w:val="both"/>
        <w:rPr>
          <w:rFonts w:cs="Courier New"/>
          <w:sz w:val="20"/>
        </w:rPr>
      </w:pPr>
    </w:p>
    <w:p w:rsidR="00525337" w:rsidRDefault="00525337" w:rsidP="008E273E">
      <w:pPr>
        <w:pStyle w:val="Piedepgina"/>
        <w:tabs>
          <w:tab w:val="clear" w:pos="4252"/>
          <w:tab w:val="clear" w:pos="8504"/>
        </w:tabs>
        <w:ind w:firstLine="360"/>
        <w:jc w:val="both"/>
        <w:rPr>
          <w:rFonts w:ascii="Courier New" w:hAnsi="Courier New" w:cs="Courier New"/>
          <w:bCs/>
        </w:rPr>
      </w:pPr>
    </w:p>
    <w:p w:rsidR="00EB6F34" w:rsidRPr="008E273E" w:rsidRDefault="00EB6F34" w:rsidP="008E273E">
      <w:pPr>
        <w:pStyle w:val="Piedepgina"/>
        <w:tabs>
          <w:tab w:val="clear" w:pos="4252"/>
          <w:tab w:val="clear" w:pos="8504"/>
        </w:tabs>
        <w:ind w:firstLine="360"/>
        <w:jc w:val="both"/>
        <w:rPr>
          <w:rFonts w:ascii="Courier New" w:hAnsi="Courier New" w:cs="Courier New"/>
          <w:bCs/>
        </w:rPr>
      </w:pPr>
      <w:r w:rsidRPr="008E273E">
        <w:rPr>
          <w:rFonts w:ascii="Courier New" w:hAnsi="Courier New" w:cs="Courier New"/>
          <w:bCs/>
        </w:rPr>
        <w:t>Como señala SANTAMARÍA PASTOR, desde una perspectiva estática, la CE de 27 de diciembre de 1978, se concibe como un texto normativo con dos rasgos fundamentales:</w:t>
      </w:r>
    </w:p>
    <w:p w:rsidR="00EB6F34" w:rsidRPr="008E273E" w:rsidRDefault="00EB6F34" w:rsidP="008E273E">
      <w:pPr>
        <w:pStyle w:val="Piedepgina"/>
        <w:tabs>
          <w:tab w:val="clear" w:pos="4252"/>
          <w:tab w:val="clear" w:pos="8504"/>
        </w:tabs>
        <w:jc w:val="both"/>
        <w:rPr>
          <w:rFonts w:ascii="Courier New" w:hAnsi="Courier New" w:cs="Courier New"/>
          <w:bCs/>
        </w:rPr>
      </w:pPr>
    </w:p>
    <w:p w:rsidR="00EB6F34" w:rsidRPr="008E273E" w:rsidRDefault="00EC2BEE" w:rsidP="00EC2BEE">
      <w:pPr>
        <w:pStyle w:val="Piedepgina"/>
        <w:tabs>
          <w:tab w:val="clear" w:pos="4252"/>
          <w:tab w:val="clear" w:pos="8504"/>
        </w:tabs>
        <w:ind w:left="1416"/>
        <w:jc w:val="both"/>
        <w:rPr>
          <w:rFonts w:ascii="Courier New" w:hAnsi="Courier New" w:cs="Courier New"/>
          <w:bCs/>
        </w:rPr>
      </w:pPr>
      <w:r>
        <w:rPr>
          <w:rFonts w:ascii="Courier New" w:hAnsi="Courier New" w:cs="Courier New"/>
          <w:bCs/>
        </w:rPr>
        <w:t xml:space="preserve">. </w:t>
      </w:r>
      <w:r w:rsidR="00EB6F34" w:rsidRPr="008E273E">
        <w:rPr>
          <w:rFonts w:ascii="Courier New" w:hAnsi="Courier New" w:cs="Courier New"/>
          <w:bCs/>
        </w:rPr>
        <w:t>La CE es una norma jurídica, lo que plantea el problema de su eficacia y aplicación temporal.</w:t>
      </w:r>
    </w:p>
    <w:p w:rsidR="00EB6F34" w:rsidRPr="008E273E" w:rsidRDefault="00EB6F34" w:rsidP="00EC2BEE">
      <w:pPr>
        <w:pStyle w:val="Piedepgina"/>
        <w:tabs>
          <w:tab w:val="clear" w:pos="4252"/>
          <w:tab w:val="clear" w:pos="8504"/>
        </w:tabs>
        <w:ind w:left="1416" w:firstLine="360"/>
        <w:jc w:val="both"/>
        <w:rPr>
          <w:rFonts w:ascii="Courier New" w:hAnsi="Courier New" w:cs="Courier New"/>
          <w:bCs/>
        </w:rPr>
      </w:pPr>
    </w:p>
    <w:p w:rsidR="00EB6F34" w:rsidRPr="008E273E" w:rsidRDefault="00EC2BEE" w:rsidP="00EC2BEE">
      <w:pPr>
        <w:pStyle w:val="Piedepgina"/>
        <w:tabs>
          <w:tab w:val="clear" w:pos="4252"/>
          <w:tab w:val="clear" w:pos="8504"/>
        </w:tabs>
        <w:ind w:left="1416"/>
        <w:jc w:val="both"/>
        <w:rPr>
          <w:rFonts w:ascii="Courier New" w:hAnsi="Courier New" w:cs="Courier New"/>
          <w:bCs/>
        </w:rPr>
      </w:pPr>
      <w:r>
        <w:rPr>
          <w:rFonts w:ascii="Courier New" w:hAnsi="Courier New" w:cs="Courier New"/>
          <w:bCs/>
        </w:rPr>
        <w:t xml:space="preserve">. </w:t>
      </w:r>
      <w:r w:rsidR="00EB6F34" w:rsidRPr="008E273E">
        <w:rPr>
          <w:rFonts w:ascii="Courier New" w:hAnsi="Courier New" w:cs="Courier New"/>
          <w:bCs/>
        </w:rPr>
        <w:t>La Constitución es la norma superior del ordenamiento jurídico, caracterizándose, por lo tanto, por su supremacía.</w:t>
      </w:r>
    </w:p>
    <w:p w:rsidR="00EB6F34" w:rsidRPr="008E273E" w:rsidRDefault="00EB6F34" w:rsidP="008E273E">
      <w:pPr>
        <w:pStyle w:val="Piedepgina"/>
        <w:tabs>
          <w:tab w:val="clear" w:pos="4252"/>
          <w:tab w:val="clear" w:pos="8504"/>
        </w:tabs>
        <w:ind w:firstLine="360"/>
        <w:jc w:val="both"/>
        <w:rPr>
          <w:rFonts w:ascii="Courier New" w:hAnsi="Courier New" w:cs="Courier New"/>
          <w:bCs/>
        </w:rPr>
      </w:pPr>
    </w:p>
    <w:p w:rsidR="00EB6F34" w:rsidRPr="008E273E" w:rsidRDefault="00EB6F34" w:rsidP="008E273E">
      <w:pPr>
        <w:pStyle w:val="Piedepgina"/>
        <w:tabs>
          <w:tab w:val="clear" w:pos="4252"/>
          <w:tab w:val="clear" w:pos="8504"/>
        </w:tabs>
        <w:ind w:firstLine="360"/>
        <w:jc w:val="both"/>
        <w:rPr>
          <w:rFonts w:ascii="Courier New" w:hAnsi="Courier New" w:cs="Courier New"/>
          <w:bCs/>
        </w:rPr>
      </w:pPr>
      <w:r w:rsidRPr="008E273E">
        <w:rPr>
          <w:rFonts w:ascii="Courier New" w:hAnsi="Courier New" w:cs="Courier New"/>
          <w:bCs/>
        </w:rPr>
        <w:tab/>
        <w:t>Desde una perspectiva dinámica, la Constitución se concibe como el resultado de un proceso de aplicación de ese texto normativo, que ha de ser interpretado.</w:t>
      </w:r>
    </w:p>
    <w:p w:rsidR="00EB6F34" w:rsidRPr="008E273E" w:rsidRDefault="00EB6F34" w:rsidP="008E273E">
      <w:pPr>
        <w:pStyle w:val="Piedepgina"/>
        <w:tabs>
          <w:tab w:val="clear" w:pos="4252"/>
          <w:tab w:val="clear" w:pos="8504"/>
        </w:tabs>
        <w:ind w:firstLine="360"/>
        <w:jc w:val="both"/>
        <w:rPr>
          <w:rFonts w:ascii="Courier New" w:hAnsi="Courier New" w:cs="Courier New"/>
          <w:bCs/>
        </w:rPr>
      </w:pPr>
    </w:p>
    <w:p w:rsidR="00EB6F34" w:rsidRPr="008E273E" w:rsidRDefault="00EB6F34" w:rsidP="008E273E">
      <w:pPr>
        <w:pStyle w:val="Piedepgina"/>
        <w:tabs>
          <w:tab w:val="clear" w:pos="4252"/>
          <w:tab w:val="clear" w:pos="8504"/>
        </w:tabs>
        <w:ind w:firstLine="360"/>
        <w:jc w:val="both"/>
        <w:rPr>
          <w:rFonts w:ascii="Courier New" w:hAnsi="Courier New" w:cs="Courier New"/>
          <w:bCs/>
        </w:rPr>
      </w:pPr>
      <w:r w:rsidRPr="008E273E">
        <w:rPr>
          <w:rFonts w:ascii="Courier New" w:hAnsi="Courier New" w:cs="Courier New"/>
          <w:bCs/>
        </w:rPr>
        <w:tab/>
        <w:t>En primer término, respecto de la eficacia de la Constitución como norma jurídica, fue una cuestión polémica en el momento de su publicación. Doctrinalmente se defendieron dos posturas:</w:t>
      </w:r>
    </w:p>
    <w:p w:rsidR="00EB6F34" w:rsidRPr="008E273E" w:rsidRDefault="00EB6F34" w:rsidP="008E273E">
      <w:pPr>
        <w:pStyle w:val="Piedepgina"/>
        <w:tabs>
          <w:tab w:val="clear" w:pos="4252"/>
          <w:tab w:val="clear" w:pos="8504"/>
        </w:tabs>
        <w:ind w:firstLine="360"/>
        <w:jc w:val="both"/>
        <w:rPr>
          <w:rFonts w:ascii="Courier New" w:hAnsi="Courier New" w:cs="Courier New"/>
          <w:bCs/>
        </w:rPr>
      </w:pPr>
    </w:p>
    <w:p w:rsidR="00EB6F34" w:rsidRPr="008E273E" w:rsidRDefault="00EB6F34" w:rsidP="00EC2BEE">
      <w:pPr>
        <w:pStyle w:val="Piedepgina"/>
        <w:numPr>
          <w:ilvl w:val="0"/>
          <w:numId w:val="2"/>
        </w:numPr>
        <w:tabs>
          <w:tab w:val="clear" w:pos="4252"/>
          <w:tab w:val="clear" w:pos="8504"/>
        </w:tabs>
        <w:jc w:val="both"/>
        <w:rPr>
          <w:rFonts w:ascii="Courier New" w:hAnsi="Courier New" w:cs="Courier New"/>
          <w:bCs/>
        </w:rPr>
      </w:pPr>
      <w:r w:rsidRPr="008E273E">
        <w:rPr>
          <w:rFonts w:ascii="Courier New" w:hAnsi="Courier New" w:cs="Courier New"/>
          <w:bCs/>
        </w:rPr>
        <w:t>Un primer sector (GARRIDO FALLA) es solo parcialmente norma jurídica</w:t>
      </w:r>
      <w:r w:rsidRPr="008E273E">
        <w:rPr>
          <w:rFonts w:ascii="Courier New" w:hAnsi="Courier New" w:cs="Courier New"/>
          <w:b/>
        </w:rPr>
        <w:t xml:space="preserve">. </w:t>
      </w:r>
    </w:p>
    <w:p w:rsidR="00EB6F34" w:rsidRPr="008E273E" w:rsidRDefault="00EB6F34" w:rsidP="008E273E">
      <w:pPr>
        <w:pStyle w:val="Piedepgina"/>
        <w:tabs>
          <w:tab w:val="clear" w:pos="4252"/>
          <w:tab w:val="clear" w:pos="8504"/>
        </w:tabs>
        <w:jc w:val="both"/>
        <w:rPr>
          <w:rFonts w:ascii="Courier New" w:hAnsi="Courier New" w:cs="Courier New"/>
          <w:bCs/>
        </w:rPr>
      </w:pPr>
    </w:p>
    <w:p w:rsidR="00EB6F34" w:rsidRPr="008E273E" w:rsidRDefault="00EB6F34" w:rsidP="00EC2BEE">
      <w:pPr>
        <w:pStyle w:val="Piedepgina"/>
        <w:numPr>
          <w:ilvl w:val="0"/>
          <w:numId w:val="2"/>
        </w:numPr>
        <w:tabs>
          <w:tab w:val="clear" w:pos="4252"/>
          <w:tab w:val="clear" w:pos="8504"/>
        </w:tabs>
        <w:jc w:val="both"/>
        <w:rPr>
          <w:rFonts w:ascii="Courier New" w:hAnsi="Courier New" w:cs="Courier New"/>
          <w:bCs/>
        </w:rPr>
      </w:pPr>
      <w:r w:rsidRPr="008E273E">
        <w:rPr>
          <w:rFonts w:ascii="Courier New" w:hAnsi="Courier New" w:cs="Courier New"/>
          <w:bCs/>
        </w:rPr>
        <w:lastRenderedPageBreak/>
        <w:t>Un segundo sector</w:t>
      </w:r>
      <w:r w:rsidR="00EC2BEE">
        <w:rPr>
          <w:rFonts w:ascii="Courier New" w:hAnsi="Courier New" w:cs="Courier New"/>
          <w:bCs/>
        </w:rPr>
        <w:t>,</w:t>
      </w:r>
      <w:r w:rsidRPr="008E273E">
        <w:rPr>
          <w:rFonts w:ascii="Courier New" w:hAnsi="Courier New" w:cs="Courier New"/>
          <w:bCs/>
        </w:rPr>
        <w:t xml:space="preserve"> encabezado por GARCÍA DE ENTERRÍA</w:t>
      </w:r>
      <w:r w:rsidR="00EC2BEE">
        <w:rPr>
          <w:rFonts w:ascii="Courier New" w:hAnsi="Courier New" w:cs="Courier New"/>
          <w:bCs/>
        </w:rPr>
        <w:t xml:space="preserve"> y</w:t>
      </w:r>
      <w:r w:rsidRPr="008E273E">
        <w:rPr>
          <w:rFonts w:ascii="Courier New" w:hAnsi="Courier New" w:cs="Courier New"/>
          <w:bCs/>
        </w:rPr>
        <w:t xml:space="preserve"> en la actualidad casi unánime, defiende que toda la Constitución es una norma jurídica. </w:t>
      </w:r>
      <w:r w:rsidR="00EC2BEE">
        <w:rPr>
          <w:rFonts w:ascii="Courier New" w:hAnsi="Courier New" w:cs="Courier New"/>
          <w:bCs/>
        </w:rPr>
        <w:t>L</w:t>
      </w:r>
      <w:r w:rsidRPr="008E273E">
        <w:rPr>
          <w:rFonts w:ascii="Courier New" w:hAnsi="Courier New" w:cs="Courier New"/>
          <w:bCs/>
        </w:rPr>
        <w:t>a propia Constitución autorreconoc</w:t>
      </w:r>
      <w:r w:rsidR="00EC2BEE">
        <w:rPr>
          <w:rFonts w:ascii="Courier New" w:hAnsi="Courier New" w:cs="Courier New"/>
          <w:bCs/>
        </w:rPr>
        <w:t>e</w:t>
      </w:r>
      <w:r w:rsidRPr="008E273E">
        <w:rPr>
          <w:rFonts w:ascii="Courier New" w:hAnsi="Courier New" w:cs="Courier New"/>
          <w:bCs/>
        </w:rPr>
        <w:t xml:space="preserve"> </w:t>
      </w:r>
      <w:r w:rsidR="00EC2BEE">
        <w:rPr>
          <w:rFonts w:ascii="Courier New" w:hAnsi="Courier New" w:cs="Courier New"/>
          <w:bCs/>
        </w:rPr>
        <w:t>su</w:t>
      </w:r>
      <w:r w:rsidRPr="008E273E">
        <w:rPr>
          <w:rFonts w:ascii="Courier New" w:hAnsi="Courier New" w:cs="Courier New"/>
          <w:bCs/>
        </w:rPr>
        <w:t xml:space="preserve"> valor normativo</w:t>
      </w:r>
      <w:r w:rsidR="00EC2BEE">
        <w:rPr>
          <w:rFonts w:ascii="Courier New" w:hAnsi="Courier New" w:cs="Courier New"/>
          <w:bCs/>
        </w:rPr>
        <w:t xml:space="preserve">: </w:t>
      </w:r>
      <w:r w:rsidRPr="008E273E">
        <w:rPr>
          <w:rFonts w:ascii="Courier New" w:hAnsi="Courier New" w:cs="Courier New"/>
          <w:bCs/>
        </w:rPr>
        <w:t>art. 9.1 CE</w:t>
      </w:r>
      <w:r w:rsidR="00EC2BEE">
        <w:rPr>
          <w:rFonts w:ascii="Courier New" w:hAnsi="Courier New" w:cs="Courier New"/>
          <w:bCs/>
        </w:rPr>
        <w:t>.</w:t>
      </w:r>
      <w:r w:rsidRPr="008E273E">
        <w:rPr>
          <w:rFonts w:ascii="Courier New" w:hAnsi="Courier New" w:cs="Courier New"/>
          <w:bCs/>
        </w:rPr>
        <w:t xml:space="preserve"> </w:t>
      </w:r>
    </w:p>
    <w:p w:rsidR="00EB6F34" w:rsidRPr="008E273E" w:rsidRDefault="00EB6F34" w:rsidP="008E273E">
      <w:pPr>
        <w:pStyle w:val="Piedepgina"/>
        <w:tabs>
          <w:tab w:val="clear" w:pos="4252"/>
          <w:tab w:val="clear" w:pos="8504"/>
        </w:tabs>
        <w:spacing w:line="360" w:lineRule="auto"/>
        <w:ind w:left="360"/>
        <w:jc w:val="both"/>
        <w:rPr>
          <w:rFonts w:ascii="Courier New" w:hAnsi="Courier New" w:cs="Courier New"/>
          <w:bCs/>
        </w:rPr>
      </w:pPr>
    </w:p>
    <w:p w:rsidR="00EB6F34" w:rsidRPr="008E273E" w:rsidRDefault="00EB6F34" w:rsidP="008E273E">
      <w:pPr>
        <w:pStyle w:val="Piedepgina"/>
        <w:tabs>
          <w:tab w:val="clear" w:pos="4252"/>
          <w:tab w:val="clear" w:pos="8504"/>
        </w:tabs>
        <w:ind w:left="1701" w:right="2223"/>
        <w:jc w:val="both"/>
        <w:rPr>
          <w:rFonts w:ascii="Courier New" w:hAnsi="Courier New" w:cs="Courier New"/>
          <w:b/>
          <w:bCs/>
        </w:rPr>
      </w:pPr>
      <w:r w:rsidRPr="00137501">
        <w:rPr>
          <w:rFonts w:ascii="Courier New" w:hAnsi="Courier New" w:cs="Courier New"/>
          <w:b/>
          <w:bCs/>
          <w:sz w:val="18"/>
        </w:rPr>
        <w:t>Los ciudadanos y los poderes públicos están sujetos a la Constitución y al resto del ordenamiento jurídico.</w:t>
      </w:r>
    </w:p>
    <w:p w:rsidR="00EB6F34" w:rsidRPr="008E273E" w:rsidRDefault="00EB6F34" w:rsidP="008E273E">
      <w:pPr>
        <w:pStyle w:val="Piedepgina"/>
        <w:tabs>
          <w:tab w:val="clear" w:pos="4252"/>
          <w:tab w:val="clear" w:pos="8504"/>
        </w:tabs>
        <w:jc w:val="both"/>
        <w:rPr>
          <w:rFonts w:ascii="Courier New" w:hAnsi="Courier New" w:cs="Courier New"/>
          <w:bCs/>
        </w:rPr>
      </w:pPr>
    </w:p>
    <w:p w:rsidR="00EB6F34" w:rsidRPr="008E273E" w:rsidRDefault="00EB6F34" w:rsidP="008E273E">
      <w:pPr>
        <w:pStyle w:val="Piedepgina"/>
        <w:tabs>
          <w:tab w:val="clear" w:pos="4252"/>
          <w:tab w:val="clear" w:pos="8504"/>
        </w:tabs>
        <w:ind w:firstLine="708"/>
        <w:jc w:val="both"/>
        <w:rPr>
          <w:rFonts w:ascii="Courier New" w:hAnsi="Courier New" w:cs="Courier New"/>
          <w:bCs/>
        </w:rPr>
      </w:pPr>
      <w:r w:rsidRPr="008E273E">
        <w:rPr>
          <w:rFonts w:ascii="Courier New" w:hAnsi="Courier New" w:cs="Courier New"/>
          <w:bCs/>
        </w:rPr>
        <w:t>Ahora bien, aunque la CE es norma jurídica, puede tener eficacia en distinto grado y tiempo según su estructura normativa. De este modo, es posible distinguir dos categorías de preceptos:</w:t>
      </w:r>
    </w:p>
    <w:p w:rsidR="00EB6F34" w:rsidRPr="008E273E" w:rsidRDefault="00EB6F34" w:rsidP="008E273E">
      <w:pPr>
        <w:pStyle w:val="Piedepgina"/>
        <w:tabs>
          <w:tab w:val="clear" w:pos="4252"/>
          <w:tab w:val="clear" w:pos="8504"/>
        </w:tabs>
        <w:ind w:firstLine="708"/>
        <w:jc w:val="both"/>
        <w:rPr>
          <w:rFonts w:ascii="Courier New" w:hAnsi="Courier New" w:cs="Courier New"/>
          <w:bCs/>
        </w:rPr>
      </w:pPr>
    </w:p>
    <w:p w:rsidR="00EB6F34" w:rsidRPr="008E273E" w:rsidRDefault="00EB6F34" w:rsidP="008E273E">
      <w:pPr>
        <w:pStyle w:val="Piedepgina"/>
        <w:numPr>
          <w:ilvl w:val="0"/>
          <w:numId w:val="2"/>
        </w:numPr>
        <w:tabs>
          <w:tab w:val="clear" w:pos="4252"/>
          <w:tab w:val="clear" w:pos="8504"/>
        </w:tabs>
        <w:jc w:val="both"/>
        <w:rPr>
          <w:rFonts w:ascii="Courier New" w:hAnsi="Courier New" w:cs="Courier New"/>
        </w:rPr>
      </w:pPr>
      <w:r w:rsidRPr="008E273E">
        <w:rPr>
          <w:rFonts w:ascii="Courier New" w:hAnsi="Courier New" w:cs="Courier New"/>
          <w:bCs/>
        </w:rPr>
        <w:t xml:space="preserve">Preceptos constitucionales que en un primer momento sólo son de eficacia directa para los poderes públicos, y en un segundo momento de eficacia plena para el conjunto de los ciudadanos </w:t>
      </w:r>
      <w:r w:rsidRPr="00EC2BEE">
        <w:rPr>
          <w:rFonts w:ascii="Courier New" w:hAnsi="Courier New" w:cs="Courier New"/>
          <w:bCs/>
          <w:i/>
          <w:iCs/>
        </w:rPr>
        <w:t>en los términos que la ley señale</w:t>
      </w:r>
      <w:r w:rsidRPr="008E273E">
        <w:rPr>
          <w:rFonts w:ascii="Courier New" w:hAnsi="Courier New" w:cs="Courier New"/>
          <w:bCs/>
        </w:rPr>
        <w:t>. Así los principios rectores de la política social y económica que ex art. 53.3 (“</w:t>
      </w:r>
      <w:r w:rsidRPr="00EC2BEE">
        <w:rPr>
          <w:rFonts w:ascii="Courier New" w:hAnsi="Courier New" w:cs="Courier New"/>
          <w:b/>
          <w:bCs/>
          <w:i/>
          <w:iCs/>
        </w:rPr>
        <w:t>Los ciudadanos y los poderes públicos están sujetos a la Constitución y al resto del ordenamiento jurídico</w:t>
      </w:r>
      <w:r w:rsidRPr="008E273E">
        <w:rPr>
          <w:rFonts w:ascii="Courier New" w:hAnsi="Courier New" w:cs="Courier New"/>
        </w:rPr>
        <w:t>”) sólo podrían ser alegados ante la jurisdicción ordinaria de acuerdo con lo que dispongan las leyes que lo desarrollan.</w:t>
      </w:r>
    </w:p>
    <w:p w:rsidR="00EB6F34" w:rsidRPr="008E273E" w:rsidRDefault="00EB6F34" w:rsidP="008E273E">
      <w:pPr>
        <w:pStyle w:val="Piedepgina"/>
        <w:tabs>
          <w:tab w:val="clear" w:pos="4252"/>
          <w:tab w:val="clear" w:pos="8504"/>
        </w:tabs>
        <w:ind w:left="360"/>
        <w:jc w:val="both"/>
        <w:rPr>
          <w:rFonts w:ascii="Courier New" w:hAnsi="Courier New" w:cs="Courier New"/>
        </w:rPr>
      </w:pPr>
    </w:p>
    <w:p w:rsidR="00EB6F34" w:rsidRPr="008E273E" w:rsidRDefault="00EB6F34" w:rsidP="008E273E">
      <w:pPr>
        <w:pStyle w:val="Piedepgina"/>
        <w:numPr>
          <w:ilvl w:val="0"/>
          <w:numId w:val="2"/>
        </w:numPr>
        <w:tabs>
          <w:tab w:val="clear" w:pos="4252"/>
          <w:tab w:val="clear" w:pos="8504"/>
        </w:tabs>
        <w:jc w:val="both"/>
        <w:rPr>
          <w:rFonts w:ascii="Courier New" w:hAnsi="Courier New" w:cs="Courier New"/>
          <w:bCs/>
        </w:rPr>
      </w:pPr>
      <w:r w:rsidRPr="008E273E">
        <w:rPr>
          <w:rFonts w:ascii="Courier New" w:hAnsi="Courier New" w:cs="Courier New"/>
        </w:rPr>
        <w:t>Preceptos constitucionales de aplicación directa. Así:</w:t>
      </w:r>
    </w:p>
    <w:p w:rsidR="00EB6F34" w:rsidRPr="008E273E" w:rsidRDefault="00EB6F34" w:rsidP="008E273E">
      <w:pPr>
        <w:pStyle w:val="Piedepgina"/>
        <w:tabs>
          <w:tab w:val="clear" w:pos="4252"/>
          <w:tab w:val="clear" w:pos="8504"/>
        </w:tabs>
        <w:jc w:val="both"/>
        <w:rPr>
          <w:rFonts w:ascii="Courier New" w:hAnsi="Courier New" w:cs="Courier New"/>
          <w:bCs/>
        </w:rPr>
      </w:pPr>
    </w:p>
    <w:p w:rsidR="00EB6F34" w:rsidRPr="008E273E" w:rsidRDefault="00EB6F34" w:rsidP="008E273E">
      <w:pPr>
        <w:pStyle w:val="Piedepgina"/>
        <w:numPr>
          <w:ilvl w:val="1"/>
          <w:numId w:val="2"/>
        </w:numPr>
        <w:tabs>
          <w:tab w:val="clear" w:pos="4252"/>
          <w:tab w:val="clear" w:pos="8504"/>
        </w:tabs>
        <w:jc w:val="both"/>
        <w:rPr>
          <w:rFonts w:ascii="Courier New" w:hAnsi="Courier New" w:cs="Courier New"/>
        </w:rPr>
      </w:pPr>
      <w:r w:rsidRPr="008E273E">
        <w:rPr>
          <w:rFonts w:ascii="Courier New" w:hAnsi="Courier New" w:cs="Courier New"/>
        </w:rPr>
        <w:t>La parte organizatoria y habilitante de los poderes constitucionales (jurisprudencia del TC).</w:t>
      </w:r>
    </w:p>
    <w:p w:rsidR="00EB6F34" w:rsidRPr="008E273E" w:rsidRDefault="00EB6F34" w:rsidP="008E273E">
      <w:pPr>
        <w:pStyle w:val="Piedepgina"/>
        <w:tabs>
          <w:tab w:val="clear" w:pos="4252"/>
          <w:tab w:val="clear" w:pos="8504"/>
        </w:tabs>
        <w:jc w:val="both"/>
        <w:rPr>
          <w:rFonts w:ascii="Courier New" w:hAnsi="Courier New" w:cs="Courier New"/>
        </w:rPr>
      </w:pPr>
    </w:p>
    <w:p w:rsidR="00EB6F34" w:rsidRPr="008E273E" w:rsidRDefault="00EB6F34" w:rsidP="008E273E">
      <w:pPr>
        <w:pStyle w:val="Piedepgina"/>
        <w:numPr>
          <w:ilvl w:val="1"/>
          <w:numId w:val="2"/>
        </w:numPr>
        <w:tabs>
          <w:tab w:val="clear" w:pos="4252"/>
          <w:tab w:val="clear" w:pos="8504"/>
        </w:tabs>
        <w:jc w:val="both"/>
        <w:rPr>
          <w:rFonts w:ascii="Courier New" w:hAnsi="Courier New" w:cs="Courier New"/>
          <w:bCs/>
        </w:rPr>
      </w:pPr>
      <w:r w:rsidRPr="008E273E">
        <w:rPr>
          <w:rFonts w:ascii="Courier New" w:hAnsi="Courier New" w:cs="Courier New"/>
        </w:rPr>
        <w:t xml:space="preserve">Los artículos 14 a 29, relativos a los derechos y libertades fundamentales de los ciudadanos. Así el art. 53.2 establece que </w:t>
      </w:r>
    </w:p>
    <w:p w:rsidR="00EB6F34" w:rsidRPr="008E273E" w:rsidRDefault="00EB6F34" w:rsidP="008E273E">
      <w:pPr>
        <w:pStyle w:val="Piedepgina"/>
        <w:tabs>
          <w:tab w:val="clear" w:pos="4252"/>
          <w:tab w:val="clear" w:pos="8504"/>
        </w:tabs>
        <w:spacing w:line="360" w:lineRule="auto"/>
        <w:jc w:val="both"/>
        <w:rPr>
          <w:rFonts w:ascii="Courier New" w:hAnsi="Courier New" w:cs="Courier New"/>
          <w:bCs/>
        </w:rPr>
      </w:pPr>
    </w:p>
    <w:p w:rsidR="00EB6F34" w:rsidRPr="00137501" w:rsidRDefault="00EB6F34" w:rsidP="008E273E">
      <w:pPr>
        <w:pStyle w:val="Piedepgina"/>
        <w:tabs>
          <w:tab w:val="clear" w:pos="4252"/>
          <w:tab w:val="clear" w:pos="8504"/>
        </w:tabs>
        <w:ind w:left="1701" w:right="2223"/>
        <w:jc w:val="both"/>
        <w:rPr>
          <w:rFonts w:ascii="Courier New" w:hAnsi="Courier New" w:cs="Courier New"/>
          <w:b/>
          <w:bCs/>
          <w:sz w:val="18"/>
        </w:rPr>
      </w:pPr>
      <w:r w:rsidRPr="00137501">
        <w:rPr>
          <w:rFonts w:ascii="Courier New" w:hAnsi="Courier New" w:cs="Courier New"/>
          <w:b/>
          <w:bCs/>
          <w:sz w:val="18"/>
        </w:rPr>
        <w:t>Cualquier ciudadano podrá recabar la tutela de las libertades y derechos reconocidos en el artículo 14 y la Sección primera del Capítulo 2º ante los Tribunales ordinarios por un procedimiento basado en los principios de preferencia y sumariedad y, en su caso, a través del recurso de amparo ante el Tribunal Constitucional.</w:t>
      </w:r>
    </w:p>
    <w:p w:rsidR="00EB6F34" w:rsidRPr="008E273E" w:rsidRDefault="00EB6F34" w:rsidP="008E273E">
      <w:pPr>
        <w:pStyle w:val="Piedepgina"/>
        <w:tabs>
          <w:tab w:val="clear" w:pos="4252"/>
          <w:tab w:val="clear" w:pos="8504"/>
        </w:tabs>
        <w:spacing w:line="360" w:lineRule="auto"/>
        <w:jc w:val="both"/>
        <w:rPr>
          <w:rFonts w:ascii="Courier New" w:hAnsi="Courier New" w:cs="Courier New"/>
          <w:bCs/>
        </w:rPr>
      </w:pPr>
    </w:p>
    <w:p w:rsidR="00EB6F34" w:rsidRPr="008E273E" w:rsidRDefault="00EB6F34" w:rsidP="008E273E">
      <w:pPr>
        <w:pStyle w:val="Piedepgina"/>
        <w:tabs>
          <w:tab w:val="clear" w:pos="4252"/>
          <w:tab w:val="clear" w:pos="8504"/>
        </w:tabs>
        <w:ind w:firstLine="709"/>
        <w:jc w:val="both"/>
        <w:rPr>
          <w:rFonts w:ascii="Courier New" w:hAnsi="Courier New" w:cs="Courier New"/>
          <w:bCs/>
        </w:rPr>
      </w:pPr>
      <w:r w:rsidRPr="008E273E">
        <w:rPr>
          <w:rFonts w:ascii="Courier New" w:hAnsi="Courier New" w:cs="Courier New"/>
          <w:bCs/>
        </w:rPr>
        <w:t>En cuanto a su aplicación temporal, debe resaltarse su eficacia derogatoria que resulta del párrafo 3º de su Disposición Derogatoria al afirmar:</w:t>
      </w:r>
    </w:p>
    <w:p w:rsidR="00EB6F34" w:rsidRPr="008E273E" w:rsidRDefault="00EB6F34" w:rsidP="008E273E">
      <w:pPr>
        <w:pStyle w:val="Piedepgina"/>
        <w:tabs>
          <w:tab w:val="clear" w:pos="4252"/>
          <w:tab w:val="clear" w:pos="8504"/>
        </w:tabs>
        <w:spacing w:line="360" w:lineRule="auto"/>
        <w:jc w:val="both"/>
        <w:rPr>
          <w:rFonts w:ascii="Courier New" w:hAnsi="Courier New" w:cs="Courier New"/>
          <w:bCs/>
        </w:rPr>
      </w:pPr>
    </w:p>
    <w:p w:rsidR="00EB6F34" w:rsidRPr="00137501" w:rsidRDefault="00EC2BEE" w:rsidP="00EC2BEE">
      <w:pPr>
        <w:pStyle w:val="Piedepgina"/>
        <w:tabs>
          <w:tab w:val="clear" w:pos="4252"/>
          <w:tab w:val="clear" w:pos="8504"/>
        </w:tabs>
        <w:ind w:left="1701" w:right="2223"/>
        <w:jc w:val="both"/>
        <w:rPr>
          <w:rFonts w:ascii="Courier New" w:hAnsi="Courier New" w:cs="Courier New"/>
          <w:b/>
          <w:bCs/>
          <w:sz w:val="18"/>
        </w:rPr>
      </w:pPr>
      <w:r>
        <w:rPr>
          <w:rFonts w:ascii="Courier New" w:hAnsi="Courier New" w:cs="Courier New"/>
          <w:b/>
          <w:bCs/>
          <w:sz w:val="18"/>
        </w:rPr>
        <w:t>Q</w:t>
      </w:r>
      <w:r w:rsidR="00EB6F34" w:rsidRPr="00137501">
        <w:rPr>
          <w:rFonts w:ascii="Courier New" w:hAnsi="Courier New" w:cs="Courier New"/>
          <w:b/>
          <w:bCs/>
          <w:sz w:val="18"/>
        </w:rPr>
        <w:t>uedan derogadas cuantas disposiciones se opongan a lo establecido en esta Constitución.</w:t>
      </w:r>
    </w:p>
    <w:p w:rsidR="00EB6F34" w:rsidRPr="008E273E" w:rsidRDefault="00EB6F34" w:rsidP="008E273E">
      <w:pPr>
        <w:pStyle w:val="Piedepgina"/>
        <w:tabs>
          <w:tab w:val="clear" w:pos="4252"/>
          <w:tab w:val="clear" w:pos="8504"/>
        </w:tabs>
        <w:spacing w:line="360" w:lineRule="auto"/>
        <w:ind w:left="1701" w:right="2222"/>
        <w:jc w:val="both"/>
        <w:rPr>
          <w:rFonts w:ascii="Courier New" w:hAnsi="Courier New" w:cs="Courier New"/>
          <w:b/>
          <w:bCs/>
        </w:rPr>
      </w:pPr>
    </w:p>
    <w:p w:rsidR="00EB6F34" w:rsidRPr="008E273E" w:rsidRDefault="00EB6F34" w:rsidP="008E273E">
      <w:pPr>
        <w:pStyle w:val="Piedepgina"/>
        <w:tabs>
          <w:tab w:val="clear" w:pos="4252"/>
          <w:tab w:val="clear" w:pos="8504"/>
        </w:tabs>
        <w:ind w:firstLine="708"/>
        <w:jc w:val="both"/>
        <w:rPr>
          <w:rFonts w:ascii="Courier New" w:hAnsi="Courier New" w:cs="Courier New"/>
          <w:bCs/>
        </w:rPr>
      </w:pPr>
      <w:r w:rsidRPr="008E273E">
        <w:rPr>
          <w:rFonts w:ascii="Courier New" w:hAnsi="Courier New" w:cs="Courier New"/>
          <w:bCs/>
        </w:rPr>
        <w:t>Ello significa que los operadores jurídicos, al aplicar el derecho (jueces, notarios, registradores...) deben prescindir de aquellas normas anteriores a la CE que están en oposición a la misma.</w:t>
      </w:r>
    </w:p>
    <w:p w:rsidR="00EB6F34" w:rsidRPr="008E273E" w:rsidRDefault="00EB6F34" w:rsidP="008E273E">
      <w:pPr>
        <w:pStyle w:val="Piedepgina"/>
        <w:tabs>
          <w:tab w:val="clear" w:pos="4252"/>
          <w:tab w:val="clear" w:pos="8504"/>
        </w:tabs>
        <w:ind w:firstLine="708"/>
        <w:jc w:val="both"/>
        <w:rPr>
          <w:rFonts w:ascii="Courier New" w:hAnsi="Courier New" w:cs="Courier New"/>
          <w:bCs/>
        </w:rPr>
      </w:pPr>
    </w:p>
    <w:p w:rsidR="00EB6F34" w:rsidRPr="008E273E" w:rsidRDefault="00EB6F34" w:rsidP="008E273E">
      <w:pPr>
        <w:pStyle w:val="Piedepgina"/>
        <w:tabs>
          <w:tab w:val="clear" w:pos="4252"/>
          <w:tab w:val="clear" w:pos="8504"/>
        </w:tabs>
        <w:ind w:firstLine="708"/>
        <w:jc w:val="both"/>
        <w:rPr>
          <w:rFonts w:ascii="Courier New" w:hAnsi="Courier New" w:cs="Courier New"/>
          <w:bCs/>
        </w:rPr>
      </w:pPr>
      <w:r w:rsidRPr="008E273E">
        <w:rPr>
          <w:rFonts w:ascii="Courier New" w:hAnsi="Courier New" w:cs="Courier New"/>
          <w:bCs/>
        </w:rPr>
        <w:t>Esta doctrina apareció enseguida recogida en una Instrucción de la DGRN de 26 de diciembre de 1978, que, teniendo en cuenta los arts. 32 y 16 CE, acordó que los Jueces o cónsules encargados del RC autorizasen los matrimonios civiles de aquellos que pretendieran contraerlos, sin indagación NI</w:t>
      </w:r>
      <w:r w:rsidR="00137501">
        <w:rPr>
          <w:rFonts w:ascii="Courier New" w:hAnsi="Courier New" w:cs="Courier New"/>
          <w:bCs/>
        </w:rPr>
        <w:t xml:space="preserve"> </w:t>
      </w:r>
      <w:r w:rsidRPr="008E273E">
        <w:rPr>
          <w:rFonts w:ascii="Courier New" w:hAnsi="Courier New" w:cs="Courier New"/>
          <w:bCs/>
        </w:rPr>
        <w:t>declaración alguna de sus ideas religiosas como exigía la legislación anterior.</w:t>
      </w:r>
    </w:p>
    <w:p w:rsidR="00EB6F34" w:rsidRPr="008E273E" w:rsidRDefault="00EB6F34" w:rsidP="008E273E">
      <w:pPr>
        <w:pStyle w:val="Piedepgina"/>
        <w:tabs>
          <w:tab w:val="clear" w:pos="4252"/>
          <w:tab w:val="clear" w:pos="8504"/>
        </w:tabs>
        <w:ind w:firstLine="708"/>
        <w:jc w:val="both"/>
        <w:rPr>
          <w:rFonts w:ascii="Courier New" w:hAnsi="Courier New" w:cs="Courier New"/>
          <w:bCs/>
        </w:rPr>
      </w:pPr>
    </w:p>
    <w:p w:rsidR="00EB6F34" w:rsidRPr="008E273E" w:rsidRDefault="00EB6F34" w:rsidP="00EC2BEE">
      <w:pPr>
        <w:pStyle w:val="Piedepgina"/>
        <w:tabs>
          <w:tab w:val="clear" w:pos="4252"/>
          <w:tab w:val="clear" w:pos="8504"/>
        </w:tabs>
        <w:ind w:firstLine="708"/>
        <w:jc w:val="both"/>
        <w:rPr>
          <w:rFonts w:ascii="Courier New" w:hAnsi="Courier New" w:cs="Courier New"/>
          <w:bCs/>
        </w:rPr>
      </w:pPr>
      <w:r w:rsidRPr="008E273E">
        <w:rPr>
          <w:rFonts w:ascii="Courier New" w:hAnsi="Courier New" w:cs="Courier New"/>
          <w:bCs/>
        </w:rPr>
        <w:t>En cuanto al principio de supremacía de la CE, que aparece recogido en el art. 5.1 de la LOPJ (“</w:t>
      </w:r>
      <w:r w:rsidRPr="00EC2BEE">
        <w:rPr>
          <w:rFonts w:ascii="Courier New" w:hAnsi="Courier New" w:cs="Courier New"/>
          <w:b/>
          <w:i/>
          <w:iCs/>
        </w:rPr>
        <w:t>La Constitución es la norma suprema del ordenamiento jurídico y vincula a todos los jueces y tribunales</w:t>
      </w:r>
      <w:r w:rsidRPr="008E273E">
        <w:rPr>
          <w:rFonts w:ascii="Courier New" w:hAnsi="Courier New" w:cs="Courier New"/>
          <w:bCs/>
        </w:rPr>
        <w:t xml:space="preserve">”) tiene dos manifestaciones: </w:t>
      </w:r>
    </w:p>
    <w:p w:rsidR="00EB6F34" w:rsidRPr="008E273E" w:rsidRDefault="00EB6F34" w:rsidP="008E273E">
      <w:pPr>
        <w:pStyle w:val="Piedepgina"/>
        <w:tabs>
          <w:tab w:val="clear" w:pos="4252"/>
          <w:tab w:val="clear" w:pos="8504"/>
        </w:tabs>
        <w:ind w:firstLine="708"/>
        <w:jc w:val="both"/>
        <w:rPr>
          <w:rFonts w:ascii="Courier New" w:hAnsi="Courier New" w:cs="Courier New"/>
          <w:bCs/>
        </w:rPr>
      </w:pPr>
    </w:p>
    <w:p w:rsidR="00EB6F34" w:rsidRPr="008E273E" w:rsidRDefault="00EB6F34" w:rsidP="008E273E">
      <w:pPr>
        <w:pStyle w:val="Piedepgina"/>
        <w:numPr>
          <w:ilvl w:val="0"/>
          <w:numId w:val="2"/>
        </w:numPr>
        <w:tabs>
          <w:tab w:val="clear" w:pos="4252"/>
          <w:tab w:val="clear" w:pos="8504"/>
        </w:tabs>
        <w:jc w:val="both"/>
        <w:rPr>
          <w:rFonts w:ascii="Courier New" w:hAnsi="Courier New" w:cs="Courier New"/>
          <w:bCs/>
        </w:rPr>
      </w:pPr>
      <w:r w:rsidRPr="008E273E">
        <w:rPr>
          <w:rFonts w:ascii="Courier New" w:hAnsi="Courier New" w:cs="Courier New"/>
          <w:bCs/>
        </w:rPr>
        <w:t>Supremacía formal: prevé un procedimiento especial rígido para su reforma (buena parte de la doctrina afirma que “más que un procedimiento de reforma, es un procedimiento para evitar su reforma”)regulado en el Título X (arts. 166 y sig).</w:t>
      </w:r>
    </w:p>
    <w:p w:rsidR="00EB6F34" w:rsidRPr="008E273E" w:rsidRDefault="00EB6F34" w:rsidP="008E273E">
      <w:pPr>
        <w:pStyle w:val="Piedepgina"/>
        <w:tabs>
          <w:tab w:val="clear" w:pos="4252"/>
          <w:tab w:val="clear" w:pos="8504"/>
        </w:tabs>
        <w:jc w:val="both"/>
        <w:rPr>
          <w:rFonts w:ascii="Courier New" w:hAnsi="Courier New" w:cs="Courier New"/>
          <w:bCs/>
        </w:rPr>
      </w:pPr>
    </w:p>
    <w:p w:rsidR="00EB6F34" w:rsidRPr="008E273E" w:rsidRDefault="00EB6F34" w:rsidP="00605D56">
      <w:pPr>
        <w:pStyle w:val="Piedepgina"/>
        <w:numPr>
          <w:ilvl w:val="0"/>
          <w:numId w:val="2"/>
        </w:numPr>
        <w:tabs>
          <w:tab w:val="clear" w:pos="4252"/>
          <w:tab w:val="clear" w:pos="8504"/>
        </w:tabs>
        <w:jc w:val="both"/>
        <w:rPr>
          <w:rFonts w:ascii="Courier New" w:hAnsi="Courier New" w:cs="Courier New"/>
          <w:bCs/>
        </w:rPr>
      </w:pPr>
      <w:r w:rsidRPr="008E273E">
        <w:rPr>
          <w:rFonts w:ascii="Courier New" w:hAnsi="Courier New" w:cs="Courier New"/>
          <w:bCs/>
        </w:rPr>
        <w:lastRenderedPageBreak/>
        <w:t xml:space="preserve">Supremacía material: significa que el contenido de las normas inferiores debe acomodarse al contenido de la CE. Como garantía de este principio se ha introducido la justicia constitucional en el modelo kelseniano o continental, que se hace efectiva a través del recurso y cuestión de constitucionalidad. En cualquier caso, y como ha reconocido el propio TC en sentencia de 14 de diciembre de 2004, este principio no es obstáculo para que el derecho comunitario pueda imponerse sobre la propia CE (PRINCIPIO DE PRIMACIA), el principio de prevalencia del derecho comunitario encuentra su fundamento en el art. 93 CE </w:t>
      </w:r>
      <w:r w:rsidR="00D31F1D" w:rsidRPr="00D31F1D">
        <w:rPr>
          <w:rFonts w:ascii="Courier New" w:hAnsi="Courier New" w:cs="Courier New"/>
          <w:bCs/>
          <w:highlight w:val="yellow"/>
        </w:rPr>
        <w:t>(POLÉMICA MONISMO-DUALISMO)</w:t>
      </w:r>
      <w:r w:rsidR="00D31F1D">
        <w:rPr>
          <w:rFonts w:ascii="Courier New" w:hAnsi="Courier New" w:cs="Courier New"/>
          <w:bCs/>
        </w:rPr>
        <w:t xml:space="preserve"> </w:t>
      </w:r>
      <w:r w:rsidRPr="008E273E">
        <w:rPr>
          <w:rFonts w:ascii="Courier New" w:hAnsi="Courier New" w:cs="Courier New"/>
          <w:bCs/>
        </w:rPr>
        <w:t xml:space="preserve">conforme al cual: </w:t>
      </w:r>
    </w:p>
    <w:p w:rsidR="00EB6F34" w:rsidRPr="008E273E" w:rsidRDefault="00EB6F34" w:rsidP="008E273E">
      <w:pPr>
        <w:overflowPunct/>
        <w:autoSpaceDE/>
        <w:autoSpaceDN/>
        <w:adjustRightInd/>
        <w:spacing w:before="100" w:beforeAutospacing="1" w:after="100" w:afterAutospacing="1" w:line="288" w:lineRule="atLeast"/>
        <w:jc w:val="both"/>
        <w:textAlignment w:val="auto"/>
        <w:rPr>
          <w:rFonts w:ascii="Courier New" w:hAnsi="Courier New" w:cs="Courier New"/>
          <w:color w:val="333333"/>
          <w:lang w:val="es-ES"/>
        </w:rPr>
      </w:pPr>
    </w:p>
    <w:p w:rsidR="00EB6F34" w:rsidRPr="00137501" w:rsidRDefault="00EB6F34" w:rsidP="008E273E">
      <w:pPr>
        <w:pStyle w:val="texto"/>
        <w:pBdr>
          <w:top w:val="single" w:sz="2" w:space="0" w:color="0000FF"/>
          <w:left w:val="single" w:sz="2" w:space="0" w:color="0000FF"/>
          <w:bottom w:val="single" w:sz="2" w:space="0" w:color="0000FF"/>
          <w:right w:val="single" w:sz="2" w:space="0" w:color="0000FF"/>
        </w:pBdr>
        <w:shd w:val="clear" w:color="auto" w:fill="FFFFFF"/>
        <w:ind w:left="1701" w:right="2223" w:firstLine="301"/>
        <w:rPr>
          <w:rFonts w:ascii="Courier New" w:hAnsi="Courier New" w:cs="Courier New"/>
          <w:b/>
          <w:bCs/>
          <w:sz w:val="14"/>
          <w:szCs w:val="20"/>
        </w:rPr>
      </w:pPr>
      <w:r w:rsidRPr="00137501">
        <w:rPr>
          <w:rFonts w:ascii="Courier New" w:hAnsi="Courier New" w:cs="Courier New"/>
          <w:b/>
          <w:bCs/>
          <w:sz w:val="14"/>
          <w:szCs w:val="20"/>
        </w:rPr>
        <w:t>Mediante ley orgánica se podrá autorizar la celebración de tratados por los que se atribuya a una organización o institución internacional el ejercicio de competencias derivadas de la Constitución. Corresponde a las Cortes Generales o al Gobierno, según los casos, la garantía del cumplimiento de estos tratados y de las resoluciones emanadas de los organismos internacionales o supranacionales titulares de la cesión.</w:t>
      </w:r>
    </w:p>
    <w:p w:rsidR="00EB6F34" w:rsidRPr="008E273E" w:rsidRDefault="00EB6F34" w:rsidP="008E273E">
      <w:pPr>
        <w:pStyle w:val="Piedepgina"/>
        <w:tabs>
          <w:tab w:val="clear" w:pos="4252"/>
          <w:tab w:val="clear" w:pos="8504"/>
        </w:tabs>
        <w:jc w:val="both"/>
        <w:rPr>
          <w:rFonts w:ascii="Courier New" w:hAnsi="Courier New" w:cs="Courier New"/>
          <w:bCs/>
        </w:rPr>
      </w:pPr>
    </w:p>
    <w:p w:rsidR="00EB6F34" w:rsidRPr="008E273E" w:rsidRDefault="00EB6F34" w:rsidP="008E273E">
      <w:pPr>
        <w:pStyle w:val="Piedepgina"/>
        <w:tabs>
          <w:tab w:val="clear" w:pos="4252"/>
          <w:tab w:val="clear" w:pos="8504"/>
        </w:tabs>
        <w:ind w:firstLine="708"/>
        <w:jc w:val="both"/>
        <w:rPr>
          <w:rFonts w:ascii="Courier New" w:hAnsi="Courier New" w:cs="Courier New"/>
          <w:bCs/>
        </w:rPr>
      </w:pPr>
      <w:r w:rsidRPr="008E273E">
        <w:rPr>
          <w:rFonts w:ascii="Courier New" w:hAnsi="Courier New" w:cs="Courier New"/>
          <w:bCs/>
        </w:rPr>
        <w:t xml:space="preserve">Como derivado del principio de supremacía, se reconoce también (así, el art. 5.3 LOPJ) el </w:t>
      </w:r>
      <w:r w:rsidRPr="00EC2BEE">
        <w:rPr>
          <w:rFonts w:ascii="Courier New" w:hAnsi="Courier New" w:cs="Courier New"/>
          <w:b/>
        </w:rPr>
        <w:t>principio de interpretación conforme a la CE</w:t>
      </w:r>
      <w:r w:rsidRPr="008E273E">
        <w:rPr>
          <w:rFonts w:ascii="Courier New" w:hAnsi="Courier New" w:cs="Courier New"/>
          <w:bCs/>
        </w:rPr>
        <w:t>, que implica que una ley no puede ser impugnada ante el TC cuando por vía interpretativa sea posible su acomodación al ordenamiento constitucional.</w:t>
      </w:r>
    </w:p>
    <w:p w:rsidR="00EB6F34" w:rsidRPr="008E273E" w:rsidRDefault="00EB6F34" w:rsidP="008E273E">
      <w:pPr>
        <w:pStyle w:val="Piedepgina"/>
        <w:tabs>
          <w:tab w:val="clear" w:pos="4252"/>
          <w:tab w:val="clear" w:pos="8504"/>
        </w:tabs>
        <w:ind w:firstLine="708"/>
        <w:jc w:val="both"/>
        <w:rPr>
          <w:rFonts w:ascii="Courier New" w:hAnsi="Courier New" w:cs="Courier New"/>
          <w:bCs/>
        </w:rPr>
      </w:pPr>
    </w:p>
    <w:p w:rsidR="00EB6F34" w:rsidRPr="008E273E" w:rsidRDefault="00EB6F34" w:rsidP="008E273E">
      <w:pPr>
        <w:pStyle w:val="Piedepgina"/>
        <w:tabs>
          <w:tab w:val="clear" w:pos="4252"/>
          <w:tab w:val="clear" w:pos="8504"/>
        </w:tabs>
        <w:ind w:firstLine="708"/>
        <w:jc w:val="both"/>
        <w:rPr>
          <w:rFonts w:ascii="Courier New" w:hAnsi="Courier New" w:cs="Courier New"/>
          <w:bCs/>
        </w:rPr>
      </w:pPr>
      <w:r w:rsidRPr="008E273E">
        <w:rPr>
          <w:rFonts w:ascii="Courier New" w:hAnsi="Courier New" w:cs="Courier New"/>
          <w:bCs/>
        </w:rPr>
        <w:t xml:space="preserve">Finalmente, respecto a su interpretación, el carácter de intérprete supremo de la CE que se atribuye al TC (de acuerdo con el art. 1 de la LOTC, de 3 de octubre de 1979) atribuye a su jurisprudencia un valor preeminente, más allá del valor complementario del ordenamiento jurídico al que alude el art. 1.6 del CC, que debe ser analizado en un doble sentido, como </w:t>
      </w:r>
      <w:r w:rsidRPr="00EC2BEE">
        <w:rPr>
          <w:rFonts w:ascii="Courier New" w:hAnsi="Courier New" w:cs="Courier New"/>
          <w:bCs/>
          <w:u w:val="single"/>
        </w:rPr>
        <w:t>legislador negativo y como intérprete positivo</w:t>
      </w:r>
      <w:r w:rsidRPr="008E273E">
        <w:rPr>
          <w:rFonts w:ascii="Courier New" w:hAnsi="Courier New" w:cs="Courier New"/>
          <w:bCs/>
        </w:rPr>
        <w:t>.</w:t>
      </w:r>
    </w:p>
    <w:p w:rsidR="00EB6F34" w:rsidRPr="008E273E" w:rsidRDefault="00EB6F34" w:rsidP="008E273E">
      <w:pPr>
        <w:jc w:val="both"/>
        <w:rPr>
          <w:rFonts w:ascii="Courier New" w:hAnsi="Courier New" w:cs="Courier New"/>
          <w:bCs/>
        </w:rPr>
      </w:pPr>
    </w:p>
    <w:p w:rsidR="00EB6F34" w:rsidRPr="008E273E" w:rsidRDefault="00EB6F34" w:rsidP="00297B38">
      <w:pPr>
        <w:ind w:left="1416"/>
        <w:jc w:val="both"/>
        <w:rPr>
          <w:rFonts w:ascii="Courier New" w:hAnsi="Courier New" w:cs="Courier New"/>
          <w:spacing w:val="-3"/>
        </w:rPr>
      </w:pPr>
      <w:r w:rsidRPr="008E273E">
        <w:rPr>
          <w:rFonts w:ascii="Courier New" w:hAnsi="Courier New" w:cs="Courier New"/>
          <w:spacing w:val="-3"/>
        </w:rPr>
        <w:t xml:space="preserve">1. </w:t>
      </w:r>
      <w:r w:rsidRPr="008E273E">
        <w:rPr>
          <w:rFonts w:ascii="Courier New" w:hAnsi="Courier New" w:cs="Courier New"/>
          <w:bCs/>
          <w:spacing w:val="-3"/>
        </w:rPr>
        <w:t>Como “legislador negativo”.</w:t>
      </w:r>
      <w:r w:rsidRPr="008E273E">
        <w:rPr>
          <w:rFonts w:ascii="Courier New" w:hAnsi="Courier New" w:cs="Courier New"/>
          <w:spacing w:val="-3"/>
        </w:rPr>
        <w:t xml:space="preserve"> El Tribunal Constitucional, </w:t>
      </w:r>
      <w:r w:rsidRPr="008E273E">
        <w:rPr>
          <w:rFonts w:ascii="Courier New" w:hAnsi="Courier New" w:cs="Courier New"/>
          <w:bCs/>
          <w:spacing w:val="-3"/>
        </w:rPr>
        <w:t>al declarar la</w:t>
      </w:r>
      <w:r w:rsidR="00D31F1D">
        <w:rPr>
          <w:rFonts w:ascii="Courier New" w:hAnsi="Courier New" w:cs="Courier New"/>
          <w:bCs/>
          <w:spacing w:val="-3"/>
        </w:rPr>
        <w:t xml:space="preserve"> </w:t>
      </w:r>
      <w:r w:rsidRPr="008E273E">
        <w:rPr>
          <w:rFonts w:ascii="Courier New" w:hAnsi="Courier New" w:cs="Courier New"/>
          <w:bCs/>
          <w:spacing w:val="-3"/>
        </w:rPr>
        <w:t xml:space="preserve"> inconstitucionalidad de una norma (al resolver un recurso o una cuestión de inconstitucionalidad) la expulsa del ordenamiento jurídico</w:t>
      </w:r>
      <w:r w:rsidRPr="008E273E">
        <w:rPr>
          <w:rFonts w:ascii="Courier New" w:hAnsi="Courier New" w:cs="Courier New"/>
          <w:spacing w:val="-3"/>
        </w:rPr>
        <w:t>, por lo que no crea, sino que elimina normas.</w:t>
      </w:r>
      <w:r w:rsidR="00D31F1D">
        <w:rPr>
          <w:rFonts w:ascii="Courier New" w:hAnsi="Courier New" w:cs="Courier New"/>
          <w:spacing w:val="-3"/>
        </w:rPr>
        <w:t xml:space="preserve"> </w:t>
      </w:r>
      <w:r w:rsidRPr="008E273E">
        <w:rPr>
          <w:rFonts w:ascii="Courier New" w:hAnsi="Courier New" w:cs="Courier New"/>
          <w:spacing w:val="-3"/>
        </w:rPr>
        <w:t>Así resulta del art. 164.1 CE que dispone que:</w:t>
      </w:r>
    </w:p>
    <w:p w:rsidR="00D31F1D" w:rsidRDefault="00D31F1D" w:rsidP="00297B38">
      <w:pPr>
        <w:pStyle w:val="Textodebloque"/>
        <w:ind w:left="3117" w:right="2223" w:firstLine="0"/>
        <w:rPr>
          <w:sz w:val="18"/>
        </w:rPr>
      </w:pPr>
    </w:p>
    <w:p w:rsidR="00EB6F34" w:rsidRPr="00D31F1D" w:rsidRDefault="00EB6F34" w:rsidP="00297B38">
      <w:pPr>
        <w:pStyle w:val="Textodebloque"/>
        <w:ind w:left="3117" w:right="2223" w:firstLine="0"/>
        <w:rPr>
          <w:spacing w:val="-3"/>
          <w:sz w:val="18"/>
        </w:rPr>
      </w:pPr>
      <w:r w:rsidRPr="00D31F1D">
        <w:rPr>
          <w:sz w:val="18"/>
        </w:rPr>
        <w:t>Las [sentencias] que declaren la inconstitucionalidad de una ley o de una norma con fuerza de ley y todas las que no se limiten a la estimación subjetiva de un derecho, tienen plenos efectos frente a todos.</w:t>
      </w:r>
    </w:p>
    <w:p w:rsidR="00EB6F34" w:rsidRPr="00D31F1D" w:rsidRDefault="00EB6F34" w:rsidP="00297B38">
      <w:pPr>
        <w:ind w:left="1416"/>
        <w:jc w:val="both"/>
        <w:rPr>
          <w:rFonts w:ascii="Courier New" w:hAnsi="Courier New" w:cs="Courier New"/>
          <w:spacing w:val="-3"/>
          <w:sz w:val="18"/>
        </w:rPr>
      </w:pPr>
      <w:r w:rsidRPr="00D31F1D">
        <w:rPr>
          <w:rFonts w:ascii="Courier New" w:hAnsi="Courier New" w:cs="Courier New"/>
          <w:spacing w:val="-3"/>
          <w:sz w:val="18"/>
        </w:rPr>
        <w:tab/>
      </w:r>
    </w:p>
    <w:p w:rsidR="00EB6F34" w:rsidRPr="008E273E" w:rsidRDefault="00EB6F34" w:rsidP="00297B38">
      <w:pPr>
        <w:ind w:left="1416"/>
        <w:jc w:val="both"/>
        <w:rPr>
          <w:rFonts w:ascii="Courier New" w:hAnsi="Courier New" w:cs="Courier New"/>
          <w:spacing w:val="-3"/>
        </w:rPr>
      </w:pPr>
    </w:p>
    <w:p w:rsidR="00EB6F34" w:rsidRDefault="00EB6F34" w:rsidP="00297B38">
      <w:pPr>
        <w:ind w:left="1416"/>
        <w:jc w:val="both"/>
        <w:rPr>
          <w:rFonts w:ascii="Courier New" w:hAnsi="Courier New" w:cs="Courier New"/>
        </w:rPr>
      </w:pPr>
      <w:r w:rsidRPr="008E273E">
        <w:rPr>
          <w:rFonts w:ascii="Courier New" w:hAnsi="Courier New" w:cs="Courier New"/>
          <w:spacing w:val="-3"/>
        </w:rPr>
        <w:t xml:space="preserve">2. </w:t>
      </w:r>
      <w:r w:rsidRPr="008E273E">
        <w:rPr>
          <w:rFonts w:ascii="Courier New" w:hAnsi="Courier New" w:cs="Courier New"/>
        </w:rPr>
        <w:t>Como intérprete positivo, el art 5 de la LOPJ ordena a jueces y tribunales que interpreten y apliquen las leyes y reglamentos según los preceptos y principios constitucionales, conforme a la interpretación de los mismos que resulte de las resoluciones dictadas por el TC en todo tipo de procesos.</w:t>
      </w:r>
    </w:p>
    <w:p w:rsidR="004077C5" w:rsidRDefault="004077C5" w:rsidP="008E273E">
      <w:pPr>
        <w:ind w:firstLine="709"/>
        <w:jc w:val="both"/>
        <w:rPr>
          <w:rFonts w:ascii="Courier New" w:hAnsi="Courier New" w:cs="Courier New"/>
        </w:rPr>
      </w:pPr>
    </w:p>
    <w:p w:rsidR="005F30B7" w:rsidRPr="00605D56" w:rsidRDefault="005F30B7" w:rsidP="00B524EB">
      <w:pPr>
        <w:ind w:firstLine="709"/>
        <w:jc w:val="center"/>
        <w:rPr>
          <w:rFonts w:ascii="Courier New" w:hAnsi="Courier New" w:cs="Courier New"/>
          <w:i/>
          <w:iCs/>
          <w:spacing w:val="-3"/>
        </w:rPr>
      </w:pPr>
      <w:r w:rsidRPr="00605D56">
        <w:rPr>
          <w:rFonts w:ascii="Courier New" w:hAnsi="Courier New" w:cs="Courier New"/>
          <w:b/>
          <w:i/>
          <w:iCs/>
          <w:spacing w:val="-3"/>
          <w:highlight w:val="yellow"/>
        </w:rPr>
        <w:t xml:space="preserve">LO </w:t>
      </w:r>
      <w:r w:rsidR="00AA3FA0" w:rsidRPr="00605D56">
        <w:rPr>
          <w:rFonts w:ascii="Courier New" w:hAnsi="Courier New" w:cs="Courier New"/>
          <w:b/>
          <w:i/>
          <w:iCs/>
          <w:spacing w:val="-3"/>
          <w:highlight w:val="yellow"/>
        </w:rPr>
        <w:t>de los PRINCIPIOS</w:t>
      </w:r>
      <w:r w:rsidRPr="00605D56">
        <w:rPr>
          <w:rFonts w:ascii="Courier New" w:hAnsi="Courier New" w:cs="Courier New"/>
          <w:b/>
          <w:i/>
          <w:iCs/>
          <w:spacing w:val="-3"/>
          <w:highlight w:val="yellow"/>
        </w:rPr>
        <w:t xml:space="preserve"> TANTO CARPERI COMO MJ LO SUPRIME</w:t>
      </w:r>
      <w:r w:rsidRPr="00605D56">
        <w:rPr>
          <w:rFonts w:ascii="Courier New" w:hAnsi="Courier New" w:cs="Courier New"/>
          <w:i/>
          <w:iCs/>
          <w:spacing w:val="-3"/>
          <w:highlight w:val="yellow"/>
        </w:rPr>
        <w:t>. Yo haría una mínima referencia: CONSULTA A TU PREPARADOR</w:t>
      </w:r>
    </w:p>
    <w:p w:rsidR="005F30B7" w:rsidRPr="00B524EB" w:rsidRDefault="005F30B7" w:rsidP="005F30B7">
      <w:pPr>
        <w:jc w:val="both"/>
        <w:rPr>
          <w:rFonts w:ascii="Courier New" w:hAnsi="Courier New" w:cs="Courier New"/>
        </w:rPr>
      </w:pPr>
    </w:p>
    <w:p w:rsidR="005F30B7" w:rsidRDefault="005F30B7" w:rsidP="00B524EB">
      <w:pPr>
        <w:jc w:val="both"/>
        <w:rPr>
          <w:rFonts w:ascii="Courier New" w:hAnsi="Courier New" w:cs="Courier New"/>
          <w:bCs/>
          <w:spacing w:val="-3"/>
        </w:rPr>
      </w:pPr>
      <w:r w:rsidRPr="008E273E">
        <w:rPr>
          <w:rFonts w:ascii="Courier New" w:hAnsi="Courier New" w:cs="Courier New"/>
          <w:bCs/>
        </w:rPr>
        <w:t xml:space="preserve">La incidencia de la Constitución sobre el Derecho Civil, que se manifiesta tanto en el Derecho Común, como en el Derecho Foral, resulta esencial en </w:t>
      </w:r>
      <w:r w:rsidR="00B524EB">
        <w:rPr>
          <w:rFonts w:ascii="Courier New" w:hAnsi="Courier New" w:cs="Courier New"/>
          <w:bCs/>
        </w:rPr>
        <w:t>e</w:t>
      </w:r>
      <w:r w:rsidRPr="008E273E">
        <w:rPr>
          <w:rFonts w:ascii="Courier New" w:hAnsi="Courier New" w:cs="Courier New"/>
          <w:bCs/>
          <w:spacing w:val="-3"/>
        </w:rPr>
        <w:t xml:space="preserve">l art. 9.3 CE </w:t>
      </w:r>
      <w:r w:rsidR="00B524EB">
        <w:rPr>
          <w:rFonts w:ascii="Courier New" w:hAnsi="Courier New" w:cs="Courier New"/>
          <w:bCs/>
          <w:spacing w:val="-3"/>
        </w:rPr>
        <w:t>(</w:t>
      </w:r>
      <w:r w:rsidR="00B524EB" w:rsidRPr="00B524EB">
        <w:rPr>
          <w:rFonts w:ascii="Courier New" w:hAnsi="Courier New" w:cs="Courier New"/>
          <w:b/>
          <w:bCs/>
          <w:spacing w:val="-3"/>
        </w:rPr>
        <w:t>DILO</w:t>
      </w:r>
      <w:r w:rsidR="00B524EB">
        <w:rPr>
          <w:rFonts w:ascii="Courier New" w:hAnsi="Courier New" w:cs="Courier New"/>
          <w:bCs/>
          <w:spacing w:val="-3"/>
        </w:rPr>
        <w:t xml:space="preserve">) </w:t>
      </w:r>
      <w:r w:rsidRPr="008E273E">
        <w:rPr>
          <w:rFonts w:ascii="Courier New" w:hAnsi="Courier New" w:cs="Courier New"/>
          <w:bCs/>
          <w:spacing w:val="-3"/>
        </w:rPr>
        <w:t xml:space="preserve">que recoge los </w:t>
      </w:r>
      <w:r w:rsidRPr="008E273E">
        <w:rPr>
          <w:rFonts w:ascii="Courier New" w:hAnsi="Courier New" w:cs="Courier New"/>
          <w:bCs/>
          <w:caps/>
          <w:spacing w:val="-3"/>
          <w:u w:val="single"/>
        </w:rPr>
        <w:t>principios esenciales del ordenamiento jurídico</w:t>
      </w:r>
      <w:r w:rsidR="00B524EB" w:rsidRPr="00B524EB">
        <w:rPr>
          <w:rFonts w:ascii="Courier New" w:hAnsi="Courier New" w:cs="Courier New"/>
          <w:bCs/>
          <w:caps/>
          <w:spacing w:val="-3"/>
        </w:rPr>
        <w:t>.</w:t>
      </w:r>
    </w:p>
    <w:p w:rsidR="005F30B7" w:rsidRPr="008E273E" w:rsidRDefault="005F30B7" w:rsidP="005F30B7">
      <w:pPr>
        <w:jc w:val="both"/>
        <w:rPr>
          <w:rFonts w:ascii="Courier New" w:hAnsi="Courier New" w:cs="Courier New"/>
          <w:bCs/>
          <w:spacing w:val="-3"/>
        </w:rPr>
      </w:pPr>
    </w:p>
    <w:p w:rsidR="005F30B7" w:rsidRPr="008E273E" w:rsidRDefault="00B524EB" w:rsidP="00B524EB">
      <w:pPr>
        <w:jc w:val="both"/>
        <w:rPr>
          <w:rFonts w:ascii="Courier New" w:hAnsi="Courier New" w:cs="Courier New"/>
          <w:spacing w:val="-3"/>
        </w:rPr>
      </w:pPr>
      <w:r>
        <w:rPr>
          <w:rFonts w:ascii="Courier New" w:hAnsi="Courier New" w:cs="Courier New"/>
          <w:spacing w:val="-3"/>
        </w:rPr>
        <w:t xml:space="preserve">Importantes además son otros arts (en materia de la persona, </w:t>
      </w:r>
      <w:r w:rsidR="005F30B7" w:rsidRPr="008E273E">
        <w:rPr>
          <w:rFonts w:ascii="Courier New" w:hAnsi="Courier New" w:cs="Courier New"/>
          <w:spacing w:val="-3"/>
        </w:rPr>
        <w:t>10</w:t>
      </w:r>
      <w:r>
        <w:rPr>
          <w:rFonts w:ascii="Courier New" w:hAnsi="Courier New" w:cs="Courier New"/>
          <w:spacing w:val="-3"/>
        </w:rPr>
        <w:t xml:space="preserve"> a 14; propiedad y herencia, 33; y otros, </w:t>
      </w:r>
      <w:r w:rsidR="005F30B7" w:rsidRPr="008E273E">
        <w:rPr>
          <w:rFonts w:ascii="Courier New" w:hAnsi="Courier New" w:cs="Courier New"/>
          <w:spacing w:val="-3"/>
        </w:rPr>
        <w:t>22</w:t>
      </w:r>
      <w:r>
        <w:rPr>
          <w:rFonts w:ascii="Courier New" w:hAnsi="Courier New" w:cs="Courier New"/>
          <w:spacing w:val="-3"/>
        </w:rPr>
        <w:t xml:space="preserve"> y 34, etc</w:t>
      </w:r>
    </w:p>
    <w:p w:rsidR="000E4671" w:rsidRPr="00FD1367" w:rsidRDefault="000E4671" w:rsidP="008E273E">
      <w:pPr>
        <w:widowControl w:val="0"/>
        <w:jc w:val="both"/>
        <w:rPr>
          <w:rFonts w:ascii="Courier New" w:hAnsi="Courier New" w:cs="Courier New"/>
          <w:b/>
        </w:rPr>
      </w:pPr>
    </w:p>
    <w:p w:rsidR="00CB191A" w:rsidRDefault="00CB191A" w:rsidP="00CB191A">
      <w:pPr>
        <w:widowControl w:val="0"/>
        <w:jc w:val="both"/>
        <w:rPr>
          <w:rStyle w:val="nfasisintenso"/>
          <w:b/>
          <w:bCs/>
        </w:rPr>
      </w:pPr>
    </w:p>
    <w:p w:rsidR="00CB191A" w:rsidRPr="00CB191A" w:rsidRDefault="000E4671" w:rsidP="00CB191A">
      <w:pPr>
        <w:widowControl w:val="0"/>
        <w:jc w:val="both"/>
        <w:rPr>
          <w:rStyle w:val="nfasisintenso"/>
          <w:b/>
          <w:bCs/>
          <w:sz w:val="22"/>
          <w:szCs w:val="22"/>
        </w:rPr>
      </w:pPr>
      <w:r w:rsidRPr="00CB191A">
        <w:rPr>
          <w:rStyle w:val="nfasisintenso"/>
          <w:b/>
          <w:bCs/>
          <w:sz w:val="22"/>
          <w:szCs w:val="22"/>
        </w:rPr>
        <w:t>EXAMEN DEL ARTICULO 1º DEL CÓDIGO CIVIL</w:t>
      </w:r>
    </w:p>
    <w:p w:rsidR="00CB191A" w:rsidRDefault="00CB191A" w:rsidP="00CB191A">
      <w:pPr>
        <w:widowControl w:val="0"/>
        <w:jc w:val="both"/>
        <w:rPr>
          <w:rStyle w:val="nfasisintenso"/>
          <w:b/>
          <w:bCs/>
        </w:rPr>
      </w:pPr>
    </w:p>
    <w:p w:rsidR="00CB191A" w:rsidRDefault="00CB191A" w:rsidP="00CB191A">
      <w:pPr>
        <w:widowControl w:val="0"/>
        <w:jc w:val="both"/>
        <w:rPr>
          <w:rFonts w:ascii="Courier New" w:hAnsi="Courier New" w:cs="Courier New"/>
        </w:rPr>
      </w:pPr>
    </w:p>
    <w:p w:rsidR="000E4671" w:rsidRPr="008E273E" w:rsidRDefault="000E4671" w:rsidP="00CB191A">
      <w:pPr>
        <w:widowControl w:val="0"/>
        <w:jc w:val="both"/>
        <w:rPr>
          <w:rFonts w:ascii="Courier New" w:hAnsi="Courier New" w:cs="Courier New"/>
        </w:rPr>
      </w:pPr>
      <w:r w:rsidRPr="008E273E">
        <w:rPr>
          <w:rFonts w:ascii="Courier New" w:hAnsi="Courier New" w:cs="Courier New"/>
        </w:rPr>
        <w:t>El art. 1 del C.C., redactado conforme al Decreto de 31 de mayo de 1974, bajo la rúbrica “fuentes del derecho”</w:t>
      </w:r>
      <w:r w:rsidR="00FD1367">
        <w:rPr>
          <w:rFonts w:ascii="Courier New" w:hAnsi="Courier New" w:cs="Courier New"/>
        </w:rPr>
        <w:t>,</w:t>
      </w:r>
      <w:r w:rsidRPr="008E273E">
        <w:rPr>
          <w:rFonts w:ascii="Courier New" w:hAnsi="Courier New" w:cs="Courier New"/>
        </w:rPr>
        <w:t xml:space="preserve"> establece que:</w:t>
      </w:r>
    </w:p>
    <w:p w:rsidR="000E4671" w:rsidRPr="008E273E" w:rsidRDefault="000E4671" w:rsidP="008E273E">
      <w:pPr>
        <w:widowControl w:val="0"/>
        <w:jc w:val="both"/>
        <w:rPr>
          <w:rFonts w:ascii="Courier New" w:hAnsi="Courier New" w:cs="Courier New"/>
        </w:rPr>
      </w:pPr>
    </w:p>
    <w:p w:rsidR="000E4671" w:rsidRPr="00AA3FA0" w:rsidRDefault="000E4671" w:rsidP="008E273E">
      <w:pPr>
        <w:pStyle w:val="texto"/>
        <w:pBdr>
          <w:top w:val="single" w:sz="2" w:space="0" w:color="0000FF"/>
          <w:left w:val="single" w:sz="2" w:space="0" w:color="0000FF"/>
          <w:bottom w:val="single" w:sz="2" w:space="0" w:color="0000FF"/>
          <w:right w:val="single" w:sz="2" w:space="0" w:color="0000FF"/>
        </w:pBdr>
        <w:shd w:val="clear" w:color="auto" w:fill="FFFFFF"/>
        <w:ind w:left="1701" w:right="2222"/>
        <w:rPr>
          <w:rFonts w:ascii="Courier New" w:hAnsi="Courier New" w:cs="Courier New"/>
          <w:b/>
          <w:bCs/>
          <w:sz w:val="16"/>
          <w:szCs w:val="20"/>
        </w:rPr>
      </w:pPr>
      <w:r w:rsidRPr="00AA3FA0">
        <w:rPr>
          <w:rFonts w:ascii="Courier New" w:hAnsi="Courier New" w:cs="Courier New"/>
          <w:b/>
          <w:bCs/>
          <w:sz w:val="16"/>
          <w:szCs w:val="20"/>
        </w:rPr>
        <w:t>1. Las fuentes del ordenamiento jurídico español son la ley, la costumbre y los principios generales del derecho.</w:t>
      </w:r>
    </w:p>
    <w:p w:rsidR="000E4671" w:rsidRPr="00AA3FA0" w:rsidRDefault="000E4671" w:rsidP="008E273E">
      <w:pPr>
        <w:pStyle w:val="texto"/>
        <w:pBdr>
          <w:top w:val="single" w:sz="2" w:space="0" w:color="0000FF"/>
          <w:left w:val="single" w:sz="2" w:space="0" w:color="0000FF"/>
          <w:bottom w:val="single" w:sz="2" w:space="0" w:color="0000FF"/>
          <w:right w:val="single" w:sz="2" w:space="0" w:color="0000FF"/>
        </w:pBdr>
        <w:shd w:val="clear" w:color="auto" w:fill="FFFFFF"/>
        <w:ind w:left="1701" w:right="2222"/>
        <w:rPr>
          <w:rFonts w:ascii="Courier New" w:hAnsi="Courier New" w:cs="Courier New"/>
          <w:b/>
          <w:bCs/>
          <w:sz w:val="16"/>
          <w:szCs w:val="20"/>
        </w:rPr>
      </w:pPr>
      <w:r w:rsidRPr="00AA3FA0">
        <w:rPr>
          <w:rFonts w:ascii="Courier New" w:hAnsi="Courier New" w:cs="Courier New"/>
          <w:b/>
          <w:bCs/>
          <w:sz w:val="16"/>
          <w:szCs w:val="20"/>
        </w:rPr>
        <w:t>2. Carecerán de validez las disposiciones que contradigan otra de rango superior.</w:t>
      </w:r>
    </w:p>
    <w:p w:rsidR="000E4671" w:rsidRPr="00AA3FA0" w:rsidRDefault="000E4671" w:rsidP="008E273E">
      <w:pPr>
        <w:pStyle w:val="texto"/>
        <w:pBdr>
          <w:top w:val="single" w:sz="2" w:space="0" w:color="0000FF"/>
          <w:left w:val="single" w:sz="2" w:space="0" w:color="0000FF"/>
          <w:bottom w:val="single" w:sz="2" w:space="0" w:color="0000FF"/>
          <w:right w:val="single" w:sz="2" w:space="0" w:color="0000FF"/>
        </w:pBdr>
        <w:shd w:val="clear" w:color="auto" w:fill="FFFFFF"/>
        <w:ind w:left="1701" w:right="2222"/>
        <w:rPr>
          <w:rFonts w:ascii="Courier New" w:hAnsi="Courier New" w:cs="Courier New"/>
          <w:b/>
          <w:bCs/>
          <w:sz w:val="16"/>
          <w:szCs w:val="20"/>
        </w:rPr>
      </w:pPr>
      <w:r w:rsidRPr="00AA3FA0">
        <w:rPr>
          <w:rFonts w:ascii="Courier New" w:hAnsi="Courier New" w:cs="Courier New"/>
          <w:b/>
          <w:bCs/>
          <w:sz w:val="16"/>
          <w:szCs w:val="20"/>
        </w:rPr>
        <w:t>3. La costumbre sólo regirá en defecto de ley aplicable, siempre que no sea contraria a la moral o al orden público y que resulte probada.</w:t>
      </w:r>
    </w:p>
    <w:p w:rsidR="000E4671" w:rsidRPr="00AA3FA0" w:rsidRDefault="000E4671" w:rsidP="008E273E">
      <w:pPr>
        <w:pStyle w:val="texto"/>
        <w:pBdr>
          <w:top w:val="single" w:sz="2" w:space="0" w:color="0000FF"/>
          <w:left w:val="single" w:sz="2" w:space="0" w:color="0000FF"/>
          <w:bottom w:val="single" w:sz="2" w:space="0" w:color="0000FF"/>
          <w:right w:val="single" w:sz="2" w:space="0" w:color="0000FF"/>
        </w:pBdr>
        <w:shd w:val="clear" w:color="auto" w:fill="FFFFFF"/>
        <w:ind w:left="1701" w:right="2222"/>
        <w:rPr>
          <w:rFonts w:ascii="Courier New" w:hAnsi="Courier New" w:cs="Courier New"/>
          <w:b/>
          <w:bCs/>
          <w:sz w:val="16"/>
          <w:szCs w:val="20"/>
        </w:rPr>
      </w:pPr>
      <w:r w:rsidRPr="00AA3FA0">
        <w:rPr>
          <w:rFonts w:ascii="Courier New" w:hAnsi="Courier New" w:cs="Courier New"/>
          <w:b/>
          <w:bCs/>
          <w:sz w:val="16"/>
          <w:szCs w:val="20"/>
        </w:rPr>
        <w:t>Los usos jurídicos que no sean meramente interpretativos de una declaración de voluntad tendrán la consideración de costumbre.</w:t>
      </w:r>
    </w:p>
    <w:p w:rsidR="000E4671" w:rsidRPr="00AA3FA0" w:rsidRDefault="000E4671" w:rsidP="008E273E">
      <w:pPr>
        <w:pStyle w:val="texto"/>
        <w:pBdr>
          <w:top w:val="single" w:sz="2" w:space="0" w:color="0000FF"/>
          <w:left w:val="single" w:sz="2" w:space="0" w:color="0000FF"/>
          <w:bottom w:val="single" w:sz="2" w:space="0" w:color="0000FF"/>
          <w:right w:val="single" w:sz="2" w:space="0" w:color="0000FF"/>
        </w:pBdr>
        <w:shd w:val="clear" w:color="auto" w:fill="FFFFFF"/>
        <w:ind w:left="1701" w:right="2222"/>
        <w:rPr>
          <w:rFonts w:ascii="Courier New" w:hAnsi="Courier New" w:cs="Courier New"/>
          <w:b/>
          <w:bCs/>
          <w:sz w:val="16"/>
          <w:szCs w:val="20"/>
        </w:rPr>
      </w:pPr>
      <w:r w:rsidRPr="00AA3FA0">
        <w:rPr>
          <w:rFonts w:ascii="Courier New" w:hAnsi="Courier New" w:cs="Courier New"/>
          <w:b/>
          <w:bCs/>
          <w:sz w:val="16"/>
          <w:szCs w:val="20"/>
        </w:rPr>
        <w:t>4. Los principios generales del derecho se aplicarán en defecto de ley o costumbre, sin perjuicio de su carácter informador del ordenamiento jurídico.</w:t>
      </w:r>
    </w:p>
    <w:p w:rsidR="000E4671" w:rsidRPr="00AA3FA0" w:rsidRDefault="000E4671" w:rsidP="008E273E">
      <w:pPr>
        <w:pStyle w:val="texto"/>
        <w:pBdr>
          <w:top w:val="single" w:sz="2" w:space="0" w:color="0000FF"/>
          <w:left w:val="single" w:sz="2" w:space="0" w:color="0000FF"/>
          <w:bottom w:val="single" w:sz="2" w:space="0" w:color="0000FF"/>
          <w:right w:val="single" w:sz="2" w:space="0" w:color="0000FF"/>
        </w:pBdr>
        <w:shd w:val="clear" w:color="auto" w:fill="FFFFFF"/>
        <w:ind w:left="1701" w:right="2222"/>
        <w:rPr>
          <w:rFonts w:ascii="Courier New" w:hAnsi="Courier New" w:cs="Courier New"/>
          <w:b/>
          <w:bCs/>
          <w:sz w:val="16"/>
          <w:szCs w:val="20"/>
        </w:rPr>
      </w:pPr>
      <w:r w:rsidRPr="00AA3FA0">
        <w:rPr>
          <w:rFonts w:ascii="Courier New" w:hAnsi="Courier New" w:cs="Courier New"/>
          <w:b/>
          <w:bCs/>
          <w:sz w:val="16"/>
          <w:szCs w:val="20"/>
        </w:rPr>
        <w:t>5. Las normas jurídicas contenidas en los tratados internacionales no serán de aplicación directa en España en tanto no hayan pasado a formar parte del ordenamiento interno mediante su publicación íntegra en el «Boletín Oficial del Estado».</w:t>
      </w:r>
    </w:p>
    <w:p w:rsidR="000E4671" w:rsidRPr="00AA3FA0" w:rsidRDefault="000E4671" w:rsidP="008E273E">
      <w:pPr>
        <w:pStyle w:val="texto"/>
        <w:pBdr>
          <w:top w:val="single" w:sz="2" w:space="0" w:color="0000FF"/>
          <w:left w:val="single" w:sz="2" w:space="0" w:color="0000FF"/>
          <w:bottom w:val="single" w:sz="2" w:space="0" w:color="0000FF"/>
          <w:right w:val="single" w:sz="2" w:space="0" w:color="0000FF"/>
        </w:pBdr>
        <w:shd w:val="clear" w:color="auto" w:fill="FFFFFF"/>
        <w:ind w:left="1701" w:right="2222"/>
        <w:rPr>
          <w:rFonts w:ascii="Courier New" w:hAnsi="Courier New" w:cs="Courier New"/>
          <w:b/>
          <w:bCs/>
          <w:sz w:val="16"/>
          <w:szCs w:val="20"/>
        </w:rPr>
      </w:pPr>
      <w:r w:rsidRPr="00AA3FA0">
        <w:rPr>
          <w:rFonts w:ascii="Courier New" w:hAnsi="Courier New" w:cs="Courier New"/>
          <w:b/>
          <w:bCs/>
          <w:sz w:val="16"/>
          <w:szCs w:val="20"/>
        </w:rPr>
        <w:t>6. La jurisprudencia complementará el ordenamiento jurídico con la doctrina que, de modo reiterado, establezca el Tribunal Supremo al interpretar y aplicar la ley, la costumbre y los principios generales del derecho.</w:t>
      </w:r>
    </w:p>
    <w:p w:rsidR="000E4671" w:rsidRPr="00AA3FA0" w:rsidRDefault="000E4671" w:rsidP="008E273E">
      <w:pPr>
        <w:pStyle w:val="texto"/>
        <w:pBdr>
          <w:top w:val="single" w:sz="2" w:space="0" w:color="0000FF"/>
          <w:left w:val="single" w:sz="2" w:space="0" w:color="0000FF"/>
          <w:bottom w:val="single" w:sz="2" w:space="0" w:color="0000FF"/>
          <w:right w:val="single" w:sz="2" w:space="0" w:color="0000FF"/>
        </w:pBdr>
        <w:shd w:val="clear" w:color="auto" w:fill="FFFFFF"/>
        <w:ind w:left="1701" w:right="2222"/>
        <w:rPr>
          <w:rFonts w:ascii="Courier New" w:hAnsi="Courier New" w:cs="Courier New"/>
          <w:b/>
          <w:bCs/>
          <w:sz w:val="16"/>
          <w:szCs w:val="20"/>
        </w:rPr>
      </w:pPr>
      <w:r w:rsidRPr="00AA3FA0">
        <w:rPr>
          <w:rFonts w:ascii="Courier New" w:hAnsi="Courier New" w:cs="Courier New"/>
          <w:b/>
          <w:bCs/>
          <w:sz w:val="16"/>
          <w:szCs w:val="20"/>
        </w:rPr>
        <w:t>7. Los Jueces y Tribunales tienen el deber inexcusable de resolver en todo caso los asuntos de que conozcan, ateniéndose al sistema de fuentes establecido.</w:t>
      </w:r>
    </w:p>
    <w:p w:rsidR="000E4671" w:rsidRPr="008E273E" w:rsidRDefault="000E4671" w:rsidP="008E273E">
      <w:pPr>
        <w:widowControl w:val="0"/>
        <w:jc w:val="both"/>
        <w:rPr>
          <w:rFonts w:ascii="Courier New" w:hAnsi="Courier New" w:cs="Courier New"/>
          <w:b/>
          <w:bCs/>
        </w:rPr>
      </w:pPr>
    </w:p>
    <w:p w:rsidR="000E4671" w:rsidRPr="008E273E" w:rsidRDefault="000E4671" w:rsidP="008E273E">
      <w:pPr>
        <w:pStyle w:val="Sangradetextonormal"/>
      </w:pPr>
      <w:r w:rsidRPr="008E273E">
        <w:t>Dejando al margen de nuestro estudio a la costumbre, los usos jurídicos, los principios generales de derecho, y la jurisprudencia, cuyo estudio pertenece al tema siguiente,</w:t>
      </w:r>
      <w:r w:rsidR="00FD1367">
        <w:t xml:space="preserve"> </w:t>
      </w:r>
      <w:r w:rsidRPr="008E273E">
        <w:t>de este precepto podemos derivar las siguientes consecuencias:</w:t>
      </w:r>
    </w:p>
    <w:p w:rsidR="000E4671" w:rsidRPr="008E273E" w:rsidRDefault="000E4671" w:rsidP="008E273E">
      <w:pPr>
        <w:widowControl w:val="0"/>
        <w:jc w:val="both"/>
        <w:rPr>
          <w:rFonts w:ascii="Courier New" w:hAnsi="Courier New" w:cs="Courier New"/>
        </w:rPr>
      </w:pPr>
    </w:p>
    <w:p w:rsidR="000E4671" w:rsidRPr="008E273E" w:rsidRDefault="000E4671" w:rsidP="008E273E">
      <w:pPr>
        <w:widowControl w:val="0"/>
        <w:jc w:val="both"/>
        <w:rPr>
          <w:rFonts w:ascii="Courier New" w:hAnsi="Courier New" w:cs="Courier New"/>
        </w:rPr>
      </w:pPr>
      <w:r w:rsidRPr="00CD5CD2">
        <w:rPr>
          <w:rFonts w:ascii="Courier New" w:hAnsi="Courier New" w:cs="Courier New"/>
          <w:b/>
          <w:bCs/>
          <w:highlight w:val="yellow"/>
          <w:u w:val="single"/>
        </w:rPr>
        <w:t>1</w:t>
      </w:r>
      <w:r w:rsidRPr="008E273E">
        <w:rPr>
          <w:rFonts w:ascii="Courier New" w:hAnsi="Courier New" w:cs="Courier New"/>
          <w:b/>
          <w:bCs/>
          <w:u w:val="single"/>
        </w:rPr>
        <w:t>.</w:t>
      </w:r>
      <w:r w:rsidRPr="008E273E">
        <w:rPr>
          <w:rFonts w:ascii="Courier New" w:hAnsi="Courier New" w:cs="Courier New"/>
          <w:b/>
          <w:bCs/>
        </w:rPr>
        <w:t xml:space="preserve"> -</w:t>
      </w:r>
      <w:r w:rsidRPr="008E273E">
        <w:rPr>
          <w:rFonts w:ascii="Courier New" w:hAnsi="Courier New" w:cs="Courier New"/>
        </w:rPr>
        <w:t xml:space="preserve"> Las </w:t>
      </w:r>
      <w:r w:rsidRPr="00AE56AF">
        <w:rPr>
          <w:rFonts w:ascii="Courier New" w:hAnsi="Courier New" w:cs="Courier New"/>
          <w:b/>
        </w:rPr>
        <w:t>fuentes</w:t>
      </w:r>
      <w:r w:rsidRPr="008E273E">
        <w:rPr>
          <w:rFonts w:ascii="Courier New" w:hAnsi="Courier New" w:cs="Courier New"/>
        </w:rPr>
        <w:t xml:space="preserve"> del ordenamiento jurídico español, en sentido estricto,  son únicamente la ley, la costumbre y los principios generales del Derecho, con las siguientes matizaciones:</w:t>
      </w:r>
    </w:p>
    <w:p w:rsidR="000E4671" w:rsidRPr="008E273E" w:rsidRDefault="000E4671" w:rsidP="008E273E">
      <w:pPr>
        <w:widowControl w:val="0"/>
        <w:jc w:val="both"/>
        <w:rPr>
          <w:rFonts w:ascii="Courier New" w:hAnsi="Courier New" w:cs="Courier New"/>
        </w:rPr>
      </w:pPr>
    </w:p>
    <w:p w:rsidR="000E4671" w:rsidRDefault="000E4671" w:rsidP="00297B38">
      <w:pPr>
        <w:widowControl w:val="0"/>
        <w:ind w:left="708"/>
        <w:jc w:val="both"/>
        <w:rPr>
          <w:rFonts w:ascii="Courier New" w:hAnsi="Courier New" w:cs="Courier New"/>
        </w:rPr>
      </w:pPr>
      <w:r w:rsidRPr="008E273E">
        <w:rPr>
          <w:rFonts w:ascii="Courier New" w:hAnsi="Courier New" w:cs="Courier New"/>
        </w:rPr>
        <w:t>- En el concepto de Ley han de incluirse la Constitución, los Tratados Internacionales (art. 94 C</w:t>
      </w:r>
      <w:r w:rsidR="003C7A5B">
        <w:rPr>
          <w:rFonts w:ascii="Courier New" w:hAnsi="Courier New" w:cs="Courier New"/>
        </w:rPr>
        <w:t>E</w:t>
      </w:r>
      <w:r w:rsidRPr="008E273E">
        <w:rPr>
          <w:rFonts w:ascii="Courier New" w:hAnsi="Courier New" w:cs="Courier New"/>
        </w:rPr>
        <w:t>), las normas emanadas de las organizaciones internacionales (art. 93 C</w:t>
      </w:r>
      <w:r w:rsidR="003C7A5B">
        <w:rPr>
          <w:rFonts w:ascii="Courier New" w:hAnsi="Courier New" w:cs="Courier New"/>
        </w:rPr>
        <w:t>E</w:t>
      </w:r>
      <w:r w:rsidRPr="008E273E">
        <w:rPr>
          <w:rFonts w:ascii="Courier New" w:hAnsi="Courier New" w:cs="Courier New"/>
        </w:rPr>
        <w:t>) y, en general, las disposiciones emanadas de los organismos del Estado (reglamentos, Decretos, Ordenes Ministeriales</w:t>
      </w:r>
      <w:r w:rsidR="003C7A5B">
        <w:rPr>
          <w:rFonts w:ascii="Courier New" w:hAnsi="Courier New" w:cs="Courier New"/>
        </w:rPr>
        <w:t>…</w:t>
      </w:r>
      <w:r w:rsidRPr="008E273E">
        <w:rPr>
          <w:rFonts w:ascii="Courier New" w:hAnsi="Courier New" w:cs="Courier New"/>
        </w:rPr>
        <w:t>).</w:t>
      </w:r>
    </w:p>
    <w:p w:rsidR="008B341C" w:rsidRDefault="008B341C" w:rsidP="00297B38">
      <w:pPr>
        <w:widowControl w:val="0"/>
        <w:ind w:left="708"/>
        <w:jc w:val="both"/>
        <w:rPr>
          <w:rFonts w:ascii="Courier New" w:hAnsi="Courier New" w:cs="Courier New"/>
        </w:rPr>
      </w:pPr>
    </w:p>
    <w:p w:rsidR="008B341C" w:rsidRDefault="008B341C" w:rsidP="00297B38">
      <w:pPr>
        <w:overflowPunct/>
        <w:autoSpaceDE/>
        <w:autoSpaceDN/>
        <w:adjustRightInd/>
        <w:ind w:left="708"/>
        <w:jc w:val="both"/>
        <w:textAlignment w:val="auto"/>
        <w:rPr>
          <w:rFonts w:ascii="Courier New" w:hAnsi="Courier New" w:cs="Courier New"/>
        </w:rPr>
      </w:pPr>
      <w:r w:rsidRPr="00BC5A91">
        <w:rPr>
          <w:rFonts w:ascii="Courier New" w:hAnsi="Courier New" w:cs="Courier New"/>
          <w:highlight w:val="yellow"/>
        </w:rPr>
        <w:t>Cuestión distinta es qué tipo de leyes deban entenderse</w:t>
      </w:r>
      <w:r w:rsidRPr="00BC5A91">
        <w:rPr>
          <w:rFonts w:ascii="Courier New" w:hAnsi="Courier New" w:cs="Courier New"/>
        </w:rPr>
        <w:t xml:space="preserve"> “normas aplicables para resolver las cuestiones objeto del proceso”</w:t>
      </w:r>
      <w:r>
        <w:rPr>
          <w:rFonts w:ascii="Verdana" w:hAnsi="Verdana"/>
          <w:color w:val="333333"/>
          <w:sz w:val="19"/>
          <w:szCs w:val="19"/>
          <w:shd w:val="clear" w:color="auto" w:fill="FFFFFF"/>
        </w:rPr>
        <w:t xml:space="preserve"> </w:t>
      </w:r>
      <w:r w:rsidRPr="008B341C">
        <w:rPr>
          <w:rFonts w:ascii="Courier New" w:hAnsi="Courier New" w:cs="Courier New"/>
          <w:highlight w:val="yellow"/>
        </w:rPr>
        <w:t xml:space="preserve">a los </w:t>
      </w:r>
      <w:r w:rsidRPr="00BC5A91">
        <w:rPr>
          <w:rFonts w:ascii="Courier New" w:hAnsi="Courier New" w:cs="Courier New"/>
          <w:highlight w:val="yellow"/>
        </w:rPr>
        <w:t xml:space="preserve">efectos del </w:t>
      </w:r>
      <w:r w:rsidRPr="008B341C">
        <w:rPr>
          <w:rFonts w:ascii="Courier New" w:hAnsi="Courier New" w:cs="Courier New"/>
          <w:highlight w:val="yellow"/>
        </w:rPr>
        <w:t>recurso de casación civil (art. 477 LEC</w:t>
      </w:r>
      <w:r>
        <w:rPr>
          <w:rFonts w:ascii="Courier New" w:hAnsi="Courier New" w:cs="Courier New"/>
          <w:highlight w:val="yellow"/>
        </w:rPr>
        <w:t xml:space="preserve">; </w:t>
      </w:r>
      <w:r>
        <w:rPr>
          <w:rFonts w:ascii="Courier New" w:hAnsi="Courier New" w:cs="Courier New"/>
        </w:rPr>
        <w:t xml:space="preserve">conforme a </w:t>
      </w:r>
      <w:r w:rsidR="00BC5A91">
        <w:rPr>
          <w:rFonts w:ascii="Courier New" w:hAnsi="Courier New" w:cs="Courier New"/>
        </w:rPr>
        <w:t>acuerdo</w:t>
      </w:r>
      <w:r>
        <w:rPr>
          <w:rFonts w:ascii="Courier New" w:hAnsi="Courier New" w:cs="Courier New"/>
        </w:rPr>
        <w:t xml:space="preserve"> de nuestro TS, </w:t>
      </w:r>
      <w:r w:rsidRPr="00BC5A91">
        <w:rPr>
          <w:rFonts w:ascii="Courier New" w:hAnsi="Courier New" w:cs="Courier New"/>
        </w:rPr>
        <w:t>las leyes administrativas o laborales sólo se consideran tales cuando estén directamente conectadas con las de Derecho privado –civiles o mercantiles- aplicables).</w:t>
      </w:r>
      <w:r>
        <w:rPr>
          <w:rFonts w:ascii="Courier New" w:hAnsi="Courier New" w:cs="Courier New"/>
        </w:rPr>
        <w:t xml:space="preserve"> </w:t>
      </w:r>
    </w:p>
    <w:p w:rsidR="000E4671" w:rsidRPr="008E273E" w:rsidRDefault="000E4671" w:rsidP="00297B38">
      <w:pPr>
        <w:widowControl w:val="0"/>
        <w:ind w:left="708"/>
        <w:jc w:val="both"/>
        <w:rPr>
          <w:rFonts w:ascii="Courier New" w:hAnsi="Courier New" w:cs="Courier New"/>
        </w:rPr>
      </w:pPr>
    </w:p>
    <w:p w:rsidR="000E4671" w:rsidRPr="008E273E" w:rsidRDefault="000E4671" w:rsidP="00297B38">
      <w:pPr>
        <w:pStyle w:val="Textoindependiente3"/>
        <w:ind w:left="708"/>
        <w:jc w:val="both"/>
        <w:rPr>
          <w:rFonts w:ascii="Courier New" w:hAnsi="Courier New" w:cs="Courier New"/>
          <w:sz w:val="20"/>
          <w:szCs w:val="20"/>
        </w:rPr>
      </w:pPr>
      <w:r w:rsidRPr="008E273E">
        <w:rPr>
          <w:rFonts w:ascii="Courier New" w:hAnsi="Courier New" w:cs="Courier New"/>
          <w:sz w:val="20"/>
          <w:szCs w:val="20"/>
        </w:rPr>
        <w:t>- Por otro lado, el valor de la costumbre como fuente es nulo en el Derecho penal y muy restringido en los ordenamientos administrativo, fiscal y procesal.</w:t>
      </w:r>
    </w:p>
    <w:p w:rsidR="000E4671" w:rsidRPr="008E273E" w:rsidRDefault="000E4671" w:rsidP="008E273E">
      <w:pPr>
        <w:widowControl w:val="0"/>
        <w:jc w:val="both"/>
        <w:rPr>
          <w:rFonts w:ascii="Courier New" w:hAnsi="Courier New" w:cs="Courier New"/>
        </w:rPr>
      </w:pPr>
    </w:p>
    <w:p w:rsidR="000E4671" w:rsidRPr="008E273E" w:rsidRDefault="000E4671" w:rsidP="00297B38">
      <w:pPr>
        <w:widowControl w:val="0"/>
        <w:ind w:left="708"/>
        <w:jc w:val="both"/>
        <w:rPr>
          <w:rFonts w:ascii="Courier New" w:hAnsi="Courier New" w:cs="Courier New"/>
        </w:rPr>
      </w:pPr>
      <w:r w:rsidRPr="008E273E">
        <w:rPr>
          <w:rFonts w:ascii="Courier New" w:hAnsi="Courier New" w:cs="Courier New"/>
        </w:rPr>
        <w:t xml:space="preserve">Lo  que ha hecho que algún autor como ALBALADEJO, entienda que lo que contiene el art. 1, a pesar de su tenor literal, no son las fuentes del ordenamiento jurídico español, sino del ordenamiento civil. </w:t>
      </w:r>
    </w:p>
    <w:p w:rsidR="000E4671" w:rsidRPr="008E273E" w:rsidRDefault="000E4671" w:rsidP="008E273E">
      <w:pPr>
        <w:widowControl w:val="0"/>
        <w:jc w:val="both"/>
        <w:rPr>
          <w:rFonts w:ascii="Courier New" w:hAnsi="Courier New" w:cs="Courier New"/>
          <w:b/>
          <w:bCs/>
        </w:rPr>
      </w:pPr>
    </w:p>
    <w:p w:rsidR="000E4671" w:rsidRPr="008E273E" w:rsidRDefault="000E4671" w:rsidP="008E273E">
      <w:pPr>
        <w:widowControl w:val="0"/>
        <w:jc w:val="both"/>
        <w:rPr>
          <w:rFonts w:ascii="Courier New" w:hAnsi="Courier New" w:cs="Courier New"/>
        </w:rPr>
      </w:pPr>
      <w:r w:rsidRPr="00CD5CD2">
        <w:rPr>
          <w:rFonts w:ascii="Courier New" w:hAnsi="Courier New" w:cs="Courier New"/>
          <w:b/>
          <w:bCs/>
          <w:highlight w:val="yellow"/>
          <w:u w:val="single"/>
        </w:rPr>
        <w:t>2</w:t>
      </w:r>
      <w:r w:rsidRPr="008E273E">
        <w:rPr>
          <w:rFonts w:ascii="Courier New" w:hAnsi="Courier New" w:cs="Courier New"/>
          <w:b/>
          <w:bCs/>
          <w:u w:val="single"/>
        </w:rPr>
        <w:t>.</w:t>
      </w:r>
      <w:r w:rsidRPr="008E273E">
        <w:rPr>
          <w:rFonts w:ascii="Courier New" w:hAnsi="Courier New" w:cs="Courier New"/>
          <w:b/>
          <w:bCs/>
        </w:rPr>
        <w:t xml:space="preserve">- </w:t>
      </w:r>
      <w:r w:rsidRPr="008E273E">
        <w:rPr>
          <w:rFonts w:ascii="Courier New" w:hAnsi="Courier New" w:cs="Courier New"/>
        </w:rPr>
        <w:t>Por otro lado, se deduce del art. 1 el principio de jerarquía ya que, sin perjuicio del carácter informador de los principios generales del Derecho, se sitúa a la Ley en el puesto supremo, luego a la costumbre y, por último, a los principios generales del Derecho.</w:t>
      </w:r>
    </w:p>
    <w:p w:rsidR="000E4671" w:rsidRPr="008E273E" w:rsidRDefault="000E4671" w:rsidP="008E273E">
      <w:pPr>
        <w:widowControl w:val="0"/>
        <w:jc w:val="both"/>
        <w:rPr>
          <w:rFonts w:ascii="Courier New" w:hAnsi="Courier New" w:cs="Courier New"/>
        </w:rPr>
      </w:pPr>
    </w:p>
    <w:p w:rsidR="000E4671" w:rsidRPr="008E273E" w:rsidRDefault="000E4671" w:rsidP="008E273E">
      <w:pPr>
        <w:pStyle w:val="Textoindependiente3"/>
        <w:jc w:val="both"/>
        <w:rPr>
          <w:rFonts w:ascii="Courier New" w:hAnsi="Courier New" w:cs="Courier New"/>
          <w:sz w:val="20"/>
          <w:szCs w:val="20"/>
        </w:rPr>
      </w:pPr>
      <w:r w:rsidRPr="008E273E">
        <w:rPr>
          <w:rFonts w:ascii="Courier New" w:hAnsi="Courier New" w:cs="Courier New"/>
          <w:sz w:val="20"/>
          <w:szCs w:val="20"/>
        </w:rPr>
        <w:lastRenderedPageBreak/>
        <w:tab/>
        <w:t>Junto a esta jerarquía extrínseca (entre fuentes), en el ámbito de la ley, que como ya señalamos ha de entenderse en un sentido amplio, existe una jerarquía intrínseca que, como señala DIEZ PICAZO, es a la que se refiere el n</w:t>
      </w:r>
      <w:r w:rsidR="00FD1367">
        <w:rPr>
          <w:rFonts w:ascii="Courier New" w:hAnsi="Courier New" w:cs="Courier New"/>
          <w:sz w:val="20"/>
          <w:szCs w:val="20"/>
        </w:rPr>
        <w:t xml:space="preserve">º </w:t>
      </w:r>
      <w:r w:rsidRPr="008E273E">
        <w:rPr>
          <w:rFonts w:ascii="Courier New" w:hAnsi="Courier New" w:cs="Courier New"/>
          <w:sz w:val="20"/>
          <w:szCs w:val="20"/>
        </w:rPr>
        <w:t>2 cuando señala que "</w:t>
      </w:r>
      <w:r w:rsidRPr="00AE56AF">
        <w:rPr>
          <w:rFonts w:ascii="Courier New" w:hAnsi="Courier New" w:cs="Courier New"/>
          <w:b/>
          <w:sz w:val="20"/>
          <w:szCs w:val="20"/>
        </w:rPr>
        <w:t>carecerán de validez las disposiciones que contradigan otra de rango superior</w:t>
      </w:r>
      <w:r w:rsidRPr="008E273E">
        <w:rPr>
          <w:rFonts w:ascii="Courier New" w:hAnsi="Courier New" w:cs="Courier New"/>
          <w:sz w:val="20"/>
          <w:szCs w:val="20"/>
        </w:rPr>
        <w:t xml:space="preserve">". </w:t>
      </w:r>
    </w:p>
    <w:p w:rsidR="000E4671" w:rsidRPr="008E273E" w:rsidRDefault="000E4671" w:rsidP="008E273E">
      <w:pPr>
        <w:widowControl w:val="0"/>
        <w:jc w:val="both"/>
        <w:rPr>
          <w:rFonts w:ascii="Courier New" w:hAnsi="Courier New" w:cs="Courier New"/>
        </w:rPr>
      </w:pPr>
    </w:p>
    <w:p w:rsidR="00297B38" w:rsidRDefault="000E4671" w:rsidP="00297B38">
      <w:pPr>
        <w:pStyle w:val="Textoindependiente3"/>
        <w:jc w:val="both"/>
        <w:rPr>
          <w:rFonts w:ascii="Courier New" w:hAnsi="Courier New" w:cs="Courier New"/>
          <w:sz w:val="20"/>
          <w:szCs w:val="20"/>
        </w:rPr>
      </w:pPr>
      <w:r w:rsidRPr="008E273E">
        <w:rPr>
          <w:rFonts w:ascii="Courier New" w:hAnsi="Courier New" w:cs="Courier New"/>
          <w:sz w:val="20"/>
          <w:szCs w:val="20"/>
        </w:rPr>
        <w:t xml:space="preserve">- Dentro de ésta jerarquía tiene un valor preponderante la Constitución, que es norma normarum. Sin perjuicio de un estudio más detenido en tema </w:t>
      </w:r>
      <w:r w:rsidR="00297B38">
        <w:rPr>
          <w:rFonts w:ascii="Courier New" w:hAnsi="Courier New" w:cs="Courier New"/>
          <w:sz w:val="20"/>
          <w:szCs w:val="20"/>
        </w:rPr>
        <w:t>2</w:t>
      </w:r>
      <w:r w:rsidRPr="008E273E">
        <w:rPr>
          <w:rFonts w:ascii="Courier New" w:hAnsi="Courier New" w:cs="Courier New"/>
          <w:sz w:val="20"/>
          <w:szCs w:val="20"/>
        </w:rPr>
        <w:t xml:space="preserve">, debe señalarse que las normas comunitarias se caracterizan por el principio de primacía o prevalencia (recogido expresamente en el art. </w:t>
      </w:r>
      <w:r w:rsidRPr="00FD1367">
        <w:rPr>
          <w:rFonts w:ascii="Courier New" w:hAnsi="Courier New" w:cs="Courier New"/>
          <w:sz w:val="20"/>
          <w:szCs w:val="20"/>
          <w:highlight w:val="yellow"/>
        </w:rPr>
        <w:t>1</w:t>
      </w:r>
      <w:r w:rsidR="00FD1367" w:rsidRPr="00FD1367">
        <w:rPr>
          <w:rFonts w:ascii="Courier New" w:hAnsi="Courier New" w:cs="Courier New"/>
          <w:sz w:val="20"/>
          <w:szCs w:val="20"/>
          <w:highlight w:val="yellow"/>
        </w:rPr>
        <w:t>-</w:t>
      </w:r>
      <w:r w:rsidRPr="00FD1367">
        <w:rPr>
          <w:rFonts w:ascii="Courier New" w:hAnsi="Courier New" w:cs="Courier New"/>
          <w:sz w:val="20"/>
          <w:szCs w:val="20"/>
          <w:highlight w:val="yellow"/>
        </w:rPr>
        <w:t>6 de</w:t>
      </w:r>
      <w:r w:rsidR="00FD1367" w:rsidRPr="00FD1367">
        <w:rPr>
          <w:rFonts w:ascii="Courier New" w:hAnsi="Courier New" w:cs="Courier New"/>
          <w:sz w:val="20"/>
          <w:szCs w:val="20"/>
          <w:highlight w:val="yellow"/>
        </w:rPr>
        <w:t xml:space="preserve"> </w:t>
      </w:r>
      <w:r w:rsidRPr="00FD1367">
        <w:rPr>
          <w:rFonts w:ascii="Courier New" w:hAnsi="Courier New" w:cs="Courier New"/>
          <w:sz w:val="20"/>
          <w:szCs w:val="20"/>
          <w:highlight w:val="yellow"/>
        </w:rPr>
        <w:t>l</w:t>
      </w:r>
      <w:r w:rsidR="00FD1367" w:rsidRPr="00FD1367">
        <w:rPr>
          <w:rFonts w:ascii="Courier New" w:hAnsi="Courier New" w:cs="Courier New"/>
          <w:sz w:val="20"/>
          <w:szCs w:val="20"/>
          <w:highlight w:val="yellow"/>
        </w:rPr>
        <w:t>a</w:t>
      </w:r>
      <w:r w:rsidRPr="00FD1367">
        <w:rPr>
          <w:rFonts w:ascii="Courier New" w:hAnsi="Courier New" w:cs="Courier New"/>
          <w:sz w:val="20"/>
          <w:szCs w:val="20"/>
          <w:highlight w:val="yellow"/>
        </w:rPr>
        <w:t xml:space="preserve"> </w:t>
      </w:r>
      <w:r w:rsidR="00FD1367" w:rsidRPr="00FD1367">
        <w:rPr>
          <w:rFonts w:ascii="Courier New" w:hAnsi="Courier New" w:cs="Courier New"/>
          <w:sz w:val="20"/>
          <w:szCs w:val="20"/>
          <w:highlight w:val="yellow"/>
        </w:rPr>
        <w:t>fracasada Constitución Europea</w:t>
      </w:r>
      <w:r w:rsidRPr="008E273E">
        <w:rPr>
          <w:rFonts w:ascii="Courier New" w:hAnsi="Courier New" w:cs="Courier New"/>
          <w:sz w:val="20"/>
          <w:szCs w:val="20"/>
        </w:rPr>
        <w:t xml:space="preserve"> </w:t>
      </w:r>
      <w:r w:rsidRPr="00AA3FA0">
        <w:rPr>
          <w:rFonts w:ascii="Courier New" w:hAnsi="Courier New" w:cs="Courier New"/>
          <w:b/>
          <w:sz w:val="20"/>
          <w:szCs w:val="20"/>
        </w:rPr>
        <w:t>NO SUPREMACIA</w:t>
      </w:r>
      <w:r w:rsidRPr="008E273E">
        <w:rPr>
          <w:rFonts w:ascii="Courier New" w:hAnsi="Courier New" w:cs="Courier New"/>
          <w:sz w:val="20"/>
          <w:szCs w:val="20"/>
        </w:rPr>
        <w:t>)</w:t>
      </w:r>
      <w:r w:rsidR="00297B38">
        <w:rPr>
          <w:rFonts w:ascii="Courier New" w:hAnsi="Courier New" w:cs="Courier New"/>
          <w:sz w:val="20"/>
          <w:szCs w:val="20"/>
        </w:rPr>
        <w:t>:</w:t>
      </w:r>
    </w:p>
    <w:p w:rsidR="00297B38" w:rsidRDefault="00297B38" w:rsidP="00297B38">
      <w:pPr>
        <w:pStyle w:val="Textoindependiente3"/>
        <w:ind w:left="708"/>
        <w:jc w:val="both"/>
        <w:rPr>
          <w:rFonts w:ascii="Courier New" w:hAnsi="Courier New" w:cs="Courier New"/>
          <w:sz w:val="20"/>
          <w:szCs w:val="20"/>
        </w:rPr>
      </w:pPr>
    </w:p>
    <w:p w:rsidR="00297B38" w:rsidRDefault="00297B38" w:rsidP="00297B38">
      <w:pPr>
        <w:pStyle w:val="Textoindependiente3"/>
        <w:ind w:left="708"/>
        <w:jc w:val="both"/>
        <w:rPr>
          <w:rFonts w:ascii="Courier New" w:hAnsi="Courier New" w:cs="Courier New"/>
          <w:sz w:val="20"/>
          <w:szCs w:val="20"/>
        </w:rPr>
      </w:pPr>
      <w:r>
        <w:rPr>
          <w:rFonts w:ascii="Courier New" w:hAnsi="Courier New" w:cs="Courier New"/>
          <w:sz w:val="20"/>
          <w:szCs w:val="20"/>
        </w:rPr>
        <w:t>.</w:t>
      </w:r>
      <w:r w:rsidR="000E4671" w:rsidRPr="008E273E">
        <w:rPr>
          <w:rFonts w:ascii="Courier New" w:hAnsi="Courier New" w:cs="Courier New"/>
          <w:sz w:val="20"/>
          <w:szCs w:val="20"/>
        </w:rPr>
        <w:t xml:space="preserve"> Esto incluso frente a la ley nacional posterior (caso Simmenthal, 1978), que el juez habrá de dejar inaplicada, sin que ha</w:t>
      </w:r>
      <w:r w:rsidR="00AA3FA0">
        <w:rPr>
          <w:rFonts w:ascii="Courier New" w:hAnsi="Courier New" w:cs="Courier New"/>
          <w:sz w:val="20"/>
          <w:szCs w:val="20"/>
        </w:rPr>
        <w:t>y</w:t>
      </w:r>
      <w:r w:rsidR="000E4671" w:rsidRPr="008E273E">
        <w:rPr>
          <w:rFonts w:ascii="Courier New" w:hAnsi="Courier New" w:cs="Courier New"/>
          <w:sz w:val="20"/>
          <w:szCs w:val="20"/>
        </w:rPr>
        <w:t xml:space="preserve">a de esperar a </w:t>
      </w:r>
      <w:r>
        <w:rPr>
          <w:rFonts w:ascii="Courier New" w:hAnsi="Courier New" w:cs="Courier New"/>
          <w:sz w:val="20"/>
          <w:szCs w:val="20"/>
        </w:rPr>
        <w:t>su</w:t>
      </w:r>
      <w:r w:rsidR="000E4671" w:rsidRPr="008E273E">
        <w:rPr>
          <w:rFonts w:ascii="Courier New" w:hAnsi="Courier New" w:cs="Courier New"/>
          <w:sz w:val="20"/>
          <w:szCs w:val="20"/>
        </w:rPr>
        <w:t xml:space="preserve"> eliminación</w:t>
      </w:r>
      <w:r>
        <w:rPr>
          <w:rFonts w:ascii="Courier New" w:hAnsi="Courier New" w:cs="Courier New"/>
          <w:sz w:val="20"/>
          <w:szCs w:val="20"/>
        </w:rPr>
        <w:t>.</w:t>
      </w:r>
    </w:p>
    <w:p w:rsidR="000E4671" w:rsidRPr="008E273E" w:rsidRDefault="00297B38" w:rsidP="00297B38">
      <w:pPr>
        <w:pStyle w:val="Textoindependiente3"/>
        <w:ind w:left="708"/>
        <w:jc w:val="both"/>
        <w:rPr>
          <w:rFonts w:ascii="Courier New" w:hAnsi="Courier New" w:cs="Courier New"/>
          <w:sz w:val="20"/>
          <w:szCs w:val="20"/>
        </w:rPr>
      </w:pPr>
      <w:r>
        <w:rPr>
          <w:rFonts w:ascii="Courier New" w:hAnsi="Courier New" w:cs="Courier New"/>
          <w:sz w:val="20"/>
          <w:szCs w:val="20"/>
          <w:highlight w:val="yellow"/>
        </w:rPr>
        <w:t>. S</w:t>
      </w:r>
      <w:r w:rsidR="00AE56AF" w:rsidRPr="00AE56AF">
        <w:rPr>
          <w:rFonts w:ascii="Courier New" w:hAnsi="Courier New" w:cs="Courier New"/>
          <w:sz w:val="20"/>
          <w:szCs w:val="20"/>
          <w:highlight w:val="yellow"/>
        </w:rPr>
        <w:t>in perjuicio de la polémica monista-dualista, parece que</w:t>
      </w:r>
      <w:r w:rsidR="00AE56AF">
        <w:rPr>
          <w:rFonts w:ascii="Courier New" w:hAnsi="Courier New" w:cs="Courier New"/>
          <w:sz w:val="20"/>
          <w:szCs w:val="20"/>
        </w:rPr>
        <w:t xml:space="preserve"> i</w:t>
      </w:r>
      <w:r w:rsidR="000E4671" w:rsidRPr="008E273E">
        <w:rPr>
          <w:rFonts w:ascii="Courier New" w:hAnsi="Courier New" w:cs="Courier New"/>
          <w:sz w:val="20"/>
          <w:szCs w:val="20"/>
        </w:rPr>
        <w:t>gualmente prevalecerá sobre la propia Constitución (STC 14 de diciembre de 2004) pues esta misma autoriza la cesión del ejercicio de competencias</w:t>
      </w:r>
      <w:r w:rsidR="00AE56AF">
        <w:rPr>
          <w:rFonts w:ascii="Courier New" w:hAnsi="Courier New" w:cs="Courier New"/>
          <w:sz w:val="20"/>
          <w:szCs w:val="20"/>
        </w:rPr>
        <w:t xml:space="preserve"> (art. 93 CE)</w:t>
      </w:r>
      <w:r w:rsidR="00FD1367">
        <w:rPr>
          <w:rFonts w:ascii="Courier New" w:hAnsi="Courier New" w:cs="Courier New"/>
          <w:sz w:val="20"/>
          <w:szCs w:val="20"/>
        </w:rPr>
        <w:t>.</w:t>
      </w:r>
    </w:p>
    <w:p w:rsidR="000E4671" w:rsidRPr="008E273E" w:rsidRDefault="000E4671" w:rsidP="008E273E">
      <w:pPr>
        <w:widowControl w:val="0"/>
        <w:jc w:val="both"/>
        <w:rPr>
          <w:rFonts w:ascii="Courier New" w:hAnsi="Courier New" w:cs="Courier New"/>
          <w:b/>
          <w:bCs/>
        </w:rPr>
      </w:pPr>
    </w:p>
    <w:p w:rsidR="000E4671" w:rsidRDefault="000E4671" w:rsidP="008E273E">
      <w:pPr>
        <w:widowControl w:val="0"/>
        <w:jc w:val="both"/>
        <w:rPr>
          <w:rFonts w:ascii="Courier New" w:hAnsi="Courier New" w:cs="Courier New"/>
        </w:rPr>
      </w:pPr>
      <w:r w:rsidRPr="008E273E">
        <w:rPr>
          <w:rFonts w:ascii="Courier New" w:hAnsi="Courier New" w:cs="Courier New"/>
        </w:rPr>
        <w:t>- Por otro lado, en virtud del principio de legalidad (art. 9.3), se establece la supremacía de la ley sobre los reglamentos y demás disposiciones gubernativas.</w:t>
      </w:r>
    </w:p>
    <w:p w:rsidR="000E4671" w:rsidRPr="008E273E" w:rsidRDefault="000E4671" w:rsidP="008E273E">
      <w:pPr>
        <w:widowControl w:val="0"/>
        <w:jc w:val="both"/>
        <w:rPr>
          <w:rFonts w:ascii="Courier New" w:hAnsi="Courier New" w:cs="Courier New"/>
        </w:rPr>
      </w:pPr>
    </w:p>
    <w:p w:rsidR="000E4671" w:rsidRPr="008E273E" w:rsidRDefault="000E4671" w:rsidP="00297B38">
      <w:pPr>
        <w:widowControl w:val="0"/>
        <w:jc w:val="both"/>
        <w:rPr>
          <w:rFonts w:ascii="Courier New" w:hAnsi="Courier New" w:cs="Courier New"/>
          <w:b/>
          <w:bCs/>
          <w:u w:val="single"/>
        </w:rPr>
      </w:pPr>
      <w:r w:rsidRPr="008E273E">
        <w:rPr>
          <w:rFonts w:ascii="Courier New" w:hAnsi="Courier New" w:cs="Courier New"/>
        </w:rPr>
        <w:t xml:space="preserve">En base a este principio algunos autores llegaron a afirmar la superioridad de las leyes orgánicas sobre las ordinarias, así como la existente entre las estatales y las autonómicas. </w:t>
      </w:r>
      <w:r w:rsidR="00297B38">
        <w:rPr>
          <w:rFonts w:ascii="Courier New" w:hAnsi="Courier New" w:cs="Courier New"/>
        </w:rPr>
        <w:t xml:space="preserve">No es así sino </w:t>
      </w:r>
      <w:r w:rsidRPr="008E273E">
        <w:rPr>
          <w:rFonts w:ascii="Courier New" w:hAnsi="Courier New" w:cs="Courier New"/>
        </w:rPr>
        <w:t xml:space="preserve">un problema de competencias. </w:t>
      </w:r>
    </w:p>
    <w:p w:rsidR="000E4671" w:rsidRPr="008E273E" w:rsidRDefault="000E4671" w:rsidP="008E273E">
      <w:pPr>
        <w:widowControl w:val="0"/>
        <w:jc w:val="both"/>
        <w:rPr>
          <w:rFonts w:ascii="Courier New" w:hAnsi="Courier New" w:cs="Courier New"/>
        </w:rPr>
      </w:pPr>
    </w:p>
    <w:p w:rsidR="000E4671" w:rsidRPr="008E273E" w:rsidRDefault="000E4671" w:rsidP="008E273E">
      <w:pPr>
        <w:widowControl w:val="0"/>
        <w:jc w:val="both"/>
        <w:rPr>
          <w:rFonts w:ascii="Courier New" w:hAnsi="Courier New" w:cs="Courier New"/>
        </w:rPr>
      </w:pPr>
      <w:r w:rsidRPr="008E273E">
        <w:rPr>
          <w:rFonts w:ascii="Courier New" w:hAnsi="Courier New" w:cs="Courier New"/>
        </w:rPr>
        <w:t>- Por otro lado, no hay que olvidar que en virtud de la cesión de soberanía, las normas emanadas de una Organización internacional pueden superponerse a la</w:t>
      </w:r>
      <w:r w:rsidR="00261BEE">
        <w:rPr>
          <w:rFonts w:ascii="Courier New" w:hAnsi="Courier New" w:cs="Courier New"/>
        </w:rPr>
        <w:t>s</w:t>
      </w:r>
      <w:r w:rsidRPr="008E273E">
        <w:rPr>
          <w:rFonts w:ascii="Courier New" w:hAnsi="Courier New" w:cs="Courier New"/>
        </w:rPr>
        <w:t xml:space="preserve"> leyes internas. </w:t>
      </w:r>
    </w:p>
    <w:p w:rsidR="000E4671" w:rsidRPr="008E273E" w:rsidRDefault="000E4671" w:rsidP="008E273E">
      <w:pPr>
        <w:widowControl w:val="0"/>
        <w:jc w:val="both"/>
        <w:rPr>
          <w:rFonts w:ascii="Courier New" w:hAnsi="Courier New" w:cs="Courier New"/>
        </w:rPr>
      </w:pPr>
    </w:p>
    <w:p w:rsidR="000E4671" w:rsidRPr="00164AD6" w:rsidRDefault="000E4671" w:rsidP="00297B38">
      <w:pPr>
        <w:pStyle w:val="Textoindependiente3"/>
        <w:jc w:val="both"/>
        <w:rPr>
          <w:rFonts w:ascii="Courier New" w:hAnsi="Courier New" w:cs="Courier New"/>
          <w:sz w:val="14"/>
          <w:szCs w:val="20"/>
        </w:rPr>
      </w:pPr>
      <w:r w:rsidRPr="008E273E">
        <w:rPr>
          <w:rFonts w:ascii="Courier New" w:hAnsi="Courier New" w:cs="Courier New"/>
          <w:sz w:val="20"/>
          <w:szCs w:val="20"/>
        </w:rPr>
        <w:t>-</w:t>
      </w:r>
      <w:r w:rsidR="00261BEE">
        <w:rPr>
          <w:rFonts w:ascii="Courier New" w:hAnsi="Courier New" w:cs="Courier New"/>
          <w:sz w:val="20"/>
          <w:szCs w:val="20"/>
        </w:rPr>
        <w:t xml:space="preserve"> </w:t>
      </w:r>
      <w:r w:rsidRPr="008E273E">
        <w:rPr>
          <w:rFonts w:ascii="Courier New" w:hAnsi="Courier New" w:cs="Courier New"/>
          <w:sz w:val="20"/>
          <w:szCs w:val="20"/>
        </w:rPr>
        <w:t>Por otro lado, señalar que en los derechos forales existen especialidades en los criterios de prelación de las fuentes</w:t>
      </w:r>
      <w:r w:rsidRPr="00164AD6">
        <w:rPr>
          <w:rFonts w:ascii="Courier New" w:hAnsi="Courier New" w:cs="Courier New"/>
          <w:sz w:val="14"/>
          <w:szCs w:val="20"/>
        </w:rPr>
        <w:t>.</w:t>
      </w:r>
    </w:p>
    <w:p w:rsidR="00297B38" w:rsidRDefault="00297B38" w:rsidP="00CD5CD2">
      <w:pPr>
        <w:pStyle w:val="Textoindependiente3"/>
        <w:jc w:val="both"/>
        <w:rPr>
          <w:rFonts w:ascii="Courier New" w:hAnsi="Courier New" w:cs="Courier New"/>
          <w:sz w:val="20"/>
          <w:szCs w:val="20"/>
        </w:rPr>
      </w:pPr>
    </w:p>
    <w:p w:rsidR="000E4671" w:rsidRDefault="000E4671" w:rsidP="00CD5CD2">
      <w:pPr>
        <w:pStyle w:val="Textoindependiente3"/>
        <w:jc w:val="both"/>
        <w:rPr>
          <w:rFonts w:ascii="Courier New" w:hAnsi="Courier New" w:cs="Courier New"/>
          <w:sz w:val="20"/>
          <w:szCs w:val="20"/>
        </w:rPr>
      </w:pPr>
      <w:r w:rsidRPr="00297B38">
        <w:rPr>
          <w:rFonts w:ascii="Courier New" w:hAnsi="Courier New" w:cs="Courier New"/>
          <w:b/>
          <w:bCs/>
          <w:sz w:val="20"/>
          <w:szCs w:val="20"/>
          <w:u w:val="single"/>
        </w:rPr>
        <w:t>3.</w:t>
      </w:r>
      <w:r w:rsidRPr="008E273E">
        <w:rPr>
          <w:rFonts w:ascii="Courier New" w:hAnsi="Courier New" w:cs="Courier New"/>
          <w:sz w:val="20"/>
          <w:szCs w:val="20"/>
        </w:rPr>
        <w:t xml:space="preserve"> - </w:t>
      </w:r>
      <w:r w:rsidRPr="00CD5CD2">
        <w:rPr>
          <w:rFonts w:ascii="Courier New" w:hAnsi="Courier New" w:cs="Courier New"/>
          <w:sz w:val="20"/>
          <w:szCs w:val="20"/>
        </w:rPr>
        <w:t>A pesar del art. 1</w:t>
      </w:r>
      <w:r w:rsidR="00CD5CD2">
        <w:rPr>
          <w:rFonts w:ascii="Courier New" w:hAnsi="Courier New" w:cs="Courier New"/>
          <w:sz w:val="20"/>
          <w:szCs w:val="20"/>
        </w:rPr>
        <w:t>.</w:t>
      </w:r>
      <w:r w:rsidRPr="00CD5CD2">
        <w:rPr>
          <w:rFonts w:ascii="Courier New" w:hAnsi="Courier New" w:cs="Courier New"/>
          <w:sz w:val="20"/>
          <w:szCs w:val="20"/>
        </w:rPr>
        <w:t xml:space="preserve">5, el derecho comunitario no requiere publicación en el BOE. </w:t>
      </w:r>
      <w:r w:rsidR="00CD5CD2" w:rsidRPr="00CD5CD2">
        <w:rPr>
          <w:rFonts w:ascii="Courier New" w:hAnsi="Courier New" w:cs="Courier New"/>
          <w:sz w:val="20"/>
          <w:szCs w:val="20"/>
          <w:highlight w:val="yellow"/>
        </w:rPr>
        <w:t>Sin que sea admisible una publicación “oficial” en el mismo (remite tema 2)</w:t>
      </w:r>
    </w:p>
    <w:p w:rsidR="00297B38" w:rsidRPr="00CD5CD2" w:rsidRDefault="00297B38" w:rsidP="00CD5CD2">
      <w:pPr>
        <w:pStyle w:val="Textoindependiente3"/>
        <w:jc w:val="both"/>
        <w:rPr>
          <w:rFonts w:ascii="Courier New" w:hAnsi="Courier New" w:cs="Courier New"/>
          <w:sz w:val="20"/>
          <w:szCs w:val="20"/>
        </w:rPr>
      </w:pPr>
    </w:p>
    <w:p w:rsidR="000E4671" w:rsidRDefault="000E4671" w:rsidP="00297B38">
      <w:pPr>
        <w:widowControl w:val="0"/>
        <w:jc w:val="both"/>
        <w:rPr>
          <w:rFonts w:ascii="Courier New" w:hAnsi="Courier New" w:cs="Courier New"/>
        </w:rPr>
      </w:pPr>
      <w:r w:rsidRPr="008E273E">
        <w:rPr>
          <w:rFonts w:ascii="Courier New" w:hAnsi="Courier New" w:cs="Courier New"/>
          <w:b/>
          <w:bCs/>
          <w:u w:val="single"/>
        </w:rPr>
        <w:t>4.</w:t>
      </w:r>
      <w:r w:rsidRPr="008E273E">
        <w:rPr>
          <w:rFonts w:ascii="Courier New" w:hAnsi="Courier New" w:cs="Courier New"/>
        </w:rPr>
        <w:t xml:space="preserve"> </w:t>
      </w:r>
      <w:r w:rsidRPr="008E273E">
        <w:rPr>
          <w:rFonts w:ascii="Courier New" w:hAnsi="Courier New" w:cs="Courier New"/>
          <w:b/>
          <w:bCs/>
        </w:rPr>
        <w:t>-</w:t>
      </w:r>
      <w:r w:rsidRPr="008E273E">
        <w:rPr>
          <w:rFonts w:ascii="Courier New" w:hAnsi="Courier New" w:cs="Courier New"/>
        </w:rPr>
        <w:t xml:space="preserve"> </w:t>
      </w:r>
      <w:r w:rsidR="00297B38">
        <w:rPr>
          <w:rFonts w:ascii="Courier New" w:hAnsi="Courier New" w:cs="Courier New"/>
        </w:rPr>
        <w:t>E</w:t>
      </w:r>
      <w:r w:rsidRPr="008E273E">
        <w:rPr>
          <w:rFonts w:ascii="Courier New" w:hAnsi="Courier New" w:cs="Courier New"/>
        </w:rPr>
        <w:t>l nª 7 recoge la prohibición del non liquet</w:t>
      </w:r>
      <w:r w:rsidR="00297B38">
        <w:rPr>
          <w:rFonts w:ascii="Courier New" w:hAnsi="Courier New" w:cs="Courier New"/>
        </w:rPr>
        <w:t xml:space="preserve">, que también </w:t>
      </w:r>
      <w:r w:rsidRPr="008E273E">
        <w:rPr>
          <w:rFonts w:ascii="Courier New" w:hAnsi="Courier New" w:cs="Courier New"/>
        </w:rPr>
        <w:t>resulta de</w:t>
      </w:r>
      <w:r w:rsidR="00297B38">
        <w:rPr>
          <w:rFonts w:ascii="Courier New" w:hAnsi="Courier New" w:cs="Courier New"/>
        </w:rPr>
        <w:t>l principio</w:t>
      </w:r>
      <w:r w:rsidRPr="008E273E">
        <w:rPr>
          <w:rFonts w:ascii="Courier New" w:hAnsi="Courier New" w:cs="Courier New"/>
        </w:rPr>
        <w:t xml:space="preserve"> </w:t>
      </w:r>
      <w:r w:rsidRPr="00CD5CD2">
        <w:rPr>
          <w:rFonts w:ascii="Courier New" w:hAnsi="Courier New" w:cs="Courier New"/>
          <w:i/>
        </w:rPr>
        <w:t>iura novit curia</w:t>
      </w:r>
      <w:r w:rsidR="007F14E0">
        <w:rPr>
          <w:rFonts w:ascii="Courier New" w:hAnsi="Courier New" w:cs="Courier New"/>
          <w:i/>
        </w:rPr>
        <w:t xml:space="preserve"> </w:t>
      </w:r>
      <w:r w:rsidR="007F14E0" w:rsidRPr="007F14E0">
        <w:rPr>
          <w:rFonts w:ascii="Courier New" w:hAnsi="Courier New" w:cs="Courier New"/>
          <w:highlight w:val="yellow"/>
        </w:rPr>
        <w:t>(que alcanza también a las leyes autonómicas, pero no en todo caso a sus Reglamentos)</w:t>
      </w:r>
      <w:r w:rsidRPr="007F14E0">
        <w:rPr>
          <w:rFonts w:ascii="Courier New" w:hAnsi="Courier New" w:cs="Courier New"/>
        </w:rPr>
        <w:t>,</w:t>
      </w:r>
      <w:r w:rsidRPr="008E273E">
        <w:rPr>
          <w:rFonts w:ascii="Courier New" w:hAnsi="Courier New" w:cs="Courier New"/>
        </w:rPr>
        <w:t xml:space="preserve"> pues sólo se exige la prueba de la costumbre. Si bien, ex art. 281 LEC: </w:t>
      </w:r>
    </w:p>
    <w:p w:rsidR="00297B38" w:rsidRPr="008E273E" w:rsidRDefault="00297B38" w:rsidP="00297B38">
      <w:pPr>
        <w:widowControl w:val="0"/>
        <w:jc w:val="both"/>
        <w:rPr>
          <w:rFonts w:ascii="Courier New" w:hAnsi="Courier New" w:cs="Courier New"/>
        </w:rPr>
      </w:pPr>
    </w:p>
    <w:p w:rsidR="000E4671" w:rsidRDefault="009E269F" w:rsidP="009E269F">
      <w:pPr>
        <w:widowControl w:val="0"/>
        <w:ind w:left="720"/>
        <w:jc w:val="both"/>
        <w:rPr>
          <w:rFonts w:ascii="Courier New" w:hAnsi="Courier New" w:cs="Courier New"/>
        </w:rPr>
      </w:pPr>
      <w:r>
        <w:rPr>
          <w:rFonts w:ascii="Courier New" w:hAnsi="Courier New" w:cs="Courier New"/>
        </w:rPr>
        <w:t xml:space="preserve">. </w:t>
      </w:r>
      <w:r w:rsidR="00297B38">
        <w:rPr>
          <w:rFonts w:ascii="Courier New" w:hAnsi="Courier New" w:cs="Courier New"/>
        </w:rPr>
        <w:t>N</w:t>
      </w:r>
      <w:r w:rsidR="000E4671" w:rsidRPr="008E273E">
        <w:rPr>
          <w:rFonts w:ascii="Courier New" w:hAnsi="Courier New" w:cs="Courier New"/>
        </w:rPr>
        <w:t xml:space="preserve">o será necesaria </w:t>
      </w:r>
      <w:r>
        <w:rPr>
          <w:rFonts w:ascii="Courier New" w:hAnsi="Courier New" w:cs="Courier New"/>
        </w:rPr>
        <w:t>su</w:t>
      </w:r>
      <w:r w:rsidR="000E4671" w:rsidRPr="008E273E">
        <w:rPr>
          <w:rFonts w:ascii="Courier New" w:hAnsi="Courier New" w:cs="Courier New"/>
        </w:rPr>
        <w:t xml:space="preserve"> prueba cuando las partes estuviesen conformes en su existencia y </w:t>
      </w:r>
      <w:r w:rsidR="00CD5CD2">
        <w:rPr>
          <w:rFonts w:ascii="Courier New" w:hAnsi="Courier New" w:cs="Courier New"/>
        </w:rPr>
        <w:t xml:space="preserve">contenido y </w:t>
      </w:r>
      <w:r w:rsidR="000E4671" w:rsidRPr="008E273E">
        <w:rPr>
          <w:rFonts w:ascii="Courier New" w:hAnsi="Courier New" w:cs="Courier New"/>
        </w:rPr>
        <w:t>sus normas no afecten al orden público.</w:t>
      </w:r>
    </w:p>
    <w:p w:rsidR="009E269F" w:rsidRPr="008E273E" w:rsidRDefault="009E269F" w:rsidP="009E269F">
      <w:pPr>
        <w:widowControl w:val="0"/>
        <w:ind w:left="720"/>
        <w:jc w:val="both"/>
        <w:rPr>
          <w:rFonts w:ascii="Courier New" w:hAnsi="Courier New" w:cs="Courier New"/>
        </w:rPr>
      </w:pPr>
    </w:p>
    <w:p w:rsidR="000E4671" w:rsidRPr="00CD5CD2" w:rsidRDefault="009E269F" w:rsidP="009E269F">
      <w:pPr>
        <w:widowControl w:val="0"/>
        <w:ind w:left="720"/>
        <w:jc w:val="both"/>
        <w:rPr>
          <w:rFonts w:ascii="Courier New" w:hAnsi="Courier New" w:cs="Courier New"/>
        </w:rPr>
      </w:pPr>
      <w:r>
        <w:rPr>
          <w:rFonts w:ascii="Courier New" w:hAnsi="Courier New" w:cs="Courier New"/>
        </w:rPr>
        <w:t xml:space="preserve">. </w:t>
      </w:r>
      <w:r w:rsidR="000E4671" w:rsidRPr="00CD5CD2">
        <w:rPr>
          <w:rFonts w:ascii="Courier New" w:hAnsi="Courier New" w:cs="Courier New"/>
        </w:rPr>
        <w:t>Como excepción, el derecho extranjero deberá ser probado en cuanto a su contenido y vigencia.</w:t>
      </w:r>
    </w:p>
    <w:p w:rsidR="000E4671" w:rsidRDefault="000E4671" w:rsidP="008E273E">
      <w:pPr>
        <w:widowControl w:val="0"/>
        <w:jc w:val="both"/>
        <w:rPr>
          <w:rFonts w:ascii="Courier New" w:hAnsi="Courier New" w:cs="Courier New"/>
        </w:rPr>
      </w:pPr>
    </w:p>
    <w:p w:rsidR="00525337" w:rsidRPr="008E273E" w:rsidRDefault="00525337" w:rsidP="008E273E">
      <w:pPr>
        <w:widowControl w:val="0"/>
        <w:jc w:val="both"/>
        <w:rPr>
          <w:rFonts w:ascii="Courier New" w:hAnsi="Courier New" w:cs="Courier New"/>
        </w:rPr>
      </w:pPr>
    </w:p>
    <w:p w:rsidR="000E4671" w:rsidRPr="00525337" w:rsidRDefault="000E4671" w:rsidP="008E273E">
      <w:pPr>
        <w:widowControl w:val="0"/>
        <w:jc w:val="both"/>
        <w:rPr>
          <w:rStyle w:val="nfasisintenso"/>
          <w:b/>
          <w:bCs/>
          <w:sz w:val="22"/>
          <w:szCs w:val="22"/>
        </w:rPr>
      </w:pPr>
      <w:r w:rsidRPr="00525337">
        <w:rPr>
          <w:rStyle w:val="nfasisintenso"/>
          <w:b/>
          <w:bCs/>
          <w:sz w:val="22"/>
          <w:szCs w:val="22"/>
        </w:rPr>
        <w:t xml:space="preserve">LA LEY: </w:t>
      </w:r>
      <w:r w:rsidR="00AA3FA0" w:rsidRPr="00525337">
        <w:rPr>
          <w:rStyle w:val="nfasisintenso"/>
          <w:b/>
          <w:bCs/>
          <w:sz w:val="22"/>
          <w:szCs w:val="22"/>
        </w:rPr>
        <w:t xml:space="preserve">CONCEPTO, </w:t>
      </w:r>
      <w:r w:rsidRPr="00525337">
        <w:rPr>
          <w:rStyle w:val="nfasisintenso"/>
          <w:b/>
          <w:bCs/>
          <w:sz w:val="22"/>
          <w:szCs w:val="22"/>
        </w:rPr>
        <w:t>REQUISITOS Y CLASES</w:t>
      </w:r>
    </w:p>
    <w:p w:rsidR="000E4671" w:rsidRPr="008E273E" w:rsidRDefault="000E4671" w:rsidP="008E273E">
      <w:pPr>
        <w:widowControl w:val="0"/>
        <w:jc w:val="both"/>
        <w:rPr>
          <w:rFonts w:ascii="Courier New" w:hAnsi="Courier New" w:cs="Courier New"/>
        </w:rPr>
      </w:pPr>
      <w:r w:rsidRPr="008E273E">
        <w:rPr>
          <w:rFonts w:ascii="Courier New" w:hAnsi="Courier New" w:cs="Courier New"/>
        </w:rPr>
        <w:tab/>
      </w:r>
    </w:p>
    <w:p w:rsidR="00525337" w:rsidRDefault="00525337" w:rsidP="008E273E">
      <w:pPr>
        <w:widowControl w:val="0"/>
        <w:jc w:val="both"/>
        <w:rPr>
          <w:rFonts w:ascii="Courier New" w:hAnsi="Courier New" w:cs="Courier New"/>
        </w:rPr>
      </w:pPr>
    </w:p>
    <w:p w:rsidR="000E4671" w:rsidRPr="008E273E" w:rsidRDefault="000E4671" w:rsidP="008E273E">
      <w:pPr>
        <w:widowControl w:val="0"/>
        <w:jc w:val="both"/>
        <w:rPr>
          <w:rFonts w:ascii="Courier New" w:hAnsi="Courier New" w:cs="Courier New"/>
        </w:rPr>
      </w:pPr>
      <w:r w:rsidRPr="008E273E">
        <w:rPr>
          <w:rFonts w:ascii="Courier New" w:hAnsi="Courier New" w:cs="Courier New"/>
        </w:rPr>
        <w:tab/>
        <w:t xml:space="preserve">En nuestro ordenamiento jurídico, el término </w:t>
      </w:r>
      <w:r w:rsidRPr="008E273E">
        <w:rPr>
          <w:rFonts w:ascii="Courier New" w:hAnsi="Courier New" w:cs="Courier New"/>
          <w:i/>
          <w:iCs/>
        </w:rPr>
        <w:t>ley</w:t>
      </w:r>
      <w:r w:rsidRPr="008E273E">
        <w:rPr>
          <w:rFonts w:ascii="Courier New" w:hAnsi="Courier New" w:cs="Courier New"/>
        </w:rPr>
        <w:t xml:space="preserve"> se emplea en diversos sentidos:</w:t>
      </w:r>
    </w:p>
    <w:p w:rsidR="000E4671" w:rsidRPr="008E273E" w:rsidRDefault="000E4671" w:rsidP="008E273E">
      <w:pPr>
        <w:widowControl w:val="0"/>
        <w:jc w:val="both"/>
        <w:rPr>
          <w:rFonts w:ascii="Courier New" w:hAnsi="Courier New" w:cs="Courier New"/>
        </w:rPr>
      </w:pPr>
    </w:p>
    <w:p w:rsidR="000E4671" w:rsidRPr="008E273E" w:rsidRDefault="000E4671" w:rsidP="009E269F">
      <w:pPr>
        <w:widowControl w:val="0"/>
        <w:jc w:val="both"/>
        <w:rPr>
          <w:rFonts w:ascii="Courier New" w:hAnsi="Courier New" w:cs="Courier New"/>
        </w:rPr>
      </w:pPr>
      <w:r w:rsidRPr="008E273E">
        <w:rPr>
          <w:rFonts w:ascii="Courier New" w:hAnsi="Courier New" w:cs="Courier New"/>
        </w:rPr>
        <w:t xml:space="preserve">- En un sentido amplísimo, se habla de la ley como norma jurídica en general, incluyendo por tanto otras </w:t>
      </w:r>
      <w:r w:rsidR="009E269F">
        <w:rPr>
          <w:rFonts w:ascii="Courier New" w:hAnsi="Courier New" w:cs="Courier New"/>
        </w:rPr>
        <w:t xml:space="preserve">como </w:t>
      </w:r>
      <w:r w:rsidRPr="008E273E">
        <w:rPr>
          <w:rFonts w:ascii="Courier New" w:hAnsi="Courier New" w:cs="Courier New"/>
        </w:rPr>
        <w:t>costumbre y ppios generales. Este es el sentido</w:t>
      </w:r>
      <w:r w:rsidR="009E269F">
        <w:rPr>
          <w:rFonts w:ascii="Courier New" w:hAnsi="Courier New" w:cs="Courier New"/>
        </w:rPr>
        <w:t xml:space="preserve"> de</w:t>
      </w:r>
      <w:r w:rsidRPr="008E273E">
        <w:rPr>
          <w:rFonts w:ascii="Courier New" w:hAnsi="Courier New" w:cs="Courier New"/>
        </w:rPr>
        <w:t xml:space="preserve"> los arts 8, 9 y 10 C.C.</w:t>
      </w:r>
    </w:p>
    <w:p w:rsidR="000E4671" w:rsidRPr="008E273E" w:rsidRDefault="000E4671" w:rsidP="008E273E">
      <w:pPr>
        <w:widowControl w:val="0"/>
        <w:jc w:val="both"/>
        <w:rPr>
          <w:rFonts w:ascii="Courier New" w:hAnsi="Courier New" w:cs="Courier New"/>
        </w:rPr>
      </w:pPr>
    </w:p>
    <w:p w:rsidR="000E4671" w:rsidRPr="008E273E" w:rsidRDefault="000E4671" w:rsidP="009E269F">
      <w:pPr>
        <w:widowControl w:val="0"/>
        <w:jc w:val="both"/>
        <w:rPr>
          <w:rFonts w:ascii="Courier New" w:hAnsi="Courier New" w:cs="Courier New"/>
        </w:rPr>
      </w:pPr>
      <w:r w:rsidRPr="008E273E">
        <w:rPr>
          <w:rFonts w:ascii="Courier New" w:hAnsi="Courier New" w:cs="Courier New"/>
        </w:rPr>
        <w:t xml:space="preserve">- En un sentido amplio, se considera ley toda norma jurídica que procede del </w:t>
      </w:r>
      <w:r w:rsidRPr="008E273E">
        <w:rPr>
          <w:rFonts w:ascii="Courier New" w:hAnsi="Courier New" w:cs="Courier New"/>
        </w:rPr>
        <w:lastRenderedPageBreak/>
        <w:t>Estado, a diferencia de la costumbre, que procede del pueblo. Este es el sentido a que se refiere el art. 1 C</w:t>
      </w:r>
      <w:r w:rsidR="009E269F">
        <w:rPr>
          <w:rFonts w:ascii="Courier New" w:hAnsi="Courier New" w:cs="Courier New"/>
        </w:rPr>
        <w:t>c</w:t>
      </w:r>
    </w:p>
    <w:p w:rsidR="000E4671" w:rsidRPr="008E273E" w:rsidRDefault="000E4671" w:rsidP="008E273E">
      <w:pPr>
        <w:widowControl w:val="0"/>
        <w:jc w:val="both"/>
        <w:rPr>
          <w:rFonts w:ascii="Courier New" w:hAnsi="Courier New" w:cs="Courier New"/>
        </w:rPr>
      </w:pPr>
    </w:p>
    <w:p w:rsidR="00066615" w:rsidRDefault="000E4671" w:rsidP="00066615">
      <w:pPr>
        <w:widowControl w:val="0"/>
        <w:jc w:val="both"/>
        <w:rPr>
          <w:rFonts w:ascii="Courier New" w:hAnsi="Courier New" w:cs="Courier New"/>
        </w:rPr>
      </w:pPr>
      <w:r w:rsidRPr="008E273E">
        <w:rPr>
          <w:rFonts w:ascii="Courier New" w:hAnsi="Courier New" w:cs="Courier New"/>
        </w:rPr>
        <w:t xml:space="preserve">- Por último, en sentido estricto, tecnico-jurídico, se considera como ley la norma jurídica estatal o autonómica con rango legal, excluyendo de ésta forma las disposiciones meramente </w:t>
      </w:r>
      <w:r w:rsidRPr="00066615">
        <w:rPr>
          <w:rFonts w:ascii="Courier New" w:hAnsi="Courier New" w:cs="Courier New"/>
        </w:rPr>
        <w:t>administrativas</w:t>
      </w:r>
      <w:r w:rsidR="00BC5A91" w:rsidRPr="00066615">
        <w:rPr>
          <w:rFonts w:ascii="Courier New" w:hAnsi="Courier New" w:cs="Courier New"/>
        </w:rPr>
        <w:t>.</w:t>
      </w:r>
      <w:r w:rsidR="00066615" w:rsidRPr="00066615">
        <w:rPr>
          <w:rFonts w:ascii="Courier New" w:hAnsi="Courier New" w:cs="Courier New"/>
        </w:rPr>
        <w:t xml:space="preserve"> </w:t>
      </w:r>
    </w:p>
    <w:p w:rsidR="00066615" w:rsidRDefault="00066615" w:rsidP="00066615">
      <w:pPr>
        <w:widowControl w:val="0"/>
        <w:jc w:val="both"/>
        <w:rPr>
          <w:rFonts w:ascii="Courier New" w:hAnsi="Courier New" w:cs="Courier New"/>
        </w:rPr>
      </w:pPr>
    </w:p>
    <w:p w:rsidR="00066615" w:rsidRPr="00066615" w:rsidRDefault="00066615" w:rsidP="007358ED">
      <w:pPr>
        <w:widowControl w:val="0"/>
        <w:ind w:left="708"/>
        <w:jc w:val="both"/>
        <w:rPr>
          <w:rFonts w:ascii="Courier New" w:hAnsi="Courier New" w:cs="Courier New"/>
        </w:rPr>
      </w:pPr>
      <w:r w:rsidRPr="00066615">
        <w:rPr>
          <w:rFonts w:ascii="Courier New" w:hAnsi="Courier New" w:cs="Courier New"/>
          <w:highlight w:val="yellow"/>
        </w:rPr>
        <w:t>A su vez, dentro de estas últimas, plantea en ocasiones dificultad la distinción entre el Reglamento (acto normativo) y el acto administrativo de carácter general (acto NO normativo), distinción no meramente teórica sino de importancia práctica (por razón de su procedimiento de elaboración y porque sólo los reglamentos pueden ser impugnados de forma indirecta)</w:t>
      </w:r>
      <w:r>
        <w:rPr>
          <w:rFonts w:ascii="Courier New" w:hAnsi="Courier New" w:cs="Courier New"/>
        </w:rPr>
        <w:t>.</w:t>
      </w:r>
    </w:p>
    <w:p w:rsidR="00066615" w:rsidRDefault="00066615" w:rsidP="00066615">
      <w:pPr>
        <w:widowControl w:val="0"/>
        <w:tabs>
          <w:tab w:val="left" w:pos="6210"/>
        </w:tabs>
        <w:jc w:val="both"/>
        <w:rPr>
          <w:rFonts w:ascii="Courier New" w:hAnsi="Courier New" w:cs="Courier New"/>
        </w:rPr>
      </w:pPr>
      <w:r>
        <w:rPr>
          <w:rFonts w:ascii="Courier New" w:hAnsi="Courier New" w:cs="Courier New"/>
        </w:rPr>
        <w:tab/>
      </w:r>
    </w:p>
    <w:p w:rsidR="009E269F" w:rsidRDefault="009E269F" w:rsidP="008E273E">
      <w:pPr>
        <w:widowControl w:val="0"/>
        <w:jc w:val="both"/>
        <w:rPr>
          <w:rFonts w:ascii="Courier New" w:hAnsi="Courier New" w:cs="Courier New"/>
        </w:rPr>
      </w:pPr>
    </w:p>
    <w:p w:rsidR="000E4671" w:rsidRPr="008E273E" w:rsidRDefault="000E4671" w:rsidP="008E273E">
      <w:pPr>
        <w:widowControl w:val="0"/>
        <w:jc w:val="both"/>
        <w:rPr>
          <w:rFonts w:ascii="Courier New" w:hAnsi="Courier New" w:cs="Courier New"/>
        </w:rPr>
      </w:pPr>
      <w:r w:rsidRPr="008E273E">
        <w:rPr>
          <w:rFonts w:ascii="Courier New" w:hAnsi="Courier New" w:cs="Courier New"/>
        </w:rPr>
        <w:t xml:space="preserve">A la hora de definir la ley existen dos tendencias: por un lado, aquella que pone su énfasis en los </w:t>
      </w:r>
      <w:r w:rsidRPr="008E273E">
        <w:rPr>
          <w:rFonts w:ascii="Courier New" w:hAnsi="Courier New" w:cs="Courier New"/>
          <w:b/>
          <w:bCs/>
        </w:rPr>
        <w:t>requisitos intrínsecos</w:t>
      </w:r>
      <w:r w:rsidRPr="008E273E">
        <w:rPr>
          <w:rFonts w:ascii="Courier New" w:hAnsi="Courier New" w:cs="Courier New"/>
        </w:rPr>
        <w:t xml:space="preserve">, y por otro la que se centran en los </w:t>
      </w:r>
      <w:r w:rsidRPr="008E273E">
        <w:rPr>
          <w:rFonts w:ascii="Courier New" w:hAnsi="Courier New" w:cs="Courier New"/>
          <w:b/>
          <w:bCs/>
        </w:rPr>
        <w:t>requisitos externos</w:t>
      </w:r>
      <w:r w:rsidRPr="008E273E">
        <w:rPr>
          <w:rFonts w:ascii="Courier New" w:hAnsi="Courier New" w:cs="Courier New"/>
        </w:rPr>
        <w:t>. Una y otra ponen de manifiesto el tradicional enfrentamiento entre los conceptos materiales y formales de ley, planteando  la cuestión de si la ley ha de contener o no una norma jurídica.</w:t>
      </w:r>
    </w:p>
    <w:p w:rsidR="000E4671" w:rsidRPr="008E273E" w:rsidRDefault="000E4671" w:rsidP="008E273E">
      <w:pPr>
        <w:widowControl w:val="0"/>
        <w:jc w:val="both"/>
        <w:rPr>
          <w:rFonts w:ascii="Courier New" w:hAnsi="Courier New" w:cs="Courier New"/>
        </w:rPr>
      </w:pPr>
    </w:p>
    <w:p w:rsidR="000E4671" w:rsidRPr="008E273E" w:rsidRDefault="000E4671" w:rsidP="008E273E">
      <w:pPr>
        <w:widowControl w:val="0"/>
        <w:jc w:val="both"/>
        <w:rPr>
          <w:rFonts w:ascii="Courier New" w:hAnsi="Courier New" w:cs="Courier New"/>
          <w:b/>
          <w:bCs/>
        </w:rPr>
      </w:pPr>
      <w:r w:rsidRPr="008E273E">
        <w:rPr>
          <w:rFonts w:ascii="Courier New" w:hAnsi="Courier New" w:cs="Courier New"/>
        </w:rPr>
        <w:tab/>
        <w:t xml:space="preserve">a) </w:t>
      </w:r>
      <w:r w:rsidRPr="008E273E">
        <w:rPr>
          <w:rFonts w:ascii="Courier New" w:hAnsi="Courier New" w:cs="Courier New"/>
          <w:b/>
          <w:bCs/>
        </w:rPr>
        <w:t xml:space="preserve">Concepto material </w:t>
      </w:r>
    </w:p>
    <w:p w:rsidR="000E4671" w:rsidRPr="008E273E" w:rsidRDefault="000E4671" w:rsidP="008E273E">
      <w:pPr>
        <w:widowControl w:val="0"/>
        <w:jc w:val="both"/>
        <w:rPr>
          <w:rFonts w:ascii="Courier New" w:hAnsi="Courier New" w:cs="Courier New"/>
        </w:rPr>
      </w:pPr>
    </w:p>
    <w:p w:rsidR="000E4671" w:rsidRPr="008E273E" w:rsidRDefault="000E4671" w:rsidP="008E273E">
      <w:pPr>
        <w:widowControl w:val="0"/>
        <w:jc w:val="both"/>
        <w:rPr>
          <w:rFonts w:ascii="Courier New" w:hAnsi="Courier New" w:cs="Courier New"/>
        </w:rPr>
      </w:pPr>
      <w:r w:rsidRPr="008E273E">
        <w:rPr>
          <w:rFonts w:ascii="Courier New" w:hAnsi="Courier New" w:cs="Courier New"/>
        </w:rPr>
        <w:tab/>
        <w:t xml:space="preserve">Considera la ley ante todo como una norma jurídica escrita que como tal, se  caracteriza por su imperatividad, coercibilidad </w:t>
      </w:r>
      <w:r w:rsidRPr="00BC5A91">
        <w:rPr>
          <w:rFonts w:ascii="Courier New" w:hAnsi="Courier New" w:cs="Courier New"/>
          <w:b/>
        </w:rPr>
        <w:t>(NO COACTIVIDAD</w:t>
      </w:r>
      <w:r w:rsidRPr="00BC5A91">
        <w:rPr>
          <w:rFonts w:ascii="Courier New" w:hAnsi="Courier New" w:cs="Courier New"/>
          <w:sz w:val="16"/>
        </w:rPr>
        <w:t xml:space="preserve"> –potencia y acto-</w:t>
      </w:r>
      <w:r w:rsidR="00BC5A91" w:rsidRPr="00BC5A91">
        <w:rPr>
          <w:rFonts w:ascii="Courier New" w:hAnsi="Courier New" w:cs="Courier New"/>
          <w:sz w:val="16"/>
        </w:rPr>
        <w:t>)</w:t>
      </w:r>
      <w:r w:rsidRPr="008E273E">
        <w:rPr>
          <w:rFonts w:ascii="Courier New" w:hAnsi="Courier New" w:cs="Courier New"/>
        </w:rPr>
        <w:t xml:space="preserve"> generalidad, permanencia, racionalidad y justicia. Estos dos últimos caracteres, según LEGAZ LACAMBRA son lujos de los que hoy se puede prescindir.</w:t>
      </w:r>
    </w:p>
    <w:p w:rsidR="000E4671" w:rsidRPr="008E273E" w:rsidRDefault="000E4671" w:rsidP="008E273E">
      <w:pPr>
        <w:widowControl w:val="0"/>
        <w:jc w:val="both"/>
        <w:rPr>
          <w:rFonts w:ascii="Courier New" w:hAnsi="Courier New" w:cs="Courier New"/>
        </w:rPr>
      </w:pPr>
    </w:p>
    <w:p w:rsidR="000E4671" w:rsidRPr="008E273E" w:rsidRDefault="000E4671" w:rsidP="008E273E">
      <w:pPr>
        <w:widowControl w:val="0"/>
        <w:jc w:val="both"/>
        <w:rPr>
          <w:rFonts w:ascii="Courier New" w:hAnsi="Courier New" w:cs="Courier New"/>
        </w:rPr>
      </w:pPr>
      <w:r w:rsidRPr="008E273E">
        <w:rPr>
          <w:rFonts w:ascii="Courier New" w:hAnsi="Courier New" w:cs="Courier New"/>
        </w:rPr>
        <w:tab/>
        <w:t>Sin embargo, el concepto material no cuadra en el ámbito del derecho público ya que hay leyes en las que faltan la nota de la generalidad (así las denominadas leyes particulares como las expropiatorias) y leyes (como las de presupuestos) en los que falta la permanencia, al tener  duración limitada.</w:t>
      </w:r>
    </w:p>
    <w:p w:rsidR="000E4671" w:rsidRPr="008E273E" w:rsidRDefault="000E4671" w:rsidP="008E273E">
      <w:pPr>
        <w:widowControl w:val="0"/>
        <w:jc w:val="both"/>
        <w:rPr>
          <w:rFonts w:ascii="Courier New" w:hAnsi="Courier New" w:cs="Courier New"/>
        </w:rPr>
      </w:pPr>
    </w:p>
    <w:p w:rsidR="000E4671" w:rsidRPr="008E273E" w:rsidRDefault="000E4671" w:rsidP="008E273E">
      <w:pPr>
        <w:widowControl w:val="0"/>
        <w:jc w:val="both"/>
        <w:rPr>
          <w:rFonts w:ascii="Courier New" w:hAnsi="Courier New" w:cs="Courier New"/>
        </w:rPr>
      </w:pPr>
      <w:r w:rsidRPr="008E273E">
        <w:rPr>
          <w:rFonts w:ascii="Courier New" w:hAnsi="Courier New" w:cs="Courier New"/>
        </w:rPr>
        <w:tab/>
        <w:t xml:space="preserve">b) </w:t>
      </w:r>
      <w:r w:rsidRPr="008E273E">
        <w:rPr>
          <w:rFonts w:ascii="Courier New" w:hAnsi="Courier New" w:cs="Courier New"/>
          <w:b/>
          <w:bCs/>
        </w:rPr>
        <w:t xml:space="preserve">Concepto formal </w:t>
      </w:r>
    </w:p>
    <w:p w:rsidR="000E4671" w:rsidRPr="008E273E" w:rsidRDefault="000E4671" w:rsidP="008E273E">
      <w:pPr>
        <w:widowControl w:val="0"/>
        <w:jc w:val="both"/>
        <w:rPr>
          <w:rFonts w:ascii="Courier New" w:hAnsi="Courier New" w:cs="Courier New"/>
        </w:rPr>
      </w:pPr>
    </w:p>
    <w:p w:rsidR="000E4671" w:rsidRPr="008E273E" w:rsidRDefault="000E4671" w:rsidP="008E273E">
      <w:pPr>
        <w:widowControl w:val="0"/>
        <w:jc w:val="both"/>
        <w:rPr>
          <w:rFonts w:ascii="Courier New" w:hAnsi="Courier New" w:cs="Courier New"/>
        </w:rPr>
      </w:pPr>
      <w:r w:rsidRPr="008E273E">
        <w:rPr>
          <w:rFonts w:ascii="Courier New" w:hAnsi="Courier New" w:cs="Courier New"/>
        </w:rPr>
        <w:tab/>
        <w:t xml:space="preserve">En esta línea, GARCIA DE ENTERRIA define la ley como la </w:t>
      </w:r>
      <w:r w:rsidRPr="008E273E">
        <w:rPr>
          <w:rFonts w:ascii="Courier New" w:hAnsi="Courier New" w:cs="Courier New"/>
          <w:b/>
          <w:bCs/>
        </w:rPr>
        <w:t>manifestación de voluntad del órgano a quien constitucionalmente le corresponde la potestad legislativa y que es publicada como tal en el B.O.E. o B.O.C.C.A.A.</w:t>
      </w:r>
      <w:r w:rsidRPr="008E273E">
        <w:rPr>
          <w:rFonts w:ascii="Courier New" w:hAnsi="Courier New" w:cs="Courier New"/>
        </w:rPr>
        <w:t xml:space="preserve"> </w:t>
      </w:r>
    </w:p>
    <w:p w:rsidR="000E4671" w:rsidRPr="008E273E" w:rsidRDefault="000E4671" w:rsidP="008E273E">
      <w:pPr>
        <w:widowControl w:val="0"/>
        <w:jc w:val="both"/>
        <w:rPr>
          <w:rFonts w:ascii="Courier New" w:hAnsi="Courier New" w:cs="Courier New"/>
        </w:rPr>
      </w:pPr>
    </w:p>
    <w:p w:rsidR="000E4671" w:rsidRPr="008E273E" w:rsidRDefault="000E4671" w:rsidP="008E273E">
      <w:pPr>
        <w:widowControl w:val="0"/>
        <w:jc w:val="both"/>
        <w:rPr>
          <w:rFonts w:ascii="Courier New" w:hAnsi="Courier New" w:cs="Courier New"/>
        </w:rPr>
      </w:pPr>
      <w:r w:rsidRPr="008E273E">
        <w:rPr>
          <w:rFonts w:ascii="Courier New" w:hAnsi="Courier New" w:cs="Courier New"/>
        </w:rPr>
        <w:tab/>
        <w:t xml:space="preserve">De estos conceptos se derivan una serie de </w:t>
      </w:r>
      <w:r w:rsidR="00D65F84" w:rsidRPr="008E273E">
        <w:rPr>
          <w:rFonts w:ascii="Courier New" w:hAnsi="Courier New" w:cs="Courier New"/>
        </w:rPr>
        <w:t xml:space="preserve">REQUISITOS </w:t>
      </w:r>
      <w:r w:rsidRPr="008E273E">
        <w:rPr>
          <w:rFonts w:ascii="Courier New" w:hAnsi="Courier New" w:cs="Courier New"/>
        </w:rPr>
        <w:t>extrínsec</w:t>
      </w:r>
      <w:r w:rsidR="00D65F84">
        <w:rPr>
          <w:rFonts w:ascii="Courier New" w:hAnsi="Courier New" w:cs="Courier New"/>
        </w:rPr>
        <w:t>o</w:t>
      </w:r>
      <w:r w:rsidRPr="008E273E">
        <w:rPr>
          <w:rFonts w:ascii="Courier New" w:hAnsi="Courier New" w:cs="Courier New"/>
        </w:rPr>
        <w:t>s de la ley:</w:t>
      </w:r>
    </w:p>
    <w:p w:rsidR="000E4671" w:rsidRPr="008E273E" w:rsidRDefault="000E4671" w:rsidP="008E273E">
      <w:pPr>
        <w:widowControl w:val="0"/>
        <w:jc w:val="both"/>
        <w:rPr>
          <w:rFonts w:ascii="Courier New" w:hAnsi="Courier New" w:cs="Courier New"/>
        </w:rPr>
      </w:pPr>
    </w:p>
    <w:p w:rsidR="000E4671" w:rsidRPr="008E273E" w:rsidRDefault="000E4671" w:rsidP="009E269F">
      <w:pPr>
        <w:widowControl w:val="0"/>
        <w:jc w:val="both"/>
        <w:rPr>
          <w:rFonts w:ascii="Courier New" w:hAnsi="Courier New" w:cs="Courier New"/>
        </w:rPr>
      </w:pPr>
      <w:r w:rsidRPr="008E273E">
        <w:rPr>
          <w:rFonts w:ascii="Courier New" w:hAnsi="Courier New" w:cs="Courier New"/>
        </w:rPr>
        <w:tab/>
        <w:t>1- Ha de emanar de quien ostenta la potestad legislativa que no sólo corresponde a las Cortes Generales (art. 66 CC), sino también a las Asambleas legislativas de las CCAA en el ámbito de la competencia.</w:t>
      </w:r>
    </w:p>
    <w:p w:rsidR="000E4671" w:rsidRPr="008E273E" w:rsidRDefault="000E4671" w:rsidP="008E273E">
      <w:pPr>
        <w:widowControl w:val="0"/>
        <w:jc w:val="both"/>
        <w:rPr>
          <w:rFonts w:ascii="Courier New" w:hAnsi="Courier New" w:cs="Courier New"/>
        </w:rPr>
      </w:pPr>
    </w:p>
    <w:p w:rsidR="000E4671" w:rsidRPr="008E273E" w:rsidRDefault="000E4671" w:rsidP="009E269F">
      <w:pPr>
        <w:widowControl w:val="0"/>
        <w:jc w:val="both"/>
        <w:rPr>
          <w:rFonts w:ascii="Courier New" w:hAnsi="Courier New" w:cs="Courier New"/>
        </w:rPr>
      </w:pPr>
      <w:r w:rsidRPr="008E273E">
        <w:rPr>
          <w:rFonts w:ascii="Courier New" w:hAnsi="Courier New" w:cs="Courier New"/>
        </w:rPr>
        <w:tab/>
        <w:t xml:space="preserve">2- Para que sea válida la ley ha de ser elaborada y aprobada según los trámites que la </w:t>
      </w:r>
      <w:r w:rsidR="009E269F">
        <w:rPr>
          <w:rFonts w:ascii="Courier New" w:hAnsi="Courier New" w:cs="Courier New"/>
        </w:rPr>
        <w:t>CE</w:t>
      </w:r>
      <w:r w:rsidRPr="008E273E">
        <w:rPr>
          <w:rFonts w:ascii="Courier New" w:hAnsi="Courier New" w:cs="Courier New"/>
        </w:rPr>
        <w:t xml:space="preserve">  establece, los cuales, como veremos, varían según su clase. Una vez aprobada por las Cortes Generales, tratándose de normas estatales, establece el art 91 CE que serán sancionadas en el plazo de 15 días por el Rey, quien las promulgará y ordenará su inmediata publicación (BOE </w:t>
      </w:r>
      <w:r w:rsidR="007358ED">
        <w:rPr>
          <w:rFonts w:ascii="Courier New" w:hAnsi="Courier New" w:cs="Courier New"/>
        </w:rPr>
        <w:t xml:space="preserve">/ </w:t>
      </w:r>
      <w:r w:rsidRPr="008E273E">
        <w:rPr>
          <w:rFonts w:ascii="Courier New" w:hAnsi="Courier New" w:cs="Courier New"/>
        </w:rPr>
        <w:t>BCA</w:t>
      </w:r>
      <w:r w:rsidR="007358ED">
        <w:rPr>
          <w:rFonts w:ascii="Courier New" w:hAnsi="Courier New" w:cs="Courier New"/>
        </w:rPr>
        <w:t xml:space="preserve">). </w:t>
      </w:r>
      <w:r w:rsidR="007358ED" w:rsidRPr="007358ED">
        <w:rPr>
          <w:rFonts w:ascii="Courier New" w:hAnsi="Courier New" w:cs="Courier New"/>
          <w:highlight w:val="yellow"/>
        </w:rPr>
        <w:t>Los actos legislativos de la UE se publican en su Diario Oficial DOUE</w:t>
      </w:r>
      <w:r w:rsidRPr="008E273E">
        <w:rPr>
          <w:rFonts w:ascii="Courier New" w:hAnsi="Courier New" w:cs="Courier New"/>
        </w:rPr>
        <w:t>.</w:t>
      </w:r>
    </w:p>
    <w:p w:rsidR="000E4671" w:rsidRPr="008E273E" w:rsidRDefault="000E4671" w:rsidP="008E273E">
      <w:pPr>
        <w:widowControl w:val="0"/>
        <w:jc w:val="both"/>
        <w:rPr>
          <w:rFonts w:ascii="Courier New" w:hAnsi="Courier New" w:cs="Courier New"/>
        </w:rPr>
      </w:pPr>
    </w:p>
    <w:p w:rsidR="000E4671" w:rsidRPr="008E273E" w:rsidRDefault="000E4671" w:rsidP="008E273E">
      <w:pPr>
        <w:widowControl w:val="0"/>
        <w:jc w:val="both"/>
        <w:rPr>
          <w:rFonts w:ascii="Courier New" w:hAnsi="Courier New" w:cs="Courier New"/>
        </w:rPr>
      </w:pPr>
      <w:r w:rsidRPr="008E273E">
        <w:rPr>
          <w:rFonts w:ascii="Courier New" w:hAnsi="Courier New" w:cs="Courier New"/>
        </w:rPr>
        <w:tab/>
        <w:t>Este requisito de publicidad (recogido en el ar</w:t>
      </w:r>
      <w:r w:rsidR="007F14E0">
        <w:rPr>
          <w:rFonts w:ascii="Courier New" w:hAnsi="Courier New" w:cs="Courier New"/>
        </w:rPr>
        <w:t>t</w:t>
      </w:r>
      <w:r w:rsidRPr="008E273E">
        <w:rPr>
          <w:rFonts w:ascii="Courier New" w:hAnsi="Courier New" w:cs="Courier New"/>
        </w:rPr>
        <w:t>. 9.3.CC) no es una simple condición de eficacia de las leyes, sino un presupuesto necesario para su existencia. Una vez publicadas, obligan a todos los ciudadanos, pues la ignorancia de las leyes no excusa de su cumplimiento (art. 6.1 C.C.)</w:t>
      </w:r>
    </w:p>
    <w:p w:rsidR="000E4671" w:rsidRPr="008E273E" w:rsidRDefault="000E4671" w:rsidP="008E273E">
      <w:pPr>
        <w:widowControl w:val="0"/>
        <w:jc w:val="both"/>
        <w:rPr>
          <w:rFonts w:ascii="Courier New" w:hAnsi="Courier New" w:cs="Courier New"/>
        </w:rPr>
      </w:pPr>
    </w:p>
    <w:p w:rsidR="009E269F" w:rsidRDefault="000E4671" w:rsidP="009E269F">
      <w:pPr>
        <w:widowControl w:val="0"/>
        <w:jc w:val="both"/>
        <w:rPr>
          <w:rFonts w:ascii="Courier New" w:hAnsi="Courier New" w:cs="Courier New"/>
        </w:rPr>
      </w:pPr>
      <w:r w:rsidRPr="008E273E">
        <w:rPr>
          <w:rFonts w:ascii="Courier New" w:hAnsi="Courier New" w:cs="Courier New"/>
        </w:rPr>
        <w:tab/>
        <w:t>Teniendo en cuenta lo anterior, se suele señalar como definición  clásica de ley la de SANTO TOMAS, ya que, como señala CASTAN, se contienen en ella tanto los requisitos externos como los internos</w:t>
      </w:r>
      <w:r w:rsidR="009E269F">
        <w:rPr>
          <w:rFonts w:ascii="Courier New" w:hAnsi="Courier New" w:cs="Courier New"/>
        </w:rPr>
        <w:t>:</w:t>
      </w:r>
    </w:p>
    <w:p w:rsidR="000E4671" w:rsidRPr="008E273E" w:rsidRDefault="000E4671" w:rsidP="009E269F">
      <w:pPr>
        <w:widowControl w:val="0"/>
        <w:jc w:val="both"/>
        <w:rPr>
          <w:rFonts w:ascii="Courier New" w:hAnsi="Courier New" w:cs="Courier New"/>
          <w:b/>
          <w:bCs/>
        </w:rPr>
      </w:pPr>
      <w:r w:rsidRPr="008E273E">
        <w:rPr>
          <w:rFonts w:ascii="Courier New" w:hAnsi="Courier New" w:cs="Courier New"/>
        </w:rPr>
        <w:t xml:space="preserve"> </w:t>
      </w:r>
    </w:p>
    <w:p w:rsidR="000E4671" w:rsidRPr="00D65F84" w:rsidRDefault="000E4671" w:rsidP="008E273E">
      <w:pPr>
        <w:widowControl w:val="0"/>
        <w:jc w:val="both"/>
        <w:rPr>
          <w:rFonts w:ascii="Courier New" w:hAnsi="Courier New" w:cs="Courier New"/>
        </w:rPr>
      </w:pPr>
      <w:r w:rsidRPr="009E269F">
        <w:rPr>
          <w:rFonts w:ascii="Courier New" w:hAnsi="Courier New" w:cs="Courier New"/>
          <w:b/>
          <w:bCs/>
          <w:i/>
          <w:lang w:val="en-US"/>
        </w:rPr>
        <w:t>LEX EST RATIONIS ORDINATIO AD BONUM COMMUNE AB EO QUI CURAM COMMUNITATIS HABET, SOLEMNITER PROMULGATA</w:t>
      </w:r>
      <w:r w:rsidRPr="008E273E">
        <w:rPr>
          <w:rFonts w:ascii="Courier New" w:hAnsi="Courier New" w:cs="Courier New"/>
          <w:b/>
          <w:bCs/>
        </w:rPr>
        <w:t xml:space="preserve"> </w:t>
      </w:r>
      <w:r w:rsidR="00D65F84">
        <w:rPr>
          <w:rFonts w:ascii="Courier New" w:hAnsi="Courier New" w:cs="Courier New"/>
          <w:b/>
          <w:bCs/>
        </w:rPr>
        <w:t>(</w:t>
      </w:r>
      <w:r w:rsidRPr="00D65F84">
        <w:rPr>
          <w:rFonts w:ascii="Courier New" w:hAnsi="Courier New" w:cs="Courier New"/>
        </w:rPr>
        <w:t>la ley es una ordenación de la razón tendente al bien común, promulgada solemnemente por quien tiene a su cargo la comunidad</w:t>
      </w:r>
      <w:r w:rsidR="00D65F84">
        <w:rPr>
          <w:rFonts w:ascii="Courier New" w:hAnsi="Courier New" w:cs="Courier New"/>
        </w:rPr>
        <w:t>)</w:t>
      </w:r>
    </w:p>
    <w:p w:rsidR="000E4671" w:rsidRPr="00D65F84" w:rsidRDefault="000E4671" w:rsidP="008E273E">
      <w:pPr>
        <w:widowControl w:val="0"/>
        <w:jc w:val="both"/>
        <w:rPr>
          <w:rFonts w:ascii="Courier New" w:hAnsi="Courier New" w:cs="Courier New"/>
        </w:rPr>
      </w:pPr>
    </w:p>
    <w:p w:rsidR="000E4671" w:rsidRPr="008E273E" w:rsidRDefault="000E4671" w:rsidP="008E273E">
      <w:pPr>
        <w:widowControl w:val="0"/>
        <w:jc w:val="both"/>
        <w:rPr>
          <w:rFonts w:ascii="Courier New" w:hAnsi="Courier New" w:cs="Courier New"/>
          <w:bCs/>
        </w:rPr>
      </w:pPr>
      <w:r w:rsidRPr="008E273E">
        <w:rPr>
          <w:rFonts w:ascii="Courier New" w:hAnsi="Courier New" w:cs="Courier New"/>
          <w:b/>
          <w:bCs/>
        </w:rPr>
        <w:tab/>
      </w:r>
      <w:r w:rsidRPr="008E273E">
        <w:rPr>
          <w:rFonts w:ascii="Courier New" w:hAnsi="Courier New" w:cs="Courier New"/>
          <w:bCs/>
        </w:rPr>
        <w:t xml:space="preserve">Por lo que se refiere a sus </w:t>
      </w:r>
      <w:r w:rsidR="00D65F84" w:rsidRPr="008E273E">
        <w:rPr>
          <w:rFonts w:ascii="Courier New" w:hAnsi="Courier New" w:cs="Courier New"/>
          <w:bCs/>
        </w:rPr>
        <w:t>CLASES</w:t>
      </w:r>
      <w:r w:rsidRPr="008E273E">
        <w:rPr>
          <w:rFonts w:ascii="Courier New" w:hAnsi="Courier New" w:cs="Courier New"/>
          <w:bCs/>
        </w:rPr>
        <w:t>, nuestro ordenamiento vigente reconoce una pluralidad de instrumentos normativos con valor y fuerza de ley. Tales son:</w:t>
      </w:r>
      <w:r w:rsidRPr="008E273E">
        <w:rPr>
          <w:rFonts w:ascii="Courier New" w:hAnsi="Courier New" w:cs="Courier New"/>
          <w:bCs/>
        </w:rPr>
        <w:tab/>
      </w:r>
    </w:p>
    <w:p w:rsidR="000E4671" w:rsidRPr="008E273E" w:rsidRDefault="00236E4D" w:rsidP="009E269F">
      <w:pPr>
        <w:widowControl w:val="0"/>
        <w:jc w:val="both"/>
        <w:rPr>
          <w:rFonts w:ascii="Courier New" w:hAnsi="Courier New" w:cs="Courier New"/>
        </w:rPr>
      </w:pPr>
      <w:r w:rsidRPr="009E269F">
        <w:rPr>
          <w:rFonts w:ascii="Courier New" w:hAnsi="Courier New" w:cs="Courier New"/>
          <w:u w:val="single"/>
        </w:rPr>
        <w:t>L</w:t>
      </w:r>
      <w:r w:rsidR="000E4671" w:rsidRPr="009E269F">
        <w:rPr>
          <w:rFonts w:ascii="Courier New" w:hAnsi="Courier New" w:cs="Courier New"/>
          <w:u w:val="single"/>
        </w:rPr>
        <w:t xml:space="preserve">a </w:t>
      </w:r>
      <w:r w:rsidR="000E4671" w:rsidRPr="009E269F">
        <w:rPr>
          <w:rFonts w:ascii="Courier New" w:hAnsi="Courier New" w:cs="Courier New"/>
          <w:b/>
          <w:bCs/>
          <w:u w:val="single"/>
        </w:rPr>
        <w:t>CONSTITUCION</w:t>
      </w:r>
      <w:r w:rsidR="000E4671" w:rsidRPr="008E273E">
        <w:rPr>
          <w:rFonts w:ascii="Courier New" w:hAnsi="Courier New" w:cs="Courier New"/>
        </w:rPr>
        <w:t xml:space="preserve">, como ley de leyes </w:t>
      </w:r>
      <w:r w:rsidR="009E269F">
        <w:rPr>
          <w:rFonts w:ascii="Courier New" w:hAnsi="Courier New" w:cs="Courier New"/>
        </w:rPr>
        <w:t>(</w:t>
      </w:r>
      <w:r w:rsidR="000E4671" w:rsidRPr="008E273E">
        <w:rPr>
          <w:rFonts w:ascii="Courier New" w:hAnsi="Courier New" w:cs="Courier New"/>
        </w:rPr>
        <w:t>norma normarum</w:t>
      </w:r>
      <w:r w:rsidR="009E269F">
        <w:rPr>
          <w:rFonts w:ascii="Courier New" w:hAnsi="Courier New" w:cs="Courier New"/>
        </w:rPr>
        <w:t>)</w:t>
      </w:r>
      <w:r w:rsidR="000E4671" w:rsidRPr="008E273E">
        <w:rPr>
          <w:rFonts w:ascii="Courier New" w:hAnsi="Courier New" w:cs="Courier New"/>
        </w:rPr>
        <w:t>, cuya supremacía se manifiesta en lo que se ha denominado supralegalidad material y formal</w:t>
      </w:r>
      <w:r w:rsidR="009E269F">
        <w:rPr>
          <w:rFonts w:ascii="Courier New" w:hAnsi="Courier New" w:cs="Courier New"/>
        </w:rPr>
        <w:t>.</w:t>
      </w:r>
    </w:p>
    <w:p w:rsidR="000E4671" w:rsidRPr="008E273E" w:rsidRDefault="000E4671" w:rsidP="008E273E">
      <w:pPr>
        <w:widowControl w:val="0"/>
        <w:jc w:val="both"/>
        <w:rPr>
          <w:rFonts w:ascii="Courier New" w:hAnsi="Courier New" w:cs="Courier New"/>
        </w:rPr>
      </w:pPr>
    </w:p>
    <w:p w:rsidR="000E4671" w:rsidRPr="008E273E" w:rsidRDefault="000E4671" w:rsidP="009E269F">
      <w:pPr>
        <w:widowControl w:val="0"/>
        <w:ind w:left="708"/>
        <w:jc w:val="both"/>
        <w:rPr>
          <w:rFonts w:ascii="Courier New" w:hAnsi="Courier New" w:cs="Courier New"/>
        </w:rPr>
      </w:pPr>
      <w:r w:rsidRPr="008E273E">
        <w:rPr>
          <w:rFonts w:ascii="Courier New" w:hAnsi="Courier New" w:cs="Courier New"/>
        </w:rPr>
        <w:t xml:space="preserve">· La primera consiste en su SUPREMACÍA jerárquica frente  a las demás normas del ordenamiento, que sólo son válidas si no contradicen sus mandatos, velando por ello el TC, (pirámide normativa KELSEN en su </w:t>
      </w:r>
      <w:r w:rsidR="00236E4D">
        <w:rPr>
          <w:rFonts w:ascii="Courier New" w:hAnsi="Courier New" w:cs="Courier New"/>
        </w:rPr>
        <w:t>“</w:t>
      </w:r>
      <w:r w:rsidRPr="008E273E">
        <w:rPr>
          <w:rFonts w:ascii="Courier New" w:hAnsi="Courier New" w:cs="Courier New"/>
        </w:rPr>
        <w:t>Reine Rechstlehre</w:t>
      </w:r>
      <w:r w:rsidR="00236E4D">
        <w:rPr>
          <w:rFonts w:ascii="Courier New" w:hAnsi="Courier New" w:cs="Courier New"/>
        </w:rPr>
        <w:t>” –Teoría Pura-</w:t>
      </w:r>
      <w:r w:rsidRPr="008E273E">
        <w:rPr>
          <w:rFonts w:ascii="Courier New" w:hAnsi="Courier New" w:cs="Courier New"/>
        </w:rPr>
        <w:t xml:space="preserve">) </w:t>
      </w:r>
    </w:p>
    <w:p w:rsidR="000E4671" w:rsidRPr="008E273E" w:rsidRDefault="000E4671" w:rsidP="009E269F">
      <w:pPr>
        <w:widowControl w:val="0"/>
        <w:ind w:left="708"/>
        <w:jc w:val="both"/>
        <w:rPr>
          <w:rFonts w:ascii="Courier New" w:hAnsi="Courier New" w:cs="Courier New"/>
        </w:rPr>
      </w:pPr>
    </w:p>
    <w:p w:rsidR="000E4671" w:rsidRPr="008E273E" w:rsidRDefault="000E4671" w:rsidP="009E269F">
      <w:pPr>
        <w:widowControl w:val="0"/>
        <w:ind w:left="708"/>
        <w:jc w:val="both"/>
        <w:rPr>
          <w:rFonts w:ascii="Courier New" w:hAnsi="Courier New" w:cs="Courier New"/>
        </w:rPr>
      </w:pPr>
      <w:r w:rsidRPr="008E273E">
        <w:rPr>
          <w:rFonts w:ascii="Courier New" w:hAnsi="Courier New" w:cs="Courier New"/>
        </w:rPr>
        <w:t>· La supralegalidad formal que deriva de su pretensión de permanencia en el tiempo, determina la rigidez de la norma constitucional, imponiéndose formas reforzadas para su modificación (arts. 166 y ss.).</w:t>
      </w:r>
    </w:p>
    <w:p w:rsidR="000E4671" w:rsidRPr="008E273E" w:rsidRDefault="000E4671" w:rsidP="008E273E">
      <w:pPr>
        <w:widowControl w:val="0"/>
        <w:jc w:val="both"/>
        <w:rPr>
          <w:rFonts w:ascii="Courier New" w:hAnsi="Courier New" w:cs="Courier New"/>
        </w:rPr>
      </w:pPr>
    </w:p>
    <w:p w:rsidR="000E4671" w:rsidRPr="008E273E" w:rsidRDefault="000E4671" w:rsidP="008E273E">
      <w:pPr>
        <w:widowControl w:val="0"/>
        <w:jc w:val="both"/>
        <w:rPr>
          <w:rFonts w:ascii="Courier New" w:hAnsi="Courier New" w:cs="Courier New"/>
        </w:rPr>
      </w:pPr>
      <w:r w:rsidRPr="008E273E">
        <w:rPr>
          <w:rFonts w:ascii="Courier New" w:hAnsi="Courier New" w:cs="Courier New"/>
        </w:rPr>
        <w:tab/>
        <w:t>En todo caso, hay que tener en cuenta que la Constitución no constituye un mero texto prográmatico, sino que se trata de una norma jurídica directamente aplicable ex art. 9. 1, que señala que los ciudadanos y los poderes públicos están sujetos a la CE y al resto del ordenamiento jurídico.</w:t>
      </w:r>
    </w:p>
    <w:p w:rsidR="000E4671" w:rsidRPr="008E273E" w:rsidRDefault="000E4671" w:rsidP="008E273E">
      <w:pPr>
        <w:widowControl w:val="0"/>
        <w:jc w:val="both"/>
        <w:rPr>
          <w:rFonts w:ascii="Courier New" w:hAnsi="Courier New" w:cs="Courier New"/>
        </w:rPr>
      </w:pPr>
    </w:p>
    <w:p w:rsidR="000E4671" w:rsidRPr="009E269F" w:rsidRDefault="009E269F" w:rsidP="008E273E">
      <w:pPr>
        <w:widowControl w:val="0"/>
        <w:jc w:val="both"/>
        <w:rPr>
          <w:rFonts w:ascii="Courier New" w:hAnsi="Courier New" w:cs="Courier New"/>
          <w:u w:val="single"/>
        </w:rPr>
      </w:pPr>
      <w:r w:rsidRPr="009E269F">
        <w:rPr>
          <w:rFonts w:ascii="Courier New" w:hAnsi="Courier New" w:cs="Courier New"/>
          <w:b/>
          <w:bCs/>
          <w:u w:val="single"/>
        </w:rPr>
        <w:t>LAS LEYES ORGÁNICAS</w:t>
      </w:r>
      <w:r w:rsidR="000E4671" w:rsidRPr="009E269F">
        <w:rPr>
          <w:rFonts w:ascii="Courier New" w:hAnsi="Courier New" w:cs="Courier New"/>
          <w:b/>
          <w:bCs/>
          <w:u w:val="single"/>
        </w:rPr>
        <w:t xml:space="preserve"> </w:t>
      </w:r>
    </w:p>
    <w:p w:rsidR="000E4671" w:rsidRPr="008E273E" w:rsidRDefault="000E4671" w:rsidP="008E273E">
      <w:pPr>
        <w:widowControl w:val="0"/>
        <w:jc w:val="both"/>
        <w:rPr>
          <w:rFonts w:ascii="Courier New" w:hAnsi="Courier New" w:cs="Courier New"/>
        </w:rPr>
      </w:pPr>
    </w:p>
    <w:p w:rsidR="000E4671" w:rsidRPr="008E273E" w:rsidRDefault="000E4671" w:rsidP="009E269F">
      <w:pPr>
        <w:widowControl w:val="0"/>
        <w:jc w:val="both"/>
        <w:rPr>
          <w:rFonts w:ascii="Courier New" w:hAnsi="Courier New" w:cs="Courier New"/>
        </w:rPr>
      </w:pPr>
      <w:r w:rsidRPr="008E273E">
        <w:rPr>
          <w:rFonts w:ascii="Courier New" w:hAnsi="Courier New" w:cs="Courier New"/>
        </w:rPr>
        <w:tab/>
      </w:r>
      <w:r w:rsidR="009E269F">
        <w:rPr>
          <w:rFonts w:ascii="Courier New" w:hAnsi="Courier New" w:cs="Courier New"/>
        </w:rPr>
        <w:t>A</w:t>
      </w:r>
      <w:r w:rsidRPr="008E273E">
        <w:rPr>
          <w:rFonts w:ascii="Courier New" w:hAnsi="Courier New" w:cs="Courier New"/>
        </w:rPr>
        <w:t>rt. 81 C</w:t>
      </w:r>
      <w:r w:rsidR="00D65F84">
        <w:rPr>
          <w:rFonts w:ascii="Courier New" w:hAnsi="Courier New" w:cs="Courier New"/>
        </w:rPr>
        <w:t>E</w:t>
      </w:r>
    </w:p>
    <w:p w:rsidR="000E4671" w:rsidRPr="008E273E" w:rsidRDefault="000E4671" w:rsidP="008E273E">
      <w:pPr>
        <w:widowControl w:val="0"/>
        <w:jc w:val="both"/>
        <w:rPr>
          <w:rFonts w:ascii="Courier New" w:hAnsi="Courier New" w:cs="Courier New"/>
        </w:rPr>
      </w:pPr>
    </w:p>
    <w:p w:rsidR="000E4671" w:rsidRPr="008E273E" w:rsidRDefault="000E4671" w:rsidP="008E273E">
      <w:pPr>
        <w:widowControl w:val="0"/>
        <w:ind w:left="1701" w:right="1938"/>
        <w:jc w:val="both"/>
        <w:rPr>
          <w:rFonts w:ascii="Courier New" w:hAnsi="Courier New" w:cs="Courier New"/>
          <w:b/>
          <w:bCs/>
        </w:rPr>
      </w:pPr>
      <w:r w:rsidRPr="008E273E">
        <w:rPr>
          <w:rFonts w:ascii="Courier New" w:hAnsi="Courier New" w:cs="Courier New"/>
          <w:b/>
          <w:bCs/>
        </w:rPr>
        <w:t>"Son leyes orgánicas las relativas al desarrollo de los derechos fundamentales y las libertades públicas, las que aprueben los Estatutos de Autonomía y el régimen electoral general y las demás previstas en la Constitución.</w:t>
      </w:r>
    </w:p>
    <w:p w:rsidR="009E269F" w:rsidRDefault="009E269F" w:rsidP="009E269F">
      <w:pPr>
        <w:widowControl w:val="0"/>
        <w:ind w:left="1701" w:right="1938"/>
        <w:jc w:val="both"/>
        <w:rPr>
          <w:rFonts w:ascii="Courier New" w:hAnsi="Courier New" w:cs="Courier New"/>
          <w:b/>
          <w:bCs/>
        </w:rPr>
      </w:pPr>
    </w:p>
    <w:p w:rsidR="000E4671" w:rsidRPr="008E273E" w:rsidRDefault="000E4671" w:rsidP="009E269F">
      <w:pPr>
        <w:widowControl w:val="0"/>
        <w:ind w:left="1701" w:right="1938"/>
        <w:jc w:val="both"/>
        <w:rPr>
          <w:rFonts w:ascii="Courier New" w:hAnsi="Courier New" w:cs="Courier New"/>
          <w:b/>
          <w:bCs/>
        </w:rPr>
      </w:pPr>
      <w:r w:rsidRPr="008E273E">
        <w:rPr>
          <w:rFonts w:ascii="Courier New" w:hAnsi="Courier New" w:cs="Courier New"/>
          <w:b/>
          <w:bCs/>
        </w:rPr>
        <w:t>La aprobación, modificación o derogación de las leyes orgánicas exigirá mayoría absoluta del Congreso, en una votación final sobre el conjunto del proyecto.</w:t>
      </w:r>
      <w:r w:rsidRPr="008E273E">
        <w:rPr>
          <w:rFonts w:ascii="Courier New" w:hAnsi="Courier New" w:cs="Courier New"/>
        </w:rPr>
        <w:t>"</w:t>
      </w:r>
    </w:p>
    <w:p w:rsidR="000E4671" w:rsidRPr="008E273E" w:rsidRDefault="000E4671" w:rsidP="008E273E">
      <w:pPr>
        <w:widowControl w:val="0"/>
        <w:jc w:val="both"/>
        <w:rPr>
          <w:rFonts w:ascii="Courier New" w:hAnsi="Courier New" w:cs="Courier New"/>
        </w:rPr>
      </w:pPr>
    </w:p>
    <w:p w:rsidR="000E4671" w:rsidRPr="008E273E" w:rsidRDefault="000E4671" w:rsidP="008E273E">
      <w:pPr>
        <w:widowControl w:val="0"/>
        <w:jc w:val="both"/>
        <w:rPr>
          <w:rFonts w:ascii="Courier New" w:hAnsi="Courier New" w:cs="Courier New"/>
        </w:rPr>
      </w:pPr>
      <w:r w:rsidRPr="008E273E">
        <w:rPr>
          <w:rFonts w:ascii="Courier New" w:hAnsi="Courier New" w:cs="Courier New"/>
        </w:rPr>
        <w:t>El principal problema que plantean las leyes orgánicas es su relación con las leyes ordinarias</w:t>
      </w:r>
      <w:r w:rsidR="00236E4D">
        <w:rPr>
          <w:rFonts w:ascii="Courier New" w:hAnsi="Courier New" w:cs="Courier New"/>
        </w:rPr>
        <w:t>:</w:t>
      </w:r>
      <w:r w:rsidRPr="008E273E">
        <w:rPr>
          <w:rFonts w:ascii="Courier New" w:hAnsi="Courier New" w:cs="Courier New"/>
        </w:rPr>
        <w:t xml:space="preserve"> </w:t>
      </w:r>
    </w:p>
    <w:p w:rsidR="009E269F" w:rsidRDefault="009E269F" w:rsidP="008E273E">
      <w:pPr>
        <w:widowControl w:val="0"/>
        <w:jc w:val="both"/>
        <w:rPr>
          <w:rFonts w:ascii="Courier New" w:hAnsi="Courier New" w:cs="Courier New"/>
        </w:rPr>
      </w:pPr>
    </w:p>
    <w:p w:rsidR="000E4671" w:rsidRPr="008E273E" w:rsidRDefault="000E4671" w:rsidP="009E269F">
      <w:pPr>
        <w:widowControl w:val="0"/>
        <w:ind w:left="708"/>
        <w:jc w:val="both"/>
        <w:rPr>
          <w:rFonts w:ascii="Courier New" w:hAnsi="Courier New" w:cs="Courier New"/>
        </w:rPr>
      </w:pPr>
      <w:r w:rsidRPr="008E273E">
        <w:rPr>
          <w:rFonts w:ascii="Courier New" w:hAnsi="Courier New" w:cs="Courier New"/>
        </w:rPr>
        <w:t>- ALZAGA, GARRIDO FALLA consideran que  la ley orgánica es jerárquicamente superior a la ordinaria.</w:t>
      </w:r>
    </w:p>
    <w:p w:rsidR="0027608F" w:rsidRDefault="000E4671" w:rsidP="009E269F">
      <w:pPr>
        <w:widowControl w:val="0"/>
        <w:ind w:left="708"/>
        <w:jc w:val="both"/>
        <w:rPr>
          <w:rFonts w:ascii="Courier New" w:hAnsi="Courier New" w:cs="Courier New"/>
        </w:rPr>
      </w:pPr>
      <w:r w:rsidRPr="008E273E">
        <w:rPr>
          <w:rFonts w:ascii="Courier New" w:hAnsi="Courier New" w:cs="Courier New"/>
        </w:rPr>
        <w:t>- TOMAS RAMON FERNANDEZ y Gª DE ENTERRIA, por el contrario</w:t>
      </w:r>
      <w:r w:rsidR="00236E4D">
        <w:rPr>
          <w:rFonts w:ascii="Courier New" w:hAnsi="Courier New" w:cs="Courier New"/>
        </w:rPr>
        <w:t>,</w:t>
      </w:r>
      <w:r w:rsidRPr="008E273E">
        <w:rPr>
          <w:rFonts w:ascii="Courier New" w:hAnsi="Courier New" w:cs="Courier New"/>
        </w:rPr>
        <w:t xml:space="preserve"> consideran que entre ellas no hay relación jerárquica sino simplemente de competencia, postura que ha sido adoptada por el TC</w:t>
      </w:r>
      <w:r w:rsidR="00236E4D">
        <w:rPr>
          <w:rFonts w:ascii="Courier New" w:hAnsi="Courier New" w:cs="Courier New"/>
        </w:rPr>
        <w:t>.</w:t>
      </w:r>
      <w:r w:rsidRPr="008E273E">
        <w:rPr>
          <w:rFonts w:ascii="Courier New" w:hAnsi="Courier New" w:cs="Courier New"/>
        </w:rPr>
        <w:t xml:space="preserve"> </w:t>
      </w:r>
    </w:p>
    <w:p w:rsidR="009E269F" w:rsidRDefault="009E269F" w:rsidP="009E269F">
      <w:pPr>
        <w:widowControl w:val="0"/>
        <w:ind w:left="708"/>
        <w:jc w:val="both"/>
        <w:rPr>
          <w:rFonts w:ascii="Courier New" w:hAnsi="Courier New" w:cs="Courier New"/>
        </w:rPr>
      </w:pPr>
    </w:p>
    <w:p w:rsidR="000E4671" w:rsidRPr="000C4943" w:rsidRDefault="0027608F" w:rsidP="009E269F">
      <w:pPr>
        <w:widowControl w:val="0"/>
        <w:jc w:val="both"/>
        <w:rPr>
          <w:rFonts w:ascii="Courier New" w:hAnsi="Courier New" w:cs="Courier New"/>
          <w:sz w:val="18"/>
        </w:rPr>
      </w:pPr>
      <w:r>
        <w:rPr>
          <w:rFonts w:ascii="Courier New" w:hAnsi="Courier New" w:cs="Courier New"/>
          <w:highlight w:val="yellow"/>
        </w:rPr>
        <w:t>Está en juego</w:t>
      </w:r>
      <w:r w:rsidR="000C4943" w:rsidRPr="000C4943">
        <w:rPr>
          <w:rFonts w:ascii="Courier New" w:hAnsi="Courier New" w:cs="Courier New"/>
          <w:highlight w:val="yellow"/>
        </w:rPr>
        <w:t xml:space="preserve"> </w:t>
      </w:r>
      <w:r w:rsidR="000C4943">
        <w:rPr>
          <w:rFonts w:ascii="Courier New" w:hAnsi="Courier New" w:cs="Courier New"/>
          <w:highlight w:val="yellow"/>
        </w:rPr>
        <w:t xml:space="preserve">la </w:t>
      </w:r>
      <w:r w:rsidR="000C4943" w:rsidRPr="000C4943">
        <w:rPr>
          <w:rFonts w:ascii="Courier New" w:hAnsi="Courier New" w:cs="Courier New"/>
          <w:highlight w:val="yellow"/>
        </w:rPr>
        <w:t xml:space="preserve">CONGELACIÓN </w:t>
      </w:r>
      <w:r>
        <w:rPr>
          <w:rFonts w:ascii="Courier New" w:hAnsi="Courier New" w:cs="Courier New"/>
          <w:highlight w:val="yellow"/>
        </w:rPr>
        <w:t xml:space="preserve">o no </w:t>
      </w:r>
      <w:r w:rsidR="000C4943" w:rsidRPr="000C4943">
        <w:rPr>
          <w:rFonts w:ascii="Courier New" w:hAnsi="Courier New" w:cs="Courier New"/>
          <w:highlight w:val="yellow"/>
        </w:rPr>
        <w:t xml:space="preserve">DE RANGO </w:t>
      </w:r>
      <w:r w:rsidR="000C4943" w:rsidRPr="000C4943">
        <w:rPr>
          <w:rFonts w:ascii="Courier New" w:hAnsi="Courier New" w:cs="Courier New"/>
          <w:sz w:val="18"/>
          <w:highlight w:val="yellow"/>
        </w:rPr>
        <w:t xml:space="preserve">de una materia no reservada a LO por el </w:t>
      </w:r>
      <w:r w:rsidR="00D65F84">
        <w:rPr>
          <w:rFonts w:ascii="Courier New" w:hAnsi="Courier New" w:cs="Courier New"/>
          <w:sz w:val="18"/>
          <w:highlight w:val="yellow"/>
        </w:rPr>
        <w:t xml:space="preserve">mero </w:t>
      </w:r>
      <w:r w:rsidR="000C4943" w:rsidRPr="000C4943">
        <w:rPr>
          <w:rFonts w:ascii="Courier New" w:hAnsi="Courier New" w:cs="Courier New"/>
          <w:sz w:val="18"/>
          <w:highlight w:val="yellow"/>
        </w:rPr>
        <w:t>hecho de haber sido incorporada a una ley con tal rango.</w:t>
      </w:r>
      <w:r w:rsidR="000C4943" w:rsidRPr="000C4943">
        <w:rPr>
          <w:rFonts w:ascii="Courier New" w:hAnsi="Courier New" w:cs="Courier New"/>
          <w:sz w:val="18"/>
        </w:rPr>
        <w:t xml:space="preserve"> </w:t>
      </w:r>
    </w:p>
    <w:p w:rsidR="000E4671" w:rsidRPr="008E273E" w:rsidRDefault="000E4671" w:rsidP="008E273E">
      <w:pPr>
        <w:widowControl w:val="0"/>
        <w:jc w:val="both"/>
        <w:rPr>
          <w:rFonts w:ascii="Courier New" w:hAnsi="Courier New" w:cs="Courier New"/>
        </w:rPr>
      </w:pPr>
    </w:p>
    <w:p w:rsidR="000E4671" w:rsidRPr="008E273E" w:rsidRDefault="009E269F" w:rsidP="00900CC3">
      <w:pPr>
        <w:widowControl w:val="0"/>
        <w:jc w:val="both"/>
        <w:rPr>
          <w:rFonts w:ascii="Courier New" w:hAnsi="Courier New" w:cs="Courier New"/>
        </w:rPr>
      </w:pPr>
      <w:r w:rsidRPr="00D65F84">
        <w:rPr>
          <w:rFonts w:ascii="Courier New" w:hAnsi="Courier New" w:cs="Courier New"/>
          <w:b/>
        </w:rPr>
        <w:t>L</w:t>
      </w:r>
      <w:r w:rsidRPr="008E273E">
        <w:rPr>
          <w:rFonts w:ascii="Courier New" w:hAnsi="Courier New" w:cs="Courier New"/>
          <w:b/>
          <w:bCs/>
        </w:rPr>
        <w:t>EYES ORDINARIAS</w:t>
      </w:r>
    </w:p>
    <w:p w:rsidR="000E4671" w:rsidRPr="008E273E" w:rsidRDefault="000E4671" w:rsidP="008E273E">
      <w:pPr>
        <w:widowControl w:val="0"/>
        <w:jc w:val="both"/>
        <w:rPr>
          <w:rFonts w:ascii="Courier New" w:hAnsi="Courier New" w:cs="Courier New"/>
        </w:rPr>
      </w:pPr>
    </w:p>
    <w:p w:rsidR="000E4671" w:rsidRPr="008E273E" w:rsidRDefault="000E4671" w:rsidP="008E273E">
      <w:pPr>
        <w:widowControl w:val="0"/>
        <w:jc w:val="both"/>
        <w:rPr>
          <w:rFonts w:ascii="Courier New" w:hAnsi="Courier New" w:cs="Courier New"/>
        </w:rPr>
      </w:pPr>
      <w:r w:rsidRPr="008E273E">
        <w:rPr>
          <w:rFonts w:ascii="Courier New" w:hAnsi="Courier New" w:cs="Courier New"/>
        </w:rPr>
        <w:tab/>
        <w:t>Son las aprobadas con tal carácter por las Cortes Generales. Para su aprobación es necesario que las cámaras estén reunidas reglamentariamente con la asistencia de la mayoría de sus miembros, siendo suficiente el voto de la mayoría simple.</w:t>
      </w:r>
    </w:p>
    <w:p w:rsidR="000E4671" w:rsidRPr="008E273E" w:rsidRDefault="000E4671" w:rsidP="008E273E">
      <w:pPr>
        <w:widowControl w:val="0"/>
        <w:jc w:val="both"/>
        <w:rPr>
          <w:rFonts w:ascii="Courier New" w:hAnsi="Courier New" w:cs="Courier New"/>
        </w:rPr>
      </w:pPr>
      <w:r w:rsidRPr="008E273E">
        <w:rPr>
          <w:rFonts w:ascii="Courier New" w:hAnsi="Courier New" w:cs="Courier New"/>
        </w:rPr>
        <w:tab/>
        <w:t>Pueden ser de pleno y de comisión (art 75), si el pleno ha delegado su aprobación en la comisión legislativa correspondiente. De ello se excluyen la reforma constitucional, las cuestiones internacionales, las leyes de base y los presupuestos generales del Estado.</w:t>
      </w:r>
      <w:r w:rsidR="0089502B">
        <w:rPr>
          <w:rFonts w:ascii="Courier New" w:hAnsi="Courier New" w:cs="Courier New"/>
        </w:rPr>
        <w:t xml:space="preserve"> </w:t>
      </w:r>
      <w:r w:rsidR="00900CC3" w:rsidRPr="00900CC3">
        <w:rPr>
          <w:rFonts w:ascii="Courier New" w:hAnsi="Courier New" w:cs="Courier New"/>
          <w:sz w:val="16"/>
          <w:highlight w:val="yellow"/>
        </w:rPr>
        <w:t>Piénsate</w:t>
      </w:r>
      <w:r w:rsidR="0089502B" w:rsidRPr="00900CC3">
        <w:rPr>
          <w:rFonts w:ascii="Courier New" w:hAnsi="Courier New" w:cs="Courier New"/>
          <w:sz w:val="16"/>
          <w:highlight w:val="yellow"/>
        </w:rPr>
        <w:t xml:space="preserve"> si en vez de este párrafo dices </w:t>
      </w:r>
      <w:r w:rsidR="00900CC3" w:rsidRPr="00900CC3">
        <w:rPr>
          <w:rFonts w:ascii="Courier New" w:hAnsi="Courier New" w:cs="Courier New"/>
          <w:sz w:val="16"/>
          <w:highlight w:val="yellow"/>
        </w:rPr>
        <w:t>literal el 75 CE (al menos sus párrafos 1 y 3), si te lo sabes.</w:t>
      </w:r>
    </w:p>
    <w:p w:rsidR="000E4671" w:rsidRPr="008E273E" w:rsidRDefault="000E4671" w:rsidP="008E273E">
      <w:pPr>
        <w:widowControl w:val="0"/>
        <w:jc w:val="both"/>
        <w:rPr>
          <w:rFonts w:ascii="Courier New" w:hAnsi="Courier New" w:cs="Courier New"/>
        </w:rPr>
      </w:pPr>
    </w:p>
    <w:p w:rsidR="009E269F" w:rsidRDefault="000E4671" w:rsidP="009E269F">
      <w:pPr>
        <w:widowControl w:val="0"/>
        <w:ind w:firstLine="708"/>
        <w:jc w:val="both"/>
        <w:rPr>
          <w:rFonts w:ascii="Courier New" w:hAnsi="Courier New" w:cs="Courier New"/>
        </w:rPr>
      </w:pPr>
      <w:r w:rsidRPr="008E273E">
        <w:rPr>
          <w:rFonts w:ascii="Courier New" w:hAnsi="Courier New" w:cs="Courier New"/>
        </w:rPr>
        <w:t xml:space="preserve">Veamos ahora las disposiciones con fuerza de ley emanadas del Gobierno. Son los decretos legislativos, que luego veremos, y </w:t>
      </w:r>
      <w:r w:rsidR="009E269F" w:rsidRPr="009E269F">
        <w:rPr>
          <w:rFonts w:ascii="Courier New" w:hAnsi="Courier New" w:cs="Courier New"/>
          <w:b/>
          <w:bCs/>
          <w:u w:val="single"/>
        </w:rPr>
        <w:t>LOS DECRETOS LEYES</w:t>
      </w:r>
      <w:r w:rsidR="009E269F">
        <w:rPr>
          <w:rFonts w:ascii="Courier New" w:hAnsi="Courier New" w:cs="Courier New"/>
        </w:rPr>
        <w:t xml:space="preserve"> </w:t>
      </w:r>
    </w:p>
    <w:p w:rsidR="009E269F" w:rsidRDefault="009E269F" w:rsidP="009E269F">
      <w:pPr>
        <w:widowControl w:val="0"/>
        <w:ind w:firstLine="708"/>
        <w:jc w:val="both"/>
        <w:rPr>
          <w:rFonts w:ascii="Courier New" w:hAnsi="Courier New" w:cs="Courier New"/>
        </w:rPr>
      </w:pPr>
    </w:p>
    <w:p w:rsidR="0027608F" w:rsidRDefault="00900CC3" w:rsidP="009E269F">
      <w:pPr>
        <w:widowControl w:val="0"/>
        <w:ind w:firstLine="708"/>
        <w:jc w:val="both"/>
        <w:rPr>
          <w:rFonts w:ascii="Courier New" w:hAnsi="Courier New" w:cs="Courier New"/>
        </w:rPr>
      </w:pPr>
      <w:r>
        <w:rPr>
          <w:rFonts w:ascii="Courier New" w:hAnsi="Courier New" w:cs="Courier New"/>
        </w:rPr>
        <w:t xml:space="preserve">(art </w:t>
      </w:r>
      <w:r w:rsidR="000E4671" w:rsidRPr="008E273E">
        <w:rPr>
          <w:rFonts w:ascii="Courier New" w:hAnsi="Courier New" w:cs="Courier New"/>
        </w:rPr>
        <w:t>86</w:t>
      </w:r>
      <w:r>
        <w:rPr>
          <w:rFonts w:ascii="Courier New" w:hAnsi="Courier New" w:cs="Courier New"/>
        </w:rPr>
        <w:t xml:space="preserve"> CE)</w:t>
      </w:r>
    </w:p>
    <w:p w:rsidR="00900CC3" w:rsidRPr="008E273E" w:rsidRDefault="00900CC3" w:rsidP="00900CC3">
      <w:pPr>
        <w:widowControl w:val="0"/>
        <w:ind w:firstLine="708"/>
        <w:jc w:val="both"/>
        <w:rPr>
          <w:rFonts w:ascii="Courier New" w:hAnsi="Courier New" w:cs="Courier New"/>
        </w:rPr>
      </w:pPr>
    </w:p>
    <w:p w:rsidR="000E4671" w:rsidRPr="00900CC3" w:rsidRDefault="000E4671" w:rsidP="00900CC3">
      <w:pPr>
        <w:widowControl w:val="0"/>
        <w:ind w:left="1701" w:right="1938" w:firstLine="426"/>
        <w:jc w:val="both"/>
        <w:rPr>
          <w:rFonts w:ascii="Courier New" w:hAnsi="Courier New" w:cs="Courier New"/>
          <w:b/>
          <w:bCs/>
        </w:rPr>
      </w:pPr>
      <w:r w:rsidRPr="00900CC3">
        <w:rPr>
          <w:rFonts w:ascii="Courier New" w:hAnsi="Courier New" w:cs="Courier New"/>
          <w:b/>
          <w:bCs/>
        </w:rPr>
        <w:t>1. En caso de extraordinaria y urgente necesidad, el Gobierno podrá dictar disposiciones legislativas provisionales que tomarán la forma de Decretos-leyes y que no podrán afectar al ordenamiento de las instituciones básicas del Estado, a los derechos, deberes y libertades de los ciudadanos regulados en el Título I, al régimen de las Comunidades Autónomas ni al Derecho electoral general.</w:t>
      </w:r>
    </w:p>
    <w:p w:rsidR="000E4671" w:rsidRPr="00900CC3" w:rsidRDefault="000E4671" w:rsidP="00900CC3">
      <w:pPr>
        <w:widowControl w:val="0"/>
        <w:ind w:left="1701" w:right="1938" w:firstLine="426"/>
        <w:jc w:val="both"/>
        <w:rPr>
          <w:rFonts w:ascii="Courier New" w:hAnsi="Courier New" w:cs="Courier New"/>
          <w:b/>
          <w:bCs/>
        </w:rPr>
      </w:pPr>
      <w:r w:rsidRPr="00900CC3">
        <w:rPr>
          <w:rFonts w:ascii="Courier New" w:hAnsi="Courier New" w:cs="Courier New"/>
          <w:b/>
          <w:bCs/>
        </w:rPr>
        <w:t>2. Los Decretos-leyes deberán ser inmediatamente sometidos a debate y votación de totalidad al Congreso de los Diputados, convocado al efecto si no estuviere reunido, en el plazo de los treinta días siguientes a su promulgación. El Congreso habrá de pronunciarse expresamente dentro de dicho plazo sobre su convalidación o derogación, para lo cual el Reglamento establecerá un procedimiento especial y sumario.</w:t>
      </w:r>
    </w:p>
    <w:p w:rsidR="000E4671" w:rsidRPr="00900CC3" w:rsidRDefault="000E4671" w:rsidP="00900CC3">
      <w:pPr>
        <w:widowControl w:val="0"/>
        <w:ind w:left="1701" w:right="1938" w:firstLine="426"/>
        <w:jc w:val="both"/>
        <w:rPr>
          <w:rFonts w:ascii="Courier New" w:hAnsi="Courier New" w:cs="Courier New"/>
          <w:b/>
          <w:bCs/>
        </w:rPr>
      </w:pPr>
      <w:r w:rsidRPr="00900CC3">
        <w:rPr>
          <w:rFonts w:ascii="Courier New" w:hAnsi="Courier New" w:cs="Courier New"/>
          <w:b/>
          <w:bCs/>
        </w:rPr>
        <w:t>3. Durante el plazo establecido en el apartado anterior, las Cortes podrán tramitarlos como proyectos de ley por el procedimiento de urgencia.</w:t>
      </w:r>
      <w:r w:rsidRPr="00900CC3">
        <w:rPr>
          <w:rFonts w:ascii="Courier New" w:hAnsi="Courier New" w:cs="Courier New"/>
          <w:b/>
          <w:bCs/>
        </w:rPr>
        <w:tab/>
      </w:r>
    </w:p>
    <w:p w:rsidR="009E269F" w:rsidRDefault="009E269F" w:rsidP="008E273E">
      <w:pPr>
        <w:widowControl w:val="0"/>
        <w:jc w:val="both"/>
        <w:rPr>
          <w:rFonts w:ascii="Courier New" w:hAnsi="Courier New" w:cs="Courier New"/>
          <w:b/>
          <w:bCs/>
        </w:rPr>
      </w:pPr>
    </w:p>
    <w:p w:rsidR="000E4671" w:rsidRPr="009E269F" w:rsidRDefault="009E269F" w:rsidP="008E273E">
      <w:pPr>
        <w:widowControl w:val="0"/>
        <w:jc w:val="both"/>
        <w:rPr>
          <w:rFonts w:ascii="Courier New" w:hAnsi="Courier New" w:cs="Courier New"/>
          <w:u w:val="single"/>
        </w:rPr>
      </w:pPr>
      <w:r w:rsidRPr="009E269F">
        <w:rPr>
          <w:rFonts w:ascii="Courier New" w:hAnsi="Courier New" w:cs="Courier New"/>
          <w:b/>
          <w:bCs/>
          <w:u w:val="single"/>
        </w:rPr>
        <w:t>LEYES DE LAS CCAA</w:t>
      </w:r>
    </w:p>
    <w:p w:rsidR="000E4671" w:rsidRPr="008E273E" w:rsidRDefault="000E4671" w:rsidP="008E273E">
      <w:pPr>
        <w:widowControl w:val="0"/>
        <w:jc w:val="both"/>
        <w:rPr>
          <w:rFonts w:ascii="Courier New" w:hAnsi="Courier New" w:cs="Courier New"/>
        </w:rPr>
      </w:pPr>
    </w:p>
    <w:p w:rsidR="009E269F" w:rsidRDefault="009E269F" w:rsidP="008E273E">
      <w:pPr>
        <w:widowControl w:val="0"/>
        <w:jc w:val="both"/>
        <w:rPr>
          <w:rFonts w:ascii="Courier New" w:hAnsi="Courier New" w:cs="Courier New"/>
        </w:rPr>
      </w:pPr>
    </w:p>
    <w:p w:rsidR="000E4671" w:rsidRPr="008E273E" w:rsidRDefault="000E4671" w:rsidP="008E273E">
      <w:pPr>
        <w:widowControl w:val="0"/>
        <w:jc w:val="both"/>
        <w:rPr>
          <w:rFonts w:ascii="Courier New" w:hAnsi="Courier New" w:cs="Courier New"/>
        </w:rPr>
      </w:pPr>
      <w:r w:rsidRPr="008E273E">
        <w:rPr>
          <w:rFonts w:ascii="Courier New" w:hAnsi="Courier New" w:cs="Courier New"/>
        </w:rPr>
        <w:t>La norma fundamental de las CCAA son los Estatutos de Autonomía, que el art 147 CE califica de norma institucional básica.</w:t>
      </w:r>
      <w:r w:rsidR="00900CC3">
        <w:rPr>
          <w:rFonts w:ascii="Courier New" w:hAnsi="Courier New" w:cs="Courier New"/>
        </w:rPr>
        <w:t xml:space="preserve"> </w:t>
      </w:r>
      <w:r w:rsidR="00900CC3" w:rsidRPr="00900CC3">
        <w:rPr>
          <w:rFonts w:ascii="Courier New" w:hAnsi="Courier New" w:cs="Courier New"/>
          <w:highlight w:val="yellow"/>
        </w:rPr>
        <w:t>Forman parte</w:t>
      </w:r>
      <w:r w:rsidR="00900CC3">
        <w:rPr>
          <w:rFonts w:ascii="Courier New" w:hAnsi="Courier New" w:cs="Courier New"/>
          <w:highlight w:val="yellow"/>
        </w:rPr>
        <w:t xml:space="preserve"> (doctrina del </w:t>
      </w:r>
      <w:r w:rsidR="00900CC3" w:rsidRPr="00900CC3">
        <w:rPr>
          <w:rFonts w:ascii="Courier New" w:hAnsi="Courier New" w:cs="Courier New"/>
          <w:highlight w:val="yellow"/>
        </w:rPr>
        <w:t>TC</w:t>
      </w:r>
      <w:r w:rsidR="00900CC3">
        <w:rPr>
          <w:rFonts w:ascii="Courier New" w:hAnsi="Courier New" w:cs="Courier New"/>
          <w:highlight w:val="yellow"/>
        </w:rPr>
        <w:t>)</w:t>
      </w:r>
      <w:r w:rsidR="00900CC3" w:rsidRPr="00900CC3">
        <w:rPr>
          <w:rFonts w:ascii="Courier New" w:hAnsi="Courier New" w:cs="Courier New"/>
          <w:highlight w:val="yellow"/>
        </w:rPr>
        <w:t xml:space="preserve"> del “bloque constitucional”</w:t>
      </w:r>
      <w:r w:rsidR="00900CC3">
        <w:rPr>
          <w:rFonts w:ascii="Courier New" w:hAnsi="Courier New" w:cs="Courier New"/>
          <w:highlight w:val="yellow"/>
        </w:rPr>
        <w:t>. S</w:t>
      </w:r>
      <w:r w:rsidR="00900CC3" w:rsidRPr="00900CC3">
        <w:rPr>
          <w:rFonts w:ascii="Courier New" w:hAnsi="Courier New" w:cs="Courier New"/>
          <w:highlight w:val="yellow"/>
        </w:rPr>
        <w:t>u reforma requiere, en todo caso, la aprobación por las Cortes Generales, mediante ley orgánica.</w:t>
      </w:r>
    </w:p>
    <w:p w:rsidR="009E269F" w:rsidRDefault="009E269F" w:rsidP="009E269F">
      <w:pPr>
        <w:widowControl w:val="0"/>
        <w:jc w:val="both"/>
        <w:rPr>
          <w:rFonts w:ascii="Courier New" w:hAnsi="Courier New" w:cs="Courier New"/>
        </w:rPr>
      </w:pPr>
    </w:p>
    <w:p w:rsidR="000E4671" w:rsidRPr="008E273E" w:rsidRDefault="009E269F" w:rsidP="009E269F">
      <w:pPr>
        <w:widowControl w:val="0"/>
        <w:jc w:val="both"/>
        <w:rPr>
          <w:rFonts w:ascii="Courier New" w:hAnsi="Courier New" w:cs="Courier New"/>
        </w:rPr>
      </w:pPr>
      <w:r>
        <w:rPr>
          <w:rFonts w:ascii="Courier New" w:hAnsi="Courier New" w:cs="Courier New"/>
        </w:rPr>
        <w:t xml:space="preserve">. </w:t>
      </w:r>
      <w:r w:rsidR="000E4671" w:rsidRPr="008E273E">
        <w:rPr>
          <w:rFonts w:ascii="Courier New" w:hAnsi="Courier New" w:cs="Courier New"/>
        </w:rPr>
        <w:t>Como expresión del pluralismo político, la Constitución no sólo reconoce competencia legislativa al Estado sino también a los órganos legislativos de las CCAA, resultando las competencias de aquel y estos de los art</w:t>
      </w:r>
      <w:r w:rsidR="00900CC3">
        <w:rPr>
          <w:rFonts w:ascii="Courier New" w:hAnsi="Courier New" w:cs="Courier New"/>
        </w:rPr>
        <w:t>s</w:t>
      </w:r>
      <w:r w:rsidR="000E4671" w:rsidRPr="008E273E">
        <w:rPr>
          <w:rFonts w:ascii="Courier New" w:hAnsi="Courier New" w:cs="Courier New"/>
        </w:rPr>
        <w:t xml:space="preserve"> 148 y 149 </w:t>
      </w:r>
    </w:p>
    <w:p w:rsidR="000E4671" w:rsidRPr="008E273E" w:rsidRDefault="000E4671" w:rsidP="008E273E">
      <w:pPr>
        <w:widowControl w:val="0"/>
        <w:jc w:val="both"/>
        <w:rPr>
          <w:rFonts w:ascii="Courier New" w:hAnsi="Courier New" w:cs="Courier New"/>
        </w:rPr>
      </w:pPr>
    </w:p>
    <w:p w:rsidR="000E4671" w:rsidRPr="008E273E" w:rsidRDefault="009E269F" w:rsidP="008E273E">
      <w:pPr>
        <w:widowControl w:val="0"/>
        <w:jc w:val="both"/>
        <w:rPr>
          <w:rFonts w:ascii="Courier New" w:hAnsi="Courier New" w:cs="Courier New"/>
        </w:rPr>
      </w:pPr>
      <w:r>
        <w:rPr>
          <w:rFonts w:ascii="Courier New" w:hAnsi="Courier New" w:cs="Courier New"/>
        </w:rPr>
        <w:t xml:space="preserve">. </w:t>
      </w:r>
      <w:r w:rsidR="000E4671" w:rsidRPr="008E273E">
        <w:rPr>
          <w:rFonts w:ascii="Courier New" w:hAnsi="Courier New" w:cs="Courier New"/>
        </w:rPr>
        <w:t xml:space="preserve">De las leyes autonómicas destacar que su promulgación corresponde al presidente de la CA, quien ejerce esta facultad en nombre del Rey, y que se publican en el BO de la CA </w:t>
      </w:r>
      <w:r w:rsidR="000E4671" w:rsidRPr="00900CC3">
        <w:rPr>
          <w:rFonts w:ascii="Courier New" w:hAnsi="Courier New" w:cs="Courier New"/>
          <w:b/>
          <w:u w:val="single"/>
        </w:rPr>
        <w:t xml:space="preserve">y en </w:t>
      </w:r>
      <w:r w:rsidR="00900CC3">
        <w:rPr>
          <w:rFonts w:ascii="Courier New" w:hAnsi="Courier New" w:cs="Courier New"/>
          <w:b/>
          <w:u w:val="single"/>
        </w:rPr>
        <w:t xml:space="preserve">el </w:t>
      </w:r>
      <w:r w:rsidR="000E4671" w:rsidRPr="00900CC3">
        <w:rPr>
          <w:rFonts w:ascii="Courier New" w:hAnsi="Courier New" w:cs="Courier New"/>
          <w:b/>
          <w:u w:val="single"/>
        </w:rPr>
        <w:t>BOE</w:t>
      </w:r>
      <w:r w:rsidR="000E4671" w:rsidRPr="008E273E">
        <w:rPr>
          <w:rFonts w:ascii="Courier New" w:hAnsi="Courier New" w:cs="Courier New"/>
        </w:rPr>
        <w:t>, pero los Estatutos establecen que la entrada en vigor se produce con la publicación en el primero.</w:t>
      </w:r>
      <w:r w:rsidR="000E4671" w:rsidRPr="008E273E">
        <w:rPr>
          <w:rFonts w:ascii="Courier New" w:hAnsi="Courier New" w:cs="Courier New"/>
        </w:rPr>
        <w:tab/>
      </w:r>
    </w:p>
    <w:p w:rsidR="000E4671" w:rsidRPr="008E273E" w:rsidRDefault="000E4671" w:rsidP="008E273E">
      <w:pPr>
        <w:widowControl w:val="0"/>
        <w:jc w:val="both"/>
        <w:rPr>
          <w:rFonts w:ascii="Courier New" w:hAnsi="Courier New" w:cs="Courier New"/>
        </w:rPr>
      </w:pPr>
    </w:p>
    <w:p w:rsidR="000E4671" w:rsidRDefault="009E269F" w:rsidP="008E273E">
      <w:pPr>
        <w:widowControl w:val="0"/>
        <w:jc w:val="both"/>
        <w:rPr>
          <w:rFonts w:ascii="Courier New" w:hAnsi="Courier New" w:cs="Courier New"/>
        </w:rPr>
      </w:pPr>
      <w:r>
        <w:rPr>
          <w:rFonts w:ascii="Courier New" w:hAnsi="Courier New" w:cs="Courier New"/>
        </w:rPr>
        <w:t>E</w:t>
      </w:r>
      <w:r w:rsidR="000E4671" w:rsidRPr="008E273E">
        <w:rPr>
          <w:rFonts w:ascii="Courier New" w:hAnsi="Courier New" w:cs="Courier New"/>
        </w:rPr>
        <w:t>n cuanto a su carácter, son verdaderas leyes, pero existen algunas diferencias con las emanadas de las Cortes Generales:</w:t>
      </w:r>
      <w:r w:rsidR="000E4671" w:rsidRPr="008E273E">
        <w:rPr>
          <w:rFonts w:ascii="Courier New" w:hAnsi="Courier New" w:cs="Courier New"/>
        </w:rPr>
        <w:tab/>
      </w:r>
    </w:p>
    <w:p w:rsidR="009E269F" w:rsidRPr="008E273E" w:rsidRDefault="009E269F" w:rsidP="008E273E">
      <w:pPr>
        <w:widowControl w:val="0"/>
        <w:jc w:val="both"/>
        <w:rPr>
          <w:rFonts w:ascii="Courier New" w:hAnsi="Courier New" w:cs="Courier New"/>
        </w:rPr>
      </w:pPr>
    </w:p>
    <w:p w:rsidR="000E4671" w:rsidRPr="008E273E" w:rsidRDefault="000E4671" w:rsidP="009E269F">
      <w:pPr>
        <w:pStyle w:val="Prrafodelista"/>
        <w:widowControl w:val="0"/>
        <w:numPr>
          <w:ilvl w:val="0"/>
          <w:numId w:val="14"/>
        </w:numPr>
        <w:jc w:val="both"/>
        <w:rPr>
          <w:rFonts w:ascii="Courier New" w:hAnsi="Courier New" w:cs="Courier New"/>
        </w:rPr>
      </w:pPr>
      <w:r w:rsidRPr="008E273E">
        <w:rPr>
          <w:rFonts w:ascii="Courier New" w:hAnsi="Courier New" w:cs="Courier New"/>
        </w:rPr>
        <w:t xml:space="preserve">Pueden verse afectadas por las leyes de armonización. </w:t>
      </w:r>
      <w:r w:rsidRPr="003D3D54">
        <w:rPr>
          <w:rFonts w:ascii="Courier New" w:hAnsi="Courier New" w:cs="Courier New"/>
          <w:highlight w:val="yellow"/>
        </w:rPr>
        <w:t>PERO SIN QUE QUEPA UNA L</w:t>
      </w:r>
      <w:r w:rsidR="003D3D54" w:rsidRPr="003D3D54">
        <w:rPr>
          <w:rFonts w:ascii="Courier New" w:hAnsi="Courier New" w:cs="Courier New"/>
          <w:highlight w:val="yellow"/>
        </w:rPr>
        <w:t xml:space="preserve">ey </w:t>
      </w:r>
      <w:r w:rsidRPr="003D3D54">
        <w:rPr>
          <w:rFonts w:ascii="Courier New" w:hAnsi="Courier New" w:cs="Courier New"/>
          <w:highlight w:val="yellow"/>
        </w:rPr>
        <w:t>O</w:t>
      </w:r>
      <w:r w:rsidR="003D3D54" w:rsidRPr="003D3D54">
        <w:rPr>
          <w:rFonts w:ascii="Courier New" w:hAnsi="Courier New" w:cs="Courier New"/>
          <w:highlight w:val="yellow"/>
        </w:rPr>
        <w:t xml:space="preserve">rgánica de </w:t>
      </w:r>
      <w:r w:rsidRPr="003D3D54">
        <w:rPr>
          <w:rFonts w:ascii="Courier New" w:hAnsi="Courier New" w:cs="Courier New"/>
          <w:highlight w:val="yellow"/>
        </w:rPr>
        <w:t>A</w:t>
      </w:r>
      <w:r w:rsidR="003D3D54" w:rsidRPr="003D3D54">
        <w:rPr>
          <w:rFonts w:ascii="Courier New" w:hAnsi="Courier New" w:cs="Courier New"/>
          <w:highlight w:val="yellow"/>
        </w:rPr>
        <w:t>rmonización (</w:t>
      </w:r>
      <w:r w:rsidR="00900CC3" w:rsidRPr="003D3D54">
        <w:rPr>
          <w:rFonts w:ascii="Courier New" w:hAnsi="Courier New" w:cs="Courier New"/>
          <w:highlight w:val="yellow"/>
        </w:rPr>
        <w:t>generalizada)</w:t>
      </w:r>
      <w:r w:rsidR="003D3D54" w:rsidRPr="003D3D54">
        <w:rPr>
          <w:rFonts w:ascii="Courier New" w:hAnsi="Courier New" w:cs="Courier New"/>
          <w:highlight w:val="yellow"/>
        </w:rPr>
        <w:t xml:space="preserve"> del Proceso Autonómico</w:t>
      </w:r>
      <w:r w:rsidR="00900CC3" w:rsidRPr="003D3D54">
        <w:rPr>
          <w:rFonts w:ascii="Courier New" w:hAnsi="Courier New" w:cs="Courier New"/>
          <w:highlight w:val="yellow"/>
        </w:rPr>
        <w:t xml:space="preserve"> </w:t>
      </w:r>
      <w:r w:rsidR="003D3D54" w:rsidRPr="003D3D54">
        <w:rPr>
          <w:rFonts w:ascii="Courier New" w:hAnsi="Courier New" w:cs="Courier New"/>
          <w:highlight w:val="yellow"/>
        </w:rPr>
        <w:t xml:space="preserve">(LOAPA) </w:t>
      </w:r>
      <w:r w:rsidRPr="003D3D54">
        <w:rPr>
          <w:rFonts w:ascii="Courier New" w:hAnsi="Courier New" w:cs="Courier New"/>
          <w:highlight w:val="yellow"/>
        </w:rPr>
        <w:t xml:space="preserve">Y SÍ TAN SOLO UNA </w:t>
      </w:r>
      <w:r w:rsidR="003D3D54" w:rsidRPr="003D3D54">
        <w:rPr>
          <w:rFonts w:ascii="Courier New" w:hAnsi="Courier New" w:cs="Courier New"/>
          <w:highlight w:val="yellow"/>
        </w:rPr>
        <w:t>LPA o armonizaciones puntuales (</w:t>
      </w:r>
      <w:r w:rsidR="00900CC3" w:rsidRPr="003D3D54">
        <w:rPr>
          <w:rFonts w:ascii="Courier New" w:hAnsi="Courier New" w:cs="Courier New"/>
          <w:highlight w:val="yellow"/>
        </w:rPr>
        <w:t>S</w:t>
      </w:r>
      <w:r w:rsidRPr="003D3D54">
        <w:rPr>
          <w:rFonts w:ascii="Courier New" w:hAnsi="Courier New" w:cs="Courier New"/>
          <w:highlight w:val="yellow"/>
        </w:rPr>
        <w:t>TC sobre la LOAPA)</w:t>
      </w:r>
    </w:p>
    <w:p w:rsidR="009E269F" w:rsidRDefault="009E269F" w:rsidP="008E273E">
      <w:pPr>
        <w:widowControl w:val="0"/>
        <w:jc w:val="both"/>
        <w:rPr>
          <w:rFonts w:ascii="Courier New" w:hAnsi="Courier New" w:cs="Courier New"/>
        </w:rPr>
      </w:pPr>
    </w:p>
    <w:p w:rsidR="000E4671" w:rsidRPr="008E273E" w:rsidRDefault="000E4671" w:rsidP="009E269F">
      <w:pPr>
        <w:pStyle w:val="Prrafodelista"/>
        <w:widowControl w:val="0"/>
        <w:numPr>
          <w:ilvl w:val="0"/>
          <w:numId w:val="14"/>
        </w:numPr>
        <w:jc w:val="both"/>
        <w:rPr>
          <w:rFonts w:ascii="Courier New" w:hAnsi="Courier New" w:cs="Courier New"/>
        </w:rPr>
      </w:pPr>
      <w:r w:rsidRPr="008E273E">
        <w:rPr>
          <w:rFonts w:ascii="Courier New" w:hAnsi="Courier New" w:cs="Courier New"/>
        </w:rPr>
        <w:t xml:space="preserve">Mientras la impugnación ante el TC de una Ley estatal no suspende de su </w:t>
      </w:r>
      <w:r w:rsidR="009E269F">
        <w:rPr>
          <w:rFonts w:ascii="Courier New" w:hAnsi="Courier New" w:cs="Courier New"/>
        </w:rPr>
        <w:t xml:space="preserve"> </w:t>
      </w:r>
      <w:r w:rsidRPr="008E273E">
        <w:rPr>
          <w:rFonts w:ascii="Courier New" w:hAnsi="Courier New" w:cs="Courier New"/>
        </w:rPr>
        <w:t xml:space="preserve">vigencia, la del Gobierno de una Ley autonómica producirá su suspensión, </w:t>
      </w:r>
      <w:r w:rsidR="009E269F">
        <w:rPr>
          <w:rFonts w:ascii="Courier New" w:hAnsi="Courier New" w:cs="Courier New"/>
        </w:rPr>
        <w:t>si bien</w:t>
      </w:r>
      <w:r w:rsidRPr="008E273E">
        <w:rPr>
          <w:rFonts w:ascii="Courier New" w:hAnsi="Courier New" w:cs="Courier New"/>
        </w:rPr>
        <w:t xml:space="preserve"> el Tribunal deberá ratificarla o levantarla en un plazo no superior a cinco meses</w:t>
      </w:r>
      <w:r w:rsidR="003D3D54">
        <w:rPr>
          <w:rFonts w:ascii="Courier New" w:hAnsi="Courier New" w:cs="Courier New"/>
        </w:rPr>
        <w:t xml:space="preserve"> </w:t>
      </w:r>
      <w:r w:rsidRPr="008E273E">
        <w:rPr>
          <w:rFonts w:ascii="Courier New" w:hAnsi="Courier New" w:cs="Courier New"/>
        </w:rPr>
        <w:t>(art 161.2</w:t>
      </w:r>
      <w:r w:rsidR="00900CC3">
        <w:rPr>
          <w:rFonts w:ascii="Courier New" w:hAnsi="Courier New" w:cs="Courier New"/>
        </w:rPr>
        <w:t>)</w:t>
      </w:r>
    </w:p>
    <w:p w:rsidR="009E269F" w:rsidRDefault="009E269F" w:rsidP="009E269F">
      <w:pPr>
        <w:widowControl w:val="0"/>
        <w:jc w:val="both"/>
        <w:rPr>
          <w:rFonts w:ascii="Courier New" w:hAnsi="Courier New" w:cs="Courier New"/>
        </w:rPr>
      </w:pPr>
    </w:p>
    <w:p w:rsidR="000E4671" w:rsidRPr="009E269F" w:rsidRDefault="000E4671" w:rsidP="009E269F">
      <w:pPr>
        <w:pStyle w:val="Prrafodelista"/>
        <w:widowControl w:val="0"/>
        <w:numPr>
          <w:ilvl w:val="0"/>
          <w:numId w:val="14"/>
        </w:numPr>
        <w:jc w:val="both"/>
        <w:rPr>
          <w:rFonts w:ascii="Courier New" w:hAnsi="Courier New" w:cs="Courier New"/>
        </w:rPr>
      </w:pPr>
      <w:r w:rsidRPr="009E269F">
        <w:rPr>
          <w:rFonts w:ascii="Courier New" w:hAnsi="Courier New" w:cs="Courier New"/>
        </w:rPr>
        <w:t xml:space="preserve">En relación con el marco autonómico cabe aludir a </w:t>
      </w:r>
      <w:r w:rsidRPr="009E269F">
        <w:rPr>
          <w:rFonts w:ascii="Courier New" w:hAnsi="Courier New" w:cs="Courier New"/>
          <w:b/>
        </w:rPr>
        <w:t>las leyes marco, de transferencia y de armonización</w:t>
      </w:r>
      <w:r w:rsidRPr="009E269F">
        <w:rPr>
          <w:rFonts w:ascii="Courier New" w:hAnsi="Courier New" w:cs="Courier New"/>
        </w:rPr>
        <w:t xml:space="preserve">, reguladas en el ar 150 CE, que </w:t>
      </w:r>
      <w:r w:rsidR="003D3D54" w:rsidRPr="009E269F">
        <w:rPr>
          <w:rFonts w:ascii="Courier New" w:hAnsi="Courier New" w:cs="Courier New"/>
        </w:rPr>
        <w:t xml:space="preserve">asimismo </w:t>
      </w:r>
      <w:r w:rsidRPr="009E269F">
        <w:rPr>
          <w:rFonts w:ascii="Courier New" w:hAnsi="Courier New" w:cs="Courier New"/>
        </w:rPr>
        <w:t>se integran, como señala Jorge de Esteban, en el bloque de la constitucionalidad.</w:t>
      </w:r>
      <w:r w:rsidR="003D3D54" w:rsidRPr="009E269F">
        <w:rPr>
          <w:rFonts w:ascii="Courier New" w:hAnsi="Courier New" w:cs="Courier New"/>
        </w:rPr>
        <w:t xml:space="preserve"> </w:t>
      </w:r>
    </w:p>
    <w:p w:rsidR="003D3D54" w:rsidRPr="008A30ED" w:rsidRDefault="003D3D54" w:rsidP="008A30ED">
      <w:pPr>
        <w:pStyle w:val="parrafo"/>
        <w:ind w:left="1416"/>
        <w:jc w:val="both"/>
        <w:rPr>
          <w:rFonts w:asciiTheme="majorBidi" w:hAnsiTheme="majorBidi" w:cstheme="majorBidi"/>
          <w:sz w:val="20"/>
          <w:highlight w:val="yellow"/>
        </w:rPr>
      </w:pPr>
      <w:r w:rsidRPr="008A30ED">
        <w:rPr>
          <w:rFonts w:asciiTheme="majorBidi" w:hAnsiTheme="majorBidi" w:cstheme="majorBidi"/>
          <w:b/>
          <w:sz w:val="20"/>
        </w:rPr>
        <w:t>Artículo 150</w:t>
      </w:r>
      <w:r w:rsidRPr="008A30ED">
        <w:rPr>
          <w:rFonts w:asciiTheme="majorBidi" w:hAnsiTheme="majorBidi" w:cstheme="majorBidi"/>
          <w:sz w:val="20"/>
        </w:rPr>
        <w:t xml:space="preserve"> </w:t>
      </w:r>
      <w:r w:rsidRPr="008A30ED">
        <w:rPr>
          <w:rFonts w:asciiTheme="majorBidi" w:hAnsiTheme="majorBidi" w:cstheme="majorBidi"/>
          <w:sz w:val="20"/>
          <w:highlight w:val="yellow"/>
        </w:rPr>
        <w:t>(</w:t>
      </w:r>
      <w:r w:rsidR="008A30ED">
        <w:rPr>
          <w:rFonts w:asciiTheme="majorBidi" w:hAnsiTheme="majorBidi" w:cstheme="majorBidi"/>
          <w:sz w:val="20"/>
          <w:highlight w:val="yellow"/>
        </w:rPr>
        <w:t>DE MEMORIA</w:t>
      </w:r>
      <w:r w:rsidRPr="008A30ED">
        <w:rPr>
          <w:rFonts w:asciiTheme="majorBidi" w:hAnsiTheme="majorBidi" w:cstheme="majorBidi"/>
          <w:sz w:val="20"/>
          <w:highlight w:val="yellow"/>
        </w:rPr>
        <w:t>)</w:t>
      </w:r>
    </w:p>
    <w:p w:rsidR="003D3D54" w:rsidRPr="008A30ED" w:rsidRDefault="003D3D54" w:rsidP="003D3D54">
      <w:pPr>
        <w:pStyle w:val="parrafo"/>
        <w:ind w:left="1416"/>
        <w:jc w:val="both"/>
        <w:rPr>
          <w:rFonts w:asciiTheme="majorBidi" w:hAnsiTheme="majorBidi" w:cstheme="majorBidi"/>
          <w:sz w:val="22"/>
          <w:szCs w:val="28"/>
        </w:rPr>
      </w:pPr>
      <w:r w:rsidRPr="008A30ED">
        <w:rPr>
          <w:rFonts w:asciiTheme="majorBidi" w:hAnsiTheme="majorBidi" w:cstheme="majorBidi"/>
          <w:sz w:val="22"/>
          <w:szCs w:val="28"/>
        </w:rPr>
        <w:lastRenderedPageBreak/>
        <w:t xml:space="preserve">1. Las Cortes Generales, en materias de competencia estatal, podrán atribuir a todas o a alguna de las Comunidades Autónomas la facultad de dictar, para sí mismas, normas legislativas en el </w:t>
      </w:r>
      <w:r w:rsidRPr="008A30ED">
        <w:rPr>
          <w:rFonts w:asciiTheme="majorBidi" w:hAnsiTheme="majorBidi" w:cstheme="majorBidi"/>
          <w:b/>
          <w:sz w:val="22"/>
          <w:szCs w:val="28"/>
          <w:u w:val="single"/>
        </w:rPr>
        <w:t>marco</w:t>
      </w:r>
      <w:r w:rsidRPr="008A30ED">
        <w:rPr>
          <w:rFonts w:asciiTheme="majorBidi" w:hAnsiTheme="majorBidi" w:cstheme="majorBidi"/>
          <w:sz w:val="22"/>
          <w:szCs w:val="28"/>
        </w:rPr>
        <w:t xml:space="preserve"> de los principios, bases y directrices fijados por una ley estatal. Sin perjuicio de la competencia de los Tribunales, en cada ley marco se establecerá la modalidad del control de las Cortes Generales sobre estas normas legislativas de las Comunidades Autónomas.</w:t>
      </w:r>
    </w:p>
    <w:p w:rsidR="003D3D54" w:rsidRPr="008A30ED" w:rsidRDefault="003D3D54" w:rsidP="003D3D54">
      <w:pPr>
        <w:pStyle w:val="parrafo"/>
        <w:ind w:left="1416"/>
        <w:jc w:val="both"/>
        <w:rPr>
          <w:rFonts w:asciiTheme="majorBidi" w:hAnsiTheme="majorBidi" w:cstheme="majorBidi"/>
          <w:sz w:val="22"/>
          <w:szCs w:val="28"/>
        </w:rPr>
      </w:pPr>
      <w:r w:rsidRPr="008A30ED">
        <w:rPr>
          <w:rFonts w:asciiTheme="majorBidi" w:hAnsiTheme="majorBidi" w:cstheme="majorBidi"/>
          <w:sz w:val="22"/>
          <w:szCs w:val="28"/>
        </w:rPr>
        <w:t xml:space="preserve">2. El Estado podrá transferir o delegar en las Comunidades Autónomas, mediante ley orgánica, facultades correspondientes a materia de titularidad estatal que por su propia naturaleza sean susceptibles de </w:t>
      </w:r>
      <w:r w:rsidRPr="008A30ED">
        <w:rPr>
          <w:rFonts w:asciiTheme="majorBidi" w:hAnsiTheme="majorBidi" w:cstheme="majorBidi"/>
          <w:b/>
          <w:sz w:val="22"/>
          <w:szCs w:val="28"/>
          <w:u w:val="single"/>
        </w:rPr>
        <w:t>transferencia o delegación</w:t>
      </w:r>
      <w:r w:rsidRPr="008A30ED">
        <w:rPr>
          <w:rFonts w:asciiTheme="majorBidi" w:hAnsiTheme="majorBidi" w:cstheme="majorBidi"/>
          <w:sz w:val="22"/>
          <w:szCs w:val="28"/>
        </w:rPr>
        <w:t>. La ley preverá en cada caso la correspondiente transferencia de medios financieros, así como las formas de control que se reserve el Estado.</w:t>
      </w:r>
    </w:p>
    <w:p w:rsidR="003D3D54" w:rsidRPr="008A30ED" w:rsidRDefault="003D3D54" w:rsidP="003D3D54">
      <w:pPr>
        <w:pStyle w:val="parrafo"/>
        <w:ind w:left="1416"/>
        <w:jc w:val="both"/>
        <w:rPr>
          <w:rFonts w:asciiTheme="majorBidi" w:hAnsiTheme="majorBidi" w:cstheme="majorBidi"/>
          <w:sz w:val="22"/>
          <w:szCs w:val="28"/>
        </w:rPr>
      </w:pPr>
      <w:r w:rsidRPr="008A30ED">
        <w:rPr>
          <w:rFonts w:asciiTheme="majorBidi" w:hAnsiTheme="majorBidi" w:cstheme="majorBidi"/>
          <w:sz w:val="22"/>
          <w:szCs w:val="28"/>
        </w:rPr>
        <w:t xml:space="preserve">3. El Estado podrá dictar leyes que establezcan los principios necesarios para </w:t>
      </w:r>
      <w:r w:rsidRPr="008A30ED">
        <w:rPr>
          <w:rFonts w:asciiTheme="majorBidi" w:hAnsiTheme="majorBidi" w:cstheme="majorBidi"/>
          <w:b/>
          <w:sz w:val="22"/>
          <w:szCs w:val="28"/>
          <w:u w:val="single"/>
        </w:rPr>
        <w:t>armonizar</w:t>
      </w:r>
      <w:r w:rsidRPr="008A30ED">
        <w:rPr>
          <w:rFonts w:asciiTheme="majorBidi" w:hAnsiTheme="majorBidi" w:cstheme="majorBidi"/>
          <w:sz w:val="22"/>
          <w:szCs w:val="28"/>
        </w:rPr>
        <w:t xml:space="preserve"> las disposiciones normativas de las Comunidades Autónomas, aun en el caso de materias atribuidas a la competencia de éstas, cuando así lo exija el interés general. Corresponde a las Cortes Generales, por mayoría absoluta de cada Cámara, la apreciación de esta necesidad.</w:t>
      </w:r>
    </w:p>
    <w:p w:rsidR="000E4671" w:rsidRPr="008E273E" w:rsidRDefault="000E4671" w:rsidP="008E273E">
      <w:pPr>
        <w:widowControl w:val="0"/>
        <w:jc w:val="both"/>
        <w:rPr>
          <w:rFonts w:ascii="Courier New" w:hAnsi="Courier New" w:cs="Courier New"/>
        </w:rPr>
      </w:pPr>
    </w:p>
    <w:p w:rsidR="00A1617E" w:rsidRPr="008E273E" w:rsidRDefault="000E4671" w:rsidP="008A30ED">
      <w:pPr>
        <w:widowControl w:val="0"/>
        <w:jc w:val="both"/>
        <w:rPr>
          <w:rFonts w:ascii="Courier New" w:hAnsi="Courier New" w:cs="Courier New"/>
        </w:rPr>
      </w:pPr>
      <w:r w:rsidRPr="008E273E">
        <w:rPr>
          <w:rFonts w:ascii="Courier New" w:hAnsi="Courier New" w:cs="Courier New"/>
          <w:b/>
          <w:bCs/>
        </w:rPr>
        <w:t xml:space="preserve">d) </w:t>
      </w:r>
      <w:r w:rsidR="003D3D54">
        <w:rPr>
          <w:rFonts w:ascii="Courier New" w:hAnsi="Courier New" w:cs="Courier New"/>
          <w:b/>
          <w:bCs/>
        </w:rPr>
        <w:t>L</w:t>
      </w:r>
      <w:r w:rsidR="003D3D54" w:rsidRPr="008E273E">
        <w:rPr>
          <w:rFonts w:ascii="Courier New" w:hAnsi="Courier New" w:cs="Courier New"/>
        </w:rPr>
        <w:t xml:space="preserve">eyes extraestatales: tienen rango de ley los tratados internacionales (MONISMO versus DUALISMO), el </w:t>
      </w:r>
      <w:r w:rsidR="003D3D54" w:rsidRPr="00A1617E">
        <w:rPr>
          <w:rFonts w:ascii="Courier New" w:hAnsi="Courier New" w:cs="Courier New"/>
          <w:u w:val="single"/>
        </w:rPr>
        <w:t>derecho comunitario</w:t>
      </w:r>
      <w:r w:rsidR="003D3D54" w:rsidRPr="008E273E">
        <w:rPr>
          <w:rFonts w:ascii="Courier New" w:hAnsi="Courier New" w:cs="Courier New"/>
        </w:rPr>
        <w:t xml:space="preserve"> y el </w:t>
      </w:r>
      <w:r w:rsidR="003D3D54" w:rsidRPr="00A1617E">
        <w:rPr>
          <w:rFonts w:ascii="Courier New" w:hAnsi="Courier New" w:cs="Courier New"/>
          <w:u w:val="single"/>
        </w:rPr>
        <w:t>derecho extranjero</w:t>
      </w:r>
      <w:r w:rsidR="003D3D54" w:rsidRPr="008E273E">
        <w:rPr>
          <w:rFonts w:ascii="Courier New" w:hAnsi="Courier New" w:cs="Courier New"/>
        </w:rPr>
        <w:t xml:space="preserve"> cuando sea aplicable en virtud </w:t>
      </w:r>
      <w:r w:rsidR="003D3D54">
        <w:rPr>
          <w:rFonts w:ascii="Courier New" w:hAnsi="Courier New" w:cs="Courier New"/>
        </w:rPr>
        <w:t>d</w:t>
      </w:r>
      <w:r w:rsidR="003D3D54" w:rsidRPr="008E273E">
        <w:rPr>
          <w:rFonts w:ascii="Courier New" w:hAnsi="Courier New" w:cs="Courier New"/>
        </w:rPr>
        <w:t>e las normas de conflicto del DIPr</w:t>
      </w:r>
      <w:r w:rsidR="003D3D54">
        <w:rPr>
          <w:rFonts w:ascii="Courier New" w:hAnsi="Courier New" w:cs="Courier New"/>
        </w:rPr>
        <w:t>.</w:t>
      </w:r>
      <w:r w:rsidR="00A1617E">
        <w:rPr>
          <w:rFonts w:ascii="Courier New" w:hAnsi="Courier New" w:cs="Courier New"/>
        </w:rPr>
        <w:t xml:space="preserve"> Los dos últimos</w:t>
      </w:r>
      <w:r w:rsidR="00A1617E" w:rsidRPr="008E273E">
        <w:rPr>
          <w:rFonts w:ascii="Courier New" w:hAnsi="Courier New" w:cs="Courier New"/>
        </w:rPr>
        <w:t xml:space="preserve"> </w:t>
      </w:r>
      <w:r w:rsidR="008A30ED">
        <w:rPr>
          <w:rFonts w:ascii="Courier New" w:hAnsi="Courier New" w:cs="Courier New"/>
        </w:rPr>
        <w:t>REMISION a otros temas</w:t>
      </w:r>
      <w:r w:rsidR="00A1617E">
        <w:rPr>
          <w:rFonts w:ascii="Courier New" w:hAnsi="Courier New" w:cs="Courier New"/>
        </w:rPr>
        <w:t>.</w:t>
      </w:r>
    </w:p>
    <w:p w:rsidR="003D3D54" w:rsidRPr="008E273E" w:rsidRDefault="003D3D54" w:rsidP="003D3D54">
      <w:pPr>
        <w:widowControl w:val="0"/>
        <w:jc w:val="both"/>
        <w:rPr>
          <w:rFonts w:ascii="Courier New" w:hAnsi="Courier New" w:cs="Courier New"/>
        </w:rPr>
      </w:pPr>
      <w:r>
        <w:rPr>
          <w:rFonts w:ascii="Courier New" w:hAnsi="Courier New" w:cs="Courier New"/>
        </w:rPr>
        <w:t xml:space="preserve"> </w:t>
      </w:r>
    </w:p>
    <w:p w:rsidR="000E4671" w:rsidRPr="008E273E" w:rsidRDefault="008A30ED" w:rsidP="008A30ED">
      <w:pPr>
        <w:widowControl w:val="0"/>
        <w:jc w:val="both"/>
        <w:rPr>
          <w:rFonts w:ascii="Courier New" w:hAnsi="Courier New" w:cs="Courier New"/>
        </w:rPr>
      </w:pPr>
      <w:r>
        <w:rPr>
          <w:rFonts w:ascii="Courier New" w:hAnsi="Courier New" w:cs="Courier New"/>
          <w:b/>
          <w:bCs/>
        </w:rPr>
        <w:t xml:space="preserve">. </w:t>
      </w:r>
      <w:r w:rsidR="000E4671" w:rsidRPr="008E273E">
        <w:rPr>
          <w:rFonts w:ascii="Courier New" w:hAnsi="Courier New" w:cs="Courier New"/>
          <w:b/>
          <w:bCs/>
        </w:rPr>
        <w:t>Los Tratados internacionales</w:t>
      </w:r>
      <w:r>
        <w:rPr>
          <w:rFonts w:ascii="Courier New" w:hAnsi="Courier New" w:cs="Courier New"/>
          <w:b/>
          <w:bCs/>
        </w:rPr>
        <w:t xml:space="preserve">, </w:t>
      </w:r>
      <w:r w:rsidRPr="008A30ED">
        <w:rPr>
          <w:rFonts w:ascii="Courier New" w:hAnsi="Courier New" w:cs="Courier New"/>
        </w:rPr>
        <w:t>s</w:t>
      </w:r>
      <w:r w:rsidR="000E4671" w:rsidRPr="008A30ED">
        <w:rPr>
          <w:rFonts w:ascii="Courier New" w:hAnsi="Courier New" w:cs="Courier New"/>
        </w:rPr>
        <w:t>e</w:t>
      </w:r>
      <w:r w:rsidR="000E4671" w:rsidRPr="008E273E">
        <w:rPr>
          <w:rFonts w:ascii="Courier New" w:hAnsi="Courier New" w:cs="Courier New"/>
        </w:rPr>
        <w:t>ñala PAU PEDRON</w:t>
      </w:r>
      <w:r>
        <w:rPr>
          <w:rFonts w:ascii="Courier New" w:hAnsi="Courier New" w:cs="Courier New"/>
        </w:rPr>
        <w:t>,</w:t>
      </w:r>
      <w:r w:rsidR="000E4671" w:rsidRPr="008E273E">
        <w:rPr>
          <w:rFonts w:ascii="Courier New" w:hAnsi="Courier New" w:cs="Courier New"/>
        </w:rPr>
        <w:t xml:space="preserve"> son norma con valor de ley </w:t>
      </w:r>
      <w:r>
        <w:rPr>
          <w:rFonts w:ascii="Courier New" w:hAnsi="Courier New" w:cs="Courier New"/>
        </w:rPr>
        <w:t xml:space="preserve">pero </w:t>
      </w:r>
      <w:r w:rsidR="000E4671" w:rsidRPr="008E273E">
        <w:rPr>
          <w:rFonts w:ascii="Courier New" w:hAnsi="Courier New" w:cs="Courier New"/>
        </w:rPr>
        <w:t>que no tienen rango superior a esta ni constituyen un grado intermedio entre la Constitución y las leyes ordinarias.</w:t>
      </w:r>
    </w:p>
    <w:p w:rsidR="000E4671" w:rsidRPr="008E273E" w:rsidRDefault="000E4671" w:rsidP="008E273E">
      <w:pPr>
        <w:widowControl w:val="0"/>
        <w:jc w:val="both"/>
        <w:rPr>
          <w:rFonts w:ascii="Courier New" w:hAnsi="Courier New" w:cs="Courier New"/>
        </w:rPr>
      </w:pPr>
    </w:p>
    <w:p w:rsidR="000E4671" w:rsidRPr="008E273E" w:rsidRDefault="000E4671" w:rsidP="008A30ED">
      <w:pPr>
        <w:widowControl w:val="0"/>
        <w:jc w:val="both"/>
        <w:rPr>
          <w:rFonts w:ascii="Courier New" w:hAnsi="Courier New" w:cs="Courier New"/>
        </w:rPr>
      </w:pPr>
      <w:r w:rsidRPr="008E273E">
        <w:rPr>
          <w:rFonts w:ascii="Courier New" w:hAnsi="Courier New" w:cs="Courier New"/>
        </w:rPr>
        <w:t xml:space="preserve">Lo que ocurre es que en virtud del PACTA SUNT SERVANDA, consagrado en el art 26 de la </w:t>
      </w:r>
      <w:r w:rsidRPr="008E273E">
        <w:rPr>
          <w:rStyle w:val="apple-converted-space"/>
          <w:rFonts w:ascii="Courier New" w:hAnsi="Courier New" w:cs="Courier New"/>
          <w:color w:val="252525"/>
          <w:shd w:val="clear" w:color="auto" w:fill="FFFFFF"/>
        </w:rPr>
        <w:t> </w:t>
      </w:r>
      <w:r w:rsidRPr="008E273E">
        <w:rPr>
          <w:rFonts w:ascii="Courier New" w:hAnsi="Courier New" w:cs="Courier New"/>
          <w:b/>
          <w:bCs/>
          <w:color w:val="252525"/>
          <w:shd w:val="clear" w:color="auto" w:fill="FFFFFF"/>
        </w:rPr>
        <w:t>Convención de Viena sobre el Derecho de los Tratados</w:t>
      </w:r>
      <w:r w:rsidRPr="008E273E">
        <w:rPr>
          <w:rFonts w:ascii="Courier New" w:hAnsi="Courier New" w:cs="Courier New"/>
        </w:rPr>
        <w:t xml:space="preserve"> de 23 de mayo de 1969, no pueden derogarse por otras leyes posteriores ya que supondría violar un compromiso asumido por el </w:t>
      </w:r>
      <w:r w:rsidR="008A30ED">
        <w:rPr>
          <w:rFonts w:ascii="Courier New" w:hAnsi="Courier New" w:cs="Courier New"/>
        </w:rPr>
        <w:t>E</w:t>
      </w:r>
      <w:r w:rsidRPr="008E273E">
        <w:rPr>
          <w:rFonts w:ascii="Courier New" w:hAnsi="Courier New" w:cs="Courier New"/>
        </w:rPr>
        <w:t>stado. Por ello señal</w:t>
      </w:r>
      <w:r w:rsidR="00A1617E">
        <w:rPr>
          <w:rFonts w:ascii="Courier New" w:hAnsi="Courier New" w:cs="Courier New"/>
        </w:rPr>
        <w:t>a</w:t>
      </w:r>
      <w:r w:rsidRPr="008E273E">
        <w:rPr>
          <w:rFonts w:ascii="Courier New" w:hAnsi="Courier New" w:cs="Courier New"/>
        </w:rPr>
        <w:t xml:space="preserve"> el u</w:t>
      </w:r>
      <w:r w:rsidR="00A1617E">
        <w:rPr>
          <w:rFonts w:ascii="Courier New" w:hAnsi="Courier New" w:cs="Courier New"/>
        </w:rPr>
        <w:t>ltimo inciso</w:t>
      </w:r>
      <w:r w:rsidRPr="008E273E">
        <w:rPr>
          <w:rFonts w:ascii="Courier New" w:hAnsi="Courier New" w:cs="Courier New"/>
        </w:rPr>
        <w:t xml:space="preserve"> del art. 96.1 C</w:t>
      </w:r>
      <w:r w:rsidR="00A1617E">
        <w:rPr>
          <w:rFonts w:ascii="Courier New" w:hAnsi="Courier New" w:cs="Courier New"/>
        </w:rPr>
        <w:t>E</w:t>
      </w:r>
      <w:r w:rsidRPr="008E273E">
        <w:rPr>
          <w:rFonts w:ascii="Courier New" w:hAnsi="Courier New" w:cs="Courier New"/>
        </w:rPr>
        <w:t xml:space="preserve"> que</w:t>
      </w:r>
      <w:r w:rsidR="008A30ED">
        <w:rPr>
          <w:rFonts w:ascii="Courier New" w:hAnsi="Courier New" w:cs="Courier New"/>
        </w:rPr>
        <w:t xml:space="preserve"> sus normas</w:t>
      </w:r>
      <w:r w:rsidRPr="008E273E">
        <w:rPr>
          <w:rFonts w:ascii="Courier New" w:hAnsi="Courier New" w:cs="Courier New"/>
        </w:rPr>
        <w:t xml:space="preserve"> </w:t>
      </w:r>
      <w:r w:rsidRPr="008A30ED">
        <w:rPr>
          <w:rFonts w:ascii="Courier New" w:hAnsi="Courier New" w:cs="Courier New"/>
          <w:i/>
          <w:iCs/>
        </w:rPr>
        <w:t>sólo podrán</w:t>
      </w:r>
      <w:r w:rsidRPr="008E273E">
        <w:rPr>
          <w:rFonts w:ascii="Courier New" w:hAnsi="Courier New" w:cs="Courier New"/>
        </w:rPr>
        <w:t xml:space="preserve"> </w:t>
      </w:r>
      <w:r w:rsidRPr="008A30ED">
        <w:rPr>
          <w:rFonts w:ascii="Courier New" w:hAnsi="Courier New" w:cs="Courier New"/>
          <w:i/>
          <w:iCs/>
        </w:rPr>
        <w:t>ser derogadas, modificadas o suspendidas en la forma prevista en los mismos o de acuerdo con las normas generales de Derecho internacional</w:t>
      </w:r>
      <w:r w:rsidR="00687DC9">
        <w:rPr>
          <w:rFonts w:ascii="Courier New" w:hAnsi="Courier New" w:cs="Courier New"/>
        </w:rPr>
        <w:t>.</w:t>
      </w:r>
    </w:p>
    <w:p w:rsidR="000E4671" w:rsidRPr="008E273E" w:rsidRDefault="000E4671" w:rsidP="008E273E">
      <w:pPr>
        <w:widowControl w:val="0"/>
        <w:jc w:val="both"/>
        <w:rPr>
          <w:rFonts w:ascii="Courier New" w:hAnsi="Courier New" w:cs="Courier New"/>
        </w:rPr>
      </w:pPr>
    </w:p>
    <w:p w:rsidR="00CB191A" w:rsidRDefault="00CB191A" w:rsidP="00CB191A">
      <w:pPr>
        <w:widowControl w:val="0"/>
        <w:jc w:val="both"/>
        <w:rPr>
          <w:rStyle w:val="nfasisintenso"/>
          <w:b/>
          <w:bCs/>
          <w:sz w:val="22"/>
          <w:szCs w:val="22"/>
        </w:rPr>
      </w:pPr>
    </w:p>
    <w:p w:rsidR="00CB191A" w:rsidRPr="00CB191A" w:rsidRDefault="000E4671" w:rsidP="00CB191A">
      <w:pPr>
        <w:widowControl w:val="0"/>
        <w:jc w:val="both"/>
        <w:rPr>
          <w:rStyle w:val="nfasisintenso"/>
          <w:b/>
          <w:bCs/>
          <w:sz w:val="22"/>
          <w:szCs w:val="22"/>
        </w:rPr>
      </w:pPr>
      <w:r w:rsidRPr="00CB191A">
        <w:rPr>
          <w:rStyle w:val="nfasisintenso"/>
          <w:b/>
          <w:bCs/>
          <w:sz w:val="22"/>
          <w:szCs w:val="22"/>
        </w:rPr>
        <w:t>LA RESERVA DE LEY</w:t>
      </w:r>
      <w:r w:rsidR="0027608F" w:rsidRPr="00CB191A">
        <w:rPr>
          <w:rStyle w:val="nfasisintenso"/>
          <w:b/>
          <w:bCs/>
          <w:sz w:val="22"/>
          <w:szCs w:val="22"/>
        </w:rPr>
        <w:t xml:space="preserve"> </w:t>
      </w:r>
    </w:p>
    <w:p w:rsidR="00CB191A" w:rsidRDefault="00CB191A" w:rsidP="00CB191A">
      <w:pPr>
        <w:widowControl w:val="0"/>
        <w:jc w:val="both"/>
        <w:rPr>
          <w:rFonts w:ascii="Courier New" w:hAnsi="Courier New" w:cs="Courier New"/>
          <w:b/>
        </w:rPr>
      </w:pPr>
    </w:p>
    <w:p w:rsidR="00CB191A" w:rsidRDefault="00CB191A" w:rsidP="00CB191A">
      <w:pPr>
        <w:widowControl w:val="0"/>
        <w:jc w:val="both"/>
        <w:rPr>
          <w:rFonts w:ascii="Courier New" w:hAnsi="Courier New" w:cs="Courier New"/>
        </w:rPr>
      </w:pPr>
    </w:p>
    <w:p w:rsidR="0027608F" w:rsidRDefault="008A30ED" w:rsidP="008A30ED">
      <w:pPr>
        <w:widowControl w:val="0"/>
        <w:jc w:val="both"/>
        <w:rPr>
          <w:rFonts w:ascii="Courier New" w:hAnsi="Courier New" w:cs="Courier New"/>
        </w:rPr>
      </w:pPr>
      <w:r>
        <w:rPr>
          <w:rFonts w:ascii="Courier New" w:hAnsi="Courier New" w:cs="Courier New"/>
        </w:rPr>
        <w:t>P</w:t>
      </w:r>
      <w:r w:rsidR="000E4671" w:rsidRPr="008E273E">
        <w:rPr>
          <w:rFonts w:ascii="Courier New" w:hAnsi="Courier New" w:cs="Courier New"/>
        </w:rPr>
        <w:t>resenta dos manifestaciones</w:t>
      </w:r>
      <w:r>
        <w:rPr>
          <w:rFonts w:ascii="Courier New" w:hAnsi="Courier New" w:cs="Courier New"/>
        </w:rPr>
        <w:t>:</w:t>
      </w:r>
    </w:p>
    <w:p w:rsidR="0027608F" w:rsidRDefault="0027608F" w:rsidP="008E273E">
      <w:pPr>
        <w:widowControl w:val="0"/>
        <w:jc w:val="both"/>
        <w:rPr>
          <w:rFonts w:ascii="Courier New" w:hAnsi="Courier New" w:cs="Courier New"/>
        </w:rPr>
      </w:pPr>
    </w:p>
    <w:p w:rsidR="00AE3734" w:rsidRDefault="000E4671" w:rsidP="00AE3734">
      <w:pPr>
        <w:widowControl w:val="0"/>
        <w:jc w:val="both"/>
        <w:rPr>
          <w:rFonts w:ascii="Courier New" w:hAnsi="Courier New" w:cs="Courier New"/>
        </w:rPr>
      </w:pPr>
      <w:r w:rsidRPr="008E273E">
        <w:rPr>
          <w:rFonts w:ascii="Courier New" w:hAnsi="Courier New" w:cs="Courier New"/>
          <w:b/>
        </w:rPr>
        <w:t xml:space="preserve">· Principio de reserva material de Ley. </w:t>
      </w:r>
      <w:r w:rsidRPr="008E273E">
        <w:rPr>
          <w:rFonts w:ascii="Courier New" w:hAnsi="Courier New" w:cs="Courier New"/>
        </w:rPr>
        <w:t>Significa que sólo por Ley pueden regularse determinadas materias.</w:t>
      </w:r>
      <w:r w:rsidR="00A1617E">
        <w:rPr>
          <w:rFonts w:ascii="Courier New" w:hAnsi="Courier New" w:cs="Courier New"/>
        </w:rPr>
        <w:t xml:space="preserve"> </w:t>
      </w:r>
      <w:r w:rsidR="00AE3734">
        <w:rPr>
          <w:rFonts w:ascii="Courier New" w:hAnsi="Courier New" w:cs="Courier New"/>
        </w:rPr>
        <w:t>Nuestra CE:</w:t>
      </w:r>
    </w:p>
    <w:p w:rsidR="00AE3734" w:rsidRDefault="00AE3734" w:rsidP="00A1617E">
      <w:pPr>
        <w:widowControl w:val="0"/>
        <w:jc w:val="both"/>
        <w:rPr>
          <w:rFonts w:ascii="Courier New" w:hAnsi="Courier New" w:cs="Courier New"/>
        </w:rPr>
      </w:pPr>
    </w:p>
    <w:p w:rsidR="00AE3734" w:rsidRDefault="00AE3734" w:rsidP="00AE3734">
      <w:pPr>
        <w:widowControl w:val="0"/>
        <w:jc w:val="both"/>
        <w:rPr>
          <w:rFonts w:ascii="Courier New" w:hAnsi="Courier New" w:cs="Courier New"/>
        </w:rPr>
      </w:pPr>
      <w:r>
        <w:rPr>
          <w:rFonts w:ascii="Courier New" w:hAnsi="Courier New" w:cs="Courier New"/>
        </w:rPr>
        <w:t>+</w:t>
      </w:r>
      <w:r w:rsidR="000E4671" w:rsidRPr="008E273E">
        <w:rPr>
          <w:rFonts w:ascii="Courier New" w:hAnsi="Courier New" w:cs="Courier New"/>
        </w:rPr>
        <w:t xml:space="preserve"> </w:t>
      </w:r>
      <w:r>
        <w:rPr>
          <w:rFonts w:ascii="Courier New" w:hAnsi="Courier New" w:cs="Courier New"/>
        </w:rPr>
        <w:t xml:space="preserve">establece reservas </w:t>
      </w:r>
      <w:r w:rsidR="000E4671" w:rsidRPr="008E273E">
        <w:rPr>
          <w:rFonts w:ascii="Courier New" w:hAnsi="Courier New" w:cs="Courier New"/>
        </w:rPr>
        <w:t>de Ley en cerca de 70 artículos</w:t>
      </w:r>
      <w:r>
        <w:rPr>
          <w:rFonts w:ascii="Courier New" w:hAnsi="Courier New" w:cs="Courier New"/>
        </w:rPr>
        <w:t>. U</w:t>
      </w:r>
      <w:r w:rsidR="000E4671" w:rsidRPr="008E273E">
        <w:rPr>
          <w:rFonts w:ascii="Courier New" w:hAnsi="Courier New" w:cs="Courier New"/>
        </w:rPr>
        <w:t xml:space="preserve">nas veces son reserva de Ley ordinaria y otras de Ley orgánica </w:t>
      </w:r>
      <w:r w:rsidR="000E4671" w:rsidRPr="00A1617E">
        <w:rPr>
          <w:rFonts w:ascii="Courier New" w:hAnsi="Courier New" w:cs="Courier New"/>
          <w:highlight w:val="yellow"/>
        </w:rPr>
        <w:t>(por ejemplo, 107</w:t>
      </w:r>
      <w:r w:rsidR="00A1617E" w:rsidRPr="00A1617E">
        <w:rPr>
          <w:rFonts w:ascii="Courier New" w:hAnsi="Courier New" w:cs="Courier New"/>
          <w:highlight w:val="yellow"/>
        </w:rPr>
        <w:t xml:space="preserve"> –Consejo de Estado-</w:t>
      </w:r>
      <w:r w:rsidR="000E4671" w:rsidRPr="00A1617E">
        <w:rPr>
          <w:rFonts w:ascii="Courier New" w:hAnsi="Courier New" w:cs="Courier New"/>
          <w:highlight w:val="yellow"/>
        </w:rPr>
        <w:t>)</w:t>
      </w:r>
      <w:r w:rsidR="000E4671" w:rsidRPr="008E273E">
        <w:rPr>
          <w:rFonts w:ascii="Courier New" w:hAnsi="Courier New" w:cs="Courier New"/>
        </w:rPr>
        <w:t>.</w:t>
      </w:r>
    </w:p>
    <w:p w:rsidR="00AE3734" w:rsidRDefault="00AE3734" w:rsidP="00A1617E">
      <w:pPr>
        <w:widowControl w:val="0"/>
        <w:jc w:val="both"/>
        <w:rPr>
          <w:rFonts w:ascii="Courier New" w:hAnsi="Courier New" w:cs="Courier New"/>
        </w:rPr>
      </w:pPr>
    </w:p>
    <w:p w:rsidR="00AE3734" w:rsidRDefault="00AE3734" w:rsidP="00AE3734">
      <w:pPr>
        <w:widowControl w:val="0"/>
        <w:jc w:val="both"/>
        <w:rPr>
          <w:rFonts w:ascii="Courier New" w:hAnsi="Courier New" w:cs="Courier New"/>
        </w:rPr>
      </w:pPr>
      <w:r>
        <w:rPr>
          <w:rFonts w:ascii="Courier New" w:hAnsi="Courier New" w:cs="Courier New"/>
          <w:highlight w:val="yellow"/>
        </w:rPr>
        <w:t xml:space="preserve">+ </w:t>
      </w:r>
      <w:r w:rsidRPr="00A1617E">
        <w:rPr>
          <w:rFonts w:ascii="Courier New" w:hAnsi="Courier New" w:cs="Courier New"/>
          <w:highlight w:val="yellow"/>
        </w:rPr>
        <w:t xml:space="preserve">a diferencia de la </w:t>
      </w:r>
      <w:r>
        <w:rPr>
          <w:rFonts w:ascii="Courier New" w:hAnsi="Courier New" w:cs="Courier New"/>
          <w:highlight w:val="yellow"/>
        </w:rPr>
        <w:t>Constitution F</w:t>
      </w:r>
      <w:r w:rsidRPr="00A1617E">
        <w:rPr>
          <w:rFonts w:ascii="Courier New" w:hAnsi="Courier New" w:cs="Courier New"/>
          <w:highlight w:val="yellow"/>
        </w:rPr>
        <w:t>rancesa 1958, no establece una reserva reglamentaria</w:t>
      </w:r>
      <w:r>
        <w:rPr>
          <w:rFonts w:ascii="Courier New" w:hAnsi="Courier New" w:cs="Courier New"/>
          <w:highlight w:val="yellow"/>
        </w:rPr>
        <w:t>, art. 37 CF</w:t>
      </w:r>
      <w:r w:rsidRPr="00A1617E">
        <w:rPr>
          <w:rFonts w:ascii="Courier New" w:hAnsi="Courier New" w:cs="Courier New"/>
          <w:highlight w:val="yellow"/>
        </w:rPr>
        <w:t>)</w:t>
      </w:r>
      <w:r w:rsidRPr="008E273E">
        <w:rPr>
          <w:rFonts w:ascii="Courier New" w:hAnsi="Courier New" w:cs="Courier New"/>
        </w:rPr>
        <w:t>.</w:t>
      </w:r>
    </w:p>
    <w:p w:rsidR="000E4671" w:rsidRPr="008E273E" w:rsidRDefault="00AE3734" w:rsidP="00AE3734">
      <w:pPr>
        <w:widowControl w:val="0"/>
        <w:jc w:val="both"/>
        <w:rPr>
          <w:rFonts w:ascii="Courier New" w:hAnsi="Courier New" w:cs="Courier New"/>
        </w:rPr>
      </w:pPr>
      <w:r w:rsidRPr="008E273E">
        <w:rPr>
          <w:rFonts w:ascii="Courier New" w:hAnsi="Courier New" w:cs="Courier New"/>
        </w:rPr>
        <w:t xml:space="preserve"> </w:t>
      </w:r>
    </w:p>
    <w:p w:rsidR="000E4671" w:rsidRPr="008E273E" w:rsidRDefault="008A30ED" w:rsidP="00AE3734">
      <w:pPr>
        <w:widowControl w:val="0"/>
        <w:jc w:val="both"/>
        <w:rPr>
          <w:rFonts w:ascii="Courier New" w:hAnsi="Courier New" w:cs="Courier New"/>
        </w:rPr>
      </w:pPr>
      <w:r>
        <w:rPr>
          <w:rFonts w:ascii="Courier New" w:hAnsi="Courier New" w:cs="Courier New"/>
        </w:rPr>
        <w:t>Se plantea el problema de</w:t>
      </w:r>
      <w:r w:rsidR="000E4671" w:rsidRPr="008E273E">
        <w:rPr>
          <w:rFonts w:ascii="Courier New" w:hAnsi="Courier New" w:cs="Courier New"/>
        </w:rPr>
        <w:t xml:space="preserve"> si la reserva excluye la posibilidad de que el Gobierno </w:t>
      </w:r>
      <w:r>
        <w:rPr>
          <w:rFonts w:ascii="Courier New" w:hAnsi="Courier New" w:cs="Courier New"/>
        </w:rPr>
        <w:t>dicte</w:t>
      </w:r>
      <w:r w:rsidR="000E4671" w:rsidRPr="008E273E">
        <w:rPr>
          <w:rFonts w:ascii="Courier New" w:hAnsi="Courier New" w:cs="Courier New"/>
        </w:rPr>
        <w:t xml:space="preserve"> Reglamentos</w:t>
      </w:r>
      <w:r>
        <w:rPr>
          <w:rFonts w:ascii="Courier New" w:hAnsi="Courier New" w:cs="Courier New"/>
        </w:rPr>
        <w:t xml:space="preserve"> sobre la materia</w:t>
      </w:r>
      <w:r w:rsidR="000E4671" w:rsidRPr="008E273E">
        <w:rPr>
          <w:rFonts w:ascii="Courier New" w:hAnsi="Courier New" w:cs="Courier New"/>
        </w:rPr>
        <w:t>.</w:t>
      </w:r>
      <w:r w:rsidR="00A1617E">
        <w:rPr>
          <w:rFonts w:ascii="Courier New" w:hAnsi="Courier New" w:cs="Courier New"/>
        </w:rPr>
        <w:t xml:space="preserve"> </w:t>
      </w:r>
      <w:r w:rsidR="000E4671" w:rsidRPr="008E273E">
        <w:rPr>
          <w:rFonts w:ascii="Courier New" w:hAnsi="Courier New" w:cs="Courier New"/>
        </w:rPr>
        <w:t xml:space="preserve">El TC ha declarado la inconstitucionalidad de una Ley que, en materia reservada habilite al Gobierno genéricamente para su regulación,  pues ello produce una verdadera </w:t>
      </w:r>
      <w:r w:rsidR="000E4671" w:rsidRPr="008E273E">
        <w:rPr>
          <w:rFonts w:ascii="Courier New" w:hAnsi="Courier New" w:cs="Courier New"/>
          <w:b/>
          <w:u w:val="single"/>
        </w:rPr>
        <w:t>deslegalización</w:t>
      </w:r>
      <w:r w:rsidR="000E4671" w:rsidRPr="008E273E">
        <w:rPr>
          <w:rFonts w:ascii="Courier New" w:hAnsi="Courier New" w:cs="Courier New"/>
        </w:rPr>
        <w:t xml:space="preserve"> de la materia y supone una abdicación por el legislador de sus funciones. En cambio, si una Ley regula lo “esencial” de las materias reservadas, y se remite al Reglamento para la regulación de aspectos “secundarios” o “accesorios” no habrá violación de la reserva material de Ley.</w:t>
      </w:r>
    </w:p>
    <w:p w:rsidR="000E4671" w:rsidRPr="008E273E" w:rsidRDefault="000E4671" w:rsidP="008E273E">
      <w:pPr>
        <w:widowControl w:val="0"/>
        <w:jc w:val="both"/>
        <w:rPr>
          <w:rFonts w:ascii="Courier New" w:hAnsi="Courier New" w:cs="Courier New"/>
        </w:rPr>
      </w:pPr>
    </w:p>
    <w:p w:rsidR="000E4671" w:rsidRPr="008E273E" w:rsidRDefault="000E4671" w:rsidP="00AE3734">
      <w:pPr>
        <w:widowControl w:val="0"/>
        <w:jc w:val="both"/>
        <w:rPr>
          <w:rFonts w:ascii="Courier New" w:hAnsi="Courier New" w:cs="Courier New"/>
        </w:rPr>
      </w:pPr>
      <w:r w:rsidRPr="008E273E">
        <w:rPr>
          <w:rFonts w:ascii="Courier New" w:hAnsi="Courier New" w:cs="Courier New"/>
        </w:rPr>
        <w:t xml:space="preserve">· </w:t>
      </w:r>
      <w:r w:rsidRPr="008E273E">
        <w:rPr>
          <w:rFonts w:ascii="Courier New" w:hAnsi="Courier New" w:cs="Courier New"/>
          <w:b/>
        </w:rPr>
        <w:t>Principio de reserva formal de Ley (principio de congelación del rango).</w:t>
      </w:r>
      <w:r w:rsidR="00A1617E">
        <w:rPr>
          <w:rFonts w:ascii="Courier New" w:hAnsi="Courier New" w:cs="Courier New"/>
          <w:b/>
        </w:rPr>
        <w:t xml:space="preserve"> </w:t>
      </w:r>
      <w:r w:rsidRPr="008E273E">
        <w:rPr>
          <w:rFonts w:ascii="Courier New" w:hAnsi="Courier New" w:cs="Courier New"/>
        </w:rPr>
        <w:t xml:space="preserve">Como hemos visto, la Constitución reserva a la Ley determinadas materias, pero ello </w:t>
      </w:r>
      <w:r w:rsidRPr="008E273E">
        <w:rPr>
          <w:rFonts w:ascii="Courier New" w:hAnsi="Courier New" w:cs="Courier New"/>
        </w:rPr>
        <w:lastRenderedPageBreak/>
        <w:t xml:space="preserve">no obsta para que </w:t>
      </w:r>
      <w:r w:rsidR="00A1617E">
        <w:rPr>
          <w:rFonts w:ascii="Courier New" w:hAnsi="Courier New" w:cs="Courier New"/>
        </w:rPr>
        <w:t xml:space="preserve">TODAS </w:t>
      </w:r>
      <w:r w:rsidRPr="008E273E">
        <w:rPr>
          <w:rFonts w:ascii="Courier New" w:hAnsi="Courier New" w:cs="Courier New"/>
        </w:rPr>
        <w:t>las demás también puedan ser reguladas por Ley</w:t>
      </w:r>
      <w:r w:rsidR="00A1617E">
        <w:rPr>
          <w:rFonts w:ascii="Courier New" w:hAnsi="Courier New" w:cs="Courier New"/>
        </w:rPr>
        <w:t xml:space="preserve"> </w:t>
      </w:r>
    </w:p>
    <w:p w:rsidR="000E4671" w:rsidRPr="008E273E" w:rsidRDefault="000E4671" w:rsidP="008E273E">
      <w:pPr>
        <w:widowControl w:val="0"/>
        <w:ind w:firstLine="708"/>
        <w:jc w:val="both"/>
        <w:rPr>
          <w:rFonts w:ascii="Courier New" w:hAnsi="Courier New" w:cs="Courier New"/>
        </w:rPr>
      </w:pPr>
    </w:p>
    <w:p w:rsidR="000E4671" w:rsidRPr="008E273E" w:rsidRDefault="000E4671" w:rsidP="00AE3734">
      <w:pPr>
        <w:widowControl w:val="0"/>
        <w:jc w:val="both"/>
        <w:rPr>
          <w:rFonts w:ascii="Courier New" w:hAnsi="Courier New" w:cs="Courier New"/>
        </w:rPr>
      </w:pPr>
      <w:r w:rsidRPr="008E273E">
        <w:rPr>
          <w:rFonts w:ascii="Courier New" w:hAnsi="Courier New" w:cs="Courier New"/>
        </w:rPr>
        <w:t xml:space="preserve">La reserva formal de Ley implica que regulada una materia por Ley, el rango normativo queda congelado y </w:t>
      </w:r>
      <w:r w:rsidRPr="00AE3734">
        <w:rPr>
          <w:rFonts w:ascii="Courier New" w:hAnsi="Courier New" w:cs="Courier New"/>
          <w:u w:val="single"/>
        </w:rPr>
        <w:t>solo</w:t>
      </w:r>
      <w:r w:rsidRPr="008E273E">
        <w:rPr>
          <w:rFonts w:ascii="Courier New" w:hAnsi="Courier New" w:cs="Courier New"/>
        </w:rPr>
        <w:t xml:space="preserve"> podrá ser modificada esa materia por una Ley posterior; ley que podrá establecer una deslegalización, permitiendo que la materia se regule con posterioridad por disposiciones reglamentarias.</w:t>
      </w:r>
    </w:p>
    <w:p w:rsidR="000E4671" w:rsidRPr="008E273E" w:rsidRDefault="000E4671" w:rsidP="008E273E">
      <w:pPr>
        <w:widowControl w:val="0"/>
        <w:jc w:val="both"/>
        <w:rPr>
          <w:rFonts w:ascii="Courier New" w:hAnsi="Courier New" w:cs="Courier New"/>
        </w:rPr>
      </w:pPr>
    </w:p>
    <w:p w:rsidR="000E4671" w:rsidRPr="008E273E" w:rsidRDefault="000E4671" w:rsidP="00AE3734">
      <w:pPr>
        <w:widowControl w:val="0"/>
        <w:jc w:val="both"/>
        <w:rPr>
          <w:rFonts w:ascii="Courier New" w:hAnsi="Courier New" w:cs="Courier New"/>
        </w:rPr>
      </w:pPr>
      <w:r w:rsidRPr="008E273E">
        <w:rPr>
          <w:rFonts w:ascii="Courier New" w:hAnsi="Courier New" w:cs="Courier New"/>
        </w:rPr>
        <w:t>Precisamente en este principio de reserva formal de ley se basó, po</w:t>
      </w:r>
      <w:r w:rsidR="00A1617E">
        <w:rPr>
          <w:rFonts w:ascii="Courier New" w:hAnsi="Courier New" w:cs="Courier New"/>
        </w:rPr>
        <w:t>r</w:t>
      </w:r>
      <w:r w:rsidRPr="008E273E">
        <w:rPr>
          <w:rFonts w:ascii="Courier New" w:hAnsi="Courier New" w:cs="Courier New"/>
        </w:rPr>
        <w:t xml:space="preserve"> ej</w:t>
      </w:r>
      <w:r w:rsidR="00A1617E">
        <w:rPr>
          <w:rFonts w:ascii="Courier New" w:hAnsi="Courier New" w:cs="Courier New"/>
        </w:rPr>
        <w:t>emplo</w:t>
      </w:r>
      <w:r w:rsidRPr="008E273E">
        <w:rPr>
          <w:rFonts w:ascii="Courier New" w:hAnsi="Courier New" w:cs="Courier New"/>
        </w:rPr>
        <w:t xml:space="preserve">, </w:t>
      </w:r>
      <w:r w:rsidR="00A1617E">
        <w:rPr>
          <w:rFonts w:ascii="Courier New" w:hAnsi="Courier New" w:cs="Courier New"/>
        </w:rPr>
        <w:t>una</w:t>
      </w:r>
      <w:r w:rsidRPr="008E273E">
        <w:rPr>
          <w:rFonts w:ascii="Courier New" w:hAnsi="Courier New" w:cs="Courier New"/>
        </w:rPr>
        <w:t xml:space="preserve"> STS </w:t>
      </w:r>
      <w:r w:rsidRPr="00687DC9">
        <w:rPr>
          <w:rFonts w:ascii="Courier New" w:hAnsi="Courier New" w:cs="Courier New"/>
          <w:sz w:val="14"/>
        </w:rPr>
        <w:t xml:space="preserve">de 22 de febrero </w:t>
      </w:r>
      <w:r w:rsidRPr="00687DC9">
        <w:rPr>
          <w:rFonts w:ascii="Courier New" w:hAnsi="Courier New" w:cs="Courier New"/>
        </w:rPr>
        <w:t>de</w:t>
      </w:r>
      <w:r w:rsidRPr="008E273E">
        <w:rPr>
          <w:rFonts w:ascii="Courier New" w:hAnsi="Courier New" w:cs="Courier New"/>
        </w:rPr>
        <w:t xml:space="preserve"> 2000, para declarar la nulidad del art 81.3 del RRM (RD de 4 de sep de 1998) según el cual las sociedades civiles por el objeto, aunque no tengan forma mercantil, pueden tener acceso al RM, pues la determinación de los sujetos inscribibles ha de hacerse por ley </w:t>
      </w:r>
      <w:r w:rsidRPr="00687DC9">
        <w:rPr>
          <w:rFonts w:ascii="Courier New" w:hAnsi="Courier New" w:cs="Courier New"/>
          <w:highlight w:val="yellow"/>
        </w:rPr>
        <w:t>(art. 16 Cdec)</w:t>
      </w:r>
      <w:r w:rsidRPr="008E273E">
        <w:rPr>
          <w:rFonts w:ascii="Courier New" w:hAnsi="Courier New" w:cs="Courier New"/>
        </w:rPr>
        <w:t>.</w:t>
      </w:r>
    </w:p>
    <w:p w:rsidR="000E4671" w:rsidRPr="008E273E" w:rsidRDefault="000E4671" w:rsidP="008E273E">
      <w:pPr>
        <w:widowControl w:val="0"/>
        <w:jc w:val="both"/>
        <w:rPr>
          <w:rFonts w:ascii="Courier New" w:hAnsi="Courier New" w:cs="Courier New"/>
        </w:rPr>
      </w:pPr>
    </w:p>
    <w:p w:rsidR="00CB191A" w:rsidRDefault="00CB191A" w:rsidP="008E273E">
      <w:pPr>
        <w:widowControl w:val="0"/>
        <w:jc w:val="both"/>
        <w:rPr>
          <w:rFonts w:ascii="Courier New" w:hAnsi="Courier New" w:cs="Courier New"/>
          <w:b/>
          <w:spacing w:val="-3"/>
          <w:u w:val="single"/>
        </w:rPr>
      </w:pPr>
    </w:p>
    <w:p w:rsidR="00CB191A" w:rsidRPr="00CB191A" w:rsidRDefault="000E4671" w:rsidP="00CB191A">
      <w:pPr>
        <w:widowControl w:val="0"/>
        <w:jc w:val="both"/>
        <w:rPr>
          <w:rStyle w:val="nfasisintenso"/>
          <w:b/>
          <w:bCs/>
          <w:sz w:val="22"/>
          <w:szCs w:val="22"/>
        </w:rPr>
      </w:pPr>
      <w:r w:rsidRPr="00CB191A">
        <w:rPr>
          <w:rStyle w:val="nfasisintenso"/>
          <w:b/>
          <w:bCs/>
          <w:sz w:val="22"/>
          <w:szCs w:val="22"/>
        </w:rPr>
        <w:t>LA DELEGACIÓN LEGISLATIVA</w:t>
      </w:r>
    </w:p>
    <w:p w:rsidR="00CB191A" w:rsidRDefault="00CB191A" w:rsidP="008E273E">
      <w:pPr>
        <w:widowControl w:val="0"/>
        <w:jc w:val="both"/>
        <w:rPr>
          <w:rFonts w:ascii="Courier New" w:hAnsi="Courier New" w:cs="Courier New"/>
          <w:b/>
          <w:spacing w:val="-3"/>
        </w:rPr>
      </w:pPr>
    </w:p>
    <w:p w:rsidR="00CB191A" w:rsidRDefault="00CB191A" w:rsidP="008E273E">
      <w:pPr>
        <w:widowControl w:val="0"/>
        <w:jc w:val="both"/>
        <w:rPr>
          <w:rFonts w:ascii="Courier New" w:hAnsi="Courier New" w:cs="Courier New"/>
          <w:b/>
          <w:spacing w:val="-3"/>
        </w:rPr>
      </w:pPr>
    </w:p>
    <w:p w:rsidR="000E4671" w:rsidRPr="008E273E" w:rsidRDefault="00AE3734" w:rsidP="00AE3734">
      <w:pPr>
        <w:widowControl w:val="0"/>
        <w:jc w:val="both"/>
        <w:rPr>
          <w:rFonts w:ascii="Courier New" w:hAnsi="Courier New" w:cs="Courier New"/>
        </w:rPr>
      </w:pPr>
      <w:r>
        <w:rPr>
          <w:rFonts w:ascii="Courier New" w:hAnsi="Courier New" w:cs="Courier New"/>
        </w:rPr>
        <w:t>E</w:t>
      </w:r>
      <w:r w:rsidR="000E4671" w:rsidRPr="008E273E">
        <w:rPr>
          <w:rFonts w:ascii="Courier New" w:hAnsi="Courier New" w:cs="Courier New"/>
        </w:rPr>
        <w:t>stá regulada en art. 82 y sig. CE</w:t>
      </w:r>
      <w:r>
        <w:rPr>
          <w:rFonts w:ascii="Courier New" w:hAnsi="Courier New" w:cs="Courier New"/>
        </w:rPr>
        <w:t xml:space="preserve">. </w:t>
      </w:r>
      <w:r w:rsidRPr="00AE3734">
        <w:rPr>
          <w:rFonts w:ascii="Courier New" w:hAnsi="Courier New" w:cs="Courier New"/>
        </w:rPr>
        <w:t>Las disposiciones del Gobierno que contengan legislación delegada recib</w:t>
      </w:r>
      <w:r>
        <w:rPr>
          <w:rFonts w:ascii="Courier New" w:hAnsi="Courier New" w:cs="Courier New"/>
        </w:rPr>
        <w:t>e</w:t>
      </w:r>
      <w:r w:rsidRPr="00AE3734">
        <w:rPr>
          <w:rFonts w:ascii="Courier New" w:hAnsi="Courier New" w:cs="Courier New"/>
        </w:rPr>
        <w:t>n el título de Decretos Legislativos</w:t>
      </w:r>
      <w:r w:rsidR="000E4671" w:rsidRPr="008E273E">
        <w:rPr>
          <w:rFonts w:ascii="Courier New" w:hAnsi="Courier New" w:cs="Courier New"/>
        </w:rPr>
        <w:t xml:space="preserve"> (art. 85 CE). </w:t>
      </w:r>
    </w:p>
    <w:p w:rsidR="000E4671" w:rsidRPr="00687DC9" w:rsidRDefault="000E4671" w:rsidP="008E273E">
      <w:pPr>
        <w:pStyle w:val="parrafo"/>
        <w:ind w:left="1416"/>
        <w:jc w:val="both"/>
        <w:rPr>
          <w:rFonts w:ascii="Courier New" w:hAnsi="Courier New" w:cs="Courier New"/>
          <w:sz w:val="18"/>
          <w:szCs w:val="20"/>
        </w:rPr>
      </w:pPr>
      <w:r w:rsidRPr="00687DC9">
        <w:rPr>
          <w:rFonts w:ascii="Courier New" w:hAnsi="Courier New" w:cs="Courier New"/>
          <w:sz w:val="18"/>
          <w:szCs w:val="20"/>
        </w:rPr>
        <w:t>Artículo 82</w:t>
      </w:r>
      <w:r w:rsidR="004E31F4">
        <w:rPr>
          <w:rFonts w:ascii="Courier New" w:hAnsi="Courier New" w:cs="Courier New"/>
          <w:sz w:val="18"/>
          <w:szCs w:val="20"/>
        </w:rPr>
        <w:t xml:space="preserve"> </w:t>
      </w:r>
      <w:r w:rsidR="004E31F4" w:rsidRPr="004E31F4">
        <w:rPr>
          <w:rFonts w:ascii="Courier New" w:hAnsi="Courier New" w:cs="Courier New"/>
          <w:b/>
          <w:bCs/>
          <w:sz w:val="18"/>
          <w:szCs w:val="20"/>
          <w:highlight w:val="lightGray"/>
        </w:rPr>
        <w:t>DE MEMORIA</w:t>
      </w:r>
    </w:p>
    <w:p w:rsidR="000E4671" w:rsidRPr="00687DC9" w:rsidRDefault="000E4671" w:rsidP="008E273E">
      <w:pPr>
        <w:pStyle w:val="parrafo"/>
        <w:ind w:left="1416"/>
        <w:jc w:val="both"/>
        <w:rPr>
          <w:rFonts w:ascii="Courier New" w:hAnsi="Courier New" w:cs="Courier New"/>
          <w:sz w:val="18"/>
          <w:szCs w:val="20"/>
        </w:rPr>
      </w:pPr>
      <w:r w:rsidRPr="00687DC9">
        <w:rPr>
          <w:rFonts w:ascii="Courier New" w:hAnsi="Courier New" w:cs="Courier New"/>
          <w:sz w:val="18"/>
          <w:szCs w:val="20"/>
        </w:rPr>
        <w:t>1. Las Cortes Generales podrán delegar en el Gobierno la potestad de dictar normas con rango de ley sobre materias determinadas no incluidas en el artículo anterior.</w:t>
      </w:r>
    </w:p>
    <w:p w:rsidR="000E4671" w:rsidRPr="00687DC9" w:rsidRDefault="000E4671" w:rsidP="008E273E">
      <w:pPr>
        <w:pStyle w:val="parrafo"/>
        <w:ind w:left="1416"/>
        <w:jc w:val="both"/>
        <w:rPr>
          <w:rFonts w:ascii="Courier New" w:hAnsi="Courier New" w:cs="Courier New"/>
          <w:sz w:val="18"/>
          <w:szCs w:val="20"/>
        </w:rPr>
      </w:pPr>
      <w:r w:rsidRPr="00687DC9">
        <w:rPr>
          <w:rFonts w:ascii="Courier New" w:hAnsi="Courier New" w:cs="Courier New"/>
          <w:sz w:val="18"/>
          <w:szCs w:val="20"/>
        </w:rPr>
        <w:t xml:space="preserve">2. La delegación legislativa deberá otorgarse mediante una </w:t>
      </w:r>
      <w:r w:rsidRPr="00687DC9">
        <w:rPr>
          <w:rFonts w:ascii="Courier New" w:hAnsi="Courier New" w:cs="Courier New"/>
          <w:b/>
          <w:sz w:val="18"/>
          <w:szCs w:val="20"/>
          <w:u w:val="single"/>
        </w:rPr>
        <w:t>ley de bases</w:t>
      </w:r>
      <w:r w:rsidRPr="00687DC9">
        <w:rPr>
          <w:rFonts w:ascii="Courier New" w:hAnsi="Courier New" w:cs="Courier New"/>
          <w:sz w:val="18"/>
          <w:szCs w:val="20"/>
        </w:rPr>
        <w:t xml:space="preserve"> cuando su objeto sea la formación de textos articulados </w:t>
      </w:r>
      <w:r w:rsidRPr="00687DC9">
        <w:rPr>
          <w:rFonts w:ascii="Courier New" w:hAnsi="Courier New" w:cs="Courier New"/>
          <w:b/>
          <w:sz w:val="18"/>
          <w:szCs w:val="20"/>
          <w:u w:val="single"/>
        </w:rPr>
        <w:t>o</w:t>
      </w:r>
      <w:r w:rsidRPr="00687DC9">
        <w:rPr>
          <w:rFonts w:ascii="Courier New" w:hAnsi="Courier New" w:cs="Courier New"/>
          <w:sz w:val="18"/>
          <w:szCs w:val="20"/>
        </w:rPr>
        <w:t xml:space="preserve"> por una </w:t>
      </w:r>
      <w:r w:rsidRPr="00687DC9">
        <w:rPr>
          <w:rFonts w:ascii="Courier New" w:hAnsi="Courier New" w:cs="Courier New"/>
          <w:b/>
          <w:sz w:val="18"/>
          <w:szCs w:val="20"/>
          <w:u w:val="single"/>
        </w:rPr>
        <w:t>ley ordinaria</w:t>
      </w:r>
      <w:r w:rsidRPr="00687DC9">
        <w:rPr>
          <w:rFonts w:ascii="Courier New" w:hAnsi="Courier New" w:cs="Courier New"/>
          <w:sz w:val="18"/>
          <w:szCs w:val="20"/>
        </w:rPr>
        <w:t xml:space="preserve"> cuando se trate de refundir varios textos legales en uno solo.</w:t>
      </w:r>
    </w:p>
    <w:p w:rsidR="000E4671" w:rsidRPr="00687DC9" w:rsidRDefault="000E4671" w:rsidP="008E273E">
      <w:pPr>
        <w:pStyle w:val="parrafo"/>
        <w:ind w:left="1416"/>
        <w:jc w:val="both"/>
        <w:rPr>
          <w:rFonts w:ascii="Courier New" w:hAnsi="Courier New" w:cs="Courier New"/>
          <w:sz w:val="18"/>
          <w:szCs w:val="20"/>
        </w:rPr>
      </w:pPr>
      <w:r w:rsidRPr="00687DC9">
        <w:rPr>
          <w:rFonts w:ascii="Courier New" w:hAnsi="Courier New" w:cs="Courier New"/>
          <w:sz w:val="18"/>
          <w:szCs w:val="20"/>
        </w:rPr>
        <w:t>3. La delegación legislativa habrá de otorgarse al Gobierno de forma expresa para materia concreta y con fijación del plazo para su ejercicio. La delegación se agota por el uso que de ella haga el Gobierno mediante la publicación de la norma correspondiente. No podrá entenderse concedida de modo implícito o por tiempo indeterminado. Tampoco podrá permitir la subdelegación a autoridades distintas del propio Gobierno.</w:t>
      </w:r>
    </w:p>
    <w:p w:rsidR="000E4671" w:rsidRPr="00687DC9" w:rsidRDefault="000E4671" w:rsidP="008E273E">
      <w:pPr>
        <w:pStyle w:val="parrafo"/>
        <w:ind w:left="1416"/>
        <w:jc w:val="both"/>
        <w:rPr>
          <w:rFonts w:ascii="Courier New" w:hAnsi="Courier New" w:cs="Courier New"/>
          <w:sz w:val="18"/>
          <w:szCs w:val="20"/>
        </w:rPr>
      </w:pPr>
      <w:r w:rsidRPr="00687DC9">
        <w:rPr>
          <w:rFonts w:ascii="Courier New" w:hAnsi="Courier New" w:cs="Courier New"/>
          <w:sz w:val="18"/>
          <w:szCs w:val="20"/>
        </w:rPr>
        <w:t>4. Las leyes de bases delimitarán con precisión el objeto y alcance de la delegación legislativa y los principios y criterios que han de seguirse en su ejercicio.</w:t>
      </w:r>
    </w:p>
    <w:p w:rsidR="000E4671" w:rsidRPr="00687DC9" w:rsidRDefault="000E4671" w:rsidP="008E273E">
      <w:pPr>
        <w:pStyle w:val="parrafo"/>
        <w:ind w:left="1416"/>
        <w:jc w:val="both"/>
        <w:rPr>
          <w:rFonts w:ascii="Courier New" w:hAnsi="Courier New" w:cs="Courier New"/>
          <w:sz w:val="18"/>
          <w:szCs w:val="20"/>
        </w:rPr>
      </w:pPr>
      <w:r w:rsidRPr="00687DC9">
        <w:rPr>
          <w:rFonts w:ascii="Courier New" w:hAnsi="Courier New" w:cs="Courier New"/>
          <w:sz w:val="18"/>
          <w:szCs w:val="20"/>
        </w:rPr>
        <w:t>5. La autorización para refundir textos legales determinará el ámbito normativo a que se refiere el contenido de la delegación, especificando si se circunscribe a la mera formulación de un texto único o si se incluye la de regularizar, aclarar y armonizar los textos legales que han de ser refundidos.</w:t>
      </w:r>
    </w:p>
    <w:p w:rsidR="000E4671" w:rsidRPr="00687DC9" w:rsidRDefault="000E4671" w:rsidP="008E273E">
      <w:pPr>
        <w:pStyle w:val="parrafo"/>
        <w:ind w:left="1416"/>
        <w:jc w:val="both"/>
        <w:rPr>
          <w:rFonts w:ascii="Courier New" w:hAnsi="Courier New" w:cs="Courier New"/>
          <w:sz w:val="18"/>
          <w:szCs w:val="20"/>
        </w:rPr>
      </w:pPr>
      <w:r w:rsidRPr="00687DC9">
        <w:rPr>
          <w:rFonts w:ascii="Courier New" w:hAnsi="Courier New" w:cs="Courier New"/>
          <w:sz w:val="18"/>
          <w:szCs w:val="20"/>
        </w:rPr>
        <w:t>6. Sin perjuicio de la competencia propia de los Tribunales, las leyes de delegación podrán establecer en cada caso fórmulas adicionales de control.</w:t>
      </w:r>
    </w:p>
    <w:p w:rsidR="000E4671" w:rsidRPr="00687DC9" w:rsidRDefault="000E4671" w:rsidP="008E273E">
      <w:pPr>
        <w:pStyle w:val="temas"/>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593"/>
        </w:tabs>
        <w:ind w:right="-46"/>
        <w:jc w:val="both"/>
        <w:rPr>
          <w:rFonts w:cs="Courier New"/>
          <w:sz w:val="16"/>
        </w:rPr>
      </w:pPr>
    </w:p>
    <w:p w:rsidR="000E4671" w:rsidRPr="008E273E" w:rsidRDefault="000E4671" w:rsidP="008E273E">
      <w:pPr>
        <w:pStyle w:val="temas"/>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593"/>
        </w:tabs>
        <w:ind w:right="-46"/>
        <w:jc w:val="both"/>
        <w:rPr>
          <w:rFonts w:cs="Courier New"/>
          <w:sz w:val="20"/>
        </w:rPr>
      </w:pPr>
      <w:r w:rsidRPr="008E273E">
        <w:rPr>
          <w:rFonts w:cs="Courier New"/>
          <w:sz w:val="20"/>
        </w:rPr>
        <w:t xml:space="preserve">El </w:t>
      </w:r>
      <w:r w:rsidRPr="008E273E">
        <w:rPr>
          <w:rFonts w:cs="Courier New"/>
          <w:b/>
          <w:sz w:val="20"/>
          <w:u w:val="single"/>
        </w:rPr>
        <w:t>control de la delegación legislativa</w:t>
      </w:r>
      <w:r w:rsidRPr="008E273E">
        <w:rPr>
          <w:rFonts w:cs="Courier New"/>
          <w:sz w:val="20"/>
        </w:rPr>
        <w:t xml:space="preserve"> tiene lugar por las siguientes vías:</w:t>
      </w:r>
    </w:p>
    <w:p w:rsidR="000E4671" w:rsidRPr="008E273E" w:rsidRDefault="000E4671" w:rsidP="008E273E">
      <w:pPr>
        <w:pStyle w:val="temas"/>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593"/>
        </w:tabs>
        <w:ind w:right="-46"/>
        <w:jc w:val="both"/>
        <w:rPr>
          <w:rFonts w:cs="Courier New"/>
          <w:sz w:val="20"/>
        </w:rPr>
      </w:pPr>
    </w:p>
    <w:p w:rsidR="000E4671" w:rsidRDefault="004E31F4" w:rsidP="004E31F4">
      <w:pPr>
        <w:pStyle w:val="temas"/>
        <w:widowControl w:val="0"/>
        <w:numPr>
          <w:ilvl w:val="0"/>
          <w:numId w:val="15"/>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593"/>
        </w:tabs>
        <w:ind w:right="-46"/>
        <w:jc w:val="both"/>
        <w:rPr>
          <w:rFonts w:cs="Courier New"/>
          <w:sz w:val="20"/>
        </w:rPr>
      </w:pPr>
      <w:r>
        <w:rPr>
          <w:rFonts w:cs="Courier New"/>
          <w:sz w:val="20"/>
        </w:rPr>
        <w:t xml:space="preserve"> </w:t>
      </w:r>
      <w:r w:rsidR="000E4671" w:rsidRPr="00706082">
        <w:rPr>
          <w:rFonts w:cs="Courier New"/>
          <w:sz w:val="20"/>
        </w:rPr>
        <w:t xml:space="preserve">El primer instrumento de control es la intervención previa del </w:t>
      </w:r>
      <w:r w:rsidR="000E4671" w:rsidRPr="00706082">
        <w:rPr>
          <w:rFonts w:cs="Courier New"/>
          <w:b/>
          <w:sz w:val="20"/>
          <w:u w:val="single"/>
        </w:rPr>
        <w:t>Consejo de Estado</w:t>
      </w:r>
      <w:r w:rsidR="000E4671" w:rsidRPr="00706082">
        <w:rPr>
          <w:rFonts w:cs="Courier New"/>
          <w:sz w:val="20"/>
        </w:rPr>
        <w:t xml:space="preserve">, como garantía preceptiva pero no vinculante (art. 21 LOCE </w:t>
      </w:r>
      <w:r w:rsidR="000E4671" w:rsidRPr="00706082">
        <w:rPr>
          <w:rFonts w:cs="Courier New"/>
          <w:sz w:val="14"/>
        </w:rPr>
        <w:t>LO Consejo Estado</w:t>
      </w:r>
      <w:r w:rsidR="000E4671" w:rsidRPr="00706082">
        <w:rPr>
          <w:rFonts w:cs="Courier New"/>
          <w:sz w:val="20"/>
        </w:rPr>
        <w:t>, de 22 de abril de 1980).</w:t>
      </w:r>
    </w:p>
    <w:p w:rsidR="004E31F4" w:rsidRPr="00706082" w:rsidRDefault="004E31F4" w:rsidP="004E31F4">
      <w:pPr>
        <w:pStyle w:val="temas"/>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593"/>
        </w:tabs>
        <w:ind w:left="567" w:right="-46"/>
        <w:jc w:val="both"/>
        <w:rPr>
          <w:rFonts w:cs="Courier New"/>
          <w:sz w:val="20"/>
        </w:rPr>
      </w:pPr>
    </w:p>
    <w:p w:rsidR="000E4671" w:rsidRPr="00706082" w:rsidRDefault="004E31F4" w:rsidP="004E31F4">
      <w:pPr>
        <w:pStyle w:val="temas"/>
        <w:widowControl w:val="0"/>
        <w:numPr>
          <w:ilvl w:val="0"/>
          <w:numId w:val="15"/>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593"/>
        </w:tabs>
        <w:ind w:right="-46"/>
        <w:jc w:val="both"/>
        <w:rPr>
          <w:rFonts w:cs="Courier New"/>
          <w:sz w:val="20"/>
        </w:rPr>
      </w:pPr>
      <w:r>
        <w:rPr>
          <w:rFonts w:cs="Courier New"/>
          <w:sz w:val="20"/>
        </w:rPr>
        <w:t xml:space="preserve"> </w:t>
      </w:r>
      <w:r w:rsidR="000E4671" w:rsidRPr="00706082">
        <w:rPr>
          <w:rFonts w:cs="Courier New"/>
          <w:sz w:val="20"/>
        </w:rPr>
        <w:t>Entre las fórmulas adicionales de control (art. 86.2) la ley de delegación puede establecer la ratificación por las Cortes Generales del texto, articulado o refundido, elaborado por el Gobierno (el sistema de ratificación fue el previsto para la elaboración del CC).</w:t>
      </w:r>
    </w:p>
    <w:p w:rsidR="00706082" w:rsidRPr="00706082" w:rsidRDefault="004E31F4" w:rsidP="004E31F4">
      <w:pPr>
        <w:pStyle w:val="temas"/>
        <w:widowControl w:val="0"/>
        <w:numPr>
          <w:ilvl w:val="0"/>
          <w:numId w:val="15"/>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593"/>
        </w:tabs>
        <w:ind w:right="-46"/>
        <w:jc w:val="both"/>
        <w:rPr>
          <w:rFonts w:cs="Courier New"/>
          <w:sz w:val="20"/>
        </w:rPr>
      </w:pPr>
      <w:r>
        <w:rPr>
          <w:rFonts w:cs="Courier New"/>
          <w:sz w:val="20"/>
        </w:rPr>
        <w:t xml:space="preserve"> </w:t>
      </w:r>
      <w:r w:rsidR="000E4671" w:rsidRPr="00706082">
        <w:rPr>
          <w:rFonts w:cs="Courier New"/>
          <w:sz w:val="20"/>
        </w:rPr>
        <w:t>Control por parte de la jurisdicción contencioso-administrativa cuando excede los límites de la delegación (art. 1.1 LJCA de 13 de julio de 1998).</w:t>
      </w:r>
    </w:p>
    <w:p w:rsidR="000E4671" w:rsidRPr="008E273E" w:rsidRDefault="004E31F4" w:rsidP="004E31F4">
      <w:pPr>
        <w:pStyle w:val="temas"/>
        <w:widowControl w:val="0"/>
        <w:numPr>
          <w:ilvl w:val="0"/>
          <w:numId w:val="15"/>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593"/>
        </w:tabs>
        <w:ind w:right="-46"/>
        <w:jc w:val="both"/>
        <w:rPr>
          <w:rFonts w:cs="Courier New"/>
          <w:sz w:val="20"/>
        </w:rPr>
      </w:pPr>
      <w:r>
        <w:rPr>
          <w:rFonts w:cs="Courier New"/>
          <w:sz w:val="20"/>
        </w:rPr>
        <w:t xml:space="preserve"> </w:t>
      </w:r>
      <w:r w:rsidR="000E4671" w:rsidRPr="008E273E">
        <w:rPr>
          <w:rFonts w:cs="Courier New"/>
          <w:sz w:val="20"/>
        </w:rPr>
        <w:t>Control por parte del TC, previsto en el art. 27.2 de la LOTC</w:t>
      </w:r>
      <w:r w:rsidR="00706082">
        <w:rPr>
          <w:rFonts w:cs="Courier New"/>
          <w:sz w:val="20"/>
        </w:rPr>
        <w:t>,</w:t>
      </w:r>
      <w:r w:rsidR="000E4671" w:rsidRPr="008E273E">
        <w:rPr>
          <w:rFonts w:cs="Courier New"/>
          <w:sz w:val="20"/>
        </w:rPr>
        <w:t xml:space="preserve"> por medio </w:t>
      </w:r>
      <w:r w:rsidR="000E4671" w:rsidRPr="008E273E">
        <w:rPr>
          <w:rFonts w:cs="Courier New"/>
          <w:sz w:val="20"/>
        </w:rPr>
        <w:lastRenderedPageBreak/>
        <w:t>del recurso y la cuestión de constitucionalidad.</w:t>
      </w:r>
    </w:p>
    <w:p w:rsidR="000E4671" w:rsidRPr="008E273E" w:rsidRDefault="000E4671" w:rsidP="008E273E">
      <w:pPr>
        <w:pStyle w:val="temas"/>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593"/>
        </w:tabs>
        <w:ind w:right="-46"/>
        <w:jc w:val="both"/>
        <w:rPr>
          <w:rFonts w:cs="Courier New"/>
          <w:sz w:val="20"/>
        </w:rPr>
      </w:pPr>
    </w:p>
    <w:p w:rsidR="000E4671" w:rsidRPr="008E273E" w:rsidRDefault="000E4671" w:rsidP="008E273E">
      <w:pPr>
        <w:pStyle w:val="temas"/>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593"/>
        </w:tabs>
        <w:ind w:right="-46"/>
        <w:jc w:val="both"/>
        <w:rPr>
          <w:rFonts w:cs="Courier New"/>
          <w:sz w:val="20"/>
        </w:rPr>
      </w:pPr>
      <w:r w:rsidRPr="008E273E">
        <w:rPr>
          <w:rFonts w:cs="Courier New"/>
          <w:sz w:val="20"/>
        </w:rPr>
        <w:t>El resultado de la delegación es el Decreto Legislativo que puede ser:</w:t>
      </w:r>
    </w:p>
    <w:p w:rsidR="000E4671" w:rsidRPr="008E273E" w:rsidRDefault="000E4671" w:rsidP="008E273E">
      <w:pPr>
        <w:pStyle w:val="temas"/>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593"/>
        </w:tabs>
        <w:ind w:right="-46"/>
        <w:jc w:val="both"/>
        <w:rPr>
          <w:rFonts w:cs="Courier New"/>
          <w:sz w:val="20"/>
        </w:rPr>
      </w:pPr>
    </w:p>
    <w:p w:rsidR="000E4671" w:rsidRPr="008E273E" w:rsidRDefault="000E4671" w:rsidP="008E273E">
      <w:pPr>
        <w:pStyle w:val="temas"/>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593"/>
        </w:tabs>
        <w:ind w:right="-46"/>
        <w:jc w:val="both"/>
        <w:rPr>
          <w:rFonts w:cs="Courier New"/>
          <w:sz w:val="20"/>
        </w:rPr>
      </w:pPr>
      <w:r w:rsidRPr="008E273E">
        <w:rPr>
          <w:rFonts w:cs="Courier New"/>
          <w:b/>
          <w:bCs/>
          <w:sz w:val="20"/>
        </w:rPr>
        <w:t xml:space="preserve">Texto articulado, </w:t>
      </w:r>
      <w:r w:rsidRPr="008E273E">
        <w:rPr>
          <w:rFonts w:cs="Courier New"/>
          <w:sz w:val="20"/>
        </w:rPr>
        <w:t xml:space="preserve">en cuyo caso la ley de delegación es una </w:t>
      </w:r>
      <w:r w:rsidR="00706082" w:rsidRPr="008E273E">
        <w:rPr>
          <w:rFonts w:cs="Courier New"/>
          <w:sz w:val="20"/>
        </w:rPr>
        <w:t>LEY DE BASES</w:t>
      </w:r>
      <w:r w:rsidRPr="008E273E">
        <w:rPr>
          <w:rFonts w:cs="Courier New"/>
          <w:sz w:val="20"/>
        </w:rPr>
        <w:t>. Las peculiaridades de este caso vienen establecidas en dos arts:</w:t>
      </w:r>
    </w:p>
    <w:p w:rsidR="000E4671" w:rsidRPr="008E273E" w:rsidRDefault="000E4671" w:rsidP="008E273E">
      <w:pPr>
        <w:pStyle w:val="temas"/>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593"/>
        </w:tabs>
        <w:ind w:right="-46"/>
        <w:jc w:val="both"/>
        <w:rPr>
          <w:rFonts w:cs="Courier New"/>
          <w:sz w:val="20"/>
        </w:rPr>
      </w:pPr>
    </w:p>
    <w:p w:rsidR="000E4671" w:rsidRPr="008E273E" w:rsidRDefault="000E4671" w:rsidP="008E273E">
      <w:pPr>
        <w:pStyle w:val="temas"/>
        <w:widowControl w:val="0"/>
        <w:numPr>
          <w:ilvl w:val="0"/>
          <w:numId w:val="7"/>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593"/>
        </w:tabs>
        <w:ind w:right="-46"/>
        <w:jc w:val="both"/>
        <w:rPr>
          <w:rFonts w:cs="Courier New"/>
          <w:sz w:val="20"/>
        </w:rPr>
      </w:pPr>
      <w:r w:rsidRPr="008E273E">
        <w:rPr>
          <w:rFonts w:cs="Courier New"/>
          <w:sz w:val="20"/>
        </w:rPr>
        <w:t>Art. 83</w:t>
      </w:r>
    </w:p>
    <w:p w:rsidR="000E4671" w:rsidRPr="008E273E" w:rsidRDefault="000E4671" w:rsidP="008E273E">
      <w:pPr>
        <w:pStyle w:val="temas"/>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593"/>
        </w:tabs>
        <w:ind w:left="567" w:right="-46"/>
        <w:jc w:val="both"/>
        <w:rPr>
          <w:rFonts w:cs="Courier New"/>
          <w:sz w:val="20"/>
        </w:rPr>
      </w:pPr>
    </w:p>
    <w:p w:rsidR="000E4671" w:rsidRPr="008E273E" w:rsidRDefault="000E4671" w:rsidP="008E273E">
      <w:pPr>
        <w:pStyle w:val="texto"/>
        <w:pBdr>
          <w:top w:val="single" w:sz="2" w:space="0" w:color="0000FF"/>
          <w:left w:val="single" w:sz="2" w:space="0" w:color="0000FF"/>
          <w:bottom w:val="single" w:sz="2" w:space="0" w:color="0000FF"/>
          <w:right w:val="single" w:sz="2" w:space="0" w:color="0000FF"/>
        </w:pBdr>
        <w:shd w:val="clear" w:color="auto" w:fill="FFFFFF"/>
        <w:spacing w:before="0" w:after="0"/>
        <w:ind w:left="1701" w:right="2223" w:firstLine="301"/>
        <w:rPr>
          <w:rFonts w:ascii="Courier New" w:hAnsi="Courier New" w:cs="Courier New"/>
          <w:b/>
          <w:bCs/>
          <w:sz w:val="20"/>
          <w:szCs w:val="20"/>
        </w:rPr>
      </w:pPr>
      <w:r w:rsidRPr="008E273E">
        <w:rPr>
          <w:rFonts w:ascii="Courier New" w:hAnsi="Courier New" w:cs="Courier New"/>
          <w:b/>
          <w:bCs/>
          <w:sz w:val="20"/>
          <w:szCs w:val="20"/>
        </w:rPr>
        <w:t>Las leyes de bases no podrán en ningún caso:</w:t>
      </w:r>
    </w:p>
    <w:p w:rsidR="000E4671" w:rsidRPr="008E273E" w:rsidRDefault="000E4671" w:rsidP="008E273E">
      <w:pPr>
        <w:pStyle w:val="texto"/>
        <w:pBdr>
          <w:top w:val="single" w:sz="2" w:space="0" w:color="0000FF"/>
          <w:left w:val="single" w:sz="2" w:space="0" w:color="0000FF"/>
          <w:bottom w:val="single" w:sz="2" w:space="0" w:color="0000FF"/>
          <w:right w:val="single" w:sz="2" w:space="0" w:color="0000FF"/>
        </w:pBdr>
        <w:shd w:val="clear" w:color="auto" w:fill="FFFFFF"/>
        <w:spacing w:before="0" w:after="0"/>
        <w:ind w:left="1701" w:right="2223" w:firstLine="301"/>
        <w:rPr>
          <w:rFonts w:ascii="Courier New" w:hAnsi="Courier New" w:cs="Courier New"/>
          <w:b/>
          <w:bCs/>
          <w:sz w:val="20"/>
          <w:szCs w:val="20"/>
        </w:rPr>
      </w:pPr>
      <w:r w:rsidRPr="008E273E">
        <w:rPr>
          <w:rFonts w:ascii="Courier New" w:hAnsi="Courier New" w:cs="Courier New"/>
          <w:b/>
          <w:bCs/>
          <w:sz w:val="20"/>
          <w:szCs w:val="20"/>
        </w:rPr>
        <w:t>a) Autorizar la modificación de la propia ley de bases.</w:t>
      </w:r>
    </w:p>
    <w:p w:rsidR="000E4671" w:rsidRPr="008E273E" w:rsidRDefault="000E4671" w:rsidP="008E273E">
      <w:pPr>
        <w:pStyle w:val="texto"/>
        <w:pBdr>
          <w:top w:val="single" w:sz="2" w:space="0" w:color="0000FF"/>
          <w:left w:val="single" w:sz="2" w:space="0" w:color="0000FF"/>
          <w:bottom w:val="single" w:sz="2" w:space="0" w:color="0000FF"/>
          <w:right w:val="single" w:sz="2" w:space="0" w:color="0000FF"/>
        </w:pBdr>
        <w:shd w:val="clear" w:color="auto" w:fill="FFFFFF"/>
        <w:spacing w:before="0" w:after="0"/>
        <w:ind w:left="1701" w:right="2223" w:firstLine="301"/>
        <w:rPr>
          <w:rFonts w:ascii="Courier New" w:hAnsi="Courier New" w:cs="Courier New"/>
          <w:b/>
          <w:bCs/>
          <w:sz w:val="20"/>
          <w:szCs w:val="20"/>
        </w:rPr>
      </w:pPr>
      <w:r w:rsidRPr="008E273E">
        <w:rPr>
          <w:rFonts w:ascii="Courier New" w:hAnsi="Courier New" w:cs="Courier New"/>
          <w:b/>
          <w:bCs/>
          <w:sz w:val="20"/>
          <w:szCs w:val="20"/>
        </w:rPr>
        <w:t>b) Facultar para dictar normas con carácter retroactivo.</w:t>
      </w:r>
    </w:p>
    <w:p w:rsidR="000E4671" w:rsidRPr="008E273E" w:rsidRDefault="000E4671" w:rsidP="008E273E">
      <w:pPr>
        <w:pStyle w:val="temas"/>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593"/>
        </w:tabs>
        <w:ind w:left="567" w:right="-46"/>
        <w:jc w:val="both"/>
        <w:rPr>
          <w:rFonts w:cs="Courier New"/>
          <w:sz w:val="20"/>
          <w:lang w:val="es-ES"/>
        </w:rPr>
      </w:pPr>
    </w:p>
    <w:p w:rsidR="000E4671" w:rsidRPr="008E273E" w:rsidRDefault="000E4671" w:rsidP="008E273E">
      <w:pPr>
        <w:pStyle w:val="temas"/>
        <w:widowControl w:val="0"/>
        <w:numPr>
          <w:ilvl w:val="0"/>
          <w:numId w:val="7"/>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593"/>
        </w:tabs>
        <w:ind w:right="-46"/>
        <w:jc w:val="both"/>
        <w:rPr>
          <w:rFonts w:cs="Courier New"/>
          <w:sz w:val="20"/>
          <w:lang w:val="es-ES"/>
        </w:rPr>
      </w:pPr>
      <w:r w:rsidRPr="008E273E">
        <w:rPr>
          <w:rFonts w:cs="Courier New"/>
          <w:sz w:val="20"/>
          <w:lang w:val="es-ES"/>
        </w:rPr>
        <w:t>Art. 84</w:t>
      </w:r>
    </w:p>
    <w:p w:rsidR="000E4671" w:rsidRPr="008E273E" w:rsidRDefault="000E4671" w:rsidP="008E273E">
      <w:pPr>
        <w:pStyle w:val="temas"/>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593"/>
        </w:tabs>
        <w:ind w:left="567" w:right="-46"/>
        <w:jc w:val="both"/>
        <w:rPr>
          <w:rFonts w:cs="Courier New"/>
          <w:sz w:val="20"/>
          <w:lang w:val="es-ES"/>
        </w:rPr>
      </w:pPr>
    </w:p>
    <w:p w:rsidR="000E4671" w:rsidRPr="00706082" w:rsidRDefault="000E4671" w:rsidP="00706082">
      <w:pPr>
        <w:pStyle w:val="texto"/>
        <w:pBdr>
          <w:top w:val="single" w:sz="2" w:space="0" w:color="0000FF"/>
          <w:left w:val="single" w:sz="2" w:space="0" w:color="0000FF"/>
          <w:bottom w:val="single" w:sz="2" w:space="0" w:color="0000FF"/>
          <w:right w:val="single" w:sz="2" w:space="0" w:color="0000FF"/>
        </w:pBdr>
        <w:shd w:val="clear" w:color="auto" w:fill="FFFFFF"/>
        <w:ind w:left="1701" w:right="2222" w:firstLine="0"/>
        <w:rPr>
          <w:rFonts w:ascii="Courier New" w:hAnsi="Courier New" w:cs="Courier New"/>
          <w:b/>
          <w:bCs/>
          <w:sz w:val="20"/>
          <w:szCs w:val="20"/>
        </w:rPr>
      </w:pPr>
      <w:r w:rsidRPr="00706082">
        <w:rPr>
          <w:rFonts w:ascii="Courier New" w:hAnsi="Courier New" w:cs="Courier New"/>
          <w:b/>
          <w:bCs/>
          <w:sz w:val="20"/>
          <w:szCs w:val="20"/>
        </w:rPr>
        <w:t>Cuando una proposición de ley o una enmienda fuere contraria a una delegación legislativa en vigor, el Gobierno está facultado para oponerse a su tramitación. En tal supuesto, podrá presentarse una proposición de ley para la derogación total o parcial de la ley de delegación.</w:t>
      </w:r>
    </w:p>
    <w:p w:rsidR="000E4671" w:rsidRPr="008E273E" w:rsidRDefault="000E4671" w:rsidP="008E273E">
      <w:pPr>
        <w:pStyle w:val="temas"/>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593"/>
        </w:tabs>
        <w:ind w:left="567" w:right="-46"/>
        <w:jc w:val="both"/>
        <w:rPr>
          <w:rFonts w:cs="Courier New"/>
          <w:sz w:val="20"/>
          <w:lang w:val="es-ES"/>
        </w:rPr>
      </w:pPr>
    </w:p>
    <w:p w:rsidR="000E4671" w:rsidRPr="00383B4D" w:rsidRDefault="000E4671" w:rsidP="00383B4D">
      <w:pPr>
        <w:pStyle w:val="temas"/>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593"/>
        </w:tabs>
        <w:ind w:right="-46"/>
        <w:jc w:val="both"/>
        <w:rPr>
          <w:rFonts w:cs="Courier New"/>
          <w:sz w:val="14"/>
          <w:lang w:val="es-ES"/>
        </w:rPr>
      </w:pPr>
      <w:r w:rsidRPr="008E273E">
        <w:rPr>
          <w:rFonts w:cs="Courier New"/>
          <w:b/>
          <w:bCs/>
          <w:sz w:val="20"/>
          <w:lang w:val="es-ES"/>
        </w:rPr>
        <w:t>Texto refundido,</w:t>
      </w:r>
      <w:r w:rsidRPr="008E273E">
        <w:rPr>
          <w:rFonts w:cs="Courier New"/>
          <w:sz w:val="20"/>
          <w:lang w:val="es-ES"/>
        </w:rPr>
        <w:t xml:space="preserve"> en cuyo caso la ley de delegación es una </w:t>
      </w:r>
      <w:r w:rsidR="00706082" w:rsidRPr="008E273E">
        <w:rPr>
          <w:rFonts w:cs="Courier New"/>
          <w:sz w:val="20"/>
          <w:lang w:val="es-ES"/>
        </w:rPr>
        <w:t>LEY ORDINARIA</w:t>
      </w:r>
      <w:r w:rsidRPr="008E273E">
        <w:rPr>
          <w:rFonts w:cs="Courier New"/>
          <w:sz w:val="20"/>
          <w:lang w:val="es-ES"/>
        </w:rPr>
        <w:t xml:space="preserve">. </w:t>
      </w:r>
      <w:r w:rsidR="004E31F4">
        <w:rPr>
          <w:rFonts w:cs="Courier New"/>
          <w:sz w:val="20"/>
          <w:lang w:val="es-ES"/>
        </w:rPr>
        <w:t>El TR</w:t>
      </w:r>
      <w:r w:rsidRPr="00706082">
        <w:rPr>
          <w:rFonts w:cs="Courier New"/>
          <w:sz w:val="14"/>
          <w:lang w:val="es-ES"/>
        </w:rPr>
        <w:t xml:space="preserve"> </w:t>
      </w:r>
      <w:r w:rsidRPr="00706082">
        <w:rPr>
          <w:rFonts w:cs="Courier New"/>
          <w:sz w:val="20"/>
          <w:lang w:val="es-ES"/>
        </w:rPr>
        <w:t>no aporta ninguna novedad salvo</w:t>
      </w:r>
      <w:r w:rsidRPr="00706082">
        <w:rPr>
          <w:rFonts w:cs="Courier New"/>
          <w:sz w:val="14"/>
          <w:lang w:val="es-ES"/>
        </w:rPr>
        <w:t xml:space="preserve"> la derogación de los textos anteriores, contribuyendo a la </w:t>
      </w:r>
      <w:r w:rsidRPr="00706082">
        <w:rPr>
          <w:rFonts w:cs="Courier New"/>
          <w:sz w:val="20"/>
          <w:lang w:val="es-ES"/>
        </w:rPr>
        <w:t>seguridad jurídica</w:t>
      </w:r>
      <w:r w:rsidRPr="00706082">
        <w:rPr>
          <w:rFonts w:cs="Courier New"/>
          <w:sz w:val="14"/>
          <w:lang w:val="es-ES"/>
        </w:rPr>
        <w:t>.</w:t>
      </w:r>
      <w:bookmarkStart w:id="0" w:name="_GoBack"/>
      <w:bookmarkEnd w:id="0"/>
    </w:p>
    <w:p w:rsidR="000E4671" w:rsidRPr="008E273E" w:rsidRDefault="000E4671" w:rsidP="008E273E">
      <w:pPr>
        <w:pStyle w:val="temas"/>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593"/>
        </w:tabs>
        <w:ind w:left="567" w:right="-46"/>
        <w:jc w:val="both"/>
        <w:rPr>
          <w:rFonts w:cs="Courier New"/>
          <w:sz w:val="20"/>
          <w:lang w:val="es-ES"/>
        </w:rPr>
      </w:pPr>
    </w:p>
    <w:p w:rsidR="000E4671" w:rsidRPr="008E273E" w:rsidRDefault="000E4671" w:rsidP="008E273E">
      <w:pPr>
        <w:pStyle w:val="temas"/>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593"/>
        </w:tabs>
        <w:ind w:right="-46"/>
        <w:jc w:val="both"/>
        <w:rPr>
          <w:rFonts w:cs="Courier New"/>
          <w:sz w:val="20"/>
          <w:lang w:val="es-ES"/>
        </w:rPr>
      </w:pPr>
    </w:p>
    <w:p w:rsidR="000E4671" w:rsidRPr="008E273E" w:rsidRDefault="000E4671" w:rsidP="008E273E">
      <w:pPr>
        <w:pStyle w:val="temas"/>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593"/>
        </w:tabs>
        <w:ind w:right="-46"/>
        <w:jc w:val="both"/>
        <w:rPr>
          <w:rFonts w:cs="Courier New"/>
          <w:sz w:val="20"/>
        </w:rPr>
      </w:pPr>
    </w:p>
    <w:p w:rsidR="000E4671" w:rsidRPr="008E273E" w:rsidRDefault="000E4671" w:rsidP="008E273E">
      <w:pPr>
        <w:ind w:left="709" w:hanging="709"/>
        <w:jc w:val="both"/>
        <w:rPr>
          <w:rFonts w:ascii="Courier New" w:hAnsi="Courier New" w:cs="Courier New"/>
          <w:b/>
          <w:spacing w:val="-3"/>
        </w:rPr>
      </w:pPr>
    </w:p>
    <w:sectPr w:rsidR="000E4671" w:rsidRPr="008E273E">
      <w:footerReference w:type="even" r:id="rId8"/>
      <w:footerReference w:type="default" r:id="rId9"/>
      <w:pgSz w:w="11907" w:h="16840" w:code="9"/>
      <w:pgMar w:top="1157" w:right="1157" w:bottom="1157" w:left="115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1E8" w:rsidRDefault="006741E8" w:rsidP="003C7A5B">
      <w:r>
        <w:separator/>
      </w:r>
    </w:p>
  </w:endnote>
  <w:endnote w:type="continuationSeparator" w:id="0">
    <w:p w:rsidR="006741E8" w:rsidRDefault="006741E8" w:rsidP="003C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utch">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0ED" w:rsidRDefault="008A30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A30ED" w:rsidRDefault="008A30E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0ED" w:rsidRDefault="008A30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83B4D">
      <w:rPr>
        <w:rStyle w:val="Nmerodepgina"/>
        <w:noProof/>
      </w:rPr>
      <w:t>12</w:t>
    </w:r>
    <w:r>
      <w:rPr>
        <w:rStyle w:val="Nmerodepgina"/>
      </w:rPr>
      <w:fldChar w:fldCharType="end"/>
    </w:r>
  </w:p>
  <w:p w:rsidR="008A30ED" w:rsidRDefault="008A30ED">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1E8" w:rsidRDefault="006741E8" w:rsidP="003C7A5B">
      <w:r>
        <w:separator/>
      </w:r>
    </w:p>
  </w:footnote>
  <w:footnote w:type="continuationSeparator" w:id="0">
    <w:p w:rsidR="006741E8" w:rsidRDefault="006741E8" w:rsidP="003C7A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E6E"/>
    <w:multiLevelType w:val="hybridMultilevel"/>
    <w:tmpl w:val="B52864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2306E"/>
    <w:multiLevelType w:val="hybridMultilevel"/>
    <w:tmpl w:val="3FE4846C"/>
    <w:lvl w:ilvl="0" w:tplc="7B561B22">
      <w:start w:val="2"/>
      <w:numFmt w:val="bullet"/>
      <w:lvlText w:val="-"/>
      <w:lvlJc w:val="left"/>
      <w:pPr>
        <w:tabs>
          <w:tab w:val="num" w:pos="927"/>
        </w:tabs>
        <w:ind w:left="927" w:hanging="360"/>
      </w:pPr>
      <w:rPr>
        <w:rFonts w:ascii="Courier" w:eastAsia="Times New Roman" w:hAnsi="Courier" w:cs="Times New Roman"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24F405D"/>
    <w:multiLevelType w:val="hybridMultilevel"/>
    <w:tmpl w:val="3CCE1B14"/>
    <w:lvl w:ilvl="0" w:tplc="372A939C">
      <w:start w:val="2"/>
      <w:numFmt w:val="bullet"/>
      <w:lvlText w:val=""/>
      <w:lvlJc w:val="left"/>
      <w:pPr>
        <w:tabs>
          <w:tab w:val="num" w:pos="720"/>
        </w:tabs>
        <w:ind w:left="720" w:hanging="360"/>
      </w:pPr>
      <w:rPr>
        <w:rFonts w:ascii="Symbol" w:eastAsia="Times New Roman" w:hAnsi="Symbol"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9740E"/>
    <w:multiLevelType w:val="hybridMultilevel"/>
    <w:tmpl w:val="57F4C43A"/>
    <w:lvl w:ilvl="0" w:tplc="87E286F8">
      <w:start w:val="1"/>
      <w:numFmt w:val="upp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4" w15:restartNumberingAfterBreak="0">
    <w:nsid w:val="0E0637A3"/>
    <w:multiLevelType w:val="multilevel"/>
    <w:tmpl w:val="47804FC2"/>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5" w15:restartNumberingAfterBreak="0">
    <w:nsid w:val="16FB5C9F"/>
    <w:multiLevelType w:val="hybridMultilevel"/>
    <w:tmpl w:val="852C5128"/>
    <w:lvl w:ilvl="0" w:tplc="C986D882">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8A13E5"/>
    <w:multiLevelType w:val="hybridMultilevel"/>
    <w:tmpl w:val="85545334"/>
    <w:lvl w:ilvl="0" w:tplc="C9241E0E">
      <w:start w:val="1"/>
      <w:numFmt w:val="decimal"/>
      <w:lvlText w:val="%1."/>
      <w:lvlJc w:val="left"/>
      <w:pPr>
        <w:tabs>
          <w:tab w:val="num" w:pos="659"/>
        </w:tabs>
        <w:ind w:left="659" w:hanging="375"/>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7" w15:restartNumberingAfterBreak="0">
    <w:nsid w:val="33061DB0"/>
    <w:multiLevelType w:val="hybridMultilevel"/>
    <w:tmpl w:val="EBD4AF84"/>
    <w:lvl w:ilvl="0" w:tplc="0C0A0015">
      <w:start w:val="4"/>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56771C8"/>
    <w:multiLevelType w:val="hybridMultilevel"/>
    <w:tmpl w:val="CBEEFA72"/>
    <w:lvl w:ilvl="0" w:tplc="0C0A0001">
      <w:start w:val="1"/>
      <w:numFmt w:val="bullet"/>
      <w:lvlText w:val=""/>
      <w:lvlJc w:val="left"/>
      <w:pPr>
        <w:tabs>
          <w:tab w:val="num" w:pos="927"/>
        </w:tabs>
        <w:ind w:left="927" w:hanging="360"/>
      </w:pPr>
      <w:rPr>
        <w:rFonts w:ascii="Symbol" w:hAnsi="Symbo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3B416BE6"/>
    <w:multiLevelType w:val="hybridMultilevel"/>
    <w:tmpl w:val="B444375C"/>
    <w:lvl w:ilvl="0" w:tplc="93F812E8">
      <w:start w:val="2"/>
      <w:numFmt w:val="bullet"/>
      <w:lvlText w:val=""/>
      <w:lvlJc w:val="left"/>
      <w:pPr>
        <w:tabs>
          <w:tab w:val="num" w:pos="720"/>
        </w:tabs>
        <w:ind w:left="720" w:hanging="360"/>
      </w:pPr>
      <w:rPr>
        <w:rFonts w:ascii="Symbol" w:eastAsia="Times New Roman" w:hAnsi="Symbol"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727D91"/>
    <w:multiLevelType w:val="hybridMultilevel"/>
    <w:tmpl w:val="5B52B648"/>
    <w:lvl w:ilvl="0" w:tplc="0C0A0015">
      <w:start w:val="2"/>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A2F0BC7"/>
    <w:multiLevelType w:val="hybridMultilevel"/>
    <w:tmpl w:val="F5E01D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5CF11E2"/>
    <w:multiLevelType w:val="hybridMultilevel"/>
    <w:tmpl w:val="BAEEEE0A"/>
    <w:lvl w:ilvl="0" w:tplc="D73CB226">
      <w:start w:val="1"/>
      <w:numFmt w:val="upperLetter"/>
      <w:lvlText w:val="%1)"/>
      <w:lvlJc w:val="left"/>
      <w:pPr>
        <w:tabs>
          <w:tab w:val="num" w:pos="644"/>
        </w:tabs>
        <w:ind w:left="644" w:hanging="360"/>
      </w:pPr>
      <w:rPr>
        <w:rFonts w:hint="default"/>
      </w:rPr>
    </w:lvl>
    <w:lvl w:ilvl="1" w:tplc="D0DE93EA">
      <w:start w:val="1"/>
      <w:numFmt w:val="bullet"/>
      <w:lvlText w:val="-"/>
      <w:lvlJc w:val="left"/>
      <w:pPr>
        <w:tabs>
          <w:tab w:val="num" w:pos="1364"/>
        </w:tabs>
        <w:ind w:left="1364" w:hanging="360"/>
      </w:pPr>
      <w:rPr>
        <w:rFonts w:ascii="Times New Roman" w:eastAsia="Times New Roman" w:hAnsi="Times New Roman" w:cs="Times New Roman" w:hint="default"/>
      </w:rPr>
    </w:lvl>
    <w:lvl w:ilvl="2" w:tplc="B44438EE">
      <w:start w:val="1"/>
      <w:numFmt w:val="decimal"/>
      <w:lvlText w:val="%3)"/>
      <w:lvlJc w:val="left"/>
      <w:pPr>
        <w:ind w:left="2264" w:hanging="360"/>
      </w:pPr>
      <w:rPr>
        <w:rFonts w:hint="default"/>
        <w:b/>
        <w:u w:val="single"/>
      </w:r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3" w15:restartNumberingAfterBreak="0">
    <w:nsid w:val="688F7679"/>
    <w:multiLevelType w:val="hybridMultilevel"/>
    <w:tmpl w:val="C62044C2"/>
    <w:lvl w:ilvl="0" w:tplc="22A0C606">
      <w:start w:val="1"/>
      <w:numFmt w:val="bullet"/>
      <w:lvlText w:val="-"/>
      <w:lvlJc w:val="left"/>
      <w:pPr>
        <w:tabs>
          <w:tab w:val="num" w:pos="990"/>
        </w:tabs>
        <w:ind w:left="990" w:hanging="630"/>
      </w:pPr>
      <w:rPr>
        <w:rFonts w:ascii="Times New Roman" w:eastAsia="Times New Roman" w:hAnsi="Times New Roman" w:cs="Times New Roman" w:hint="default"/>
      </w:rPr>
    </w:lvl>
    <w:lvl w:ilvl="1" w:tplc="12D24252">
      <w:start w:val="1"/>
      <w:numFmt w:val="bullet"/>
      <w:lvlText w:val=""/>
      <w:lvlJc w:val="left"/>
      <w:pPr>
        <w:tabs>
          <w:tab w:val="num" w:pos="1440"/>
        </w:tabs>
        <w:ind w:left="1440" w:hanging="360"/>
      </w:pPr>
      <w:rPr>
        <w:rFonts w:ascii="Symbol" w:eastAsia="Times New Roman" w:hAnsi="Symbol"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C10825"/>
    <w:multiLevelType w:val="hybridMultilevel"/>
    <w:tmpl w:val="29C49CE0"/>
    <w:lvl w:ilvl="0" w:tplc="BA340F24">
      <w:start w:val="1"/>
      <w:numFmt w:val="upperRoman"/>
      <w:lvlText w:val="%1."/>
      <w:lvlJc w:val="left"/>
      <w:pPr>
        <w:tabs>
          <w:tab w:val="num" w:pos="1003"/>
        </w:tabs>
        <w:ind w:left="1003"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13"/>
  </w:num>
  <w:num w:numId="3">
    <w:abstractNumId w:val="2"/>
  </w:num>
  <w:num w:numId="4">
    <w:abstractNumId w:val="10"/>
  </w:num>
  <w:num w:numId="5">
    <w:abstractNumId w:val="7"/>
  </w:num>
  <w:num w:numId="6">
    <w:abstractNumId w:val="11"/>
  </w:num>
  <w:num w:numId="7">
    <w:abstractNumId w:val="1"/>
  </w:num>
  <w:num w:numId="8">
    <w:abstractNumId w:val="9"/>
  </w:num>
  <w:num w:numId="9">
    <w:abstractNumId w:val="5"/>
  </w:num>
  <w:num w:numId="10">
    <w:abstractNumId w:val="4"/>
  </w:num>
  <w:num w:numId="11">
    <w:abstractNumId w:val="12"/>
  </w:num>
  <w:num w:numId="12">
    <w:abstractNumId w:val="6"/>
  </w:num>
  <w:num w:numId="13">
    <w:abstractNumId w:val="3"/>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AE"/>
    <w:rsid w:val="00000505"/>
    <w:rsid w:val="00000987"/>
    <w:rsid w:val="00001509"/>
    <w:rsid w:val="00010D39"/>
    <w:rsid w:val="0001211F"/>
    <w:rsid w:val="000121B5"/>
    <w:rsid w:val="00020118"/>
    <w:rsid w:val="000239BC"/>
    <w:rsid w:val="00023CAD"/>
    <w:rsid w:val="00026EA9"/>
    <w:rsid w:val="0002768F"/>
    <w:rsid w:val="00030C48"/>
    <w:rsid w:val="000321B0"/>
    <w:rsid w:val="0003333E"/>
    <w:rsid w:val="000379CD"/>
    <w:rsid w:val="00041F63"/>
    <w:rsid w:val="00042164"/>
    <w:rsid w:val="000434F2"/>
    <w:rsid w:val="00043A9A"/>
    <w:rsid w:val="000464FA"/>
    <w:rsid w:val="000501B3"/>
    <w:rsid w:val="00055174"/>
    <w:rsid w:val="00064515"/>
    <w:rsid w:val="00065A19"/>
    <w:rsid w:val="0006646C"/>
    <w:rsid w:val="00066615"/>
    <w:rsid w:val="0007236C"/>
    <w:rsid w:val="00073DDA"/>
    <w:rsid w:val="00074CC0"/>
    <w:rsid w:val="00081CB7"/>
    <w:rsid w:val="000820C4"/>
    <w:rsid w:val="00084865"/>
    <w:rsid w:val="00085462"/>
    <w:rsid w:val="00085B9B"/>
    <w:rsid w:val="000860D9"/>
    <w:rsid w:val="000903B2"/>
    <w:rsid w:val="000923F5"/>
    <w:rsid w:val="000940D5"/>
    <w:rsid w:val="00097865"/>
    <w:rsid w:val="000A133D"/>
    <w:rsid w:val="000A3B1D"/>
    <w:rsid w:val="000A4144"/>
    <w:rsid w:val="000A65C8"/>
    <w:rsid w:val="000A7197"/>
    <w:rsid w:val="000A777E"/>
    <w:rsid w:val="000B327E"/>
    <w:rsid w:val="000B411D"/>
    <w:rsid w:val="000B499D"/>
    <w:rsid w:val="000C1F62"/>
    <w:rsid w:val="000C3ED1"/>
    <w:rsid w:val="000C4943"/>
    <w:rsid w:val="000C7683"/>
    <w:rsid w:val="000D0D66"/>
    <w:rsid w:val="000D1C08"/>
    <w:rsid w:val="000D53F9"/>
    <w:rsid w:val="000D5959"/>
    <w:rsid w:val="000E02EA"/>
    <w:rsid w:val="000E4152"/>
    <w:rsid w:val="000E442D"/>
    <w:rsid w:val="000E45DF"/>
    <w:rsid w:val="000E4671"/>
    <w:rsid w:val="000E6E4E"/>
    <w:rsid w:val="000E6FC9"/>
    <w:rsid w:val="000E77BD"/>
    <w:rsid w:val="000F2D87"/>
    <w:rsid w:val="000F30D8"/>
    <w:rsid w:val="000F36CD"/>
    <w:rsid w:val="000F3FED"/>
    <w:rsid w:val="000F46D2"/>
    <w:rsid w:val="000F49C5"/>
    <w:rsid w:val="001023F8"/>
    <w:rsid w:val="00102606"/>
    <w:rsid w:val="001027C2"/>
    <w:rsid w:val="0010389E"/>
    <w:rsid w:val="00107AF5"/>
    <w:rsid w:val="00107E38"/>
    <w:rsid w:val="001106FF"/>
    <w:rsid w:val="00111996"/>
    <w:rsid w:val="0011438B"/>
    <w:rsid w:val="001149D8"/>
    <w:rsid w:val="00116066"/>
    <w:rsid w:val="00116E02"/>
    <w:rsid w:val="00122C6D"/>
    <w:rsid w:val="0012352E"/>
    <w:rsid w:val="00124B6D"/>
    <w:rsid w:val="00125170"/>
    <w:rsid w:val="00126B8D"/>
    <w:rsid w:val="00136319"/>
    <w:rsid w:val="00137501"/>
    <w:rsid w:val="00140358"/>
    <w:rsid w:val="0014166A"/>
    <w:rsid w:val="0014665E"/>
    <w:rsid w:val="00151DEE"/>
    <w:rsid w:val="0015637D"/>
    <w:rsid w:val="001571A8"/>
    <w:rsid w:val="0016049B"/>
    <w:rsid w:val="0016318F"/>
    <w:rsid w:val="00164AD6"/>
    <w:rsid w:val="001760D0"/>
    <w:rsid w:val="00176430"/>
    <w:rsid w:val="0018324F"/>
    <w:rsid w:val="001835F0"/>
    <w:rsid w:val="00183787"/>
    <w:rsid w:val="00184728"/>
    <w:rsid w:val="0018785E"/>
    <w:rsid w:val="00191D8B"/>
    <w:rsid w:val="001927A4"/>
    <w:rsid w:val="00192B72"/>
    <w:rsid w:val="00193436"/>
    <w:rsid w:val="0019450E"/>
    <w:rsid w:val="00196825"/>
    <w:rsid w:val="00197051"/>
    <w:rsid w:val="001A1DE3"/>
    <w:rsid w:val="001A1FB8"/>
    <w:rsid w:val="001A563E"/>
    <w:rsid w:val="001A5B44"/>
    <w:rsid w:val="001A79A7"/>
    <w:rsid w:val="001B0994"/>
    <w:rsid w:val="001B0DB3"/>
    <w:rsid w:val="001B3FAC"/>
    <w:rsid w:val="001B49CD"/>
    <w:rsid w:val="001B53CE"/>
    <w:rsid w:val="001C1191"/>
    <w:rsid w:val="001C4E5F"/>
    <w:rsid w:val="001C4EB7"/>
    <w:rsid w:val="001C4F1B"/>
    <w:rsid w:val="001C5D8C"/>
    <w:rsid w:val="001C5E99"/>
    <w:rsid w:val="001C7348"/>
    <w:rsid w:val="001D02A5"/>
    <w:rsid w:val="001D05E6"/>
    <w:rsid w:val="001D0D15"/>
    <w:rsid w:val="001D0E41"/>
    <w:rsid w:val="001D1404"/>
    <w:rsid w:val="001D41AC"/>
    <w:rsid w:val="001D45C7"/>
    <w:rsid w:val="001E11AA"/>
    <w:rsid w:val="001E2257"/>
    <w:rsid w:val="001E4551"/>
    <w:rsid w:val="001E7500"/>
    <w:rsid w:val="001F14E7"/>
    <w:rsid w:val="001F1EFD"/>
    <w:rsid w:val="001F2A2B"/>
    <w:rsid w:val="001F2C63"/>
    <w:rsid w:val="00200E22"/>
    <w:rsid w:val="0020496E"/>
    <w:rsid w:val="00213282"/>
    <w:rsid w:val="00213AA9"/>
    <w:rsid w:val="00222CE9"/>
    <w:rsid w:val="00230393"/>
    <w:rsid w:val="0023160B"/>
    <w:rsid w:val="0023215D"/>
    <w:rsid w:val="00234EB5"/>
    <w:rsid w:val="002355D8"/>
    <w:rsid w:val="00236E4D"/>
    <w:rsid w:val="00241AFE"/>
    <w:rsid w:val="002425FC"/>
    <w:rsid w:val="002428A3"/>
    <w:rsid w:val="00246735"/>
    <w:rsid w:val="00246BE4"/>
    <w:rsid w:val="00250B4E"/>
    <w:rsid w:val="002531B6"/>
    <w:rsid w:val="00254B50"/>
    <w:rsid w:val="00254C9E"/>
    <w:rsid w:val="00255300"/>
    <w:rsid w:val="00261458"/>
    <w:rsid w:val="00261BEE"/>
    <w:rsid w:val="00262308"/>
    <w:rsid w:val="00262D46"/>
    <w:rsid w:val="00267E27"/>
    <w:rsid w:val="00272368"/>
    <w:rsid w:val="00274FEC"/>
    <w:rsid w:val="0027608F"/>
    <w:rsid w:val="00280218"/>
    <w:rsid w:val="0028373C"/>
    <w:rsid w:val="002917B6"/>
    <w:rsid w:val="00291C33"/>
    <w:rsid w:val="00293C2C"/>
    <w:rsid w:val="002954BC"/>
    <w:rsid w:val="0029662D"/>
    <w:rsid w:val="00297B38"/>
    <w:rsid w:val="002A05DE"/>
    <w:rsid w:val="002A0F99"/>
    <w:rsid w:val="002A6C7B"/>
    <w:rsid w:val="002B032A"/>
    <w:rsid w:val="002B1647"/>
    <w:rsid w:val="002B3C4B"/>
    <w:rsid w:val="002B5F2F"/>
    <w:rsid w:val="002B6C25"/>
    <w:rsid w:val="002B7A16"/>
    <w:rsid w:val="002C17B9"/>
    <w:rsid w:val="002C4804"/>
    <w:rsid w:val="002C6DD1"/>
    <w:rsid w:val="002C75C0"/>
    <w:rsid w:val="002D2282"/>
    <w:rsid w:val="002D26AE"/>
    <w:rsid w:val="002D7AA7"/>
    <w:rsid w:val="002E044F"/>
    <w:rsid w:val="002E0640"/>
    <w:rsid w:val="002E4744"/>
    <w:rsid w:val="002E4A35"/>
    <w:rsid w:val="002E5E6C"/>
    <w:rsid w:val="002F0564"/>
    <w:rsid w:val="002F1979"/>
    <w:rsid w:val="002F75D8"/>
    <w:rsid w:val="00300579"/>
    <w:rsid w:val="0030065A"/>
    <w:rsid w:val="00304BB0"/>
    <w:rsid w:val="00305A97"/>
    <w:rsid w:val="003069A1"/>
    <w:rsid w:val="00306EA5"/>
    <w:rsid w:val="00312FBF"/>
    <w:rsid w:val="0031338A"/>
    <w:rsid w:val="00314DD9"/>
    <w:rsid w:val="00323593"/>
    <w:rsid w:val="00324A3C"/>
    <w:rsid w:val="00325596"/>
    <w:rsid w:val="0033222E"/>
    <w:rsid w:val="00335D64"/>
    <w:rsid w:val="003365A6"/>
    <w:rsid w:val="00340358"/>
    <w:rsid w:val="00340CED"/>
    <w:rsid w:val="003434A3"/>
    <w:rsid w:val="00343C0D"/>
    <w:rsid w:val="00344662"/>
    <w:rsid w:val="00344C2C"/>
    <w:rsid w:val="0034686F"/>
    <w:rsid w:val="0034700D"/>
    <w:rsid w:val="003471FF"/>
    <w:rsid w:val="00350310"/>
    <w:rsid w:val="00350327"/>
    <w:rsid w:val="00350F83"/>
    <w:rsid w:val="00351C1F"/>
    <w:rsid w:val="00352722"/>
    <w:rsid w:val="0035306E"/>
    <w:rsid w:val="00355B38"/>
    <w:rsid w:val="003561BC"/>
    <w:rsid w:val="0036350F"/>
    <w:rsid w:val="00367D94"/>
    <w:rsid w:val="00370DFF"/>
    <w:rsid w:val="00370ED5"/>
    <w:rsid w:val="0037176E"/>
    <w:rsid w:val="00375C57"/>
    <w:rsid w:val="00377011"/>
    <w:rsid w:val="003802F9"/>
    <w:rsid w:val="00380B7C"/>
    <w:rsid w:val="00382B65"/>
    <w:rsid w:val="00383B4D"/>
    <w:rsid w:val="003857AB"/>
    <w:rsid w:val="00390541"/>
    <w:rsid w:val="00390A9D"/>
    <w:rsid w:val="00390E3B"/>
    <w:rsid w:val="00391A75"/>
    <w:rsid w:val="00391D46"/>
    <w:rsid w:val="00393F51"/>
    <w:rsid w:val="0039411B"/>
    <w:rsid w:val="003943AF"/>
    <w:rsid w:val="003947C5"/>
    <w:rsid w:val="003A18B5"/>
    <w:rsid w:val="003A25EB"/>
    <w:rsid w:val="003A48BF"/>
    <w:rsid w:val="003A54E5"/>
    <w:rsid w:val="003B0D6B"/>
    <w:rsid w:val="003B514F"/>
    <w:rsid w:val="003B6794"/>
    <w:rsid w:val="003B6B97"/>
    <w:rsid w:val="003B711E"/>
    <w:rsid w:val="003C029D"/>
    <w:rsid w:val="003C1962"/>
    <w:rsid w:val="003C4430"/>
    <w:rsid w:val="003C6480"/>
    <w:rsid w:val="003C7A5B"/>
    <w:rsid w:val="003D0FCA"/>
    <w:rsid w:val="003D15E3"/>
    <w:rsid w:val="003D19CB"/>
    <w:rsid w:val="003D3563"/>
    <w:rsid w:val="003D3A6F"/>
    <w:rsid w:val="003D3D54"/>
    <w:rsid w:val="003D4338"/>
    <w:rsid w:val="003D4F97"/>
    <w:rsid w:val="003D540C"/>
    <w:rsid w:val="003D6446"/>
    <w:rsid w:val="003D678D"/>
    <w:rsid w:val="003D6CB5"/>
    <w:rsid w:val="003D756D"/>
    <w:rsid w:val="003D77B3"/>
    <w:rsid w:val="003E1318"/>
    <w:rsid w:val="003E1A78"/>
    <w:rsid w:val="003E22A7"/>
    <w:rsid w:val="003E37BA"/>
    <w:rsid w:val="003E5167"/>
    <w:rsid w:val="003E6A3A"/>
    <w:rsid w:val="003F5350"/>
    <w:rsid w:val="003F6318"/>
    <w:rsid w:val="003F68C5"/>
    <w:rsid w:val="003F6FEB"/>
    <w:rsid w:val="0040154C"/>
    <w:rsid w:val="004017B6"/>
    <w:rsid w:val="004019F7"/>
    <w:rsid w:val="00406508"/>
    <w:rsid w:val="0040652B"/>
    <w:rsid w:val="0040688C"/>
    <w:rsid w:val="004077C5"/>
    <w:rsid w:val="00410248"/>
    <w:rsid w:val="004108F5"/>
    <w:rsid w:val="00411F5B"/>
    <w:rsid w:val="0041237B"/>
    <w:rsid w:val="004129E2"/>
    <w:rsid w:val="00413E2A"/>
    <w:rsid w:val="00415542"/>
    <w:rsid w:val="00421539"/>
    <w:rsid w:val="0042159B"/>
    <w:rsid w:val="00421953"/>
    <w:rsid w:val="00426D57"/>
    <w:rsid w:val="004303D5"/>
    <w:rsid w:val="004357E6"/>
    <w:rsid w:val="00442EB2"/>
    <w:rsid w:val="0044686F"/>
    <w:rsid w:val="00451D6F"/>
    <w:rsid w:val="00455AAD"/>
    <w:rsid w:val="00456D40"/>
    <w:rsid w:val="00462A77"/>
    <w:rsid w:val="00465EC8"/>
    <w:rsid w:val="00466980"/>
    <w:rsid w:val="0047215B"/>
    <w:rsid w:val="00472D94"/>
    <w:rsid w:val="00473E20"/>
    <w:rsid w:val="00475248"/>
    <w:rsid w:val="004754B6"/>
    <w:rsid w:val="004754ED"/>
    <w:rsid w:val="0047601B"/>
    <w:rsid w:val="00480854"/>
    <w:rsid w:val="00482406"/>
    <w:rsid w:val="00484E26"/>
    <w:rsid w:val="00485133"/>
    <w:rsid w:val="00487538"/>
    <w:rsid w:val="00490FB1"/>
    <w:rsid w:val="004911A3"/>
    <w:rsid w:val="00493F2A"/>
    <w:rsid w:val="004945DC"/>
    <w:rsid w:val="00495012"/>
    <w:rsid w:val="004A079F"/>
    <w:rsid w:val="004A180D"/>
    <w:rsid w:val="004A20F4"/>
    <w:rsid w:val="004A353E"/>
    <w:rsid w:val="004A5A75"/>
    <w:rsid w:val="004B02B6"/>
    <w:rsid w:val="004B235B"/>
    <w:rsid w:val="004B3712"/>
    <w:rsid w:val="004B5B0F"/>
    <w:rsid w:val="004B6896"/>
    <w:rsid w:val="004B76B7"/>
    <w:rsid w:val="004C02F6"/>
    <w:rsid w:val="004C23BA"/>
    <w:rsid w:val="004C4F32"/>
    <w:rsid w:val="004C63FF"/>
    <w:rsid w:val="004C6CB3"/>
    <w:rsid w:val="004D1060"/>
    <w:rsid w:val="004D5059"/>
    <w:rsid w:val="004D721E"/>
    <w:rsid w:val="004E0118"/>
    <w:rsid w:val="004E31F4"/>
    <w:rsid w:val="004E32AF"/>
    <w:rsid w:val="004E4339"/>
    <w:rsid w:val="004E6B2A"/>
    <w:rsid w:val="004F0508"/>
    <w:rsid w:val="004F417A"/>
    <w:rsid w:val="004F5501"/>
    <w:rsid w:val="00501FC6"/>
    <w:rsid w:val="00503776"/>
    <w:rsid w:val="00503B1B"/>
    <w:rsid w:val="00506369"/>
    <w:rsid w:val="00507958"/>
    <w:rsid w:val="00510BDA"/>
    <w:rsid w:val="0051275F"/>
    <w:rsid w:val="005143FA"/>
    <w:rsid w:val="00517CD2"/>
    <w:rsid w:val="005219C0"/>
    <w:rsid w:val="00521B89"/>
    <w:rsid w:val="005220CA"/>
    <w:rsid w:val="00525337"/>
    <w:rsid w:val="00530B62"/>
    <w:rsid w:val="00531460"/>
    <w:rsid w:val="005372FD"/>
    <w:rsid w:val="005373BE"/>
    <w:rsid w:val="00543849"/>
    <w:rsid w:val="00543FE2"/>
    <w:rsid w:val="00544056"/>
    <w:rsid w:val="0054476B"/>
    <w:rsid w:val="0054733C"/>
    <w:rsid w:val="00547D6B"/>
    <w:rsid w:val="00550AD2"/>
    <w:rsid w:val="00551988"/>
    <w:rsid w:val="00551E34"/>
    <w:rsid w:val="00552F7B"/>
    <w:rsid w:val="00554940"/>
    <w:rsid w:val="00555511"/>
    <w:rsid w:val="005560A9"/>
    <w:rsid w:val="00557205"/>
    <w:rsid w:val="00560B11"/>
    <w:rsid w:val="0056558D"/>
    <w:rsid w:val="00565D02"/>
    <w:rsid w:val="00566266"/>
    <w:rsid w:val="00566C72"/>
    <w:rsid w:val="00566F28"/>
    <w:rsid w:val="005675F0"/>
    <w:rsid w:val="005728E2"/>
    <w:rsid w:val="00573467"/>
    <w:rsid w:val="00575D88"/>
    <w:rsid w:val="00576A43"/>
    <w:rsid w:val="00576B0D"/>
    <w:rsid w:val="00580750"/>
    <w:rsid w:val="005808FD"/>
    <w:rsid w:val="00584C22"/>
    <w:rsid w:val="00586DA8"/>
    <w:rsid w:val="00587D62"/>
    <w:rsid w:val="0059281C"/>
    <w:rsid w:val="005929FB"/>
    <w:rsid w:val="005958A4"/>
    <w:rsid w:val="00597E97"/>
    <w:rsid w:val="005A011B"/>
    <w:rsid w:val="005A1BF0"/>
    <w:rsid w:val="005A3A00"/>
    <w:rsid w:val="005A4F06"/>
    <w:rsid w:val="005A5845"/>
    <w:rsid w:val="005A6582"/>
    <w:rsid w:val="005B004A"/>
    <w:rsid w:val="005B0DBD"/>
    <w:rsid w:val="005B3014"/>
    <w:rsid w:val="005B3FFB"/>
    <w:rsid w:val="005B525F"/>
    <w:rsid w:val="005B70E9"/>
    <w:rsid w:val="005C2AE9"/>
    <w:rsid w:val="005C5B28"/>
    <w:rsid w:val="005C7E9A"/>
    <w:rsid w:val="005D1F55"/>
    <w:rsid w:val="005D559E"/>
    <w:rsid w:val="005E2986"/>
    <w:rsid w:val="005E52F6"/>
    <w:rsid w:val="005E596F"/>
    <w:rsid w:val="005E5F7B"/>
    <w:rsid w:val="005E6057"/>
    <w:rsid w:val="005E6733"/>
    <w:rsid w:val="005F0667"/>
    <w:rsid w:val="005F30B7"/>
    <w:rsid w:val="005F37E3"/>
    <w:rsid w:val="005F44E7"/>
    <w:rsid w:val="005F7E28"/>
    <w:rsid w:val="00604440"/>
    <w:rsid w:val="00604CBC"/>
    <w:rsid w:val="00605042"/>
    <w:rsid w:val="00605849"/>
    <w:rsid w:val="00605D56"/>
    <w:rsid w:val="00611427"/>
    <w:rsid w:val="0061363A"/>
    <w:rsid w:val="00613DCC"/>
    <w:rsid w:val="00614C29"/>
    <w:rsid w:val="00614D26"/>
    <w:rsid w:val="00616FA8"/>
    <w:rsid w:val="00622678"/>
    <w:rsid w:val="00622E2B"/>
    <w:rsid w:val="00622E60"/>
    <w:rsid w:val="00623C2D"/>
    <w:rsid w:val="00627AB6"/>
    <w:rsid w:val="00627C52"/>
    <w:rsid w:val="006301DC"/>
    <w:rsid w:val="00632459"/>
    <w:rsid w:val="006367A0"/>
    <w:rsid w:val="00640380"/>
    <w:rsid w:val="006440BC"/>
    <w:rsid w:val="006443AA"/>
    <w:rsid w:val="006450ED"/>
    <w:rsid w:val="006466B9"/>
    <w:rsid w:val="0064773D"/>
    <w:rsid w:val="00647B07"/>
    <w:rsid w:val="00650F11"/>
    <w:rsid w:val="006516D8"/>
    <w:rsid w:val="0065353B"/>
    <w:rsid w:val="006623E1"/>
    <w:rsid w:val="00667AB0"/>
    <w:rsid w:val="00667B7C"/>
    <w:rsid w:val="00671B18"/>
    <w:rsid w:val="00672932"/>
    <w:rsid w:val="00672B8A"/>
    <w:rsid w:val="00673E1D"/>
    <w:rsid w:val="006741E8"/>
    <w:rsid w:val="00675816"/>
    <w:rsid w:val="00687DC9"/>
    <w:rsid w:val="00691221"/>
    <w:rsid w:val="006970C4"/>
    <w:rsid w:val="006A07F2"/>
    <w:rsid w:val="006A0FD8"/>
    <w:rsid w:val="006A1F2E"/>
    <w:rsid w:val="006A3C89"/>
    <w:rsid w:val="006A3EE4"/>
    <w:rsid w:val="006A469B"/>
    <w:rsid w:val="006A473C"/>
    <w:rsid w:val="006A6D80"/>
    <w:rsid w:val="006B2099"/>
    <w:rsid w:val="006B5126"/>
    <w:rsid w:val="006B5A19"/>
    <w:rsid w:val="006B748D"/>
    <w:rsid w:val="006B7885"/>
    <w:rsid w:val="006C3DEB"/>
    <w:rsid w:val="006C73B5"/>
    <w:rsid w:val="006C7E9D"/>
    <w:rsid w:val="006D08C5"/>
    <w:rsid w:val="006D2B90"/>
    <w:rsid w:val="006D2CC1"/>
    <w:rsid w:val="006D3DDD"/>
    <w:rsid w:val="006D40B9"/>
    <w:rsid w:val="006E3346"/>
    <w:rsid w:val="006E3EBA"/>
    <w:rsid w:val="006E5402"/>
    <w:rsid w:val="006F436B"/>
    <w:rsid w:val="006F4EA5"/>
    <w:rsid w:val="006F526F"/>
    <w:rsid w:val="006F5462"/>
    <w:rsid w:val="006F56C2"/>
    <w:rsid w:val="006F7A18"/>
    <w:rsid w:val="006F7BF0"/>
    <w:rsid w:val="00701353"/>
    <w:rsid w:val="007021AE"/>
    <w:rsid w:val="00702A1F"/>
    <w:rsid w:val="00703AE2"/>
    <w:rsid w:val="00703BAE"/>
    <w:rsid w:val="007042D5"/>
    <w:rsid w:val="00706082"/>
    <w:rsid w:val="007063BE"/>
    <w:rsid w:val="007066B9"/>
    <w:rsid w:val="00712021"/>
    <w:rsid w:val="00712BF3"/>
    <w:rsid w:val="00720748"/>
    <w:rsid w:val="00721CBA"/>
    <w:rsid w:val="00722AD6"/>
    <w:rsid w:val="00727E68"/>
    <w:rsid w:val="00730C98"/>
    <w:rsid w:val="00732D35"/>
    <w:rsid w:val="0073321B"/>
    <w:rsid w:val="00733723"/>
    <w:rsid w:val="007358ED"/>
    <w:rsid w:val="007364A1"/>
    <w:rsid w:val="007442A0"/>
    <w:rsid w:val="007446B3"/>
    <w:rsid w:val="007471E4"/>
    <w:rsid w:val="00751C53"/>
    <w:rsid w:val="00753505"/>
    <w:rsid w:val="00755CD5"/>
    <w:rsid w:val="00755EB0"/>
    <w:rsid w:val="0075781A"/>
    <w:rsid w:val="00761304"/>
    <w:rsid w:val="007613D2"/>
    <w:rsid w:val="007645C8"/>
    <w:rsid w:val="00764737"/>
    <w:rsid w:val="007648B8"/>
    <w:rsid w:val="007655E9"/>
    <w:rsid w:val="00765B43"/>
    <w:rsid w:val="007675E5"/>
    <w:rsid w:val="00771A72"/>
    <w:rsid w:val="00772179"/>
    <w:rsid w:val="00776F20"/>
    <w:rsid w:val="00777184"/>
    <w:rsid w:val="00781179"/>
    <w:rsid w:val="00781928"/>
    <w:rsid w:val="00782004"/>
    <w:rsid w:val="00783D50"/>
    <w:rsid w:val="00791A06"/>
    <w:rsid w:val="00791C6C"/>
    <w:rsid w:val="00792E4F"/>
    <w:rsid w:val="00797539"/>
    <w:rsid w:val="007C0B4C"/>
    <w:rsid w:val="007C12A4"/>
    <w:rsid w:val="007C225A"/>
    <w:rsid w:val="007C52ED"/>
    <w:rsid w:val="007C6E72"/>
    <w:rsid w:val="007D61D7"/>
    <w:rsid w:val="007D7C43"/>
    <w:rsid w:val="007E20DC"/>
    <w:rsid w:val="007E2506"/>
    <w:rsid w:val="007E29CE"/>
    <w:rsid w:val="007E41C8"/>
    <w:rsid w:val="007E564A"/>
    <w:rsid w:val="007E7CBC"/>
    <w:rsid w:val="007E7EC3"/>
    <w:rsid w:val="007F14E0"/>
    <w:rsid w:val="007F152F"/>
    <w:rsid w:val="007F1BDA"/>
    <w:rsid w:val="007F1CB8"/>
    <w:rsid w:val="007F3E60"/>
    <w:rsid w:val="007F5F0B"/>
    <w:rsid w:val="00800307"/>
    <w:rsid w:val="00801C46"/>
    <w:rsid w:val="00802BAE"/>
    <w:rsid w:val="008031C3"/>
    <w:rsid w:val="00803B30"/>
    <w:rsid w:val="00804240"/>
    <w:rsid w:val="008045D7"/>
    <w:rsid w:val="00805141"/>
    <w:rsid w:val="0080555A"/>
    <w:rsid w:val="008064D4"/>
    <w:rsid w:val="0080771C"/>
    <w:rsid w:val="00810D76"/>
    <w:rsid w:val="008111A6"/>
    <w:rsid w:val="00812422"/>
    <w:rsid w:val="00812868"/>
    <w:rsid w:val="00813587"/>
    <w:rsid w:val="00814466"/>
    <w:rsid w:val="00814871"/>
    <w:rsid w:val="00815010"/>
    <w:rsid w:val="00815BA2"/>
    <w:rsid w:val="0082022C"/>
    <w:rsid w:val="0082040E"/>
    <w:rsid w:val="00823443"/>
    <w:rsid w:val="008274E0"/>
    <w:rsid w:val="00831CFA"/>
    <w:rsid w:val="008322AF"/>
    <w:rsid w:val="00834EA7"/>
    <w:rsid w:val="0083704B"/>
    <w:rsid w:val="008374ED"/>
    <w:rsid w:val="008377A9"/>
    <w:rsid w:val="00837809"/>
    <w:rsid w:val="00840561"/>
    <w:rsid w:val="00840680"/>
    <w:rsid w:val="008409A6"/>
    <w:rsid w:val="00841E3B"/>
    <w:rsid w:val="00850B8D"/>
    <w:rsid w:val="008517C1"/>
    <w:rsid w:val="00851F03"/>
    <w:rsid w:val="00853200"/>
    <w:rsid w:val="0085354E"/>
    <w:rsid w:val="008546F1"/>
    <w:rsid w:val="00854C55"/>
    <w:rsid w:val="0085591F"/>
    <w:rsid w:val="00855EDE"/>
    <w:rsid w:val="00856B1E"/>
    <w:rsid w:val="008607F9"/>
    <w:rsid w:val="008623F5"/>
    <w:rsid w:val="0086403C"/>
    <w:rsid w:val="00867575"/>
    <w:rsid w:val="00867E19"/>
    <w:rsid w:val="0087578C"/>
    <w:rsid w:val="008768BD"/>
    <w:rsid w:val="00876E39"/>
    <w:rsid w:val="008803F0"/>
    <w:rsid w:val="0088137D"/>
    <w:rsid w:val="00882D3E"/>
    <w:rsid w:val="00883F0B"/>
    <w:rsid w:val="00883F88"/>
    <w:rsid w:val="00884FC4"/>
    <w:rsid w:val="00885901"/>
    <w:rsid w:val="00887001"/>
    <w:rsid w:val="00890C17"/>
    <w:rsid w:val="00893E47"/>
    <w:rsid w:val="00893F51"/>
    <w:rsid w:val="0089502B"/>
    <w:rsid w:val="008962DA"/>
    <w:rsid w:val="00896A4D"/>
    <w:rsid w:val="008A2F30"/>
    <w:rsid w:val="008A30ED"/>
    <w:rsid w:val="008A3F77"/>
    <w:rsid w:val="008B25E7"/>
    <w:rsid w:val="008B29F8"/>
    <w:rsid w:val="008B341C"/>
    <w:rsid w:val="008C0DED"/>
    <w:rsid w:val="008C107C"/>
    <w:rsid w:val="008C244A"/>
    <w:rsid w:val="008C3A7E"/>
    <w:rsid w:val="008C590D"/>
    <w:rsid w:val="008C5ED5"/>
    <w:rsid w:val="008C6E01"/>
    <w:rsid w:val="008C7206"/>
    <w:rsid w:val="008D165F"/>
    <w:rsid w:val="008D343C"/>
    <w:rsid w:val="008D50BB"/>
    <w:rsid w:val="008E121A"/>
    <w:rsid w:val="008E1B93"/>
    <w:rsid w:val="008E1BDB"/>
    <w:rsid w:val="008E273E"/>
    <w:rsid w:val="008E4178"/>
    <w:rsid w:val="008E48B6"/>
    <w:rsid w:val="008E583F"/>
    <w:rsid w:val="008E7B8A"/>
    <w:rsid w:val="008F0634"/>
    <w:rsid w:val="008F0F4D"/>
    <w:rsid w:val="008F1B70"/>
    <w:rsid w:val="008F4839"/>
    <w:rsid w:val="008F64A8"/>
    <w:rsid w:val="00900BA6"/>
    <w:rsid w:val="00900CC3"/>
    <w:rsid w:val="00904ABC"/>
    <w:rsid w:val="0090590C"/>
    <w:rsid w:val="0090679E"/>
    <w:rsid w:val="00911EE3"/>
    <w:rsid w:val="0091376B"/>
    <w:rsid w:val="00914663"/>
    <w:rsid w:val="00917E25"/>
    <w:rsid w:val="009259CD"/>
    <w:rsid w:val="00925D8D"/>
    <w:rsid w:val="00930403"/>
    <w:rsid w:val="00935705"/>
    <w:rsid w:val="00935E60"/>
    <w:rsid w:val="00937F44"/>
    <w:rsid w:val="009406D1"/>
    <w:rsid w:val="00947A87"/>
    <w:rsid w:val="00950694"/>
    <w:rsid w:val="009509EE"/>
    <w:rsid w:val="00955557"/>
    <w:rsid w:val="00955DD6"/>
    <w:rsid w:val="009633C4"/>
    <w:rsid w:val="0096382F"/>
    <w:rsid w:val="00964867"/>
    <w:rsid w:val="00967257"/>
    <w:rsid w:val="0096760C"/>
    <w:rsid w:val="00967763"/>
    <w:rsid w:val="0097101C"/>
    <w:rsid w:val="00971037"/>
    <w:rsid w:val="00975267"/>
    <w:rsid w:val="009814F3"/>
    <w:rsid w:val="00981649"/>
    <w:rsid w:val="00982407"/>
    <w:rsid w:val="00982868"/>
    <w:rsid w:val="00983172"/>
    <w:rsid w:val="00983BA8"/>
    <w:rsid w:val="00986D37"/>
    <w:rsid w:val="0098796C"/>
    <w:rsid w:val="00993BA6"/>
    <w:rsid w:val="009A1535"/>
    <w:rsid w:val="009A25A5"/>
    <w:rsid w:val="009A4C1F"/>
    <w:rsid w:val="009A5647"/>
    <w:rsid w:val="009A70B0"/>
    <w:rsid w:val="009A7FEB"/>
    <w:rsid w:val="009B00D5"/>
    <w:rsid w:val="009B0BD4"/>
    <w:rsid w:val="009B26B9"/>
    <w:rsid w:val="009B39EE"/>
    <w:rsid w:val="009B4299"/>
    <w:rsid w:val="009B65C9"/>
    <w:rsid w:val="009B7120"/>
    <w:rsid w:val="009B7960"/>
    <w:rsid w:val="009C0E32"/>
    <w:rsid w:val="009C4E04"/>
    <w:rsid w:val="009C643D"/>
    <w:rsid w:val="009C7BE4"/>
    <w:rsid w:val="009D02E6"/>
    <w:rsid w:val="009D04AF"/>
    <w:rsid w:val="009D1A7B"/>
    <w:rsid w:val="009D3A9A"/>
    <w:rsid w:val="009D57F6"/>
    <w:rsid w:val="009D62C8"/>
    <w:rsid w:val="009D7845"/>
    <w:rsid w:val="009D7ACE"/>
    <w:rsid w:val="009D7E3A"/>
    <w:rsid w:val="009E0EC7"/>
    <w:rsid w:val="009E1392"/>
    <w:rsid w:val="009E269F"/>
    <w:rsid w:val="009E3DD9"/>
    <w:rsid w:val="009E40A0"/>
    <w:rsid w:val="009E580D"/>
    <w:rsid w:val="009E5C8E"/>
    <w:rsid w:val="009E5E5F"/>
    <w:rsid w:val="009E7287"/>
    <w:rsid w:val="009F3F54"/>
    <w:rsid w:val="009F5537"/>
    <w:rsid w:val="00A012B7"/>
    <w:rsid w:val="00A01FA8"/>
    <w:rsid w:val="00A022A9"/>
    <w:rsid w:val="00A043FB"/>
    <w:rsid w:val="00A06536"/>
    <w:rsid w:val="00A068BD"/>
    <w:rsid w:val="00A10495"/>
    <w:rsid w:val="00A10F89"/>
    <w:rsid w:val="00A14EBD"/>
    <w:rsid w:val="00A1617E"/>
    <w:rsid w:val="00A2468C"/>
    <w:rsid w:val="00A2546B"/>
    <w:rsid w:val="00A30384"/>
    <w:rsid w:val="00A32F5E"/>
    <w:rsid w:val="00A33643"/>
    <w:rsid w:val="00A345CB"/>
    <w:rsid w:val="00A36B0A"/>
    <w:rsid w:val="00A37E52"/>
    <w:rsid w:val="00A44694"/>
    <w:rsid w:val="00A536EB"/>
    <w:rsid w:val="00A53C5B"/>
    <w:rsid w:val="00A555B8"/>
    <w:rsid w:val="00A55A23"/>
    <w:rsid w:val="00A56FE5"/>
    <w:rsid w:val="00A602E8"/>
    <w:rsid w:val="00A640A3"/>
    <w:rsid w:val="00A64191"/>
    <w:rsid w:val="00A64B59"/>
    <w:rsid w:val="00A66DB1"/>
    <w:rsid w:val="00A6718F"/>
    <w:rsid w:val="00A67443"/>
    <w:rsid w:val="00A70AC6"/>
    <w:rsid w:val="00A70EEE"/>
    <w:rsid w:val="00A7424A"/>
    <w:rsid w:val="00A74527"/>
    <w:rsid w:val="00A745CA"/>
    <w:rsid w:val="00A75EAF"/>
    <w:rsid w:val="00A825AF"/>
    <w:rsid w:val="00A86107"/>
    <w:rsid w:val="00A876A1"/>
    <w:rsid w:val="00A911D6"/>
    <w:rsid w:val="00A92EDC"/>
    <w:rsid w:val="00A94A02"/>
    <w:rsid w:val="00A96616"/>
    <w:rsid w:val="00A972BC"/>
    <w:rsid w:val="00AA2083"/>
    <w:rsid w:val="00AA2365"/>
    <w:rsid w:val="00AA2400"/>
    <w:rsid w:val="00AA3FA0"/>
    <w:rsid w:val="00AA4B34"/>
    <w:rsid w:val="00AB2AE6"/>
    <w:rsid w:val="00AB684B"/>
    <w:rsid w:val="00AB7EAA"/>
    <w:rsid w:val="00AC2910"/>
    <w:rsid w:val="00AC45B1"/>
    <w:rsid w:val="00AC4D44"/>
    <w:rsid w:val="00AC6141"/>
    <w:rsid w:val="00AC678C"/>
    <w:rsid w:val="00AD1B98"/>
    <w:rsid w:val="00AD2234"/>
    <w:rsid w:val="00AD240B"/>
    <w:rsid w:val="00AD33D5"/>
    <w:rsid w:val="00AD4B13"/>
    <w:rsid w:val="00AD70A0"/>
    <w:rsid w:val="00AE0D91"/>
    <w:rsid w:val="00AE0F62"/>
    <w:rsid w:val="00AE1B9F"/>
    <w:rsid w:val="00AE27A4"/>
    <w:rsid w:val="00AE34E6"/>
    <w:rsid w:val="00AE3734"/>
    <w:rsid w:val="00AE4B55"/>
    <w:rsid w:val="00AE5051"/>
    <w:rsid w:val="00AE56AF"/>
    <w:rsid w:val="00AF0D61"/>
    <w:rsid w:val="00AF29DC"/>
    <w:rsid w:val="00AF4240"/>
    <w:rsid w:val="00B00945"/>
    <w:rsid w:val="00B0198A"/>
    <w:rsid w:val="00B01BD0"/>
    <w:rsid w:val="00B01D32"/>
    <w:rsid w:val="00B02C0D"/>
    <w:rsid w:val="00B038A3"/>
    <w:rsid w:val="00B03E1D"/>
    <w:rsid w:val="00B0462F"/>
    <w:rsid w:val="00B050F1"/>
    <w:rsid w:val="00B06942"/>
    <w:rsid w:val="00B10DC9"/>
    <w:rsid w:val="00B127E1"/>
    <w:rsid w:val="00B14A39"/>
    <w:rsid w:val="00B177C5"/>
    <w:rsid w:val="00B2196D"/>
    <w:rsid w:val="00B22FE8"/>
    <w:rsid w:val="00B24E4B"/>
    <w:rsid w:val="00B2656A"/>
    <w:rsid w:val="00B26E74"/>
    <w:rsid w:val="00B2726C"/>
    <w:rsid w:val="00B3244A"/>
    <w:rsid w:val="00B330D1"/>
    <w:rsid w:val="00B339F1"/>
    <w:rsid w:val="00B34A18"/>
    <w:rsid w:val="00B34C1A"/>
    <w:rsid w:val="00B37DEB"/>
    <w:rsid w:val="00B40E4C"/>
    <w:rsid w:val="00B40F73"/>
    <w:rsid w:val="00B42DA7"/>
    <w:rsid w:val="00B43D8A"/>
    <w:rsid w:val="00B4551B"/>
    <w:rsid w:val="00B51D13"/>
    <w:rsid w:val="00B51FBC"/>
    <w:rsid w:val="00B524EB"/>
    <w:rsid w:val="00B566C1"/>
    <w:rsid w:val="00B5699A"/>
    <w:rsid w:val="00B57294"/>
    <w:rsid w:val="00B61FCF"/>
    <w:rsid w:val="00B64D5C"/>
    <w:rsid w:val="00B64D9C"/>
    <w:rsid w:val="00B6539C"/>
    <w:rsid w:val="00B6793E"/>
    <w:rsid w:val="00B72C70"/>
    <w:rsid w:val="00B73BE6"/>
    <w:rsid w:val="00B758BE"/>
    <w:rsid w:val="00B767F9"/>
    <w:rsid w:val="00B77187"/>
    <w:rsid w:val="00B8051A"/>
    <w:rsid w:val="00B84AA0"/>
    <w:rsid w:val="00B84AF6"/>
    <w:rsid w:val="00B853C5"/>
    <w:rsid w:val="00B90909"/>
    <w:rsid w:val="00B916E9"/>
    <w:rsid w:val="00B94AA2"/>
    <w:rsid w:val="00B96615"/>
    <w:rsid w:val="00BA47BF"/>
    <w:rsid w:val="00BA5AD8"/>
    <w:rsid w:val="00BA5F1D"/>
    <w:rsid w:val="00BA5F8F"/>
    <w:rsid w:val="00BA61D5"/>
    <w:rsid w:val="00BB0106"/>
    <w:rsid w:val="00BB0DE0"/>
    <w:rsid w:val="00BB3746"/>
    <w:rsid w:val="00BB5B4B"/>
    <w:rsid w:val="00BB7542"/>
    <w:rsid w:val="00BC1075"/>
    <w:rsid w:val="00BC1579"/>
    <w:rsid w:val="00BC1FAF"/>
    <w:rsid w:val="00BC5A91"/>
    <w:rsid w:val="00BC79A8"/>
    <w:rsid w:val="00BD014D"/>
    <w:rsid w:val="00BD13BE"/>
    <w:rsid w:val="00BD35DD"/>
    <w:rsid w:val="00BD4950"/>
    <w:rsid w:val="00BD4EC6"/>
    <w:rsid w:val="00BD5238"/>
    <w:rsid w:val="00BD5B15"/>
    <w:rsid w:val="00BD756F"/>
    <w:rsid w:val="00BE2017"/>
    <w:rsid w:val="00BE708D"/>
    <w:rsid w:val="00BF22E6"/>
    <w:rsid w:val="00BF2C80"/>
    <w:rsid w:val="00BF2ED9"/>
    <w:rsid w:val="00BF496E"/>
    <w:rsid w:val="00C025B7"/>
    <w:rsid w:val="00C05E3D"/>
    <w:rsid w:val="00C10E75"/>
    <w:rsid w:val="00C115B6"/>
    <w:rsid w:val="00C12682"/>
    <w:rsid w:val="00C12708"/>
    <w:rsid w:val="00C14F19"/>
    <w:rsid w:val="00C16496"/>
    <w:rsid w:val="00C212AE"/>
    <w:rsid w:val="00C24218"/>
    <w:rsid w:val="00C2561B"/>
    <w:rsid w:val="00C27369"/>
    <w:rsid w:val="00C300BD"/>
    <w:rsid w:val="00C31959"/>
    <w:rsid w:val="00C3240D"/>
    <w:rsid w:val="00C32F14"/>
    <w:rsid w:val="00C34BB6"/>
    <w:rsid w:val="00C358C2"/>
    <w:rsid w:val="00C361CD"/>
    <w:rsid w:val="00C375E5"/>
    <w:rsid w:val="00C40D1E"/>
    <w:rsid w:val="00C41FD8"/>
    <w:rsid w:val="00C4337A"/>
    <w:rsid w:val="00C43BD8"/>
    <w:rsid w:val="00C454BD"/>
    <w:rsid w:val="00C458B5"/>
    <w:rsid w:val="00C479C9"/>
    <w:rsid w:val="00C527AA"/>
    <w:rsid w:val="00C53A07"/>
    <w:rsid w:val="00C57896"/>
    <w:rsid w:val="00C619E6"/>
    <w:rsid w:val="00C62034"/>
    <w:rsid w:val="00C63702"/>
    <w:rsid w:val="00C63DE5"/>
    <w:rsid w:val="00C64791"/>
    <w:rsid w:val="00C65DE6"/>
    <w:rsid w:val="00C663B6"/>
    <w:rsid w:val="00C66701"/>
    <w:rsid w:val="00C71819"/>
    <w:rsid w:val="00C801FE"/>
    <w:rsid w:val="00C851B2"/>
    <w:rsid w:val="00C85A34"/>
    <w:rsid w:val="00C86746"/>
    <w:rsid w:val="00C872DA"/>
    <w:rsid w:val="00C92783"/>
    <w:rsid w:val="00C93B6D"/>
    <w:rsid w:val="00C9542E"/>
    <w:rsid w:val="00C95B10"/>
    <w:rsid w:val="00C95DF7"/>
    <w:rsid w:val="00C97AB0"/>
    <w:rsid w:val="00CA1006"/>
    <w:rsid w:val="00CA31A5"/>
    <w:rsid w:val="00CA5073"/>
    <w:rsid w:val="00CB05F0"/>
    <w:rsid w:val="00CB0DA2"/>
    <w:rsid w:val="00CB191A"/>
    <w:rsid w:val="00CB2DE1"/>
    <w:rsid w:val="00CB3449"/>
    <w:rsid w:val="00CB6F1B"/>
    <w:rsid w:val="00CB7FBF"/>
    <w:rsid w:val="00CC00A6"/>
    <w:rsid w:val="00CC2074"/>
    <w:rsid w:val="00CC5232"/>
    <w:rsid w:val="00CD04AE"/>
    <w:rsid w:val="00CD1674"/>
    <w:rsid w:val="00CD5CD2"/>
    <w:rsid w:val="00CD6A82"/>
    <w:rsid w:val="00CD70B5"/>
    <w:rsid w:val="00CD7FD1"/>
    <w:rsid w:val="00CE24DF"/>
    <w:rsid w:val="00CE3D20"/>
    <w:rsid w:val="00CE3F12"/>
    <w:rsid w:val="00CE61D9"/>
    <w:rsid w:val="00CE6F9C"/>
    <w:rsid w:val="00CF0263"/>
    <w:rsid w:val="00CF4DC2"/>
    <w:rsid w:val="00CF59EF"/>
    <w:rsid w:val="00CF7719"/>
    <w:rsid w:val="00CF7C0E"/>
    <w:rsid w:val="00CF7D27"/>
    <w:rsid w:val="00D004BF"/>
    <w:rsid w:val="00D018C0"/>
    <w:rsid w:val="00D03392"/>
    <w:rsid w:val="00D047A4"/>
    <w:rsid w:val="00D0481D"/>
    <w:rsid w:val="00D07018"/>
    <w:rsid w:val="00D07135"/>
    <w:rsid w:val="00D11647"/>
    <w:rsid w:val="00D120F8"/>
    <w:rsid w:val="00D13C42"/>
    <w:rsid w:val="00D158BB"/>
    <w:rsid w:val="00D1630F"/>
    <w:rsid w:val="00D20F3B"/>
    <w:rsid w:val="00D22B7D"/>
    <w:rsid w:val="00D261A1"/>
    <w:rsid w:val="00D276B1"/>
    <w:rsid w:val="00D27FA4"/>
    <w:rsid w:val="00D31F1D"/>
    <w:rsid w:val="00D32AAD"/>
    <w:rsid w:val="00D34A15"/>
    <w:rsid w:val="00D36007"/>
    <w:rsid w:val="00D36389"/>
    <w:rsid w:val="00D400C0"/>
    <w:rsid w:val="00D41BC6"/>
    <w:rsid w:val="00D42567"/>
    <w:rsid w:val="00D43026"/>
    <w:rsid w:val="00D43648"/>
    <w:rsid w:val="00D443AE"/>
    <w:rsid w:val="00D4477F"/>
    <w:rsid w:val="00D504A4"/>
    <w:rsid w:val="00D53A1B"/>
    <w:rsid w:val="00D53D40"/>
    <w:rsid w:val="00D54221"/>
    <w:rsid w:val="00D62E8C"/>
    <w:rsid w:val="00D643EE"/>
    <w:rsid w:val="00D65009"/>
    <w:rsid w:val="00D65F84"/>
    <w:rsid w:val="00D66362"/>
    <w:rsid w:val="00D67535"/>
    <w:rsid w:val="00D7039F"/>
    <w:rsid w:val="00D70565"/>
    <w:rsid w:val="00D706B3"/>
    <w:rsid w:val="00D70742"/>
    <w:rsid w:val="00D71C2D"/>
    <w:rsid w:val="00D74A4C"/>
    <w:rsid w:val="00D8176E"/>
    <w:rsid w:val="00D81E82"/>
    <w:rsid w:val="00D830DC"/>
    <w:rsid w:val="00D85C91"/>
    <w:rsid w:val="00D901BB"/>
    <w:rsid w:val="00D90440"/>
    <w:rsid w:val="00D949B7"/>
    <w:rsid w:val="00D969E4"/>
    <w:rsid w:val="00DA1C01"/>
    <w:rsid w:val="00DB0B3A"/>
    <w:rsid w:val="00DB285E"/>
    <w:rsid w:val="00DB2D66"/>
    <w:rsid w:val="00DB307F"/>
    <w:rsid w:val="00DB3108"/>
    <w:rsid w:val="00DB39C6"/>
    <w:rsid w:val="00DB5A3E"/>
    <w:rsid w:val="00DB6091"/>
    <w:rsid w:val="00DB6926"/>
    <w:rsid w:val="00DB7801"/>
    <w:rsid w:val="00DC30F9"/>
    <w:rsid w:val="00DC7731"/>
    <w:rsid w:val="00DD29CB"/>
    <w:rsid w:val="00DD58DD"/>
    <w:rsid w:val="00DD6CD5"/>
    <w:rsid w:val="00DE1737"/>
    <w:rsid w:val="00DE7585"/>
    <w:rsid w:val="00DF4952"/>
    <w:rsid w:val="00DF5D29"/>
    <w:rsid w:val="00DF644F"/>
    <w:rsid w:val="00DF7996"/>
    <w:rsid w:val="00E00039"/>
    <w:rsid w:val="00E0007E"/>
    <w:rsid w:val="00E00667"/>
    <w:rsid w:val="00E00C48"/>
    <w:rsid w:val="00E01C03"/>
    <w:rsid w:val="00E03E27"/>
    <w:rsid w:val="00E06190"/>
    <w:rsid w:val="00E062A1"/>
    <w:rsid w:val="00E07132"/>
    <w:rsid w:val="00E10C73"/>
    <w:rsid w:val="00E13042"/>
    <w:rsid w:val="00E133A0"/>
    <w:rsid w:val="00E13DD6"/>
    <w:rsid w:val="00E165C4"/>
    <w:rsid w:val="00E17BE4"/>
    <w:rsid w:val="00E17E15"/>
    <w:rsid w:val="00E22B70"/>
    <w:rsid w:val="00E24D78"/>
    <w:rsid w:val="00E25AA2"/>
    <w:rsid w:val="00E334EE"/>
    <w:rsid w:val="00E347C7"/>
    <w:rsid w:val="00E41ECD"/>
    <w:rsid w:val="00E436DD"/>
    <w:rsid w:val="00E44201"/>
    <w:rsid w:val="00E468B8"/>
    <w:rsid w:val="00E47FAB"/>
    <w:rsid w:val="00E5502F"/>
    <w:rsid w:val="00E57BEB"/>
    <w:rsid w:val="00E61D20"/>
    <w:rsid w:val="00E61DE9"/>
    <w:rsid w:val="00E63515"/>
    <w:rsid w:val="00E6629C"/>
    <w:rsid w:val="00E664E3"/>
    <w:rsid w:val="00E6657A"/>
    <w:rsid w:val="00E666D3"/>
    <w:rsid w:val="00E66C9A"/>
    <w:rsid w:val="00E719CE"/>
    <w:rsid w:val="00E72A9E"/>
    <w:rsid w:val="00E72FA7"/>
    <w:rsid w:val="00E76538"/>
    <w:rsid w:val="00E766ED"/>
    <w:rsid w:val="00E80E54"/>
    <w:rsid w:val="00E828B9"/>
    <w:rsid w:val="00E82A4D"/>
    <w:rsid w:val="00E83DC3"/>
    <w:rsid w:val="00E84B7B"/>
    <w:rsid w:val="00E92335"/>
    <w:rsid w:val="00E97013"/>
    <w:rsid w:val="00E976FB"/>
    <w:rsid w:val="00EA0071"/>
    <w:rsid w:val="00EA2366"/>
    <w:rsid w:val="00EA6E5E"/>
    <w:rsid w:val="00EA7A5B"/>
    <w:rsid w:val="00EB4753"/>
    <w:rsid w:val="00EB5621"/>
    <w:rsid w:val="00EB5811"/>
    <w:rsid w:val="00EB6BD7"/>
    <w:rsid w:val="00EB6F34"/>
    <w:rsid w:val="00EB6FA7"/>
    <w:rsid w:val="00EB71E0"/>
    <w:rsid w:val="00EC0660"/>
    <w:rsid w:val="00EC0DEA"/>
    <w:rsid w:val="00EC2088"/>
    <w:rsid w:val="00EC23B5"/>
    <w:rsid w:val="00EC2BEE"/>
    <w:rsid w:val="00EC34FB"/>
    <w:rsid w:val="00EC379C"/>
    <w:rsid w:val="00EC464F"/>
    <w:rsid w:val="00EC560C"/>
    <w:rsid w:val="00EC75D6"/>
    <w:rsid w:val="00ED3957"/>
    <w:rsid w:val="00ED515A"/>
    <w:rsid w:val="00ED5735"/>
    <w:rsid w:val="00ED5CDF"/>
    <w:rsid w:val="00ED60E7"/>
    <w:rsid w:val="00ED7ACD"/>
    <w:rsid w:val="00EE1DEA"/>
    <w:rsid w:val="00EE2E7E"/>
    <w:rsid w:val="00EE5289"/>
    <w:rsid w:val="00EE7186"/>
    <w:rsid w:val="00EE71BE"/>
    <w:rsid w:val="00EE7C65"/>
    <w:rsid w:val="00EF190C"/>
    <w:rsid w:val="00EF2047"/>
    <w:rsid w:val="00EF243F"/>
    <w:rsid w:val="00EF3819"/>
    <w:rsid w:val="00EF4554"/>
    <w:rsid w:val="00EF46E7"/>
    <w:rsid w:val="00EF47B2"/>
    <w:rsid w:val="00EF5170"/>
    <w:rsid w:val="00EF70CB"/>
    <w:rsid w:val="00EF77C4"/>
    <w:rsid w:val="00F002C8"/>
    <w:rsid w:val="00F0129D"/>
    <w:rsid w:val="00F02D76"/>
    <w:rsid w:val="00F04077"/>
    <w:rsid w:val="00F06423"/>
    <w:rsid w:val="00F07C5A"/>
    <w:rsid w:val="00F13746"/>
    <w:rsid w:val="00F14676"/>
    <w:rsid w:val="00F14DC8"/>
    <w:rsid w:val="00F214B2"/>
    <w:rsid w:val="00F22C22"/>
    <w:rsid w:val="00F23FEC"/>
    <w:rsid w:val="00F264A7"/>
    <w:rsid w:val="00F306AA"/>
    <w:rsid w:val="00F315A0"/>
    <w:rsid w:val="00F3584B"/>
    <w:rsid w:val="00F35FE6"/>
    <w:rsid w:val="00F36BCB"/>
    <w:rsid w:val="00F41310"/>
    <w:rsid w:val="00F43EF9"/>
    <w:rsid w:val="00F46946"/>
    <w:rsid w:val="00F52D6B"/>
    <w:rsid w:val="00F53EAF"/>
    <w:rsid w:val="00F545C0"/>
    <w:rsid w:val="00F549F4"/>
    <w:rsid w:val="00F551C8"/>
    <w:rsid w:val="00F57A82"/>
    <w:rsid w:val="00F6012D"/>
    <w:rsid w:val="00F6146C"/>
    <w:rsid w:val="00F625C1"/>
    <w:rsid w:val="00F62E04"/>
    <w:rsid w:val="00F63662"/>
    <w:rsid w:val="00F64789"/>
    <w:rsid w:val="00F64AA4"/>
    <w:rsid w:val="00F65867"/>
    <w:rsid w:val="00F65E6F"/>
    <w:rsid w:val="00F66F47"/>
    <w:rsid w:val="00F67030"/>
    <w:rsid w:val="00F70224"/>
    <w:rsid w:val="00F70373"/>
    <w:rsid w:val="00F7078C"/>
    <w:rsid w:val="00F71E86"/>
    <w:rsid w:val="00F72C5C"/>
    <w:rsid w:val="00F80427"/>
    <w:rsid w:val="00F82239"/>
    <w:rsid w:val="00F82B1C"/>
    <w:rsid w:val="00F84F9A"/>
    <w:rsid w:val="00F8654C"/>
    <w:rsid w:val="00F865F8"/>
    <w:rsid w:val="00F87338"/>
    <w:rsid w:val="00F928C1"/>
    <w:rsid w:val="00F9299F"/>
    <w:rsid w:val="00F93F44"/>
    <w:rsid w:val="00F9528E"/>
    <w:rsid w:val="00F9545F"/>
    <w:rsid w:val="00F97C41"/>
    <w:rsid w:val="00FA1C1D"/>
    <w:rsid w:val="00FA2275"/>
    <w:rsid w:val="00FA36E0"/>
    <w:rsid w:val="00FA4EBE"/>
    <w:rsid w:val="00FA6243"/>
    <w:rsid w:val="00FA7278"/>
    <w:rsid w:val="00FA79EF"/>
    <w:rsid w:val="00FA7B8A"/>
    <w:rsid w:val="00FB001D"/>
    <w:rsid w:val="00FB2243"/>
    <w:rsid w:val="00FB3E36"/>
    <w:rsid w:val="00FB49F4"/>
    <w:rsid w:val="00FB5233"/>
    <w:rsid w:val="00FB5DEB"/>
    <w:rsid w:val="00FB665B"/>
    <w:rsid w:val="00FC2C71"/>
    <w:rsid w:val="00FC3B37"/>
    <w:rsid w:val="00FC5868"/>
    <w:rsid w:val="00FC6B19"/>
    <w:rsid w:val="00FD1367"/>
    <w:rsid w:val="00FD3A13"/>
    <w:rsid w:val="00FD5ABA"/>
    <w:rsid w:val="00FD62E8"/>
    <w:rsid w:val="00FE2C2F"/>
    <w:rsid w:val="00FE4738"/>
    <w:rsid w:val="00FE5040"/>
    <w:rsid w:val="00FE5422"/>
    <w:rsid w:val="00FE5CCB"/>
    <w:rsid w:val="00FE6E3F"/>
    <w:rsid w:val="00FE7E3B"/>
    <w:rsid w:val="00FF64E6"/>
    <w:rsid w:val="00FF6F2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F0AA3"/>
  <w15:chartTrackingRefBased/>
  <w15:docId w15:val="{0BCA4B6D-AFF7-4AC7-A390-20794C71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before="100" w:beforeAutospacing="1" w:after="100" w:afterAutospacing="1"/>
        <w:ind w:left="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F34"/>
    <w:pPr>
      <w:overflowPunct w:val="0"/>
      <w:autoSpaceDE w:val="0"/>
      <w:autoSpaceDN w:val="0"/>
      <w:adjustRightInd w:val="0"/>
      <w:spacing w:before="0" w:beforeAutospacing="0" w:after="0" w:afterAutospacing="0"/>
      <w:ind w:left="0"/>
      <w:jc w:val="left"/>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0E46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EB6F34"/>
    <w:pPr>
      <w:overflowPunct/>
      <w:autoSpaceDE/>
      <w:autoSpaceDN/>
      <w:adjustRightInd/>
      <w:spacing w:before="100" w:beforeAutospacing="1" w:after="100" w:afterAutospacing="1"/>
      <w:textAlignment w:val="auto"/>
      <w:outlineLvl w:val="2"/>
    </w:pPr>
    <w:rPr>
      <w:b/>
      <w:bCs/>
      <w:sz w:val="27"/>
      <w:szCs w:val="2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CitaSinCursivaJustificado">
    <w:name w:val="Estilo Cita + Sin Cursiva Justificado"/>
    <w:basedOn w:val="Cita"/>
    <w:qFormat/>
    <w:rsid w:val="001B53CE"/>
    <w:pPr>
      <w:jc w:val="both"/>
    </w:pPr>
    <w:rPr>
      <w:i w:val="0"/>
      <w:iCs w:val="0"/>
      <w:lang w:val="en-US"/>
    </w:rPr>
  </w:style>
  <w:style w:type="paragraph" w:styleId="Cita">
    <w:name w:val="Quote"/>
    <w:basedOn w:val="Normal"/>
    <w:next w:val="Normal"/>
    <w:link w:val="CitaCar"/>
    <w:uiPriority w:val="29"/>
    <w:qFormat/>
    <w:rsid w:val="001B53CE"/>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1B53CE"/>
    <w:rPr>
      <w:i/>
      <w:iCs/>
      <w:color w:val="404040" w:themeColor="text1" w:themeTint="BF"/>
    </w:rPr>
  </w:style>
  <w:style w:type="character" w:customStyle="1" w:styleId="Ttulo3Car">
    <w:name w:val="Título 3 Car"/>
    <w:basedOn w:val="Fuentedeprrafopredeter"/>
    <w:link w:val="Ttulo3"/>
    <w:uiPriority w:val="9"/>
    <w:rsid w:val="00EB6F34"/>
    <w:rPr>
      <w:rFonts w:ascii="Times New Roman" w:eastAsia="Times New Roman" w:hAnsi="Times New Roman" w:cs="Times New Roman"/>
      <w:b/>
      <w:bCs/>
      <w:sz w:val="27"/>
      <w:szCs w:val="27"/>
      <w:lang w:eastAsia="es-ES"/>
    </w:rPr>
  </w:style>
  <w:style w:type="paragraph" w:styleId="Piedepgina">
    <w:name w:val="footer"/>
    <w:basedOn w:val="Normal"/>
    <w:link w:val="PiedepginaCar"/>
    <w:semiHidden/>
    <w:rsid w:val="00EB6F34"/>
    <w:pPr>
      <w:tabs>
        <w:tab w:val="center" w:pos="4252"/>
        <w:tab w:val="right" w:pos="8504"/>
      </w:tabs>
    </w:pPr>
  </w:style>
  <w:style w:type="character" w:customStyle="1" w:styleId="PiedepginaCar">
    <w:name w:val="Pie de página Car"/>
    <w:basedOn w:val="Fuentedeprrafopredeter"/>
    <w:link w:val="Piedepgina"/>
    <w:semiHidden/>
    <w:rsid w:val="00EB6F34"/>
    <w:rPr>
      <w:rFonts w:ascii="Times New Roman" w:eastAsia="Times New Roman" w:hAnsi="Times New Roman" w:cs="Times New Roman"/>
      <w:sz w:val="20"/>
      <w:szCs w:val="20"/>
      <w:lang w:val="es-ES_tradnl" w:eastAsia="es-ES"/>
    </w:rPr>
  </w:style>
  <w:style w:type="character" w:styleId="Nmerodepgina">
    <w:name w:val="page number"/>
    <w:basedOn w:val="Fuentedeprrafopredeter"/>
    <w:semiHidden/>
    <w:rsid w:val="00EB6F34"/>
  </w:style>
  <w:style w:type="paragraph" w:styleId="Textoindependiente2">
    <w:name w:val="Body Text 2"/>
    <w:basedOn w:val="Normal"/>
    <w:link w:val="Textoindependiente2Car"/>
    <w:semiHidden/>
    <w:rsid w:val="00EB6F34"/>
    <w:pPr>
      <w:overflowPunct/>
      <w:autoSpaceDE/>
      <w:autoSpaceDN/>
      <w:adjustRightInd/>
      <w:spacing w:after="120" w:line="480" w:lineRule="auto"/>
      <w:jc w:val="both"/>
      <w:textAlignment w:val="auto"/>
    </w:pPr>
    <w:rPr>
      <w:rFonts w:ascii="Dutch" w:hAnsi="Dutch"/>
      <w:sz w:val="26"/>
      <w:lang w:val="es-ES"/>
    </w:rPr>
  </w:style>
  <w:style w:type="character" w:customStyle="1" w:styleId="Textoindependiente2Car">
    <w:name w:val="Texto independiente 2 Car"/>
    <w:basedOn w:val="Fuentedeprrafopredeter"/>
    <w:link w:val="Textoindependiente2"/>
    <w:semiHidden/>
    <w:rsid w:val="00EB6F34"/>
    <w:rPr>
      <w:rFonts w:ascii="Dutch" w:eastAsia="Times New Roman" w:hAnsi="Dutch" w:cs="Times New Roman"/>
      <w:sz w:val="26"/>
      <w:szCs w:val="20"/>
      <w:lang w:eastAsia="es-ES"/>
    </w:rPr>
  </w:style>
  <w:style w:type="paragraph" w:customStyle="1" w:styleId="texto">
    <w:name w:val="texto"/>
    <w:basedOn w:val="Normal"/>
    <w:rsid w:val="00EB6F34"/>
    <w:pPr>
      <w:overflowPunct/>
      <w:autoSpaceDE/>
      <w:autoSpaceDN/>
      <w:adjustRightInd/>
      <w:spacing w:before="40" w:after="100"/>
      <w:ind w:left="40" w:right="40" w:firstLine="300"/>
      <w:jc w:val="both"/>
      <w:textAlignment w:val="auto"/>
    </w:pPr>
    <w:rPr>
      <w:rFonts w:ascii="Georgia" w:hAnsi="Georgia"/>
      <w:color w:val="000000"/>
      <w:sz w:val="22"/>
      <w:szCs w:val="22"/>
      <w:lang w:val="es-ES"/>
    </w:rPr>
  </w:style>
  <w:style w:type="paragraph" w:styleId="Textodebloque">
    <w:name w:val="Block Text"/>
    <w:basedOn w:val="Normal"/>
    <w:semiHidden/>
    <w:rsid w:val="00EB6F34"/>
    <w:pPr>
      <w:ind w:left="1701" w:right="2222" w:firstLine="709"/>
      <w:jc w:val="both"/>
    </w:pPr>
    <w:rPr>
      <w:rFonts w:ascii="Courier New" w:hAnsi="Courier New" w:cs="Courier New"/>
      <w:b/>
      <w:bCs/>
      <w:sz w:val="16"/>
    </w:rPr>
  </w:style>
  <w:style w:type="paragraph" w:styleId="Sangradetextonormal">
    <w:name w:val="Body Text Indent"/>
    <w:basedOn w:val="Normal"/>
    <w:link w:val="SangradetextonormalCar"/>
    <w:semiHidden/>
    <w:rsid w:val="00EB6F34"/>
    <w:pPr>
      <w:ind w:firstLine="708"/>
      <w:jc w:val="both"/>
    </w:pPr>
    <w:rPr>
      <w:rFonts w:ascii="Courier New" w:hAnsi="Courier New" w:cs="Courier New"/>
      <w:bCs/>
      <w:spacing w:val="-3"/>
    </w:rPr>
  </w:style>
  <w:style w:type="character" w:customStyle="1" w:styleId="SangradetextonormalCar">
    <w:name w:val="Sangría de texto normal Car"/>
    <w:basedOn w:val="Fuentedeprrafopredeter"/>
    <w:link w:val="Sangradetextonormal"/>
    <w:semiHidden/>
    <w:rsid w:val="00EB6F34"/>
    <w:rPr>
      <w:rFonts w:ascii="Courier New" w:eastAsia="Times New Roman" w:hAnsi="Courier New" w:cs="Courier New"/>
      <w:bCs/>
      <w:spacing w:val="-3"/>
      <w:sz w:val="20"/>
      <w:szCs w:val="20"/>
      <w:lang w:val="es-ES_tradnl" w:eastAsia="es-ES"/>
    </w:rPr>
  </w:style>
  <w:style w:type="paragraph" w:styleId="Sangra2detindependiente">
    <w:name w:val="Body Text Indent 2"/>
    <w:basedOn w:val="Normal"/>
    <w:link w:val="Sangra2detindependienteCar"/>
    <w:semiHidden/>
    <w:rsid w:val="00EB6F34"/>
    <w:pPr>
      <w:spacing w:line="360" w:lineRule="auto"/>
      <w:ind w:firstLine="709"/>
      <w:jc w:val="both"/>
    </w:pPr>
    <w:rPr>
      <w:rFonts w:ascii="Courier New" w:hAnsi="Courier New" w:cs="Courier New"/>
      <w:spacing w:val="-3"/>
    </w:rPr>
  </w:style>
  <w:style w:type="character" w:customStyle="1" w:styleId="Sangra2detindependienteCar">
    <w:name w:val="Sangría 2 de t. independiente Car"/>
    <w:basedOn w:val="Fuentedeprrafopredeter"/>
    <w:link w:val="Sangra2detindependiente"/>
    <w:semiHidden/>
    <w:rsid w:val="00EB6F34"/>
    <w:rPr>
      <w:rFonts w:ascii="Courier New" w:eastAsia="Times New Roman" w:hAnsi="Courier New" w:cs="Courier New"/>
      <w:spacing w:val="-3"/>
      <w:sz w:val="20"/>
      <w:szCs w:val="20"/>
      <w:lang w:val="es-ES_tradnl" w:eastAsia="es-ES"/>
    </w:rPr>
  </w:style>
  <w:style w:type="paragraph" w:styleId="Sangra3detindependiente">
    <w:name w:val="Body Text Indent 3"/>
    <w:basedOn w:val="Normal"/>
    <w:link w:val="Sangra3detindependienteCar"/>
    <w:semiHidden/>
    <w:rsid w:val="00EB6F34"/>
    <w:pPr>
      <w:ind w:left="709"/>
      <w:jc w:val="both"/>
    </w:pPr>
    <w:rPr>
      <w:rFonts w:ascii="Courier New" w:hAnsi="Courier New" w:cs="Courier New"/>
      <w:spacing w:val="-3"/>
    </w:rPr>
  </w:style>
  <w:style w:type="character" w:customStyle="1" w:styleId="Sangra3detindependienteCar">
    <w:name w:val="Sangría 3 de t. independiente Car"/>
    <w:basedOn w:val="Fuentedeprrafopredeter"/>
    <w:link w:val="Sangra3detindependiente"/>
    <w:semiHidden/>
    <w:rsid w:val="00EB6F34"/>
    <w:rPr>
      <w:rFonts w:ascii="Courier New" w:eastAsia="Times New Roman" w:hAnsi="Courier New" w:cs="Courier New"/>
      <w:spacing w:val="-3"/>
      <w:sz w:val="20"/>
      <w:szCs w:val="20"/>
      <w:lang w:val="es-ES_tradnl" w:eastAsia="es-ES"/>
    </w:rPr>
  </w:style>
  <w:style w:type="character" w:customStyle="1" w:styleId="ca">
    <w:name w:val="ca"/>
    <w:basedOn w:val="Fuentedeprrafopredeter"/>
    <w:rsid w:val="00EB6F34"/>
  </w:style>
  <w:style w:type="paragraph" w:styleId="Textoindependiente">
    <w:name w:val="Body Text"/>
    <w:basedOn w:val="Normal"/>
    <w:link w:val="TextoindependienteCar"/>
    <w:semiHidden/>
    <w:rsid w:val="00EB6F34"/>
    <w:pPr>
      <w:jc w:val="both"/>
    </w:pPr>
    <w:rPr>
      <w:rFonts w:ascii="Courier New" w:hAnsi="Courier New" w:cs="Courier New"/>
      <w:spacing w:val="-3"/>
      <w:szCs w:val="26"/>
    </w:rPr>
  </w:style>
  <w:style w:type="character" w:customStyle="1" w:styleId="TextoindependienteCar">
    <w:name w:val="Texto independiente Car"/>
    <w:basedOn w:val="Fuentedeprrafopredeter"/>
    <w:link w:val="Textoindependiente"/>
    <w:semiHidden/>
    <w:rsid w:val="00EB6F34"/>
    <w:rPr>
      <w:rFonts w:ascii="Courier New" w:eastAsia="Times New Roman" w:hAnsi="Courier New" w:cs="Courier New"/>
      <w:spacing w:val="-3"/>
      <w:sz w:val="20"/>
      <w:szCs w:val="26"/>
      <w:lang w:val="es-ES_tradnl" w:eastAsia="es-ES"/>
    </w:rPr>
  </w:style>
  <w:style w:type="paragraph" w:styleId="Prrafodelista">
    <w:name w:val="List Paragraph"/>
    <w:basedOn w:val="Normal"/>
    <w:uiPriority w:val="34"/>
    <w:qFormat/>
    <w:rsid w:val="00EB6F34"/>
    <w:pPr>
      <w:ind w:left="708"/>
    </w:pPr>
  </w:style>
  <w:style w:type="paragraph" w:styleId="NormalWeb">
    <w:name w:val="Normal (Web)"/>
    <w:basedOn w:val="Normal"/>
    <w:uiPriority w:val="99"/>
    <w:unhideWhenUsed/>
    <w:rsid w:val="00EB6F34"/>
    <w:pPr>
      <w:overflowPunct/>
      <w:autoSpaceDE/>
      <w:autoSpaceDN/>
      <w:adjustRightInd/>
      <w:spacing w:before="100" w:beforeAutospacing="1" w:after="100" w:afterAutospacing="1"/>
      <w:textAlignment w:val="auto"/>
    </w:pPr>
    <w:rPr>
      <w:sz w:val="24"/>
      <w:szCs w:val="24"/>
      <w:lang w:val="es-ES"/>
    </w:rPr>
  </w:style>
  <w:style w:type="character" w:customStyle="1" w:styleId="apple-converted-space">
    <w:name w:val="apple-converted-space"/>
    <w:rsid w:val="00EB6F34"/>
  </w:style>
  <w:style w:type="character" w:styleId="Hipervnculo">
    <w:name w:val="Hyperlink"/>
    <w:uiPriority w:val="99"/>
    <w:semiHidden/>
    <w:unhideWhenUsed/>
    <w:rsid w:val="00EB6F34"/>
    <w:rPr>
      <w:color w:val="0000FF"/>
      <w:u w:val="single"/>
    </w:rPr>
  </w:style>
  <w:style w:type="character" w:styleId="Textoennegrita">
    <w:name w:val="Strong"/>
    <w:uiPriority w:val="22"/>
    <w:qFormat/>
    <w:rsid w:val="00EB6F34"/>
    <w:rPr>
      <w:b/>
      <w:bCs/>
    </w:rPr>
  </w:style>
  <w:style w:type="paragraph" w:customStyle="1" w:styleId="articulo">
    <w:name w:val="articulo"/>
    <w:basedOn w:val="Normal"/>
    <w:rsid w:val="00EB6F34"/>
    <w:pPr>
      <w:overflowPunct/>
      <w:autoSpaceDE/>
      <w:autoSpaceDN/>
      <w:adjustRightInd/>
      <w:spacing w:before="100" w:beforeAutospacing="1" w:after="100" w:afterAutospacing="1"/>
      <w:textAlignment w:val="auto"/>
    </w:pPr>
    <w:rPr>
      <w:sz w:val="24"/>
      <w:szCs w:val="24"/>
      <w:lang w:val="es-ES"/>
    </w:rPr>
  </w:style>
  <w:style w:type="paragraph" w:customStyle="1" w:styleId="parrafo">
    <w:name w:val="parrafo"/>
    <w:basedOn w:val="Normal"/>
    <w:rsid w:val="00EB6F34"/>
    <w:pPr>
      <w:overflowPunct/>
      <w:autoSpaceDE/>
      <w:autoSpaceDN/>
      <w:adjustRightInd/>
      <w:spacing w:before="100" w:beforeAutospacing="1" w:after="100" w:afterAutospacing="1"/>
      <w:textAlignment w:val="auto"/>
    </w:pPr>
    <w:rPr>
      <w:sz w:val="24"/>
      <w:szCs w:val="24"/>
      <w:lang w:val="es-ES"/>
    </w:rPr>
  </w:style>
  <w:style w:type="character" w:styleId="nfasis">
    <w:name w:val="Emphasis"/>
    <w:uiPriority w:val="20"/>
    <w:qFormat/>
    <w:rsid w:val="00EB6F34"/>
    <w:rPr>
      <w:i/>
      <w:iCs/>
    </w:rPr>
  </w:style>
  <w:style w:type="character" w:styleId="CitaHTML">
    <w:name w:val="HTML Cite"/>
    <w:uiPriority w:val="99"/>
    <w:semiHidden/>
    <w:unhideWhenUsed/>
    <w:rsid w:val="00EB6F34"/>
    <w:rPr>
      <w:i/>
      <w:iCs/>
    </w:rPr>
  </w:style>
  <w:style w:type="paragraph" w:customStyle="1" w:styleId="parrafo2">
    <w:name w:val="parrafo_2"/>
    <w:basedOn w:val="Normal"/>
    <w:rsid w:val="00EB6F34"/>
    <w:pPr>
      <w:overflowPunct/>
      <w:autoSpaceDE/>
      <w:autoSpaceDN/>
      <w:adjustRightInd/>
      <w:spacing w:before="100" w:beforeAutospacing="1" w:after="100" w:afterAutospacing="1"/>
      <w:textAlignment w:val="auto"/>
    </w:pPr>
    <w:rPr>
      <w:sz w:val="24"/>
      <w:szCs w:val="24"/>
      <w:lang w:val="es-ES"/>
    </w:rPr>
  </w:style>
  <w:style w:type="character" w:customStyle="1" w:styleId="Ttulo1Car">
    <w:name w:val="Título 1 Car"/>
    <w:basedOn w:val="Fuentedeprrafopredeter"/>
    <w:link w:val="Ttulo1"/>
    <w:uiPriority w:val="9"/>
    <w:rsid w:val="000E4671"/>
    <w:rPr>
      <w:rFonts w:asciiTheme="majorHAnsi" w:eastAsiaTheme="majorEastAsia" w:hAnsiTheme="majorHAnsi" w:cstheme="majorBidi"/>
      <w:color w:val="2E74B5" w:themeColor="accent1" w:themeShade="BF"/>
      <w:sz w:val="32"/>
      <w:szCs w:val="32"/>
      <w:lang w:val="es-ES_tradnl" w:eastAsia="es-ES"/>
    </w:rPr>
  </w:style>
  <w:style w:type="paragraph" w:styleId="Textoindependiente3">
    <w:name w:val="Body Text 3"/>
    <w:basedOn w:val="Normal"/>
    <w:link w:val="Textoindependiente3Car"/>
    <w:uiPriority w:val="99"/>
    <w:semiHidden/>
    <w:unhideWhenUsed/>
    <w:rsid w:val="000E467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E4671"/>
    <w:rPr>
      <w:rFonts w:ascii="Times New Roman" w:eastAsia="Times New Roman" w:hAnsi="Times New Roman" w:cs="Times New Roman"/>
      <w:sz w:val="16"/>
      <w:szCs w:val="16"/>
      <w:lang w:val="es-ES_tradnl" w:eastAsia="es-ES"/>
    </w:rPr>
  </w:style>
  <w:style w:type="paragraph" w:customStyle="1" w:styleId="temas">
    <w:name w:val="temas"/>
    <w:basedOn w:val="Normal"/>
    <w:rsid w:val="000E4671"/>
    <w:rPr>
      <w:rFonts w:ascii="Courier New" w:hAnsi="Courier New"/>
      <w:color w:val="000000"/>
      <w:sz w:val="22"/>
    </w:rPr>
  </w:style>
  <w:style w:type="paragraph" w:customStyle="1" w:styleId="a">
    <w:basedOn w:val="Normal"/>
    <w:next w:val="Ttulo"/>
    <w:qFormat/>
    <w:rsid w:val="000E4671"/>
    <w:pPr>
      <w:overflowPunct/>
      <w:autoSpaceDE/>
      <w:autoSpaceDN/>
      <w:adjustRightInd/>
      <w:spacing w:line="360" w:lineRule="auto"/>
      <w:jc w:val="center"/>
      <w:textAlignment w:val="auto"/>
    </w:pPr>
    <w:rPr>
      <w:rFonts w:ascii="Arial" w:hAnsi="Arial"/>
      <w:b/>
      <w:spacing w:val="-3"/>
      <w:sz w:val="26"/>
    </w:rPr>
  </w:style>
  <w:style w:type="paragraph" w:styleId="Ttulo">
    <w:name w:val="Title"/>
    <w:basedOn w:val="Normal"/>
    <w:next w:val="Normal"/>
    <w:link w:val="TtuloCar"/>
    <w:uiPriority w:val="10"/>
    <w:qFormat/>
    <w:rsid w:val="000E467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E4671"/>
    <w:rPr>
      <w:rFonts w:asciiTheme="majorHAnsi" w:eastAsiaTheme="majorEastAsia" w:hAnsiTheme="majorHAnsi" w:cstheme="majorBidi"/>
      <w:spacing w:val="-10"/>
      <w:kern w:val="28"/>
      <w:sz w:val="56"/>
      <w:szCs w:val="56"/>
      <w:lang w:val="es-ES_tradnl" w:eastAsia="es-ES"/>
    </w:rPr>
  </w:style>
  <w:style w:type="paragraph" w:styleId="Textonotaalfinal">
    <w:name w:val="endnote text"/>
    <w:basedOn w:val="Normal"/>
    <w:link w:val="TextonotaalfinalCar"/>
    <w:uiPriority w:val="99"/>
    <w:semiHidden/>
    <w:unhideWhenUsed/>
    <w:rsid w:val="003C7A5B"/>
  </w:style>
  <w:style w:type="character" w:customStyle="1" w:styleId="TextonotaalfinalCar">
    <w:name w:val="Texto nota al final Car"/>
    <w:basedOn w:val="Fuentedeprrafopredeter"/>
    <w:link w:val="Textonotaalfinal"/>
    <w:uiPriority w:val="99"/>
    <w:semiHidden/>
    <w:rsid w:val="003C7A5B"/>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3C7A5B"/>
    <w:rPr>
      <w:vertAlign w:val="superscript"/>
    </w:rPr>
  </w:style>
  <w:style w:type="character" w:styleId="nfasisintenso">
    <w:name w:val="Intense Emphasis"/>
    <w:basedOn w:val="Fuentedeprrafopredeter"/>
    <w:uiPriority w:val="21"/>
    <w:qFormat/>
    <w:rsid w:val="0052533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67314">
      <w:bodyDiv w:val="1"/>
      <w:marLeft w:val="0"/>
      <w:marRight w:val="0"/>
      <w:marTop w:val="0"/>
      <w:marBottom w:val="0"/>
      <w:divBdr>
        <w:top w:val="none" w:sz="0" w:space="0" w:color="auto"/>
        <w:left w:val="none" w:sz="0" w:space="0" w:color="auto"/>
        <w:bottom w:val="none" w:sz="0" w:space="0" w:color="auto"/>
        <w:right w:val="none" w:sz="0" w:space="0" w:color="auto"/>
      </w:divBdr>
    </w:div>
    <w:div w:id="605188412">
      <w:bodyDiv w:val="1"/>
      <w:marLeft w:val="0"/>
      <w:marRight w:val="0"/>
      <w:marTop w:val="0"/>
      <w:marBottom w:val="0"/>
      <w:divBdr>
        <w:top w:val="none" w:sz="0" w:space="0" w:color="auto"/>
        <w:left w:val="none" w:sz="0" w:space="0" w:color="auto"/>
        <w:bottom w:val="none" w:sz="0" w:space="0" w:color="auto"/>
        <w:right w:val="none" w:sz="0" w:space="0" w:color="auto"/>
      </w:divBdr>
    </w:div>
    <w:div w:id="608439953">
      <w:bodyDiv w:val="1"/>
      <w:marLeft w:val="0"/>
      <w:marRight w:val="0"/>
      <w:marTop w:val="0"/>
      <w:marBottom w:val="0"/>
      <w:divBdr>
        <w:top w:val="none" w:sz="0" w:space="0" w:color="auto"/>
        <w:left w:val="none" w:sz="0" w:space="0" w:color="auto"/>
        <w:bottom w:val="none" w:sz="0" w:space="0" w:color="auto"/>
        <w:right w:val="none" w:sz="0" w:space="0" w:color="auto"/>
      </w:divBdr>
    </w:div>
    <w:div w:id="973410169">
      <w:bodyDiv w:val="1"/>
      <w:marLeft w:val="0"/>
      <w:marRight w:val="0"/>
      <w:marTop w:val="0"/>
      <w:marBottom w:val="0"/>
      <w:divBdr>
        <w:top w:val="none" w:sz="0" w:space="0" w:color="auto"/>
        <w:left w:val="none" w:sz="0" w:space="0" w:color="auto"/>
        <w:bottom w:val="none" w:sz="0" w:space="0" w:color="auto"/>
        <w:right w:val="none" w:sz="0" w:space="0" w:color="auto"/>
      </w:divBdr>
    </w:div>
    <w:div w:id="1227034188">
      <w:bodyDiv w:val="1"/>
      <w:marLeft w:val="0"/>
      <w:marRight w:val="0"/>
      <w:marTop w:val="0"/>
      <w:marBottom w:val="0"/>
      <w:divBdr>
        <w:top w:val="none" w:sz="0" w:space="0" w:color="auto"/>
        <w:left w:val="none" w:sz="0" w:space="0" w:color="auto"/>
        <w:bottom w:val="none" w:sz="0" w:space="0" w:color="auto"/>
        <w:right w:val="none" w:sz="0" w:space="0" w:color="auto"/>
      </w:divBdr>
    </w:div>
    <w:div w:id="177054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B4551-DF5B-4A0E-8F50-66BD8434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5243</Words>
  <Characters>28840</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Lucena</dc:creator>
  <cp:keywords/>
  <dc:description/>
  <cp:lastModifiedBy>Daniel Andreu</cp:lastModifiedBy>
  <cp:revision>2</cp:revision>
  <dcterms:created xsi:type="dcterms:W3CDTF">2019-06-03T06:28:00Z</dcterms:created>
  <dcterms:modified xsi:type="dcterms:W3CDTF">2019-06-03T06:28:00Z</dcterms:modified>
</cp:coreProperties>
</file>