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99" w:rsidRPr="00507FEF" w:rsidRDefault="007F1A99" w:rsidP="007F1A99">
      <w:pPr>
        <w:rPr>
          <w:rFonts w:ascii="Courier New" w:hAnsi="Courier New" w:cs="Courier New"/>
          <w:b/>
          <w:bCs/>
          <w:sz w:val="20"/>
          <w:szCs w:val="20"/>
          <w:lang w:val="es-ES_tradnl"/>
        </w:rPr>
      </w:pPr>
      <w:r w:rsidRPr="00507FEF">
        <w:rPr>
          <w:rFonts w:ascii="Courier New" w:hAnsi="Courier New" w:cs="Courier New"/>
          <w:b/>
          <w:bCs/>
          <w:sz w:val="20"/>
          <w:szCs w:val="20"/>
          <w:lang w:val="es-ES_tradnl"/>
        </w:rPr>
        <w:t xml:space="preserve">TEMA 8. EL DERECHO INTERREGIONAL: CRITERIOS FUNDAMENTALES SEGUIDOS POR EL CÓDIGO CIVIL. LA VECINDAD CIVIL: EXAMEN DE LOS ARTÍCULOS 14 Y 15 DEL CÓDIGO CIVIL. SU PRUEBA. </w:t>
      </w:r>
    </w:p>
    <w:p w:rsidR="00BE4547" w:rsidRPr="00507FEF" w:rsidRDefault="00BE4547" w:rsidP="00C73BD6">
      <w:pPr>
        <w:jc w:val="both"/>
        <w:rPr>
          <w:rFonts w:ascii="Courier New" w:hAnsi="Courier New" w:cs="Courier New"/>
          <w:b/>
          <w:bCs/>
          <w:sz w:val="20"/>
          <w:szCs w:val="20"/>
          <w:lang w:val="es-ES_tradnl"/>
        </w:rPr>
      </w:pPr>
    </w:p>
    <w:p w:rsidR="007F1A99" w:rsidRPr="00970C59" w:rsidRDefault="007F1A99" w:rsidP="00970C59">
      <w:pPr>
        <w:jc w:val="both"/>
        <w:rPr>
          <w:rStyle w:val="nfasisintenso"/>
          <w:b/>
        </w:rPr>
      </w:pPr>
      <w:r w:rsidRPr="00970C59">
        <w:rPr>
          <w:rStyle w:val="nfasisintenso"/>
          <w:b/>
        </w:rPr>
        <w:t xml:space="preserve">EL DERECHO INTERREGIONAL: </w:t>
      </w:r>
      <w:r w:rsidR="00026FFA" w:rsidRPr="00970C59">
        <w:rPr>
          <w:rStyle w:val="nfasisintenso"/>
          <w:b/>
        </w:rPr>
        <w:t>CRITERIOS FUNDAMENTALES SEGUIDOS POR EL CÓDIGO CIVIL</w:t>
      </w:r>
    </w:p>
    <w:p w:rsidR="00970C59" w:rsidRDefault="00970C59" w:rsidP="00F17A32">
      <w:pPr>
        <w:jc w:val="both"/>
        <w:rPr>
          <w:rFonts w:ascii="Courier New" w:hAnsi="Courier New" w:cs="Courier New"/>
          <w:sz w:val="20"/>
          <w:szCs w:val="20"/>
          <w:lang w:val="es-ES_tradnl"/>
        </w:rPr>
      </w:pPr>
    </w:p>
    <w:p w:rsidR="007F1A99" w:rsidRDefault="00F17A32" w:rsidP="006A751F">
      <w:pPr>
        <w:jc w:val="both"/>
        <w:rPr>
          <w:rFonts w:ascii="Courier New" w:hAnsi="Courier New" w:cs="Courier New"/>
          <w:sz w:val="20"/>
          <w:szCs w:val="20"/>
          <w:lang w:val="es-ES_tradnl"/>
        </w:rPr>
      </w:pPr>
      <w:r w:rsidRPr="00507FEF">
        <w:rPr>
          <w:rFonts w:ascii="Courier New" w:hAnsi="Courier New" w:cs="Courier New"/>
          <w:sz w:val="20"/>
          <w:szCs w:val="20"/>
          <w:lang w:val="es-ES_tradnl"/>
        </w:rPr>
        <w:t>L</w:t>
      </w:r>
      <w:r w:rsidR="007F1A99" w:rsidRPr="00507FEF">
        <w:rPr>
          <w:rFonts w:ascii="Courier New" w:hAnsi="Courier New" w:cs="Courier New"/>
          <w:sz w:val="20"/>
          <w:szCs w:val="20"/>
          <w:lang w:val="es-ES_tradnl"/>
        </w:rPr>
        <w:t xml:space="preserve">a diversidad legislativa </w:t>
      </w:r>
      <w:r w:rsidRPr="00507FEF">
        <w:rPr>
          <w:rFonts w:ascii="Courier New" w:hAnsi="Courier New" w:cs="Courier New"/>
          <w:sz w:val="20"/>
          <w:szCs w:val="20"/>
          <w:lang w:val="es-ES_tradnl"/>
        </w:rPr>
        <w:t xml:space="preserve">CIVIL </w:t>
      </w:r>
      <w:r w:rsidR="007F1A99" w:rsidRPr="00507FEF">
        <w:rPr>
          <w:rFonts w:ascii="Courier New" w:hAnsi="Courier New" w:cs="Courier New"/>
          <w:sz w:val="20"/>
          <w:szCs w:val="20"/>
          <w:lang w:val="es-ES_tradnl"/>
        </w:rPr>
        <w:t>entre los distintos Estados o dentro de un mismo Estado</w:t>
      </w:r>
      <w:r w:rsidRPr="00507FEF">
        <w:rPr>
          <w:rFonts w:ascii="Courier New" w:hAnsi="Courier New" w:cs="Courier New"/>
          <w:sz w:val="20"/>
          <w:szCs w:val="20"/>
          <w:lang w:val="es-ES_tradnl"/>
        </w:rPr>
        <w:t xml:space="preserve"> entre el Derecho civil común y el existente en los territorios forales </w:t>
      </w:r>
      <w:r w:rsidR="007F1A99" w:rsidRPr="00507FEF">
        <w:rPr>
          <w:rFonts w:ascii="Courier New" w:hAnsi="Courier New" w:cs="Courier New"/>
          <w:sz w:val="20"/>
          <w:szCs w:val="20"/>
          <w:lang w:val="es-ES_tradnl"/>
        </w:rPr>
        <w:t xml:space="preserve"> hace necesario el establecimiento de criterios para determinar </w:t>
      </w:r>
      <w:r w:rsidRPr="00507FEF">
        <w:rPr>
          <w:rFonts w:ascii="Courier New" w:hAnsi="Courier New" w:cs="Courier New"/>
          <w:sz w:val="20"/>
          <w:szCs w:val="20"/>
          <w:lang w:val="es-ES_tradnl"/>
        </w:rPr>
        <w:t>en qué casos</w:t>
      </w:r>
      <w:r w:rsidR="007F1A99" w:rsidRPr="00507FEF">
        <w:rPr>
          <w:rFonts w:ascii="Courier New" w:hAnsi="Courier New" w:cs="Courier New"/>
          <w:sz w:val="20"/>
          <w:szCs w:val="20"/>
          <w:lang w:val="es-ES_tradnl"/>
        </w:rPr>
        <w:t xml:space="preserve"> </w:t>
      </w:r>
      <w:r w:rsidRPr="00507FEF">
        <w:rPr>
          <w:rFonts w:ascii="Courier New" w:hAnsi="Courier New" w:cs="Courier New"/>
          <w:sz w:val="20"/>
          <w:szCs w:val="20"/>
          <w:lang w:val="es-ES_tradnl"/>
        </w:rPr>
        <w:t xml:space="preserve">resulta </w:t>
      </w:r>
      <w:r w:rsidR="007F1A99" w:rsidRPr="00507FEF">
        <w:rPr>
          <w:rFonts w:ascii="Courier New" w:hAnsi="Courier New" w:cs="Courier New"/>
          <w:sz w:val="20"/>
          <w:szCs w:val="20"/>
          <w:lang w:val="es-ES_tradnl"/>
        </w:rPr>
        <w:t xml:space="preserve">aplicable una u otra legislación. Ese es </w:t>
      </w:r>
      <w:r w:rsidR="007F1A99" w:rsidRPr="00507FEF">
        <w:rPr>
          <w:rFonts w:ascii="Courier New" w:hAnsi="Courier New" w:cs="Courier New"/>
          <w:sz w:val="20"/>
          <w:szCs w:val="20"/>
          <w:lang w:val="pt-PT"/>
        </w:rPr>
        <w:t>el objeto de dos disciplinas jur</w:t>
      </w:r>
      <w:r w:rsidR="007F1A99" w:rsidRPr="00507FEF">
        <w:rPr>
          <w:rFonts w:ascii="Courier New" w:hAnsi="Courier New" w:cs="Courier New"/>
          <w:sz w:val="20"/>
          <w:szCs w:val="20"/>
          <w:lang w:val="es-ES_tradnl"/>
        </w:rPr>
        <w:t>ídicas distintas pero muy relacionadas entre sí: el D</w:t>
      </w:r>
      <w:r w:rsidRPr="00507FEF">
        <w:rPr>
          <w:rFonts w:ascii="Courier New" w:hAnsi="Courier New" w:cs="Courier New"/>
          <w:sz w:val="20"/>
          <w:szCs w:val="20"/>
          <w:lang w:val="es-ES_tradnl"/>
        </w:rPr>
        <w:t>IPriv</w:t>
      </w:r>
      <w:r w:rsidR="007F1A99" w:rsidRPr="00507FEF">
        <w:rPr>
          <w:rFonts w:ascii="Courier New" w:hAnsi="Courier New" w:cs="Courier New"/>
          <w:sz w:val="20"/>
          <w:szCs w:val="20"/>
          <w:lang w:val="es-ES_tradnl"/>
        </w:rPr>
        <w:t>, que se estudia en el tema anterior</w:t>
      </w:r>
      <w:r w:rsidRPr="00507FEF">
        <w:rPr>
          <w:rFonts w:ascii="Courier New" w:hAnsi="Courier New" w:cs="Courier New"/>
          <w:sz w:val="20"/>
          <w:szCs w:val="20"/>
          <w:lang w:val="es-ES_tradnl"/>
        </w:rPr>
        <w:t>,</w:t>
      </w:r>
      <w:r w:rsidR="007F1A99" w:rsidRPr="00507FEF">
        <w:rPr>
          <w:rFonts w:ascii="Courier New" w:hAnsi="Courier New" w:cs="Courier New"/>
          <w:sz w:val="20"/>
          <w:szCs w:val="20"/>
          <w:lang w:val="es-ES_tradnl"/>
        </w:rPr>
        <w:t xml:space="preserve"> y el Derecho interregional.</w:t>
      </w:r>
    </w:p>
    <w:p w:rsidR="006A751F" w:rsidRDefault="006A751F" w:rsidP="006A751F">
      <w:pPr>
        <w:jc w:val="both"/>
        <w:rPr>
          <w:rFonts w:ascii="Courier New" w:hAnsi="Courier New" w:cs="Courier New"/>
          <w:sz w:val="20"/>
          <w:szCs w:val="20"/>
          <w:lang w:val="es-ES_tradnl"/>
        </w:rPr>
      </w:pPr>
    </w:p>
    <w:p w:rsidR="006A751F" w:rsidRDefault="006A751F" w:rsidP="006A751F">
      <w:pPr>
        <w:jc w:val="both"/>
        <w:rPr>
          <w:rFonts w:ascii="Courier New" w:hAnsi="Courier New" w:cs="Courier New"/>
          <w:sz w:val="20"/>
          <w:szCs w:val="20"/>
          <w:lang w:val="es-ES_tradnl"/>
        </w:rPr>
      </w:pPr>
      <w:r>
        <w:rPr>
          <w:rFonts w:ascii="Courier New" w:hAnsi="Courier New" w:cs="Courier New"/>
          <w:sz w:val="20"/>
          <w:szCs w:val="20"/>
          <w:lang w:val="es-ES_tradnl"/>
        </w:rPr>
        <w:t>GRUPO NORMATIVO</w:t>
      </w:r>
    </w:p>
    <w:p w:rsidR="006A751F" w:rsidRPr="00507FEF" w:rsidRDefault="006A751F" w:rsidP="006A751F">
      <w:pPr>
        <w:jc w:val="both"/>
        <w:rPr>
          <w:rFonts w:ascii="Courier New" w:hAnsi="Courier New" w:cs="Courier New"/>
          <w:sz w:val="20"/>
          <w:szCs w:val="20"/>
          <w:lang w:val="es-ES_tradnl"/>
        </w:rPr>
      </w:pPr>
    </w:p>
    <w:p w:rsidR="00B17F71" w:rsidRDefault="00D63F62" w:rsidP="00D63F62">
      <w:pPr>
        <w:jc w:val="both"/>
        <w:rPr>
          <w:rFonts w:ascii="Courier New" w:hAnsi="Courier New" w:cs="Courier New"/>
          <w:sz w:val="20"/>
          <w:szCs w:val="20"/>
          <w:lang w:val="es-ES_tradnl"/>
        </w:rPr>
      </w:pPr>
      <w:r>
        <w:rPr>
          <w:rFonts w:ascii="Courier New" w:hAnsi="Courier New" w:cs="Courier New"/>
          <w:sz w:val="20"/>
          <w:szCs w:val="20"/>
          <w:lang w:val="es-ES_tradnl"/>
        </w:rPr>
        <w:t>Conforme a</w:t>
      </w:r>
      <w:r w:rsidR="007F1A99" w:rsidRPr="00507FEF">
        <w:rPr>
          <w:rFonts w:ascii="Courier New" w:hAnsi="Courier New" w:cs="Courier New"/>
          <w:sz w:val="20"/>
          <w:szCs w:val="20"/>
          <w:lang w:val="es-ES_tradnl"/>
        </w:rPr>
        <w:t xml:space="preserve">l art. </w:t>
      </w:r>
      <w:r w:rsidR="007F1A99" w:rsidRPr="00507FEF">
        <w:rPr>
          <w:rFonts w:ascii="Courier New" w:hAnsi="Courier New" w:cs="Courier New"/>
          <w:b/>
          <w:bCs/>
          <w:sz w:val="20"/>
          <w:szCs w:val="20"/>
          <w:u w:val="single"/>
          <w:lang w:val="es-ES_tradnl"/>
        </w:rPr>
        <w:t>149.1.8 CE</w:t>
      </w:r>
      <w:r w:rsidR="007F1A99" w:rsidRPr="00507FEF">
        <w:rPr>
          <w:rFonts w:ascii="Courier New" w:hAnsi="Courier New" w:cs="Courier New"/>
          <w:sz w:val="20"/>
          <w:szCs w:val="20"/>
          <w:lang w:val="es-ES_tradnl"/>
        </w:rPr>
        <w:t xml:space="preserve"> la competencia de la regulación del derecho interregional privado corresponde al Estado</w:t>
      </w:r>
      <w:r w:rsidR="00BE4547" w:rsidRPr="00507FEF">
        <w:rPr>
          <w:rFonts w:ascii="Courier New" w:hAnsi="Courier New" w:cs="Courier New"/>
          <w:sz w:val="20"/>
          <w:szCs w:val="20"/>
          <w:lang w:val="es-ES_tradnl"/>
        </w:rPr>
        <w:t xml:space="preserve"> </w:t>
      </w:r>
      <w:r w:rsidR="00970C59">
        <w:rPr>
          <w:rFonts w:ascii="Courier New" w:hAnsi="Courier New" w:cs="Courier New"/>
          <w:sz w:val="20"/>
          <w:szCs w:val="20"/>
          <w:lang w:val="es-ES_tradnl"/>
        </w:rPr>
        <w:t>(</w:t>
      </w:r>
      <w:r w:rsidR="00970C59" w:rsidRPr="00970C59">
        <w:rPr>
          <w:b/>
          <w:i/>
          <w:iCs/>
        </w:rPr>
        <w:t>normas para resolver los conflictos de leyes y determinación de las fuentes del Derecho</w:t>
      </w:r>
      <w:r w:rsidR="00970C59">
        <w:rPr>
          <w:rFonts w:ascii="Courier New" w:hAnsi="Courier New" w:cs="Courier New"/>
          <w:sz w:val="20"/>
          <w:szCs w:val="20"/>
        </w:rPr>
        <w:t>)</w:t>
      </w:r>
      <w:r w:rsidR="007F1A99" w:rsidRPr="00507FEF">
        <w:rPr>
          <w:rFonts w:ascii="Courier New" w:hAnsi="Courier New" w:cs="Courier New"/>
          <w:sz w:val="20"/>
          <w:szCs w:val="20"/>
          <w:lang w:val="es-ES_tradnl"/>
        </w:rPr>
        <w:t>.</w:t>
      </w:r>
      <w:r w:rsidR="00BE4547" w:rsidRPr="00507FEF">
        <w:rPr>
          <w:rFonts w:ascii="Courier New" w:hAnsi="Courier New" w:cs="Courier New"/>
          <w:sz w:val="20"/>
          <w:szCs w:val="20"/>
          <w:lang w:val="es-ES_tradnl"/>
        </w:rPr>
        <w:t xml:space="preserve"> </w:t>
      </w:r>
      <w:r w:rsidR="007F1A99" w:rsidRPr="00507FEF">
        <w:rPr>
          <w:rFonts w:ascii="Courier New" w:hAnsi="Courier New" w:cs="Courier New"/>
          <w:sz w:val="20"/>
          <w:szCs w:val="20"/>
          <w:lang w:val="es-ES_tradnl"/>
        </w:rPr>
        <w:t>Pero conviene no olvidar los límites trazados por el TC:</w:t>
      </w:r>
      <w:r w:rsidR="0015158F" w:rsidRPr="00507FEF">
        <w:rPr>
          <w:rFonts w:ascii="Courier New" w:hAnsi="Courier New" w:cs="Courier New"/>
          <w:sz w:val="20"/>
          <w:szCs w:val="20"/>
          <w:lang w:val="es-ES_tradnl"/>
        </w:rPr>
        <w:t xml:space="preserve"> </w:t>
      </w:r>
    </w:p>
    <w:p w:rsidR="006A751F" w:rsidRPr="00507FEF" w:rsidRDefault="006A751F" w:rsidP="00D63F62">
      <w:pPr>
        <w:jc w:val="both"/>
        <w:rPr>
          <w:rFonts w:ascii="Courier New" w:hAnsi="Courier New" w:cs="Courier New"/>
          <w:sz w:val="20"/>
          <w:szCs w:val="20"/>
          <w:lang w:val="es-ES_tradnl"/>
        </w:rPr>
      </w:pPr>
    </w:p>
    <w:p w:rsidR="007F1A99" w:rsidRPr="006A751F" w:rsidRDefault="00B17F71" w:rsidP="006A751F">
      <w:pPr>
        <w:pStyle w:val="Prrafodelista"/>
        <w:numPr>
          <w:ilvl w:val="0"/>
          <w:numId w:val="8"/>
        </w:numPr>
        <w:jc w:val="both"/>
        <w:rPr>
          <w:rFonts w:ascii="Courier New" w:hAnsi="Courier New" w:cs="Courier New"/>
          <w:sz w:val="20"/>
          <w:szCs w:val="20"/>
          <w:lang w:val="es-ES_tradnl"/>
        </w:rPr>
      </w:pPr>
      <w:r w:rsidRPr="006A751F">
        <w:rPr>
          <w:rFonts w:ascii="Courier New" w:hAnsi="Courier New" w:cs="Courier New"/>
          <w:sz w:val="20"/>
          <w:szCs w:val="20"/>
          <w:lang w:val="es-ES_tradnl"/>
        </w:rPr>
        <w:t>L</w:t>
      </w:r>
      <w:r w:rsidR="0015158F" w:rsidRPr="006A751F">
        <w:rPr>
          <w:rFonts w:ascii="Courier New" w:hAnsi="Courier New" w:cs="Courier New"/>
          <w:sz w:val="20"/>
          <w:szCs w:val="20"/>
          <w:lang w:val="es-ES_tradnl"/>
        </w:rPr>
        <w:t>as CCAA no pueden establecer regímenes peculiares para la resolución de conflictos de leyes, por vía de articular puntos de conexión distintos o de redefinir, alterando o manipulando, los ya existentes</w:t>
      </w:r>
      <w:r w:rsidR="00953ABD" w:rsidRPr="006A751F">
        <w:rPr>
          <w:rFonts w:ascii="Courier New" w:hAnsi="Courier New" w:cs="Courier New"/>
          <w:sz w:val="20"/>
          <w:szCs w:val="20"/>
          <w:lang w:val="es-ES_tradnl"/>
        </w:rPr>
        <w:t xml:space="preserve"> (se deja a salvo su doctrina sobre materias conexas)</w:t>
      </w:r>
      <w:r w:rsidR="0015158F" w:rsidRPr="006A751F">
        <w:rPr>
          <w:rFonts w:ascii="Courier New" w:hAnsi="Courier New" w:cs="Courier New"/>
          <w:sz w:val="20"/>
          <w:szCs w:val="20"/>
          <w:lang w:val="es-ES_tradnl"/>
        </w:rPr>
        <w:t>.</w:t>
      </w:r>
    </w:p>
    <w:p w:rsidR="007F1A99" w:rsidRPr="006A751F" w:rsidRDefault="007F1A99" w:rsidP="009765A3">
      <w:pPr>
        <w:pStyle w:val="Prrafodelista"/>
        <w:numPr>
          <w:ilvl w:val="0"/>
          <w:numId w:val="8"/>
        </w:numPr>
        <w:jc w:val="both"/>
        <w:rPr>
          <w:rFonts w:ascii="Courier New" w:hAnsi="Courier New" w:cs="Courier New"/>
          <w:sz w:val="20"/>
          <w:szCs w:val="20"/>
          <w:lang w:val="es-ES_tradnl"/>
        </w:rPr>
      </w:pPr>
      <w:r w:rsidRPr="006A751F">
        <w:rPr>
          <w:rFonts w:ascii="Courier New" w:hAnsi="Courier New" w:cs="Courier New"/>
          <w:sz w:val="20"/>
          <w:szCs w:val="20"/>
          <w:lang w:val="es-ES_tradnl"/>
        </w:rPr>
        <w:t xml:space="preserve">STC 156/1999: </w:t>
      </w:r>
      <w:r w:rsidR="00953ABD" w:rsidRPr="006A751F">
        <w:rPr>
          <w:rFonts w:ascii="Courier New" w:hAnsi="Courier New" w:cs="Courier New"/>
          <w:sz w:val="20"/>
          <w:szCs w:val="20"/>
          <w:lang w:val="es-ES_tradnl"/>
        </w:rPr>
        <w:t xml:space="preserve">el art. </w:t>
      </w:r>
      <w:r w:rsidR="00953ABD" w:rsidRPr="006A751F">
        <w:rPr>
          <w:rFonts w:ascii="Courier New" w:hAnsi="Courier New" w:cs="Courier New"/>
          <w:bCs/>
          <w:sz w:val="20"/>
          <w:szCs w:val="20"/>
          <w:lang w:val="es-ES_tradnl"/>
        </w:rPr>
        <w:t>149.1.8 CE</w:t>
      </w:r>
      <w:r w:rsidR="00953ABD" w:rsidRPr="006A751F">
        <w:rPr>
          <w:rFonts w:ascii="Courier New" w:hAnsi="Courier New" w:cs="Courier New"/>
          <w:sz w:val="20"/>
          <w:szCs w:val="20"/>
          <w:lang w:val="es-ES_tradnl"/>
        </w:rPr>
        <w:t xml:space="preserve"> </w:t>
      </w:r>
      <w:r w:rsidRPr="006A751F">
        <w:rPr>
          <w:rFonts w:ascii="Courier New" w:hAnsi="Courier New" w:cs="Courier New"/>
          <w:sz w:val="20"/>
          <w:szCs w:val="20"/>
          <w:lang w:val="es-ES_tradnl"/>
        </w:rPr>
        <w:t xml:space="preserve">se refiere </w:t>
      </w:r>
      <w:r w:rsidR="009765A3">
        <w:rPr>
          <w:rFonts w:ascii="Courier New" w:hAnsi="Courier New" w:cs="Courier New"/>
          <w:sz w:val="20"/>
          <w:szCs w:val="20"/>
          <w:lang w:val="es-ES_tradnl"/>
        </w:rPr>
        <w:t xml:space="preserve">no </w:t>
      </w:r>
      <w:r w:rsidRPr="006A751F">
        <w:rPr>
          <w:rFonts w:ascii="Courier New" w:hAnsi="Courier New" w:cs="Courier New"/>
          <w:sz w:val="20"/>
          <w:szCs w:val="20"/>
          <w:lang w:val="es-ES_tradnl"/>
        </w:rPr>
        <w:t>sólo a las normas de conflicto sino a cualesquiera otra</w:t>
      </w:r>
      <w:r w:rsidR="009765A3">
        <w:rPr>
          <w:rFonts w:ascii="Courier New" w:hAnsi="Courier New" w:cs="Courier New"/>
          <w:sz w:val="20"/>
          <w:szCs w:val="20"/>
          <w:lang w:val="es-ES_tradnl"/>
        </w:rPr>
        <w:t>s</w:t>
      </w:r>
      <w:r w:rsidRPr="006A751F">
        <w:rPr>
          <w:rFonts w:ascii="Courier New" w:hAnsi="Courier New" w:cs="Courier New"/>
          <w:sz w:val="20"/>
          <w:szCs w:val="20"/>
          <w:lang w:val="es-ES_tradnl"/>
        </w:rPr>
        <w:t xml:space="preserve"> técnica</w:t>
      </w:r>
      <w:r w:rsidR="009765A3">
        <w:rPr>
          <w:rFonts w:ascii="Courier New" w:hAnsi="Courier New" w:cs="Courier New"/>
          <w:sz w:val="20"/>
          <w:szCs w:val="20"/>
          <w:lang w:val="es-ES_tradnl"/>
        </w:rPr>
        <w:t>s</w:t>
      </w:r>
      <w:r w:rsidRPr="006A751F">
        <w:rPr>
          <w:rFonts w:ascii="Courier New" w:hAnsi="Courier New" w:cs="Courier New"/>
          <w:sz w:val="20"/>
          <w:szCs w:val="20"/>
          <w:lang w:val="es-ES_tradnl"/>
        </w:rPr>
        <w:t xml:space="preserve"> de reglamentación</w:t>
      </w:r>
      <w:r w:rsidR="00BE4547" w:rsidRPr="006A751F">
        <w:rPr>
          <w:rFonts w:ascii="Courier New" w:hAnsi="Courier New" w:cs="Courier New"/>
          <w:sz w:val="20"/>
          <w:szCs w:val="20"/>
          <w:lang w:val="es-ES_tradnl"/>
        </w:rPr>
        <w:t>;</w:t>
      </w:r>
      <w:r w:rsidRPr="006A751F">
        <w:rPr>
          <w:rFonts w:ascii="Courier New" w:hAnsi="Courier New" w:cs="Courier New"/>
          <w:sz w:val="20"/>
          <w:szCs w:val="20"/>
          <w:lang w:val="es-ES_tradnl"/>
        </w:rPr>
        <w:t xml:space="preserve"> y no impide que las leyes autonómicas establezcan su ámbito territorial de aplicación sin incidir en las primeras.</w:t>
      </w:r>
    </w:p>
    <w:p w:rsidR="00970C59" w:rsidRPr="00507FEF" w:rsidRDefault="00970C59" w:rsidP="00C73BD6">
      <w:pPr>
        <w:jc w:val="both"/>
        <w:rPr>
          <w:rFonts w:ascii="Courier New" w:hAnsi="Courier New" w:cs="Courier New"/>
          <w:sz w:val="20"/>
          <w:szCs w:val="20"/>
          <w:lang w:val="es-ES_tradnl"/>
        </w:rPr>
      </w:pPr>
    </w:p>
    <w:p w:rsidR="007F1A99" w:rsidRDefault="006A751F" w:rsidP="006A751F">
      <w:pPr>
        <w:jc w:val="both"/>
        <w:rPr>
          <w:rFonts w:ascii="Courier New" w:hAnsi="Courier New" w:cs="Courier New"/>
          <w:sz w:val="20"/>
          <w:szCs w:val="20"/>
          <w:lang w:val="es-ES_tradnl"/>
        </w:rPr>
      </w:pPr>
      <w:r w:rsidRPr="006A751F">
        <w:rPr>
          <w:rFonts w:ascii="Courier New" w:hAnsi="Courier New" w:cs="Courier New"/>
          <w:b/>
          <w:sz w:val="20"/>
          <w:szCs w:val="20"/>
          <w:u w:val="single"/>
          <w:lang w:val="es-ES_tradnl"/>
        </w:rPr>
        <w:t>Art. 13 Cc</w:t>
      </w:r>
      <w:r>
        <w:rPr>
          <w:rFonts w:ascii="Courier New" w:hAnsi="Courier New" w:cs="Courier New"/>
          <w:sz w:val="20"/>
          <w:szCs w:val="20"/>
          <w:lang w:val="es-ES_tradnl"/>
        </w:rPr>
        <w:t xml:space="preserve">, dentro del </w:t>
      </w:r>
      <w:r w:rsidR="007F1A99" w:rsidRPr="00507FEF">
        <w:rPr>
          <w:rFonts w:ascii="Courier New" w:hAnsi="Courier New" w:cs="Courier New"/>
          <w:sz w:val="20"/>
          <w:szCs w:val="20"/>
          <w:lang w:val="es-ES_tradnl"/>
        </w:rPr>
        <w:t>Capítulo V del Título Preliminar</w:t>
      </w:r>
      <w:r>
        <w:rPr>
          <w:rFonts w:ascii="Courier New" w:hAnsi="Courier New" w:cs="Courier New"/>
          <w:sz w:val="20"/>
          <w:szCs w:val="20"/>
          <w:lang w:val="es-ES_tradnl"/>
        </w:rPr>
        <w:t xml:space="preserve">, </w:t>
      </w:r>
      <w:r w:rsidR="007F1A99" w:rsidRPr="00507FEF">
        <w:rPr>
          <w:rFonts w:ascii="Courier New" w:hAnsi="Courier New" w:cs="Courier New"/>
          <w:sz w:val="20"/>
          <w:szCs w:val="20"/>
          <w:lang w:val="es-ES_tradnl"/>
        </w:rPr>
        <w:t>cuyo título es “</w:t>
      </w:r>
      <w:r w:rsidR="007F1A99" w:rsidRPr="006A751F">
        <w:rPr>
          <w:rFonts w:ascii="Courier New" w:hAnsi="Courier New" w:cs="Courier New"/>
          <w:i/>
          <w:iCs/>
          <w:sz w:val="20"/>
          <w:szCs w:val="20"/>
          <w:lang w:val="es-ES_tradnl"/>
        </w:rPr>
        <w:t>Ámbito de aplicación de los regímenes jurídicos civiles coexistentes en el territorio nacional</w:t>
      </w:r>
      <w:r w:rsidR="007F1A99" w:rsidRPr="00507FEF">
        <w:rPr>
          <w:rFonts w:ascii="Courier New" w:hAnsi="Courier New" w:cs="Courier New"/>
          <w:sz w:val="20"/>
          <w:szCs w:val="20"/>
          <w:lang w:val="es-ES_tradnl"/>
        </w:rPr>
        <w:t>”:</w:t>
      </w:r>
    </w:p>
    <w:p w:rsidR="00970C59" w:rsidRPr="00507FEF" w:rsidRDefault="00970C59" w:rsidP="00BE4547">
      <w:pPr>
        <w:jc w:val="both"/>
        <w:rPr>
          <w:rFonts w:ascii="Courier New" w:hAnsi="Courier New" w:cs="Courier New"/>
          <w:sz w:val="20"/>
          <w:szCs w:val="20"/>
          <w:lang w:val="es-ES_tradnl"/>
        </w:rPr>
      </w:pPr>
    </w:p>
    <w:p w:rsidR="007F1A99" w:rsidRPr="00507FEF" w:rsidRDefault="007F1A99" w:rsidP="009E767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“1.Las disposiciones de este título preliminar, en cuanto determinan los efectos de las leyes y las reglas generales para su aplicación, así como las del título IV del libro I, con excepción de las normas de este último relativas al régimen económico matrimonial, tendrán aplicación general y directa en toda España.</w:t>
      </w:r>
    </w:p>
    <w:p w:rsidR="007F1A99" w:rsidRPr="00507FEF" w:rsidRDefault="007F1A99" w:rsidP="009E767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lastRenderedPageBreak/>
        <w:t>2. En lo demás, y con pleno respeto a los derechos especiales o forales de las provincias o territorios en que están vigentes, regirá el Código Civil como derecho supletorio, en defecto del que lo sea en cada una de aquéllas, según sus normas especiales”</w:t>
      </w:r>
    </w:p>
    <w:p w:rsidR="00970C59" w:rsidRDefault="00970C59" w:rsidP="00C73BD6">
      <w:pPr>
        <w:jc w:val="both"/>
        <w:rPr>
          <w:rFonts w:ascii="Courier New" w:hAnsi="Courier New" w:cs="Courier New"/>
          <w:sz w:val="20"/>
          <w:szCs w:val="20"/>
          <w:lang w:val="es-ES_tradnl"/>
        </w:rPr>
      </w:pPr>
    </w:p>
    <w:p w:rsidR="007F1A99" w:rsidRDefault="006A751F" w:rsidP="006A751F">
      <w:pPr>
        <w:jc w:val="both"/>
        <w:rPr>
          <w:rFonts w:ascii="Courier New" w:hAnsi="Courier New" w:cs="Courier New"/>
          <w:sz w:val="20"/>
          <w:szCs w:val="20"/>
          <w:lang w:val="es-ES_tradnl"/>
        </w:rPr>
      </w:pPr>
      <w:r>
        <w:rPr>
          <w:rFonts w:ascii="Courier New" w:hAnsi="Courier New" w:cs="Courier New"/>
          <w:sz w:val="20"/>
          <w:szCs w:val="20"/>
          <w:lang w:val="es-ES_tradnl"/>
        </w:rPr>
        <w:t>A</w:t>
      </w:r>
      <w:r w:rsidR="007F1A99" w:rsidRPr="00507FEF">
        <w:rPr>
          <w:rFonts w:ascii="Courier New" w:hAnsi="Courier New" w:cs="Courier New"/>
          <w:sz w:val="20"/>
          <w:szCs w:val="20"/>
          <w:lang w:val="es-ES_tradnl"/>
        </w:rPr>
        <w:t xml:space="preserve">rt. </w:t>
      </w:r>
      <w:r w:rsidR="007F1A99" w:rsidRPr="00507FEF">
        <w:rPr>
          <w:rFonts w:ascii="Courier New" w:hAnsi="Courier New" w:cs="Courier New"/>
          <w:b/>
          <w:sz w:val="20"/>
          <w:szCs w:val="20"/>
          <w:u w:val="single"/>
          <w:lang w:val="es-ES_tradnl"/>
        </w:rPr>
        <w:t>16 del CC</w:t>
      </w:r>
      <w:r w:rsidRPr="006A751F">
        <w:rPr>
          <w:rFonts w:ascii="Courier New" w:hAnsi="Courier New" w:cs="Courier New"/>
          <w:sz w:val="20"/>
          <w:szCs w:val="20"/>
          <w:lang w:val="es-ES_tradnl"/>
        </w:rPr>
        <w:t>,</w:t>
      </w:r>
      <w:r>
        <w:rPr>
          <w:rFonts w:ascii="Courier New" w:hAnsi="Courier New" w:cs="Courier New"/>
          <w:sz w:val="20"/>
          <w:szCs w:val="20"/>
          <w:lang w:val="es-ES_tradnl"/>
        </w:rPr>
        <w:t xml:space="preserve"> norma central en Dº Interrregional</w:t>
      </w:r>
      <w:r w:rsidR="007F1A99" w:rsidRPr="00507FEF">
        <w:rPr>
          <w:rFonts w:ascii="Courier New" w:hAnsi="Courier New" w:cs="Courier New"/>
          <w:sz w:val="20"/>
          <w:szCs w:val="20"/>
          <w:lang w:val="es-ES_tradnl"/>
        </w:rPr>
        <w:t>:</w:t>
      </w:r>
    </w:p>
    <w:p w:rsidR="006A751F" w:rsidRPr="00507FEF" w:rsidRDefault="006A751F" w:rsidP="006A751F">
      <w:pPr>
        <w:jc w:val="both"/>
        <w:rPr>
          <w:rFonts w:ascii="Courier New" w:hAnsi="Courier New" w:cs="Courier New"/>
          <w:sz w:val="20"/>
          <w:szCs w:val="20"/>
          <w:lang w:val="es-ES_tradnl"/>
        </w:rPr>
      </w:pPr>
    </w:p>
    <w:p w:rsidR="007F1A99" w:rsidRPr="00507FEF" w:rsidRDefault="007F1A99" w:rsidP="009E767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 xml:space="preserve">1. Los conflictos de leyes que puedan surgir por la coexistencia de distintas legislaciones </w:t>
      </w:r>
      <w:r w:rsidR="00AD6F45" w:rsidRPr="00507FEF">
        <w:rPr>
          <w:rFonts w:ascii="Courier New" w:hAnsi="Courier New" w:cs="Courier New"/>
          <w:b/>
          <w:i/>
          <w:iCs/>
          <w:sz w:val="20"/>
          <w:szCs w:val="20"/>
          <w:lang w:val="es-ES_tradnl"/>
        </w:rPr>
        <w:t>CIVILES</w:t>
      </w:r>
      <w:r w:rsidRPr="00507FEF">
        <w:rPr>
          <w:rFonts w:ascii="Courier New" w:hAnsi="Courier New" w:cs="Courier New"/>
          <w:b/>
          <w:i/>
          <w:iCs/>
          <w:sz w:val="20"/>
          <w:szCs w:val="20"/>
          <w:lang w:val="es-ES_tradnl"/>
        </w:rPr>
        <w:t xml:space="preserve"> en el territorio nacional se resolverán según las normas contenidas en el Capítulo IV, con las siguientes particularidades:</w:t>
      </w:r>
    </w:p>
    <w:p w:rsidR="00D63F62" w:rsidRDefault="00D63F62" w:rsidP="00970C59">
      <w:pPr>
        <w:jc w:val="both"/>
        <w:rPr>
          <w:rFonts w:ascii="Courier New" w:hAnsi="Courier New" w:cs="Courier New"/>
          <w:sz w:val="20"/>
          <w:szCs w:val="20"/>
          <w:lang w:val="en-US"/>
        </w:rPr>
      </w:pPr>
    </w:p>
    <w:p w:rsidR="00E432D0" w:rsidRPr="00507FEF" w:rsidRDefault="00E432D0" w:rsidP="00F17A32">
      <w:pPr>
        <w:jc w:val="both"/>
        <w:rPr>
          <w:rFonts w:ascii="Courier New" w:hAnsi="Courier New" w:cs="Courier New"/>
          <w:sz w:val="20"/>
          <w:szCs w:val="20"/>
          <w:lang w:val="es-ES_tradnl"/>
        </w:rPr>
      </w:pPr>
      <w:r w:rsidRPr="00507FEF">
        <w:rPr>
          <w:rFonts w:ascii="Courier New" w:hAnsi="Courier New" w:cs="Courier New"/>
          <w:sz w:val="20"/>
          <w:szCs w:val="20"/>
          <w:lang w:val="es-ES_tradnl"/>
        </w:rPr>
        <w:t>Antes de la publicación del Código Civil reinaba una gran desorientación acerca del criterio con que habían de ser resueltos los conflictos originados por la subsistencia de legislaciones forales. Los autores y la DGRN se inclinaban por el principio personal. En cambio, los Tribunales tendían a aplicar el territorial.</w:t>
      </w:r>
    </w:p>
    <w:p w:rsidR="00E432D0" w:rsidRPr="00D63F62" w:rsidRDefault="00E432D0" w:rsidP="00D63F62">
      <w:pPr>
        <w:pStyle w:val="Prrafodelista"/>
        <w:numPr>
          <w:ilvl w:val="0"/>
          <w:numId w:val="7"/>
        </w:numPr>
        <w:jc w:val="both"/>
        <w:rPr>
          <w:rFonts w:ascii="Courier New" w:hAnsi="Courier New" w:cs="Courier New"/>
          <w:sz w:val="20"/>
          <w:szCs w:val="20"/>
          <w:lang w:val="es-ES_tradnl"/>
        </w:rPr>
      </w:pPr>
      <w:r w:rsidRPr="00D63F62">
        <w:rPr>
          <w:rFonts w:ascii="Courier New" w:hAnsi="Courier New" w:cs="Courier New"/>
          <w:sz w:val="20"/>
          <w:szCs w:val="20"/>
          <w:lang w:val="es-ES_tradnl"/>
        </w:rPr>
        <w:t xml:space="preserve">El </w:t>
      </w:r>
      <w:r w:rsidR="00D63F62" w:rsidRPr="00D63F62">
        <w:rPr>
          <w:rFonts w:ascii="Courier New" w:hAnsi="Courier New" w:cs="Courier New"/>
          <w:sz w:val="20"/>
          <w:szCs w:val="20"/>
          <w:lang w:val="es-ES_tradnl"/>
        </w:rPr>
        <w:t>antiguo art. 14 Cc</w:t>
      </w:r>
      <w:r w:rsidRPr="00D63F62">
        <w:rPr>
          <w:rFonts w:ascii="Courier New" w:hAnsi="Courier New" w:cs="Courier New"/>
          <w:sz w:val="20"/>
          <w:szCs w:val="20"/>
          <w:lang w:val="es-ES_tradnl"/>
        </w:rPr>
        <w:t xml:space="preserve"> aplica</w:t>
      </w:r>
      <w:r w:rsidR="00D63F62" w:rsidRPr="00D63F62">
        <w:rPr>
          <w:rFonts w:ascii="Courier New" w:hAnsi="Courier New" w:cs="Courier New"/>
          <w:sz w:val="20"/>
          <w:szCs w:val="20"/>
          <w:lang w:val="es-ES_tradnl"/>
        </w:rPr>
        <w:t>ba</w:t>
      </w:r>
      <w:r w:rsidRPr="00D63F62">
        <w:rPr>
          <w:rFonts w:ascii="Courier New" w:hAnsi="Courier New" w:cs="Courier New"/>
          <w:sz w:val="20"/>
          <w:szCs w:val="20"/>
          <w:lang w:val="es-ES_tradnl"/>
        </w:rPr>
        <w:t xml:space="preserve"> a las cuestiones interregionales las mismas reglas que a los conflictos de orden internacional. La mayor parte de la doctrina criticó esta postura, demandando del legislador normas específicas para resolver los conflictos interregionales.</w:t>
      </w:r>
    </w:p>
    <w:p w:rsidR="00E622A4" w:rsidRDefault="00D63F62" w:rsidP="00E622A4">
      <w:pPr>
        <w:pStyle w:val="Prrafodelista"/>
        <w:numPr>
          <w:ilvl w:val="0"/>
          <w:numId w:val="7"/>
        </w:numPr>
        <w:jc w:val="both"/>
        <w:rPr>
          <w:rFonts w:ascii="Courier New" w:hAnsi="Courier New" w:cs="Courier New"/>
          <w:sz w:val="20"/>
          <w:szCs w:val="20"/>
          <w:lang w:val="es-ES_tradnl"/>
        </w:rPr>
      </w:pPr>
      <w:r w:rsidRPr="00D63F62">
        <w:rPr>
          <w:rFonts w:ascii="Courier New" w:hAnsi="Courier New" w:cs="Courier New"/>
          <w:sz w:val="20"/>
          <w:szCs w:val="20"/>
          <w:lang w:val="es-ES_tradnl"/>
        </w:rPr>
        <w:t>A</w:t>
      </w:r>
      <w:r w:rsidR="00E432D0" w:rsidRPr="00D63F62">
        <w:rPr>
          <w:rFonts w:ascii="Courier New" w:hAnsi="Courier New" w:cs="Courier New"/>
          <w:sz w:val="20"/>
          <w:szCs w:val="20"/>
          <w:lang w:val="es-ES_tradnl"/>
        </w:rPr>
        <w:t>l modificarse el Título Preliminar del C</w:t>
      </w:r>
      <w:r w:rsidR="00F17A32" w:rsidRPr="00D63F62">
        <w:rPr>
          <w:rFonts w:ascii="Courier New" w:hAnsi="Courier New" w:cs="Courier New"/>
          <w:sz w:val="20"/>
          <w:szCs w:val="20"/>
          <w:lang w:val="es-ES_tradnl"/>
        </w:rPr>
        <w:t>C</w:t>
      </w:r>
      <w:r w:rsidR="00E432D0" w:rsidRPr="00D63F62">
        <w:rPr>
          <w:rFonts w:ascii="Courier New" w:hAnsi="Courier New" w:cs="Courier New"/>
          <w:sz w:val="20"/>
          <w:szCs w:val="20"/>
          <w:lang w:val="es-ES_tradnl"/>
        </w:rPr>
        <w:t xml:space="preserve"> en 1974, </w:t>
      </w:r>
      <w:r w:rsidRPr="00D63F62">
        <w:rPr>
          <w:rFonts w:ascii="Courier New" w:hAnsi="Courier New" w:cs="Courier New"/>
          <w:sz w:val="20"/>
          <w:szCs w:val="20"/>
          <w:lang w:val="es-ES_tradnl"/>
        </w:rPr>
        <w:t>la propia Exposición de Motivos del RD 31 de mayo de 1974</w:t>
      </w:r>
      <w:r w:rsidR="00E432D0" w:rsidRPr="00D63F62">
        <w:rPr>
          <w:rFonts w:ascii="Courier New" w:hAnsi="Courier New" w:cs="Courier New"/>
          <w:sz w:val="20"/>
          <w:szCs w:val="20"/>
          <w:lang w:val="es-ES_tradnl"/>
        </w:rPr>
        <w:t xml:space="preserve"> hizo caso omiso </w:t>
      </w:r>
      <w:r w:rsidR="00E622A4" w:rsidRPr="00D63F62">
        <w:rPr>
          <w:rFonts w:ascii="Courier New" w:hAnsi="Courier New" w:cs="Courier New"/>
          <w:sz w:val="20"/>
          <w:szCs w:val="20"/>
          <w:lang w:val="es-ES_tradnl"/>
        </w:rPr>
        <w:t>de manera expresa</w:t>
      </w:r>
      <w:r w:rsidR="00E622A4">
        <w:rPr>
          <w:rFonts w:ascii="Courier New" w:hAnsi="Courier New" w:cs="Courier New"/>
          <w:sz w:val="20"/>
          <w:szCs w:val="20"/>
          <w:lang w:val="es-ES_tradnl"/>
        </w:rPr>
        <w:t xml:space="preserve"> </w:t>
      </w:r>
      <w:r w:rsidR="00E432D0" w:rsidRPr="00D63F62">
        <w:rPr>
          <w:rFonts w:ascii="Courier New" w:hAnsi="Courier New" w:cs="Courier New"/>
          <w:sz w:val="20"/>
          <w:szCs w:val="20"/>
          <w:lang w:val="es-ES_tradnl"/>
        </w:rPr>
        <w:t>de esta pretensión de la doctrina.</w:t>
      </w:r>
      <w:r w:rsidR="0086617B" w:rsidRPr="00D63F62">
        <w:rPr>
          <w:rFonts w:ascii="Courier New" w:hAnsi="Courier New" w:cs="Courier New"/>
          <w:sz w:val="20"/>
          <w:szCs w:val="20"/>
          <w:lang w:val="es-ES_tradnl"/>
        </w:rPr>
        <w:t xml:space="preserve"> </w:t>
      </w:r>
    </w:p>
    <w:p w:rsidR="00E622A4" w:rsidRDefault="00E622A4" w:rsidP="00E622A4">
      <w:pPr>
        <w:pStyle w:val="Prrafodelista"/>
        <w:jc w:val="both"/>
        <w:rPr>
          <w:rFonts w:ascii="Courier New" w:hAnsi="Courier New" w:cs="Courier New"/>
          <w:sz w:val="20"/>
          <w:szCs w:val="20"/>
          <w:lang w:val="es-ES_tradnl"/>
        </w:rPr>
      </w:pPr>
    </w:p>
    <w:p w:rsidR="00AD6F45" w:rsidRDefault="00D63F62" w:rsidP="00E622A4">
      <w:pPr>
        <w:pStyle w:val="Prrafodelista"/>
        <w:jc w:val="both"/>
        <w:rPr>
          <w:rFonts w:ascii="Courier New" w:hAnsi="Courier New" w:cs="Courier New"/>
          <w:sz w:val="20"/>
          <w:szCs w:val="20"/>
          <w:lang w:val="es-ES_tradnl"/>
        </w:rPr>
      </w:pPr>
      <w:r w:rsidRPr="00D63F62">
        <w:rPr>
          <w:rFonts w:ascii="Courier New" w:hAnsi="Courier New" w:cs="Courier New"/>
          <w:sz w:val="20"/>
          <w:szCs w:val="20"/>
          <w:lang w:val="es-ES_tradnl"/>
        </w:rPr>
        <w:t>L</w:t>
      </w:r>
      <w:r w:rsidR="00AD6F45" w:rsidRPr="00D63F62">
        <w:rPr>
          <w:rFonts w:ascii="Courier New" w:hAnsi="Courier New" w:cs="Courier New"/>
          <w:sz w:val="20"/>
          <w:szCs w:val="20"/>
          <w:lang w:val="es-ES_tradnl"/>
        </w:rPr>
        <w:t xml:space="preserve">a </w:t>
      </w:r>
      <w:r w:rsidR="00AD6F45" w:rsidRPr="00D33473">
        <w:rPr>
          <w:rFonts w:ascii="Courier New" w:hAnsi="Courier New" w:cs="Courier New"/>
          <w:b/>
          <w:sz w:val="20"/>
          <w:szCs w:val="20"/>
          <w:lang w:val="es-ES_tradnl"/>
        </w:rPr>
        <w:t xml:space="preserve">remisión </w:t>
      </w:r>
      <w:r w:rsidR="00E622A4" w:rsidRPr="00E622A4">
        <w:rPr>
          <w:rFonts w:ascii="Courier New" w:hAnsi="Courier New" w:cs="Courier New"/>
          <w:sz w:val="20"/>
          <w:szCs w:val="20"/>
          <w:lang w:val="es-ES_tradnl"/>
        </w:rPr>
        <w:t xml:space="preserve">que </w:t>
      </w:r>
      <w:r w:rsidR="00AD6F45" w:rsidRPr="00D33473">
        <w:rPr>
          <w:rFonts w:ascii="Courier New" w:hAnsi="Courier New" w:cs="Courier New"/>
          <w:b/>
          <w:sz w:val="20"/>
          <w:szCs w:val="20"/>
          <w:lang w:val="es-ES_tradnl"/>
        </w:rPr>
        <w:t>a las normas de DIP</w:t>
      </w:r>
      <w:r w:rsidR="00AD6F45" w:rsidRPr="00D63F62">
        <w:rPr>
          <w:rFonts w:ascii="Courier New" w:hAnsi="Courier New" w:cs="Courier New"/>
          <w:sz w:val="20"/>
          <w:szCs w:val="20"/>
          <w:lang w:val="es-ES_tradnl"/>
        </w:rPr>
        <w:t xml:space="preserve"> </w:t>
      </w:r>
      <w:r w:rsidRPr="00D63F62">
        <w:rPr>
          <w:rFonts w:ascii="Courier New" w:hAnsi="Courier New" w:cs="Courier New"/>
          <w:sz w:val="20"/>
          <w:szCs w:val="20"/>
          <w:lang w:val="es-ES_tradnl"/>
        </w:rPr>
        <w:t>realiza</w:t>
      </w:r>
      <w:r w:rsidR="00AD6F45" w:rsidRPr="00D63F62">
        <w:rPr>
          <w:rFonts w:ascii="Courier New" w:hAnsi="Courier New" w:cs="Courier New"/>
          <w:sz w:val="20"/>
          <w:szCs w:val="20"/>
          <w:lang w:val="es-ES_tradnl"/>
        </w:rPr>
        <w:t xml:space="preserve"> el art 16.1 Cc parece obedecer a dos razones:</w:t>
      </w:r>
    </w:p>
    <w:p w:rsidR="00D63F62" w:rsidRPr="00D63F62" w:rsidRDefault="00D63F62" w:rsidP="00D63F62">
      <w:pPr>
        <w:pStyle w:val="Prrafodelista"/>
        <w:jc w:val="both"/>
        <w:rPr>
          <w:rFonts w:ascii="Courier New" w:hAnsi="Courier New" w:cs="Courier New"/>
          <w:sz w:val="20"/>
          <w:szCs w:val="20"/>
          <w:lang w:val="es-ES_tradnl"/>
        </w:rPr>
      </w:pPr>
    </w:p>
    <w:p w:rsidR="00AD6F45" w:rsidRPr="00D63F62" w:rsidRDefault="00E622A4" w:rsidP="00E622A4">
      <w:pPr>
        <w:pStyle w:val="Prrafodelista"/>
        <w:numPr>
          <w:ilvl w:val="1"/>
          <w:numId w:val="7"/>
        </w:numPr>
        <w:jc w:val="both"/>
        <w:rPr>
          <w:rFonts w:ascii="Courier New" w:hAnsi="Courier New" w:cs="Courier New"/>
          <w:sz w:val="20"/>
          <w:szCs w:val="20"/>
          <w:lang w:val="es-ES_tradnl"/>
        </w:rPr>
      </w:pPr>
      <w:r>
        <w:rPr>
          <w:rFonts w:ascii="Courier New" w:hAnsi="Courier New" w:cs="Courier New"/>
          <w:sz w:val="20"/>
          <w:szCs w:val="20"/>
          <w:lang w:val="es-ES_tradnl"/>
        </w:rPr>
        <w:t xml:space="preserve">Este tipo de </w:t>
      </w:r>
      <w:r w:rsidR="00AD6F45" w:rsidRPr="00D63F62">
        <w:rPr>
          <w:rFonts w:ascii="Courier New" w:hAnsi="Courier New" w:cs="Courier New"/>
          <w:sz w:val="20"/>
          <w:szCs w:val="20"/>
          <w:lang w:val="es-ES_tradnl"/>
        </w:rPr>
        <w:t xml:space="preserve">conflictos </w:t>
      </w:r>
      <w:r>
        <w:rPr>
          <w:rFonts w:ascii="Courier New" w:hAnsi="Courier New" w:cs="Courier New"/>
          <w:sz w:val="20"/>
          <w:szCs w:val="20"/>
          <w:lang w:val="es-ES_tradnl"/>
        </w:rPr>
        <w:t>se considera</w:t>
      </w:r>
      <w:r w:rsidR="00AD6F45" w:rsidRPr="00D63F62">
        <w:rPr>
          <w:rFonts w:ascii="Courier New" w:hAnsi="Courier New" w:cs="Courier New"/>
          <w:sz w:val="20"/>
          <w:szCs w:val="20"/>
          <w:lang w:val="es-ES_tradnl"/>
        </w:rPr>
        <w:t xml:space="preserve"> la “dimensión interna” del D</w:t>
      </w:r>
      <w:r w:rsidR="0086617B" w:rsidRPr="00D63F62">
        <w:rPr>
          <w:rFonts w:ascii="Courier New" w:hAnsi="Courier New" w:cs="Courier New"/>
          <w:sz w:val="20"/>
          <w:szCs w:val="20"/>
          <w:lang w:val="es-ES_tradnl"/>
        </w:rPr>
        <w:t>IPr</w:t>
      </w:r>
      <w:r w:rsidR="00AD6F45" w:rsidRPr="00D63F62">
        <w:rPr>
          <w:rFonts w:ascii="Courier New" w:hAnsi="Courier New" w:cs="Courier New"/>
          <w:sz w:val="20"/>
          <w:szCs w:val="20"/>
          <w:lang w:val="es-ES_tradnl"/>
        </w:rPr>
        <w:t>.</w:t>
      </w:r>
    </w:p>
    <w:p w:rsidR="00AD6F45" w:rsidRDefault="00E622A4" w:rsidP="00E622A4">
      <w:pPr>
        <w:pStyle w:val="Prrafodelista"/>
        <w:numPr>
          <w:ilvl w:val="1"/>
          <w:numId w:val="7"/>
        </w:numPr>
        <w:jc w:val="both"/>
        <w:rPr>
          <w:rFonts w:ascii="Courier New" w:hAnsi="Courier New" w:cs="Courier New"/>
          <w:sz w:val="20"/>
          <w:szCs w:val="20"/>
          <w:lang w:val="es-ES_tradnl"/>
        </w:rPr>
      </w:pPr>
      <w:r>
        <w:rPr>
          <w:rFonts w:ascii="Courier New" w:hAnsi="Courier New" w:cs="Courier New"/>
          <w:sz w:val="20"/>
          <w:szCs w:val="20"/>
          <w:lang w:val="es-ES_tradnl"/>
        </w:rPr>
        <w:t>I</w:t>
      </w:r>
      <w:r w:rsidR="00AD6F45" w:rsidRPr="00D63F62">
        <w:rPr>
          <w:rFonts w:ascii="Courier New" w:hAnsi="Courier New" w:cs="Courier New"/>
          <w:sz w:val="20"/>
          <w:szCs w:val="20"/>
          <w:lang w:val="es-ES_tradnl"/>
        </w:rPr>
        <w:t>nnegable similitud entre las técnicas de solución de conflictos en uno y otro ámbito (internacional e interno).</w:t>
      </w:r>
    </w:p>
    <w:p w:rsidR="009765A3" w:rsidRPr="00D63F62" w:rsidRDefault="009765A3" w:rsidP="009765A3">
      <w:pPr>
        <w:pStyle w:val="Prrafodelista"/>
        <w:ind w:left="1440"/>
        <w:jc w:val="both"/>
        <w:rPr>
          <w:rFonts w:ascii="Courier New" w:hAnsi="Courier New" w:cs="Courier New"/>
          <w:sz w:val="20"/>
          <w:szCs w:val="20"/>
          <w:lang w:val="es-ES_tradnl"/>
        </w:rPr>
      </w:pPr>
    </w:p>
    <w:p w:rsidR="00AD6F45" w:rsidRDefault="00D63F62" w:rsidP="00D63F62">
      <w:pPr>
        <w:pStyle w:val="Prrafodelista"/>
        <w:numPr>
          <w:ilvl w:val="0"/>
          <w:numId w:val="7"/>
        </w:numPr>
        <w:jc w:val="both"/>
        <w:rPr>
          <w:rFonts w:ascii="Courier New" w:hAnsi="Courier New" w:cs="Courier New"/>
          <w:sz w:val="20"/>
          <w:szCs w:val="20"/>
          <w:lang w:val="es-ES_tradnl"/>
        </w:rPr>
      </w:pPr>
      <w:r w:rsidRPr="00D63F62">
        <w:rPr>
          <w:rFonts w:ascii="Courier New" w:hAnsi="Courier New" w:cs="Courier New"/>
          <w:sz w:val="20"/>
          <w:szCs w:val="20"/>
          <w:lang w:val="es-ES_tradnl"/>
        </w:rPr>
        <w:t>E</w:t>
      </w:r>
      <w:r w:rsidR="00AD6F45" w:rsidRPr="00D63F62">
        <w:rPr>
          <w:rFonts w:ascii="Courier New" w:hAnsi="Courier New" w:cs="Courier New"/>
          <w:sz w:val="20"/>
          <w:szCs w:val="20"/>
          <w:lang w:val="es-ES_tradnl"/>
        </w:rPr>
        <w:t xml:space="preserve">sta remisión </w:t>
      </w:r>
      <w:r w:rsidR="0086617B" w:rsidRPr="00D63F62">
        <w:rPr>
          <w:rFonts w:ascii="Courier New" w:hAnsi="Courier New" w:cs="Courier New"/>
          <w:sz w:val="20"/>
          <w:szCs w:val="20"/>
          <w:lang w:val="es-ES_tradnl"/>
        </w:rPr>
        <w:t xml:space="preserve">a las normas de DIP </w:t>
      </w:r>
      <w:r w:rsidR="00AD6F45" w:rsidRPr="00D63F62">
        <w:rPr>
          <w:rFonts w:ascii="Courier New" w:hAnsi="Courier New" w:cs="Courier New"/>
          <w:sz w:val="20"/>
          <w:szCs w:val="20"/>
          <w:lang w:val="es-ES_tradnl"/>
        </w:rPr>
        <w:t>sigue siendo objeto de fuertes críticas. Por tanto, no ha de entenderse de manera rígida, sino flexible.</w:t>
      </w:r>
    </w:p>
    <w:p w:rsidR="00D63F62" w:rsidRPr="00D63F62" w:rsidRDefault="00D63F62" w:rsidP="00D63F62">
      <w:pPr>
        <w:pStyle w:val="Prrafodelista"/>
        <w:jc w:val="both"/>
        <w:rPr>
          <w:rFonts w:ascii="Courier New" w:hAnsi="Courier New" w:cs="Courier New"/>
          <w:sz w:val="20"/>
          <w:szCs w:val="20"/>
          <w:lang w:val="es-ES_tradnl"/>
        </w:rPr>
      </w:pPr>
    </w:p>
    <w:p w:rsidR="00AD6F45" w:rsidRPr="00507FEF" w:rsidRDefault="00AD6F45" w:rsidP="009765A3">
      <w:pPr>
        <w:jc w:val="both"/>
        <w:rPr>
          <w:rFonts w:ascii="Courier New" w:hAnsi="Courier New" w:cs="Courier New"/>
          <w:sz w:val="20"/>
          <w:szCs w:val="20"/>
          <w:lang w:val="es-ES_tradnl"/>
        </w:rPr>
      </w:pPr>
      <w:r w:rsidRPr="00507FEF">
        <w:rPr>
          <w:rFonts w:ascii="Courier New" w:hAnsi="Courier New" w:cs="Courier New"/>
          <w:sz w:val="20"/>
          <w:szCs w:val="20"/>
          <w:u w:val="single"/>
          <w:lang w:val="es-ES_tradnl"/>
        </w:rPr>
        <w:t>Ámbito del artículo 16 CC</w:t>
      </w:r>
      <w:r w:rsidRPr="00507FEF">
        <w:rPr>
          <w:rFonts w:ascii="Courier New" w:hAnsi="Courier New" w:cs="Courier New"/>
          <w:sz w:val="20"/>
          <w:szCs w:val="20"/>
          <w:lang w:val="es-ES_tradnl"/>
        </w:rPr>
        <w:t>. Literalmente e</w:t>
      </w:r>
      <w:r w:rsidR="00D63F62">
        <w:rPr>
          <w:rFonts w:ascii="Courier New" w:hAnsi="Courier New" w:cs="Courier New"/>
          <w:sz w:val="20"/>
          <w:szCs w:val="20"/>
          <w:lang w:val="es-ES_tradnl"/>
        </w:rPr>
        <w:t>ste</w:t>
      </w:r>
      <w:r w:rsidRPr="00507FEF">
        <w:rPr>
          <w:rFonts w:ascii="Courier New" w:hAnsi="Courier New" w:cs="Courier New"/>
          <w:sz w:val="20"/>
          <w:szCs w:val="20"/>
          <w:lang w:val="es-ES_tradnl"/>
        </w:rPr>
        <w:t xml:space="preserve"> art. regula tan sólo los conflictos CIVILES, no de otro orden. Al haberse asumido por las CCAA en materia no civil, cabe aplicar analógicamente esta norma por dos motivos:</w:t>
      </w:r>
    </w:p>
    <w:p w:rsidR="00AD6F45" w:rsidRPr="00507FEF" w:rsidRDefault="00AD6F45" w:rsidP="009765A3">
      <w:pPr>
        <w:ind w:left="708"/>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 Histórico. La regulación del CC era coherente con la situación del ordenamiento español en 1974. Pero </w:t>
      </w:r>
      <w:r w:rsidR="00CD5EBE">
        <w:rPr>
          <w:rFonts w:ascii="Courier New" w:hAnsi="Courier New" w:cs="Courier New"/>
          <w:sz w:val="20"/>
          <w:szCs w:val="20"/>
          <w:lang w:val="es-ES_tradnl"/>
        </w:rPr>
        <w:t xml:space="preserve">no con </w:t>
      </w:r>
      <w:r w:rsidRPr="00507FEF">
        <w:rPr>
          <w:rFonts w:ascii="Courier New" w:hAnsi="Courier New" w:cs="Courier New"/>
          <w:sz w:val="20"/>
          <w:szCs w:val="20"/>
          <w:lang w:val="es-ES_tradnl"/>
        </w:rPr>
        <w:t xml:space="preserve">la actual distribución </w:t>
      </w:r>
      <w:r w:rsidR="009765A3">
        <w:rPr>
          <w:rFonts w:ascii="Courier New" w:hAnsi="Courier New" w:cs="Courier New"/>
          <w:sz w:val="20"/>
          <w:szCs w:val="20"/>
          <w:lang w:val="es-ES_tradnl"/>
        </w:rPr>
        <w:t xml:space="preserve">de </w:t>
      </w:r>
      <w:r w:rsidR="00CD5EBE">
        <w:rPr>
          <w:rFonts w:ascii="Courier New" w:hAnsi="Courier New" w:cs="Courier New"/>
          <w:sz w:val="20"/>
          <w:szCs w:val="20"/>
          <w:lang w:val="es-ES_tradnl"/>
        </w:rPr>
        <w:t xml:space="preserve">competencias </w:t>
      </w:r>
      <w:r w:rsidRPr="00507FEF">
        <w:rPr>
          <w:rFonts w:ascii="Courier New" w:hAnsi="Courier New" w:cs="Courier New"/>
          <w:sz w:val="20"/>
          <w:szCs w:val="20"/>
          <w:lang w:val="es-ES_tradnl"/>
        </w:rPr>
        <w:t>del poder político en España.</w:t>
      </w:r>
    </w:p>
    <w:p w:rsidR="00AD6F45" w:rsidRDefault="00AD6F45" w:rsidP="009765A3">
      <w:pPr>
        <w:ind w:left="708"/>
        <w:jc w:val="both"/>
        <w:rPr>
          <w:rFonts w:ascii="Courier New" w:hAnsi="Courier New" w:cs="Courier New"/>
          <w:sz w:val="20"/>
          <w:szCs w:val="20"/>
          <w:lang w:val="es-ES_tradnl"/>
        </w:rPr>
      </w:pPr>
      <w:r w:rsidRPr="00507FEF">
        <w:rPr>
          <w:rFonts w:ascii="Courier New" w:hAnsi="Courier New" w:cs="Courier New"/>
          <w:sz w:val="20"/>
          <w:szCs w:val="20"/>
          <w:lang w:val="es-ES_tradnl"/>
        </w:rPr>
        <w:t>* Positivo. Algunos autores hablan del valor constitucional de las normas del Tít. Preliminar del CC.</w:t>
      </w:r>
    </w:p>
    <w:p w:rsidR="00D63F62" w:rsidRPr="00507FEF" w:rsidRDefault="00D63F62" w:rsidP="00D63F62">
      <w:pPr>
        <w:ind w:left="708"/>
        <w:jc w:val="both"/>
        <w:rPr>
          <w:rFonts w:ascii="Courier New" w:hAnsi="Courier New" w:cs="Courier New"/>
          <w:sz w:val="20"/>
          <w:szCs w:val="20"/>
          <w:lang w:val="es-ES_tradnl"/>
        </w:rPr>
      </w:pPr>
    </w:p>
    <w:p w:rsidR="007F1A99" w:rsidRPr="00507FEF" w:rsidRDefault="007F1A99" w:rsidP="009E767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1º Será ley personal la determinada por la vecindad civil.</w:t>
      </w:r>
    </w:p>
    <w:p w:rsidR="00E432D0" w:rsidRPr="00507FEF" w:rsidRDefault="00BE4547" w:rsidP="00F42CED">
      <w:pPr>
        <w:jc w:val="both"/>
        <w:rPr>
          <w:rFonts w:ascii="Courier New" w:hAnsi="Courier New" w:cs="Courier New"/>
          <w:sz w:val="20"/>
          <w:szCs w:val="20"/>
          <w:lang w:val="es-ES_tradnl"/>
        </w:rPr>
      </w:pPr>
      <w:r w:rsidRPr="00507FEF">
        <w:rPr>
          <w:rFonts w:ascii="Courier New" w:hAnsi="Courier New" w:cs="Courier New"/>
          <w:sz w:val="20"/>
          <w:szCs w:val="20"/>
          <w:lang w:val="es-ES_tradnl"/>
        </w:rPr>
        <w:t>(</w:t>
      </w:r>
      <w:r w:rsidR="00E432D0" w:rsidRPr="00507FEF">
        <w:rPr>
          <w:rFonts w:ascii="Courier New" w:hAnsi="Courier New" w:cs="Courier New"/>
          <w:b/>
          <w:sz w:val="20"/>
          <w:szCs w:val="20"/>
          <w:u w:val="single"/>
          <w:lang w:val="es-ES_tradnl"/>
        </w:rPr>
        <w:t>9.1</w:t>
      </w:r>
      <w:r w:rsidR="00E432D0" w:rsidRPr="00507FEF">
        <w:rPr>
          <w:rFonts w:ascii="Courier New" w:hAnsi="Courier New" w:cs="Courier New"/>
          <w:sz w:val="20"/>
          <w:szCs w:val="20"/>
          <w:lang w:val="es-ES_tradnl"/>
        </w:rPr>
        <w:t xml:space="preserve">) </w:t>
      </w:r>
      <w:r w:rsidR="00D33473">
        <w:rPr>
          <w:rFonts w:ascii="Courier New" w:hAnsi="Courier New" w:cs="Courier New"/>
          <w:sz w:val="20"/>
          <w:szCs w:val="20"/>
          <w:lang w:val="es-ES_tradnl"/>
        </w:rPr>
        <w:t>P</w:t>
      </w:r>
      <w:r w:rsidR="00E432D0" w:rsidRPr="00507FEF">
        <w:rPr>
          <w:rFonts w:ascii="Courier New" w:hAnsi="Courier New" w:cs="Courier New"/>
          <w:sz w:val="20"/>
          <w:szCs w:val="20"/>
          <w:lang w:val="es-ES_tradnl"/>
        </w:rPr>
        <w:t>or trasposición del artículo 9.1 la ley personal determinada por la vecindad civil regirá la capacidad y el estado civil, los derechos y deberes de familia y la sucesión por causa de muerte.</w:t>
      </w:r>
    </w:p>
    <w:p w:rsidR="00026FFA" w:rsidRPr="00507FEF" w:rsidRDefault="00E432D0" w:rsidP="00F42CED">
      <w:pPr>
        <w:jc w:val="both"/>
        <w:rPr>
          <w:rFonts w:ascii="Courier New" w:hAnsi="Courier New" w:cs="Courier New"/>
          <w:sz w:val="20"/>
          <w:szCs w:val="20"/>
          <w:lang w:val="en-US"/>
        </w:rPr>
      </w:pPr>
      <w:r w:rsidRPr="00507FEF">
        <w:rPr>
          <w:rFonts w:ascii="Courier New" w:hAnsi="Courier New" w:cs="Courier New"/>
          <w:sz w:val="20"/>
          <w:szCs w:val="20"/>
          <w:lang w:val="es-ES_tradnl"/>
        </w:rPr>
        <w:t>(</w:t>
      </w:r>
      <w:r w:rsidRPr="00507FEF">
        <w:rPr>
          <w:rFonts w:ascii="Courier New" w:hAnsi="Courier New" w:cs="Courier New"/>
          <w:b/>
          <w:sz w:val="20"/>
          <w:szCs w:val="20"/>
          <w:u w:val="single"/>
          <w:lang w:val="es-ES_tradnl"/>
        </w:rPr>
        <w:t>9.8</w:t>
      </w:r>
      <w:r w:rsidRPr="00507FEF">
        <w:rPr>
          <w:rFonts w:ascii="Courier New" w:hAnsi="Courier New" w:cs="Courier New"/>
          <w:sz w:val="20"/>
          <w:szCs w:val="20"/>
          <w:lang w:val="es-ES_tradnl"/>
        </w:rPr>
        <w:t xml:space="preserve">) </w:t>
      </w:r>
      <w:r w:rsidR="00D57A17" w:rsidRPr="00507FEF">
        <w:rPr>
          <w:rFonts w:ascii="Courier New" w:hAnsi="Courier New" w:cs="Courier New"/>
          <w:sz w:val="20"/>
          <w:szCs w:val="20"/>
          <w:lang w:val="es-ES_tradnl"/>
        </w:rPr>
        <w:t xml:space="preserve">A la hora de determinar </w:t>
      </w:r>
      <w:r w:rsidR="00D57A17" w:rsidRPr="00507FEF">
        <w:rPr>
          <w:rFonts w:ascii="Courier New" w:hAnsi="Courier New" w:cs="Courier New"/>
          <w:sz w:val="20"/>
          <w:szCs w:val="20"/>
          <w:u w:val="single"/>
          <w:lang w:val="es-ES_tradnl"/>
        </w:rPr>
        <w:t>la ley aplicable en el ámbito sucesorio</w:t>
      </w:r>
      <w:r w:rsidR="00026FFA" w:rsidRPr="00507FEF">
        <w:rPr>
          <w:rFonts w:ascii="Courier New" w:hAnsi="Courier New" w:cs="Courier New"/>
          <w:sz w:val="20"/>
          <w:szCs w:val="20"/>
          <w:lang w:val="en-US"/>
        </w:rPr>
        <w:t xml:space="preserve"> </w:t>
      </w:r>
      <w:r w:rsidR="00F42CED">
        <w:rPr>
          <w:rFonts w:ascii="Courier New" w:hAnsi="Courier New" w:cs="Courier New"/>
          <w:sz w:val="20"/>
          <w:szCs w:val="20"/>
          <w:lang w:val="en-US"/>
        </w:rPr>
        <w:t xml:space="preserve">plantea dificultad </w:t>
      </w:r>
      <w:r w:rsidR="00026FFA" w:rsidRPr="00507FEF">
        <w:rPr>
          <w:rFonts w:ascii="Courier New" w:hAnsi="Courier New" w:cs="Courier New"/>
          <w:sz w:val="20"/>
          <w:szCs w:val="20"/>
          <w:lang w:val="en-US"/>
        </w:rPr>
        <w:t xml:space="preserve">el cambio de vecindad entre el momento del otorgamiento del testamento o pacto sucesorio y el momento de la muerte del causante. </w:t>
      </w:r>
    </w:p>
    <w:p w:rsidR="00D33473" w:rsidRPr="00F42CED" w:rsidRDefault="00D33473" w:rsidP="00970C59">
      <w:pPr>
        <w:jc w:val="both"/>
        <w:rPr>
          <w:rFonts w:ascii="Courier New" w:hAnsi="Courier New" w:cs="Courier New"/>
          <w:sz w:val="20"/>
          <w:szCs w:val="20"/>
          <w:lang w:val="en-US"/>
        </w:rPr>
      </w:pPr>
    </w:p>
    <w:p w:rsidR="004309A8" w:rsidRDefault="00026FFA" w:rsidP="00970C59">
      <w:pPr>
        <w:jc w:val="both"/>
        <w:rPr>
          <w:rFonts w:ascii="Courier New" w:hAnsi="Courier New" w:cs="Courier New"/>
          <w:sz w:val="20"/>
          <w:szCs w:val="20"/>
          <w:lang w:val="es-ES_tradnl"/>
        </w:rPr>
      </w:pPr>
      <w:r w:rsidRPr="00507FEF">
        <w:rPr>
          <w:rFonts w:ascii="Courier New" w:hAnsi="Courier New" w:cs="Courier New"/>
          <w:sz w:val="20"/>
          <w:szCs w:val="20"/>
          <w:lang w:val="es-ES_tradnl"/>
        </w:rPr>
        <w:t>L</w:t>
      </w:r>
      <w:r w:rsidR="00D57A17" w:rsidRPr="00507FEF">
        <w:rPr>
          <w:rFonts w:ascii="Courier New" w:hAnsi="Courier New" w:cs="Courier New"/>
          <w:sz w:val="20"/>
          <w:szCs w:val="20"/>
          <w:lang w:val="es-ES_tradnl"/>
        </w:rPr>
        <w:t>a remisión del art. 16.1, conduce a la aplicación del art. 9.8 del CC</w:t>
      </w:r>
      <w:r w:rsidR="00970C59">
        <w:rPr>
          <w:rFonts w:ascii="Courier New" w:hAnsi="Courier New" w:cs="Courier New"/>
          <w:sz w:val="20"/>
          <w:szCs w:val="20"/>
          <w:lang w:val="es-ES_tradnl"/>
        </w:rPr>
        <w:t xml:space="preserve"> (remision tema 101). Su</w:t>
      </w:r>
      <w:r w:rsidR="00D57A17" w:rsidRPr="00507FEF">
        <w:rPr>
          <w:rFonts w:ascii="Courier New" w:hAnsi="Courier New" w:cs="Courier New"/>
          <w:sz w:val="20"/>
          <w:szCs w:val="20"/>
          <w:lang w:val="es-ES_tradnl"/>
        </w:rPr>
        <w:t xml:space="preserve"> último inciso “(</w:t>
      </w:r>
      <w:r w:rsidR="00D57A17" w:rsidRPr="00D33473">
        <w:rPr>
          <w:rFonts w:ascii="Courier New" w:hAnsi="Courier New" w:cs="Courier New"/>
          <w:b/>
          <w:i/>
          <w:iCs/>
          <w:sz w:val="20"/>
          <w:szCs w:val="20"/>
          <w:lang w:val="es-ES_tradnl"/>
        </w:rPr>
        <w:t xml:space="preserve">Los derechos que por </w:t>
      </w:r>
      <w:r w:rsidR="00D57A17" w:rsidRPr="00D33473">
        <w:rPr>
          <w:rFonts w:ascii="Courier New" w:hAnsi="Courier New" w:cs="Courier New"/>
          <w:b/>
          <w:i/>
          <w:iCs/>
          <w:sz w:val="20"/>
          <w:szCs w:val="20"/>
        </w:rPr>
        <w:t>ministerio de ley</w:t>
      </w:r>
      <w:r w:rsidR="00D57A17" w:rsidRPr="00507FEF">
        <w:rPr>
          <w:rFonts w:ascii="Courier New" w:hAnsi="Courier New" w:cs="Courier New"/>
          <w:sz w:val="20"/>
          <w:szCs w:val="20"/>
        </w:rPr>
        <w:t>...”) fue introducido por l</w:t>
      </w:r>
      <w:r w:rsidR="006B19B2" w:rsidRPr="00507FEF">
        <w:rPr>
          <w:rFonts w:ascii="Courier New" w:hAnsi="Courier New" w:cs="Courier New"/>
          <w:sz w:val="20"/>
          <w:szCs w:val="20"/>
        </w:rPr>
        <w:t>a</w:t>
      </w:r>
      <w:r w:rsidR="00D57A17" w:rsidRPr="00507FEF">
        <w:rPr>
          <w:rFonts w:ascii="Courier New" w:hAnsi="Courier New" w:cs="Courier New"/>
          <w:sz w:val="20"/>
          <w:szCs w:val="20"/>
        </w:rPr>
        <w:t xml:space="preserve"> Ley 11/1990, de 15 de octubre, de modificación del Cc en aplicación del principio de no discriminación por razón de sexo.</w:t>
      </w:r>
      <w:r w:rsidR="006B19B2" w:rsidRPr="00507FEF">
        <w:rPr>
          <w:rFonts w:ascii="Courier New" w:hAnsi="Courier New" w:cs="Courier New"/>
          <w:sz w:val="20"/>
          <w:szCs w:val="20"/>
        </w:rPr>
        <w:t xml:space="preserve"> A partir de entonces, l</w:t>
      </w:r>
      <w:r w:rsidR="006B19B2" w:rsidRPr="00507FEF">
        <w:rPr>
          <w:rFonts w:ascii="Courier New" w:hAnsi="Courier New" w:cs="Courier New"/>
          <w:sz w:val="20"/>
          <w:szCs w:val="20"/>
          <w:lang w:val="es-ES_tradnl"/>
        </w:rPr>
        <w:t>os derechos que por ministerio de ley corresponden al cónyuge viudo</w:t>
      </w:r>
      <w:r w:rsidR="00E432D0" w:rsidRPr="00507FEF">
        <w:rPr>
          <w:rFonts w:ascii="Courier New" w:hAnsi="Courier New" w:cs="Courier New"/>
          <w:sz w:val="20"/>
          <w:szCs w:val="20"/>
          <w:lang w:val="es-ES_tradnl"/>
        </w:rPr>
        <w:t xml:space="preserve"> no son los determinados por la vecindad civil del causante, sino por la ley que rige los efectos del matrimonio.</w:t>
      </w:r>
      <w:r w:rsidR="006B19B2" w:rsidRPr="00507FEF">
        <w:rPr>
          <w:rFonts w:ascii="Courier New" w:hAnsi="Courier New" w:cs="Courier New"/>
          <w:sz w:val="20"/>
          <w:szCs w:val="20"/>
          <w:lang w:val="es-ES_tradnl"/>
        </w:rPr>
        <w:t xml:space="preserve"> El inciso ha planteado y plantea gran dificultad de interpretación:</w:t>
      </w:r>
    </w:p>
    <w:p w:rsidR="00D33473" w:rsidRPr="00507FEF" w:rsidRDefault="00D33473" w:rsidP="00970C59">
      <w:pPr>
        <w:jc w:val="both"/>
        <w:rPr>
          <w:rFonts w:ascii="Courier New" w:hAnsi="Courier New" w:cs="Courier New"/>
          <w:sz w:val="20"/>
          <w:szCs w:val="20"/>
          <w:lang w:val="es-ES_tradnl"/>
        </w:rPr>
      </w:pPr>
    </w:p>
    <w:p w:rsidR="004309A8" w:rsidRPr="00507FEF" w:rsidRDefault="00D33473" w:rsidP="00D33473">
      <w:pPr>
        <w:jc w:val="both"/>
        <w:rPr>
          <w:rFonts w:ascii="Courier New" w:hAnsi="Courier New" w:cs="Courier New"/>
          <w:sz w:val="20"/>
          <w:szCs w:val="20"/>
        </w:rPr>
      </w:pPr>
      <w:r>
        <w:rPr>
          <w:rFonts w:ascii="Courier New" w:hAnsi="Courier New" w:cs="Courier New"/>
          <w:sz w:val="20"/>
          <w:szCs w:val="20"/>
          <w:lang w:val="es-ES_tradnl"/>
        </w:rPr>
        <w:t>*</w:t>
      </w:r>
      <w:r w:rsidR="00A063CD" w:rsidRPr="00507FEF">
        <w:rPr>
          <w:rFonts w:ascii="Courier New" w:hAnsi="Courier New" w:cs="Courier New"/>
          <w:sz w:val="20"/>
          <w:szCs w:val="20"/>
          <w:lang w:val="es-ES_tradnl"/>
        </w:rPr>
        <w:t xml:space="preserve"> </w:t>
      </w:r>
      <w:r w:rsidR="00A063CD" w:rsidRPr="00507FEF">
        <w:rPr>
          <w:rFonts w:ascii="Courier New" w:hAnsi="Courier New" w:cs="Courier New"/>
          <w:sz w:val="20"/>
          <w:szCs w:val="20"/>
          <w:u w:val="single"/>
          <w:lang w:val="es-ES_tradnl"/>
        </w:rPr>
        <w:t>¿LEY QUE REGULA LOS EFECTOS DEL MATRIMONIO?</w:t>
      </w:r>
      <w:r w:rsidR="00A063CD" w:rsidRPr="00507FEF">
        <w:rPr>
          <w:rFonts w:ascii="Courier New" w:hAnsi="Courier New" w:cs="Courier New"/>
          <w:sz w:val="20"/>
          <w:szCs w:val="20"/>
          <w:lang w:val="es-ES_tradnl"/>
        </w:rPr>
        <w:t xml:space="preserve"> </w:t>
      </w:r>
      <w:r w:rsidR="006B19B2" w:rsidRPr="00507FEF">
        <w:rPr>
          <w:rFonts w:ascii="Courier New" w:hAnsi="Courier New" w:cs="Courier New"/>
          <w:sz w:val="20"/>
          <w:szCs w:val="20"/>
          <w:lang w:val="es-ES_tradnl"/>
        </w:rPr>
        <w:t>La</w:t>
      </w:r>
      <w:r w:rsidR="004309A8" w:rsidRPr="00507FEF">
        <w:rPr>
          <w:rFonts w:ascii="Courier New" w:hAnsi="Courier New" w:cs="Courier New"/>
          <w:sz w:val="20"/>
          <w:szCs w:val="20"/>
          <w:lang w:val="es-ES_tradnl"/>
        </w:rPr>
        <w:t>s RRDGRN de 11</w:t>
      </w:r>
      <w:r w:rsidR="001945BA" w:rsidRPr="00507FEF">
        <w:rPr>
          <w:rFonts w:ascii="Courier New" w:hAnsi="Courier New" w:cs="Courier New"/>
          <w:sz w:val="20"/>
          <w:szCs w:val="20"/>
          <w:lang w:val="es-ES_tradnl"/>
        </w:rPr>
        <w:t>.03.2003</w:t>
      </w:r>
      <w:r w:rsidR="004309A8" w:rsidRPr="00507FEF">
        <w:rPr>
          <w:rFonts w:ascii="Courier New" w:hAnsi="Courier New" w:cs="Courier New"/>
          <w:sz w:val="20"/>
          <w:szCs w:val="20"/>
          <w:lang w:val="es-ES_tradnl"/>
        </w:rPr>
        <w:t xml:space="preserve"> y 18</w:t>
      </w:r>
      <w:r w:rsidR="001945BA" w:rsidRPr="00507FEF">
        <w:rPr>
          <w:rFonts w:ascii="Courier New" w:hAnsi="Courier New" w:cs="Courier New"/>
          <w:sz w:val="20"/>
          <w:szCs w:val="20"/>
          <w:lang w:val="es-ES_tradnl"/>
        </w:rPr>
        <w:t>.06.</w:t>
      </w:r>
      <w:r w:rsidR="004309A8" w:rsidRPr="00507FEF">
        <w:rPr>
          <w:rFonts w:ascii="Courier New" w:hAnsi="Courier New" w:cs="Courier New"/>
          <w:sz w:val="20"/>
          <w:szCs w:val="20"/>
          <w:lang w:val="es-ES_tradnl"/>
        </w:rPr>
        <w:t>2003 señalan que la ley que regula los efectos del matrimonio es</w:t>
      </w:r>
      <w:r w:rsidR="00A063CD" w:rsidRPr="00507FEF">
        <w:rPr>
          <w:rFonts w:ascii="Courier New" w:hAnsi="Courier New" w:cs="Courier New"/>
          <w:sz w:val="20"/>
          <w:szCs w:val="20"/>
          <w:lang w:val="es-ES_tradnl"/>
        </w:rPr>
        <w:t xml:space="preserve"> </w:t>
      </w:r>
      <w:r w:rsidR="004309A8" w:rsidRPr="00507FEF">
        <w:rPr>
          <w:rFonts w:ascii="Courier New" w:hAnsi="Courier New" w:cs="Courier New"/>
          <w:sz w:val="20"/>
          <w:szCs w:val="20"/>
          <w:lang w:val="es-ES_tradnl"/>
        </w:rPr>
        <w:t xml:space="preserve">la del art. 9.2 del CC, pero teniendo en cuenta que NO es inmutable: si al contraer matrimonio no tenían los cónyuges ley personal común (y, en consecuencia, entraron en juego los puntos de conexión subsidiarios que establece el precepto), pero al fallecer uno resulta que tienen la misma ley personal, ésta será la reguladora de la sucesión y de los derechos que correspondan al cónyuge viudo (es decir, en estos casos habría de prescindirse del art. 9.8 in fine Cc, que </w:t>
      </w:r>
      <w:r w:rsidR="004309A8" w:rsidRPr="00507FEF">
        <w:rPr>
          <w:rFonts w:ascii="Courier New" w:hAnsi="Courier New" w:cs="Courier New"/>
          <w:sz w:val="20"/>
          <w:szCs w:val="20"/>
          <w:u w:val="single"/>
          <w:lang w:val="es-ES_tradnl"/>
        </w:rPr>
        <w:t>sólo se aplicaría si al fallecer un cónyuge el otro tuviera distinta vecindad civil</w:t>
      </w:r>
      <w:r w:rsidR="004309A8" w:rsidRPr="00507FEF">
        <w:rPr>
          <w:rFonts w:ascii="Courier New" w:hAnsi="Courier New" w:cs="Courier New"/>
          <w:sz w:val="20"/>
          <w:szCs w:val="20"/>
          <w:lang w:val="es-ES_tradnl"/>
        </w:rPr>
        <w:t>).</w:t>
      </w:r>
      <w:r w:rsidR="001D1385" w:rsidRPr="00507FEF">
        <w:rPr>
          <w:rFonts w:ascii="Courier New" w:hAnsi="Courier New" w:cs="Courier New"/>
          <w:sz w:val="20"/>
          <w:szCs w:val="20"/>
          <w:lang w:val="es-ES_tradnl"/>
        </w:rPr>
        <w:t xml:space="preserve"> Lo que resulta coherente con la</w:t>
      </w:r>
      <w:r w:rsidR="001D1385" w:rsidRPr="00507FEF">
        <w:rPr>
          <w:rFonts w:ascii="Courier New" w:hAnsi="Courier New" w:cs="Courier New"/>
          <w:sz w:val="20"/>
          <w:szCs w:val="20"/>
        </w:rPr>
        <w:t xml:space="preserve"> finalidad que persiguió su introducción por Ley 11/1990</w:t>
      </w:r>
      <w:r w:rsidR="008D30F9" w:rsidRPr="00507FEF">
        <w:rPr>
          <w:rFonts w:ascii="Courier New" w:hAnsi="Courier New" w:cs="Courier New"/>
          <w:sz w:val="20"/>
          <w:szCs w:val="20"/>
        </w:rPr>
        <w:t xml:space="preserve">, a saber, la erradicación de toda discriminación por razón de sexo (igualdad entre los cónyuges). </w:t>
      </w:r>
    </w:p>
    <w:p w:rsidR="00A063CD" w:rsidRPr="00970C59" w:rsidRDefault="00B718AD" w:rsidP="00970C59">
      <w:pPr>
        <w:ind w:left="708"/>
        <w:jc w:val="both"/>
        <w:rPr>
          <w:rFonts w:ascii="Courier New" w:hAnsi="Courier New" w:cs="Courier New"/>
          <w:sz w:val="20"/>
          <w:szCs w:val="20"/>
        </w:rPr>
      </w:pPr>
      <w:r w:rsidRPr="00970C59">
        <w:rPr>
          <w:rFonts w:ascii="Courier New" w:hAnsi="Courier New" w:cs="Courier New"/>
          <w:sz w:val="20"/>
          <w:szCs w:val="20"/>
        </w:rPr>
        <w:t xml:space="preserve">Advertencia: </w:t>
      </w:r>
      <w:r w:rsidR="00AA3C28" w:rsidRPr="00970C59">
        <w:rPr>
          <w:rFonts w:ascii="Courier New" w:hAnsi="Courier New" w:cs="Courier New"/>
          <w:sz w:val="20"/>
          <w:szCs w:val="20"/>
        </w:rPr>
        <w:t xml:space="preserve">no </w:t>
      </w:r>
      <w:r w:rsidR="00490E85" w:rsidRPr="00970C59">
        <w:rPr>
          <w:rFonts w:ascii="Courier New" w:hAnsi="Courier New" w:cs="Courier New"/>
          <w:sz w:val="20"/>
          <w:szCs w:val="20"/>
        </w:rPr>
        <w:t xml:space="preserve">tendría por qué contradecir </w:t>
      </w:r>
      <w:r w:rsidR="00AA3C28" w:rsidRPr="00970C59">
        <w:rPr>
          <w:rFonts w:ascii="Courier New" w:hAnsi="Courier New" w:cs="Courier New"/>
          <w:sz w:val="20"/>
          <w:szCs w:val="20"/>
        </w:rPr>
        <w:t>lo dicho que</w:t>
      </w:r>
      <w:r w:rsidR="00490E85" w:rsidRPr="00970C59">
        <w:rPr>
          <w:rFonts w:ascii="Courier New" w:hAnsi="Courier New" w:cs="Courier New"/>
          <w:sz w:val="20"/>
          <w:szCs w:val="20"/>
        </w:rPr>
        <w:t>, pactadas capitulaciones postmatrimoniales, pudiera considerarse que</w:t>
      </w:r>
      <w:r w:rsidR="00AA3C28" w:rsidRPr="00970C59">
        <w:rPr>
          <w:rFonts w:ascii="Courier New" w:hAnsi="Courier New" w:cs="Courier New"/>
          <w:sz w:val="20"/>
          <w:szCs w:val="20"/>
        </w:rPr>
        <w:t xml:space="preserve"> </w:t>
      </w:r>
      <w:r w:rsidRPr="00970C59">
        <w:rPr>
          <w:rFonts w:ascii="Courier New" w:hAnsi="Courier New" w:cs="Courier New"/>
          <w:sz w:val="20"/>
          <w:szCs w:val="20"/>
        </w:rPr>
        <w:t xml:space="preserve">la ley que regula los efectos del matrimonio </w:t>
      </w:r>
      <w:r w:rsidR="006B19B2" w:rsidRPr="00970C59">
        <w:rPr>
          <w:rFonts w:ascii="Courier New" w:hAnsi="Courier New" w:cs="Courier New"/>
          <w:sz w:val="20"/>
          <w:szCs w:val="20"/>
        </w:rPr>
        <w:t xml:space="preserve">fuera </w:t>
      </w:r>
      <w:r w:rsidR="00490E85" w:rsidRPr="00970C59">
        <w:rPr>
          <w:rFonts w:ascii="Courier New" w:hAnsi="Courier New" w:cs="Courier New"/>
          <w:sz w:val="20"/>
          <w:szCs w:val="20"/>
        </w:rPr>
        <w:t xml:space="preserve">no la del 9.2 sino </w:t>
      </w:r>
      <w:r w:rsidRPr="00970C59">
        <w:rPr>
          <w:rFonts w:ascii="Courier New" w:hAnsi="Courier New" w:cs="Courier New"/>
          <w:sz w:val="20"/>
          <w:szCs w:val="20"/>
        </w:rPr>
        <w:t xml:space="preserve">la del 9.3 (ley que rige el REM), </w:t>
      </w:r>
      <w:r w:rsidR="00AA3C28" w:rsidRPr="00970C59">
        <w:rPr>
          <w:rFonts w:ascii="Courier New" w:hAnsi="Courier New" w:cs="Courier New"/>
          <w:sz w:val="20"/>
          <w:szCs w:val="20"/>
        </w:rPr>
        <w:t xml:space="preserve">como </w:t>
      </w:r>
      <w:r w:rsidR="00490E85" w:rsidRPr="00970C59">
        <w:rPr>
          <w:rFonts w:ascii="Courier New" w:hAnsi="Courier New" w:cs="Courier New"/>
          <w:sz w:val="20"/>
          <w:szCs w:val="20"/>
        </w:rPr>
        <w:t xml:space="preserve">parece </w:t>
      </w:r>
      <w:r w:rsidR="00AA3C28" w:rsidRPr="00970C59">
        <w:rPr>
          <w:rFonts w:ascii="Courier New" w:hAnsi="Courier New" w:cs="Courier New"/>
          <w:sz w:val="20"/>
          <w:szCs w:val="20"/>
        </w:rPr>
        <w:t>resulta</w:t>
      </w:r>
      <w:r w:rsidR="00490E85" w:rsidRPr="00970C59">
        <w:rPr>
          <w:rFonts w:ascii="Courier New" w:hAnsi="Courier New" w:cs="Courier New"/>
          <w:sz w:val="20"/>
          <w:szCs w:val="20"/>
        </w:rPr>
        <w:t>r</w:t>
      </w:r>
      <w:r w:rsidR="00AA3C28" w:rsidRPr="00970C59">
        <w:rPr>
          <w:rFonts w:ascii="Courier New" w:hAnsi="Courier New" w:cs="Courier New"/>
          <w:sz w:val="20"/>
          <w:szCs w:val="20"/>
        </w:rPr>
        <w:t xml:space="preserve"> de </w:t>
      </w:r>
      <w:r w:rsidR="00A063CD" w:rsidRPr="00970C59">
        <w:rPr>
          <w:rFonts w:ascii="Courier New" w:hAnsi="Courier New" w:cs="Courier New"/>
          <w:sz w:val="20"/>
          <w:szCs w:val="20"/>
        </w:rPr>
        <w:t xml:space="preserve">la </w:t>
      </w:r>
      <w:r w:rsidR="00A063CD" w:rsidRPr="00D33473">
        <w:rPr>
          <w:rFonts w:ascii="Courier New" w:hAnsi="Courier New" w:cs="Courier New"/>
          <w:b/>
          <w:sz w:val="20"/>
          <w:szCs w:val="20"/>
        </w:rPr>
        <w:t>STS 28 de abril de 2014</w:t>
      </w:r>
      <w:r w:rsidR="00A063CD" w:rsidRPr="00970C59">
        <w:rPr>
          <w:rFonts w:ascii="Courier New" w:hAnsi="Courier New" w:cs="Courier New"/>
          <w:sz w:val="20"/>
          <w:szCs w:val="20"/>
        </w:rPr>
        <w:t>.</w:t>
      </w:r>
      <w:r w:rsidR="00A063CD" w:rsidRPr="00D33473">
        <w:rPr>
          <w:rFonts w:ascii="Courier New" w:hAnsi="Courier New" w:cs="Courier New"/>
          <w:i/>
          <w:iCs/>
          <w:sz w:val="20"/>
          <w:szCs w:val="20"/>
        </w:rPr>
        <w:t xml:space="preserve"> </w:t>
      </w:r>
      <w:r w:rsidR="00C92543" w:rsidRPr="00D33473">
        <w:rPr>
          <w:rFonts w:ascii="Courier New" w:hAnsi="Courier New" w:cs="Courier New"/>
          <w:i/>
          <w:iCs/>
          <w:sz w:val="20"/>
          <w:szCs w:val="20"/>
        </w:rPr>
        <w:t xml:space="preserve">En </w:t>
      </w:r>
      <w:r w:rsidR="00490E85" w:rsidRPr="00D33473">
        <w:rPr>
          <w:rFonts w:ascii="Courier New" w:hAnsi="Courier New" w:cs="Courier New"/>
          <w:i/>
          <w:iCs/>
          <w:sz w:val="20"/>
          <w:szCs w:val="20"/>
        </w:rPr>
        <w:t xml:space="preserve">ambos casos </w:t>
      </w:r>
      <w:r w:rsidR="00A063CD" w:rsidRPr="00D33473">
        <w:rPr>
          <w:rFonts w:ascii="Courier New" w:hAnsi="Courier New" w:cs="Courier New"/>
          <w:i/>
          <w:iCs/>
          <w:sz w:val="20"/>
          <w:szCs w:val="20"/>
        </w:rPr>
        <w:t xml:space="preserve">el </w:t>
      </w:r>
      <w:r w:rsidR="00A063CD" w:rsidRPr="00D33473">
        <w:rPr>
          <w:rFonts w:ascii="Courier New" w:hAnsi="Courier New" w:cs="Courier New"/>
          <w:i/>
          <w:iCs/>
          <w:sz w:val="20"/>
          <w:szCs w:val="20"/>
          <w:lang w:val="es-ES_tradnl"/>
        </w:rPr>
        <w:t>art. 9.8 in fine Cc sólo se aplica</w:t>
      </w:r>
      <w:r w:rsidR="00490E85" w:rsidRPr="00D33473">
        <w:rPr>
          <w:rFonts w:ascii="Courier New" w:hAnsi="Courier New" w:cs="Courier New"/>
          <w:i/>
          <w:iCs/>
          <w:sz w:val="20"/>
          <w:szCs w:val="20"/>
          <w:lang w:val="es-ES_tradnl"/>
        </w:rPr>
        <w:t>ría</w:t>
      </w:r>
      <w:r w:rsidR="00A063CD" w:rsidRPr="00D33473">
        <w:rPr>
          <w:rFonts w:ascii="Courier New" w:hAnsi="Courier New" w:cs="Courier New"/>
          <w:i/>
          <w:iCs/>
          <w:sz w:val="20"/>
          <w:szCs w:val="20"/>
          <w:lang w:val="es-ES_tradnl"/>
        </w:rPr>
        <w:t xml:space="preserve"> si al fallecer un cónyuge el otro tuviera distinta vecindad civil).</w:t>
      </w:r>
    </w:p>
    <w:p w:rsidR="00D33473" w:rsidRDefault="00D33473" w:rsidP="00D33473">
      <w:pPr>
        <w:jc w:val="both"/>
        <w:rPr>
          <w:rFonts w:ascii="Courier New" w:hAnsi="Courier New" w:cs="Courier New"/>
          <w:sz w:val="20"/>
          <w:szCs w:val="20"/>
        </w:rPr>
      </w:pPr>
    </w:p>
    <w:p w:rsidR="001D1385" w:rsidRDefault="00D33473" w:rsidP="00D33473">
      <w:pPr>
        <w:jc w:val="both"/>
        <w:rPr>
          <w:rFonts w:ascii="Courier New" w:hAnsi="Courier New" w:cs="Courier New"/>
          <w:i/>
          <w:iCs/>
          <w:sz w:val="20"/>
          <w:szCs w:val="20"/>
          <w:lang w:val="es-ES_tradnl"/>
        </w:rPr>
      </w:pPr>
      <w:r>
        <w:rPr>
          <w:rFonts w:ascii="Courier New" w:hAnsi="Courier New" w:cs="Courier New"/>
          <w:sz w:val="20"/>
          <w:szCs w:val="20"/>
        </w:rPr>
        <w:t>*</w:t>
      </w:r>
      <w:r w:rsidR="00A063CD" w:rsidRPr="00507FEF">
        <w:rPr>
          <w:rFonts w:ascii="Courier New" w:hAnsi="Courier New" w:cs="Courier New"/>
          <w:sz w:val="20"/>
          <w:szCs w:val="20"/>
        </w:rPr>
        <w:t xml:space="preserve"> </w:t>
      </w:r>
      <w:r w:rsidR="004309A8" w:rsidRPr="00507FEF">
        <w:rPr>
          <w:rFonts w:ascii="Courier New" w:hAnsi="Courier New" w:cs="Courier New"/>
          <w:sz w:val="20"/>
          <w:szCs w:val="20"/>
          <w:lang w:val="es-ES_tradnl"/>
        </w:rPr>
        <w:t>También se discute la amplitud que debe darse a la expresión “</w:t>
      </w:r>
      <w:r w:rsidR="00A063CD" w:rsidRPr="00507FEF">
        <w:rPr>
          <w:rFonts w:ascii="Courier New" w:hAnsi="Courier New" w:cs="Courier New"/>
          <w:sz w:val="20"/>
          <w:szCs w:val="20"/>
          <w:u w:val="single"/>
          <w:lang w:val="es-ES_tradnl"/>
        </w:rPr>
        <w:t>DERECHOS POR MINISTERIO DE LA LEY</w:t>
      </w:r>
      <w:r w:rsidR="004309A8" w:rsidRPr="00507FEF">
        <w:rPr>
          <w:rFonts w:ascii="Courier New" w:hAnsi="Courier New" w:cs="Courier New"/>
          <w:sz w:val="20"/>
          <w:szCs w:val="20"/>
          <w:lang w:val="es-ES_tradnl"/>
        </w:rPr>
        <w:t>”</w:t>
      </w:r>
      <w:r w:rsidR="004309A8" w:rsidRPr="00507FEF">
        <w:rPr>
          <w:rFonts w:ascii="Courier New" w:hAnsi="Courier New" w:cs="Courier New"/>
          <w:i/>
          <w:iCs/>
          <w:sz w:val="20"/>
          <w:szCs w:val="20"/>
          <w:lang w:val="es-ES_tradnl"/>
        </w:rPr>
        <w:t>.</w:t>
      </w:r>
      <w:r w:rsidR="00566154" w:rsidRPr="00507FEF">
        <w:rPr>
          <w:rFonts w:ascii="Courier New" w:hAnsi="Courier New" w:cs="Courier New"/>
          <w:sz w:val="20"/>
          <w:szCs w:val="20"/>
          <w:lang w:val="es-ES_tradnl"/>
        </w:rPr>
        <w:t xml:space="preserve"> Hay principalmente dos posturas:</w:t>
      </w:r>
      <w:r w:rsidR="004309A8" w:rsidRPr="00507FEF">
        <w:rPr>
          <w:rFonts w:ascii="Courier New" w:hAnsi="Courier New" w:cs="Courier New"/>
          <w:i/>
          <w:iCs/>
          <w:sz w:val="20"/>
          <w:szCs w:val="20"/>
          <w:lang w:val="es-ES_tradnl"/>
        </w:rPr>
        <w:t xml:space="preserve"> </w:t>
      </w:r>
    </w:p>
    <w:p w:rsidR="00970C59" w:rsidRPr="00507FEF" w:rsidRDefault="00970C59" w:rsidP="00A063CD">
      <w:pPr>
        <w:jc w:val="both"/>
        <w:rPr>
          <w:rFonts w:ascii="Courier New" w:hAnsi="Courier New" w:cs="Courier New"/>
          <w:sz w:val="20"/>
          <w:szCs w:val="20"/>
          <w:lang w:val="es-ES_tradnl"/>
        </w:rPr>
      </w:pPr>
    </w:p>
    <w:p w:rsidR="008D30F9" w:rsidRDefault="00566154" w:rsidP="00970C59">
      <w:pPr>
        <w:pStyle w:val="Prrafodelista"/>
        <w:numPr>
          <w:ilvl w:val="0"/>
          <w:numId w:val="2"/>
        </w:numPr>
        <w:jc w:val="both"/>
        <w:rPr>
          <w:rFonts w:ascii="Courier New" w:hAnsi="Courier New" w:cs="Courier New"/>
          <w:sz w:val="20"/>
          <w:szCs w:val="20"/>
        </w:rPr>
      </w:pPr>
      <w:r w:rsidRPr="00507FEF">
        <w:rPr>
          <w:rFonts w:ascii="Courier New" w:hAnsi="Courier New" w:cs="Courier New"/>
          <w:sz w:val="20"/>
          <w:szCs w:val="20"/>
        </w:rPr>
        <w:t xml:space="preserve">La expresión </w:t>
      </w:r>
      <w:r w:rsidR="008D30F9" w:rsidRPr="00507FEF">
        <w:rPr>
          <w:rFonts w:ascii="Courier New" w:hAnsi="Courier New" w:cs="Courier New"/>
          <w:sz w:val="20"/>
          <w:szCs w:val="20"/>
        </w:rPr>
        <w:t xml:space="preserve">se refiere a todos los derechos, </w:t>
      </w:r>
      <w:r w:rsidR="008D30F9" w:rsidRPr="00C646C8">
        <w:rPr>
          <w:rFonts w:ascii="Courier New" w:hAnsi="Courier New" w:cs="Courier New"/>
          <w:sz w:val="20"/>
          <w:szCs w:val="20"/>
          <w:u w:val="single"/>
        </w:rPr>
        <w:t>tanto de orden familiar como sucesorio (leg</w:t>
      </w:r>
      <w:r w:rsidRPr="00C646C8">
        <w:rPr>
          <w:rFonts w:ascii="Courier New" w:hAnsi="Courier New" w:cs="Courier New"/>
          <w:sz w:val="20"/>
          <w:szCs w:val="20"/>
          <w:u w:val="single"/>
        </w:rPr>
        <w:t>itimarios o abintestato</w:t>
      </w:r>
      <w:r w:rsidR="008D30F9" w:rsidRPr="00C646C8">
        <w:rPr>
          <w:rFonts w:ascii="Courier New" w:hAnsi="Courier New" w:cs="Courier New"/>
          <w:sz w:val="20"/>
          <w:szCs w:val="20"/>
          <w:u w:val="single"/>
        </w:rPr>
        <w:t>)</w:t>
      </w:r>
      <w:r w:rsidRPr="00507FEF">
        <w:rPr>
          <w:rFonts w:ascii="Courier New" w:hAnsi="Courier New" w:cs="Courier New"/>
          <w:sz w:val="20"/>
          <w:szCs w:val="20"/>
        </w:rPr>
        <w:t xml:space="preserve"> del viudo</w:t>
      </w:r>
      <w:r w:rsidR="008D30F9" w:rsidRPr="00507FEF">
        <w:rPr>
          <w:rFonts w:ascii="Courier New" w:hAnsi="Courier New" w:cs="Courier New"/>
          <w:sz w:val="20"/>
          <w:szCs w:val="20"/>
        </w:rPr>
        <w:t xml:space="preserve">, pero </w:t>
      </w:r>
      <w:r w:rsidR="008D30F9" w:rsidRPr="00C646C8">
        <w:rPr>
          <w:rFonts w:ascii="Courier New" w:hAnsi="Courier New" w:cs="Courier New"/>
          <w:b/>
          <w:sz w:val="20"/>
          <w:szCs w:val="20"/>
        </w:rPr>
        <w:t xml:space="preserve">sin </w:t>
      </w:r>
      <w:r w:rsidRPr="00C646C8">
        <w:rPr>
          <w:rFonts w:ascii="Courier New" w:hAnsi="Courier New" w:cs="Courier New"/>
          <w:b/>
          <w:sz w:val="20"/>
          <w:szCs w:val="20"/>
        </w:rPr>
        <w:t>modificar</w:t>
      </w:r>
      <w:r w:rsidR="008D30F9" w:rsidRPr="00C646C8">
        <w:rPr>
          <w:rFonts w:ascii="Courier New" w:hAnsi="Courier New" w:cs="Courier New"/>
          <w:b/>
          <w:sz w:val="20"/>
          <w:szCs w:val="20"/>
        </w:rPr>
        <w:t xml:space="preserve"> el </w:t>
      </w:r>
      <w:r w:rsidR="008D30F9" w:rsidRPr="00C646C8">
        <w:rPr>
          <w:rFonts w:ascii="Courier New" w:hAnsi="Courier New" w:cs="Courier New"/>
          <w:b/>
          <w:sz w:val="20"/>
          <w:szCs w:val="20"/>
        </w:rPr>
        <w:lastRenderedPageBreak/>
        <w:t>orden sucesorio abintestato</w:t>
      </w:r>
      <w:r w:rsidRPr="00507FEF">
        <w:rPr>
          <w:rFonts w:ascii="Courier New" w:hAnsi="Courier New" w:cs="Courier New"/>
          <w:sz w:val="20"/>
          <w:szCs w:val="20"/>
        </w:rPr>
        <w:t xml:space="preserve"> </w:t>
      </w:r>
      <w:r w:rsidRPr="00970C59">
        <w:rPr>
          <w:rFonts w:ascii="Courier New" w:hAnsi="Courier New" w:cs="Courier New"/>
          <w:i/>
          <w:iCs/>
          <w:sz w:val="18"/>
          <w:szCs w:val="18"/>
        </w:rPr>
        <w:t>(porque de los antecedentes se desprende que no pretendió esto último la reforma y porque el orden de suceder intestado no puede ser diferente en función de cuál sea el heredero llamado)</w:t>
      </w:r>
      <w:r w:rsidRPr="00507FEF">
        <w:rPr>
          <w:rFonts w:ascii="Courier New" w:hAnsi="Courier New" w:cs="Courier New"/>
          <w:sz w:val="20"/>
          <w:szCs w:val="20"/>
        </w:rPr>
        <w:t>. ADOLFO CALATAYUD</w:t>
      </w:r>
      <w:r w:rsidR="008D30F9" w:rsidRPr="00507FEF">
        <w:rPr>
          <w:rFonts w:ascii="Courier New" w:hAnsi="Courier New" w:cs="Courier New"/>
          <w:sz w:val="20"/>
          <w:szCs w:val="20"/>
        </w:rPr>
        <w:t xml:space="preserve"> (tesis amplia</w:t>
      </w:r>
      <w:r w:rsidR="001945BA" w:rsidRPr="00507FEF">
        <w:rPr>
          <w:rFonts w:ascii="Courier New" w:hAnsi="Courier New" w:cs="Courier New"/>
          <w:sz w:val="20"/>
          <w:szCs w:val="20"/>
        </w:rPr>
        <w:t>, mayoritaria</w:t>
      </w:r>
      <w:r w:rsidR="008D30F9" w:rsidRPr="00507FEF">
        <w:rPr>
          <w:rFonts w:ascii="Courier New" w:hAnsi="Courier New" w:cs="Courier New"/>
          <w:sz w:val="20"/>
          <w:szCs w:val="20"/>
        </w:rPr>
        <w:t>)</w:t>
      </w:r>
      <w:r w:rsidR="001945BA" w:rsidRPr="00507FEF">
        <w:rPr>
          <w:rFonts w:ascii="Courier New" w:hAnsi="Courier New" w:cs="Courier New"/>
          <w:sz w:val="20"/>
          <w:szCs w:val="20"/>
        </w:rPr>
        <w:t>.</w:t>
      </w:r>
    </w:p>
    <w:p w:rsidR="00970C59" w:rsidRPr="00507FEF" w:rsidRDefault="00970C59" w:rsidP="00970C59">
      <w:pPr>
        <w:pStyle w:val="Prrafodelista"/>
        <w:jc w:val="both"/>
        <w:rPr>
          <w:rFonts w:ascii="Courier New" w:hAnsi="Courier New" w:cs="Courier New"/>
          <w:sz w:val="20"/>
          <w:szCs w:val="20"/>
        </w:rPr>
      </w:pPr>
    </w:p>
    <w:p w:rsidR="001945BA" w:rsidRDefault="001945BA" w:rsidP="00897427">
      <w:pPr>
        <w:pStyle w:val="Prrafodelista"/>
        <w:numPr>
          <w:ilvl w:val="0"/>
          <w:numId w:val="2"/>
        </w:numPr>
        <w:jc w:val="both"/>
        <w:rPr>
          <w:rFonts w:ascii="Courier New" w:hAnsi="Courier New" w:cs="Courier New"/>
          <w:sz w:val="20"/>
          <w:szCs w:val="20"/>
        </w:rPr>
      </w:pPr>
      <w:r w:rsidRPr="00507FEF">
        <w:rPr>
          <w:rFonts w:ascii="Courier New" w:hAnsi="Courier New" w:cs="Courier New"/>
          <w:sz w:val="20"/>
          <w:szCs w:val="20"/>
        </w:rPr>
        <w:t>La expresión se refiere</w:t>
      </w:r>
      <w:r w:rsidR="008D30F9" w:rsidRPr="00507FEF">
        <w:rPr>
          <w:rFonts w:ascii="Courier New" w:hAnsi="Courier New" w:cs="Courier New"/>
          <w:sz w:val="20"/>
          <w:szCs w:val="20"/>
        </w:rPr>
        <w:t xml:space="preserve"> exclusivamente a los derechos de carácter familiar </w:t>
      </w:r>
      <w:r w:rsidR="00416568" w:rsidRPr="00507FEF">
        <w:rPr>
          <w:rFonts w:ascii="Courier New" w:hAnsi="Courier New" w:cs="Courier New"/>
          <w:sz w:val="20"/>
          <w:szCs w:val="20"/>
        </w:rPr>
        <w:t>(vgr. el derecho de predetracción del art. 1321 Cc o el usufructo de viudedad aragonés del art. 16</w:t>
      </w:r>
      <w:r w:rsidR="00897427" w:rsidRPr="00507FEF">
        <w:rPr>
          <w:rFonts w:ascii="Courier New" w:hAnsi="Courier New" w:cs="Courier New"/>
          <w:sz w:val="20"/>
          <w:szCs w:val="20"/>
        </w:rPr>
        <w:t>.2 Cc -porque es un dº familiar, no sucesorio-</w:t>
      </w:r>
      <w:r w:rsidR="00416568" w:rsidRPr="00507FEF">
        <w:rPr>
          <w:rFonts w:ascii="Courier New" w:hAnsi="Courier New" w:cs="Courier New"/>
          <w:sz w:val="20"/>
          <w:szCs w:val="20"/>
        </w:rPr>
        <w:t xml:space="preserve">) </w:t>
      </w:r>
      <w:r w:rsidR="008D30F9" w:rsidRPr="00507FEF">
        <w:rPr>
          <w:rFonts w:ascii="Courier New" w:hAnsi="Courier New" w:cs="Courier New"/>
          <w:sz w:val="20"/>
          <w:szCs w:val="20"/>
        </w:rPr>
        <w:t>que, como consecuencia del fallecimiento de su cónyuge, correspond</w:t>
      </w:r>
      <w:r w:rsidRPr="00507FEF">
        <w:rPr>
          <w:rFonts w:ascii="Courier New" w:hAnsi="Courier New" w:cs="Courier New"/>
          <w:sz w:val="20"/>
          <w:szCs w:val="20"/>
        </w:rPr>
        <w:t xml:space="preserve">an </w:t>
      </w:r>
      <w:r w:rsidR="008D30F9" w:rsidRPr="00507FEF">
        <w:rPr>
          <w:rFonts w:ascii="Courier New" w:hAnsi="Courier New" w:cs="Courier New"/>
          <w:sz w:val="20"/>
          <w:szCs w:val="20"/>
        </w:rPr>
        <w:t xml:space="preserve">al supérstite;  </w:t>
      </w:r>
      <w:r w:rsidR="008D30F9" w:rsidRPr="00C646C8">
        <w:rPr>
          <w:rFonts w:ascii="Courier New" w:hAnsi="Courier New" w:cs="Courier New"/>
          <w:sz w:val="20"/>
          <w:szCs w:val="20"/>
          <w:u w:val="single"/>
        </w:rPr>
        <w:t>no incluye los auténticos derechos sucesorios (legitimarios y abintestato)</w:t>
      </w:r>
      <w:r w:rsidR="008D30F9" w:rsidRPr="00507FEF">
        <w:rPr>
          <w:rFonts w:ascii="Courier New" w:hAnsi="Courier New" w:cs="Courier New"/>
          <w:sz w:val="20"/>
          <w:szCs w:val="20"/>
        </w:rPr>
        <w:t xml:space="preserve"> del supérstite (</w:t>
      </w:r>
      <w:r w:rsidR="00416568" w:rsidRPr="00507FEF">
        <w:rPr>
          <w:rFonts w:ascii="Courier New" w:hAnsi="Courier New" w:cs="Courier New"/>
          <w:sz w:val="20"/>
          <w:szCs w:val="20"/>
        </w:rPr>
        <w:t xml:space="preserve">tesis restrictiva, </w:t>
      </w:r>
      <w:r w:rsidR="008D30F9" w:rsidRPr="00507FEF">
        <w:rPr>
          <w:rFonts w:ascii="Courier New" w:hAnsi="Courier New" w:cs="Courier New"/>
          <w:sz w:val="20"/>
          <w:szCs w:val="20"/>
        </w:rPr>
        <w:t>NAVARRO VIÑUALES)</w:t>
      </w:r>
      <w:r w:rsidRPr="00507FEF">
        <w:rPr>
          <w:rFonts w:ascii="Courier New" w:hAnsi="Courier New" w:cs="Courier New"/>
          <w:sz w:val="20"/>
          <w:szCs w:val="20"/>
        </w:rPr>
        <w:t>.</w:t>
      </w:r>
    </w:p>
    <w:p w:rsidR="00970C59" w:rsidRPr="00507FEF" w:rsidRDefault="00970C59" w:rsidP="00970C59">
      <w:pPr>
        <w:pStyle w:val="Prrafodelista"/>
        <w:jc w:val="both"/>
        <w:rPr>
          <w:rFonts w:ascii="Courier New" w:hAnsi="Courier New" w:cs="Courier New"/>
          <w:sz w:val="20"/>
          <w:szCs w:val="20"/>
        </w:rPr>
      </w:pPr>
    </w:p>
    <w:p w:rsidR="009765A3" w:rsidRDefault="001945BA" w:rsidP="009765A3">
      <w:pPr>
        <w:jc w:val="both"/>
        <w:rPr>
          <w:rFonts w:ascii="Courier New" w:hAnsi="Courier New" w:cs="Courier New"/>
          <w:sz w:val="20"/>
          <w:szCs w:val="20"/>
        </w:rPr>
      </w:pPr>
      <w:r w:rsidRPr="00507FEF">
        <w:rPr>
          <w:rFonts w:ascii="Courier New" w:hAnsi="Courier New" w:cs="Courier New"/>
          <w:sz w:val="20"/>
          <w:szCs w:val="20"/>
        </w:rPr>
        <w:t xml:space="preserve">La </w:t>
      </w:r>
      <w:r w:rsidR="001D1385" w:rsidRPr="00507FEF">
        <w:rPr>
          <w:rFonts w:ascii="Courier New" w:hAnsi="Courier New" w:cs="Courier New"/>
          <w:sz w:val="20"/>
          <w:szCs w:val="20"/>
        </w:rPr>
        <w:t xml:space="preserve">DGRN había </w:t>
      </w:r>
      <w:r w:rsidRPr="00507FEF">
        <w:rPr>
          <w:rFonts w:ascii="Courier New" w:hAnsi="Courier New" w:cs="Courier New"/>
          <w:sz w:val="20"/>
          <w:szCs w:val="20"/>
        </w:rPr>
        <w:t xml:space="preserve">venido </w:t>
      </w:r>
      <w:r w:rsidR="001D1385" w:rsidRPr="00507FEF">
        <w:rPr>
          <w:rFonts w:ascii="Courier New" w:hAnsi="Courier New" w:cs="Courier New"/>
          <w:sz w:val="20"/>
          <w:szCs w:val="20"/>
        </w:rPr>
        <w:t>opta</w:t>
      </w:r>
      <w:r w:rsidRPr="00507FEF">
        <w:rPr>
          <w:rFonts w:ascii="Courier New" w:hAnsi="Courier New" w:cs="Courier New"/>
          <w:sz w:val="20"/>
          <w:szCs w:val="20"/>
        </w:rPr>
        <w:t>n</w:t>
      </w:r>
      <w:r w:rsidR="001D1385" w:rsidRPr="00507FEF">
        <w:rPr>
          <w:rFonts w:ascii="Courier New" w:hAnsi="Courier New" w:cs="Courier New"/>
          <w:sz w:val="20"/>
          <w:szCs w:val="20"/>
        </w:rPr>
        <w:t xml:space="preserve">do </w:t>
      </w:r>
      <w:r w:rsidRPr="00507FEF">
        <w:rPr>
          <w:rFonts w:ascii="Courier New" w:hAnsi="Courier New" w:cs="Courier New"/>
          <w:sz w:val="20"/>
          <w:szCs w:val="20"/>
        </w:rPr>
        <w:t xml:space="preserve">tradicionalmente </w:t>
      </w:r>
      <w:r w:rsidR="001D1385" w:rsidRPr="00507FEF">
        <w:rPr>
          <w:rFonts w:ascii="Courier New" w:hAnsi="Courier New" w:cs="Courier New"/>
          <w:sz w:val="20"/>
          <w:szCs w:val="20"/>
        </w:rPr>
        <w:t>por la interpretación minoritaria (</w:t>
      </w:r>
      <w:r w:rsidR="00BE4547" w:rsidRPr="00507FEF">
        <w:rPr>
          <w:rFonts w:ascii="Courier New" w:hAnsi="Courier New" w:cs="Courier New"/>
          <w:sz w:val="20"/>
          <w:szCs w:val="20"/>
        </w:rPr>
        <w:t xml:space="preserve">la restrictiva, </w:t>
      </w:r>
      <w:r w:rsidR="001D1385" w:rsidRPr="00507FEF">
        <w:rPr>
          <w:rFonts w:ascii="Courier New" w:hAnsi="Courier New" w:cs="Courier New"/>
          <w:sz w:val="20"/>
          <w:szCs w:val="20"/>
        </w:rPr>
        <w:t>entre otras Res. 18.06.03)</w:t>
      </w:r>
      <w:r w:rsidR="009765A3">
        <w:rPr>
          <w:rFonts w:ascii="Courier New" w:hAnsi="Courier New" w:cs="Courier New"/>
          <w:sz w:val="20"/>
          <w:szCs w:val="20"/>
        </w:rPr>
        <w:t>:</w:t>
      </w:r>
    </w:p>
    <w:p w:rsidR="009765A3" w:rsidRDefault="001945BA" w:rsidP="009765A3">
      <w:pPr>
        <w:ind w:left="708"/>
        <w:jc w:val="both"/>
        <w:rPr>
          <w:rFonts w:ascii="Courier New" w:hAnsi="Courier New" w:cs="Courier New"/>
          <w:i/>
          <w:iCs/>
          <w:sz w:val="20"/>
          <w:szCs w:val="20"/>
        </w:rPr>
      </w:pPr>
      <w:r w:rsidRPr="00507FEF">
        <w:rPr>
          <w:rFonts w:ascii="Courier New" w:hAnsi="Courier New" w:cs="Courier New"/>
          <w:sz w:val="20"/>
          <w:szCs w:val="20"/>
        </w:rPr>
        <w:t>Una interpretación congruente con el principio de la unidad de la sucesión</w:t>
      </w:r>
      <w:r w:rsidR="00897427" w:rsidRPr="00507FEF">
        <w:rPr>
          <w:rFonts w:ascii="Courier New" w:hAnsi="Courier New" w:cs="Courier New"/>
          <w:i/>
          <w:iCs/>
          <w:sz w:val="20"/>
          <w:szCs w:val="20"/>
        </w:rPr>
        <w:t xml:space="preserve"> </w:t>
      </w:r>
      <w:r w:rsidR="00897427" w:rsidRPr="00507FEF">
        <w:rPr>
          <w:rFonts w:ascii="Courier New" w:hAnsi="Courier New" w:cs="Courier New"/>
          <w:sz w:val="20"/>
          <w:szCs w:val="20"/>
        </w:rPr>
        <w:t>(</w:t>
      </w:r>
      <w:r w:rsidR="001D1385" w:rsidRPr="00507FEF">
        <w:rPr>
          <w:rFonts w:ascii="Courier New" w:hAnsi="Courier New" w:cs="Courier New"/>
          <w:sz w:val="20"/>
          <w:szCs w:val="20"/>
        </w:rPr>
        <w:t>aplica</w:t>
      </w:r>
      <w:r w:rsidR="00897427" w:rsidRPr="00507FEF">
        <w:rPr>
          <w:rFonts w:ascii="Courier New" w:hAnsi="Courier New" w:cs="Courier New"/>
          <w:sz w:val="20"/>
          <w:szCs w:val="20"/>
        </w:rPr>
        <w:t>ndo</w:t>
      </w:r>
      <w:r w:rsidR="001D1385" w:rsidRPr="00507FEF">
        <w:rPr>
          <w:rFonts w:ascii="Courier New" w:hAnsi="Courier New" w:cs="Courier New"/>
          <w:sz w:val="20"/>
          <w:szCs w:val="20"/>
        </w:rPr>
        <w:t xml:space="preserve"> idéntica solución a sucesión testada </w:t>
      </w:r>
      <w:r w:rsidR="009765A3">
        <w:rPr>
          <w:rFonts w:ascii="Courier New" w:hAnsi="Courier New" w:cs="Courier New"/>
          <w:sz w:val="20"/>
          <w:szCs w:val="20"/>
        </w:rPr>
        <w:t>e</w:t>
      </w:r>
      <w:r w:rsidR="001D1385" w:rsidRPr="00507FEF">
        <w:rPr>
          <w:rFonts w:ascii="Courier New" w:hAnsi="Courier New" w:cs="Courier New"/>
          <w:sz w:val="20"/>
          <w:szCs w:val="20"/>
        </w:rPr>
        <w:t xml:space="preserve"> intestada</w:t>
      </w:r>
      <w:r w:rsidR="00897427" w:rsidRPr="00507FEF">
        <w:rPr>
          <w:rFonts w:ascii="Courier New" w:hAnsi="Courier New" w:cs="Courier New"/>
          <w:sz w:val="20"/>
          <w:szCs w:val="20"/>
        </w:rPr>
        <w:t>, deja inalterado</w:t>
      </w:r>
      <w:r w:rsidR="001D1385" w:rsidRPr="00507FEF">
        <w:rPr>
          <w:rFonts w:ascii="Courier New" w:hAnsi="Courier New" w:cs="Courier New"/>
          <w:sz w:val="20"/>
          <w:szCs w:val="20"/>
        </w:rPr>
        <w:t xml:space="preserve"> </w:t>
      </w:r>
      <w:r w:rsidR="00897427" w:rsidRPr="00507FEF">
        <w:rPr>
          <w:rFonts w:ascii="Courier New" w:hAnsi="Courier New" w:cs="Courier New"/>
          <w:sz w:val="20"/>
          <w:szCs w:val="20"/>
        </w:rPr>
        <w:t>e</w:t>
      </w:r>
      <w:r w:rsidR="001D1385" w:rsidRPr="00507FEF">
        <w:rPr>
          <w:rFonts w:ascii="Courier New" w:hAnsi="Courier New" w:cs="Courier New"/>
          <w:sz w:val="20"/>
          <w:szCs w:val="20"/>
        </w:rPr>
        <w:t>l orden sucesorio determinado por la ley personal del causante</w:t>
      </w:r>
      <w:r w:rsidR="00897427" w:rsidRPr="00507FEF">
        <w:rPr>
          <w:rFonts w:ascii="Courier New" w:hAnsi="Courier New" w:cs="Courier New"/>
          <w:sz w:val="20"/>
          <w:szCs w:val="20"/>
        </w:rPr>
        <w:t>)</w:t>
      </w:r>
      <w:r w:rsidR="00897427" w:rsidRPr="00507FEF">
        <w:rPr>
          <w:rFonts w:ascii="Courier New" w:hAnsi="Courier New" w:cs="Courier New"/>
          <w:i/>
          <w:iCs/>
          <w:sz w:val="20"/>
          <w:szCs w:val="20"/>
        </w:rPr>
        <w:t>.</w:t>
      </w:r>
    </w:p>
    <w:p w:rsidR="00A063CD" w:rsidRPr="00507FEF" w:rsidRDefault="00897427" w:rsidP="009765A3">
      <w:pPr>
        <w:ind w:left="708"/>
        <w:jc w:val="both"/>
        <w:rPr>
          <w:rFonts w:ascii="Courier New" w:hAnsi="Courier New" w:cs="Courier New"/>
          <w:sz w:val="20"/>
          <w:szCs w:val="20"/>
        </w:rPr>
      </w:pPr>
      <w:r w:rsidRPr="00507FEF">
        <w:rPr>
          <w:rFonts w:ascii="Courier New" w:hAnsi="Courier New" w:cs="Courier New"/>
          <w:sz w:val="20"/>
          <w:szCs w:val="20"/>
        </w:rPr>
        <w:t>P</w:t>
      </w:r>
      <w:r w:rsidR="001945BA" w:rsidRPr="00507FEF">
        <w:rPr>
          <w:rFonts w:ascii="Courier New" w:hAnsi="Courier New" w:cs="Courier New"/>
          <w:sz w:val="20"/>
          <w:szCs w:val="20"/>
        </w:rPr>
        <w:t>ero también una i</w:t>
      </w:r>
      <w:r w:rsidR="001D1385" w:rsidRPr="00507FEF">
        <w:rPr>
          <w:rFonts w:ascii="Courier New" w:hAnsi="Courier New" w:cs="Courier New"/>
          <w:sz w:val="20"/>
          <w:szCs w:val="20"/>
        </w:rPr>
        <w:t xml:space="preserve">nterpretación que </w:t>
      </w:r>
      <w:r w:rsidR="001945BA" w:rsidRPr="00507FEF">
        <w:rPr>
          <w:rFonts w:ascii="Courier New" w:hAnsi="Courier New" w:cs="Courier New"/>
          <w:sz w:val="20"/>
          <w:szCs w:val="20"/>
        </w:rPr>
        <w:t>deja sin apenas contenido a</w:t>
      </w:r>
      <w:r w:rsidR="001D1385" w:rsidRPr="00507FEF">
        <w:rPr>
          <w:rFonts w:ascii="Courier New" w:hAnsi="Courier New" w:cs="Courier New"/>
          <w:sz w:val="20"/>
          <w:szCs w:val="20"/>
        </w:rPr>
        <w:t>l precepto.</w:t>
      </w:r>
    </w:p>
    <w:p w:rsidR="00BE4547" w:rsidRPr="00507FEF" w:rsidRDefault="001945BA" w:rsidP="009765A3">
      <w:pPr>
        <w:jc w:val="both"/>
        <w:rPr>
          <w:rFonts w:ascii="Courier New" w:hAnsi="Courier New" w:cs="Courier New"/>
          <w:sz w:val="20"/>
          <w:szCs w:val="20"/>
          <w:lang w:val="es-ES_tradnl"/>
        </w:rPr>
      </w:pPr>
      <w:r w:rsidRPr="00507FEF">
        <w:rPr>
          <w:rFonts w:ascii="Courier New" w:hAnsi="Courier New" w:cs="Courier New"/>
          <w:sz w:val="20"/>
          <w:szCs w:val="20"/>
        </w:rPr>
        <w:t>L</w:t>
      </w:r>
      <w:r w:rsidR="001D1385" w:rsidRPr="00507FEF">
        <w:rPr>
          <w:rFonts w:ascii="Courier New" w:hAnsi="Courier New" w:cs="Courier New"/>
          <w:sz w:val="20"/>
          <w:szCs w:val="20"/>
        </w:rPr>
        <w:t xml:space="preserve">a </w:t>
      </w:r>
      <w:r w:rsidRPr="00507FEF">
        <w:rPr>
          <w:rFonts w:ascii="Courier New" w:hAnsi="Courier New" w:cs="Courier New"/>
          <w:sz w:val="20"/>
          <w:szCs w:val="20"/>
        </w:rPr>
        <w:t xml:space="preserve">STS 28 de abril de 2014 </w:t>
      </w:r>
      <w:r w:rsidR="001D1385" w:rsidRPr="00507FEF">
        <w:rPr>
          <w:rFonts w:ascii="Courier New" w:hAnsi="Courier New" w:cs="Courier New"/>
          <w:sz w:val="20"/>
          <w:szCs w:val="20"/>
        </w:rPr>
        <w:t>hace una interpretación radicalmente opuesta y acorde con la doctrina mayoritaria</w:t>
      </w:r>
      <w:r w:rsidR="00A063CD" w:rsidRPr="00507FEF">
        <w:rPr>
          <w:rFonts w:ascii="Courier New" w:hAnsi="Courier New" w:cs="Courier New"/>
          <w:sz w:val="20"/>
          <w:szCs w:val="20"/>
        </w:rPr>
        <w:t xml:space="preserve">. Por tanto, </w:t>
      </w:r>
      <w:r w:rsidR="00A063CD" w:rsidRPr="00507FEF">
        <w:rPr>
          <w:rFonts w:ascii="Courier New" w:hAnsi="Courier New" w:cs="Courier New"/>
          <w:bCs/>
          <w:sz w:val="20"/>
          <w:szCs w:val="20"/>
        </w:rPr>
        <w:t>excepciona de hecho el principio general de unidad de la sucesión (ley personal del causante) y dota de amplio contenido al inciso final del art. 9.8.</w:t>
      </w:r>
      <w:r w:rsidR="001D1385" w:rsidRPr="00507FEF">
        <w:rPr>
          <w:rFonts w:ascii="Courier New" w:hAnsi="Courier New" w:cs="Courier New"/>
          <w:sz w:val="20"/>
          <w:szCs w:val="20"/>
        </w:rPr>
        <w:t xml:space="preserve"> </w:t>
      </w:r>
      <w:r w:rsidR="009765A3">
        <w:rPr>
          <w:rFonts w:ascii="Courier New" w:hAnsi="Courier New" w:cs="Courier New"/>
          <w:sz w:val="20"/>
          <w:szCs w:val="20"/>
          <w:lang w:val="es-ES_tradnl"/>
        </w:rPr>
        <w:t>Implica</w:t>
      </w:r>
      <w:r w:rsidR="00E432D0" w:rsidRPr="00507FEF">
        <w:rPr>
          <w:rFonts w:ascii="Courier New" w:hAnsi="Courier New" w:cs="Courier New"/>
          <w:sz w:val="20"/>
          <w:szCs w:val="20"/>
          <w:lang w:val="es-ES_tradnl"/>
        </w:rPr>
        <w:t>, por ejemplo, que</w:t>
      </w:r>
      <w:r w:rsidR="009765A3">
        <w:rPr>
          <w:rFonts w:ascii="Courier New" w:hAnsi="Courier New" w:cs="Courier New"/>
          <w:sz w:val="20"/>
          <w:szCs w:val="20"/>
          <w:lang w:val="es-ES_tradnl"/>
        </w:rPr>
        <w:t xml:space="preserve"> </w:t>
      </w:r>
      <w:r w:rsidR="00E432D0" w:rsidRPr="00507FEF">
        <w:rPr>
          <w:rFonts w:ascii="Courier New" w:hAnsi="Courier New" w:cs="Courier New"/>
          <w:sz w:val="20"/>
          <w:szCs w:val="20"/>
          <w:lang w:val="es-ES_tradnl"/>
        </w:rPr>
        <w:t xml:space="preserve">en un  matrimonio sometido a régimen  de </w:t>
      </w:r>
      <w:r w:rsidR="00E432D0" w:rsidRPr="00507FEF">
        <w:rPr>
          <w:rFonts w:ascii="Courier New" w:hAnsi="Courier New" w:cs="Courier New"/>
          <w:sz w:val="20"/>
          <w:szCs w:val="20"/>
          <w:u w:val="single"/>
          <w:lang w:val="es-ES_tradnl"/>
        </w:rPr>
        <w:t>gananciales</w:t>
      </w:r>
      <w:r w:rsidR="00E432D0" w:rsidRPr="00507FEF">
        <w:rPr>
          <w:rFonts w:ascii="Courier New" w:hAnsi="Courier New" w:cs="Courier New"/>
          <w:sz w:val="20"/>
          <w:szCs w:val="20"/>
          <w:lang w:val="es-ES_tradnl"/>
        </w:rPr>
        <w:t xml:space="preserve">, aunque  el premuerto hubiera adquirido por residencia la vecindad  civil </w:t>
      </w:r>
      <w:r w:rsidR="00E432D0" w:rsidRPr="00507FEF">
        <w:rPr>
          <w:rFonts w:ascii="Courier New" w:hAnsi="Courier New" w:cs="Courier New"/>
          <w:sz w:val="20"/>
          <w:szCs w:val="20"/>
          <w:u w:val="single"/>
          <w:lang w:val="es-ES_tradnl"/>
        </w:rPr>
        <w:t>catalan</w:t>
      </w:r>
      <w:r w:rsidR="00E432D0" w:rsidRPr="00507FEF">
        <w:rPr>
          <w:rFonts w:ascii="Courier New" w:hAnsi="Courier New" w:cs="Courier New"/>
          <w:sz w:val="20"/>
          <w:szCs w:val="20"/>
          <w:lang w:val="es-ES_tradnl"/>
        </w:rPr>
        <w:t xml:space="preserve">a,  el sobreviviente tiene derecho tan sólo al usufructo del tercio  de mejora  </w:t>
      </w:r>
      <w:r w:rsidR="009765A3">
        <w:rPr>
          <w:rFonts w:ascii="Courier New" w:hAnsi="Courier New" w:cs="Courier New"/>
          <w:sz w:val="20"/>
          <w:szCs w:val="20"/>
          <w:lang w:val="es-ES_tradnl"/>
        </w:rPr>
        <w:t>(</w:t>
      </w:r>
      <w:r w:rsidR="00E432D0" w:rsidRPr="00507FEF">
        <w:rPr>
          <w:rFonts w:ascii="Courier New" w:hAnsi="Courier New" w:cs="Courier New"/>
          <w:sz w:val="20"/>
          <w:szCs w:val="20"/>
          <w:lang w:val="es-ES_tradnl"/>
        </w:rPr>
        <w:t>art. 834 Cc</w:t>
      </w:r>
      <w:r w:rsidR="009765A3">
        <w:rPr>
          <w:rFonts w:ascii="Courier New" w:hAnsi="Courier New" w:cs="Courier New"/>
          <w:sz w:val="20"/>
          <w:szCs w:val="20"/>
          <w:lang w:val="es-ES_tradnl"/>
        </w:rPr>
        <w:t>)</w:t>
      </w:r>
      <w:r w:rsidR="00E432D0" w:rsidRPr="00507FEF">
        <w:rPr>
          <w:rFonts w:ascii="Courier New" w:hAnsi="Courier New" w:cs="Courier New"/>
          <w:sz w:val="20"/>
          <w:szCs w:val="20"/>
          <w:lang w:val="es-ES_tradnl"/>
        </w:rPr>
        <w:t xml:space="preserve"> </w:t>
      </w:r>
      <w:r w:rsidR="009765A3">
        <w:rPr>
          <w:rFonts w:ascii="Courier New" w:hAnsi="Courier New" w:cs="Courier New"/>
          <w:sz w:val="20"/>
          <w:szCs w:val="20"/>
          <w:lang w:val="es-ES_tradnl"/>
        </w:rPr>
        <w:t>y no a</w:t>
      </w:r>
      <w:r w:rsidR="00E432D0" w:rsidRPr="00507FEF">
        <w:rPr>
          <w:rFonts w:ascii="Courier New" w:hAnsi="Courier New" w:cs="Courier New"/>
          <w:sz w:val="20"/>
          <w:szCs w:val="20"/>
          <w:lang w:val="es-ES_tradnl"/>
        </w:rPr>
        <w:t>l usufructo universal catalán</w:t>
      </w:r>
      <w:r w:rsidR="00BE4547" w:rsidRPr="00507FEF">
        <w:rPr>
          <w:rFonts w:ascii="Courier New" w:hAnsi="Courier New" w:cs="Courier New"/>
          <w:sz w:val="20"/>
          <w:szCs w:val="20"/>
          <w:lang w:val="es-ES_tradnl"/>
        </w:rPr>
        <w:t xml:space="preserve"> </w:t>
      </w:r>
      <w:r w:rsidR="00BE4547" w:rsidRPr="00507FEF">
        <w:rPr>
          <w:rFonts w:ascii="Courier New" w:hAnsi="Courier New" w:cs="Courier New"/>
          <w:sz w:val="14"/>
          <w:szCs w:val="14"/>
          <w:lang w:val="es-ES_tradnl"/>
        </w:rPr>
        <w:t>(para la tesis restrictiva, en cambio, sería al revés)</w:t>
      </w:r>
      <w:r w:rsidR="00E432D0" w:rsidRPr="00507FEF">
        <w:rPr>
          <w:rFonts w:ascii="Courier New" w:hAnsi="Courier New" w:cs="Courier New"/>
          <w:sz w:val="14"/>
          <w:szCs w:val="14"/>
          <w:lang w:val="es-ES_tradnl"/>
        </w:rPr>
        <w:t xml:space="preserve">. </w:t>
      </w:r>
    </w:p>
    <w:p w:rsidR="00E432D0" w:rsidRPr="00507FEF" w:rsidRDefault="00BE4547" w:rsidP="00556F77">
      <w:pPr>
        <w:ind w:left="1416"/>
        <w:jc w:val="both"/>
        <w:rPr>
          <w:rFonts w:ascii="Courier New" w:hAnsi="Courier New" w:cs="Courier New"/>
          <w:sz w:val="18"/>
          <w:szCs w:val="18"/>
          <w:lang w:val="en-US"/>
        </w:rPr>
      </w:pPr>
      <w:r w:rsidRPr="00507FEF">
        <w:rPr>
          <w:rFonts w:ascii="Courier New" w:hAnsi="Courier New" w:cs="Courier New"/>
          <w:sz w:val="18"/>
          <w:szCs w:val="18"/>
          <w:lang w:val="en-US"/>
        </w:rPr>
        <w:t>E</w:t>
      </w:r>
      <w:r w:rsidR="00E432D0" w:rsidRPr="00507FEF">
        <w:rPr>
          <w:rFonts w:ascii="Courier New" w:hAnsi="Courier New" w:cs="Courier New"/>
          <w:sz w:val="18"/>
          <w:szCs w:val="18"/>
          <w:lang w:val="en-US"/>
        </w:rPr>
        <w:t xml:space="preserve">l Auto del TSJ de Cataluña 4 de Diciembre de 1995 declaró que </w:t>
      </w:r>
      <w:r w:rsidR="00E432D0" w:rsidRPr="00507FEF">
        <w:rPr>
          <w:rFonts w:ascii="Courier New" w:hAnsi="Courier New" w:cs="Courier New"/>
          <w:sz w:val="18"/>
          <w:szCs w:val="18"/>
          <w:u w:val="single"/>
          <w:lang w:val="en-US"/>
        </w:rPr>
        <w:t>son calificables por el Registrador de la Propiedad las actas notariales de declaración de herederos</w:t>
      </w:r>
      <w:r w:rsidR="009765A3">
        <w:rPr>
          <w:rFonts w:ascii="Courier New" w:hAnsi="Courier New" w:cs="Courier New"/>
          <w:sz w:val="18"/>
          <w:szCs w:val="18"/>
          <w:u w:val="single"/>
          <w:lang w:val="en-US"/>
        </w:rPr>
        <w:t xml:space="preserve">: </w:t>
      </w:r>
      <w:r w:rsidR="00E432D0" w:rsidRPr="00507FEF">
        <w:rPr>
          <w:rFonts w:ascii="Courier New" w:hAnsi="Courier New" w:cs="Courier New"/>
          <w:sz w:val="18"/>
          <w:szCs w:val="18"/>
          <w:lang w:val="en-US"/>
        </w:rPr>
        <w:t xml:space="preserve">no son inscribibles las particiones hereditarias basadas en actas notariales de declaración de herederos incorrectas, como la que atribuye al cónyuge viudo de vecindad civil catalana por residencia y </w:t>
      </w:r>
      <w:r w:rsidR="009765A3">
        <w:rPr>
          <w:rFonts w:ascii="Courier New" w:hAnsi="Courier New" w:cs="Courier New"/>
          <w:sz w:val="18"/>
          <w:szCs w:val="18"/>
          <w:lang w:val="en-US"/>
        </w:rPr>
        <w:t>REM</w:t>
      </w:r>
      <w:r w:rsidR="00E432D0" w:rsidRPr="00507FEF">
        <w:rPr>
          <w:rFonts w:ascii="Courier New" w:hAnsi="Courier New" w:cs="Courier New"/>
          <w:sz w:val="18"/>
          <w:szCs w:val="18"/>
          <w:lang w:val="en-US"/>
        </w:rPr>
        <w:t xml:space="preserve"> ganancial el usufructo de la totalidad de la herencia.</w:t>
      </w:r>
    </w:p>
    <w:p w:rsidR="00D33473" w:rsidRPr="00556F77" w:rsidRDefault="00D33473" w:rsidP="0086617B">
      <w:pPr>
        <w:jc w:val="both"/>
        <w:rPr>
          <w:rFonts w:ascii="Courier New" w:hAnsi="Courier New" w:cs="Courier New"/>
          <w:b/>
          <w:sz w:val="20"/>
          <w:szCs w:val="20"/>
          <w:u w:val="single"/>
          <w:lang w:val="en-US"/>
        </w:rPr>
      </w:pPr>
    </w:p>
    <w:p w:rsidR="00E432D0" w:rsidRDefault="00026FFA" w:rsidP="00F42CED">
      <w:pPr>
        <w:jc w:val="both"/>
        <w:rPr>
          <w:rFonts w:ascii="Courier New" w:hAnsi="Courier New" w:cs="Courier New"/>
          <w:sz w:val="20"/>
          <w:szCs w:val="20"/>
          <w:lang w:val="es-ES_tradnl"/>
        </w:rPr>
      </w:pPr>
      <w:r w:rsidRPr="00D33473">
        <w:rPr>
          <w:rFonts w:ascii="Courier New" w:hAnsi="Courier New" w:cs="Courier New"/>
          <w:b/>
          <w:sz w:val="20"/>
          <w:szCs w:val="20"/>
          <w:u w:val="single"/>
          <w:lang w:val="es-ES_tradnl"/>
        </w:rPr>
        <w:t>PAREJAS DE HECHO</w:t>
      </w:r>
      <w:r w:rsidR="00F42CED">
        <w:rPr>
          <w:rFonts w:ascii="Courier New" w:hAnsi="Courier New" w:cs="Courier New"/>
          <w:sz w:val="20"/>
          <w:szCs w:val="20"/>
          <w:lang w:val="es-ES_tradnl"/>
        </w:rPr>
        <w:t>. S</w:t>
      </w:r>
      <w:r w:rsidRPr="00507FEF">
        <w:rPr>
          <w:rFonts w:ascii="Courier New" w:hAnsi="Courier New" w:cs="Courier New"/>
          <w:sz w:val="20"/>
          <w:szCs w:val="20"/>
          <w:lang w:val="es-ES_tradnl"/>
        </w:rPr>
        <w:t>in desconocer que algunas leyes autonómicas ya establecen sus propios criterios, algunos autores proponen la aplicación analógica del art. 9.2 CC (n</w:t>
      </w:r>
      <w:r w:rsidR="00F42CED">
        <w:rPr>
          <w:rFonts w:ascii="Courier New" w:hAnsi="Courier New" w:cs="Courier New"/>
          <w:sz w:val="20"/>
          <w:szCs w:val="20"/>
          <w:lang w:val="es-ES_tradnl"/>
        </w:rPr>
        <w:t>unca</w:t>
      </w:r>
      <w:r w:rsidRPr="00507FEF">
        <w:rPr>
          <w:rFonts w:ascii="Courier New" w:hAnsi="Courier New" w:cs="Courier New"/>
          <w:sz w:val="20"/>
          <w:szCs w:val="20"/>
          <w:lang w:val="es-ES_tradnl"/>
        </w:rPr>
        <w:t xml:space="preserve"> del 9.8), lo que en términos generales no es admitido por nuestro TS.</w:t>
      </w:r>
    </w:p>
    <w:p w:rsidR="00D33473" w:rsidRPr="00507FEF" w:rsidRDefault="00D33473" w:rsidP="0086617B">
      <w:pPr>
        <w:jc w:val="both"/>
        <w:rPr>
          <w:rFonts w:ascii="Courier New" w:hAnsi="Courier New" w:cs="Courier New"/>
          <w:b/>
          <w:i/>
          <w:iCs/>
          <w:sz w:val="20"/>
          <w:szCs w:val="20"/>
          <w:lang w:val="es-ES_tradnl"/>
        </w:rPr>
      </w:pPr>
    </w:p>
    <w:p w:rsidR="007F1A99" w:rsidRPr="00507FEF" w:rsidRDefault="007F1A99" w:rsidP="009E767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2º No será aplicable lo dispuesto en los apartados 1, 2 y 3 del artículo 12 sobre calificación, remisión y orden público.</w:t>
      </w:r>
    </w:p>
    <w:p w:rsidR="00C56CC5" w:rsidRPr="00507FEF" w:rsidRDefault="00C56CC5" w:rsidP="00FE0C65">
      <w:pPr>
        <w:jc w:val="both"/>
        <w:rPr>
          <w:rFonts w:ascii="Courier New" w:hAnsi="Courier New" w:cs="Courier New"/>
          <w:sz w:val="20"/>
          <w:szCs w:val="20"/>
          <w:lang w:val="es-ES_tradnl"/>
        </w:rPr>
      </w:pPr>
    </w:p>
    <w:p w:rsidR="00D00C66" w:rsidRPr="00507FEF" w:rsidRDefault="009A45B9" w:rsidP="00D33473">
      <w:pPr>
        <w:jc w:val="both"/>
        <w:rPr>
          <w:rFonts w:ascii="Courier New" w:hAnsi="Courier New" w:cs="Courier New"/>
          <w:sz w:val="20"/>
          <w:szCs w:val="20"/>
          <w:lang w:val="es-ES_tradnl"/>
        </w:rPr>
      </w:pPr>
      <w:r w:rsidRPr="00507FEF">
        <w:rPr>
          <w:rFonts w:ascii="Courier New" w:hAnsi="Courier New" w:cs="Courier New"/>
          <w:sz w:val="20"/>
          <w:szCs w:val="20"/>
          <w:u w:val="single"/>
          <w:lang w:val="es-ES_tradnl"/>
        </w:rPr>
        <w:t>CALIFICACIÓN y REENVÍO</w:t>
      </w:r>
      <w:r w:rsidRPr="00507FEF">
        <w:rPr>
          <w:rFonts w:ascii="Courier New" w:hAnsi="Courier New" w:cs="Courier New"/>
          <w:sz w:val="20"/>
          <w:szCs w:val="20"/>
          <w:lang w:val="es-ES_tradnl"/>
        </w:rPr>
        <w:t xml:space="preserve">. </w:t>
      </w:r>
      <w:r w:rsidR="00D00C66" w:rsidRPr="00507FEF">
        <w:rPr>
          <w:rFonts w:ascii="Courier New" w:hAnsi="Courier New" w:cs="Courier New"/>
          <w:sz w:val="20"/>
          <w:szCs w:val="20"/>
          <w:lang w:val="es-ES_tradnl"/>
        </w:rPr>
        <w:t xml:space="preserve"> Si el problema  del reenvío no puede producirse, dado el monopolio estatal sobre las no</w:t>
      </w:r>
      <w:r w:rsidR="00FE0C65" w:rsidRPr="00507FEF">
        <w:rPr>
          <w:rFonts w:ascii="Courier New" w:hAnsi="Courier New" w:cs="Courier New"/>
          <w:sz w:val="20"/>
          <w:szCs w:val="20"/>
          <w:lang w:val="es-ES_tradnl"/>
        </w:rPr>
        <w:t>rm</w:t>
      </w:r>
      <w:r w:rsidR="00D00C66" w:rsidRPr="00507FEF">
        <w:rPr>
          <w:rFonts w:ascii="Courier New" w:hAnsi="Courier New" w:cs="Courier New"/>
          <w:sz w:val="20"/>
          <w:szCs w:val="20"/>
          <w:lang w:val="es-ES_tradnl"/>
        </w:rPr>
        <w:t xml:space="preserve">as  de conflicto (artículo  149.1.8 de la Constitución),  no puede decirse  lo mismo sobre  los problemas  de calificación,  los cuales (según  Delgado  Echeverría)  si pueden  surgir  en el Derecho  </w:t>
      </w:r>
      <w:r w:rsidR="00D00C66" w:rsidRPr="00507FEF">
        <w:rPr>
          <w:rFonts w:ascii="Courier New" w:hAnsi="Courier New" w:cs="Courier New"/>
          <w:sz w:val="20"/>
          <w:szCs w:val="20"/>
          <w:lang w:val="es-ES_tradnl"/>
        </w:rPr>
        <w:lastRenderedPageBreak/>
        <w:t xml:space="preserve">interregional, </w:t>
      </w:r>
      <w:r w:rsidRPr="00507FEF">
        <w:rPr>
          <w:rFonts w:ascii="Courier New" w:hAnsi="Courier New" w:cs="Courier New"/>
          <w:sz w:val="20"/>
          <w:szCs w:val="20"/>
          <w:lang w:val="es-ES_tradnl"/>
        </w:rPr>
        <w:t xml:space="preserve">solo que </w:t>
      </w:r>
      <w:r w:rsidR="00D00C66" w:rsidRPr="00507FEF">
        <w:rPr>
          <w:rFonts w:ascii="Courier New" w:hAnsi="Courier New" w:cs="Courier New"/>
          <w:sz w:val="20"/>
          <w:szCs w:val="20"/>
          <w:lang w:val="es-ES_tradnl"/>
        </w:rPr>
        <w:t>a los mismos no se les puede  dar  la solución prevista en el artículo 12.1  sino  que ha</w:t>
      </w:r>
      <w:r w:rsidR="00D33473">
        <w:rPr>
          <w:rFonts w:ascii="Courier New" w:hAnsi="Courier New" w:cs="Courier New"/>
          <w:sz w:val="20"/>
          <w:szCs w:val="20"/>
          <w:lang w:val="es-ES_tradnl"/>
        </w:rPr>
        <w:t>n</w:t>
      </w:r>
      <w:r w:rsidR="00D00C66" w:rsidRPr="00507FEF">
        <w:rPr>
          <w:rFonts w:ascii="Courier New" w:hAnsi="Courier New" w:cs="Courier New"/>
          <w:sz w:val="20"/>
          <w:szCs w:val="20"/>
          <w:lang w:val="es-ES_tradnl"/>
        </w:rPr>
        <w:t xml:space="preserve"> de resolverse con arreglo a la "</w:t>
      </w:r>
      <w:r w:rsidRPr="00507FEF">
        <w:rPr>
          <w:rFonts w:ascii="Courier New" w:hAnsi="Courier New" w:cs="Courier New"/>
          <w:sz w:val="20"/>
          <w:szCs w:val="20"/>
          <w:lang w:val="es-ES_tradnl"/>
        </w:rPr>
        <w:t>l</w:t>
      </w:r>
      <w:r w:rsidR="00D00C66" w:rsidRPr="00507FEF">
        <w:rPr>
          <w:rFonts w:ascii="Courier New" w:hAnsi="Courier New" w:cs="Courier New"/>
          <w:sz w:val="20"/>
          <w:szCs w:val="20"/>
          <w:lang w:val="es-ES_tradnl"/>
        </w:rPr>
        <w:t>ex causae" (es decir,  conforme  al Derecho  civil común o al especial</w:t>
      </w:r>
      <w:r w:rsidR="00D33473">
        <w:rPr>
          <w:rFonts w:ascii="Courier New" w:hAnsi="Courier New" w:cs="Courier New"/>
          <w:sz w:val="20"/>
          <w:szCs w:val="20"/>
          <w:lang w:val="es-ES_tradnl"/>
        </w:rPr>
        <w:t>/</w:t>
      </w:r>
      <w:r w:rsidR="00D00C66" w:rsidRPr="00507FEF">
        <w:rPr>
          <w:rFonts w:ascii="Courier New" w:hAnsi="Courier New" w:cs="Courier New"/>
          <w:sz w:val="20"/>
          <w:szCs w:val="20"/>
          <w:lang w:val="es-ES_tradnl"/>
        </w:rPr>
        <w:t>foral llamado a regular el fondo del asunto):</w:t>
      </w:r>
    </w:p>
    <w:p w:rsidR="00D00C66" w:rsidRPr="00507FEF" w:rsidRDefault="00D00C66" w:rsidP="00FE0C65">
      <w:pPr>
        <w:ind w:left="708"/>
        <w:jc w:val="both"/>
        <w:rPr>
          <w:rFonts w:ascii="Courier New" w:hAnsi="Courier New" w:cs="Courier New"/>
          <w:sz w:val="20"/>
          <w:szCs w:val="20"/>
          <w:lang w:val="es-ES_tradnl"/>
        </w:rPr>
      </w:pPr>
      <w:r w:rsidRPr="00507FEF">
        <w:rPr>
          <w:rFonts w:ascii="Courier New" w:hAnsi="Courier New" w:cs="Courier New"/>
          <w:sz w:val="20"/>
          <w:szCs w:val="20"/>
          <w:lang w:val="es-ES_tradnl"/>
        </w:rPr>
        <w:t>* Un problema de calificación aparece, por ejemplo, en relación al derecho de viudedad, considerado  por la Compilación  de Aragón como cuestión matrimonial (usufructo vidual) y como sucesoria en la Compilación de Navarra (usufructo de fidelidad).</w:t>
      </w:r>
    </w:p>
    <w:p w:rsidR="00D00C66" w:rsidRDefault="00D00C66" w:rsidP="00FE0C65">
      <w:pPr>
        <w:ind w:left="708"/>
        <w:jc w:val="both"/>
        <w:rPr>
          <w:rFonts w:ascii="Courier New" w:hAnsi="Courier New" w:cs="Courier New"/>
          <w:sz w:val="20"/>
          <w:szCs w:val="20"/>
          <w:lang w:val="es-ES_tradnl"/>
        </w:rPr>
      </w:pPr>
      <w:r w:rsidRPr="00507FEF">
        <w:rPr>
          <w:rFonts w:ascii="Courier New" w:hAnsi="Courier New" w:cs="Courier New"/>
          <w:sz w:val="20"/>
          <w:szCs w:val="20"/>
          <w:lang w:val="es-ES_tradnl"/>
        </w:rPr>
        <w:t>* También problema  de calificación en el Derecho  interregional español presenta la distinción entre bienes  muebles  e inmuebles.</w:t>
      </w:r>
    </w:p>
    <w:p w:rsidR="00C56CC5" w:rsidRPr="00507FEF" w:rsidRDefault="00C56CC5" w:rsidP="00FE0C65">
      <w:pPr>
        <w:ind w:left="708"/>
        <w:jc w:val="both"/>
        <w:rPr>
          <w:rFonts w:ascii="Courier New" w:hAnsi="Courier New" w:cs="Courier New"/>
          <w:sz w:val="20"/>
          <w:szCs w:val="20"/>
          <w:lang w:val="es-ES_tradnl"/>
        </w:rPr>
      </w:pPr>
    </w:p>
    <w:p w:rsidR="009A45B9" w:rsidRPr="00507FEF" w:rsidRDefault="009A45B9" w:rsidP="00610B13">
      <w:pPr>
        <w:jc w:val="both"/>
        <w:rPr>
          <w:rFonts w:ascii="Courier New" w:hAnsi="Courier New" w:cs="Courier New"/>
          <w:sz w:val="20"/>
          <w:szCs w:val="20"/>
          <w:lang w:val="es-ES_tradnl"/>
        </w:rPr>
      </w:pPr>
      <w:r w:rsidRPr="00507FEF">
        <w:rPr>
          <w:rFonts w:ascii="Courier New" w:hAnsi="Courier New" w:cs="Courier New"/>
          <w:sz w:val="20"/>
          <w:szCs w:val="20"/>
          <w:u w:val="single"/>
          <w:lang w:val="en-US"/>
        </w:rPr>
        <w:t>ORDEN PÚBLICO</w:t>
      </w:r>
      <w:r w:rsidRPr="00507FEF">
        <w:rPr>
          <w:rFonts w:ascii="Courier New" w:hAnsi="Courier New" w:cs="Courier New"/>
          <w:sz w:val="20"/>
          <w:szCs w:val="20"/>
          <w:lang w:val="en-US"/>
        </w:rPr>
        <w:t xml:space="preserve">. </w:t>
      </w:r>
      <w:r w:rsidR="00610B13">
        <w:rPr>
          <w:rFonts w:ascii="Courier New" w:hAnsi="Courier New" w:cs="Courier New"/>
          <w:sz w:val="20"/>
          <w:szCs w:val="20"/>
          <w:lang w:val="en-US"/>
        </w:rPr>
        <w:t>N</w:t>
      </w:r>
      <w:r w:rsidR="00D00C66" w:rsidRPr="00507FEF">
        <w:rPr>
          <w:rFonts w:ascii="Courier New" w:hAnsi="Courier New" w:cs="Courier New"/>
          <w:sz w:val="20"/>
          <w:szCs w:val="20"/>
          <w:lang w:val="en-US"/>
        </w:rPr>
        <w:t>o hay ni puede haber distintos  órdenes públicos  dentro  de un estado unitario (Díez Picazo).</w:t>
      </w:r>
      <w:r w:rsidRPr="00507FEF">
        <w:rPr>
          <w:rFonts w:ascii="Courier New" w:hAnsi="Courier New" w:cs="Courier New"/>
          <w:sz w:val="20"/>
          <w:szCs w:val="20"/>
          <w:lang w:val="en-US"/>
        </w:rPr>
        <w:t xml:space="preserve"> </w:t>
      </w:r>
      <w:r w:rsidRPr="00507FEF">
        <w:rPr>
          <w:rFonts w:ascii="Courier New" w:hAnsi="Courier New" w:cs="Courier New"/>
          <w:sz w:val="20"/>
          <w:szCs w:val="20"/>
          <w:lang w:val="es-ES_tradnl"/>
        </w:rPr>
        <w:t>Exclusión acertada sobre la base de la concepción más moderna del orden público, de tipo restrictivo y ligada a la Constitución: sólo podrá hablarse de orden público cuando exista una contradicción con dicha norma suprema.</w:t>
      </w:r>
    </w:p>
    <w:p w:rsidR="00D00C66" w:rsidRDefault="00C50DBC" w:rsidP="00C50DBC">
      <w:pPr>
        <w:jc w:val="both"/>
        <w:rPr>
          <w:rFonts w:ascii="Courier New" w:hAnsi="Courier New" w:cs="Courier New"/>
          <w:sz w:val="20"/>
          <w:szCs w:val="20"/>
          <w:lang w:val="en-US"/>
        </w:rPr>
      </w:pPr>
      <w:r>
        <w:rPr>
          <w:rFonts w:ascii="Courier New" w:hAnsi="Courier New" w:cs="Courier New"/>
          <w:sz w:val="20"/>
          <w:szCs w:val="20"/>
          <w:lang w:val="en-US"/>
        </w:rPr>
        <w:t>Distinto es que</w:t>
      </w:r>
      <w:r w:rsidR="00D00C66" w:rsidRPr="00507FEF">
        <w:rPr>
          <w:rFonts w:ascii="Courier New" w:hAnsi="Courier New" w:cs="Courier New"/>
          <w:sz w:val="20"/>
          <w:szCs w:val="20"/>
          <w:lang w:val="en-US"/>
        </w:rPr>
        <w:t xml:space="preserve">, admitida la posibilidad de que las Comunidades  Autónomas  puedan  dictar leyes civiles sobre materias conexas con las que se regulan en sus Compilaciones,  </w:t>
      </w:r>
      <w:r>
        <w:rPr>
          <w:rFonts w:ascii="Courier New" w:hAnsi="Courier New" w:cs="Courier New"/>
          <w:sz w:val="20"/>
          <w:szCs w:val="20"/>
          <w:lang w:val="en-US"/>
        </w:rPr>
        <w:t>quepa plantear excepcionalmente su extralimitación. Pero c</w:t>
      </w:r>
      <w:r w:rsidR="00D00C66" w:rsidRPr="00507FEF">
        <w:rPr>
          <w:rFonts w:ascii="Courier New" w:hAnsi="Courier New" w:cs="Courier New"/>
          <w:sz w:val="20"/>
          <w:szCs w:val="20"/>
          <w:lang w:val="en-US"/>
        </w:rPr>
        <w:t xml:space="preserve">omo dice Delgado Echeverría,  muy probablemente  el problema  sería </w:t>
      </w:r>
      <w:r>
        <w:rPr>
          <w:rFonts w:ascii="Courier New" w:hAnsi="Courier New" w:cs="Courier New"/>
          <w:sz w:val="20"/>
          <w:szCs w:val="20"/>
          <w:lang w:val="en-US"/>
        </w:rPr>
        <w:t xml:space="preserve">entonces </w:t>
      </w:r>
      <w:r w:rsidR="00D00C66" w:rsidRPr="00507FEF">
        <w:rPr>
          <w:rFonts w:ascii="Courier New" w:hAnsi="Courier New" w:cs="Courier New"/>
          <w:sz w:val="20"/>
          <w:szCs w:val="20"/>
          <w:lang w:val="en-US"/>
        </w:rPr>
        <w:t>de inconstitucionalidad</w:t>
      </w:r>
      <w:r>
        <w:rPr>
          <w:rFonts w:ascii="Courier New" w:hAnsi="Courier New" w:cs="Courier New"/>
          <w:sz w:val="20"/>
          <w:szCs w:val="20"/>
          <w:lang w:val="en-US"/>
        </w:rPr>
        <w:t>, no de orden público</w:t>
      </w:r>
      <w:r w:rsidR="00D00C66" w:rsidRPr="00507FEF">
        <w:rPr>
          <w:rFonts w:ascii="Courier New" w:hAnsi="Courier New" w:cs="Courier New"/>
          <w:sz w:val="20"/>
          <w:szCs w:val="20"/>
          <w:lang w:val="en-US"/>
        </w:rPr>
        <w:t>.</w:t>
      </w:r>
    </w:p>
    <w:p w:rsidR="00C50DBC" w:rsidRDefault="00C50DBC" w:rsidP="009A45B9">
      <w:pPr>
        <w:jc w:val="both"/>
        <w:rPr>
          <w:rFonts w:ascii="Courier New" w:hAnsi="Courier New" w:cs="Courier New"/>
          <w:sz w:val="20"/>
          <w:szCs w:val="20"/>
          <w:u w:val="single"/>
          <w:lang w:val="en-US"/>
        </w:rPr>
      </w:pPr>
    </w:p>
    <w:p w:rsidR="009A45B9" w:rsidRPr="00507FEF" w:rsidRDefault="009A45B9" w:rsidP="00556F77">
      <w:pPr>
        <w:jc w:val="both"/>
        <w:rPr>
          <w:rFonts w:ascii="Courier New" w:hAnsi="Courier New" w:cs="Courier New"/>
          <w:sz w:val="20"/>
          <w:szCs w:val="20"/>
          <w:lang w:val="en-US"/>
        </w:rPr>
      </w:pPr>
      <w:r w:rsidRPr="00507FEF">
        <w:rPr>
          <w:rFonts w:ascii="Courier New" w:hAnsi="Courier New" w:cs="Courier New"/>
          <w:sz w:val="20"/>
          <w:szCs w:val="20"/>
          <w:u w:val="single"/>
          <w:lang w:val="en-US"/>
        </w:rPr>
        <w:t>PRUEBA Dº AUTONÓMICO</w:t>
      </w:r>
      <w:r w:rsidRPr="00507FEF">
        <w:rPr>
          <w:rFonts w:ascii="Courier New" w:hAnsi="Courier New" w:cs="Courier New"/>
          <w:sz w:val="20"/>
          <w:szCs w:val="20"/>
          <w:lang w:val="en-US"/>
        </w:rPr>
        <w:t xml:space="preserve">. </w:t>
      </w:r>
      <w:r w:rsidR="00D00C66" w:rsidRPr="00507FEF">
        <w:rPr>
          <w:rFonts w:ascii="Courier New" w:hAnsi="Courier New" w:cs="Courier New"/>
          <w:sz w:val="20"/>
          <w:szCs w:val="20"/>
          <w:lang w:val="en-US"/>
        </w:rPr>
        <w:t>Díez Picazo y Gullón</w:t>
      </w:r>
      <w:r w:rsidR="00596DB6" w:rsidRPr="00507FEF">
        <w:rPr>
          <w:rFonts w:ascii="Courier New" w:hAnsi="Courier New" w:cs="Courier New"/>
          <w:sz w:val="20"/>
          <w:szCs w:val="20"/>
          <w:lang w:val="en-US"/>
        </w:rPr>
        <w:t xml:space="preserve"> consideran inaplicable l</w:t>
      </w:r>
      <w:r w:rsidR="00D00C66" w:rsidRPr="00507FEF">
        <w:rPr>
          <w:rFonts w:ascii="Courier New" w:hAnsi="Courier New" w:cs="Courier New"/>
          <w:sz w:val="20"/>
          <w:szCs w:val="20"/>
          <w:lang w:val="en-US"/>
        </w:rPr>
        <w:t xml:space="preserve">o dispuesto en el </w:t>
      </w:r>
      <w:r w:rsidR="00596DB6" w:rsidRPr="00507FEF">
        <w:rPr>
          <w:rFonts w:ascii="Courier New" w:hAnsi="Courier New" w:cs="Courier New"/>
          <w:sz w:val="20"/>
          <w:szCs w:val="20"/>
          <w:lang w:val="en-US"/>
        </w:rPr>
        <w:t xml:space="preserve">art 281.2 LEC </w:t>
      </w:r>
      <w:r w:rsidR="00D00C66" w:rsidRPr="00507FEF">
        <w:rPr>
          <w:rFonts w:ascii="Courier New" w:hAnsi="Courier New" w:cs="Courier New"/>
          <w:sz w:val="20"/>
          <w:szCs w:val="20"/>
          <w:lang w:val="en-US"/>
        </w:rPr>
        <w:t xml:space="preserve">sobre  la necesidad de probar  el contenido y vigencia  del Derecho  extranjero ante los Tribunales, pues </w:t>
      </w:r>
      <w:r w:rsidR="00596DB6" w:rsidRPr="00507FEF">
        <w:rPr>
          <w:rFonts w:ascii="Courier New" w:hAnsi="Courier New" w:cs="Courier New"/>
          <w:sz w:val="20"/>
          <w:szCs w:val="20"/>
          <w:lang w:val="en-US"/>
        </w:rPr>
        <w:t>un</w:t>
      </w:r>
      <w:r w:rsidR="00D00C66" w:rsidRPr="00507FEF">
        <w:rPr>
          <w:rFonts w:ascii="Courier New" w:hAnsi="Courier New" w:cs="Courier New"/>
          <w:sz w:val="20"/>
          <w:szCs w:val="20"/>
          <w:lang w:val="en-US"/>
        </w:rPr>
        <w:t xml:space="preserve"> Juez español  no puede  ignorar  ninguna  norma española </w:t>
      </w:r>
      <w:r w:rsidR="00556F77">
        <w:rPr>
          <w:rFonts w:ascii="Courier New" w:hAnsi="Courier New" w:cs="Courier New"/>
          <w:sz w:val="20"/>
          <w:szCs w:val="20"/>
          <w:lang w:val="en-US"/>
        </w:rPr>
        <w:t>(</w:t>
      </w:r>
      <w:r w:rsidR="00D00C66" w:rsidRPr="00507FEF">
        <w:rPr>
          <w:rFonts w:ascii="Courier New" w:hAnsi="Courier New" w:cs="Courier New"/>
          <w:sz w:val="20"/>
          <w:szCs w:val="20"/>
          <w:lang w:val="en-US"/>
        </w:rPr>
        <w:t>el principio "iura novit curia"  impondría  la aplicación  del Derecho  foral pertinente aunque no alegado por las partes</w:t>
      </w:r>
      <w:r w:rsidR="00556F77">
        <w:rPr>
          <w:rFonts w:ascii="Courier New" w:hAnsi="Courier New" w:cs="Courier New"/>
          <w:sz w:val="20"/>
          <w:szCs w:val="20"/>
          <w:lang w:val="en-US"/>
        </w:rPr>
        <w:t>)</w:t>
      </w:r>
      <w:r w:rsidR="00D00C66" w:rsidRPr="00507FEF">
        <w:rPr>
          <w:rFonts w:ascii="Courier New" w:hAnsi="Courier New" w:cs="Courier New"/>
          <w:sz w:val="20"/>
          <w:szCs w:val="20"/>
          <w:lang w:val="en-US"/>
        </w:rPr>
        <w:t>.</w:t>
      </w:r>
    </w:p>
    <w:p w:rsidR="00DF572B" w:rsidRPr="00507FEF" w:rsidRDefault="00DF572B" w:rsidP="00556F77">
      <w:pPr>
        <w:jc w:val="both"/>
        <w:rPr>
          <w:rFonts w:ascii="Courier New" w:hAnsi="Courier New" w:cs="Courier New"/>
          <w:sz w:val="20"/>
          <w:szCs w:val="20"/>
          <w:lang w:val="es-ES_tradnl"/>
        </w:rPr>
      </w:pPr>
      <w:r w:rsidRPr="00507FEF">
        <w:rPr>
          <w:rFonts w:ascii="Courier New" w:hAnsi="Courier New" w:cs="Courier New"/>
          <w:sz w:val="20"/>
          <w:szCs w:val="20"/>
        </w:rPr>
        <w:t>E</w:t>
      </w:r>
      <w:r w:rsidRPr="00507FEF">
        <w:rPr>
          <w:rFonts w:ascii="Courier New" w:hAnsi="Courier New" w:cs="Courier New"/>
          <w:sz w:val="20"/>
          <w:szCs w:val="20"/>
          <w:lang w:val="es-ES_tradnl"/>
        </w:rPr>
        <w:t>n opinión de otro sector doctrina</w:t>
      </w:r>
      <w:r w:rsidR="009A45B9" w:rsidRPr="00507FEF">
        <w:rPr>
          <w:rFonts w:ascii="Courier New" w:hAnsi="Courier New" w:cs="Courier New"/>
          <w:sz w:val="20"/>
          <w:szCs w:val="20"/>
          <w:lang w:val="es-ES_tradnl"/>
        </w:rPr>
        <w:t>l</w:t>
      </w:r>
      <w:r w:rsidRPr="00507FEF">
        <w:rPr>
          <w:rFonts w:ascii="Courier New" w:hAnsi="Courier New" w:cs="Courier New"/>
          <w:sz w:val="20"/>
          <w:szCs w:val="20"/>
          <w:lang w:val="es-ES_tradnl"/>
        </w:rPr>
        <w:t xml:space="preserve">, en cambio, </w:t>
      </w:r>
      <w:r w:rsidR="00556F77">
        <w:rPr>
          <w:rFonts w:ascii="Courier New" w:hAnsi="Courier New" w:cs="Courier New"/>
          <w:sz w:val="20"/>
          <w:szCs w:val="20"/>
          <w:lang w:val="es-ES_tradnl"/>
        </w:rPr>
        <w:t>procede</w:t>
      </w:r>
      <w:r w:rsidRPr="00507FEF">
        <w:rPr>
          <w:rFonts w:ascii="Courier New" w:hAnsi="Courier New" w:cs="Courier New"/>
          <w:sz w:val="20"/>
          <w:szCs w:val="20"/>
          <w:lang w:val="es-ES_tradnl"/>
        </w:rPr>
        <w:t xml:space="preserve"> matizar: </w:t>
      </w:r>
    </w:p>
    <w:p w:rsidR="00DF572B" w:rsidRPr="00507FEF" w:rsidRDefault="00DF572B" w:rsidP="00FE0C65">
      <w:pPr>
        <w:ind w:left="708"/>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 </w:t>
      </w:r>
      <w:r w:rsidR="009A45B9" w:rsidRPr="00507FEF">
        <w:rPr>
          <w:rFonts w:ascii="Courier New" w:hAnsi="Courier New" w:cs="Courier New"/>
          <w:sz w:val="20"/>
          <w:szCs w:val="20"/>
          <w:lang w:val="es-ES_tradnl"/>
        </w:rPr>
        <w:t>El principio iura novit curia sería aplicable a</w:t>
      </w:r>
      <w:r w:rsidRPr="00507FEF">
        <w:rPr>
          <w:rFonts w:ascii="Courier New" w:hAnsi="Courier New" w:cs="Courier New"/>
          <w:sz w:val="20"/>
          <w:szCs w:val="20"/>
          <w:lang w:val="es-ES_tradnl"/>
        </w:rPr>
        <w:t xml:space="preserve"> </w:t>
      </w:r>
      <w:r w:rsidR="009A45B9" w:rsidRPr="00507FEF">
        <w:rPr>
          <w:rFonts w:ascii="Courier New" w:hAnsi="Courier New" w:cs="Courier New"/>
          <w:sz w:val="20"/>
          <w:szCs w:val="20"/>
          <w:lang w:val="es-ES_tradnl"/>
        </w:rPr>
        <w:t xml:space="preserve">las </w:t>
      </w:r>
      <w:r w:rsidRPr="00507FEF">
        <w:rPr>
          <w:rFonts w:ascii="Courier New" w:hAnsi="Courier New" w:cs="Courier New"/>
          <w:sz w:val="20"/>
          <w:szCs w:val="20"/>
          <w:lang w:val="es-ES_tradnl"/>
        </w:rPr>
        <w:t>leyes autonómicas, dado que conforme a su respectivo Estatuto son objeto de publicación en el BOE</w:t>
      </w:r>
      <w:r w:rsidR="009A45B9" w:rsidRPr="00507FEF">
        <w:rPr>
          <w:rFonts w:ascii="Courier New" w:hAnsi="Courier New" w:cs="Courier New"/>
          <w:sz w:val="20"/>
          <w:szCs w:val="20"/>
          <w:lang w:val="es-ES_tradnl"/>
        </w:rPr>
        <w:t>.</w:t>
      </w:r>
    </w:p>
    <w:p w:rsidR="00DF572B" w:rsidRPr="00507FEF" w:rsidRDefault="00DF572B" w:rsidP="00556F77">
      <w:pPr>
        <w:ind w:left="708"/>
        <w:jc w:val="both"/>
        <w:rPr>
          <w:rFonts w:ascii="Courier New" w:hAnsi="Courier New" w:cs="Courier New"/>
          <w:sz w:val="20"/>
          <w:szCs w:val="20"/>
          <w:lang w:val="es-ES_tradnl"/>
        </w:rPr>
      </w:pPr>
      <w:r w:rsidRPr="00507FEF">
        <w:rPr>
          <w:rFonts w:ascii="Courier New" w:hAnsi="Courier New" w:cs="Courier New"/>
          <w:sz w:val="20"/>
          <w:szCs w:val="20"/>
          <w:lang w:val="es-ES_tradnl"/>
        </w:rPr>
        <w:t>- No en cambio para los reglamentos autonómicos</w:t>
      </w:r>
      <w:r w:rsidR="009A45B9" w:rsidRPr="00507FEF">
        <w:rPr>
          <w:rFonts w:ascii="Courier New" w:hAnsi="Courier New" w:cs="Courier New"/>
          <w:sz w:val="20"/>
          <w:szCs w:val="20"/>
          <w:lang w:val="es-ES_tradnl"/>
        </w:rPr>
        <w:t xml:space="preserve"> cuando se pretenda su aplicación fuera del territorio autonómico donde se dictaron; y ello en la medida en que, conforme siempre a su respectivo Estatuto Autonómico (</w:t>
      </w:r>
      <w:r w:rsidR="00556F77">
        <w:rPr>
          <w:rFonts w:ascii="Courier New" w:hAnsi="Courier New" w:cs="Courier New"/>
          <w:sz w:val="20"/>
          <w:szCs w:val="20"/>
          <w:lang w:val="es-ES_tradnl"/>
        </w:rPr>
        <w:t>o noramtiva</w:t>
      </w:r>
      <w:r w:rsidR="009A45B9" w:rsidRPr="00507FEF">
        <w:rPr>
          <w:rFonts w:ascii="Courier New" w:hAnsi="Courier New" w:cs="Courier New"/>
          <w:sz w:val="20"/>
          <w:szCs w:val="20"/>
        </w:rPr>
        <w:t>)</w:t>
      </w:r>
      <w:r w:rsidR="009A45B9" w:rsidRPr="00507FEF">
        <w:rPr>
          <w:rFonts w:ascii="Courier New" w:hAnsi="Courier New" w:cs="Courier New"/>
          <w:sz w:val="20"/>
          <w:szCs w:val="20"/>
          <w:lang w:val="es-ES_tradnl"/>
        </w:rPr>
        <w:t xml:space="preserve">, no son objeto de publicación en el BOE sino solo en sus respectivos boletines autonómicos. </w:t>
      </w:r>
      <w:r w:rsidR="00C50DBC">
        <w:rPr>
          <w:rFonts w:ascii="Courier New" w:hAnsi="Courier New" w:cs="Courier New"/>
          <w:sz w:val="20"/>
          <w:szCs w:val="20"/>
          <w:lang w:val="es-ES_tradnl"/>
        </w:rPr>
        <w:t>S</w:t>
      </w:r>
      <w:r w:rsidR="009A45B9" w:rsidRPr="00507FEF">
        <w:rPr>
          <w:rFonts w:ascii="Courier New" w:hAnsi="Courier New" w:cs="Courier New"/>
          <w:sz w:val="20"/>
          <w:szCs w:val="20"/>
          <w:lang w:val="es-ES_tradnl"/>
        </w:rPr>
        <w:t>ería excesiva carga a imponer a los jueces</w:t>
      </w:r>
      <w:r w:rsidRPr="00507FEF">
        <w:rPr>
          <w:rFonts w:ascii="Courier New" w:hAnsi="Courier New" w:cs="Courier New"/>
          <w:sz w:val="20"/>
          <w:szCs w:val="20"/>
          <w:lang w:val="es-ES_tradnl"/>
        </w:rPr>
        <w:t xml:space="preserve">. </w:t>
      </w:r>
    </w:p>
    <w:p w:rsidR="009A45B9" w:rsidRDefault="009A45B9" w:rsidP="004309A8">
      <w:pPr>
        <w:jc w:val="both"/>
        <w:rPr>
          <w:rFonts w:ascii="Courier New" w:hAnsi="Courier New" w:cs="Courier New"/>
          <w:sz w:val="20"/>
          <w:szCs w:val="20"/>
          <w:lang w:val="es-ES_tradnl"/>
        </w:rPr>
      </w:pPr>
      <w:r w:rsidRPr="00507FEF">
        <w:rPr>
          <w:rFonts w:ascii="Courier New" w:hAnsi="Courier New" w:cs="Courier New"/>
          <w:sz w:val="20"/>
          <w:szCs w:val="20"/>
          <w:u w:val="single"/>
          <w:lang w:val="en-US"/>
        </w:rPr>
        <w:t>FRAUDE DE LEY</w:t>
      </w:r>
      <w:r w:rsidRPr="00507FEF">
        <w:rPr>
          <w:rFonts w:ascii="Courier New" w:hAnsi="Courier New" w:cs="Courier New"/>
          <w:sz w:val="20"/>
          <w:szCs w:val="20"/>
          <w:lang w:val="en-US"/>
        </w:rPr>
        <w:t xml:space="preserve">. </w:t>
      </w:r>
      <w:r w:rsidRPr="00507FEF">
        <w:rPr>
          <w:rFonts w:ascii="Courier New" w:hAnsi="Courier New" w:cs="Courier New"/>
          <w:sz w:val="20"/>
          <w:szCs w:val="20"/>
          <w:lang w:val="es-ES_tradnl"/>
        </w:rPr>
        <w:t>No se excluye la aplicación del fraude de ley</w:t>
      </w:r>
      <w:r w:rsidR="004309A8" w:rsidRPr="00507FEF">
        <w:rPr>
          <w:rFonts w:ascii="Courier New" w:hAnsi="Courier New" w:cs="Courier New"/>
          <w:sz w:val="20"/>
          <w:szCs w:val="20"/>
          <w:lang w:val="es-ES_tradnl"/>
        </w:rPr>
        <w:t xml:space="preserve"> en la utilización de una norma de conflicto</w:t>
      </w:r>
      <w:r w:rsidRPr="00507FEF">
        <w:rPr>
          <w:rFonts w:ascii="Courier New" w:hAnsi="Courier New" w:cs="Courier New"/>
          <w:sz w:val="20"/>
          <w:szCs w:val="20"/>
          <w:lang w:val="es-ES_tradnl"/>
        </w:rPr>
        <w:t xml:space="preserve">, </w:t>
      </w:r>
      <w:r w:rsidR="004309A8" w:rsidRPr="00507FEF">
        <w:rPr>
          <w:rFonts w:ascii="Courier New" w:hAnsi="Courier New" w:cs="Courier New"/>
          <w:sz w:val="20"/>
          <w:szCs w:val="20"/>
          <w:lang w:val="es-ES_tradnl"/>
        </w:rPr>
        <w:t xml:space="preserve">sin perjuicio de </w:t>
      </w:r>
      <w:r w:rsidRPr="00507FEF">
        <w:rPr>
          <w:rFonts w:ascii="Courier New" w:hAnsi="Courier New" w:cs="Courier New"/>
          <w:sz w:val="20"/>
          <w:szCs w:val="20"/>
          <w:lang w:val="es-ES_tradnl"/>
        </w:rPr>
        <w:t>la dificultad de su prueba.</w:t>
      </w:r>
    </w:p>
    <w:p w:rsidR="00C56CC5" w:rsidRPr="00507FEF" w:rsidRDefault="00C56CC5" w:rsidP="004309A8">
      <w:pPr>
        <w:jc w:val="both"/>
        <w:rPr>
          <w:rFonts w:ascii="Courier New" w:hAnsi="Courier New" w:cs="Courier New"/>
          <w:sz w:val="20"/>
          <w:szCs w:val="20"/>
          <w:lang w:val="es-ES_tradnl"/>
        </w:rPr>
      </w:pPr>
    </w:p>
    <w:p w:rsidR="007F1A99" w:rsidRPr="00507FEF" w:rsidRDefault="007F1A99" w:rsidP="009E767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lastRenderedPageBreak/>
        <w:t>2.</w:t>
      </w:r>
      <w:r w:rsidR="00E432D0" w:rsidRPr="00507FEF">
        <w:rPr>
          <w:rFonts w:ascii="Courier New" w:hAnsi="Courier New" w:cs="Courier New"/>
          <w:b/>
          <w:i/>
          <w:iCs/>
          <w:sz w:val="20"/>
          <w:szCs w:val="20"/>
          <w:lang w:val="es-ES_tradnl"/>
        </w:rPr>
        <w:t xml:space="preserve"> </w:t>
      </w:r>
      <w:r w:rsidRPr="00507FEF">
        <w:rPr>
          <w:rFonts w:ascii="Courier New" w:hAnsi="Courier New" w:cs="Courier New"/>
          <w:b/>
          <w:i/>
          <w:iCs/>
          <w:sz w:val="20"/>
          <w:szCs w:val="20"/>
          <w:lang w:val="es-ES_tradnl"/>
        </w:rPr>
        <w:t>El derecho de viudedad regulado en la Compilación aragonesa corresponde a los cónyuges sujetos al régimen económico matrimonial de dicha Compilación, aunque después cambie su vecindad civil, con exclusión en este caso de la legítima que establezca la ley sucesoria</w:t>
      </w:r>
    </w:p>
    <w:p w:rsidR="007F1A99" w:rsidRPr="00507FEF" w:rsidRDefault="007F1A99" w:rsidP="009E767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El derecho expectante de viudedad no podrá oponerse al adquirente a título oneroso y de buena fe de los bienes que no radiquen en territorio donde se reconozca tal derecho, si el contrato se hubiera celebrado fuera de dicho territorio, sin haber hecho constar el régimen económico matrimonial del transmitente.</w:t>
      </w:r>
    </w:p>
    <w:p w:rsidR="00E432D0" w:rsidRPr="00507FEF" w:rsidRDefault="00E432D0" w:rsidP="00E432D0">
      <w:pPr>
        <w:jc w:val="both"/>
        <w:rPr>
          <w:rFonts w:ascii="Courier New" w:hAnsi="Courier New" w:cs="Courier New"/>
          <w:sz w:val="20"/>
          <w:szCs w:val="20"/>
          <w:lang w:val="es-ES_tradnl"/>
        </w:rPr>
      </w:pPr>
      <w:r w:rsidRPr="00507FEF">
        <w:rPr>
          <w:rFonts w:ascii="Courier New" w:hAnsi="Courier New" w:cs="Courier New"/>
          <w:sz w:val="20"/>
          <w:szCs w:val="20"/>
          <w:lang w:val="es-ES_tradnl"/>
        </w:rPr>
        <w:t>Hay otras normas de Derecho Interregional Privado en el propio CC (art. 732 o 736) o en los Estatutos de Autonomía y algunas leyes forales.</w:t>
      </w:r>
    </w:p>
    <w:p w:rsidR="00C56CC5" w:rsidRDefault="00C56CC5" w:rsidP="00E432D0">
      <w:pPr>
        <w:ind w:left="567" w:right="567"/>
        <w:jc w:val="both"/>
        <w:rPr>
          <w:rFonts w:ascii="Courier New" w:hAnsi="Courier New" w:cs="Courier New"/>
          <w:b/>
          <w:i/>
          <w:iCs/>
          <w:sz w:val="20"/>
          <w:szCs w:val="20"/>
          <w:lang w:val="es-ES_tradnl"/>
        </w:rPr>
      </w:pPr>
    </w:p>
    <w:p w:rsidR="007F1A99" w:rsidRPr="00507FEF" w:rsidRDefault="007F1A99" w:rsidP="00E432D0">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3.</w:t>
      </w:r>
      <w:r w:rsidR="00E432D0" w:rsidRPr="00507FEF">
        <w:rPr>
          <w:rFonts w:ascii="Courier New" w:hAnsi="Courier New" w:cs="Courier New"/>
          <w:b/>
          <w:i/>
          <w:iCs/>
          <w:sz w:val="20"/>
          <w:szCs w:val="20"/>
          <w:lang w:val="es-ES_tradnl"/>
        </w:rPr>
        <w:t xml:space="preserve"> </w:t>
      </w:r>
      <w:r w:rsidRPr="00507FEF">
        <w:rPr>
          <w:rFonts w:ascii="Courier New" w:hAnsi="Courier New" w:cs="Courier New"/>
          <w:b/>
          <w:i/>
          <w:iCs/>
          <w:sz w:val="20"/>
          <w:szCs w:val="20"/>
          <w:lang w:val="es-ES_tradnl"/>
        </w:rPr>
        <w:t>Los efectos del matrimonio entre españoles se regularán por la ley que resulte aplicable según los criterios del artículo 9 y, en su defecto, por el Código Civil. En este último caso se aplicará el régimen de separación de bienes del Código Civil si conforme a una y otra ley personal de los contrayentes hubiera de regir un sistema de separación”</w:t>
      </w:r>
    </w:p>
    <w:p w:rsidR="00C50DBC" w:rsidRDefault="00C50DBC" w:rsidP="00C50DBC">
      <w:pPr>
        <w:jc w:val="both"/>
        <w:rPr>
          <w:rFonts w:ascii="Courier New" w:hAnsi="Courier New" w:cs="Courier New"/>
          <w:sz w:val="20"/>
          <w:szCs w:val="20"/>
          <w:lang w:val="en-US"/>
        </w:rPr>
      </w:pPr>
    </w:p>
    <w:p w:rsidR="00C50DBC" w:rsidRDefault="00E432D0" w:rsidP="006A751F">
      <w:pPr>
        <w:jc w:val="both"/>
        <w:rPr>
          <w:rFonts w:ascii="Courier New" w:hAnsi="Courier New" w:cs="Courier New"/>
          <w:sz w:val="20"/>
          <w:szCs w:val="20"/>
          <w:lang w:val="en-US"/>
        </w:rPr>
      </w:pPr>
      <w:r w:rsidRPr="00507FEF">
        <w:rPr>
          <w:rFonts w:ascii="Courier New" w:hAnsi="Courier New" w:cs="Courier New"/>
          <w:sz w:val="20"/>
          <w:szCs w:val="20"/>
          <w:lang w:val="en-US"/>
        </w:rPr>
        <w:t xml:space="preserve">El problema </w:t>
      </w:r>
      <w:r w:rsidR="004309A8" w:rsidRPr="00507FEF">
        <w:rPr>
          <w:rFonts w:ascii="Courier New" w:hAnsi="Courier New" w:cs="Courier New"/>
          <w:sz w:val="20"/>
          <w:szCs w:val="20"/>
          <w:lang w:val="en-US"/>
        </w:rPr>
        <w:t>sur</w:t>
      </w:r>
      <w:r w:rsidR="00C50DBC">
        <w:rPr>
          <w:rFonts w:ascii="Courier New" w:hAnsi="Courier New" w:cs="Courier New"/>
          <w:sz w:val="20"/>
          <w:szCs w:val="20"/>
          <w:lang w:val="en-US"/>
        </w:rPr>
        <w:t>g</w:t>
      </w:r>
      <w:r w:rsidR="004309A8" w:rsidRPr="00507FEF">
        <w:rPr>
          <w:rFonts w:ascii="Courier New" w:hAnsi="Courier New" w:cs="Courier New"/>
          <w:sz w:val="20"/>
          <w:szCs w:val="20"/>
          <w:lang w:val="en-US"/>
        </w:rPr>
        <w:t>e</w:t>
      </w:r>
      <w:r w:rsidRPr="00507FEF">
        <w:rPr>
          <w:rFonts w:ascii="Courier New" w:hAnsi="Courier New" w:cs="Courier New"/>
          <w:sz w:val="20"/>
          <w:szCs w:val="20"/>
          <w:lang w:val="en-US"/>
        </w:rPr>
        <w:t xml:space="preserve"> cuando </w:t>
      </w:r>
      <w:r w:rsidR="00C50DBC">
        <w:rPr>
          <w:rFonts w:ascii="Courier New" w:hAnsi="Courier New" w:cs="Courier New"/>
          <w:sz w:val="20"/>
          <w:szCs w:val="20"/>
          <w:lang w:val="en-US"/>
        </w:rPr>
        <w:t>ex</w:t>
      </w:r>
      <w:r w:rsidR="00FE0C65" w:rsidRPr="00507FEF">
        <w:rPr>
          <w:rFonts w:ascii="Courier New" w:hAnsi="Courier New" w:cs="Courier New"/>
          <w:sz w:val="20"/>
          <w:szCs w:val="20"/>
          <w:lang w:val="en-US"/>
        </w:rPr>
        <w:t xml:space="preserve"> art. 9.2 </w:t>
      </w:r>
      <w:r w:rsidRPr="00507FEF">
        <w:rPr>
          <w:rFonts w:ascii="Courier New" w:hAnsi="Courier New" w:cs="Courier New"/>
          <w:sz w:val="20"/>
          <w:szCs w:val="20"/>
          <w:lang w:val="en-US"/>
        </w:rPr>
        <w:t>result</w:t>
      </w:r>
      <w:r w:rsidR="004309A8" w:rsidRPr="00507FEF">
        <w:rPr>
          <w:rFonts w:ascii="Courier New" w:hAnsi="Courier New" w:cs="Courier New"/>
          <w:sz w:val="20"/>
          <w:szCs w:val="20"/>
          <w:lang w:val="en-US"/>
        </w:rPr>
        <w:t>a</w:t>
      </w:r>
      <w:r w:rsidRPr="00507FEF">
        <w:rPr>
          <w:rFonts w:ascii="Courier New" w:hAnsi="Courier New" w:cs="Courier New"/>
          <w:sz w:val="20"/>
          <w:szCs w:val="20"/>
          <w:lang w:val="en-US"/>
        </w:rPr>
        <w:t xml:space="preserve"> de aplicación la ley del lugar de la celebración del matrimonio </w:t>
      </w:r>
      <w:r w:rsidR="00FE0C65" w:rsidRPr="00507FEF">
        <w:rPr>
          <w:rFonts w:ascii="Courier New" w:hAnsi="Courier New" w:cs="Courier New"/>
          <w:sz w:val="20"/>
          <w:szCs w:val="20"/>
          <w:lang w:val="en-US"/>
        </w:rPr>
        <w:t>y</w:t>
      </w:r>
      <w:r w:rsidRPr="00507FEF">
        <w:rPr>
          <w:rFonts w:ascii="Courier New" w:hAnsi="Courier New" w:cs="Courier New"/>
          <w:sz w:val="20"/>
          <w:szCs w:val="20"/>
          <w:lang w:val="en-US"/>
        </w:rPr>
        <w:t xml:space="preserve"> </w:t>
      </w:r>
      <w:r w:rsidR="00FE0C65" w:rsidRPr="00507FEF">
        <w:rPr>
          <w:rFonts w:ascii="Courier New" w:hAnsi="Courier New" w:cs="Courier New"/>
          <w:sz w:val="20"/>
          <w:szCs w:val="20"/>
          <w:lang w:val="en-US"/>
        </w:rPr>
        <w:t>é</w:t>
      </w:r>
      <w:r w:rsidRPr="00507FEF">
        <w:rPr>
          <w:rFonts w:ascii="Courier New" w:hAnsi="Courier New" w:cs="Courier New"/>
          <w:sz w:val="20"/>
          <w:szCs w:val="20"/>
          <w:lang w:val="en-US"/>
        </w:rPr>
        <w:t xml:space="preserve">ste </w:t>
      </w:r>
      <w:r w:rsidR="00C50DBC">
        <w:rPr>
          <w:rFonts w:ascii="Courier New" w:hAnsi="Courier New" w:cs="Courier New"/>
          <w:sz w:val="20"/>
          <w:szCs w:val="20"/>
          <w:lang w:val="en-US"/>
        </w:rPr>
        <w:t xml:space="preserve">ocurrió en </w:t>
      </w:r>
      <w:r w:rsidRPr="00507FEF">
        <w:rPr>
          <w:rFonts w:ascii="Courier New" w:hAnsi="Courier New" w:cs="Courier New"/>
          <w:sz w:val="20"/>
          <w:szCs w:val="20"/>
          <w:lang w:val="en-US"/>
        </w:rPr>
        <w:t xml:space="preserve">el extranjero. </w:t>
      </w:r>
      <w:r w:rsidR="006A751F">
        <w:rPr>
          <w:rFonts w:ascii="Courier New" w:hAnsi="Courier New" w:cs="Courier New"/>
          <w:sz w:val="20"/>
          <w:szCs w:val="20"/>
          <w:lang w:val="en-US"/>
        </w:rPr>
        <w:t xml:space="preserve">Se trata de </w:t>
      </w:r>
      <w:r w:rsidRPr="00507FEF">
        <w:rPr>
          <w:rFonts w:ascii="Courier New" w:hAnsi="Courier New" w:cs="Courier New"/>
          <w:sz w:val="20"/>
          <w:szCs w:val="20"/>
          <w:lang w:val="en-US"/>
        </w:rPr>
        <w:t xml:space="preserve">evitar </w:t>
      </w:r>
      <w:r w:rsidR="00C50DBC">
        <w:rPr>
          <w:rFonts w:ascii="Courier New" w:hAnsi="Courier New" w:cs="Courier New"/>
          <w:sz w:val="20"/>
          <w:szCs w:val="20"/>
          <w:lang w:val="en-US"/>
        </w:rPr>
        <w:t>entonces la aplicación de</w:t>
      </w:r>
      <w:r w:rsidRPr="00507FEF">
        <w:rPr>
          <w:rFonts w:ascii="Courier New" w:hAnsi="Courier New" w:cs="Courier New"/>
          <w:sz w:val="20"/>
          <w:szCs w:val="20"/>
          <w:lang w:val="en-US"/>
        </w:rPr>
        <w:t xml:space="preserve"> la ley extranjera.</w:t>
      </w:r>
    </w:p>
    <w:p w:rsidR="00507FEF" w:rsidRDefault="00E432D0" w:rsidP="006A751F">
      <w:pPr>
        <w:jc w:val="both"/>
        <w:rPr>
          <w:rFonts w:ascii="Courier New" w:hAnsi="Courier New" w:cs="Courier New"/>
          <w:sz w:val="20"/>
          <w:szCs w:val="20"/>
          <w:lang w:val="en-US"/>
        </w:rPr>
      </w:pPr>
      <w:r w:rsidRPr="00507FEF">
        <w:rPr>
          <w:rFonts w:ascii="Courier New" w:hAnsi="Courier New" w:cs="Courier New"/>
          <w:sz w:val="20"/>
          <w:szCs w:val="20"/>
          <w:lang w:val="en-US"/>
        </w:rPr>
        <w:t>Regla de cierre  criticada por Delgado Echeverría por infringir el principio  de igualdad de trato de todos los derechos  civiles  te</w:t>
      </w:r>
      <w:r w:rsidR="00FE0C65" w:rsidRPr="00507FEF">
        <w:rPr>
          <w:rFonts w:ascii="Courier New" w:hAnsi="Courier New" w:cs="Courier New"/>
          <w:sz w:val="20"/>
          <w:szCs w:val="20"/>
          <w:lang w:val="en-US"/>
        </w:rPr>
        <w:t>rr</w:t>
      </w:r>
      <w:r w:rsidRPr="00507FEF">
        <w:rPr>
          <w:rFonts w:ascii="Courier New" w:hAnsi="Courier New" w:cs="Courier New"/>
          <w:sz w:val="20"/>
          <w:szCs w:val="20"/>
          <w:lang w:val="en-US"/>
        </w:rPr>
        <w:t>itoriales.</w:t>
      </w:r>
    </w:p>
    <w:p w:rsidR="00507FEF" w:rsidRPr="00507FEF" w:rsidRDefault="00507FEF" w:rsidP="00507FEF">
      <w:pPr>
        <w:jc w:val="both"/>
        <w:rPr>
          <w:rFonts w:ascii="Courier New" w:hAnsi="Courier New" w:cs="Courier New"/>
          <w:sz w:val="20"/>
          <w:szCs w:val="20"/>
          <w:lang w:val="en-US"/>
        </w:rPr>
      </w:pPr>
    </w:p>
    <w:p w:rsidR="00970C59" w:rsidRDefault="00026FFA" w:rsidP="00970C59">
      <w:pPr>
        <w:rPr>
          <w:rFonts w:ascii="Courier New" w:hAnsi="Courier New" w:cs="Courier New"/>
          <w:b/>
          <w:bCs/>
          <w:lang w:val="es-ES_tradnl"/>
        </w:rPr>
      </w:pPr>
      <w:r w:rsidRPr="00970C59">
        <w:rPr>
          <w:rStyle w:val="nfasisintenso"/>
          <w:b/>
          <w:sz w:val="24"/>
          <w:szCs w:val="24"/>
        </w:rPr>
        <w:t>LA VECINDAD CIVIL: EXAMEN DE LOS ARTÍCULOS 14 Y 15 DEL CÓDIGO CIVIL</w:t>
      </w:r>
      <w:r w:rsidR="00507FEF" w:rsidRPr="00970C59">
        <w:rPr>
          <w:rFonts w:ascii="Courier New" w:hAnsi="Courier New" w:cs="Courier New"/>
          <w:b/>
          <w:bCs/>
          <w:lang w:val="es-ES_tradnl"/>
        </w:rPr>
        <w:t xml:space="preserve"> </w:t>
      </w:r>
    </w:p>
    <w:p w:rsidR="00556F77" w:rsidRDefault="00556F77" w:rsidP="00970C59">
      <w:pPr>
        <w:rPr>
          <w:rFonts w:ascii="Courier New" w:hAnsi="Courier New" w:cs="Courier New"/>
          <w:sz w:val="20"/>
          <w:szCs w:val="20"/>
          <w:lang w:val="es-ES_tradnl"/>
        </w:rPr>
      </w:pPr>
    </w:p>
    <w:p w:rsidR="00BF18D4" w:rsidRPr="00507FEF" w:rsidRDefault="00970C59" w:rsidP="00970C59">
      <w:pPr>
        <w:rPr>
          <w:rFonts w:ascii="Courier New" w:hAnsi="Courier New" w:cs="Courier New"/>
          <w:sz w:val="20"/>
          <w:szCs w:val="20"/>
          <w:lang w:val="es-ES_tradnl"/>
        </w:rPr>
      </w:pPr>
      <w:r>
        <w:rPr>
          <w:rFonts w:ascii="Courier New" w:hAnsi="Courier New" w:cs="Courier New"/>
          <w:sz w:val="20"/>
          <w:szCs w:val="20"/>
          <w:lang w:val="es-ES_tradnl"/>
        </w:rPr>
        <w:t>A</w:t>
      </w:r>
      <w:r w:rsidR="00BF18D4" w:rsidRPr="00507FEF">
        <w:rPr>
          <w:rFonts w:ascii="Courier New" w:hAnsi="Courier New" w:cs="Courier New"/>
          <w:sz w:val="20"/>
          <w:szCs w:val="20"/>
          <w:lang w:val="es-ES_tradnl"/>
        </w:rPr>
        <w:t xml:space="preserve">rt. 14.1 CC: </w:t>
      </w:r>
    </w:p>
    <w:p w:rsidR="007F1A99" w:rsidRPr="00507FEF" w:rsidRDefault="00BF18D4" w:rsidP="00BF18D4">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“La sujeción al derecho civil común o al especial o foral se determina por la vecindad civil”</w:t>
      </w:r>
    </w:p>
    <w:p w:rsidR="00BF18D4" w:rsidRPr="00507FEF" w:rsidRDefault="00BF18D4" w:rsidP="00BF18D4">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 </w:t>
      </w:r>
    </w:p>
    <w:p w:rsidR="00D67BF0" w:rsidRPr="00507FEF" w:rsidRDefault="00BF18D4" w:rsidP="00D67BF0">
      <w:pPr>
        <w:jc w:val="both"/>
        <w:rPr>
          <w:rFonts w:ascii="Courier New" w:hAnsi="Courier New" w:cs="Courier New"/>
          <w:i/>
          <w:iCs/>
          <w:sz w:val="20"/>
          <w:szCs w:val="20"/>
          <w:lang w:val="es-ES_tradnl"/>
        </w:rPr>
      </w:pPr>
      <w:r w:rsidRPr="00507FEF">
        <w:rPr>
          <w:rFonts w:ascii="Courier New" w:hAnsi="Courier New" w:cs="Courier New"/>
          <w:sz w:val="20"/>
          <w:szCs w:val="20"/>
          <w:lang w:val="es-ES_tradnl"/>
        </w:rPr>
        <w:t>La competencia para regular esta materia de la vecindad civil es exclusiva del Estado, ya que a éste corresponde con exclusividad determinar, entre otras cuestiones, “</w:t>
      </w:r>
      <w:r w:rsidRPr="00507FEF">
        <w:rPr>
          <w:rFonts w:ascii="Courier New" w:hAnsi="Courier New" w:cs="Courier New"/>
          <w:i/>
          <w:iCs/>
          <w:sz w:val="20"/>
          <w:szCs w:val="20"/>
          <w:lang w:val="es-ES_tradnl"/>
        </w:rPr>
        <w:t>las normas para resolver los conflictos de leyes”.</w:t>
      </w:r>
      <w:r w:rsidR="00D67BF0" w:rsidRPr="00507FEF">
        <w:rPr>
          <w:rFonts w:ascii="Courier New" w:hAnsi="Courier New" w:cs="Courier New"/>
          <w:i/>
          <w:iCs/>
          <w:sz w:val="20"/>
          <w:szCs w:val="20"/>
          <w:lang w:val="es-ES_tradnl"/>
        </w:rPr>
        <w:t xml:space="preserve"> Así, la STC </w:t>
      </w:r>
      <w:r w:rsidR="00D67BF0" w:rsidRPr="00507FEF">
        <w:rPr>
          <w:rFonts w:ascii="Courier New" w:hAnsi="Courier New" w:cs="Courier New"/>
          <w:sz w:val="20"/>
          <w:szCs w:val="20"/>
          <w:lang w:val="en-US"/>
        </w:rPr>
        <w:t>6 de mayo de 1993 declara inconstitucional un inciso del art 2 de la vigente Compilación del Derecho Civil de Baleares en el que se preveía su aplicación "a quienes residan en él (territorio balear) sin necesidad de probar su vecindad civil ...".</w:t>
      </w:r>
      <w:r w:rsidRPr="00507FEF">
        <w:rPr>
          <w:rFonts w:ascii="Courier New" w:hAnsi="Courier New" w:cs="Courier New"/>
          <w:i/>
          <w:iCs/>
          <w:sz w:val="20"/>
          <w:szCs w:val="20"/>
          <w:lang w:val="es-ES_tradnl"/>
        </w:rPr>
        <w:t xml:space="preserve"> </w:t>
      </w:r>
    </w:p>
    <w:p w:rsidR="00556F77" w:rsidRDefault="00556F77" w:rsidP="00C73BD6">
      <w:pPr>
        <w:jc w:val="both"/>
        <w:rPr>
          <w:rFonts w:ascii="Courier New" w:hAnsi="Courier New" w:cs="Courier New"/>
          <w:sz w:val="20"/>
          <w:szCs w:val="20"/>
          <w:lang w:val="es-ES_tradnl"/>
        </w:rPr>
      </w:pPr>
    </w:p>
    <w:p w:rsidR="00225F98" w:rsidRPr="00507FEF" w:rsidRDefault="007F1A99" w:rsidP="00C73BD6">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1º- La vecindad civil es distinta de la </w:t>
      </w:r>
      <w:r w:rsidRPr="00507FEF">
        <w:rPr>
          <w:rFonts w:ascii="Courier New" w:hAnsi="Courier New" w:cs="Courier New"/>
          <w:sz w:val="20"/>
          <w:szCs w:val="20"/>
          <w:u w:val="single"/>
          <w:lang w:val="es-ES_tradnl"/>
        </w:rPr>
        <w:t>condición política</w:t>
      </w:r>
      <w:r w:rsidRPr="00507FEF">
        <w:rPr>
          <w:rFonts w:ascii="Courier New" w:hAnsi="Courier New" w:cs="Courier New"/>
          <w:sz w:val="20"/>
          <w:szCs w:val="20"/>
          <w:lang w:val="es-ES_tradnl"/>
        </w:rPr>
        <w:t xml:space="preserve"> de pertenencia a una determinada CCAA, concepto éste unido a la </w:t>
      </w:r>
      <w:r w:rsidRPr="00507FEF">
        <w:rPr>
          <w:rFonts w:ascii="Courier New" w:hAnsi="Courier New" w:cs="Courier New"/>
          <w:sz w:val="20"/>
          <w:szCs w:val="20"/>
          <w:u w:val="single"/>
          <w:lang w:val="es-ES_tradnl"/>
        </w:rPr>
        <w:t>vecindad administrativa</w:t>
      </w:r>
      <w:r w:rsidRPr="00507FEF">
        <w:rPr>
          <w:rFonts w:ascii="Courier New" w:hAnsi="Courier New" w:cs="Courier New"/>
          <w:sz w:val="20"/>
          <w:szCs w:val="20"/>
          <w:lang w:val="es-ES_tradnl"/>
        </w:rPr>
        <w:t xml:space="preserve">. </w:t>
      </w:r>
    </w:p>
    <w:p w:rsidR="007F1A99" w:rsidRDefault="00225F98" w:rsidP="00FE0C65">
      <w:pPr>
        <w:pStyle w:val="Prrafodelista"/>
        <w:numPr>
          <w:ilvl w:val="0"/>
          <w:numId w:val="3"/>
        </w:numPr>
        <w:jc w:val="both"/>
        <w:rPr>
          <w:rFonts w:ascii="Courier New" w:hAnsi="Courier New" w:cs="Courier New"/>
          <w:sz w:val="20"/>
          <w:szCs w:val="20"/>
          <w:lang w:val="es-ES_tradnl"/>
        </w:rPr>
      </w:pPr>
      <w:r w:rsidRPr="00507FEF">
        <w:rPr>
          <w:rFonts w:ascii="Courier New" w:hAnsi="Courier New" w:cs="Courier New"/>
          <w:sz w:val="20"/>
          <w:szCs w:val="20"/>
          <w:lang w:val="es-ES_tradnl"/>
        </w:rPr>
        <w:lastRenderedPageBreak/>
        <w:t>La condición política</w:t>
      </w:r>
      <w:r w:rsidR="007F1A99" w:rsidRPr="00507FEF">
        <w:rPr>
          <w:rFonts w:ascii="Courier New" w:hAnsi="Courier New" w:cs="Courier New"/>
          <w:sz w:val="20"/>
          <w:szCs w:val="20"/>
          <w:lang w:val="es-ES_tradnl"/>
        </w:rPr>
        <w:t xml:space="preserve"> configura un status político apto para el ejercicio de los derechos recogidos en un Estatuto de Autonomía, pero no se puede equiparar, ni puede sustituir a la vecindad civil.</w:t>
      </w:r>
    </w:p>
    <w:p w:rsidR="00556F77" w:rsidRPr="00507FEF" w:rsidRDefault="00556F77" w:rsidP="00556F77">
      <w:pPr>
        <w:pStyle w:val="Prrafodelista"/>
        <w:jc w:val="both"/>
        <w:rPr>
          <w:rFonts w:ascii="Courier New" w:hAnsi="Courier New" w:cs="Courier New"/>
          <w:sz w:val="20"/>
          <w:szCs w:val="20"/>
          <w:lang w:val="es-ES_tradnl"/>
        </w:rPr>
      </w:pPr>
    </w:p>
    <w:p w:rsidR="00225F98" w:rsidRDefault="00225F98" w:rsidP="00FE0C65">
      <w:pPr>
        <w:pStyle w:val="Prrafodelista"/>
        <w:numPr>
          <w:ilvl w:val="0"/>
          <w:numId w:val="3"/>
        </w:numPr>
        <w:jc w:val="both"/>
        <w:rPr>
          <w:rFonts w:ascii="Courier New" w:hAnsi="Courier New" w:cs="Courier New"/>
          <w:sz w:val="20"/>
          <w:szCs w:val="20"/>
          <w:lang w:val="en-US"/>
        </w:rPr>
      </w:pPr>
      <w:r w:rsidRPr="00507FEF">
        <w:rPr>
          <w:rFonts w:ascii="Courier New" w:hAnsi="Courier New" w:cs="Courier New"/>
          <w:sz w:val="20"/>
          <w:szCs w:val="20"/>
          <w:lang w:val="en-US"/>
        </w:rPr>
        <w:t>La vecindad administrativa designa simplemente quién es habitante de un</w:t>
      </w:r>
      <w:r w:rsidR="00D67BF0" w:rsidRPr="00507FEF">
        <w:rPr>
          <w:rFonts w:ascii="Courier New" w:hAnsi="Courier New" w:cs="Courier New"/>
          <w:sz w:val="20"/>
          <w:szCs w:val="20"/>
          <w:lang w:val="en-US"/>
        </w:rPr>
        <w:t xml:space="preserve"> </w:t>
      </w:r>
      <w:r w:rsidRPr="00507FEF">
        <w:rPr>
          <w:rFonts w:ascii="Courier New" w:hAnsi="Courier New" w:cs="Courier New"/>
          <w:sz w:val="20"/>
          <w:szCs w:val="20"/>
          <w:lang w:val="en-US"/>
        </w:rPr>
        <w:t xml:space="preserve">Municipio (vecino del mismo). Es objeto de regulación por parte de la legislación de régimen local, que exige a todo español o extranjero que viva en territorio español </w:t>
      </w:r>
      <w:r w:rsidR="00D67BF0" w:rsidRPr="00507FEF">
        <w:rPr>
          <w:rFonts w:ascii="Courier New" w:hAnsi="Courier New" w:cs="Courier New"/>
          <w:sz w:val="20"/>
          <w:szCs w:val="20"/>
          <w:lang w:val="en-US"/>
        </w:rPr>
        <w:t>su empadronamiento</w:t>
      </w:r>
      <w:r w:rsidRPr="00507FEF">
        <w:rPr>
          <w:rFonts w:ascii="Courier New" w:hAnsi="Courier New" w:cs="Courier New"/>
          <w:sz w:val="20"/>
          <w:szCs w:val="20"/>
          <w:lang w:val="en-US"/>
        </w:rPr>
        <w:t xml:space="preserve"> en el municipio en que resida habitualmente (artículos 15 y 16 de la Ley 7/1985, de 2 de abril, reguladora de las Bases del Régimen Local).</w:t>
      </w:r>
    </w:p>
    <w:p w:rsidR="00556F77" w:rsidRPr="00507FEF" w:rsidRDefault="00556F77" w:rsidP="00556F77">
      <w:pPr>
        <w:pStyle w:val="Prrafodelista"/>
        <w:jc w:val="both"/>
        <w:rPr>
          <w:rFonts w:ascii="Courier New" w:hAnsi="Courier New" w:cs="Courier New"/>
          <w:sz w:val="20"/>
          <w:szCs w:val="20"/>
          <w:lang w:val="en-US"/>
        </w:rPr>
      </w:pPr>
    </w:p>
    <w:p w:rsidR="007F1A99" w:rsidRDefault="007F1A99" w:rsidP="00FE0C65">
      <w:pPr>
        <w:jc w:val="both"/>
        <w:rPr>
          <w:rFonts w:ascii="Courier New" w:hAnsi="Courier New" w:cs="Courier New"/>
          <w:b/>
          <w:i/>
          <w:iCs/>
          <w:sz w:val="20"/>
          <w:szCs w:val="20"/>
          <w:lang w:val="es-ES_tradnl"/>
        </w:rPr>
      </w:pPr>
      <w:r w:rsidRPr="00507FEF">
        <w:rPr>
          <w:rFonts w:ascii="Courier New" w:hAnsi="Courier New" w:cs="Courier New"/>
          <w:sz w:val="20"/>
          <w:szCs w:val="20"/>
          <w:lang w:val="es-ES_tradnl"/>
        </w:rPr>
        <w:t>2º Relacionado con el concepto de vecindad civil está el de “</w:t>
      </w:r>
      <w:r w:rsidRPr="00507FEF">
        <w:rPr>
          <w:rFonts w:ascii="Courier New" w:hAnsi="Courier New" w:cs="Courier New"/>
          <w:sz w:val="20"/>
          <w:szCs w:val="20"/>
          <w:u w:val="single"/>
          <w:lang w:val="es-ES_tradnl"/>
        </w:rPr>
        <w:t xml:space="preserve">comarcalidad” </w:t>
      </w:r>
      <w:r w:rsidRPr="00507FEF">
        <w:rPr>
          <w:rFonts w:ascii="Courier New" w:hAnsi="Courier New" w:cs="Courier New"/>
          <w:sz w:val="20"/>
          <w:szCs w:val="20"/>
          <w:lang w:val="es-ES_tradnl"/>
        </w:rPr>
        <w:t xml:space="preserve"> o </w:t>
      </w:r>
      <w:r w:rsidRPr="00507FEF">
        <w:rPr>
          <w:rFonts w:ascii="Courier New" w:hAnsi="Courier New" w:cs="Courier New"/>
          <w:sz w:val="20"/>
          <w:szCs w:val="20"/>
          <w:u w:val="single"/>
          <w:lang w:val="es-ES_tradnl"/>
        </w:rPr>
        <w:t>“localidad”</w:t>
      </w:r>
      <w:r w:rsidRPr="00507FEF">
        <w:rPr>
          <w:rFonts w:ascii="Courier New" w:hAnsi="Courier New" w:cs="Courier New"/>
          <w:sz w:val="20"/>
          <w:szCs w:val="20"/>
          <w:lang w:val="es-ES_tradnl"/>
        </w:rPr>
        <w:t>, que supone la aplicación a un aforado de la legislación civil propia de una comarca o lugar dentro del territorio foral correspondiente.</w:t>
      </w:r>
      <w:r w:rsidR="00FE0C65" w:rsidRPr="00507FEF">
        <w:rPr>
          <w:rFonts w:ascii="Courier New" w:hAnsi="Courier New" w:cs="Courier New"/>
          <w:sz w:val="20"/>
          <w:szCs w:val="20"/>
          <w:lang w:val="es-ES_tradnl"/>
        </w:rPr>
        <w:t xml:space="preserve"> </w:t>
      </w:r>
      <w:r w:rsidRPr="00507FEF">
        <w:rPr>
          <w:rFonts w:ascii="Courier New" w:hAnsi="Courier New" w:cs="Courier New"/>
          <w:sz w:val="20"/>
          <w:szCs w:val="20"/>
          <w:lang w:val="es-ES_tradnl"/>
        </w:rPr>
        <w:t xml:space="preserve">Respecto de ésta, señala el art. 15. 4 CC que: </w:t>
      </w:r>
      <w:r w:rsidRPr="00507FEF">
        <w:rPr>
          <w:rFonts w:ascii="Courier New" w:hAnsi="Courier New" w:cs="Courier New"/>
          <w:b/>
          <w:i/>
          <w:iCs/>
          <w:sz w:val="20"/>
          <w:szCs w:val="20"/>
          <w:lang w:val="es-ES_tradnl"/>
        </w:rPr>
        <w:t>“La dependencia personal respecto a una comarca o localidad con especialidad civil propia o distinta, dentro de la legislación especial o foral del territorio correspondiente, se regirá por las disposiciones de este artículo y las del anterior”</w:t>
      </w:r>
    </w:p>
    <w:p w:rsidR="00556F77" w:rsidRPr="00507FEF" w:rsidRDefault="00556F77" w:rsidP="00FE0C65">
      <w:pPr>
        <w:jc w:val="both"/>
        <w:rPr>
          <w:rFonts w:ascii="Courier New" w:hAnsi="Courier New" w:cs="Courier New"/>
          <w:b/>
          <w:i/>
          <w:iCs/>
          <w:sz w:val="20"/>
          <w:szCs w:val="20"/>
          <w:lang w:val="es-ES_tradnl"/>
        </w:rPr>
      </w:pPr>
    </w:p>
    <w:p w:rsidR="00276FE2" w:rsidRDefault="007F1A99" w:rsidP="00276FE2">
      <w:pPr>
        <w:jc w:val="both"/>
        <w:rPr>
          <w:sz w:val="20"/>
        </w:rPr>
      </w:pPr>
      <w:r w:rsidRPr="00507FEF">
        <w:rPr>
          <w:rFonts w:ascii="Courier New" w:hAnsi="Courier New" w:cs="Courier New"/>
          <w:sz w:val="20"/>
          <w:szCs w:val="20"/>
          <w:lang w:val="es-ES_tradnl"/>
        </w:rPr>
        <w:t xml:space="preserve">3º- Sólo es predicable respecto de las </w:t>
      </w:r>
      <w:r w:rsidRPr="00507FEF">
        <w:rPr>
          <w:rFonts w:ascii="Courier New" w:hAnsi="Courier New" w:cs="Courier New"/>
          <w:sz w:val="20"/>
          <w:szCs w:val="20"/>
          <w:u w:val="single"/>
          <w:lang w:val="es-ES_tradnl"/>
        </w:rPr>
        <w:t>personas físicas</w:t>
      </w:r>
      <w:r w:rsidRPr="00507FEF">
        <w:rPr>
          <w:rFonts w:ascii="Courier New" w:hAnsi="Courier New" w:cs="Courier New"/>
          <w:sz w:val="20"/>
          <w:szCs w:val="20"/>
          <w:lang w:val="es-ES_tradnl"/>
        </w:rPr>
        <w:t>.</w:t>
      </w:r>
      <w:r w:rsidR="00BF18D4" w:rsidRPr="00507FEF">
        <w:rPr>
          <w:rFonts w:ascii="Courier New" w:hAnsi="Courier New" w:cs="Courier New"/>
          <w:sz w:val="20"/>
          <w:szCs w:val="20"/>
          <w:lang w:val="es-ES_tradnl"/>
        </w:rPr>
        <w:t xml:space="preserve"> </w:t>
      </w:r>
      <w:r w:rsidRPr="00507FEF">
        <w:rPr>
          <w:rFonts w:ascii="Courier New" w:hAnsi="Courier New" w:cs="Courier New"/>
          <w:sz w:val="20"/>
          <w:szCs w:val="20"/>
          <w:lang w:val="es-ES_tradnl"/>
        </w:rPr>
        <w:t xml:space="preserve">Respecto de las </w:t>
      </w:r>
      <w:r w:rsidRPr="00507FEF">
        <w:rPr>
          <w:rFonts w:ascii="Courier New" w:hAnsi="Courier New" w:cs="Courier New"/>
          <w:sz w:val="20"/>
          <w:szCs w:val="20"/>
          <w:u w:val="single"/>
          <w:lang w:val="es-ES_tradnl"/>
        </w:rPr>
        <w:t xml:space="preserve">jurídicas, </w:t>
      </w:r>
      <w:r w:rsidR="00276FE2" w:rsidRPr="00276FE2">
        <w:rPr>
          <w:rFonts w:ascii="Courier New" w:hAnsi="Courier New" w:cs="Courier New"/>
          <w:sz w:val="20"/>
          <w:szCs w:val="20"/>
          <w:lang w:val="es-ES_tradnl"/>
        </w:rPr>
        <w:t xml:space="preserve">existe también </w:t>
      </w:r>
      <w:r w:rsidRPr="00507FEF">
        <w:rPr>
          <w:rFonts w:ascii="Courier New" w:hAnsi="Courier New" w:cs="Courier New"/>
          <w:sz w:val="20"/>
          <w:szCs w:val="20"/>
          <w:lang w:val="es-ES_tradnl"/>
        </w:rPr>
        <w:t xml:space="preserve">la necesidad de determinar </w:t>
      </w:r>
      <w:r w:rsidR="00276FE2" w:rsidRPr="00276FE2">
        <w:rPr>
          <w:rFonts w:ascii="Courier New" w:hAnsi="Courier New" w:cs="Courier New"/>
          <w:sz w:val="20"/>
          <w:szCs w:val="20"/>
          <w:lang w:val="es-ES_tradnl"/>
        </w:rPr>
        <w:t>su sujeción al d</w:t>
      </w:r>
      <w:r w:rsidR="00276FE2">
        <w:rPr>
          <w:rFonts w:ascii="Courier New" w:hAnsi="Courier New" w:cs="Courier New"/>
          <w:sz w:val="20"/>
          <w:szCs w:val="20"/>
          <w:lang w:val="es-ES_tradnl"/>
        </w:rPr>
        <w:t>º</w:t>
      </w:r>
      <w:r w:rsidR="00276FE2" w:rsidRPr="00276FE2">
        <w:rPr>
          <w:rFonts w:ascii="Courier New" w:hAnsi="Courier New" w:cs="Courier New"/>
          <w:sz w:val="20"/>
          <w:szCs w:val="20"/>
          <w:lang w:val="es-ES_tradnl"/>
        </w:rPr>
        <w:t xml:space="preserve"> civil común o foral:</w:t>
      </w:r>
      <w:r w:rsidR="00276FE2">
        <w:rPr>
          <w:sz w:val="20"/>
        </w:rPr>
        <w:t xml:space="preserve"> </w:t>
      </w:r>
    </w:p>
    <w:p w:rsidR="00276FE2" w:rsidRDefault="00276FE2" w:rsidP="00556F77">
      <w:pPr>
        <w:pStyle w:val="temas"/>
        <w:ind w:left="708"/>
        <w:jc w:val="both"/>
        <w:rPr>
          <w:sz w:val="20"/>
          <w:lang w:val="es-ES"/>
        </w:rPr>
      </w:pPr>
      <w:r>
        <w:rPr>
          <w:sz w:val="20"/>
          <w:lang w:val="es-ES"/>
        </w:rPr>
        <w:t xml:space="preserve">* No alude el código civil a esta cuestión. </w:t>
      </w:r>
    </w:p>
    <w:p w:rsidR="00276FE2" w:rsidRDefault="00276FE2" w:rsidP="00556F77">
      <w:pPr>
        <w:pStyle w:val="temas"/>
        <w:ind w:left="708"/>
        <w:jc w:val="both"/>
        <w:rPr>
          <w:rFonts w:cs="Courier New"/>
          <w:sz w:val="20"/>
        </w:rPr>
      </w:pPr>
      <w:r>
        <w:rPr>
          <w:rFonts w:cs="Courier New"/>
          <w:sz w:val="20"/>
        </w:rPr>
        <w:t>* E</w:t>
      </w:r>
      <w:r w:rsidRPr="00507FEF">
        <w:rPr>
          <w:rFonts w:cs="Courier New"/>
          <w:sz w:val="20"/>
        </w:rPr>
        <w:t xml:space="preserve">xisten leyes autonómicas que regulan determinadas formas de personas jurídicas </w:t>
      </w:r>
      <w:r>
        <w:rPr>
          <w:rFonts w:cs="Courier New"/>
          <w:sz w:val="20"/>
        </w:rPr>
        <w:t xml:space="preserve">(vg. Libro II CCC) </w:t>
      </w:r>
      <w:r w:rsidRPr="00507FEF">
        <w:rPr>
          <w:rFonts w:cs="Courier New"/>
          <w:sz w:val="20"/>
        </w:rPr>
        <w:t xml:space="preserve">y que han establecido como criterio de sujeción a </w:t>
      </w:r>
      <w:r>
        <w:rPr>
          <w:rFonts w:cs="Courier New"/>
          <w:sz w:val="20"/>
        </w:rPr>
        <w:t>su</w:t>
      </w:r>
      <w:r w:rsidRPr="00507FEF">
        <w:rPr>
          <w:rFonts w:cs="Courier New"/>
          <w:sz w:val="20"/>
        </w:rPr>
        <w:t xml:space="preserve"> normativa el del domicilio</w:t>
      </w:r>
      <w:r>
        <w:rPr>
          <w:rFonts w:cs="Courier New"/>
          <w:sz w:val="20"/>
        </w:rPr>
        <w:t>:</w:t>
      </w:r>
    </w:p>
    <w:p w:rsidR="00276FE2" w:rsidRDefault="00276FE2" w:rsidP="00556F77">
      <w:pPr>
        <w:pStyle w:val="temas"/>
        <w:ind w:left="1416"/>
        <w:jc w:val="both"/>
        <w:rPr>
          <w:sz w:val="20"/>
          <w:lang w:val="es-ES"/>
        </w:rPr>
      </w:pPr>
      <w:r>
        <w:rPr>
          <w:rFonts w:cs="Courier New"/>
          <w:sz w:val="20"/>
        </w:rPr>
        <w:t xml:space="preserve">. por todas, </w:t>
      </w:r>
      <w:r>
        <w:rPr>
          <w:sz w:val="20"/>
          <w:lang w:val="es-ES"/>
        </w:rPr>
        <w:t>la Ley 15 CN señalando que “La condición foral navarra de las personas jurídicas se determinará por su domicilio”</w:t>
      </w:r>
    </w:p>
    <w:p w:rsidR="00276FE2" w:rsidRDefault="00276FE2" w:rsidP="00556F77">
      <w:pPr>
        <w:pStyle w:val="temas"/>
        <w:ind w:left="1416"/>
        <w:jc w:val="both"/>
        <w:rPr>
          <w:sz w:val="20"/>
          <w:lang w:val="es-ES"/>
        </w:rPr>
      </w:pPr>
      <w:r>
        <w:rPr>
          <w:sz w:val="20"/>
          <w:lang w:val="es-ES"/>
        </w:rPr>
        <w:t>. la Ley 15 CN marca, a juicio de Puig Brutau, un criterio al que puede darse alcance general.</w:t>
      </w:r>
    </w:p>
    <w:p w:rsidR="00276FE2" w:rsidRDefault="00276FE2" w:rsidP="00276FE2">
      <w:pPr>
        <w:pStyle w:val="temas"/>
        <w:jc w:val="both"/>
        <w:rPr>
          <w:sz w:val="20"/>
          <w:lang w:val="es-ES"/>
        </w:rPr>
      </w:pPr>
    </w:p>
    <w:p w:rsidR="00556F77" w:rsidRDefault="006609F0" w:rsidP="006609F0">
      <w:pPr>
        <w:pStyle w:val="temas"/>
        <w:jc w:val="both"/>
        <w:rPr>
          <w:sz w:val="20"/>
          <w:lang w:val="es-ES"/>
        </w:rPr>
      </w:pPr>
      <w:r>
        <w:rPr>
          <w:sz w:val="20"/>
          <w:lang w:val="es-ES"/>
        </w:rPr>
        <w:t>Para salvar la constitucionalidad</w:t>
      </w:r>
      <w:r w:rsidRPr="00F22CE2">
        <w:rPr>
          <w:sz w:val="20"/>
          <w:lang w:val="es-ES"/>
        </w:rPr>
        <w:t xml:space="preserve"> de tales normas forales importa la matización de que el ámbito territorial de actuación de la PJ en cuestión se circunscriba al territorio de la Comunidad de que se trate (principio de “territorialidad de las competencias” autonómica</w:t>
      </w:r>
      <w:r w:rsidR="00556F77">
        <w:rPr>
          <w:sz w:val="20"/>
          <w:lang w:val="es-ES"/>
        </w:rPr>
        <w:t>):</w:t>
      </w:r>
    </w:p>
    <w:p w:rsidR="00556F77" w:rsidRDefault="00556F77" w:rsidP="00556F77">
      <w:pPr>
        <w:pStyle w:val="temas"/>
        <w:jc w:val="both"/>
        <w:rPr>
          <w:sz w:val="20"/>
          <w:lang w:val="es-ES"/>
        </w:rPr>
      </w:pPr>
    </w:p>
    <w:p w:rsidR="00556F77" w:rsidRDefault="00556F77" w:rsidP="00556F77">
      <w:pPr>
        <w:pStyle w:val="temas"/>
        <w:ind w:left="708"/>
        <w:jc w:val="both"/>
        <w:rPr>
          <w:sz w:val="20"/>
        </w:rPr>
      </w:pPr>
      <w:r>
        <w:rPr>
          <w:sz w:val="20"/>
          <w:lang w:val="es-ES"/>
        </w:rPr>
        <w:t>Debe destacarse la importante sentencia del TC de 29 de julio de 1983, relativa a la Ley del Parlamento Vasco de Cooperativas, que entendió que las Comunidades Autónomas son competentes siempre que la persona jurídica</w:t>
      </w:r>
      <w:r w:rsidRPr="00F22CE2">
        <w:rPr>
          <w:sz w:val="20"/>
          <w:lang w:val="es-ES"/>
        </w:rPr>
        <w:t xml:space="preserve"> lleve</w:t>
      </w:r>
      <w:r w:rsidRPr="00DF2771">
        <w:rPr>
          <w:sz w:val="20"/>
        </w:rPr>
        <w:t xml:space="preserve"> a cabo su actividad típica dentro del territorio de la Comunidad, aun cuando establezcan relaciones jurídicas o realicen actividades de carácter instrumental fuera del territorio de la misma</w:t>
      </w:r>
      <w:r>
        <w:rPr>
          <w:sz w:val="20"/>
        </w:rPr>
        <w:t>.</w:t>
      </w:r>
    </w:p>
    <w:p w:rsidR="00556F77" w:rsidRDefault="00556F77" w:rsidP="00556F77">
      <w:pPr>
        <w:pStyle w:val="temas"/>
        <w:ind w:left="708"/>
        <w:jc w:val="both"/>
        <w:rPr>
          <w:sz w:val="20"/>
          <w:lang w:val="es-ES"/>
        </w:rPr>
      </w:pPr>
    </w:p>
    <w:p w:rsidR="00556F77" w:rsidRDefault="00556F77" w:rsidP="00556F77">
      <w:pPr>
        <w:pStyle w:val="temas"/>
        <w:ind w:left="708"/>
        <w:jc w:val="both"/>
        <w:rPr>
          <w:sz w:val="20"/>
          <w:lang w:val="es-ES"/>
        </w:rPr>
      </w:pPr>
      <w:r>
        <w:rPr>
          <w:sz w:val="20"/>
          <w:lang w:val="es-ES"/>
        </w:rPr>
        <w:t>Lo que</w:t>
      </w:r>
      <w:r w:rsidR="006609F0" w:rsidRPr="00F22CE2">
        <w:rPr>
          <w:sz w:val="20"/>
          <w:lang w:val="es-ES"/>
        </w:rPr>
        <w:t xml:space="preserve"> reitera la </w:t>
      </w:r>
      <w:r w:rsidR="006609F0" w:rsidRPr="006609F0">
        <w:rPr>
          <w:sz w:val="20"/>
          <w:highlight w:val="yellow"/>
          <w:lang w:val="es-ES"/>
        </w:rPr>
        <w:t>STC 9 junio 2016</w:t>
      </w:r>
      <w:r w:rsidR="006609F0" w:rsidRPr="00F22CE2">
        <w:rPr>
          <w:sz w:val="20"/>
          <w:lang w:val="es-ES"/>
        </w:rPr>
        <w:t>, que anula parcialmente la ley valenciana 5/2012, de uniones de hecho</w:t>
      </w:r>
      <w:r w:rsidR="006609F0">
        <w:rPr>
          <w:sz w:val="20"/>
          <w:lang w:val="es-ES"/>
        </w:rPr>
        <w:t>)</w:t>
      </w:r>
      <w:r w:rsidR="006609F0" w:rsidRPr="00F22CE2">
        <w:rPr>
          <w:sz w:val="20"/>
          <w:lang w:val="es-ES"/>
        </w:rPr>
        <w:t>.</w:t>
      </w:r>
      <w:r w:rsidR="006609F0" w:rsidRPr="00C5182C">
        <w:rPr>
          <w:sz w:val="20"/>
          <w:lang w:val="es-ES"/>
        </w:rPr>
        <w:t xml:space="preserve"> </w:t>
      </w:r>
    </w:p>
    <w:p w:rsidR="00556F77" w:rsidRDefault="00556F77" w:rsidP="006609F0">
      <w:pPr>
        <w:pStyle w:val="temas"/>
        <w:jc w:val="both"/>
        <w:rPr>
          <w:sz w:val="20"/>
          <w:lang w:val="es-ES"/>
        </w:rPr>
      </w:pPr>
    </w:p>
    <w:p w:rsidR="007F1A99" w:rsidRPr="00507FEF" w:rsidRDefault="007F1A99" w:rsidP="00C73BD6">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La vecindad civil se </w:t>
      </w:r>
      <w:r w:rsidRPr="00507FEF">
        <w:rPr>
          <w:rFonts w:ascii="Courier New" w:hAnsi="Courier New" w:cs="Courier New"/>
          <w:b/>
          <w:bCs/>
          <w:sz w:val="20"/>
          <w:szCs w:val="20"/>
          <w:lang w:val="es-ES_tradnl"/>
        </w:rPr>
        <w:t>adquiere</w:t>
      </w:r>
      <w:r w:rsidRPr="00507FEF">
        <w:rPr>
          <w:rFonts w:ascii="Courier New" w:hAnsi="Courier New" w:cs="Courier New"/>
          <w:sz w:val="20"/>
          <w:szCs w:val="20"/>
          <w:lang w:val="es-ES_tradnl"/>
        </w:rPr>
        <w:t xml:space="preserve"> de las siguientes formas:</w:t>
      </w:r>
    </w:p>
    <w:p w:rsidR="007F1A99" w:rsidRPr="00507FEF" w:rsidRDefault="007F1A99" w:rsidP="00DD7C89">
      <w:pPr>
        <w:jc w:val="both"/>
        <w:rPr>
          <w:rFonts w:ascii="Courier New" w:hAnsi="Courier New" w:cs="Courier New"/>
          <w:i/>
          <w:iCs/>
          <w:sz w:val="20"/>
          <w:szCs w:val="20"/>
          <w:lang w:val="es-ES_tradnl"/>
        </w:rPr>
      </w:pPr>
      <w:r w:rsidRPr="00507FEF">
        <w:rPr>
          <w:rFonts w:ascii="Courier New" w:hAnsi="Courier New" w:cs="Courier New"/>
          <w:b/>
          <w:bCs/>
          <w:sz w:val="20"/>
          <w:szCs w:val="20"/>
          <w:lang w:val="es-ES_tradnl"/>
        </w:rPr>
        <w:t>1º Por filiación.-</w:t>
      </w:r>
      <w:r w:rsidRPr="00507FEF">
        <w:rPr>
          <w:rFonts w:ascii="Courier New" w:hAnsi="Courier New" w:cs="Courier New"/>
          <w:sz w:val="20"/>
          <w:szCs w:val="20"/>
          <w:lang w:val="es-ES_tradnl"/>
        </w:rPr>
        <w:t>E</w:t>
      </w:r>
      <w:r w:rsidR="00556F77">
        <w:rPr>
          <w:rFonts w:ascii="Courier New" w:hAnsi="Courier New" w:cs="Courier New"/>
          <w:sz w:val="20"/>
          <w:szCs w:val="20"/>
          <w:lang w:val="es-ES_tradnl"/>
        </w:rPr>
        <w:t>s e</w:t>
      </w:r>
      <w:r w:rsidRPr="00507FEF">
        <w:rPr>
          <w:rFonts w:ascii="Courier New" w:hAnsi="Courier New" w:cs="Courier New"/>
          <w:sz w:val="20"/>
          <w:szCs w:val="20"/>
          <w:lang w:val="es-ES_tradnl"/>
        </w:rPr>
        <w:t>l</w:t>
      </w:r>
      <w:r w:rsidRPr="00507FEF">
        <w:rPr>
          <w:rFonts w:ascii="Courier New" w:hAnsi="Courier New" w:cs="Courier New"/>
          <w:sz w:val="20"/>
          <w:szCs w:val="20"/>
          <w:u w:val="single"/>
          <w:lang w:val="es-ES_tradnl"/>
        </w:rPr>
        <w:t xml:space="preserve"> principio general</w:t>
      </w:r>
      <w:r w:rsidRPr="00507FEF">
        <w:rPr>
          <w:rFonts w:ascii="Courier New" w:hAnsi="Courier New" w:cs="Courier New"/>
          <w:sz w:val="20"/>
          <w:szCs w:val="20"/>
          <w:lang w:val="es-ES_tradnl"/>
        </w:rPr>
        <w:t xml:space="preserve"> </w:t>
      </w:r>
      <w:r w:rsidR="00556F77">
        <w:rPr>
          <w:rFonts w:ascii="Courier New" w:hAnsi="Courier New" w:cs="Courier New"/>
          <w:sz w:val="20"/>
          <w:szCs w:val="20"/>
          <w:lang w:val="es-ES_tradnl"/>
        </w:rPr>
        <w:t xml:space="preserve">(determinación por </w:t>
      </w:r>
      <w:r w:rsidRPr="00507FEF">
        <w:rPr>
          <w:rFonts w:ascii="Courier New" w:hAnsi="Courier New" w:cs="Courier New"/>
          <w:sz w:val="20"/>
          <w:szCs w:val="20"/>
          <w:lang w:val="es-ES_tradnl"/>
        </w:rPr>
        <w:t>filiación biológica</w:t>
      </w:r>
      <w:r w:rsidR="00556F77">
        <w:rPr>
          <w:rFonts w:ascii="Courier New" w:hAnsi="Courier New" w:cs="Courier New"/>
          <w:sz w:val="20"/>
          <w:szCs w:val="20"/>
          <w:lang w:val="es-ES_tradnl"/>
        </w:rPr>
        <w:t>)</w:t>
      </w:r>
      <w:r w:rsidRPr="00507FEF">
        <w:rPr>
          <w:rFonts w:ascii="Courier New" w:hAnsi="Courier New" w:cs="Courier New"/>
          <w:sz w:val="20"/>
          <w:szCs w:val="20"/>
          <w:lang w:val="es-ES_tradnl"/>
        </w:rPr>
        <w:t xml:space="preserve">. </w:t>
      </w:r>
    </w:p>
    <w:p w:rsidR="007F1A99" w:rsidRPr="00507FEF" w:rsidRDefault="00DD7C89" w:rsidP="00DD7C89">
      <w:pPr>
        <w:ind w:left="567" w:right="567"/>
        <w:jc w:val="both"/>
        <w:rPr>
          <w:rFonts w:ascii="Courier New" w:hAnsi="Courier New" w:cs="Courier New"/>
          <w:b/>
          <w:i/>
          <w:iCs/>
          <w:sz w:val="20"/>
          <w:szCs w:val="20"/>
          <w:lang w:val="es-ES_tradnl"/>
        </w:rPr>
      </w:pPr>
      <w:r>
        <w:rPr>
          <w:rFonts w:ascii="Courier New" w:hAnsi="Courier New" w:cs="Courier New"/>
          <w:sz w:val="20"/>
          <w:szCs w:val="20"/>
          <w:lang w:val="es-ES_tradnl"/>
        </w:rPr>
        <w:lastRenderedPageBreak/>
        <w:t>A</w:t>
      </w:r>
      <w:r w:rsidRPr="00507FEF">
        <w:rPr>
          <w:rFonts w:ascii="Courier New" w:hAnsi="Courier New" w:cs="Courier New"/>
          <w:sz w:val="20"/>
          <w:szCs w:val="20"/>
          <w:lang w:val="es-ES_tradnl"/>
        </w:rPr>
        <w:t>rt. 14.2</w:t>
      </w:r>
      <w:r w:rsidRPr="00507FEF">
        <w:rPr>
          <w:rFonts w:ascii="Courier New" w:hAnsi="Courier New" w:cs="Courier New"/>
          <w:i/>
          <w:iCs/>
          <w:sz w:val="20"/>
          <w:szCs w:val="20"/>
          <w:lang w:val="es-ES_tradnl"/>
        </w:rPr>
        <w:t xml:space="preserve"> </w:t>
      </w:r>
      <w:r w:rsidR="007F1A99" w:rsidRPr="00507FEF">
        <w:rPr>
          <w:rFonts w:ascii="Courier New" w:hAnsi="Courier New" w:cs="Courier New"/>
          <w:b/>
          <w:i/>
          <w:iCs/>
          <w:sz w:val="20"/>
          <w:szCs w:val="20"/>
          <w:lang w:val="es-ES_tradnl"/>
        </w:rPr>
        <w:t>“</w:t>
      </w:r>
      <w:r>
        <w:rPr>
          <w:rFonts w:ascii="Courier New" w:hAnsi="Courier New" w:cs="Courier New"/>
          <w:b/>
          <w:i/>
          <w:iCs/>
          <w:sz w:val="20"/>
          <w:szCs w:val="20"/>
          <w:lang w:val="es-ES_tradnl"/>
        </w:rPr>
        <w:t>T</w:t>
      </w:r>
      <w:r w:rsidR="007F1A99" w:rsidRPr="00507FEF">
        <w:rPr>
          <w:rFonts w:ascii="Courier New" w:hAnsi="Courier New" w:cs="Courier New"/>
          <w:b/>
          <w:i/>
          <w:iCs/>
          <w:sz w:val="20"/>
          <w:szCs w:val="20"/>
          <w:lang w:val="es-ES_tradnl"/>
        </w:rPr>
        <w:t>ienen vecindad civil en territorio de Derecho común, o en uno de los Derecho especial o foral, los nacidos de padres que tengan tal vecindad.</w:t>
      </w:r>
    </w:p>
    <w:p w:rsidR="00DD7C89" w:rsidRDefault="00DD7C89" w:rsidP="00FE0C65">
      <w:pPr>
        <w:jc w:val="both"/>
        <w:rPr>
          <w:rFonts w:ascii="Courier New" w:hAnsi="Courier New" w:cs="Courier New"/>
          <w:sz w:val="20"/>
          <w:szCs w:val="20"/>
          <w:lang w:val="en-US"/>
        </w:rPr>
      </w:pPr>
    </w:p>
    <w:p w:rsidR="00DD7C89" w:rsidRDefault="00F6520C" w:rsidP="00DD7C89">
      <w:pPr>
        <w:jc w:val="both"/>
        <w:rPr>
          <w:rFonts w:ascii="Courier New" w:hAnsi="Courier New" w:cs="Courier New"/>
          <w:sz w:val="20"/>
          <w:szCs w:val="20"/>
          <w:lang w:val="en-US"/>
        </w:rPr>
      </w:pPr>
      <w:r w:rsidRPr="00507FEF">
        <w:rPr>
          <w:rFonts w:ascii="Courier New" w:hAnsi="Courier New" w:cs="Courier New"/>
          <w:sz w:val="20"/>
          <w:szCs w:val="20"/>
          <w:lang w:val="en-US"/>
        </w:rPr>
        <w:t xml:space="preserve">La misma regla tendrá aplicación </w:t>
      </w:r>
      <w:r w:rsidR="00DD7C89">
        <w:rPr>
          <w:rFonts w:ascii="Courier New" w:hAnsi="Courier New" w:cs="Courier New"/>
          <w:sz w:val="20"/>
          <w:szCs w:val="20"/>
          <w:lang w:val="en-US"/>
        </w:rPr>
        <w:t>a</w:t>
      </w:r>
      <w:r w:rsidRPr="00507FEF">
        <w:rPr>
          <w:rFonts w:ascii="Courier New" w:hAnsi="Courier New" w:cs="Courier New"/>
          <w:sz w:val="20"/>
          <w:szCs w:val="20"/>
          <w:lang w:val="en-US"/>
        </w:rPr>
        <w:t xml:space="preserve"> los casos en los que </w:t>
      </w:r>
    </w:p>
    <w:p w:rsidR="00DD7C89" w:rsidRDefault="00DD7C89" w:rsidP="00DD7C89">
      <w:pPr>
        <w:jc w:val="both"/>
        <w:rPr>
          <w:rFonts w:ascii="Courier New" w:hAnsi="Courier New" w:cs="Courier New"/>
          <w:sz w:val="20"/>
          <w:szCs w:val="20"/>
          <w:lang w:val="en-US"/>
        </w:rPr>
      </w:pPr>
    </w:p>
    <w:p w:rsidR="00FE0C65" w:rsidRPr="00507FEF" w:rsidRDefault="00DD7C89" w:rsidP="00DD7C89">
      <w:pPr>
        <w:ind w:left="708"/>
        <w:jc w:val="both"/>
        <w:rPr>
          <w:rFonts w:ascii="Courier New" w:hAnsi="Courier New" w:cs="Courier New"/>
          <w:sz w:val="20"/>
          <w:szCs w:val="20"/>
          <w:lang w:val="en-US"/>
        </w:rPr>
      </w:pPr>
      <w:r>
        <w:rPr>
          <w:rFonts w:ascii="Courier New" w:hAnsi="Courier New" w:cs="Courier New"/>
          <w:sz w:val="20"/>
          <w:szCs w:val="20"/>
          <w:lang w:val="en-US"/>
        </w:rPr>
        <w:t xml:space="preserve">. </w:t>
      </w:r>
      <w:r w:rsidR="00F6520C" w:rsidRPr="00507FEF">
        <w:rPr>
          <w:rFonts w:ascii="Courier New" w:hAnsi="Courier New" w:cs="Courier New"/>
          <w:sz w:val="20"/>
          <w:szCs w:val="20"/>
          <w:lang w:val="en-US"/>
        </w:rPr>
        <w:t>uno solo de los padres sea español</w:t>
      </w:r>
      <w:r w:rsidR="00FE0C65" w:rsidRPr="00507FEF">
        <w:rPr>
          <w:rFonts w:ascii="Courier New" w:hAnsi="Courier New" w:cs="Courier New"/>
          <w:sz w:val="20"/>
          <w:szCs w:val="20"/>
          <w:lang w:val="en-US"/>
        </w:rPr>
        <w:t xml:space="preserve"> (</w:t>
      </w:r>
      <w:r w:rsidR="00F6520C" w:rsidRPr="00507FEF">
        <w:rPr>
          <w:rFonts w:ascii="Courier New" w:hAnsi="Courier New" w:cs="Courier New"/>
          <w:sz w:val="20"/>
          <w:szCs w:val="20"/>
          <w:lang w:val="en-US"/>
        </w:rPr>
        <w:t>puesto que sólo ese progenitor ostentará vecindad civil</w:t>
      </w:r>
      <w:r w:rsidR="00FE0C65" w:rsidRPr="00507FEF">
        <w:rPr>
          <w:rFonts w:ascii="Courier New" w:hAnsi="Courier New" w:cs="Courier New"/>
          <w:sz w:val="20"/>
          <w:szCs w:val="20"/>
          <w:lang w:val="en-US"/>
        </w:rPr>
        <w:t>)</w:t>
      </w:r>
      <w:r w:rsidR="00F6520C" w:rsidRPr="00507FEF">
        <w:rPr>
          <w:rFonts w:ascii="Courier New" w:hAnsi="Courier New" w:cs="Courier New"/>
          <w:sz w:val="20"/>
          <w:szCs w:val="20"/>
          <w:lang w:val="en-US"/>
        </w:rPr>
        <w:t>.</w:t>
      </w:r>
    </w:p>
    <w:p w:rsidR="00F6520C" w:rsidRDefault="00DD7C89" w:rsidP="00DD7C89">
      <w:pPr>
        <w:ind w:left="708"/>
        <w:jc w:val="both"/>
        <w:rPr>
          <w:rFonts w:ascii="Courier New" w:hAnsi="Courier New" w:cs="Courier New"/>
          <w:sz w:val="20"/>
          <w:szCs w:val="20"/>
          <w:lang w:val="en-US"/>
        </w:rPr>
      </w:pPr>
      <w:r>
        <w:rPr>
          <w:rFonts w:ascii="Courier New" w:hAnsi="Courier New" w:cs="Courier New"/>
          <w:sz w:val="20"/>
          <w:szCs w:val="20"/>
          <w:lang w:val="en-US"/>
        </w:rPr>
        <w:t xml:space="preserve">. </w:t>
      </w:r>
      <w:r w:rsidR="00F6520C" w:rsidRPr="00507FEF">
        <w:rPr>
          <w:rFonts w:ascii="Courier New" w:hAnsi="Courier New" w:cs="Courier New"/>
          <w:sz w:val="20"/>
          <w:szCs w:val="20"/>
          <w:lang w:val="en-US"/>
        </w:rPr>
        <w:t>en el momento del nacimiento haya fallecido uno de los progenitores</w:t>
      </w:r>
      <w:r w:rsidR="00FE0C65" w:rsidRPr="00507FEF">
        <w:rPr>
          <w:rFonts w:ascii="Courier New" w:hAnsi="Courier New" w:cs="Courier New"/>
          <w:sz w:val="20"/>
          <w:szCs w:val="20"/>
          <w:lang w:val="en-US"/>
        </w:rPr>
        <w:t xml:space="preserve"> (</w:t>
      </w:r>
      <w:r w:rsidR="00F6520C" w:rsidRPr="00507FEF">
        <w:rPr>
          <w:rFonts w:ascii="Courier New" w:hAnsi="Courier New" w:cs="Courier New"/>
          <w:sz w:val="20"/>
          <w:szCs w:val="20"/>
          <w:lang w:val="en-US"/>
        </w:rPr>
        <w:t>el hijo tendrá la vecindad civil del cónyuge supérstite</w:t>
      </w:r>
      <w:r w:rsidR="00FE0C65" w:rsidRPr="00507FEF">
        <w:rPr>
          <w:rFonts w:ascii="Courier New" w:hAnsi="Courier New" w:cs="Courier New"/>
          <w:sz w:val="20"/>
          <w:szCs w:val="20"/>
          <w:lang w:val="en-US"/>
        </w:rPr>
        <w:t>, D</w:t>
      </w:r>
      <w:r w:rsidR="00F6520C" w:rsidRPr="00507FEF">
        <w:rPr>
          <w:rFonts w:ascii="Courier New" w:hAnsi="Courier New" w:cs="Courier New"/>
          <w:sz w:val="20"/>
          <w:szCs w:val="20"/>
          <w:lang w:val="en-US"/>
        </w:rPr>
        <w:t>elgado Echeverria).</w:t>
      </w:r>
    </w:p>
    <w:p w:rsidR="00DD7C89" w:rsidRPr="00507FEF" w:rsidRDefault="00DD7C89" w:rsidP="00FE0C65">
      <w:pPr>
        <w:jc w:val="both"/>
        <w:rPr>
          <w:rFonts w:ascii="Courier New" w:hAnsi="Courier New" w:cs="Courier New"/>
          <w:sz w:val="20"/>
          <w:szCs w:val="20"/>
          <w:lang w:val="en-US"/>
        </w:rPr>
      </w:pPr>
    </w:p>
    <w:p w:rsidR="007F1A99" w:rsidRPr="00507FEF" w:rsidRDefault="007F1A99" w:rsidP="00BF18D4">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 xml:space="preserve">Por la adopción, el adoptado no emancipado adquiere la vecindad civil de los adoptantes” </w:t>
      </w:r>
    </w:p>
    <w:p w:rsidR="00DD7C89" w:rsidRDefault="00DD7C89" w:rsidP="002D18F0">
      <w:pPr>
        <w:jc w:val="both"/>
        <w:rPr>
          <w:rFonts w:ascii="Courier New" w:hAnsi="Courier New" w:cs="Courier New"/>
          <w:sz w:val="20"/>
          <w:szCs w:val="20"/>
          <w:lang w:val="en-US"/>
        </w:rPr>
      </w:pPr>
    </w:p>
    <w:p w:rsidR="002D18F0" w:rsidRPr="00507FEF" w:rsidRDefault="002D18F0" w:rsidP="00DD7C89">
      <w:pPr>
        <w:jc w:val="both"/>
        <w:rPr>
          <w:rFonts w:ascii="Courier New" w:hAnsi="Courier New" w:cs="Courier New"/>
          <w:sz w:val="20"/>
          <w:szCs w:val="20"/>
          <w:lang w:val="en-US"/>
        </w:rPr>
      </w:pPr>
      <w:r w:rsidRPr="00507FEF">
        <w:rPr>
          <w:rFonts w:ascii="Courier New" w:hAnsi="Courier New" w:cs="Courier New"/>
          <w:sz w:val="20"/>
          <w:szCs w:val="20"/>
          <w:lang w:val="en-US"/>
        </w:rPr>
        <w:t xml:space="preserve">Si el adoptante es único </w:t>
      </w:r>
      <w:r w:rsidR="00DD7C89">
        <w:rPr>
          <w:rFonts w:ascii="Courier New" w:hAnsi="Courier New" w:cs="Courier New"/>
          <w:sz w:val="20"/>
          <w:szCs w:val="20"/>
          <w:lang w:val="en-US"/>
        </w:rPr>
        <w:t xml:space="preserve">o </w:t>
      </w:r>
      <w:r w:rsidR="00DD7C89" w:rsidRPr="00507FEF">
        <w:rPr>
          <w:rFonts w:ascii="Courier New" w:hAnsi="Courier New" w:cs="Courier New"/>
          <w:sz w:val="20"/>
          <w:szCs w:val="20"/>
          <w:lang w:val="en-US"/>
        </w:rPr>
        <w:t>sólo uno de los cónyuges adoptantes es español</w:t>
      </w:r>
      <w:r w:rsidR="00DD7C89">
        <w:rPr>
          <w:rFonts w:ascii="Courier New" w:hAnsi="Courier New" w:cs="Courier New"/>
          <w:sz w:val="20"/>
          <w:szCs w:val="20"/>
          <w:lang w:val="en-US"/>
        </w:rPr>
        <w:t xml:space="preserve">, </w:t>
      </w:r>
      <w:r w:rsidRPr="00507FEF">
        <w:rPr>
          <w:rFonts w:ascii="Courier New" w:hAnsi="Courier New" w:cs="Courier New"/>
          <w:sz w:val="20"/>
          <w:szCs w:val="20"/>
          <w:lang w:val="en-US"/>
        </w:rPr>
        <w:t>adquirirá la vecindad civil de éste.</w:t>
      </w:r>
    </w:p>
    <w:p w:rsidR="002D18F0" w:rsidRDefault="00DD7C89" w:rsidP="00DD7C89">
      <w:pPr>
        <w:jc w:val="both"/>
        <w:rPr>
          <w:rFonts w:ascii="Courier New" w:hAnsi="Courier New" w:cs="Courier New"/>
          <w:sz w:val="20"/>
          <w:szCs w:val="20"/>
          <w:lang w:val="en-US"/>
        </w:rPr>
      </w:pPr>
      <w:r>
        <w:rPr>
          <w:rFonts w:ascii="Courier New" w:hAnsi="Courier New" w:cs="Courier New"/>
          <w:sz w:val="20"/>
          <w:szCs w:val="20"/>
          <w:lang w:val="en-US"/>
        </w:rPr>
        <w:t>E</w:t>
      </w:r>
      <w:r w:rsidR="002D18F0" w:rsidRPr="00507FEF">
        <w:rPr>
          <w:rFonts w:ascii="Courier New" w:hAnsi="Courier New" w:cs="Courier New"/>
          <w:sz w:val="20"/>
          <w:szCs w:val="20"/>
          <w:lang w:val="en-US"/>
        </w:rPr>
        <w:t xml:space="preserve">l párrafo </w:t>
      </w:r>
      <w:r>
        <w:rPr>
          <w:rFonts w:ascii="Courier New" w:hAnsi="Courier New" w:cs="Courier New"/>
          <w:sz w:val="20"/>
          <w:szCs w:val="20"/>
          <w:lang w:val="en-US"/>
        </w:rPr>
        <w:t xml:space="preserve">se </w:t>
      </w:r>
      <w:r w:rsidR="002D18F0" w:rsidRPr="00507FEF">
        <w:rPr>
          <w:rFonts w:ascii="Courier New" w:hAnsi="Courier New" w:cs="Courier New"/>
          <w:sz w:val="20"/>
          <w:szCs w:val="20"/>
          <w:lang w:val="en-US"/>
        </w:rPr>
        <w:t>refi</w:t>
      </w:r>
      <w:r>
        <w:rPr>
          <w:rFonts w:ascii="Courier New" w:hAnsi="Courier New" w:cs="Courier New"/>
          <w:sz w:val="20"/>
          <w:szCs w:val="20"/>
          <w:lang w:val="en-US"/>
        </w:rPr>
        <w:t>e</w:t>
      </w:r>
      <w:r w:rsidR="002D18F0" w:rsidRPr="00507FEF">
        <w:rPr>
          <w:rFonts w:ascii="Courier New" w:hAnsi="Courier New" w:cs="Courier New"/>
          <w:sz w:val="20"/>
          <w:szCs w:val="20"/>
          <w:lang w:val="en-US"/>
        </w:rPr>
        <w:t xml:space="preserve">re al adoptado no emancipado. </w:t>
      </w:r>
      <w:r>
        <w:rPr>
          <w:rFonts w:ascii="Courier New" w:hAnsi="Courier New" w:cs="Courier New"/>
          <w:sz w:val="20"/>
          <w:szCs w:val="20"/>
          <w:lang w:val="en-US"/>
        </w:rPr>
        <w:t>Pero</w:t>
      </w:r>
      <w:r w:rsidR="002D18F0" w:rsidRPr="00507FEF">
        <w:rPr>
          <w:rFonts w:ascii="Courier New" w:hAnsi="Courier New" w:cs="Courier New"/>
          <w:sz w:val="20"/>
          <w:szCs w:val="20"/>
          <w:lang w:val="en-US"/>
        </w:rPr>
        <w:t xml:space="preserve"> el art. 175.2 Cc, después de afi</w:t>
      </w:r>
      <w:r w:rsidR="000B69AF" w:rsidRPr="00507FEF">
        <w:rPr>
          <w:rFonts w:ascii="Courier New" w:hAnsi="Courier New" w:cs="Courier New"/>
          <w:sz w:val="20"/>
          <w:szCs w:val="20"/>
          <w:lang w:val="en-US"/>
        </w:rPr>
        <w:t>rm</w:t>
      </w:r>
      <w:r w:rsidR="002D18F0" w:rsidRPr="00507FEF">
        <w:rPr>
          <w:rFonts w:ascii="Courier New" w:hAnsi="Courier New" w:cs="Courier New"/>
          <w:sz w:val="20"/>
          <w:szCs w:val="20"/>
          <w:lang w:val="en-US"/>
        </w:rPr>
        <w:t xml:space="preserve">ar que únicamente podrán ser adoptados los menores no emancipados, añade que </w:t>
      </w:r>
      <w:r w:rsidR="00F6520C" w:rsidRPr="00507FEF">
        <w:rPr>
          <w:rFonts w:ascii="Courier New" w:hAnsi="Courier New" w:cs="Courier New"/>
          <w:b/>
          <w:i/>
          <w:iCs/>
          <w:sz w:val="20"/>
          <w:szCs w:val="20"/>
          <w:lang w:val="en-US"/>
        </w:rPr>
        <w:t>p</w:t>
      </w:r>
      <w:r w:rsidR="00F6520C" w:rsidRPr="00507FEF">
        <w:rPr>
          <w:rFonts w:ascii="Courier New" w:hAnsi="Courier New" w:cs="Courier New"/>
          <w:b/>
          <w:i/>
          <w:iCs/>
          <w:sz w:val="20"/>
          <w:szCs w:val="20"/>
        </w:rPr>
        <w:t>or excepción, será posible la adopción de un mayor de edad o de un menor emancipado cuando, inmediatamente antes de la emancipación, hubiere existido una situación de acogimiento con los futuros adoptantes o de convivencia estable con ellos de, al menos, un año</w:t>
      </w:r>
      <w:r w:rsidR="002D18F0" w:rsidRPr="00507FEF">
        <w:rPr>
          <w:rFonts w:ascii="Courier New" w:hAnsi="Courier New" w:cs="Courier New"/>
          <w:sz w:val="20"/>
          <w:szCs w:val="20"/>
          <w:lang w:val="en-US"/>
        </w:rPr>
        <w:t>. En este último supuesto (</w:t>
      </w:r>
      <w:r>
        <w:rPr>
          <w:rFonts w:ascii="Courier New" w:hAnsi="Courier New" w:cs="Courier New"/>
          <w:sz w:val="20"/>
          <w:szCs w:val="20"/>
          <w:lang w:val="en-US"/>
        </w:rPr>
        <w:t>afirma</w:t>
      </w:r>
      <w:r w:rsidR="002D18F0" w:rsidRPr="00507FEF">
        <w:rPr>
          <w:rFonts w:ascii="Courier New" w:hAnsi="Courier New" w:cs="Courier New"/>
          <w:sz w:val="20"/>
          <w:szCs w:val="20"/>
          <w:lang w:val="en-US"/>
        </w:rPr>
        <w:t xml:space="preserve"> Bercov</w:t>
      </w:r>
      <w:r w:rsidR="00F6520C" w:rsidRPr="00507FEF">
        <w:rPr>
          <w:rFonts w:ascii="Courier New" w:hAnsi="Courier New" w:cs="Courier New"/>
          <w:sz w:val="20"/>
          <w:szCs w:val="20"/>
          <w:lang w:val="en-US"/>
        </w:rPr>
        <w:t>i</w:t>
      </w:r>
      <w:r w:rsidR="002D18F0" w:rsidRPr="00507FEF">
        <w:rPr>
          <w:rFonts w:ascii="Courier New" w:hAnsi="Courier New" w:cs="Courier New"/>
          <w:sz w:val="20"/>
          <w:szCs w:val="20"/>
          <w:lang w:val="en-US"/>
        </w:rPr>
        <w:t>tz) s</w:t>
      </w:r>
      <w:r w:rsidR="00F6520C" w:rsidRPr="00507FEF">
        <w:rPr>
          <w:rFonts w:ascii="Courier New" w:hAnsi="Courier New" w:cs="Courier New"/>
          <w:sz w:val="20"/>
          <w:szCs w:val="20"/>
          <w:lang w:val="en-US"/>
        </w:rPr>
        <w:t>i</w:t>
      </w:r>
      <w:r w:rsidR="002D18F0" w:rsidRPr="00507FEF">
        <w:rPr>
          <w:rFonts w:ascii="Courier New" w:hAnsi="Courier New" w:cs="Courier New"/>
          <w:sz w:val="20"/>
          <w:szCs w:val="20"/>
          <w:lang w:val="en-US"/>
        </w:rPr>
        <w:t xml:space="preserve"> el emancipado es menor de</w:t>
      </w:r>
      <w:r w:rsidR="00F6520C" w:rsidRPr="00507FEF">
        <w:rPr>
          <w:rFonts w:ascii="Courier New" w:hAnsi="Courier New" w:cs="Courier New"/>
          <w:sz w:val="20"/>
          <w:szCs w:val="20"/>
          <w:lang w:val="en-US"/>
        </w:rPr>
        <w:t xml:space="preserve"> </w:t>
      </w:r>
      <w:r w:rsidR="002D18F0" w:rsidRPr="00507FEF">
        <w:rPr>
          <w:rFonts w:ascii="Courier New" w:hAnsi="Courier New" w:cs="Courier New"/>
          <w:sz w:val="20"/>
          <w:szCs w:val="20"/>
          <w:lang w:val="en-US"/>
        </w:rPr>
        <w:t xml:space="preserve">18 años </w:t>
      </w:r>
      <w:r>
        <w:rPr>
          <w:rFonts w:ascii="Courier New" w:hAnsi="Courier New" w:cs="Courier New"/>
          <w:sz w:val="20"/>
          <w:szCs w:val="20"/>
          <w:lang w:val="en-US"/>
        </w:rPr>
        <w:t>también</w:t>
      </w:r>
      <w:r w:rsidR="002D18F0" w:rsidRPr="00507FEF">
        <w:rPr>
          <w:rFonts w:ascii="Courier New" w:hAnsi="Courier New" w:cs="Courier New"/>
          <w:sz w:val="20"/>
          <w:szCs w:val="20"/>
          <w:lang w:val="en-US"/>
        </w:rPr>
        <w:t xml:space="preserve"> adquirirá  la vecindad civil del adoptante o adoptantes a pesar del tenor literal  del artículo  14.2, párrafo 2°.</w:t>
      </w:r>
    </w:p>
    <w:p w:rsidR="00DD7C89" w:rsidRPr="00507FEF" w:rsidRDefault="00DD7C89" w:rsidP="00DD7C89">
      <w:pPr>
        <w:jc w:val="both"/>
        <w:rPr>
          <w:rFonts w:ascii="Courier New" w:hAnsi="Courier New" w:cs="Courier New"/>
          <w:sz w:val="20"/>
          <w:szCs w:val="20"/>
          <w:lang w:val="en-US"/>
        </w:rPr>
      </w:pPr>
    </w:p>
    <w:p w:rsidR="007F1A99" w:rsidRPr="00507FEF" w:rsidRDefault="007F1A99" w:rsidP="00BF18D4">
      <w:pPr>
        <w:ind w:left="567" w:right="567"/>
        <w:jc w:val="both"/>
        <w:rPr>
          <w:rFonts w:ascii="Courier New" w:hAnsi="Courier New" w:cs="Courier New"/>
          <w:b/>
          <w:i/>
          <w:iCs/>
          <w:sz w:val="20"/>
          <w:szCs w:val="20"/>
          <w:lang w:val="es-ES_tradnl"/>
        </w:rPr>
      </w:pPr>
      <w:r w:rsidRPr="00507FEF">
        <w:rPr>
          <w:rFonts w:ascii="Courier New" w:hAnsi="Courier New" w:cs="Courier New"/>
          <w:sz w:val="20"/>
          <w:szCs w:val="20"/>
          <w:lang w:val="es-ES_tradnl"/>
        </w:rPr>
        <w:t xml:space="preserve">El art. 14. 3. 1 CC </w:t>
      </w:r>
      <w:r w:rsidRPr="00507FEF">
        <w:rPr>
          <w:rFonts w:ascii="Courier New" w:hAnsi="Courier New" w:cs="Courier New"/>
          <w:b/>
          <w:i/>
          <w:iCs/>
          <w:sz w:val="20"/>
          <w:szCs w:val="20"/>
          <w:lang w:val="es-ES_tradnl"/>
        </w:rPr>
        <w:t>“si al nacer el hijo, o al ser adoptado, los padres tuvieran distinta vecindad civil, el hijo tendrá la que corresponda a aquél de los dos respecto del cual la filiación haya sido determinada antes; en su defecto la del lugar de nacimiento; y en último término, la vecindad de derecho común”</w:t>
      </w:r>
    </w:p>
    <w:p w:rsidR="00DD7C89" w:rsidRDefault="00DD7C89" w:rsidP="00C73BD6">
      <w:pPr>
        <w:jc w:val="both"/>
        <w:rPr>
          <w:rFonts w:ascii="Courier New" w:hAnsi="Courier New" w:cs="Courier New"/>
          <w:sz w:val="20"/>
          <w:szCs w:val="20"/>
          <w:lang w:val="es-ES_tradnl"/>
        </w:rPr>
      </w:pPr>
    </w:p>
    <w:p w:rsidR="007F1A99" w:rsidRPr="00507FEF" w:rsidRDefault="00DD7C89" w:rsidP="00DD7C89">
      <w:pPr>
        <w:jc w:val="both"/>
        <w:rPr>
          <w:rFonts w:ascii="Courier New" w:hAnsi="Courier New" w:cs="Courier New"/>
          <w:sz w:val="20"/>
          <w:szCs w:val="20"/>
          <w:lang w:val="es-ES_tradnl"/>
        </w:rPr>
      </w:pPr>
      <w:r>
        <w:rPr>
          <w:rFonts w:ascii="Courier New" w:hAnsi="Courier New" w:cs="Courier New"/>
          <w:sz w:val="20"/>
          <w:szCs w:val="20"/>
          <w:lang w:val="es-ES_tradnl"/>
        </w:rPr>
        <w:t>E</w:t>
      </w:r>
      <w:r w:rsidR="007F1A99" w:rsidRPr="00507FEF">
        <w:rPr>
          <w:rFonts w:ascii="Courier New" w:hAnsi="Courier New" w:cs="Courier New"/>
          <w:sz w:val="20"/>
          <w:szCs w:val="20"/>
          <w:lang w:val="es-ES_tradnl"/>
        </w:rPr>
        <w:t xml:space="preserve">l </w:t>
      </w:r>
      <w:r w:rsidR="007F1A99" w:rsidRPr="00507FEF">
        <w:rPr>
          <w:rFonts w:ascii="Courier New" w:hAnsi="Courier New" w:cs="Courier New"/>
          <w:sz w:val="20"/>
          <w:szCs w:val="20"/>
          <w:u w:val="single"/>
          <w:lang w:val="es-ES_tradnl"/>
        </w:rPr>
        <w:t>lugar de nacimiento</w:t>
      </w:r>
      <w:r w:rsidR="007F1A99" w:rsidRPr="00507FEF">
        <w:rPr>
          <w:rFonts w:ascii="Courier New" w:hAnsi="Courier New" w:cs="Courier New"/>
          <w:sz w:val="20"/>
          <w:szCs w:val="20"/>
          <w:lang w:val="es-ES_tradnl"/>
        </w:rPr>
        <w:t xml:space="preserve"> </w:t>
      </w:r>
      <w:r>
        <w:rPr>
          <w:rFonts w:ascii="Courier New" w:hAnsi="Courier New" w:cs="Courier New"/>
          <w:sz w:val="20"/>
          <w:szCs w:val="20"/>
          <w:lang w:val="es-ES_tradnl"/>
        </w:rPr>
        <w:t>como</w:t>
      </w:r>
      <w:r w:rsidR="007F1A99" w:rsidRPr="00507FEF">
        <w:rPr>
          <w:rFonts w:ascii="Courier New" w:hAnsi="Courier New" w:cs="Courier New"/>
          <w:sz w:val="20"/>
          <w:szCs w:val="20"/>
          <w:lang w:val="es-ES_tradnl"/>
        </w:rPr>
        <w:t xml:space="preserve"> punto de conexión </w:t>
      </w:r>
      <w:r>
        <w:rPr>
          <w:rFonts w:ascii="Courier New" w:hAnsi="Courier New" w:cs="Courier New"/>
          <w:sz w:val="20"/>
          <w:szCs w:val="20"/>
          <w:lang w:val="es-ES_tradnl"/>
        </w:rPr>
        <w:t>es</w:t>
      </w:r>
      <w:r w:rsidR="007F1A99" w:rsidRPr="00507FEF">
        <w:rPr>
          <w:rFonts w:ascii="Courier New" w:hAnsi="Courier New" w:cs="Courier New"/>
          <w:sz w:val="20"/>
          <w:szCs w:val="20"/>
          <w:lang w:val="es-ES_tradnl"/>
        </w:rPr>
        <w:t xml:space="preserve"> muy discutible, ya que el lugar de nacimiento puede ser accidental y no tener vinculación con la vecindad, ni incluso con la residencia de los padres.</w:t>
      </w:r>
    </w:p>
    <w:p w:rsidR="007F1A99" w:rsidRPr="00507FEF" w:rsidRDefault="007F1A99" w:rsidP="0092047E">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También se ha discutido el establecimiento de la vecindad civil de </w:t>
      </w:r>
      <w:r w:rsidRPr="00507FEF">
        <w:rPr>
          <w:rFonts w:ascii="Courier New" w:hAnsi="Courier New" w:cs="Courier New"/>
          <w:sz w:val="20"/>
          <w:szCs w:val="20"/>
          <w:u w:val="single"/>
          <w:lang w:val="es-ES_tradnl"/>
        </w:rPr>
        <w:t>derecho común</w:t>
      </w:r>
      <w:r w:rsidRPr="00507FEF">
        <w:rPr>
          <w:rFonts w:ascii="Courier New" w:hAnsi="Courier New" w:cs="Courier New"/>
          <w:sz w:val="20"/>
          <w:szCs w:val="20"/>
          <w:lang w:val="es-ES_tradnl"/>
        </w:rPr>
        <w:t xml:space="preserve"> como criterio residual, p</w:t>
      </w:r>
      <w:r w:rsidR="00DD7C89">
        <w:rPr>
          <w:rFonts w:ascii="Courier New" w:hAnsi="Courier New" w:cs="Courier New"/>
          <w:sz w:val="20"/>
          <w:szCs w:val="20"/>
          <w:lang w:val="es-ES_tradnl"/>
        </w:rPr>
        <w:t>or contraria</w:t>
      </w:r>
      <w:r w:rsidRPr="00507FEF">
        <w:rPr>
          <w:rFonts w:ascii="Courier New" w:hAnsi="Courier New" w:cs="Courier New"/>
          <w:sz w:val="20"/>
          <w:szCs w:val="20"/>
          <w:lang w:val="es-ES_tradnl"/>
        </w:rPr>
        <w:t xml:space="preserve"> al trato igual que merecen todas las legislaciones civiles existentes en España. No obstante, </w:t>
      </w:r>
      <w:r w:rsidR="0092047E">
        <w:rPr>
          <w:rFonts w:ascii="Courier New" w:hAnsi="Courier New" w:cs="Courier New"/>
          <w:sz w:val="20"/>
          <w:szCs w:val="20"/>
          <w:lang w:val="es-ES_tradnl"/>
        </w:rPr>
        <w:t>la</w:t>
      </w:r>
      <w:r w:rsidRPr="00507FEF">
        <w:rPr>
          <w:rFonts w:ascii="Courier New" w:hAnsi="Courier New" w:cs="Courier New"/>
          <w:sz w:val="20"/>
          <w:szCs w:val="20"/>
          <w:lang w:val="es-ES_tradnl"/>
        </w:rPr>
        <w:t xml:space="preserve"> STC 8 julio</w:t>
      </w:r>
      <w:r w:rsidR="0092047E">
        <w:rPr>
          <w:rFonts w:ascii="Courier New" w:hAnsi="Courier New" w:cs="Courier New"/>
          <w:sz w:val="20"/>
          <w:szCs w:val="20"/>
          <w:lang w:val="es-ES_tradnl"/>
        </w:rPr>
        <w:t xml:space="preserve"> 1993</w:t>
      </w:r>
      <w:r w:rsidRPr="00507FEF">
        <w:rPr>
          <w:rFonts w:ascii="Courier New" w:hAnsi="Courier New" w:cs="Courier New"/>
          <w:sz w:val="20"/>
          <w:szCs w:val="20"/>
          <w:lang w:val="es-ES_tradnl"/>
        </w:rPr>
        <w:t xml:space="preserve"> considera ajustada a la Constitución dicha norma </w:t>
      </w:r>
      <w:r w:rsidRPr="0092047E">
        <w:rPr>
          <w:rFonts w:ascii="Courier New" w:hAnsi="Courier New" w:cs="Courier New"/>
          <w:i/>
          <w:iCs/>
          <w:sz w:val="20"/>
          <w:szCs w:val="20"/>
          <w:lang w:val="es-ES_tradnl"/>
        </w:rPr>
        <w:t>de cierre</w:t>
      </w:r>
      <w:r w:rsidRPr="00507FEF">
        <w:rPr>
          <w:rFonts w:ascii="Courier New" w:hAnsi="Courier New" w:cs="Courier New"/>
          <w:sz w:val="20"/>
          <w:szCs w:val="20"/>
          <w:lang w:val="es-ES_tradnl"/>
        </w:rPr>
        <w:t>.</w:t>
      </w:r>
    </w:p>
    <w:p w:rsidR="00C56CC5" w:rsidRDefault="00C56CC5" w:rsidP="00B325DE">
      <w:pPr>
        <w:jc w:val="both"/>
        <w:rPr>
          <w:rFonts w:ascii="Courier New" w:hAnsi="Courier New" w:cs="Courier New"/>
          <w:b/>
          <w:bCs/>
          <w:sz w:val="20"/>
          <w:szCs w:val="20"/>
          <w:lang w:val="es-ES_tradnl"/>
        </w:rPr>
      </w:pPr>
    </w:p>
    <w:p w:rsidR="007F1A99" w:rsidRDefault="007F1A99" w:rsidP="00B325DE">
      <w:pPr>
        <w:jc w:val="both"/>
        <w:rPr>
          <w:rFonts w:ascii="Courier New" w:hAnsi="Courier New" w:cs="Courier New"/>
          <w:sz w:val="20"/>
          <w:szCs w:val="20"/>
          <w:lang w:val="es-ES_tradnl"/>
        </w:rPr>
      </w:pPr>
      <w:r w:rsidRPr="00507FEF">
        <w:rPr>
          <w:rFonts w:ascii="Courier New" w:hAnsi="Courier New" w:cs="Courier New"/>
          <w:b/>
          <w:bCs/>
          <w:sz w:val="20"/>
          <w:szCs w:val="20"/>
          <w:lang w:val="es-ES_tradnl"/>
        </w:rPr>
        <w:lastRenderedPageBreak/>
        <w:t>2º Por opción.-</w:t>
      </w:r>
      <w:r w:rsidR="00B325DE" w:rsidRPr="00507FEF">
        <w:rPr>
          <w:rFonts w:ascii="Courier New" w:hAnsi="Courier New" w:cs="Courier New"/>
          <w:b/>
          <w:bCs/>
          <w:sz w:val="20"/>
          <w:szCs w:val="20"/>
          <w:lang w:val="es-ES_tradnl"/>
        </w:rPr>
        <w:t xml:space="preserve"> </w:t>
      </w:r>
      <w:r w:rsidRPr="00507FEF">
        <w:rPr>
          <w:rFonts w:ascii="Courier New" w:hAnsi="Courier New" w:cs="Courier New"/>
          <w:sz w:val="20"/>
          <w:szCs w:val="20"/>
          <w:lang w:val="es-ES_tradnl"/>
        </w:rPr>
        <w:t xml:space="preserve">Que puede ser: </w:t>
      </w:r>
    </w:p>
    <w:p w:rsidR="00C56CC5" w:rsidRPr="00507FEF" w:rsidRDefault="00C56CC5" w:rsidP="00B325DE">
      <w:pPr>
        <w:jc w:val="both"/>
        <w:rPr>
          <w:rFonts w:ascii="Courier New" w:hAnsi="Courier New" w:cs="Courier New"/>
          <w:sz w:val="20"/>
          <w:szCs w:val="20"/>
          <w:lang w:val="es-ES_tradnl"/>
        </w:rPr>
      </w:pPr>
    </w:p>
    <w:p w:rsidR="007F1A99" w:rsidRPr="00507FEF" w:rsidRDefault="007F1A99" w:rsidP="00BF18D4">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   a) </w:t>
      </w:r>
      <w:r w:rsidRPr="00507FEF">
        <w:rPr>
          <w:rFonts w:ascii="Courier New" w:hAnsi="Courier New" w:cs="Courier New"/>
          <w:sz w:val="20"/>
          <w:szCs w:val="20"/>
          <w:u w:val="single"/>
          <w:lang w:val="es-ES_tradnl"/>
        </w:rPr>
        <w:t>De los padres</w:t>
      </w:r>
      <w:r w:rsidRPr="00507FEF">
        <w:rPr>
          <w:rFonts w:ascii="Courier New" w:hAnsi="Courier New" w:cs="Courier New"/>
          <w:sz w:val="20"/>
          <w:szCs w:val="20"/>
          <w:lang w:val="es-ES_tradnl"/>
        </w:rPr>
        <w:t>:</w:t>
      </w:r>
      <w:r w:rsidR="00BF18D4" w:rsidRPr="00507FEF">
        <w:rPr>
          <w:rFonts w:ascii="Courier New" w:hAnsi="Courier New" w:cs="Courier New"/>
          <w:sz w:val="20"/>
          <w:szCs w:val="20"/>
          <w:lang w:val="es-ES_tradnl"/>
        </w:rPr>
        <w:t xml:space="preserve"> </w:t>
      </w:r>
      <w:r w:rsidRPr="00507FEF">
        <w:rPr>
          <w:rFonts w:ascii="Courier New" w:hAnsi="Courier New" w:cs="Courier New"/>
          <w:sz w:val="20"/>
          <w:szCs w:val="20"/>
          <w:lang w:val="es-ES_tradnl"/>
        </w:rPr>
        <w:t>Por el art. 14. 3</w:t>
      </w:r>
    </w:p>
    <w:p w:rsidR="007F1A99" w:rsidRPr="00507FEF" w:rsidRDefault="007F1A99" w:rsidP="00BF18D4">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Sin embargo, los padres, o el que de ellos ejerza o le haya sido atribuida la patria potestad, podrán atribuir al hijo la vecindad civil de cualquiera de ellos en tanto no transcurran los seis meses siguientes al nacimiento o a la adopción.</w:t>
      </w:r>
    </w:p>
    <w:p w:rsidR="007F1A99" w:rsidRPr="00507FEF" w:rsidRDefault="007F1A99" w:rsidP="00BF18D4">
      <w:pPr>
        <w:ind w:left="567" w:right="567"/>
        <w:jc w:val="both"/>
        <w:rPr>
          <w:rFonts w:ascii="Courier New" w:hAnsi="Courier New" w:cs="Courier New"/>
          <w:sz w:val="20"/>
          <w:szCs w:val="20"/>
          <w:lang w:val="es-ES_tradnl"/>
        </w:rPr>
      </w:pPr>
      <w:r w:rsidRPr="00507FEF">
        <w:rPr>
          <w:rFonts w:ascii="Courier New" w:hAnsi="Courier New" w:cs="Courier New"/>
          <w:b/>
          <w:i/>
          <w:iCs/>
          <w:sz w:val="20"/>
          <w:szCs w:val="20"/>
          <w:lang w:val="es-ES_tradnl"/>
        </w:rPr>
        <w:t>La privación o suspensión en el ejercicio de la patria potestad, o el cambio de vecindad de los padres, no afectarán a la vecindad civil de los hijos.</w:t>
      </w:r>
    </w:p>
    <w:p w:rsidR="007F1A99" w:rsidRPr="00507FEF" w:rsidRDefault="007F1A99" w:rsidP="00EB6EA2">
      <w:pPr>
        <w:jc w:val="both"/>
        <w:rPr>
          <w:rFonts w:ascii="Courier New" w:hAnsi="Courier New" w:cs="Courier New"/>
          <w:sz w:val="20"/>
          <w:szCs w:val="20"/>
          <w:lang w:val="es-ES_tradnl"/>
        </w:rPr>
      </w:pPr>
      <w:r w:rsidRPr="00507FEF">
        <w:rPr>
          <w:rFonts w:ascii="Courier New" w:hAnsi="Courier New" w:cs="Courier New"/>
          <w:sz w:val="20"/>
          <w:szCs w:val="20"/>
          <w:lang w:val="es-ES_tradnl"/>
        </w:rPr>
        <w:t>Lo cual supone una modificación importantísima</w:t>
      </w:r>
      <w:r w:rsidR="00EB6EA2" w:rsidRPr="00507FEF">
        <w:rPr>
          <w:rFonts w:ascii="Courier New" w:hAnsi="Courier New" w:cs="Courier New"/>
          <w:sz w:val="20"/>
          <w:szCs w:val="20"/>
          <w:lang w:val="es-ES_tradnl"/>
        </w:rPr>
        <w:t xml:space="preserve"> (ruptura del principio de unidad familiar en materia de vecindad)</w:t>
      </w:r>
      <w:r w:rsidRPr="00507FEF">
        <w:rPr>
          <w:rFonts w:ascii="Courier New" w:hAnsi="Courier New" w:cs="Courier New"/>
          <w:sz w:val="20"/>
          <w:szCs w:val="20"/>
          <w:lang w:val="es-ES_tradnl"/>
        </w:rPr>
        <w:t>, ya que anteriormente los hijos no emancipados seguían la condición del padre, y, en defecto de éste de su madre.</w:t>
      </w:r>
    </w:p>
    <w:p w:rsidR="00100C1D" w:rsidRPr="00507FEF" w:rsidRDefault="00F6520C" w:rsidP="00B325DE">
      <w:pPr>
        <w:jc w:val="both"/>
        <w:rPr>
          <w:rFonts w:ascii="Courier New" w:hAnsi="Courier New" w:cs="Courier New"/>
          <w:sz w:val="20"/>
          <w:szCs w:val="20"/>
        </w:rPr>
      </w:pPr>
      <w:r w:rsidRPr="00507FEF">
        <w:rPr>
          <w:rFonts w:ascii="Courier New" w:hAnsi="Courier New" w:cs="Courier New"/>
          <w:sz w:val="20"/>
          <w:szCs w:val="20"/>
          <w:lang w:val="en-US"/>
        </w:rPr>
        <w:t>Dicha voluntad puede manifestarse mediante la oportuna declaración  ante el Encargado de</w:t>
      </w:r>
      <w:r w:rsidR="00100C1D" w:rsidRPr="00507FEF">
        <w:rPr>
          <w:rFonts w:ascii="Courier New" w:hAnsi="Courier New" w:cs="Courier New"/>
          <w:sz w:val="20"/>
          <w:szCs w:val="20"/>
          <w:lang w:val="en-US"/>
        </w:rPr>
        <w:t xml:space="preserve"> </w:t>
      </w:r>
      <w:r w:rsidRPr="00507FEF">
        <w:rPr>
          <w:rFonts w:ascii="Courier New" w:hAnsi="Courier New" w:cs="Courier New"/>
          <w:sz w:val="20"/>
          <w:szCs w:val="20"/>
          <w:lang w:val="en-US"/>
        </w:rPr>
        <w:t>l</w:t>
      </w:r>
      <w:r w:rsidR="00100C1D" w:rsidRPr="00507FEF">
        <w:rPr>
          <w:rFonts w:ascii="Courier New" w:hAnsi="Courier New" w:cs="Courier New"/>
          <w:sz w:val="20"/>
          <w:szCs w:val="20"/>
          <w:lang w:val="en-US"/>
        </w:rPr>
        <w:t>a Oficina del</w:t>
      </w:r>
      <w:r w:rsidRPr="00507FEF">
        <w:rPr>
          <w:rFonts w:ascii="Courier New" w:hAnsi="Courier New" w:cs="Courier New"/>
          <w:sz w:val="20"/>
          <w:szCs w:val="20"/>
          <w:lang w:val="en-US"/>
        </w:rPr>
        <w:t xml:space="preserve"> Registro Civil del domicilio o, en su caso, mediante documento debidamente dirigido al Ministerio español de Asuntos Exteriores </w:t>
      </w:r>
      <w:r w:rsidR="00100C1D" w:rsidRPr="00507FEF">
        <w:rPr>
          <w:rFonts w:ascii="Courier New" w:hAnsi="Courier New" w:cs="Courier New"/>
          <w:sz w:val="20"/>
          <w:szCs w:val="20"/>
          <w:lang w:val="en-US"/>
        </w:rPr>
        <w:t>(art. 16 y 64 LRC 1958). En la nueva LRC 2011 está previsto que “l</w:t>
      </w:r>
      <w:r w:rsidR="00100C1D" w:rsidRPr="00507FEF">
        <w:rPr>
          <w:rFonts w:ascii="Courier New" w:hAnsi="Courier New" w:cs="Courier New"/>
          <w:sz w:val="20"/>
          <w:szCs w:val="20"/>
        </w:rPr>
        <w:t>os ciudadanos podrán presentar la solicitud y la documentación requerida ante cualquier Oficina del Registro Civil o remitirla electrónicamente; igualmente, podrán presentar en los Ayuntamientos la solicitud y la documentación necesaria para las actuaciones ante el Registro Civil” (art. 20 LRC 2011)</w:t>
      </w:r>
      <w:r w:rsidR="00B325DE" w:rsidRPr="00507FEF">
        <w:rPr>
          <w:rFonts w:ascii="Courier New" w:hAnsi="Courier New" w:cs="Courier New"/>
          <w:sz w:val="20"/>
          <w:szCs w:val="20"/>
        </w:rPr>
        <w:t>:</w:t>
      </w:r>
    </w:p>
    <w:p w:rsidR="00B325DE" w:rsidRPr="00507FEF" w:rsidRDefault="00B325DE" w:rsidP="00B325DE">
      <w:pPr>
        <w:jc w:val="both"/>
        <w:rPr>
          <w:rFonts w:ascii="Courier New" w:hAnsi="Courier New" w:cs="Courier New"/>
          <w:sz w:val="20"/>
          <w:szCs w:val="20"/>
          <w:lang w:val="en-US"/>
        </w:rPr>
      </w:pPr>
      <w:r w:rsidRPr="00507FEF">
        <w:rPr>
          <w:rFonts w:ascii="Courier New" w:hAnsi="Courier New" w:cs="Courier New"/>
          <w:sz w:val="20"/>
          <w:szCs w:val="20"/>
          <w:lang w:val="en-US"/>
        </w:rPr>
        <w:t>- Si la patria potestad se ostenta sólo por uno de los progenitores,  por haber sido el otro privado de la misma (artículos  111 y 170 del C.C.), será aquél quien podrá ejercer esta opción a favor del hijo. Lo que no queda claro es si se le permite que la ejerza optando por la vecindad civil del progenitor  privado de patria potestad. El tenor literal del precepto  lo permite (Delgado Echeverría).</w:t>
      </w:r>
    </w:p>
    <w:p w:rsidR="00B325DE" w:rsidRPr="00507FEF" w:rsidRDefault="00B325DE" w:rsidP="00B325DE">
      <w:pPr>
        <w:jc w:val="both"/>
        <w:rPr>
          <w:rFonts w:ascii="Courier New" w:hAnsi="Courier New" w:cs="Courier New"/>
          <w:sz w:val="20"/>
          <w:szCs w:val="20"/>
          <w:lang w:val="en-US"/>
        </w:rPr>
      </w:pPr>
      <w:r w:rsidRPr="00507FEF">
        <w:rPr>
          <w:rFonts w:ascii="Courier New" w:hAnsi="Courier New" w:cs="Courier New"/>
          <w:sz w:val="20"/>
          <w:szCs w:val="20"/>
          <w:lang w:val="en-US"/>
        </w:rPr>
        <w:t>- En  el  caso  de  ejercicio  de  la  patria  potestad  por  uno  solo  de  los  progenitores   habrá  que  estar  al art. 156 y a la  resolución   judicial correspondiente (art. 90,a y 92.4°):</w:t>
      </w:r>
    </w:p>
    <w:p w:rsidR="00B325DE" w:rsidRPr="00507FEF" w:rsidRDefault="00B325DE" w:rsidP="00B325DE">
      <w:pPr>
        <w:ind w:left="708"/>
        <w:jc w:val="both"/>
        <w:rPr>
          <w:rFonts w:ascii="Courier New" w:hAnsi="Courier New" w:cs="Courier New"/>
          <w:sz w:val="20"/>
          <w:szCs w:val="20"/>
          <w:lang w:val="en-US"/>
        </w:rPr>
      </w:pPr>
      <w:r w:rsidRPr="00507FEF">
        <w:rPr>
          <w:rFonts w:ascii="Courier New" w:hAnsi="Courier New" w:cs="Courier New"/>
          <w:sz w:val="20"/>
          <w:szCs w:val="20"/>
          <w:lang w:val="en-US"/>
        </w:rPr>
        <w:t>* Plantea dificultad de prueba la imposibilidad de uno de los padres.</w:t>
      </w:r>
    </w:p>
    <w:p w:rsidR="00B325DE" w:rsidRPr="00507FEF" w:rsidRDefault="00B325DE" w:rsidP="00B325DE">
      <w:pPr>
        <w:ind w:left="708"/>
        <w:jc w:val="both"/>
        <w:rPr>
          <w:rFonts w:ascii="Courier New" w:hAnsi="Courier New" w:cs="Courier New"/>
          <w:sz w:val="20"/>
          <w:szCs w:val="20"/>
          <w:lang w:val="en-US"/>
        </w:rPr>
      </w:pPr>
      <w:r w:rsidRPr="00507FEF">
        <w:rPr>
          <w:rFonts w:ascii="Courier New" w:hAnsi="Courier New" w:cs="Courier New"/>
          <w:sz w:val="20"/>
          <w:szCs w:val="20"/>
          <w:lang w:val="en-US"/>
        </w:rPr>
        <w:t>* Si los padres viven separados no es posible, salvo resolución judicial,  el ejercicio  de este derecho de opción sin el consentimiento del otro progenitor</w:t>
      </w:r>
      <w:r w:rsidRPr="00507FEF">
        <w:rPr>
          <w:rFonts w:ascii="Courier New" w:hAnsi="Courier New" w:cs="Courier New"/>
          <w:i/>
          <w:sz w:val="20"/>
          <w:szCs w:val="20"/>
          <w:lang w:val="en-US"/>
        </w:rPr>
        <w:t>.</w:t>
      </w:r>
    </w:p>
    <w:p w:rsidR="00100C1D" w:rsidRPr="00507FEF" w:rsidRDefault="00100C1D" w:rsidP="00100C1D">
      <w:pPr>
        <w:jc w:val="both"/>
        <w:rPr>
          <w:rFonts w:ascii="Courier New" w:hAnsi="Courier New" w:cs="Courier New"/>
          <w:sz w:val="20"/>
          <w:szCs w:val="20"/>
          <w:lang w:val="en-US"/>
        </w:rPr>
      </w:pPr>
      <w:r w:rsidRPr="00507FEF">
        <w:rPr>
          <w:rFonts w:ascii="Courier New" w:hAnsi="Courier New" w:cs="Courier New"/>
          <w:sz w:val="20"/>
          <w:szCs w:val="20"/>
          <w:lang w:val="en-US"/>
        </w:rPr>
        <w:t>El plazo concedido es de caducidad y, en consecuencia, una vez transcurrido, el Encargado del Registro Civil no debería admitir  manifestación alguna por parte de Jos padres, aunque actuaren  de común acuerdo (LASARTE).</w:t>
      </w:r>
    </w:p>
    <w:p w:rsidR="00100C1D" w:rsidRPr="00507FEF" w:rsidRDefault="00B325DE" w:rsidP="00B325DE">
      <w:pPr>
        <w:ind w:left="708"/>
        <w:jc w:val="both"/>
        <w:rPr>
          <w:rFonts w:ascii="Courier New" w:hAnsi="Courier New" w:cs="Courier New"/>
          <w:sz w:val="20"/>
          <w:szCs w:val="20"/>
          <w:lang w:val="en-US"/>
        </w:rPr>
      </w:pPr>
      <w:r w:rsidRPr="00507FEF">
        <w:rPr>
          <w:rFonts w:ascii="Courier New" w:hAnsi="Courier New" w:cs="Courier New"/>
          <w:sz w:val="20"/>
          <w:szCs w:val="20"/>
          <w:lang w:val="en-US"/>
        </w:rPr>
        <w:t xml:space="preserve">* </w:t>
      </w:r>
      <w:r w:rsidR="006B1725" w:rsidRPr="00507FEF">
        <w:rPr>
          <w:rFonts w:ascii="Courier New" w:hAnsi="Courier New" w:cs="Courier New"/>
          <w:sz w:val="20"/>
          <w:szCs w:val="20"/>
          <w:lang w:val="en-US"/>
        </w:rPr>
        <w:t>N</w:t>
      </w:r>
      <w:r w:rsidR="00100C1D" w:rsidRPr="00507FEF">
        <w:rPr>
          <w:rFonts w:ascii="Courier New" w:hAnsi="Courier New" w:cs="Courier New"/>
          <w:sz w:val="20"/>
          <w:szCs w:val="20"/>
          <w:lang w:val="en-US"/>
        </w:rPr>
        <w:t xml:space="preserve">o cabe esta opción si la </w:t>
      </w:r>
      <w:r w:rsidR="00100C1D" w:rsidRPr="00507FEF">
        <w:rPr>
          <w:rFonts w:ascii="Courier New" w:hAnsi="Courier New" w:cs="Courier New"/>
          <w:sz w:val="20"/>
          <w:szCs w:val="20"/>
          <w:u w:val="single"/>
          <w:lang w:val="en-US"/>
        </w:rPr>
        <w:t>determinación  de la filiación respecto de uno de los progenitores es posterior</w:t>
      </w:r>
      <w:r w:rsidR="00100C1D" w:rsidRPr="00507FEF">
        <w:rPr>
          <w:rFonts w:ascii="Courier New" w:hAnsi="Courier New" w:cs="Courier New"/>
          <w:sz w:val="20"/>
          <w:szCs w:val="20"/>
          <w:lang w:val="en-US"/>
        </w:rPr>
        <w:t xml:space="preserve"> a ese plazo </w:t>
      </w:r>
      <w:r w:rsidR="006B1725" w:rsidRPr="00507FEF">
        <w:rPr>
          <w:rFonts w:ascii="Courier New" w:hAnsi="Courier New" w:cs="Courier New"/>
          <w:sz w:val="20"/>
          <w:szCs w:val="20"/>
          <w:lang w:val="en-US"/>
        </w:rPr>
        <w:t xml:space="preserve">de 6 meses </w:t>
      </w:r>
      <w:r w:rsidR="00100C1D" w:rsidRPr="00507FEF">
        <w:rPr>
          <w:rFonts w:ascii="Courier New" w:hAnsi="Courier New" w:cs="Courier New"/>
          <w:sz w:val="20"/>
          <w:szCs w:val="20"/>
          <w:lang w:val="en-US"/>
        </w:rPr>
        <w:t>(a pesar de la retroactividad  de los efectos previstos en el artículo 112 del C.C.).</w:t>
      </w:r>
    </w:p>
    <w:p w:rsidR="00100C1D" w:rsidRDefault="00B325DE" w:rsidP="00B325DE">
      <w:pPr>
        <w:ind w:left="708"/>
        <w:jc w:val="both"/>
        <w:rPr>
          <w:rFonts w:ascii="Courier New" w:hAnsi="Courier New" w:cs="Courier New"/>
          <w:sz w:val="18"/>
          <w:szCs w:val="18"/>
          <w:lang w:val="en-US"/>
        </w:rPr>
      </w:pPr>
      <w:r w:rsidRPr="00507FEF">
        <w:rPr>
          <w:rFonts w:ascii="Courier New" w:hAnsi="Courier New" w:cs="Courier New"/>
          <w:sz w:val="20"/>
          <w:szCs w:val="20"/>
          <w:lang w:val="en-US"/>
        </w:rPr>
        <w:t xml:space="preserve">* </w:t>
      </w:r>
      <w:r w:rsidR="00100C1D" w:rsidRPr="00507FEF">
        <w:rPr>
          <w:rFonts w:ascii="Courier New" w:hAnsi="Courier New" w:cs="Courier New"/>
          <w:sz w:val="20"/>
          <w:szCs w:val="20"/>
          <w:lang w:val="en-US"/>
        </w:rPr>
        <w:t>En el supuesto de g</w:t>
      </w:r>
      <w:r w:rsidR="008F18F1" w:rsidRPr="00507FEF">
        <w:rPr>
          <w:rFonts w:ascii="Courier New" w:hAnsi="Courier New" w:cs="Courier New"/>
          <w:sz w:val="20"/>
          <w:szCs w:val="20"/>
          <w:lang w:val="en-US"/>
        </w:rPr>
        <w:t>u</w:t>
      </w:r>
      <w:r w:rsidR="00100C1D" w:rsidRPr="00507FEF">
        <w:rPr>
          <w:rFonts w:ascii="Courier New" w:hAnsi="Courier New" w:cs="Courier New"/>
          <w:sz w:val="20"/>
          <w:szCs w:val="20"/>
          <w:lang w:val="en-US"/>
        </w:rPr>
        <w:t xml:space="preserve">e la declaración  no se haya producido  en el momento de la inscripción de nacimiento o, en su caso,  en el momento de la adopción, </w:t>
      </w:r>
      <w:r w:rsidR="00100C1D" w:rsidRPr="00507FEF">
        <w:rPr>
          <w:rFonts w:ascii="Courier New" w:hAnsi="Courier New" w:cs="Courier New"/>
          <w:sz w:val="20"/>
          <w:szCs w:val="20"/>
          <w:lang w:val="en-US"/>
        </w:rPr>
        <w:lastRenderedPageBreak/>
        <w:t>sin</w:t>
      </w:r>
      <w:r w:rsidR="006B1725" w:rsidRPr="00507FEF">
        <w:rPr>
          <w:rFonts w:ascii="Courier New" w:hAnsi="Courier New" w:cs="Courier New"/>
          <w:sz w:val="20"/>
          <w:szCs w:val="20"/>
          <w:lang w:val="en-US"/>
        </w:rPr>
        <w:t>o</w:t>
      </w:r>
      <w:r w:rsidR="00100C1D" w:rsidRPr="00507FEF">
        <w:rPr>
          <w:rFonts w:ascii="Courier New" w:hAnsi="Courier New" w:cs="Courier New"/>
          <w:sz w:val="20"/>
          <w:szCs w:val="20"/>
          <w:lang w:val="en-US"/>
        </w:rPr>
        <w:t xml:space="preserve"> posterio</w:t>
      </w:r>
      <w:r w:rsidR="006B1725" w:rsidRPr="00507FEF">
        <w:rPr>
          <w:rFonts w:ascii="Courier New" w:hAnsi="Courier New" w:cs="Courier New"/>
          <w:sz w:val="20"/>
          <w:szCs w:val="20"/>
          <w:lang w:val="en-US"/>
        </w:rPr>
        <w:t>rm</w:t>
      </w:r>
      <w:r w:rsidR="00100C1D" w:rsidRPr="00507FEF">
        <w:rPr>
          <w:rFonts w:ascii="Courier New" w:hAnsi="Courier New" w:cs="Courier New"/>
          <w:sz w:val="20"/>
          <w:szCs w:val="20"/>
          <w:lang w:val="en-US"/>
        </w:rPr>
        <w:t>ente (pero  dentro de los seis  meses) se estar</w:t>
      </w:r>
      <w:r w:rsidR="006B1725" w:rsidRPr="00507FEF">
        <w:rPr>
          <w:rFonts w:ascii="Courier New" w:hAnsi="Courier New" w:cs="Courier New"/>
          <w:sz w:val="20"/>
          <w:szCs w:val="20"/>
          <w:lang w:val="en-US"/>
        </w:rPr>
        <w:t>í</w:t>
      </w:r>
      <w:r w:rsidR="00100C1D" w:rsidRPr="00507FEF">
        <w:rPr>
          <w:rFonts w:ascii="Courier New" w:hAnsi="Courier New" w:cs="Courier New"/>
          <w:sz w:val="20"/>
          <w:szCs w:val="20"/>
          <w:lang w:val="en-US"/>
        </w:rPr>
        <w:t xml:space="preserve">a ante  un caso  de modificación de la vecindad  civil  originaria, puesto  que el hijo habrá ostentado durante  unos días o unos meses  la vecindad  civil  correspondiente al lugar de nacimiento o la vecindad  civil  común  (Delgado Ecbeverria, Puig Ferriol).  </w:t>
      </w:r>
      <w:r w:rsidR="00100C1D" w:rsidRPr="00507FEF">
        <w:rPr>
          <w:rFonts w:ascii="Courier New" w:hAnsi="Courier New" w:cs="Courier New"/>
          <w:sz w:val="20"/>
          <w:szCs w:val="20"/>
          <w:u w:val="single"/>
          <w:lang w:val="en-US"/>
        </w:rPr>
        <w:t>Sin</w:t>
      </w:r>
      <w:r w:rsidR="00100C1D" w:rsidRPr="00507FEF">
        <w:rPr>
          <w:rFonts w:ascii="Courier New" w:hAnsi="Courier New" w:cs="Courier New"/>
          <w:sz w:val="20"/>
          <w:szCs w:val="20"/>
          <w:lang w:val="en-US"/>
        </w:rPr>
        <w:t xml:space="preserve"> </w:t>
      </w:r>
      <w:r w:rsidR="00100C1D" w:rsidRPr="00507FEF">
        <w:rPr>
          <w:rFonts w:ascii="Courier New" w:hAnsi="Courier New" w:cs="Courier New"/>
          <w:sz w:val="18"/>
          <w:szCs w:val="18"/>
          <w:lang w:val="en-US"/>
        </w:rPr>
        <w:t xml:space="preserve">una previsión expresa  de la Ley,  </w:t>
      </w:r>
      <w:r w:rsidR="00100C1D" w:rsidRPr="00507FEF">
        <w:rPr>
          <w:rFonts w:ascii="Courier New" w:hAnsi="Courier New" w:cs="Courier New"/>
          <w:sz w:val="18"/>
          <w:szCs w:val="18"/>
          <w:u w:val="single"/>
          <w:lang w:val="en-US"/>
        </w:rPr>
        <w:t>no</w:t>
      </w:r>
      <w:r w:rsidR="00100C1D" w:rsidRPr="00507FEF">
        <w:rPr>
          <w:rFonts w:ascii="Courier New" w:hAnsi="Courier New" w:cs="Courier New"/>
          <w:sz w:val="18"/>
          <w:szCs w:val="18"/>
          <w:lang w:val="en-US"/>
        </w:rPr>
        <w:t xml:space="preserve">  parece  fácil  atribuir  una  </w:t>
      </w:r>
      <w:r w:rsidR="00100C1D" w:rsidRPr="00507FEF">
        <w:rPr>
          <w:rFonts w:ascii="Courier New" w:hAnsi="Courier New" w:cs="Courier New"/>
          <w:sz w:val="20"/>
          <w:szCs w:val="20"/>
          <w:u w:val="single"/>
          <w:lang w:val="en-US"/>
        </w:rPr>
        <w:t>eficacia  retroactiva</w:t>
      </w:r>
      <w:r w:rsidR="00100C1D" w:rsidRPr="00507FEF">
        <w:rPr>
          <w:rFonts w:ascii="Courier New" w:hAnsi="Courier New" w:cs="Courier New"/>
          <w:sz w:val="20"/>
          <w:szCs w:val="20"/>
          <w:lang w:val="en-US"/>
        </w:rPr>
        <w:t xml:space="preserve">   </w:t>
      </w:r>
      <w:r w:rsidR="00100C1D" w:rsidRPr="00507FEF">
        <w:rPr>
          <w:rFonts w:ascii="Courier New" w:hAnsi="Courier New" w:cs="Courier New"/>
          <w:sz w:val="18"/>
          <w:szCs w:val="18"/>
          <w:lang w:val="en-US"/>
        </w:rPr>
        <w:t>a  la declaración de  los  progenitores más  allá  de  la correspondiente al  tiempo  que  media  entre  el  nacimiento y la declaración  para la inscripción del mismo en el Registro  Civil, aunque semejante e</w:t>
      </w:r>
      <w:r w:rsidR="006B1725" w:rsidRPr="00507FEF">
        <w:rPr>
          <w:rFonts w:ascii="Courier New" w:hAnsi="Courier New" w:cs="Courier New"/>
          <w:sz w:val="18"/>
          <w:szCs w:val="18"/>
          <w:lang w:val="en-US"/>
        </w:rPr>
        <w:t>f</w:t>
      </w:r>
      <w:r w:rsidR="00100C1D" w:rsidRPr="00507FEF">
        <w:rPr>
          <w:rFonts w:ascii="Courier New" w:hAnsi="Courier New" w:cs="Courier New"/>
          <w:sz w:val="18"/>
          <w:szCs w:val="18"/>
          <w:lang w:val="en-US"/>
        </w:rPr>
        <w:t>icacia retroactiva parece razonable (Bercovitz y Pérez de Castro).</w:t>
      </w:r>
    </w:p>
    <w:p w:rsidR="00C56CC5" w:rsidRPr="00507FEF" w:rsidRDefault="00C56CC5" w:rsidP="00B325DE">
      <w:pPr>
        <w:ind w:left="708"/>
        <w:jc w:val="both"/>
        <w:rPr>
          <w:rFonts w:ascii="Courier New" w:hAnsi="Courier New" w:cs="Courier New"/>
          <w:sz w:val="18"/>
          <w:szCs w:val="18"/>
          <w:lang w:val="en-US"/>
        </w:rPr>
      </w:pPr>
    </w:p>
    <w:p w:rsidR="007F1A99" w:rsidRPr="00507FEF" w:rsidRDefault="007F1A99" w:rsidP="0037473A">
      <w:pPr>
        <w:jc w:val="both"/>
        <w:rPr>
          <w:rFonts w:ascii="Courier New" w:hAnsi="Courier New" w:cs="Courier New"/>
          <w:i/>
          <w:iCs/>
          <w:sz w:val="20"/>
          <w:szCs w:val="20"/>
          <w:lang w:val="es-ES_tradnl"/>
        </w:rPr>
      </w:pPr>
      <w:r w:rsidRPr="00507FEF">
        <w:rPr>
          <w:rFonts w:ascii="Courier New" w:hAnsi="Courier New" w:cs="Courier New"/>
          <w:sz w:val="20"/>
          <w:szCs w:val="20"/>
          <w:lang w:val="es-ES_tradnl"/>
        </w:rPr>
        <w:t xml:space="preserve">b) </w:t>
      </w:r>
      <w:r w:rsidRPr="00507FEF">
        <w:rPr>
          <w:rFonts w:ascii="Courier New" w:hAnsi="Courier New" w:cs="Courier New"/>
          <w:sz w:val="20"/>
          <w:szCs w:val="20"/>
          <w:u w:val="single"/>
          <w:lang w:val="es-ES_tradnl"/>
        </w:rPr>
        <w:t>Del hijo</w:t>
      </w:r>
      <w:r w:rsidRPr="00507FEF">
        <w:rPr>
          <w:rFonts w:ascii="Courier New" w:hAnsi="Courier New" w:cs="Courier New"/>
          <w:sz w:val="20"/>
          <w:szCs w:val="20"/>
          <w:lang w:val="es-ES_tradnl"/>
        </w:rPr>
        <w:t>: Conforme al art. 14.3</w:t>
      </w:r>
      <w:r w:rsidR="0037473A" w:rsidRPr="00507FEF">
        <w:rPr>
          <w:rFonts w:ascii="Courier New" w:hAnsi="Courier New" w:cs="Courier New"/>
          <w:sz w:val="20"/>
          <w:szCs w:val="20"/>
          <w:lang w:val="es-ES_tradnl"/>
        </w:rPr>
        <w:t>.</w:t>
      </w:r>
      <w:r w:rsidRPr="00507FEF">
        <w:rPr>
          <w:rFonts w:ascii="Courier New" w:hAnsi="Courier New" w:cs="Courier New"/>
          <w:sz w:val="20"/>
          <w:szCs w:val="20"/>
          <w:lang w:val="es-ES_tradnl"/>
        </w:rPr>
        <w:t>4º del CC:</w:t>
      </w:r>
      <w:r w:rsidRPr="00507FEF">
        <w:rPr>
          <w:rFonts w:ascii="Courier New" w:hAnsi="Courier New" w:cs="Courier New"/>
          <w:i/>
          <w:iCs/>
          <w:sz w:val="20"/>
          <w:szCs w:val="20"/>
          <w:lang w:val="es-ES_tradnl"/>
        </w:rPr>
        <w:t xml:space="preserve"> </w:t>
      </w:r>
    </w:p>
    <w:p w:rsidR="007F1A99" w:rsidRPr="00507FEF" w:rsidRDefault="007F1A99" w:rsidP="00C44284">
      <w:pPr>
        <w:ind w:left="567" w:right="567"/>
        <w:jc w:val="both"/>
        <w:rPr>
          <w:rFonts w:ascii="Courier New" w:hAnsi="Courier New" w:cs="Courier New"/>
          <w:sz w:val="20"/>
          <w:szCs w:val="20"/>
          <w:lang w:val="es-ES_tradnl"/>
        </w:rPr>
      </w:pPr>
      <w:r w:rsidRPr="00507FEF">
        <w:rPr>
          <w:rFonts w:ascii="Courier New" w:hAnsi="Courier New" w:cs="Courier New"/>
          <w:b/>
          <w:i/>
          <w:iCs/>
          <w:sz w:val="20"/>
          <w:szCs w:val="20"/>
          <w:lang w:val="es-ES_tradnl"/>
        </w:rPr>
        <w:t>“En todo caso el hijo desde que cumpla catorce años y hasta que transcurra un año después de su emancipación podrá optar bien por la vecindad civil del lugar de su nacimiento, bien por la última vecindad de cualquiera de sus padres. Si no estuviera emancipado, habrá de ser asistido en la opción por el representante legal.”</w:t>
      </w:r>
    </w:p>
    <w:p w:rsidR="007F1A99" w:rsidRPr="00507FEF" w:rsidRDefault="0086617B" w:rsidP="00C73BD6">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 </w:t>
      </w:r>
      <w:r w:rsidR="007F1A99" w:rsidRPr="00507FEF">
        <w:rPr>
          <w:rFonts w:ascii="Courier New" w:hAnsi="Courier New" w:cs="Courier New"/>
          <w:sz w:val="20"/>
          <w:szCs w:val="20"/>
          <w:lang w:val="es-ES_tradnl"/>
        </w:rPr>
        <w:t xml:space="preserve">Si </w:t>
      </w:r>
      <w:r w:rsidR="007F1A99" w:rsidRPr="00507FEF">
        <w:rPr>
          <w:rFonts w:ascii="Courier New" w:hAnsi="Courier New" w:cs="Courier New"/>
          <w:sz w:val="20"/>
          <w:szCs w:val="20"/>
          <w:u w:val="single"/>
          <w:lang w:val="es-ES_tradnl"/>
        </w:rPr>
        <w:t>uno de los padres ha fallecido</w:t>
      </w:r>
      <w:r w:rsidR="007F1A99" w:rsidRPr="00507FEF">
        <w:rPr>
          <w:rFonts w:ascii="Courier New" w:hAnsi="Courier New" w:cs="Courier New"/>
          <w:sz w:val="20"/>
          <w:szCs w:val="20"/>
          <w:lang w:val="es-ES_tradnl"/>
        </w:rPr>
        <w:t xml:space="preserve"> ¿puede optar el hijo por la vecindad que </w:t>
      </w:r>
      <w:r w:rsidR="00C44284" w:rsidRPr="00507FEF">
        <w:rPr>
          <w:rFonts w:ascii="Courier New" w:hAnsi="Courier New" w:cs="Courier New"/>
          <w:sz w:val="20"/>
          <w:szCs w:val="20"/>
          <w:lang w:val="es-ES_tradnl"/>
        </w:rPr>
        <w:t>tenía</w:t>
      </w:r>
      <w:r w:rsidR="007F1A99" w:rsidRPr="00507FEF">
        <w:rPr>
          <w:rFonts w:ascii="Courier New" w:hAnsi="Courier New" w:cs="Courier New"/>
          <w:sz w:val="20"/>
          <w:szCs w:val="20"/>
          <w:lang w:val="es-ES_tradnl"/>
        </w:rPr>
        <w:t xml:space="preserve"> su padre en el momento del fallecimiento? Dos posturas cabe defender:</w:t>
      </w:r>
    </w:p>
    <w:p w:rsidR="000B69AF" w:rsidRPr="00507FEF" w:rsidRDefault="007F1A99" w:rsidP="000B69AF">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1- </w:t>
      </w:r>
      <w:r w:rsidR="000B69AF" w:rsidRPr="00507FEF">
        <w:rPr>
          <w:rFonts w:ascii="Courier New" w:hAnsi="Courier New" w:cs="Courier New"/>
          <w:sz w:val="20"/>
          <w:szCs w:val="20"/>
          <w:lang w:val="es-ES_tradnl"/>
        </w:rPr>
        <w:t xml:space="preserve">NO. </w:t>
      </w:r>
      <w:r w:rsidRPr="00507FEF">
        <w:rPr>
          <w:rFonts w:ascii="Courier New" w:hAnsi="Courier New" w:cs="Courier New"/>
          <w:sz w:val="20"/>
          <w:szCs w:val="20"/>
          <w:lang w:val="es-ES_tradnl"/>
        </w:rPr>
        <w:t>Si la personalidad civil se extingue por la muerte de las personas (</w:t>
      </w:r>
      <w:r w:rsidR="00C44284" w:rsidRPr="00507FEF">
        <w:rPr>
          <w:rFonts w:ascii="Courier New" w:hAnsi="Courier New" w:cs="Courier New"/>
          <w:sz w:val="20"/>
          <w:szCs w:val="20"/>
          <w:lang w:val="es-ES_tradnl"/>
        </w:rPr>
        <w:t>a</w:t>
      </w:r>
      <w:r w:rsidRPr="00507FEF">
        <w:rPr>
          <w:rFonts w:ascii="Courier New" w:hAnsi="Courier New" w:cs="Courier New"/>
          <w:sz w:val="20"/>
          <w:szCs w:val="20"/>
          <w:lang w:val="es-ES_tradnl"/>
        </w:rPr>
        <w:t>rt. 32 CC), extinguido lo más(personalidad) se extingue lo menos(vecindad)</w:t>
      </w:r>
      <w:r w:rsidR="000B69AF" w:rsidRPr="00507FEF">
        <w:rPr>
          <w:rFonts w:ascii="Courier New" w:hAnsi="Courier New" w:cs="Courier New"/>
          <w:sz w:val="20"/>
          <w:szCs w:val="20"/>
          <w:lang w:val="es-ES_tradnl"/>
        </w:rPr>
        <w:t xml:space="preserve">. </w:t>
      </w:r>
    </w:p>
    <w:p w:rsidR="0037473A" w:rsidRPr="00276FE2" w:rsidRDefault="000B69AF" w:rsidP="00276FE2">
      <w:pPr>
        <w:pStyle w:val="Prrafodelista"/>
        <w:numPr>
          <w:ilvl w:val="0"/>
          <w:numId w:val="6"/>
        </w:numPr>
        <w:ind w:left="360"/>
        <w:jc w:val="both"/>
        <w:rPr>
          <w:rFonts w:ascii="Courier New" w:hAnsi="Courier New" w:cs="Courier New"/>
          <w:sz w:val="20"/>
          <w:szCs w:val="20"/>
          <w:lang w:val="en-US"/>
        </w:rPr>
      </w:pPr>
      <w:r w:rsidRPr="00276FE2">
        <w:rPr>
          <w:rFonts w:ascii="Courier New" w:hAnsi="Courier New" w:cs="Courier New"/>
          <w:sz w:val="20"/>
          <w:szCs w:val="20"/>
          <w:lang w:val="es-ES_tradnl"/>
        </w:rPr>
        <w:t>O</w:t>
      </w:r>
      <w:r w:rsidR="008F18F1" w:rsidRPr="00276FE2">
        <w:rPr>
          <w:rFonts w:ascii="Courier New" w:hAnsi="Courier New" w:cs="Courier New"/>
          <w:sz w:val="20"/>
          <w:szCs w:val="20"/>
          <w:lang w:val="es-ES_tradnl"/>
        </w:rPr>
        <w:t>curre como cuando</w:t>
      </w:r>
      <w:r w:rsidR="008F18F1" w:rsidRPr="00276FE2">
        <w:rPr>
          <w:rFonts w:ascii="Courier New" w:hAnsi="Courier New" w:cs="Courier New"/>
          <w:sz w:val="20"/>
          <w:szCs w:val="20"/>
          <w:lang w:val="en-US"/>
        </w:rPr>
        <w:t xml:space="preserve"> un</w:t>
      </w:r>
      <w:r w:rsidR="0037473A" w:rsidRPr="00276FE2">
        <w:rPr>
          <w:rFonts w:ascii="Courier New" w:hAnsi="Courier New" w:cs="Courier New"/>
          <w:sz w:val="20"/>
          <w:szCs w:val="20"/>
          <w:lang w:val="en-US"/>
        </w:rPr>
        <w:t xml:space="preserve"> progenitor p</w:t>
      </w:r>
      <w:r w:rsidR="008F18F1" w:rsidRPr="00276FE2">
        <w:rPr>
          <w:rFonts w:ascii="Courier New" w:hAnsi="Courier New" w:cs="Courier New"/>
          <w:sz w:val="20"/>
          <w:szCs w:val="20"/>
          <w:lang w:val="en-US"/>
        </w:rPr>
        <w:t>ierde sobrevenidamente</w:t>
      </w:r>
      <w:r w:rsidR="0037473A" w:rsidRPr="00276FE2">
        <w:rPr>
          <w:rFonts w:ascii="Courier New" w:hAnsi="Courier New" w:cs="Courier New"/>
          <w:sz w:val="20"/>
          <w:szCs w:val="20"/>
          <w:lang w:val="en-US"/>
        </w:rPr>
        <w:t xml:space="preserve"> la nacionalidad española (Bercovitz).</w:t>
      </w:r>
    </w:p>
    <w:p w:rsidR="009C41A8" w:rsidRPr="00276FE2" w:rsidRDefault="000B69AF" w:rsidP="00276FE2">
      <w:pPr>
        <w:pStyle w:val="Prrafodelista"/>
        <w:numPr>
          <w:ilvl w:val="0"/>
          <w:numId w:val="6"/>
        </w:numPr>
        <w:ind w:left="360"/>
        <w:jc w:val="both"/>
        <w:rPr>
          <w:rFonts w:ascii="Courier New" w:hAnsi="Courier New" w:cs="Courier New"/>
          <w:sz w:val="20"/>
          <w:szCs w:val="20"/>
          <w:lang w:val="es-ES_tradnl"/>
        </w:rPr>
      </w:pPr>
      <w:r w:rsidRPr="00276FE2">
        <w:rPr>
          <w:rFonts w:ascii="Courier New" w:hAnsi="Courier New" w:cs="Courier New"/>
          <w:sz w:val="20"/>
          <w:szCs w:val="20"/>
          <w:lang w:val="en-US"/>
        </w:rPr>
        <w:t>Tampoco se</w:t>
      </w:r>
      <w:r w:rsidRPr="00276FE2">
        <w:rPr>
          <w:rFonts w:ascii="Courier New" w:hAnsi="Courier New" w:cs="Courier New"/>
          <w:sz w:val="20"/>
          <w:szCs w:val="20"/>
          <w:lang w:val="es-ES_tradnl"/>
        </w:rPr>
        <w:t xml:space="preserve"> puede</w:t>
      </w:r>
      <w:r w:rsidRPr="00276FE2">
        <w:rPr>
          <w:rFonts w:ascii="Courier New" w:hAnsi="Courier New" w:cs="Courier New"/>
          <w:sz w:val="20"/>
          <w:szCs w:val="20"/>
          <w:lang w:val="en-US"/>
        </w:rPr>
        <w:t xml:space="preserve"> ejercer la opción a favor de la vecindad civil del progenitor  natural una vez extinguidos  los vínculos jurídicos con él por razón de la adopción (art</w:t>
      </w:r>
      <w:r w:rsidR="009C41A8" w:rsidRPr="00276FE2">
        <w:rPr>
          <w:rFonts w:ascii="Courier New" w:hAnsi="Courier New" w:cs="Courier New"/>
          <w:sz w:val="20"/>
          <w:szCs w:val="20"/>
          <w:lang w:val="en-US"/>
        </w:rPr>
        <w:t>.</w:t>
      </w:r>
      <w:r w:rsidRPr="00276FE2">
        <w:rPr>
          <w:rFonts w:ascii="Courier New" w:hAnsi="Courier New" w:cs="Courier New"/>
          <w:sz w:val="20"/>
          <w:szCs w:val="20"/>
          <w:lang w:val="en-US"/>
        </w:rPr>
        <w:t xml:space="preserve"> 178</w:t>
      </w:r>
      <w:r w:rsidR="009C41A8" w:rsidRPr="00276FE2">
        <w:rPr>
          <w:rFonts w:ascii="Courier New" w:hAnsi="Courier New" w:cs="Courier New"/>
          <w:sz w:val="20"/>
          <w:szCs w:val="20"/>
          <w:lang w:val="en-US"/>
        </w:rPr>
        <w:t>.1</w:t>
      </w:r>
      <w:r w:rsidRPr="00276FE2">
        <w:rPr>
          <w:rFonts w:ascii="Courier New" w:hAnsi="Courier New" w:cs="Courier New"/>
          <w:sz w:val="20"/>
          <w:szCs w:val="20"/>
          <w:lang w:val="en-US"/>
        </w:rPr>
        <w:t>). En cambio, sí puede ejercerse en favor de la última vecindad del progenitor que no ejerza la patria potestad (Bercovitz).</w:t>
      </w:r>
    </w:p>
    <w:p w:rsidR="007F1A99" w:rsidRPr="00507FEF" w:rsidRDefault="007F1A99" w:rsidP="00B325DE">
      <w:pPr>
        <w:jc w:val="both"/>
        <w:rPr>
          <w:rFonts w:ascii="Courier New" w:hAnsi="Courier New" w:cs="Courier New"/>
          <w:sz w:val="20"/>
          <w:szCs w:val="20"/>
          <w:lang w:val="es-ES_tradnl"/>
        </w:rPr>
      </w:pPr>
      <w:r w:rsidRPr="00507FEF">
        <w:rPr>
          <w:rFonts w:ascii="Courier New" w:hAnsi="Courier New" w:cs="Courier New"/>
          <w:sz w:val="20"/>
          <w:szCs w:val="20"/>
          <w:lang w:val="es-ES_tradnl"/>
        </w:rPr>
        <w:t>2-</w:t>
      </w:r>
      <w:r w:rsidR="000B69AF" w:rsidRPr="00507FEF">
        <w:rPr>
          <w:rFonts w:ascii="Courier New" w:hAnsi="Courier New" w:cs="Courier New"/>
          <w:sz w:val="20"/>
          <w:szCs w:val="20"/>
          <w:lang w:val="es-ES_tradnl"/>
        </w:rPr>
        <w:t xml:space="preserve"> SI. </w:t>
      </w:r>
      <w:r w:rsidR="00B325DE" w:rsidRPr="00507FEF">
        <w:rPr>
          <w:rFonts w:ascii="Courier New" w:hAnsi="Courier New" w:cs="Courier New"/>
          <w:sz w:val="20"/>
          <w:szCs w:val="20"/>
          <w:lang w:val="es-ES_tradnl"/>
        </w:rPr>
        <w:t>D</w:t>
      </w:r>
      <w:r w:rsidRPr="00507FEF">
        <w:rPr>
          <w:rFonts w:ascii="Courier New" w:hAnsi="Courier New" w:cs="Courier New"/>
          <w:sz w:val="20"/>
          <w:szCs w:val="20"/>
          <w:lang w:val="es-ES_tradnl"/>
        </w:rPr>
        <w:t>el tenor literal del precepto no se deduce la imposibilidad de esta opción</w:t>
      </w:r>
      <w:r w:rsidR="00B325DE" w:rsidRPr="00507FEF">
        <w:rPr>
          <w:rFonts w:ascii="Courier New" w:hAnsi="Courier New" w:cs="Courier New"/>
          <w:sz w:val="20"/>
          <w:szCs w:val="20"/>
          <w:lang w:val="es-ES_tradnl"/>
        </w:rPr>
        <w:t>, s</w:t>
      </w:r>
      <w:r w:rsidRPr="00507FEF">
        <w:rPr>
          <w:rFonts w:ascii="Courier New" w:hAnsi="Courier New" w:cs="Courier New"/>
          <w:sz w:val="20"/>
          <w:szCs w:val="20"/>
          <w:lang w:val="es-ES_tradnl"/>
        </w:rPr>
        <w:t>obre</w:t>
      </w:r>
      <w:r w:rsidR="00B325DE" w:rsidRPr="00507FEF">
        <w:rPr>
          <w:rFonts w:ascii="Courier New" w:hAnsi="Courier New" w:cs="Courier New"/>
          <w:sz w:val="20"/>
          <w:szCs w:val="20"/>
          <w:lang w:val="es-ES_tradnl"/>
        </w:rPr>
        <w:t xml:space="preserve"> </w:t>
      </w:r>
      <w:r w:rsidRPr="00507FEF">
        <w:rPr>
          <w:rFonts w:ascii="Courier New" w:hAnsi="Courier New" w:cs="Courier New"/>
          <w:sz w:val="20"/>
          <w:szCs w:val="20"/>
          <w:lang w:val="es-ES_tradnl"/>
        </w:rPr>
        <w:t>todo si consideramos que no estamos ante un fenómeno sucesorio.</w:t>
      </w:r>
    </w:p>
    <w:p w:rsidR="00806CF3" w:rsidRPr="00507FEF" w:rsidRDefault="0086617B" w:rsidP="00806CF3">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 </w:t>
      </w:r>
      <w:r w:rsidR="00806CF3" w:rsidRPr="00507FEF">
        <w:rPr>
          <w:rFonts w:ascii="Courier New" w:hAnsi="Courier New" w:cs="Courier New"/>
          <w:sz w:val="20"/>
          <w:szCs w:val="20"/>
          <w:lang w:val="es-ES_tradnl"/>
        </w:rPr>
        <w:t xml:space="preserve">Si viven los dos padres, ¿deberá ser </w:t>
      </w:r>
      <w:r w:rsidR="00806CF3" w:rsidRPr="00507FEF">
        <w:rPr>
          <w:rFonts w:ascii="Courier New" w:hAnsi="Courier New" w:cs="Courier New"/>
          <w:sz w:val="20"/>
          <w:szCs w:val="20"/>
          <w:u w:val="single"/>
          <w:lang w:val="es-ES_tradnl"/>
        </w:rPr>
        <w:t>asistido por ambos</w:t>
      </w:r>
      <w:r w:rsidR="00806CF3" w:rsidRPr="00507FEF">
        <w:rPr>
          <w:rFonts w:ascii="Courier New" w:hAnsi="Courier New" w:cs="Courier New"/>
          <w:sz w:val="20"/>
          <w:szCs w:val="20"/>
          <w:lang w:val="es-ES_tradnl"/>
        </w:rPr>
        <w:t xml:space="preserve">? </w:t>
      </w:r>
    </w:p>
    <w:p w:rsidR="000B69AF" w:rsidRPr="00507FEF" w:rsidRDefault="00806CF3" w:rsidP="00B325DE">
      <w:pPr>
        <w:jc w:val="both"/>
        <w:rPr>
          <w:rFonts w:ascii="Courier New" w:hAnsi="Courier New" w:cs="Courier New"/>
          <w:sz w:val="20"/>
          <w:szCs w:val="20"/>
          <w:lang w:val="en-US"/>
        </w:rPr>
      </w:pPr>
      <w:r w:rsidRPr="00507FEF">
        <w:rPr>
          <w:rFonts w:ascii="Courier New" w:hAnsi="Courier New" w:cs="Courier New"/>
          <w:sz w:val="20"/>
          <w:szCs w:val="20"/>
          <w:lang w:val="en-US"/>
        </w:rPr>
        <w:t xml:space="preserve">* </w:t>
      </w:r>
      <w:r w:rsidR="000B69AF" w:rsidRPr="00507FEF">
        <w:rPr>
          <w:rFonts w:ascii="Courier New" w:hAnsi="Courier New" w:cs="Courier New"/>
          <w:sz w:val="20"/>
          <w:szCs w:val="20"/>
          <w:lang w:val="en-US"/>
        </w:rPr>
        <w:t xml:space="preserve">El no emancipado </w:t>
      </w:r>
      <w:r w:rsidR="00B325DE" w:rsidRPr="00507FEF">
        <w:rPr>
          <w:rFonts w:ascii="Courier New" w:hAnsi="Courier New" w:cs="Courier New"/>
          <w:sz w:val="20"/>
          <w:szCs w:val="20"/>
          <w:lang w:val="en-US"/>
        </w:rPr>
        <w:t xml:space="preserve">&gt;14 </w:t>
      </w:r>
      <w:r w:rsidR="000B69AF" w:rsidRPr="00507FEF">
        <w:rPr>
          <w:rFonts w:ascii="Courier New" w:hAnsi="Courier New" w:cs="Courier New"/>
          <w:sz w:val="20"/>
          <w:szCs w:val="20"/>
          <w:lang w:val="en-US"/>
        </w:rPr>
        <w:t>necesita de la asistencia  de su representante legal (artículos  162.1° y 267 del C.C.), que podrá extenderse,  por analogía, a quienes estén incapacitados y tengan juicio suficiente, de acuerdo con la sentencia  de incapacitación  (artículos  210 y 289 del C.C.).</w:t>
      </w:r>
    </w:p>
    <w:p w:rsidR="00806CF3" w:rsidRPr="00507FEF" w:rsidRDefault="00806CF3" w:rsidP="00806CF3">
      <w:pPr>
        <w:jc w:val="both"/>
        <w:rPr>
          <w:rFonts w:ascii="Courier New" w:hAnsi="Courier New" w:cs="Courier New"/>
          <w:sz w:val="20"/>
          <w:szCs w:val="20"/>
          <w:lang w:val="es-ES_tradnl"/>
        </w:rPr>
      </w:pPr>
      <w:r w:rsidRPr="00507FEF">
        <w:rPr>
          <w:rFonts w:ascii="Courier New" w:hAnsi="Courier New" w:cs="Courier New"/>
          <w:sz w:val="20"/>
          <w:szCs w:val="20"/>
          <w:lang w:val="es-ES_tradnl"/>
        </w:rPr>
        <w:t>Si viven los dos padres deberá ser asistido por ambos, ya que a ellos corresponde la representación legal; no obstante, bastará la asistencia de uno cuando sea el que ejerza o al que se le haya atribuido la patria potestad (en cuanto a las dificultades de prueba o en caso de separación, resulta aplicable lo anteriormente dicho, arts. 90,</w:t>
      </w:r>
      <w:r w:rsidRPr="00507FEF">
        <w:rPr>
          <w:rFonts w:ascii="Courier New" w:hAnsi="Courier New" w:cs="Courier New"/>
          <w:sz w:val="20"/>
          <w:szCs w:val="20"/>
          <w:lang w:val="en-US"/>
        </w:rPr>
        <w:t xml:space="preserve"> 92.4 y 156 Cc).</w:t>
      </w:r>
    </w:p>
    <w:p w:rsidR="000B69AF" w:rsidRPr="00507FEF" w:rsidRDefault="00806CF3" w:rsidP="00B325DE">
      <w:pPr>
        <w:jc w:val="both"/>
        <w:rPr>
          <w:rFonts w:ascii="Courier New" w:hAnsi="Courier New" w:cs="Courier New"/>
          <w:sz w:val="20"/>
          <w:szCs w:val="20"/>
          <w:lang w:val="en-US"/>
        </w:rPr>
      </w:pPr>
      <w:r w:rsidRPr="00507FEF">
        <w:rPr>
          <w:rFonts w:ascii="Courier New" w:hAnsi="Courier New" w:cs="Courier New"/>
          <w:sz w:val="20"/>
          <w:szCs w:val="20"/>
          <w:lang w:val="es-ES_tradnl"/>
        </w:rPr>
        <w:t xml:space="preserve">* </w:t>
      </w:r>
      <w:r w:rsidR="000B69AF" w:rsidRPr="00507FEF">
        <w:rPr>
          <w:rFonts w:ascii="Courier New" w:hAnsi="Courier New" w:cs="Courier New"/>
          <w:sz w:val="20"/>
          <w:szCs w:val="20"/>
          <w:lang w:val="en-US"/>
        </w:rPr>
        <w:t>En cambio, no parece necesaria dicha asistencia en los supuestos de la curatela, puesto que el curador no es representante  legal (artículos</w:t>
      </w:r>
      <w:r w:rsidR="009C41A8" w:rsidRPr="00507FEF">
        <w:rPr>
          <w:rFonts w:ascii="Courier New" w:hAnsi="Courier New" w:cs="Courier New"/>
          <w:sz w:val="20"/>
          <w:szCs w:val="20"/>
          <w:lang w:val="en-US"/>
        </w:rPr>
        <w:t xml:space="preserve"> 2</w:t>
      </w:r>
      <w:r w:rsidR="000B69AF" w:rsidRPr="00507FEF">
        <w:rPr>
          <w:rFonts w:ascii="Courier New" w:hAnsi="Courier New" w:cs="Courier New"/>
          <w:sz w:val="20"/>
          <w:szCs w:val="20"/>
          <w:lang w:val="en-US"/>
        </w:rPr>
        <w:t xml:space="preserve">88 y 289 del C.C.) del sometido a ella. </w:t>
      </w:r>
      <w:r w:rsidR="00B325DE" w:rsidRPr="00507FEF">
        <w:rPr>
          <w:rFonts w:ascii="Courier New" w:hAnsi="Courier New" w:cs="Courier New"/>
          <w:sz w:val="20"/>
          <w:szCs w:val="20"/>
          <w:lang w:val="en-US"/>
        </w:rPr>
        <w:t>Al menos</w:t>
      </w:r>
      <w:r w:rsidR="000B69AF" w:rsidRPr="00507FEF">
        <w:rPr>
          <w:rFonts w:ascii="Courier New" w:hAnsi="Courier New" w:cs="Courier New"/>
          <w:sz w:val="20"/>
          <w:szCs w:val="20"/>
          <w:lang w:val="en-US"/>
        </w:rPr>
        <w:t xml:space="preserve"> cuando la incapacitación no abarque las cuestiones personales relacionadas con esta materia (por analogía </w:t>
      </w:r>
      <w:r w:rsidRPr="00507FEF">
        <w:rPr>
          <w:rFonts w:ascii="Courier New" w:hAnsi="Courier New" w:cs="Courier New"/>
          <w:sz w:val="20"/>
          <w:szCs w:val="20"/>
          <w:lang w:val="en-US"/>
        </w:rPr>
        <w:t xml:space="preserve">con </w:t>
      </w:r>
      <w:r w:rsidR="000B69AF" w:rsidRPr="00507FEF">
        <w:rPr>
          <w:rFonts w:ascii="Courier New" w:hAnsi="Courier New" w:cs="Courier New"/>
          <w:sz w:val="20"/>
          <w:szCs w:val="20"/>
          <w:lang w:val="en-US"/>
        </w:rPr>
        <w:t>los arts</w:t>
      </w:r>
      <w:r w:rsidRPr="00507FEF">
        <w:rPr>
          <w:rFonts w:ascii="Courier New" w:hAnsi="Courier New" w:cs="Courier New"/>
          <w:sz w:val="20"/>
          <w:szCs w:val="20"/>
          <w:lang w:val="en-US"/>
        </w:rPr>
        <w:t xml:space="preserve"> </w:t>
      </w:r>
      <w:r w:rsidR="000B69AF" w:rsidRPr="00507FEF">
        <w:rPr>
          <w:rFonts w:ascii="Courier New" w:hAnsi="Courier New" w:cs="Courier New"/>
          <w:sz w:val="20"/>
          <w:szCs w:val="20"/>
          <w:lang w:val="en-US"/>
        </w:rPr>
        <w:t xml:space="preserve">20.2.b y 21 </w:t>
      </w:r>
      <w:r w:rsidRPr="00507FEF">
        <w:rPr>
          <w:rFonts w:ascii="Courier New" w:hAnsi="Courier New" w:cs="Courier New"/>
          <w:sz w:val="20"/>
          <w:szCs w:val="20"/>
          <w:lang w:val="en-US"/>
        </w:rPr>
        <w:t>Cc</w:t>
      </w:r>
      <w:r w:rsidR="000B69AF" w:rsidRPr="00507FEF">
        <w:rPr>
          <w:rFonts w:ascii="Courier New" w:hAnsi="Courier New" w:cs="Courier New"/>
          <w:sz w:val="20"/>
          <w:szCs w:val="20"/>
          <w:lang w:val="en-US"/>
        </w:rPr>
        <w:t>), aunque este supuesto no parece fácil de concretar.</w:t>
      </w:r>
    </w:p>
    <w:p w:rsidR="00806CF3" w:rsidRPr="00507FEF" w:rsidRDefault="0086617B" w:rsidP="00B325DE">
      <w:pPr>
        <w:jc w:val="both"/>
        <w:rPr>
          <w:rFonts w:ascii="Courier New" w:hAnsi="Courier New" w:cs="Courier New"/>
          <w:sz w:val="20"/>
          <w:szCs w:val="20"/>
          <w:lang w:val="en-US"/>
        </w:rPr>
      </w:pPr>
      <w:r w:rsidRPr="00507FEF">
        <w:rPr>
          <w:rFonts w:ascii="Courier New" w:hAnsi="Courier New" w:cs="Courier New"/>
          <w:sz w:val="20"/>
          <w:szCs w:val="20"/>
          <w:lang w:val="en-US"/>
        </w:rPr>
        <w:lastRenderedPageBreak/>
        <w:t xml:space="preserve">. </w:t>
      </w:r>
      <w:r w:rsidR="00806CF3" w:rsidRPr="00507FEF">
        <w:rPr>
          <w:rFonts w:ascii="Courier New" w:hAnsi="Courier New" w:cs="Courier New"/>
          <w:sz w:val="20"/>
          <w:szCs w:val="20"/>
          <w:lang w:val="en-US"/>
        </w:rPr>
        <w:t>DURAN RIVACOBA admite la posibilidad de que la opción se ejerza varias veces: el tenor literal del precepto lo permite (en contra, Puig Ferriol).</w:t>
      </w:r>
    </w:p>
    <w:p w:rsidR="00C44284" w:rsidRPr="00507FEF" w:rsidRDefault="007F1A99" w:rsidP="00C44284">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c) </w:t>
      </w:r>
      <w:r w:rsidRPr="00507FEF">
        <w:rPr>
          <w:rFonts w:ascii="Courier New" w:hAnsi="Courier New" w:cs="Courier New"/>
          <w:sz w:val="20"/>
          <w:szCs w:val="20"/>
          <w:u w:val="single"/>
          <w:lang w:val="es-ES_tradnl"/>
        </w:rPr>
        <w:t>Del cónyuge</w:t>
      </w:r>
      <w:r w:rsidRPr="00507FEF">
        <w:rPr>
          <w:rFonts w:ascii="Courier New" w:hAnsi="Courier New" w:cs="Courier New"/>
          <w:sz w:val="20"/>
          <w:szCs w:val="20"/>
          <w:lang w:val="es-ES_tradnl"/>
        </w:rPr>
        <w:t>:</w:t>
      </w:r>
      <w:r w:rsidR="00C44284" w:rsidRPr="00507FEF">
        <w:rPr>
          <w:rFonts w:ascii="Courier New" w:hAnsi="Courier New" w:cs="Courier New"/>
          <w:sz w:val="20"/>
          <w:szCs w:val="20"/>
          <w:lang w:val="es-ES_tradnl"/>
        </w:rPr>
        <w:t xml:space="preserve"> El nuevo art. 14. 4 del CC dispone que:</w:t>
      </w:r>
    </w:p>
    <w:p w:rsidR="00C44284" w:rsidRPr="00507FEF" w:rsidRDefault="00C44284" w:rsidP="00C44284">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 xml:space="preserve">“El matrimonio no altera la vecindad civil. No obstante cualquiera de los cónyuges no separados, ya sea legalmente o de hecho, podrá, en todo momento, optar por la vecindad civil del otro.” </w:t>
      </w:r>
    </w:p>
    <w:p w:rsidR="007F1A99" w:rsidRPr="00507FEF" w:rsidRDefault="007F1A99" w:rsidP="00C44284">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La finalidad propia de la Ley de 15 de Octubre de 1990 fue la eliminación del CC de todas las discriminaciones por razón de sexo, y entre ellas, figuraba como más llamativa, la del número 4º del art. 14 del CC. </w:t>
      </w:r>
    </w:p>
    <w:p w:rsidR="007F1A99" w:rsidRDefault="007F1A99" w:rsidP="003D7A79">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Este precepto significa que por el mero hecho de la celebración del matrimonio, los cónyuges, caso de estar sometidos a distintos ordenamientos civiles, no verán alterada esta situación y conservarán su respectiva vecindad civil. </w:t>
      </w:r>
      <w:r w:rsidR="003D7A79" w:rsidRPr="00507FEF">
        <w:rPr>
          <w:rFonts w:ascii="Courier New" w:hAnsi="Courier New" w:cs="Courier New"/>
          <w:sz w:val="20"/>
          <w:szCs w:val="20"/>
          <w:lang w:val="es-ES_tradnl"/>
        </w:rPr>
        <w:t xml:space="preserve">Ruptura pues del </w:t>
      </w:r>
      <w:r w:rsidRPr="00507FEF">
        <w:rPr>
          <w:rFonts w:ascii="Courier New" w:hAnsi="Courier New" w:cs="Courier New"/>
          <w:sz w:val="20"/>
          <w:szCs w:val="20"/>
          <w:lang w:val="es-ES_tradnl"/>
        </w:rPr>
        <w:t xml:space="preserve">principio de unidad familiar </w:t>
      </w:r>
      <w:r w:rsidR="003D7A79" w:rsidRPr="00507FEF">
        <w:rPr>
          <w:rFonts w:ascii="Courier New" w:hAnsi="Courier New" w:cs="Courier New"/>
          <w:sz w:val="20"/>
          <w:szCs w:val="20"/>
          <w:lang w:val="es-ES_tradnl"/>
        </w:rPr>
        <w:t xml:space="preserve">forzada (sin perjuicio de </w:t>
      </w:r>
      <w:r w:rsidRPr="00507FEF">
        <w:rPr>
          <w:rFonts w:ascii="Courier New" w:hAnsi="Courier New" w:cs="Courier New"/>
          <w:sz w:val="20"/>
          <w:szCs w:val="20"/>
          <w:lang w:val="es-ES_tradnl"/>
        </w:rPr>
        <w:t>permit</w:t>
      </w:r>
      <w:r w:rsidR="003D7A79" w:rsidRPr="00507FEF">
        <w:rPr>
          <w:rFonts w:ascii="Courier New" w:hAnsi="Courier New" w:cs="Courier New"/>
          <w:sz w:val="20"/>
          <w:szCs w:val="20"/>
          <w:lang w:val="es-ES_tradnl"/>
        </w:rPr>
        <w:t>ir</w:t>
      </w:r>
      <w:r w:rsidRPr="00507FEF">
        <w:rPr>
          <w:rFonts w:ascii="Courier New" w:hAnsi="Courier New" w:cs="Courier New"/>
          <w:sz w:val="20"/>
          <w:szCs w:val="20"/>
          <w:lang w:val="es-ES_tradnl"/>
        </w:rPr>
        <w:t xml:space="preserve"> </w:t>
      </w:r>
      <w:r w:rsidR="003D7A79" w:rsidRPr="00507FEF">
        <w:rPr>
          <w:rFonts w:ascii="Courier New" w:hAnsi="Courier New" w:cs="Courier New"/>
          <w:sz w:val="20"/>
          <w:szCs w:val="20"/>
          <w:lang w:val="es-ES_tradnl"/>
        </w:rPr>
        <w:t xml:space="preserve">voluntariamente </w:t>
      </w:r>
      <w:r w:rsidRPr="00507FEF">
        <w:rPr>
          <w:rFonts w:ascii="Courier New" w:hAnsi="Courier New" w:cs="Courier New"/>
          <w:sz w:val="20"/>
          <w:szCs w:val="20"/>
          <w:lang w:val="es-ES_tradnl"/>
        </w:rPr>
        <w:t>adquirir la vecindad civil</w:t>
      </w:r>
      <w:r w:rsidR="003D7A79" w:rsidRPr="00507FEF">
        <w:rPr>
          <w:rFonts w:ascii="Courier New" w:hAnsi="Courier New" w:cs="Courier New"/>
          <w:sz w:val="20"/>
          <w:szCs w:val="20"/>
          <w:lang w:val="es-ES_tradnl"/>
        </w:rPr>
        <w:t xml:space="preserve"> d</w:t>
      </w:r>
      <w:r w:rsidRPr="00507FEF">
        <w:rPr>
          <w:rFonts w:ascii="Courier New" w:hAnsi="Courier New" w:cs="Courier New"/>
          <w:sz w:val="20"/>
          <w:szCs w:val="20"/>
          <w:lang w:val="es-ES_tradnl"/>
        </w:rPr>
        <w:t>el otro cónyuge</w:t>
      </w:r>
      <w:r w:rsidR="003D7A79" w:rsidRPr="00507FEF">
        <w:rPr>
          <w:rFonts w:ascii="Courier New" w:hAnsi="Courier New" w:cs="Courier New"/>
          <w:sz w:val="20"/>
          <w:szCs w:val="20"/>
          <w:lang w:val="es-ES_tradnl"/>
        </w:rPr>
        <w:t>)</w:t>
      </w:r>
      <w:r w:rsidRPr="00507FEF">
        <w:rPr>
          <w:rFonts w:ascii="Courier New" w:hAnsi="Courier New" w:cs="Courier New"/>
          <w:sz w:val="20"/>
          <w:szCs w:val="20"/>
          <w:lang w:val="es-ES_tradnl"/>
        </w:rPr>
        <w:t>.</w:t>
      </w:r>
    </w:p>
    <w:p w:rsidR="00C56CC5" w:rsidRPr="00507FEF" w:rsidRDefault="00C56CC5" w:rsidP="003D7A79">
      <w:pPr>
        <w:jc w:val="both"/>
        <w:rPr>
          <w:rFonts w:ascii="Courier New" w:hAnsi="Courier New" w:cs="Courier New"/>
          <w:sz w:val="20"/>
          <w:szCs w:val="20"/>
          <w:lang w:val="es-ES_tradnl"/>
        </w:rPr>
      </w:pPr>
    </w:p>
    <w:p w:rsidR="007F1A99" w:rsidRPr="00507FEF" w:rsidRDefault="007F1A99" w:rsidP="00C44284">
      <w:pPr>
        <w:jc w:val="both"/>
        <w:rPr>
          <w:rFonts w:ascii="Courier New" w:hAnsi="Courier New" w:cs="Courier New"/>
          <w:sz w:val="20"/>
          <w:szCs w:val="20"/>
          <w:lang w:val="es-ES_tradnl"/>
        </w:rPr>
      </w:pPr>
      <w:r w:rsidRPr="00507FEF">
        <w:rPr>
          <w:rFonts w:ascii="Courier New" w:hAnsi="Courier New" w:cs="Courier New"/>
          <w:b/>
          <w:bCs/>
          <w:sz w:val="20"/>
          <w:szCs w:val="20"/>
          <w:lang w:val="es-ES_tradnl"/>
        </w:rPr>
        <w:t>3º Por residencia</w:t>
      </w:r>
      <w:r w:rsidR="00C44284" w:rsidRPr="00507FEF">
        <w:rPr>
          <w:rFonts w:ascii="Courier New" w:hAnsi="Courier New" w:cs="Courier New"/>
          <w:b/>
          <w:bCs/>
          <w:sz w:val="20"/>
          <w:szCs w:val="20"/>
          <w:lang w:val="es-ES_tradnl"/>
        </w:rPr>
        <w:t xml:space="preserve">: </w:t>
      </w:r>
      <w:r w:rsidRPr="00507FEF">
        <w:rPr>
          <w:rFonts w:ascii="Courier New" w:hAnsi="Courier New" w:cs="Courier New"/>
          <w:sz w:val="20"/>
          <w:szCs w:val="20"/>
          <w:lang w:val="es-ES_tradnl"/>
        </w:rPr>
        <w:t>El art. 14 apdo 5º del CC dispone que:</w:t>
      </w:r>
    </w:p>
    <w:p w:rsidR="007F1A99" w:rsidRPr="00507FEF" w:rsidRDefault="007F1A99" w:rsidP="00C44284">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 xml:space="preserve"> “La vecindad civil se adquiere:</w:t>
      </w:r>
    </w:p>
    <w:p w:rsidR="007F1A99" w:rsidRPr="00507FEF" w:rsidRDefault="007F1A99" w:rsidP="00C44284">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 xml:space="preserve">     1º Por residencia continuada de dos años siempre que el interesado manifieste ser esta su voluntad.</w:t>
      </w:r>
    </w:p>
    <w:p w:rsidR="007F1A99" w:rsidRPr="00507FEF" w:rsidRDefault="007F1A99" w:rsidP="00C44284">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 xml:space="preserve">    2º Por residencia continuada de diez años, sin declaración en contrario durante este plazo.</w:t>
      </w:r>
    </w:p>
    <w:p w:rsidR="007F1A99" w:rsidRPr="00507FEF" w:rsidRDefault="007F1A99" w:rsidP="00C44284">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Ambas declaraciones se harán constar en el Registro Civil y no necesitan ser reiteradas.</w:t>
      </w:r>
    </w:p>
    <w:p w:rsidR="00C56CC5" w:rsidRDefault="00C56CC5" w:rsidP="0075681F">
      <w:pPr>
        <w:jc w:val="both"/>
        <w:rPr>
          <w:rFonts w:ascii="Courier New" w:hAnsi="Courier New" w:cs="Courier New"/>
          <w:sz w:val="20"/>
          <w:szCs w:val="20"/>
          <w:lang w:val="es-ES_tradnl"/>
        </w:rPr>
      </w:pPr>
    </w:p>
    <w:p w:rsidR="007F1A99" w:rsidRPr="00507FEF" w:rsidRDefault="007F1A99" w:rsidP="0075681F">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1-La residencia habrá de ser legal, continuada e inmediatamente anterior a la petición, por analogía con lo dispuesto en el art. 22. 3 CC para la nacionalidad. </w:t>
      </w:r>
    </w:p>
    <w:p w:rsidR="0075681F" w:rsidRPr="00507FEF" w:rsidRDefault="007F1A99" w:rsidP="0075681F">
      <w:pPr>
        <w:jc w:val="both"/>
        <w:rPr>
          <w:rFonts w:ascii="Courier New" w:hAnsi="Courier New" w:cs="Courier New"/>
          <w:sz w:val="20"/>
          <w:szCs w:val="20"/>
          <w:lang w:val="en-US"/>
        </w:rPr>
      </w:pPr>
      <w:r w:rsidRPr="00507FEF">
        <w:rPr>
          <w:rFonts w:ascii="Courier New" w:hAnsi="Courier New" w:cs="Courier New"/>
          <w:sz w:val="20"/>
          <w:szCs w:val="20"/>
          <w:lang w:val="es-ES_tradnl"/>
        </w:rPr>
        <w:t xml:space="preserve">2- </w:t>
      </w:r>
      <w:r w:rsidR="0075681F" w:rsidRPr="00507FEF">
        <w:rPr>
          <w:rFonts w:ascii="Courier New" w:hAnsi="Courier New" w:cs="Courier New"/>
          <w:sz w:val="20"/>
          <w:szCs w:val="20"/>
          <w:lang w:val="en-US"/>
        </w:rPr>
        <w:t>El momento en que debe realizarse la declaración es una vez transcurridos  dos años en el supuesto  primero o antes de que transcurran diez años en el supuesto segundo.</w:t>
      </w:r>
    </w:p>
    <w:p w:rsidR="0075681F" w:rsidRPr="00507FEF" w:rsidRDefault="0075681F" w:rsidP="003D7A79">
      <w:pPr>
        <w:jc w:val="both"/>
        <w:rPr>
          <w:rFonts w:ascii="Courier New" w:hAnsi="Courier New" w:cs="Courier New"/>
          <w:sz w:val="20"/>
          <w:szCs w:val="20"/>
          <w:lang w:val="en-US"/>
        </w:rPr>
      </w:pPr>
      <w:r w:rsidRPr="00507FEF">
        <w:rPr>
          <w:rFonts w:ascii="Courier New" w:hAnsi="Courier New" w:cs="Courier New"/>
          <w:sz w:val="20"/>
          <w:szCs w:val="20"/>
          <w:lang w:val="en-US"/>
        </w:rPr>
        <w:t xml:space="preserve">3- </w:t>
      </w:r>
      <w:r w:rsidR="003D7A79" w:rsidRPr="00507FEF">
        <w:rPr>
          <w:rFonts w:ascii="Courier New" w:hAnsi="Courier New" w:cs="Courier New"/>
          <w:sz w:val="20"/>
          <w:szCs w:val="20"/>
          <w:lang w:val="en-US"/>
        </w:rPr>
        <w:t>R</w:t>
      </w:r>
      <w:r w:rsidRPr="00507FEF">
        <w:rPr>
          <w:rFonts w:ascii="Courier New" w:hAnsi="Courier New" w:cs="Courier New"/>
          <w:sz w:val="20"/>
          <w:szCs w:val="20"/>
          <w:lang w:val="en-US"/>
        </w:rPr>
        <w:t xml:space="preserve">ara vez </w:t>
      </w:r>
      <w:r w:rsidR="003D7A79" w:rsidRPr="00507FEF">
        <w:rPr>
          <w:rFonts w:ascii="Courier New" w:hAnsi="Courier New" w:cs="Courier New"/>
          <w:sz w:val="20"/>
          <w:szCs w:val="20"/>
          <w:lang w:val="en-US"/>
        </w:rPr>
        <w:t>en la práctica</w:t>
      </w:r>
      <w:r w:rsidRPr="00507FEF">
        <w:rPr>
          <w:rFonts w:ascii="Courier New" w:hAnsi="Courier New" w:cs="Courier New"/>
          <w:sz w:val="20"/>
          <w:szCs w:val="20"/>
          <w:lang w:val="en-US"/>
        </w:rPr>
        <w:t xml:space="preserve"> un sujeto formaliza la declaración de conservación de su vecindad civil anterior ante el Encargado del Registro Civil.</w:t>
      </w:r>
    </w:p>
    <w:p w:rsidR="007F1A99" w:rsidRPr="00507FEF" w:rsidRDefault="003D7A79" w:rsidP="003D7A79">
      <w:pPr>
        <w:jc w:val="both"/>
        <w:rPr>
          <w:rFonts w:ascii="Courier New" w:hAnsi="Courier New" w:cs="Courier New"/>
          <w:sz w:val="20"/>
          <w:szCs w:val="20"/>
          <w:lang w:val="es-ES_tradnl"/>
        </w:rPr>
      </w:pPr>
      <w:r w:rsidRPr="00507FEF">
        <w:rPr>
          <w:rFonts w:ascii="Courier New" w:hAnsi="Courier New" w:cs="Courier New"/>
          <w:sz w:val="20"/>
          <w:szCs w:val="20"/>
          <w:lang w:val="en-US"/>
        </w:rPr>
        <w:t>Por el contrario, la adquisición derivativa de una vecindad civil por residencia continuada de diez años es muy frecuente. Sobre todo porque esta adquisición opera</w:t>
      </w:r>
      <w:r w:rsidR="007F1A99" w:rsidRPr="00507FEF">
        <w:rPr>
          <w:rFonts w:ascii="Courier New" w:hAnsi="Courier New" w:cs="Courier New"/>
          <w:sz w:val="20"/>
          <w:szCs w:val="20"/>
          <w:lang w:val="es-ES_tradnl"/>
        </w:rPr>
        <w:t xml:space="preserve"> sin declaración expresa, </w:t>
      </w:r>
      <w:r w:rsidRPr="00507FEF">
        <w:rPr>
          <w:rFonts w:ascii="Courier New" w:hAnsi="Courier New" w:cs="Courier New"/>
          <w:sz w:val="20"/>
          <w:szCs w:val="20"/>
          <w:lang w:val="es-ES_tradnl"/>
        </w:rPr>
        <w:t>de manera automática</w:t>
      </w:r>
      <w:r w:rsidR="00C44284" w:rsidRPr="00507FEF">
        <w:rPr>
          <w:rFonts w:ascii="Courier New" w:hAnsi="Courier New" w:cs="Courier New"/>
          <w:sz w:val="20"/>
          <w:szCs w:val="20"/>
          <w:lang w:val="es-ES_tradnl"/>
        </w:rPr>
        <w:t xml:space="preserve"> ( “ipso iure”)</w:t>
      </w:r>
      <w:r w:rsidR="007F1A99" w:rsidRPr="00507FEF">
        <w:rPr>
          <w:rFonts w:ascii="Courier New" w:hAnsi="Courier New" w:cs="Courier New"/>
          <w:sz w:val="20"/>
          <w:szCs w:val="20"/>
          <w:lang w:val="es-ES_tradnl"/>
        </w:rPr>
        <w:t>, tal y como se deduce del art. 225 del RRC.</w:t>
      </w:r>
    </w:p>
    <w:p w:rsidR="0075681F" w:rsidRPr="00507FEF" w:rsidRDefault="003D7A79" w:rsidP="00507FEF">
      <w:pPr>
        <w:jc w:val="both"/>
        <w:rPr>
          <w:rFonts w:ascii="Courier New" w:hAnsi="Courier New" w:cs="Courier New"/>
          <w:sz w:val="20"/>
          <w:szCs w:val="20"/>
          <w:lang w:val="en-US"/>
        </w:rPr>
      </w:pPr>
      <w:r w:rsidRPr="00507FEF">
        <w:rPr>
          <w:rFonts w:ascii="Courier New" w:hAnsi="Courier New" w:cs="Courier New"/>
          <w:sz w:val="20"/>
          <w:szCs w:val="20"/>
          <w:lang w:val="en-US"/>
        </w:rPr>
        <w:t>E</w:t>
      </w:r>
      <w:r w:rsidR="0075681F" w:rsidRPr="00507FEF">
        <w:rPr>
          <w:rFonts w:ascii="Courier New" w:hAnsi="Courier New" w:cs="Courier New"/>
          <w:sz w:val="20"/>
          <w:szCs w:val="20"/>
          <w:lang w:val="en-US"/>
        </w:rPr>
        <w:t>l artículo 225 del R.R.C.</w:t>
      </w:r>
      <w:r w:rsidRPr="00507FEF">
        <w:rPr>
          <w:rFonts w:ascii="Courier New" w:hAnsi="Courier New" w:cs="Courier New"/>
          <w:sz w:val="20"/>
          <w:szCs w:val="20"/>
          <w:lang w:val="en-US"/>
        </w:rPr>
        <w:t xml:space="preserve"> planteó en su día cierta duda</w:t>
      </w:r>
      <w:r w:rsidR="0075681F" w:rsidRPr="00507FEF">
        <w:rPr>
          <w:rFonts w:ascii="Courier New" w:hAnsi="Courier New" w:cs="Courier New"/>
          <w:sz w:val="20"/>
          <w:szCs w:val="20"/>
          <w:lang w:val="en-US"/>
        </w:rPr>
        <w:t>. Si bien en su n° 1° establece el automatismo, en su párrafo 2° añade que: "En el plazo de los diez años no se computa el tiempo en que el interesado no pueda legalmente regir su persona"</w:t>
      </w:r>
      <w:r w:rsidR="00507FEF">
        <w:rPr>
          <w:rFonts w:ascii="Courier New" w:hAnsi="Courier New" w:cs="Courier New"/>
          <w:sz w:val="20"/>
          <w:szCs w:val="20"/>
          <w:lang w:val="en-US"/>
        </w:rPr>
        <w:t>, e</w:t>
      </w:r>
      <w:r w:rsidR="0075681F" w:rsidRPr="00507FEF">
        <w:rPr>
          <w:rFonts w:ascii="Courier New" w:hAnsi="Courier New" w:cs="Courier New"/>
          <w:sz w:val="20"/>
          <w:szCs w:val="20"/>
          <w:lang w:val="en-US"/>
        </w:rPr>
        <w:t>l T</w:t>
      </w:r>
      <w:r w:rsidR="00507FEF">
        <w:rPr>
          <w:rFonts w:ascii="Courier New" w:hAnsi="Courier New" w:cs="Courier New"/>
          <w:sz w:val="20"/>
          <w:szCs w:val="20"/>
          <w:lang w:val="en-US"/>
        </w:rPr>
        <w:t>S</w:t>
      </w:r>
      <w:r w:rsidR="0075681F" w:rsidRPr="00507FEF">
        <w:rPr>
          <w:rFonts w:ascii="Courier New" w:hAnsi="Courier New" w:cs="Courier New"/>
          <w:sz w:val="20"/>
          <w:szCs w:val="20"/>
          <w:lang w:val="en-US"/>
        </w:rPr>
        <w:t xml:space="preserve"> ha declarado que dicho párrafo segundo "está en pugna</w:t>
      </w:r>
      <w:r w:rsidR="0075681F" w:rsidRPr="00507FEF">
        <w:rPr>
          <w:rFonts w:ascii="Courier New" w:hAnsi="Courier New" w:cs="Courier New"/>
          <w:sz w:val="12"/>
          <w:szCs w:val="12"/>
          <w:lang w:val="en-US"/>
        </w:rPr>
        <w:t>, en principio,</w:t>
      </w:r>
      <w:r w:rsidR="0075681F" w:rsidRPr="00507FEF">
        <w:rPr>
          <w:rFonts w:ascii="Courier New" w:hAnsi="Courier New" w:cs="Courier New"/>
          <w:sz w:val="20"/>
          <w:szCs w:val="20"/>
          <w:lang w:val="en-US"/>
        </w:rPr>
        <w:t xml:space="preserve"> con el art. 14 en su actual redacción por la Ley 11/1990, de 15 de octubre, en </w:t>
      </w:r>
      <w:r w:rsidR="0075681F" w:rsidRPr="00507FEF">
        <w:rPr>
          <w:rFonts w:ascii="Courier New" w:hAnsi="Courier New" w:cs="Courier New"/>
          <w:sz w:val="20"/>
          <w:szCs w:val="20"/>
          <w:lang w:val="en-US"/>
        </w:rPr>
        <w:lastRenderedPageBreak/>
        <w:t>cuanto que a su tenor, el transcurso de los diez años confiere 'ope legis' la adquisición de la vecindad, salvo declaración en contrario" (S</w:t>
      </w:r>
      <w:r w:rsidR="00507FEF">
        <w:rPr>
          <w:rFonts w:ascii="Courier New" w:hAnsi="Courier New" w:cs="Courier New"/>
          <w:sz w:val="20"/>
          <w:szCs w:val="20"/>
          <w:lang w:val="en-US"/>
        </w:rPr>
        <w:t>TS</w:t>
      </w:r>
      <w:r w:rsidR="0075681F" w:rsidRPr="00507FEF">
        <w:rPr>
          <w:rFonts w:ascii="Courier New" w:hAnsi="Courier New" w:cs="Courier New"/>
          <w:sz w:val="20"/>
          <w:szCs w:val="20"/>
          <w:lang w:val="en-US"/>
        </w:rPr>
        <w:t xml:space="preserve"> 20 febrero 1995).</w:t>
      </w:r>
    </w:p>
    <w:p w:rsidR="00C56CC5" w:rsidRDefault="00C56CC5" w:rsidP="00C44284">
      <w:pPr>
        <w:jc w:val="both"/>
        <w:rPr>
          <w:rFonts w:ascii="Courier New" w:hAnsi="Courier New" w:cs="Courier New"/>
          <w:b/>
          <w:bCs/>
          <w:sz w:val="20"/>
          <w:szCs w:val="20"/>
          <w:lang w:val="es-ES_tradnl"/>
        </w:rPr>
      </w:pPr>
    </w:p>
    <w:p w:rsidR="00C44284" w:rsidRPr="00507FEF" w:rsidRDefault="007F1A99" w:rsidP="00C44284">
      <w:pPr>
        <w:jc w:val="both"/>
        <w:rPr>
          <w:rFonts w:ascii="Courier New" w:hAnsi="Courier New" w:cs="Courier New"/>
          <w:sz w:val="20"/>
          <w:szCs w:val="20"/>
          <w:lang w:val="es-ES_tradnl"/>
        </w:rPr>
      </w:pPr>
      <w:r w:rsidRPr="00507FEF">
        <w:rPr>
          <w:rFonts w:ascii="Courier New" w:hAnsi="Courier New" w:cs="Courier New"/>
          <w:b/>
          <w:bCs/>
          <w:sz w:val="20"/>
          <w:szCs w:val="20"/>
          <w:lang w:val="es-ES_tradnl"/>
        </w:rPr>
        <w:t>4º Presunción para casos dudosos</w:t>
      </w:r>
      <w:r w:rsidR="00C44284" w:rsidRPr="00507FEF">
        <w:rPr>
          <w:rFonts w:ascii="Courier New" w:hAnsi="Courier New" w:cs="Courier New"/>
          <w:b/>
          <w:bCs/>
          <w:sz w:val="20"/>
          <w:szCs w:val="20"/>
          <w:lang w:val="es-ES_tradnl"/>
        </w:rPr>
        <w:t xml:space="preserve">: </w:t>
      </w:r>
      <w:r w:rsidRPr="00507FEF">
        <w:rPr>
          <w:rFonts w:ascii="Courier New" w:hAnsi="Courier New" w:cs="Courier New"/>
          <w:sz w:val="20"/>
          <w:szCs w:val="20"/>
          <w:lang w:val="es-ES_tradnl"/>
        </w:rPr>
        <w:t>Según el art. 14. 6 del CC:</w:t>
      </w:r>
    </w:p>
    <w:p w:rsidR="007F1A99" w:rsidRPr="00507FEF" w:rsidRDefault="007F1A99" w:rsidP="00C44284">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”en caso de duda, prevalecerá la vecindad civil que corresponda al lugar de nacimiento”</w:t>
      </w:r>
    </w:p>
    <w:p w:rsidR="00C56CC5" w:rsidRDefault="007F1A99" w:rsidP="00C56CC5">
      <w:pPr>
        <w:jc w:val="both"/>
        <w:rPr>
          <w:rFonts w:ascii="Courier New" w:hAnsi="Courier New" w:cs="Courier New"/>
          <w:sz w:val="20"/>
          <w:szCs w:val="20"/>
          <w:lang w:val="es-ES_tradnl"/>
        </w:rPr>
      </w:pPr>
      <w:r w:rsidRPr="00507FEF">
        <w:rPr>
          <w:rFonts w:ascii="Courier New" w:hAnsi="Courier New" w:cs="Courier New"/>
          <w:b/>
          <w:bCs/>
          <w:sz w:val="20"/>
          <w:szCs w:val="20"/>
          <w:lang w:val="es-ES_tradnl"/>
        </w:rPr>
        <w:t>5º Por adquisición de la nacionalidad española</w:t>
      </w:r>
      <w:r w:rsidR="00C44284" w:rsidRPr="00507FEF">
        <w:rPr>
          <w:rFonts w:ascii="Courier New" w:hAnsi="Courier New" w:cs="Courier New"/>
          <w:bCs/>
          <w:sz w:val="20"/>
          <w:szCs w:val="20"/>
          <w:lang w:val="es-ES_tradnl"/>
        </w:rPr>
        <w:t>: Art. 15 Cc.</w:t>
      </w:r>
      <w:r w:rsidR="0086617B" w:rsidRPr="00507FEF">
        <w:rPr>
          <w:rFonts w:ascii="Courier New" w:hAnsi="Courier New" w:cs="Courier New"/>
          <w:bCs/>
          <w:sz w:val="20"/>
          <w:szCs w:val="20"/>
          <w:lang w:val="es-ES_tradnl"/>
        </w:rPr>
        <w:t xml:space="preserve"> </w:t>
      </w:r>
      <w:r w:rsidRPr="00507FEF">
        <w:rPr>
          <w:rFonts w:ascii="Courier New" w:hAnsi="Courier New" w:cs="Courier New"/>
          <w:sz w:val="20"/>
          <w:szCs w:val="20"/>
          <w:lang w:val="es-ES_tradnl"/>
        </w:rPr>
        <w:t xml:space="preserve">Antes de la reforma, el criterio general era que la adquisición de la nacionalidad española llevaba aparejada la vecindad de Derecho común. </w:t>
      </w:r>
    </w:p>
    <w:p w:rsidR="00F17A32" w:rsidRPr="00C56CC5" w:rsidRDefault="007F1A99" w:rsidP="00C56CC5">
      <w:pPr>
        <w:jc w:val="both"/>
        <w:rPr>
          <w:rFonts w:ascii="Courier New" w:hAnsi="Courier New" w:cs="Courier New"/>
          <w:sz w:val="20"/>
          <w:szCs w:val="20"/>
          <w:lang w:val="es-ES_tradnl"/>
        </w:rPr>
      </w:pPr>
      <w:r w:rsidRPr="00507FEF">
        <w:rPr>
          <w:rFonts w:ascii="Courier New" w:hAnsi="Courier New" w:cs="Courier New"/>
          <w:sz w:val="20"/>
          <w:szCs w:val="20"/>
          <w:lang w:val="es-ES_tradnl"/>
        </w:rPr>
        <w:t>E</w:t>
      </w:r>
      <w:r w:rsidR="00C56CC5">
        <w:rPr>
          <w:rFonts w:ascii="Courier New" w:hAnsi="Courier New" w:cs="Courier New"/>
          <w:sz w:val="20"/>
          <w:szCs w:val="20"/>
          <w:lang w:val="es-ES_tradnl"/>
        </w:rPr>
        <w:t>sta</w:t>
      </w:r>
      <w:r w:rsidRPr="00507FEF">
        <w:rPr>
          <w:rFonts w:ascii="Courier New" w:hAnsi="Courier New" w:cs="Courier New"/>
          <w:sz w:val="20"/>
          <w:szCs w:val="20"/>
          <w:lang w:val="es-ES_tradnl"/>
        </w:rPr>
        <w:t xml:space="preserve"> discriminación </w:t>
      </w:r>
      <w:r w:rsidR="00C56CC5">
        <w:rPr>
          <w:rFonts w:ascii="Courier New" w:hAnsi="Courier New" w:cs="Courier New"/>
          <w:sz w:val="20"/>
          <w:szCs w:val="20"/>
          <w:lang w:val="es-ES_tradnl"/>
        </w:rPr>
        <w:t>la intentaron paliar la Ley 14 Compilación Navarra (</w:t>
      </w:r>
      <w:r w:rsidR="00C56CC5" w:rsidRPr="00507FEF">
        <w:rPr>
          <w:rFonts w:ascii="Courier New" w:hAnsi="Courier New" w:cs="Courier New"/>
          <w:i/>
          <w:iCs/>
          <w:sz w:val="18"/>
          <w:szCs w:val="18"/>
          <w:u w:val="single"/>
          <w:lang w:val="es-ES_tradnl"/>
        </w:rPr>
        <w:t>se presumirá</w:t>
      </w:r>
      <w:r w:rsidR="00C56CC5" w:rsidRPr="00507FEF">
        <w:rPr>
          <w:rFonts w:ascii="Courier New" w:hAnsi="Courier New" w:cs="Courier New"/>
          <w:i/>
          <w:iCs/>
          <w:sz w:val="18"/>
          <w:szCs w:val="18"/>
          <w:lang w:val="es-ES_tradnl"/>
        </w:rPr>
        <w:t xml:space="preserve"> que adquiere la condición foral navarr</w:t>
      </w:r>
      <w:r w:rsidR="00C56CC5">
        <w:rPr>
          <w:rFonts w:ascii="Courier New" w:hAnsi="Courier New" w:cs="Courier New"/>
          <w:i/>
          <w:iCs/>
          <w:sz w:val="18"/>
          <w:szCs w:val="18"/>
          <w:lang w:val="es-ES_tradnl"/>
        </w:rPr>
        <w:t xml:space="preserve">a </w:t>
      </w:r>
      <w:r w:rsidR="00C56CC5" w:rsidRPr="00507FEF">
        <w:rPr>
          <w:rFonts w:ascii="Courier New" w:hAnsi="Courier New" w:cs="Courier New"/>
          <w:i/>
          <w:iCs/>
          <w:sz w:val="18"/>
          <w:szCs w:val="18"/>
          <w:lang w:val="es-ES_tradnl"/>
        </w:rPr>
        <w:t xml:space="preserve">el extranjero que residiere en Navarra al </w:t>
      </w:r>
      <w:r w:rsidR="00C56CC5">
        <w:rPr>
          <w:rFonts w:ascii="Courier New" w:hAnsi="Courier New" w:cs="Courier New"/>
          <w:i/>
          <w:iCs/>
          <w:sz w:val="18"/>
          <w:szCs w:val="18"/>
          <w:lang w:val="es-ES_tradnl"/>
        </w:rPr>
        <w:t>adquirir</w:t>
      </w:r>
      <w:r w:rsidR="00C56CC5" w:rsidRPr="00507FEF">
        <w:rPr>
          <w:rFonts w:ascii="Courier New" w:hAnsi="Courier New" w:cs="Courier New"/>
          <w:i/>
          <w:iCs/>
          <w:sz w:val="18"/>
          <w:szCs w:val="18"/>
          <w:lang w:val="es-ES_tradnl"/>
        </w:rPr>
        <w:t xml:space="preserve"> la nacionalidad</w:t>
      </w:r>
      <w:r w:rsidR="00C56CC5">
        <w:rPr>
          <w:rFonts w:ascii="Courier New" w:hAnsi="Courier New" w:cs="Courier New"/>
          <w:i/>
          <w:iCs/>
          <w:sz w:val="18"/>
          <w:szCs w:val="18"/>
          <w:lang w:val="es-ES_tradnl"/>
        </w:rPr>
        <w:t xml:space="preserve"> española) </w:t>
      </w:r>
      <w:r w:rsidR="00C56CC5" w:rsidRPr="00C56CC5">
        <w:rPr>
          <w:rFonts w:ascii="Courier New" w:hAnsi="Courier New" w:cs="Courier New"/>
          <w:sz w:val="20"/>
          <w:szCs w:val="20"/>
          <w:lang w:val="es-ES_tradnl"/>
        </w:rPr>
        <w:t xml:space="preserve">y otras </w:t>
      </w:r>
      <w:r w:rsidR="00C56CC5">
        <w:rPr>
          <w:rFonts w:ascii="Courier New" w:hAnsi="Courier New" w:cs="Courier New"/>
          <w:sz w:val="20"/>
          <w:szCs w:val="20"/>
          <w:lang w:val="es-ES_tradnl"/>
        </w:rPr>
        <w:t xml:space="preserve">forales/especiales </w:t>
      </w:r>
      <w:r w:rsidR="00C56CC5" w:rsidRPr="00C56CC5">
        <w:rPr>
          <w:rFonts w:ascii="Courier New" w:hAnsi="Courier New" w:cs="Courier New"/>
          <w:sz w:val="20"/>
          <w:szCs w:val="20"/>
          <w:lang w:val="es-ES_tradnl"/>
        </w:rPr>
        <w:t>(Estatutos de Cataluña y Baleares)</w:t>
      </w:r>
      <w:r w:rsidR="00C56CC5">
        <w:rPr>
          <w:rFonts w:ascii="Courier New" w:hAnsi="Courier New" w:cs="Courier New"/>
          <w:sz w:val="20"/>
          <w:szCs w:val="20"/>
          <w:lang w:val="es-ES_tradnl"/>
        </w:rPr>
        <w:t>:</w:t>
      </w:r>
    </w:p>
    <w:p w:rsidR="007F1A99" w:rsidRPr="00507FEF" w:rsidRDefault="007F1A99" w:rsidP="00F17A32">
      <w:pPr>
        <w:pStyle w:val="Prrafodelista"/>
        <w:numPr>
          <w:ilvl w:val="0"/>
          <w:numId w:val="5"/>
        </w:numPr>
        <w:jc w:val="both"/>
        <w:rPr>
          <w:rFonts w:ascii="Courier New" w:hAnsi="Courier New" w:cs="Courier New"/>
          <w:sz w:val="20"/>
          <w:szCs w:val="20"/>
          <w:lang w:val="es-ES_tradnl"/>
        </w:rPr>
      </w:pPr>
      <w:r w:rsidRPr="00507FEF">
        <w:rPr>
          <w:rFonts w:ascii="Courier New" w:hAnsi="Courier New" w:cs="Courier New"/>
          <w:sz w:val="20"/>
          <w:szCs w:val="20"/>
          <w:lang w:val="es-ES_tradnl"/>
        </w:rPr>
        <w:t>Algunos autores sost</w:t>
      </w:r>
      <w:r w:rsidR="00F17A32" w:rsidRPr="00507FEF">
        <w:rPr>
          <w:rFonts w:ascii="Courier New" w:hAnsi="Courier New" w:cs="Courier New"/>
          <w:sz w:val="20"/>
          <w:szCs w:val="20"/>
          <w:lang w:val="es-ES_tradnl"/>
        </w:rPr>
        <w:t>enían</w:t>
      </w:r>
      <w:r w:rsidRPr="00507FEF">
        <w:rPr>
          <w:rFonts w:ascii="Courier New" w:hAnsi="Courier New" w:cs="Courier New"/>
          <w:sz w:val="20"/>
          <w:szCs w:val="20"/>
          <w:lang w:val="es-ES_tradnl"/>
        </w:rPr>
        <w:t xml:space="preserve"> que </w:t>
      </w:r>
      <w:r w:rsidR="00F17A32" w:rsidRPr="00507FEF">
        <w:rPr>
          <w:rFonts w:ascii="Courier New" w:hAnsi="Courier New" w:cs="Courier New"/>
          <w:sz w:val="20"/>
          <w:szCs w:val="20"/>
          <w:lang w:val="es-ES_tradnl"/>
        </w:rPr>
        <w:t>eran</w:t>
      </w:r>
      <w:r w:rsidRPr="00507FEF">
        <w:rPr>
          <w:rFonts w:ascii="Courier New" w:hAnsi="Courier New" w:cs="Courier New"/>
          <w:sz w:val="20"/>
          <w:szCs w:val="20"/>
          <w:lang w:val="es-ES_tradnl"/>
        </w:rPr>
        <w:t xml:space="preserve"> normas constitucionales</w:t>
      </w:r>
      <w:r w:rsidR="00C44284" w:rsidRPr="00507FEF">
        <w:rPr>
          <w:rFonts w:ascii="Courier New" w:hAnsi="Courier New" w:cs="Courier New"/>
          <w:sz w:val="20"/>
          <w:szCs w:val="20"/>
          <w:lang w:val="es-ES_tradnl"/>
        </w:rPr>
        <w:t xml:space="preserve"> (por alusión al “bloque de constitucionalidad”)</w:t>
      </w:r>
      <w:r w:rsidRPr="00507FEF">
        <w:rPr>
          <w:rFonts w:ascii="Courier New" w:hAnsi="Courier New" w:cs="Courier New"/>
          <w:sz w:val="20"/>
          <w:szCs w:val="20"/>
          <w:lang w:val="es-ES_tradnl"/>
        </w:rPr>
        <w:t xml:space="preserve">, pues los Estatutos han sido aprobados </w:t>
      </w:r>
      <w:r w:rsidRPr="00507FEF">
        <w:rPr>
          <w:rFonts w:ascii="Courier New" w:hAnsi="Courier New" w:cs="Courier New"/>
          <w:i/>
          <w:iCs/>
          <w:sz w:val="20"/>
          <w:szCs w:val="20"/>
          <w:lang w:val="es-ES_tradnl"/>
        </w:rPr>
        <w:t>en las Cortes</w:t>
      </w:r>
      <w:r w:rsidRPr="00507FEF">
        <w:rPr>
          <w:rFonts w:ascii="Courier New" w:hAnsi="Courier New" w:cs="Courier New"/>
          <w:sz w:val="20"/>
          <w:szCs w:val="20"/>
          <w:lang w:val="es-ES_tradnl"/>
        </w:rPr>
        <w:t xml:space="preserve"> mediante Ley Orgánica. </w:t>
      </w:r>
    </w:p>
    <w:p w:rsidR="007F1A99" w:rsidRPr="00507FEF" w:rsidRDefault="00F17A32" w:rsidP="00F17A32">
      <w:pPr>
        <w:pStyle w:val="Prrafodelista"/>
        <w:numPr>
          <w:ilvl w:val="0"/>
          <w:numId w:val="5"/>
        </w:numPr>
        <w:jc w:val="both"/>
        <w:rPr>
          <w:rFonts w:ascii="Courier New" w:hAnsi="Courier New" w:cs="Courier New"/>
          <w:sz w:val="20"/>
          <w:szCs w:val="20"/>
          <w:lang w:val="es-ES_tradnl"/>
        </w:rPr>
      </w:pPr>
      <w:r w:rsidRPr="00507FEF">
        <w:rPr>
          <w:rFonts w:ascii="Courier New" w:hAnsi="Courier New" w:cs="Courier New"/>
          <w:sz w:val="20"/>
          <w:szCs w:val="20"/>
          <w:lang w:val="es-ES_tradnl"/>
        </w:rPr>
        <w:t>La mayoría en cambio sostenía lo contrario</w:t>
      </w:r>
      <w:r w:rsidR="007F1A99" w:rsidRPr="00507FEF">
        <w:rPr>
          <w:rFonts w:ascii="Courier New" w:hAnsi="Courier New" w:cs="Courier New"/>
          <w:sz w:val="20"/>
          <w:szCs w:val="20"/>
          <w:lang w:val="es-ES_tradnl"/>
        </w:rPr>
        <w:t>:</w:t>
      </w:r>
    </w:p>
    <w:p w:rsidR="007F1A99" w:rsidRPr="00507FEF" w:rsidRDefault="007F1A99" w:rsidP="00F17A32">
      <w:pPr>
        <w:pStyle w:val="Prrafodelista"/>
        <w:numPr>
          <w:ilvl w:val="1"/>
          <w:numId w:val="5"/>
        </w:numPr>
        <w:jc w:val="both"/>
        <w:rPr>
          <w:rFonts w:ascii="Courier New" w:hAnsi="Courier New" w:cs="Courier New"/>
          <w:sz w:val="20"/>
          <w:szCs w:val="20"/>
          <w:lang w:val="es-ES_tradnl"/>
        </w:rPr>
      </w:pPr>
      <w:r w:rsidRPr="00507FEF">
        <w:rPr>
          <w:rFonts w:ascii="Courier New" w:hAnsi="Courier New" w:cs="Courier New"/>
          <w:sz w:val="20"/>
          <w:szCs w:val="20"/>
          <w:lang w:val="es-ES_tradnl"/>
        </w:rPr>
        <w:t>La aprobación de una Ley no convalida los vicios de que adolece.</w:t>
      </w:r>
    </w:p>
    <w:p w:rsidR="007F1A99" w:rsidRPr="00507FEF" w:rsidRDefault="007F1A99" w:rsidP="00F17A32">
      <w:pPr>
        <w:pStyle w:val="Prrafodelista"/>
        <w:numPr>
          <w:ilvl w:val="1"/>
          <w:numId w:val="5"/>
        </w:numPr>
        <w:jc w:val="both"/>
        <w:rPr>
          <w:rFonts w:ascii="Courier New" w:hAnsi="Courier New" w:cs="Courier New"/>
          <w:sz w:val="20"/>
          <w:szCs w:val="20"/>
          <w:lang w:val="es-ES_tradnl"/>
        </w:rPr>
      </w:pPr>
      <w:r w:rsidRPr="00507FEF">
        <w:rPr>
          <w:rFonts w:ascii="Courier New" w:hAnsi="Courier New" w:cs="Courier New"/>
          <w:sz w:val="20"/>
          <w:szCs w:val="20"/>
          <w:lang w:val="es-ES_tradnl"/>
        </w:rPr>
        <w:t>Es una materia de competencia exclusiva del Estado, posición refrendada por el TC reiteradamente (SSTC 156/93 y 229/93).</w:t>
      </w:r>
    </w:p>
    <w:p w:rsidR="007F1A99" w:rsidRDefault="003D7A79" w:rsidP="00F17A32">
      <w:pPr>
        <w:pStyle w:val="Prrafodelista"/>
        <w:numPr>
          <w:ilvl w:val="0"/>
          <w:numId w:val="5"/>
        </w:numPr>
        <w:jc w:val="both"/>
        <w:rPr>
          <w:rFonts w:ascii="Courier New" w:hAnsi="Courier New" w:cs="Courier New"/>
          <w:sz w:val="20"/>
          <w:szCs w:val="20"/>
          <w:lang w:val="es-ES_tradnl"/>
        </w:rPr>
      </w:pPr>
      <w:r w:rsidRPr="00507FEF">
        <w:rPr>
          <w:rFonts w:ascii="Courier New" w:hAnsi="Courier New" w:cs="Courier New"/>
          <w:sz w:val="20"/>
          <w:szCs w:val="20"/>
          <w:lang w:val="es-ES_tradnl"/>
        </w:rPr>
        <w:t>La</w:t>
      </w:r>
      <w:r w:rsidR="007F1A99" w:rsidRPr="00507FEF">
        <w:rPr>
          <w:rFonts w:ascii="Courier New" w:hAnsi="Courier New" w:cs="Courier New"/>
          <w:sz w:val="20"/>
          <w:szCs w:val="20"/>
          <w:lang w:val="es-ES_tradnl"/>
        </w:rPr>
        <w:t xml:space="preserve"> </w:t>
      </w:r>
      <w:r w:rsidRPr="00507FEF">
        <w:rPr>
          <w:rFonts w:ascii="Courier New" w:hAnsi="Courier New" w:cs="Courier New"/>
          <w:sz w:val="20"/>
          <w:szCs w:val="20"/>
          <w:lang w:val="es-ES_tradnl"/>
        </w:rPr>
        <w:t xml:space="preserve">polémica dejó de tener </w:t>
      </w:r>
      <w:r w:rsidR="007F1A99" w:rsidRPr="00507FEF">
        <w:rPr>
          <w:rFonts w:ascii="Courier New" w:hAnsi="Courier New" w:cs="Courier New"/>
          <w:sz w:val="20"/>
          <w:szCs w:val="20"/>
          <w:lang w:val="es-ES_tradnl"/>
        </w:rPr>
        <w:t xml:space="preserve">razón </w:t>
      </w:r>
      <w:r w:rsidRPr="00507FEF">
        <w:rPr>
          <w:rFonts w:ascii="Courier New" w:hAnsi="Courier New" w:cs="Courier New"/>
          <w:sz w:val="20"/>
          <w:szCs w:val="20"/>
          <w:lang w:val="es-ES_tradnl"/>
        </w:rPr>
        <w:t>tras</w:t>
      </w:r>
      <w:r w:rsidR="007F1A99" w:rsidRPr="00507FEF">
        <w:rPr>
          <w:rFonts w:ascii="Courier New" w:hAnsi="Courier New" w:cs="Courier New"/>
          <w:sz w:val="20"/>
          <w:szCs w:val="20"/>
          <w:lang w:val="es-ES_tradnl"/>
        </w:rPr>
        <w:t xml:space="preserve"> la </w:t>
      </w:r>
      <w:r w:rsidR="007F1A99" w:rsidRPr="00507FEF">
        <w:rPr>
          <w:rFonts w:ascii="Courier New" w:hAnsi="Courier New" w:cs="Courier New"/>
          <w:b/>
          <w:bCs/>
          <w:sz w:val="20"/>
          <w:szCs w:val="20"/>
          <w:lang w:val="es-ES_tradnl"/>
        </w:rPr>
        <w:t>Ley de 17 de diciembre de 1990, sobre Reforma del CC en materia de Nacionalidad</w:t>
      </w:r>
      <w:r w:rsidR="00225F98" w:rsidRPr="00507FEF">
        <w:rPr>
          <w:rFonts w:ascii="Courier New" w:hAnsi="Courier New" w:cs="Courier New"/>
          <w:b/>
          <w:bCs/>
          <w:sz w:val="20"/>
          <w:szCs w:val="20"/>
          <w:lang w:val="es-ES_tradnl"/>
        </w:rPr>
        <w:t>,</w:t>
      </w:r>
      <w:r w:rsidR="007F1A99" w:rsidRPr="00507FEF">
        <w:rPr>
          <w:rFonts w:ascii="Courier New" w:hAnsi="Courier New" w:cs="Courier New"/>
          <w:sz w:val="20"/>
          <w:szCs w:val="20"/>
          <w:lang w:val="es-ES_tradnl"/>
        </w:rPr>
        <w:t xml:space="preserve"> da</w:t>
      </w:r>
      <w:r w:rsidRPr="00507FEF">
        <w:rPr>
          <w:rFonts w:ascii="Courier New" w:hAnsi="Courier New" w:cs="Courier New"/>
          <w:sz w:val="20"/>
          <w:szCs w:val="20"/>
          <w:lang w:val="es-ES_tradnl"/>
        </w:rPr>
        <w:t>ndo</w:t>
      </w:r>
      <w:r w:rsidR="007F1A99" w:rsidRPr="00507FEF">
        <w:rPr>
          <w:rFonts w:ascii="Courier New" w:hAnsi="Courier New" w:cs="Courier New"/>
          <w:sz w:val="20"/>
          <w:szCs w:val="20"/>
          <w:lang w:val="es-ES_tradnl"/>
        </w:rPr>
        <w:t xml:space="preserve"> nueva redacción al art. 15 del CC regulador de la atribución de la vecindad civil al extranjero que adquiere la nacionalidad española, acabando con la discriminación existente.</w:t>
      </w:r>
    </w:p>
    <w:p w:rsidR="00C56CC5" w:rsidRPr="00507FEF" w:rsidRDefault="00C56CC5" w:rsidP="00C56CC5">
      <w:pPr>
        <w:pStyle w:val="Prrafodelista"/>
        <w:jc w:val="both"/>
        <w:rPr>
          <w:rFonts w:ascii="Courier New" w:hAnsi="Courier New" w:cs="Courier New"/>
          <w:sz w:val="20"/>
          <w:szCs w:val="20"/>
          <w:lang w:val="es-ES_tradnl"/>
        </w:rPr>
      </w:pPr>
    </w:p>
    <w:p w:rsidR="007F1A99" w:rsidRPr="00507FEF" w:rsidRDefault="00C56CC5" w:rsidP="00C56CC5">
      <w:pPr>
        <w:jc w:val="both"/>
        <w:rPr>
          <w:rFonts w:ascii="Courier New" w:hAnsi="Courier New" w:cs="Courier New"/>
          <w:sz w:val="20"/>
          <w:szCs w:val="20"/>
          <w:lang w:val="es-ES_tradnl"/>
        </w:rPr>
      </w:pPr>
      <w:r>
        <w:rPr>
          <w:rFonts w:ascii="Courier New" w:hAnsi="Courier New" w:cs="Courier New"/>
          <w:sz w:val="20"/>
          <w:szCs w:val="20"/>
          <w:lang w:val="es-ES_tradnl"/>
        </w:rPr>
        <w:t>A</w:t>
      </w:r>
      <w:r w:rsidR="007F1A99" w:rsidRPr="00507FEF">
        <w:rPr>
          <w:rFonts w:ascii="Courier New" w:hAnsi="Courier New" w:cs="Courier New"/>
          <w:sz w:val="20"/>
          <w:szCs w:val="20"/>
          <w:lang w:val="es-ES_tradnl"/>
        </w:rPr>
        <w:t xml:space="preserve">rt. </w:t>
      </w:r>
      <w:r w:rsidR="003130FB" w:rsidRPr="00507FEF">
        <w:rPr>
          <w:rFonts w:ascii="Courier New" w:hAnsi="Courier New" w:cs="Courier New"/>
          <w:sz w:val="20"/>
          <w:szCs w:val="20"/>
          <w:lang w:val="es-ES_tradnl"/>
        </w:rPr>
        <w:t xml:space="preserve">15 Cc </w:t>
      </w:r>
      <w:r w:rsidR="007F1A99" w:rsidRPr="00507FEF">
        <w:rPr>
          <w:rFonts w:ascii="Courier New" w:hAnsi="Courier New" w:cs="Courier New"/>
          <w:sz w:val="20"/>
          <w:szCs w:val="20"/>
          <w:lang w:val="es-ES_tradnl"/>
        </w:rPr>
        <w:t xml:space="preserve">distingue </w:t>
      </w:r>
      <w:r>
        <w:rPr>
          <w:rFonts w:ascii="Courier New" w:hAnsi="Courier New" w:cs="Courier New"/>
          <w:sz w:val="20"/>
          <w:szCs w:val="20"/>
          <w:lang w:val="es-ES_tradnl"/>
        </w:rPr>
        <w:t>varios</w:t>
      </w:r>
      <w:r w:rsidR="007F1A99" w:rsidRPr="00507FEF">
        <w:rPr>
          <w:rFonts w:ascii="Courier New" w:hAnsi="Courier New" w:cs="Courier New"/>
          <w:sz w:val="20"/>
          <w:szCs w:val="20"/>
          <w:lang w:val="es-ES_tradnl"/>
        </w:rPr>
        <w:t xml:space="preserve"> supuestos:</w:t>
      </w:r>
    </w:p>
    <w:p w:rsidR="007F1A99" w:rsidRPr="00507FEF" w:rsidRDefault="00C56CC5" w:rsidP="00C56CC5">
      <w:pPr>
        <w:jc w:val="both"/>
        <w:rPr>
          <w:rFonts w:ascii="Courier New" w:hAnsi="Courier New" w:cs="Courier New"/>
          <w:sz w:val="20"/>
          <w:szCs w:val="20"/>
          <w:lang w:val="es-ES_tradnl"/>
        </w:rPr>
      </w:pPr>
      <w:r>
        <w:rPr>
          <w:rFonts w:ascii="Courier New" w:hAnsi="Courier New" w:cs="Courier New"/>
          <w:sz w:val="20"/>
          <w:szCs w:val="20"/>
          <w:lang w:val="es-ES_tradnl"/>
        </w:rPr>
        <w:t>*</w:t>
      </w:r>
      <w:r w:rsidR="007F1A99" w:rsidRPr="00507FEF">
        <w:rPr>
          <w:rFonts w:ascii="Courier New" w:hAnsi="Courier New" w:cs="Courier New"/>
          <w:sz w:val="20"/>
          <w:szCs w:val="20"/>
          <w:lang w:val="es-ES_tradnl"/>
        </w:rPr>
        <w:t xml:space="preserve"> Para los casos de adquisición de la nacionalidad española distintos de la adquisición por carta de naturaleza, es decir, </w:t>
      </w:r>
      <w:r w:rsidR="007F1A99" w:rsidRPr="00507FEF">
        <w:rPr>
          <w:rFonts w:ascii="Courier New" w:hAnsi="Courier New" w:cs="Courier New"/>
          <w:sz w:val="20"/>
          <w:szCs w:val="20"/>
          <w:u w:val="single"/>
          <w:lang w:val="es-ES_tradnl"/>
        </w:rPr>
        <w:t>por opción o residencia</w:t>
      </w:r>
      <w:r w:rsidR="007F1A99" w:rsidRPr="00507FEF">
        <w:rPr>
          <w:rFonts w:ascii="Courier New" w:hAnsi="Courier New" w:cs="Courier New"/>
          <w:sz w:val="20"/>
          <w:szCs w:val="20"/>
          <w:lang w:val="es-ES_tradnl"/>
        </w:rPr>
        <w:t>, apdo 1º:</w:t>
      </w:r>
    </w:p>
    <w:p w:rsidR="007F1A99" w:rsidRPr="00507FEF" w:rsidRDefault="007F1A99" w:rsidP="003130F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El extranjero que adquiera la nacionalidad española deberá optar, al inscribir la adquisición de la nacionalidad, por cualquiera de las vecindades siguientes:</w:t>
      </w:r>
    </w:p>
    <w:p w:rsidR="007F1A99" w:rsidRPr="00507FEF" w:rsidRDefault="007F1A99" w:rsidP="0086617B">
      <w:pPr>
        <w:spacing w:line="240" w:lineRule="auto"/>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 xml:space="preserve">    a) La correspondiente al lugar de residencia.</w:t>
      </w:r>
      <w:r w:rsidR="00276FE2">
        <w:rPr>
          <w:rFonts w:ascii="Courier New" w:hAnsi="Courier New" w:cs="Courier New"/>
          <w:b/>
          <w:i/>
          <w:iCs/>
          <w:sz w:val="20"/>
          <w:szCs w:val="20"/>
          <w:lang w:val="es-ES_tradnl"/>
        </w:rPr>
        <w:br/>
      </w:r>
      <w:r w:rsidRPr="00507FEF">
        <w:rPr>
          <w:rFonts w:ascii="Courier New" w:hAnsi="Courier New" w:cs="Courier New"/>
          <w:b/>
          <w:i/>
          <w:iCs/>
          <w:sz w:val="20"/>
          <w:szCs w:val="20"/>
          <w:lang w:val="es-ES_tradnl"/>
        </w:rPr>
        <w:t xml:space="preserve">    b) La del lugar de nacimiento.</w:t>
      </w:r>
      <w:r w:rsidR="00276FE2">
        <w:rPr>
          <w:rFonts w:ascii="Courier New" w:hAnsi="Courier New" w:cs="Courier New"/>
          <w:b/>
          <w:i/>
          <w:iCs/>
          <w:sz w:val="20"/>
          <w:szCs w:val="20"/>
          <w:lang w:val="es-ES_tradnl"/>
        </w:rPr>
        <w:br/>
      </w:r>
      <w:r w:rsidRPr="00507FEF">
        <w:rPr>
          <w:rFonts w:ascii="Courier New" w:hAnsi="Courier New" w:cs="Courier New"/>
          <w:b/>
          <w:i/>
          <w:iCs/>
          <w:sz w:val="20"/>
          <w:szCs w:val="20"/>
          <w:lang w:val="es-ES_tradnl"/>
        </w:rPr>
        <w:t xml:space="preserve">    c) La última vecindad de cualquiera de sus progenitores o adoptantes.</w:t>
      </w:r>
      <w:r w:rsidR="0086617B" w:rsidRPr="00507FEF">
        <w:rPr>
          <w:rFonts w:ascii="Courier New" w:hAnsi="Courier New" w:cs="Courier New"/>
          <w:b/>
          <w:i/>
          <w:iCs/>
          <w:sz w:val="20"/>
          <w:szCs w:val="20"/>
          <w:lang w:val="es-ES_tradnl"/>
        </w:rPr>
        <w:br/>
      </w:r>
      <w:r w:rsidRPr="00507FEF">
        <w:rPr>
          <w:rFonts w:ascii="Courier New" w:hAnsi="Courier New" w:cs="Courier New"/>
          <w:b/>
          <w:i/>
          <w:iCs/>
          <w:sz w:val="20"/>
          <w:szCs w:val="20"/>
          <w:lang w:val="es-ES_tradnl"/>
        </w:rPr>
        <w:t xml:space="preserve">    d) La del cónyuge.</w:t>
      </w:r>
    </w:p>
    <w:p w:rsidR="007F1A99" w:rsidRPr="00507FEF" w:rsidRDefault="007F1A99" w:rsidP="003130F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 xml:space="preserve">Esta declaración de opción se formulará, atendiendo a la capacidad del interesado para adquirir la nacionalidad, por el propio optante, por sí </w:t>
      </w:r>
      <w:r w:rsidR="003130FB" w:rsidRPr="00507FEF">
        <w:rPr>
          <w:rFonts w:ascii="Courier New" w:hAnsi="Courier New" w:cs="Courier New"/>
          <w:b/>
          <w:i/>
          <w:iCs/>
          <w:sz w:val="20"/>
          <w:szCs w:val="20"/>
          <w:lang w:val="es-ES_tradnl"/>
        </w:rPr>
        <w:t>o</w:t>
      </w:r>
      <w:r w:rsidRPr="00507FEF">
        <w:rPr>
          <w:rFonts w:ascii="Courier New" w:hAnsi="Courier New" w:cs="Courier New"/>
          <w:b/>
          <w:i/>
          <w:iCs/>
          <w:sz w:val="20"/>
          <w:szCs w:val="20"/>
          <w:lang w:val="es-ES_tradnl"/>
        </w:rPr>
        <w:t xml:space="preserve"> asistido por su representante legal, o por este último. Cuando la adquisición de la nacionalidad se haga por declaración o a petición del representante legal, la autorización necesaria deberá determinar la vecindad civil por la que se ha de optar.</w:t>
      </w:r>
    </w:p>
    <w:p w:rsidR="003B0961" w:rsidRPr="00507FEF" w:rsidRDefault="003B0961" w:rsidP="0086617B">
      <w:pPr>
        <w:jc w:val="both"/>
        <w:rPr>
          <w:rFonts w:ascii="Courier New" w:hAnsi="Courier New" w:cs="Courier New"/>
          <w:sz w:val="20"/>
          <w:szCs w:val="20"/>
          <w:lang w:val="en-US"/>
        </w:rPr>
      </w:pPr>
      <w:r w:rsidRPr="00507FEF">
        <w:rPr>
          <w:rFonts w:ascii="Courier New" w:hAnsi="Courier New" w:cs="Courier New"/>
          <w:sz w:val="20"/>
          <w:szCs w:val="20"/>
          <w:lang w:val="en-US"/>
        </w:rPr>
        <w:lastRenderedPageBreak/>
        <w:t xml:space="preserve">La acumulación de posibles opciones es más teórica que real. Y cuando sólo le corresponda al extranjero una de las previstas en el art 15, deberá especificarse ésta (Instrucción </w:t>
      </w:r>
      <w:r w:rsidR="0086617B" w:rsidRPr="00507FEF">
        <w:rPr>
          <w:rFonts w:ascii="Courier New" w:hAnsi="Courier New" w:cs="Courier New"/>
          <w:sz w:val="20"/>
          <w:szCs w:val="20"/>
          <w:lang w:val="en-US"/>
        </w:rPr>
        <w:t xml:space="preserve">DGRN </w:t>
      </w:r>
      <w:r w:rsidRPr="00507FEF">
        <w:rPr>
          <w:rFonts w:ascii="Courier New" w:hAnsi="Courier New" w:cs="Courier New"/>
          <w:sz w:val="20"/>
          <w:szCs w:val="20"/>
          <w:lang w:val="en-US"/>
        </w:rPr>
        <w:t>20 marzo 1991)</w:t>
      </w:r>
    </w:p>
    <w:p w:rsidR="003B0961" w:rsidRPr="00507FEF" w:rsidRDefault="003B0961" w:rsidP="006F3081">
      <w:pPr>
        <w:jc w:val="both"/>
        <w:rPr>
          <w:rFonts w:ascii="Courier New" w:hAnsi="Courier New" w:cs="Courier New"/>
          <w:sz w:val="20"/>
          <w:szCs w:val="20"/>
          <w:lang w:val="es-ES_tradnl"/>
        </w:rPr>
      </w:pPr>
      <w:r w:rsidRPr="00507FEF">
        <w:rPr>
          <w:rFonts w:ascii="Courier New" w:hAnsi="Courier New" w:cs="Courier New"/>
          <w:sz w:val="20"/>
          <w:szCs w:val="20"/>
          <w:lang w:val="en-US"/>
        </w:rPr>
        <w:t xml:space="preserve">De  todas  las opciones  (dice Bercovitz),  la del  lugar de residencia  es la más facil de preconstituir: </w:t>
      </w:r>
      <w:r w:rsidR="006F3081" w:rsidRPr="00507FEF">
        <w:rPr>
          <w:rFonts w:ascii="Courier New" w:hAnsi="Courier New" w:cs="Courier New"/>
          <w:sz w:val="20"/>
          <w:szCs w:val="20"/>
          <w:lang w:val="en-US"/>
        </w:rPr>
        <w:t xml:space="preserve">es muy llamativo que, </w:t>
      </w:r>
      <w:r w:rsidRPr="00507FEF">
        <w:rPr>
          <w:rFonts w:ascii="Courier New" w:hAnsi="Courier New" w:cs="Courier New"/>
          <w:sz w:val="20"/>
          <w:szCs w:val="20"/>
          <w:lang w:val="en-US"/>
        </w:rPr>
        <w:t xml:space="preserve">frente al </w:t>
      </w:r>
      <w:r w:rsidR="00070A82" w:rsidRPr="00507FEF">
        <w:rPr>
          <w:rFonts w:ascii="Courier New" w:hAnsi="Courier New" w:cs="Courier New"/>
          <w:sz w:val="20"/>
          <w:szCs w:val="20"/>
          <w:lang w:val="en-US"/>
        </w:rPr>
        <w:t>estricto criterio previsto para la adquisición de la vecindad civil por residencia, bast</w:t>
      </w:r>
      <w:r w:rsidR="006F3081" w:rsidRPr="00507FEF">
        <w:rPr>
          <w:rFonts w:ascii="Courier New" w:hAnsi="Courier New" w:cs="Courier New"/>
          <w:sz w:val="20"/>
          <w:szCs w:val="20"/>
          <w:lang w:val="en-US"/>
        </w:rPr>
        <w:t>e</w:t>
      </w:r>
      <w:r w:rsidRPr="00507FEF">
        <w:rPr>
          <w:rFonts w:ascii="Courier New" w:hAnsi="Courier New" w:cs="Courier New"/>
          <w:sz w:val="20"/>
          <w:szCs w:val="20"/>
          <w:lang w:val="en-US"/>
        </w:rPr>
        <w:t xml:space="preserve"> </w:t>
      </w:r>
      <w:r w:rsidR="00070A82" w:rsidRPr="00507FEF">
        <w:rPr>
          <w:rFonts w:ascii="Courier New" w:hAnsi="Courier New" w:cs="Courier New"/>
          <w:sz w:val="20"/>
          <w:szCs w:val="20"/>
          <w:lang w:val="en-US"/>
        </w:rPr>
        <w:t xml:space="preserve">ahora </w:t>
      </w:r>
      <w:r w:rsidRPr="00507FEF">
        <w:rPr>
          <w:rFonts w:ascii="Courier New" w:hAnsi="Courier New" w:cs="Courier New"/>
          <w:sz w:val="20"/>
          <w:szCs w:val="20"/>
          <w:lang w:val="en-US"/>
        </w:rPr>
        <w:t xml:space="preserve">una breve estancia en territorio correspondiente a la vecindad civil que </w:t>
      </w:r>
      <w:r w:rsidR="00070A82" w:rsidRPr="00507FEF">
        <w:rPr>
          <w:rFonts w:ascii="Courier New" w:hAnsi="Courier New" w:cs="Courier New"/>
          <w:sz w:val="20"/>
          <w:szCs w:val="20"/>
          <w:lang w:val="en-US"/>
        </w:rPr>
        <w:t xml:space="preserve">se </w:t>
      </w:r>
      <w:r w:rsidRPr="00507FEF">
        <w:rPr>
          <w:rFonts w:ascii="Courier New" w:hAnsi="Courier New" w:cs="Courier New"/>
          <w:sz w:val="20"/>
          <w:szCs w:val="20"/>
          <w:lang w:val="en-US"/>
        </w:rPr>
        <w:t>desee</w:t>
      </w:r>
      <w:r w:rsidR="00070A82" w:rsidRPr="00507FEF">
        <w:rPr>
          <w:rFonts w:ascii="Courier New" w:hAnsi="Courier New" w:cs="Courier New"/>
          <w:sz w:val="20"/>
          <w:szCs w:val="20"/>
          <w:lang w:val="en-US"/>
        </w:rPr>
        <w:t xml:space="preserve"> </w:t>
      </w:r>
      <w:r w:rsidRPr="00507FEF">
        <w:rPr>
          <w:rFonts w:ascii="Courier New" w:hAnsi="Courier New" w:cs="Courier New"/>
          <w:sz w:val="20"/>
          <w:szCs w:val="20"/>
          <w:lang w:val="en-US"/>
        </w:rPr>
        <w:t xml:space="preserve">obtener. </w:t>
      </w:r>
    </w:p>
    <w:p w:rsidR="007F1A99" w:rsidRPr="00507FEF" w:rsidRDefault="00C56CC5" w:rsidP="00C56CC5">
      <w:pPr>
        <w:jc w:val="both"/>
        <w:rPr>
          <w:rFonts w:ascii="Courier New" w:hAnsi="Courier New" w:cs="Courier New"/>
          <w:sz w:val="20"/>
          <w:szCs w:val="20"/>
          <w:lang w:val="es-ES_tradnl"/>
        </w:rPr>
      </w:pPr>
      <w:r>
        <w:rPr>
          <w:rFonts w:ascii="Courier New" w:hAnsi="Courier New" w:cs="Courier New"/>
          <w:sz w:val="20"/>
          <w:szCs w:val="20"/>
          <w:lang w:val="es-ES_tradnl"/>
        </w:rPr>
        <w:t>*</w:t>
      </w:r>
      <w:r w:rsidR="007F1A99" w:rsidRPr="00507FEF">
        <w:rPr>
          <w:rFonts w:ascii="Courier New" w:hAnsi="Courier New" w:cs="Courier New"/>
          <w:sz w:val="20"/>
          <w:szCs w:val="20"/>
          <w:lang w:val="es-ES_tradnl"/>
        </w:rPr>
        <w:t xml:space="preserve"> Para la adquisición de la nacionalidad española </w:t>
      </w:r>
      <w:r w:rsidR="007F1A99" w:rsidRPr="00507FEF">
        <w:rPr>
          <w:rFonts w:ascii="Courier New" w:hAnsi="Courier New" w:cs="Courier New"/>
          <w:sz w:val="20"/>
          <w:szCs w:val="20"/>
          <w:u w:val="single"/>
          <w:lang w:val="es-ES_tradnl"/>
        </w:rPr>
        <w:t>por carta de naturaleza</w:t>
      </w:r>
      <w:r w:rsidR="007F1A99" w:rsidRPr="00507FEF">
        <w:rPr>
          <w:rFonts w:ascii="Courier New" w:hAnsi="Courier New" w:cs="Courier New"/>
          <w:sz w:val="20"/>
          <w:szCs w:val="20"/>
          <w:lang w:val="es-ES_tradnl"/>
        </w:rPr>
        <w:t>:</w:t>
      </w:r>
    </w:p>
    <w:p w:rsidR="007F1A99" w:rsidRPr="00507FEF" w:rsidRDefault="007F1A99" w:rsidP="003130F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“El extranjero que adquiera la nacionalidad por carta de naturaleza tendrá la vecindad civil que el Real Decreto de concesión determine, teniendo en cuenta la opción de aquél, de acuerdo con lo que dispone el apartado anterior u otras circunstancias que concurran en el peticionario”</w:t>
      </w:r>
    </w:p>
    <w:p w:rsidR="007F1A99" w:rsidRPr="00507FEF" w:rsidRDefault="00C56CC5" w:rsidP="00D4502E">
      <w:pPr>
        <w:jc w:val="both"/>
        <w:rPr>
          <w:rFonts w:ascii="Courier New" w:hAnsi="Courier New" w:cs="Courier New"/>
          <w:sz w:val="20"/>
          <w:szCs w:val="20"/>
          <w:lang w:val="es-ES_tradnl"/>
        </w:rPr>
      </w:pPr>
      <w:r>
        <w:rPr>
          <w:rFonts w:ascii="Courier New" w:hAnsi="Courier New" w:cs="Courier New"/>
          <w:sz w:val="20"/>
          <w:szCs w:val="20"/>
          <w:lang w:val="es-ES_tradnl"/>
        </w:rPr>
        <w:t>*</w:t>
      </w:r>
      <w:r w:rsidR="007F1A99" w:rsidRPr="00507FEF">
        <w:rPr>
          <w:rFonts w:ascii="Courier New" w:hAnsi="Courier New" w:cs="Courier New"/>
          <w:sz w:val="20"/>
          <w:szCs w:val="20"/>
          <w:lang w:val="es-ES_tradnl"/>
        </w:rPr>
        <w:t xml:space="preserve"> Finalmente, para los </w:t>
      </w:r>
      <w:r w:rsidR="007F1A99" w:rsidRPr="00507FEF">
        <w:rPr>
          <w:rFonts w:ascii="Courier New" w:hAnsi="Courier New" w:cs="Courier New"/>
          <w:sz w:val="20"/>
          <w:szCs w:val="20"/>
          <w:u w:val="single"/>
          <w:lang w:val="es-ES_tradnl"/>
        </w:rPr>
        <w:t>casos de recuperación de la nacionalidad</w:t>
      </w:r>
      <w:r w:rsidR="00D4502E" w:rsidRPr="00D4502E">
        <w:rPr>
          <w:rFonts w:ascii="Courier New" w:hAnsi="Courier New" w:cs="Courier New"/>
          <w:sz w:val="20"/>
          <w:szCs w:val="20"/>
          <w:lang w:val="es-ES_tradnl"/>
        </w:rPr>
        <w:t>:</w:t>
      </w:r>
      <w:r w:rsidR="007F1A99" w:rsidRPr="00507FEF">
        <w:rPr>
          <w:rFonts w:ascii="Courier New" w:hAnsi="Courier New" w:cs="Courier New"/>
          <w:sz w:val="20"/>
          <w:szCs w:val="20"/>
          <w:lang w:val="es-ES_tradnl"/>
        </w:rPr>
        <w:t>:</w:t>
      </w:r>
    </w:p>
    <w:p w:rsidR="007F1A99" w:rsidRPr="00507FEF" w:rsidRDefault="007F1A99" w:rsidP="003130FB">
      <w:pPr>
        <w:ind w:left="567" w:right="567"/>
        <w:jc w:val="both"/>
        <w:rPr>
          <w:rFonts w:ascii="Courier New" w:hAnsi="Courier New" w:cs="Courier New"/>
          <w:b/>
          <w:i/>
          <w:iCs/>
          <w:sz w:val="20"/>
          <w:szCs w:val="20"/>
          <w:lang w:val="es-ES_tradnl"/>
        </w:rPr>
      </w:pPr>
      <w:r w:rsidRPr="00507FEF">
        <w:rPr>
          <w:rFonts w:ascii="Courier New" w:hAnsi="Courier New" w:cs="Courier New"/>
          <w:b/>
          <w:i/>
          <w:iCs/>
          <w:sz w:val="20"/>
          <w:szCs w:val="20"/>
          <w:lang w:val="es-ES_tradnl"/>
        </w:rPr>
        <w:t>”</w:t>
      </w:r>
      <w:r w:rsidR="003130FB" w:rsidRPr="00507FEF">
        <w:rPr>
          <w:rFonts w:ascii="Courier New" w:hAnsi="Courier New" w:cs="Courier New"/>
          <w:b/>
          <w:i/>
          <w:iCs/>
          <w:sz w:val="20"/>
          <w:szCs w:val="20"/>
          <w:lang w:val="es-ES_tradnl"/>
        </w:rPr>
        <w:t>L</w:t>
      </w:r>
      <w:r w:rsidRPr="00507FEF">
        <w:rPr>
          <w:rFonts w:ascii="Courier New" w:hAnsi="Courier New" w:cs="Courier New"/>
          <w:b/>
          <w:i/>
          <w:iCs/>
          <w:sz w:val="20"/>
          <w:szCs w:val="20"/>
          <w:lang w:val="es-ES_tradnl"/>
        </w:rPr>
        <w:t>a recuperación de la nacionalidad española lleva consigo la de aquella vecindad civil que ostentara el interesado al tiempo de su pérdida”.</w:t>
      </w:r>
    </w:p>
    <w:p w:rsidR="00D4502E" w:rsidRDefault="00D4502E" w:rsidP="0086617B">
      <w:pPr>
        <w:jc w:val="both"/>
        <w:rPr>
          <w:rFonts w:ascii="Courier New" w:hAnsi="Courier New" w:cs="Courier New"/>
          <w:sz w:val="20"/>
          <w:szCs w:val="20"/>
          <w:lang w:val="en-US"/>
        </w:rPr>
      </w:pPr>
    </w:p>
    <w:p w:rsidR="00F17A32" w:rsidRPr="00507FEF" w:rsidRDefault="00FA3867" w:rsidP="0086617B">
      <w:pPr>
        <w:jc w:val="both"/>
        <w:rPr>
          <w:rFonts w:ascii="Courier New" w:hAnsi="Courier New" w:cs="Courier New"/>
          <w:b/>
          <w:sz w:val="20"/>
          <w:szCs w:val="20"/>
          <w:lang w:val="es-ES_tradnl"/>
        </w:rPr>
      </w:pPr>
      <w:r w:rsidRPr="00507FEF">
        <w:rPr>
          <w:rFonts w:ascii="Courier New" w:hAnsi="Courier New" w:cs="Courier New"/>
          <w:sz w:val="20"/>
          <w:szCs w:val="20"/>
          <w:lang w:val="en-US"/>
        </w:rPr>
        <w:t>Ahora bien, es sabido que un requisito de la recuperación de la nacionalidad  española es "ser residente legal en España" [art.26]. Si el peticionario de la recuperación de nacionalidad  lleva residiendo en España más de dos años, puede manifestar su voluntad de adquirir la vecindad civil correspondiente al lugar de residencia en el propio expediente de nacionalidad, aunque ésta no se corresponda con la que ostentara anteriormente.</w:t>
      </w:r>
    </w:p>
    <w:p w:rsidR="00970C59" w:rsidRDefault="00970C59" w:rsidP="00970C59">
      <w:pPr>
        <w:jc w:val="both"/>
        <w:rPr>
          <w:rFonts w:ascii="Courier New" w:hAnsi="Courier New" w:cs="Courier New"/>
          <w:b/>
          <w:sz w:val="20"/>
          <w:szCs w:val="20"/>
          <w:lang w:val="es-ES_tradnl"/>
        </w:rPr>
      </w:pPr>
    </w:p>
    <w:p w:rsidR="00970C59" w:rsidRPr="00970C59" w:rsidRDefault="007F1A99" w:rsidP="00970C59">
      <w:pPr>
        <w:jc w:val="both"/>
        <w:rPr>
          <w:rStyle w:val="nfasisintenso"/>
          <w:b/>
        </w:rPr>
      </w:pPr>
      <w:r w:rsidRPr="00970C59">
        <w:rPr>
          <w:rStyle w:val="nfasisintenso"/>
          <w:b/>
          <w:sz w:val="24"/>
          <w:szCs w:val="24"/>
        </w:rPr>
        <w:t>SU PRUEBA</w:t>
      </w:r>
    </w:p>
    <w:p w:rsidR="00970C59" w:rsidRDefault="00970C59" w:rsidP="00970C59">
      <w:pPr>
        <w:jc w:val="both"/>
        <w:rPr>
          <w:rFonts w:ascii="Courier New" w:hAnsi="Courier New" w:cs="Courier New"/>
          <w:b/>
          <w:sz w:val="20"/>
          <w:szCs w:val="20"/>
          <w:lang w:val="es-ES_tradnl"/>
        </w:rPr>
      </w:pPr>
    </w:p>
    <w:p w:rsidR="007F1A99" w:rsidRPr="00507FEF" w:rsidRDefault="007F1A99" w:rsidP="00970C59">
      <w:pPr>
        <w:jc w:val="both"/>
        <w:rPr>
          <w:rFonts w:ascii="Courier New" w:hAnsi="Courier New" w:cs="Courier New"/>
          <w:sz w:val="20"/>
          <w:szCs w:val="20"/>
          <w:lang w:val="es-ES_tradnl"/>
        </w:rPr>
      </w:pPr>
      <w:r w:rsidRPr="00507FEF">
        <w:rPr>
          <w:rFonts w:ascii="Courier New" w:hAnsi="Courier New" w:cs="Courier New"/>
          <w:sz w:val="20"/>
          <w:szCs w:val="20"/>
          <w:lang w:val="es-ES_tradnl"/>
        </w:rPr>
        <w:t>No obstante la importancia de la vecindad civil, es tópico destacar la dificultad que existe para su prueba, dados los movimientos migratorios interiores y que el automatismo de la modificación de la vecindad civil opera al margen del Registro.</w:t>
      </w:r>
      <w:r w:rsidR="00276FE2">
        <w:rPr>
          <w:rFonts w:ascii="Courier New" w:hAnsi="Courier New" w:cs="Courier New"/>
          <w:sz w:val="20"/>
          <w:szCs w:val="20"/>
          <w:lang w:val="es-ES_tradnl"/>
        </w:rPr>
        <w:t xml:space="preserve"> </w:t>
      </w:r>
      <w:r w:rsidRPr="00507FEF">
        <w:rPr>
          <w:rFonts w:ascii="Courier New" w:hAnsi="Courier New" w:cs="Courier New"/>
          <w:sz w:val="20"/>
          <w:szCs w:val="20"/>
          <w:lang w:val="es-ES_tradnl"/>
        </w:rPr>
        <w:t xml:space="preserve">¿Cuáles son entonces los </w:t>
      </w:r>
      <w:r w:rsidRPr="00507FEF">
        <w:rPr>
          <w:rFonts w:ascii="Courier New" w:hAnsi="Courier New" w:cs="Courier New"/>
          <w:b/>
          <w:bCs/>
          <w:sz w:val="20"/>
          <w:szCs w:val="20"/>
          <w:lang w:val="es-ES_tradnl"/>
        </w:rPr>
        <w:t xml:space="preserve">medios de prueba </w:t>
      </w:r>
      <w:r w:rsidRPr="00507FEF">
        <w:rPr>
          <w:rFonts w:ascii="Courier New" w:hAnsi="Courier New" w:cs="Courier New"/>
          <w:sz w:val="20"/>
          <w:szCs w:val="20"/>
          <w:lang w:val="es-ES_tradnl"/>
        </w:rPr>
        <w:t xml:space="preserve">de la vecindad civil?   </w:t>
      </w:r>
    </w:p>
    <w:p w:rsidR="007F1A99" w:rsidRPr="00507FEF" w:rsidRDefault="007F1A99" w:rsidP="003130FB">
      <w:pPr>
        <w:jc w:val="both"/>
        <w:rPr>
          <w:rFonts w:ascii="Courier New" w:hAnsi="Courier New" w:cs="Courier New"/>
          <w:sz w:val="20"/>
          <w:szCs w:val="20"/>
          <w:lang w:val="es-ES_tradnl"/>
        </w:rPr>
      </w:pPr>
      <w:r w:rsidRPr="00507FEF">
        <w:rPr>
          <w:rFonts w:ascii="Courier New" w:hAnsi="Courier New" w:cs="Courier New"/>
          <w:sz w:val="20"/>
          <w:szCs w:val="20"/>
          <w:lang w:val="es-ES_tradnl"/>
        </w:rPr>
        <w:t>1º) En primer lugar, hay que estar a la declaración del interesado.</w:t>
      </w:r>
    </w:p>
    <w:p w:rsidR="007F1A99" w:rsidRPr="00507FEF" w:rsidRDefault="007F1A99" w:rsidP="0086617B">
      <w:pPr>
        <w:jc w:val="both"/>
        <w:rPr>
          <w:rFonts w:ascii="Courier New" w:hAnsi="Courier New" w:cs="Courier New"/>
          <w:sz w:val="20"/>
          <w:szCs w:val="20"/>
          <w:lang w:val="es-ES_tradnl"/>
        </w:rPr>
      </w:pPr>
      <w:r w:rsidRPr="00507FEF">
        <w:rPr>
          <w:rFonts w:ascii="Courier New" w:hAnsi="Courier New" w:cs="Courier New"/>
          <w:sz w:val="20"/>
          <w:szCs w:val="20"/>
          <w:lang w:val="es-ES_tradnl"/>
        </w:rPr>
        <w:t>En el tráfico jurídico, la calificación sobre la vecindad civil quienes la realizan son los propios interesados, que en muchos casos no la conocen con precisión. Y aquí entra en juego la función asesora y calificadora del Notario, que éste lleva a cabo sobre la base de las de las afirmaciones que hacen los otorgantes de las circunstancias de hecho que determinan la vecindad civil (lugar de nacimiento de él y sus padres, tiempo de residencia, etc).</w:t>
      </w:r>
    </w:p>
    <w:p w:rsidR="007F1A99" w:rsidRPr="00507FEF" w:rsidRDefault="007F1A99" w:rsidP="00C73BD6">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2º) No obstante, existen algunas </w:t>
      </w:r>
      <w:r w:rsidRPr="00507FEF">
        <w:rPr>
          <w:rFonts w:ascii="Courier New" w:hAnsi="Courier New" w:cs="Courier New"/>
          <w:sz w:val="20"/>
          <w:szCs w:val="20"/>
          <w:u w:val="single"/>
          <w:lang w:val="es-ES_tradnl"/>
        </w:rPr>
        <w:t>presunciones</w:t>
      </w:r>
      <w:r w:rsidRPr="00507FEF">
        <w:rPr>
          <w:rFonts w:ascii="Courier New" w:hAnsi="Courier New" w:cs="Courier New"/>
          <w:sz w:val="20"/>
          <w:szCs w:val="20"/>
          <w:lang w:val="es-ES_tradnl"/>
        </w:rPr>
        <w:t xml:space="preserve"> que pueden facilitar esta prueba, como:</w:t>
      </w:r>
    </w:p>
    <w:p w:rsidR="00967A62" w:rsidRPr="00507FEF" w:rsidRDefault="007F1A99" w:rsidP="00F17A32">
      <w:pPr>
        <w:jc w:val="both"/>
        <w:rPr>
          <w:rFonts w:ascii="Courier New" w:hAnsi="Courier New" w:cs="Courier New"/>
          <w:bCs/>
          <w:sz w:val="20"/>
          <w:szCs w:val="20"/>
        </w:rPr>
      </w:pPr>
      <w:r w:rsidRPr="00507FEF">
        <w:rPr>
          <w:rFonts w:ascii="Courier New" w:hAnsi="Courier New" w:cs="Courier New"/>
          <w:sz w:val="20"/>
          <w:szCs w:val="20"/>
          <w:lang w:val="es-ES_tradnl"/>
        </w:rPr>
        <w:lastRenderedPageBreak/>
        <w:t>- La muy importante contenida en el art. 14.6 del CC</w:t>
      </w:r>
      <w:r w:rsidRPr="00507FEF">
        <w:rPr>
          <w:rFonts w:ascii="Courier New" w:hAnsi="Courier New" w:cs="Courier New"/>
          <w:b/>
          <w:i/>
          <w:iCs/>
          <w:sz w:val="20"/>
          <w:szCs w:val="20"/>
          <w:lang w:val="es-ES_tradnl"/>
        </w:rPr>
        <w:t>:</w:t>
      </w:r>
      <w:r w:rsidR="00276FE2">
        <w:rPr>
          <w:rFonts w:ascii="Courier New" w:hAnsi="Courier New" w:cs="Courier New"/>
          <w:b/>
          <w:i/>
          <w:iCs/>
          <w:sz w:val="20"/>
          <w:szCs w:val="20"/>
          <w:lang w:val="es-ES_tradnl"/>
        </w:rPr>
        <w:t xml:space="preserve"> </w:t>
      </w:r>
      <w:r w:rsidRPr="00507FEF">
        <w:rPr>
          <w:rFonts w:ascii="Courier New" w:hAnsi="Courier New" w:cs="Courier New"/>
          <w:b/>
          <w:i/>
          <w:iCs/>
          <w:sz w:val="20"/>
          <w:szCs w:val="20"/>
          <w:lang w:val="es-ES_tradnl"/>
        </w:rPr>
        <w:t>“En caso de duda, prevalecerá la vecindad civil que corresponda al lugar de nacimiento”</w:t>
      </w:r>
    </w:p>
    <w:p w:rsidR="00967A62" w:rsidRPr="00507FEF" w:rsidRDefault="00967A62" w:rsidP="00F17A32">
      <w:pPr>
        <w:ind w:left="425"/>
        <w:jc w:val="both"/>
        <w:rPr>
          <w:rFonts w:ascii="Courier New" w:hAnsi="Courier New" w:cs="Courier New"/>
          <w:sz w:val="20"/>
          <w:szCs w:val="20"/>
          <w:lang w:val="es-ES_tradnl"/>
        </w:rPr>
      </w:pPr>
      <w:r w:rsidRPr="00507FEF">
        <w:rPr>
          <w:rFonts w:ascii="Courier New" w:hAnsi="Courier New" w:cs="Courier New"/>
          <w:bCs/>
          <w:sz w:val="20"/>
          <w:szCs w:val="20"/>
        </w:rPr>
        <w:t>En idéntico sentido, el art 69 LRC 2011:</w:t>
      </w:r>
      <w:r w:rsidR="00F17A32" w:rsidRPr="00507FEF">
        <w:rPr>
          <w:rFonts w:ascii="Courier New" w:hAnsi="Courier New" w:cs="Courier New"/>
          <w:bCs/>
          <w:sz w:val="20"/>
          <w:szCs w:val="20"/>
        </w:rPr>
        <w:t xml:space="preserve"> </w:t>
      </w:r>
      <w:r w:rsidRPr="00507FEF">
        <w:rPr>
          <w:rFonts w:ascii="Courier New" w:hAnsi="Courier New" w:cs="Courier New"/>
          <w:b/>
          <w:i/>
          <w:iCs/>
          <w:sz w:val="20"/>
          <w:szCs w:val="20"/>
          <w:lang w:val="es-ES_tradnl"/>
        </w:rPr>
        <w:t>“... se presumen españoles los nacidos en territorio español de padres también nacidos en España.</w:t>
      </w:r>
      <w:r w:rsidR="00F17A32" w:rsidRPr="00507FEF">
        <w:rPr>
          <w:rFonts w:ascii="Courier New" w:hAnsi="Courier New" w:cs="Courier New"/>
          <w:b/>
          <w:i/>
          <w:iCs/>
          <w:sz w:val="20"/>
          <w:szCs w:val="20"/>
          <w:lang w:val="es-ES_tradnl"/>
        </w:rPr>
        <w:t xml:space="preserve"> </w:t>
      </w:r>
      <w:r w:rsidRPr="00507FEF">
        <w:rPr>
          <w:rFonts w:ascii="Courier New" w:hAnsi="Courier New" w:cs="Courier New"/>
          <w:b/>
          <w:i/>
          <w:iCs/>
          <w:sz w:val="20"/>
          <w:szCs w:val="20"/>
          <w:lang w:val="es-ES_tradnl"/>
        </w:rPr>
        <w:t>La misma presunción rige para la vecindad.”</w:t>
      </w:r>
    </w:p>
    <w:p w:rsidR="007F1A99" w:rsidRPr="00507FEF" w:rsidRDefault="007F1A99" w:rsidP="00C73BD6">
      <w:pPr>
        <w:jc w:val="both"/>
        <w:rPr>
          <w:rFonts w:ascii="Courier New" w:hAnsi="Courier New" w:cs="Courier New"/>
          <w:sz w:val="20"/>
          <w:szCs w:val="20"/>
          <w:lang w:val="es-ES_tradnl"/>
        </w:rPr>
      </w:pPr>
      <w:r w:rsidRPr="00507FEF">
        <w:rPr>
          <w:rFonts w:ascii="Courier New" w:hAnsi="Courier New" w:cs="Courier New"/>
          <w:sz w:val="20"/>
          <w:szCs w:val="20"/>
          <w:lang w:val="es-ES_tradnl"/>
        </w:rPr>
        <w:t>- El acta de notoriedad del art. 209 del RN, según admitió la Res. de la DG</w:t>
      </w:r>
      <w:r w:rsidR="003130FB" w:rsidRPr="00507FEF">
        <w:rPr>
          <w:rFonts w:ascii="Courier New" w:hAnsi="Courier New" w:cs="Courier New"/>
          <w:sz w:val="20"/>
          <w:szCs w:val="20"/>
          <w:lang w:val="es-ES_tradnl"/>
        </w:rPr>
        <w:t>RN</w:t>
      </w:r>
      <w:r w:rsidRPr="00507FEF">
        <w:rPr>
          <w:rFonts w:ascii="Courier New" w:hAnsi="Courier New" w:cs="Courier New"/>
          <w:sz w:val="20"/>
          <w:szCs w:val="20"/>
          <w:lang w:val="es-ES_tradnl"/>
        </w:rPr>
        <w:t xml:space="preserve"> de 3 de julio de 1967.</w:t>
      </w:r>
    </w:p>
    <w:p w:rsidR="007F1A99" w:rsidRPr="00507FEF" w:rsidRDefault="007F1A99" w:rsidP="00967A62">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 La derivada de la anotación </w:t>
      </w:r>
      <w:r w:rsidR="00967A62" w:rsidRPr="00507FEF">
        <w:rPr>
          <w:rFonts w:ascii="Courier New" w:hAnsi="Courier New" w:cs="Courier New"/>
          <w:sz w:val="20"/>
          <w:szCs w:val="20"/>
          <w:lang w:val="es-ES_tradnl"/>
        </w:rPr>
        <w:t xml:space="preserve">(con valor de presunción legal iuris tantum) </w:t>
      </w:r>
      <w:r w:rsidRPr="00507FEF">
        <w:rPr>
          <w:rFonts w:ascii="Courier New" w:hAnsi="Courier New" w:cs="Courier New"/>
          <w:sz w:val="20"/>
          <w:szCs w:val="20"/>
          <w:lang w:val="es-ES_tradnl"/>
        </w:rPr>
        <w:t>en el Registro Civil de la vecindad civil que haya sido declarada por expediente gubernativo, conforme al art. 96 de la LRC</w:t>
      </w:r>
      <w:r w:rsidR="00967A62" w:rsidRPr="00507FEF">
        <w:rPr>
          <w:rFonts w:ascii="Courier New" w:hAnsi="Courier New" w:cs="Courier New"/>
          <w:sz w:val="20"/>
          <w:szCs w:val="20"/>
          <w:lang w:val="es-ES_tradnl"/>
        </w:rPr>
        <w:t xml:space="preserve"> 1958 (art. 92 LRC 2011)</w:t>
      </w:r>
      <w:r w:rsidRPr="00507FEF">
        <w:rPr>
          <w:rFonts w:ascii="Courier New" w:hAnsi="Courier New" w:cs="Courier New"/>
          <w:sz w:val="20"/>
          <w:szCs w:val="20"/>
          <w:lang w:val="es-ES_tradnl"/>
        </w:rPr>
        <w:t>.</w:t>
      </w:r>
    </w:p>
    <w:p w:rsidR="007F1A99" w:rsidRPr="00507FEF" w:rsidRDefault="00276FE2" w:rsidP="00C73BD6">
      <w:pPr>
        <w:jc w:val="both"/>
        <w:rPr>
          <w:rFonts w:ascii="Courier New" w:hAnsi="Courier New" w:cs="Courier New"/>
          <w:sz w:val="20"/>
          <w:szCs w:val="20"/>
          <w:lang w:val="es-ES_tradnl"/>
        </w:rPr>
      </w:pPr>
      <w:r>
        <w:rPr>
          <w:rFonts w:ascii="Courier New" w:hAnsi="Courier New" w:cs="Courier New"/>
          <w:sz w:val="20"/>
          <w:szCs w:val="20"/>
          <w:lang w:val="es-ES_tradnl"/>
        </w:rPr>
        <w:t>-</w:t>
      </w:r>
      <w:r w:rsidR="007F1A99" w:rsidRPr="00507FEF">
        <w:rPr>
          <w:rFonts w:ascii="Courier New" w:hAnsi="Courier New" w:cs="Courier New"/>
          <w:sz w:val="20"/>
          <w:szCs w:val="20"/>
          <w:lang w:val="es-ES_tradnl"/>
        </w:rPr>
        <w:t xml:space="preserve"> La inscripción en el RC, por nota al margen de la inscripción de nacimiento.</w:t>
      </w:r>
    </w:p>
    <w:p w:rsidR="007F1A99" w:rsidRPr="00507FEF" w:rsidRDefault="007F1A99" w:rsidP="003130FB">
      <w:pPr>
        <w:jc w:val="both"/>
        <w:rPr>
          <w:rFonts w:ascii="Courier New" w:hAnsi="Courier New" w:cs="Courier New"/>
          <w:sz w:val="20"/>
          <w:szCs w:val="20"/>
          <w:lang w:val="es-ES_tradnl"/>
        </w:rPr>
      </w:pPr>
      <w:r w:rsidRPr="00507FEF">
        <w:rPr>
          <w:rFonts w:ascii="Courier New" w:hAnsi="Courier New" w:cs="Courier New"/>
          <w:sz w:val="20"/>
          <w:szCs w:val="20"/>
          <w:lang w:val="es-ES_tradnl"/>
        </w:rPr>
        <w:t xml:space="preserve">3º) Y todo ello, sin perjuicio de la posibilidad de acudir al Juicio Declarativo ordinario, siendo la </w:t>
      </w:r>
      <w:r w:rsidR="003130FB" w:rsidRPr="00507FEF">
        <w:rPr>
          <w:rFonts w:ascii="Courier New" w:hAnsi="Courier New" w:cs="Courier New"/>
          <w:sz w:val="20"/>
          <w:szCs w:val="20"/>
          <w:lang w:val="es-ES_tradnl"/>
        </w:rPr>
        <w:t>s</w:t>
      </w:r>
      <w:r w:rsidRPr="00507FEF">
        <w:rPr>
          <w:rFonts w:ascii="Courier New" w:hAnsi="Courier New" w:cs="Courier New"/>
          <w:sz w:val="20"/>
          <w:szCs w:val="20"/>
          <w:lang w:val="es-ES_tradnl"/>
        </w:rPr>
        <w:t>entencia firme el único medio indubitado de prueba. Que, aun así tiene sus limitaciones pues la sentencia se refiere sólo a la vecindad civil que ostenta una persona en un momento determinado</w:t>
      </w:r>
      <w:r w:rsidR="003130FB" w:rsidRPr="00507FEF">
        <w:rPr>
          <w:rFonts w:ascii="Courier New" w:hAnsi="Courier New" w:cs="Courier New"/>
          <w:sz w:val="20"/>
          <w:szCs w:val="20"/>
          <w:lang w:val="es-ES_tradnl"/>
        </w:rPr>
        <w:t>: p</w:t>
      </w:r>
      <w:r w:rsidRPr="00507FEF">
        <w:rPr>
          <w:rFonts w:ascii="Courier New" w:hAnsi="Courier New" w:cs="Courier New"/>
          <w:sz w:val="20"/>
          <w:szCs w:val="20"/>
          <w:lang w:val="es-ES_tradnl"/>
        </w:rPr>
        <w:t>uede incluso que en el tiempo que media entre la presentación de la demanda y la sentencia haya variado de vecindad civil.</w:t>
      </w:r>
    </w:p>
    <w:p w:rsidR="000B3FB8" w:rsidRPr="00507FEF" w:rsidRDefault="007F1A99" w:rsidP="00C73BD6">
      <w:pPr>
        <w:jc w:val="both"/>
        <w:rPr>
          <w:rFonts w:ascii="Courier New" w:hAnsi="Courier New" w:cs="Courier New"/>
          <w:sz w:val="20"/>
          <w:szCs w:val="20"/>
          <w:lang w:val="es-ES_tradnl"/>
        </w:rPr>
      </w:pPr>
      <w:r w:rsidRPr="00507FEF">
        <w:rPr>
          <w:rFonts w:ascii="Courier New" w:hAnsi="Courier New" w:cs="Courier New"/>
          <w:sz w:val="20"/>
          <w:szCs w:val="20"/>
          <w:lang w:val="es-ES_tradnl"/>
        </w:rPr>
        <w:t>Por esta razón, la fe pública notarial no se extiende a la vecindad civil consignada en el instrumento público, que se hace constar sólo por manifestación del interesado. Del mismo modo, escapa al juicio del Registrador, por lo que no queda amparada por la fe pública registral.</w:t>
      </w:r>
      <w:bookmarkStart w:id="0" w:name="_GoBack"/>
      <w:bookmarkEnd w:id="0"/>
    </w:p>
    <w:sectPr w:rsidR="000B3FB8" w:rsidRPr="00507FEF" w:rsidSect="00596DB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E6" w:rsidRDefault="003D29E6" w:rsidP="00E432D0">
      <w:pPr>
        <w:spacing w:after="0" w:line="240" w:lineRule="auto"/>
      </w:pPr>
      <w:r>
        <w:separator/>
      </w:r>
    </w:p>
  </w:endnote>
  <w:endnote w:type="continuationSeparator" w:id="0">
    <w:p w:rsidR="003D29E6" w:rsidRDefault="003D29E6" w:rsidP="00E4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9054"/>
      <w:docPartObj>
        <w:docPartGallery w:val="Page Numbers (Bottom of Page)"/>
        <w:docPartUnique/>
      </w:docPartObj>
    </w:sdtPr>
    <w:sdtEndPr/>
    <w:sdtContent>
      <w:p w:rsidR="00F17A32" w:rsidRDefault="00F17A32">
        <w:pPr>
          <w:pStyle w:val="Piedepgina"/>
          <w:jc w:val="center"/>
        </w:pPr>
        <w:r>
          <w:fldChar w:fldCharType="begin"/>
        </w:r>
        <w:r>
          <w:instrText xml:space="preserve"> PAGE   \* MERGEFORMAT </w:instrText>
        </w:r>
        <w:r>
          <w:fldChar w:fldCharType="separate"/>
        </w:r>
        <w:r w:rsidR="000C1D9E">
          <w:rPr>
            <w:noProof/>
          </w:rPr>
          <w:t>14</w:t>
        </w:r>
        <w:r>
          <w:rPr>
            <w:noProof/>
          </w:rPr>
          <w:fldChar w:fldCharType="end"/>
        </w:r>
      </w:p>
    </w:sdtContent>
  </w:sdt>
  <w:p w:rsidR="00F17A32" w:rsidRDefault="00F17A32"/>
  <w:p w:rsidR="00F17A32" w:rsidRDefault="00F17A32"/>
  <w:p w:rsidR="00F17A32" w:rsidRDefault="00F17A32"/>
  <w:p w:rsidR="00F17A32" w:rsidRDefault="00F17A32"/>
  <w:p w:rsidR="00F17A32" w:rsidRDefault="00F17A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E6" w:rsidRDefault="003D29E6" w:rsidP="00E432D0">
      <w:pPr>
        <w:spacing w:after="0" w:line="240" w:lineRule="auto"/>
      </w:pPr>
      <w:r>
        <w:separator/>
      </w:r>
    </w:p>
  </w:footnote>
  <w:footnote w:type="continuationSeparator" w:id="0">
    <w:p w:rsidR="003D29E6" w:rsidRDefault="003D29E6" w:rsidP="00E43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38A3"/>
    <w:multiLevelType w:val="hybridMultilevel"/>
    <w:tmpl w:val="EE724C84"/>
    <w:lvl w:ilvl="0" w:tplc="0C0A0001">
      <w:start w:val="1"/>
      <w:numFmt w:val="bullet"/>
      <w:lvlText w:val=""/>
      <w:lvlJc w:val="left"/>
      <w:pPr>
        <w:ind w:left="720" w:hanging="360"/>
      </w:pPr>
      <w:rPr>
        <w:rFonts w:ascii="Symbol" w:hAnsi="Symbol" w:hint="default"/>
      </w:rPr>
    </w:lvl>
    <w:lvl w:ilvl="1" w:tplc="BC4C53BA">
      <w:numFmt w:val="bullet"/>
      <w:lvlText w:val="-"/>
      <w:lvlJc w:val="left"/>
      <w:pPr>
        <w:ind w:left="1440" w:hanging="360"/>
      </w:pPr>
      <w:rPr>
        <w:rFonts w:ascii="Courier New" w:eastAsiaTheme="minorHAnsi"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853E75"/>
    <w:multiLevelType w:val="hybridMultilevel"/>
    <w:tmpl w:val="7EDC3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C03B1A"/>
    <w:multiLevelType w:val="hybridMultilevel"/>
    <w:tmpl w:val="2ECEFF5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5EEB1A6C"/>
    <w:multiLevelType w:val="multilevel"/>
    <w:tmpl w:val="9CE6D4F6"/>
    <w:styleLink w:val="List0"/>
    <w:lvl w:ilvl="0">
      <w:start w:val="1"/>
      <w:numFmt w:val="upperLetter"/>
      <w:lvlText w:val="%1)"/>
      <w:lvlJc w:val="left"/>
      <w:pPr>
        <w:tabs>
          <w:tab w:val="num" w:pos="425"/>
        </w:tabs>
        <w:ind w:left="425" w:hanging="425"/>
      </w:pPr>
      <w:rPr>
        <w:rFonts w:ascii="Times New Roman" w:eastAsia="Times New Roman" w:hAnsi="Times New Roman" w:cs="Times New Roman"/>
        <w:position w:val="0"/>
        <w:sz w:val="26"/>
        <w:szCs w:val="26"/>
        <w:u w:color="000000"/>
        <w:rtl w:val="0"/>
        <w:lang w:val="es-ES_tradnl"/>
      </w:rPr>
    </w:lvl>
    <w:lvl w:ilvl="1">
      <w:start w:val="1"/>
      <w:numFmt w:val="upperLetter"/>
      <w:lvlText w:val="%2)"/>
      <w:lvlJc w:val="left"/>
      <w:pPr>
        <w:tabs>
          <w:tab w:val="num" w:pos="785"/>
        </w:tabs>
        <w:ind w:left="785" w:hanging="425"/>
      </w:pPr>
      <w:rPr>
        <w:rFonts w:ascii="Times New Roman" w:eastAsia="Times New Roman" w:hAnsi="Times New Roman" w:cs="Times New Roman"/>
        <w:position w:val="0"/>
        <w:sz w:val="26"/>
        <w:szCs w:val="26"/>
        <w:u w:color="000000"/>
        <w:rtl w:val="0"/>
        <w:lang w:val="es-ES_tradnl"/>
      </w:rPr>
    </w:lvl>
    <w:lvl w:ilvl="2">
      <w:start w:val="1"/>
      <w:numFmt w:val="upperLetter"/>
      <w:lvlText w:val="%3)"/>
      <w:lvlJc w:val="left"/>
      <w:pPr>
        <w:tabs>
          <w:tab w:val="num" w:pos="1145"/>
        </w:tabs>
        <w:ind w:left="1145" w:hanging="425"/>
      </w:pPr>
      <w:rPr>
        <w:rFonts w:ascii="Times New Roman" w:eastAsia="Times New Roman" w:hAnsi="Times New Roman" w:cs="Times New Roman"/>
        <w:position w:val="0"/>
        <w:sz w:val="26"/>
        <w:szCs w:val="26"/>
        <w:u w:color="000000"/>
        <w:rtl w:val="0"/>
        <w:lang w:val="es-ES_tradnl"/>
      </w:rPr>
    </w:lvl>
    <w:lvl w:ilvl="3">
      <w:start w:val="1"/>
      <w:numFmt w:val="upperLetter"/>
      <w:lvlText w:val="%4)"/>
      <w:lvlJc w:val="left"/>
      <w:pPr>
        <w:tabs>
          <w:tab w:val="num" w:pos="1505"/>
        </w:tabs>
        <w:ind w:left="1505" w:hanging="425"/>
      </w:pPr>
      <w:rPr>
        <w:rFonts w:ascii="Times New Roman" w:eastAsia="Times New Roman" w:hAnsi="Times New Roman" w:cs="Times New Roman"/>
        <w:position w:val="0"/>
        <w:sz w:val="26"/>
        <w:szCs w:val="26"/>
        <w:u w:color="000000"/>
        <w:rtl w:val="0"/>
        <w:lang w:val="es-ES_tradnl"/>
      </w:rPr>
    </w:lvl>
    <w:lvl w:ilvl="4">
      <w:start w:val="1"/>
      <w:numFmt w:val="upperLetter"/>
      <w:lvlText w:val="%5)"/>
      <w:lvlJc w:val="left"/>
      <w:pPr>
        <w:tabs>
          <w:tab w:val="num" w:pos="1865"/>
        </w:tabs>
        <w:ind w:left="1865" w:hanging="425"/>
      </w:pPr>
      <w:rPr>
        <w:rFonts w:ascii="Times New Roman" w:eastAsia="Times New Roman" w:hAnsi="Times New Roman" w:cs="Times New Roman"/>
        <w:position w:val="0"/>
        <w:sz w:val="26"/>
        <w:szCs w:val="26"/>
        <w:u w:color="000000"/>
        <w:rtl w:val="0"/>
        <w:lang w:val="es-ES_tradnl"/>
      </w:rPr>
    </w:lvl>
    <w:lvl w:ilvl="5">
      <w:start w:val="1"/>
      <w:numFmt w:val="upperLetter"/>
      <w:lvlText w:val="%6)"/>
      <w:lvlJc w:val="left"/>
      <w:pPr>
        <w:tabs>
          <w:tab w:val="num" w:pos="2225"/>
        </w:tabs>
        <w:ind w:left="2225" w:hanging="425"/>
      </w:pPr>
      <w:rPr>
        <w:rFonts w:ascii="Times New Roman" w:eastAsia="Times New Roman" w:hAnsi="Times New Roman" w:cs="Times New Roman"/>
        <w:position w:val="0"/>
        <w:sz w:val="26"/>
        <w:szCs w:val="26"/>
        <w:u w:color="000000"/>
        <w:rtl w:val="0"/>
        <w:lang w:val="es-ES_tradnl"/>
      </w:rPr>
    </w:lvl>
    <w:lvl w:ilvl="6">
      <w:start w:val="1"/>
      <w:numFmt w:val="upperLetter"/>
      <w:lvlText w:val="%7)"/>
      <w:lvlJc w:val="left"/>
      <w:pPr>
        <w:tabs>
          <w:tab w:val="num" w:pos="2585"/>
        </w:tabs>
        <w:ind w:left="2585" w:hanging="425"/>
      </w:pPr>
      <w:rPr>
        <w:rFonts w:ascii="Times New Roman" w:eastAsia="Times New Roman" w:hAnsi="Times New Roman" w:cs="Times New Roman"/>
        <w:position w:val="0"/>
        <w:sz w:val="26"/>
        <w:szCs w:val="26"/>
        <w:u w:color="000000"/>
        <w:rtl w:val="0"/>
        <w:lang w:val="es-ES_tradnl"/>
      </w:rPr>
    </w:lvl>
    <w:lvl w:ilvl="7">
      <w:start w:val="1"/>
      <w:numFmt w:val="upperLetter"/>
      <w:lvlText w:val="%8)"/>
      <w:lvlJc w:val="left"/>
      <w:pPr>
        <w:tabs>
          <w:tab w:val="num" w:pos="2945"/>
        </w:tabs>
        <w:ind w:left="2945" w:hanging="425"/>
      </w:pPr>
      <w:rPr>
        <w:rFonts w:ascii="Times New Roman" w:eastAsia="Times New Roman" w:hAnsi="Times New Roman" w:cs="Times New Roman"/>
        <w:position w:val="0"/>
        <w:sz w:val="26"/>
        <w:szCs w:val="26"/>
        <w:u w:color="000000"/>
        <w:rtl w:val="0"/>
        <w:lang w:val="es-ES_tradnl"/>
      </w:rPr>
    </w:lvl>
    <w:lvl w:ilvl="8">
      <w:start w:val="1"/>
      <w:numFmt w:val="upperLetter"/>
      <w:lvlText w:val="%9)"/>
      <w:lvlJc w:val="left"/>
      <w:pPr>
        <w:tabs>
          <w:tab w:val="num" w:pos="3305"/>
        </w:tabs>
        <w:ind w:left="3305" w:hanging="425"/>
      </w:pPr>
      <w:rPr>
        <w:rFonts w:ascii="Times New Roman" w:eastAsia="Times New Roman" w:hAnsi="Times New Roman" w:cs="Times New Roman"/>
        <w:position w:val="0"/>
        <w:sz w:val="26"/>
        <w:szCs w:val="26"/>
        <w:u w:color="000000"/>
        <w:rtl w:val="0"/>
        <w:lang w:val="es-ES_tradnl"/>
      </w:rPr>
    </w:lvl>
  </w:abstractNum>
  <w:abstractNum w:abstractNumId="4" w15:restartNumberingAfterBreak="0">
    <w:nsid w:val="5F2E2897"/>
    <w:multiLevelType w:val="hybridMultilevel"/>
    <w:tmpl w:val="A49EA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FE5093"/>
    <w:multiLevelType w:val="hybridMultilevel"/>
    <w:tmpl w:val="CF44F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5FD65F9"/>
    <w:multiLevelType w:val="hybridMultilevel"/>
    <w:tmpl w:val="47BE9B9C"/>
    <w:lvl w:ilvl="0" w:tplc="2E6C3546">
      <w:numFmt w:val="bullet"/>
      <w:lvlText w:val="-"/>
      <w:lvlJc w:val="left"/>
      <w:pPr>
        <w:ind w:left="1068" w:hanging="360"/>
      </w:pPr>
      <w:rPr>
        <w:rFonts w:ascii="Courier New" w:eastAsiaTheme="minorHAnsi"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289332D"/>
    <w:multiLevelType w:val="hybridMultilevel"/>
    <w:tmpl w:val="148229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C4A799A"/>
    <w:multiLevelType w:val="hybridMultilevel"/>
    <w:tmpl w:val="D0C837D2"/>
    <w:lvl w:ilvl="0" w:tplc="0C0A0001">
      <w:start w:val="1"/>
      <w:numFmt w:val="bullet"/>
      <w:lvlText w:val=""/>
      <w:lvlJc w:val="left"/>
      <w:pPr>
        <w:ind w:left="720" w:hanging="360"/>
      </w:pPr>
      <w:rPr>
        <w:rFonts w:ascii="Symbol" w:hAnsi="Symbol" w:hint="default"/>
      </w:rPr>
    </w:lvl>
    <w:lvl w:ilvl="1" w:tplc="DFDA6022">
      <w:numFmt w:val="bullet"/>
      <w:lvlText w:val="-"/>
      <w:lvlJc w:val="left"/>
      <w:pPr>
        <w:ind w:left="1440" w:hanging="360"/>
      </w:pPr>
      <w:rPr>
        <w:rFonts w:ascii="Courier New" w:eastAsiaTheme="minorHAnsi"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37"/>
    <w:rsid w:val="00026FFA"/>
    <w:rsid w:val="000358C1"/>
    <w:rsid w:val="00070A82"/>
    <w:rsid w:val="000B3FB8"/>
    <w:rsid w:val="000B69AF"/>
    <w:rsid w:val="000C1D9E"/>
    <w:rsid w:val="00100C17"/>
    <w:rsid w:val="00100C1D"/>
    <w:rsid w:val="00115A2D"/>
    <w:rsid w:val="00121319"/>
    <w:rsid w:val="0015158F"/>
    <w:rsid w:val="00185AFF"/>
    <w:rsid w:val="001945BA"/>
    <w:rsid w:val="001D1385"/>
    <w:rsid w:val="001D5699"/>
    <w:rsid w:val="001E50A8"/>
    <w:rsid w:val="00220868"/>
    <w:rsid w:val="00225F98"/>
    <w:rsid w:val="00242C3D"/>
    <w:rsid w:val="00263B37"/>
    <w:rsid w:val="00276FE2"/>
    <w:rsid w:val="002A306E"/>
    <w:rsid w:val="002D18F0"/>
    <w:rsid w:val="003130FB"/>
    <w:rsid w:val="0037473A"/>
    <w:rsid w:val="003B0961"/>
    <w:rsid w:val="003B6633"/>
    <w:rsid w:val="003C5312"/>
    <w:rsid w:val="003C66D7"/>
    <w:rsid w:val="003D29E6"/>
    <w:rsid w:val="003D7A79"/>
    <w:rsid w:val="00416568"/>
    <w:rsid w:val="004309A8"/>
    <w:rsid w:val="00490E85"/>
    <w:rsid w:val="00507FEF"/>
    <w:rsid w:val="00556F77"/>
    <w:rsid w:val="00566154"/>
    <w:rsid w:val="005859C3"/>
    <w:rsid w:val="00596DB6"/>
    <w:rsid w:val="005F5113"/>
    <w:rsid w:val="00610B13"/>
    <w:rsid w:val="00643D21"/>
    <w:rsid w:val="00653054"/>
    <w:rsid w:val="00660553"/>
    <w:rsid w:val="006609F0"/>
    <w:rsid w:val="006A751F"/>
    <w:rsid w:val="006B1725"/>
    <w:rsid w:val="006B19B2"/>
    <w:rsid w:val="006F3081"/>
    <w:rsid w:val="0075681F"/>
    <w:rsid w:val="007F1A99"/>
    <w:rsid w:val="00806CF3"/>
    <w:rsid w:val="00823C7A"/>
    <w:rsid w:val="00835885"/>
    <w:rsid w:val="0085597D"/>
    <w:rsid w:val="0086617B"/>
    <w:rsid w:val="00897427"/>
    <w:rsid w:val="008B490E"/>
    <w:rsid w:val="008D30F9"/>
    <w:rsid w:val="008E7EFA"/>
    <w:rsid w:val="008F18F1"/>
    <w:rsid w:val="009005E9"/>
    <w:rsid w:val="0092047E"/>
    <w:rsid w:val="009277D1"/>
    <w:rsid w:val="009330A1"/>
    <w:rsid w:val="00953ABD"/>
    <w:rsid w:val="00967A62"/>
    <w:rsid w:val="00970C59"/>
    <w:rsid w:val="009765A3"/>
    <w:rsid w:val="009A45B9"/>
    <w:rsid w:val="009C41A8"/>
    <w:rsid w:val="009C42EE"/>
    <w:rsid w:val="009D6D94"/>
    <w:rsid w:val="009E767B"/>
    <w:rsid w:val="00A063CD"/>
    <w:rsid w:val="00A21626"/>
    <w:rsid w:val="00A36567"/>
    <w:rsid w:val="00A9502F"/>
    <w:rsid w:val="00AA3C28"/>
    <w:rsid w:val="00AD6F45"/>
    <w:rsid w:val="00AE56D0"/>
    <w:rsid w:val="00B17F71"/>
    <w:rsid w:val="00B325DE"/>
    <w:rsid w:val="00B5299E"/>
    <w:rsid w:val="00B718AD"/>
    <w:rsid w:val="00BE4547"/>
    <w:rsid w:val="00BF18D4"/>
    <w:rsid w:val="00C44284"/>
    <w:rsid w:val="00C50DBC"/>
    <w:rsid w:val="00C56CC5"/>
    <w:rsid w:val="00C646C8"/>
    <w:rsid w:val="00C73BD6"/>
    <w:rsid w:val="00C75DFC"/>
    <w:rsid w:val="00C92543"/>
    <w:rsid w:val="00CD476B"/>
    <w:rsid w:val="00CD5EBE"/>
    <w:rsid w:val="00CE7A12"/>
    <w:rsid w:val="00D00C66"/>
    <w:rsid w:val="00D04885"/>
    <w:rsid w:val="00D33473"/>
    <w:rsid w:val="00D44E47"/>
    <w:rsid w:val="00D4502E"/>
    <w:rsid w:val="00D57A17"/>
    <w:rsid w:val="00D63AED"/>
    <w:rsid w:val="00D63F62"/>
    <w:rsid w:val="00D67BF0"/>
    <w:rsid w:val="00DD7C89"/>
    <w:rsid w:val="00DF572B"/>
    <w:rsid w:val="00E432D0"/>
    <w:rsid w:val="00E622A4"/>
    <w:rsid w:val="00EA69F1"/>
    <w:rsid w:val="00EB6EA2"/>
    <w:rsid w:val="00EB7EE9"/>
    <w:rsid w:val="00EF12CA"/>
    <w:rsid w:val="00EF4D8D"/>
    <w:rsid w:val="00F055D7"/>
    <w:rsid w:val="00F17A32"/>
    <w:rsid w:val="00F30584"/>
    <w:rsid w:val="00F42CED"/>
    <w:rsid w:val="00F6520C"/>
    <w:rsid w:val="00FA3867"/>
    <w:rsid w:val="00FE0C6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85F58"/>
  <w15:chartTrackingRefBased/>
  <w15:docId w15:val="{6B53A611-D119-4B19-9D09-784F396A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1945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57A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0">
    <w:name w:val="List 0"/>
    <w:basedOn w:val="Sinlista"/>
    <w:rsid w:val="007F1A99"/>
    <w:pPr>
      <w:numPr>
        <w:numId w:val="1"/>
      </w:numPr>
    </w:pPr>
  </w:style>
  <w:style w:type="paragraph" w:styleId="Piedepgina">
    <w:name w:val="footer"/>
    <w:basedOn w:val="Normal"/>
    <w:link w:val="PiedepginaCar"/>
    <w:uiPriority w:val="99"/>
    <w:unhideWhenUsed/>
    <w:rsid w:val="007F1A99"/>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sz w:val="24"/>
      <w:szCs w:val="24"/>
      <w:bdr w:val="nil"/>
      <w:lang w:val="en-US"/>
    </w:rPr>
  </w:style>
  <w:style w:type="character" w:customStyle="1" w:styleId="PiedepginaCar">
    <w:name w:val="Pie de página Car"/>
    <w:basedOn w:val="Fuentedeprrafopredeter"/>
    <w:link w:val="Piedepgina"/>
    <w:uiPriority w:val="99"/>
    <w:rsid w:val="007F1A99"/>
    <w:rPr>
      <w:rFonts w:ascii="Times New Roman" w:eastAsia="Arial Unicode MS" w:hAnsi="Times New Roman" w:cs="Times New Roman"/>
      <w:sz w:val="24"/>
      <w:szCs w:val="24"/>
      <w:bdr w:val="nil"/>
      <w:lang w:val="en-US"/>
    </w:rPr>
  </w:style>
  <w:style w:type="paragraph" w:styleId="Textonotaalfinal">
    <w:name w:val="endnote text"/>
    <w:basedOn w:val="Normal"/>
    <w:link w:val="TextonotaalfinalCar"/>
    <w:uiPriority w:val="99"/>
    <w:semiHidden/>
    <w:unhideWhenUsed/>
    <w:rsid w:val="00E432D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432D0"/>
    <w:rPr>
      <w:sz w:val="20"/>
      <w:szCs w:val="20"/>
    </w:rPr>
  </w:style>
  <w:style w:type="character" w:styleId="Refdenotaalfinal">
    <w:name w:val="endnote reference"/>
    <w:basedOn w:val="Fuentedeprrafopredeter"/>
    <w:uiPriority w:val="99"/>
    <w:semiHidden/>
    <w:unhideWhenUsed/>
    <w:rsid w:val="00E432D0"/>
    <w:rPr>
      <w:vertAlign w:val="superscript"/>
    </w:rPr>
  </w:style>
  <w:style w:type="paragraph" w:styleId="NormalWeb">
    <w:name w:val="Normal (Web)"/>
    <w:basedOn w:val="Normal"/>
    <w:uiPriority w:val="99"/>
    <w:semiHidden/>
    <w:unhideWhenUsed/>
    <w:rsid w:val="00DF572B"/>
    <w:rPr>
      <w:rFonts w:ascii="Times New Roman" w:hAnsi="Times New Roman" w:cs="Times New Roman"/>
      <w:sz w:val="24"/>
      <w:szCs w:val="24"/>
    </w:rPr>
  </w:style>
  <w:style w:type="character" w:customStyle="1" w:styleId="Ttulo2Car">
    <w:name w:val="Título 2 Car"/>
    <w:basedOn w:val="Fuentedeprrafopredeter"/>
    <w:link w:val="Ttulo2"/>
    <w:uiPriority w:val="9"/>
    <w:semiHidden/>
    <w:rsid w:val="001945B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897427"/>
    <w:pPr>
      <w:ind w:left="720"/>
      <w:contextualSpacing/>
    </w:pPr>
  </w:style>
  <w:style w:type="character" w:customStyle="1" w:styleId="Ttulo3Car">
    <w:name w:val="Título 3 Car"/>
    <w:basedOn w:val="Fuentedeprrafopredeter"/>
    <w:link w:val="Ttulo3"/>
    <w:uiPriority w:val="9"/>
    <w:semiHidden/>
    <w:rsid w:val="00D57A17"/>
    <w:rPr>
      <w:rFonts w:asciiTheme="majorHAnsi" w:eastAsiaTheme="majorEastAsia" w:hAnsiTheme="majorHAnsi" w:cstheme="majorBidi"/>
      <w:color w:val="1F4D78" w:themeColor="accent1" w:themeShade="7F"/>
      <w:sz w:val="24"/>
      <w:szCs w:val="24"/>
    </w:rPr>
  </w:style>
  <w:style w:type="paragraph" w:customStyle="1" w:styleId="temas">
    <w:name w:val="temas"/>
    <w:basedOn w:val="Normal"/>
    <w:rsid w:val="00276FE2"/>
    <w:pPr>
      <w:overflowPunct w:val="0"/>
      <w:autoSpaceDE w:val="0"/>
      <w:autoSpaceDN w:val="0"/>
      <w:adjustRightInd w:val="0"/>
      <w:spacing w:after="0" w:line="240" w:lineRule="auto"/>
      <w:textAlignment w:val="baseline"/>
    </w:pPr>
    <w:rPr>
      <w:rFonts w:ascii="Courier New" w:eastAsia="Times New Roman" w:hAnsi="Courier New" w:cs="Times New Roman"/>
      <w:color w:val="000000"/>
      <w:szCs w:val="20"/>
      <w:lang w:val="es-ES_tradnl" w:eastAsia="es-ES"/>
    </w:rPr>
  </w:style>
  <w:style w:type="character" w:styleId="nfasisintenso">
    <w:name w:val="Intense Emphasis"/>
    <w:basedOn w:val="Fuentedeprrafopredeter"/>
    <w:uiPriority w:val="21"/>
    <w:qFormat/>
    <w:rsid w:val="00970C5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8637">
      <w:bodyDiv w:val="1"/>
      <w:marLeft w:val="0"/>
      <w:marRight w:val="0"/>
      <w:marTop w:val="0"/>
      <w:marBottom w:val="0"/>
      <w:divBdr>
        <w:top w:val="none" w:sz="0" w:space="0" w:color="auto"/>
        <w:left w:val="none" w:sz="0" w:space="0" w:color="auto"/>
        <w:bottom w:val="none" w:sz="0" w:space="0" w:color="auto"/>
        <w:right w:val="none" w:sz="0" w:space="0" w:color="auto"/>
      </w:divBdr>
    </w:div>
    <w:div w:id="283587130">
      <w:bodyDiv w:val="1"/>
      <w:marLeft w:val="0"/>
      <w:marRight w:val="0"/>
      <w:marTop w:val="0"/>
      <w:marBottom w:val="0"/>
      <w:divBdr>
        <w:top w:val="none" w:sz="0" w:space="0" w:color="auto"/>
        <w:left w:val="none" w:sz="0" w:space="0" w:color="auto"/>
        <w:bottom w:val="none" w:sz="0" w:space="0" w:color="auto"/>
        <w:right w:val="none" w:sz="0" w:space="0" w:color="auto"/>
      </w:divBdr>
    </w:div>
    <w:div w:id="389158409">
      <w:bodyDiv w:val="1"/>
      <w:marLeft w:val="0"/>
      <w:marRight w:val="0"/>
      <w:marTop w:val="0"/>
      <w:marBottom w:val="0"/>
      <w:divBdr>
        <w:top w:val="none" w:sz="0" w:space="0" w:color="auto"/>
        <w:left w:val="none" w:sz="0" w:space="0" w:color="auto"/>
        <w:bottom w:val="none" w:sz="0" w:space="0" w:color="auto"/>
        <w:right w:val="none" w:sz="0" w:space="0" w:color="auto"/>
      </w:divBdr>
    </w:div>
    <w:div w:id="962270681">
      <w:bodyDiv w:val="1"/>
      <w:marLeft w:val="0"/>
      <w:marRight w:val="0"/>
      <w:marTop w:val="0"/>
      <w:marBottom w:val="0"/>
      <w:divBdr>
        <w:top w:val="none" w:sz="0" w:space="0" w:color="auto"/>
        <w:left w:val="none" w:sz="0" w:space="0" w:color="auto"/>
        <w:bottom w:val="none" w:sz="0" w:space="0" w:color="auto"/>
        <w:right w:val="none" w:sz="0" w:space="0" w:color="auto"/>
      </w:divBdr>
    </w:div>
    <w:div w:id="1011643645">
      <w:bodyDiv w:val="1"/>
      <w:marLeft w:val="0"/>
      <w:marRight w:val="0"/>
      <w:marTop w:val="0"/>
      <w:marBottom w:val="0"/>
      <w:divBdr>
        <w:top w:val="none" w:sz="0" w:space="0" w:color="auto"/>
        <w:left w:val="none" w:sz="0" w:space="0" w:color="auto"/>
        <w:bottom w:val="none" w:sz="0" w:space="0" w:color="auto"/>
        <w:right w:val="none" w:sz="0" w:space="0" w:color="auto"/>
      </w:divBdr>
    </w:div>
    <w:div w:id="1342582711">
      <w:bodyDiv w:val="1"/>
      <w:marLeft w:val="0"/>
      <w:marRight w:val="0"/>
      <w:marTop w:val="0"/>
      <w:marBottom w:val="0"/>
      <w:divBdr>
        <w:top w:val="none" w:sz="0" w:space="0" w:color="auto"/>
        <w:left w:val="none" w:sz="0" w:space="0" w:color="auto"/>
        <w:bottom w:val="none" w:sz="0" w:space="0" w:color="auto"/>
        <w:right w:val="none" w:sz="0" w:space="0" w:color="auto"/>
      </w:divBdr>
    </w:div>
    <w:div w:id="1375958741">
      <w:bodyDiv w:val="1"/>
      <w:marLeft w:val="0"/>
      <w:marRight w:val="0"/>
      <w:marTop w:val="0"/>
      <w:marBottom w:val="0"/>
      <w:divBdr>
        <w:top w:val="none" w:sz="0" w:space="0" w:color="auto"/>
        <w:left w:val="none" w:sz="0" w:space="0" w:color="auto"/>
        <w:bottom w:val="none" w:sz="0" w:space="0" w:color="auto"/>
        <w:right w:val="none" w:sz="0" w:space="0" w:color="auto"/>
      </w:divBdr>
    </w:div>
    <w:div w:id="1428580627">
      <w:bodyDiv w:val="1"/>
      <w:marLeft w:val="0"/>
      <w:marRight w:val="0"/>
      <w:marTop w:val="0"/>
      <w:marBottom w:val="0"/>
      <w:divBdr>
        <w:top w:val="none" w:sz="0" w:space="0" w:color="auto"/>
        <w:left w:val="none" w:sz="0" w:space="0" w:color="auto"/>
        <w:bottom w:val="none" w:sz="0" w:space="0" w:color="auto"/>
        <w:right w:val="none" w:sz="0" w:space="0" w:color="auto"/>
      </w:divBdr>
    </w:div>
    <w:div w:id="1471946376">
      <w:bodyDiv w:val="1"/>
      <w:marLeft w:val="0"/>
      <w:marRight w:val="0"/>
      <w:marTop w:val="0"/>
      <w:marBottom w:val="0"/>
      <w:divBdr>
        <w:top w:val="none" w:sz="0" w:space="0" w:color="auto"/>
        <w:left w:val="none" w:sz="0" w:space="0" w:color="auto"/>
        <w:bottom w:val="none" w:sz="0" w:space="0" w:color="auto"/>
        <w:right w:val="none" w:sz="0" w:space="0" w:color="auto"/>
      </w:divBdr>
    </w:div>
    <w:div w:id="1505439769">
      <w:bodyDiv w:val="1"/>
      <w:marLeft w:val="0"/>
      <w:marRight w:val="0"/>
      <w:marTop w:val="0"/>
      <w:marBottom w:val="0"/>
      <w:divBdr>
        <w:top w:val="none" w:sz="0" w:space="0" w:color="auto"/>
        <w:left w:val="none" w:sz="0" w:space="0" w:color="auto"/>
        <w:bottom w:val="none" w:sz="0" w:space="0" w:color="auto"/>
        <w:right w:val="none" w:sz="0" w:space="0" w:color="auto"/>
      </w:divBdr>
      <w:divsChild>
        <w:div w:id="384643842">
          <w:marLeft w:val="0"/>
          <w:marRight w:val="0"/>
          <w:marTop w:val="450"/>
          <w:marBottom w:val="450"/>
          <w:divBdr>
            <w:top w:val="none" w:sz="0" w:space="0" w:color="auto"/>
            <w:left w:val="single" w:sz="6" w:space="15" w:color="E5E5E5"/>
            <w:bottom w:val="single" w:sz="6" w:space="15" w:color="E5E5E5"/>
            <w:right w:val="single" w:sz="6" w:space="15" w:color="E5E5E5"/>
          </w:divBdr>
        </w:div>
      </w:divsChild>
    </w:div>
    <w:div w:id="1552422297">
      <w:bodyDiv w:val="1"/>
      <w:marLeft w:val="0"/>
      <w:marRight w:val="0"/>
      <w:marTop w:val="0"/>
      <w:marBottom w:val="0"/>
      <w:divBdr>
        <w:top w:val="none" w:sz="0" w:space="0" w:color="auto"/>
        <w:left w:val="none" w:sz="0" w:space="0" w:color="auto"/>
        <w:bottom w:val="none" w:sz="0" w:space="0" w:color="auto"/>
        <w:right w:val="none" w:sz="0" w:space="0" w:color="auto"/>
      </w:divBdr>
      <w:divsChild>
        <w:div w:id="406461284">
          <w:marLeft w:val="0"/>
          <w:marRight w:val="0"/>
          <w:marTop w:val="450"/>
          <w:marBottom w:val="450"/>
          <w:divBdr>
            <w:top w:val="none" w:sz="0" w:space="0" w:color="auto"/>
            <w:left w:val="single" w:sz="6" w:space="15" w:color="E5E5E5"/>
            <w:bottom w:val="single" w:sz="6" w:space="15" w:color="E5E5E5"/>
            <w:right w:val="single" w:sz="6" w:space="15" w:color="E5E5E5"/>
          </w:divBdr>
        </w:div>
      </w:divsChild>
    </w:div>
    <w:div w:id="1650016612">
      <w:bodyDiv w:val="1"/>
      <w:marLeft w:val="0"/>
      <w:marRight w:val="0"/>
      <w:marTop w:val="0"/>
      <w:marBottom w:val="0"/>
      <w:divBdr>
        <w:top w:val="none" w:sz="0" w:space="0" w:color="auto"/>
        <w:left w:val="none" w:sz="0" w:space="0" w:color="auto"/>
        <w:bottom w:val="none" w:sz="0" w:space="0" w:color="auto"/>
        <w:right w:val="none" w:sz="0" w:space="0" w:color="auto"/>
      </w:divBdr>
    </w:div>
    <w:div w:id="1750496245">
      <w:bodyDiv w:val="1"/>
      <w:marLeft w:val="0"/>
      <w:marRight w:val="0"/>
      <w:marTop w:val="0"/>
      <w:marBottom w:val="0"/>
      <w:divBdr>
        <w:top w:val="none" w:sz="0" w:space="0" w:color="auto"/>
        <w:left w:val="none" w:sz="0" w:space="0" w:color="auto"/>
        <w:bottom w:val="none" w:sz="0" w:space="0" w:color="auto"/>
        <w:right w:val="none" w:sz="0" w:space="0" w:color="auto"/>
      </w:divBdr>
    </w:div>
    <w:div w:id="1852134689">
      <w:bodyDiv w:val="1"/>
      <w:marLeft w:val="0"/>
      <w:marRight w:val="0"/>
      <w:marTop w:val="0"/>
      <w:marBottom w:val="0"/>
      <w:divBdr>
        <w:top w:val="none" w:sz="0" w:space="0" w:color="auto"/>
        <w:left w:val="none" w:sz="0" w:space="0" w:color="auto"/>
        <w:bottom w:val="none" w:sz="0" w:space="0" w:color="auto"/>
        <w:right w:val="none" w:sz="0" w:space="0" w:color="auto"/>
      </w:divBdr>
    </w:div>
    <w:div w:id="1920017823">
      <w:bodyDiv w:val="1"/>
      <w:marLeft w:val="0"/>
      <w:marRight w:val="0"/>
      <w:marTop w:val="0"/>
      <w:marBottom w:val="0"/>
      <w:divBdr>
        <w:top w:val="none" w:sz="0" w:space="0" w:color="auto"/>
        <w:left w:val="none" w:sz="0" w:space="0" w:color="auto"/>
        <w:bottom w:val="none" w:sz="0" w:space="0" w:color="auto"/>
        <w:right w:val="none" w:sz="0" w:space="0" w:color="auto"/>
      </w:divBdr>
    </w:div>
    <w:div w:id="19903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5180</Words>
  <Characters>28490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2019-06-03T06:37:00Z</dcterms:created>
  <dcterms:modified xsi:type="dcterms:W3CDTF">2019-06-03T06:37:00Z</dcterms:modified>
</cp:coreProperties>
</file>