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D46" w:rsidRPr="00B8791D" w:rsidRDefault="00EA5D46" w:rsidP="003D6780">
      <w:pPr>
        <w:spacing w:after="0" w:line="240" w:lineRule="auto"/>
        <w:ind w:firstLine="709"/>
        <w:jc w:val="both"/>
        <w:rPr>
          <w:rFonts w:ascii="Times New Roman" w:hAnsi="Times New Roman"/>
          <w:b/>
          <w:sz w:val="28"/>
          <w:szCs w:val="28"/>
        </w:rPr>
      </w:pPr>
      <w:r w:rsidRPr="00B8791D">
        <w:rPr>
          <w:rFonts w:ascii="Times New Roman" w:hAnsi="Times New Roman"/>
          <w:b/>
          <w:sz w:val="28"/>
          <w:szCs w:val="28"/>
        </w:rPr>
        <w:t>TEMA 1. EL DERECHO MERCANTIL. CONCEPTO Y CARACTERES. DELIMITACIÓN DE LA MATERIA MERCANTIL. LAS FUENTES DEL DERECHO MERCANTIL. INFLUENCIA DE LA NORMATIVA DE LA UNIÓN EUROPEA</w:t>
      </w:r>
    </w:p>
    <w:p w:rsidR="003D6780" w:rsidRPr="00C6649B" w:rsidRDefault="003D6780" w:rsidP="003D6780">
      <w:pPr>
        <w:spacing w:after="0" w:line="240" w:lineRule="auto"/>
        <w:ind w:firstLine="709"/>
        <w:jc w:val="both"/>
        <w:rPr>
          <w:rFonts w:ascii="Times New Roman" w:hAnsi="Times New Roman"/>
          <w:b/>
          <w:sz w:val="28"/>
          <w:szCs w:val="28"/>
          <w:u w:val="single"/>
        </w:rPr>
      </w:pPr>
    </w:p>
    <w:p w:rsidR="00EA5D46" w:rsidRPr="00B8791D" w:rsidRDefault="00EA5D46" w:rsidP="00B8791D">
      <w:pPr>
        <w:pStyle w:val="Ttulo1"/>
        <w:rPr>
          <w:b/>
        </w:rPr>
      </w:pPr>
      <w:r w:rsidRPr="00B8791D">
        <w:rPr>
          <w:b/>
        </w:rPr>
        <w:t xml:space="preserve">EL DERECHO MERCANTIL </w:t>
      </w:r>
    </w:p>
    <w:p w:rsidR="003D6780" w:rsidRDefault="003D6780" w:rsidP="00B8791D">
      <w:pPr>
        <w:pStyle w:val="Ttulo2"/>
      </w:pPr>
    </w:p>
    <w:p w:rsidR="00B8791D" w:rsidRDefault="00C62D82" w:rsidP="00B879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spacing w:val="-3"/>
        </w:rPr>
      </w:pPr>
      <w:r>
        <w:rPr>
          <w:rFonts w:ascii="Courier New" w:hAnsi="Courier New"/>
          <w:spacing w:val="-3"/>
        </w:rPr>
        <w:t>E</w:t>
      </w:r>
      <w:r w:rsidR="00B8791D">
        <w:rPr>
          <w:rFonts w:ascii="Courier New" w:hAnsi="Courier New"/>
          <w:spacing w:val="-3"/>
        </w:rPr>
        <w:t xml:space="preserve">l derecho </w:t>
      </w:r>
      <w:r>
        <w:rPr>
          <w:rFonts w:ascii="Courier New" w:hAnsi="Courier New"/>
          <w:spacing w:val="-3"/>
        </w:rPr>
        <w:t xml:space="preserve">Mercantil </w:t>
      </w:r>
      <w:r w:rsidR="00B8791D">
        <w:rPr>
          <w:rFonts w:ascii="Courier New" w:hAnsi="Courier New"/>
          <w:spacing w:val="-3"/>
        </w:rPr>
        <w:t>constituye una categoría histórica</w:t>
      </w:r>
      <w:r w:rsidR="00EC0046">
        <w:rPr>
          <w:rFonts w:ascii="Courier New" w:hAnsi="Courier New"/>
          <w:spacing w:val="-3"/>
        </w:rPr>
        <w:t>:</w:t>
      </w:r>
    </w:p>
    <w:p w:rsidR="00B8791D" w:rsidRDefault="00B8791D" w:rsidP="00B879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spacing w:val="-3"/>
        </w:rPr>
      </w:pPr>
      <w:r>
        <w:rPr>
          <w:rFonts w:ascii="Courier New" w:hAnsi="Courier New"/>
          <w:spacing w:val="-3"/>
        </w:rPr>
        <w:t xml:space="preserve">- </w:t>
      </w:r>
      <w:r w:rsidR="00C62D82">
        <w:rPr>
          <w:rFonts w:ascii="Courier New" w:hAnsi="Courier New"/>
          <w:spacing w:val="-3"/>
        </w:rPr>
        <w:t>Nace</w:t>
      </w:r>
      <w:r>
        <w:rPr>
          <w:rFonts w:ascii="Courier New" w:hAnsi="Courier New"/>
          <w:spacing w:val="-3"/>
        </w:rPr>
        <w:t xml:space="preserve"> como ordenamiento especial en la Baja Edad Media</w:t>
      </w:r>
      <w:r w:rsidR="00EC0046">
        <w:rPr>
          <w:rFonts w:ascii="Courier New" w:hAnsi="Courier New"/>
          <w:spacing w:val="-3"/>
        </w:rPr>
        <w:t xml:space="preserve"> </w:t>
      </w:r>
      <w:r w:rsidR="00C62D82">
        <w:rPr>
          <w:rFonts w:ascii="Courier New" w:hAnsi="Courier New"/>
          <w:spacing w:val="-3"/>
        </w:rPr>
        <w:t>ante</w:t>
      </w:r>
      <w:r>
        <w:rPr>
          <w:rFonts w:ascii="Courier New" w:hAnsi="Courier New"/>
          <w:spacing w:val="-3"/>
        </w:rPr>
        <w:t xml:space="preserve"> la insuficiencia del ordenamiento común y la influencia de los gremios.</w:t>
      </w:r>
    </w:p>
    <w:p w:rsidR="00B8791D" w:rsidRPr="00753F2C" w:rsidRDefault="00C03C93" w:rsidP="00C03C93">
      <w:pPr>
        <w:ind w:left="708"/>
        <w:jc w:val="both"/>
        <w:rPr>
          <w:rFonts w:ascii="Courier New" w:hAnsi="Courier New"/>
        </w:rPr>
      </w:pPr>
      <w:r>
        <w:rPr>
          <w:rFonts w:ascii="Courier New" w:hAnsi="Courier New"/>
        </w:rPr>
        <w:t>L</w:t>
      </w:r>
      <w:r w:rsidR="00B8791D" w:rsidRPr="00753F2C">
        <w:rPr>
          <w:rFonts w:ascii="Courier New" w:hAnsi="Courier New"/>
        </w:rPr>
        <w:t>ibros de costumbres, como las Rôles de Oleron, el Libro del Consulado del Mar de Barcelona o las Ordenanzas de Bilbao de 1737.</w:t>
      </w:r>
    </w:p>
    <w:p w:rsidR="00EC0046" w:rsidRDefault="00B8791D" w:rsidP="000514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spacing w:val="-3"/>
        </w:rPr>
      </w:pPr>
      <w:r>
        <w:rPr>
          <w:rFonts w:ascii="Courier New" w:hAnsi="Courier New"/>
          <w:spacing w:val="-3"/>
        </w:rPr>
        <w:t xml:space="preserve">- La </w:t>
      </w:r>
      <w:r>
        <w:rPr>
          <w:rFonts w:ascii="Courier New" w:hAnsi="Courier New"/>
          <w:b/>
          <w:spacing w:val="-3"/>
        </w:rPr>
        <w:t>Revolución Francesa</w:t>
      </w:r>
      <w:r>
        <w:rPr>
          <w:rFonts w:ascii="Courier New" w:hAnsi="Courier New"/>
          <w:spacing w:val="-3"/>
        </w:rPr>
        <w:t>, contraria a la idea de un derecho de clase, sobre la base del principio de igualdad</w:t>
      </w:r>
      <w:r w:rsidR="00EC0046">
        <w:rPr>
          <w:rFonts w:ascii="Courier New" w:hAnsi="Courier New"/>
          <w:spacing w:val="-3"/>
        </w:rPr>
        <w:t>,</w:t>
      </w:r>
      <w:r>
        <w:rPr>
          <w:rFonts w:ascii="Courier New" w:hAnsi="Courier New"/>
          <w:spacing w:val="-3"/>
        </w:rPr>
        <w:t xml:space="preserve"> intentó configurar el Derecho Mercantil con arreglo a criterios objetivos, centrándolo en la idea de </w:t>
      </w:r>
      <w:r>
        <w:rPr>
          <w:rFonts w:ascii="Courier New" w:hAnsi="Courier New"/>
          <w:b/>
          <w:bCs/>
          <w:spacing w:val="-3"/>
        </w:rPr>
        <w:t>los "actos de comercio"</w:t>
      </w:r>
      <w:r w:rsidRPr="00C03C93">
        <w:rPr>
          <w:rFonts w:ascii="Courier New" w:hAnsi="Courier New"/>
          <w:bCs/>
          <w:spacing w:val="-3"/>
        </w:rPr>
        <w:t>, mercantiles por si mismos</w:t>
      </w:r>
      <w:r w:rsidR="00EC0046">
        <w:rPr>
          <w:rFonts w:ascii="Courier New" w:hAnsi="Courier New"/>
          <w:spacing w:val="-3"/>
        </w:rPr>
        <w:t>.</w:t>
      </w:r>
    </w:p>
    <w:p w:rsidR="00B8791D" w:rsidRDefault="00EC0046" w:rsidP="00C03C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708"/>
        <w:jc w:val="both"/>
        <w:rPr>
          <w:rFonts w:ascii="Courier New" w:hAnsi="Courier New"/>
        </w:rPr>
      </w:pPr>
      <w:r>
        <w:rPr>
          <w:rFonts w:ascii="Courier New" w:hAnsi="Courier New"/>
          <w:spacing w:val="-3"/>
        </w:rPr>
        <w:t>E</w:t>
      </w:r>
      <w:r w:rsidR="00B8791D">
        <w:rPr>
          <w:rFonts w:ascii="Courier New" w:hAnsi="Courier New"/>
        </w:rPr>
        <w:t>l Código Com. francés 1807 influyó decisivamente en los Códigos posteriores (como el código alemán de 1861</w:t>
      </w:r>
      <w:r>
        <w:rPr>
          <w:rFonts w:ascii="Courier New" w:hAnsi="Courier New"/>
        </w:rPr>
        <w:t>,</w:t>
      </w:r>
      <w:r w:rsidR="00B8791D">
        <w:rPr>
          <w:rFonts w:ascii="Courier New" w:hAnsi="Courier New"/>
        </w:rPr>
        <w:t xml:space="preserve"> el italiano de 1862 y los españoles de 1829 y 1885).</w:t>
      </w:r>
    </w:p>
    <w:p w:rsidR="00B8791D" w:rsidRDefault="00EC0046" w:rsidP="00C03C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708"/>
        <w:jc w:val="both"/>
        <w:rPr>
          <w:rFonts w:ascii="Courier" w:hAnsi="Courier"/>
        </w:rPr>
      </w:pPr>
      <w:r>
        <w:rPr>
          <w:rFonts w:ascii="Courier New" w:hAnsi="Courier New"/>
        </w:rPr>
        <w:t>L</w:t>
      </w:r>
      <w:r w:rsidR="00B8791D">
        <w:rPr>
          <w:rFonts w:ascii="Courier New" w:hAnsi="Courier New"/>
        </w:rPr>
        <w:t xml:space="preserve">a doctrina se esforzó </w:t>
      </w:r>
      <w:r>
        <w:rPr>
          <w:rFonts w:ascii="Courier New" w:hAnsi="Courier New"/>
        </w:rPr>
        <w:t>entonces en una tarea imposible:</w:t>
      </w:r>
      <w:r w:rsidR="00B8791D">
        <w:rPr>
          <w:rFonts w:ascii="Courier New" w:hAnsi="Courier New"/>
        </w:rPr>
        <w:t xml:space="preserve"> encontrar una delimitación adecuada al concepto de “acto de comercio”</w:t>
      </w:r>
      <w:r w:rsidR="00B8791D">
        <w:rPr>
          <w:rFonts w:ascii="Courier" w:hAnsi="Courier"/>
        </w:rPr>
        <w:t xml:space="preserve">.  </w:t>
      </w:r>
    </w:p>
    <w:p w:rsidR="00B8791D" w:rsidRPr="00B8791D" w:rsidRDefault="00B8791D" w:rsidP="000514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lang w:val="es-ES_tradnl"/>
        </w:rPr>
      </w:pPr>
      <w:r w:rsidRPr="00B8791D">
        <w:rPr>
          <w:rFonts w:ascii="Courier New" w:hAnsi="Courier New"/>
          <w:lang w:val="es-ES_tradnl"/>
        </w:rPr>
        <w:t xml:space="preserve">- El CCo alemán de </w:t>
      </w:r>
      <w:r w:rsidRPr="00B8791D">
        <w:rPr>
          <w:rFonts w:ascii="Courier New" w:hAnsi="Courier New"/>
          <w:b/>
          <w:lang w:val="es-ES_tradnl"/>
        </w:rPr>
        <w:t>1897</w:t>
      </w:r>
      <w:r w:rsidRPr="00B8791D">
        <w:rPr>
          <w:rFonts w:ascii="Courier New" w:hAnsi="Courier New"/>
          <w:lang w:val="es-ES_tradnl"/>
        </w:rPr>
        <w:t xml:space="preserve"> vuelve a la concepción </w:t>
      </w:r>
      <w:r w:rsidRPr="00B8791D">
        <w:rPr>
          <w:rFonts w:ascii="Courier New" w:hAnsi="Courier New"/>
          <w:b/>
          <w:lang w:val="es-ES_tradnl"/>
        </w:rPr>
        <w:t>subjetivista y profesional del Derecho Mercantil</w:t>
      </w:r>
      <w:r w:rsidRPr="00B8791D">
        <w:rPr>
          <w:rFonts w:ascii="Courier New" w:hAnsi="Courier New"/>
          <w:lang w:val="es-ES_tradnl"/>
        </w:rPr>
        <w:t xml:space="preserve">, criterio seguido posteriormente por el Código italiano de 1942. </w:t>
      </w:r>
    </w:p>
    <w:p w:rsidR="00B8791D" w:rsidRDefault="00B8791D" w:rsidP="00B8791D">
      <w:pPr>
        <w:widowControl w:val="0"/>
        <w:autoSpaceDE w:val="0"/>
        <w:autoSpaceDN w:val="0"/>
        <w:adjustRightInd w:val="0"/>
        <w:jc w:val="both"/>
        <w:rPr>
          <w:rFonts w:ascii="Courier" w:hAnsi="Courier"/>
        </w:rPr>
      </w:pPr>
      <w:r>
        <w:rPr>
          <w:rFonts w:ascii="Courier" w:hAnsi="Courier"/>
        </w:rPr>
        <w:t xml:space="preserve">También </w:t>
      </w:r>
      <w:r w:rsidR="00EC0046">
        <w:rPr>
          <w:rFonts w:ascii="Courier" w:hAnsi="Courier"/>
        </w:rPr>
        <w:t xml:space="preserve">la </w:t>
      </w:r>
      <w:r>
        <w:rPr>
          <w:rFonts w:ascii="Courier" w:hAnsi="Courier"/>
        </w:rPr>
        <w:t>doctrina</w:t>
      </w:r>
      <w:r w:rsidR="00EC0046">
        <w:rPr>
          <w:rFonts w:ascii="Courier" w:hAnsi="Courier"/>
        </w:rPr>
        <w:t xml:space="preserve"> ensaya otros caminos:</w:t>
      </w:r>
    </w:p>
    <w:p w:rsidR="00B8791D" w:rsidRDefault="00B8791D" w:rsidP="00B8791D">
      <w:pPr>
        <w:widowControl w:val="0"/>
        <w:autoSpaceDE w:val="0"/>
        <w:autoSpaceDN w:val="0"/>
        <w:adjustRightInd w:val="0"/>
        <w:ind w:left="567"/>
        <w:jc w:val="both"/>
        <w:rPr>
          <w:rFonts w:ascii="Courier" w:hAnsi="Courier"/>
        </w:rPr>
      </w:pPr>
      <w:r>
        <w:rPr>
          <w:rFonts w:ascii="Courier" w:hAnsi="Courier"/>
        </w:rPr>
        <w:t xml:space="preserve">- HECK en 1904 elabora la teoría de los actos en masa. </w:t>
      </w:r>
    </w:p>
    <w:p w:rsidR="00B8791D" w:rsidRDefault="00B8791D" w:rsidP="00C03C93">
      <w:pPr>
        <w:widowControl w:val="0"/>
        <w:autoSpaceDE w:val="0"/>
        <w:autoSpaceDN w:val="0"/>
        <w:adjustRightInd w:val="0"/>
        <w:ind w:left="567"/>
        <w:jc w:val="both"/>
        <w:rPr>
          <w:rFonts w:ascii="Courier New" w:hAnsi="Courier New"/>
          <w:sz w:val="20"/>
          <w:lang w:val="es-ES_tradnl"/>
        </w:rPr>
      </w:pPr>
      <w:r>
        <w:rPr>
          <w:rFonts w:ascii="Courier" w:hAnsi="Courier"/>
        </w:rPr>
        <w:t xml:space="preserve">- </w:t>
      </w:r>
      <w:r w:rsidR="00C03C93">
        <w:rPr>
          <w:rFonts w:ascii="Courier" w:hAnsi="Courier"/>
        </w:rPr>
        <w:t>A</w:t>
      </w:r>
      <w:r>
        <w:rPr>
          <w:rFonts w:ascii="Courier" w:hAnsi="Courier"/>
        </w:rPr>
        <w:t xml:space="preserve"> partir de WIELAND (1921)</w:t>
      </w:r>
      <w:r w:rsidR="00C03C93">
        <w:rPr>
          <w:rFonts w:ascii="Courier" w:hAnsi="Courier"/>
        </w:rPr>
        <w:t>, l</w:t>
      </w:r>
      <w:r>
        <w:rPr>
          <w:rFonts w:ascii="Courier" w:hAnsi="Courier"/>
        </w:rPr>
        <w:t xml:space="preserve">a mercantilidad </w:t>
      </w:r>
      <w:r w:rsidR="005646F3">
        <w:rPr>
          <w:rFonts w:ascii="Courier" w:hAnsi="Courier"/>
        </w:rPr>
        <w:t>deriva no</w:t>
      </w:r>
      <w:r>
        <w:rPr>
          <w:rFonts w:ascii="Courier" w:hAnsi="Courier"/>
        </w:rPr>
        <w:t xml:space="preserve"> </w:t>
      </w:r>
      <w:r w:rsidR="005646F3">
        <w:rPr>
          <w:rFonts w:ascii="Courier" w:hAnsi="Courier"/>
        </w:rPr>
        <w:t>d</w:t>
      </w:r>
      <w:r>
        <w:rPr>
          <w:rFonts w:ascii="Courier" w:hAnsi="Courier"/>
        </w:rPr>
        <w:t xml:space="preserve">el acto en sí sino </w:t>
      </w:r>
      <w:r w:rsidR="005646F3">
        <w:rPr>
          <w:rFonts w:ascii="Courier" w:hAnsi="Courier"/>
        </w:rPr>
        <w:t>d</w:t>
      </w:r>
      <w:r>
        <w:rPr>
          <w:rFonts w:ascii="Courier" w:hAnsi="Courier"/>
        </w:rPr>
        <w:t xml:space="preserve">el tipo de actividad. Se vuelve así a un sistema subjetivo, </w:t>
      </w:r>
      <w:r w:rsidR="005646F3">
        <w:rPr>
          <w:rFonts w:ascii="Courier" w:hAnsi="Courier"/>
        </w:rPr>
        <w:t xml:space="preserve">ahora </w:t>
      </w:r>
      <w:r>
        <w:rPr>
          <w:rFonts w:ascii="Courier" w:hAnsi="Courier"/>
        </w:rPr>
        <w:t xml:space="preserve">en torno a la empresa y al empresario. </w:t>
      </w:r>
    </w:p>
    <w:p w:rsidR="00643CC1" w:rsidRPr="00176C98" w:rsidRDefault="00051474" w:rsidP="00C03C93">
      <w:pPr>
        <w:widowControl w:val="0"/>
        <w:autoSpaceDE w:val="0"/>
        <w:autoSpaceDN w:val="0"/>
        <w:adjustRightInd w:val="0"/>
        <w:ind w:left="567"/>
        <w:jc w:val="both"/>
        <w:rPr>
          <w:rStyle w:val="CharacterStyle1"/>
          <w:rFonts w:ascii="Times New Roman" w:hAnsi="Times New Roman" w:cs="Times New Roman"/>
          <w:spacing w:val="-3"/>
          <w:sz w:val="28"/>
          <w:szCs w:val="28"/>
          <w:highlight w:val="yellow"/>
        </w:rPr>
      </w:pPr>
      <w:r>
        <w:rPr>
          <w:rStyle w:val="CharacterStyle1"/>
          <w:rFonts w:ascii="Times New Roman" w:hAnsi="Times New Roman" w:cs="Times New Roman"/>
          <w:spacing w:val="-1"/>
          <w:sz w:val="28"/>
          <w:szCs w:val="28"/>
          <w:highlight w:val="yellow"/>
        </w:rPr>
        <w:t xml:space="preserve">- </w:t>
      </w:r>
      <w:r w:rsidR="00643CC1" w:rsidRPr="00176C98">
        <w:rPr>
          <w:rStyle w:val="CharacterStyle1"/>
          <w:rFonts w:ascii="Times New Roman" w:hAnsi="Times New Roman" w:cs="Times New Roman"/>
          <w:spacing w:val="-1"/>
          <w:sz w:val="28"/>
          <w:szCs w:val="28"/>
          <w:highlight w:val="yellow"/>
        </w:rPr>
        <w:t xml:space="preserve">SANCHEZ CALERO </w:t>
      </w:r>
      <w:r w:rsidR="00CE0923">
        <w:rPr>
          <w:rStyle w:val="CharacterStyle1"/>
          <w:rFonts w:ascii="Times New Roman" w:hAnsi="Times New Roman" w:cs="Times New Roman"/>
          <w:spacing w:val="-1"/>
          <w:sz w:val="28"/>
          <w:szCs w:val="28"/>
          <w:highlight w:val="yellow"/>
        </w:rPr>
        <w:t xml:space="preserve">constata todavía en la actualidad nuevas </w:t>
      </w:r>
      <w:r w:rsidR="00643CC1" w:rsidRPr="00176C98">
        <w:rPr>
          <w:rStyle w:val="CharacterStyle1"/>
          <w:rFonts w:ascii="Times New Roman" w:hAnsi="Times New Roman" w:cs="Times New Roman"/>
          <w:spacing w:val="-5"/>
          <w:sz w:val="28"/>
          <w:szCs w:val="28"/>
          <w:highlight w:val="yellow"/>
        </w:rPr>
        <w:t>tendencias</w:t>
      </w:r>
      <w:r w:rsidR="00643CC1" w:rsidRPr="00176C98">
        <w:rPr>
          <w:rStyle w:val="CharacterStyle1"/>
          <w:rFonts w:ascii="Times New Roman" w:hAnsi="Times New Roman" w:cs="Times New Roman"/>
          <w:spacing w:val="-3"/>
          <w:sz w:val="28"/>
          <w:szCs w:val="28"/>
          <w:highlight w:val="yellow"/>
        </w:rPr>
        <w:t>:</w:t>
      </w:r>
    </w:p>
    <w:p w:rsidR="00D24FB5" w:rsidRPr="00176C98" w:rsidRDefault="00D24FB5" w:rsidP="00D24FB5">
      <w:pPr>
        <w:pStyle w:val="Style2"/>
        <w:kinsoku w:val="0"/>
        <w:autoSpaceDE/>
        <w:autoSpaceDN/>
        <w:spacing w:before="0"/>
        <w:ind w:right="0" w:firstLine="0"/>
        <w:rPr>
          <w:rStyle w:val="CharacterStyle1"/>
          <w:rFonts w:ascii="Times New Roman" w:hAnsi="Times New Roman" w:cs="Times New Roman"/>
          <w:spacing w:val="-3"/>
          <w:sz w:val="28"/>
          <w:szCs w:val="28"/>
          <w:highlight w:val="yellow"/>
        </w:rPr>
      </w:pPr>
    </w:p>
    <w:p w:rsidR="00643CC1" w:rsidRPr="00C03C93" w:rsidRDefault="00051474" w:rsidP="00051474">
      <w:pPr>
        <w:pStyle w:val="Style2"/>
        <w:kinsoku w:val="0"/>
        <w:autoSpaceDE/>
        <w:autoSpaceDN/>
        <w:spacing w:before="0"/>
        <w:ind w:right="0" w:firstLine="0"/>
        <w:rPr>
          <w:rStyle w:val="CharacterStyle1"/>
          <w:rFonts w:ascii="Times New Roman" w:hAnsi="Times New Roman" w:cs="Times New Roman"/>
          <w:spacing w:val="-1"/>
          <w:sz w:val="28"/>
          <w:szCs w:val="28"/>
          <w:highlight w:val="yellow"/>
        </w:rPr>
      </w:pPr>
      <w:r>
        <w:rPr>
          <w:rStyle w:val="CharacterStyle1"/>
          <w:rFonts w:ascii="Times New Roman" w:hAnsi="Times New Roman" w:cs="Times New Roman"/>
          <w:spacing w:val="-3"/>
          <w:sz w:val="28"/>
          <w:szCs w:val="28"/>
          <w:highlight w:val="yellow"/>
        </w:rPr>
        <w:t>+</w:t>
      </w:r>
      <w:r w:rsidR="00643CC1" w:rsidRPr="00176C98">
        <w:rPr>
          <w:rStyle w:val="CharacterStyle1"/>
          <w:rFonts w:ascii="Times New Roman" w:hAnsi="Times New Roman" w:cs="Times New Roman"/>
          <w:spacing w:val="-3"/>
          <w:sz w:val="28"/>
          <w:szCs w:val="28"/>
          <w:highlight w:val="yellow"/>
        </w:rPr>
        <w:t xml:space="preserve"> </w:t>
      </w:r>
      <w:r w:rsidR="00CE0923">
        <w:rPr>
          <w:rStyle w:val="CharacterStyle1"/>
          <w:rFonts w:ascii="Times New Roman" w:hAnsi="Times New Roman" w:cs="Times New Roman"/>
          <w:spacing w:val="-3"/>
          <w:sz w:val="28"/>
          <w:szCs w:val="28"/>
          <w:highlight w:val="yellow"/>
        </w:rPr>
        <w:t>R</w:t>
      </w:r>
      <w:r w:rsidR="00643CC1" w:rsidRPr="00176C98">
        <w:rPr>
          <w:rStyle w:val="CharacterStyle1"/>
          <w:rFonts w:ascii="Times New Roman" w:hAnsi="Times New Roman" w:cs="Times New Roman"/>
          <w:spacing w:val="-3"/>
          <w:sz w:val="28"/>
          <w:szCs w:val="28"/>
          <w:highlight w:val="yellow"/>
        </w:rPr>
        <w:t xml:space="preserve">enace la </w:t>
      </w:r>
      <w:r w:rsidR="00643CC1" w:rsidRPr="00176C98">
        <w:rPr>
          <w:rStyle w:val="CharacterStyle1"/>
          <w:rFonts w:ascii="Times New Roman" w:hAnsi="Times New Roman" w:cs="Times New Roman"/>
          <w:sz w:val="28"/>
          <w:szCs w:val="28"/>
          <w:highlight w:val="yellow"/>
          <w:u w:val="single"/>
        </w:rPr>
        <w:t>tendencia unificadora del Derecho mercantil</w:t>
      </w:r>
      <w:r w:rsidR="00643CC1" w:rsidRPr="00176C98">
        <w:rPr>
          <w:rStyle w:val="CharacterStyle1"/>
          <w:rFonts w:ascii="Times New Roman" w:hAnsi="Times New Roman" w:cs="Times New Roman"/>
          <w:sz w:val="28"/>
          <w:szCs w:val="28"/>
          <w:highlight w:val="yellow"/>
        </w:rPr>
        <w:t xml:space="preserve">, </w:t>
      </w:r>
      <w:r>
        <w:rPr>
          <w:rStyle w:val="CharacterStyle1"/>
          <w:rFonts w:ascii="Times New Roman" w:hAnsi="Times New Roman" w:cs="Times New Roman"/>
          <w:sz w:val="28"/>
          <w:szCs w:val="28"/>
          <w:highlight w:val="yellow"/>
        </w:rPr>
        <w:t xml:space="preserve">a </w:t>
      </w:r>
      <w:r w:rsidRPr="00C03C93">
        <w:rPr>
          <w:rStyle w:val="CharacterStyle1"/>
          <w:rFonts w:ascii="Times New Roman" w:hAnsi="Times New Roman" w:cs="Times New Roman"/>
          <w:spacing w:val="-1"/>
          <w:sz w:val="28"/>
          <w:szCs w:val="28"/>
          <w:highlight w:val="yellow"/>
        </w:rPr>
        <w:t xml:space="preserve">nivel </w:t>
      </w:r>
      <w:r w:rsidR="00643CC1" w:rsidRPr="00176C98">
        <w:rPr>
          <w:rStyle w:val="CharacterStyle1"/>
          <w:rFonts w:ascii="Times New Roman" w:hAnsi="Times New Roman" w:cs="Times New Roman"/>
          <w:spacing w:val="-1"/>
          <w:sz w:val="28"/>
          <w:szCs w:val="28"/>
          <w:highlight w:val="yellow"/>
        </w:rPr>
        <w:t>de la U</w:t>
      </w:r>
      <w:r w:rsidR="00C03C93">
        <w:rPr>
          <w:rStyle w:val="CharacterStyle1"/>
          <w:rFonts w:ascii="Times New Roman" w:hAnsi="Times New Roman" w:cs="Times New Roman"/>
          <w:spacing w:val="-1"/>
          <w:sz w:val="28"/>
          <w:szCs w:val="28"/>
          <w:highlight w:val="yellow"/>
        </w:rPr>
        <w:t>E</w:t>
      </w:r>
      <w:r>
        <w:rPr>
          <w:rStyle w:val="CharacterStyle1"/>
          <w:rFonts w:ascii="Times New Roman" w:hAnsi="Times New Roman" w:cs="Times New Roman"/>
          <w:spacing w:val="-1"/>
          <w:sz w:val="28"/>
          <w:szCs w:val="28"/>
          <w:highlight w:val="yellow"/>
        </w:rPr>
        <w:t xml:space="preserve"> y </w:t>
      </w:r>
      <w:r w:rsidRPr="00C03C93">
        <w:rPr>
          <w:rStyle w:val="CharacterStyle1"/>
          <w:rFonts w:ascii="Times New Roman" w:hAnsi="Times New Roman" w:cs="Times New Roman"/>
          <w:spacing w:val="-1"/>
          <w:sz w:val="28"/>
          <w:szCs w:val="28"/>
          <w:highlight w:val="yellow"/>
        </w:rPr>
        <w:t xml:space="preserve">trabajos de la </w:t>
      </w:r>
      <w:r w:rsidR="00643CC1" w:rsidRPr="00C03C93">
        <w:rPr>
          <w:rStyle w:val="CharacterStyle1"/>
          <w:rFonts w:ascii="Times New Roman" w:hAnsi="Times New Roman" w:cs="Times New Roman"/>
          <w:spacing w:val="-1"/>
          <w:sz w:val="28"/>
          <w:szCs w:val="28"/>
          <w:highlight w:val="yellow"/>
        </w:rPr>
        <w:t xml:space="preserve">Comisión de las Naciones Unidas </w:t>
      </w:r>
      <w:r w:rsidR="00C03C93" w:rsidRPr="00C03C93">
        <w:rPr>
          <w:rStyle w:val="CharacterStyle1"/>
          <w:rFonts w:ascii="Times New Roman" w:hAnsi="Times New Roman" w:cs="Times New Roman"/>
          <w:spacing w:val="-1"/>
          <w:sz w:val="28"/>
          <w:szCs w:val="28"/>
          <w:highlight w:val="yellow"/>
        </w:rPr>
        <w:t>(</w:t>
      </w:r>
      <w:r w:rsidR="00643CC1" w:rsidRPr="00C03C93">
        <w:rPr>
          <w:rStyle w:val="CharacterStyle1"/>
          <w:rFonts w:ascii="Times New Roman" w:hAnsi="Times New Roman" w:cs="Times New Roman"/>
          <w:spacing w:val="-1"/>
          <w:sz w:val="28"/>
          <w:szCs w:val="28"/>
          <w:highlight w:val="yellow"/>
        </w:rPr>
        <w:t>compra</w:t>
      </w:r>
      <w:r w:rsidR="00643CC1" w:rsidRPr="00C03C93">
        <w:rPr>
          <w:rStyle w:val="CharacterStyle1"/>
          <w:rFonts w:ascii="Times New Roman" w:hAnsi="Times New Roman" w:cs="Times New Roman"/>
          <w:spacing w:val="-1"/>
          <w:sz w:val="28"/>
          <w:szCs w:val="28"/>
          <w:highlight w:val="yellow"/>
        </w:rPr>
        <w:softHyphen/>
        <w:t xml:space="preserve">venta, transporte </w:t>
      </w:r>
      <w:r w:rsidR="00643CC1" w:rsidRPr="00C03C93">
        <w:rPr>
          <w:rStyle w:val="CharacterStyle1"/>
          <w:rFonts w:ascii="Times New Roman" w:hAnsi="Times New Roman" w:cs="Times New Roman"/>
          <w:spacing w:val="-1"/>
          <w:sz w:val="28"/>
          <w:szCs w:val="28"/>
          <w:highlight w:val="yellow"/>
        </w:rPr>
        <w:lastRenderedPageBreak/>
        <w:t>marítimo, garantías</w:t>
      </w:r>
      <w:r w:rsidR="007E1D27">
        <w:rPr>
          <w:rStyle w:val="CharacterStyle1"/>
          <w:rFonts w:ascii="Times New Roman" w:hAnsi="Times New Roman" w:cs="Times New Roman"/>
          <w:spacing w:val="-1"/>
          <w:sz w:val="28"/>
          <w:szCs w:val="28"/>
          <w:highlight w:val="yellow"/>
        </w:rPr>
        <w:t>…</w:t>
      </w:r>
      <w:r w:rsidR="00643CC1" w:rsidRPr="00C03C93">
        <w:rPr>
          <w:rStyle w:val="CharacterStyle1"/>
          <w:rFonts w:ascii="Times New Roman" w:hAnsi="Times New Roman" w:cs="Times New Roman"/>
          <w:spacing w:val="-1"/>
          <w:sz w:val="28"/>
          <w:szCs w:val="28"/>
          <w:highlight w:val="yellow"/>
        </w:rPr>
        <w:t>).</w:t>
      </w:r>
    </w:p>
    <w:p w:rsidR="00D24FB5" w:rsidRPr="00176C98" w:rsidRDefault="00D24FB5" w:rsidP="003D6780">
      <w:pPr>
        <w:pStyle w:val="Style2"/>
        <w:kinsoku w:val="0"/>
        <w:autoSpaceDE/>
        <w:autoSpaceDN/>
        <w:spacing w:before="0"/>
        <w:ind w:right="0" w:firstLine="709"/>
        <w:rPr>
          <w:rStyle w:val="CharacterStyle1"/>
          <w:rFonts w:ascii="Times New Roman" w:hAnsi="Times New Roman" w:cs="Times New Roman"/>
          <w:spacing w:val="-1"/>
          <w:sz w:val="28"/>
          <w:szCs w:val="28"/>
          <w:highlight w:val="yellow"/>
        </w:rPr>
      </w:pPr>
    </w:p>
    <w:p w:rsidR="00457B48" w:rsidRPr="00457B48" w:rsidRDefault="00051474" w:rsidP="00051474">
      <w:pPr>
        <w:pStyle w:val="Style2"/>
        <w:kinsoku w:val="0"/>
        <w:autoSpaceDE/>
        <w:autoSpaceDN/>
        <w:spacing w:before="0"/>
        <w:ind w:right="0" w:firstLine="0"/>
        <w:rPr>
          <w:rStyle w:val="CharacterStyle1"/>
          <w:rFonts w:ascii="Times New Roman" w:hAnsi="Times New Roman" w:cs="Times New Roman"/>
          <w:spacing w:val="-1"/>
          <w:sz w:val="24"/>
          <w:szCs w:val="24"/>
          <w:highlight w:val="yellow"/>
        </w:rPr>
      </w:pPr>
      <w:r>
        <w:rPr>
          <w:rStyle w:val="CharacterStyle1"/>
          <w:rFonts w:ascii="Times New Roman" w:hAnsi="Times New Roman" w:cs="Times New Roman"/>
          <w:spacing w:val="-3"/>
          <w:sz w:val="28"/>
          <w:szCs w:val="28"/>
          <w:highlight w:val="yellow"/>
        </w:rPr>
        <w:t>+</w:t>
      </w:r>
      <w:r w:rsidR="00643CC1" w:rsidRPr="00176C98">
        <w:rPr>
          <w:rStyle w:val="CharacterStyle1"/>
          <w:rFonts w:ascii="Times New Roman" w:hAnsi="Times New Roman" w:cs="Times New Roman"/>
          <w:spacing w:val="-3"/>
          <w:sz w:val="28"/>
          <w:szCs w:val="28"/>
          <w:highlight w:val="yellow"/>
        </w:rPr>
        <w:t xml:space="preserve"> La </w:t>
      </w:r>
      <w:r w:rsidR="00643CC1" w:rsidRPr="00176C98">
        <w:rPr>
          <w:rStyle w:val="CharacterStyle1"/>
          <w:rFonts w:ascii="Times New Roman" w:hAnsi="Times New Roman" w:cs="Times New Roman"/>
          <w:spacing w:val="-3"/>
          <w:sz w:val="28"/>
          <w:szCs w:val="28"/>
          <w:highlight w:val="yellow"/>
          <w:u w:val="single"/>
        </w:rPr>
        <w:t>penetración de la Administración Pública</w:t>
      </w:r>
      <w:r w:rsidR="00457B48">
        <w:rPr>
          <w:rStyle w:val="CharacterStyle1"/>
          <w:rFonts w:ascii="Times New Roman" w:hAnsi="Times New Roman" w:cs="Times New Roman"/>
          <w:spacing w:val="-3"/>
          <w:sz w:val="28"/>
          <w:szCs w:val="28"/>
        </w:rPr>
        <w:t>.</w:t>
      </w:r>
      <w:r>
        <w:rPr>
          <w:rStyle w:val="CharacterStyle1"/>
          <w:rFonts w:ascii="Times New Roman" w:hAnsi="Times New Roman" w:cs="Times New Roman"/>
          <w:spacing w:val="-3"/>
          <w:sz w:val="28"/>
          <w:szCs w:val="28"/>
        </w:rPr>
        <w:t xml:space="preserve"> </w:t>
      </w:r>
      <w:r w:rsidR="00457B48" w:rsidRPr="00457B48">
        <w:rPr>
          <w:rStyle w:val="CharacterStyle1"/>
          <w:rFonts w:ascii="Times New Roman" w:hAnsi="Times New Roman" w:cs="Times New Roman"/>
          <w:spacing w:val="-1"/>
          <w:sz w:val="24"/>
          <w:szCs w:val="24"/>
          <w:highlight w:val="yellow"/>
        </w:rPr>
        <w:t>Particularmente en los mercados financieros, vg. Ley 10/2014, de 26 de junio, de ordenación, supervisión y solvencia de entidades de crédito y Ley 5/2015, de 27 de abril, de fomento de la financiación empresarial.</w:t>
      </w:r>
    </w:p>
    <w:p w:rsidR="00D24FB5" w:rsidRPr="00176C98" w:rsidRDefault="00D24FB5" w:rsidP="00D24FB5">
      <w:pPr>
        <w:pStyle w:val="Style2"/>
        <w:kinsoku w:val="0"/>
        <w:autoSpaceDE/>
        <w:autoSpaceDN/>
        <w:spacing w:before="0"/>
        <w:ind w:right="0" w:firstLine="0"/>
        <w:rPr>
          <w:rStyle w:val="CharacterStyle1"/>
          <w:rFonts w:ascii="Times New Roman" w:hAnsi="Times New Roman" w:cs="Times New Roman"/>
          <w:sz w:val="28"/>
          <w:szCs w:val="28"/>
          <w:highlight w:val="yellow"/>
        </w:rPr>
      </w:pPr>
    </w:p>
    <w:p w:rsidR="003439F9" w:rsidRPr="00176C98" w:rsidRDefault="00051474" w:rsidP="00D24FB5">
      <w:pPr>
        <w:pStyle w:val="Style2"/>
        <w:kinsoku w:val="0"/>
        <w:autoSpaceDE/>
        <w:autoSpaceDN/>
        <w:spacing w:before="0"/>
        <w:ind w:right="0" w:firstLine="0"/>
        <w:rPr>
          <w:rStyle w:val="CharacterStyle1"/>
          <w:rFonts w:ascii="Times New Roman" w:hAnsi="Times New Roman" w:cs="Times New Roman"/>
          <w:spacing w:val="-3"/>
          <w:sz w:val="28"/>
          <w:szCs w:val="28"/>
          <w:highlight w:val="yellow"/>
        </w:rPr>
      </w:pPr>
      <w:r>
        <w:rPr>
          <w:rStyle w:val="CharacterStyle1"/>
          <w:rFonts w:ascii="Times New Roman" w:hAnsi="Times New Roman" w:cs="Times New Roman"/>
          <w:sz w:val="28"/>
          <w:szCs w:val="28"/>
          <w:highlight w:val="yellow"/>
        </w:rPr>
        <w:t>+</w:t>
      </w:r>
      <w:r w:rsidR="00643CC1" w:rsidRPr="00176C98">
        <w:rPr>
          <w:rStyle w:val="CharacterStyle1"/>
          <w:rFonts w:ascii="Times New Roman" w:hAnsi="Times New Roman" w:cs="Times New Roman"/>
          <w:sz w:val="28"/>
          <w:szCs w:val="28"/>
          <w:highlight w:val="yellow"/>
        </w:rPr>
        <w:t xml:space="preserve"> </w:t>
      </w:r>
      <w:r w:rsidR="00CE0923">
        <w:rPr>
          <w:rStyle w:val="CharacterStyle1"/>
          <w:rFonts w:ascii="Times New Roman" w:hAnsi="Times New Roman" w:cs="Times New Roman"/>
          <w:sz w:val="28"/>
          <w:szCs w:val="28"/>
          <w:highlight w:val="yellow"/>
        </w:rPr>
        <w:t>Prevalencia de</w:t>
      </w:r>
      <w:r w:rsidR="00643CC1" w:rsidRPr="00CE0923">
        <w:rPr>
          <w:rStyle w:val="CharacterStyle1"/>
          <w:rFonts w:ascii="Times New Roman" w:hAnsi="Times New Roman" w:cs="Times New Roman"/>
          <w:spacing w:val="-2"/>
          <w:sz w:val="28"/>
          <w:szCs w:val="28"/>
          <w:highlight w:val="yellow"/>
        </w:rPr>
        <w:t xml:space="preserve">l </w:t>
      </w:r>
      <w:r w:rsidR="00643CC1" w:rsidRPr="00176C98">
        <w:rPr>
          <w:rStyle w:val="CharacterStyle1"/>
          <w:rFonts w:ascii="Times New Roman" w:hAnsi="Times New Roman" w:cs="Times New Roman"/>
          <w:spacing w:val="-2"/>
          <w:sz w:val="28"/>
          <w:szCs w:val="28"/>
          <w:highlight w:val="yellow"/>
          <w:u w:val="single"/>
        </w:rPr>
        <w:t>interés de los usuarios o de los consumidores</w:t>
      </w:r>
      <w:r w:rsidR="00643CC1" w:rsidRPr="00176C98">
        <w:rPr>
          <w:rStyle w:val="CharacterStyle1"/>
          <w:rFonts w:ascii="Times New Roman" w:hAnsi="Times New Roman" w:cs="Times New Roman"/>
          <w:spacing w:val="-2"/>
          <w:sz w:val="28"/>
          <w:szCs w:val="28"/>
          <w:highlight w:val="yellow"/>
        </w:rPr>
        <w:t xml:space="preserve"> </w:t>
      </w:r>
      <w:r w:rsidR="00643CC1" w:rsidRPr="00176C98">
        <w:rPr>
          <w:rStyle w:val="CharacterStyle1"/>
          <w:rFonts w:ascii="Times New Roman" w:hAnsi="Times New Roman" w:cs="Times New Roman"/>
          <w:spacing w:val="3"/>
          <w:sz w:val="28"/>
          <w:szCs w:val="28"/>
          <w:highlight w:val="yellow"/>
        </w:rPr>
        <w:t xml:space="preserve">(art. 51 </w:t>
      </w:r>
      <w:r w:rsidR="00D24FB5" w:rsidRPr="00176C98">
        <w:rPr>
          <w:rStyle w:val="CharacterStyle1"/>
          <w:rFonts w:ascii="Times New Roman" w:hAnsi="Times New Roman" w:cs="Times New Roman"/>
          <w:spacing w:val="3"/>
          <w:sz w:val="28"/>
          <w:szCs w:val="28"/>
          <w:highlight w:val="yellow"/>
        </w:rPr>
        <w:t>CE</w:t>
      </w:r>
      <w:r w:rsidR="00643CC1" w:rsidRPr="00176C98">
        <w:rPr>
          <w:rStyle w:val="CharacterStyle1"/>
          <w:rFonts w:ascii="Times New Roman" w:hAnsi="Times New Roman" w:cs="Times New Roman"/>
          <w:spacing w:val="-3"/>
          <w:sz w:val="28"/>
          <w:szCs w:val="28"/>
          <w:highlight w:val="yellow"/>
        </w:rPr>
        <w:t xml:space="preserve">). </w:t>
      </w:r>
    </w:p>
    <w:p w:rsidR="00D24FB5" w:rsidRPr="00176C98" w:rsidRDefault="00D24FB5" w:rsidP="00D24FB5">
      <w:pPr>
        <w:pStyle w:val="Style2"/>
        <w:kinsoku w:val="0"/>
        <w:autoSpaceDE/>
        <w:autoSpaceDN/>
        <w:spacing w:before="0"/>
        <w:ind w:right="0" w:firstLine="0"/>
        <w:rPr>
          <w:rStyle w:val="CharacterStyle1"/>
          <w:rFonts w:ascii="Times New Roman" w:hAnsi="Times New Roman" w:cs="Times New Roman"/>
          <w:spacing w:val="-3"/>
          <w:sz w:val="24"/>
          <w:szCs w:val="24"/>
          <w:highlight w:val="yellow"/>
        </w:rPr>
      </w:pPr>
    </w:p>
    <w:p w:rsidR="00C4088B" w:rsidRPr="00C03C93" w:rsidRDefault="00051474" w:rsidP="00CE0923">
      <w:pPr>
        <w:pStyle w:val="Style2"/>
        <w:kinsoku w:val="0"/>
        <w:autoSpaceDE/>
        <w:autoSpaceDN/>
        <w:spacing w:before="0"/>
        <w:ind w:right="0" w:firstLine="0"/>
        <w:rPr>
          <w:rStyle w:val="CharacterStyle2"/>
          <w:spacing w:val="-11"/>
          <w:sz w:val="24"/>
          <w:szCs w:val="24"/>
          <w:highlight w:val="yellow"/>
        </w:rPr>
      </w:pPr>
      <w:r>
        <w:rPr>
          <w:rStyle w:val="CharacterStyle2"/>
          <w:spacing w:val="-3"/>
          <w:sz w:val="28"/>
          <w:szCs w:val="28"/>
          <w:highlight w:val="yellow"/>
        </w:rPr>
        <w:t>+</w:t>
      </w:r>
      <w:r w:rsidR="00643CC1" w:rsidRPr="00176C98">
        <w:rPr>
          <w:rStyle w:val="CharacterStyle2"/>
          <w:spacing w:val="-3"/>
          <w:sz w:val="28"/>
          <w:szCs w:val="28"/>
          <w:highlight w:val="yellow"/>
        </w:rPr>
        <w:t xml:space="preserve"> </w:t>
      </w:r>
      <w:r w:rsidRPr="00C03C93">
        <w:rPr>
          <w:rStyle w:val="CharacterStyle2"/>
          <w:spacing w:val="-3"/>
          <w:sz w:val="24"/>
          <w:szCs w:val="24"/>
          <w:highlight w:val="yellow"/>
        </w:rPr>
        <w:t>I</w:t>
      </w:r>
      <w:r w:rsidR="00643CC1" w:rsidRPr="00C03C93">
        <w:rPr>
          <w:rStyle w:val="CharacterStyle2"/>
          <w:spacing w:val="-9"/>
          <w:sz w:val="24"/>
          <w:szCs w:val="24"/>
          <w:highlight w:val="yellow"/>
        </w:rPr>
        <w:t>ncremento por el desarrollo t</w:t>
      </w:r>
      <w:r w:rsidRPr="00C03C93">
        <w:rPr>
          <w:rStyle w:val="CharacterStyle2"/>
          <w:spacing w:val="-9"/>
          <w:sz w:val="24"/>
          <w:szCs w:val="24"/>
          <w:highlight w:val="yellow"/>
        </w:rPr>
        <w:t>e</w:t>
      </w:r>
      <w:r w:rsidR="00643CC1" w:rsidRPr="00C03C93">
        <w:rPr>
          <w:rStyle w:val="CharacterStyle2"/>
          <w:spacing w:val="-9"/>
          <w:sz w:val="24"/>
          <w:szCs w:val="24"/>
          <w:highlight w:val="yellow"/>
        </w:rPr>
        <w:t>cn</w:t>
      </w:r>
      <w:r w:rsidRPr="00C03C93">
        <w:rPr>
          <w:rStyle w:val="CharacterStyle2"/>
          <w:spacing w:val="-9"/>
          <w:sz w:val="24"/>
          <w:szCs w:val="24"/>
          <w:highlight w:val="yellow"/>
        </w:rPr>
        <w:t>ológico</w:t>
      </w:r>
      <w:r w:rsidR="00643CC1" w:rsidRPr="00C03C93">
        <w:rPr>
          <w:rStyle w:val="CharacterStyle2"/>
          <w:spacing w:val="-9"/>
          <w:sz w:val="24"/>
          <w:szCs w:val="24"/>
          <w:highlight w:val="yellow"/>
        </w:rPr>
        <w:t xml:space="preserve"> de </w:t>
      </w:r>
      <w:r w:rsidR="00643CC1" w:rsidRPr="00C03C93">
        <w:rPr>
          <w:rStyle w:val="CharacterStyle2"/>
          <w:spacing w:val="-7"/>
          <w:sz w:val="24"/>
          <w:szCs w:val="24"/>
          <w:highlight w:val="yellow"/>
          <w:u w:val="single"/>
        </w:rPr>
        <w:t>la despersonalización</w:t>
      </w:r>
      <w:r w:rsidRPr="00C03C93">
        <w:rPr>
          <w:rStyle w:val="CharacterStyle2"/>
          <w:spacing w:val="-7"/>
          <w:sz w:val="24"/>
          <w:szCs w:val="24"/>
          <w:highlight w:val="yellow"/>
        </w:rPr>
        <w:t xml:space="preserve">  </w:t>
      </w:r>
      <w:r w:rsidR="00643CC1" w:rsidRPr="00C03C93">
        <w:rPr>
          <w:rStyle w:val="CharacterStyle2"/>
          <w:spacing w:val="-7"/>
          <w:sz w:val="24"/>
          <w:szCs w:val="24"/>
          <w:highlight w:val="yellow"/>
        </w:rPr>
        <w:t xml:space="preserve">de las relaciones mercantiles </w:t>
      </w:r>
      <w:r w:rsidR="00C4088B" w:rsidRPr="00C03C93">
        <w:rPr>
          <w:rStyle w:val="CharacterStyle2"/>
          <w:spacing w:val="-7"/>
          <w:sz w:val="24"/>
          <w:szCs w:val="24"/>
          <w:highlight w:val="yellow"/>
        </w:rPr>
        <w:t xml:space="preserve">(teletiendas, cajeros automáticos) </w:t>
      </w:r>
      <w:r w:rsidR="00643CC1" w:rsidRPr="00C03C93">
        <w:rPr>
          <w:rStyle w:val="CharacterStyle2"/>
          <w:spacing w:val="-11"/>
          <w:sz w:val="24"/>
          <w:szCs w:val="24"/>
          <w:highlight w:val="yellow"/>
        </w:rPr>
        <w:t xml:space="preserve">y la </w:t>
      </w:r>
      <w:r w:rsidR="00C4088B" w:rsidRPr="00C03C93">
        <w:rPr>
          <w:rStyle w:val="CharacterStyle2"/>
          <w:spacing w:val="-11"/>
          <w:sz w:val="24"/>
          <w:szCs w:val="24"/>
          <w:highlight w:val="yellow"/>
        </w:rPr>
        <w:t xml:space="preserve">consecuente </w:t>
      </w:r>
      <w:r w:rsidR="00643CC1" w:rsidRPr="00C03C93">
        <w:rPr>
          <w:rStyle w:val="CharacterStyle2"/>
          <w:spacing w:val="-11"/>
          <w:sz w:val="24"/>
          <w:szCs w:val="24"/>
          <w:highlight w:val="yellow"/>
        </w:rPr>
        <w:t xml:space="preserve">profunda </w:t>
      </w:r>
      <w:r w:rsidR="00643CC1" w:rsidRPr="00C03C93">
        <w:rPr>
          <w:rStyle w:val="CharacterStyle2"/>
          <w:spacing w:val="-11"/>
          <w:sz w:val="24"/>
          <w:szCs w:val="24"/>
          <w:highlight w:val="yellow"/>
          <w:u w:val="single"/>
        </w:rPr>
        <w:t>crisis de ciertos medios</w:t>
      </w:r>
      <w:r w:rsidR="00643CC1" w:rsidRPr="00C03C93">
        <w:rPr>
          <w:rStyle w:val="CharacterStyle2"/>
          <w:spacing w:val="-11"/>
          <w:sz w:val="24"/>
          <w:szCs w:val="24"/>
          <w:highlight w:val="yellow"/>
        </w:rPr>
        <w:t xml:space="preserve"> </w:t>
      </w:r>
      <w:r w:rsidR="00C4088B" w:rsidRPr="00C03C93">
        <w:rPr>
          <w:rStyle w:val="CharacterStyle2"/>
          <w:spacing w:val="-11"/>
          <w:sz w:val="24"/>
          <w:szCs w:val="24"/>
          <w:highlight w:val="yellow"/>
        </w:rPr>
        <w:t xml:space="preserve">tradicionales </w:t>
      </w:r>
      <w:r w:rsidR="00643CC1" w:rsidRPr="00C03C93">
        <w:rPr>
          <w:rStyle w:val="CharacterStyle2"/>
          <w:spacing w:val="-11"/>
          <w:sz w:val="24"/>
          <w:szCs w:val="24"/>
          <w:highlight w:val="yellow"/>
        </w:rPr>
        <w:t>como los títulos-valores</w:t>
      </w:r>
      <w:r w:rsidR="00C4088B" w:rsidRPr="00C03C93">
        <w:rPr>
          <w:rStyle w:val="CharacterStyle2"/>
          <w:spacing w:val="-11"/>
          <w:sz w:val="24"/>
          <w:szCs w:val="24"/>
          <w:highlight w:val="yellow"/>
        </w:rPr>
        <w:t xml:space="preserve"> (</w:t>
      </w:r>
      <w:r w:rsidR="00CE0923" w:rsidRPr="00C03C93">
        <w:rPr>
          <w:rStyle w:val="CharacterStyle2"/>
          <w:spacing w:val="-11"/>
          <w:sz w:val="24"/>
          <w:szCs w:val="24"/>
          <w:highlight w:val="yellow"/>
        </w:rPr>
        <w:t xml:space="preserve">reemplazados </w:t>
      </w:r>
      <w:r w:rsidR="00C4088B" w:rsidRPr="00C03C93">
        <w:rPr>
          <w:rStyle w:val="CharacterStyle2"/>
          <w:spacing w:val="-11"/>
          <w:sz w:val="24"/>
          <w:szCs w:val="24"/>
          <w:highlight w:val="yellow"/>
        </w:rPr>
        <w:t xml:space="preserve">ahora </w:t>
      </w:r>
      <w:r w:rsidR="00CE0923" w:rsidRPr="00C03C93">
        <w:rPr>
          <w:rStyle w:val="CharacterStyle2"/>
          <w:spacing w:val="-11"/>
          <w:sz w:val="24"/>
          <w:szCs w:val="24"/>
          <w:highlight w:val="yellow"/>
        </w:rPr>
        <w:t>por</w:t>
      </w:r>
      <w:r w:rsidR="00C4088B" w:rsidRPr="00C03C93">
        <w:rPr>
          <w:rStyle w:val="CharacterStyle2"/>
          <w:spacing w:val="-11"/>
          <w:sz w:val="24"/>
          <w:szCs w:val="24"/>
          <w:highlight w:val="yellow"/>
        </w:rPr>
        <w:t xml:space="preserve"> simples anotaciones en cuenta)</w:t>
      </w:r>
    </w:p>
    <w:p w:rsidR="00C4088B" w:rsidRDefault="00C4088B" w:rsidP="00C4088B">
      <w:pPr>
        <w:pStyle w:val="Style1"/>
        <w:kinsoku w:val="0"/>
        <w:autoSpaceDE/>
        <w:autoSpaceDN/>
        <w:adjustRightInd/>
        <w:jc w:val="both"/>
        <w:rPr>
          <w:rStyle w:val="CharacterStyle2"/>
          <w:spacing w:val="-11"/>
          <w:sz w:val="28"/>
          <w:szCs w:val="28"/>
          <w:highlight w:val="yellow"/>
        </w:rPr>
      </w:pPr>
    </w:p>
    <w:p w:rsidR="00C4088B" w:rsidRDefault="00C4088B" w:rsidP="00C03C93">
      <w:pPr>
        <w:pStyle w:val="Style1"/>
        <w:kinsoku w:val="0"/>
        <w:autoSpaceDE/>
        <w:autoSpaceDN/>
        <w:adjustRightInd/>
        <w:jc w:val="both"/>
        <w:rPr>
          <w:rStyle w:val="CharacterStyle2"/>
          <w:spacing w:val="-10"/>
          <w:sz w:val="28"/>
          <w:szCs w:val="28"/>
          <w:highlight w:val="yellow"/>
        </w:rPr>
      </w:pPr>
      <w:r>
        <w:rPr>
          <w:rStyle w:val="CharacterStyle2"/>
          <w:spacing w:val="-4"/>
          <w:sz w:val="28"/>
          <w:szCs w:val="28"/>
          <w:highlight w:val="yellow"/>
        </w:rPr>
        <w:t>+</w:t>
      </w:r>
      <w:r w:rsidR="003439F9" w:rsidRPr="00176C98">
        <w:rPr>
          <w:rStyle w:val="CharacterStyle2"/>
          <w:spacing w:val="-4"/>
          <w:sz w:val="28"/>
          <w:szCs w:val="28"/>
          <w:highlight w:val="yellow"/>
        </w:rPr>
        <w:t xml:space="preserve"> </w:t>
      </w:r>
      <w:r w:rsidR="00CE0923">
        <w:rPr>
          <w:rStyle w:val="CharacterStyle2"/>
          <w:spacing w:val="-4"/>
          <w:sz w:val="28"/>
          <w:szCs w:val="28"/>
          <w:highlight w:val="yellow"/>
        </w:rPr>
        <w:t>F</w:t>
      </w:r>
      <w:r w:rsidR="00643CC1" w:rsidRPr="00C4088B">
        <w:rPr>
          <w:rStyle w:val="CharacterStyle2"/>
          <w:spacing w:val="-4"/>
          <w:sz w:val="28"/>
          <w:szCs w:val="28"/>
          <w:highlight w:val="yellow"/>
        </w:rPr>
        <w:t xml:space="preserve">uerte orientación hacia la </w:t>
      </w:r>
      <w:r w:rsidR="00643CC1" w:rsidRPr="00176C98">
        <w:rPr>
          <w:rStyle w:val="CharacterStyle2"/>
          <w:spacing w:val="-4"/>
          <w:sz w:val="28"/>
          <w:szCs w:val="28"/>
          <w:highlight w:val="yellow"/>
          <w:u w:val="single"/>
        </w:rPr>
        <w:t xml:space="preserve">unidad del tratamiento </w:t>
      </w:r>
      <w:r w:rsidR="00643CC1" w:rsidRPr="00176C98">
        <w:rPr>
          <w:rStyle w:val="CharacterStyle2"/>
          <w:spacing w:val="-5"/>
          <w:sz w:val="28"/>
          <w:szCs w:val="28"/>
          <w:highlight w:val="yellow"/>
          <w:u w:val="single"/>
        </w:rPr>
        <w:t>del Derecho privado</w:t>
      </w:r>
      <w:r w:rsidR="00643CC1" w:rsidRPr="00C4088B">
        <w:rPr>
          <w:rStyle w:val="CharacterStyle2"/>
          <w:spacing w:val="-5"/>
          <w:sz w:val="28"/>
          <w:szCs w:val="28"/>
          <w:highlight w:val="yellow"/>
        </w:rPr>
        <w:t>, muy especialmente en el campo del Derecho de obli</w:t>
      </w:r>
      <w:r w:rsidR="00643CC1" w:rsidRPr="00C4088B">
        <w:rPr>
          <w:rStyle w:val="CharacterStyle2"/>
          <w:spacing w:val="-5"/>
          <w:sz w:val="28"/>
          <w:szCs w:val="28"/>
          <w:highlight w:val="yellow"/>
        </w:rPr>
        <w:softHyphen/>
      </w:r>
      <w:r w:rsidR="00643CC1" w:rsidRPr="00C4088B">
        <w:rPr>
          <w:rStyle w:val="CharacterStyle2"/>
          <w:spacing w:val="-2"/>
          <w:sz w:val="28"/>
          <w:szCs w:val="28"/>
          <w:highlight w:val="yellow"/>
        </w:rPr>
        <w:t>gaciones y contratos</w:t>
      </w:r>
      <w:r w:rsidR="00C03C93">
        <w:rPr>
          <w:rStyle w:val="CharacterStyle2"/>
          <w:spacing w:val="-2"/>
          <w:sz w:val="28"/>
          <w:szCs w:val="28"/>
          <w:highlight w:val="yellow"/>
        </w:rPr>
        <w:t xml:space="preserve"> (</w:t>
      </w:r>
      <w:r w:rsidR="00643CC1" w:rsidRPr="00176C98">
        <w:rPr>
          <w:rStyle w:val="CharacterStyle2"/>
          <w:spacing w:val="-5"/>
          <w:sz w:val="28"/>
          <w:szCs w:val="28"/>
          <w:highlight w:val="yellow"/>
        </w:rPr>
        <w:t>Suiza</w:t>
      </w:r>
      <w:r w:rsidR="00C03C93">
        <w:rPr>
          <w:rStyle w:val="CharacterStyle2"/>
          <w:spacing w:val="-5"/>
          <w:sz w:val="28"/>
          <w:szCs w:val="28"/>
          <w:highlight w:val="yellow"/>
        </w:rPr>
        <w:t xml:space="preserve">, </w:t>
      </w:r>
      <w:r w:rsidR="00643CC1" w:rsidRPr="00176C98">
        <w:rPr>
          <w:rStyle w:val="CharacterStyle2"/>
          <w:spacing w:val="-3"/>
          <w:sz w:val="28"/>
          <w:szCs w:val="28"/>
          <w:highlight w:val="yellow"/>
        </w:rPr>
        <w:t>Italia</w:t>
      </w:r>
      <w:r w:rsidR="00CE0923">
        <w:rPr>
          <w:rStyle w:val="CharacterStyle2"/>
          <w:spacing w:val="-3"/>
          <w:sz w:val="28"/>
          <w:szCs w:val="28"/>
          <w:highlight w:val="yellow"/>
        </w:rPr>
        <w:t xml:space="preserve"> y </w:t>
      </w:r>
      <w:r w:rsidR="00643CC1" w:rsidRPr="00176C98">
        <w:rPr>
          <w:rStyle w:val="CharacterStyle2"/>
          <w:spacing w:val="-3"/>
          <w:sz w:val="28"/>
          <w:szCs w:val="28"/>
          <w:highlight w:val="yellow"/>
        </w:rPr>
        <w:t xml:space="preserve">Derecho </w:t>
      </w:r>
      <w:r w:rsidR="00643CC1" w:rsidRPr="00176C98">
        <w:rPr>
          <w:rStyle w:val="CharacterStyle2"/>
          <w:spacing w:val="-10"/>
          <w:sz w:val="28"/>
          <w:szCs w:val="28"/>
          <w:highlight w:val="yellow"/>
        </w:rPr>
        <w:t>inglés</w:t>
      </w:r>
      <w:r w:rsidR="00CE0923">
        <w:rPr>
          <w:rStyle w:val="CharacterStyle2"/>
          <w:spacing w:val="-10"/>
          <w:sz w:val="28"/>
          <w:szCs w:val="28"/>
          <w:highlight w:val="yellow"/>
        </w:rPr>
        <w:t>)</w:t>
      </w:r>
      <w:r w:rsidR="00643CC1" w:rsidRPr="00176C98">
        <w:rPr>
          <w:rStyle w:val="CharacterStyle2"/>
          <w:spacing w:val="-10"/>
          <w:sz w:val="28"/>
          <w:szCs w:val="28"/>
          <w:highlight w:val="yellow"/>
        </w:rPr>
        <w:t xml:space="preserve">. </w:t>
      </w:r>
    </w:p>
    <w:p w:rsidR="00C4088B" w:rsidRDefault="00C4088B" w:rsidP="00C4088B">
      <w:pPr>
        <w:pStyle w:val="Style1"/>
        <w:kinsoku w:val="0"/>
        <w:autoSpaceDE/>
        <w:autoSpaceDN/>
        <w:adjustRightInd/>
        <w:ind w:left="708"/>
        <w:jc w:val="both"/>
        <w:rPr>
          <w:rStyle w:val="CharacterStyle2"/>
          <w:spacing w:val="-10"/>
          <w:sz w:val="28"/>
          <w:szCs w:val="28"/>
          <w:highlight w:val="yellow"/>
        </w:rPr>
      </w:pPr>
    </w:p>
    <w:p w:rsidR="00643CC1" w:rsidRPr="00176C98" w:rsidRDefault="00C4088B" w:rsidP="00C4088B">
      <w:pPr>
        <w:pStyle w:val="Style1"/>
        <w:kinsoku w:val="0"/>
        <w:autoSpaceDE/>
        <w:autoSpaceDN/>
        <w:adjustRightInd/>
        <w:ind w:left="708"/>
        <w:jc w:val="both"/>
        <w:rPr>
          <w:rStyle w:val="CharacterStyle2"/>
          <w:spacing w:val="-6"/>
          <w:sz w:val="28"/>
          <w:szCs w:val="28"/>
          <w:highlight w:val="yellow"/>
        </w:rPr>
      </w:pPr>
      <w:r>
        <w:rPr>
          <w:rStyle w:val="CharacterStyle2"/>
          <w:spacing w:val="-10"/>
          <w:sz w:val="28"/>
          <w:szCs w:val="28"/>
          <w:highlight w:val="yellow"/>
        </w:rPr>
        <w:t xml:space="preserve">Dificultada en España ex coexistencia reglas </w:t>
      </w:r>
      <w:r w:rsidR="00643CC1" w:rsidRPr="00176C98">
        <w:rPr>
          <w:rStyle w:val="CharacterStyle2"/>
          <w:spacing w:val="-7"/>
          <w:sz w:val="28"/>
          <w:szCs w:val="28"/>
          <w:highlight w:val="yellow"/>
        </w:rPr>
        <w:t xml:space="preserve">6.° </w:t>
      </w:r>
      <w:r w:rsidR="00643CC1" w:rsidRPr="00176C98">
        <w:rPr>
          <w:rStyle w:val="CharacterStyle2"/>
          <w:spacing w:val="-6"/>
          <w:sz w:val="28"/>
          <w:szCs w:val="28"/>
          <w:highlight w:val="yellow"/>
        </w:rPr>
        <w:t xml:space="preserve">y 8.° </w:t>
      </w:r>
      <w:r>
        <w:rPr>
          <w:rStyle w:val="CharacterStyle2"/>
          <w:spacing w:val="-6"/>
          <w:sz w:val="28"/>
          <w:szCs w:val="28"/>
          <w:highlight w:val="yellow"/>
        </w:rPr>
        <w:t>del art. 149.1 CE</w:t>
      </w:r>
      <w:r w:rsidR="00643CC1" w:rsidRPr="00176C98">
        <w:rPr>
          <w:rStyle w:val="CharacterStyle2"/>
          <w:spacing w:val="-6"/>
          <w:sz w:val="28"/>
          <w:szCs w:val="28"/>
          <w:highlight w:val="yellow"/>
        </w:rPr>
        <w:t>.</w:t>
      </w:r>
    </w:p>
    <w:p w:rsidR="00D24FB5" w:rsidRPr="00176C98" w:rsidRDefault="00D24FB5" w:rsidP="00D24FB5">
      <w:pPr>
        <w:pStyle w:val="Style1"/>
        <w:kinsoku w:val="0"/>
        <w:autoSpaceDE/>
        <w:autoSpaceDN/>
        <w:adjustRightInd/>
        <w:jc w:val="both"/>
        <w:rPr>
          <w:rStyle w:val="CharacterStyle2"/>
          <w:spacing w:val="-6"/>
          <w:sz w:val="28"/>
          <w:szCs w:val="28"/>
          <w:highlight w:val="yellow"/>
        </w:rPr>
      </w:pPr>
    </w:p>
    <w:p w:rsidR="00EA5D46" w:rsidRPr="00176C98" w:rsidRDefault="00EA5D46" w:rsidP="00176C98">
      <w:pPr>
        <w:pStyle w:val="Ttulo1"/>
        <w:rPr>
          <w:b/>
        </w:rPr>
      </w:pPr>
      <w:r w:rsidRPr="00176C98">
        <w:rPr>
          <w:b/>
        </w:rPr>
        <w:t xml:space="preserve">CONCEPTO </w:t>
      </w:r>
    </w:p>
    <w:p w:rsidR="003D6780" w:rsidRDefault="003D6780" w:rsidP="00176C98">
      <w:pPr>
        <w:spacing w:after="0" w:line="240" w:lineRule="auto"/>
        <w:jc w:val="both"/>
        <w:rPr>
          <w:rFonts w:ascii="Times New Roman" w:hAnsi="Times New Roman"/>
          <w:sz w:val="28"/>
          <w:szCs w:val="28"/>
        </w:rPr>
      </w:pPr>
    </w:p>
    <w:p w:rsidR="00176C98" w:rsidRDefault="00176C98" w:rsidP="00176C9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b/>
          <w:bCs/>
          <w:spacing w:val="-3"/>
        </w:rPr>
      </w:pPr>
      <w:r>
        <w:rPr>
          <w:rFonts w:ascii="Courier New" w:hAnsi="Courier New"/>
          <w:spacing w:val="-3"/>
        </w:rPr>
        <w:t xml:space="preserve">BROSETA </w:t>
      </w:r>
      <w:r w:rsidR="00C03C93">
        <w:rPr>
          <w:rFonts w:ascii="Courier New" w:hAnsi="Courier New"/>
          <w:spacing w:val="-3"/>
        </w:rPr>
        <w:t xml:space="preserve">lo define </w:t>
      </w:r>
      <w:r>
        <w:rPr>
          <w:rFonts w:ascii="Courier New" w:hAnsi="Courier New"/>
          <w:spacing w:val="-3"/>
        </w:rPr>
        <w:t xml:space="preserve">como el </w:t>
      </w:r>
      <w:r>
        <w:rPr>
          <w:rFonts w:ascii="Courier New" w:hAnsi="Courier New"/>
          <w:b/>
          <w:bCs/>
          <w:spacing w:val="-3"/>
        </w:rPr>
        <w:t>Ordenamiento privado propio de los empresarios y de su estatuto, así como de la actividad externa que éstos realizan por medio de una empresa.</w:t>
      </w:r>
    </w:p>
    <w:p w:rsidR="00176C98" w:rsidRPr="00025755" w:rsidRDefault="00C03C93" w:rsidP="00176C9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bCs/>
          <w:spacing w:val="-3"/>
        </w:rPr>
      </w:pPr>
      <w:r>
        <w:rPr>
          <w:rFonts w:ascii="Courier New" w:hAnsi="Courier New"/>
          <w:bCs/>
          <w:spacing w:val="-3"/>
        </w:rPr>
        <w:t>M</w:t>
      </w:r>
      <w:r w:rsidR="00176C98" w:rsidRPr="00025755">
        <w:rPr>
          <w:rFonts w:ascii="Courier New" w:hAnsi="Courier New"/>
          <w:bCs/>
          <w:spacing w:val="-3"/>
        </w:rPr>
        <w:t>atizaciones:</w:t>
      </w:r>
    </w:p>
    <w:p w:rsidR="00176C98" w:rsidRDefault="00C03C93" w:rsidP="00176C9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spacing w:val="-3"/>
        </w:rPr>
      </w:pPr>
      <w:r>
        <w:rPr>
          <w:rFonts w:ascii="Courier New" w:hAnsi="Courier New"/>
          <w:b/>
          <w:bCs/>
          <w:spacing w:val="-3"/>
        </w:rPr>
        <w:tab/>
      </w:r>
      <w:r w:rsidR="00176C98">
        <w:rPr>
          <w:rFonts w:ascii="Courier New" w:hAnsi="Courier New"/>
          <w:b/>
          <w:bCs/>
          <w:spacing w:val="-3"/>
        </w:rPr>
        <w:t xml:space="preserve">- </w:t>
      </w:r>
      <w:r w:rsidR="00176C98">
        <w:rPr>
          <w:rFonts w:ascii="Courier New" w:hAnsi="Courier New"/>
          <w:spacing w:val="-3"/>
        </w:rPr>
        <w:t xml:space="preserve">El </w:t>
      </w:r>
      <w:r w:rsidR="00176C98">
        <w:rPr>
          <w:rFonts w:ascii="Courier New" w:hAnsi="Courier New"/>
          <w:b/>
          <w:bCs/>
          <w:spacing w:val="-3"/>
        </w:rPr>
        <w:t>Derecho Mercantil no se identifica con el Derecho de la Empresa</w:t>
      </w:r>
      <w:r w:rsidR="00176C98">
        <w:rPr>
          <w:rFonts w:ascii="Courier New" w:hAnsi="Courier New"/>
          <w:spacing w:val="-3"/>
        </w:rPr>
        <w:t>, pues esta también se regula por otras ramas como el Derecho Fiscal, el Derecho Laboral...</w:t>
      </w:r>
    </w:p>
    <w:p w:rsidR="00176C98" w:rsidRDefault="00176C98" w:rsidP="00176C9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spacing w:val="-3"/>
        </w:rPr>
      </w:pPr>
      <w:r>
        <w:rPr>
          <w:rFonts w:ascii="Courier New" w:hAnsi="Courier New"/>
          <w:spacing w:val="-3"/>
        </w:rPr>
        <w:tab/>
      </w:r>
      <w:r>
        <w:rPr>
          <w:rFonts w:ascii="Courier New" w:hAnsi="Courier New"/>
          <w:b/>
          <w:bCs/>
          <w:spacing w:val="-3"/>
        </w:rPr>
        <w:t xml:space="preserve">- El Derecho mercantil no se limita al ámbito de la empresa, </w:t>
      </w:r>
      <w:r>
        <w:rPr>
          <w:rFonts w:ascii="Courier New" w:hAnsi="Courier New"/>
          <w:spacing w:val="-3"/>
        </w:rPr>
        <w:t>pues hay actos típicamente mercantiles que no guardan necesariamente relación con ella (letra de cambio).</w:t>
      </w:r>
    </w:p>
    <w:p w:rsidR="00176C98" w:rsidRPr="00C03C93" w:rsidRDefault="00176C98" w:rsidP="00176C9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spacing w:val="-3"/>
        </w:rPr>
      </w:pPr>
      <w:r>
        <w:rPr>
          <w:rFonts w:ascii="Courier New" w:hAnsi="Courier New"/>
          <w:spacing w:val="-3"/>
        </w:rPr>
        <w:tab/>
        <w:t xml:space="preserve">- </w:t>
      </w:r>
      <w:r>
        <w:rPr>
          <w:rFonts w:ascii="Courier New" w:hAnsi="Courier New"/>
          <w:b/>
          <w:bCs/>
          <w:spacing w:val="-3"/>
        </w:rPr>
        <w:t xml:space="preserve">El Derecho mercantil </w:t>
      </w:r>
      <w:r w:rsidR="00C03C93">
        <w:rPr>
          <w:rFonts w:ascii="Courier New" w:hAnsi="Courier New"/>
          <w:b/>
          <w:bCs/>
          <w:spacing w:val="-3"/>
        </w:rPr>
        <w:t>se</w:t>
      </w:r>
      <w:r>
        <w:rPr>
          <w:rFonts w:ascii="Courier New" w:hAnsi="Courier New"/>
          <w:b/>
          <w:bCs/>
          <w:spacing w:val="-3"/>
        </w:rPr>
        <w:t xml:space="preserve"> ext</w:t>
      </w:r>
      <w:r w:rsidR="00C03C93">
        <w:rPr>
          <w:rFonts w:ascii="Courier New" w:hAnsi="Courier New"/>
          <w:b/>
          <w:bCs/>
          <w:spacing w:val="-3"/>
        </w:rPr>
        <w:t>iende</w:t>
      </w:r>
      <w:r>
        <w:rPr>
          <w:rFonts w:ascii="Courier New" w:hAnsi="Courier New"/>
          <w:b/>
          <w:bCs/>
          <w:spacing w:val="-3"/>
        </w:rPr>
        <w:t xml:space="preserve"> no solo a las relaciones </w:t>
      </w:r>
      <w:r w:rsidR="00C03C93">
        <w:rPr>
          <w:rFonts w:ascii="Courier New" w:hAnsi="Courier New"/>
          <w:b/>
          <w:bCs/>
          <w:spacing w:val="-3"/>
        </w:rPr>
        <w:t>entre sí</w:t>
      </w:r>
      <w:r w:rsidRPr="00C03C93">
        <w:rPr>
          <w:rFonts w:ascii="Courier New" w:hAnsi="Courier New"/>
          <w:bCs/>
          <w:spacing w:val="-3"/>
        </w:rPr>
        <w:t xml:space="preserve"> de los empresarios, sino a </w:t>
      </w:r>
      <w:r w:rsidR="00C03C93" w:rsidRPr="00C03C93">
        <w:rPr>
          <w:rFonts w:ascii="Courier New" w:hAnsi="Courier New"/>
          <w:bCs/>
          <w:spacing w:val="-3"/>
        </w:rPr>
        <w:t>su</w:t>
      </w:r>
      <w:r w:rsidRPr="00C03C93">
        <w:rPr>
          <w:rFonts w:ascii="Courier New" w:hAnsi="Courier New"/>
          <w:bCs/>
          <w:spacing w:val="-3"/>
        </w:rPr>
        <w:t xml:space="preserve"> actividad económica con los consumidores</w:t>
      </w:r>
      <w:r w:rsidRPr="00C03C93">
        <w:rPr>
          <w:rFonts w:ascii="Courier New" w:hAnsi="Courier New"/>
          <w:spacing w:val="-3"/>
        </w:rPr>
        <w:t>.</w:t>
      </w:r>
    </w:p>
    <w:p w:rsidR="00176C98" w:rsidRPr="00176C98" w:rsidRDefault="00176C98" w:rsidP="00176C98">
      <w:pPr>
        <w:pStyle w:val="Ttulo1"/>
        <w:rPr>
          <w:rFonts w:ascii="Times New Roman" w:hAnsi="Times New Roman"/>
          <w:b/>
          <w:sz w:val="28"/>
          <w:szCs w:val="28"/>
        </w:rPr>
      </w:pPr>
      <w:r w:rsidRPr="00176C98">
        <w:rPr>
          <w:b/>
        </w:rPr>
        <w:t>Y CARACTERES</w:t>
      </w:r>
    </w:p>
    <w:p w:rsidR="00176C98" w:rsidRDefault="00176C98" w:rsidP="003D6780">
      <w:pPr>
        <w:spacing w:after="0" w:line="240" w:lineRule="auto"/>
        <w:ind w:firstLine="709"/>
        <w:jc w:val="both"/>
        <w:rPr>
          <w:rFonts w:ascii="Times New Roman" w:hAnsi="Times New Roman"/>
          <w:sz w:val="28"/>
          <w:szCs w:val="28"/>
        </w:rPr>
      </w:pPr>
    </w:p>
    <w:p w:rsidR="00EA5D46" w:rsidRPr="00176C98" w:rsidRDefault="00EA5D46" w:rsidP="003D6780">
      <w:pPr>
        <w:spacing w:after="0" w:line="240" w:lineRule="auto"/>
        <w:ind w:firstLine="709"/>
        <w:jc w:val="both"/>
        <w:rPr>
          <w:rFonts w:ascii="Times New Roman" w:hAnsi="Times New Roman"/>
          <w:sz w:val="28"/>
          <w:szCs w:val="28"/>
          <w:highlight w:val="yellow"/>
        </w:rPr>
      </w:pPr>
      <w:r w:rsidRPr="00176C98">
        <w:rPr>
          <w:rFonts w:ascii="Times New Roman" w:hAnsi="Times New Roman"/>
          <w:sz w:val="28"/>
          <w:szCs w:val="28"/>
          <w:highlight w:val="yellow"/>
        </w:rPr>
        <w:t xml:space="preserve">El </w:t>
      </w:r>
      <w:r w:rsidRPr="00176C98">
        <w:rPr>
          <w:rFonts w:ascii="Times New Roman" w:hAnsi="Times New Roman"/>
          <w:b/>
          <w:sz w:val="28"/>
          <w:szCs w:val="28"/>
          <w:highlight w:val="yellow"/>
        </w:rPr>
        <w:t>elemento consuetudinario</w:t>
      </w:r>
      <w:r w:rsidRPr="00176C98">
        <w:rPr>
          <w:rFonts w:ascii="Times New Roman" w:hAnsi="Times New Roman"/>
          <w:sz w:val="28"/>
          <w:szCs w:val="28"/>
          <w:highlight w:val="yellow"/>
        </w:rPr>
        <w:t xml:space="preserve"> tiene una gran importancia, </w:t>
      </w:r>
    </w:p>
    <w:p w:rsidR="00176C98" w:rsidRPr="00176C98" w:rsidRDefault="00176C98" w:rsidP="003D6780">
      <w:pPr>
        <w:spacing w:after="0" w:line="240" w:lineRule="auto"/>
        <w:ind w:firstLine="709"/>
        <w:jc w:val="both"/>
        <w:rPr>
          <w:rFonts w:ascii="Times New Roman" w:hAnsi="Times New Roman"/>
          <w:b/>
          <w:sz w:val="28"/>
          <w:szCs w:val="28"/>
          <w:highlight w:val="yellow"/>
        </w:rPr>
      </w:pPr>
    </w:p>
    <w:p w:rsidR="00EA5D46" w:rsidRPr="00176C98" w:rsidRDefault="00EA5D46" w:rsidP="003D6780">
      <w:pPr>
        <w:spacing w:after="0" w:line="240" w:lineRule="auto"/>
        <w:ind w:firstLine="709"/>
        <w:jc w:val="both"/>
        <w:rPr>
          <w:rFonts w:ascii="Times New Roman" w:hAnsi="Times New Roman"/>
          <w:sz w:val="28"/>
          <w:szCs w:val="28"/>
          <w:highlight w:val="yellow"/>
        </w:rPr>
      </w:pPr>
      <w:r w:rsidRPr="00176C98">
        <w:rPr>
          <w:rFonts w:ascii="Times New Roman" w:hAnsi="Times New Roman"/>
          <w:b/>
          <w:sz w:val="28"/>
          <w:szCs w:val="28"/>
          <w:highlight w:val="yellow"/>
        </w:rPr>
        <w:t xml:space="preserve">Flexibilidad, tipicidad y rapidez </w:t>
      </w:r>
      <w:r w:rsidRPr="00176C98">
        <w:rPr>
          <w:rFonts w:ascii="Times New Roman" w:hAnsi="Times New Roman"/>
          <w:sz w:val="28"/>
          <w:szCs w:val="28"/>
          <w:highlight w:val="yellow"/>
        </w:rPr>
        <w:t>en la contratación.</w:t>
      </w:r>
    </w:p>
    <w:p w:rsidR="00176C98" w:rsidRPr="00176C98" w:rsidRDefault="00176C98" w:rsidP="003D6780">
      <w:pPr>
        <w:spacing w:after="0" w:line="240" w:lineRule="auto"/>
        <w:ind w:firstLine="709"/>
        <w:jc w:val="both"/>
        <w:rPr>
          <w:rFonts w:ascii="Times New Roman" w:hAnsi="Times New Roman"/>
          <w:b/>
          <w:sz w:val="28"/>
          <w:szCs w:val="28"/>
          <w:highlight w:val="yellow"/>
        </w:rPr>
      </w:pPr>
    </w:p>
    <w:p w:rsidR="00EA5D46" w:rsidRPr="00176C98" w:rsidRDefault="00EA5D46" w:rsidP="003D6780">
      <w:pPr>
        <w:spacing w:after="0" w:line="240" w:lineRule="auto"/>
        <w:ind w:firstLine="709"/>
        <w:jc w:val="both"/>
        <w:rPr>
          <w:rFonts w:ascii="Times New Roman" w:hAnsi="Times New Roman"/>
          <w:sz w:val="28"/>
          <w:szCs w:val="28"/>
          <w:highlight w:val="yellow"/>
        </w:rPr>
      </w:pPr>
      <w:r w:rsidRPr="00176C98">
        <w:rPr>
          <w:rFonts w:ascii="Times New Roman" w:hAnsi="Times New Roman"/>
          <w:b/>
          <w:sz w:val="28"/>
          <w:szCs w:val="28"/>
          <w:highlight w:val="yellow"/>
        </w:rPr>
        <w:lastRenderedPageBreak/>
        <w:t>Tendencia a proteger los intereses minoritarios</w:t>
      </w:r>
      <w:r w:rsidRPr="00176C98">
        <w:rPr>
          <w:rFonts w:ascii="Times New Roman" w:hAnsi="Times New Roman"/>
          <w:sz w:val="28"/>
          <w:szCs w:val="28"/>
          <w:highlight w:val="yellow"/>
        </w:rPr>
        <w:t>, que se muestra en la reforma derecho e</w:t>
      </w:r>
      <w:r w:rsidR="00554BAB" w:rsidRPr="00176C98">
        <w:rPr>
          <w:rFonts w:ascii="Times New Roman" w:hAnsi="Times New Roman"/>
          <w:sz w:val="28"/>
          <w:szCs w:val="28"/>
          <w:highlight w:val="yellow"/>
        </w:rPr>
        <w:t>n</w:t>
      </w:r>
      <w:r w:rsidRPr="00176C98">
        <w:rPr>
          <w:rFonts w:ascii="Times New Roman" w:hAnsi="Times New Roman"/>
          <w:sz w:val="28"/>
          <w:szCs w:val="28"/>
          <w:highlight w:val="yellow"/>
        </w:rPr>
        <w:t xml:space="preserve"> la regulación de las sociedades anónimas y limitadas</w:t>
      </w:r>
      <w:r w:rsidR="00554BAB" w:rsidRPr="00176C98">
        <w:rPr>
          <w:rFonts w:ascii="Times New Roman" w:hAnsi="Times New Roman"/>
          <w:sz w:val="28"/>
          <w:szCs w:val="28"/>
          <w:highlight w:val="yellow"/>
        </w:rPr>
        <w:t xml:space="preserve"> </w:t>
      </w:r>
      <w:r w:rsidRPr="00176C98">
        <w:rPr>
          <w:rFonts w:ascii="Times New Roman" w:hAnsi="Times New Roman"/>
          <w:sz w:val="28"/>
          <w:szCs w:val="28"/>
          <w:highlight w:val="yellow"/>
        </w:rPr>
        <w:t xml:space="preserve"> o en la regulación del mercado de valores</w:t>
      </w:r>
    </w:p>
    <w:p w:rsidR="00176C98" w:rsidRPr="00176C98" w:rsidRDefault="00176C98" w:rsidP="003D6780">
      <w:pPr>
        <w:spacing w:after="0" w:line="240" w:lineRule="auto"/>
        <w:ind w:firstLine="709"/>
        <w:jc w:val="both"/>
        <w:rPr>
          <w:rFonts w:ascii="Times New Roman" w:hAnsi="Times New Roman"/>
          <w:b/>
          <w:sz w:val="28"/>
          <w:szCs w:val="28"/>
          <w:highlight w:val="yellow"/>
        </w:rPr>
      </w:pPr>
    </w:p>
    <w:p w:rsidR="00EA5D46" w:rsidRPr="00C6649B" w:rsidRDefault="00EA5D46" w:rsidP="003D6780">
      <w:pPr>
        <w:spacing w:after="0" w:line="240" w:lineRule="auto"/>
        <w:ind w:firstLine="709"/>
        <w:jc w:val="both"/>
        <w:rPr>
          <w:rFonts w:ascii="Times New Roman" w:hAnsi="Times New Roman"/>
          <w:sz w:val="28"/>
          <w:szCs w:val="28"/>
        </w:rPr>
      </w:pPr>
      <w:r w:rsidRPr="00176C98">
        <w:rPr>
          <w:rFonts w:ascii="Times New Roman" w:hAnsi="Times New Roman"/>
          <w:b/>
          <w:sz w:val="28"/>
          <w:szCs w:val="28"/>
          <w:highlight w:val="yellow"/>
        </w:rPr>
        <w:t>Derecho especial</w:t>
      </w:r>
      <w:r w:rsidRPr="00176C98">
        <w:rPr>
          <w:rFonts w:ascii="Times New Roman" w:hAnsi="Times New Roman"/>
          <w:sz w:val="28"/>
          <w:szCs w:val="28"/>
          <w:highlight w:val="yellow"/>
        </w:rPr>
        <w:t>, de aplicación preferente al común</w:t>
      </w:r>
    </w:p>
    <w:p w:rsidR="00EA5D46" w:rsidRPr="00C6649B" w:rsidRDefault="00EA5D46" w:rsidP="003D6780">
      <w:pPr>
        <w:spacing w:after="0" w:line="240" w:lineRule="auto"/>
        <w:ind w:firstLine="709"/>
        <w:jc w:val="both"/>
        <w:rPr>
          <w:rFonts w:ascii="Times New Roman" w:hAnsi="Times New Roman"/>
          <w:sz w:val="28"/>
          <w:szCs w:val="28"/>
        </w:rPr>
      </w:pPr>
    </w:p>
    <w:p w:rsidR="00245D83" w:rsidRPr="00C6649B" w:rsidRDefault="00245D83" w:rsidP="003D6780">
      <w:pPr>
        <w:spacing w:after="0" w:line="240" w:lineRule="auto"/>
        <w:ind w:firstLine="709"/>
        <w:jc w:val="both"/>
        <w:rPr>
          <w:rFonts w:ascii="Times New Roman" w:hAnsi="Times New Roman"/>
          <w:b/>
          <w:sz w:val="28"/>
          <w:szCs w:val="28"/>
          <w:u w:val="single"/>
        </w:rPr>
      </w:pPr>
    </w:p>
    <w:p w:rsidR="00EA5D46" w:rsidRPr="00176C98" w:rsidRDefault="00EA5D46" w:rsidP="00176C98">
      <w:pPr>
        <w:pStyle w:val="Ttulo1"/>
        <w:rPr>
          <w:b/>
        </w:rPr>
      </w:pPr>
      <w:r w:rsidRPr="00176C98">
        <w:rPr>
          <w:b/>
        </w:rPr>
        <w:t>DELIMITACIÓN DE LA MATERIA MERCANTIL</w:t>
      </w:r>
    </w:p>
    <w:p w:rsidR="00583E4E" w:rsidRPr="00C6649B" w:rsidRDefault="00583E4E" w:rsidP="003D6780">
      <w:pPr>
        <w:spacing w:after="0" w:line="240" w:lineRule="auto"/>
        <w:ind w:firstLine="709"/>
        <w:jc w:val="both"/>
        <w:rPr>
          <w:rFonts w:ascii="Times New Roman" w:hAnsi="Times New Roman"/>
          <w:sz w:val="28"/>
          <w:szCs w:val="28"/>
        </w:rPr>
      </w:pPr>
    </w:p>
    <w:p w:rsidR="00990ECD" w:rsidRDefault="00990ECD" w:rsidP="00990ECD">
      <w:pPr>
        <w:pStyle w:val="Piedepgina"/>
        <w:tabs>
          <w:tab w:val="clear" w:pos="4252"/>
          <w:tab w:val="clear" w:pos="8504"/>
        </w:tabs>
        <w:rPr>
          <w:rFonts w:ascii="Courier New" w:hAnsi="Courier New"/>
          <w:b/>
          <w:bCs/>
          <w:sz w:val="20"/>
          <w:lang w:val="es-ES_tradnl"/>
        </w:rPr>
      </w:pPr>
      <w:r>
        <w:rPr>
          <w:rFonts w:ascii="Courier New" w:hAnsi="Courier New"/>
          <w:b/>
          <w:bCs/>
          <w:sz w:val="20"/>
          <w:lang w:val="es-ES_tradnl"/>
        </w:rPr>
        <w:t>TEORÍA DE LOS ACTOS DE COMERCIO</w:t>
      </w:r>
    </w:p>
    <w:p w:rsidR="00990ECD" w:rsidRDefault="00990ECD" w:rsidP="00990ECD">
      <w:pPr>
        <w:pStyle w:val="Piedepgina"/>
        <w:tabs>
          <w:tab w:val="clear" w:pos="4252"/>
          <w:tab w:val="clear" w:pos="8504"/>
        </w:tabs>
        <w:rPr>
          <w:rFonts w:ascii="Courier New" w:hAnsi="Courier New"/>
          <w:b/>
          <w:bCs/>
          <w:sz w:val="20"/>
          <w:lang w:val="es-ES_tradnl"/>
        </w:rPr>
      </w:pPr>
      <w:r>
        <w:rPr>
          <w:rFonts w:ascii="Courier New" w:hAnsi="Courier New"/>
          <w:b/>
          <w:bCs/>
          <w:sz w:val="20"/>
          <w:lang w:val="es-ES_tradnl"/>
        </w:rPr>
        <w:tab/>
      </w:r>
    </w:p>
    <w:p w:rsidR="00025755" w:rsidRDefault="00990ECD" w:rsidP="00990E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sz w:val="20"/>
          <w:lang w:val="es-ES_tradnl"/>
        </w:rPr>
      </w:pPr>
      <w:r>
        <w:rPr>
          <w:rFonts w:ascii="Courier New" w:hAnsi="Courier New"/>
          <w:sz w:val="20"/>
          <w:lang w:val="es-ES_tradnl"/>
        </w:rPr>
        <w:t xml:space="preserve">Por influencia de la doctrina postrevolucionaria francesa, el código de comercio español, optó por el desacreditado sistema de los actos objetivos de comercio. </w:t>
      </w:r>
    </w:p>
    <w:p w:rsidR="00025755" w:rsidRDefault="00025755" w:rsidP="00990E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sz w:val="20"/>
          <w:lang w:val="es-ES_tradnl"/>
        </w:rPr>
      </w:pPr>
    </w:p>
    <w:p w:rsidR="00990ECD" w:rsidRPr="00990ECD" w:rsidRDefault="00025755" w:rsidP="000257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708"/>
        <w:jc w:val="both"/>
        <w:rPr>
          <w:rFonts w:ascii="Courier New" w:hAnsi="Courier New"/>
          <w:sz w:val="20"/>
          <w:lang w:val="es-ES_tradnl"/>
        </w:rPr>
      </w:pPr>
      <w:r>
        <w:rPr>
          <w:rFonts w:ascii="Courier New" w:hAnsi="Courier New"/>
          <w:sz w:val="20"/>
          <w:lang w:val="es-ES_tradnl"/>
        </w:rPr>
        <w:t>A</w:t>
      </w:r>
      <w:r w:rsidR="00990ECD">
        <w:rPr>
          <w:rFonts w:ascii="Courier New" w:hAnsi="Courier New"/>
          <w:sz w:val="20"/>
          <w:lang w:val="es-ES_tradnl"/>
        </w:rPr>
        <w:t>rt</w:t>
      </w:r>
      <w:r>
        <w:rPr>
          <w:rFonts w:ascii="Courier New" w:hAnsi="Courier New"/>
          <w:sz w:val="20"/>
          <w:lang w:val="es-ES_tradnl"/>
        </w:rPr>
        <w:t xml:space="preserve"> </w:t>
      </w:r>
      <w:r w:rsidR="00990ECD">
        <w:rPr>
          <w:rFonts w:ascii="Courier New" w:hAnsi="Courier New"/>
          <w:sz w:val="20"/>
          <w:lang w:val="es-ES_tradnl"/>
        </w:rPr>
        <w:t>2 C</w:t>
      </w:r>
      <w:r>
        <w:rPr>
          <w:rFonts w:ascii="Courier New" w:hAnsi="Courier New"/>
          <w:sz w:val="20"/>
          <w:lang w:val="es-ES_tradnl"/>
        </w:rPr>
        <w:t>c</w:t>
      </w:r>
      <w:r w:rsidR="00990ECD">
        <w:rPr>
          <w:rFonts w:ascii="Courier New" w:hAnsi="Courier New"/>
          <w:sz w:val="20"/>
          <w:lang w:val="es-ES_tradnl"/>
        </w:rPr>
        <w:t xml:space="preserve">o </w:t>
      </w:r>
      <w:r w:rsidR="00990ECD" w:rsidRPr="00990ECD">
        <w:rPr>
          <w:rFonts w:ascii="Courier New" w:hAnsi="Courier New"/>
          <w:sz w:val="20"/>
          <w:lang w:val="es-ES_tradnl"/>
        </w:rPr>
        <w:t>“</w:t>
      </w:r>
      <w:r w:rsidR="00990ECD" w:rsidRPr="00990ECD">
        <w:rPr>
          <w:rFonts w:ascii="Courier New" w:hAnsi="Courier New"/>
          <w:i/>
          <w:sz w:val="20"/>
          <w:lang w:val="es-ES_tradnl"/>
        </w:rPr>
        <w:t xml:space="preserve">Los actos de comercio, </w:t>
      </w:r>
      <w:r w:rsidR="00990ECD" w:rsidRPr="00990ECD">
        <w:rPr>
          <w:rFonts w:ascii="Courier New" w:hAnsi="Courier New"/>
          <w:b/>
          <w:i/>
          <w:sz w:val="20"/>
          <w:lang w:val="es-ES_tradnl"/>
        </w:rPr>
        <w:t>sean o no comerciantes los que los ejecuten</w:t>
      </w:r>
      <w:r w:rsidR="00990ECD" w:rsidRPr="00990ECD">
        <w:rPr>
          <w:rFonts w:ascii="Courier New" w:hAnsi="Courier New"/>
          <w:i/>
          <w:sz w:val="20"/>
          <w:lang w:val="es-ES_tradnl"/>
        </w:rPr>
        <w:t xml:space="preserve"> y estén o no especificados en este Código, se regirán por las disposiciones contenidas en él...serán reputados actos de comercio </w:t>
      </w:r>
      <w:r w:rsidR="00990ECD" w:rsidRPr="00990ECD">
        <w:rPr>
          <w:rFonts w:ascii="Courier New" w:hAnsi="Courier New"/>
          <w:b/>
          <w:i/>
          <w:sz w:val="20"/>
          <w:lang w:val="es-ES_tradnl"/>
        </w:rPr>
        <w:t>los comprendidos en este Código y cualesquiera otros de naturaleza análoga</w:t>
      </w:r>
      <w:r w:rsidR="00990ECD" w:rsidRPr="00990ECD">
        <w:rPr>
          <w:rFonts w:ascii="Courier New" w:hAnsi="Courier New"/>
          <w:i/>
          <w:sz w:val="20"/>
          <w:lang w:val="es-ES_tradnl"/>
        </w:rPr>
        <w:t>”</w:t>
      </w:r>
      <w:r w:rsidR="00990ECD" w:rsidRPr="00990ECD">
        <w:rPr>
          <w:rFonts w:ascii="Courier New" w:hAnsi="Courier New"/>
          <w:sz w:val="20"/>
          <w:lang w:val="es-ES_tradnl"/>
        </w:rPr>
        <w:t xml:space="preserve">. </w:t>
      </w:r>
    </w:p>
    <w:p w:rsidR="00990ECD" w:rsidRDefault="00990ECD" w:rsidP="00990ECD">
      <w:pPr>
        <w:pStyle w:val="Piedepgina"/>
        <w:tabs>
          <w:tab w:val="clear" w:pos="4252"/>
          <w:tab w:val="clear" w:pos="8504"/>
        </w:tabs>
        <w:rPr>
          <w:rFonts w:ascii="Courier New" w:hAnsi="Courier New"/>
          <w:sz w:val="20"/>
          <w:lang w:val="es-ES_tradnl"/>
        </w:rPr>
      </w:pPr>
    </w:p>
    <w:p w:rsidR="00990ECD" w:rsidRDefault="00990ECD" w:rsidP="000257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sz w:val="20"/>
        </w:rPr>
      </w:pPr>
      <w:r>
        <w:rPr>
          <w:rFonts w:ascii="Courier New" w:hAnsi="Courier New"/>
          <w:b/>
          <w:sz w:val="20"/>
        </w:rPr>
        <w:t>La EM</w:t>
      </w:r>
      <w:r>
        <w:rPr>
          <w:rFonts w:ascii="Courier New" w:hAnsi="Courier New"/>
          <w:sz w:val="20"/>
        </w:rPr>
        <w:t xml:space="preserve"> aclara que los </w:t>
      </w:r>
      <w:r w:rsidRPr="00990ECD">
        <w:rPr>
          <w:rFonts w:ascii="Courier New" w:hAnsi="Courier New"/>
          <w:sz w:val="20"/>
          <w:lang w:val="es-ES_tradnl"/>
        </w:rPr>
        <w:t>redactores</w:t>
      </w:r>
      <w:r>
        <w:rPr>
          <w:rFonts w:ascii="Courier New" w:hAnsi="Courier New"/>
          <w:sz w:val="20"/>
        </w:rPr>
        <w:t xml:space="preserve"> del Código </w:t>
      </w:r>
      <w:r>
        <w:rPr>
          <w:rFonts w:ascii="Courier New" w:hAnsi="Courier New"/>
          <w:b/>
          <w:sz w:val="20"/>
        </w:rPr>
        <w:t>rechazaron tanto el sistema</w:t>
      </w:r>
      <w:r>
        <w:rPr>
          <w:rFonts w:ascii="Courier New" w:hAnsi="Courier New"/>
          <w:sz w:val="20"/>
        </w:rPr>
        <w:t xml:space="preserve"> de definición abstracta (que es impropio de un campo legal), como </w:t>
      </w:r>
      <w:r>
        <w:rPr>
          <w:rFonts w:ascii="Courier New" w:hAnsi="Courier New"/>
          <w:b/>
          <w:sz w:val="20"/>
        </w:rPr>
        <w:t>el de la lista o enumeración</w:t>
      </w:r>
      <w:r>
        <w:rPr>
          <w:rFonts w:ascii="Courier New" w:hAnsi="Courier New"/>
          <w:sz w:val="20"/>
        </w:rPr>
        <w:t xml:space="preserve"> (que siempre habría resultado incompleto), optando por una </w:t>
      </w:r>
      <w:r>
        <w:rPr>
          <w:rFonts w:ascii="Courier New" w:hAnsi="Courier New"/>
          <w:b/>
          <w:sz w:val="20"/>
        </w:rPr>
        <w:t>fórmula descriptiva</w:t>
      </w:r>
      <w:r w:rsidR="00025755">
        <w:rPr>
          <w:rFonts w:ascii="Courier New" w:hAnsi="Courier New"/>
          <w:b/>
          <w:sz w:val="20"/>
        </w:rPr>
        <w:t>.</w:t>
      </w:r>
    </w:p>
    <w:p w:rsidR="00990ECD" w:rsidRDefault="00990ECD" w:rsidP="00990ECD">
      <w:pPr>
        <w:pStyle w:val="Piedepgina"/>
        <w:rPr>
          <w:rFonts w:ascii="Courier New" w:hAnsi="Courier New"/>
          <w:sz w:val="20"/>
        </w:rPr>
      </w:pPr>
    </w:p>
    <w:p w:rsidR="00990ECD" w:rsidRDefault="00025755" w:rsidP="00990E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sz w:val="20"/>
        </w:rPr>
      </w:pPr>
      <w:r>
        <w:rPr>
          <w:rFonts w:ascii="Courier New" w:hAnsi="Courier New"/>
          <w:sz w:val="20"/>
        </w:rPr>
        <w:t>“Los</w:t>
      </w:r>
      <w:r w:rsidR="00990ECD">
        <w:rPr>
          <w:rFonts w:ascii="Courier New" w:hAnsi="Courier New"/>
          <w:sz w:val="20"/>
        </w:rPr>
        <w:t xml:space="preserve"> comprendidos en </w:t>
      </w:r>
      <w:r>
        <w:rPr>
          <w:rFonts w:ascii="Courier New" w:hAnsi="Courier New"/>
          <w:sz w:val="20"/>
        </w:rPr>
        <w:t>este</w:t>
      </w:r>
      <w:r w:rsidR="00990ECD">
        <w:rPr>
          <w:rFonts w:ascii="Courier New" w:hAnsi="Courier New"/>
          <w:sz w:val="20"/>
        </w:rPr>
        <w:t xml:space="preserve"> Código</w:t>
      </w:r>
      <w:r>
        <w:rPr>
          <w:rFonts w:ascii="Courier New" w:hAnsi="Courier New"/>
          <w:sz w:val="20"/>
        </w:rPr>
        <w:t>…”.</w:t>
      </w:r>
      <w:r w:rsidR="00990ECD">
        <w:rPr>
          <w:rFonts w:ascii="Courier New" w:hAnsi="Courier New"/>
          <w:sz w:val="20"/>
        </w:rPr>
        <w:t xml:space="preserve"> </w:t>
      </w:r>
      <w:r>
        <w:rPr>
          <w:rFonts w:ascii="Courier New" w:hAnsi="Courier New"/>
          <w:sz w:val="20"/>
        </w:rPr>
        <w:t xml:space="preserve">Tres </w:t>
      </w:r>
      <w:r w:rsidR="00990ECD">
        <w:rPr>
          <w:rFonts w:ascii="Courier New" w:hAnsi="Courier New"/>
          <w:sz w:val="20"/>
        </w:rPr>
        <w:t>criterios:</w:t>
      </w:r>
    </w:p>
    <w:p w:rsidR="00990ECD" w:rsidRDefault="00990ECD" w:rsidP="00990ECD">
      <w:pPr>
        <w:pStyle w:val="Piedepgina"/>
        <w:rPr>
          <w:rFonts w:ascii="Courier New" w:hAnsi="Courier New"/>
          <w:sz w:val="20"/>
        </w:rPr>
      </w:pPr>
    </w:p>
    <w:p w:rsidR="00990ECD" w:rsidRDefault="00990ECD" w:rsidP="00990ECD">
      <w:pPr>
        <w:pStyle w:val="Piedepgina"/>
        <w:numPr>
          <w:ilvl w:val="0"/>
          <w:numId w:val="7"/>
        </w:numPr>
        <w:jc w:val="both"/>
        <w:rPr>
          <w:rFonts w:ascii="Courier New" w:hAnsi="Courier New"/>
          <w:sz w:val="20"/>
        </w:rPr>
      </w:pPr>
      <w:r>
        <w:rPr>
          <w:rFonts w:ascii="Courier New" w:hAnsi="Courier New"/>
          <w:sz w:val="20"/>
        </w:rPr>
        <w:t>Objetivo.</w:t>
      </w:r>
    </w:p>
    <w:p w:rsidR="00990ECD" w:rsidRDefault="00990ECD" w:rsidP="00990ECD">
      <w:pPr>
        <w:pStyle w:val="Piedepgina"/>
        <w:rPr>
          <w:rFonts w:ascii="Courier New" w:hAnsi="Courier New"/>
          <w:sz w:val="20"/>
        </w:rPr>
      </w:pPr>
    </w:p>
    <w:p w:rsidR="00990ECD" w:rsidRDefault="00990ECD" w:rsidP="00990ECD">
      <w:pPr>
        <w:pStyle w:val="Piedepgina"/>
        <w:numPr>
          <w:ilvl w:val="0"/>
          <w:numId w:val="7"/>
        </w:numPr>
        <w:jc w:val="both"/>
        <w:rPr>
          <w:rFonts w:ascii="Courier New" w:hAnsi="Courier New"/>
          <w:sz w:val="20"/>
        </w:rPr>
      </w:pPr>
      <w:r>
        <w:rPr>
          <w:rFonts w:ascii="Courier New" w:hAnsi="Courier New"/>
          <w:sz w:val="20"/>
        </w:rPr>
        <w:t>Subjetivo</w:t>
      </w:r>
      <w:r w:rsidR="00025755">
        <w:rPr>
          <w:rFonts w:ascii="Courier New" w:hAnsi="Courier New"/>
          <w:sz w:val="20"/>
        </w:rPr>
        <w:t xml:space="preserve"> (</w:t>
      </w:r>
      <w:r>
        <w:rPr>
          <w:rFonts w:ascii="Courier New" w:hAnsi="Courier New"/>
          <w:sz w:val="20"/>
        </w:rPr>
        <w:t>exigen la intervención de un comerciante</w:t>
      </w:r>
      <w:r w:rsidR="00025755">
        <w:rPr>
          <w:rFonts w:ascii="Courier New" w:hAnsi="Courier New"/>
          <w:sz w:val="20"/>
        </w:rPr>
        <w:t>). P</w:t>
      </w:r>
      <w:r>
        <w:rPr>
          <w:rFonts w:ascii="Courier New" w:hAnsi="Courier New"/>
          <w:sz w:val="20"/>
        </w:rPr>
        <w:t>uede exigirse:</w:t>
      </w:r>
    </w:p>
    <w:p w:rsidR="00990ECD" w:rsidRDefault="00990ECD" w:rsidP="00990ECD">
      <w:pPr>
        <w:pStyle w:val="Piedepgina"/>
        <w:ind w:left="1080"/>
        <w:jc w:val="both"/>
        <w:rPr>
          <w:rFonts w:ascii="Courier New" w:hAnsi="Courier New"/>
          <w:sz w:val="20"/>
        </w:rPr>
      </w:pPr>
    </w:p>
    <w:p w:rsidR="00990ECD" w:rsidRDefault="00990ECD" w:rsidP="00990ECD">
      <w:pPr>
        <w:pStyle w:val="Piedepgina"/>
        <w:numPr>
          <w:ilvl w:val="1"/>
          <w:numId w:val="7"/>
        </w:numPr>
        <w:jc w:val="both"/>
        <w:rPr>
          <w:rFonts w:ascii="Courier New" w:hAnsi="Courier New"/>
          <w:sz w:val="20"/>
        </w:rPr>
      </w:pPr>
      <w:r>
        <w:rPr>
          <w:rFonts w:ascii="Courier New" w:hAnsi="Courier New"/>
          <w:sz w:val="20"/>
        </w:rPr>
        <w:t>para ambas partes, como las cuentas de participación (239).</w:t>
      </w:r>
    </w:p>
    <w:p w:rsidR="00990ECD" w:rsidRDefault="00990ECD" w:rsidP="00990ECD">
      <w:pPr>
        <w:pStyle w:val="Piedepgina"/>
        <w:numPr>
          <w:ilvl w:val="1"/>
          <w:numId w:val="7"/>
        </w:numPr>
        <w:jc w:val="both"/>
        <w:rPr>
          <w:rFonts w:ascii="Courier New" w:hAnsi="Courier New"/>
          <w:sz w:val="20"/>
        </w:rPr>
      </w:pPr>
      <w:r>
        <w:rPr>
          <w:rFonts w:ascii="Courier New" w:hAnsi="Courier New"/>
          <w:sz w:val="20"/>
        </w:rPr>
        <w:t>para una de las partes, como en el depósito (303) o préstamo (311).</w:t>
      </w:r>
    </w:p>
    <w:p w:rsidR="00EC467D" w:rsidRDefault="00EC467D" w:rsidP="00EC467D">
      <w:pPr>
        <w:pStyle w:val="Piedepgina"/>
        <w:ind w:left="1800"/>
        <w:jc w:val="both"/>
        <w:rPr>
          <w:rFonts w:ascii="Courier New" w:hAnsi="Courier New"/>
          <w:sz w:val="20"/>
        </w:rPr>
      </w:pPr>
    </w:p>
    <w:p w:rsidR="00990ECD" w:rsidRDefault="00990ECD" w:rsidP="00990ECD">
      <w:pPr>
        <w:pStyle w:val="Piedepgina"/>
        <w:numPr>
          <w:ilvl w:val="0"/>
          <w:numId w:val="7"/>
        </w:numPr>
        <w:jc w:val="both"/>
        <w:rPr>
          <w:rFonts w:ascii="Courier New" w:hAnsi="Courier New"/>
          <w:sz w:val="20"/>
        </w:rPr>
      </w:pPr>
      <w:r>
        <w:rPr>
          <w:rFonts w:ascii="Courier New" w:hAnsi="Courier New"/>
          <w:sz w:val="20"/>
        </w:rPr>
        <w:t>Formal</w:t>
      </w:r>
      <w:r w:rsidR="00025755">
        <w:rPr>
          <w:rFonts w:ascii="Courier New" w:hAnsi="Courier New"/>
          <w:sz w:val="20"/>
        </w:rPr>
        <w:t xml:space="preserve"> (d</w:t>
      </w:r>
      <w:r>
        <w:rPr>
          <w:rFonts w:ascii="Courier New" w:hAnsi="Courier New"/>
          <w:sz w:val="20"/>
        </w:rPr>
        <w:t>erecho cambiario y sociedades</w:t>
      </w:r>
      <w:r w:rsidR="00025755">
        <w:rPr>
          <w:rFonts w:ascii="Courier New" w:hAnsi="Courier New"/>
          <w:sz w:val="20"/>
        </w:rPr>
        <w:t>)</w:t>
      </w:r>
      <w:r>
        <w:rPr>
          <w:rFonts w:ascii="Courier New" w:hAnsi="Courier New"/>
          <w:sz w:val="20"/>
        </w:rPr>
        <w:t>.</w:t>
      </w:r>
    </w:p>
    <w:p w:rsidR="00990ECD" w:rsidRDefault="00990ECD" w:rsidP="00990ECD">
      <w:pPr>
        <w:pStyle w:val="Piedepgina"/>
        <w:rPr>
          <w:rFonts w:ascii="Courier New" w:hAnsi="Courier New"/>
        </w:rPr>
      </w:pPr>
    </w:p>
    <w:p w:rsidR="00990ECD" w:rsidRDefault="00025755" w:rsidP="00990E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sz w:val="20"/>
          <w:lang w:val="es-ES_tradnl"/>
        </w:rPr>
      </w:pPr>
      <w:r>
        <w:rPr>
          <w:rFonts w:ascii="Courier New" w:hAnsi="Courier New"/>
          <w:sz w:val="20"/>
          <w:lang w:val="es-ES_tradnl"/>
        </w:rPr>
        <w:t>“De naturaleza análoga”</w:t>
      </w:r>
      <w:r w:rsidR="00417C6F">
        <w:rPr>
          <w:rFonts w:ascii="Courier New" w:hAnsi="Courier New"/>
          <w:sz w:val="20"/>
          <w:lang w:val="es-ES_tradnl"/>
        </w:rPr>
        <w:t>, acudiendo</w:t>
      </w:r>
      <w:r w:rsidR="00990ECD">
        <w:rPr>
          <w:rFonts w:ascii="Courier New" w:hAnsi="Courier New"/>
          <w:sz w:val="20"/>
          <w:lang w:val="es-ES_tradnl"/>
        </w:rPr>
        <w:t xml:space="preserve"> a la</w:t>
      </w:r>
      <w:r w:rsidR="00417C6F">
        <w:rPr>
          <w:rFonts w:ascii="Courier New" w:hAnsi="Courier New"/>
          <w:sz w:val="20"/>
          <w:lang w:val="es-ES_tradnl"/>
        </w:rPr>
        <w:t xml:space="preserve"> doctrina y</w:t>
      </w:r>
      <w:r w:rsidR="00990ECD">
        <w:rPr>
          <w:rFonts w:ascii="Courier New" w:hAnsi="Courier New"/>
          <w:sz w:val="20"/>
          <w:lang w:val="es-ES_tradnl"/>
        </w:rPr>
        <w:t xml:space="preserve"> jurisprudencia.</w:t>
      </w:r>
    </w:p>
    <w:p w:rsidR="00417C6F" w:rsidRDefault="00417C6F" w:rsidP="00990E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b/>
          <w:bCs/>
          <w:spacing w:val="-3"/>
        </w:rPr>
      </w:pPr>
    </w:p>
    <w:p w:rsidR="00990ECD" w:rsidRDefault="00990ECD" w:rsidP="00990E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b/>
          <w:bCs/>
          <w:spacing w:val="-3"/>
        </w:rPr>
      </w:pPr>
      <w:r>
        <w:rPr>
          <w:rFonts w:ascii="Courier New" w:hAnsi="Courier New"/>
          <w:b/>
          <w:bCs/>
          <w:spacing w:val="-3"/>
        </w:rPr>
        <w:t>CONTENIDO ACTUAL</w:t>
      </w:r>
    </w:p>
    <w:p w:rsidR="00B81354" w:rsidRDefault="00B81354" w:rsidP="00990E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sz w:val="20"/>
          <w:lang w:val="es-ES_tradnl"/>
        </w:rPr>
      </w:pPr>
    </w:p>
    <w:p w:rsidR="00990ECD" w:rsidRPr="00990ECD" w:rsidRDefault="00417C6F" w:rsidP="00990E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sz w:val="20"/>
          <w:lang w:val="es-ES_tradnl"/>
        </w:rPr>
      </w:pPr>
      <w:r>
        <w:rPr>
          <w:rFonts w:ascii="Courier New" w:hAnsi="Courier New"/>
          <w:sz w:val="20"/>
          <w:lang w:val="es-ES_tradnl"/>
        </w:rPr>
        <w:lastRenderedPageBreak/>
        <w:t>Se encuentra en el</w:t>
      </w:r>
      <w:r w:rsidR="00990ECD" w:rsidRPr="00990ECD">
        <w:rPr>
          <w:rFonts w:ascii="Courier New" w:hAnsi="Courier New"/>
          <w:sz w:val="20"/>
          <w:lang w:val="es-ES_tradnl"/>
        </w:rPr>
        <w:t xml:space="preserve"> Código de comercio, las Leyes especiales y el Derecho comunitario.</w:t>
      </w:r>
    </w:p>
    <w:p w:rsidR="00417C6F" w:rsidRDefault="00990ECD" w:rsidP="00EC46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spacing w:val="-3"/>
        </w:rPr>
      </w:pPr>
      <w:r>
        <w:rPr>
          <w:rFonts w:ascii="Courier New" w:hAnsi="Courier New"/>
          <w:spacing w:val="-3"/>
        </w:rPr>
        <w:t>Desde un punto de vista doctrinal siguiendo a  GARRIGUES, el D</w:t>
      </w:r>
      <w:r w:rsidR="00B81354">
        <w:rPr>
          <w:rFonts w:ascii="Courier New" w:hAnsi="Courier New"/>
          <w:spacing w:val="-3"/>
        </w:rPr>
        <w:t>º</w:t>
      </w:r>
      <w:r>
        <w:rPr>
          <w:rFonts w:ascii="Courier New" w:hAnsi="Courier New"/>
          <w:spacing w:val="-3"/>
        </w:rPr>
        <w:t xml:space="preserve"> Mercantil regula</w:t>
      </w:r>
      <w:r w:rsidR="00417C6F">
        <w:rPr>
          <w:rFonts w:ascii="Courier New" w:hAnsi="Courier New"/>
          <w:spacing w:val="-3"/>
        </w:rPr>
        <w:t xml:space="preserve"> (además de los</w:t>
      </w:r>
      <w:r w:rsidR="00417C6F" w:rsidRPr="00417C6F">
        <w:rPr>
          <w:rFonts w:ascii="Courier New" w:hAnsi="Courier New"/>
          <w:spacing w:val="-3"/>
        </w:rPr>
        <w:t xml:space="preserve"> </w:t>
      </w:r>
      <w:r w:rsidRPr="00417C6F">
        <w:rPr>
          <w:rFonts w:ascii="Courier New" w:hAnsi="Courier New"/>
          <w:spacing w:val="-3"/>
        </w:rPr>
        <w:t>actos de comercio propios</w:t>
      </w:r>
      <w:r w:rsidR="00417C6F">
        <w:rPr>
          <w:rFonts w:ascii="Courier New" w:hAnsi="Courier New"/>
          <w:spacing w:val="-3"/>
        </w:rPr>
        <w:t xml:space="preserve"> –empresariales-</w:t>
      </w:r>
      <w:r w:rsidR="00417C6F" w:rsidRPr="00417C6F">
        <w:rPr>
          <w:rFonts w:ascii="Courier New" w:hAnsi="Courier New"/>
          <w:spacing w:val="-3"/>
        </w:rPr>
        <w:t>)</w:t>
      </w:r>
      <w:r w:rsidR="00417C6F">
        <w:rPr>
          <w:rFonts w:ascii="Courier New" w:hAnsi="Courier New"/>
          <w:spacing w:val="-3"/>
        </w:rPr>
        <w:t>:</w:t>
      </w:r>
    </w:p>
    <w:p w:rsidR="00990ECD" w:rsidRDefault="00417C6F" w:rsidP="00436C8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708"/>
        <w:jc w:val="both"/>
        <w:rPr>
          <w:rFonts w:ascii="Courier New" w:hAnsi="Courier New"/>
        </w:rPr>
      </w:pPr>
      <w:r>
        <w:rPr>
          <w:rFonts w:ascii="Courier New" w:hAnsi="Courier New"/>
          <w:spacing w:val="-3"/>
        </w:rPr>
        <w:t>- Los</w:t>
      </w:r>
      <w:r w:rsidR="00990ECD">
        <w:rPr>
          <w:rFonts w:ascii="Courier New" w:hAnsi="Courier New"/>
          <w:spacing w:val="-3"/>
        </w:rPr>
        <w:t xml:space="preserve"> </w:t>
      </w:r>
      <w:r w:rsidR="00990ECD">
        <w:rPr>
          <w:rFonts w:ascii="Courier New" w:hAnsi="Courier New"/>
          <w:b/>
          <w:spacing w:val="-3"/>
        </w:rPr>
        <w:t>actos de comercio impropios</w:t>
      </w:r>
      <w:r w:rsidR="00990ECD">
        <w:rPr>
          <w:rFonts w:ascii="Courier New" w:hAnsi="Courier New"/>
          <w:spacing w:val="-3"/>
        </w:rPr>
        <w:t xml:space="preserve"> </w:t>
      </w:r>
      <w:r>
        <w:rPr>
          <w:rFonts w:ascii="Courier New" w:hAnsi="Courier New"/>
          <w:spacing w:val="-3"/>
        </w:rPr>
        <w:t>(</w:t>
      </w:r>
      <w:r w:rsidR="00990ECD">
        <w:rPr>
          <w:rFonts w:ascii="Courier New" w:hAnsi="Courier New"/>
          <w:spacing w:val="-3"/>
        </w:rPr>
        <w:t>realizados aisladamente por comerciantes o no comerciantes</w:t>
      </w:r>
      <w:r>
        <w:rPr>
          <w:rFonts w:ascii="Courier New" w:hAnsi="Courier New"/>
          <w:spacing w:val="-3"/>
        </w:rPr>
        <w:t>)</w:t>
      </w:r>
      <w:r w:rsidR="00990ECD">
        <w:rPr>
          <w:rFonts w:ascii="Courier New" w:hAnsi="Courier New"/>
          <w:spacing w:val="-3"/>
        </w:rPr>
        <w:t xml:space="preserve">. </w:t>
      </w:r>
      <w:r w:rsidR="00990ECD">
        <w:rPr>
          <w:rFonts w:ascii="Courier New" w:hAnsi="Courier New"/>
        </w:rPr>
        <w:t xml:space="preserve">     </w:t>
      </w:r>
    </w:p>
    <w:p w:rsidR="00990ECD" w:rsidRDefault="00990ECD" w:rsidP="00436C8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708"/>
        <w:jc w:val="both"/>
        <w:rPr>
          <w:rFonts w:ascii="Courier New" w:hAnsi="Courier New"/>
        </w:rPr>
      </w:pPr>
      <w:r>
        <w:rPr>
          <w:rFonts w:ascii="Courier New" w:hAnsi="Courier New"/>
        </w:rPr>
        <w:t xml:space="preserve">- </w:t>
      </w:r>
      <w:r>
        <w:rPr>
          <w:rFonts w:ascii="Courier New" w:hAnsi="Courier New"/>
          <w:b/>
        </w:rPr>
        <w:t>El Estatuto del comerciante</w:t>
      </w:r>
      <w:r w:rsidRPr="00417C6F">
        <w:rPr>
          <w:rFonts w:ascii="Courier New" w:hAnsi="Courier New"/>
        </w:rPr>
        <w:t xml:space="preserve"> individual y social.</w:t>
      </w:r>
    </w:p>
    <w:p w:rsidR="00EC467D" w:rsidRPr="00C4088B" w:rsidRDefault="00990ECD" w:rsidP="00436C8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708"/>
        <w:jc w:val="both"/>
        <w:rPr>
          <w:rFonts w:ascii="Courier New" w:hAnsi="Courier New"/>
          <w:b/>
        </w:rPr>
      </w:pPr>
      <w:r>
        <w:rPr>
          <w:rFonts w:ascii="Courier New" w:hAnsi="Courier New"/>
        </w:rPr>
        <w:t xml:space="preserve">- </w:t>
      </w:r>
      <w:r w:rsidR="00417C6F">
        <w:rPr>
          <w:rFonts w:ascii="Courier New" w:hAnsi="Courier New"/>
        </w:rPr>
        <w:t>E</w:t>
      </w:r>
      <w:r>
        <w:rPr>
          <w:rFonts w:ascii="Courier New" w:hAnsi="Courier New"/>
          <w:b/>
        </w:rPr>
        <w:t>l régimen concursal,</w:t>
      </w:r>
      <w:r>
        <w:rPr>
          <w:rFonts w:ascii="Courier New" w:hAnsi="Courier New"/>
          <w:bCs/>
        </w:rPr>
        <w:t xml:space="preserve"> unificado hoy con el régimen </w:t>
      </w:r>
      <w:r w:rsidRPr="00C4088B">
        <w:rPr>
          <w:rFonts w:ascii="Courier New" w:hAnsi="Courier New"/>
        </w:rPr>
        <w:t>civil</w:t>
      </w:r>
      <w:r w:rsidR="00C4088B" w:rsidRPr="00C4088B">
        <w:rPr>
          <w:rFonts w:ascii="Courier New" w:hAnsi="Courier New"/>
        </w:rPr>
        <w:t xml:space="preserve"> (LC)</w:t>
      </w:r>
      <w:r w:rsidRPr="00C4088B">
        <w:rPr>
          <w:rFonts w:ascii="Courier New" w:hAnsi="Courier New"/>
        </w:rPr>
        <w:t>.</w:t>
      </w:r>
      <w:r w:rsidRPr="00C4088B">
        <w:rPr>
          <w:rFonts w:ascii="Courier New" w:hAnsi="Courier New"/>
          <w:b/>
        </w:rPr>
        <w:t xml:space="preserve"> </w:t>
      </w:r>
    </w:p>
    <w:p w:rsidR="00990ECD" w:rsidRDefault="00990ECD" w:rsidP="00436C88">
      <w:pPr>
        <w:spacing w:after="0" w:line="240" w:lineRule="auto"/>
        <w:ind w:left="708"/>
        <w:jc w:val="both"/>
        <w:rPr>
          <w:rFonts w:ascii="Times New Roman" w:hAnsi="Times New Roman"/>
          <w:sz w:val="28"/>
          <w:szCs w:val="28"/>
        </w:rPr>
      </w:pPr>
    </w:p>
    <w:p w:rsidR="00B81354" w:rsidRPr="00904037" w:rsidRDefault="00B81354" w:rsidP="00B8135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b/>
          <w:bCs/>
          <w:spacing w:val="-3"/>
          <w:highlight w:val="yellow"/>
        </w:rPr>
      </w:pPr>
      <w:r w:rsidRPr="00904037">
        <w:rPr>
          <w:rFonts w:ascii="Courier New" w:hAnsi="Courier New"/>
          <w:b/>
          <w:bCs/>
          <w:spacing w:val="-3"/>
          <w:highlight w:val="yellow"/>
        </w:rPr>
        <w:t>CONTENIDO FUTURO</w:t>
      </w:r>
    </w:p>
    <w:p w:rsidR="00B81354" w:rsidRPr="00904037" w:rsidRDefault="00B81354" w:rsidP="00B81354">
      <w:pPr>
        <w:spacing w:after="0" w:line="240" w:lineRule="auto"/>
        <w:jc w:val="both"/>
        <w:rPr>
          <w:rFonts w:ascii="Times New Roman" w:hAnsi="Times New Roman"/>
          <w:sz w:val="28"/>
          <w:szCs w:val="28"/>
          <w:highlight w:val="yellow"/>
        </w:rPr>
      </w:pPr>
    </w:p>
    <w:p w:rsidR="00C4088B" w:rsidRPr="00904037" w:rsidRDefault="00417C6F" w:rsidP="00C4088B">
      <w:pPr>
        <w:spacing w:after="0" w:line="240" w:lineRule="auto"/>
        <w:jc w:val="both"/>
        <w:rPr>
          <w:rFonts w:ascii="Times New Roman" w:hAnsi="Times New Roman"/>
          <w:sz w:val="28"/>
          <w:szCs w:val="28"/>
          <w:highlight w:val="yellow"/>
        </w:rPr>
      </w:pPr>
      <w:r>
        <w:rPr>
          <w:rFonts w:ascii="Times New Roman" w:hAnsi="Times New Roman"/>
          <w:sz w:val="28"/>
          <w:szCs w:val="28"/>
          <w:highlight w:val="yellow"/>
        </w:rPr>
        <w:t>N</w:t>
      </w:r>
      <w:r w:rsidR="00583E4E" w:rsidRPr="00904037">
        <w:rPr>
          <w:rFonts w:ascii="Times New Roman" w:hAnsi="Times New Roman"/>
          <w:sz w:val="28"/>
          <w:szCs w:val="28"/>
          <w:highlight w:val="yellow"/>
        </w:rPr>
        <w:t>o existe un criterio técnico de delimitación de la materia mercantil frente a la civil</w:t>
      </w:r>
      <w:r>
        <w:rPr>
          <w:rFonts w:ascii="Times New Roman" w:hAnsi="Times New Roman"/>
          <w:sz w:val="28"/>
          <w:szCs w:val="28"/>
          <w:highlight w:val="yellow"/>
        </w:rPr>
        <w:t>:</w:t>
      </w:r>
      <w:r w:rsidR="00C4088B" w:rsidRPr="00904037">
        <w:rPr>
          <w:rFonts w:ascii="Times New Roman" w:hAnsi="Times New Roman"/>
          <w:sz w:val="28"/>
          <w:szCs w:val="28"/>
          <w:highlight w:val="yellow"/>
        </w:rPr>
        <w:t xml:space="preserve">   </w:t>
      </w:r>
    </w:p>
    <w:p w:rsidR="00C4088B" w:rsidRDefault="00C4088B" w:rsidP="00C4088B">
      <w:pPr>
        <w:spacing w:after="0" w:line="240" w:lineRule="auto"/>
        <w:jc w:val="both"/>
        <w:rPr>
          <w:rFonts w:ascii="Times New Roman" w:hAnsi="Times New Roman"/>
          <w:sz w:val="28"/>
          <w:szCs w:val="28"/>
          <w:highlight w:val="yellow"/>
        </w:rPr>
      </w:pPr>
    </w:p>
    <w:p w:rsidR="00C4088B" w:rsidRDefault="00C4088B" w:rsidP="00C4088B">
      <w:pPr>
        <w:spacing w:after="0" w:line="240" w:lineRule="auto"/>
        <w:jc w:val="both"/>
        <w:rPr>
          <w:rFonts w:ascii="Times New Roman" w:hAnsi="Times New Roman"/>
          <w:sz w:val="28"/>
          <w:szCs w:val="28"/>
          <w:highlight w:val="yellow"/>
        </w:rPr>
      </w:pPr>
    </w:p>
    <w:p w:rsidR="00C4088B" w:rsidRPr="00C4088B" w:rsidRDefault="00B81354" w:rsidP="00C4088B">
      <w:pPr>
        <w:spacing w:after="0" w:line="240" w:lineRule="auto"/>
        <w:ind w:left="708"/>
        <w:jc w:val="both"/>
        <w:rPr>
          <w:rFonts w:ascii="Times New Roman" w:hAnsi="Times New Roman"/>
          <w:sz w:val="24"/>
          <w:szCs w:val="28"/>
          <w:highlight w:val="yellow"/>
        </w:rPr>
      </w:pPr>
      <w:r w:rsidRPr="00C4088B">
        <w:rPr>
          <w:rFonts w:ascii="Times New Roman" w:hAnsi="Times New Roman"/>
          <w:sz w:val="24"/>
          <w:szCs w:val="28"/>
          <w:highlight w:val="yellow"/>
        </w:rPr>
        <w:t>“</w:t>
      </w:r>
      <w:r w:rsidR="00583E4E" w:rsidRPr="00C4088B">
        <w:rPr>
          <w:rFonts w:ascii="Times New Roman" w:hAnsi="Times New Roman"/>
          <w:sz w:val="24"/>
          <w:szCs w:val="28"/>
          <w:highlight w:val="yellow"/>
        </w:rPr>
        <w:t>Se puede explicar lo que el Derecho Mercantil ha sido</w:t>
      </w:r>
      <w:r w:rsidR="00417C6F">
        <w:rPr>
          <w:rFonts w:ascii="Times New Roman" w:hAnsi="Times New Roman"/>
          <w:sz w:val="24"/>
          <w:szCs w:val="28"/>
          <w:highlight w:val="yellow"/>
        </w:rPr>
        <w:t xml:space="preserve"> y es</w:t>
      </w:r>
      <w:r w:rsidR="00583E4E" w:rsidRPr="00C4088B">
        <w:rPr>
          <w:rFonts w:ascii="Times New Roman" w:hAnsi="Times New Roman"/>
          <w:sz w:val="24"/>
          <w:szCs w:val="28"/>
          <w:highlight w:val="yellow"/>
        </w:rPr>
        <w:t>; pero no lo que deb</w:t>
      </w:r>
      <w:r w:rsidR="00417C6F">
        <w:rPr>
          <w:rFonts w:ascii="Times New Roman" w:hAnsi="Times New Roman"/>
          <w:sz w:val="24"/>
          <w:szCs w:val="28"/>
          <w:highlight w:val="yellow"/>
        </w:rPr>
        <w:t>a</w:t>
      </w:r>
      <w:r w:rsidR="00583E4E" w:rsidRPr="00C4088B">
        <w:rPr>
          <w:rFonts w:ascii="Times New Roman" w:hAnsi="Times New Roman"/>
          <w:sz w:val="24"/>
          <w:szCs w:val="28"/>
          <w:highlight w:val="yellow"/>
        </w:rPr>
        <w:t xml:space="preserve"> ser”</w:t>
      </w:r>
      <w:r w:rsidR="00417C6F">
        <w:rPr>
          <w:rFonts w:ascii="Times New Roman" w:hAnsi="Times New Roman"/>
          <w:sz w:val="24"/>
          <w:szCs w:val="28"/>
          <w:highlight w:val="yellow"/>
        </w:rPr>
        <w:t xml:space="preserve"> (profesor ROJO)</w:t>
      </w:r>
      <w:r w:rsidRPr="00C4088B">
        <w:rPr>
          <w:rFonts w:ascii="Times New Roman" w:hAnsi="Times New Roman"/>
          <w:sz w:val="24"/>
          <w:szCs w:val="28"/>
          <w:highlight w:val="yellow"/>
        </w:rPr>
        <w:t>.</w:t>
      </w:r>
      <w:r w:rsidR="00583E4E" w:rsidRPr="00C4088B">
        <w:rPr>
          <w:rFonts w:ascii="Times New Roman" w:hAnsi="Times New Roman"/>
          <w:sz w:val="24"/>
          <w:szCs w:val="28"/>
          <w:highlight w:val="yellow"/>
        </w:rPr>
        <w:t xml:space="preserve"> </w:t>
      </w:r>
    </w:p>
    <w:p w:rsidR="00A72C15" w:rsidRPr="00904037" w:rsidRDefault="00A72C15" w:rsidP="00A72C15">
      <w:pPr>
        <w:spacing w:after="0" w:line="240" w:lineRule="auto"/>
        <w:ind w:firstLine="709"/>
        <w:jc w:val="both"/>
        <w:rPr>
          <w:rFonts w:ascii="Times New Roman" w:hAnsi="Times New Roman"/>
          <w:sz w:val="28"/>
          <w:szCs w:val="28"/>
          <w:highlight w:val="yellow"/>
        </w:rPr>
      </w:pPr>
    </w:p>
    <w:p w:rsidR="00904037" w:rsidRPr="005F3471" w:rsidRDefault="00904037" w:rsidP="005F3471">
      <w:pPr>
        <w:spacing w:after="0" w:line="240" w:lineRule="auto"/>
        <w:ind w:left="708"/>
        <w:jc w:val="both"/>
        <w:rPr>
          <w:rFonts w:ascii="Times New Roman" w:hAnsi="Times New Roman"/>
          <w:sz w:val="24"/>
          <w:szCs w:val="28"/>
          <w:highlight w:val="yellow"/>
        </w:rPr>
      </w:pPr>
      <w:r w:rsidRPr="005F3471">
        <w:rPr>
          <w:rFonts w:ascii="Times New Roman" w:hAnsi="Times New Roman"/>
          <w:sz w:val="24"/>
          <w:szCs w:val="28"/>
          <w:highlight w:val="yellow"/>
        </w:rPr>
        <w:t>En relación a la naturaleza cambiante del Derecho Mercantil señalar</w:t>
      </w:r>
      <w:r w:rsidR="00C4088B" w:rsidRPr="005F3471">
        <w:rPr>
          <w:rFonts w:ascii="Times New Roman" w:hAnsi="Times New Roman"/>
          <w:sz w:val="24"/>
          <w:szCs w:val="28"/>
          <w:highlight w:val="yellow"/>
        </w:rPr>
        <w:t xml:space="preserve"> </w:t>
      </w:r>
      <w:r w:rsidR="00C4088B" w:rsidRPr="005F3471">
        <w:rPr>
          <w:rFonts w:ascii="Times New Roman" w:hAnsi="Times New Roman"/>
          <w:b/>
          <w:sz w:val="24"/>
          <w:szCs w:val="28"/>
          <w:highlight w:val="yellow"/>
        </w:rPr>
        <w:t xml:space="preserve">que </w:t>
      </w:r>
      <w:r w:rsidRPr="005F3471">
        <w:rPr>
          <w:rFonts w:ascii="Times New Roman" w:hAnsi="Times New Roman"/>
          <w:b/>
          <w:sz w:val="24"/>
          <w:szCs w:val="28"/>
          <w:highlight w:val="yellow"/>
        </w:rPr>
        <w:t>“el Derecho Mercantil no es, sino que está siendo”</w:t>
      </w:r>
      <w:r w:rsidR="00C4088B" w:rsidRPr="005F3471">
        <w:rPr>
          <w:rFonts w:ascii="Times New Roman" w:hAnsi="Times New Roman"/>
          <w:sz w:val="24"/>
          <w:szCs w:val="28"/>
          <w:highlight w:val="yellow"/>
        </w:rPr>
        <w:t xml:space="preserve"> (GARRIGUES; surgen constantemente nuevas formas societarias, nuevos contratos</w:t>
      </w:r>
      <w:r w:rsidR="00C03C93">
        <w:rPr>
          <w:rFonts w:ascii="Times New Roman" w:hAnsi="Times New Roman"/>
          <w:sz w:val="24"/>
          <w:szCs w:val="28"/>
          <w:highlight w:val="yellow"/>
        </w:rPr>
        <w:t>,</w:t>
      </w:r>
      <w:r w:rsidR="00C4088B" w:rsidRPr="005F3471">
        <w:rPr>
          <w:rFonts w:ascii="Times New Roman" w:hAnsi="Times New Roman"/>
          <w:sz w:val="24"/>
          <w:szCs w:val="28"/>
          <w:highlight w:val="yellow"/>
        </w:rPr>
        <w:t xml:space="preserve"> nuevos títulos y nuevas profesiones)</w:t>
      </w:r>
    </w:p>
    <w:p w:rsidR="00A72C15" w:rsidRPr="00904037" w:rsidRDefault="00A72C15" w:rsidP="00C4088B">
      <w:pPr>
        <w:spacing w:after="0" w:line="240" w:lineRule="auto"/>
        <w:jc w:val="both"/>
        <w:rPr>
          <w:rFonts w:ascii="Times New Roman" w:hAnsi="Times New Roman"/>
          <w:sz w:val="28"/>
          <w:szCs w:val="28"/>
          <w:highlight w:val="yellow"/>
        </w:rPr>
      </w:pPr>
    </w:p>
    <w:p w:rsidR="00904037" w:rsidRPr="00904037" w:rsidRDefault="00904037" w:rsidP="00904037">
      <w:pPr>
        <w:spacing w:after="0" w:line="240" w:lineRule="auto"/>
        <w:jc w:val="both"/>
        <w:rPr>
          <w:rFonts w:ascii="Times New Roman" w:hAnsi="Times New Roman"/>
          <w:sz w:val="28"/>
          <w:szCs w:val="28"/>
          <w:highlight w:val="yellow"/>
        </w:rPr>
      </w:pPr>
      <w:r w:rsidRPr="00904037">
        <w:rPr>
          <w:rFonts w:ascii="Times New Roman" w:hAnsi="Times New Roman"/>
          <w:sz w:val="28"/>
          <w:szCs w:val="28"/>
          <w:highlight w:val="yellow"/>
        </w:rPr>
        <w:t xml:space="preserve">Con todo, </w:t>
      </w:r>
      <w:r w:rsidR="00417C6F">
        <w:rPr>
          <w:rFonts w:ascii="Times New Roman" w:hAnsi="Times New Roman"/>
          <w:sz w:val="28"/>
          <w:szCs w:val="28"/>
          <w:highlight w:val="yellow"/>
        </w:rPr>
        <w:t>se atisban</w:t>
      </w:r>
      <w:r w:rsidRPr="00904037">
        <w:rPr>
          <w:rFonts w:ascii="Times New Roman" w:hAnsi="Times New Roman"/>
          <w:sz w:val="28"/>
          <w:szCs w:val="28"/>
          <w:highlight w:val="yellow"/>
        </w:rPr>
        <w:t xml:space="preserve"> tendencia</w:t>
      </w:r>
      <w:r w:rsidR="00417C6F">
        <w:rPr>
          <w:rFonts w:ascii="Times New Roman" w:hAnsi="Times New Roman"/>
          <w:sz w:val="28"/>
          <w:szCs w:val="28"/>
          <w:highlight w:val="yellow"/>
        </w:rPr>
        <w:t>s</w:t>
      </w:r>
      <w:r w:rsidRPr="00904037">
        <w:rPr>
          <w:rFonts w:ascii="Times New Roman" w:hAnsi="Times New Roman"/>
          <w:sz w:val="28"/>
          <w:szCs w:val="28"/>
          <w:highlight w:val="yellow"/>
        </w:rPr>
        <w:t xml:space="preserve"> en la delimitación de la materia mercantil: </w:t>
      </w:r>
    </w:p>
    <w:p w:rsidR="00904037" w:rsidRPr="00904037" w:rsidRDefault="00904037" w:rsidP="00904037">
      <w:pPr>
        <w:spacing w:after="0" w:line="240" w:lineRule="auto"/>
        <w:ind w:firstLine="709"/>
        <w:jc w:val="both"/>
        <w:rPr>
          <w:rFonts w:ascii="Times New Roman" w:hAnsi="Times New Roman"/>
          <w:sz w:val="28"/>
          <w:szCs w:val="28"/>
          <w:highlight w:val="yellow"/>
        </w:rPr>
      </w:pPr>
      <w:r w:rsidRPr="00904037">
        <w:rPr>
          <w:rFonts w:ascii="Times New Roman" w:hAnsi="Times New Roman"/>
          <w:sz w:val="28"/>
          <w:szCs w:val="28"/>
          <w:highlight w:val="yellow"/>
        </w:rPr>
        <w:tab/>
      </w:r>
    </w:p>
    <w:p w:rsidR="00904037" w:rsidRPr="00904037" w:rsidRDefault="00904037" w:rsidP="005F3471">
      <w:pPr>
        <w:spacing w:after="0" w:line="240" w:lineRule="auto"/>
        <w:ind w:left="708"/>
        <w:jc w:val="both"/>
        <w:rPr>
          <w:rFonts w:ascii="Times New Roman" w:hAnsi="Times New Roman"/>
          <w:sz w:val="28"/>
          <w:szCs w:val="28"/>
          <w:highlight w:val="yellow"/>
        </w:rPr>
      </w:pPr>
      <w:r>
        <w:rPr>
          <w:rFonts w:ascii="Times New Roman" w:hAnsi="Times New Roman"/>
          <w:sz w:val="28"/>
          <w:szCs w:val="28"/>
          <w:highlight w:val="yellow"/>
        </w:rPr>
        <w:t xml:space="preserve">* </w:t>
      </w:r>
      <w:r w:rsidRPr="00904037">
        <w:rPr>
          <w:rFonts w:ascii="Times New Roman" w:hAnsi="Times New Roman"/>
          <w:sz w:val="28"/>
          <w:szCs w:val="28"/>
          <w:highlight w:val="yellow"/>
        </w:rPr>
        <w:t xml:space="preserve">DESCODIFICACIÓN DEL DERECHO MERCANTIL (Leyes especiales). </w:t>
      </w:r>
      <w:r w:rsidR="00417C6F">
        <w:rPr>
          <w:rFonts w:ascii="Times New Roman" w:hAnsi="Times New Roman"/>
          <w:sz w:val="28"/>
          <w:szCs w:val="28"/>
          <w:highlight w:val="yellow"/>
        </w:rPr>
        <w:t>Por el contrario</w:t>
      </w:r>
      <w:r w:rsidRPr="00904037">
        <w:rPr>
          <w:rFonts w:ascii="Times New Roman" w:hAnsi="Times New Roman"/>
          <w:sz w:val="28"/>
          <w:szCs w:val="28"/>
          <w:highlight w:val="yellow"/>
        </w:rPr>
        <w:t xml:space="preserve">, </w:t>
      </w:r>
      <w:r w:rsidR="005F3471" w:rsidRPr="00904037">
        <w:rPr>
          <w:rFonts w:ascii="Times New Roman" w:hAnsi="Times New Roman"/>
          <w:sz w:val="28"/>
          <w:szCs w:val="28"/>
          <w:highlight w:val="yellow"/>
        </w:rPr>
        <w:t xml:space="preserve">el </w:t>
      </w:r>
      <w:r w:rsidR="005F3471">
        <w:rPr>
          <w:rFonts w:ascii="Times New Roman" w:hAnsi="Times New Roman"/>
          <w:sz w:val="28"/>
          <w:szCs w:val="28"/>
          <w:highlight w:val="yellow"/>
        </w:rPr>
        <w:t xml:space="preserve">proyectado </w:t>
      </w:r>
      <w:r w:rsidR="005F3471" w:rsidRPr="00904037">
        <w:rPr>
          <w:rFonts w:ascii="Times New Roman" w:hAnsi="Times New Roman"/>
          <w:sz w:val="28"/>
          <w:szCs w:val="28"/>
          <w:highlight w:val="yellow"/>
        </w:rPr>
        <w:t xml:space="preserve">nuevo Código Mercantil </w:t>
      </w:r>
      <w:r w:rsidR="005F3471">
        <w:rPr>
          <w:rFonts w:ascii="Times New Roman" w:hAnsi="Times New Roman"/>
          <w:sz w:val="28"/>
          <w:szCs w:val="28"/>
          <w:highlight w:val="yellow"/>
        </w:rPr>
        <w:t xml:space="preserve">alude a </w:t>
      </w:r>
      <w:r w:rsidRPr="00904037">
        <w:rPr>
          <w:rFonts w:ascii="Times New Roman" w:hAnsi="Times New Roman"/>
          <w:sz w:val="28"/>
          <w:szCs w:val="28"/>
          <w:highlight w:val="yellow"/>
        </w:rPr>
        <w:t xml:space="preserve">una tendencia “recodificadora” </w:t>
      </w:r>
    </w:p>
    <w:p w:rsidR="00904037" w:rsidRPr="00904037" w:rsidRDefault="00904037" w:rsidP="005F3471">
      <w:pPr>
        <w:spacing w:after="0" w:line="240" w:lineRule="auto"/>
        <w:ind w:left="708"/>
        <w:jc w:val="both"/>
        <w:rPr>
          <w:rFonts w:ascii="Times New Roman" w:hAnsi="Times New Roman"/>
          <w:sz w:val="28"/>
          <w:szCs w:val="28"/>
          <w:highlight w:val="yellow"/>
        </w:rPr>
      </w:pPr>
    </w:p>
    <w:p w:rsidR="00904037" w:rsidRPr="00904037" w:rsidRDefault="00904037" w:rsidP="005F3471">
      <w:pPr>
        <w:spacing w:after="0" w:line="240" w:lineRule="auto"/>
        <w:ind w:left="708"/>
        <w:jc w:val="both"/>
        <w:rPr>
          <w:rFonts w:ascii="Times New Roman" w:hAnsi="Times New Roman"/>
          <w:sz w:val="28"/>
          <w:szCs w:val="28"/>
          <w:highlight w:val="yellow"/>
        </w:rPr>
      </w:pPr>
      <w:r>
        <w:rPr>
          <w:rFonts w:ascii="Times New Roman" w:hAnsi="Times New Roman"/>
          <w:sz w:val="28"/>
          <w:szCs w:val="28"/>
          <w:highlight w:val="yellow"/>
        </w:rPr>
        <w:t xml:space="preserve">* </w:t>
      </w:r>
      <w:r w:rsidRPr="00904037">
        <w:rPr>
          <w:rFonts w:ascii="Times New Roman" w:hAnsi="Times New Roman"/>
          <w:sz w:val="28"/>
          <w:szCs w:val="28"/>
          <w:highlight w:val="yellow"/>
        </w:rPr>
        <w:t>AMPLIACIÓN DE LOS SUJETOS</w:t>
      </w:r>
      <w:r w:rsidR="005F3471">
        <w:rPr>
          <w:rFonts w:ascii="Times New Roman" w:hAnsi="Times New Roman"/>
          <w:sz w:val="28"/>
          <w:szCs w:val="28"/>
          <w:highlight w:val="yellow"/>
        </w:rPr>
        <w:t xml:space="preserve"> </w:t>
      </w:r>
      <w:r w:rsidRPr="00904037">
        <w:rPr>
          <w:rFonts w:ascii="Times New Roman" w:hAnsi="Times New Roman"/>
          <w:sz w:val="28"/>
          <w:szCs w:val="28"/>
          <w:highlight w:val="yellow"/>
        </w:rPr>
        <w:t>Y OBJETO del derecho mercantil</w:t>
      </w:r>
      <w:r w:rsidR="005F3471">
        <w:rPr>
          <w:rFonts w:ascii="Times New Roman" w:hAnsi="Times New Roman"/>
          <w:sz w:val="28"/>
          <w:szCs w:val="28"/>
          <w:highlight w:val="yellow"/>
        </w:rPr>
        <w:t xml:space="preserve"> (“</w:t>
      </w:r>
      <w:r w:rsidRPr="00904037">
        <w:rPr>
          <w:rFonts w:ascii="Times New Roman" w:hAnsi="Times New Roman"/>
          <w:sz w:val="28"/>
          <w:szCs w:val="28"/>
          <w:highlight w:val="yellow"/>
        </w:rPr>
        <w:t>desbordamiento de la materia mercantil”</w:t>
      </w:r>
      <w:r w:rsidR="005F3471">
        <w:rPr>
          <w:rFonts w:ascii="Times New Roman" w:hAnsi="Times New Roman"/>
          <w:sz w:val="28"/>
          <w:szCs w:val="28"/>
          <w:highlight w:val="yellow"/>
        </w:rPr>
        <w:t>)</w:t>
      </w:r>
      <w:r w:rsidRPr="00904037">
        <w:rPr>
          <w:rFonts w:ascii="Times New Roman" w:hAnsi="Times New Roman"/>
          <w:sz w:val="28"/>
          <w:szCs w:val="28"/>
          <w:highlight w:val="yellow"/>
        </w:rPr>
        <w:t xml:space="preserve">. </w:t>
      </w:r>
    </w:p>
    <w:p w:rsidR="00904037" w:rsidRPr="00904037" w:rsidRDefault="00904037" w:rsidP="005F3471">
      <w:pPr>
        <w:spacing w:after="0" w:line="240" w:lineRule="auto"/>
        <w:ind w:left="708"/>
        <w:jc w:val="both"/>
        <w:rPr>
          <w:rFonts w:ascii="Times New Roman" w:hAnsi="Times New Roman"/>
          <w:sz w:val="28"/>
          <w:szCs w:val="28"/>
          <w:highlight w:val="yellow"/>
        </w:rPr>
      </w:pPr>
    </w:p>
    <w:p w:rsidR="00904037" w:rsidRPr="009771F2" w:rsidRDefault="009771F2" w:rsidP="005F3471">
      <w:pPr>
        <w:spacing w:after="0" w:line="240" w:lineRule="auto"/>
        <w:ind w:left="1416"/>
        <w:jc w:val="both"/>
        <w:rPr>
          <w:rFonts w:ascii="Times New Roman" w:hAnsi="Times New Roman"/>
          <w:i/>
          <w:sz w:val="28"/>
          <w:szCs w:val="28"/>
          <w:highlight w:val="yellow"/>
        </w:rPr>
      </w:pPr>
      <w:r>
        <w:rPr>
          <w:rFonts w:ascii="Times New Roman" w:hAnsi="Times New Roman"/>
          <w:sz w:val="28"/>
          <w:szCs w:val="28"/>
          <w:highlight w:val="yellow"/>
        </w:rPr>
        <w:t xml:space="preserve">(S) </w:t>
      </w:r>
      <w:r w:rsidR="00417C6F">
        <w:rPr>
          <w:rFonts w:ascii="Times New Roman" w:hAnsi="Times New Roman"/>
          <w:sz w:val="28"/>
          <w:szCs w:val="28"/>
          <w:highlight w:val="yellow"/>
        </w:rPr>
        <w:t xml:space="preserve">Las </w:t>
      </w:r>
      <w:r w:rsidR="00417C6F" w:rsidRPr="009771F2">
        <w:rPr>
          <w:rFonts w:ascii="Times New Roman" w:hAnsi="Times New Roman"/>
          <w:i/>
          <w:sz w:val="28"/>
          <w:szCs w:val="28"/>
          <w:highlight w:val="yellow"/>
        </w:rPr>
        <w:t>SA/SL</w:t>
      </w:r>
      <w:r w:rsidR="00417C6F">
        <w:rPr>
          <w:rFonts w:ascii="Times New Roman" w:hAnsi="Times New Roman"/>
          <w:sz w:val="28"/>
          <w:szCs w:val="28"/>
          <w:highlight w:val="yellow"/>
        </w:rPr>
        <w:t xml:space="preserve"> son tales </w:t>
      </w:r>
      <w:r>
        <w:rPr>
          <w:rFonts w:ascii="Times New Roman" w:hAnsi="Times New Roman"/>
          <w:sz w:val="28"/>
          <w:szCs w:val="28"/>
          <w:highlight w:val="yellow"/>
        </w:rPr>
        <w:t>“cualquiera que sea su objeto”</w:t>
      </w:r>
      <w:r w:rsidR="005F3471">
        <w:rPr>
          <w:rFonts w:ascii="Times New Roman" w:hAnsi="Times New Roman"/>
          <w:sz w:val="28"/>
          <w:szCs w:val="28"/>
          <w:highlight w:val="yellow"/>
        </w:rPr>
        <w:t>.</w:t>
      </w:r>
      <w:r w:rsidR="00904037" w:rsidRPr="00904037">
        <w:rPr>
          <w:rFonts w:ascii="Times New Roman" w:hAnsi="Times New Roman"/>
          <w:sz w:val="28"/>
          <w:szCs w:val="28"/>
          <w:highlight w:val="yellow"/>
        </w:rPr>
        <w:t xml:space="preserve"> </w:t>
      </w:r>
      <w:r w:rsidR="005F3471">
        <w:rPr>
          <w:rFonts w:ascii="Times New Roman" w:hAnsi="Times New Roman"/>
          <w:sz w:val="28"/>
          <w:szCs w:val="28"/>
          <w:highlight w:val="yellow"/>
        </w:rPr>
        <w:t>L</w:t>
      </w:r>
      <w:r w:rsidR="00904037" w:rsidRPr="00904037">
        <w:rPr>
          <w:rFonts w:ascii="Times New Roman" w:hAnsi="Times New Roman"/>
          <w:sz w:val="28"/>
          <w:szCs w:val="28"/>
          <w:highlight w:val="yellow"/>
        </w:rPr>
        <w:t xml:space="preserve">a actividad mercantil ya no es solo </w:t>
      </w:r>
      <w:r w:rsidRPr="00904037">
        <w:rPr>
          <w:rFonts w:ascii="Times New Roman" w:hAnsi="Times New Roman"/>
          <w:sz w:val="28"/>
          <w:szCs w:val="28"/>
          <w:highlight w:val="yellow"/>
        </w:rPr>
        <w:t xml:space="preserve">de producción o cambio de bienes </w:t>
      </w:r>
      <w:r>
        <w:rPr>
          <w:rFonts w:ascii="Times New Roman" w:hAnsi="Times New Roman"/>
          <w:sz w:val="28"/>
          <w:szCs w:val="28"/>
          <w:highlight w:val="yellow"/>
        </w:rPr>
        <w:t xml:space="preserve">sino también </w:t>
      </w:r>
      <w:r w:rsidRPr="009771F2">
        <w:rPr>
          <w:rFonts w:ascii="Times New Roman" w:hAnsi="Times New Roman"/>
          <w:sz w:val="28"/>
          <w:szCs w:val="28"/>
          <w:highlight w:val="yellow"/>
        </w:rPr>
        <w:t>de prestación de servicios (</w:t>
      </w:r>
      <w:r w:rsidRPr="009771F2">
        <w:rPr>
          <w:rFonts w:ascii="Times New Roman" w:hAnsi="Times New Roman"/>
          <w:i/>
          <w:sz w:val="28"/>
          <w:szCs w:val="28"/>
          <w:highlight w:val="yellow"/>
        </w:rPr>
        <w:t>profesionales</w:t>
      </w:r>
      <w:r w:rsidRPr="009771F2">
        <w:rPr>
          <w:rFonts w:ascii="Times New Roman" w:hAnsi="Times New Roman"/>
          <w:sz w:val="28"/>
          <w:szCs w:val="28"/>
          <w:highlight w:val="yellow"/>
        </w:rPr>
        <w:t>)</w:t>
      </w:r>
      <w:r>
        <w:rPr>
          <w:rFonts w:ascii="Times New Roman" w:hAnsi="Times New Roman"/>
          <w:sz w:val="28"/>
          <w:szCs w:val="28"/>
          <w:highlight w:val="yellow"/>
        </w:rPr>
        <w:t xml:space="preserve">; no sólo </w:t>
      </w:r>
      <w:r w:rsidR="00904037" w:rsidRPr="00904037">
        <w:rPr>
          <w:rFonts w:ascii="Times New Roman" w:hAnsi="Times New Roman"/>
          <w:sz w:val="28"/>
          <w:szCs w:val="28"/>
          <w:highlight w:val="yellow"/>
        </w:rPr>
        <w:t xml:space="preserve">la actividad empresarial, sino también la actividad de otros sujetos, genéricamente identificados como </w:t>
      </w:r>
      <w:r w:rsidR="00904037" w:rsidRPr="009771F2">
        <w:rPr>
          <w:rFonts w:ascii="Times New Roman" w:hAnsi="Times New Roman"/>
          <w:i/>
          <w:sz w:val="28"/>
          <w:szCs w:val="28"/>
          <w:highlight w:val="yellow"/>
        </w:rPr>
        <w:t xml:space="preserve">operadores económicos. </w:t>
      </w:r>
    </w:p>
    <w:p w:rsidR="00904037" w:rsidRPr="00904037" w:rsidRDefault="00904037" w:rsidP="005F3471">
      <w:pPr>
        <w:spacing w:after="0" w:line="240" w:lineRule="auto"/>
        <w:ind w:left="1416" w:firstLine="709"/>
        <w:jc w:val="both"/>
        <w:rPr>
          <w:rFonts w:ascii="Times New Roman" w:hAnsi="Times New Roman"/>
          <w:sz w:val="28"/>
          <w:szCs w:val="28"/>
          <w:highlight w:val="yellow"/>
        </w:rPr>
      </w:pPr>
      <w:r w:rsidRPr="00904037">
        <w:rPr>
          <w:rFonts w:ascii="Times New Roman" w:hAnsi="Times New Roman"/>
          <w:sz w:val="28"/>
          <w:szCs w:val="28"/>
          <w:highlight w:val="yellow"/>
        </w:rPr>
        <w:t xml:space="preserve"> </w:t>
      </w:r>
    </w:p>
    <w:p w:rsidR="00904037" w:rsidRPr="00904037" w:rsidRDefault="009771F2" w:rsidP="005F3471">
      <w:pPr>
        <w:spacing w:after="0" w:line="240" w:lineRule="auto"/>
        <w:ind w:left="1416"/>
        <w:jc w:val="both"/>
        <w:rPr>
          <w:rFonts w:ascii="Times New Roman" w:hAnsi="Times New Roman"/>
          <w:sz w:val="28"/>
          <w:szCs w:val="28"/>
          <w:highlight w:val="yellow"/>
        </w:rPr>
      </w:pPr>
      <w:r>
        <w:rPr>
          <w:rFonts w:ascii="Times New Roman" w:hAnsi="Times New Roman"/>
          <w:sz w:val="28"/>
          <w:szCs w:val="28"/>
          <w:highlight w:val="yellow"/>
        </w:rPr>
        <w:lastRenderedPageBreak/>
        <w:t xml:space="preserve">(O) </w:t>
      </w:r>
      <w:r w:rsidRPr="009771F2">
        <w:rPr>
          <w:rFonts w:ascii="Times New Roman" w:hAnsi="Times New Roman"/>
          <w:i/>
          <w:sz w:val="28"/>
          <w:szCs w:val="28"/>
          <w:highlight w:val="yellow"/>
        </w:rPr>
        <w:t>D</w:t>
      </w:r>
      <w:r w:rsidR="00904037" w:rsidRPr="009771F2">
        <w:rPr>
          <w:rFonts w:ascii="Times New Roman" w:hAnsi="Times New Roman"/>
          <w:i/>
          <w:sz w:val="28"/>
          <w:szCs w:val="28"/>
          <w:highlight w:val="yellow"/>
        </w:rPr>
        <w:t>erecho industrial</w:t>
      </w:r>
      <w:r w:rsidRPr="009771F2">
        <w:rPr>
          <w:rFonts w:ascii="Times New Roman" w:hAnsi="Times New Roman"/>
          <w:i/>
          <w:sz w:val="28"/>
          <w:szCs w:val="28"/>
          <w:highlight w:val="yellow"/>
        </w:rPr>
        <w:t>,</w:t>
      </w:r>
      <w:r w:rsidR="00904037" w:rsidRPr="009771F2">
        <w:rPr>
          <w:rFonts w:ascii="Times New Roman" w:hAnsi="Times New Roman"/>
          <w:i/>
          <w:sz w:val="28"/>
          <w:szCs w:val="28"/>
          <w:highlight w:val="yellow"/>
        </w:rPr>
        <w:t xml:space="preserve"> derecho de la competencia</w:t>
      </w:r>
      <w:r w:rsidRPr="009771F2">
        <w:rPr>
          <w:rFonts w:ascii="Times New Roman" w:hAnsi="Times New Roman"/>
          <w:i/>
          <w:sz w:val="28"/>
          <w:szCs w:val="28"/>
          <w:highlight w:val="yellow"/>
        </w:rPr>
        <w:t>...</w:t>
      </w:r>
      <w:r>
        <w:rPr>
          <w:rFonts w:ascii="Times New Roman" w:hAnsi="Times New Roman"/>
          <w:sz w:val="28"/>
          <w:szCs w:val="28"/>
          <w:highlight w:val="yellow"/>
        </w:rPr>
        <w:t xml:space="preserve"> Hoy nadie duda</w:t>
      </w:r>
      <w:r w:rsidR="00904037" w:rsidRPr="00904037">
        <w:rPr>
          <w:rFonts w:ascii="Times New Roman" w:hAnsi="Times New Roman"/>
          <w:sz w:val="28"/>
          <w:szCs w:val="28"/>
          <w:highlight w:val="yellow"/>
        </w:rPr>
        <w:t xml:space="preserve"> </w:t>
      </w:r>
      <w:r>
        <w:rPr>
          <w:rFonts w:ascii="Times New Roman" w:hAnsi="Times New Roman"/>
          <w:sz w:val="28"/>
          <w:szCs w:val="28"/>
          <w:highlight w:val="yellow"/>
        </w:rPr>
        <w:t>de</w:t>
      </w:r>
      <w:r w:rsidR="00904037" w:rsidRPr="00904037">
        <w:rPr>
          <w:rFonts w:ascii="Times New Roman" w:hAnsi="Times New Roman"/>
          <w:sz w:val="28"/>
          <w:szCs w:val="28"/>
          <w:highlight w:val="yellow"/>
        </w:rPr>
        <w:t xml:space="preserve"> que la materia mercantil no es solamente la materia comercial</w:t>
      </w:r>
      <w:r w:rsidR="00C03C93">
        <w:rPr>
          <w:rFonts w:ascii="Times New Roman" w:hAnsi="Times New Roman"/>
          <w:sz w:val="28"/>
          <w:szCs w:val="28"/>
          <w:highlight w:val="yellow"/>
        </w:rPr>
        <w:t xml:space="preserve"> (ROJO)</w:t>
      </w:r>
      <w:r w:rsidR="00904037" w:rsidRPr="00904037">
        <w:rPr>
          <w:rFonts w:ascii="Times New Roman" w:hAnsi="Times New Roman"/>
          <w:sz w:val="28"/>
          <w:szCs w:val="28"/>
          <w:highlight w:val="yellow"/>
        </w:rPr>
        <w:t>.</w:t>
      </w:r>
    </w:p>
    <w:p w:rsidR="00904037" w:rsidRPr="00904037" w:rsidRDefault="00904037" w:rsidP="005F3471">
      <w:pPr>
        <w:spacing w:after="0" w:line="240" w:lineRule="auto"/>
        <w:ind w:left="708" w:firstLine="709"/>
        <w:jc w:val="both"/>
        <w:rPr>
          <w:rFonts w:ascii="Times New Roman" w:hAnsi="Times New Roman"/>
          <w:sz w:val="28"/>
          <w:szCs w:val="28"/>
          <w:highlight w:val="yellow"/>
        </w:rPr>
      </w:pPr>
    </w:p>
    <w:p w:rsidR="00E365DE" w:rsidRPr="00904037" w:rsidRDefault="00904037" w:rsidP="00E365DE">
      <w:pPr>
        <w:spacing w:after="0" w:line="240" w:lineRule="auto"/>
        <w:ind w:left="708"/>
        <w:jc w:val="both"/>
        <w:rPr>
          <w:rFonts w:ascii="Times New Roman" w:hAnsi="Times New Roman"/>
          <w:sz w:val="28"/>
          <w:szCs w:val="28"/>
        </w:rPr>
      </w:pPr>
      <w:r>
        <w:rPr>
          <w:rFonts w:ascii="Times New Roman" w:hAnsi="Times New Roman"/>
          <w:sz w:val="28"/>
          <w:szCs w:val="28"/>
          <w:highlight w:val="yellow"/>
        </w:rPr>
        <w:t xml:space="preserve">* </w:t>
      </w:r>
      <w:r w:rsidRPr="00904037">
        <w:rPr>
          <w:rFonts w:ascii="Times New Roman" w:hAnsi="Times New Roman"/>
          <w:sz w:val="28"/>
          <w:szCs w:val="28"/>
          <w:highlight w:val="yellow"/>
        </w:rPr>
        <w:t xml:space="preserve">INFLUENCIA DEL DERECHO PÚBLICO DE CARÁCTER ECONÓMICO. </w:t>
      </w:r>
      <w:r w:rsidR="009771F2">
        <w:rPr>
          <w:rFonts w:ascii="Times New Roman" w:hAnsi="Times New Roman"/>
          <w:sz w:val="28"/>
          <w:szCs w:val="28"/>
          <w:highlight w:val="yellow"/>
        </w:rPr>
        <w:t>S</w:t>
      </w:r>
      <w:r w:rsidRPr="00904037">
        <w:rPr>
          <w:rFonts w:ascii="Times New Roman" w:hAnsi="Times New Roman"/>
          <w:sz w:val="28"/>
          <w:szCs w:val="28"/>
          <w:highlight w:val="yellow"/>
        </w:rPr>
        <w:t>ociedades públicas</w:t>
      </w:r>
      <w:r w:rsidR="00E365DE">
        <w:rPr>
          <w:rFonts w:ascii="Times New Roman" w:hAnsi="Times New Roman"/>
          <w:sz w:val="28"/>
          <w:szCs w:val="28"/>
          <w:highlight w:val="yellow"/>
        </w:rPr>
        <w:t xml:space="preserve"> y ordenación que luego se cita (</w:t>
      </w:r>
      <w:r w:rsidR="00E365DE" w:rsidRPr="00904037">
        <w:rPr>
          <w:rFonts w:ascii="Times New Roman" w:hAnsi="Times New Roman"/>
          <w:sz w:val="28"/>
          <w:szCs w:val="28"/>
          <w:highlight w:val="yellow"/>
        </w:rPr>
        <w:t>seguros, banca</w:t>
      </w:r>
      <w:r w:rsidR="00E365DE">
        <w:rPr>
          <w:rFonts w:ascii="Times New Roman" w:hAnsi="Times New Roman"/>
          <w:sz w:val="28"/>
          <w:szCs w:val="28"/>
          <w:highlight w:val="yellow"/>
        </w:rPr>
        <w:t xml:space="preserve">, </w:t>
      </w:r>
      <w:r w:rsidR="00E365DE" w:rsidRPr="00904037">
        <w:rPr>
          <w:rFonts w:ascii="Times New Roman" w:hAnsi="Times New Roman"/>
          <w:sz w:val="28"/>
          <w:szCs w:val="28"/>
          <w:highlight w:val="yellow"/>
        </w:rPr>
        <w:t>transportes</w:t>
      </w:r>
      <w:r w:rsidR="00E365DE">
        <w:rPr>
          <w:rFonts w:ascii="Times New Roman" w:hAnsi="Times New Roman"/>
          <w:sz w:val="28"/>
          <w:szCs w:val="28"/>
          <w:highlight w:val="yellow"/>
        </w:rPr>
        <w:t>, etc)</w:t>
      </w:r>
    </w:p>
    <w:p w:rsidR="00904037" w:rsidRPr="00C6649B" w:rsidRDefault="00904037" w:rsidP="005F3471">
      <w:pPr>
        <w:spacing w:after="0" w:line="240" w:lineRule="auto"/>
        <w:ind w:left="708"/>
        <w:jc w:val="both"/>
        <w:rPr>
          <w:rFonts w:ascii="Times New Roman" w:hAnsi="Times New Roman"/>
          <w:sz w:val="28"/>
          <w:szCs w:val="28"/>
        </w:rPr>
      </w:pPr>
      <w:r w:rsidRPr="00904037">
        <w:rPr>
          <w:rFonts w:ascii="Times New Roman" w:hAnsi="Times New Roman"/>
          <w:sz w:val="28"/>
          <w:szCs w:val="28"/>
          <w:highlight w:val="yellow"/>
        </w:rPr>
        <w:t xml:space="preserve"> </w:t>
      </w:r>
    </w:p>
    <w:p w:rsidR="00A72C15" w:rsidRPr="00C6649B" w:rsidRDefault="00904037" w:rsidP="00A72C15">
      <w:pPr>
        <w:spacing w:after="0" w:line="240" w:lineRule="auto"/>
        <w:ind w:firstLine="709"/>
        <w:jc w:val="both"/>
        <w:rPr>
          <w:rFonts w:ascii="Times New Roman" w:hAnsi="Times New Roman"/>
          <w:sz w:val="28"/>
          <w:szCs w:val="28"/>
        </w:rPr>
      </w:pPr>
      <w:r w:rsidRPr="00C6649B">
        <w:rPr>
          <w:rFonts w:ascii="Times New Roman" w:hAnsi="Times New Roman"/>
          <w:sz w:val="28"/>
          <w:szCs w:val="28"/>
        </w:rPr>
        <w:t xml:space="preserve">             </w:t>
      </w:r>
      <w:r w:rsidR="00A72C15" w:rsidRPr="00C6649B">
        <w:rPr>
          <w:rFonts w:ascii="Times New Roman" w:hAnsi="Times New Roman"/>
          <w:sz w:val="28"/>
          <w:szCs w:val="28"/>
        </w:rPr>
        <w:t xml:space="preserve">           </w:t>
      </w:r>
    </w:p>
    <w:p w:rsidR="00EA5D46" w:rsidRPr="00904037" w:rsidRDefault="00EA5D46" w:rsidP="00904037">
      <w:pPr>
        <w:pStyle w:val="Ttulo1"/>
        <w:rPr>
          <w:b/>
        </w:rPr>
      </w:pPr>
      <w:r w:rsidRPr="00904037">
        <w:rPr>
          <w:b/>
        </w:rPr>
        <w:t>LAS FUENTES DEL DERECHO MERCANTIL</w:t>
      </w:r>
    </w:p>
    <w:p w:rsidR="00753F2C" w:rsidRDefault="00753F2C" w:rsidP="00753F2C">
      <w:pPr>
        <w:spacing w:after="0" w:line="240" w:lineRule="auto"/>
        <w:jc w:val="both"/>
        <w:rPr>
          <w:rFonts w:ascii="Times New Roman" w:hAnsi="Times New Roman"/>
          <w:sz w:val="28"/>
          <w:szCs w:val="28"/>
        </w:rPr>
      </w:pPr>
    </w:p>
    <w:p w:rsidR="00A352C1" w:rsidRDefault="009771F2" w:rsidP="00A352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spacing w:val="-3"/>
        </w:rPr>
      </w:pPr>
      <w:r>
        <w:rPr>
          <w:rFonts w:ascii="Courier New" w:hAnsi="Courier New"/>
          <w:spacing w:val="-3"/>
        </w:rPr>
        <w:t>P</w:t>
      </w:r>
      <w:r w:rsidR="00A352C1">
        <w:rPr>
          <w:rFonts w:ascii="Courier New" w:hAnsi="Courier New"/>
          <w:spacing w:val="-3"/>
        </w:rPr>
        <w:t>ueden ser</w:t>
      </w:r>
      <w:r>
        <w:rPr>
          <w:rFonts w:ascii="Courier New" w:hAnsi="Courier New"/>
          <w:spacing w:val="-3"/>
        </w:rPr>
        <w:t xml:space="preserve"> (DE CASTRO)</w:t>
      </w:r>
      <w:r w:rsidR="00A352C1">
        <w:rPr>
          <w:rFonts w:ascii="Courier New" w:hAnsi="Courier New"/>
          <w:spacing w:val="-3"/>
        </w:rPr>
        <w:t xml:space="preserve">: </w:t>
      </w:r>
    </w:p>
    <w:p w:rsidR="00A352C1" w:rsidRPr="00F96E49" w:rsidRDefault="00A352C1" w:rsidP="00A352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spacing w:val="-3"/>
          <w:lang w:val="fr-FR"/>
        </w:rPr>
      </w:pPr>
      <w:r>
        <w:rPr>
          <w:rFonts w:ascii="Courier New" w:hAnsi="Courier New"/>
          <w:spacing w:val="-3"/>
        </w:rPr>
        <w:t>- Materiales</w:t>
      </w:r>
      <w:r w:rsidR="009771F2">
        <w:rPr>
          <w:rFonts w:ascii="Courier New" w:hAnsi="Courier New"/>
          <w:spacing w:val="-3"/>
        </w:rPr>
        <w:t xml:space="preserve"> (</w:t>
      </w:r>
      <w:r>
        <w:rPr>
          <w:rFonts w:ascii="Courier New" w:hAnsi="Courier New"/>
          <w:spacing w:val="-3"/>
        </w:rPr>
        <w:t>fuerzas sociales creadoras de</w:t>
      </w:r>
      <w:r w:rsidR="009771F2">
        <w:rPr>
          <w:rFonts w:ascii="Courier New" w:hAnsi="Courier New"/>
          <w:spacing w:val="-3"/>
        </w:rPr>
        <w:t xml:space="preserve"> Dº). </w:t>
      </w:r>
      <w:r w:rsidR="009771F2" w:rsidRPr="00F96E49">
        <w:rPr>
          <w:rFonts w:ascii="Courier New" w:hAnsi="Courier New"/>
          <w:spacing w:val="-3"/>
          <w:lang w:val="fr-FR"/>
        </w:rPr>
        <w:t>A</w:t>
      </w:r>
      <w:r w:rsidRPr="00F96E49">
        <w:rPr>
          <w:rFonts w:ascii="Courier New" w:hAnsi="Courier New"/>
          <w:spacing w:val="-3"/>
          <w:lang w:val="fr-FR"/>
        </w:rPr>
        <w:t>rt</w:t>
      </w:r>
      <w:r w:rsidR="009771F2" w:rsidRPr="00F96E49">
        <w:rPr>
          <w:rFonts w:ascii="Courier New" w:hAnsi="Courier New"/>
          <w:spacing w:val="-3"/>
          <w:lang w:val="fr-FR"/>
        </w:rPr>
        <w:t>s</w:t>
      </w:r>
      <w:r w:rsidRPr="00F96E49">
        <w:rPr>
          <w:rFonts w:ascii="Courier New" w:hAnsi="Courier New"/>
          <w:spacing w:val="-3"/>
          <w:lang w:val="fr-FR"/>
        </w:rPr>
        <w:t xml:space="preserve"> 149.1.6º,9º,11º ó 20º CE.</w:t>
      </w:r>
    </w:p>
    <w:p w:rsidR="00A352C1" w:rsidRDefault="00A352C1" w:rsidP="00A352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spacing w:val="-3"/>
        </w:rPr>
      </w:pPr>
      <w:r>
        <w:rPr>
          <w:rFonts w:ascii="Courier New" w:hAnsi="Courier New"/>
          <w:spacing w:val="-3"/>
        </w:rPr>
        <w:t xml:space="preserve">- </w:t>
      </w:r>
      <w:r w:rsidRPr="006A631B">
        <w:rPr>
          <w:rFonts w:ascii="Courier New" w:hAnsi="Courier New"/>
          <w:b/>
          <w:spacing w:val="-3"/>
        </w:rPr>
        <w:t>Formales</w:t>
      </w:r>
      <w:r w:rsidR="009771F2">
        <w:rPr>
          <w:rFonts w:ascii="Courier New" w:hAnsi="Courier New"/>
          <w:spacing w:val="-3"/>
        </w:rPr>
        <w:t xml:space="preserve"> (</w:t>
      </w:r>
      <w:r>
        <w:rPr>
          <w:rFonts w:ascii="Courier New" w:hAnsi="Courier New"/>
          <w:spacing w:val="-3"/>
        </w:rPr>
        <w:t>manifesta</w:t>
      </w:r>
      <w:r w:rsidR="009771F2">
        <w:rPr>
          <w:rFonts w:ascii="Courier New" w:hAnsi="Courier New"/>
          <w:spacing w:val="-3"/>
        </w:rPr>
        <w:t xml:space="preserve">ción </w:t>
      </w:r>
      <w:r>
        <w:rPr>
          <w:rFonts w:ascii="Courier New" w:hAnsi="Courier New"/>
          <w:spacing w:val="-3"/>
        </w:rPr>
        <w:t>externa</w:t>
      </w:r>
      <w:r w:rsidR="009771F2">
        <w:rPr>
          <w:rFonts w:ascii="Courier New" w:hAnsi="Courier New"/>
          <w:spacing w:val="-3"/>
        </w:rPr>
        <w:t>)</w:t>
      </w:r>
      <w:r>
        <w:rPr>
          <w:rFonts w:ascii="Courier New" w:hAnsi="Courier New"/>
          <w:spacing w:val="-3"/>
        </w:rPr>
        <w:t>.</w:t>
      </w:r>
      <w:r w:rsidR="006A631B">
        <w:rPr>
          <w:rFonts w:ascii="Courier New" w:hAnsi="Courier New"/>
          <w:spacing w:val="-3"/>
        </w:rPr>
        <w:t xml:space="preserve"> S</w:t>
      </w:r>
      <w:r>
        <w:rPr>
          <w:rFonts w:ascii="Courier New" w:hAnsi="Courier New"/>
          <w:spacing w:val="-3"/>
        </w:rPr>
        <w:t xml:space="preserve">on las mismas que las de todo el Dº: ley, costumbre y principios generales del Dº. La peculiaridad del Dº mercantil consiste en la prelación del </w:t>
      </w:r>
      <w:r w:rsidR="006A631B">
        <w:rPr>
          <w:rFonts w:ascii="Courier New" w:hAnsi="Courier New"/>
          <w:spacing w:val="-3"/>
        </w:rPr>
        <w:t xml:space="preserve">USO O COSTUMBRE </w:t>
      </w:r>
      <w:r>
        <w:rPr>
          <w:rFonts w:ascii="Courier New" w:hAnsi="Courier New"/>
          <w:spacing w:val="-3"/>
        </w:rPr>
        <w:t xml:space="preserve">mercantil sobre la ley civil. Así </w:t>
      </w:r>
    </w:p>
    <w:p w:rsidR="006A631B" w:rsidRDefault="006A631B" w:rsidP="00A352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spacing w:val="-3"/>
        </w:rPr>
      </w:pPr>
    </w:p>
    <w:p w:rsidR="00A352C1" w:rsidRPr="00A352C1" w:rsidRDefault="00A352C1" w:rsidP="00A352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708"/>
        <w:jc w:val="both"/>
        <w:rPr>
          <w:rFonts w:ascii="Courier New" w:hAnsi="Courier New"/>
          <w:b/>
          <w:spacing w:val="-3"/>
          <w:sz w:val="20"/>
          <w:szCs w:val="20"/>
        </w:rPr>
      </w:pPr>
      <w:r w:rsidRPr="00A352C1">
        <w:rPr>
          <w:rFonts w:ascii="Courier New" w:hAnsi="Courier New"/>
          <w:b/>
          <w:spacing w:val="-3"/>
          <w:sz w:val="20"/>
          <w:szCs w:val="20"/>
        </w:rPr>
        <w:t xml:space="preserve">Art. 2 CCo </w:t>
      </w:r>
      <w:r w:rsidRPr="00A352C1">
        <w:rPr>
          <w:rFonts w:ascii="Courier New" w:hAnsi="Courier New"/>
          <w:b/>
          <w:i/>
          <w:spacing w:val="-3"/>
          <w:sz w:val="20"/>
          <w:szCs w:val="20"/>
        </w:rPr>
        <w:t>Los actos de comercio, sean o no comerciantes los que los ejecuten y estén o no especificados en este Código, se regirán por las disposiciones contenidas en él; en su defecto, por los usos de comercio observados generalmente en cada plaza; y a falta de ambas reglas, por las del Dº común.</w:t>
      </w:r>
      <w:r w:rsidRPr="00A352C1">
        <w:rPr>
          <w:rFonts w:ascii="Courier New" w:hAnsi="Courier New"/>
          <w:b/>
          <w:spacing w:val="-3"/>
          <w:sz w:val="20"/>
          <w:szCs w:val="20"/>
        </w:rPr>
        <w:t xml:space="preserve"> </w:t>
      </w:r>
    </w:p>
    <w:p w:rsidR="006A631B" w:rsidRDefault="006A631B" w:rsidP="00A352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spacing w:val="-3"/>
        </w:rPr>
      </w:pPr>
    </w:p>
    <w:p w:rsidR="00A352C1" w:rsidRDefault="00A352C1" w:rsidP="00A352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spacing w:val="-3"/>
        </w:rPr>
      </w:pPr>
      <w:r>
        <w:rPr>
          <w:rFonts w:ascii="Courier New" w:hAnsi="Courier New"/>
          <w:spacing w:val="-3"/>
        </w:rPr>
        <w:t>Este criterio varía, sin embargo, respecto a los contratos mercantiles.</w:t>
      </w:r>
    </w:p>
    <w:p w:rsidR="00A352C1" w:rsidRDefault="00A352C1" w:rsidP="00A352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spacing w:val="-3"/>
        </w:rPr>
      </w:pPr>
    </w:p>
    <w:p w:rsidR="00A352C1" w:rsidRPr="00A352C1" w:rsidRDefault="00A352C1" w:rsidP="00A352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708"/>
        <w:jc w:val="both"/>
        <w:rPr>
          <w:rFonts w:ascii="Courier New" w:hAnsi="Courier New"/>
          <w:b/>
          <w:i/>
          <w:spacing w:val="-3"/>
          <w:sz w:val="20"/>
          <w:szCs w:val="20"/>
        </w:rPr>
      </w:pPr>
      <w:r w:rsidRPr="00A352C1">
        <w:rPr>
          <w:rFonts w:ascii="Courier New" w:hAnsi="Courier New"/>
          <w:b/>
          <w:i/>
          <w:spacing w:val="-3"/>
          <w:sz w:val="20"/>
          <w:szCs w:val="20"/>
        </w:rPr>
        <w:t>Art 50 CCo Los contratos mercantiles, en todo lo relativo a sus requisitos, modificaciones, excepciones, interpretación y extinción y a la capacidad de los contratantes, se regirán en todo lo que no se halle expresamente establecido en este Código u en leyes especiales, por las reglas generales del D. Común.</w:t>
      </w:r>
    </w:p>
    <w:p w:rsidR="00A352C1" w:rsidRDefault="00A352C1" w:rsidP="00A352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708"/>
        <w:jc w:val="both"/>
        <w:rPr>
          <w:rFonts w:ascii="Courier New" w:hAnsi="Courier New" w:cs="Courier New"/>
          <w:color w:val="000000"/>
          <w:sz w:val="20"/>
          <w:szCs w:val="20"/>
        </w:rPr>
      </w:pPr>
    </w:p>
    <w:p w:rsidR="00A352C1" w:rsidRPr="00A352C1" w:rsidRDefault="00A352C1" w:rsidP="00A352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708"/>
        <w:jc w:val="both"/>
        <w:rPr>
          <w:rFonts w:ascii="Courier New" w:hAnsi="Courier New"/>
          <w:spacing w:val="-3"/>
          <w:sz w:val="20"/>
          <w:szCs w:val="20"/>
        </w:rPr>
      </w:pPr>
      <w:r w:rsidRPr="00A352C1">
        <w:rPr>
          <w:rFonts w:ascii="Courier New" w:hAnsi="Courier New" w:cs="Courier New"/>
          <w:color w:val="000000"/>
          <w:sz w:val="20"/>
          <w:szCs w:val="20"/>
        </w:rPr>
        <w:t xml:space="preserve">A juicio de la doctrina mayoritaria este precepto es una </w:t>
      </w:r>
      <w:r w:rsidRPr="00A352C1">
        <w:rPr>
          <w:rFonts w:ascii="Courier New" w:hAnsi="Courier New" w:cs="Courier New"/>
          <w:i/>
          <w:iCs/>
          <w:color w:val="000000"/>
          <w:sz w:val="20"/>
          <w:szCs w:val="20"/>
        </w:rPr>
        <w:t>lex specialis,</w:t>
      </w:r>
      <w:r w:rsidRPr="00A352C1">
        <w:rPr>
          <w:rFonts w:ascii="Courier New" w:hAnsi="Courier New" w:cs="Courier New"/>
          <w:color w:val="000000"/>
          <w:sz w:val="20"/>
          <w:szCs w:val="20"/>
        </w:rPr>
        <w:t xml:space="preserve"> </w:t>
      </w:r>
      <w:r w:rsidRPr="00A352C1">
        <w:rPr>
          <w:rFonts w:ascii="Courier New" w:hAnsi="Courier New"/>
          <w:spacing w:val="-3"/>
          <w:sz w:val="20"/>
          <w:szCs w:val="20"/>
        </w:rPr>
        <w:t xml:space="preserve">que se aparta de lo establecido en el art 2 Cco. Sin embargo, Marín Lázaro entiende que no existe contradicción ya que la expresión “en todo lo que no sea y expresamente establecido” en él Código de Comercio hace aplicable al propio artículo 2º, que es </w:t>
      </w:r>
      <w:r w:rsidRPr="00A352C1">
        <w:rPr>
          <w:rFonts w:ascii="Courier New" w:hAnsi="Courier New"/>
          <w:spacing w:val="-3"/>
          <w:sz w:val="20"/>
          <w:szCs w:val="20"/>
        </w:rPr>
        <w:lastRenderedPageBreak/>
        <w:t>precisamente una disposición del mismo, y por tanto se aplicarán con preferencia los usos mercantiles al derecho común.</w:t>
      </w:r>
    </w:p>
    <w:p w:rsidR="00436C88" w:rsidRDefault="00436C88" w:rsidP="00A352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spacing w:val="-3"/>
        </w:rPr>
      </w:pPr>
    </w:p>
    <w:p w:rsidR="00A352C1" w:rsidRDefault="006A631B" w:rsidP="00A352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spacing w:val="-3"/>
        </w:rPr>
      </w:pPr>
      <w:r>
        <w:rPr>
          <w:rFonts w:ascii="Courier New" w:hAnsi="Courier New"/>
          <w:spacing w:val="-3"/>
        </w:rPr>
        <w:t>C</w:t>
      </w:r>
      <w:r w:rsidR="00A352C1">
        <w:rPr>
          <w:rFonts w:ascii="Courier New" w:hAnsi="Courier New"/>
          <w:spacing w:val="-3"/>
        </w:rPr>
        <w:t xml:space="preserve">omo supuesto discutido de fuente se </w:t>
      </w:r>
      <w:r>
        <w:rPr>
          <w:rFonts w:ascii="Courier New" w:hAnsi="Courier New"/>
          <w:spacing w:val="-3"/>
        </w:rPr>
        <w:t>citan</w:t>
      </w:r>
      <w:r w:rsidR="00A352C1">
        <w:rPr>
          <w:rFonts w:ascii="Courier New" w:hAnsi="Courier New"/>
          <w:spacing w:val="-3"/>
        </w:rPr>
        <w:t xml:space="preserve"> las </w:t>
      </w:r>
      <w:r>
        <w:rPr>
          <w:rFonts w:ascii="Courier New" w:hAnsi="Courier New"/>
          <w:spacing w:val="-3"/>
        </w:rPr>
        <w:t>CONDICIONES GENERALES DE CONTRATACIÓN. Frente a GARRIGUES</w:t>
      </w:r>
      <w:r w:rsidR="005F7F42">
        <w:rPr>
          <w:rFonts w:ascii="Courier New" w:hAnsi="Courier New"/>
          <w:spacing w:val="-3"/>
        </w:rPr>
        <w:t xml:space="preserve"> </w:t>
      </w:r>
      <w:r w:rsidR="00A352C1">
        <w:rPr>
          <w:rFonts w:ascii="Courier New" w:hAnsi="Courier New"/>
          <w:spacing w:val="-3"/>
        </w:rPr>
        <w:t>ha prevalecido D</w:t>
      </w:r>
      <w:r w:rsidR="005F7F42">
        <w:rPr>
          <w:rFonts w:ascii="Courier New" w:hAnsi="Courier New"/>
          <w:spacing w:val="-3"/>
        </w:rPr>
        <w:t>E CASTRO</w:t>
      </w:r>
      <w:r w:rsidR="00A352C1">
        <w:rPr>
          <w:rFonts w:ascii="Courier New" w:hAnsi="Courier New"/>
          <w:spacing w:val="-3"/>
        </w:rPr>
        <w:t>, qu</w:t>
      </w:r>
      <w:r w:rsidR="005F7F42">
        <w:rPr>
          <w:rFonts w:ascii="Courier New" w:hAnsi="Courier New"/>
          <w:spacing w:val="-3"/>
        </w:rPr>
        <w:t>ien</w:t>
      </w:r>
      <w:r w:rsidR="00A352C1">
        <w:rPr>
          <w:rFonts w:ascii="Courier New" w:hAnsi="Courier New"/>
          <w:spacing w:val="-3"/>
        </w:rPr>
        <w:t xml:space="preserve"> </w:t>
      </w:r>
      <w:r>
        <w:rPr>
          <w:rFonts w:ascii="Courier New" w:hAnsi="Courier New"/>
          <w:spacing w:val="-3"/>
        </w:rPr>
        <w:t xml:space="preserve">las </w:t>
      </w:r>
      <w:r w:rsidR="00A352C1">
        <w:rPr>
          <w:rFonts w:ascii="Courier New" w:hAnsi="Courier New"/>
          <w:spacing w:val="-3"/>
        </w:rPr>
        <w:t>consider</w:t>
      </w:r>
      <w:r>
        <w:rPr>
          <w:rFonts w:ascii="Courier New" w:hAnsi="Courier New"/>
          <w:spacing w:val="-3"/>
        </w:rPr>
        <w:t xml:space="preserve">a mera </w:t>
      </w:r>
      <w:r w:rsidR="00A352C1">
        <w:rPr>
          <w:rFonts w:ascii="Courier New" w:hAnsi="Courier New"/>
          <w:spacing w:val="-3"/>
        </w:rPr>
        <w:t xml:space="preserve">manifestación de la autonomía de la voluntad </w:t>
      </w:r>
      <w:r>
        <w:rPr>
          <w:rFonts w:ascii="Courier New" w:hAnsi="Courier New"/>
          <w:spacing w:val="-3"/>
        </w:rPr>
        <w:t>(</w:t>
      </w:r>
      <w:r w:rsidR="00A352C1">
        <w:rPr>
          <w:rFonts w:ascii="Courier New" w:hAnsi="Courier New"/>
          <w:spacing w:val="-3"/>
        </w:rPr>
        <w:t xml:space="preserve">el art 1 </w:t>
      </w:r>
      <w:r>
        <w:rPr>
          <w:rFonts w:ascii="Courier New" w:hAnsi="Courier New"/>
          <w:spacing w:val="-3"/>
        </w:rPr>
        <w:t>L</w:t>
      </w:r>
      <w:r w:rsidR="00A352C1">
        <w:rPr>
          <w:rFonts w:ascii="Courier New" w:hAnsi="Courier New"/>
          <w:spacing w:val="-3"/>
        </w:rPr>
        <w:t xml:space="preserve">ey 13 de abril de 1998 de CGC las define como </w:t>
      </w:r>
      <w:r w:rsidR="005F7F42">
        <w:rPr>
          <w:rFonts w:ascii="Courier New" w:hAnsi="Courier New"/>
          <w:spacing w:val="-3"/>
        </w:rPr>
        <w:t>“</w:t>
      </w:r>
      <w:r w:rsidR="00A352C1">
        <w:rPr>
          <w:rFonts w:ascii="Courier New" w:hAnsi="Courier New"/>
          <w:spacing w:val="-3"/>
        </w:rPr>
        <w:t xml:space="preserve">cláusulas </w:t>
      </w:r>
      <w:r w:rsidR="00A352C1" w:rsidRPr="006A631B">
        <w:rPr>
          <w:rFonts w:ascii="Courier New" w:hAnsi="Courier New"/>
          <w:i/>
          <w:spacing w:val="-3"/>
        </w:rPr>
        <w:t>contractuales</w:t>
      </w:r>
      <w:r w:rsidR="005F7F42">
        <w:rPr>
          <w:rFonts w:ascii="Courier New" w:hAnsi="Courier New"/>
          <w:i/>
          <w:spacing w:val="-3"/>
        </w:rPr>
        <w:t>”</w:t>
      </w:r>
      <w:r>
        <w:rPr>
          <w:rFonts w:ascii="Courier New" w:hAnsi="Courier New"/>
          <w:spacing w:val="-3"/>
        </w:rPr>
        <w:t>)</w:t>
      </w:r>
      <w:r w:rsidR="00A352C1">
        <w:rPr>
          <w:rFonts w:ascii="Courier New" w:hAnsi="Courier New"/>
          <w:spacing w:val="-3"/>
        </w:rPr>
        <w:t>.</w:t>
      </w:r>
    </w:p>
    <w:p w:rsidR="00753F2C" w:rsidRDefault="00753F2C" w:rsidP="00753F2C">
      <w:pPr>
        <w:spacing w:after="0" w:line="240" w:lineRule="auto"/>
        <w:jc w:val="both"/>
        <w:rPr>
          <w:rFonts w:ascii="Times New Roman" w:hAnsi="Times New Roman"/>
          <w:sz w:val="28"/>
          <w:szCs w:val="28"/>
        </w:rPr>
      </w:pPr>
    </w:p>
    <w:p w:rsidR="00B44AC1" w:rsidRDefault="00753F2C" w:rsidP="00753F2C">
      <w:pPr>
        <w:spacing w:after="0" w:line="240" w:lineRule="auto"/>
        <w:jc w:val="both"/>
        <w:rPr>
          <w:rFonts w:ascii="Times New Roman" w:hAnsi="Times New Roman"/>
          <w:sz w:val="28"/>
          <w:szCs w:val="28"/>
        </w:rPr>
      </w:pPr>
      <w:r w:rsidRPr="00C6649B">
        <w:rPr>
          <w:rFonts w:ascii="Times New Roman" w:hAnsi="Times New Roman"/>
          <w:sz w:val="28"/>
          <w:szCs w:val="28"/>
        </w:rPr>
        <w:t>EL CÓDIGO DE COMERCIO</w:t>
      </w:r>
      <w:r w:rsidR="00A352C1">
        <w:rPr>
          <w:rFonts w:ascii="Times New Roman" w:hAnsi="Times New Roman"/>
          <w:sz w:val="28"/>
          <w:szCs w:val="28"/>
        </w:rPr>
        <w:t xml:space="preserve"> y LAS LEYES ESPECIALES</w:t>
      </w:r>
    </w:p>
    <w:p w:rsidR="00A352C1" w:rsidRDefault="00A352C1" w:rsidP="00753F2C">
      <w:pPr>
        <w:spacing w:after="0" w:line="240" w:lineRule="auto"/>
        <w:jc w:val="both"/>
        <w:rPr>
          <w:rFonts w:ascii="Times New Roman" w:hAnsi="Times New Roman"/>
          <w:sz w:val="28"/>
          <w:szCs w:val="28"/>
        </w:rPr>
      </w:pPr>
    </w:p>
    <w:p w:rsidR="00A352C1" w:rsidRDefault="00A352C1" w:rsidP="00753F2C">
      <w:pPr>
        <w:spacing w:after="0" w:line="240" w:lineRule="auto"/>
        <w:jc w:val="both"/>
        <w:rPr>
          <w:rFonts w:ascii="Times New Roman" w:hAnsi="Times New Roman"/>
          <w:sz w:val="28"/>
          <w:szCs w:val="28"/>
        </w:rPr>
      </w:pPr>
    </w:p>
    <w:p w:rsidR="005F7F42" w:rsidRDefault="006A631B" w:rsidP="00A352C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spacing w:val="-3"/>
        </w:rPr>
      </w:pPr>
      <w:r>
        <w:rPr>
          <w:rFonts w:ascii="Courier New" w:hAnsi="Courier New"/>
          <w:spacing w:val="-3"/>
        </w:rPr>
        <w:t>L</w:t>
      </w:r>
      <w:r w:rsidR="00A352C1">
        <w:rPr>
          <w:rFonts w:ascii="Courier New" w:hAnsi="Courier New"/>
          <w:spacing w:val="-3"/>
        </w:rPr>
        <w:t xml:space="preserve">a principal, sin discusión, es el CCo. </w:t>
      </w:r>
    </w:p>
    <w:p w:rsidR="005F7F42" w:rsidRDefault="005F7F42" w:rsidP="005F7F42">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708"/>
        <w:jc w:val="both"/>
        <w:rPr>
          <w:rFonts w:ascii="Courier New" w:hAnsi="Courier New"/>
          <w:spacing w:val="-3"/>
        </w:rPr>
      </w:pPr>
      <w:r>
        <w:rPr>
          <w:rFonts w:ascii="Courier New" w:hAnsi="Courier New"/>
          <w:spacing w:val="-3"/>
        </w:rPr>
        <w:t xml:space="preserve">* </w:t>
      </w:r>
      <w:r w:rsidR="006A631B">
        <w:rPr>
          <w:rFonts w:ascii="Courier New" w:hAnsi="Courier New"/>
          <w:spacing w:val="-3"/>
        </w:rPr>
        <w:t>S</w:t>
      </w:r>
      <w:r w:rsidR="00A352C1">
        <w:rPr>
          <w:rFonts w:ascii="Courier New" w:hAnsi="Courier New"/>
          <w:spacing w:val="-3"/>
        </w:rPr>
        <w:t>u antecedente próximo es el llamado "Código de Comercio de SAINZ DE ANDINO" 1829, que respondía a la idea codificadora</w:t>
      </w:r>
      <w:r>
        <w:rPr>
          <w:rFonts w:ascii="Courier New" w:hAnsi="Courier New"/>
          <w:spacing w:val="-3"/>
        </w:rPr>
        <w:t xml:space="preserve"> de</w:t>
      </w:r>
      <w:r w:rsidR="00A352C1">
        <w:rPr>
          <w:rFonts w:ascii="Courier New" w:hAnsi="Courier New"/>
          <w:spacing w:val="-3"/>
        </w:rPr>
        <w:t>l art 258 Constitución de 1812</w:t>
      </w:r>
      <w:r w:rsidR="006A631B">
        <w:rPr>
          <w:rFonts w:ascii="Courier New" w:hAnsi="Courier New"/>
          <w:spacing w:val="-3"/>
        </w:rPr>
        <w:t xml:space="preserve"> (</w:t>
      </w:r>
      <w:r w:rsidR="00A352C1" w:rsidRPr="00436C88">
        <w:rPr>
          <w:rFonts w:ascii="Courier New" w:hAnsi="Courier New"/>
          <w:spacing w:val="-3"/>
        </w:rPr>
        <w:t>“</w:t>
      </w:r>
      <w:r w:rsidR="00A352C1" w:rsidRPr="00436C88">
        <w:rPr>
          <w:rFonts w:ascii="Courier New" w:hAnsi="Courier New"/>
          <w:spacing w:val="-3"/>
          <w:u w:val="single"/>
        </w:rPr>
        <w:t>el código</w:t>
      </w:r>
      <w:r w:rsidR="00436C88" w:rsidRPr="00436C88">
        <w:rPr>
          <w:rFonts w:ascii="Courier New" w:hAnsi="Courier New"/>
          <w:spacing w:val="-3"/>
          <w:u w:val="single"/>
        </w:rPr>
        <w:t>…</w:t>
      </w:r>
      <w:r w:rsidR="00A352C1" w:rsidRPr="00436C88">
        <w:rPr>
          <w:rFonts w:ascii="Courier New" w:hAnsi="Courier New"/>
          <w:spacing w:val="-3"/>
          <w:u w:val="single"/>
        </w:rPr>
        <w:t>de comercio serán unos mismos para toda la monarquía</w:t>
      </w:r>
      <w:r w:rsidR="00A352C1">
        <w:rPr>
          <w:rFonts w:ascii="Courier New" w:hAnsi="Courier New"/>
          <w:spacing w:val="-3"/>
        </w:rPr>
        <w:t>”</w:t>
      </w:r>
      <w:r w:rsidR="006A631B">
        <w:rPr>
          <w:rFonts w:ascii="Courier New" w:hAnsi="Courier New"/>
          <w:spacing w:val="-3"/>
        </w:rPr>
        <w:t>)</w:t>
      </w:r>
      <w:r w:rsidR="00A352C1">
        <w:rPr>
          <w:rFonts w:ascii="Courier New" w:hAnsi="Courier New"/>
          <w:spacing w:val="-3"/>
        </w:rPr>
        <w:t xml:space="preserve">. </w:t>
      </w:r>
    </w:p>
    <w:p w:rsidR="00A352C1" w:rsidRDefault="005F7F42" w:rsidP="005F7F42">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708"/>
        <w:jc w:val="both"/>
        <w:rPr>
          <w:rFonts w:ascii="Courier New" w:hAnsi="Courier New"/>
          <w:spacing w:val="-3"/>
        </w:rPr>
      </w:pPr>
      <w:r>
        <w:rPr>
          <w:rFonts w:ascii="Courier New" w:hAnsi="Courier New"/>
          <w:spacing w:val="-3"/>
        </w:rPr>
        <w:t>* E</w:t>
      </w:r>
      <w:r w:rsidR="00A352C1">
        <w:rPr>
          <w:rFonts w:ascii="Courier New" w:hAnsi="Courier New"/>
          <w:spacing w:val="-3"/>
        </w:rPr>
        <w:t xml:space="preserve">l 22 agosto de 1.885 fue promulgado el Código de Comercio vigente, que empezó a regir el 1 </w:t>
      </w:r>
      <w:r w:rsidR="006A631B">
        <w:rPr>
          <w:rFonts w:ascii="Courier New" w:hAnsi="Courier New"/>
          <w:spacing w:val="-3"/>
        </w:rPr>
        <w:t>Enero</w:t>
      </w:r>
      <w:r w:rsidR="00A352C1">
        <w:rPr>
          <w:rFonts w:ascii="Courier New" w:hAnsi="Courier New"/>
          <w:spacing w:val="-3"/>
        </w:rPr>
        <w:t xml:space="preserve"> 1886.</w:t>
      </w:r>
    </w:p>
    <w:p w:rsidR="00A352C1" w:rsidRDefault="00A352C1" w:rsidP="00A352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spacing w:val="-3"/>
        </w:rPr>
      </w:pPr>
      <w:r>
        <w:rPr>
          <w:rFonts w:ascii="Courier New" w:hAnsi="Courier New"/>
          <w:b/>
          <w:spacing w:val="-3"/>
        </w:rPr>
        <w:t>S</w:t>
      </w:r>
      <w:r>
        <w:rPr>
          <w:rFonts w:ascii="Courier New" w:hAnsi="Courier New"/>
          <w:spacing w:val="-3"/>
        </w:rPr>
        <w:t xml:space="preserve">u ESTRUCTURA sigue un plan similar al del Código de 1829. Consta de </w:t>
      </w:r>
      <w:r>
        <w:rPr>
          <w:rFonts w:ascii="Courier New" w:hAnsi="Courier New"/>
          <w:b/>
          <w:spacing w:val="-3"/>
        </w:rPr>
        <w:t>cuatro libros, subdivididos en títulos y secciones,</w:t>
      </w:r>
      <w:r>
        <w:rPr>
          <w:rFonts w:ascii="Courier New" w:hAnsi="Courier New"/>
          <w:spacing w:val="-3"/>
        </w:rPr>
        <w:t xml:space="preserve"> que suponen un total de </w:t>
      </w:r>
      <w:r>
        <w:rPr>
          <w:rFonts w:ascii="Courier New" w:hAnsi="Courier New"/>
          <w:b/>
          <w:spacing w:val="-3"/>
        </w:rPr>
        <w:t>955 artículos</w:t>
      </w:r>
      <w:r>
        <w:rPr>
          <w:rFonts w:ascii="Courier New" w:hAnsi="Courier New"/>
          <w:spacing w:val="-3"/>
        </w:rPr>
        <w:t>.</w:t>
      </w:r>
    </w:p>
    <w:p w:rsidR="00A352C1" w:rsidRDefault="00A352C1" w:rsidP="006A63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844" w:hanging="422"/>
        <w:jc w:val="both"/>
        <w:rPr>
          <w:rFonts w:ascii="Courier New" w:hAnsi="Courier New"/>
          <w:spacing w:val="-3"/>
        </w:rPr>
      </w:pPr>
      <w:r>
        <w:rPr>
          <w:rFonts w:ascii="Courier New" w:hAnsi="Courier New"/>
          <w:spacing w:val="-3"/>
        </w:rPr>
        <w:t xml:space="preserve">- </w:t>
      </w:r>
      <w:r w:rsidR="005F7F42">
        <w:rPr>
          <w:rFonts w:ascii="Courier New" w:hAnsi="Courier New"/>
          <w:spacing w:val="-3"/>
        </w:rPr>
        <w:t>Libro I:</w:t>
      </w:r>
      <w:r>
        <w:rPr>
          <w:rFonts w:ascii="Courier New" w:hAnsi="Courier New"/>
          <w:spacing w:val="-3"/>
        </w:rPr>
        <w:t xml:space="preserve"> de los </w:t>
      </w:r>
      <w:r>
        <w:rPr>
          <w:rFonts w:ascii="Courier New" w:hAnsi="Courier New"/>
          <w:b/>
          <w:spacing w:val="-3"/>
        </w:rPr>
        <w:t>comerciantes y del comercio en general</w:t>
      </w:r>
      <w:r>
        <w:rPr>
          <w:rFonts w:ascii="Courier New" w:hAnsi="Courier New"/>
          <w:spacing w:val="-3"/>
        </w:rPr>
        <w:t>.</w:t>
      </w:r>
    </w:p>
    <w:p w:rsidR="00A352C1" w:rsidRDefault="00A352C1" w:rsidP="006A63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844" w:hanging="422"/>
        <w:jc w:val="both"/>
        <w:rPr>
          <w:rFonts w:ascii="Courier New" w:hAnsi="Courier New"/>
          <w:spacing w:val="-3"/>
        </w:rPr>
      </w:pPr>
      <w:r>
        <w:rPr>
          <w:rFonts w:ascii="Courier New" w:hAnsi="Courier New"/>
          <w:spacing w:val="-3"/>
        </w:rPr>
        <w:t xml:space="preserve">- </w:t>
      </w:r>
      <w:r w:rsidR="005F7F42">
        <w:rPr>
          <w:rFonts w:ascii="Courier New" w:hAnsi="Courier New"/>
          <w:spacing w:val="-3"/>
        </w:rPr>
        <w:t>Libro II:</w:t>
      </w:r>
      <w:r>
        <w:rPr>
          <w:rFonts w:ascii="Courier New" w:hAnsi="Courier New"/>
          <w:spacing w:val="-3"/>
        </w:rPr>
        <w:t xml:space="preserve"> de los </w:t>
      </w:r>
      <w:r>
        <w:rPr>
          <w:rFonts w:ascii="Courier New" w:hAnsi="Courier New"/>
          <w:b/>
          <w:spacing w:val="-3"/>
        </w:rPr>
        <w:t>contratos especiales del comercio</w:t>
      </w:r>
      <w:r>
        <w:rPr>
          <w:rFonts w:ascii="Courier New" w:hAnsi="Courier New"/>
          <w:spacing w:val="-3"/>
        </w:rPr>
        <w:t>.</w:t>
      </w:r>
    </w:p>
    <w:p w:rsidR="00A352C1" w:rsidRDefault="00A352C1" w:rsidP="006A63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844" w:hanging="422"/>
        <w:jc w:val="both"/>
        <w:rPr>
          <w:rFonts w:ascii="Courier New" w:hAnsi="Courier New"/>
          <w:spacing w:val="-3"/>
        </w:rPr>
      </w:pPr>
      <w:r>
        <w:rPr>
          <w:rFonts w:ascii="Courier New" w:hAnsi="Courier New"/>
          <w:spacing w:val="-3"/>
        </w:rPr>
        <w:t xml:space="preserve">- </w:t>
      </w:r>
      <w:r w:rsidR="005F7F42">
        <w:rPr>
          <w:rFonts w:ascii="Courier New" w:hAnsi="Courier New"/>
          <w:spacing w:val="-3"/>
        </w:rPr>
        <w:t>Libro III:</w:t>
      </w:r>
      <w:r>
        <w:rPr>
          <w:rFonts w:ascii="Courier New" w:hAnsi="Courier New"/>
          <w:spacing w:val="-3"/>
        </w:rPr>
        <w:t xml:space="preserve"> del </w:t>
      </w:r>
      <w:r>
        <w:rPr>
          <w:rFonts w:ascii="Courier New" w:hAnsi="Courier New"/>
          <w:b/>
          <w:spacing w:val="-3"/>
        </w:rPr>
        <w:t>comercio marítimo</w:t>
      </w:r>
      <w:r>
        <w:rPr>
          <w:rFonts w:ascii="Courier New" w:hAnsi="Courier New"/>
          <w:spacing w:val="-3"/>
        </w:rPr>
        <w:t>.</w:t>
      </w:r>
    </w:p>
    <w:p w:rsidR="00A352C1" w:rsidRDefault="00A352C1" w:rsidP="006A63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422"/>
        <w:jc w:val="both"/>
        <w:rPr>
          <w:rFonts w:ascii="Courier New" w:hAnsi="Courier New"/>
          <w:spacing w:val="-3"/>
        </w:rPr>
      </w:pPr>
      <w:r>
        <w:rPr>
          <w:rFonts w:ascii="Courier New" w:hAnsi="Courier New"/>
          <w:spacing w:val="-3"/>
        </w:rPr>
        <w:t xml:space="preserve">- </w:t>
      </w:r>
      <w:r w:rsidR="005F7F42">
        <w:rPr>
          <w:rFonts w:ascii="Courier New" w:hAnsi="Courier New"/>
          <w:spacing w:val="-3"/>
        </w:rPr>
        <w:t>Libro IV:</w:t>
      </w:r>
      <w:r>
        <w:rPr>
          <w:rFonts w:ascii="Courier New" w:hAnsi="Courier New"/>
          <w:spacing w:val="-3"/>
        </w:rPr>
        <w:t xml:space="preserve"> de la </w:t>
      </w:r>
      <w:r>
        <w:rPr>
          <w:rFonts w:ascii="Courier New" w:hAnsi="Courier New"/>
          <w:b/>
          <w:spacing w:val="-3"/>
        </w:rPr>
        <w:t>suspensión de pagos, de las quiebras y de las prescripciones</w:t>
      </w:r>
      <w:r>
        <w:rPr>
          <w:rFonts w:ascii="Courier New" w:hAnsi="Courier New"/>
          <w:spacing w:val="-3"/>
        </w:rPr>
        <w:t xml:space="preserve"> (hoy solamente de las prescripciones, puesto que las otras instituciones han sido derogadas por la </w:t>
      </w:r>
      <w:r w:rsidR="006A631B">
        <w:rPr>
          <w:rFonts w:ascii="Courier New" w:hAnsi="Courier New"/>
          <w:spacing w:val="-3"/>
        </w:rPr>
        <w:t>L</w:t>
      </w:r>
      <w:r w:rsidR="005F7F42">
        <w:rPr>
          <w:rFonts w:ascii="Courier New" w:hAnsi="Courier New"/>
          <w:spacing w:val="-3"/>
        </w:rPr>
        <w:t>C</w:t>
      </w:r>
      <w:r>
        <w:rPr>
          <w:rFonts w:ascii="Courier New" w:hAnsi="Courier New"/>
          <w:spacing w:val="-3"/>
        </w:rPr>
        <w:t xml:space="preserve">). </w:t>
      </w:r>
    </w:p>
    <w:p w:rsidR="00A352C1" w:rsidRDefault="00A352C1" w:rsidP="006A63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422"/>
        <w:jc w:val="both"/>
        <w:rPr>
          <w:rFonts w:ascii="Courier New" w:hAnsi="Courier New"/>
          <w:spacing w:val="-3"/>
        </w:rPr>
      </w:pPr>
      <w:r>
        <w:rPr>
          <w:rFonts w:ascii="Courier New" w:hAnsi="Courier New"/>
          <w:spacing w:val="-3"/>
        </w:rPr>
        <w:t xml:space="preserve">Se suprimió el libro quinto del Código anterior (1829), referente a la </w:t>
      </w:r>
      <w:r>
        <w:rPr>
          <w:rFonts w:ascii="Courier New" w:hAnsi="Courier New"/>
          <w:b/>
          <w:spacing w:val="-3"/>
        </w:rPr>
        <w:t>Administración de Justicia</w:t>
      </w:r>
      <w:r>
        <w:rPr>
          <w:rFonts w:ascii="Courier New" w:hAnsi="Courier New"/>
          <w:spacing w:val="-3"/>
        </w:rPr>
        <w:t xml:space="preserve">, por la </w:t>
      </w:r>
      <w:r>
        <w:rPr>
          <w:rFonts w:ascii="Courier New" w:hAnsi="Courier New"/>
          <w:b/>
          <w:spacing w:val="-3"/>
        </w:rPr>
        <w:t>unificación de fueros</w:t>
      </w:r>
      <w:r>
        <w:rPr>
          <w:rFonts w:ascii="Courier New" w:hAnsi="Courier New"/>
          <w:spacing w:val="-3"/>
        </w:rPr>
        <w:t xml:space="preserve"> llevada a cabo en 1868.</w:t>
      </w:r>
    </w:p>
    <w:p w:rsidR="006A631B" w:rsidRDefault="00A352C1" w:rsidP="00A352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spacing w:val="-3"/>
        </w:rPr>
      </w:pPr>
      <w:r>
        <w:rPr>
          <w:rFonts w:ascii="Courier New" w:hAnsi="Courier New"/>
          <w:spacing w:val="-3"/>
        </w:rPr>
        <w:t>CRÍTICA</w:t>
      </w:r>
      <w:r w:rsidR="006A631B">
        <w:rPr>
          <w:rFonts w:ascii="Courier New" w:hAnsi="Courier New"/>
          <w:spacing w:val="-3"/>
        </w:rPr>
        <w:t>:</w:t>
      </w:r>
      <w:r>
        <w:rPr>
          <w:rFonts w:ascii="Courier New" w:hAnsi="Courier New"/>
          <w:spacing w:val="-3"/>
        </w:rPr>
        <w:t xml:space="preserve"> </w:t>
      </w:r>
    </w:p>
    <w:p w:rsidR="006A631B" w:rsidRDefault="006A631B" w:rsidP="006A63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708"/>
        <w:jc w:val="both"/>
        <w:rPr>
          <w:rFonts w:ascii="Courier New" w:hAnsi="Courier New"/>
          <w:spacing w:val="-3"/>
        </w:rPr>
      </w:pPr>
      <w:r>
        <w:rPr>
          <w:rFonts w:ascii="Courier New" w:hAnsi="Courier New"/>
          <w:spacing w:val="-3"/>
        </w:rPr>
        <w:t>S</w:t>
      </w:r>
      <w:r w:rsidR="00F06FC8">
        <w:rPr>
          <w:rFonts w:ascii="Courier New" w:hAnsi="Courier New"/>
          <w:spacing w:val="-3"/>
        </w:rPr>
        <w:t>us</w:t>
      </w:r>
      <w:r w:rsidR="00A352C1">
        <w:rPr>
          <w:rFonts w:ascii="Courier New" w:hAnsi="Courier New"/>
          <w:spacing w:val="-3"/>
        </w:rPr>
        <w:t xml:space="preserve"> omisi</w:t>
      </w:r>
      <w:r w:rsidR="00F06FC8">
        <w:rPr>
          <w:rFonts w:ascii="Courier New" w:hAnsi="Courier New"/>
          <w:spacing w:val="-3"/>
        </w:rPr>
        <w:t>ones</w:t>
      </w:r>
      <w:r>
        <w:rPr>
          <w:rFonts w:ascii="Courier New" w:hAnsi="Courier New"/>
          <w:spacing w:val="-3"/>
        </w:rPr>
        <w:t xml:space="preserve"> (</w:t>
      </w:r>
      <w:r w:rsidR="00A352C1">
        <w:rPr>
          <w:rFonts w:ascii="Courier New" w:hAnsi="Courier New"/>
          <w:spacing w:val="-3"/>
        </w:rPr>
        <w:t xml:space="preserve">hipoteca naval, </w:t>
      </w:r>
      <w:r w:rsidR="00436C88">
        <w:rPr>
          <w:rFonts w:ascii="Courier New" w:hAnsi="Courier New"/>
          <w:spacing w:val="-3"/>
        </w:rPr>
        <w:t xml:space="preserve">operaciones bancarias como el descuento a la apertura de crédito, </w:t>
      </w:r>
      <w:r w:rsidR="00A352C1">
        <w:rPr>
          <w:rFonts w:ascii="Courier New" w:hAnsi="Courier New"/>
          <w:spacing w:val="-3"/>
        </w:rPr>
        <w:t xml:space="preserve">escasa regulación de las sociedades) </w:t>
      </w:r>
    </w:p>
    <w:p w:rsidR="00A352C1" w:rsidRDefault="006A631B" w:rsidP="006A63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708"/>
        <w:jc w:val="both"/>
        <w:rPr>
          <w:rFonts w:ascii="Courier New" w:hAnsi="Courier New"/>
          <w:spacing w:val="-3"/>
        </w:rPr>
      </w:pPr>
      <w:r>
        <w:rPr>
          <w:rFonts w:ascii="Courier New" w:hAnsi="Courier New"/>
          <w:spacing w:val="-3"/>
        </w:rPr>
        <w:t>Y</w:t>
      </w:r>
      <w:r w:rsidR="00A352C1">
        <w:rPr>
          <w:rFonts w:ascii="Courier New" w:hAnsi="Courier New"/>
          <w:spacing w:val="-3"/>
        </w:rPr>
        <w:t xml:space="preserve">a desde su nacimiento se consideró </w:t>
      </w:r>
      <w:r w:rsidR="00436C88">
        <w:rPr>
          <w:rFonts w:ascii="Courier New" w:hAnsi="Courier New"/>
          <w:spacing w:val="-3"/>
        </w:rPr>
        <w:t>insuficiente</w:t>
      </w:r>
      <w:r w:rsidR="00A352C1">
        <w:rPr>
          <w:rFonts w:ascii="Courier New" w:hAnsi="Courier New"/>
          <w:spacing w:val="-3"/>
        </w:rPr>
        <w:t xml:space="preserve"> para las necesidades de la época.</w:t>
      </w:r>
    </w:p>
    <w:p w:rsidR="00A352C1" w:rsidRDefault="00A352C1" w:rsidP="00A352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spacing w:val="-3"/>
        </w:rPr>
      </w:pPr>
      <w:r>
        <w:rPr>
          <w:rFonts w:ascii="Courier New" w:hAnsi="Courier New"/>
          <w:spacing w:val="-3"/>
        </w:rPr>
        <w:lastRenderedPageBreak/>
        <w:t xml:space="preserve">Ambos defectos </w:t>
      </w:r>
      <w:r w:rsidR="005F7F42">
        <w:rPr>
          <w:rFonts w:ascii="Courier New" w:hAnsi="Courier New"/>
          <w:spacing w:val="-3"/>
        </w:rPr>
        <w:t>fueron</w:t>
      </w:r>
      <w:r>
        <w:rPr>
          <w:rFonts w:ascii="Courier New" w:hAnsi="Courier New"/>
          <w:spacing w:val="-3"/>
        </w:rPr>
        <w:t xml:space="preserve"> </w:t>
      </w:r>
      <w:r w:rsidR="006A631B">
        <w:rPr>
          <w:rFonts w:ascii="Courier New" w:hAnsi="Courier New"/>
          <w:spacing w:val="-3"/>
        </w:rPr>
        <w:t>sorteados</w:t>
      </w:r>
      <w:r>
        <w:rPr>
          <w:rFonts w:ascii="Courier New" w:hAnsi="Courier New"/>
          <w:spacing w:val="-3"/>
        </w:rPr>
        <w:t xml:space="preserve"> por la autonomía de la voluntad y numerosas disposiciones especiales</w:t>
      </w:r>
      <w:r w:rsidR="006A631B">
        <w:rPr>
          <w:rFonts w:ascii="Courier New" w:hAnsi="Courier New"/>
          <w:spacing w:val="-3"/>
        </w:rPr>
        <w:t xml:space="preserve"> (</w:t>
      </w:r>
      <w:r>
        <w:rPr>
          <w:rFonts w:ascii="Courier New" w:hAnsi="Courier New"/>
          <w:spacing w:val="-3"/>
        </w:rPr>
        <w:t xml:space="preserve">aunque el art. 2 CCo </w:t>
      </w:r>
      <w:r w:rsidR="006A631B">
        <w:rPr>
          <w:rFonts w:ascii="Courier New" w:hAnsi="Courier New"/>
          <w:spacing w:val="-3"/>
        </w:rPr>
        <w:t>no las menciona)</w:t>
      </w:r>
      <w:r>
        <w:rPr>
          <w:rFonts w:ascii="Courier New" w:hAnsi="Courier New"/>
          <w:spacing w:val="-3"/>
        </w:rPr>
        <w:t>. Sin ánimo exhaustivo</w:t>
      </w:r>
      <w:r w:rsidRPr="00FA66F3">
        <w:rPr>
          <w:rFonts w:ascii="Courier New" w:hAnsi="Courier New"/>
          <w:spacing w:val="-3"/>
          <w:highlight w:val="yellow"/>
        </w:rPr>
        <w:t xml:space="preserve">, </w:t>
      </w:r>
      <w:r w:rsidR="005D077B" w:rsidRPr="00FA66F3">
        <w:rPr>
          <w:rFonts w:ascii="Courier New" w:hAnsi="Courier New"/>
          <w:spacing w:val="-3"/>
          <w:highlight w:val="yellow"/>
        </w:rPr>
        <w:t>aparte otras que afectan al derecho industrial (patentes, marcas, etc)</w:t>
      </w:r>
      <w:r w:rsidR="00E365DE">
        <w:rPr>
          <w:rFonts w:ascii="Courier New" w:hAnsi="Courier New"/>
          <w:spacing w:val="-3"/>
          <w:highlight w:val="yellow"/>
        </w:rPr>
        <w:t>,</w:t>
      </w:r>
      <w:r w:rsidR="005D077B" w:rsidRPr="00FA66F3">
        <w:rPr>
          <w:rFonts w:ascii="Courier New" w:hAnsi="Courier New"/>
          <w:spacing w:val="-3"/>
          <w:highlight w:val="yellow"/>
        </w:rPr>
        <w:t xml:space="preserve"> </w:t>
      </w:r>
      <w:r w:rsidR="00E365DE" w:rsidRPr="00904037">
        <w:rPr>
          <w:rFonts w:ascii="Times New Roman" w:hAnsi="Times New Roman"/>
          <w:sz w:val="28"/>
          <w:szCs w:val="28"/>
          <w:highlight w:val="yellow"/>
        </w:rPr>
        <w:t>seguros, banca o transportes</w:t>
      </w:r>
      <w:r w:rsidR="005D077B" w:rsidRPr="005D077B">
        <w:rPr>
          <w:rFonts w:ascii="Courier New" w:hAnsi="Courier New"/>
          <w:spacing w:val="-3"/>
        </w:rPr>
        <w:t xml:space="preserve">, </w:t>
      </w:r>
      <w:r>
        <w:rPr>
          <w:rFonts w:ascii="Courier New" w:hAnsi="Courier New"/>
          <w:spacing w:val="-3"/>
        </w:rPr>
        <w:t>pueden citarse:</w:t>
      </w:r>
    </w:p>
    <w:p w:rsidR="00A352C1" w:rsidRDefault="00A352C1" w:rsidP="00A352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spacing w:val="-3"/>
        </w:rPr>
      </w:pPr>
    </w:p>
    <w:p w:rsidR="00A352C1" w:rsidRPr="00F06FC8" w:rsidRDefault="00A352C1" w:rsidP="00F06FC8">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right="-2"/>
        <w:jc w:val="both"/>
        <w:rPr>
          <w:rFonts w:ascii="Courier New" w:hAnsi="Courier New"/>
          <w:spacing w:val="-3"/>
        </w:rPr>
      </w:pPr>
      <w:r>
        <w:rPr>
          <w:rFonts w:ascii="Courier New" w:hAnsi="Courier New"/>
          <w:spacing w:val="-3"/>
        </w:rPr>
        <w:t xml:space="preserve">-Ley </w:t>
      </w:r>
      <w:r w:rsidR="00E365DE">
        <w:rPr>
          <w:rFonts w:ascii="Courier New" w:hAnsi="Courier New"/>
          <w:spacing w:val="-3"/>
        </w:rPr>
        <w:t>H</w:t>
      </w:r>
      <w:r>
        <w:rPr>
          <w:rFonts w:ascii="Courier New" w:hAnsi="Courier New"/>
          <w:spacing w:val="-3"/>
        </w:rPr>
        <w:t>ipoteca Naval 1893</w:t>
      </w:r>
      <w:r w:rsidR="006A631B">
        <w:rPr>
          <w:rFonts w:ascii="Courier New" w:hAnsi="Courier New"/>
          <w:spacing w:val="-3"/>
        </w:rPr>
        <w:t xml:space="preserve"> (</w:t>
      </w:r>
      <w:r w:rsidRPr="00F06FC8">
        <w:rPr>
          <w:rFonts w:ascii="Courier New" w:hAnsi="Courier New"/>
          <w:spacing w:val="-3"/>
        </w:rPr>
        <w:t>hoy superada por la Ley de Navegación Marítima 24 de julio de 2014</w:t>
      </w:r>
      <w:r w:rsidR="006A631B">
        <w:rPr>
          <w:rFonts w:ascii="Courier New" w:hAnsi="Courier New"/>
          <w:spacing w:val="-3"/>
        </w:rPr>
        <w:t>)</w:t>
      </w:r>
      <w:r w:rsidRPr="00F06FC8">
        <w:rPr>
          <w:rFonts w:ascii="Courier New" w:hAnsi="Courier New"/>
          <w:spacing w:val="-3"/>
        </w:rPr>
        <w:t>.</w:t>
      </w:r>
    </w:p>
    <w:p w:rsidR="00A352C1" w:rsidRDefault="00A352C1" w:rsidP="00F06FC8">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right="-2"/>
        <w:jc w:val="both"/>
        <w:rPr>
          <w:rFonts w:ascii="Courier New" w:hAnsi="Courier New"/>
          <w:spacing w:val="-3"/>
        </w:rPr>
      </w:pPr>
      <w:r>
        <w:rPr>
          <w:rFonts w:ascii="Courier New" w:hAnsi="Courier New"/>
          <w:spacing w:val="-3"/>
        </w:rPr>
        <w:t>-L</w:t>
      </w:r>
      <w:r w:rsidR="00E365DE">
        <w:rPr>
          <w:rFonts w:ascii="Courier New" w:hAnsi="Courier New"/>
          <w:spacing w:val="-3"/>
        </w:rPr>
        <w:t>HMPSD</w:t>
      </w:r>
      <w:r>
        <w:rPr>
          <w:rFonts w:ascii="Courier New" w:hAnsi="Courier New"/>
          <w:spacing w:val="-3"/>
        </w:rPr>
        <w:t xml:space="preserve"> 16 de diciembre de 1954</w:t>
      </w:r>
    </w:p>
    <w:p w:rsidR="00A352C1" w:rsidRDefault="00A352C1" w:rsidP="00F06FC8">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right="-2"/>
        <w:jc w:val="both"/>
        <w:rPr>
          <w:rFonts w:ascii="Courier New" w:hAnsi="Courier New"/>
          <w:spacing w:val="-3"/>
        </w:rPr>
      </w:pPr>
      <w:r>
        <w:rPr>
          <w:rFonts w:ascii="Courier New" w:hAnsi="Courier New"/>
          <w:spacing w:val="-3"/>
        </w:rPr>
        <w:t>-L</w:t>
      </w:r>
      <w:r w:rsidR="00E365DE">
        <w:rPr>
          <w:rFonts w:ascii="Courier New" w:hAnsi="Courier New"/>
          <w:spacing w:val="-3"/>
        </w:rPr>
        <w:t>CS</w:t>
      </w:r>
      <w:r>
        <w:rPr>
          <w:rFonts w:ascii="Courier New" w:hAnsi="Courier New"/>
          <w:spacing w:val="-3"/>
        </w:rPr>
        <w:t xml:space="preserve"> 8 de octubre de 1980</w:t>
      </w:r>
    </w:p>
    <w:p w:rsidR="00A352C1" w:rsidRDefault="00A352C1" w:rsidP="00F06FC8">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right="-2"/>
        <w:jc w:val="both"/>
        <w:rPr>
          <w:rFonts w:ascii="Courier New" w:hAnsi="Courier New"/>
          <w:spacing w:val="-3"/>
        </w:rPr>
      </w:pPr>
      <w:r>
        <w:rPr>
          <w:rFonts w:ascii="Courier New" w:hAnsi="Courier New"/>
          <w:spacing w:val="-3"/>
        </w:rPr>
        <w:t>-L</w:t>
      </w:r>
      <w:r w:rsidR="00E365DE">
        <w:rPr>
          <w:rFonts w:ascii="Courier New" w:hAnsi="Courier New"/>
          <w:spacing w:val="-3"/>
        </w:rPr>
        <w:t>CCh</w:t>
      </w:r>
      <w:r>
        <w:rPr>
          <w:rFonts w:ascii="Courier New" w:hAnsi="Courier New"/>
          <w:spacing w:val="-3"/>
        </w:rPr>
        <w:t xml:space="preserve"> 16 de julio de 1985</w:t>
      </w:r>
    </w:p>
    <w:p w:rsidR="00A352C1" w:rsidRDefault="00A352C1" w:rsidP="00F06FC8">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right="-2"/>
        <w:jc w:val="both"/>
        <w:rPr>
          <w:rFonts w:ascii="Courier New" w:hAnsi="Courier New"/>
          <w:spacing w:val="-3"/>
        </w:rPr>
      </w:pPr>
      <w:r>
        <w:rPr>
          <w:rFonts w:ascii="Courier New" w:hAnsi="Courier New"/>
          <w:spacing w:val="-3"/>
        </w:rPr>
        <w:t>-</w:t>
      </w:r>
      <w:r w:rsidR="00E365DE">
        <w:rPr>
          <w:rFonts w:ascii="Courier New" w:hAnsi="Courier New"/>
          <w:spacing w:val="-3"/>
        </w:rPr>
        <w:t>TR LMV</w:t>
      </w:r>
      <w:r>
        <w:rPr>
          <w:rFonts w:ascii="Courier New" w:hAnsi="Courier New"/>
          <w:spacing w:val="-3"/>
        </w:rPr>
        <w:t xml:space="preserve"> </w:t>
      </w:r>
      <w:r w:rsidR="00F06FC8" w:rsidRPr="00F06FC8">
        <w:rPr>
          <w:rFonts w:ascii="Courier New" w:hAnsi="Courier New"/>
          <w:b/>
          <w:spacing w:val="-3"/>
        </w:rPr>
        <w:t>Real Decreto Legislativo 4/2015, de 23 de octubre</w:t>
      </w:r>
    </w:p>
    <w:p w:rsidR="00A352C1" w:rsidRDefault="00A352C1" w:rsidP="00F06FC8">
      <w:pPr>
        <w:tabs>
          <w:tab w:val="left" w:pos="142"/>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right="-2"/>
        <w:jc w:val="both"/>
        <w:rPr>
          <w:rFonts w:ascii="Courier New" w:hAnsi="Courier New"/>
          <w:spacing w:val="-3"/>
        </w:rPr>
      </w:pPr>
      <w:r>
        <w:rPr>
          <w:rFonts w:ascii="Courier New" w:hAnsi="Courier New"/>
          <w:spacing w:val="-3"/>
        </w:rPr>
        <w:t xml:space="preserve">-RRM 19 </w:t>
      </w:r>
      <w:r w:rsidR="00E365DE">
        <w:rPr>
          <w:rFonts w:ascii="Courier New" w:hAnsi="Courier New"/>
          <w:spacing w:val="-3"/>
        </w:rPr>
        <w:t>Julio</w:t>
      </w:r>
      <w:r>
        <w:rPr>
          <w:rFonts w:ascii="Courier New" w:hAnsi="Courier New"/>
          <w:spacing w:val="-3"/>
        </w:rPr>
        <w:t xml:space="preserve"> 1996</w:t>
      </w:r>
    </w:p>
    <w:p w:rsidR="00A352C1" w:rsidRDefault="00A352C1" w:rsidP="00F06FC8">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right="-2"/>
        <w:jc w:val="both"/>
        <w:rPr>
          <w:rFonts w:ascii="Courier New" w:hAnsi="Courier New"/>
          <w:spacing w:val="-3"/>
        </w:rPr>
      </w:pPr>
      <w:r>
        <w:rPr>
          <w:rFonts w:ascii="Courier New" w:hAnsi="Courier New"/>
          <w:spacing w:val="-3"/>
        </w:rPr>
        <w:t xml:space="preserve">-Ley </w:t>
      </w:r>
      <w:r w:rsidR="00E365DE">
        <w:rPr>
          <w:rFonts w:ascii="Courier New" w:hAnsi="Courier New"/>
          <w:spacing w:val="-3"/>
        </w:rPr>
        <w:t>C</w:t>
      </w:r>
      <w:r>
        <w:rPr>
          <w:rFonts w:ascii="Courier New" w:hAnsi="Courier New"/>
          <w:spacing w:val="-3"/>
        </w:rPr>
        <w:t xml:space="preserve">ooperativas 16 </w:t>
      </w:r>
      <w:r w:rsidR="00F06FC8">
        <w:rPr>
          <w:rFonts w:ascii="Courier New" w:hAnsi="Courier New"/>
          <w:spacing w:val="-3"/>
        </w:rPr>
        <w:t>julio</w:t>
      </w:r>
      <w:r>
        <w:rPr>
          <w:rFonts w:ascii="Courier New" w:hAnsi="Courier New"/>
          <w:spacing w:val="-3"/>
        </w:rPr>
        <w:t xml:space="preserve"> 1999.</w:t>
      </w:r>
    </w:p>
    <w:p w:rsidR="00A352C1" w:rsidRDefault="00A352C1" w:rsidP="00F06FC8">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right="-2"/>
        <w:jc w:val="both"/>
        <w:rPr>
          <w:rFonts w:ascii="Courier New" w:hAnsi="Courier New"/>
          <w:spacing w:val="-3"/>
        </w:rPr>
      </w:pPr>
      <w:r>
        <w:rPr>
          <w:rFonts w:ascii="Courier New" w:hAnsi="Courier New"/>
          <w:spacing w:val="-3"/>
        </w:rPr>
        <w:t>-Ley de 11 de julio de 2002 sobre servicios de la información y comercio electrónico</w:t>
      </w:r>
    </w:p>
    <w:p w:rsidR="00A352C1" w:rsidRPr="00F06FC8" w:rsidRDefault="00A352C1" w:rsidP="006A631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right="-2"/>
        <w:jc w:val="both"/>
        <w:rPr>
          <w:rFonts w:ascii="Courier New" w:hAnsi="Courier New"/>
          <w:color w:val="FF0000"/>
          <w:spacing w:val="-3"/>
          <w:sz w:val="20"/>
          <w:szCs w:val="20"/>
        </w:rPr>
      </w:pPr>
      <w:r w:rsidRPr="00F06FC8">
        <w:rPr>
          <w:rFonts w:ascii="Courier New" w:hAnsi="Courier New"/>
          <w:spacing w:val="-3"/>
        </w:rPr>
        <w:t>-L</w:t>
      </w:r>
      <w:r w:rsidR="00E365DE">
        <w:rPr>
          <w:rFonts w:ascii="Courier New" w:hAnsi="Courier New"/>
          <w:spacing w:val="-3"/>
        </w:rPr>
        <w:t>C</w:t>
      </w:r>
      <w:r w:rsidRPr="00F06FC8">
        <w:rPr>
          <w:rFonts w:ascii="Courier New" w:hAnsi="Courier New"/>
          <w:spacing w:val="-3"/>
        </w:rPr>
        <w:t xml:space="preserve"> 9 de julio de 2003</w:t>
      </w:r>
      <w:r w:rsidRPr="005D077B">
        <w:rPr>
          <w:rFonts w:ascii="Courier New" w:hAnsi="Courier New"/>
          <w:bCs/>
          <w:sz w:val="20"/>
          <w:szCs w:val="20"/>
        </w:rPr>
        <w:t>.</w:t>
      </w:r>
    </w:p>
    <w:p w:rsidR="00A352C1" w:rsidRDefault="00F06FC8" w:rsidP="00A352C1">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right="-2"/>
        <w:jc w:val="both"/>
        <w:rPr>
          <w:rFonts w:ascii="Courier New" w:hAnsi="Courier New"/>
          <w:spacing w:val="-3"/>
        </w:rPr>
      </w:pPr>
      <w:r>
        <w:rPr>
          <w:rFonts w:ascii="Courier New" w:hAnsi="Courier New"/>
          <w:spacing w:val="-3"/>
        </w:rPr>
        <w:t>-</w:t>
      </w:r>
      <w:r w:rsidR="00A352C1">
        <w:rPr>
          <w:rFonts w:ascii="Courier New" w:hAnsi="Courier New"/>
          <w:spacing w:val="-3"/>
        </w:rPr>
        <w:t>Ley de 3 de julio de 2007 de defensa de la competencia</w:t>
      </w:r>
    </w:p>
    <w:p w:rsidR="00A352C1" w:rsidRPr="005D077B" w:rsidRDefault="00E365DE" w:rsidP="00A352C1">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right="-2"/>
        <w:jc w:val="both"/>
        <w:rPr>
          <w:rFonts w:ascii="Courier New" w:hAnsi="Courier New"/>
          <w:spacing w:val="-3"/>
        </w:rPr>
      </w:pPr>
      <w:r>
        <w:rPr>
          <w:rFonts w:ascii="Courier New" w:hAnsi="Courier New"/>
          <w:spacing w:val="-3"/>
        </w:rPr>
        <w:t xml:space="preserve">- RDLeg </w:t>
      </w:r>
      <w:r w:rsidR="00A352C1" w:rsidRPr="005D077B">
        <w:rPr>
          <w:rFonts w:ascii="Courier New" w:hAnsi="Courier New"/>
          <w:spacing w:val="-3"/>
        </w:rPr>
        <w:t xml:space="preserve">16 noviembre 2007, </w:t>
      </w:r>
      <w:r w:rsidR="006A631B">
        <w:rPr>
          <w:rFonts w:ascii="Courier New" w:hAnsi="Courier New"/>
          <w:spacing w:val="-3"/>
        </w:rPr>
        <w:t>TR</w:t>
      </w:r>
      <w:r w:rsidR="00A352C1" w:rsidRPr="005D077B">
        <w:rPr>
          <w:rFonts w:ascii="Courier New" w:hAnsi="Courier New"/>
          <w:spacing w:val="-3"/>
        </w:rPr>
        <w:t xml:space="preserve"> de la Ley General para la Defensa de los Consumidores y Usuarios</w:t>
      </w:r>
    </w:p>
    <w:p w:rsidR="00A352C1" w:rsidRPr="005D077B" w:rsidRDefault="005D077B" w:rsidP="00A352C1">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right="-2"/>
        <w:jc w:val="both"/>
        <w:rPr>
          <w:rFonts w:ascii="Courier New" w:hAnsi="Courier New"/>
          <w:spacing w:val="-3"/>
        </w:rPr>
      </w:pPr>
      <w:r>
        <w:rPr>
          <w:rFonts w:ascii="Courier New" w:hAnsi="Courier New"/>
          <w:spacing w:val="-3"/>
        </w:rPr>
        <w:t>-</w:t>
      </w:r>
      <w:r w:rsidR="00A352C1" w:rsidRPr="005D077B">
        <w:rPr>
          <w:rFonts w:ascii="Courier New" w:hAnsi="Courier New"/>
          <w:spacing w:val="-3"/>
        </w:rPr>
        <w:t>Ley de 3 de abril de 2009, sobre modificaciones estructurales de las sociedades mercantiles.</w:t>
      </w:r>
    </w:p>
    <w:p w:rsidR="00A352C1" w:rsidRPr="005D077B" w:rsidRDefault="005D077B" w:rsidP="005D077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right="-2"/>
        <w:jc w:val="both"/>
        <w:rPr>
          <w:rFonts w:ascii="Courier New" w:hAnsi="Courier New"/>
          <w:spacing w:val="-3"/>
        </w:rPr>
      </w:pPr>
      <w:r>
        <w:rPr>
          <w:rFonts w:ascii="Courier New" w:hAnsi="Courier New"/>
          <w:spacing w:val="-3"/>
        </w:rPr>
        <w:t>-</w:t>
      </w:r>
      <w:r w:rsidR="00E365DE">
        <w:rPr>
          <w:rFonts w:ascii="Courier New" w:hAnsi="Courier New"/>
          <w:spacing w:val="-3"/>
        </w:rPr>
        <w:t>RDLeg</w:t>
      </w:r>
      <w:r w:rsidR="00A352C1" w:rsidRPr="005D077B">
        <w:rPr>
          <w:rFonts w:ascii="Courier New" w:hAnsi="Courier New"/>
          <w:spacing w:val="-3"/>
        </w:rPr>
        <w:t xml:space="preserve"> 2 de julio</w:t>
      </w:r>
      <w:r w:rsidR="00E365DE">
        <w:rPr>
          <w:rFonts w:ascii="Courier New" w:hAnsi="Courier New"/>
          <w:spacing w:val="-3"/>
        </w:rPr>
        <w:t xml:space="preserve"> 2010</w:t>
      </w:r>
      <w:r w:rsidR="00A352C1" w:rsidRPr="005D077B">
        <w:rPr>
          <w:rFonts w:ascii="Courier New" w:hAnsi="Courier New"/>
          <w:spacing w:val="-3"/>
        </w:rPr>
        <w:t xml:space="preserve">, </w:t>
      </w:r>
      <w:r w:rsidR="006A631B">
        <w:rPr>
          <w:rFonts w:ascii="Courier New" w:hAnsi="Courier New"/>
          <w:spacing w:val="-3"/>
        </w:rPr>
        <w:t>TR LSC</w:t>
      </w:r>
    </w:p>
    <w:p w:rsidR="00A352C1" w:rsidRDefault="00A352C1" w:rsidP="00A352C1">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right="-2"/>
        <w:jc w:val="both"/>
        <w:rPr>
          <w:rFonts w:ascii="Courier New" w:hAnsi="Courier New"/>
          <w:spacing w:val="-3"/>
        </w:rPr>
      </w:pPr>
      <w:r>
        <w:rPr>
          <w:rFonts w:ascii="Courier New" w:hAnsi="Courier New"/>
          <w:spacing w:val="-3"/>
        </w:rPr>
        <w:t>-Ley de 24 de junio de 2011 de contratos de crédito al consumo</w:t>
      </w:r>
      <w:r>
        <w:rPr>
          <w:rFonts w:ascii="Courier New" w:hAnsi="Courier New"/>
          <w:spacing w:val="-3"/>
        </w:rPr>
        <w:tab/>
      </w:r>
    </w:p>
    <w:p w:rsidR="00A352C1" w:rsidRDefault="00A352C1" w:rsidP="00A352C1">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right="-2"/>
        <w:jc w:val="both"/>
        <w:rPr>
          <w:rFonts w:ascii="Courier New" w:hAnsi="Courier New"/>
          <w:spacing w:val="-3"/>
        </w:rPr>
      </w:pPr>
      <w:r>
        <w:rPr>
          <w:rFonts w:ascii="Courier New" w:hAnsi="Courier New"/>
          <w:spacing w:val="-3"/>
        </w:rPr>
        <w:t>-</w:t>
      </w:r>
      <w:r w:rsidRPr="005D077B">
        <w:rPr>
          <w:rFonts w:ascii="Courier New" w:hAnsi="Courier New"/>
          <w:spacing w:val="-3"/>
        </w:rPr>
        <w:t>Ley 27 de septiembre de 2013, de apoyo a los emprendedores y su internacionalización</w:t>
      </w:r>
      <w:r>
        <w:rPr>
          <w:rFonts w:ascii="Courier New" w:hAnsi="Courier New"/>
          <w:spacing w:val="-3"/>
        </w:rPr>
        <w:t>.</w:t>
      </w:r>
    </w:p>
    <w:p w:rsidR="00A352C1" w:rsidRPr="005D077B" w:rsidRDefault="00A352C1" w:rsidP="00A352C1">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right="-2"/>
        <w:jc w:val="both"/>
        <w:rPr>
          <w:rFonts w:ascii="Courier New" w:hAnsi="Courier New"/>
          <w:spacing w:val="-3"/>
        </w:rPr>
      </w:pPr>
    </w:p>
    <w:p w:rsidR="00A352C1" w:rsidRDefault="00A352C1" w:rsidP="00A352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spacing w:val="-3"/>
        </w:rPr>
      </w:pPr>
      <w:r>
        <w:rPr>
          <w:rFonts w:ascii="Courier New" w:hAnsi="Courier New"/>
          <w:b/>
          <w:spacing w:val="-3"/>
        </w:rPr>
        <w:t>USOS MERCANTILES</w:t>
      </w:r>
    </w:p>
    <w:p w:rsidR="00A352C1" w:rsidRDefault="00A352C1" w:rsidP="00A352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firstLine="709"/>
        <w:jc w:val="both"/>
        <w:rPr>
          <w:rFonts w:ascii="Courier New" w:hAnsi="Courier New"/>
          <w:spacing w:val="-3"/>
        </w:rPr>
      </w:pPr>
    </w:p>
    <w:p w:rsidR="00A352C1" w:rsidRDefault="00624D62" w:rsidP="00A352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spacing w:val="-3"/>
        </w:rPr>
      </w:pPr>
      <w:r>
        <w:rPr>
          <w:rFonts w:ascii="Courier New" w:hAnsi="Courier New"/>
          <w:spacing w:val="-3"/>
        </w:rPr>
        <w:t>Son</w:t>
      </w:r>
      <w:r w:rsidR="00A352C1">
        <w:rPr>
          <w:rFonts w:ascii="Courier New" w:hAnsi="Courier New"/>
          <w:spacing w:val="-3"/>
        </w:rPr>
        <w:t xml:space="preserve"> las normas de derecho objetivo creadas por la observancia constante, uniforme y repetida de una conducta de los comerciantes en sus negocios</w:t>
      </w:r>
      <w:r>
        <w:rPr>
          <w:rFonts w:ascii="Courier New" w:hAnsi="Courier New"/>
          <w:spacing w:val="-3"/>
        </w:rPr>
        <w:t xml:space="preserve"> (URÍA)</w:t>
      </w:r>
      <w:r w:rsidR="00A352C1">
        <w:rPr>
          <w:rFonts w:ascii="Courier New" w:hAnsi="Courier New"/>
          <w:spacing w:val="-3"/>
        </w:rPr>
        <w:t>.</w:t>
      </w:r>
    </w:p>
    <w:p w:rsidR="00436C88" w:rsidRDefault="00436C88" w:rsidP="00436C88">
      <w:pPr>
        <w:spacing w:after="0" w:line="240" w:lineRule="auto"/>
        <w:ind w:left="708"/>
        <w:jc w:val="both"/>
        <w:rPr>
          <w:rFonts w:ascii="Times New Roman" w:hAnsi="Times New Roman"/>
          <w:sz w:val="28"/>
          <w:szCs w:val="28"/>
        </w:rPr>
      </w:pPr>
      <w:r>
        <w:rPr>
          <w:rFonts w:ascii="Times New Roman" w:hAnsi="Times New Roman"/>
          <w:sz w:val="28"/>
          <w:szCs w:val="28"/>
          <w:highlight w:val="yellow"/>
        </w:rPr>
        <w:lastRenderedPageBreak/>
        <w:t>S</w:t>
      </w:r>
      <w:r w:rsidR="009E000B" w:rsidRPr="009E000B">
        <w:rPr>
          <w:rFonts w:ascii="Times New Roman" w:hAnsi="Times New Roman"/>
          <w:sz w:val="28"/>
          <w:szCs w:val="28"/>
          <w:highlight w:val="yellow"/>
        </w:rPr>
        <w:t xml:space="preserve">iguen teniendo un importante papel </w:t>
      </w:r>
      <w:r>
        <w:rPr>
          <w:rFonts w:ascii="Times New Roman" w:hAnsi="Times New Roman"/>
          <w:sz w:val="28"/>
          <w:szCs w:val="28"/>
          <w:highlight w:val="yellow"/>
        </w:rPr>
        <w:t>en</w:t>
      </w:r>
      <w:r w:rsidR="009E000B" w:rsidRPr="009E000B">
        <w:rPr>
          <w:rFonts w:ascii="Times New Roman" w:hAnsi="Times New Roman"/>
          <w:sz w:val="28"/>
          <w:szCs w:val="28"/>
          <w:highlight w:val="yellow"/>
        </w:rPr>
        <w:t xml:space="preserve"> el comercio internacional (art. 9-2 Convenio de Viena).</w:t>
      </w:r>
      <w:r w:rsidR="009E000B">
        <w:rPr>
          <w:rFonts w:ascii="Times New Roman" w:hAnsi="Times New Roman"/>
          <w:sz w:val="28"/>
          <w:szCs w:val="28"/>
        </w:rPr>
        <w:t xml:space="preserve">  </w:t>
      </w:r>
    </w:p>
    <w:p w:rsidR="00436C88" w:rsidRDefault="00436C88" w:rsidP="009E000B">
      <w:pPr>
        <w:spacing w:after="0" w:line="240" w:lineRule="auto"/>
        <w:jc w:val="both"/>
        <w:rPr>
          <w:rFonts w:ascii="Times New Roman" w:hAnsi="Times New Roman"/>
          <w:sz w:val="28"/>
          <w:szCs w:val="28"/>
        </w:rPr>
      </w:pPr>
    </w:p>
    <w:p w:rsidR="00A352C1" w:rsidRDefault="00436C88" w:rsidP="009E000B">
      <w:pPr>
        <w:spacing w:after="0" w:line="240" w:lineRule="auto"/>
        <w:jc w:val="both"/>
        <w:rPr>
          <w:rFonts w:ascii="Courier New" w:hAnsi="Courier New"/>
          <w:bCs/>
          <w:spacing w:val="-3"/>
        </w:rPr>
      </w:pPr>
      <w:r>
        <w:rPr>
          <w:rFonts w:ascii="Courier New" w:hAnsi="Courier New"/>
          <w:bCs/>
          <w:spacing w:val="-3"/>
        </w:rPr>
        <w:t>F</w:t>
      </w:r>
      <w:r w:rsidR="00A352C1">
        <w:rPr>
          <w:rFonts w:ascii="Courier New" w:hAnsi="Courier New"/>
          <w:bCs/>
          <w:spacing w:val="-3"/>
        </w:rPr>
        <w:t>ases</w:t>
      </w:r>
      <w:r w:rsidR="00624D62">
        <w:rPr>
          <w:rFonts w:ascii="Courier New" w:hAnsi="Courier New"/>
          <w:bCs/>
          <w:spacing w:val="-3"/>
        </w:rPr>
        <w:t xml:space="preserve"> en su formación</w:t>
      </w:r>
      <w:r w:rsidR="00967B36">
        <w:rPr>
          <w:rFonts w:ascii="Courier New" w:hAnsi="Courier New"/>
          <w:bCs/>
          <w:spacing w:val="-3"/>
        </w:rPr>
        <w:t xml:space="preserve"> (GARRIGUES)</w:t>
      </w:r>
      <w:r w:rsidR="00A352C1">
        <w:rPr>
          <w:rFonts w:ascii="Courier New" w:hAnsi="Courier New"/>
          <w:bCs/>
          <w:spacing w:val="-3"/>
        </w:rPr>
        <w:t>:</w:t>
      </w:r>
    </w:p>
    <w:p w:rsidR="00A352C1" w:rsidRDefault="00A352C1" w:rsidP="00A352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firstLine="709"/>
        <w:jc w:val="both"/>
        <w:rPr>
          <w:rFonts w:ascii="Courier New" w:hAnsi="Courier New"/>
          <w:bCs/>
          <w:spacing w:val="-3"/>
        </w:rPr>
      </w:pPr>
    </w:p>
    <w:p w:rsidR="00A352C1" w:rsidRDefault="00A352C1" w:rsidP="00967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708"/>
        <w:jc w:val="both"/>
        <w:rPr>
          <w:rFonts w:ascii="Courier New" w:hAnsi="Courier New"/>
          <w:spacing w:val="-3"/>
        </w:rPr>
      </w:pPr>
      <w:r>
        <w:rPr>
          <w:rFonts w:ascii="Courier New" w:hAnsi="Courier New"/>
          <w:spacing w:val="-3"/>
        </w:rPr>
        <w:t xml:space="preserve">. </w:t>
      </w:r>
      <w:r w:rsidR="00E365DE">
        <w:rPr>
          <w:rFonts w:ascii="Courier New" w:hAnsi="Courier New"/>
          <w:spacing w:val="-3"/>
        </w:rPr>
        <w:t>P</w:t>
      </w:r>
      <w:r>
        <w:rPr>
          <w:rFonts w:ascii="Courier New" w:hAnsi="Courier New"/>
          <w:spacing w:val="-3"/>
        </w:rPr>
        <w:t>rimera fase</w:t>
      </w:r>
      <w:r w:rsidR="00E365DE">
        <w:rPr>
          <w:rFonts w:ascii="Courier New" w:hAnsi="Courier New"/>
          <w:spacing w:val="-3"/>
        </w:rPr>
        <w:t>:</w:t>
      </w:r>
      <w:r>
        <w:rPr>
          <w:rFonts w:ascii="Courier New" w:hAnsi="Courier New"/>
          <w:spacing w:val="-3"/>
        </w:rPr>
        <w:t xml:space="preserve"> repetición de una determinada cláusula en una misma clase de contratos.</w:t>
      </w:r>
    </w:p>
    <w:p w:rsidR="00A352C1" w:rsidRDefault="00A352C1" w:rsidP="00967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708"/>
        <w:jc w:val="both"/>
        <w:rPr>
          <w:rFonts w:ascii="Courier New" w:hAnsi="Courier New"/>
          <w:spacing w:val="-3"/>
        </w:rPr>
      </w:pPr>
      <w:r>
        <w:rPr>
          <w:rFonts w:ascii="Courier New" w:hAnsi="Courier New"/>
          <w:spacing w:val="-3"/>
        </w:rPr>
        <w:t>. Posteriormente esa repetición determina que tal cláusula se tenga por sobreentendida en ese tipo de contratos</w:t>
      </w:r>
      <w:r w:rsidR="00E365DE">
        <w:rPr>
          <w:rFonts w:ascii="Courier New" w:hAnsi="Courier New"/>
          <w:spacing w:val="-3"/>
        </w:rPr>
        <w:t xml:space="preserve"> (</w:t>
      </w:r>
      <w:r>
        <w:rPr>
          <w:rFonts w:ascii="Courier New" w:hAnsi="Courier New"/>
          <w:b/>
          <w:spacing w:val="-3"/>
        </w:rPr>
        <w:t>usos interpretativos</w:t>
      </w:r>
      <w:r w:rsidR="00E365DE" w:rsidRPr="00E365DE">
        <w:rPr>
          <w:rFonts w:ascii="Courier New" w:hAnsi="Courier New"/>
          <w:spacing w:val="-3"/>
        </w:rPr>
        <w:t>)</w:t>
      </w:r>
      <w:r>
        <w:rPr>
          <w:rFonts w:ascii="Courier New" w:hAnsi="Courier New"/>
          <w:spacing w:val="-3"/>
        </w:rPr>
        <w:t>.</w:t>
      </w:r>
    </w:p>
    <w:p w:rsidR="00A352C1" w:rsidRDefault="00A352C1" w:rsidP="00967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708"/>
        <w:jc w:val="both"/>
        <w:rPr>
          <w:rFonts w:ascii="Courier New" w:hAnsi="Courier New"/>
          <w:spacing w:val="-3"/>
        </w:rPr>
      </w:pPr>
      <w:r>
        <w:rPr>
          <w:rFonts w:ascii="Courier New" w:hAnsi="Courier New"/>
          <w:spacing w:val="-3"/>
        </w:rPr>
        <w:t>. Por último la cláusula sobreentendida se impone a la voluntad de los contratantes, quienes no pactando lo contrario quedan obligados por ella aunque la ignoren</w:t>
      </w:r>
      <w:r w:rsidR="007E1D27">
        <w:rPr>
          <w:rFonts w:ascii="Courier New" w:hAnsi="Courier New"/>
          <w:spacing w:val="-3"/>
        </w:rPr>
        <w:t xml:space="preserve"> (</w:t>
      </w:r>
      <w:r>
        <w:rPr>
          <w:rFonts w:ascii="Courier New" w:hAnsi="Courier New"/>
          <w:b/>
          <w:spacing w:val="-3"/>
        </w:rPr>
        <w:t>uso normativo</w:t>
      </w:r>
      <w:r w:rsidRPr="007E1D27">
        <w:rPr>
          <w:rFonts w:ascii="Courier New" w:hAnsi="Courier New"/>
          <w:spacing w:val="-3"/>
        </w:rPr>
        <w:t xml:space="preserve"> o uso de comercio propiamente dicho</w:t>
      </w:r>
      <w:r w:rsidR="007E1D27" w:rsidRPr="007E1D27">
        <w:rPr>
          <w:rFonts w:ascii="Courier New" w:hAnsi="Courier New"/>
          <w:spacing w:val="-3"/>
        </w:rPr>
        <w:t>)</w:t>
      </w:r>
      <w:r>
        <w:rPr>
          <w:rFonts w:ascii="Courier New" w:hAnsi="Courier New"/>
          <w:spacing w:val="-3"/>
        </w:rPr>
        <w:t>.</w:t>
      </w:r>
    </w:p>
    <w:p w:rsidR="00967B36" w:rsidRDefault="00967B36" w:rsidP="00624D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b/>
          <w:bCs/>
          <w:spacing w:val="-3"/>
        </w:rPr>
      </w:pPr>
    </w:p>
    <w:p w:rsidR="00A352C1" w:rsidRDefault="00967B36" w:rsidP="00624D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b/>
          <w:bCs/>
          <w:spacing w:val="-3"/>
        </w:rPr>
      </w:pPr>
      <w:r>
        <w:rPr>
          <w:rFonts w:ascii="Courier New" w:hAnsi="Courier New"/>
          <w:b/>
          <w:bCs/>
          <w:spacing w:val="-3"/>
        </w:rPr>
        <w:t>REQUISITOS</w:t>
      </w:r>
      <w:r w:rsidRPr="00967B36">
        <w:rPr>
          <w:rFonts w:ascii="Courier New" w:hAnsi="Courier New"/>
          <w:bCs/>
          <w:spacing w:val="-3"/>
        </w:rPr>
        <w:t xml:space="preserve"> (del uso fuente Dº Mercantil)</w:t>
      </w:r>
      <w:r w:rsidR="00A352C1">
        <w:rPr>
          <w:rFonts w:ascii="Courier New" w:hAnsi="Courier New"/>
          <w:b/>
          <w:bCs/>
          <w:spacing w:val="-3"/>
        </w:rPr>
        <w:t>:</w:t>
      </w:r>
    </w:p>
    <w:p w:rsidR="00967B36" w:rsidRDefault="00967B36" w:rsidP="00624D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spacing w:val="-3"/>
        </w:rPr>
      </w:pPr>
    </w:p>
    <w:p w:rsidR="00A352C1" w:rsidRDefault="00A352C1" w:rsidP="00624D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spacing w:val="-3"/>
        </w:rPr>
      </w:pPr>
      <w:r>
        <w:rPr>
          <w:rFonts w:ascii="Courier New" w:hAnsi="Courier New"/>
          <w:spacing w:val="-3"/>
        </w:rPr>
        <w:t xml:space="preserve">- </w:t>
      </w:r>
      <w:r w:rsidR="00967B36">
        <w:rPr>
          <w:rFonts w:ascii="Courier New" w:hAnsi="Courier New"/>
          <w:spacing w:val="-3"/>
        </w:rPr>
        <w:t>U</w:t>
      </w:r>
      <w:r w:rsidRPr="00967B36">
        <w:rPr>
          <w:rFonts w:ascii="Courier New" w:hAnsi="Courier New"/>
          <w:spacing w:val="-3"/>
        </w:rPr>
        <w:t>so</w:t>
      </w:r>
      <w:r>
        <w:rPr>
          <w:rFonts w:ascii="Courier New" w:hAnsi="Courier New"/>
          <w:b/>
          <w:spacing w:val="-3"/>
        </w:rPr>
        <w:t xml:space="preserve"> normativo</w:t>
      </w:r>
      <w:r>
        <w:rPr>
          <w:rFonts w:ascii="Courier New" w:hAnsi="Courier New"/>
          <w:spacing w:val="-3"/>
        </w:rPr>
        <w:t xml:space="preserve">. </w:t>
      </w:r>
      <w:r w:rsidR="00967B36">
        <w:rPr>
          <w:rFonts w:ascii="Courier New" w:hAnsi="Courier New"/>
          <w:spacing w:val="-3"/>
        </w:rPr>
        <w:t>No obstante</w:t>
      </w:r>
      <w:r>
        <w:rPr>
          <w:rFonts w:ascii="Courier New" w:hAnsi="Courier New"/>
          <w:spacing w:val="-3"/>
        </w:rPr>
        <w:t xml:space="preserve"> Uría afirma que cuando el Cco confiere al uso la condición de fuente no excluye a los llamados usos interpretativos </w:t>
      </w:r>
      <w:r w:rsidR="00967B36">
        <w:rPr>
          <w:rFonts w:ascii="Courier New" w:hAnsi="Courier New"/>
          <w:spacing w:val="-3"/>
        </w:rPr>
        <w:t>(</w:t>
      </w:r>
      <w:r>
        <w:rPr>
          <w:rFonts w:ascii="Courier New" w:hAnsi="Courier New"/>
          <w:spacing w:val="-3"/>
        </w:rPr>
        <w:t xml:space="preserve">el art 59 para resolver las dudas </w:t>
      </w:r>
      <w:r w:rsidR="00967B36">
        <w:rPr>
          <w:rFonts w:ascii="Courier New" w:hAnsi="Courier New"/>
          <w:spacing w:val="-3"/>
        </w:rPr>
        <w:t xml:space="preserve">de </w:t>
      </w:r>
      <w:r>
        <w:rPr>
          <w:rFonts w:ascii="Courier New" w:hAnsi="Courier New"/>
          <w:spacing w:val="-3"/>
        </w:rPr>
        <w:t>interpretación de los contratos se remite a los usos del art 2</w:t>
      </w:r>
      <w:r w:rsidR="00967B36">
        <w:rPr>
          <w:rFonts w:ascii="Courier New" w:hAnsi="Courier New"/>
          <w:spacing w:val="-3"/>
        </w:rPr>
        <w:t>)</w:t>
      </w:r>
      <w:r>
        <w:rPr>
          <w:rFonts w:ascii="Courier New" w:hAnsi="Courier New"/>
          <w:spacing w:val="-3"/>
        </w:rPr>
        <w:t>.</w:t>
      </w:r>
    </w:p>
    <w:p w:rsidR="00A352C1" w:rsidRDefault="00A352C1" w:rsidP="00624D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spacing w:val="-3"/>
        </w:rPr>
      </w:pPr>
      <w:r>
        <w:rPr>
          <w:rFonts w:ascii="Courier New" w:hAnsi="Courier New"/>
          <w:spacing w:val="-3"/>
        </w:rPr>
        <w:t xml:space="preserve">- </w:t>
      </w:r>
      <w:r w:rsidR="00967B36">
        <w:rPr>
          <w:rFonts w:ascii="Courier New" w:hAnsi="Courier New"/>
          <w:spacing w:val="-3"/>
        </w:rPr>
        <w:t>Uso</w:t>
      </w:r>
      <w:r w:rsidRPr="00624D62">
        <w:rPr>
          <w:rFonts w:ascii="Courier New" w:hAnsi="Courier New"/>
          <w:bCs/>
          <w:spacing w:val="-3"/>
        </w:rPr>
        <w:t xml:space="preserve"> </w:t>
      </w:r>
      <w:r>
        <w:rPr>
          <w:rFonts w:ascii="Courier New" w:hAnsi="Courier New"/>
          <w:b/>
          <w:bCs/>
          <w:spacing w:val="-3"/>
        </w:rPr>
        <w:t>de comercio</w:t>
      </w:r>
      <w:r>
        <w:rPr>
          <w:rFonts w:ascii="Courier New" w:hAnsi="Courier New"/>
          <w:spacing w:val="-3"/>
        </w:rPr>
        <w:t xml:space="preserve">. </w:t>
      </w:r>
    </w:p>
    <w:p w:rsidR="00A352C1" w:rsidRDefault="00A352C1" w:rsidP="00624D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spacing w:val="-3"/>
        </w:rPr>
      </w:pPr>
      <w:r>
        <w:rPr>
          <w:rFonts w:ascii="Courier New" w:hAnsi="Courier New"/>
          <w:spacing w:val="-3"/>
        </w:rPr>
        <w:t xml:space="preserve">- </w:t>
      </w:r>
      <w:r>
        <w:rPr>
          <w:rFonts w:ascii="Courier New" w:hAnsi="Courier New"/>
          <w:b/>
          <w:spacing w:val="-3"/>
        </w:rPr>
        <w:t>Observancia general</w:t>
      </w:r>
      <w:r>
        <w:rPr>
          <w:rFonts w:ascii="Courier New" w:hAnsi="Courier New"/>
          <w:spacing w:val="-3"/>
        </w:rPr>
        <w:t>.</w:t>
      </w:r>
    </w:p>
    <w:p w:rsidR="00A352C1" w:rsidRDefault="00A352C1" w:rsidP="00624D6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spacing w:val="-3"/>
        </w:rPr>
      </w:pPr>
      <w:r>
        <w:rPr>
          <w:rFonts w:ascii="Courier New" w:hAnsi="Courier New"/>
          <w:spacing w:val="-3"/>
        </w:rPr>
        <w:t xml:space="preserve">- </w:t>
      </w:r>
      <w:r w:rsidR="00967B36" w:rsidRPr="00967B36">
        <w:rPr>
          <w:rFonts w:ascii="Courier New" w:hAnsi="Courier New"/>
          <w:b/>
          <w:bCs/>
          <w:spacing w:val="-3"/>
        </w:rPr>
        <w:t>Á</w:t>
      </w:r>
      <w:r>
        <w:rPr>
          <w:rFonts w:ascii="Courier New" w:hAnsi="Courier New"/>
          <w:b/>
          <w:bCs/>
          <w:spacing w:val="-3"/>
        </w:rPr>
        <w:t>mbito local</w:t>
      </w:r>
      <w:r>
        <w:rPr>
          <w:rFonts w:ascii="Courier New" w:hAnsi="Courier New"/>
          <w:spacing w:val="-3"/>
        </w:rPr>
        <w:t>, observándose en la plaza</w:t>
      </w:r>
      <w:r w:rsidR="00967B36">
        <w:rPr>
          <w:rFonts w:ascii="Courier New" w:hAnsi="Courier New"/>
          <w:spacing w:val="-3"/>
        </w:rPr>
        <w:t xml:space="preserve"> (</w:t>
      </w:r>
      <w:r>
        <w:rPr>
          <w:rFonts w:ascii="Courier New" w:hAnsi="Courier New"/>
          <w:spacing w:val="-3"/>
        </w:rPr>
        <w:t>caso de colisión entre un uso local y uno general prevalece el primero</w:t>
      </w:r>
      <w:r w:rsidR="00967B36">
        <w:rPr>
          <w:rFonts w:ascii="Courier New" w:hAnsi="Courier New"/>
          <w:spacing w:val="-3"/>
        </w:rPr>
        <w:t>)</w:t>
      </w:r>
      <w:r>
        <w:rPr>
          <w:rFonts w:ascii="Courier New" w:hAnsi="Courier New"/>
          <w:spacing w:val="-3"/>
        </w:rPr>
        <w:t>.</w:t>
      </w:r>
    </w:p>
    <w:p w:rsidR="00967B36" w:rsidRDefault="00A352C1" w:rsidP="00A352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spacing w:val="-3"/>
        </w:rPr>
      </w:pPr>
      <w:r>
        <w:rPr>
          <w:rFonts w:ascii="Courier New" w:hAnsi="Courier New"/>
          <w:b/>
          <w:spacing w:val="-3"/>
        </w:rPr>
        <w:t xml:space="preserve">- </w:t>
      </w:r>
      <w:r w:rsidR="00967B36">
        <w:rPr>
          <w:rFonts w:ascii="Courier New" w:hAnsi="Courier New"/>
          <w:spacing w:val="-3"/>
        </w:rPr>
        <w:t>U</w:t>
      </w:r>
      <w:r w:rsidRPr="00624D62">
        <w:rPr>
          <w:rFonts w:ascii="Courier New" w:hAnsi="Courier New"/>
          <w:spacing w:val="-3"/>
        </w:rPr>
        <w:t xml:space="preserve">so </w:t>
      </w:r>
      <w:r>
        <w:rPr>
          <w:rFonts w:ascii="Courier New" w:hAnsi="Courier New"/>
          <w:b/>
          <w:spacing w:val="-3"/>
        </w:rPr>
        <w:t>probado.</w:t>
      </w:r>
      <w:r>
        <w:rPr>
          <w:rFonts w:ascii="Courier New" w:hAnsi="Courier New"/>
          <w:spacing w:val="-3"/>
        </w:rPr>
        <w:t xml:space="preserve"> </w:t>
      </w:r>
    </w:p>
    <w:p w:rsidR="00A352C1" w:rsidRPr="00624D62" w:rsidRDefault="00967B36" w:rsidP="00967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708"/>
        <w:jc w:val="both"/>
        <w:rPr>
          <w:rFonts w:ascii="Courier New" w:hAnsi="Courier New"/>
          <w:b/>
          <w:spacing w:val="-3"/>
          <w:sz w:val="20"/>
        </w:rPr>
      </w:pPr>
      <w:r>
        <w:rPr>
          <w:rFonts w:ascii="Courier New" w:hAnsi="Courier New"/>
          <w:spacing w:val="-3"/>
        </w:rPr>
        <w:t>A</w:t>
      </w:r>
      <w:r w:rsidR="00A352C1">
        <w:rPr>
          <w:rFonts w:ascii="Courier New" w:hAnsi="Courier New"/>
          <w:spacing w:val="-3"/>
        </w:rPr>
        <w:t xml:space="preserve">rt 281.2 LEC </w:t>
      </w:r>
      <w:r w:rsidR="00624D62" w:rsidRPr="00624D62">
        <w:rPr>
          <w:rFonts w:ascii="Courier New" w:hAnsi="Courier New"/>
          <w:b/>
          <w:spacing w:val="-3"/>
          <w:sz w:val="20"/>
        </w:rPr>
        <w:t>La prueba de la costumbre no será necesaria si las partes estuviesen conformes en su existencia y contenido y sus normas no afectasen al orden público</w:t>
      </w:r>
    </w:p>
    <w:p w:rsidR="00A352C1" w:rsidRDefault="00A352C1" w:rsidP="00967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708"/>
        <w:jc w:val="both"/>
        <w:rPr>
          <w:rFonts w:ascii="Courier New" w:hAnsi="Courier New"/>
          <w:spacing w:val="-3"/>
        </w:rPr>
      </w:pPr>
      <w:r>
        <w:rPr>
          <w:rFonts w:ascii="Courier New" w:hAnsi="Courier New"/>
          <w:spacing w:val="-3"/>
        </w:rPr>
        <w:t xml:space="preserve">Para facilitar este conocimiento los usos mercantiles </w:t>
      </w:r>
      <w:r w:rsidR="00967B36">
        <w:rPr>
          <w:rFonts w:ascii="Courier New" w:hAnsi="Courier New"/>
          <w:spacing w:val="-3"/>
        </w:rPr>
        <w:t>son</w:t>
      </w:r>
      <w:r>
        <w:rPr>
          <w:rFonts w:ascii="Courier New" w:hAnsi="Courier New"/>
          <w:spacing w:val="-3"/>
        </w:rPr>
        <w:t xml:space="preserve"> recopilados por el Consejo Superior Bancario y las Cámaras de Comercio.</w:t>
      </w:r>
    </w:p>
    <w:p w:rsidR="00A352C1" w:rsidRDefault="00A352C1" w:rsidP="00A352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b/>
          <w:spacing w:val="-3"/>
        </w:rPr>
      </w:pPr>
    </w:p>
    <w:p w:rsidR="00A352C1" w:rsidRDefault="00A352C1" w:rsidP="00A352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spacing w:val="-3"/>
        </w:rPr>
      </w:pPr>
      <w:r>
        <w:rPr>
          <w:rFonts w:ascii="Courier New" w:hAnsi="Courier New"/>
          <w:b/>
          <w:spacing w:val="-3"/>
        </w:rPr>
        <w:t>EL DERECHO COMUN COMO FUENTE INTEGRADORA Y SUPLETORIA</w:t>
      </w:r>
    </w:p>
    <w:p w:rsidR="00A352C1" w:rsidRDefault="00A352C1" w:rsidP="00A352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spacing w:val="-3"/>
        </w:rPr>
      </w:pPr>
      <w:r>
        <w:rPr>
          <w:rFonts w:ascii="Courier New" w:hAnsi="Courier New"/>
          <w:spacing w:val="-3"/>
        </w:rPr>
        <w:tab/>
      </w:r>
    </w:p>
    <w:p w:rsidR="00A352C1" w:rsidRDefault="007A34E6" w:rsidP="00A352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spacing w:val="-3"/>
        </w:rPr>
      </w:pPr>
      <w:r>
        <w:rPr>
          <w:rFonts w:ascii="Courier New" w:hAnsi="Courier New"/>
          <w:spacing w:val="-3"/>
        </w:rPr>
        <w:lastRenderedPageBreak/>
        <w:sym w:font="Symbol" w:char="F0A7"/>
      </w:r>
      <w:r>
        <w:rPr>
          <w:rFonts w:ascii="Courier New" w:hAnsi="Courier New"/>
          <w:spacing w:val="-3"/>
        </w:rPr>
        <w:t xml:space="preserve"> </w:t>
      </w:r>
      <w:r w:rsidR="00A352C1">
        <w:rPr>
          <w:rFonts w:ascii="Courier New" w:hAnsi="Courier New"/>
          <w:spacing w:val="-3"/>
        </w:rPr>
        <w:t xml:space="preserve">El </w:t>
      </w:r>
      <w:r w:rsidR="00A352C1">
        <w:rPr>
          <w:rFonts w:ascii="Courier New" w:hAnsi="Courier New"/>
          <w:b/>
          <w:bCs/>
          <w:spacing w:val="-3"/>
        </w:rPr>
        <w:t>Derecho Común es aplicable en materia mercantil</w:t>
      </w:r>
      <w:r w:rsidR="00A352C1">
        <w:rPr>
          <w:rFonts w:ascii="Courier New" w:hAnsi="Courier New"/>
          <w:spacing w:val="-3"/>
        </w:rPr>
        <w:t xml:space="preserve"> en un doble concepto:</w:t>
      </w:r>
    </w:p>
    <w:p w:rsidR="00A352C1" w:rsidRPr="00457B48" w:rsidRDefault="00A352C1" w:rsidP="007454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708"/>
        <w:jc w:val="both"/>
        <w:rPr>
          <w:rFonts w:ascii="Courier New" w:hAnsi="Courier New"/>
          <w:spacing w:val="-3"/>
        </w:rPr>
      </w:pPr>
      <w:r>
        <w:rPr>
          <w:rFonts w:ascii="Courier New" w:hAnsi="Courier New"/>
          <w:spacing w:val="-3"/>
        </w:rPr>
        <w:t xml:space="preserve">. </w:t>
      </w:r>
      <w:r>
        <w:rPr>
          <w:rFonts w:ascii="Courier New" w:hAnsi="Courier New"/>
          <w:b/>
          <w:spacing w:val="-3"/>
        </w:rPr>
        <w:t>Como ley general</w:t>
      </w:r>
      <w:r>
        <w:rPr>
          <w:rFonts w:ascii="Courier New" w:hAnsi="Courier New"/>
          <w:spacing w:val="-3"/>
        </w:rPr>
        <w:t xml:space="preserve"> que contiene </w:t>
      </w:r>
      <w:r w:rsidRPr="00457B48">
        <w:rPr>
          <w:rFonts w:ascii="Courier New" w:hAnsi="Courier New"/>
          <w:spacing w:val="-3"/>
        </w:rPr>
        <w:t>los principios generales del Dcho Privado.</w:t>
      </w:r>
    </w:p>
    <w:p w:rsidR="00A352C1" w:rsidRDefault="00A352C1" w:rsidP="007454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708"/>
        <w:jc w:val="both"/>
        <w:rPr>
          <w:rFonts w:ascii="Courier New" w:hAnsi="Courier New"/>
          <w:spacing w:val="-3"/>
        </w:rPr>
      </w:pPr>
      <w:r>
        <w:rPr>
          <w:rFonts w:ascii="Courier New" w:hAnsi="Courier New"/>
          <w:spacing w:val="-3"/>
        </w:rPr>
        <w:t xml:space="preserve">. Y </w:t>
      </w:r>
      <w:r>
        <w:rPr>
          <w:rFonts w:ascii="Courier New" w:hAnsi="Courier New"/>
          <w:b/>
          <w:spacing w:val="-3"/>
        </w:rPr>
        <w:t>como norma supletoria</w:t>
      </w:r>
      <w:r>
        <w:rPr>
          <w:rFonts w:ascii="Courier New" w:hAnsi="Courier New"/>
          <w:spacing w:val="-3"/>
        </w:rPr>
        <w:t xml:space="preserve">. </w:t>
      </w:r>
      <w:r w:rsidR="0074540A">
        <w:rPr>
          <w:rFonts w:ascii="Courier New" w:hAnsi="Courier New"/>
          <w:spacing w:val="-3"/>
        </w:rPr>
        <w:t>A</w:t>
      </w:r>
      <w:r>
        <w:rPr>
          <w:rFonts w:ascii="Courier New" w:hAnsi="Courier New"/>
          <w:spacing w:val="-3"/>
        </w:rPr>
        <w:t>rt</w:t>
      </w:r>
      <w:r w:rsidR="0074540A">
        <w:rPr>
          <w:rFonts w:ascii="Courier New" w:hAnsi="Courier New"/>
          <w:spacing w:val="-3"/>
        </w:rPr>
        <w:t>s</w:t>
      </w:r>
      <w:r w:rsidR="00624D62">
        <w:rPr>
          <w:rFonts w:ascii="Courier New" w:hAnsi="Courier New"/>
          <w:spacing w:val="-3"/>
        </w:rPr>
        <w:t xml:space="preserve"> </w:t>
      </w:r>
      <w:r>
        <w:rPr>
          <w:rFonts w:ascii="Courier New" w:hAnsi="Courier New"/>
          <w:spacing w:val="-3"/>
        </w:rPr>
        <w:t>2</w:t>
      </w:r>
      <w:r w:rsidR="00624D62">
        <w:rPr>
          <w:rFonts w:ascii="Courier New" w:hAnsi="Courier New"/>
          <w:spacing w:val="-3"/>
        </w:rPr>
        <w:t xml:space="preserve"> Cco y</w:t>
      </w:r>
      <w:r>
        <w:rPr>
          <w:rFonts w:ascii="Courier New" w:hAnsi="Courier New"/>
          <w:spacing w:val="-3"/>
        </w:rPr>
        <w:t xml:space="preserve"> </w:t>
      </w:r>
      <w:r>
        <w:rPr>
          <w:rFonts w:ascii="Courier New" w:hAnsi="Courier New"/>
          <w:b/>
          <w:spacing w:val="-3"/>
        </w:rPr>
        <w:t>4</w:t>
      </w:r>
      <w:r w:rsidR="00624D62">
        <w:rPr>
          <w:rFonts w:ascii="Courier New" w:hAnsi="Courier New"/>
          <w:b/>
          <w:spacing w:val="-3"/>
        </w:rPr>
        <w:t>.</w:t>
      </w:r>
      <w:r>
        <w:rPr>
          <w:rFonts w:ascii="Courier New" w:hAnsi="Courier New"/>
          <w:b/>
          <w:spacing w:val="-3"/>
        </w:rPr>
        <w:t>3 C</w:t>
      </w:r>
      <w:r w:rsidR="00624D62">
        <w:rPr>
          <w:rFonts w:ascii="Courier New" w:hAnsi="Courier New"/>
          <w:b/>
          <w:spacing w:val="-3"/>
        </w:rPr>
        <w:t>c</w:t>
      </w:r>
      <w:r>
        <w:rPr>
          <w:rFonts w:ascii="Courier New" w:hAnsi="Courier New"/>
          <w:spacing w:val="-3"/>
        </w:rPr>
        <w:t xml:space="preserve"> “Las disposiciones de éste Código se aplicarán como supletorias en las materias regidas por otras Leyes”.</w:t>
      </w:r>
    </w:p>
    <w:p w:rsidR="0074540A" w:rsidRDefault="0074540A" w:rsidP="007454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708"/>
        <w:jc w:val="both"/>
        <w:rPr>
          <w:rFonts w:ascii="Courier New" w:hAnsi="Courier New"/>
          <w:spacing w:val="-3"/>
        </w:rPr>
      </w:pPr>
    </w:p>
    <w:p w:rsidR="00457B48" w:rsidRDefault="00A352C1" w:rsidP="007A34E6">
      <w:pPr>
        <w:spacing w:after="0" w:line="240" w:lineRule="auto"/>
        <w:ind w:left="1416"/>
        <w:jc w:val="both"/>
        <w:rPr>
          <w:rFonts w:ascii="Courier New" w:hAnsi="Courier New"/>
          <w:bCs/>
          <w:spacing w:val="-3"/>
        </w:rPr>
      </w:pPr>
      <w:r>
        <w:rPr>
          <w:rFonts w:ascii="Courier New" w:hAnsi="Courier New"/>
          <w:spacing w:val="-3"/>
        </w:rPr>
        <w:t>La mayoría de la doctrina tradicional consideraba que la expresión "</w:t>
      </w:r>
      <w:r>
        <w:rPr>
          <w:rFonts w:ascii="Courier New" w:hAnsi="Courier New"/>
          <w:b/>
          <w:bCs/>
          <w:spacing w:val="-3"/>
        </w:rPr>
        <w:t>derecho común</w:t>
      </w:r>
      <w:r>
        <w:rPr>
          <w:rFonts w:ascii="Courier New" w:hAnsi="Courier New"/>
          <w:spacing w:val="-3"/>
        </w:rPr>
        <w:t xml:space="preserve">" que utiliza el Art. 2 CCo abarcaba únicamente el </w:t>
      </w:r>
      <w:r>
        <w:rPr>
          <w:rFonts w:ascii="Courier New" w:hAnsi="Courier New"/>
          <w:b/>
          <w:bCs/>
          <w:spacing w:val="-3"/>
        </w:rPr>
        <w:t>CC y leyes complementarias</w:t>
      </w:r>
      <w:r>
        <w:rPr>
          <w:rFonts w:ascii="Courier New" w:hAnsi="Courier New"/>
          <w:spacing w:val="-3"/>
        </w:rPr>
        <w:t xml:space="preserve">, pero </w:t>
      </w:r>
      <w:r>
        <w:rPr>
          <w:rFonts w:ascii="Courier New" w:hAnsi="Courier New"/>
          <w:b/>
          <w:bCs/>
          <w:spacing w:val="-3"/>
        </w:rPr>
        <w:t>no los Derechos Forales</w:t>
      </w:r>
      <w:r w:rsidR="00457B48">
        <w:rPr>
          <w:rFonts w:ascii="Courier New" w:hAnsi="Courier New"/>
          <w:b/>
          <w:bCs/>
          <w:spacing w:val="-3"/>
        </w:rPr>
        <w:t>.</w:t>
      </w:r>
      <w:r>
        <w:rPr>
          <w:rFonts w:ascii="Courier New" w:hAnsi="Courier New"/>
          <w:spacing w:val="-3"/>
        </w:rPr>
        <w:t xml:space="preserve"> </w:t>
      </w:r>
      <w:r w:rsidR="00457B48">
        <w:rPr>
          <w:rFonts w:ascii="Courier New" w:hAnsi="Courier New"/>
          <w:spacing w:val="-3"/>
        </w:rPr>
        <w:t>Esto</w:t>
      </w:r>
      <w:r>
        <w:rPr>
          <w:rFonts w:ascii="Courier New" w:hAnsi="Courier New"/>
          <w:spacing w:val="-3"/>
        </w:rPr>
        <w:t xml:space="preserve"> resulta contrario al espíritu de reciprocidad que debe regir las relaciones entre los distintos ordenamientos coexistentes en España</w:t>
      </w:r>
      <w:r w:rsidR="00457B48">
        <w:rPr>
          <w:rFonts w:ascii="Courier New" w:hAnsi="Courier New"/>
          <w:spacing w:val="-3"/>
        </w:rPr>
        <w:t>;</w:t>
      </w:r>
      <w:r>
        <w:rPr>
          <w:rFonts w:ascii="Courier New" w:hAnsi="Courier New"/>
          <w:spacing w:val="-3"/>
        </w:rPr>
        <w:t xml:space="preserve"> </w:t>
      </w:r>
      <w:r w:rsidR="00457B48">
        <w:rPr>
          <w:rFonts w:ascii="Courier New" w:hAnsi="Courier New"/>
          <w:spacing w:val="-3"/>
        </w:rPr>
        <w:t>p</w:t>
      </w:r>
      <w:r>
        <w:rPr>
          <w:rFonts w:ascii="Courier New" w:hAnsi="Courier New"/>
          <w:spacing w:val="-3"/>
        </w:rPr>
        <w:t xml:space="preserve">or ello, </w:t>
      </w:r>
      <w:r w:rsidR="00457B48">
        <w:rPr>
          <w:rFonts w:ascii="Courier New" w:hAnsi="Courier New"/>
          <w:spacing w:val="-3"/>
        </w:rPr>
        <w:t xml:space="preserve">la STS </w:t>
      </w:r>
      <w:r w:rsidR="00457B48">
        <w:rPr>
          <w:rFonts w:ascii="Courier New" w:hAnsi="Courier New"/>
          <w:bCs/>
          <w:spacing w:val="-3"/>
        </w:rPr>
        <w:t>28 de junio de 1968</w:t>
      </w:r>
      <w:r>
        <w:rPr>
          <w:rFonts w:ascii="Courier New" w:hAnsi="Courier New"/>
          <w:spacing w:val="-3"/>
        </w:rPr>
        <w:t xml:space="preserve"> entiende que </w:t>
      </w:r>
      <w:r>
        <w:rPr>
          <w:rFonts w:ascii="Courier New" w:hAnsi="Courier New"/>
          <w:b/>
          <w:bCs/>
          <w:spacing w:val="-3"/>
        </w:rPr>
        <w:t>esa expresión debe comprender tanto el CC como las legislaciones forales o especiales en sus respectivos ámbitos, en tanto en cuanto resulten aplicables</w:t>
      </w:r>
      <w:r>
        <w:rPr>
          <w:rFonts w:ascii="Courier New" w:hAnsi="Courier New"/>
          <w:bCs/>
          <w:spacing w:val="-3"/>
        </w:rPr>
        <w:t xml:space="preserve"> </w:t>
      </w:r>
      <w:r w:rsidR="00457B48">
        <w:rPr>
          <w:rFonts w:ascii="Courier New" w:hAnsi="Courier New"/>
          <w:bCs/>
          <w:spacing w:val="-3"/>
        </w:rPr>
        <w:t>(esta postura es</w:t>
      </w:r>
      <w:r>
        <w:rPr>
          <w:rFonts w:ascii="Courier New" w:hAnsi="Courier New"/>
          <w:bCs/>
          <w:spacing w:val="-3"/>
        </w:rPr>
        <w:t xml:space="preserve"> elogiada por Díez del Corral</w:t>
      </w:r>
      <w:r w:rsidR="00624D62">
        <w:rPr>
          <w:rFonts w:ascii="Courier New" w:hAnsi="Courier New"/>
          <w:bCs/>
          <w:spacing w:val="-3"/>
        </w:rPr>
        <w:t xml:space="preserve"> y</w:t>
      </w:r>
      <w:r>
        <w:rPr>
          <w:rFonts w:ascii="Courier New" w:hAnsi="Courier New"/>
          <w:bCs/>
          <w:spacing w:val="-3"/>
        </w:rPr>
        <w:t xml:space="preserve"> criticada por De Castro</w:t>
      </w:r>
      <w:r w:rsidR="00457B48">
        <w:rPr>
          <w:rFonts w:ascii="Courier New" w:hAnsi="Courier New"/>
          <w:bCs/>
          <w:spacing w:val="-3"/>
        </w:rPr>
        <w:t>)</w:t>
      </w:r>
      <w:r>
        <w:rPr>
          <w:rFonts w:ascii="Courier New" w:hAnsi="Courier New"/>
          <w:bCs/>
          <w:spacing w:val="-3"/>
        </w:rPr>
        <w:t>.</w:t>
      </w:r>
      <w:r w:rsidR="00457B48">
        <w:rPr>
          <w:rFonts w:ascii="Courier New" w:hAnsi="Courier New"/>
          <w:bCs/>
          <w:spacing w:val="-3"/>
        </w:rPr>
        <w:t xml:space="preserve"> </w:t>
      </w:r>
    </w:p>
    <w:p w:rsidR="0074540A" w:rsidRDefault="0074540A" w:rsidP="007454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spacing w:val="-3"/>
        </w:rPr>
      </w:pPr>
    </w:p>
    <w:p w:rsidR="00457B48" w:rsidRPr="0074540A" w:rsidRDefault="0074540A" w:rsidP="0074540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bCs/>
          <w:spacing w:val="-3"/>
        </w:rPr>
      </w:pPr>
      <w:r>
        <w:rPr>
          <w:rFonts w:ascii="Courier New" w:hAnsi="Courier New"/>
          <w:spacing w:val="-3"/>
        </w:rPr>
        <w:sym w:font="Symbol" w:char="F0A7"/>
      </w:r>
      <w:r>
        <w:rPr>
          <w:rFonts w:ascii="Courier New" w:hAnsi="Courier New"/>
          <w:spacing w:val="-3"/>
        </w:rPr>
        <w:t xml:space="preserve"> </w:t>
      </w:r>
      <w:r w:rsidR="007A34E6">
        <w:rPr>
          <w:rFonts w:ascii="Courier New" w:hAnsi="Courier New"/>
          <w:bCs/>
          <w:spacing w:val="-3"/>
        </w:rPr>
        <w:t>Destacar</w:t>
      </w:r>
      <w:r w:rsidR="00457B48" w:rsidRPr="0074540A">
        <w:rPr>
          <w:rFonts w:ascii="Courier New" w:hAnsi="Courier New"/>
          <w:bCs/>
          <w:spacing w:val="-3"/>
        </w:rPr>
        <w:t>:</w:t>
      </w:r>
    </w:p>
    <w:p w:rsidR="00A352C1" w:rsidRDefault="00457B48" w:rsidP="007A34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708"/>
        <w:jc w:val="both"/>
        <w:rPr>
          <w:rFonts w:ascii="Courier New" w:hAnsi="Courier New"/>
          <w:spacing w:val="-3"/>
        </w:rPr>
      </w:pPr>
      <w:r w:rsidRPr="0074540A">
        <w:rPr>
          <w:rFonts w:ascii="Courier New" w:hAnsi="Courier New"/>
          <w:bCs/>
          <w:spacing w:val="-3"/>
        </w:rPr>
        <w:t>. L</w:t>
      </w:r>
      <w:r w:rsidR="00A352C1" w:rsidRPr="0074540A">
        <w:rPr>
          <w:rFonts w:ascii="Courier New" w:hAnsi="Courier New"/>
          <w:bCs/>
          <w:spacing w:val="-3"/>
        </w:rPr>
        <w:t xml:space="preserve">a aplicación del D. Común </w:t>
      </w:r>
      <w:r w:rsidR="00A352C1" w:rsidRPr="0074540A">
        <w:rPr>
          <w:rFonts w:ascii="Courier New" w:hAnsi="Courier New"/>
          <w:spacing w:val="-3"/>
        </w:rPr>
        <w:t>únicamente</w:t>
      </w:r>
      <w:r w:rsidR="00A352C1">
        <w:rPr>
          <w:rFonts w:ascii="Courier New" w:hAnsi="Courier New"/>
          <w:spacing w:val="-3"/>
        </w:rPr>
        <w:t xml:space="preserve"> tendrá lugar después de la </w:t>
      </w:r>
      <w:r w:rsidR="00A352C1">
        <w:rPr>
          <w:rFonts w:ascii="Courier New" w:hAnsi="Courier New"/>
          <w:b/>
          <w:bCs/>
          <w:spacing w:val="-3"/>
        </w:rPr>
        <w:t xml:space="preserve">autointegración </w:t>
      </w:r>
      <w:r w:rsidR="00A352C1">
        <w:rPr>
          <w:rFonts w:ascii="Courier New" w:hAnsi="Courier New"/>
          <w:spacing w:val="-3"/>
        </w:rPr>
        <w:t xml:space="preserve">de las </w:t>
      </w:r>
      <w:r w:rsidR="0074540A">
        <w:rPr>
          <w:rFonts w:ascii="Courier New" w:hAnsi="Courier New"/>
          <w:spacing w:val="-3"/>
        </w:rPr>
        <w:t>fuentes típicamente mercantiles</w:t>
      </w:r>
      <w:r w:rsidR="00A352C1" w:rsidRPr="0074540A">
        <w:rPr>
          <w:rFonts w:ascii="Courier New" w:hAnsi="Courier New"/>
          <w:spacing w:val="-3"/>
        </w:rPr>
        <w:t xml:space="preserve"> </w:t>
      </w:r>
      <w:r w:rsidR="00436C88">
        <w:rPr>
          <w:rFonts w:ascii="Courier New" w:hAnsi="Courier New"/>
          <w:spacing w:val="-3"/>
        </w:rPr>
        <w:t>(</w:t>
      </w:r>
      <w:r w:rsidR="00A352C1">
        <w:rPr>
          <w:rFonts w:ascii="Courier New" w:hAnsi="Courier New"/>
          <w:spacing w:val="-3"/>
        </w:rPr>
        <w:t>costumbre</w:t>
      </w:r>
      <w:r w:rsidR="00436C88">
        <w:rPr>
          <w:rFonts w:ascii="Courier New" w:hAnsi="Courier New"/>
          <w:spacing w:val="-3"/>
        </w:rPr>
        <w:t xml:space="preserve"> y analogía)</w:t>
      </w:r>
      <w:r w:rsidR="00A352C1">
        <w:rPr>
          <w:rFonts w:ascii="Courier New" w:hAnsi="Courier New"/>
          <w:spacing w:val="-3"/>
        </w:rPr>
        <w:t>.</w:t>
      </w:r>
    </w:p>
    <w:p w:rsidR="00A352C1" w:rsidRDefault="00457B48" w:rsidP="007A34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708"/>
        <w:jc w:val="both"/>
        <w:rPr>
          <w:rFonts w:ascii="Courier New" w:hAnsi="Courier New"/>
          <w:b/>
          <w:bCs/>
          <w:spacing w:val="-3"/>
        </w:rPr>
      </w:pPr>
      <w:r>
        <w:rPr>
          <w:rFonts w:ascii="Courier New" w:hAnsi="Courier New"/>
          <w:spacing w:val="-3"/>
        </w:rPr>
        <w:t xml:space="preserve">. </w:t>
      </w:r>
      <w:r w:rsidR="00A352C1">
        <w:rPr>
          <w:rFonts w:ascii="Courier New" w:hAnsi="Courier New"/>
          <w:b/>
          <w:bCs/>
          <w:spacing w:val="-3"/>
        </w:rPr>
        <w:t>Excepcionalmente,</w:t>
      </w:r>
      <w:r w:rsidR="00A352C1">
        <w:rPr>
          <w:rFonts w:ascii="Courier New" w:hAnsi="Courier New"/>
          <w:spacing w:val="-3"/>
        </w:rPr>
        <w:t xml:space="preserve"> según GARRIGUES, </w:t>
      </w:r>
      <w:r w:rsidR="00A352C1">
        <w:rPr>
          <w:rFonts w:ascii="Courier New" w:hAnsi="Courier New"/>
          <w:b/>
          <w:bCs/>
          <w:spacing w:val="-3"/>
        </w:rPr>
        <w:t>el D. Civil precede a los usos del comercio:</w:t>
      </w:r>
    </w:p>
    <w:p w:rsidR="00A352C1" w:rsidRPr="007A34E6" w:rsidRDefault="00A352C1" w:rsidP="007A34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416"/>
        <w:jc w:val="both"/>
        <w:rPr>
          <w:rFonts w:ascii="Courier New" w:hAnsi="Courier New"/>
          <w:spacing w:val="-3"/>
        </w:rPr>
      </w:pPr>
      <w:r w:rsidRPr="007A34E6">
        <w:rPr>
          <w:rFonts w:ascii="Courier New" w:hAnsi="Courier New"/>
          <w:spacing w:val="-3"/>
        </w:rPr>
        <w:t>-</w:t>
      </w:r>
      <w:r w:rsidRPr="007A34E6">
        <w:rPr>
          <w:rFonts w:ascii="Courier New" w:hAnsi="Courier New"/>
          <w:bCs/>
          <w:spacing w:val="-3"/>
        </w:rPr>
        <w:t>Cuando estos contienen una norma contraria al orden público</w:t>
      </w:r>
      <w:r w:rsidRPr="007A34E6">
        <w:rPr>
          <w:rFonts w:ascii="Courier New" w:hAnsi="Courier New"/>
          <w:spacing w:val="-3"/>
        </w:rPr>
        <w:t>.</w:t>
      </w:r>
    </w:p>
    <w:p w:rsidR="00A352C1" w:rsidRPr="007A34E6" w:rsidRDefault="00A352C1" w:rsidP="007A34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416"/>
        <w:jc w:val="both"/>
        <w:rPr>
          <w:rFonts w:ascii="Courier New" w:hAnsi="Courier New"/>
          <w:spacing w:val="-3"/>
        </w:rPr>
      </w:pPr>
      <w:r w:rsidRPr="007A34E6">
        <w:rPr>
          <w:rFonts w:ascii="Courier New" w:hAnsi="Courier New"/>
          <w:spacing w:val="-3"/>
        </w:rPr>
        <w:t>-</w:t>
      </w:r>
      <w:r w:rsidRPr="007A34E6">
        <w:rPr>
          <w:rFonts w:ascii="Courier New" w:hAnsi="Courier New"/>
          <w:bCs/>
          <w:spacing w:val="-3"/>
        </w:rPr>
        <w:t>Cuando se dé expresamente preferencia al mismo sobre los usos</w:t>
      </w:r>
      <w:r w:rsidRPr="007A34E6">
        <w:rPr>
          <w:rFonts w:ascii="Courier New" w:hAnsi="Courier New"/>
          <w:spacing w:val="-3"/>
        </w:rPr>
        <w:t xml:space="preserve"> </w:t>
      </w:r>
      <w:r w:rsidR="007A34E6" w:rsidRPr="007A34E6">
        <w:rPr>
          <w:rFonts w:ascii="Courier New" w:hAnsi="Courier New"/>
          <w:spacing w:val="-3"/>
        </w:rPr>
        <w:t xml:space="preserve">(art </w:t>
      </w:r>
      <w:r w:rsidRPr="007A34E6">
        <w:rPr>
          <w:rFonts w:ascii="Courier New" w:hAnsi="Courier New"/>
          <w:spacing w:val="-3"/>
        </w:rPr>
        <w:t>50 C</w:t>
      </w:r>
      <w:r w:rsidR="00436C88">
        <w:rPr>
          <w:rFonts w:ascii="Courier New" w:hAnsi="Courier New"/>
          <w:spacing w:val="-3"/>
        </w:rPr>
        <w:t>c</w:t>
      </w:r>
      <w:r w:rsidR="007A34E6" w:rsidRPr="007A34E6">
        <w:rPr>
          <w:rFonts w:ascii="Courier New" w:hAnsi="Courier New"/>
          <w:spacing w:val="-3"/>
        </w:rPr>
        <w:t>o)</w:t>
      </w:r>
      <w:r w:rsidRPr="007A34E6">
        <w:rPr>
          <w:rFonts w:ascii="Courier New" w:hAnsi="Courier New"/>
          <w:spacing w:val="-3"/>
        </w:rPr>
        <w:t>.</w:t>
      </w:r>
    </w:p>
    <w:p w:rsidR="00A352C1" w:rsidRDefault="00A352C1" w:rsidP="00A352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firstLine="709"/>
        <w:jc w:val="both"/>
        <w:rPr>
          <w:rFonts w:ascii="Courier New" w:hAnsi="Courier New"/>
          <w:spacing w:val="-3"/>
        </w:rPr>
      </w:pPr>
    </w:p>
    <w:p w:rsidR="00146A2C" w:rsidRPr="00581E40" w:rsidRDefault="00146A2C" w:rsidP="00753F2C">
      <w:pPr>
        <w:spacing w:after="0" w:line="240" w:lineRule="auto"/>
        <w:jc w:val="both"/>
        <w:rPr>
          <w:rFonts w:ascii="Courier New" w:hAnsi="Courier New"/>
          <w:b/>
          <w:spacing w:val="-3"/>
        </w:rPr>
      </w:pPr>
      <w:r w:rsidRPr="00581E40">
        <w:rPr>
          <w:rFonts w:ascii="Courier New" w:hAnsi="Courier New"/>
          <w:b/>
          <w:spacing w:val="-3"/>
        </w:rPr>
        <w:t>LA INCIDENCIA DE LA CONSTITUCIÓN EN EL SISTEMA DE FUENTES</w:t>
      </w:r>
    </w:p>
    <w:p w:rsidR="00753F2C" w:rsidRDefault="00753F2C" w:rsidP="00342672">
      <w:pPr>
        <w:spacing w:after="0" w:line="240" w:lineRule="auto"/>
        <w:ind w:firstLine="709"/>
        <w:jc w:val="both"/>
        <w:rPr>
          <w:rFonts w:ascii="Times New Roman" w:hAnsi="Times New Roman"/>
          <w:sz w:val="28"/>
          <w:szCs w:val="28"/>
        </w:rPr>
      </w:pPr>
    </w:p>
    <w:p w:rsidR="00753F2C" w:rsidRDefault="00436C88" w:rsidP="00753F2C">
      <w:pPr>
        <w:pStyle w:val="Textoindependiente"/>
      </w:pPr>
      <w:r>
        <w:t>D</w:t>
      </w:r>
      <w:r w:rsidR="00753F2C">
        <w:t>oble</w:t>
      </w:r>
      <w:r w:rsidR="00581E40">
        <w:t>:</w:t>
      </w:r>
      <w:r w:rsidR="00753F2C">
        <w:t xml:space="preserve"> en la determinación del modelo económico y en la delimitación de competencia</w:t>
      </w:r>
      <w:r w:rsidR="00581E40">
        <w:t>s</w:t>
      </w:r>
      <w:r w:rsidR="00753F2C">
        <w:t xml:space="preserve"> E</w:t>
      </w:r>
      <w:r w:rsidR="009E000B">
        <w:t>stado</w:t>
      </w:r>
      <w:r w:rsidR="00581E40">
        <w:t>-</w:t>
      </w:r>
      <w:r w:rsidR="00753F2C">
        <w:t>CCAA</w:t>
      </w:r>
    </w:p>
    <w:p w:rsidR="007A34E6" w:rsidRDefault="00753F2C" w:rsidP="007E1D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bCs/>
        </w:rPr>
      </w:pPr>
      <w:r>
        <w:rPr>
          <w:rFonts w:ascii="Courier New" w:hAnsi="Courier New"/>
          <w:bCs/>
        </w:rPr>
        <w:tab/>
      </w:r>
    </w:p>
    <w:p w:rsidR="00753F2C" w:rsidRDefault="009E000B" w:rsidP="007A34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center"/>
        <w:rPr>
          <w:rFonts w:ascii="Courier New" w:hAnsi="Courier New"/>
          <w:bCs/>
        </w:rPr>
      </w:pPr>
      <w:r>
        <w:rPr>
          <w:rFonts w:ascii="Courier New" w:hAnsi="Courier New"/>
          <w:bCs/>
        </w:rPr>
        <w:t>MODELO DE ECONOMÍA SOCIAL DE MERCADO (</w:t>
      </w:r>
      <w:r w:rsidR="00753F2C">
        <w:rPr>
          <w:rFonts w:ascii="Courier New" w:hAnsi="Courier New"/>
          <w:bCs/>
        </w:rPr>
        <w:t>Broseta</w:t>
      </w:r>
      <w:r>
        <w:rPr>
          <w:rFonts w:ascii="Courier New" w:hAnsi="Courier New"/>
          <w:bCs/>
        </w:rPr>
        <w:t>)</w:t>
      </w:r>
    </w:p>
    <w:p w:rsidR="007A34E6" w:rsidRDefault="007A34E6" w:rsidP="007A34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center"/>
        <w:rPr>
          <w:rFonts w:ascii="Courier New" w:hAnsi="Courier New"/>
          <w:bCs/>
        </w:rPr>
      </w:pPr>
    </w:p>
    <w:p w:rsidR="00753F2C" w:rsidRDefault="00581E40" w:rsidP="00753F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bCs/>
        </w:rPr>
      </w:pPr>
      <w:r>
        <w:rPr>
          <w:rFonts w:ascii="Courier New" w:hAnsi="Courier New"/>
          <w:bCs/>
        </w:rPr>
        <w:lastRenderedPageBreak/>
        <w:t>S</w:t>
      </w:r>
      <w:r w:rsidR="00753F2C">
        <w:rPr>
          <w:rFonts w:ascii="Courier New" w:hAnsi="Courier New"/>
          <w:bCs/>
        </w:rPr>
        <w:t xml:space="preserve">e consagra el principio de </w:t>
      </w:r>
      <w:r w:rsidR="00753F2C" w:rsidRPr="009E000B">
        <w:rPr>
          <w:rFonts w:ascii="Courier New" w:hAnsi="Courier New"/>
          <w:b/>
          <w:bCs/>
        </w:rPr>
        <w:t>libertad de empresa</w:t>
      </w:r>
      <w:r w:rsidR="00753F2C">
        <w:rPr>
          <w:rFonts w:ascii="Courier New" w:hAnsi="Courier New"/>
          <w:bCs/>
        </w:rPr>
        <w:t xml:space="preserve"> en el marco de la economía de mercado (</w:t>
      </w:r>
      <w:r w:rsidR="007A34E6">
        <w:rPr>
          <w:rFonts w:ascii="Courier New" w:hAnsi="Courier New"/>
          <w:bCs/>
        </w:rPr>
        <w:t>a</w:t>
      </w:r>
      <w:r w:rsidR="00753F2C">
        <w:rPr>
          <w:rFonts w:ascii="Courier New" w:hAnsi="Courier New"/>
          <w:bCs/>
        </w:rPr>
        <w:t xml:space="preserve">rt 38). </w:t>
      </w:r>
      <w:r w:rsidR="00436C88">
        <w:rPr>
          <w:rFonts w:ascii="Courier New" w:hAnsi="Courier New"/>
          <w:bCs/>
        </w:rPr>
        <w:t>Y</w:t>
      </w:r>
      <w:r w:rsidR="00753F2C">
        <w:rPr>
          <w:rFonts w:ascii="Courier New" w:hAnsi="Courier New"/>
          <w:bCs/>
        </w:rPr>
        <w:t xml:space="preserve"> el </w:t>
      </w:r>
      <w:r w:rsidR="009E000B">
        <w:rPr>
          <w:rFonts w:ascii="Courier New" w:hAnsi="Courier New"/>
          <w:bCs/>
        </w:rPr>
        <w:t>a</w:t>
      </w:r>
      <w:r w:rsidR="00753F2C">
        <w:rPr>
          <w:rFonts w:ascii="Courier New" w:hAnsi="Courier New"/>
          <w:bCs/>
        </w:rPr>
        <w:t xml:space="preserve">rt. 33 reconoce el derecho a la </w:t>
      </w:r>
      <w:r w:rsidR="00753F2C" w:rsidRPr="00436C88">
        <w:rPr>
          <w:rFonts w:ascii="Courier New" w:hAnsi="Courier New"/>
          <w:bCs/>
        </w:rPr>
        <w:t>propiedad privada</w:t>
      </w:r>
      <w:r w:rsidR="00436C88">
        <w:rPr>
          <w:rFonts w:ascii="Courier New" w:hAnsi="Courier New"/>
          <w:bCs/>
        </w:rPr>
        <w:t xml:space="preserve"> (extensible</w:t>
      </w:r>
      <w:r w:rsidR="00753F2C">
        <w:rPr>
          <w:rFonts w:ascii="Courier New" w:hAnsi="Courier New"/>
          <w:bCs/>
        </w:rPr>
        <w:t xml:space="preserve"> a los medios de producción</w:t>
      </w:r>
      <w:r w:rsidR="00436C88">
        <w:rPr>
          <w:rFonts w:ascii="Courier New" w:hAnsi="Courier New"/>
          <w:bCs/>
        </w:rPr>
        <w:t>)</w:t>
      </w:r>
      <w:r w:rsidR="00753F2C">
        <w:rPr>
          <w:rFonts w:ascii="Courier New" w:hAnsi="Courier New"/>
          <w:bCs/>
        </w:rPr>
        <w:t>.</w:t>
      </w:r>
    </w:p>
    <w:p w:rsidR="00753F2C" w:rsidRDefault="00436C88" w:rsidP="00753F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bCs/>
        </w:rPr>
      </w:pPr>
      <w:r>
        <w:rPr>
          <w:rFonts w:ascii="Courier New" w:hAnsi="Courier New"/>
          <w:bCs/>
        </w:rPr>
        <w:t>S</w:t>
      </w:r>
      <w:r w:rsidR="00753F2C">
        <w:rPr>
          <w:rFonts w:ascii="Courier New" w:hAnsi="Courier New"/>
          <w:bCs/>
        </w:rPr>
        <w:t xml:space="preserve">e recoge también la </w:t>
      </w:r>
      <w:r w:rsidR="00753F2C" w:rsidRPr="009E000B">
        <w:rPr>
          <w:rFonts w:ascii="Courier New" w:hAnsi="Courier New"/>
          <w:b/>
          <w:bCs/>
        </w:rPr>
        <w:t>intervención de los poderes</w:t>
      </w:r>
      <w:r w:rsidR="00753F2C">
        <w:rPr>
          <w:rFonts w:ascii="Courier New" w:hAnsi="Courier New"/>
          <w:bCs/>
        </w:rPr>
        <w:t xml:space="preserve"> públicos en el ámbito económico:</w:t>
      </w:r>
    </w:p>
    <w:p w:rsidR="00753F2C" w:rsidRPr="009E000B" w:rsidRDefault="009E000B" w:rsidP="007A34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708"/>
        <w:jc w:val="both"/>
        <w:rPr>
          <w:rFonts w:ascii="Courier New" w:hAnsi="Courier New"/>
          <w:bCs/>
        </w:rPr>
      </w:pPr>
      <w:r>
        <w:rPr>
          <w:rFonts w:ascii="Courier New" w:hAnsi="Courier New"/>
          <w:bCs/>
        </w:rPr>
        <w:t xml:space="preserve">. </w:t>
      </w:r>
      <w:r w:rsidR="00753F2C" w:rsidRPr="009E000B">
        <w:rPr>
          <w:rFonts w:ascii="Courier New" w:hAnsi="Courier New"/>
          <w:bCs/>
        </w:rPr>
        <w:t>Para promover las condiciones favorables para el progreso social y económico (</w:t>
      </w:r>
      <w:r w:rsidRPr="009E000B">
        <w:rPr>
          <w:rFonts w:ascii="Courier New" w:hAnsi="Courier New"/>
          <w:bCs/>
        </w:rPr>
        <w:t>a</w:t>
      </w:r>
      <w:r w:rsidR="00753F2C" w:rsidRPr="009E000B">
        <w:rPr>
          <w:rFonts w:ascii="Courier New" w:hAnsi="Courier New"/>
          <w:bCs/>
        </w:rPr>
        <w:t>rt. 40).</w:t>
      </w:r>
    </w:p>
    <w:p w:rsidR="00753F2C" w:rsidRPr="009E000B" w:rsidRDefault="009E000B" w:rsidP="007A34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708"/>
        <w:jc w:val="both"/>
        <w:rPr>
          <w:rFonts w:ascii="Courier New" w:hAnsi="Courier New"/>
          <w:bCs/>
        </w:rPr>
      </w:pPr>
      <w:r>
        <w:rPr>
          <w:rFonts w:ascii="Courier New" w:hAnsi="Courier New"/>
          <w:bCs/>
        </w:rPr>
        <w:t xml:space="preserve">. </w:t>
      </w:r>
      <w:r w:rsidR="00753F2C" w:rsidRPr="009E000B">
        <w:rPr>
          <w:rFonts w:ascii="Courier New" w:hAnsi="Courier New"/>
          <w:bCs/>
        </w:rPr>
        <w:t>La educación y defensa de los consumidores y usuarios (</w:t>
      </w:r>
      <w:r w:rsidRPr="009E000B">
        <w:rPr>
          <w:rFonts w:ascii="Courier New" w:hAnsi="Courier New"/>
          <w:bCs/>
        </w:rPr>
        <w:t>a</w:t>
      </w:r>
      <w:r w:rsidR="00753F2C" w:rsidRPr="009E000B">
        <w:rPr>
          <w:rFonts w:ascii="Courier New" w:hAnsi="Courier New"/>
          <w:bCs/>
        </w:rPr>
        <w:t>rt. 51).</w:t>
      </w:r>
    </w:p>
    <w:p w:rsidR="00753F2C" w:rsidRPr="009E000B" w:rsidRDefault="009E000B" w:rsidP="007A34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708"/>
        <w:jc w:val="both"/>
        <w:rPr>
          <w:rFonts w:ascii="Courier New" w:hAnsi="Courier New"/>
          <w:bCs/>
        </w:rPr>
      </w:pPr>
      <w:r>
        <w:rPr>
          <w:rFonts w:ascii="Courier New" w:hAnsi="Courier New"/>
          <w:bCs/>
        </w:rPr>
        <w:t xml:space="preserve">. </w:t>
      </w:r>
      <w:r w:rsidR="00753F2C" w:rsidRPr="009E000B">
        <w:rPr>
          <w:rFonts w:ascii="Courier New" w:hAnsi="Courier New"/>
          <w:bCs/>
        </w:rPr>
        <w:t>La subordinación de la riqueza del país al interés general (</w:t>
      </w:r>
      <w:r w:rsidRPr="009E000B">
        <w:rPr>
          <w:rFonts w:ascii="Courier New" w:hAnsi="Courier New"/>
          <w:bCs/>
        </w:rPr>
        <w:t>a</w:t>
      </w:r>
      <w:r w:rsidR="00753F2C" w:rsidRPr="009E000B">
        <w:rPr>
          <w:rFonts w:ascii="Courier New" w:hAnsi="Courier New"/>
          <w:bCs/>
        </w:rPr>
        <w:t xml:space="preserve">rt. 128.1) </w:t>
      </w:r>
    </w:p>
    <w:p w:rsidR="00753F2C" w:rsidRPr="009E000B" w:rsidRDefault="009E000B" w:rsidP="007A34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708"/>
        <w:jc w:val="both"/>
        <w:rPr>
          <w:rFonts w:ascii="Courier New" w:hAnsi="Courier New"/>
          <w:bCs/>
        </w:rPr>
      </w:pPr>
      <w:r>
        <w:rPr>
          <w:rFonts w:ascii="Courier New" w:hAnsi="Courier New"/>
          <w:bCs/>
        </w:rPr>
        <w:t xml:space="preserve">. </w:t>
      </w:r>
      <w:r w:rsidR="00753F2C" w:rsidRPr="009E000B">
        <w:rPr>
          <w:rFonts w:ascii="Courier New" w:hAnsi="Courier New"/>
          <w:bCs/>
        </w:rPr>
        <w:t>La iniciativa pública en la actividad económica (rt. 128.2).</w:t>
      </w:r>
    </w:p>
    <w:p w:rsidR="00753F2C" w:rsidRPr="009E000B" w:rsidRDefault="009E000B" w:rsidP="007A34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708"/>
        <w:jc w:val="both"/>
        <w:rPr>
          <w:rFonts w:ascii="Courier New" w:hAnsi="Courier New"/>
          <w:bCs/>
        </w:rPr>
      </w:pPr>
      <w:r>
        <w:rPr>
          <w:rFonts w:ascii="Courier New" w:hAnsi="Courier New"/>
          <w:bCs/>
        </w:rPr>
        <w:t xml:space="preserve">. </w:t>
      </w:r>
      <w:r w:rsidR="00753F2C" w:rsidRPr="009E000B">
        <w:rPr>
          <w:rFonts w:ascii="Courier New" w:hAnsi="Courier New"/>
          <w:bCs/>
        </w:rPr>
        <w:t>El fomento de las soc</w:t>
      </w:r>
      <w:r w:rsidRPr="009E000B">
        <w:rPr>
          <w:rFonts w:ascii="Courier New" w:hAnsi="Courier New"/>
          <w:bCs/>
        </w:rPr>
        <w:t>iedades</w:t>
      </w:r>
      <w:r w:rsidR="00753F2C" w:rsidRPr="009E000B">
        <w:rPr>
          <w:rFonts w:ascii="Courier New" w:hAnsi="Courier New"/>
          <w:bCs/>
        </w:rPr>
        <w:t xml:space="preserve"> cooperativas y acceso de los trabajadores a la propiedad de los medios de producción (</w:t>
      </w:r>
      <w:r w:rsidRPr="009E000B">
        <w:rPr>
          <w:rFonts w:ascii="Courier New" w:hAnsi="Courier New"/>
          <w:bCs/>
        </w:rPr>
        <w:t>a</w:t>
      </w:r>
      <w:r w:rsidR="00753F2C" w:rsidRPr="009E000B">
        <w:rPr>
          <w:rFonts w:ascii="Courier New" w:hAnsi="Courier New"/>
          <w:bCs/>
        </w:rPr>
        <w:t>rt. 129.2).</w:t>
      </w:r>
    </w:p>
    <w:p w:rsidR="00753F2C" w:rsidRPr="009E000B" w:rsidRDefault="009E000B" w:rsidP="007A34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708"/>
        <w:jc w:val="both"/>
        <w:rPr>
          <w:rFonts w:ascii="Courier New" w:hAnsi="Courier New"/>
          <w:bCs/>
        </w:rPr>
      </w:pPr>
      <w:r>
        <w:rPr>
          <w:rFonts w:ascii="Courier New" w:hAnsi="Courier New"/>
          <w:bCs/>
        </w:rPr>
        <w:t xml:space="preserve">. </w:t>
      </w:r>
      <w:r w:rsidR="00753F2C" w:rsidRPr="009E000B">
        <w:rPr>
          <w:rFonts w:ascii="Courier New" w:hAnsi="Courier New"/>
          <w:bCs/>
        </w:rPr>
        <w:t>La facultad de planificación de la actividad económica general (</w:t>
      </w:r>
      <w:r w:rsidRPr="009E000B">
        <w:rPr>
          <w:rFonts w:ascii="Courier New" w:hAnsi="Courier New"/>
          <w:bCs/>
        </w:rPr>
        <w:t>a</w:t>
      </w:r>
      <w:r w:rsidR="00753F2C" w:rsidRPr="009E000B">
        <w:rPr>
          <w:rFonts w:ascii="Courier New" w:hAnsi="Courier New"/>
          <w:bCs/>
        </w:rPr>
        <w:t>rt. 131).</w:t>
      </w:r>
    </w:p>
    <w:p w:rsidR="009E000B" w:rsidRDefault="009E000B" w:rsidP="00753F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bCs/>
        </w:rPr>
      </w:pPr>
    </w:p>
    <w:p w:rsidR="007A34E6" w:rsidRDefault="009E000B" w:rsidP="007A34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center"/>
        <w:rPr>
          <w:rFonts w:ascii="Courier New" w:hAnsi="Courier New"/>
          <w:bCs/>
        </w:rPr>
      </w:pPr>
      <w:r>
        <w:rPr>
          <w:rFonts w:ascii="Courier New" w:hAnsi="Courier New"/>
          <w:bCs/>
        </w:rPr>
        <w:t>COMPETENCIAS</w:t>
      </w:r>
    </w:p>
    <w:p w:rsidR="007A34E6" w:rsidRDefault="007A34E6" w:rsidP="00753F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bCs/>
        </w:rPr>
      </w:pPr>
    </w:p>
    <w:p w:rsidR="007539FD" w:rsidRDefault="007A34E6" w:rsidP="00753F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bCs/>
        </w:rPr>
      </w:pPr>
      <w:r>
        <w:rPr>
          <w:rFonts w:ascii="Courier New" w:hAnsi="Courier New"/>
          <w:bCs/>
        </w:rPr>
        <w:t>E</w:t>
      </w:r>
      <w:r w:rsidR="00753F2C">
        <w:rPr>
          <w:rFonts w:ascii="Courier New" w:hAnsi="Courier New"/>
          <w:bCs/>
        </w:rPr>
        <w:t>l Estado tiene competencia exclusiva en materia mercantil (</w:t>
      </w:r>
      <w:r w:rsidR="009E000B">
        <w:rPr>
          <w:rFonts w:ascii="Courier New" w:hAnsi="Courier New"/>
          <w:bCs/>
        </w:rPr>
        <w:t>a</w:t>
      </w:r>
      <w:r w:rsidR="00753F2C">
        <w:rPr>
          <w:rFonts w:ascii="Courier New" w:hAnsi="Courier New"/>
          <w:bCs/>
        </w:rPr>
        <w:t>rt. 149.1.6), así como en materia de propiedad industrial (regla 9), y en transporte (reglas 20 y 21).</w:t>
      </w:r>
      <w:r w:rsidR="007539FD">
        <w:rPr>
          <w:rFonts w:ascii="Courier New" w:hAnsi="Courier New"/>
          <w:bCs/>
        </w:rPr>
        <w:t xml:space="preserve"> </w:t>
      </w:r>
      <w:r w:rsidR="00753F2C">
        <w:rPr>
          <w:rFonts w:ascii="Courier New" w:hAnsi="Courier New"/>
          <w:bCs/>
        </w:rPr>
        <w:t xml:space="preserve">También corresponde al Estado regular las bases de ordenación del crédito, banca y seguros (regla 11). </w:t>
      </w:r>
    </w:p>
    <w:p w:rsidR="00753F2C" w:rsidRDefault="00753F2C" w:rsidP="007A34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708"/>
        <w:jc w:val="both"/>
        <w:rPr>
          <w:rFonts w:ascii="Courier New" w:hAnsi="Courier New"/>
          <w:bCs/>
        </w:rPr>
      </w:pPr>
      <w:r>
        <w:rPr>
          <w:rFonts w:ascii="Courier New" w:hAnsi="Courier New"/>
          <w:bCs/>
        </w:rPr>
        <w:t xml:space="preserve">Corresponderá </w:t>
      </w:r>
      <w:r w:rsidR="007A34E6">
        <w:rPr>
          <w:rFonts w:ascii="Courier New" w:hAnsi="Courier New"/>
          <w:bCs/>
        </w:rPr>
        <w:t xml:space="preserve">a </w:t>
      </w:r>
      <w:r>
        <w:rPr>
          <w:rFonts w:ascii="Courier New" w:hAnsi="Courier New"/>
          <w:bCs/>
        </w:rPr>
        <w:t>las CCAA dictar las normas para el desarrollo legislativo de la ordenación de estas materias así como  cualesquiera otras en las que expresamente lo disponga una Ley estatal.</w:t>
      </w:r>
    </w:p>
    <w:p w:rsidR="00753F2C" w:rsidRDefault="00753F2C" w:rsidP="00753F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bCs/>
        </w:rPr>
      </w:pPr>
      <w:r>
        <w:rPr>
          <w:rFonts w:ascii="Courier New" w:hAnsi="Courier New"/>
          <w:bCs/>
        </w:rPr>
        <w:t>Más problemática es la delimitación de poderes normativos en aquellas materias que los Estatutos consideran de competencia autonómica exclusiva, como el comercio interior o las actividades relacionadas con el turismo.</w:t>
      </w:r>
    </w:p>
    <w:p w:rsidR="00753F2C" w:rsidRPr="007539FD" w:rsidRDefault="007539FD" w:rsidP="007539FD">
      <w:pPr>
        <w:spacing w:after="0" w:line="240" w:lineRule="auto"/>
        <w:ind w:left="708"/>
        <w:jc w:val="both"/>
        <w:rPr>
          <w:rFonts w:ascii="Courier New" w:hAnsi="Courier New"/>
          <w:bCs/>
          <w:sz w:val="20"/>
          <w:szCs w:val="20"/>
        </w:rPr>
      </w:pPr>
      <w:r>
        <w:rPr>
          <w:rFonts w:ascii="Courier New" w:hAnsi="Courier New"/>
          <w:bCs/>
          <w:sz w:val="20"/>
          <w:szCs w:val="20"/>
        </w:rPr>
        <w:t>L</w:t>
      </w:r>
      <w:r w:rsidR="00753F2C" w:rsidRPr="007539FD">
        <w:rPr>
          <w:rFonts w:ascii="Courier New" w:hAnsi="Courier New"/>
          <w:bCs/>
          <w:sz w:val="20"/>
          <w:szCs w:val="20"/>
        </w:rPr>
        <w:t>a STC 37/1997 ha declarado que</w:t>
      </w:r>
      <w:r>
        <w:rPr>
          <w:rFonts w:ascii="Courier New" w:hAnsi="Courier New"/>
          <w:bCs/>
          <w:sz w:val="20"/>
          <w:szCs w:val="20"/>
        </w:rPr>
        <w:t xml:space="preserve"> </w:t>
      </w:r>
      <w:r w:rsidRPr="00B64B45">
        <w:rPr>
          <w:rFonts w:ascii="Courier New" w:hAnsi="Courier New"/>
          <w:b/>
          <w:bCs/>
          <w:sz w:val="20"/>
          <w:szCs w:val="20"/>
          <w:highlight w:val="yellow"/>
        </w:rPr>
        <w:t>el principio de unidad se refiere al Derecho privado mercantil, no al Derecho público mercantil</w:t>
      </w:r>
      <w:r w:rsidRPr="007539FD">
        <w:rPr>
          <w:rFonts w:ascii="Courier New" w:hAnsi="Courier New"/>
          <w:bCs/>
          <w:sz w:val="20"/>
          <w:szCs w:val="20"/>
          <w:highlight w:val="yellow"/>
        </w:rPr>
        <w:t>, materia en la que sí pueden asumir competencias las CCAA</w:t>
      </w:r>
      <w:r w:rsidRPr="007539FD">
        <w:rPr>
          <w:rFonts w:ascii="Courier New" w:hAnsi="Courier New"/>
          <w:bCs/>
          <w:sz w:val="20"/>
          <w:szCs w:val="20"/>
        </w:rPr>
        <w:t>.</w:t>
      </w:r>
      <w:r>
        <w:rPr>
          <w:rFonts w:ascii="Courier New" w:hAnsi="Courier New"/>
          <w:bCs/>
          <w:sz w:val="20"/>
          <w:szCs w:val="20"/>
        </w:rPr>
        <w:t xml:space="preserve"> </w:t>
      </w:r>
    </w:p>
    <w:p w:rsidR="00753F2C" w:rsidRDefault="00753F2C" w:rsidP="00753F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bCs/>
        </w:rPr>
      </w:pPr>
    </w:p>
    <w:p w:rsidR="007539FD" w:rsidRPr="00784A6E" w:rsidRDefault="007E1D27" w:rsidP="007539FD">
      <w:pPr>
        <w:spacing w:after="0" w:line="240" w:lineRule="auto"/>
        <w:jc w:val="both"/>
        <w:rPr>
          <w:rFonts w:ascii="Courier New" w:hAnsi="Courier New"/>
        </w:rPr>
      </w:pPr>
      <w:r>
        <w:rPr>
          <w:rFonts w:ascii="Times New Roman" w:hAnsi="Times New Roman"/>
          <w:sz w:val="28"/>
          <w:szCs w:val="28"/>
          <w:highlight w:val="yellow"/>
        </w:rPr>
        <w:lastRenderedPageBreak/>
        <w:t xml:space="preserve">Se discute la </w:t>
      </w:r>
      <w:r w:rsidR="007539FD" w:rsidRPr="00B64B45">
        <w:rPr>
          <w:rFonts w:ascii="Times New Roman" w:hAnsi="Times New Roman"/>
          <w:b/>
          <w:sz w:val="28"/>
          <w:szCs w:val="28"/>
          <w:highlight w:val="yellow"/>
        </w:rPr>
        <w:t>constitucionalidad de la ampliación de la materia mercantil</w:t>
      </w:r>
      <w:r w:rsidR="007539FD" w:rsidRPr="007539FD">
        <w:rPr>
          <w:rFonts w:ascii="Times New Roman" w:hAnsi="Times New Roman"/>
          <w:sz w:val="28"/>
          <w:szCs w:val="28"/>
          <w:highlight w:val="yellow"/>
        </w:rPr>
        <w:t xml:space="preserve">. “Cuando la Constitución atribuye al Estado la competencia exclusiva sobre la </w:t>
      </w:r>
      <w:r w:rsidR="007539FD" w:rsidRPr="007539FD">
        <w:rPr>
          <w:rFonts w:ascii="Times New Roman" w:hAnsi="Times New Roman"/>
          <w:i/>
          <w:sz w:val="28"/>
          <w:szCs w:val="28"/>
          <w:highlight w:val="yellow"/>
        </w:rPr>
        <w:t>legislación mercantil</w:t>
      </w:r>
      <w:r w:rsidR="007539FD" w:rsidRPr="007539FD">
        <w:rPr>
          <w:rFonts w:ascii="Times New Roman" w:hAnsi="Times New Roman"/>
          <w:sz w:val="28"/>
          <w:szCs w:val="28"/>
          <w:highlight w:val="yellow"/>
        </w:rPr>
        <w:t xml:space="preserve"> ¿realiz</w:t>
      </w:r>
      <w:r>
        <w:rPr>
          <w:rFonts w:ascii="Times New Roman" w:hAnsi="Times New Roman"/>
          <w:sz w:val="28"/>
          <w:szCs w:val="28"/>
          <w:highlight w:val="yellow"/>
        </w:rPr>
        <w:t>ó</w:t>
      </w:r>
      <w:r w:rsidR="007539FD" w:rsidRPr="007539FD">
        <w:rPr>
          <w:rFonts w:ascii="Times New Roman" w:hAnsi="Times New Roman"/>
          <w:sz w:val="28"/>
          <w:szCs w:val="28"/>
          <w:highlight w:val="yellow"/>
        </w:rPr>
        <w:t xml:space="preserve"> esa atribución a la vista de lo que con ese término se entendía en el momento constituyente o, por el contrario, permite que la evolución de los tiempos amplíe el ámbito material de la referencia?</w:t>
      </w:r>
    </w:p>
    <w:p w:rsidR="007539FD" w:rsidRDefault="007539FD" w:rsidP="007539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bCs/>
        </w:rPr>
      </w:pPr>
    </w:p>
    <w:p w:rsidR="00753F2C" w:rsidRPr="00B64B45" w:rsidRDefault="00753F2C" w:rsidP="007539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708"/>
        <w:jc w:val="both"/>
        <w:rPr>
          <w:rFonts w:ascii="Courier New" w:hAnsi="Courier New"/>
        </w:rPr>
      </w:pPr>
      <w:r w:rsidRPr="00B64B45">
        <w:rPr>
          <w:rFonts w:ascii="Courier New" w:hAnsi="Courier New"/>
        </w:rPr>
        <w:t>La </w:t>
      </w:r>
      <w:hyperlink r:id="rId7" w:history="1">
        <w:r w:rsidRPr="00B64B45">
          <w:rPr>
            <w:rFonts w:ascii="Courier New" w:hAnsi="Courier New"/>
          </w:rPr>
          <w:t>Propuesta de Código-Mercantil</w:t>
        </w:r>
      </w:hyperlink>
      <w:r w:rsidRPr="00B64B45">
        <w:rPr>
          <w:rFonts w:ascii="Courier New" w:hAnsi="Courier New"/>
        </w:rPr>
        <w:t> -del año 2013- elaborada por la Sección de Derecho Mercantil de la Comisión General de Codificación, presidida por Alberto Bercovitz, so pretexto de garantizar la unidad de mercado y al amparo de la exclusividad de la competencia estatal en materia mercantil, convierte al propuesto Código Mercantil en “</w:t>
      </w:r>
      <w:r w:rsidRPr="00B64B45">
        <w:rPr>
          <w:rFonts w:ascii="Courier New" w:hAnsi="Courier New"/>
          <w:b/>
          <w:u w:val="single"/>
        </w:rPr>
        <w:t>recurso unificador</w:t>
      </w:r>
      <w:r w:rsidRPr="00B64B45">
        <w:rPr>
          <w:rFonts w:ascii="Courier New" w:hAnsi="Courier New"/>
        </w:rPr>
        <w:t>” –así lo dice su EM-, ampliando en mucho su objeto (lo que explica su </w:t>
      </w:r>
      <w:r w:rsidRPr="00B64B45">
        <w:rPr>
          <w:rFonts w:ascii="Courier New" w:hAnsi="Courier New"/>
          <w:bCs/>
          <w:u w:val="single"/>
        </w:rPr>
        <w:t>gran extensión</w:t>
      </w:r>
      <w:r w:rsidRPr="00B64B45">
        <w:rPr>
          <w:rFonts w:ascii="Courier New" w:hAnsi="Courier New"/>
          <w:bCs/>
        </w:rPr>
        <w:t xml:space="preserve"> -</w:t>
      </w:r>
      <w:r w:rsidRPr="00B64B45">
        <w:rPr>
          <w:rFonts w:ascii="Courier New" w:hAnsi="Courier New"/>
        </w:rPr>
        <w:t>más de seis veces la del vigente Cco y tres veces la de nuestro vigente Código Civil-). Por tal razón, fundamentalmente por invasión de las competencias autonómica en materia civil (cfra. art. </w:t>
      </w:r>
      <w:hyperlink r:id="rId8" w:anchor="a149" w:tgtFrame="_blank" w:history="1">
        <w:r w:rsidRPr="00B64B45">
          <w:rPr>
            <w:rFonts w:ascii="Courier New" w:hAnsi="Courier New"/>
          </w:rPr>
          <w:t>149</w:t>
        </w:r>
      </w:hyperlink>
      <w:r w:rsidR="00B64B45" w:rsidRPr="00B64B45">
        <w:rPr>
          <w:rFonts w:ascii="Courier New" w:hAnsi="Courier New"/>
        </w:rPr>
        <w:t>.1.8</w:t>
      </w:r>
      <w:r w:rsidRPr="00B64B45">
        <w:rPr>
          <w:rFonts w:ascii="Courier New" w:hAnsi="Courier New"/>
        </w:rPr>
        <w:t xml:space="preserve"> CE), se </w:t>
      </w:r>
      <w:r w:rsidRPr="00436C88">
        <w:rPr>
          <w:rFonts w:ascii="Courier New" w:hAnsi="Courier New"/>
        </w:rPr>
        <w:t xml:space="preserve">considera </w:t>
      </w:r>
      <w:r w:rsidRPr="00436C88">
        <w:rPr>
          <w:rFonts w:ascii="Courier New" w:hAnsi="Courier New"/>
          <w:u w:val="single"/>
        </w:rPr>
        <w:t>inconstitucional</w:t>
      </w:r>
      <w:r w:rsidRPr="00B64B45">
        <w:rPr>
          <w:rFonts w:ascii="Courier New" w:hAnsi="Courier New"/>
        </w:rPr>
        <w:t xml:space="preserve"> por un importante sector de la doctrina.</w:t>
      </w:r>
    </w:p>
    <w:p w:rsidR="007539FD" w:rsidRPr="00B64B45" w:rsidRDefault="007539FD" w:rsidP="007539F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708"/>
        <w:jc w:val="both"/>
        <w:rPr>
          <w:rFonts w:ascii="Courier New" w:hAnsi="Courier New"/>
        </w:rPr>
      </w:pPr>
    </w:p>
    <w:p w:rsidR="007539FD" w:rsidRPr="00B64B45" w:rsidRDefault="00225580" w:rsidP="007E1D27">
      <w:pPr>
        <w:ind w:left="1416"/>
      </w:pPr>
      <w:r>
        <w:t>D</w:t>
      </w:r>
      <w:r w:rsidR="007539FD" w:rsidRPr="00B64B45">
        <w:t xml:space="preserve">icha </w:t>
      </w:r>
      <w:r w:rsidR="007539FD" w:rsidRPr="00B64B45">
        <w:rPr>
          <w:b/>
          <w:u w:val="single"/>
        </w:rPr>
        <w:t>Propuesta CM trastoca de facto</w:t>
      </w:r>
      <w:r w:rsidR="007539FD" w:rsidRPr="00B64B45">
        <w:t xml:space="preserve"> –no nominalmente- </w:t>
      </w:r>
      <w:r w:rsidR="007539FD" w:rsidRPr="00B64B45">
        <w:rPr>
          <w:b/>
          <w:u w:val="single"/>
        </w:rPr>
        <w:t>las relaciones con el DCivil</w:t>
      </w:r>
      <w:r w:rsidR="007A34E6" w:rsidRPr="007A34E6">
        <w:t>. Ejemplos</w:t>
      </w:r>
      <w:r w:rsidR="007539FD" w:rsidRPr="00B64B45">
        <w:t>:</w:t>
      </w:r>
    </w:p>
    <w:p w:rsidR="007539FD" w:rsidRPr="00B64B45" w:rsidRDefault="007539FD" w:rsidP="007E1D27">
      <w:pPr>
        <w:ind w:left="2124"/>
        <w:rPr>
          <w:rFonts w:ascii="Courier New" w:hAnsi="Courier New"/>
        </w:rPr>
      </w:pPr>
      <w:r w:rsidRPr="00B64B45">
        <w:t xml:space="preserve">- La PCM incluye una serie de </w:t>
      </w:r>
      <w:r w:rsidRPr="00B64B45">
        <w:rPr>
          <w:rStyle w:val="Textoennegrita"/>
        </w:rPr>
        <w:t>normas generales</w:t>
      </w:r>
      <w:r w:rsidRPr="00B64B45">
        <w:t xml:space="preserve"> </w:t>
      </w:r>
      <w:r w:rsidR="00225580">
        <w:t>de</w:t>
      </w:r>
      <w:r w:rsidRPr="00B64B45">
        <w:t xml:space="preserve"> las obligaciones y contratos mercantiles.</w:t>
      </w:r>
    </w:p>
    <w:p w:rsidR="007539FD" w:rsidRDefault="007539FD" w:rsidP="007E1D27">
      <w:pPr>
        <w:ind w:left="2124"/>
      </w:pPr>
      <w:r w:rsidRPr="00B64B45">
        <w:t xml:space="preserve">- Las </w:t>
      </w:r>
      <w:r w:rsidRPr="00B64B45">
        <w:rPr>
          <w:b/>
        </w:rPr>
        <w:t>compraventas de bienes inmuebles</w:t>
      </w:r>
      <w:r w:rsidRPr="00B64B45">
        <w:t xml:space="preserve"> </w:t>
      </w:r>
      <w:r w:rsidR="00225580">
        <w:t>pueden</w:t>
      </w:r>
      <w:r w:rsidRPr="00B64B45">
        <w:t xml:space="preserve"> tener carácter mercantil (en contra del art. 325 C de c)</w:t>
      </w:r>
    </w:p>
    <w:p w:rsidR="007E1D27" w:rsidRDefault="007E1D27" w:rsidP="007E1D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708"/>
        <w:jc w:val="both"/>
        <w:rPr>
          <w:rFonts w:ascii="Courier New" w:hAnsi="Courier New"/>
          <w:bCs/>
        </w:rPr>
      </w:pPr>
    </w:p>
    <w:p w:rsidR="00753F2C" w:rsidRDefault="007A34E6" w:rsidP="007E1D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708"/>
        <w:jc w:val="both"/>
        <w:rPr>
          <w:rFonts w:ascii="Courier New" w:hAnsi="Courier New"/>
          <w:bCs/>
        </w:rPr>
      </w:pPr>
      <w:r>
        <w:rPr>
          <w:rFonts w:ascii="Courier New" w:hAnsi="Courier New"/>
          <w:bCs/>
        </w:rPr>
        <w:t>En cualquier caso</w:t>
      </w:r>
      <w:r w:rsidR="00753F2C">
        <w:rPr>
          <w:rFonts w:ascii="Courier New" w:hAnsi="Courier New"/>
          <w:bCs/>
        </w:rPr>
        <w:t xml:space="preserve"> será</w:t>
      </w:r>
      <w:r>
        <w:rPr>
          <w:rFonts w:ascii="Courier New" w:hAnsi="Courier New"/>
          <w:bCs/>
        </w:rPr>
        <w:t>n</w:t>
      </w:r>
      <w:r w:rsidR="00753F2C">
        <w:rPr>
          <w:rFonts w:ascii="Courier New" w:hAnsi="Courier New"/>
          <w:bCs/>
        </w:rPr>
        <w:t xml:space="preserve"> siempre de preferente aplicación respecto del Derecho interno</w:t>
      </w:r>
      <w:r>
        <w:rPr>
          <w:rFonts w:ascii="Courier New" w:hAnsi="Courier New"/>
          <w:bCs/>
        </w:rPr>
        <w:t xml:space="preserve"> (</w:t>
      </w:r>
      <w:r w:rsidR="00753F2C">
        <w:rPr>
          <w:rFonts w:ascii="Courier New" w:hAnsi="Courier New"/>
          <w:bCs/>
        </w:rPr>
        <w:t>Estatal</w:t>
      </w:r>
      <w:r>
        <w:rPr>
          <w:rFonts w:ascii="Courier New" w:hAnsi="Courier New"/>
          <w:bCs/>
        </w:rPr>
        <w:t xml:space="preserve"> o</w:t>
      </w:r>
      <w:r w:rsidR="00753F2C">
        <w:rPr>
          <w:rFonts w:ascii="Courier New" w:hAnsi="Courier New"/>
          <w:bCs/>
        </w:rPr>
        <w:t xml:space="preserve"> autonómico</w:t>
      </w:r>
      <w:r>
        <w:rPr>
          <w:rFonts w:ascii="Courier New" w:hAnsi="Courier New"/>
          <w:bCs/>
        </w:rPr>
        <w:t>)</w:t>
      </w:r>
      <w:r w:rsidR="00753F2C">
        <w:rPr>
          <w:rFonts w:ascii="Courier New" w:hAnsi="Courier New"/>
          <w:bCs/>
        </w:rPr>
        <w:t xml:space="preserve">, </w:t>
      </w:r>
      <w:r w:rsidR="00753F2C">
        <w:rPr>
          <w:rFonts w:ascii="Courier New" w:hAnsi="Courier New"/>
          <w:b/>
        </w:rPr>
        <w:t>l</w:t>
      </w:r>
      <w:r>
        <w:rPr>
          <w:rFonts w:ascii="Courier New" w:hAnsi="Courier New"/>
          <w:b/>
        </w:rPr>
        <w:t>os R</w:t>
      </w:r>
      <w:r w:rsidR="00753F2C">
        <w:rPr>
          <w:rFonts w:ascii="Courier New" w:hAnsi="Courier New"/>
          <w:b/>
        </w:rPr>
        <w:t xml:space="preserve">eglamentos y </w:t>
      </w:r>
      <w:r>
        <w:rPr>
          <w:rFonts w:ascii="Courier New" w:hAnsi="Courier New"/>
          <w:b/>
        </w:rPr>
        <w:t>D</w:t>
      </w:r>
      <w:r w:rsidR="00753F2C">
        <w:rPr>
          <w:rFonts w:ascii="Courier New" w:hAnsi="Courier New"/>
          <w:b/>
        </w:rPr>
        <w:t>irectivas comunitarias</w:t>
      </w:r>
      <w:r w:rsidRPr="007A34E6">
        <w:rPr>
          <w:rFonts w:ascii="Courier New" w:hAnsi="Courier New"/>
          <w:b/>
        </w:rPr>
        <w:t>,</w:t>
      </w:r>
      <w:r w:rsidR="00753F2C">
        <w:rPr>
          <w:rFonts w:ascii="Courier New" w:hAnsi="Courier New"/>
          <w:bCs/>
        </w:rPr>
        <w:t xml:space="preserve"> por exigencia de la unidad del mercado comunitario.  </w:t>
      </w:r>
    </w:p>
    <w:p w:rsidR="00753F2C" w:rsidRDefault="00753F2C" w:rsidP="00753F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bCs/>
        </w:rPr>
      </w:pPr>
    </w:p>
    <w:p w:rsidR="00EA5D46" w:rsidRPr="00B64B45" w:rsidRDefault="00EA5D46" w:rsidP="00B64B45">
      <w:pPr>
        <w:pStyle w:val="Ttulo1"/>
        <w:rPr>
          <w:b/>
        </w:rPr>
      </w:pPr>
      <w:r w:rsidRPr="00B64B45">
        <w:rPr>
          <w:b/>
        </w:rPr>
        <w:t>INFLUENCIA DE LA NORMATIVA DE LA UNIÓN EUROPEA</w:t>
      </w:r>
    </w:p>
    <w:p w:rsidR="00B72E5D" w:rsidRPr="00C6649B" w:rsidRDefault="00B72E5D" w:rsidP="003D6780">
      <w:pPr>
        <w:spacing w:after="0" w:line="240" w:lineRule="auto"/>
        <w:ind w:firstLine="709"/>
        <w:jc w:val="both"/>
        <w:rPr>
          <w:rFonts w:ascii="Times New Roman" w:hAnsi="Times New Roman"/>
          <w:sz w:val="28"/>
          <w:szCs w:val="28"/>
        </w:rPr>
      </w:pPr>
    </w:p>
    <w:p w:rsidR="00B64B45" w:rsidRDefault="007A34E6" w:rsidP="00B64B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spacing w:val="-3"/>
        </w:rPr>
      </w:pPr>
      <w:r>
        <w:rPr>
          <w:rFonts w:ascii="Courier New" w:hAnsi="Courier New"/>
          <w:spacing w:val="-3"/>
        </w:rPr>
        <w:t>Tras</w:t>
      </w:r>
      <w:r w:rsidR="00B64B45">
        <w:rPr>
          <w:rFonts w:ascii="Courier New" w:hAnsi="Courier New"/>
          <w:spacing w:val="-3"/>
        </w:rPr>
        <w:t xml:space="preserve"> </w:t>
      </w:r>
      <w:r>
        <w:rPr>
          <w:rFonts w:ascii="Courier New" w:hAnsi="Courier New"/>
          <w:spacing w:val="-3"/>
        </w:rPr>
        <w:t xml:space="preserve">el </w:t>
      </w:r>
      <w:r w:rsidR="00B64B45">
        <w:rPr>
          <w:rFonts w:ascii="Courier New" w:hAnsi="Courier New"/>
          <w:spacing w:val="-3"/>
        </w:rPr>
        <w:t xml:space="preserve">Tratado de Adhesión el 12 de junio de 1985 </w:t>
      </w:r>
      <w:r>
        <w:rPr>
          <w:rFonts w:ascii="Courier New" w:hAnsi="Courier New"/>
          <w:spacing w:val="-3"/>
        </w:rPr>
        <w:t>España recepci</w:t>
      </w:r>
      <w:r w:rsidR="007E1D27">
        <w:rPr>
          <w:rFonts w:ascii="Courier New" w:hAnsi="Courier New"/>
          <w:spacing w:val="-3"/>
        </w:rPr>
        <w:t>ona el</w:t>
      </w:r>
      <w:r>
        <w:rPr>
          <w:rFonts w:ascii="Courier New" w:hAnsi="Courier New"/>
          <w:spacing w:val="-3"/>
        </w:rPr>
        <w:t xml:space="preserve"> acervo comunitario</w:t>
      </w:r>
      <w:r w:rsidR="007E1D27">
        <w:rPr>
          <w:rFonts w:ascii="Courier New" w:hAnsi="Courier New"/>
          <w:spacing w:val="-3"/>
        </w:rPr>
        <w:t xml:space="preserve">, que </w:t>
      </w:r>
      <w:r w:rsidR="00B64B45">
        <w:rPr>
          <w:rFonts w:ascii="Courier New" w:hAnsi="Courier New"/>
          <w:spacing w:val="-3"/>
        </w:rPr>
        <w:t>se divide en:</w:t>
      </w:r>
    </w:p>
    <w:p w:rsidR="00B64B45" w:rsidRDefault="00B64B45" w:rsidP="00581E4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708"/>
        <w:jc w:val="both"/>
        <w:rPr>
          <w:rFonts w:ascii="Courier New" w:hAnsi="Courier New"/>
          <w:spacing w:val="-3"/>
        </w:rPr>
      </w:pPr>
      <w:r>
        <w:rPr>
          <w:rFonts w:ascii="Courier New" w:hAnsi="Courier New"/>
          <w:spacing w:val="-3"/>
        </w:rPr>
        <w:t>Dº Primario</w:t>
      </w:r>
      <w:r w:rsidR="00C62D82">
        <w:rPr>
          <w:rFonts w:ascii="Courier New" w:hAnsi="Courier New"/>
          <w:spacing w:val="-3"/>
        </w:rPr>
        <w:t xml:space="preserve"> (</w:t>
      </w:r>
      <w:r>
        <w:rPr>
          <w:rFonts w:ascii="Courier New" w:hAnsi="Courier New"/>
          <w:spacing w:val="-3"/>
        </w:rPr>
        <w:t>Tratados constitutivos</w:t>
      </w:r>
      <w:r w:rsidR="007E1D27">
        <w:rPr>
          <w:rFonts w:ascii="Courier New" w:hAnsi="Courier New"/>
          <w:spacing w:val="-3"/>
        </w:rPr>
        <w:t>, incluidas</w:t>
      </w:r>
      <w:r>
        <w:rPr>
          <w:rFonts w:ascii="Courier New" w:hAnsi="Courier New"/>
          <w:spacing w:val="-3"/>
        </w:rPr>
        <w:t xml:space="preserve"> sus modificaciones</w:t>
      </w:r>
      <w:r w:rsidR="007E1D27">
        <w:rPr>
          <w:rFonts w:ascii="Courier New" w:hAnsi="Courier New"/>
          <w:spacing w:val="-3"/>
        </w:rPr>
        <w:t>)</w:t>
      </w:r>
      <w:r>
        <w:rPr>
          <w:rFonts w:ascii="Courier New" w:hAnsi="Courier New"/>
          <w:spacing w:val="-3"/>
        </w:rPr>
        <w:t>.</w:t>
      </w:r>
    </w:p>
    <w:p w:rsidR="00C62D82" w:rsidRDefault="00B64B45" w:rsidP="00C62D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708"/>
        <w:jc w:val="both"/>
        <w:rPr>
          <w:rFonts w:ascii="Courier New" w:hAnsi="Courier New"/>
          <w:spacing w:val="-3"/>
        </w:rPr>
      </w:pPr>
      <w:r>
        <w:rPr>
          <w:rFonts w:ascii="Courier New" w:hAnsi="Courier New"/>
          <w:spacing w:val="-3"/>
        </w:rPr>
        <w:lastRenderedPageBreak/>
        <w:t xml:space="preserve">Dº derivado: </w:t>
      </w:r>
      <w:r w:rsidR="00C62D82">
        <w:rPr>
          <w:rFonts w:ascii="Courier New" w:hAnsi="Courier New"/>
          <w:spacing w:val="-3"/>
        </w:rPr>
        <w:t>r</w:t>
      </w:r>
      <w:r>
        <w:rPr>
          <w:rFonts w:ascii="Courier New" w:hAnsi="Courier New"/>
          <w:spacing w:val="-3"/>
        </w:rPr>
        <w:t>eglamentos, directivas, decisiones, recomendaciones y</w:t>
      </w:r>
      <w:r w:rsidR="00C62D82">
        <w:rPr>
          <w:rFonts w:ascii="Courier New" w:hAnsi="Courier New"/>
          <w:spacing w:val="-3"/>
        </w:rPr>
        <w:t xml:space="preserve"> </w:t>
      </w:r>
      <w:r>
        <w:rPr>
          <w:rFonts w:ascii="Courier New" w:hAnsi="Courier New"/>
          <w:spacing w:val="-3"/>
        </w:rPr>
        <w:t>dictámenes</w:t>
      </w:r>
      <w:r w:rsidR="007E1D27">
        <w:rPr>
          <w:rFonts w:ascii="Courier New" w:hAnsi="Courier New"/>
          <w:spacing w:val="-3"/>
        </w:rPr>
        <w:t>.</w:t>
      </w:r>
    </w:p>
    <w:p w:rsidR="00B64B45" w:rsidRPr="00C62D82" w:rsidRDefault="00C62D82" w:rsidP="00C62D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b/>
          <w:spacing w:val="-3"/>
        </w:rPr>
      </w:pPr>
      <w:r>
        <w:rPr>
          <w:rFonts w:ascii="Courier New" w:hAnsi="Courier New"/>
          <w:spacing w:val="-3"/>
        </w:rPr>
        <w:t>E</w:t>
      </w:r>
      <w:r w:rsidR="00B64B45">
        <w:rPr>
          <w:rFonts w:ascii="Courier New" w:hAnsi="Courier New"/>
          <w:spacing w:val="-3"/>
        </w:rPr>
        <w:t>n el ámbito del Derecho mercantil, en lo relativo a la libre circulación de mercancías (</w:t>
      </w:r>
      <w:r w:rsidR="00B64B45">
        <w:rPr>
          <w:rFonts w:ascii="Courier New" w:hAnsi="Courier New"/>
          <w:color w:val="FF0000"/>
          <w:spacing w:val="-3"/>
        </w:rPr>
        <w:t>28 y ss TFUE</w:t>
      </w:r>
      <w:r w:rsidR="00B64B45">
        <w:rPr>
          <w:rFonts w:ascii="Courier New" w:hAnsi="Courier New"/>
          <w:spacing w:val="-3"/>
        </w:rPr>
        <w:t>), de capitales (</w:t>
      </w:r>
      <w:r w:rsidR="00B64B45">
        <w:rPr>
          <w:rFonts w:ascii="Courier New" w:hAnsi="Courier New"/>
          <w:color w:val="FF0000"/>
          <w:spacing w:val="-3"/>
        </w:rPr>
        <w:t>63 a 66 TFUE</w:t>
      </w:r>
      <w:r w:rsidR="00B64B45">
        <w:rPr>
          <w:rFonts w:ascii="Courier New" w:hAnsi="Courier New"/>
          <w:spacing w:val="-3"/>
        </w:rPr>
        <w:t>), al derecho a la li</w:t>
      </w:r>
      <w:r w:rsidR="00B64B45">
        <w:rPr>
          <w:rFonts w:ascii="Courier New" w:hAnsi="Courier New"/>
          <w:spacing w:val="-3"/>
        </w:rPr>
        <w:softHyphen/>
        <w:t>bertad de establecimiento y prestación de servicios (</w:t>
      </w:r>
      <w:r w:rsidR="00B64B45">
        <w:rPr>
          <w:rFonts w:ascii="Courier New" w:hAnsi="Courier New"/>
          <w:color w:val="FF0000"/>
          <w:spacing w:val="-3"/>
        </w:rPr>
        <w:t>49</w:t>
      </w:r>
      <w:r w:rsidR="00B64B45" w:rsidRPr="007B4901">
        <w:rPr>
          <w:rFonts w:ascii="Courier New" w:hAnsi="Courier New"/>
          <w:color w:val="FF0000"/>
          <w:spacing w:val="-3"/>
        </w:rPr>
        <w:t xml:space="preserve"> a 6</w:t>
      </w:r>
      <w:r w:rsidR="00B64B45">
        <w:rPr>
          <w:rFonts w:ascii="Courier New" w:hAnsi="Courier New"/>
          <w:color w:val="FF0000"/>
          <w:spacing w:val="-3"/>
        </w:rPr>
        <w:t>2</w:t>
      </w:r>
      <w:r w:rsidR="00B64B45">
        <w:rPr>
          <w:rFonts w:ascii="Courier New" w:hAnsi="Courier New"/>
          <w:spacing w:val="-3"/>
        </w:rPr>
        <w:t>), a las reglas de la competencia empresarial (</w:t>
      </w:r>
      <w:r w:rsidR="00B64B45">
        <w:rPr>
          <w:rFonts w:ascii="Courier New" w:hAnsi="Courier New"/>
          <w:color w:val="FF0000"/>
          <w:spacing w:val="-3"/>
        </w:rPr>
        <w:t>101 y ss</w:t>
      </w:r>
      <w:r w:rsidR="00B64B45">
        <w:rPr>
          <w:rFonts w:ascii="Courier New" w:hAnsi="Courier New"/>
          <w:spacing w:val="-3"/>
        </w:rPr>
        <w:t xml:space="preserve">) y a la necesaria </w:t>
      </w:r>
      <w:r w:rsidR="00B64B45">
        <w:rPr>
          <w:rFonts w:ascii="Courier New" w:hAnsi="Courier New"/>
          <w:color w:val="FF0000"/>
          <w:spacing w:val="-3"/>
        </w:rPr>
        <w:t>aproximación</w:t>
      </w:r>
      <w:r w:rsidR="00B64B45">
        <w:rPr>
          <w:rFonts w:ascii="Courier New" w:hAnsi="Courier New"/>
          <w:spacing w:val="-3"/>
        </w:rPr>
        <w:t xml:space="preserve"> de las legislaciones internas de to</w:t>
      </w:r>
      <w:r w:rsidR="00B64B45">
        <w:rPr>
          <w:rFonts w:ascii="Courier New" w:hAnsi="Courier New"/>
          <w:spacing w:val="-3"/>
        </w:rPr>
        <w:softHyphen/>
        <w:t>dos los Estados miembros (</w:t>
      </w:r>
      <w:r w:rsidR="00B64B45" w:rsidRPr="00256637">
        <w:rPr>
          <w:rFonts w:ascii="Courier New" w:hAnsi="Courier New"/>
          <w:color w:val="FF0000"/>
          <w:spacing w:val="-3"/>
        </w:rPr>
        <w:t>114 a 118</w:t>
      </w:r>
      <w:r w:rsidR="00B64B45">
        <w:rPr>
          <w:rFonts w:ascii="Courier New" w:hAnsi="Courier New"/>
          <w:spacing w:val="-3"/>
        </w:rPr>
        <w:t xml:space="preserve">), se ha dictado por los órganos competentes de la </w:t>
      </w:r>
      <w:r>
        <w:rPr>
          <w:rFonts w:ascii="Courier New" w:hAnsi="Courier New"/>
          <w:spacing w:val="-3"/>
        </w:rPr>
        <w:t>U</w:t>
      </w:r>
      <w:r w:rsidR="00B64B45">
        <w:rPr>
          <w:rFonts w:ascii="Courier New" w:hAnsi="Courier New"/>
          <w:spacing w:val="-3"/>
        </w:rPr>
        <w:t>E numerosa</w:t>
      </w:r>
      <w:r>
        <w:rPr>
          <w:rFonts w:ascii="Courier New" w:hAnsi="Courier New"/>
          <w:spacing w:val="-3"/>
        </w:rPr>
        <w:t xml:space="preserve"> regulación</w:t>
      </w:r>
      <w:r w:rsidR="00B64B45">
        <w:rPr>
          <w:rFonts w:ascii="Courier New" w:hAnsi="Courier New"/>
          <w:spacing w:val="-3"/>
        </w:rPr>
        <w:t>.</w:t>
      </w:r>
    </w:p>
    <w:p w:rsidR="00B64B45" w:rsidRDefault="00B64B45" w:rsidP="00B64B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spacing w:val="-3"/>
        </w:rPr>
      </w:pPr>
      <w:r>
        <w:rPr>
          <w:rFonts w:ascii="Courier New" w:hAnsi="Courier New"/>
          <w:spacing w:val="-3"/>
        </w:rPr>
        <w:t xml:space="preserve">Por este motivo se </w:t>
      </w:r>
      <w:r w:rsidR="00C62D82">
        <w:rPr>
          <w:rFonts w:ascii="Courier New" w:hAnsi="Courier New"/>
          <w:spacing w:val="-3"/>
        </w:rPr>
        <w:t>alude a</w:t>
      </w:r>
      <w:r>
        <w:rPr>
          <w:rFonts w:ascii="Courier New" w:hAnsi="Courier New"/>
          <w:spacing w:val="-3"/>
        </w:rPr>
        <w:t xml:space="preserve"> la aparición de un «Derecho mercantil comunitario»</w:t>
      </w:r>
      <w:r w:rsidR="00C62D82">
        <w:rPr>
          <w:rFonts w:ascii="Courier New" w:hAnsi="Courier New"/>
          <w:spacing w:val="-3"/>
        </w:rPr>
        <w:t>. A</w:t>
      </w:r>
      <w:r>
        <w:rPr>
          <w:rFonts w:ascii="Courier New" w:hAnsi="Courier New"/>
          <w:spacing w:val="-3"/>
        </w:rPr>
        <w:t>parte el derecho financiero, las tres ramas más influenciadas son</w:t>
      </w:r>
      <w:r w:rsidR="00C62D82">
        <w:rPr>
          <w:rFonts w:ascii="Courier New" w:hAnsi="Courier New"/>
          <w:spacing w:val="-3"/>
        </w:rPr>
        <w:t xml:space="preserve"> (CHULIA)</w:t>
      </w:r>
      <w:r>
        <w:rPr>
          <w:rFonts w:ascii="Courier New" w:hAnsi="Courier New"/>
          <w:spacing w:val="-3"/>
        </w:rPr>
        <w:t>:</w:t>
      </w:r>
    </w:p>
    <w:p w:rsidR="00B64B45" w:rsidRDefault="00B64B45" w:rsidP="000514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708"/>
        <w:jc w:val="both"/>
        <w:rPr>
          <w:rFonts w:ascii="Courier New" w:hAnsi="Courier New"/>
          <w:spacing w:val="-3"/>
        </w:rPr>
      </w:pPr>
      <w:r>
        <w:rPr>
          <w:rFonts w:ascii="Courier New" w:hAnsi="Courier New"/>
          <w:spacing w:val="-3"/>
        </w:rPr>
        <w:t xml:space="preserve">. </w:t>
      </w:r>
      <w:r w:rsidR="00225580">
        <w:rPr>
          <w:rFonts w:ascii="Courier New" w:hAnsi="Courier New"/>
          <w:spacing w:val="-3"/>
        </w:rPr>
        <w:t>C</w:t>
      </w:r>
      <w:r>
        <w:rPr>
          <w:rFonts w:ascii="Courier New" w:hAnsi="Courier New"/>
          <w:spacing w:val="-3"/>
        </w:rPr>
        <w:t>onsumidores y usuarios.</w:t>
      </w:r>
    </w:p>
    <w:p w:rsidR="00B64B45" w:rsidRPr="00C22A07" w:rsidRDefault="00B64B45" w:rsidP="000514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708"/>
        <w:jc w:val="both"/>
        <w:rPr>
          <w:rFonts w:ascii="Courier New" w:hAnsi="Courier New"/>
          <w:color w:val="FF0000"/>
          <w:spacing w:val="-3"/>
        </w:rPr>
      </w:pPr>
      <w:r>
        <w:rPr>
          <w:rFonts w:ascii="Courier New" w:hAnsi="Courier New"/>
          <w:spacing w:val="-3"/>
        </w:rPr>
        <w:t xml:space="preserve">. </w:t>
      </w:r>
      <w:r w:rsidR="00225580">
        <w:rPr>
          <w:rFonts w:ascii="Courier New" w:hAnsi="Courier New"/>
          <w:spacing w:val="-3"/>
        </w:rPr>
        <w:t>D</w:t>
      </w:r>
      <w:r>
        <w:rPr>
          <w:rFonts w:ascii="Courier New" w:hAnsi="Courier New"/>
          <w:spacing w:val="-3"/>
        </w:rPr>
        <w:t>efensa de la competencia</w:t>
      </w:r>
      <w:r>
        <w:rPr>
          <w:rFonts w:ascii="Courier New" w:hAnsi="Courier New"/>
          <w:color w:val="FF0000"/>
          <w:spacing w:val="-3"/>
        </w:rPr>
        <w:t xml:space="preserve"> </w:t>
      </w:r>
    </w:p>
    <w:p w:rsidR="00C62D82" w:rsidRPr="00C62D82" w:rsidRDefault="00B64B45" w:rsidP="00C62D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708"/>
        <w:jc w:val="both"/>
        <w:rPr>
          <w:rFonts w:ascii="Courier New" w:hAnsi="Courier New"/>
          <w:spacing w:val="-3"/>
        </w:rPr>
      </w:pPr>
      <w:r>
        <w:rPr>
          <w:rFonts w:ascii="Courier New" w:hAnsi="Courier New"/>
          <w:spacing w:val="-3"/>
        </w:rPr>
        <w:t>. Sociedades</w:t>
      </w:r>
      <w:r w:rsidR="00C62D82">
        <w:rPr>
          <w:rFonts w:ascii="Courier New" w:hAnsi="Courier New"/>
          <w:spacing w:val="-3"/>
        </w:rPr>
        <w:t xml:space="preserve"> (vg</w:t>
      </w:r>
      <w:r w:rsidRPr="00C62D82">
        <w:rPr>
          <w:rFonts w:ascii="Courier New" w:hAnsi="Courier New"/>
          <w:spacing w:val="-3"/>
        </w:rPr>
        <w:t xml:space="preserve"> Ley de 25</w:t>
      </w:r>
      <w:r w:rsidR="00C62D82" w:rsidRPr="00C62D82">
        <w:rPr>
          <w:rFonts w:ascii="Courier New" w:hAnsi="Courier New"/>
          <w:spacing w:val="-3"/>
        </w:rPr>
        <w:t xml:space="preserve"> Julio 19</w:t>
      </w:r>
      <w:r w:rsidRPr="00C62D82">
        <w:rPr>
          <w:rFonts w:ascii="Courier New" w:hAnsi="Courier New"/>
          <w:spacing w:val="-3"/>
        </w:rPr>
        <w:t>89</w:t>
      </w:r>
      <w:r w:rsidR="00C62D82" w:rsidRPr="00C62D82">
        <w:rPr>
          <w:rFonts w:ascii="Courier New" w:hAnsi="Courier New"/>
          <w:spacing w:val="-3"/>
        </w:rPr>
        <w:t>)</w:t>
      </w:r>
      <w:r w:rsidRPr="00C62D82">
        <w:rPr>
          <w:rFonts w:ascii="Courier New" w:hAnsi="Courier New"/>
          <w:spacing w:val="-3"/>
        </w:rPr>
        <w:t xml:space="preserve">. </w:t>
      </w:r>
    </w:p>
    <w:p w:rsidR="00B72E5D" w:rsidRPr="00F96E49" w:rsidRDefault="00C62D82" w:rsidP="00F96E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Courier New" w:hAnsi="Courier New"/>
        </w:rPr>
      </w:pPr>
      <w:r>
        <w:rPr>
          <w:rFonts w:ascii="Courier New" w:hAnsi="Courier New"/>
          <w:bCs/>
        </w:rPr>
        <w:t>L</w:t>
      </w:r>
      <w:r w:rsidRPr="00B64B45">
        <w:rPr>
          <w:rFonts w:ascii="Courier New" w:hAnsi="Courier New"/>
          <w:bCs/>
        </w:rPr>
        <w:t xml:space="preserve">a </w:t>
      </w:r>
      <w:hyperlink r:id="rId9" w:tgtFrame="_blank" w:history="1">
        <w:r w:rsidRPr="00B64B45">
          <w:rPr>
            <w:rFonts w:ascii="Courier New" w:hAnsi="Courier New"/>
            <w:bCs/>
          </w:rPr>
          <w:t>Propuesta</w:t>
        </w:r>
      </w:hyperlink>
      <w:r w:rsidRPr="00B64B45">
        <w:rPr>
          <w:rFonts w:ascii="Courier New" w:hAnsi="Courier New"/>
          <w:bCs/>
        </w:rPr>
        <w:t xml:space="preserve"> de Reglamento del Parlamento Europeo y del Consejo relativo a una normativa común de compraventa europea, de 11 octubre 2011, </w:t>
      </w:r>
      <w:r>
        <w:rPr>
          <w:rFonts w:ascii="Courier New" w:hAnsi="Courier New"/>
          <w:bCs/>
        </w:rPr>
        <w:t>revela una</w:t>
      </w:r>
      <w:r w:rsidRPr="00B64B45">
        <w:rPr>
          <w:rFonts w:ascii="Courier New" w:hAnsi="Courier New"/>
          <w:bCs/>
        </w:rPr>
        <w:t xml:space="preserve"> aspira</w:t>
      </w:r>
      <w:r>
        <w:rPr>
          <w:rFonts w:ascii="Courier New" w:hAnsi="Courier New"/>
          <w:bCs/>
        </w:rPr>
        <w:t>ción</w:t>
      </w:r>
      <w:r w:rsidRPr="00B64B45">
        <w:rPr>
          <w:rFonts w:ascii="Courier New" w:hAnsi="Courier New"/>
          <w:bCs/>
        </w:rPr>
        <w:t xml:space="preserve"> a convertirse en </w:t>
      </w:r>
      <w:r w:rsidRPr="00B64B45">
        <w:rPr>
          <w:rFonts w:ascii="Courier New" w:hAnsi="Courier New"/>
        </w:rPr>
        <w:t xml:space="preserve">un </w:t>
      </w:r>
      <w:r w:rsidRPr="00B64B45">
        <w:rPr>
          <w:rFonts w:ascii="Courier New" w:hAnsi="Courier New"/>
          <w:b/>
          <w:u w:val="single"/>
        </w:rPr>
        <w:t>derecho</w:t>
      </w:r>
      <w:r w:rsidRPr="00B64B45">
        <w:rPr>
          <w:rFonts w:ascii="Courier New" w:hAnsi="Courier New"/>
        </w:rPr>
        <w:t xml:space="preserve"> contractual </w:t>
      </w:r>
      <w:r w:rsidRPr="00B64B45">
        <w:rPr>
          <w:rFonts w:ascii="Courier New" w:hAnsi="Courier New"/>
          <w:b/>
          <w:u w:val="single"/>
        </w:rPr>
        <w:t>europeo</w:t>
      </w:r>
      <w:r w:rsidRPr="00B64B45">
        <w:rPr>
          <w:rFonts w:ascii="Courier New" w:hAnsi="Courier New"/>
        </w:rPr>
        <w:t xml:space="preserve"> autónomo (independiente de los nacionales de los diferentes Estados Miembros) </w:t>
      </w:r>
      <w:r w:rsidRPr="00B64B45">
        <w:rPr>
          <w:rFonts w:ascii="Courier New" w:hAnsi="Courier New"/>
          <w:b/>
          <w:u w:val="single"/>
        </w:rPr>
        <w:t>de carácter opcional</w:t>
      </w:r>
      <w:bookmarkStart w:id="0" w:name="_GoBack"/>
      <w:bookmarkEnd w:id="0"/>
      <w:r w:rsidR="00F96E49">
        <w:rPr>
          <w:rFonts w:ascii="Courier New" w:hAnsi="Courier New"/>
        </w:rPr>
        <w:t xml:space="preserve"> –voluntario-</w:t>
      </w:r>
    </w:p>
    <w:sectPr w:rsidR="00B72E5D" w:rsidRPr="00F96E49" w:rsidSect="00EA5D46">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0CA" w:rsidRDefault="00E350CA">
      <w:pPr>
        <w:spacing w:after="0" w:line="240" w:lineRule="auto"/>
      </w:pPr>
      <w:r>
        <w:separator/>
      </w:r>
    </w:p>
  </w:endnote>
  <w:endnote w:type="continuationSeparator" w:id="0">
    <w:p w:rsidR="00E350CA" w:rsidRDefault="00E35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C93" w:rsidRDefault="00C03C93">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C93" w:rsidRDefault="00C03C93">
    <w:pPr>
      <w:pStyle w:val="Piedepgina"/>
      <w:jc w:val="right"/>
    </w:pPr>
    <w:r>
      <w:fldChar w:fldCharType="begin"/>
    </w:r>
    <w:r>
      <w:instrText xml:space="preserve"> PAGE   \* MERGEFORMAT </w:instrText>
    </w:r>
    <w:r>
      <w:fldChar w:fldCharType="separate"/>
    </w:r>
    <w:r w:rsidR="00F96E49">
      <w:rPr>
        <w:noProof/>
      </w:rPr>
      <w:t>12</w:t>
    </w:r>
    <w:r>
      <w:fldChar w:fldCharType="end"/>
    </w:r>
  </w:p>
  <w:p w:rsidR="00C03C93" w:rsidRPr="00997732" w:rsidRDefault="00C03C93">
    <w:pPr>
      <w:pStyle w:val="Piedepgina"/>
      <w:rPr>
        <w:rFonts w:ascii="Times New Roman" w:hAnsi="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C93" w:rsidRDefault="00C03C9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0CA" w:rsidRDefault="00E350CA">
      <w:pPr>
        <w:spacing w:after="0" w:line="240" w:lineRule="auto"/>
      </w:pPr>
      <w:r>
        <w:separator/>
      </w:r>
    </w:p>
  </w:footnote>
  <w:footnote w:type="continuationSeparator" w:id="0">
    <w:p w:rsidR="00E350CA" w:rsidRDefault="00E35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C93" w:rsidRDefault="00C03C9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C93" w:rsidRDefault="00C03C93">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C93" w:rsidRDefault="00C03C9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EDC1"/>
    <w:multiLevelType w:val="singleLevel"/>
    <w:tmpl w:val="56234410"/>
    <w:lvl w:ilvl="0">
      <w:start w:val="4"/>
      <w:numFmt w:val="decimal"/>
      <w:lvlText w:val="%1."/>
      <w:lvlJc w:val="left"/>
      <w:pPr>
        <w:tabs>
          <w:tab w:val="num" w:pos="360"/>
        </w:tabs>
        <w:ind w:left="432" w:hanging="432"/>
      </w:pPr>
      <w:rPr>
        <w:rFonts w:ascii="Garamond" w:hAnsi="Garamond" w:cs="Garamond"/>
        <w:snapToGrid/>
        <w:spacing w:val="24"/>
        <w:sz w:val="21"/>
        <w:szCs w:val="21"/>
      </w:rPr>
    </w:lvl>
  </w:abstractNum>
  <w:abstractNum w:abstractNumId="1" w15:restartNumberingAfterBreak="0">
    <w:nsid w:val="03643667"/>
    <w:multiLevelType w:val="hybridMultilevel"/>
    <w:tmpl w:val="4862614E"/>
    <w:lvl w:ilvl="0" w:tplc="5CF22936">
      <w:numFmt w:val="bullet"/>
      <w:lvlText w:val="·"/>
      <w:lvlJc w:val="left"/>
      <w:pPr>
        <w:ind w:left="1065" w:hanging="360"/>
      </w:pPr>
      <w:rPr>
        <w:rFonts w:ascii="Courier New" w:eastAsia="Calibri" w:hAnsi="Courier New" w:cs="Courier New"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15:restartNumberingAfterBreak="0">
    <w:nsid w:val="14315F67"/>
    <w:multiLevelType w:val="hybridMultilevel"/>
    <w:tmpl w:val="91501B0C"/>
    <w:lvl w:ilvl="0" w:tplc="F13054D6">
      <w:start w:val="1"/>
      <w:numFmt w:val="bullet"/>
      <w:lvlText w:val=""/>
      <w:lvlJc w:val="left"/>
      <w:pPr>
        <w:tabs>
          <w:tab w:val="num" w:pos="1080"/>
        </w:tabs>
        <w:ind w:left="1080" w:hanging="360"/>
      </w:pPr>
      <w:rPr>
        <w:rFonts w:ascii="Symbol" w:hAnsi="Symbol" w:hint="default"/>
        <w:color w:val="000000"/>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23F58F8"/>
    <w:multiLevelType w:val="hybridMultilevel"/>
    <w:tmpl w:val="AE8A6868"/>
    <w:lvl w:ilvl="0" w:tplc="59C67F28">
      <w:start w:val="1"/>
      <w:numFmt w:val="decimal"/>
      <w:lvlText w:val="%1."/>
      <w:lvlJc w:val="left"/>
      <w:pPr>
        <w:ind w:left="645" w:hanging="360"/>
      </w:pPr>
      <w:rPr>
        <w:rFonts w:hint="default"/>
      </w:rPr>
    </w:lvl>
    <w:lvl w:ilvl="1" w:tplc="0C0A0019" w:tentative="1">
      <w:start w:val="1"/>
      <w:numFmt w:val="lowerLetter"/>
      <w:lvlText w:val="%2."/>
      <w:lvlJc w:val="left"/>
      <w:pPr>
        <w:ind w:left="1365" w:hanging="360"/>
      </w:pPr>
    </w:lvl>
    <w:lvl w:ilvl="2" w:tplc="0C0A001B" w:tentative="1">
      <w:start w:val="1"/>
      <w:numFmt w:val="lowerRoman"/>
      <w:lvlText w:val="%3."/>
      <w:lvlJc w:val="right"/>
      <w:pPr>
        <w:ind w:left="2085" w:hanging="180"/>
      </w:pPr>
    </w:lvl>
    <w:lvl w:ilvl="3" w:tplc="0C0A000F" w:tentative="1">
      <w:start w:val="1"/>
      <w:numFmt w:val="decimal"/>
      <w:lvlText w:val="%4."/>
      <w:lvlJc w:val="left"/>
      <w:pPr>
        <w:ind w:left="2805" w:hanging="360"/>
      </w:pPr>
    </w:lvl>
    <w:lvl w:ilvl="4" w:tplc="0C0A0019" w:tentative="1">
      <w:start w:val="1"/>
      <w:numFmt w:val="lowerLetter"/>
      <w:lvlText w:val="%5."/>
      <w:lvlJc w:val="left"/>
      <w:pPr>
        <w:ind w:left="3525" w:hanging="360"/>
      </w:pPr>
    </w:lvl>
    <w:lvl w:ilvl="5" w:tplc="0C0A001B" w:tentative="1">
      <w:start w:val="1"/>
      <w:numFmt w:val="lowerRoman"/>
      <w:lvlText w:val="%6."/>
      <w:lvlJc w:val="right"/>
      <w:pPr>
        <w:ind w:left="4245" w:hanging="180"/>
      </w:pPr>
    </w:lvl>
    <w:lvl w:ilvl="6" w:tplc="0C0A000F" w:tentative="1">
      <w:start w:val="1"/>
      <w:numFmt w:val="decimal"/>
      <w:lvlText w:val="%7."/>
      <w:lvlJc w:val="left"/>
      <w:pPr>
        <w:ind w:left="4965" w:hanging="360"/>
      </w:pPr>
    </w:lvl>
    <w:lvl w:ilvl="7" w:tplc="0C0A0019" w:tentative="1">
      <w:start w:val="1"/>
      <w:numFmt w:val="lowerLetter"/>
      <w:lvlText w:val="%8."/>
      <w:lvlJc w:val="left"/>
      <w:pPr>
        <w:ind w:left="5685" w:hanging="360"/>
      </w:pPr>
    </w:lvl>
    <w:lvl w:ilvl="8" w:tplc="0C0A001B" w:tentative="1">
      <w:start w:val="1"/>
      <w:numFmt w:val="lowerRoman"/>
      <w:lvlText w:val="%9."/>
      <w:lvlJc w:val="right"/>
      <w:pPr>
        <w:ind w:left="6405" w:hanging="180"/>
      </w:pPr>
    </w:lvl>
  </w:abstractNum>
  <w:abstractNum w:abstractNumId="4" w15:restartNumberingAfterBreak="0">
    <w:nsid w:val="46207122"/>
    <w:multiLevelType w:val="hybridMultilevel"/>
    <w:tmpl w:val="EFF05F2E"/>
    <w:lvl w:ilvl="0" w:tplc="0C0A000F">
      <w:start w:val="1"/>
      <w:numFmt w:val="decimal"/>
      <w:lvlText w:val="%1."/>
      <w:lvlJc w:val="left"/>
      <w:pPr>
        <w:ind w:left="825" w:hanging="360"/>
      </w:pPr>
    </w:lvl>
    <w:lvl w:ilvl="1" w:tplc="0C0A0019" w:tentative="1">
      <w:start w:val="1"/>
      <w:numFmt w:val="lowerLetter"/>
      <w:lvlText w:val="%2."/>
      <w:lvlJc w:val="left"/>
      <w:pPr>
        <w:ind w:left="1545" w:hanging="360"/>
      </w:pPr>
    </w:lvl>
    <w:lvl w:ilvl="2" w:tplc="0C0A001B" w:tentative="1">
      <w:start w:val="1"/>
      <w:numFmt w:val="lowerRoman"/>
      <w:lvlText w:val="%3."/>
      <w:lvlJc w:val="right"/>
      <w:pPr>
        <w:ind w:left="2265" w:hanging="180"/>
      </w:pPr>
    </w:lvl>
    <w:lvl w:ilvl="3" w:tplc="0C0A000F" w:tentative="1">
      <w:start w:val="1"/>
      <w:numFmt w:val="decimal"/>
      <w:lvlText w:val="%4."/>
      <w:lvlJc w:val="left"/>
      <w:pPr>
        <w:ind w:left="2985" w:hanging="360"/>
      </w:pPr>
    </w:lvl>
    <w:lvl w:ilvl="4" w:tplc="0C0A0019" w:tentative="1">
      <w:start w:val="1"/>
      <w:numFmt w:val="lowerLetter"/>
      <w:lvlText w:val="%5."/>
      <w:lvlJc w:val="left"/>
      <w:pPr>
        <w:ind w:left="3705" w:hanging="360"/>
      </w:pPr>
    </w:lvl>
    <w:lvl w:ilvl="5" w:tplc="0C0A001B" w:tentative="1">
      <w:start w:val="1"/>
      <w:numFmt w:val="lowerRoman"/>
      <w:lvlText w:val="%6."/>
      <w:lvlJc w:val="right"/>
      <w:pPr>
        <w:ind w:left="4425" w:hanging="180"/>
      </w:pPr>
    </w:lvl>
    <w:lvl w:ilvl="6" w:tplc="0C0A000F" w:tentative="1">
      <w:start w:val="1"/>
      <w:numFmt w:val="decimal"/>
      <w:lvlText w:val="%7."/>
      <w:lvlJc w:val="left"/>
      <w:pPr>
        <w:ind w:left="5145" w:hanging="360"/>
      </w:pPr>
    </w:lvl>
    <w:lvl w:ilvl="7" w:tplc="0C0A0019" w:tentative="1">
      <w:start w:val="1"/>
      <w:numFmt w:val="lowerLetter"/>
      <w:lvlText w:val="%8."/>
      <w:lvlJc w:val="left"/>
      <w:pPr>
        <w:ind w:left="5865" w:hanging="360"/>
      </w:pPr>
    </w:lvl>
    <w:lvl w:ilvl="8" w:tplc="0C0A001B" w:tentative="1">
      <w:start w:val="1"/>
      <w:numFmt w:val="lowerRoman"/>
      <w:lvlText w:val="%9."/>
      <w:lvlJc w:val="right"/>
      <w:pPr>
        <w:ind w:left="6585" w:hanging="180"/>
      </w:pPr>
    </w:lvl>
  </w:abstractNum>
  <w:abstractNum w:abstractNumId="5" w15:restartNumberingAfterBreak="0">
    <w:nsid w:val="4FB35E25"/>
    <w:multiLevelType w:val="hybridMultilevel"/>
    <w:tmpl w:val="000C1A36"/>
    <w:lvl w:ilvl="0" w:tplc="5CF22936">
      <w:numFmt w:val="bullet"/>
      <w:lvlText w:val="·"/>
      <w:lvlJc w:val="left"/>
      <w:pPr>
        <w:ind w:left="1770" w:hanging="360"/>
      </w:pPr>
      <w:rPr>
        <w:rFonts w:ascii="Courier New" w:eastAsia="Calibri" w:hAnsi="Courier New" w:cs="Courier New"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 w15:restartNumberingAfterBreak="0">
    <w:nsid w:val="63D82E6E"/>
    <w:multiLevelType w:val="hybridMultilevel"/>
    <w:tmpl w:val="E0023844"/>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15:restartNumberingAfterBreak="0">
    <w:nsid w:val="6E324D26"/>
    <w:multiLevelType w:val="hybridMultilevel"/>
    <w:tmpl w:val="FE662B76"/>
    <w:lvl w:ilvl="0" w:tplc="34749134">
      <w:start w:val="1"/>
      <w:numFmt w:val="upperLetter"/>
      <w:lvlText w:val="%1."/>
      <w:lvlJc w:val="left"/>
      <w:pPr>
        <w:ind w:left="525" w:hanging="360"/>
      </w:pPr>
      <w:rPr>
        <w:rFonts w:hint="default"/>
      </w:rPr>
    </w:lvl>
    <w:lvl w:ilvl="1" w:tplc="0C0A0019" w:tentative="1">
      <w:start w:val="1"/>
      <w:numFmt w:val="lowerLetter"/>
      <w:lvlText w:val="%2."/>
      <w:lvlJc w:val="left"/>
      <w:pPr>
        <w:ind w:left="1245" w:hanging="360"/>
      </w:pPr>
    </w:lvl>
    <w:lvl w:ilvl="2" w:tplc="0C0A001B" w:tentative="1">
      <w:start w:val="1"/>
      <w:numFmt w:val="lowerRoman"/>
      <w:lvlText w:val="%3."/>
      <w:lvlJc w:val="right"/>
      <w:pPr>
        <w:ind w:left="1965" w:hanging="180"/>
      </w:pPr>
    </w:lvl>
    <w:lvl w:ilvl="3" w:tplc="0C0A000F" w:tentative="1">
      <w:start w:val="1"/>
      <w:numFmt w:val="decimal"/>
      <w:lvlText w:val="%4."/>
      <w:lvlJc w:val="left"/>
      <w:pPr>
        <w:ind w:left="2685" w:hanging="360"/>
      </w:pPr>
    </w:lvl>
    <w:lvl w:ilvl="4" w:tplc="0C0A0019" w:tentative="1">
      <w:start w:val="1"/>
      <w:numFmt w:val="lowerLetter"/>
      <w:lvlText w:val="%5."/>
      <w:lvlJc w:val="left"/>
      <w:pPr>
        <w:ind w:left="3405" w:hanging="360"/>
      </w:pPr>
    </w:lvl>
    <w:lvl w:ilvl="5" w:tplc="0C0A001B" w:tentative="1">
      <w:start w:val="1"/>
      <w:numFmt w:val="lowerRoman"/>
      <w:lvlText w:val="%6."/>
      <w:lvlJc w:val="right"/>
      <w:pPr>
        <w:ind w:left="4125" w:hanging="180"/>
      </w:pPr>
    </w:lvl>
    <w:lvl w:ilvl="6" w:tplc="0C0A000F" w:tentative="1">
      <w:start w:val="1"/>
      <w:numFmt w:val="decimal"/>
      <w:lvlText w:val="%7."/>
      <w:lvlJc w:val="left"/>
      <w:pPr>
        <w:ind w:left="4845" w:hanging="360"/>
      </w:pPr>
    </w:lvl>
    <w:lvl w:ilvl="7" w:tplc="0C0A0019" w:tentative="1">
      <w:start w:val="1"/>
      <w:numFmt w:val="lowerLetter"/>
      <w:lvlText w:val="%8."/>
      <w:lvlJc w:val="left"/>
      <w:pPr>
        <w:ind w:left="5565" w:hanging="360"/>
      </w:pPr>
    </w:lvl>
    <w:lvl w:ilvl="8" w:tplc="0C0A001B" w:tentative="1">
      <w:start w:val="1"/>
      <w:numFmt w:val="lowerRoman"/>
      <w:lvlText w:val="%9."/>
      <w:lvlJc w:val="right"/>
      <w:pPr>
        <w:ind w:left="6285" w:hanging="180"/>
      </w:pPr>
    </w:lvl>
  </w:abstractNum>
  <w:abstractNum w:abstractNumId="8" w15:restartNumberingAfterBreak="0">
    <w:nsid w:val="6E5F1102"/>
    <w:multiLevelType w:val="hybridMultilevel"/>
    <w:tmpl w:val="5E30DB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F08597E"/>
    <w:multiLevelType w:val="hybridMultilevel"/>
    <w:tmpl w:val="0A56E9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5EB0174"/>
    <w:multiLevelType w:val="hybridMultilevel"/>
    <w:tmpl w:val="74DA5ED8"/>
    <w:lvl w:ilvl="0" w:tplc="8408C4D4">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4"/>
  </w:num>
  <w:num w:numId="2">
    <w:abstractNumId w:val="8"/>
  </w:num>
  <w:num w:numId="3">
    <w:abstractNumId w:val="7"/>
  </w:num>
  <w:num w:numId="4">
    <w:abstractNumId w:val="6"/>
  </w:num>
  <w:num w:numId="5">
    <w:abstractNumId w:val="3"/>
  </w:num>
  <w:num w:numId="6">
    <w:abstractNumId w:val="0"/>
  </w:num>
  <w:num w:numId="7">
    <w:abstractNumId w:val="2"/>
  </w:num>
  <w:num w:numId="8">
    <w:abstractNumId w:val="10"/>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46"/>
    <w:rsid w:val="00000F38"/>
    <w:rsid w:val="0000559B"/>
    <w:rsid w:val="00017AAC"/>
    <w:rsid w:val="00025755"/>
    <w:rsid w:val="00050E60"/>
    <w:rsid w:val="00051474"/>
    <w:rsid w:val="00051E55"/>
    <w:rsid w:val="0007748E"/>
    <w:rsid w:val="00083DCF"/>
    <w:rsid w:val="000A0C97"/>
    <w:rsid w:val="000D6325"/>
    <w:rsid w:val="000E0C8F"/>
    <w:rsid w:val="000E4E58"/>
    <w:rsid w:val="00104B49"/>
    <w:rsid w:val="00146A2C"/>
    <w:rsid w:val="00176C98"/>
    <w:rsid w:val="00196AF5"/>
    <w:rsid w:val="0021204B"/>
    <w:rsid w:val="0021460D"/>
    <w:rsid w:val="00225580"/>
    <w:rsid w:val="00245D83"/>
    <w:rsid w:val="00254517"/>
    <w:rsid w:val="00286256"/>
    <w:rsid w:val="00305492"/>
    <w:rsid w:val="00342672"/>
    <w:rsid w:val="003439F9"/>
    <w:rsid w:val="003467E0"/>
    <w:rsid w:val="00374568"/>
    <w:rsid w:val="00383C86"/>
    <w:rsid w:val="00394E6E"/>
    <w:rsid w:val="00397671"/>
    <w:rsid w:val="003A4CD0"/>
    <w:rsid w:val="003B04B1"/>
    <w:rsid w:val="003C53FC"/>
    <w:rsid w:val="003D6780"/>
    <w:rsid w:val="00406B6A"/>
    <w:rsid w:val="00417C6F"/>
    <w:rsid w:val="0043140B"/>
    <w:rsid w:val="00436C88"/>
    <w:rsid w:val="00457B48"/>
    <w:rsid w:val="00486793"/>
    <w:rsid w:val="004D277D"/>
    <w:rsid w:val="004E0B5E"/>
    <w:rsid w:val="004F011F"/>
    <w:rsid w:val="005276E3"/>
    <w:rsid w:val="00535CC9"/>
    <w:rsid w:val="005533A5"/>
    <w:rsid w:val="00554BAB"/>
    <w:rsid w:val="00560BDC"/>
    <w:rsid w:val="005646F3"/>
    <w:rsid w:val="005665DF"/>
    <w:rsid w:val="0057637C"/>
    <w:rsid w:val="00581E40"/>
    <w:rsid w:val="00583E4E"/>
    <w:rsid w:val="005D077B"/>
    <w:rsid w:val="005E090A"/>
    <w:rsid w:val="005F3471"/>
    <w:rsid w:val="005F7F42"/>
    <w:rsid w:val="00624D62"/>
    <w:rsid w:val="00643CC1"/>
    <w:rsid w:val="00651D92"/>
    <w:rsid w:val="00684DA0"/>
    <w:rsid w:val="006A631B"/>
    <w:rsid w:val="00701E62"/>
    <w:rsid w:val="007139DC"/>
    <w:rsid w:val="00743380"/>
    <w:rsid w:val="0074540A"/>
    <w:rsid w:val="007539FD"/>
    <w:rsid w:val="00753F2C"/>
    <w:rsid w:val="007A34E6"/>
    <w:rsid w:val="007D6FE7"/>
    <w:rsid w:val="007E1D27"/>
    <w:rsid w:val="007F4550"/>
    <w:rsid w:val="008B3E9A"/>
    <w:rsid w:val="00902FBF"/>
    <w:rsid w:val="00904037"/>
    <w:rsid w:val="009516CD"/>
    <w:rsid w:val="00962EB8"/>
    <w:rsid w:val="00967B36"/>
    <w:rsid w:val="009771F2"/>
    <w:rsid w:val="00990ECD"/>
    <w:rsid w:val="009A2081"/>
    <w:rsid w:val="009E000B"/>
    <w:rsid w:val="009F471A"/>
    <w:rsid w:val="00A352C1"/>
    <w:rsid w:val="00A54D98"/>
    <w:rsid w:val="00A72C15"/>
    <w:rsid w:val="00AF7BD1"/>
    <w:rsid w:val="00B034FE"/>
    <w:rsid w:val="00B11701"/>
    <w:rsid w:val="00B27D64"/>
    <w:rsid w:val="00B43957"/>
    <w:rsid w:val="00B44AC1"/>
    <w:rsid w:val="00B619CC"/>
    <w:rsid w:val="00B64B45"/>
    <w:rsid w:val="00B6543B"/>
    <w:rsid w:val="00B72E5D"/>
    <w:rsid w:val="00B81354"/>
    <w:rsid w:val="00B8791D"/>
    <w:rsid w:val="00B97676"/>
    <w:rsid w:val="00BF57C2"/>
    <w:rsid w:val="00C03C93"/>
    <w:rsid w:val="00C4088B"/>
    <w:rsid w:val="00C468FC"/>
    <w:rsid w:val="00C62D82"/>
    <w:rsid w:val="00C6649B"/>
    <w:rsid w:val="00C95989"/>
    <w:rsid w:val="00CD5AF0"/>
    <w:rsid w:val="00CD71D8"/>
    <w:rsid w:val="00CE0923"/>
    <w:rsid w:val="00D24FB5"/>
    <w:rsid w:val="00D52994"/>
    <w:rsid w:val="00D728C4"/>
    <w:rsid w:val="00E30724"/>
    <w:rsid w:val="00E350CA"/>
    <w:rsid w:val="00E365DE"/>
    <w:rsid w:val="00E54CA6"/>
    <w:rsid w:val="00E91AB5"/>
    <w:rsid w:val="00E974C6"/>
    <w:rsid w:val="00EA5D46"/>
    <w:rsid w:val="00EC0046"/>
    <w:rsid w:val="00EC467D"/>
    <w:rsid w:val="00ED77E5"/>
    <w:rsid w:val="00ED7BA9"/>
    <w:rsid w:val="00EF2E85"/>
    <w:rsid w:val="00F06FC8"/>
    <w:rsid w:val="00F11619"/>
    <w:rsid w:val="00F533F5"/>
    <w:rsid w:val="00F96E49"/>
    <w:rsid w:val="00F970CF"/>
    <w:rsid w:val="00FA66F3"/>
    <w:rsid w:val="00FF7F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014E"/>
  <w15:chartTrackingRefBased/>
  <w15:docId w15:val="{2E5FFAD2-3E83-49B6-B9D8-BBCA296D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D46"/>
    <w:pPr>
      <w:spacing w:after="200" w:line="276" w:lineRule="auto"/>
    </w:pPr>
    <w:rPr>
      <w:sz w:val="22"/>
      <w:szCs w:val="22"/>
      <w:lang w:eastAsia="en-US"/>
    </w:rPr>
  </w:style>
  <w:style w:type="paragraph" w:styleId="Ttulo1">
    <w:name w:val="heading 1"/>
    <w:basedOn w:val="Normal"/>
    <w:next w:val="Normal"/>
    <w:link w:val="Ttulo1Car"/>
    <w:uiPriority w:val="9"/>
    <w:qFormat/>
    <w:rsid w:val="00B879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879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EA5D46"/>
    <w:rPr>
      <w:b/>
      <w:bCs/>
    </w:rPr>
  </w:style>
  <w:style w:type="paragraph" w:customStyle="1" w:styleId="a">
    <w:name w:val="a"/>
    <w:basedOn w:val="Normal"/>
    <w:rsid w:val="00EA5D46"/>
    <w:pPr>
      <w:spacing w:before="100" w:beforeAutospacing="1" w:after="100" w:afterAutospacing="1" w:line="240" w:lineRule="auto"/>
    </w:pPr>
    <w:rPr>
      <w:rFonts w:ascii="Times New Roman" w:eastAsia="Times New Roman" w:hAnsi="Times New Roman"/>
      <w:sz w:val="24"/>
      <w:szCs w:val="24"/>
      <w:lang w:eastAsia="es-ES"/>
    </w:rPr>
  </w:style>
  <w:style w:type="character" w:styleId="nfasis">
    <w:name w:val="Emphasis"/>
    <w:uiPriority w:val="20"/>
    <w:qFormat/>
    <w:rsid w:val="00EA5D46"/>
    <w:rPr>
      <w:i/>
      <w:iCs/>
    </w:rPr>
  </w:style>
  <w:style w:type="paragraph" w:styleId="NormalWeb">
    <w:name w:val="Normal (Web)"/>
    <w:basedOn w:val="Normal"/>
    <w:uiPriority w:val="99"/>
    <w:semiHidden/>
    <w:unhideWhenUsed/>
    <w:rsid w:val="00EA5D46"/>
    <w:pPr>
      <w:spacing w:before="100" w:beforeAutospacing="1" w:after="100" w:afterAutospacing="1" w:line="240" w:lineRule="auto"/>
    </w:pPr>
    <w:rPr>
      <w:rFonts w:ascii="Times New Roman" w:eastAsia="Times New Roman" w:hAnsi="Times New Roman"/>
      <w:sz w:val="24"/>
      <w:szCs w:val="24"/>
      <w:lang w:eastAsia="es-ES"/>
    </w:rPr>
  </w:style>
  <w:style w:type="paragraph" w:styleId="Encabezado">
    <w:name w:val="header"/>
    <w:basedOn w:val="Normal"/>
    <w:link w:val="EncabezadoCar"/>
    <w:uiPriority w:val="99"/>
    <w:semiHidden/>
    <w:unhideWhenUsed/>
    <w:rsid w:val="00EA5D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A5D46"/>
  </w:style>
  <w:style w:type="paragraph" w:styleId="Piedepgina">
    <w:name w:val="footer"/>
    <w:basedOn w:val="Normal"/>
    <w:link w:val="PiedepginaCar"/>
    <w:unhideWhenUsed/>
    <w:rsid w:val="00EA5D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5D46"/>
  </w:style>
  <w:style w:type="paragraph" w:customStyle="1" w:styleId="Style1">
    <w:name w:val="Style 1"/>
    <w:basedOn w:val="Normal"/>
    <w:uiPriority w:val="99"/>
    <w:rsid w:val="00643CC1"/>
    <w:pPr>
      <w:widowControl w:val="0"/>
      <w:autoSpaceDE w:val="0"/>
      <w:autoSpaceDN w:val="0"/>
      <w:adjustRightInd w:val="0"/>
      <w:spacing w:after="0" w:line="240" w:lineRule="auto"/>
    </w:pPr>
    <w:rPr>
      <w:rFonts w:ascii="Times New Roman" w:eastAsia="Times New Roman" w:hAnsi="Times New Roman"/>
      <w:sz w:val="20"/>
      <w:szCs w:val="20"/>
      <w:lang w:eastAsia="es-ES"/>
    </w:rPr>
  </w:style>
  <w:style w:type="paragraph" w:customStyle="1" w:styleId="Style2">
    <w:name w:val="Style 2"/>
    <w:basedOn w:val="Normal"/>
    <w:uiPriority w:val="99"/>
    <w:rsid w:val="00643CC1"/>
    <w:pPr>
      <w:widowControl w:val="0"/>
      <w:autoSpaceDE w:val="0"/>
      <w:autoSpaceDN w:val="0"/>
      <w:spacing w:before="144" w:after="0" w:line="240" w:lineRule="auto"/>
      <w:ind w:right="72" w:firstLine="288"/>
      <w:jc w:val="both"/>
    </w:pPr>
    <w:rPr>
      <w:rFonts w:ascii="Bookman Old Style" w:eastAsia="Times New Roman" w:hAnsi="Bookman Old Style" w:cs="Bookman Old Style"/>
      <w:sz w:val="21"/>
      <w:szCs w:val="21"/>
      <w:lang w:eastAsia="es-ES"/>
    </w:rPr>
  </w:style>
  <w:style w:type="paragraph" w:customStyle="1" w:styleId="Style5">
    <w:name w:val="Style 5"/>
    <w:basedOn w:val="Normal"/>
    <w:uiPriority w:val="99"/>
    <w:rsid w:val="00643CC1"/>
    <w:pPr>
      <w:widowControl w:val="0"/>
      <w:autoSpaceDE w:val="0"/>
      <w:autoSpaceDN w:val="0"/>
      <w:spacing w:before="360" w:after="0" w:line="240" w:lineRule="auto"/>
    </w:pPr>
    <w:rPr>
      <w:rFonts w:ascii="Bookman Old Style" w:eastAsia="Times New Roman" w:hAnsi="Bookman Old Style" w:cs="Bookman Old Style"/>
      <w:lang w:eastAsia="es-ES"/>
    </w:rPr>
  </w:style>
  <w:style w:type="paragraph" w:customStyle="1" w:styleId="Style4">
    <w:name w:val="Style 4"/>
    <w:basedOn w:val="Normal"/>
    <w:uiPriority w:val="99"/>
    <w:rsid w:val="00643CC1"/>
    <w:pPr>
      <w:widowControl w:val="0"/>
      <w:autoSpaceDE w:val="0"/>
      <w:autoSpaceDN w:val="0"/>
      <w:spacing w:before="72" w:after="0" w:line="240" w:lineRule="auto"/>
      <w:ind w:right="72" w:firstLine="288"/>
      <w:jc w:val="both"/>
    </w:pPr>
    <w:rPr>
      <w:rFonts w:ascii="Bookman Old Style" w:eastAsia="Times New Roman" w:hAnsi="Bookman Old Style" w:cs="Bookman Old Style"/>
      <w:lang w:eastAsia="es-ES"/>
    </w:rPr>
  </w:style>
  <w:style w:type="paragraph" w:customStyle="1" w:styleId="Style3">
    <w:name w:val="Style 3"/>
    <w:basedOn w:val="Normal"/>
    <w:uiPriority w:val="99"/>
    <w:rsid w:val="00643CC1"/>
    <w:pPr>
      <w:widowControl w:val="0"/>
      <w:autoSpaceDE w:val="0"/>
      <w:autoSpaceDN w:val="0"/>
      <w:spacing w:before="144" w:after="0" w:line="240" w:lineRule="auto"/>
      <w:ind w:left="648" w:right="72" w:firstLine="288"/>
      <w:jc w:val="both"/>
    </w:pPr>
    <w:rPr>
      <w:rFonts w:ascii="Bookman Old Style" w:eastAsia="Times New Roman" w:hAnsi="Bookman Old Style" w:cs="Bookman Old Style"/>
      <w:sz w:val="20"/>
      <w:szCs w:val="20"/>
      <w:lang w:eastAsia="es-ES"/>
    </w:rPr>
  </w:style>
  <w:style w:type="character" w:customStyle="1" w:styleId="CharacterStyle1">
    <w:name w:val="Character Style 1"/>
    <w:uiPriority w:val="99"/>
    <w:rsid w:val="00643CC1"/>
    <w:rPr>
      <w:rFonts w:ascii="Bookman Old Style" w:hAnsi="Bookman Old Style" w:cs="Bookman Old Style"/>
      <w:sz w:val="21"/>
      <w:szCs w:val="21"/>
    </w:rPr>
  </w:style>
  <w:style w:type="character" w:customStyle="1" w:styleId="CharacterStyle2">
    <w:name w:val="Character Style 2"/>
    <w:uiPriority w:val="99"/>
    <w:rsid w:val="00643CC1"/>
    <w:rPr>
      <w:sz w:val="20"/>
      <w:szCs w:val="20"/>
    </w:rPr>
  </w:style>
  <w:style w:type="character" w:customStyle="1" w:styleId="CharacterStyle3">
    <w:name w:val="Character Style 3"/>
    <w:uiPriority w:val="99"/>
    <w:rsid w:val="00643CC1"/>
    <w:rPr>
      <w:rFonts w:ascii="Bookman Old Style" w:hAnsi="Bookman Old Style" w:cs="Bookman Old Style"/>
      <w:sz w:val="20"/>
      <w:szCs w:val="20"/>
    </w:rPr>
  </w:style>
  <w:style w:type="character" w:customStyle="1" w:styleId="CharacterStyle4">
    <w:name w:val="Character Style 4"/>
    <w:uiPriority w:val="99"/>
    <w:rsid w:val="00643CC1"/>
    <w:rPr>
      <w:rFonts w:ascii="Bookman Old Style" w:hAnsi="Bookman Old Style" w:cs="Bookman Old Style"/>
      <w:sz w:val="22"/>
      <w:szCs w:val="22"/>
    </w:rPr>
  </w:style>
  <w:style w:type="character" w:customStyle="1" w:styleId="Ttulo1Car">
    <w:name w:val="Título 1 Car"/>
    <w:basedOn w:val="Fuentedeprrafopredeter"/>
    <w:link w:val="Ttulo1"/>
    <w:uiPriority w:val="9"/>
    <w:rsid w:val="00B8791D"/>
    <w:rPr>
      <w:rFonts w:asciiTheme="majorHAnsi" w:eastAsiaTheme="majorEastAsia" w:hAnsiTheme="majorHAnsi" w:cstheme="majorBidi"/>
      <w:color w:val="2E74B5" w:themeColor="accent1" w:themeShade="BF"/>
      <w:sz w:val="32"/>
      <w:szCs w:val="32"/>
      <w:lang w:eastAsia="en-US"/>
    </w:rPr>
  </w:style>
  <w:style w:type="character" w:customStyle="1" w:styleId="Ttulo2Car">
    <w:name w:val="Título 2 Car"/>
    <w:basedOn w:val="Fuentedeprrafopredeter"/>
    <w:link w:val="Ttulo2"/>
    <w:uiPriority w:val="9"/>
    <w:rsid w:val="00B8791D"/>
    <w:rPr>
      <w:rFonts w:asciiTheme="majorHAnsi" w:eastAsiaTheme="majorEastAsia" w:hAnsiTheme="majorHAnsi" w:cstheme="majorBidi"/>
      <w:color w:val="2E74B5" w:themeColor="accent1" w:themeShade="BF"/>
      <w:sz w:val="26"/>
      <w:szCs w:val="26"/>
      <w:lang w:eastAsia="en-US"/>
    </w:rPr>
  </w:style>
  <w:style w:type="paragraph" w:styleId="Textoindependiente">
    <w:name w:val="Body Text"/>
    <w:basedOn w:val="Normal"/>
    <w:link w:val="TextoindependienteCar"/>
    <w:semiHidden/>
    <w:rsid w:val="00753F2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0" w:line="240" w:lineRule="auto"/>
      <w:jc w:val="both"/>
    </w:pPr>
    <w:rPr>
      <w:rFonts w:ascii="Courier New" w:eastAsia="Times New Roman" w:hAnsi="Courier New"/>
      <w:bCs/>
      <w:i/>
      <w:iCs/>
      <w:sz w:val="20"/>
      <w:szCs w:val="20"/>
      <w:lang w:val="es-ES_tradnl" w:eastAsia="es-ES"/>
    </w:rPr>
  </w:style>
  <w:style w:type="character" w:customStyle="1" w:styleId="TextoindependienteCar">
    <w:name w:val="Texto independiente Car"/>
    <w:basedOn w:val="Fuentedeprrafopredeter"/>
    <w:link w:val="Textoindependiente"/>
    <w:semiHidden/>
    <w:rsid w:val="00753F2C"/>
    <w:rPr>
      <w:rFonts w:ascii="Courier New" w:eastAsia="Times New Roman" w:hAnsi="Courier New"/>
      <w:bCs/>
      <w:i/>
      <w:iCs/>
      <w:lang w:val="es-ES_tradnl"/>
    </w:rPr>
  </w:style>
  <w:style w:type="paragraph" w:styleId="Citadestacada">
    <w:name w:val="Intense Quote"/>
    <w:basedOn w:val="Normal"/>
    <w:next w:val="Normal"/>
    <w:link w:val="CitadestacadaCar"/>
    <w:uiPriority w:val="30"/>
    <w:qFormat/>
    <w:rsid w:val="00753F2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753F2C"/>
    <w:rPr>
      <w:i/>
      <w:iCs/>
      <w:color w:val="5B9BD5" w:themeColor="accent1"/>
      <w:sz w:val="22"/>
      <w:szCs w:val="22"/>
      <w:lang w:eastAsia="en-US"/>
    </w:rPr>
  </w:style>
  <w:style w:type="character" w:customStyle="1" w:styleId="apple-converted-space">
    <w:name w:val="apple-converted-space"/>
    <w:basedOn w:val="Fuentedeprrafopredeter"/>
    <w:rsid w:val="00624D62"/>
  </w:style>
  <w:style w:type="paragraph" w:styleId="Prrafodelista">
    <w:name w:val="List Paragraph"/>
    <w:basedOn w:val="Normal"/>
    <w:uiPriority w:val="34"/>
    <w:qFormat/>
    <w:rsid w:val="009E000B"/>
    <w:pPr>
      <w:ind w:left="720"/>
      <w:contextualSpacing/>
    </w:pPr>
  </w:style>
  <w:style w:type="paragraph" w:styleId="Textonotaalfinal">
    <w:name w:val="endnote text"/>
    <w:basedOn w:val="Normal"/>
    <w:link w:val="TextonotaalfinalCar"/>
    <w:uiPriority w:val="99"/>
    <w:semiHidden/>
    <w:unhideWhenUsed/>
    <w:rsid w:val="007E1D2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E1D27"/>
    <w:rPr>
      <w:lang w:eastAsia="en-US"/>
    </w:rPr>
  </w:style>
  <w:style w:type="character" w:styleId="Refdenotaalfinal">
    <w:name w:val="endnote reference"/>
    <w:basedOn w:val="Fuentedeprrafopredeter"/>
    <w:uiPriority w:val="99"/>
    <w:semiHidden/>
    <w:unhideWhenUsed/>
    <w:rsid w:val="007E1D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7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1978-31229&amp;tn=1&amp;p=20110927&amp;v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notin.es/wp-content/uploads/2014/07/83-propuesta-codigo-mercantil.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ur-lex.europa.eu/LexUriServ/LexUriServ.do?uri=COM:2011:0635:FIN:es:PDF"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2899</Words>
  <Characters>15948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Rafael</dc:creator>
  <cp:keywords/>
  <cp:lastModifiedBy>Daniel Andreu</cp:lastModifiedBy>
  <cp:revision>3</cp:revision>
  <dcterms:created xsi:type="dcterms:W3CDTF">2019-05-29T11:34:00Z</dcterms:created>
  <dcterms:modified xsi:type="dcterms:W3CDTF">2019-06-12T12:37:00Z</dcterms:modified>
</cp:coreProperties>
</file>