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93" w:rsidRPr="00C47497" w:rsidRDefault="00E14193" w:rsidP="00C47497">
      <w:pPr>
        <w:jc w:val="both"/>
        <w:rPr>
          <w:rFonts w:ascii="Arial" w:hAnsi="Arial" w:cs="Arial"/>
          <w:b/>
          <w:sz w:val="20"/>
        </w:rPr>
      </w:pPr>
      <w:r w:rsidRPr="00C47497">
        <w:rPr>
          <w:rFonts w:ascii="Arial" w:hAnsi="Arial" w:cs="Arial"/>
          <w:b/>
          <w:sz w:val="20"/>
        </w:rPr>
        <w:t xml:space="preserve">TEMA </w:t>
      </w:r>
      <w:r w:rsidR="003E26D5" w:rsidRPr="00C47497">
        <w:rPr>
          <w:rFonts w:ascii="Arial" w:hAnsi="Arial" w:cs="Arial"/>
          <w:b/>
          <w:sz w:val="20"/>
        </w:rPr>
        <w:t>TRECE</w:t>
      </w:r>
      <w:r w:rsidR="00C47497" w:rsidRPr="00C47497">
        <w:rPr>
          <w:rFonts w:ascii="Arial" w:hAnsi="Arial" w:cs="Arial"/>
          <w:b/>
          <w:sz w:val="20"/>
        </w:rPr>
        <w:t xml:space="preserve">: </w:t>
      </w:r>
      <w:r w:rsidRPr="00C47497">
        <w:rPr>
          <w:rFonts w:ascii="Arial" w:hAnsi="Arial" w:cs="Arial"/>
          <w:b/>
          <w:sz w:val="20"/>
        </w:rPr>
        <w:t>LA NACIONALIDAD: CONCEPTO Y PRINCIPIOS FUNDAMENTALES. ADQUISICIÓN, PÉRDIDA Y RECUPERACIÓN DE LA NACIONALIDAD ESPAÑOLA. LA DOBLE NACIONALIDAD. PRUEBA DE LA NACIONALIDAD</w:t>
      </w:r>
    </w:p>
    <w:p w:rsidR="00E14193" w:rsidRPr="00E14193" w:rsidRDefault="00E14193" w:rsidP="00E14193">
      <w:pPr>
        <w:jc w:val="both"/>
        <w:rPr>
          <w:rFonts w:cs="Courier New"/>
          <w:sz w:val="20"/>
        </w:rPr>
      </w:pPr>
    </w:p>
    <w:p w:rsidR="00E14193" w:rsidRPr="00E14193" w:rsidRDefault="00E14193" w:rsidP="00E14193">
      <w:pPr>
        <w:pStyle w:val="Ttulo4"/>
      </w:pPr>
      <w:r w:rsidRPr="00E14193">
        <w:t>LA NACIONALIDAD: CONCEPTO Y</w:t>
      </w:r>
      <w:r w:rsidRPr="00E14193">
        <w:rPr>
          <w:rFonts w:ascii="Courier New" w:eastAsia="Times New Roman" w:hAnsi="Courier New" w:cs="Courier New"/>
          <w:b w:val="0"/>
          <w:iCs w:val="0"/>
          <w:color w:val="auto"/>
          <w:sz w:val="20"/>
          <w:u w:val="none"/>
        </w:rPr>
        <w:t>…</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Señala DE CASTRO que la nacionalidad, que es un vínculo que existe entre una persona y un Estado determinado, presenta dos caras: una pública y otra privada.</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Como Derecho público, la nacionalidad es un derecho fundamental que determina un status político o de ciudadanía</w:t>
      </w:r>
      <w:r w:rsidR="002A302B">
        <w:rPr>
          <w:rFonts w:cs="Courier New"/>
          <w:sz w:val="20"/>
        </w:rPr>
        <w:t xml:space="preserve"> </w:t>
      </w:r>
      <w:r w:rsidR="002A302B" w:rsidRPr="002A302B">
        <w:rPr>
          <w:rFonts w:cs="Courier New"/>
          <w:sz w:val="20"/>
          <w:highlight w:val="yellow"/>
        </w:rPr>
        <w:t>(cives versus peregrinus</w:t>
      </w:r>
      <w:r w:rsidR="002A302B">
        <w:rPr>
          <w:rFonts w:cs="Courier New"/>
          <w:sz w:val="20"/>
          <w:highlight w:val="yellow"/>
        </w:rPr>
        <w:t xml:space="preserve">, hasta </w:t>
      </w:r>
      <w:r w:rsidR="002A302B" w:rsidRPr="002A302B">
        <w:rPr>
          <w:rFonts w:cs="Courier New"/>
          <w:sz w:val="20"/>
          <w:highlight w:val="yellow"/>
        </w:rPr>
        <w:t>el año 212 d.C. en el que el emperador CARACALLA concedió la ciudadanía romana a todos los habitantes libres del Imperio)</w:t>
      </w:r>
      <w:r w:rsidRPr="002A302B">
        <w:rPr>
          <w:rFonts w:cs="Courier New"/>
          <w:sz w:val="20"/>
          <w:highlight w:val="yellow"/>
        </w:rPr>
        <w:t>.</w:t>
      </w:r>
      <w:r w:rsidR="002A302B" w:rsidRPr="002A302B">
        <w:rPr>
          <w:rFonts w:cs="Courier New"/>
          <w:sz w:val="20"/>
          <w:highlight w:val="yellow"/>
        </w:rPr>
        <w:t xml:space="preserve"> </w:t>
      </w:r>
    </w:p>
    <w:p w:rsidR="00901240" w:rsidRDefault="00E14193" w:rsidP="00E14193">
      <w:pPr>
        <w:jc w:val="both"/>
        <w:rPr>
          <w:rFonts w:cs="Courier New"/>
          <w:sz w:val="20"/>
        </w:rPr>
      </w:pPr>
      <w:r w:rsidRPr="00E14193">
        <w:rPr>
          <w:rFonts w:cs="Courier New"/>
          <w:sz w:val="20"/>
        </w:rPr>
        <w:t xml:space="preserve">- En el ámbito del derecho privado, la nacionalidad constituye, más que un derecho, un estado civil, que </w:t>
      </w:r>
      <w:r w:rsidR="00901240">
        <w:rPr>
          <w:rFonts w:cs="Courier New"/>
          <w:sz w:val="20"/>
        </w:rPr>
        <w:t>DIEZ PICAZO</w:t>
      </w:r>
      <w:r w:rsidRPr="00E14193">
        <w:rPr>
          <w:rFonts w:cs="Courier New"/>
          <w:sz w:val="20"/>
        </w:rPr>
        <w:t xml:space="preserve"> define como </w:t>
      </w:r>
      <w:r w:rsidR="00901240">
        <w:rPr>
          <w:rFonts w:cs="Courier New"/>
          <w:sz w:val="20"/>
        </w:rPr>
        <w:t>c</w:t>
      </w:r>
      <w:r w:rsidR="00901240" w:rsidRPr="00E35DB9">
        <w:rPr>
          <w:rFonts w:cs="Courier New"/>
          <w:sz w:val="20"/>
        </w:rPr>
        <w:t>ualidad natural o adquirida por la persona que supone, por su estabilidad y permanencia, una manera de ser o estar en la comunidad, y que el ordenamiento toma en consideración para otorgarle efectos jurídicos.</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Nuestro ordenamiento jurídico recoge el aspecto público y privado de la nacionalidad:</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 En cuanto al primero, </w:t>
      </w:r>
      <w:r w:rsidR="002A302B">
        <w:rPr>
          <w:rFonts w:cs="Courier New"/>
          <w:sz w:val="20"/>
        </w:rPr>
        <w:t>aparte del art.</w:t>
      </w:r>
      <w:r w:rsidR="002A302B" w:rsidRPr="002A302B">
        <w:rPr>
          <w:rFonts w:cs="Courier New"/>
          <w:sz w:val="20"/>
          <w:highlight w:val="yellow"/>
        </w:rPr>
        <w:t xml:space="preserve"> 149.1.2ª CE </w:t>
      </w:r>
      <w:r w:rsidR="002A302B">
        <w:rPr>
          <w:rFonts w:cs="Courier New"/>
          <w:sz w:val="20"/>
          <w:highlight w:val="yellow"/>
        </w:rPr>
        <w:t xml:space="preserve">(competencia exclusiva del </w:t>
      </w:r>
      <w:r w:rsidR="002A302B" w:rsidRPr="002A302B">
        <w:rPr>
          <w:rFonts w:cs="Courier New"/>
          <w:sz w:val="20"/>
          <w:highlight w:val="yellow"/>
        </w:rPr>
        <w:t>Estado sobre "nacionalidad, inmigración, emigración, extranjería y derecho de asilo”</w:t>
      </w:r>
      <w:r w:rsidR="002A302B">
        <w:rPr>
          <w:rFonts w:cs="Courier New"/>
          <w:sz w:val="20"/>
          <w:highlight w:val="yellow"/>
        </w:rPr>
        <w:t>)</w:t>
      </w:r>
      <w:r w:rsidR="009E5903">
        <w:rPr>
          <w:rFonts w:cs="Courier New"/>
          <w:sz w:val="20"/>
          <w:highlight w:val="yellow"/>
        </w:rPr>
        <w:t xml:space="preserve">, la </w:t>
      </w:r>
      <w:r w:rsidR="009E5903" w:rsidRPr="009E5903">
        <w:rPr>
          <w:rFonts w:cs="Courier New"/>
          <w:sz w:val="20"/>
          <w:highlight w:val="yellow"/>
        </w:rPr>
        <w:t>Ley Orgánica 4/2000 de 11 de enero, sobre derechos y libertades de los extranjeros en España y su integración social</w:t>
      </w:r>
      <w:r w:rsidR="002A302B">
        <w:rPr>
          <w:rFonts w:cs="Courier New"/>
          <w:sz w:val="20"/>
          <w:highlight w:val="yellow"/>
        </w:rPr>
        <w:t>,</w:t>
      </w:r>
      <w:r w:rsidR="009E5903">
        <w:rPr>
          <w:rFonts w:cs="Courier New"/>
          <w:sz w:val="20"/>
          <w:highlight w:val="yellow"/>
        </w:rPr>
        <w:t xml:space="preserve"> y la </w:t>
      </w:r>
      <w:r w:rsidR="009E5903" w:rsidRPr="009E5903">
        <w:rPr>
          <w:rFonts w:cs="Courier New"/>
          <w:sz w:val="20"/>
          <w:highlight w:val="yellow"/>
        </w:rPr>
        <w:t>Ley 40/2006, de 14 de diciembre, del Estatuto de la ciudadanía española en el exterior,</w:t>
      </w:r>
      <w:r w:rsidR="002A302B">
        <w:rPr>
          <w:rFonts w:cs="Courier New"/>
          <w:sz w:val="20"/>
          <w:highlight w:val="yellow"/>
        </w:rPr>
        <w:t xml:space="preserve"> </w:t>
      </w:r>
      <w:r w:rsidRPr="00E14193">
        <w:rPr>
          <w:rFonts w:cs="Courier New"/>
          <w:sz w:val="20"/>
        </w:rPr>
        <w:t xml:space="preserve">el art. 11 </w:t>
      </w:r>
      <w:r w:rsidR="009E5903">
        <w:rPr>
          <w:rFonts w:cs="Courier New"/>
          <w:sz w:val="20"/>
        </w:rPr>
        <w:t>CE</w:t>
      </w:r>
      <w:r w:rsidRPr="00E14193">
        <w:rPr>
          <w:rFonts w:cs="Courier New"/>
          <w:sz w:val="20"/>
        </w:rPr>
        <w:t>:</w:t>
      </w:r>
    </w:p>
    <w:p w:rsidR="00E14193" w:rsidRPr="00E14193" w:rsidRDefault="00E14193" w:rsidP="00E14193">
      <w:pPr>
        <w:jc w:val="both"/>
        <w:rPr>
          <w:rFonts w:cs="Courier New"/>
          <w:sz w:val="20"/>
        </w:rPr>
      </w:pPr>
    </w:p>
    <w:p w:rsidR="00E14193" w:rsidRPr="00E14193" w:rsidRDefault="00E14193" w:rsidP="002A302B">
      <w:pPr>
        <w:pStyle w:val="NFarts"/>
      </w:pPr>
      <w:r w:rsidRPr="00E14193">
        <w:t>1. La nacionalidad española se adquiere, se conserva y se pierde de acuerdo con lo establecido por la Ley.</w:t>
      </w:r>
    </w:p>
    <w:p w:rsidR="00E14193" w:rsidRPr="00E14193" w:rsidRDefault="00E14193" w:rsidP="002A302B">
      <w:pPr>
        <w:pStyle w:val="NFarts"/>
      </w:pPr>
      <w:r w:rsidRPr="00E14193">
        <w:t>2. Ningún español de origen podrá ser privado de su nacionalidad.</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En su aspecto privado, la nacionalidad se encuentra regulada en los arts. 17 a 28 del Código civil, que han sufrido numerosas reformas, entre las que destaca:</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Ley 15 de julio de 1954, que acentuó si cabe, como dice Miaja de la Muela, el aspecto privado de la nacionalidad e introdujo la doble nacionalidad.</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Ley 2 de mayo de 1975, que responde al criterio general de que el matrimonio no afecta en sí y de manera automática a la nacionalidad.</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 Ley </w:t>
      </w:r>
      <w:r w:rsidRPr="002A302B">
        <w:rPr>
          <w:rFonts w:cs="Courier New"/>
          <w:sz w:val="14"/>
        </w:rPr>
        <w:t xml:space="preserve">13 de julio </w:t>
      </w:r>
      <w:r w:rsidRPr="00E14193">
        <w:rPr>
          <w:rFonts w:cs="Courier New"/>
          <w:sz w:val="20"/>
        </w:rPr>
        <w:t>de 1982, que adaptó la regulación a los principios constitucionales.</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Ley 17 de diciembre de 1990, como destaca su propia EM, trata de acabar con las dificultades hermenéuticas que había planteado la anterior regulación. Para la comprensión del verdadero alcance de esta ley es fundamental la Instrucción de la D.G.R.N. de 20 de marzo de 1991, dirigida a unificar la práctica de los Registros civiles en esta materia.</w:t>
      </w:r>
    </w:p>
    <w:p w:rsidR="00E14193" w:rsidRPr="00E14193" w:rsidRDefault="00E14193" w:rsidP="00E14193">
      <w:pPr>
        <w:jc w:val="both"/>
        <w:rPr>
          <w:rFonts w:cs="Courier New"/>
          <w:sz w:val="20"/>
        </w:rPr>
      </w:pPr>
    </w:p>
    <w:p w:rsidR="00E14193" w:rsidRDefault="00E14193" w:rsidP="00E14193">
      <w:pPr>
        <w:jc w:val="both"/>
        <w:rPr>
          <w:rFonts w:cs="Courier New"/>
          <w:sz w:val="20"/>
        </w:rPr>
      </w:pPr>
      <w:r w:rsidRPr="00E14193">
        <w:rPr>
          <w:rFonts w:cs="Courier New"/>
          <w:sz w:val="20"/>
        </w:rPr>
        <w:t xml:space="preserve">· </w:t>
      </w:r>
      <w:r w:rsidR="002A302B">
        <w:rPr>
          <w:rFonts w:cs="Courier New"/>
          <w:sz w:val="20"/>
        </w:rPr>
        <w:t>L</w:t>
      </w:r>
      <w:r w:rsidRPr="00E14193">
        <w:rPr>
          <w:rFonts w:cs="Courier New"/>
          <w:sz w:val="20"/>
        </w:rPr>
        <w:t xml:space="preserve">ey </w:t>
      </w:r>
      <w:r w:rsidRPr="002A302B">
        <w:rPr>
          <w:rFonts w:cs="Courier New"/>
          <w:sz w:val="14"/>
        </w:rPr>
        <w:t xml:space="preserve">2 de noviembre </w:t>
      </w:r>
      <w:r w:rsidRPr="00E14193">
        <w:rPr>
          <w:rFonts w:cs="Courier New"/>
          <w:sz w:val="20"/>
        </w:rPr>
        <w:t>de 1995 introduce  modificaciones en materia de recuperación de nacionalidad (</w:t>
      </w:r>
      <w:r w:rsidRPr="00E14193">
        <w:rPr>
          <w:rFonts w:cs="Courier New"/>
          <w:b/>
          <w:sz w:val="20"/>
          <w:highlight w:val="lightGray"/>
          <w:u w:val="single"/>
        </w:rPr>
        <w:t>art. 26</w:t>
      </w:r>
      <w:r w:rsidRPr="00E14193">
        <w:rPr>
          <w:rFonts w:cs="Courier New"/>
          <w:sz w:val="20"/>
        </w:rPr>
        <w:t>)</w:t>
      </w:r>
      <w:r w:rsidR="009E5903">
        <w:rPr>
          <w:rFonts w:cs="Courier New"/>
          <w:sz w:val="20"/>
        </w:rPr>
        <w:t xml:space="preserve"> / </w:t>
      </w:r>
      <w:r w:rsidRPr="00E14193">
        <w:rPr>
          <w:rFonts w:cs="Courier New"/>
          <w:sz w:val="20"/>
        </w:rPr>
        <w:t xml:space="preserve">Ley </w:t>
      </w:r>
      <w:r w:rsidRPr="002A302B">
        <w:rPr>
          <w:rFonts w:cs="Courier New"/>
          <w:sz w:val="14"/>
        </w:rPr>
        <w:t xml:space="preserve">8 octubre de </w:t>
      </w:r>
      <w:r w:rsidRPr="00E14193">
        <w:rPr>
          <w:rFonts w:cs="Courier New"/>
          <w:sz w:val="20"/>
        </w:rPr>
        <w:t>2002M facilita el retorno de los emigrantes.</w:t>
      </w:r>
    </w:p>
    <w:p w:rsidR="00987A53" w:rsidRDefault="00987A53" w:rsidP="00E14193">
      <w:pPr>
        <w:jc w:val="both"/>
        <w:rPr>
          <w:rFonts w:cs="Courier New"/>
          <w:sz w:val="20"/>
        </w:rPr>
      </w:pPr>
    </w:p>
    <w:p w:rsidR="008502A6" w:rsidRDefault="00987A53" w:rsidP="008502A6">
      <w:pPr>
        <w:jc w:val="both"/>
        <w:rPr>
          <w:rFonts w:cs="Courier New"/>
          <w:sz w:val="20"/>
          <w:highlight w:val="yellow"/>
        </w:rPr>
      </w:pPr>
      <w:r w:rsidRPr="00437F59">
        <w:rPr>
          <w:rFonts w:cs="Courier New"/>
          <w:sz w:val="20"/>
          <w:highlight w:val="yellow"/>
        </w:rPr>
        <w:t xml:space="preserve">. Ley 12/2015, de 24 de junio, </w:t>
      </w:r>
      <w:r w:rsidR="00437F59" w:rsidRPr="00437F59">
        <w:rPr>
          <w:rFonts w:cs="Courier New"/>
          <w:sz w:val="20"/>
          <w:highlight w:val="yellow"/>
        </w:rPr>
        <w:t xml:space="preserve">que facilita la concesión de nacionalidad por carta de naturaleza a los sefardíes </w:t>
      </w:r>
      <w:r w:rsidRPr="00437F59">
        <w:rPr>
          <w:rFonts w:cs="Courier New"/>
          <w:sz w:val="20"/>
          <w:highlight w:val="yellow"/>
        </w:rPr>
        <w:t xml:space="preserve">originarios de España </w:t>
      </w:r>
      <w:r w:rsidR="00437F59" w:rsidRPr="00437F59">
        <w:rPr>
          <w:rFonts w:cs="Courier New"/>
          <w:sz w:val="20"/>
          <w:highlight w:val="yellow"/>
        </w:rPr>
        <w:t xml:space="preserve">que prueben dicha condición y una especial vinculación con España </w:t>
      </w:r>
      <w:r w:rsidRPr="00437F59">
        <w:rPr>
          <w:rFonts w:cs="Courier New"/>
          <w:sz w:val="20"/>
          <w:highlight w:val="yellow"/>
        </w:rPr>
        <w:t>(ref</w:t>
      </w:r>
      <w:r w:rsidR="00437F59" w:rsidRPr="00437F59">
        <w:rPr>
          <w:rFonts w:cs="Courier New"/>
          <w:sz w:val="20"/>
          <w:highlight w:val="yellow"/>
        </w:rPr>
        <w:t>orma</w:t>
      </w:r>
      <w:r w:rsidRPr="00437F59">
        <w:rPr>
          <w:rFonts w:cs="Courier New"/>
          <w:sz w:val="20"/>
          <w:highlight w:val="yellow"/>
        </w:rPr>
        <w:t xml:space="preserve"> art. 23)</w:t>
      </w:r>
      <w:r w:rsidR="00437F59" w:rsidRPr="00437F59">
        <w:rPr>
          <w:rFonts w:cs="Courier New"/>
          <w:sz w:val="20"/>
          <w:highlight w:val="yellow"/>
        </w:rPr>
        <w:t>. Esta ley:</w:t>
      </w:r>
    </w:p>
    <w:p w:rsidR="00437F59" w:rsidRPr="00437F59" w:rsidRDefault="00437F59" w:rsidP="008502A6">
      <w:pPr>
        <w:jc w:val="both"/>
        <w:rPr>
          <w:rFonts w:cs="Courier New"/>
          <w:sz w:val="20"/>
          <w:highlight w:val="yellow"/>
        </w:rPr>
      </w:pPr>
    </w:p>
    <w:p w:rsidR="008502A6" w:rsidRPr="00437F59" w:rsidRDefault="008502A6" w:rsidP="00437F59">
      <w:pPr>
        <w:jc w:val="both"/>
        <w:rPr>
          <w:rFonts w:cs="Courier New"/>
          <w:sz w:val="20"/>
          <w:highlight w:val="yellow"/>
        </w:rPr>
      </w:pPr>
      <w:r w:rsidRPr="00437F59">
        <w:rPr>
          <w:rFonts w:cs="Courier New"/>
          <w:sz w:val="20"/>
          <w:highlight w:val="yellow"/>
        </w:rPr>
        <w:t>* L</w:t>
      </w:r>
      <w:r w:rsidR="00437F59" w:rsidRPr="00437F59">
        <w:rPr>
          <w:rFonts w:cs="Courier New"/>
          <w:sz w:val="20"/>
          <w:highlight w:val="yellow"/>
        </w:rPr>
        <w:t xml:space="preserve">es permite </w:t>
      </w:r>
      <w:r w:rsidRPr="00437F59">
        <w:rPr>
          <w:rFonts w:cs="Courier New"/>
          <w:sz w:val="20"/>
          <w:highlight w:val="yellow"/>
        </w:rPr>
        <w:t>la doble nacionalidad, es decir, que los nuevos españoles conserven también la que tenían con anterioridad. </w:t>
      </w:r>
    </w:p>
    <w:p w:rsidR="00437F59" w:rsidRPr="00437F59" w:rsidRDefault="008502A6" w:rsidP="00437F59">
      <w:pPr>
        <w:jc w:val="both"/>
        <w:rPr>
          <w:rFonts w:cs="Courier New"/>
          <w:sz w:val="20"/>
          <w:highlight w:val="yellow"/>
        </w:rPr>
      </w:pPr>
      <w:r w:rsidRPr="00437F59">
        <w:rPr>
          <w:rFonts w:cs="Courier New"/>
          <w:sz w:val="20"/>
          <w:highlight w:val="yellow"/>
        </w:rPr>
        <w:t xml:space="preserve">* </w:t>
      </w:r>
      <w:r w:rsidR="00437F59" w:rsidRPr="00437F59">
        <w:rPr>
          <w:rFonts w:cs="Courier New"/>
          <w:sz w:val="20"/>
          <w:highlight w:val="yellow"/>
        </w:rPr>
        <w:t xml:space="preserve">El procedimiento es electrónico: </w:t>
      </w:r>
      <w:r w:rsidR="00437F59">
        <w:rPr>
          <w:rFonts w:cs="Courier New"/>
          <w:sz w:val="20"/>
          <w:highlight w:val="yellow"/>
        </w:rPr>
        <w:t xml:space="preserve"> </w:t>
      </w:r>
    </w:p>
    <w:p w:rsidR="00437F59" w:rsidRPr="00437F59" w:rsidRDefault="00437F59" w:rsidP="00437F59">
      <w:pPr>
        <w:ind w:left="708"/>
        <w:jc w:val="both"/>
        <w:rPr>
          <w:rFonts w:cs="Courier New"/>
          <w:sz w:val="20"/>
          <w:highlight w:val="yellow"/>
        </w:rPr>
      </w:pPr>
      <w:r w:rsidRPr="00437F59">
        <w:rPr>
          <w:rFonts w:cs="Courier New"/>
          <w:sz w:val="20"/>
          <w:highlight w:val="yellow"/>
        </w:rPr>
        <w:t>. la solicitud y la resolución corresponden a la DGRN</w:t>
      </w:r>
    </w:p>
    <w:p w:rsidR="008502A6" w:rsidRPr="00E14193" w:rsidRDefault="00437F59" w:rsidP="00437F59">
      <w:pPr>
        <w:ind w:left="708"/>
        <w:jc w:val="both"/>
        <w:rPr>
          <w:rFonts w:cs="Courier New"/>
          <w:sz w:val="20"/>
        </w:rPr>
      </w:pPr>
      <w:r w:rsidRPr="00437F59">
        <w:rPr>
          <w:rFonts w:cs="Courier New"/>
          <w:sz w:val="20"/>
          <w:highlight w:val="yellow"/>
        </w:rPr>
        <w:t>. u</w:t>
      </w:r>
      <w:r w:rsidR="008502A6" w:rsidRPr="00437F59">
        <w:rPr>
          <w:rFonts w:cs="Courier New"/>
          <w:sz w:val="20"/>
          <w:highlight w:val="yellow"/>
        </w:rPr>
        <w:t xml:space="preserve">n notario </w:t>
      </w:r>
      <w:r w:rsidRPr="00437F59">
        <w:rPr>
          <w:rFonts w:cs="Courier New"/>
          <w:sz w:val="20"/>
          <w:highlight w:val="yellow"/>
        </w:rPr>
        <w:t xml:space="preserve">interviene en el iter procedimental, </w:t>
      </w:r>
      <w:r w:rsidR="008502A6" w:rsidRPr="00437F59">
        <w:rPr>
          <w:rFonts w:cs="Courier New"/>
          <w:sz w:val="20"/>
          <w:highlight w:val="yellow"/>
        </w:rPr>
        <w:t>levanta</w:t>
      </w:r>
      <w:r w:rsidRPr="00437F59">
        <w:rPr>
          <w:rFonts w:cs="Courier New"/>
          <w:sz w:val="20"/>
          <w:highlight w:val="yellow"/>
        </w:rPr>
        <w:t>ndo</w:t>
      </w:r>
      <w:r w:rsidR="008502A6" w:rsidRPr="00437F59">
        <w:rPr>
          <w:rFonts w:cs="Courier New"/>
          <w:sz w:val="20"/>
          <w:highlight w:val="yellow"/>
        </w:rPr>
        <w:t xml:space="preserve"> acta </w:t>
      </w:r>
      <w:r w:rsidRPr="00437F59">
        <w:rPr>
          <w:rFonts w:cs="Courier New"/>
          <w:sz w:val="20"/>
          <w:highlight w:val="yellow"/>
        </w:rPr>
        <w:t xml:space="preserve">en la que habrá de hacer constar si estima o no justificada la condición de </w:t>
      </w:r>
      <w:r w:rsidRPr="00437F59">
        <w:rPr>
          <w:rFonts w:cs="Courier New"/>
          <w:sz w:val="20"/>
          <w:highlight w:val="yellow"/>
        </w:rPr>
        <w:lastRenderedPageBreak/>
        <w:t>sefardí originario de España y la especial vinculación con España del solicitante.</w:t>
      </w:r>
    </w:p>
    <w:p w:rsidR="00987A53" w:rsidRPr="00987A53" w:rsidRDefault="00987A53" w:rsidP="00E14193">
      <w:pPr>
        <w:jc w:val="both"/>
        <w:rPr>
          <w:rFonts w:cs="Courier New"/>
          <w:sz w:val="20"/>
          <w:highlight w:val="yellow"/>
        </w:rPr>
      </w:pPr>
    </w:p>
    <w:p w:rsidR="00987A53" w:rsidRPr="00E14193" w:rsidRDefault="00987A53" w:rsidP="00E14193">
      <w:pPr>
        <w:jc w:val="both"/>
        <w:rPr>
          <w:rFonts w:cs="Courier New"/>
          <w:sz w:val="20"/>
        </w:rPr>
      </w:pPr>
      <w:r w:rsidRPr="00987A53">
        <w:rPr>
          <w:rFonts w:cs="Courier New"/>
          <w:sz w:val="20"/>
          <w:highlight w:val="yellow"/>
        </w:rPr>
        <w:t>. Ley 28 de julio 2015, de modificación del sistema de protección a la infancia y a la adolescencia (ref. art. 19)</w:t>
      </w:r>
    </w:p>
    <w:p w:rsidR="00E14193" w:rsidRDefault="00E14193" w:rsidP="00E14193">
      <w:pPr>
        <w:jc w:val="both"/>
        <w:rPr>
          <w:rFonts w:cs="Courier New"/>
          <w:sz w:val="20"/>
        </w:rPr>
      </w:pPr>
    </w:p>
    <w:p w:rsidR="00E14193" w:rsidRPr="002A302B" w:rsidRDefault="00E14193" w:rsidP="00E14193">
      <w:pPr>
        <w:jc w:val="both"/>
        <w:rPr>
          <w:rFonts w:cs="Courier New"/>
          <w:sz w:val="20"/>
        </w:rPr>
      </w:pPr>
      <w:r w:rsidRPr="002A302B">
        <w:rPr>
          <w:rFonts w:cs="Courier New"/>
          <w:sz w:val="20"/>
        </w:rPr>
        <w:t>La superposición de reformas en este ámbito ha dado lugar en el tiempo a un cúmulo de causas diversas de adquisición de nacionalidad y derecho transitorio de no siempre fácil resolución.</w:t>
      </w:r>
    </w:p>
    <w:p w:rsidR="00E14193" w:rsidRPr="00E14193" w:rsidRDefault="00E14193" w:rsidP="00E14193">
      <w:pPr>
        <w:jc w:val="both"/>
        <w:rPr>
          <w:rFonts w:cs="Courier New"/>
          <w:sz w:val="20"/>
        </w:rPr>
      </w:pPr>
    </w:p>
    <w:p w:rsidR="00E14193" w:rsidRPr="00E14193" w:rsidRDefault="00E14193" w:rsidP="00E14193">
      <w:pPr>
        <w:pStyle w:val="Ttulo4"/>
      </w:pPr>
      <w:r w:rsidRPr="00E14193">
        <w:t>PRINCIPIOS FUNDAMENTALES</w:t>
      </w:r>
    </w:p>
    <w:p w:rsidR="00E14193" w:rsidRPr="00E14193" w:rsidRDefault="00E14193" w:rsidP="00E14193">
      <w:pPr>
        <w:jc w:val="both"/>
        <w:rPr>
          <w:rFonts w:cs="Courier New"/>
          <w:sz w:val="20"/>
        </w:rPr>
      </w:pPr>
    </w:p>
    <w:p w:rsidR="008C7379" w:rsidRPr="00846BFB" w:rsidRDefault="008C7379" w:rsidP="008C7379">
      <w:pPr>
        <w:jc w:val="both"/>
        <w:rPr>
          <w:rFonts w:cs="Courier New"/>
          <w:sz w:val="20"/>
          <w:highlight w:val="yellow"/>
        </w:rPr>
      </w:pPr>
      <w:r w:rsidRPr="00846BFB">
        <w:rPr>
          <w:rFonts w:cs="Courier New"/>
          <w:sz w:val="20"/>
          <w:highlight w:val="yellow"/>
        </w:rPr>
        <w:t>El grupo normativo de la nacionalidad, aparte del art. 17 y ss Cc y lo ya señalado, aparece constituido:</w:t>
      </w:r>
    </w:p>
    <w:p w:rsidR="008C7379" w:rsidRPr="00846BFB" w:rsidRDefault="008C7379" w:rsidP="008C7379">
      <w:pPr>
        <w:jc w:val="both"/>
        <w:rPr>
          <w:rFonts w:cs="Courier New"/>
          <w:sz w:val="20"/>
          <w:highlight w:val="yellow"/>
        </w:rPr>
      </w:pPr>
    </w:p>
    <w:p w:rsidR="008C7379" w:rsidRPr="00846BFB" w:rsidRDefault="008C7379" w:rsidP="008C7379">
      <w:pPr>
        <w:jc w:val="both"/>
        <w:rPr>
          <w:rFonts w:cs="Courier New"/>
          <w:sz w:val="20"/>
          <w:highlight w:val="yellow"/>
        </w:rPr>
      </w:pPr>
      <w:r w:rsidRPr="00846BFB">
        <w:rPr>
          <w:rFonts w:cs="Courier New"/>
          <w:sz w:val="20"/>
          <w:highlight w:val="yellow"/>
        </w:rPr>
        <w:t>. para las PF, por los arts. 9.1 y 27; y para las PJ, por los arts. 9.11 y 28, –además del art. 15 Cdec y 8 TRLSC (criterio domicilio - constitución).</w:t>
      </w:r>
    </w:p>
    <w:p w:rsidR="008C7379" w:rsidRPr="00846BFB" w:rsidRDefault="008C7379" w:rsidP="008C7379">
      <w:pPr>
        <w:jc w:val="both"/>
        <w:rPr>
          <w:rFonts w:cs="Courier New"/>
          <w:sz w:val="20"/>
          <w:highlight w:val="yellow"/>
        </w:rPr>
      </w:pPr>
      <w:r w:rsidRPr="00846BFB">
        <w:rPr>
          <w:rFonts w:cs="Courier New"/>
          <w:sz w:val="20"/>
          <w:highlight w:val="yellow"/>
        </w:rPr>
        <w:t>.  LRC (arts. 68 y 69) y RRC (art. 220 y ss)</w:t>
      </w:r>
    </w:p>
    <w:p w:rsidR="008C7379" w:rsidRPr="008C7379" w:rsidRDefault="008C7379" w:rsidP="008C7379">
      <w:pPr>
        <w:jc w:val="both"/>
        <w:rPr>
          <w:rFonts w:cs="Courier New"/>
          <w:sz w:val="20"/>
        </w:rPr>
      </w:pPr>
      <w:r w:rsidRPr="00846BFB">
        <w:rPr>
          <w:rFonts w:cs="Courier New"/>
          <w:sz w:val="20"/>
          <w:highlight w:val="yellow"/>
        </w:rPr>
        <w:t>. múltiples Resoluciones, Circulares e Instrucciones de la DGRN en esta materia.</w:t>
      </w:r>
      <w:r w:rsidRPr="008C7379">
        <w:rPr>
          <w:rFonts w:cs="Courier New"/>
          <w:sz w:val="20"/>
        </w:rPr>
        <w:t xml:space="preserve"> </w:t>
      </w:r>
    </w:p>
    <w:p w:rsidR="008C7379" w:rsidRDefault="008C7379" w:rsidP="00E14193">
      <w:pPr>
        <w:jc w:val="both"/>
        <w:rPr>
          <w:rFonts w:cs="Courier New"/>
          <w:sz w:val="20"/>
        </w:rPr>
      </w:pPr>
    </w:p>
    <w:p w:rsidR="00E14193" w:rsidRPr="00E14193" w:rsidRDefault="008C7379" w:rsidP="00E14193">
      <w:pPr>
        <w:jc w:val="both"/>
        <w:rPr>
          <w:rFonts w:cs="Courier New"/>
          <w:sz w:val="20"/>
        </w:rPr>
      </w:pPr>
      <w:r>
        <w:rPr>
          <w:rFonts w:cs="Courier New"/>
          <w:sz w:val="20"/>
        </w:rPr>
        <w:t>En cuanto a sus principios, l</w:t>
      </w:r>
      <w:r w:rsidR="00E14193" w:rsidRPr="00E14193">
        <w:rPr>
          <w:rFonts w:cs="Courier New"/>
          <w:sz w:val="20"/>
        </w:rPr>
        <w:t>os autores modernos suelen destacar los ss:</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Todo individuo debe poseer una nacionalidad desde su nacimiento (nacionalidad de origen</w:t>
      </w:r>
      <w:r w:rsidR="00133AC8">
        <w:rPr>
          <w:rFonts w:cs="Courier New"/>
          <w:sz w:val="20"/>
        </w:rPr>
        <w:t>)</w:t>
      </w:r>
      <w:r w:rsidRPr="00E14193">
        <w:rPr>
          <w:rFonts w:cs="Courier New"/>
          <w:sz w:val="20"/>
        </w:rPr>
        <w:t>.</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Nadie debe tener más de una nacionalidad, salvo los casos legalmente previstos de doble nacionalidad.</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Se puede cambiar voluntariamente de nacionalidad con el asentimiento del Estado interesado.</w:t>
      </w:r>
    </w:p>
    <w:p w:rsidR="00E14193" w:rsidRPr="00E14193" w:rsidRDefault="00E14193" w:rsidP="00E14193">
      <w:pPr>
        <w:jc w:val="both"/>
        <w:rPr>
          <w:rFonts w:cs="Courier New"/>
          <w:sz w:val="20"/>
        </w:rPr>
      </w:pPr>
    </w:p>
    <w:p w:rsidR="00E14193" w:rsidRPr="00E14193" w:rsidRDefault="00E14193" w:rsidP="008C7379">
      <w:pPr>
        <w:pStyle w:val="Textoindependiente"/>
        <w:rPr>
          <w:rFonts w:cs="Courier New"/>
        </w:rPr>
      </w:pPr>
      <w:r w:rsidRPr="00E14193">
        <w:rPr>
          <w:rFonts w:cs="Courier New"/>
        </w:rPr>
        <w:t>Finalmente, destacar que en la actualidad, la nacionalidad determina la condición de ciudadano de la U.E</w:t>
      </w:r>
      <w:r w:rsidRPr="00133AC8">
        <w:rPr>
          <w:rFonts w:cs="Courier New"/>
          <w:highlight w:val="yellow"/>
        </w:rPr>
        <w:t xml:space="preserve">, </w:t>
      </w:r>
      <w:r w:rsidR="00133AC8" w:rsidRPr="00133AC8">
        <w:rPr>
          <w:rFonts w:cs="Courier New"/>
          <w:highlight w:val="yellow"/>
        </w:rPr>
        <w:t>una ciudadanía que se añade a la de quienes ostentan la nacionalidad de un Estado miembro</w:t>
      </w:r>
      <w:r w:rsidR="00133AC8">
        <w:rPr>
          <w:rFonts w:cs="Courier New"/>
        </w:rPr>
        <w:t xml:space="preserve"> (</w:t>
      </w:r>
      <w:r w:rsidRPr="00E14193">
        <w:rPr>
          <w:rFonts w:cs="Courier New"/>
        </w:rPr>
        <w:t xml:space="preserve">arts 18 y </w:t>
      </w:r>
      <w:r w:rsidR="00133AC8">
        <w:rPr>
          <w:rFonts w:cs="Courier New"/>
        </w:rPr>
        <w:t>20</w:t>
      </w:r>
      <w:r w:rsidRPr="00E14193">
        <w:rPr>
          <w:rFonts w:cs="Courier New"/>
        </w:rPr>
        <w:t xml:space="preserve"> </w:t>
      </w:r>
      <w:r w:rsidR="00133AC8">
        <w:rPr>
          <w:rFonts w:cs="Courier New"/>
        </w:rPr>
        <w:t>TFUE, tras su reforma por Lisboa 2007)</w:t>
      </w:r>
      <w:r w:rsidRPr="00E14193">
        <w:rPr>
          <w:rFonts w:cs="Courier New"/>
        </w:rPr>
        <w:t>. Como pone de manifiesto RODRIGUEZ IGLESIAS, se trata de un concepto político en virtud del cual el ciudadano europeo, sin dejar de ser extranjero, goza de una serie de prerrogativas de las que carecen los demás, como la libertad de residencia, circulación, establecimiento, el derecho de sufragio activo y pasivo en las elecciones municipales, el derecho de acceso al defensor del pueblo europeo y otros que se van estableciendo en un lento ascenso hacia la unión política.</w:t>
      </w:r>
    </w:p>
    <w:p w:rsidR="00E14193" w:rsidRPr="00E14193" w:rsidRDefault="00E14193" w:rsidP="00E14193">
      <w:pPr>
        <w:jc w:val="both"/>
        <w:rPr>
          <w:rFonts w:cs="Courier New"/>
          <w:sz w:val="20"/>
        </w:rPr>
      </w:pPr>
    </w:p>
    <w:p w:rsidR="00E14193" w:rsidRPr="00E14193" w:rsidRDefault="00E14193" w:rsidP="00E14193">
      <w:pPr>
        <w:pStyle w:val="Ttulo4"/>
      </w:pPr>
      <w:r w:rsidRPr="00E14193">
        <w:t>ADQUISICI</w:t>
      </w:r>
      <w:r>
        <w:t>Ó</w:t>
      </w:r>
      <w:r w:rsidRPr="00E14193">
        <w:t>N</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La doctrina tradicional suele distinguir entre adquisición originaria y derivativa de la nacionalidad:</w:t>
      </w:r>
    </w:p>
    <w:p w:rsidR="00E14193" w:rsidRPr="00E14193" w:rsidRDefault="00E14193" w:rsidP="00E14193">
      <w:pPr>
        <w:jc w:val="both"/>
        <w:rPr>
          <w:rFonts w:cs="Courier New"/>
          <w:sz w:val="20"/>
        </w:rPr>
      </w:pPr>
    </w:p>
    <w:p w:rsidR="00E14193" w:rsidRPr="00E14193" w:rsidRDefault="00133AC8" w:rsidP="00E14193">
      <w:pPr>
        <w:jc w:val="both"/>
        <w:rPr>
          <w:rFonts w:cs="Courier New"/>
          <w:sz w:val="20"/>
        </w:rPr>
      </w:pPr>
      <w:r>
        <w:rPr>
          <w:rFonts w:cs="Courier New"/>
          <w:sz w:val="20"/>
        </w:rPr>
        <w:t>*</w:t>
      </w:r>
      <w:r w:rsidR="00E14193" w:rsidRPr="00E14193">
        <w:rPr>
          <w:rFonts w:cs="Courier New"/>
          <w:sz w:val="20"/>
        </w:rPr>
        <w:t xml:space="preserve"> La primera es aquella que tiene lugar desde el momento del nacimiento, siendo por tanto la primera que se adquiere</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 xml:space="preserve"> El legislador español, desde la redacción originaria del CC, ha combinado los dos puntos de conexión tradicionales y generalizados también en el derecho comparado: el ius sanguinis y el ius soli, si bien, señala LACRUZ que nuestro sistema confiere preferencia al primero quizás por la fuerte emigración española.</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Asimismo, respecto al ius sanguini</w:t>
      </w:r>
      <w:r w:rsidR="00133AC8">
        <w:rPr>
          <w:rFonts w:cs="Courier New"/>
          <w:sz w:val="20"/>
        </w:rPr>
        <w:t>s</w:t>
      </w:r>
      <w:r w:rsidRPr="00E14193">
        <w:rPr>
          <w:rFonts w:cs="Courier New"/>
          <w:sz w:val="20"/>
        </w:rPr>
        <w:t xml:space="preserve">, tras la promulgación de la </w:t>
      </w:r>
      <w:r w:rsidR="00133AC8">
        <w:rPr>
          <w:rFonts w:cs="Courier New"/>
          <w:sz w:val="20"/>
        </w:rPr>
        <w:t>CE</w:t>
      </w:r>
      <w:r w:rsidRPr="00E14193">
        <w:rPr>
          <w:rFonts w:cs="Courier New"/>
          <w:sz w:val="20"/>
        </w:rPr>
        <w:t>, y en virtud de los arts. 14 y 39 de la misma, se entiende equiparadas todas las filiaciones (art. 108 CC) y la filiación a matre y a patre tienen la misma fuerza</w:t>
      </w:r>
    </w:p>
    <w:p w:rsidR="00E14193" w:rsidRPr="00E14193" w:rsidRDefault="00E14193" w:rsidP="00E14193">
      <w:pPr>
        <w:jc w:val="both"/>
        <w:rPr>
          <w:rFonts w:cs="Courier New"/>
          <w:sz w:val="20"/>
        </w:rPr>
      </w:pPr>
    </w:p>
    <w:p w:rsidR="00E14193" w:rsidRPr="00E14193" w:rsidRDefault="00133AC8" w:rsidP="00E14193">
      <w:pPr>
        <w:jc w:val="both"/>
        <w:rPr>
          <w:rFonts w:cs="Courier New"/>
          <w:sz w:val="20"/>
        </w:rPr>
      </w:pPr>
      <w:r>
        <w:rPr>
          <w:rFonts w:cs="Courier New"/>
          <w:sz w:val="20"/>
        </w:rPr>
        <w:t>*</w:t>
      </w:r>
      <w:r w:rsidR="00E14193" w:rsidRPr="00E14193">
        <w:rPr>
          <w:rFonts w:cs="Courier New"/>
          <w:sz w:val="20"/>
        </w:rPr>
        <w:t xml:space="preserve"> La adquisición derivativa es la que se produce después de nacer por lo que, como señala CASTAN, más que adquisición se produce modificación.</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lastRenderedPageBreak/>
        <w:tab/>
        <w:t>En todo caso, hay que tener en cuenta que como veremos después, en  algunas ocasiones, aunque la nacionalidad se adquiera despues de nacer, se considera que se ha adquirido originariamente.</w:t>
      </w:r>
    </w:p>
    <w:p w:rsidR="00E14193" w:rsidRPr="00E14193" w:rsidRDefault="00E14193" w:rsidP="00E14193">
      <w:pPr>
        <w:jc w:val="both"/>
        <w:rPr>
          <w:rFonts w:cs="Courier New"/>
          <w:sz w:val="20"/>
        </w:rPr>
      </w:pPr>
    </w:p>
    <w:p w:rsidR="00E14193" w:rsidRPr="00E14193" w:rsidRDefault="00E14193" w:rsidP="00E14193">
      <w:pPr>
        <w:pStyle w:val="Textoindependiente"/>
        <w:rPr>
          <w:rFonts w:cs="Courier New"/>
        </w:rPr>
      </w:pPr>
      <w:r w:rsidRPr="00E14193">
        <w:rPr>
          <w:rFonts w:cs="Courier New"/>
        </w:rPr>
        <w:tab/>
        <w:t xml:space="preserve">Como destaca DIEZ del CORRAL, la distinción entre los nacionales de origen y los nacionales que no lo son ha cobrado especial importancia a raíz de la Constitución, </w:t>
      </w:r>
      <w:r w:rsidRPr="00582D29">
        <w:rPr>
          <w:rFonts w:cs="Courier New"/>
        </w:rPr>
        <w:t>que otorga a los primeros un tratamiento privilegiado ya que sólo los españoles de nacimiento podrán ser tutores del Rey (art.60</w:t>
      </w:r>
      <w:r w:rsidR="00133AC8" w:rsidRPr="00582D29">
        <w:rPr>
          <w:rFonts w:cs="Courier New"/>
        </w:rPr>
        <w:t xml:space="preserve"> CE</w:t>
      </w:r>
      <w:r w:rsidRPr="00582D29">
        <w:rPr>
          <w:rFonts w:cs="Courier New"/>
        </w:rPr>
        <w:t>), no podrán ser privados de su nacionalidad y,</w:t>
      </w:r>
      <w:r w:rsidRPr="00E14193">
        <w:rPr>
          <w:rFonts w:cs="Courier New"/>
        </w:rPr>
        <w:t xml:space="preserve"> sin perderla  pueden naturalizarse en los países iberoamericanos y otros particularmente vinculados con España (11.2 y 3)</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Pasemos ya al estudio del régimen del CC.</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582D29">
        <w:rPr>
          <w:rFonts w:cs="Courier New"/>
          <w:sz w:val="20"/>
          <w:highlight w:val="lightGray"/>
        </w:rPr>
        <w:t xml:space="preserve">A) </w:t>
      </w:r>
      <w:r w:rsidRPr="00582D29">
        <w:rPr>
          <w:rFonts w:cs="Courier New"/>
          <w:sz w:val="20"/>
          <w:highlight w:val="lightGray"/>
          <w:u w:val="single"/>
        </w:rPr>
        <w:t>ADQUISICION ORIGINARIA</w:t>
      </w:r>
    </w:p>
    <w:p w:rsidR="00E14193" w:rsidRPr="00E14193" w:rsidRDefault="00E14193" w:rsidP="00E14193">
      <w:pPr>
        <w:jc w:val="both"/>
        <w:rPr>
          <w:rFonts w:cs="Courier New"/>
          <w:sz w:val="20"/>
        </w:rPr>
      </w:pPr>
    </w:p>
    <w:p w:rsidR="00E14193" w:rsidRPr="00E14193" w:rsidRDefault="00E14193" w:rsidP="00E14193">
      <w:pPr>
        <w:ind w:firstLine="708"/>
        <w:jc w:val="both"/>
        <w:rPr>
          <w:rFonts w:cs="Courier New"/>
          <w:sz w:val="20"/>
        </w:rPr>
      </w:pPr>
      <w:r w:rsidRPr="00E14193">
        <w:rPr>
          <w:rFonts w:cs="Courier New"/>
          <w:sz w:val="20"/>
        </w:rPr>
        <w:t>Dentro de la adquisición originaria se puede distinguir:</w:t>
      </w:r>
    </w:p>
    <w:p w:rsidR="00E14193" w:rsidRPr="00E14193" w:rsidRDefault="00E14193" w:rsidP="00E14193">
      <w:pPr>
        <w:jc w:val="both"/>
        <w:rPr>
          <w:rFonts w:cs="Courier New"/>
          <w:sz w:val="20"/>
        </w:rPr>
      </w:pPr>
    </w:p>
    <w:p w:rsidR="00E14193" w:rsidRPr="00E14193" w:rsidRDefault="00E14193" w:rsidP="00582D29">
      <w:pPr>
        <w:pStyle w:val="Ttulo1"/>
        <w:rPr>
          <w:rFonts w:cs="Courier New"/>
          <w:sz w:val="20"/>
        </w:rPr>
      </w:pPr>
      <w:r w:rsidRPr="00E14193">
        <w:rPr>
          <w:rFonts w:ascii="Courier New" w:hAnsi="Courier New" w:cs="Courier New"/>
          <w:sz w:val="20"/>
          <w:szCs w:val="20"/>
        </w:rPr>
        <w:t>I. Adquisición por filiación por naturaleza</w:t>
      </w:r>
      <w:r w:rsidR="00582D29">
        <w:rPr>
          <w:rFonts w:ascii="Courier New" w:hAnsi="Courier New" w:cs="Courier New"/>
          <w:sz w:val="20"/>
          <w:szCs w:val="20"/>
        </w:rPr>
        <w:t xml:space="preserve">. </w:t>
      </w:r>
    </w:p>
    <w:p w:rsidR="00E14193" w:rsidRPr="00E14193" w:rsidRDefault="00E14193" w:rsidP="00E14193">
      <w:pPr>
        <w:jc w:val="both"/>
        <w:rPr>
          <w:rFonts w:cs="Courier New"/>
          <w:sz w:val="20"/>
        </w:rPr>
      </w:pPr>
    </w:p>
    <w:p w:rsidR="00E14193" w:rsidRPr="00E14193" w:rsidRDefault="00582D29" w:rsidP="00582D29">
      <w:pPr>
        <w:pStyle w:val="NFarts"/>
      </w:pPr>
      <w:r w:rsidRPr="00582D29">
        <w:t>Art. 17. 1. a):</w:t>
      </w:r>
      <w:r w:rsidRPr="00E14193">
        <w:t xml:space="preserve"> </w:t>
      </w:r>
      <w:r w:rsidR="00E14193" w:rsidRPr="00E14193">
        <w:t>Son españoles de origen:</w:t>
      </w:r>
    </w:p>
    <w:p w:rsidR="00E14193" w:rsidRPr="00E14193" w:rsidRDefault="00E14193" w:rsidP="00582D29">
      <w:pPr>
        <w:pStyle w:val="NFarts"/>
      </w:pPr>
      <w:r w:rsidRPr="00E14193">
        <w:t>Los nacidos de padre o madre españoles.</w:t>
      </w:r>
    </w:p>
    <w:p w:rsidR="00E14193" w:rsidRPr="00E14193" w:rsidRDefault="00E14193" w:rsidP="00E14193">
      <w:pPr>
        <w:jc w:val="both"/>
        <w:rPr>
          <w:rFonts w:cs="Courier New"/>
          <w:sz w:val="20"/>
        </w:rPr>
      </w:pPr>
    </w:p>
    <w:p w:rsidR="00E14193" w:rsidRPr="00E14193" w:rsidRDefault="00E14193" w:rsidP="00E14193">
      <w:pPr>
        <w:pStyle w:val="Textoindependiente"/>
        <w:rPr>
          <w:rFonts w:cs="Courier New"/>
        </w:rPr>
      </w:pPr>
      <w:r w:rsidRPr="00E14193">
        <w:rPr>
          <w:rFonts w:cs="Courier New"/>
        </w:rPr>
        <w:t>Cabe señalar:</w:t>
      </w:r>
    </w:p>
    <w:p w:rsidR="00E14193" w:rsidRPr="00E14193" w:rsidRDefault="00E14193" w:rsidP="00E14193">
      <w:pPr>
        <w:jc w:val="both"/>
        <w:rPr>
          <w:rFonts w:cs="Courier New"/>
          <w:sz w:val="20"/>
        </w:rPr>
      </w:pPr>
    </w:p>
    <w:p w:rsidR="00E14193" w:rsidRPr="00E14193" w:rsidRDefault="00E14193" w:rsidP="00E14193">
      <w:pPr>
        <w:jc w:val="both"/>
        <w:rPr>
          <w:rFonts w:cs="Courier New"/>
          <w:bCs/>
          <w:sz w:val="20"/>
        </w:rPr>
      </w:pPr>
      <w:r w:rsidRPr="00E14193">
        <w:rPr>
          <w:rFonts w:cs="Courier New"/>
          <w:bCs/>
          <w:sz w:val="20"/>
        </w:rPr>
        <w:t xml:space="preserve">1. La adquisición de la nacionalidad es automática, aunque el nacimiento sea fuera de España. </w:t>
      </w:r>
    </w:p>
    <w:p w:rsidR="00E14193" w:rsidRPr="00E14193" w:rsidRDefault="00E14193" w:rsidP="00E14193">
      <w:pPr>
        <w:jc w:val="both"/>
        <w:rPr>
          <w:rFonts w:cs="Courier New"/>
          <w:bCs/>
          <w:sz w:val="20"/>
        </w:rPr>
      </w:pPr>
    </w:p>
    <w:p w:rsidR="00E14193" w:rsidRPr="00E14193" w:rsidRDefault="00E14193" w:rsidP="00E14193">
      <w:pPr>
        <w:jc w:val="both"/>
        <w:rPr>
          <w:rFonts w:cs="Courier New"/>
          <w:bCs/>
          <w:sz w:val="20"/>
        </w:rPr>
      </w:pPr>
      <w:r w:rsidRPr="00E14193">
        <w:rPr>
          <w:rFonts w:cs="Courier New"/>
          <w:bCs/>
          <w:sz w:val="20"/>
        </w:rPr>
        <w:t>2. La nacionalidad se adquiere aunque la ley extranjera del lugar de      nacimiento o la del otro progenitor extranjero, atribuya al hijo otra                 nacionalidad. El hijo tendrá dos nacionalidades, sin perjuicio de que posteriormente pueda perder la española en los términos del art. 24.</w:t>
      </w:r>
    </w:p>
    <w:p w:rsidR="00E14193" w:rsidRPr="00E14193" w:rsidRDefault="00E14193" w:rsidP="00E14193">
      <w:pPr>
        <w:jc w:val="both"/>
        <w:rPr>
          <w:rFonts w:cs="Courier New"/>
          <w:sz w:val="20"/>
        </w:rPr>
      </w:pPr>
    </w:p>
    <w:p w:rsidR="00E14193" w:rsidRPr="00E14193" w:rsidRDefault="00E14193" w:rsidP="00E14193">
      <w:pPr>
        <w:jc w:val="both"/>
        <w:rPr>
          <w:rFonts w:cs="Courier New"/>
          <w:b/>
          <w:sz w:val="20"/>
        </w:rPr>
      </w:pPr>
      <w:r w:rsidRPr="00E14193">
        <w:rPr>
          <w:rFonts w:cs="Courier New"/>
          <w:b/>
          <w:sz w:val="20"/>
        </w:rPr>
        <w:t>II. Adquisición por nacimiento en España</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Art. 17.1:</w:t>
      </w:r>
    </w:p>
    <w:p w:rsidR="00E14193" w:rsidRPr="00E14193" w:rsidRDefault="00E14193" w:rsidP="00E14193">
      <w:pPr>
        <w:jc w:val="both"/>
        <w:rPr>
          <w:rFonts w:cs="Courier New"/>
          <w:sz w:val="20"/>
        </w:rPr>
      </w:pPr>
    </w:p>
    <w:p w:rsidR="00E14193" w:rsidRPr="00E14193" w:rsidRDefault="00E14193" w:rsidP="00E14193">
      <w:pPr>
        <w:ind w:left="1622" w:right="941"/>
        <w:jc w:val="both"/>
        <w:rPr>
          <w:rFonts w:cs="Courier New"/>
          <w:b/>
          <w:bCs/>
          <w:sz w:val="20"/>
        </w:rPr>
      </w:pPr>
      <w:r w:rsidRPr="00E14193">
        <w:rPr>
          <w:rFonts w:cs="Courier New"/>
          <w:b/>
          <w:bCs/>
          <w:sz w:val="20"/>
        </w:rPr>
        <w:t>Son españoles de origen:</w:t>
      </w:r>
    </w:p>
    <w:p w:rsidR="00E14193" w:rsidRPr="00E14193" w:rsidRDefault="00E14193" w:rsidP="00E14193">
      <w:pPr>
        <w:pStyle w:val="NormalWeb"/>
        <w:numPr>
          <w:ilvl w:val="0"/>
          <w:numId w:val="16"/>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Los nacidos en España de padres extranjeros si, al menos, uno de ellos hubiera nacido también en España. Se exceptúan los hijos de funcionario diplomático o consular acreditado en España.</w:t>
      </w:r>
    </w:p>
    <w:p w:rsidR="00E14193" w:rsidRPr="00E14193" w:rsidRDefault="00E14193" w:rsidP="00E14193">
      <w:pPr>
        <w:pStyle w:val="NormalWeb"/>
        <w:numPr>
          <w:ilvl w:val="0"/>
          <w:numId w:val="16"/>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Los nacidos en España de padres extranjeros, si ambos carecieren de nacionalidad o si la legislación de ninguno de ellos atribuye al hijo una nacionalidad.</w:t>
      </w:r>
    </w:p>
    <w:p w:rsidR="00E14193" w:rsidRPr="00E14193" w:rsidRDefault="00E14193" w:rsidP="00E14193">
      <w:pPr>
        <w:pStyle w:val="NormalWeb"/>
        <w:numPr>
          <w:ilvl w:val="0"/>
          <w:numId w:val="16"/>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Los nacidos en España cuya filiación no resulte determinada. A estos efectos, se presumen nacidos en territorio español los menores de edad cuyo primer lugar conocido de estancia sea territorio español.</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b/>
          <w:sz w:val="20"/>
        </w:rPr>
        <w:t>III. Adquisición por adopción</w:t>
      </w:r>
      <w:r w:rsidRPr="00E14193">
        <w:rPr>
          <w:rFonts w:cs="Courier New"/>
          <w:sz w:val="20"/>
        </w:rPr>
        <w:t xml:space="preserve"> </w:t>
      </w:r>
    </w:p>
    <w:p w:rsidR="00E14193" w:rsidRPr="00E14193" w:rsidRDefault="00E14193" w:rsidP="00E14193">
      <w:pPr>
        <w:jc w:val="both"/>
        <w:rPr>
          <w:rFonts w:cs="Courier New"/>
          <w:sz w:val="20"/>
        </w:rPr>
      </w:pPr>
    </w:p>
    <w:p w:rsidR="00E14193" w:rsidRPr="00E14193" w:rsidRDefault="00E14193" w:rsidP="00E14193">
      <w:pPr>
        <w:pStyle w:val="Textoindependiente"/>
        <w:rPr>
          <w:rFonts w:cs="Courier New"/>
        </w:rPr>
      </w:pPr>
      <w:r w:rsidRPr="00E14193">
        <w:rPr>
          <w:rFonts w:cs="Courier New"/>
        </w:rPr>
        <w:tab/>
        <w:t xml:space="preserve">Señala el Art. 19.1: </w:t>
      </w:r>
    </w:p>
    <w:p w:rsidR="00E14193" w:rsidRPr="00E14193" w:rsidRDefault="00E14193" w:rsidP="00E14193">
      <w:pPr>
        <w:jc w:val="both"/>
        <w:rPr>
          <w:rFonts w:cs="Courier New"/>
          <w:sz w:val="20"/>
        </w:rPr>
      </w:pPr>
    </w:p>
    <w:p w:rsidR="00987A53" w:rsidRDefault="00E14193" w:rsidP="00E14193">
      <w:pPr>
        <w:pStyle w:val="Textodebloque"/>
        <w:rPr>
          <w:sz w:val="20"/>
          <w:szCs w:val="20"/>
        </w:rPr>
      </w:pPr>
      <w:r w:rsidRPr="00E14193">
        <w:rPr>
          <w:sz w:val="20"/>
          <w:szCs w:val="20"/>
        </w:rPr>
        <w:t>1. El extranjero menor de dieciocho años adoptado por un español adquiere, desde la adopción, la nacionalidad española de origen.</w:t>
      </w:r>
    </w:p>
    <w:p w:rsidR="00987A53" w:rsidRPr="00987A53" w:rsidRDefault="00987A53" w:rsidP="00E14193">
      <w:pPr>
        <w:pStyle w:val="Textodebloque"/>
        <w:rPr>
          <w:b w:val="0"/>
          <w:sz w:val="14"/>
          <w:szCs w:val="20"/>
        </w:rPr>
      </w:pPr>
      <w:r w:rsidRPr="00987A53">
        <w:rPr>
          <w:sz w:val="20"/>
          <w:szCs w:val="20"/>
          <w:highlight w:val="yellow"/>
        </w:rPr>
        <w:t>3. Sin perjuicio de lo dispuesto en el apartado 1, si de acuerdo con el sistema jurídico del país de origen el menor adoptado mantiene su nacionalidad, ésta será reconocida también en España</w:t>
      </w:r>
      <w:r>
        <w:rPr>
          <w:sz w:val="20"/>
          <w:szCs w:val="20"/>
        </w:rPr>
        <w:t xml:space="preserve"> </w:t>
      </w:r>
      <w:r w:rsidRPr="00987A53">
        <w:rPr>
          <w:b w:val="0"/>
          <w:sz w:val="14"/>
          <w:szCs w:val="20"/>
          <w:highlight w:val="yellow"/>
        </w:rPr>
        <w:t xml:space="preserve">(introducido por </w:t>
      </w:r>
      <w:r w:rsidRPr="00987A53">
        <w:rPr>
          <w:rStyle w:val="apple-converted-space"/>
          <w:rFonts w:ascii="Verdana" w:hAnsi="Verdana"/>
          <w:b w:val="0"/>
          <w:color w:val="000000"/>
          <w:sz w:val="12"/>
          <w:szCs w:val="17"/>
          <w:highlight w:val="yellow"/>
          <w:shd w:val="clear" w:color="auto" w:fill="FFFFDF"/>
        </w:rPr>
        <w:t> </w:t>
      </w:r>
      <w:r w:rsidRPr="00987A53">
        <w:rPr>
          <w:rFonts w:ascii="Verdana" w:hAnsi="Verdana"/>
          <w:b w:val="0"/>
          <w:color w:val="000000"/>
          <w:sz w:val="12"/>
          <w:szCs w:val="17"/>
          <w:highlight w:val="yellow"/>
          <w:shd w:val="clear" w:color="auto" w:fill="FFFFDF"/>
        </w:rPr>
        <w:t>Ley 26/2015, de 28 de julio</w:t>
      </w:r>
      <w:r w:rsidRPr="00987A53">
        <w:rPr>
          <w:b w:val="0"/>
          <w:sz w:val="14"/>
          <w:szCs w:val="20"/>
          <w:highlight w:val="yellow"/>
        </w:rPr>
        <w:t>)</w:t>
      </w:r>
    </w:p>
    <w:p w:rsidR="00E14193" w:rsidRPr="00E14193" w:rsidRDefault="00E14193" w:rsidP="00E14193">
      <w:pPr>
        <w:pStyle w:val="Textodebloque"/>
        <w:rPr>
          <w:sz w:val="20"/>
          <w:szCs w:val="20"/>
        </w:rPr>
      </w:pP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582D29">
        <w:rPr>
          <w:rFonts w:cs="Courier New"/>
          <w:sz w:val="20"/>
          <w:highlight w:val="lightGray"/>
        </w:rPr>
        <w:lastRenderedPageBreak/>
        <w:t xml:space="preserve">B) </w:t>
      </w:r>
      <w:r w:rsidRPr="00582D29">
        <w:rPr>
          <w:rFonts w:cs="Courier New"/>
          <w:sz w:val="20"/>
          <w:highlight w:val="lightGray"/>
          <w:u w:val="single"/>
        </w:rPr>
        <w:t>ADQUISICION DERIVATIVA</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Puede tener lugar por opción, por carta de naturaleza o por residencia</w:t>
      </w:r>
      <w:r w:rsidR="00582D29">
        <w:rPr>
          <w:rFonts w:cs="Courier New"/>
          <w:sz w:val="20"/>
        </w:rPr>
        <w:t>:</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 xml:space="preserve">a) En el primer caso, la adquisición se produce, a voluntad  del interesado, si concurren los requisitos y circunstancias objetivas previstas en la Ley, sin que la Administración tenga arbitrio para concederla o denegarla.  </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 xml:space="preserve">Sin embargo, este juego concedido a la autonomía de la voluntad conlleva, como contrapartida, unos breves plazos de caducidad para su ejercicio </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b) La adquisición por carta de naturaleza, al contrario del caso de opción, constituye una forma de adquisición que depende de forma absoluta de la discrecionalidad del Estado</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Por ello, gran parte de la doctrina se muestra contraria a la perduración de esta figura, que se mantiene por mera inercia histórica, hasta el punto de que algún autor como FERNANDEZ ROZAS ha llegado a señalar que constituye un privilegio individual contrario al espíritu de la CE</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c) Por último, la adquisición por residencia es un supuesto de concesión con discrecionalidad vinculada y no absoluta, en cuanto si se cumplen los requisitos determinados en la ley y lo solicita el interesado, la autoridad habrá de concederla salvo el supuesto excepcional de salvaguardar el orden público o interés nacional, si bien dicha denegación será revisable judicialmente</w:t>
      </w:r>
    </w:p>
    <w:p w:rsidR="00E14193" w:rsidRPr="00E14193" w:rsidRDefault="00E14193" w:rsidP="00E14193">
      <w:pPr>
        <w:jc w:val="both"/>
        <w:rPr>
          <w:rFonts w:cs="Courier New"/>
          <w:sz w:val="20"/>
        </w:rPr>
      </w:pPr>
    </w:p>
    <w:p w:rsidR="00E14193" w:rsidRPr="00582D29" w:rsidRDefault="00582D29" w:rsidP="00582D29">
      <w:pPr>
        <w:jc w:val="center"/>
        <w:rPr>
          <w:rFonts w:cs="Courier New"/>
          <w:b/>
          <w:sz w:val="20"/>
          <w:u w:val="single"/>
        </w:rPr>
      </w:pPr>
      <w:r w:rsidRPr="00582D29">
        <w:rPr>
          <w:rFonts w:cs="Courier New"/>
          <w:b/>
          <w:sz w:val="20"/>
          <w:u w:val="single"/>
        </w:rPr>
        <w:t>OPCIÓN</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Art. 20.1:</w:t>
      </w:r>
    </w:p>
    <w:p w:rsidR="00E14193" w:rsidRPr="00E14193" w:rsidRDefault="00E14193" w:rsidP="00E14193">
      <w:pPr>
        <w:jc w:val="both"/>
        <w:rPr>
          <w:rFonts w:cs="Courier New"/>
          <w:sz w:val="20"/>
        </w:rPr>
      </w:pPr>
    </w:p>
    <w:p w:rsidR="00E14193" w:rsidRPr="00E14193" w:rsidRDefault="00E14193" w:rsidP="00E14193">
      <w:pPr>
        <w:ind w:left="1622" w:right="941"/>
        <w:jc w:val="both"/>
        <w:rPr>
          <w:rFonts w:cs="Courier New"/>
          <w:b/>
          <w:bCs/>
          <w:sz w:val="20"/>
        </w:rPr>
      </w:pPr>
      <w:r w:rsidRPr="00E14193">
        <w:rPr>
          <w:rFonts w:cs="Courier New"/>
          <w:b/>
          <w:bCs/>
          <w:sz w:val="20"/>
        </w:rPr>
        <w:t>1. Tienen derecho a optar por la nacionalidad española:</w:t>
      </w:r>
    </w:p>
    <w:p w:rsidR="00E14193" w:rsidRPr="00E14193" w:rsidRDefault="00E14193" w:rsidP="00E14193">
      <w:pPr>
        <w:pStyle w:val="NormalWeb"/>
        <w:numPr>
          <w:ilvl w:val="0"/>
          <w:numId w:val="17"/>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Las personas que estén o hayan estado sujetas a la patria potestad de un español.</w:t>
      </w:r>
    </w:p>
    <w:p w:rsidR="00E14193" w:rsidRPr="00E14193" w:rsidRDefault="00E14193" w:rsidP="00E14193">
      <w:pPr>
        <w:pStyle w:val="NormalWeb"/>
        <w:numPr>
          <w:ilvl w:val="0"/>
          <w:numId w:val="17"/>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Aquellas cuyo padre o madre hubiera sido originariamente español y nacido en España.</w:t>
      </w:r>
    </w:p>
    <w:p w:rsidR="00E14193" w:rsidRPr="00E14193" w:rsidRDefault="00E14193" w:rsidP="00E14193">
      <w:pPr>
        <w:pStyle w:val="NormalWeb"/>
        <w:numPr>
          <w:ilvl w:val="0"/>
          <w:numId w:val="17"/>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Las que se hallen comprendidas en el segundo apartado de los artículos 17 y 19.</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Art. 17.2 </w:t>
      </w:r>
    </w:p>
    <w:p w:rsidR="00E14193" w:rsidRPr="00E14193" w:rsidRDefault="00E14193" w:rsidP="00E14193">
      <w:pPr>
        <w:jc w:val="both"/>
        <w:rPr>
          <w:rFonts w:cs="Courier New"/>
          <w:sz w:val="20"/>
        </w:rPr>
      </w:pPr>
    </w:p>
    <w:p w:rsidR="00E14193" w:rsidRPr="00E14193" w:rsidRDefault="00E14193" w:rsidP="00E14193">
      <w:pPr>
        <w:pStyle w:val="Textodebloque"/>
        <w:rPr>
          <w:sz w:val="20"/>
          <w:szCs w:val="20"/>
        </w:rPr>
      </w:pPr>
      <w:r w:rsidRPr="00E14193">
        <w:rPr>
          <w:sz w:val="20"/>
          <w:szCs w:val="20"/>
        </w:rPr>
        <w:t>2. La filiación o el nacimiento en España, cuya determinación se produzca después de los dieciocho años de edad, no son por sí solos causa de adquisición de la nacionalidad española. El interesado tiene entonces derecho a optar por la nacionalidad española de origen en el plazo de dos años a contar desde aquella determinación.</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Art. 19.2: </w:t>
      </w:r>
    </w:p>
    <w:p w:rsidR="00E14193" w:rsidRPr="00E14193" w:rsidRDefault="00E14193" w:rsidP="00E14193">
      <w:pPr>
        <w:jc w:val="both"/>
        <w:rPr>
          <w:rFonts w:cs="Courier New"/>
          <w:sz w:val="20"/>
        </w:rPr>
      </w:pPr>
    </w:p>
    <w:p w:rsidR="00E14193" w:rsidRPr="00E14193" w:rsidRDefault="00E14193" w:rsidP="00E14193">
      <w:pPr>
        <w:pStyle w:val="Textodebloque"/>
        <w:rPr>
          <w:sz w:val="20"/>
          <w:szCs w:val="20"/>
        </w:rPr>
      </w:pPr>
      <w:r w:rsidRPr="00E14193">
        <w:rPr>
          <w:sz w:val="20"/>
          <w:szCs w:val="20"/>
        </w:rPr>
        <w:t>2. Si el adoptado es mayor de dieciocho años podrá optar por la nacionalidad española de origen en el plazo de dos años a partir de la constitución de la adopción.</w:t>
      </w:r>
    </w:p>
    <w:p w:rsidR="00E14193" w:rsidRPr="00E14193" w:rsidRDefault="00E14193" w:rsidP="00E14193">
      <w:pPr>
        <w:jc w:val="both"/>
        <w:rPr>
          <w:rFonts w:cs="Courier New"/>
          <w:sz w:val="20"/>
        </w:rPr>
      </w:pPr>
    </w:p>
    <w:p w:rsidR="00E14193" w:rsidRPr="00E14193" w:rsidRDefault="00E14193" w:rsidP="00E14193">
      <w:pPr>
        <w:ind w:firstLine="708"/>
        <w:jc w:val="both"/>
        <w:rPr>
          <w:rFonts w:cs="Courier New"/>
          <w:b/>
          <w:sz w:val="20"/>
        </w:rPr>
      </w:pPr>
      <w:r w:rsidRPr="00E14193">
        <w:rPr>
          <w:rFonts w:cs="Courier New"/>
          <w:b/>
          <w:sz w:val="20"/>
        </w:rPr>
        <w:t>Declaración de opción:</w:t>
      </w:r>
    </w:p>
    <w:p w:rsidR="00E14193" w:rsidRPr="00E14193" w:rsidRDefault="00E14193" w:rsidP="00E14193">
      <w:pPr>
        <w:jc w:val="both"/>
        <w:rPr>
          <w:rFonts w:cs="Courier New"/>
          <w:b/>
          <w:sz w:val="20"/>
        </w:rPr>
      </w:pPr>
    </w:p>
    <w:p w:rsidR="00E14193" w:rsidRPr="00E14193" w:rsidRDefault="00E14193" w:rsidP="00E14193">
      <w:pPr>
        <w:jc w:val="both"/>
        <w:rPr>
          <w:rFonts w:cs="Courier New"/>
          <w:sz w:val="20"/>
        </w:rPr>
      </w:pPr>
      <w:r w:rsidRPr="00E14193">
        <w:rPr>
          <w:rFonts w:cs="Courier New"/>
          <w:sz w:val="20"/>
        </w:rPr>
        <w:t xml:space="preserve">Art. 20.2: </w:t>
      </w:r>
    </w:p>
    <w:p w:rsidR="00E14193" w:rsidRPr="00E14193" w:rsidRDefault="00E14193" w:rsidP="00E14193">
      <w:pPr>
        <w:jc w:val="both"/>
        <w:rPr>
          <w:rFonts w:cs="Courier New"/>
          <w:sz w:val="20"/>
        </w:rPr>
      </w:pPr>
    </w:p>
    <w:p w:rsidR="00E14193" w:rsidRPr="00E14193" w:rsidRDefault="00E14193" w:rsidP="00E14193">
      <w:pPr>
        <w:ind w:left="1622" w:right="941"/>
        <w:jc w:val="both"/>
        <w:rPr>
          <w:rFonts w:cs="Courier New"/>
          <w:b/>
          <w:bCs/>
          <w:sz w:val="20"/>
        </w:rPr>
      </w:pPr>
      <w:r w:rsidRPr="00E14193">
        <w:rPr>
          <w:rFonts w:cs="Courier New"/>
          <w:b/>
          <w:bCs/>
          <w:sz w:val="20"/>
        </w:rPr>
        <w:t>2. La declaración de opción se formulará:</w:t>
      </w:r>
    </w:p>
    <w:p w:rsidR="00E14193" w:rsidRPr="00E14193" w:rsidRDefault="00E14193" w:rsidP="00E14193">
      <w:pPr>
        <w:pStyle w:val="NormalWeb"/>
        <w:numPr>
          <w:ilvl w:val="0"/>
          <w:numId w:val="18"/>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 xml:space="preserve">Por el representante legal del optante, menor de catorce años o incapacitado. En este caso, la opción requiere autorización del encargado del Registro Civil del domicilio del declarante, previo dictamen del Ministerio Fiscal. </w:t>
      </w:r>
      <w:r w:rsidRPr="00E14193">
        <w:rPr>
          <w:rFonts w:ascii="Courier New" w:hAnsi="Courier New" w:cs="Courier New"/>
          <w:b/>
          <w:bCs/>
          <w:sz w:val="20"/>
          <w:szCs w:val="20"/>
        </w:rPr>
        <w:lastRenderedPageBreak/>
        <w:t>Dicha autorización se concederá en interés del menor o incapaz.</w:t>
      </w:r>
    </w:p>
    <w:p w:rsidR="00E14193" w:rsidRPr="00E14193" w:rsidRDefault="00E14193" w:rsidP="00E14193">
      <w:pPr>
        <w:pStyle w:val="NormalWeb"/>
        <w:numPr>
          <w:ilvl w:val="0"/>
          <w:numId w:val="18"/>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Por el propio interesado, asistido por su representante legal, cuando aquél sea mayor de catorce años o cuando, aun estando incapacitado, así lo permita la sentencia de incapacitación.</w:t>
      </w:r>
    </w:p>
    <w:p w:rsidR="00E14193" w:rsidRPr="00E14193" w:rsidRDefault="00E14193" w:rsidP="00E14193">
      <w:pPr>
        <w:pStyle w:val="NormalWeb"/>
        <w:numPr>
          <w:ilvl w:val="0"/>
          <w:numId w:val="18"/>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Por el interesado, por sí solo, si está emancipado o es mayor de dieciocho años. La opción caducará a los veinte años de edad, pero si el optante no estuviera emancipado según su ley personal al llegar a los dieciocho años, el plazo para optar se prolongará hasta que transcurran dos años desde la emancipación.</w:t>
      </w:r>
    </w:p>
    <w:p w:rsidR="00E14193" w:rsidRPr="00E14193" w:rsidRDefault="00E14193" w:rsidP="00E14193">
      <w:pPr>
        <w:pStyle w:val="NormalWeb"/>
        <w:numPr>
          <w:ilvl w:val="0"/>
          <w:numId w:val="18"/>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Por el interesado, por sí solo, dentro de los dos años siguientes a la recuperación de la plena capacidad. Se exceptúa el caso en que haya caducado el derecho de opción conforme al párrafo c.</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Art. 20.3. </w:t>
      </w:r>
    </w:p>
    <w:p w:rsidR="00E14193" w:rsidRPr="00E14193" w:rsidRDefault="00E14193" w:rsidP="00E14193">
      <w:pPr>
        <w:jc w:val="both"/>
        <w:rPr>
          <w:rFonts w:cs="Courier New"/>
          <w:sz w:val="20"/>
        </w:rPr>
      </w:pPr>
    </w:p>
    <w:p w:rsidR="00E14193" w:rsidRPr="00E14193" w:rsidRDefault="00E14193" w:rsidP="00E14193">
      <w:pPr>
        <w:pStyle w:val="Textodebloque"/>
        <w:rPr>
          <w:sz w:val="20"/>
          <w:szCs w:val="20"/>
        </w:rPr>
      </w:pPr>
      <w:r w:rsidRPr="00E14193">
        <w:rPr>
          <w:sz w:val="20"/>
          <w:szCs w:val="20"/>
        </w:rPr>
        <w:t>3. No obstante lo dispuesto en el apartado anterior, el ejercicio del derecho de opción previsto en el apartado 1.b de este artículo no estará sujeto a límite alguno de edad.</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Señalar finalmente que la disposición final séptima de la </w:t>
      </w:r>
      <w:r w:rsidRPr="00E14193">
        <w:rPr>
          <w:rFonts w:cs="Courier New"/>
          <w:bCs/>
          <w:sz w:val="20"/>
        </w:rPr>
        <w:t>Ley 52/2007</w:t>
      </w:r>
      <w:r w:rsidRPr="00582D29">
        <w:rPr>
          <w:rFonts w:cs="Courier New"/>
          <w:bCs/>
          <w:sz w:val="14"/>
        </w:rPr>
        <w:t>, de 26 de diciembre</w:t>
      </w:r>
      <w:r w:rsidRPr="00E14193">
        <w:rPr>
          <w:rFonts w:cs="Courier New"/>
          <w:bCs/>
          <w:sz w:val="20"/>
        </w:rPr>
        <w:t>, por la que se reconocen y amplían derechos y se establecen medidas en favor de quienes padecieron persecución o violencia durante la guerra civil y la dictadura, estableció un derecho de opción a favor de aquellos cuyo padre o madre hubiese sido originariamente español, así como a los nietos de quienes renunciaron a la nacionalidad española por exilio. Este derecho de opción ha caducado en la actualidad, si bien recobra su interés por la Disposición Final Sexta de la nueva Ley de Registro Civil de 21 de julio de 2011, que determina</w:t>
      </w:r>
      <w:r w:rsidRPr="00E14193">
        <w:rPr>
          <w:rFonts w:cs="Courier New"/>
          <w:sz w:val="20"/>
        </w:rPr>
        <w:t xml:space="preserve"> que esta opción podrán también ejercerlo los nietos de las exiliadas españolas que conservaron la nacionalidad española tras haber contraído matrimonio con un extranjero, siempre que lo ejerciten en el plazo de un año de la publicación de la nueva Ley de Registro Civil</w:t>
      </w:r>
    </w:p>
    <w:p w:rsidR="00E14193" w:rsidRPr="00E14193" w:rsidRDefault="00E14193" w:rsidP="00E14193">
      <w:pPr>
        <w:ind w:firstLine="708"/>
        <w:jc w:val="both"/>
        <w:rPr>
          <w:rFonts w:cs="Courier New"/>
          <w:sz w:val="20"/>
        </w:rPr>
      </w:pPr>
    </w:p>
    <w:p w:rsidR="00E14193" w:rsidRPr="00582D29" w:rsidRDefault="00E14193" w:rsidP="00582D29">
      <w:pPr>
        <w:ind w:firstLine="708"/>
        <w:jc w:val="center"/>
        <w:rPr>
          <w:rFonts w:cs="Courier New"/>
          <w:b/>
          <w:sz w:val="20"/>
        </w:rPr>
      </w:pPr>
      <w:r w:rsidRPr="00582D29">
        <w:rPr>
          <w:rFonts w:cs="Courier New"/>
          <w:b/>
          <w:sz w:val="20"/>
          <w:u w:val="single"/>
        </w:rPr>
        <w:t>CARTA DE NATURALEZA Y RESIDENCIA</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Art. 21.1: </w:t>
      </w:r>
    </w:p>
    <w:p w:rsidR="00E14193" w:rsidRPr="00E14193" w:rsidRDefault="00E14193" w:rsidP="00E14193">
      <w:pPr>
        <w:jc w:val="both"/>
        <w:rPr>
          <w:rFonts w:cs="Courier New"/>
          <w:sz w:val="20"/>
        </w:rPr>
      </w:pPr>
    </w:p>
    <w:p w:rsidR="00E14193" w:rsidRPr="00E14193" w:rsidRDefault="00E14193" w:rsidP="00E14193">
      <w:pPr>
        <w:pStyle w:val="Textodebloque"/>
        <w:rPr>
          <w:sz w:val="20"/>
          <w:szCs w:val="20"/>
        </w:rPr>
      </w:pPr>
      <w:r w:rsidRPr="00E14193">
        <w:rPr>
          <w:sz w:val="20"/>
          <w:szCs w:val="20"/>
        </w:rPr>
        <w:t>1. La nacionalidad española se adquiere por carta de naturaleza, otorgada discrecionalmente mediante Real Decreto, cuando en el interesado concurran circunstancias excepcionales.</w:t>
      </w:r>
    </w:p>
    <w:p w:rsidR="00E14193" w:rsidRPr="00E14193" w:rsidRDefault="00E14193" w:rsidP="00E14193">
      <w:pPr>
        <w:jc w:val="both"/>
        <w:rPr>
          <w:rFonts w:cs="Courier New"/>
          <w:sz w:val="20"/>
        </w:rPr>
      </w:pPr>
    </w:p>
    <w:p w:rsidR="00E14193" w:rsidRPr="00582D29" w:rsidRDefault="00E14193" w:rsidP="00E14193">
      <w:pPr>
        <w:jc w:val="both"/>
        <w:rPr>
          <w:rFonts w:cs="Courier New"/>
          <w:sz w:val="20"/>
        </w:rPr>
      </w:pPr>
      <w:r w:rsidRPr="00E14193">
        <w:rPr>
          <w:rFonts w:cs="Courier New"/>
          <w:sz w:val="20"/>
        </w:rPr>
        <w:tab/>
      </w:r>
      <w:r w:rsidRPr="00582D29">
        <w:rPr>
          <w:rFonts w:cs="Courier New"/>
          <w:sz w:val="20"/>
        </w:rPr>
        <w:t>Adquisición por residencia</w:t>
      </w:r>
    </w:p>
    <w:p w:rsidR="00E14193" w:rsidRPr="00E14193" w:rsidRDefault="00E14193" w:rsidP="00E14193">
      <w:pPr>
        <w:jc w:val="both"/>
        <w:rPr>
          <w:rFonts w:cs="Courier New"/>
          <w:b/>
          <w:sz w:val="20"/>
        </w:rPr>
      </w:pPr>
    </w:p>
    <w:p w:rsidR="00E14193" w:rsidRPr="00E14193" w:rsidRDefault="00E14193" w:rsidP="00E14193">
      <w:pPr>
        <w:jc w:val="both"/>
        <w:rPr>
          <w:rFonts w:cs="Courier New"/>
          <w:sz w:val="20"/>
        </w:rPr>
      </w:pPr>
      <w:r w:rsidRPr="00E14193">
        <w:rPr>
          <w:rFonts w:cs="Courier New"/>
          <w:sz w:val="20"/>
        </w:rPr>
        <w:t xml:space="preserve">Art. 21.2: </w:t>
      </w:r>
    </w:p>
    <w:p w:rsidR="00E14193" w:rsidRPr="00E14193" w:rsidRDefault="00E14193" w:rsidP="00E14193">
      <w:pPr>
        <w:jc w:val="both"/>
        <w:rPr>
          <w:rFonts w:cs="Courier New"/>
          <w:sz w:val="20"/>
        </w:rPr>
      </w:pPr>
    </w:p>
    <w:p w:rsidR="00E14193" w:rsidRPr="00E14193" w:rsidRDefault="00E14193" w:rsidP="00E14193">
      <w:pPr>
        <w:pStyle w:val="Textodebloque"/>
        <w:rPr>
          <w:sz w:val="20"/>
          <w:szCs w:val="20"/>
        </w:rPr>
      </w:pPr>
      <w:r w:rsidRPr="00E14193">
        <w:rPr>
          <w:sz w:val="20"/>
          <w:szCs w:val="20"/>
        </w:rPr>
        <w:t>2. La nacionalidad española también se adquiere por residencia en España, en las condiciones que señala el artículo siguiente y mediante la concesión otorgada por el Ministro de Justicia, que podrá denegarla por motivos razonados de orden público o interés nacional.</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El Art. 22 establece:</w:t>
      </w:r>
    </w:p>
    <w:p w:rsidR="00E14193" w:rsidRPr="00E14193" w:rsidRDefault="00E14193" w:rsidP="00E14193">
      <w:pPr>
        <w:jc w:val="both"/>
        <w:rPr>
          <w:rFonts w:cs="Courier New"/>
          <w:sz w:val="20"/>
        </w:rPr>
      </w:pPr>
    </w:p>
    <w:p w:rsidR="00E14193" w:rsidRDefault="00E14193" w:rsidP="00E14193">
      <w:pPr>
        <w:ind w:left="1622" w:right="941"/>
        <w:jc w:val="both"/>
        <w:rPr>
          <w:rFonts w:cs="Courier New"/>
          <w:b/>
          <w:bCs/>
          <w:sz w:val="20"/>
        </w:rPr>
      </w:pPr>
      <w:r w:rsidRPr="00E14193">
        <w:rPr>
          <w:rFonts w:cs="Courier New"/>
          <w:b/>
          <w:bCs/>
          <w:sz w:val="20"/>
        </w:rPr>
        <w:t xml:space="preserve">1. Para la concesión de la nacionalidad por residencia se requiere que ésta haya durado diez años. Serán suficientes cinco años para los que hayan obtenido la condición de refugiado y dos años cuando se trate de nacionales de origen </w:t>
      </w:r>
      <w:r w:rsidRPr="00E14193">
        <w:rPr>
          <w:rFonts w:cs="Courier New"/>
          <w:b/>
          <w:bCs/>
          <w:sz w:val="20"/>
        </w:rPr>
        <w:lastRenderedPageBreak/>
        <w:t>de países iberoamericanos, Andorra, Filipinas, Guinea Ecuatorial o Portugal o de sefardíes.</w:t>
      </w:r>
    </w:p>
    <w:p w:rsidR="008C7379" w:rsidRDefault="008C7379" w:rsidP="00E14193">
      <w:pPr>
        <w:ind w:left="1622" w:right="941"/>
        <w:jc w:val="both"/>
        <w:rPr>
          <w:rFonts w:cs="Courier New"/>
          <w:b/>
          <w:bCs/>
          <w:sz w:val="20"/>
        </w:rPr>
      </w:pPr>
    </w:p>
    <w:p w:rsidR="008C7379" w:rsidRDefault="008C7379" w:rsidP="008C7379">
      <w:pPr>
        <w:jc w:val="both"/>
        <w:rPr>
          <w:rFonts w:cs="Courier New"/>
          <w:b/>
          <w:bCs/>
          <w:sz w:val="20"/>
        </w:rPr>
      </w:pPr>
      <w:r w:rsidRPr="008C7379">
        <w:rPr>
          <w:rFonts w:cs="Courier New"/>
          <w:sz w:val="20"/>
          <w:highlight w:val="yellow"/>
        </w:rPr>
        <w:t>Una STS de diciembre de 2009 ha declarado que el apátrida no es asimilable a estos efectos al refugiado (no cabe la aplicación analógica de la norma ex 4.2 pues falta identidad de razón)</w:t>
      </w:r>
      <w:r w:rsidRPr="008C7379">
        <w:rPr>
          <w:rFonts w:cs="Courier New"/>
          <w:sz w:val="20"/>
        </w:rPr>
        <w:t xml:space="preserve"> </w:t>
      </w:r>
    </w:p>
    <w:p w:rsidR="008C7379" w:rsidRPr="00E14193" w:rsidRDefault="008C7379" w:rsidP="00E14193">
      <w:pPr>
        <w:ind w:left="1622" w:right="941"/>
        <w:jc w:val="both"/>
        <w:rPr>
          <w:rFonts w:cs="Courier New"/>
          <w:b/>
          <w:bCs/>
          <w:sz w:val="20"/>
        </w:rPr>
      </w:pPr>
    </w:p>
    <w:p w:rsidR="00E14193" w:rsidRPr="00E14193" w:rsidRDefault="00E14193" w:rsidP="00E14193">
      <w:pPr>
        <w:pStyle w:val="NormalWeb"/>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2. Bastará el tiempo de residencia de un año para:</w:t>
      </w:r>
    </w:p>
    <w:p w:rsidR="00E14193" w:rsidRPr="00E14193" w:rsidRDefault="00E14193" w:rsidP="00E14193">
      <w:pPr>
        <w:pStyle w:val="NormalWeb"/>
        <w:numPr>
          <w:ilvl w:val="0"/>
          <w:numId w:val="19"/>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El que haya nacido en territorio español.</w:t>
      </w:r>
    </w:p>
    <w:p w:rsidR="00E14193" w:rsidRPr="00E14193" w:rsidRDefault="00E14193" w:rsidP="00E14193">
      <w:pPr>
        <w:pStyle w:val="NormalWeb"/>
        <w:numPr>
          <w:ilvl w:val="0"/>
          <w:numId w:val="19"/>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El que no haya ejercitado oportunamente la facultad de optar.</w:t>
      </w:r>
    </w:p>
    <w:p w:rsidR="00E14193" w:rsidRPr="00E14193" w:rsidRDefault="00E14193" w:rsidP="00E14193">
      <w:pPr>
        <w:pStyle w:val="NormalWeb"/>
        <w:numPr>
          <w:ilvl w:val="0"/>
          <w:numId w:val="19"/>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El que haya estado sujeto legalmente a la tutela, guarda o acogimiento de un ciudadano o institución españoles durante dos años consecutivos, incluso si continuare en esta situación en el momento de la solicitud.</w:t>
      </w:r>
    </w:p>
    <w:p w:rsidR="00E14193" w:rsidRPr="00E14193" w:rsidRDefault="00E14193" w:rsidP="00E14193">
      <w:pPr>
        <w:pStyle w:val="NormalWeb"/>
        <w:numPr>
          <w:ilvl w:val="0"/>
          <w:numId w:val="19"/>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El que al tiempo de la solicitud llevare un año casado con español o española y no estuviere separado legalmente o de hecho.</w:t>
      </w:r>
    </w:p>
    <w:p w:rsidR="00E14193" w:rsidRPr="00E14193" w:rsidRDefault="00E14193" w:rsidP="00E14193">
      <w:pPr>
        <w:pStyle w:val="NormalWeb"/>
        <w:numPr>
          <w:ilvl w:val="0"/>
          <w:numId w:val="19"/>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El viudo o viuda de española o español, si a la muerte del cónyuge no existiera separación legal o de hecho.</w:t>
      </w:r>
    </w:p>
    <w:p w:rsidR="00E14193" w:rsidRPr="00E14193" w:rsidRDefault="00E14193" w:rsidP="00E14193">
      <w:pPr>
        <w:pStyle w:val="NormalWeb"/>
        <w:numPr>
          <w:ilvl w:val="0"/>
          <w:numId w:val="19"/>
        </w:numPr>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El nacido fuera de España de padre o madre, abuelo o abuela, que originariamente hubieran sido españoles.</w:t>
      </w:r>
    </w:p>
    <w:p w:rsidR="00E14193" w:rsidRPr="00E14193" w:rsidRDefault="00E14193" w:rsidP="00E14193">
      <w:pPr>
        <w:pStyle w:val="NormalWeb"/>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3. En todos los casos, la residencia habrá de ser legal, continuada e inmediatamente anterior a la petición.</w:t>
      </w:r>
    </w:p>
    <w:p w:rsidR="00E14193" w:rsidRPr="00E14193" w:rsidRDefault="00E14193" w:rsidP="00E14193">
      <w:pPr>
        <w:pStyle w:val="NormalWeb"/>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A los efectos de lo previsto en el párrafo ddel apartado anterior, se entenderá que tiene residencia legal en España el cónyuge que conviva con funcionario diplomático o consular español acreditado en el extranjero.</w:t>
      </w:r>
    </w:p>
    <w:p w:rsidR="00E14193" w:rsidRPr="00E14193" w:rsidRDefault="00E14193" w:rsidP="00E14193">
      <w:pPr>
        <w:pStyle w:val="NormalWeb"/>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4. El interesado deberá justificar, en el expediente regulado por la legislación del Registro Civil, buena conducta cívica y suficiente grado de integración en la sociedad española.</w:t>
      </w:r>
    </w:p>
    <w:p w:rsidR="00E14193" w:rsidRPr="00E14193" w:rsidRDefault="00E14193" w:rsidP="00E14193">
      <w:pPr>
        <w:pStyle w:val="NormalWeb"/>
        <w:spacing w:before="0" w:beforeAutospacing="0" w:after="0" w:afterAutospacing="0"/>
        <w:ind w:left="1622" w:right="941"/>
        <w:rPr>
          <w:rFonts w:ascii="Courier New" w:hAnsi="Courier New" w:cs="Courier New"/>
          <w:b/>
          <w:bCs/>
          <w:sz w:val="20"/>
          <w:szCs w:val="20"/>
        </w:rPr>
      </w:pPr>
      <w:r w:rsidRPr="00E14193">
        <w:rPr>
          <w:rFonts w:ascii="Courier New" w:hAnsi="Courier New" w:cs="Courier New"/>
          <w:b/>
          <w:bCs/>
          <w:sz w:val="20"/>
          <w:szCs w:val="20"/>
        </w:rPr>
        <w:t>5. La concesión o denegación de la nacionalidad por residencia deja a salvo la vía judicial contencioso-administrativa.</w:t>
      </w:r>
    </w:p>
    <w:p w:rsidR="00E14193" w:rsidRPr="00E14193" w:rsidRDefault="00E14193" w:rsidP="00E14193">
      <w:pPr>
        <w:jc w:val="both"/>
        <w:rPr>
          <w:rFonts w:cs="Courier New"/>
          <w:sz w:val="20"/>
        </w:rPr>
      </w:pPr>
    </w:p>
    <w:p w:rsidR="00E14193" w:rsidRPr="00E14193" w:rsidRDefault="00E14193" w:rsidP="00E14193">
      <w:pPr>
        <w:ind w:firstLine="708"/>
        <w:jc w:val="both"/>
        <w:rPr>
          <w:rFonts w:cs="Courier New"/>
          <w:sz w:val="20"/>
        </w:rPr>
      </w:pPr>
      <w:r w:rsidRPr="009247F3">
        <w:rPr>
          <w:rFonts w:cs="Courier New"/>
          <w:sz w:val="20"/>
        </w:rPr>
        <w:t>En los supuestos relativos al matrimonio y, para evitar fraudes, la I</w:t>
      </w:r>
      <w:r w:rsidR="009247F3" w:rsidRPr="009247F3">
        <w:rPr>
          <w:rFonts w:cs="Courier New"/>
          <w:sz w:val="20"/>
        </w:rPr>
        <w:t xml:space="preserve">nstrucción de la </w:t>
      </w:r>
      <w:r w:rsidRPr="009247F3">
        <w:rPr>
          <w:rFonts w:cs="Courier New"/>
          <w:sz w:val="20"/>
        </w:rPr>
        <w:t>DGRN 20 marzo 1991 exige convivencia efectiva de los cónyuges, que deberá probarse, sin que baste la presunción del art. 69 CC (en fase anterior, al tiempo de cumplimentar el expediente matrimonial, como se estudia en otro tema, la I</w:t>
      </w:r>
      <w:r w:rsidR="009247F3" w:rsidRPr="009247F3">
        <w:rPr>
          <w:rFonts w:cs="Courier New"/>
          <w:sz w:val="20"/>
        </w:rPr>
        <w:t xml:space="preserve">nstrucción DGRN </w:t>
      </w:r>
      <w:r w:rsidRPr="009247F3">
        <w:rPr>
          <w:rFonts w:cs="Courier New"/>
          <w:sz w:val="20"/>
        </w:rPr>
        <w:t>31 de enero de 2006, sobre los matrimonios de complacencia, se encarga de atajar los matrimonios “simulados”</w:t>
      </w:r>
      <w:r w:rsidR="009247F3">
        <w:rPr>
          <w:rFonts w:cs="Courier New"/>
          <w:sz w:val="20"/>
        </w:rPr>
        <w:t>)</w:t>
      </w:r>
      <w:r w:rsidRPr="009247F3">
        <w:rPr>
          <w:rFonts w:cs="Courier New"/>
          <w:sz w:val="20"/>
        </w:rPr>
        <w:t xml:space="preserve">. </w:t>
      </w:r>
      <w:r w:rsidR="009247F3">
        <w:rPr>
          <w:rFonts w:cs="Courier New"/>
          <w:sz w:val="20"/>
        </w:rPr>
        <w:t>Y</w:t>
      </w:r>
      <w:r w:rsidRPr="009247F3">
        <w:rPr>
          <w:rFonts w:cs="Courier New"/>
          <w:sz w:val="20"/>
        </w:rPr>
        <w:t xml:space="preserve"> </w:t>
      </w:r>
      <w:r w:rsidR="009247F3">
        <w:rPr>
          <w:rFonts w:cs="Courier New"/>
          <w:sz w:val="20"/>
        </w:rPr>
        <w:t>otra</w:t>
      </w:r>
      <w:r w:rsidRPr="009247F3">
        <w:rPr>
          <w:rFonts w:cs="Courier New"/>
          <w:sz w:val="20"/>
        </w:rPr>
        <w:t xml:space="preserve"> Instrucción de </w:t>
      </w:r>
      <w:r w:rsidRPr="009247F3">
        <w:rPr>
          <w:rFonts w:cs="Courier New"/>
          <w:sz w:val="14"/>
        </w:rPr>
        <w:t xml:space="preserve">9 enero de </w:t>
      </w:r>
      <w:r w:rsidRPr="009247F3">
        <w:rPr>
          <w:rFonts w:cs="Courier New"/>
          <w:sz w:val="20"/>
        </w:rPr>
        <w:t>1995 impone una audiencia a cada interesado, separada y reservadamente, para cerciorarse</w:t>
      </w:r>
      <w:r w:rsidRPr="00E14193">
        <w:rPr>
          <w:rFonts w:cs="Courier New"/>
          <w:sz w:val="20"/>
        </w:rPr>
        <w:t xml:space="preserve"> de la veracidad de la convivencia</w:t>
      </w:r>
      <w:r w:rsidR="009247F3">
        <w:rPr>
          <w:rFonts w:cs="Courier New"/>
          <w:sz w:val="20"/>
        </w:rPr>
        <w:t>.</w:t>
      </w:r>
    </w:p>
    <w:p w:rsidR="00E14193" w:rsidRPr="00E14193" w:rsidRDefault="00E14193" w:rsidP="00E14193">
      <w:pPr>
        <w:ind w:firstLine="708"/>
        <w:jc w:val="both"/>
        <w:rPr>
          <w:rFonts w:cs="Courier New"/>
          <w:sz w:val="20"/>
        </w:rPr>
      </w:pPr>
    </w:p>
    <w:p w:rsidR="00E14193" w:rsidRPr="00E14193" w:rsidRDefault="00E14193" w:rsidP="00E14193">
      <w:pPr>
        <w:ind w:firstLine="708"/>
        <w:jc w:val="both"/>
        <w:rPr>
          <w:rFonts w:cs="Courier New"/>
          <w:sz w:val="20"/>
        </w:rPr>
      </w:pPr>
      <w:r w:rsidRPr="00E14193">
        <w:rPr>
          <w:rFonts w:cs="Courier New"/>
          <w:sz w:val="20"/>
        </w:rPr>
        <w:t xml:space="preserve">Señalar finalmente que la tramitación de la correspondiente solicitud se rige por la Instrucción </w:t>
      </w:r>
      <w:r w:rsidR="009247F3">
        <w:rPr>
          <w:rFonts w:cs="Courier New"/>
          <w:sz w:val="20"/>
        </w:rPr>
        <w:t>DGRN</w:t>
      </w:r>
      <w:r w:rsidRPr="00E14193">
        <w:rPr>
          <w:rFonts w:cs="Courier New"/>
          <w:sz w:val="20"/>
        </w:rPr>
        <w:t xml:space="preserve"> 26 de julio de 2007 que tiene por finalidad, según su parte expositiva: </w:t>
      </w:r>
    </w:p>
    <w:p w:rsidR="00E14193" w:rsidRPr="00E14193" w:rsidRDefault="00E14193" w:rsidP="00E14193">
      <w:pPr>
        <w:ind w:firstLine="708"/>
        <w:jc w:val="both"/>
        <w:rPr>
          <w:rFonts w:cs="Courier New"/>
          <w:sz w:val="20"/>
        </w:rPr>
      </w:pPr>
    </w:p>
    <w:p w:rsidR="009247F3" w:rsidRDefault="00E14193" w:rsidP="00EE2E01">
      <w:pPr>
        <w:numPr>
          <w:ilvl w:val="0"/>
          <w:numId w:val="20"/>
        </w:numPr>
        <w:jc w:val="both"/>
        <w:rPr>
          <w:rFonts w:cs="Courier New"/>
          <w:sz w:val="20"/>
        </w:rPr>
      </w:pPr>
      <w:r w:rsidRPr="009247F3">
        <w:rPr>
          <w:rFonts w:cs="Courier New"/>
          <w:sz w:val="20"/>
        </w:rPr>
        <w:t>Agilizar y facilitar la tramitación</w:t>
      </w:r>
    </w:p>
    <w:p w:rsidR="00E14193" w:rsidRPr="009247F3" w:rsidRDefault="00E14193" w:rsidP="00EE2E01">
      <w:pPr>
        <w:numPr>
          <w:ilvl w:val="0"/>
          <w:numId w:val="20"/>
        </w:numPr>
        <w:jc w:val="both"/>
        <w:rPr>
          <w:rFonts w:cs="Courier New"/>
          <w:sz w:val="20"/>
        </w:rPr>
      </w:pPr>
      <w:r w:rsidRPr="009247F3">
        <w:rPr>
          <w:rFonts w:cs="Courier New"/>
          <w:sz w:val="20"/>
        </w:rPr>
        <w:t>Recordar la importancia de la inmediación del Encargado del RC e</w:t>
      </w:r>
      <w:r w:rsidR="009247F3">
        <w:rPr>
          <w:rFonts w:cs="Courier New"/>
          <w:sz w:val="20"/>
        </w:rPr>
        <w:t>n</w:t>
      </w:r>
      <w:r w:rsidRPr="009247F3">
        <w:rPr>
          <w:rFonts w:cs="Courier New"/>
          <w:sz w:val="20"/>
        </w:rPr>
        <w:t xml:space="preserve"> el examen de la integración del extranjero.</w:t>
      </w:r>
    </w:p>
    <w:p w:rsidR="00E14193" w:rsidRPr="00E14193" w:rsidRDefault="00E14193" w:rsidP="00E14193">
      <w:pPr>
        <w:jc w:val="both"/>
        <w:rPr>
          <w:rFonts w:cs="Courier New"/>
          <w:sz w:val="20"/>
        </w:rPr>
      </w:pPr>
    </w:p>
    <w:p w:rsidR="00E14193" w:rsidRPr="00582D29" w:rsidRDefault="00E14193" w:rsidP="00582D29">
      <w:pPr>
        <w:jc w:val="center"/>
        <w:rPr>
          <w:rFonts w:cs="Courier New"/>
          <w:b/>
          <w:bCs/>
          <w:sz w:val="20"/>
        </w:rPr>
      </w:pPr>
      <w:r w:rsidRPr="00582D29">
        <w:rPr>
          <w:rFonts w:cs="Courier New"/>
          <w:b/>
          <w:bCs/>
          <w:sz w:val="20"/>
        </w:rPr>
        <w:t>DISPOSICIONES COMUNES Y PROCEDIMIENTO PARA LA ADQUSICIÓN DE LA NACIONALIDAD POR CARTA DE NATATURALEZA Y POR RESIDENCIA</w:t>
      </w:r>
    </w:p>
    <w:p w:rsidR="00E14193" w:rsidRPr="00E14193" w:rsidRDefault="00E14193" w:rsidP="00E14193">
      <w:pPr>
        <w:jc w:val="both"/>
        <w:rPr>
          <w:rFonts w:cs="Courier New"/>
          <w:bCs/>
          <w:sz w:val="20"/>
        </w:rPr>
      </w:pPr>
    </w:p>
    <w:p w:rsidR="00E14193" w:rsidRPr="00E14193" w:rsidRDefault="00E14193" w:rsidP="00E14193">
      <w:pPr>
        <w:jc w:val="both"/>
        <w:rPr>
          <w:rFonts w:cs="Courier New"/>
          <w:sz w:val="20"/>
        </w:rPr>
      </w:pPr>
      <w:r w:rsidRPr="00E14193">
        <w:rPr>
          <w:rFonts w:cs="Courier New"/>
          <w:sz w:val="20"/>
        </w:rPr>
        <w:tab/>
        <w:t>El Art. 21.3.4 establece</w:t>
      </w:r>
    </w:p>
    <w:p w:rsidR="00E14193" w:rsidRPr="00E14193" w:rsidRDefault="00E14193" w:rsidP="00E14193">
      <w:pPr>
        <w:jc w:val="both"/>
        <w:rPr>
          <w:rFonts w:cs="Courier New"/>
          <w:sz w:val="20"/>
        </w:rPr>
      </w:pPr>
    </w:p>
    <w:p w:rsidR="00E14193" w:rsidRPr="00E14193" w:rsidRDefault="00E14193" w:rsidP="00E14193">
      <w:pPr>
        <w:ind w:left="1620" w:right="944"/>
        <w:jc w:val="both"/>
        <w:rPr>
          <w:rFonts w:cs="Courier New"/>
          <w:b/>
          <w:bCs/>
          <w:sz w:val="20"/>
        </w:rPr>
      </w:pPr>
      <w:r w:rsidRPr="00E14193">
        <w:rPr>
          <w:rFonts w:cs="Courier New"/>
          <w:b/>
          <w:bCs/>
          <w:sz w:val="20"/>
        </w:rPr>
        <w:t>3. En uno y otro caso la solicitud podrá formularla:</w:t>
      </w:r>
    </w:p>
    <w:p w:rsidR="00E14193" w:rsidRPr="00E14193" w:rsidRDefault="00E14193" w:rsidP="00E14193">
      <w:pPr>
        <w:pStyle w:val="NormalWeb"/>
        <w:numPr>
          <w:ilvl w:val="0"/>
          <w:numId w:val="21"/>
        </w:numPr>
        <w:spacing w:before="0" w:beforeAutospacing="0" w:after="0" w:afterAutospacing="0"/>
        <w:ind w:left="1620" w:right="944"/>
        <w:rPr>
          <w:rFonts w:ascii="Courier New" w:hAnsi="Courier New" w:cs="Courier New"/>
          <w:b/>
          <w:bCs/>
          <w:sz w:val="20"/>
          <w:szCs w:val="20"/>
        </w:rPr>
      </w:pPr>
      <w:r w:rsidRPr="00E14193">
        <w:rPr>
          <w:rFonts w:ascii="Courier New" w:hAnsi="Courier New" w:cs="Courier New"/>
          <w:b/>
          <w:bCs/>
          <w:sz w:val="20"/>
          <w:szCs w:val="20"/>
        </w:rPr>
        <w:t>El interesado emancipado o mayor de dieciocho años</w:t>
      </w:r>
    </w:p>
    <w:p w:rsidR="00E14193" w:rsidRPr="00E14193" w:rsidRDefault="00E14193" w:rsidP="00E14193">
      <w:pPr>
        <w:pStyle w:val="NormalWeb"/>
        <w:numPr>
          <w:ilvl w:val="0"/>
          <w:numId w:val="21"/>
        </w:numPr>
        <w:spacing w:before="0" w:beforeAutospacing="0" w:after="0" w:afterAutospacing="0"/>
        <w:ind w:left="1620" w:right="944"/>
        <w:rPr>
          <w:rFonts w:ascii="Courier New" w:hAnsi="Courier New" w:cs="Courier New"/>
          <w:b/>
          <w:bCs/>
          <w:sz w:val="20"/>
          <w:szCs w:val="20"/>
        </w:rPr>
      </w:pPr>
      <w:r w:rsidRPr="00E14193">
        <w:rPr>
          <w:rFonts w:ascii="Courier New" w:hAnsi="Courier New" w:cs="Courier New"/>
          <w:b/>
          <w:bCs/>
          <w:sz w:val="20"/>
          <w:szCs w:val="20"/>
        </w:rPr>
        <w:t>El mayor de catorce años asistido por su representante legal.</w:t>
      </w:r>
    </w:p>
    <w:p w:rsidR="00E14193" w:rsidRPr="00E14193" w:rsidRDefault="00E14193" w:rsidP="00E14193">
      <w:pPr>
        <w:pStyle w:val="NormalWeb"/>
        <w:numPr>
          <w:ilvl w:val="0"/>
          <w:numId w:val="21"/>
        </w:numPr>
        <w:spacing w:before="0" w:beforeAutospacing="0" w:after="0" w:afterAutospacing="0"/>
        <w:ind w:left="1620" w:right="944"/>
        <w:rPr>
          <w:rFonts w:ascii="Courier New" w:hAnsi="Courier New" w:cs="Courier New"/>
          <w:b/>
          <w:bCs/>
          <w:sz w:val="20"/>
          <w:szCs w:val="20"/>
        </w:rPr>
      </w:pPr>
      <w:r w:rsidRPr="00E14193">
        <w:rPr>
          <w:rFonts w:ascii="Courier New" w:hAnsi="Courier New" w:cs="Courier New"/>
          <w:b/>
          <w:bCs/>
          <w:sz w:val="20"/>
          <w:szCs w:val="20"/>
        </w:rPr>
        <w:t>El representante legal del menor de catorce años.</w:t>
      </w:r>
    </w:p>
    <w:p w:rsidR="00E14193" w:rsidRPr="00E14193" w:rsidRDefault="00E14193" w:rsidP="00E14193">
      <w:pPr>
        <w:pStyle w:val="NormalWeb"/>
        <w:numPr>
          <w:ilvl w:val="0"/>
          <w:numId w:val="21"/>
        </w:numPr>
        <w:spacing w:before="0" w:beforeAutospacing="0" w:after="0" w:afterAutospacing="0"/>
        <w:ind w:left="1620" w:right="944"/>
        <w:rPr>
          <w:rFonts w:ascii="Courier New" w:hAnsi="Courier New" w:cs="Courier New"/>
          <w:b/>
          <w:bCs/>
          <w:sz w:val="20"/>
          <w:szCs w:val="20"/>
        </w:rPr>
      </w:pPr>
      <w:r w:rsidRPr="00E14193">
        <w:rPr>
          <w:rFonts w:ascii="Courier New" w:hAnsi="Courier New" w:cs="Courier New"/>
          <w:b/>
          <w:bCs/>
          <w:sz w:val="20"/>
          <w:szCs w:val="20"/>
        </w:rPr>
        <w:lastRenderedPageBreak/>
        <w:t xml:space="preserve">El representante legal del incapacitado o el incapacitado, por sí solo o debidamente asistido, según resulte de la sentencia de incapacitación. </w:t>
      </w:r>
    </w:p>
    <w:p w:rsidR="00E14193" w:rsidRPr="00E14193" w:rsidRDefault="00E14193" w:rsidP="00E14193">
      <w:pPr>
        <w:pStyle w:val="NormalWeb"/>
        <w:spacing w:before="0" w:beforeAutospacing="0" w:after="0" w:afterAutospacing="0"/>
        <w:ind w:left="1620" w:right="944"/>
        <w:rPr>
          <w:rFonts w:ascii="Courier New" w:hAnsi="Courier New" w:cs="Courier New"/>
          <w:b/>
          <w:bCs/>
          <w:sz w:val="20"/>
          <w:szCs w:val="20"/>
        </w:rPr>
      </w:pPr>
      <w:r w:rsidRPr="00E14193">
        <w:rPr>
          <w:rFonts w:ascii="Courier New" w:hAnsi="Courier New" w:cs="Courier New"/>
          <w:b/>
          <w:bCs/>
          <w:sz w:val="20"/>
          <w:szCs w:val="20"/>
        </w:rPr>
        <w:t>En este caso y en el anterior, el representante legal sólo podrá formular la solicitud si previamente ha obtenido autorización conforme a lo previsto en la letra a del apartado 2 del artículo anterior.</w:t>
      </w:r>
    </w:p>
    <w:p w:rsidR="00E14193" w:rsidRPr="00E14193" w:rsidRDefault="00E14193" w:rsidP="00E14193">
      <w:pPr>
        <w:pStyle w:val="NormalWeb"/>
        <w:spacing w:before="0" w:beforeAutospacing="0" w:after="0" w:afterAutospacing="0"/>
        <w:ind w:left="1620" w:right="944"/>
        <w:rPr>
          <w:rFonts w:ascii="Courier New" w:hAnsi="Courier New" w:cs="Courier New"/>
          <w:b/>
          <w:bCs/>
          <w:sz w:val="20"/>
          <w:szCs w:val="20"/>
        </w:rPr>
      </w:pPr>
      <w:r w:rsidRPr="00E14193">
        <w:rPr>
          <w:rFonts w:ascii="Courier New" w:hAnsi="Courier New" w:cs="Courier New"/>
          <w:b/>
          <w:bCs/>
          <w:sz w:val="20"/>
          <w:szCs w:val="20"/>
        </w:rPr>
        <w:t>4. Las concesiones por carta de naturaleza o por residencia caducan a los ciento ochenta días siguientes a su notificación, si en este plazo no comparece el interesado ante funcionario competente para cumplir los requisitos del artículo 23.</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 xml:space="preserve">Art. 23 (también aplicable a la adquisición por opción) dispone: </w:t>
      </w:r>
    </w:p>
    <w:p w:rsidR="00E14193" w:rsidRPr="00E14193" w:rsidRDefault="00E14193" w:rsidP="00E14193">
      <w:pPr>
        <w:jc w:val="both"/>
        <w:rPr>
          <w:rFonts w:cs="Courier New"/>
          <w:sz w:val="20"/>
        </w:rPr>
      </w:pPr>
    </w:p>
    <w:p w:rsidR="00E14193" w:rsidRPr="00E14193" w:rsidRDefault="00E14193" w:rsidP="00987A53">
      <w:pPr>
        <w:ind w:left="1416" w:right="941"/>
        <w:jc w:val="both"/>
        <w:rPr>
          <w:rFonts w:cs="Courier New"/>
          <w:b/>
          <w:bCs/>
          <w:sz w:val="20"/>
        </w:rPr>
      </w:pPr>
      <w:r w:rsidRPr="00E14193">
        <w:rPr>
          <w:rFonts w:cs="Courier New"/>
          <w:b/>
          <w:bCs/>
          <w:sz w:val="20"/>
        </w:rPr>
        <w:t>Son requisitos comunes para la validez de la adquisición de la nacionalidad española por opción, carta de naturaleza o residencia:</w:t>
      </w:r>
    </w:p>
    <w:p w:rsidR="00E14193" w:rsidRPr="00E14193" w:rsidRDefault="00E14193" w:rsidP="00987A53">
      <w:pPr>
        <w:pStyle w:val="NormalWeb"/>
        <w:numPr>
          <w:ilvl w:val="0"/>
          <w:numId w:val="22"/>
        </w:numPr>
        <w:tabs>
          <w:tab w:val="clear" w:pos="720"/>
          <w:tab w:val="num" w:pos="514"/>
        </w:tabs>
        <w:spacing w:before="0" w:beforeAutospacing="0" w:after="0" w:afterAutospacing="0"/>
        <w:ind w:left="1416" w:right="941"/>
        <w:rPr>
          <w:rFonts w:ascii="Courier New" w:hAnsi="Courier New" w:cs="Courier New"/>
          <w:b/>
          <w:bCs/>
          <w:sz w:val="20"/>
          <w:szCs w:val="20"/>
        </w:rPr>
      </w:pPr>
      <w:r w:rsidRPr="00E14193">
        <w:rPr>
          <w:rFonts w:ascii="Courier New" w:hAnsi="Courier New" w:cs="Courier New"/>
          <w:b/>
          <w:bCs/>
          <w:sz w:val="20"/>
          <w:szCs w:val="20"/>
        </w:rPr>
        <w:t>Que el mayor de catorce años y capaz para prestar una declaración por sí jure o prometa fidelidad al Rey y obediencia a la Constitución y a las leyes.</w:t>
      </w:r>
    </w:p>
    <w:p w:rsidR="00E14193" w:rsidRPr="00987A53" w:rsidRDefault="00E14193" w:rsidP="00987A53">
      <w:pPr>
        <w:pStyle w:val="NormalWeb"/>
        <w:numPr>
          <w:ilvl w:val="0"/>
          <w:numId w:val="22"/>
        </w:numPr>
        <w:tabs>
          <w:tab w:val="clear" w:pos="720"/>
          <w:tab w:val="num" w:pos="514"/>
        </w:tabs>
        <w:spacing w:before="0" w:beforeAutospacing="0" w:after="0" w:afterAutospacing="0"/>
        <w:ind w:left="1416" w:right="941"/>
        <w:rPr>
          <w:rFonts w:ascii="Courier New" w:hAnsi="Courier New" w:cs="Courier New"/>
          <w:sz w:val="16"/>
          <w:szCs w:val="20"/>
          <w:highlight w:val="yellow"/>
        </w:rPr>
      </w:pPr>
      <w:r w:rsidRPr="00E14193">
        <w:rPr>
          <w:rFonts w:ascii="Courier New" w:hAnsi="Courier New" w:cs="Courier New"/>
          <w:b/>
          <w:bCs/>
          <w:sz w:val="20"/>
          <w:szCs w:val="20"/>
        </w:rPr>
        <w:t>Que la misma persona declare que renuncia a su anterior nacionalidad. Quedan a salvo de este requisito los naturales de países mencionados en el apartado 1 del artículo 24</w:t>
      </w:r>
      <w:r w:rsidR="00987A53">
        <w:rPr>
          <w:rFonts w:ascii="Courier New" w:hAnsi="Courier New" w:cs="Courier New"/>
          <w:b/>
          <w:bCs/>
          <w:sz w:val="20"/>
          <w:szCs w:val="20"/>
        </w:rPr>
        <w:t xml:space="preserve"> </w:t>
      </w:r>
      <w:r w:rsidR="00987A53" w:rsidRPr="00987A53">
        <w:rPr>
          <w:rFonts w:ascii="Courier New" w:hAnsi="Courier New" w:cs="Courier New"/>
          <w:b/>
          <w:bCs/>
          <w:sz w:val="20"/>
          <w:szCs w:val="20"/>
          <w:highlight w:val="yellow"/>
        </w:rPr>
        <w:t>y los sefardíes originarios de España</w:t>
      </w:r>
      <w:r w:rsidR="00987A53" w:rsidRPr="00987A53">
        <w:rPr>
          <w:color w:val="333333"/>
          <w:sz w:val="19"/>
          <w:szCs w:val="19"/>
          <w:highlight w:val="yellow"/>
          <w:shd w:val="clear" w:color="auto" w:fill="FFFFFF"/>
        </w:rPr>
        <w:t xml:space="preserve"> </w:t>
      </w:r>
      <w:r w:rsidR="00987A53" w:rsidRPr="00987A53">
        <w:rPr>
          <w:rFonts w:ascii="Courier New" w:hAnsi="Courier New" w:cs="Courier New"/>
          <w:sz w:val="16"/>
          <w:szCs w:val="20"/>
          <w:highlight w:val="yellow"/>
        </w:rPr>
        <w:t>(ref. L</w:t>
      </w:r>
      <w:r w:rsidR="00987A53">
        <w:rPr>
          <w:rFonts w:ascii="Courier New" w:hAnsi="Courier New" w:cs="Courier New"/>
          <w:sz w:val="16"/>
          <w:szCs w:val="20"/>
          <w:highlight w:val="yellow"/>
        </w:rPr>
        <w:t>ey</w:t>
      </w:r>
      <w:r w:rsidR="00987A53" w:rsidRPr="00987A53">
        <w:rPr>
          <w:rFonts w:ascii="Courier New" w:hAnsi="Courier New" w:cs="Courier New"/>
          <w:sz w:val="16"/>
          <w:szCs w:val="20"/>
          <w:highlight w:val="yellow"/>
        </w:rPr>
        <w:t xml:space="preserve"> 24 junio 2015)</w:t>
      </w:r>
    </w:p>
    <w:p w:rsidR="00E14193" w:rsidRPr="00E14193" w:rsidRDefault="00E14193" w:rsidP="00987A53">
      <w:pPr>
        <w:pStyle w:val="NormalWeb"/>
        <w:numPr>
          <w:ilvl w:val="0"/>
          <w:numId w:val="22"/>
        </w:numPr>
        <w:tabs>
          <w:tab w:val="clear" w:pos="720"/>
          <w:tab w:val="num" w:pos="514"/>
        </w:tabs>
        <w:spacing w:before="0" w:beforeAutospacing="0" w:after="0" w:afterAutospacing="0"/>
        <w:ind w:left="1416" w:right="941"/>
        <w:rPr>
          <w:rFonts w:ascii="Courier New" w:hAnsi="Courier New" w:cs="Courier New"/>
          <w:b/>
          <w:bCs/>
          <w:sz w:val="20"/>
          <w:szCs w:val="20"/>
        </w:rPr>
      </w:pPr>
      <w:r w:rsidRPr="00E14193">
        <w:rPr>
          <w:rFonts w:ascii="Courier New" w:hAnsi="Courier New" w:cs="Courier New"/>
          <w:b/>
          <w:bCs/>
          <w:sz w:val="20"/>
          <w:szCs w:val="20"/>
        </w:rPr>
        <w:t>Que la adquisición se inscriba en el Registro Civil español.</w:t>
      </w:r>
    </w:p>
    <w:p w:rsidR="00E14193" w:rsidRPr="00E14193" w:rsidRDefault="00E14193" w:rsidP="00E14193">
      <w:pPr>
        <w:pStyle w:val="NormalWeb"/>
        <w:spacing w:before="0" w:beforeAutospacing="0" w:after="0" w:afterAutospacing="0"/>
        <w:ind w:left="1262" w:right="941"/>
        <w:rPr>
          <w:rFonts w:ascii="Courier New" w:hAnsi="Courier New" w:cs="Courier New"/>
          <w:b/>
          <w:bCs/>
          <w:sz w:val="20"/>
          <w:szCs w:val="20"/>
        </w:rPr>
      </w:pPr>
      <w:r w:rsidRPr="00E14193">
        <w:rPr>
          <w:rFonts w:ascii="Courier New" w:hAnsi="Courier New" w:cs="Courier New"/>
          <w:b/>
          <w:bCs/>
          <w:sz w:val="20"/>
          <w:szCs w:val="20"/>
        </w:rPr>
        <w:t xml:space="preserve">  </w:t>
      </w:r>
    </w:p>
    <w:p w:rsidR="00E14193" w:rsidRPr="00E14193" w:rsidRDefault="00E14193" w:rsidP="00E14193">
      <w:pPr>
        <w:pStyle w:val="NormalWeb"/>
        <w:spacing w:before="0" w:beforeAutospacing="0" w:after="0" w:afterAutospacing="0"/>
        <w:ind w:left="1262" w:right="941"/>
        <w:rPr>
          <w:rFonts w:ascii="Courier New" w:hAnsi="Courier New" w:cs="Courier New"/>
          <w:sz w:val="20"/>
          <w:szCs w:val="20"/>
        </w:rPr>
      </w:pPr>
      <w:r w:rsidRPr="00E14193">
        <w:rPr>
          <w:rFonts w:ascii="Courier New" w:hAnsi="Courier New" w:cs="Courier New"/>
          <w:b/>
          <w:bCs/>
          <w:sz w:val="20"/>
          <w:szCs w:val="20"/>
        </w:rPr>
        <w:t xml:space="preserve"> </w:t>
      </w:r>
      <w:r w:rsidRPr="00E14193">
        <w:rPr>
          <w:rFonts w:ascii="Courier New" w:hAnsi="Courier New" w:cs="Courier New"/>
          <w:sz w:val="20"/>
          <w:szCs w:val="20"/>
        </w:rPr>
        <w:t xml:space="preserve">(Inscripción </w:t>
      </w:r>
      <w:r w:rsidR="009247F3">
        <w:rPr>
          <w:rFonts w:ascii="Courier New" w:hAnsi="Courier New" w:cs="Courier New"/>
          <w:sz w:val="20"/>
          <w:szCs w:val="20"/>
        </w:rPr>
        <w:t>con</w:t>
      </w:r>
      <w:r w:rsidRPr="00E14193">
        <w:rPr>
          <w:rFonts w:ascii="Courier New" w:hAnsi="Courier New" w:cs="Courier New"/>
          <w:sz w:val="20"/>
          <w:szCs w:val="20"/>
        </w:rPr>
        <w:t xml:space="preserve"> carácter constitutivo</w:t>
      </w:r>
      <w:r w:rsidR="009247F3">
        <w:rPr>
          <w:rFonts w:ascii="Courier New" w:hAnsi="Courier New" w:cs="Courier New"/>
          <w:sz w:val="20"/>
          <w:szCs w:val="20"/>
        </w:rPr>
        <w:t xml:space="preserve">, </w:t>
      </w:r>
      <w:r w:rsidR="009247F3" w:rsidRPr="009247F3">
        <w:rPr>
          <w:rFonts w:ascii="Courier New" w:hAnsi="Courier New" w:cs="Courier New"/>
          <w:sz w:val="20"/>
          <w:szCs w:val="20"/>
          <w:highlight w:val="yellow"/>
        </w:rPr>
        <w:t>arts. 18 y 68 LRC</w:t>
      </w:r>
      <w:r w:rsidRPr="00E14193">
        <w:rPr>
          <w:rFonts w:ascii="Courier New" w:hAnsi="Courier New" w:cs="Courier New"/>
          <w:sz w:val="20"/>
          <w:szCs w:val="20"/>
        </w:rPr>
        <w:t xml:space="preserve">) </w:t>
      </w:r>
    </w:p>
    <w:p w:rsidR="00E14193" w:rsidRDefault="00E14193" w:rsidP="009247F3">
      <w:pPr>
        <w:pStyle w:val="NormalWeb"/>
        <w:spacing w:before="0" w:beforeAutospacing="0" w:after="0" w:afterAutospacing="0"/>
        <w:ind w:right="941"/>
        <w:rPr>
          <w:rFonts w:ascii="Courier New" w:hAnsi="Courier New" w:cs="Courier New"/>
          <w:color w:val="555555"/>
          <w:sz w:val="20"/>
          <w:szCs w:val="20"/>
          <w:shd w:val="clear" w:color="auto" w:fill="E6E7E8"/>
        </w:rPr>
      </w:pPr>
    </w:p>
    <w:p w:rsidR="00E14193" w:rsidRPr="00E14193" w:rsidRDefault="009247F3" w:rsidP="00FC6F72">
      <w:pPr>
        <w:pStyle w:val="NormalWeb"/>
        <w:spacing w:before="0" w:beforeAutospacing="0" w:after="0" w:afterAutospacing="0"/>
        <w:ind w:right="941"/>
        <w:rPr>
          <w:rFonts w:ascii="Courier New" w:hAnsi="Courier New" w:cs="Courier New"/>
          <w:sz w:val="20"/>
          <w:szCs w:val="20"/>
        </w:rPr>
      </w:pPr>
      <w:r w:rsidRPr="00FC6F72">
        <w:rPr>
          <w:rFonts w:ascii="Courier New" w:hAnsi="Courier New" w:cs="Courier New"/>
          <w:sz w:val="20"/>
          <w:szCs w:val="20"/>
        </w:rPr>
        <w:t xml:space="preserve">PONS, para evitar el fraude de ley </w:t>
      </w:r>
      <w:r w:rsidR="00FC6F72" w:rsidRPr="00FC6F72">
        <w:rPr>
          <w:rFonts w:ascii="Courier New" w:hAnsi="Courier New" w:cs="Courier New"/>
          <w:sz w:val="20"/>
          <w:szCs w:val="20"/>
        </w:rPr>
        <w:t xml:space="preserve">generalizado </w:t>
      </w:r>
      <w:r w:rsidRPr="00FC6F72">
        <w:rPr>
          <w:rFonts w:ascii="Courier New" w:hAnsi="Courier New" w:cs="Courier New"/>
          <w:sz w:val="20"/>
          <w:szCs w:val="20"/>
        </w:rPr>
        <w:t>(doble nacionalidad de facto</w:t>
      </w:r>
      <w:r w:rsidR="00FC6F72" w:rsidRPr="00FC6F72">
        <w:rPr>
          <w:rFonts w:ascii="Courier New" w:hAnsi="Courier New" w:cs="Courier New"/>
          <w:sz w:val="20"/>
          <w:szCs w:val="20"/>
        </w:rPr>
        <w:t xml:space="preserve"> y contra ley, de argelinos y marroquíes</w:t>
      </w:r>
      <w:r w:rsidRPr="00FC6F72">
        <w:rPr>
          <w:rFonts w:ascii="Courier New" w:hAnsi="Courier New" w:cs="Courier New"/>
          <w:sz w:val="20"/>
          <w:szCs w:val="20"/>
        </w:rPr>
        <w:t>), propone EXIGIR al renunciante no sólo su mera declaración de renuncia sino además la acreditación de la comunicación de tal renuncia a su Estado nacional de origen</w:t>
      </w:r>
      <w:r w:rsidR="00FC6F72" w:rsidRPr="00FC6F72">
        <w:rPr>
          <w:rFonts w:ascii="Courier New" w:hAnsi="Courier New" w:cs="Courier New"/>
          <w:sz w:val="20"/>
          <w:szCs w:val="20"/>
        </w:rPr>
        <w:t xml:space="preserve">. Se argumenta en contrario que poco o nada habría de servir de hecho tal comunicación y esgrimitr el </w:t>
      </w:r>
      <w:r w:rsidR="00E14193" w:rsidRPr="00FC6F72">
        <w:rPr>
          <w:rFonts w:ascii="Courier New" w:hAnsi="Courier New" w:cs="Courier New"/>
          <w:sz w:val="20"/>
          <w:szCs w:val="20"/>
        </w:rPr>
        <w:t xml:space="preserve">art 15 de la Declaración Universal de los </w:t>
      </w:r>
      <w:r w:rsidR="00FC6F72" w:rsidRPr="00FC6F72">
        <w:rPr>
          <w:rFonts w:ascii="Courier New" w:hAnsi="Courier New" w:cs="Courier New"/>
          <w:sz w:val="20"/>
          <w:szCs w:val="20"/>
        </w:rPr>
        <w:t>D</w:t>
      </w:r>
      <w:r w:rsidR="00E14193" w:rsidRPr="00FC6F72">
        <w:rPr>
          <w:rFonts w:ascii="Courier New" w:hAnsi="Courier New" w:cs="Courier New"/>
          <w:sz w:val="20"/>
          <w:szCs w:val="20"/>
        </w:rPr>
        <w:t xml:space="preserve">erechos </w:t>
      </w:r>
      <w:r w:rsidR="00FC6F72" w:rsidRPr="00FC6F72">
        <w:rPr>
          <w:rFonts w:ascii="Courier New" w:hAnsi="Courier New" w:cs="Courier New"/>
          <w:sz w:val="20"/>
          <w:szCs w:val="20"/>
        </w:rPr>
        <w:t>H</w:t>
      </w:r>
      <w:r w:rsidR="00E14193" w:rsidRPr="00FC6F72">
        <w:rPr>
          <w:rFonts w:ascii="Courier New" w:hAnsi="Courier New" w:cs="Courier New"/>
          <w:sz w:val="20"/>
          <w:szCs w:val="20"/>
        </w:rPr>
        <w:t xml:space="preserve">umanos </w:t>
      </w:r>
      <w:r w:rsidR="00FC6F72" w:rsidRPr="00FC6F72">
        <w:rPr>
          <w:rFonts w:ascii="Courier New" w:hAnsi="Courier New" w:cs="Courier New"/>
          <w:sz w:val="20"/>
          <w:szCs w:val="20"/>
        </w:rPr>
        <w:t>(</w:t>
      </w:r>
      <w:r w:rsidR="00E14193" w:rsidRPr="00FC6F72">
        <w:rPr>
          <w:rFonts w:ascii="Courier New" w:hAnsi="Courier New" w:cs="Courier New"/>
          <w:sz w:val="20"/>
          <w:szCs w:val="20"/>
        </w:rPr>
        <w:t>que establece que a n</w:t>
      </w:r>
      <w:r w:rsidR="00FC6F72" w:rsidRPr="00FC6F72">
        <w:rPr>
          <w:rFonts w:ascii="Courier New" w:hAnsi="Courier New" w:cs="Courier New"/>
          <w:sz w:val="20"/>
          <w:szCs w:val="20"/>
        </w:rPr>
        <w:t>adie</w:t>
      </w:r>
      <w:r w:rsidR="00E14193" w:rsidRPr="00FC6F72">
        <w:rPr>
          <w:rFonts w:ascii="Courier New" w:hAnsi="Courier New" w:cs="Courier New"/>
          <w:sz w:val="20"/>
          <w:szCs w:val="20"/>
        </w:rPr>
        <w:t xml:space="preserve"> se privará arbitrariamente de su nacionalidad ni del derecho a cambiar de nacionalidad).</w:t>
      </w:r>
    </w:p>
    <w:p w:rsidR="00E14193" w:rsidRPr="00E14193" w:rsidRDefault="00E14193" w:rsidP="00FC6F72">
      <w:pPr>
        <w:pStyle w:val="NormalWeb"/>
        <w:spacing w:before="0" w:beforeAutospacing="0" w:after="0" w:afterAutospacing="0"/>
        <w:ind w:right="941"/>
        <w:rPr>
          <w:rFonts w:ascii="Courier New" w:hAnsi="Courier New" w:cs="Courier New"/>
          <w:sz w:val="20"/>
          <w:szCs w:val="20"/>
        </w:rPr>
      </w:pPr>
    </w:p>
    <w:p w:rsidR="00FC6F72" w:rsidRDefault="00FC6F72" w:rsidP="00FC6F72">
      <w:pPr>
        <w:pStyle w:val="NormalWeb"/>
        <w:spacing w:before="0" w:beforeAutospacing="0" w:after="0" w:afterAutospacing="0"/>
        <w:ind w:right="941"/>
        <w:rPr>
          <w:rFonts w:ascii="Courier New" w:hAnsi="Courier New" w:cs="Courier New"/>
          <w:sz w:val="20"/>
          <w:szCs w:val="20"/>
        </w:rPr>
      </w:pPr>
      <w:r w:rsidRPr="00FC6F72">
        <w:rPr>
          <w:rFonts w:ascii="Courier New" w:hAnsi="Courier New" w:cs="Courier New"/>
          <w:sz w:val="20"/>
          <w:szCs w:val="20"/>
        </w:rPr>
        <w:t xml:space="preserve">De la doctrina </w:t>
      </w:r>
      <w:r>
        <w:rPr>
          <w:rFonts w:ascii="Courier New" w:hAnsi="Courier New" w:cs="Courier New"/>
          <w:sz w:val="20"/>
          <w:szCs w:val="20"/>
        </w:rPr>
        <w:t>e</w:t>
      </w:r>
      <w:r w:rsidRPr="00FC6F72">
        <w:rPr>
          <w:rFonts w:ascii="Courier New" w:hAnsi="Courier New" w:cs="Courier New"/>
          <w:sz w:val="20"/>
          <w:szCs w:val="20"/>
        </w:rPr>
        <w:t xml:space="preserve"> Instrucción </w:t>
      </w:r>
      <w:r>
        <w:rPr>
          <w:rFonts w:ascii="Courier New" w:hAnsi="Courier New" w:cs="Courier New"/>
          <w:sz w:val="20"/>
          <w:szCs w:val="20"/>
        </w:rPr>
        <w:t xml:space="preserve">DGRN </w:t>
      </w:r>
      <w:r w:rsidRPr="00FC6F72">
        <w:rPr>
          <w:rFonts w:ascii="Courier New" w:hAnsi="Courier New" w:cs="Courier New"/>
          <w:sz w:val="20"/>
          <w:szCs w:val="20"/>
        </w:rPr>
        <w:t>5 de julio de 2013</w:t>
      </w:r>
      <w:r>
        <w:rPr>
          <w:rFonts w:ascii="Courier New" w:hAnsi="Courier New" w:cs="Courier New"/>
          <w:sz w:val="20"/>
          <w:szCs w:val="20"/>
        </w:rPr>
        <w:t xml:space="preserve"> </w:t>
      </w:r>
      <w:r w:rsidRPr="00FC6F72">
        <w:rPr>
          <w:rFonts w:ascii="Courier New" w:hAnsi="Courier New" w:cs="Courier New"/>
          <w:sz w:val="20"/>
          <w:szCs w:val="20"/>
        </w:rPr>
        <w:t>resulta que:</w:t>
      </w:r>
    </w:p>
    <w:p w:rsidR="00FC6F72" w:rsidRPr="00FC6F72" w:rsidRDefault="00FC6F72" w:rsidP="00FC6F72">
      <w:pPr>
        <w:pStyle w:val="NormalWeb"/>
        <w:spacing w:before="0" w:beforeAutospacing="0" w:after="0" w:afterAutospacing="0"/>
        <w:ind w:right="941"/>
        <w:rPr>
          <w:rFonts w:ascii="Courier New" w:hAnsi="Courier New" w:cs="Courier New"/>
          <w:sz w:val="20"/>
          <w:szCs w:val="20"/>
        </w:rPr>
      </w:pPr>
    </w:p>
    <w:p w:rsidR="00E14193" w:rsidRPr="00FC6F72" w:rsidRDefault="00FC6F72" w:rsidP="00FC6F72">
      <w:pPr>
        <w:pStyle w:val="NormalWeb"/>
        <w:spacing w:before="0" w:beforeAutospacing="0" w:after="0" w:afterAutospacing="0"/>
        <w:ind w:left="708" w:right="941"/>
        <w:rPr>
          <w:rFonts w:ascii="Courier New" w:hAnsi="Courier New" w:cs="Courier New"/>
          <w:sz w:val="20"/>
          <w:szCs w:val="20"/>
        </w:rPr>
      </w:pPr>
      <w:r w:rsidRPr="00FC6F72">
        <w:rPr>
          <w:rFonts w:ascii="Courier New" w:hAnsi="Courier New" w:cs="Courier New"/>
          <w:sz w:val="20"/>
          <w:szCs w:val="20"/>
        </w:rPr>
        <w:t xml:space="preserve">. </w:t>
      </w:r>
      <w:r w:rsidR="00E14193" w:rsidRPr="00FC6F72">
        <w:rPr>
          <w:rFonts w:ascii="Courier New" w:hAnsi="Courier New" w:cs="Courier New"/>
          <w:sz w:val="20"/>
          <w:szCs w:val="20"/>
        </w:rPr>
        <w:t xml:space="preserve">Un MAYOR de 14 AÑOS ha de jurar la nacionalidad española por sí  </w:t>
      </w:r>
      <w:r>
        <w:rPr>
          <w:rFonts w:ascii="Courier New" w:hAnsi="Courier New" w:cs="Courier New"/>
          <w:sz w:val="20"/>
          <w:szCs w:val="20"/>
        </w:rPr>
        <w:t xml:space="preserve">pero </w:t>
      </w:r>
      <w:r w:rsidR="00E14193" w:rsidRPr="00FC6F72">
        <w:rPr>
          <w:rFonts w:ascii="Courier New" w:hAnsi="Courier New" w:cs="Courier New"/>
          <w:sz w:val="20"/>
          <w:szCs w:val="20"/>
        </w:rPr>
        <w:t xml:space="preserve">“asistido por su representante legal”. </w:t>
      </w:r>
    </w:p>
    <w:p w:rsidR="00E14193" w:rsidRPr="00FC6F72" w:rsidRDefault="00FC6F72" w:rsidP="00FC6F72">
      <w:pPr>
        <w:pStyle w:val="NormalWeb"/>
        <w:spacing w:before="0" w:beforeAutospacing="0" w:after="0" w:afterAutospacing="0"/>
        <w:ind w:left="708" w:right="941"/>
        <w:rPr>
          <w:rFonts w:ascii="Courier New" w:hAnsi="Courier New" w:cs="Courier New"/>
          <w:sz w:val="20"/>
          <w:szCs w:val="20"/>
        </w:rPr>
      </w:pPr>
      <w:r w:rsidRPr="00FC6F72">
        <w:rPr>
          <w:rFonts w:ascii="Courier New" w:hAnsi="Courier New" w:cs="Courier New"/>
          <w:sz w:val="20"/>
          <w:szCs w:val="20"/>
        </w:rPr>
        <w:t xml:space="preserve">. </w:t>
      </w:r>
      <w:r w:rsidR="00E14193" w:rsidRPr="00FC6F72">
        <w:rPr>
          <w:rFonts w:ascii="Courier New" w:hAnsi="Courier New" w:cs="Courier New"/>
          <w:sz w:val="20"/>
          <w:szCs w:val="20"/>
        </w:rPr>
        <w:t>El menor de 14 años NO tiene que no tiene ni que jurar/prometer ni tampoco que renunciar a la nacionalidad anterior. Y ello por  </w:t>
      </w:r>
      <w:r>
        <w:rPr>
          <w:rFonts w:ascii="Courier New" w:hAnsi="Courier New" w:cs="Courier New"/>
          <w:sz w:val="20"/>
          <w:szCs w:val="20"/>
        </w:rPr>
        <w:t>ser</w:t>
      </w:r>
      <w:r w:rsidR="00E14193" w:rsidRPr="00FC6F72">
        <w:rPr>
          <w:rFonts w:ascii="Courier New" w:hAnsi="Courier New" w:cs="Courier New"/>
          <w:sz w:val="20"/>
          <w:szCs w:val="20"/>
        </w:rPr>
        <w:t xml:space="preserve"> declaraciones personalísimas q</w:t>
      </w:r>
      <w:r>
        <w:rPr>
          <w:rFonts w:ascii="Courier New" w:hAnsi="Courier New" w:cs="Courier New"/>
          <w:sz w:val="20"/>
          <w:szCs w:val="20"/>
        </w:rPr>
        <w:t>ue</w:t>
      </w:r>
      <w:r w:rsidR="00E14193" w:rsidRPr="00FC6F72">
        <w:rPr>
          <w:rFonts w:ascii="Courier New" w:hAnsi="Courier New" w:cs="Courier New"/>
          <w:sz w:val="20"/>
          <w:szCs w:val="20"/>
        </w:rPr>
        <w:t xml:space="preserve"> por falta de capacidad no puede formular y que por su misma naturaleza no puedan ser sustituidas por las manifestaciones de sus representantes legales</w:t>
      </w:r>
      <w:r>
        <w:rPr>
          <w:rFonts w:ascii="Courier New" w:hAnsi="Courier New" w:cs="Courier New"/>
          <w:sz w:val="20"/>
          <w:szCs w:val="20"/>
        </w:rPr>
        <w:t>.</w:t>
      </w:r>
    </w:p>
    <w:p w:rsidR="00E14193" w:rsidRPr="00E14193" w:rsidRDefault="00E14193" w:rsidP="00FC6F72">
      <w:pPr>
        <w:pStyle w:val="NormalWeb"/>
        <w:spacing w:before="0" w:beforeAutospacing="0" w:after="0" w:afterAutospacing="0"/>
        <w:ind w:right="941"/>
        <w:rPr>
          <w:rFonts w:ascii="Courier New" w:hAnsi="Courier New" w:cs="Courier New"/>
          <w:sz w:val="20"/>
          <w:szCs w:val="20"/>
        </w:rPr>
      </w:pPr>
    </w:p>
    <w:p w:rsidR="00E14193" w:rsidRPr="00E14193" w:rsidRDefault="00E14193" w:rsidP="00FC6F72">
      <w:pPr>
        <w:pStyle w:val="Sangradetextonormal"/>
        <w:ind w:left="0"/>
        <w:rPr>
          <w:rFonts w:cs="Courier New"/>
          <w:sz w:val="20"/>
        </w:rPr>
      </w:pPr>
      <w:r w:rsidRPr="00E14193">
        <w:rPr>
          <w:rFonts w:cs="Courier New"/>
          <w:sz w:val="20"/>
        </w:rPr>
        <w:t>Para concluir esta materia, debemos referirnos al artículo 18 del Cc. Este precepto, introducido en la reforma de 1990 para evitar cambios bruscos y automáticos de nacionalidad, admite lo que se denominado adquisición por consolidación o usucapión. Así, señala este precepto que</w:t>
      </w:r>
    </w:p>
    <w:p w:rsidR="00E14193" w:rsidRPr="00E14193" w:rsidRDefault="00E14193" w:rsidP="00E14193">
      <w:pPr>
        <w:ind w:firstLine="708"/>
        <w:jc w:val="both"/>
        <w:rPr>
          <w:rFonts w:cs="Courier New"/>
          <w:sz w:val="20"/>
        </w:rPr>
      </w:pPr>
    </w:p>
    <w:p w:rsidR="00E14193" w:rsidRPr="00E14193" w:rsidRDefault="00E14193" w:rsidP="00E14193">
      <w:pPr>
        <w:ind w:left="1620" w:right="944"/>
        <w:jc w:val="both"/>
        <w:rPr>
          <w:rFonts w:cs="Courier New"/>
          <w:b/>
          <w:bCs/>
          <w:sz w:val="20"/>
        </w:rPr>
      </w:pPr>
      <w:r w:rsidRPr="00E14193">
        <w:rPr>
          <w:rFonts w:cs="Courier New"/>
          <w:b/>
          <w:bCs/>
          <w:sz w:val="20"/>
        </w:rPr>
        <w:t>La posesión y utilización continuada de la nacionalidad española durante diez años, con buena fe y basada en un título inscrito en el Registro Civil, es causa de consolidación de la nacionalidad aunque se anule el título que la originó.</w:t>
      </w:r>
    </w:p>
    <w:p w:rsidR="00E14193" w:rsidRPr="00E14193" w:rsidRDefault="00E14193" w:rsidP="00E14193">
      <w:pPr>
        <w:ind w:firstLine="708"/>
        <w:jc w:val="both"/>
        <w:rPr>
          <w:rFonts w:cs="Courier New"/>
          <w:sz w:val="20"/>
        </w:rPr>
      </w:pPr>
    </w:p>
    <w:p w:rsidR="00E14193" w:rsidRPr="00E14193" w:rsidRDefault="00E14193" w:rsidP="00E14193">
      <w:pPr>
        <w:pStyle w:val="Ttulo4"/>
      </w:pPr>
      <w:r w:rsidRPr="00E14193">
        <w:t xml:space="preserve">PÉRDIDA </w:t>
      </w:r>
    </w:p>
    <w:p w:rsidR="00E14193" w:rsidRPr="00E14193" w:rsidRDefault="00E14193" w:rsidP="00E14193">
      <w:pPr>
        <w:jc w:val="both"/>
        <w:rPr>
          <w:rFonts w:cs="Courier New"/>
          <w:b/>
          <w:sz w:val="20"/>
        </w:rPr>
      </w:pPr>
    </w:p>
    <w:p w:rsidR="00E14193" w:rsidRPr="00E14193" w:rsidRDefault="00E14193" w:rsidP="00E14193">
      <w:pPr>
        <w:ind w:firstLine="708"/>
        <w:jc w:val="both"/>
        <w:rPr>
          <w:rFonts w:cs="Courier New"/>
          <w:sz w:val="20"/>
        </w:rPr>
      </w:pPr>
      <w:r w:rsidRPr="00E14193">
        <w:rPr>
          <w:rFonts w:cs="Courier New"/>
          <w:sz w:val="20"/>
        </w:rPr>
        <w:lastRenderedPageBreak/>
        <w:t>Es la ruptura del vínculo jurídico-político que liga al individuo con el Estado.</w:t>
      </w:r>
    </w:p>
    <w:p w:rsidR="00E14193" w:rsidRPr="00E14193" w:rsidRDefault="00E14193" w:rsidP="00E14193">
      <w:pPr>
        <w:jc w:val="both"/>
        <w:rPr>
          <w:rFonts w:cs="Courier New"/>
          <w:sz w:val="20"/>
        </w:rPr>
      </w:pPr>
    </w:p>
    <w:p w:rsidR="00E14193" w:rsidRPr="00E14193" w:rsidRDefault="00E14193" w:rsidP="00E14193">
      <w:pPr>
        <w:pStyle w:val="Sangradetextonormal"/>
        <w:rPr>
          <w:rFonts w:cs="Courier New"/>
          <w:sz w:val="20"/>
        </w:rPr>
      </w:pPr>
      <w:r w:rsidRPr="00E14193">
        <w:rPr>
          <w:rFonts w:cs="Courier New"/>
          <w:sz w:val="20"/>
        </w:rPr>
        <w:t>En nuestro Derecho podemos distinguir dos posibilidades:</w:t>
      </w:r>
    </w:p>
    <w:p w:rsidR="00E14193" w:rsidRPr="00E14193" w:rsidRDefault="00E14193" w:rsidP="00E14193">
      <w:pPr>
        <w:ind w:firstLine="708"/>
        <w:jc w:val="both"/>
        <w:rPr>
          <w:rFonts w:cs="Courier New"/>
          <w:sz w:val="20"/>
        </w:rPr>
      </w:pPr>
    </w:p>
    <w:p w:rsidR="00E14193" w:rsidRPr="00E14193" w:rsidRDefault="00E14193" w:rsidP="00E14193">
      <w:pPr>
        <w:ind w:firstLine="708"/>
        <w:jc w:val="both"/>
        <w:rPr>
          <w:rFonts w:cs="Courier New"/>
          <w:sz w:val="20"/>
        </w:rPr>
      </w:pPr>
      <w:r w:rsidRPr="00E14193">
        <w:rPr>
          <w:rFonts w:cs="Courier New"/>
          <w:sz w:val="20"/>
        </w:rPr>
        <w:t xml:space="preserve">Voluntaria, por adquirir otra o renuncia a la española, supuesto que regula el art 24: </w:t>
      </w:r>
    </w:p>
    <w:p w:rsidR="00E14193" w:rsidRPr="00E14193" w:rsidRDefault="00E14193" w:rsidP="00E14193">
      <w:pPr>
        <w:jc w:val="both"/>
        <w:rPr>
          <w:rFonts w:cs="Courier New"/>
          <w:sz w:val="20"/>
        </w:rPr>
      </w:pPr>
    </w:p>
    <w:p w:rsidR="00E14193" w:rsidRPr="00E14193" w:rsidRDefault="00E14193" w:rsidP="00E14193">
      <w:pPr>
        <w:ind w:left="1620" w:right="764"/>
        <w:jc w:val="both"/>
        <w:rPr>
          <w:rFonts w:cs="Courier New"/>
          <w:b/>
          <w:bCs/>
          <w:sz w:val="20"/>
        </w:rPr>
      </w:pPr>
      <w:r w:rsidRPr="00E14193">
        <w:rPr>
          <w:rFonts w:cs="Courier New"/>
          <w:b/>
          <w:bCs/>
          <w:sz w:val="20"/>
        </w:rPr>
        <w:t>1. Pierden la nacionalidad española los emancipados que, residiendo habitualmente en el extranjero, adquieran voluntariamente otra nacionalidad o utilicen exclusivamente la nacionalidad extranjera que tuvieran atribuida antes de la emancipación. La pérdida se producirá una vez que transcurran tres años, a contar, respectivamente, desde la adquisición de la nacionalidad extranjera o desde la emancipación. No obstante, los interesados podrán evitar la pérdida si dentro del plazo indicado declaran su voluntad de conservar la nacionalidad española al encargado del Registro Civil.</w:t>
      </w:r>
    </w:p>
    <w:p w:rsidR="00E14193" w:rsidRPr="00E14193" w:rsidRDefault="00E14193" w:rsidP="00E14193">
      <w:pPr>
        <w:ind w:left="1620" w:right="764"/>
        <w:jc w:val="both"/>
        <w:rPr>
          <w:rFonts w:cs="Courier New"/>
          <w:b/>
          <w:bCs/>
          <w:sz w:val="20"/>
        </w:rPr>
      </w:pPr>
    </w:p>
    <w:p w:rsidR="00E14193" w:rsidRPr="00E14193" w:rsidRDefault="00E14193" w:rsidP="00E14193">
      <w:pPr>
        <w:pStyle w:val="NormalWeb"/>
        <w:spacing w:before="0" w:beforeAutospacing="0" w:after="0" w:afterAutospacing="0"/>
        <w:ind w:left="1620" w:right="764"/>
        <w:rPr>
          <w:rFonts w:ascii="Courier New" w:hAnsi="Courier New" w:cs="Courier New"/>
          <w:b/>
          <w:bCs/>
          <w:sz w:val="20"/>
          <w:szCs w:val="20"/>
        </w:rPr>
      </w:pPr>
      <w:r w:rsidRPr="00E14193">
        <w:rPr>
          <w:rFonts w:ascii="Courier New" w:hAnsi="Courier New" w:cs="Courier New"/>
          <w:b/>
          <w:bCs/>
          <w:sz w:val="20"/>
          <w:szCs w:val="20"/>
        </w:rPr>
        <w:t>La adquisición de la nacionalidad de países iberoamericanos, Andorra, Filipinas, Guinea Ecuatorial o Portugal no es bastante para producir, conforme a este apartado, la pérdida de la nacionalidad española de origen.</w:t>
      </w:r>
    </w:p>
    <w:p w:rsidR="00E14193" w:rsidRPr="00E14193" w:rsidRDefault="00E14193" w:rsidP="00E14193">
      <w:pPr>
        <w:pStyle w:val="NormalWeb"/>
        <w:spacing w:before="0" w:beforeAutospacing="0" w:after="0" w:afterAutospacing="0"/>
        <w:ind w:left="1620" w:right="764"/>
        <w:rPr>
          <w:rFonts w:ascii="Courier New" w:hAnsi="Courier New" w:cs="Courier New"/>
          <w:b/>
          <w:bCs/>
          <w:sz w:val="20"/>
          <w:szCs w:val="20"/>
        </w:rPr>
      </w:pPr>
    </w:p>
    <w:p w:rsidR="00E14193" w:rsidRPr="00E14193" w:rsidRDefault="00E14193" w:rsidP="00E14193">
      <w:pPr>
        <w:pStyle w:val="NormalWeb"/>
        <w:spacing w:before="0" w:beforeAutospacing="0" w:after="0" w:afterAutospacing="0"/>
        <w:ind w:left="1620" w:right="764"/>
        <w:rPr>
          <w:rFonts w:ascii="Courier New" w:hAnsi="Courier New" w:cs="Courier New"/>
          <w:b/>
          <w:bCs/>
          <w:sz w:val="20"/>
          <w:szCs w:val="20"/>
        </w:rPr>
      </w:pPr>
      <w:r w:rsidRPr="00E14193">
        <w:rPr>
          <w:rFonts w:ascii="Courier New" w:hAnsi="Courier New" w:cs="Courier New"/>
          <w:b/>
          <w:bCs/>
          <w:sz w:val="20"/>
          <w:szCs w:val="20"/>
        </w:rPr>
        <w:t>2. En todo caso, pierden la nacionalidad española los españoles emancipados que renuncien expresamente a ella, si tienen otra nacionalidad y residen habitualmente en el extranjero.</w:t>
      </w:r>
    </w:p>
    <w:p w:rsidR="00E14193" w:rsidRPr="00E14193" w:rsidRDefault="00E14193" w:rsidP="00E14193">
      <w:pPr>
        <w:pStyle w:val="NormalWeb"/>
        <w:spacing w:before="0" w:beforeAutospacing="0" w:after="0" w:afterAutospacing="0"/>
        <w:ind w:left="1620" w:right="764"/>
        <w:rPr>
          <w:rFonts w:ascii="Courier New" w:hAnsi="Courier New" w:cs="Courier New"/>
          <w:b/>
          <w:bCs/>
          <w:sz w:val="20"/>
          <w:szCs w:val="20"/>
        </w:rPr>
      </w:pPr>
    </w:p>
    <w:p w:rsidR="00E14193" w:rsidRPr="00E14193" w:rsidRDefault="00E14193" w:rsidP="00E14193">
      <w:pPr>
        <w:pStyle w:val="NormalWeb"/>
        <w:spacing w:before="0" w:beforeAutospacing="0" w:after="0" w:afterAutospacing="0"/>
        <w:ind w:left="1620" w:right="764"/>
        <w:rPr>
          <w:rFonts w:ascii="Courier New" w:hAnsi="Courier New" w:cs="Courier New"/>
          <w:b/>
          <w:bCs/>
          <w:sz w:val="20"/>
          <w:szCs w:val="20"/>
        </w:rPr>
      </w:pPr>
      <w:r w:rsidRPr="00E14193">
        <w:rPr>
          <w:rFonts w:ascii="Courier New" w:hAnsi="Courier New" w:cs="Courier New"/>
          <w:b/>
          <w:bCs/>
          <w:sz w:val="20"/>
          <w:szCs w:val="20"/>
        </w:rPr>
        <w:t>3. Los que habiendo nacido y residiendo en el extranjero ostenten la nacionalidad española por ser hijos de padre o madre españoles, también nacidos en el extranjero, cuando las leyes del país donde residan les atribuyan la nacionalidad del mismo, perderán, en todo caso, la nacionalidad española si no declaran su voluntad de conservarla ante el encargado del Registro Civil en el plazo de tres años, a contar desde su mayoría de edad o emancipación.</w:t>
      </w:r>
    </w:p>
    <w:p w:rsidR="00E14193" w:rsidRPr="00E14193" w:rsidRDefault="00E14193" w:rsidP="00E14193">
      <w:pPr>
        <w:pStyle w:val="NormalWeb"/>
        <w:spacing w:before="0" w:beforeAutospacing="0" w:after="0" w:afterAutospacing="0"/>
        <w:ind w:left="1620" w:right="764"/>
        <w:rPr>
          <w:rFonts w:ascii="Courier New" w:hAnsi="Courier New" w:cs="Courier New"/>
          <w:b/>
          <w:bCs/>
          <w:sz w:val="20"/>
          <w:szCs w:val="20"/>
        </w:rPr>
      </w:pPr>
    </w:p>
    <w:p w:rsidR="00E14193" w:rsidRPr="00E14193" w:rsidRDefault="00E14193" w:rsidP="00E14193">
      <w:pPr>
        <w:pStyle w:val="NormalWeb"/>
        <w:spacing w:before="0" w:beforeAutospacing="0" w:after="0" w:afterAutospacing="0"/>
        <w:ind w:left="1620" w:right="764"/>
        <w:rPr>
          <w:rFonts w:ascii="Courier New" w:hAnsi="Courier New" w:cs="Courier New"/>
          <w:b/>
          <w:bCs/>
          <w:sz w:val="20"/>
          <w:szCs w:val="20"/>
        </w:rPr>
      </w:pPr>
      <w:r w:rsidRPr="00E14193">
        <w:rPr>
          <w:rFonts w:ascii="Courier New" w:hAnsi="Courier New" w:cs="Courier New"/>
          <w:b/>
          <w:bCs/>
          <w:sz w:val="20"/>
          <w:szCs w:val="20"/>
        </w:rPr>
        <w:t>4. No se pierde la nacionalidad española, en virtud de lo dispuesto en este precepto, si España se hallare en guerra.</w:t>
      </w:r>
    </w:p>
    <w:p w:rsidR="00E14193" w:rsidRPr="00E14193" w:rsidRDefault="00E14193" w:rsidP="00E14193">
      <w:pPr>
        <w:jc w:val="both"/>
        <w:rPr>
          <w:rFonts w:cs="Courier New"/>
          <w:sz w:val="20"/>
        </w:rPr>
      </w:pPr>
    </w:p>
    <w:p w:rsidR="00E14193" w:rsidRPr="00E14193" w:rsidRDefault="00E14193" w:rsidP="00E14193">
      <w:pPr>
        <w:pStyle w:val="Sangradetextonormal"/>
        <w:rPr>
          <w:rFonts w:cs="Courier New"/>
          <w:sz w:val="20"/>
        </w:rPr>
      </w:pPr>
      <w:r w:rsidRPr="00E14193">
        <w:rPr>
          <w:rFonts w:cs="Courier New"/>
          <w:sz w:val="20"/>
        </w:rPr>
        <w:t>En segundo lugar, se pierde también la nacionalidad española como pena o sanción, en cuyo caso más que pérdida hay privación. Se regula este supuesto del art. 25, que parte de lo dispuesto en el art. 11.2 de la CE</w:t>
      </w:r>
    </w:p>
    <w:p w:rsidR="00E14193" w:rsidRPr="00E14193" w:rsidRDefault="00E14193" w:rsidP="00E14193">
      <w:pPr>
        <w:ind w:firstLine="708"/>
        <w:jc w:val="both"/>
        <w:rPr>
          <w:rFonts w:cs="Courier New"/>
          <w:sz w:val="20"/>
        </w:rPr>
      </w:pPr>
    </w:p>
    <w:p w:rsidR="00E14193" w:rsidRPr="00E14193" w:rsidRDefault="00E14193" w:rsidP="00E14193">
      <w:pPr>
        <w:ind w:left="1620" w:right="944"/>
        <w:jc w:val="both"/>
        <w:rPr>
          <w:rFonts w:cs="Courier New"/>
          <w:b/>
          <w:bCs/>
          <w:sz w:val="20"/>
        </w:rPr>
      </w:pPr>
      <w:r w:rsidRPr="00E14193">
        <w:rPr>
          <w:rFonts w:cs="Courier New"/>
          <w:b/>
          <w:bCs/>
          <w:sz w:val="20"/>
        </w:rPr>
        <w:t>1. Los españoles que no lo sean de origen perderán la nacionalidad:</w:t>
      </w:r>
    </w:p>
    <w:p w:rsidR="00E14193" w:rsidRPr="00E14193" w:rsidRDefault="00E14193" w:rsidP="00E14193">
      <w:pPr>
        <w:pStyle w:val="NormalWeb"/>
        <w:numPr>
          <w:ilvl w:val="0"/>
          <w:numId w:val="23"/>
        </w:numPr>
        <w:ind w:left="1620" w:right="944" w:firstLine="0"/>
        <w:rPr>
          <w:rFonts w:ascii="Courier New" w:hAnsi="Courier New" w:cs="Courier New"/>
          <w:b/>
          <w:bCs/>
          <w:sz w:val="20"/>
          <w:szCs w:val="20"/>
        </w:rPr>
      </w:pPr>
      <w:r w:rsidRPr="00E14193">
        <w:rPr>
          <w:rFonts w:ascii="Courier New" w:hAnsi="Courier New" w:cs="Courier New"/>
          <w:b/>
          <w:bCs/>
          <w:sz w:val="20"/>
          <w:szCs w:val="20"/>
        </w:rPr>
        <w:t>Cuando durante un período de tres años utilicen exclusivamente la nacionalidad a la que hubieran declarado renunciar al adquirir la nacionalidad española.</w:t>
      </w:r>
    </w:p>
    <w:p w:rsidR="00E14193" w:rsidRPr="00E14193" w:rsidRDefault="00E14193" w:rsidP="00E14193">
      <w:pPr>
        <w:pStyle w:val="NormalWeb"/>
        <w:numPr>
          <w:ilvl w:val="0"/>
          <w:numId w:val="23"/>
        </w:numPr>
        <w:ind w:left="1620" w:right="944" w:firstLine="0"/>
        <w:rPr>
          <w:rFonts w:ascii="Courier New" w:hAnsi="Courier New" w:cs="Courier New"/>
          <w:b/>
          <w:bCs/>
          <w:sz w:val="20"/>
          <w:szCs w:val="20"/>
        </w:rPr>
      </w:pPr>
      <w:r w:rsidRPr="00E14193">
        <w:rPr>
          <w:rFonts w:ascii="Courier New" w:hAnsi="Courier New" w:cs="Courier New"/>
          <w:b/>
          <w:bCs/>
          <w:sz w:val="20"/>
          <w:szCs w:val="20"/>
        </w:rPr>
        <w:t>Cuando entren voluntariamente al servicio de las armas o ejerzan cargo político en un Estado extranjero contra la prohibición expresa del Gobierno.</w:t>
      </w:r>
    </w:p>
    <w:p w:rsidR="00E14193" w:rsidRPr="00E14193" w:rsidRDefault="00E14193" w:rsidP="00E14193">
      <w:pPr>
        <w:pStyle w:val="NormalWeb"/>
        <w:ind w:left="1620" w:right="944"/>
        <w:rPr>
          <w:rFonts w:ascii="Courier New" w:hAnsi="Courier New" w:cs="Courier New"/>
          <w:b/>
          <w:bCs/>
          <w:sz w:val="20"/>
          <w:szCs w:val="20"/>
        </w:rPr>
      </w:pPr>
      <w:r w:rsidRPr="00E14193">
        <w:rPr>
          <w:rFonts w:ascii="Courier New" w:hAnsi="Courier New" w:cs="Courier New"/>
          <w:b/>
          <w:bCs/>
          <w:sz w:val="20"/>
          <w:szCs w:val="20"/>
        </w:rPr>
        <w:t xml:space="preserve">2. La sentencia firme que declare que el interesado ha incurrido en falsedad, ocultación o fraude en la adquisición de la nacionalidad española produce la nulidad de tal adquisición, si bien no se derivarán de ella efectos perjudiciales para terceros de buena fe. La acción de </w:t>
      </w:r>
      <w:r w:rsidRPr="00E14193">
        <w:rPr>
          <w:rFonts w:ascii="Courier New" w:hAnsi="Courier New" w:cs="Courier New"/>
          <w:b/>
          <w:bCs/>
          <w:sz w:val="20"/>
          <w:szCs w:val="20"/>
        </w:rPr>
        <w:lastRenderedPageBreak/>
        <w:t>nulidad deberá ejercitarse por el Ministerio Fiscal de oficio o en virtud de denuncia, dentro del plazo de quince años.</w:t>
      </w:r>
    </w:p>
    <w:p w:rsidR="00E14193" w:rsidRPr="00E14193" w:rsidRDefault="00E14193" w:rsidP="00E14193">
      <w:pPr>
        <w:jc w:val="both"/>
        <w:rPr>
          <w:rFonts w:cs="Courier New"/>
          <w:sz w:val="20"/>
        </w:rPr>
      </w:pPr>
      <w:r w:rsidRPr="00E14193">
        <w:rPr>
          <w:rFonts w:cs="Courier New"/>
          <w:sz w:val="20"/>
        </w:rPr>
        <w:t xml:space="preserve">Finalmente el </w:t>
      </w:r>
      <w:r w:rsidR="00176F28">
        <w:rPr>
          <w:rFonts w:cs="Courier New"/>
          <w:sz w:val="20"/>
        </w:rPr>
        <w:t>a</w:t>
      </w:r>
      <w:r w:rsidRPr="00E14193">
        <w:rPr>
          <w:rFonts w:cs="Courier New"/>
          <w:sz w:val="20"/>
        </w:rPr>
        <w:t>rt. 6</w:t>
      </w:r>
      <w:r w:rsidR="00176F28">
        <w:rPr>
          <w:rFonts w:cs="Courier New"/>
          <w:sz w:val="20"/>
        </w:rPr>
        <w:t>8</w:t>
      </w:r>
      <w:r w:rsidRPr="00E14193">
        <w:rPr>
          <w:rFonts w:cs="Courier New"/>
          <w:sz w:val="20"/>
        </w:rPr>
        <w:t xml:space="preserve"> LRC dice que:</w:t>
      </w:r>
    </w:p>
    <w:p w:rsidR="00E14193" w:rsidRPr="00E14193" w:rsidRDefault="00E14193" w:rsidP="00E14193">
      <w:pPr>
        <w:jc w:val="both"/>
        <w:rPr>
          <w:rFonts w:cs="Courier New"/>
          <w:sz w:val="20"/>
        </w:rPr>
      </w:pPr>
    </w:p>
    <w:p w:rsidR="00176F28" w:rsidRPr="00176F28" w:rsidRDefault="00176F28" w:rsidP="00176F28">
      <w:pPr>
        <w:pStyle w:val="NFarts"/>
        <w:rPr>
          <w:b w:val="0"/>
          <w:i/>
          <w:sz w:val="18"/>
        </w:rPr>
      </w:pPr>
      <w:r w:rsidRPr="00176F28">
        <w:rPr>
          <w:b w:val="0"/>
          <w:i/>
          <w:sz w:val="18"/>
        </w:rPr>
        <w:t xml:space="preserve">La </w:t>
      </w:r>
      <w:r w:rsidRPr="0009798A">
        <w:rPr>
          <w:i/>
          <w:sz w:val="18"/>
        </w:rPr>
        <w:t>adquisición</w:t>
      </w:r>
      <w:r w:rsidRPr="00176F28">
        <w:rPr>
          <w:b w:val="0"/>
          <w:i/>
          <w:sz w:val="18"/>
        </w:rPr>
        <w:t xml:space="preserve"> de la nacionalidad española por residencia, carta de naturaleza y opción (en los tres caso, previa inscripción del nacimiento), así como su </w:t>
      </w:r>
      <w:r w:rsidRPr="0009798A">
        <w:rPr>
          <w:i/>
          <w:sz w:val="18"/>
        </w:rPr>
        <w:t>recuperación</w:t>
      </w:r>
      <w:r w:rsidRPr="00176F28">
        <w:rPr>
          <w:b w:val="0"/>
          <w:i/>
          <w:sz w:val="18"/>
        </w:rPr>
        <w:t xml:space="preserve"> y las </w:t>
      </w:r>
      <w:r w:rsidRPr="0009798A">
        <w:rPr>
          <w:i/>
          <w:sz w:val="18"/>
        </w:rPr>
        <w:t>declaraciones de voluntad relativas a la vecindad</w:t>
      </w:r>
      <w:r w:rsidRPr="00176F28">
        <w:rPr>
          <w:b w:val="0"/>
          <w:i/>
          <w:sz w:val="18"/>
        </w:rPr>
        <w:t>, se inscribirán en el registro individual. Estas inscripciones tendrán carácter constitutivo.</w:t>
      </w:r>
    </w:p>
    <w:p w:rsidR="00176F28" w:rsidRPr="00176F28" w:rsidRDefault="00176F28" w:rsidP="00176F28">
      <w:pPr>
        <w:pStyle w:val="NFarts"/>
        <w:rPr>
          <w:b w:val="0"/>
          <w:i/>
          <w:sz w:val="18"/>
        </w:rPr>
      </w:pPr>
    </w:p>
    <w:p w:rsidR="00176F28" w:rsidRPr="00176F28" w:rsidRDefault="00176F28" w:rsidP="00176F28">
      <w:pPr>
        <w:pStyle w:val="NFarts"/>
        <w:rPr>
          <w:b w:val="0"/>
          <w:i/>
          <w:sz w:val="18"/>
        </w:rPr>
      </w:pPr>
      <w:r w:rsidRPr="00176F28">
        <w:rPr>
          <w:b w:val="0"/>
          <w:i/>
          <w:sz w:val="18"/>
          <w:u w:val="single"/>
        </w:rPr>
        <w:t xml:space="preserve">La inscripción de la </w:t>
      </w:r>
      <w:r w:rsidRPr="0009798A">
        <w:rPr>
          <w:i/>
          <w:sz w:val="18"/>
          <w:u w:val="single"/>
        </w:rPr>
        <w:t>pérdida</w:t>
      </w:r>
      <w:r w:rsidRPr="0009798A">
        <w:rPr>
          <w:i/>
          <w:sz w:val="18"/>
        </w:rPr>
        <w:t xml:space="preserve"> </w:t>
      </w:r>
      <w:r w:rsidRPr="00176F28">
        <w:rPr>
          <w:b w:val="0"/>
          <w:i/>
          <w:sz w:val="18"/>
        </w:rPr>
        <w:t xml:space="preserve">de la nacionalidad tendrá </w:t>
      </w:r>
      <w:r w:rsidRPr="00176F28">
        <w:rPr>
          <w:b w:val="0"/>
          <w:i/>
          <w:sz w:val="18"/>
          <w:u w:val="single"/>
        </w:rPr>
        <w:t>carácter meramente declarativo</w:t>
      </w:r>
      <w:r w:rsidRPr="00176F28">
        <w:rPr>
          <w:b w:val="0"/>
          <w:i/>
          <w:sz w:val="18"/>
        </w:rPr>
        <w:t>.</w:t>
      </w:r>
    </w:p>
    <w:p w:rsidR="00E14193" w:rsidRPr="00E14193" w:rsidRDefault="00E14193" w:rsidP="00E14193">
      <w:pPr>
        <w:ind w:left="1620" w:right="764"/>
        <w:jc w:val="both"/>
        <w:rPr>
          <w:rFonts w:cs="Courier New"/>
          <w:b/>
          <w:bCs/>
          <w:sz w:val="20"/>
        </w:rPr>
      </w:pPr>
    </w:p>
    <w:p w:rsidR="00E14193" w:rsidRPr="00E14193" w:rsidRDefault="00E14193" w:rsidP="00E14193">
      <w:pPr>
        <w:ind w:left="1620" w:right="764"/>
        <w:jc w:val="both"/>
        <w:rPr>
          <w:rFonts w:cs="Courier New"/>
          <w:b/>
          <w:bCs/>
          <w:sz w:val="20"/>
        </w:rPr>
      </w:pPr>
    </w:p>
    <w:p w:rsidR="00E14193" w:rsidRPr="00E14193" w:rsidRDefault="00E14193" w:rsidP="00E14193">
      <w:pPr>
        <w:jc w:val="both"/>
        <w:rPr>
          <w:rFonts w:cs="Courier New"/>
          <w:sz w:val="20"/>
        </w:rPr>
      </w:pPr>
    </w:p>
    <w:p w:rsidR="00E14193" w:rsidRPr="00E14193" w:rsidRDefault="00E14193" w:rsidP="00E14193">
      <w:pPr>
        <w:pStyle w:val="Ttulo4"/>
      </w:pPr>
      <w:r>
        <w:t xml:space="preserve">Y </w:t>
      </w:r>
      <w:r w:rsidRPr="00E14193">
        <w:t>RECUPERACIÓN</w:t>
      </w:r>
    </w:p>
    <w:p w:rsidR="00E14193" w:rsidRPr="00E14193" w:rsidRDefault="00E14193" w:rsidP="00E14193">
      <w:pPr>
        <w:jc w:val="both"/>
        <w:rPr>
          <w:rFonts w:cs="Courier New"/>
          <w:b/>
          <w:sz w:val="20"/>
        </w:rPr>
      </w:pPr>
    </w:p>
    <w:p w:rsidR="00E14193" w:rsidRPr="00E14193" w:rsidRDefault="00E14193" w:rsidP="00E14193">
      <w:pPr>
        <w:ind w:firstLine="708"/>
        <w:jc w:val="both"/>
        <w:rPr>
          <w:rFonts w:cs="Courier New"/>
          <w:sz w:val="20"/>
        </w:rPr>
      </w:pPr>
      <w:r w:rsidRPr="00E14193">
        <w:rPr>
          <w:rFonts w:cs="Courier New"/>
          <w:sz w:val="20"/>
        </w:rPr>
        <w:t>Es la adquisición de una nacionalidad de la que se gozó anteriormente, y se perdió por cualquiera de las causas previstas en la ley.</w:t>
      </w:r>
    </w:p>
    <w:p w:rsidR="00176F28" w:rsidRDefault="00E14193" w:rsidP="00176F28">
      <w:pPr>
        <w:jc w:val="both"/>
        <w:rPr>
          <w:rFonts w:cs="Courier New"/>
          <w:sz w:val="20"/>
        </w:rPr>
      </w:pPr>
      <w:r w:rsidRPr="00E14193">
        <w:rPr>
          <w:rFonts w:cs="Courier New"/>
          <w:sz w:val="20"/>
        </w:rPr>
        <w:t xml:space="preserve">Dispone el </w:t>
      </w:r>
      <w:r w:rsidR="00176F28">
        <w:rPr>
          <w:rFonts w:cs="Courier New"/>
          <w:sz w:val="20"/>
        </w:rPr>
        <w:t>a</w:t>
      </w:r>
      <w:r w:rsidRPr="00E14193">
        <w:rPr>
          <w:rFonts w:cs="Courier New"/>
          <w:sz w:val="20"/>
        </w:rPr>
        <w:t>rt. 26 CC:</w:t>
      </w:r>
    </w:p>
    <w:p w:rsidR="00176F28" w:rsidRDefault="00176F28" w:rsidP="00176F28">
      <w:pPr>
        <w:jc w:val="both"/>
        <w:rPr>
          <w:rFonts w:cs="Courier New"/>
          <w:sz w:val="20"/>
        </w:rPr>
      </w:pPr>
    </w:p>
    <w:p w:rsidR="00E14193" w:rsidRPr="00E14193" w:rsidRDefault="00E14193" w:rsidP="00176F28">
      <w:pPr>
        <w:pStyle w:val="NormalWeb"/>
        <w:ind w:right="944"/>
        <w:rPr>
          <w:rFonts w:ascii="Courier New" w:hAnsi="Courier New" w:cs="Courier New"/>
          <w:b/>
          <w:bCs/>
          <w:sz w:val="20"/>
          <w:szCs w:val="20"/>
        </w:rPr>
      </w:pPr>
      <w:r w:rsidRPr="00E14193">
        <w:rPr>
          <w:rFonts w:ascii="Courier New" w:hAnsi="Courier New" w:cs="Courier New"/>
          <w:b/>
          <w:bCs/>
          <w:sz w:val="20"/>
          <w:szCs w:val="20"/>
        </w:rPr>
        <w:t>1. Quien haya perdido la nacionalidad española podrá recuperarla cumpliendo los siguientes requisitos:</w:t>
      </w:r>
    </w:p>
    <w:p w:rsidR="00E14193" w:rsidRPr="00E14193" w:rsidRDefault="00E14193" w:rsidP="00E14193">
      <w:pPr>
        <w:pStyle w:val="NormalWeb"/>
        <w:numPr>
          <w:ilvl w:val="0"/>
          <w:numId w:val="24"/>
        </w:numPr>
        <w:ind w:left="1620" w:right="944"/>
        <w:rPr>
          <w:rFonts w:ascii="Courier New" w:hAnsi="Courier New" w:cs="Courier New"/>
          <w:b/>
          <w:bCs/>
          <w:sz w:val="20"/>
          <w:szCs w:val="20"/>
        </w:rPr>
      </w:pPr>
      <w:r w:rsidRPr="00E14193">
        <w:rPr>
          <w:rFonts w:ascii="Courier New" w:hAnsi="Courier New" w:cs="Courier New"/>
          <w:b/>
          <w:bCs/>
          <w:sz w:val="20"/>
          <w:szCs w:val="20"/>
        </w:rPr>
        <w:t>Ser residente legal en España. Este requisito no será de aplicación a los emigrantes ni a los hijos de emigrantes. En los demás casos podrá ser dispensado por el Ministro de Justicia cuando concurran circunstancias excepcionales.</w:t>
      </w:r>
    </w:p>
    <w:p w:rsidR="00E14193" w:rsidRPr="00E14193" w:rsidRDefault="00E14193" w:rsidP="00E14193">
      <w:pPr>
        <w:pStyle w:val="NormalWeb"/>
        <w:numPr>
          <w:ilvl w:val="0"/>
          <w:numId w:val="24"/>
        </w:numPr>
        <w:ind w:left="1620" w:right="944"/>
        <w:rPr>
          <w:rFonts w:ascii="Courier New" w:hAnsi="Courier New" w:cs="Courier New"/>
          <w:b/>
          <w:bCs/>
          <w:sz w:val="20"/>
          <w:szCs w:val="20"/>
        </w:rPr>
      </w:pPr>
      <w:r w:rsidRPr="00E14193">
        <w:rPr>
          <w:rFonts w:ascii="Courier New" w:hAnsi="Courier New" w:cs="Courier New"/>
          <w:b/>
          <w:bCs/>
          <w:sz w:val="20"/>
          <w:szCs w:val="20"/>
        </w:rPr>
        <w:t>Declarar ante el encargado del Registro Civil su voluntad de recuperar la nacionalidad española.</w:t>
      </w:r>
    </w:p>
    <w:p w:rsidR="00E14193" w:rsidRPr="00E14193" w:rsidRDefault="00E14193" w:rsidP="00E14193">
      <w:pPr>
        <w:pStyle w:val="NormalWeb"/>
        <w:numPr>
          <w:ilvl w:val="0"/>
          <w:numId w:val="24"/>
        </w:numPr>
        <w:ind w:left="1620" w:right="944"/>
        <w:rPr>
          <w:rFonts w:ascii="Courier New" w:hAnsi="Courier New" w:cs="Courier New"/>
          <w:b/>
          <w:bCs/>
          <w:sz w:val="20"/>
          <w:szCs w:val="20"/>
        </w:rPr>
      </w:pPr>
      <w:r w:rsidRPr="00E14193">
        <w:rPr>
          <w:rFonts w:ascii="Courier New" w:hAnsi="Courier New" w:cs="Courier New"/>
          <w:b/>
          <w:bCs/>
          <w:sz w:val="20"/>
          <w:szCs w:val="20"/>
        </w:rPr>
        <w:t>Inscribir la recuperación en el Registro Civil.</w:t>
      </w:r>
    </w:p>
    <w:p w:rsidR="00E14193" w:rsidRPr="00E14193" w:rsidRDefault="00E14193" w:rsidP="00176F28">
      <w:pPr>
        <w:pStyle w:val="NormalWeb"/>
        <w:ind w:right="944"/>
        <w:rPr>
          <w:rFonts w:ascii="Courier New" w:hAnsi="Courier New" w:cs="Courier New"/>
          <w:b/>
          <w:bCs/>
          <w:sz w:val="20"/>
          <w:szCs w:val="20"/>
        </w:rPr>
      </w:pPr>
      <w:r w:rsidRPr="00E14193">
        <w:rPr>
          <w:rFonts w:ascii="Courier New" w:hAnsi="Courier New" w:cs="Courier New"/>
          <w:b/>
          <w:bCs/>
          <w:sz w:val="20"/>
          <w:szCs w:val="20"/>
        </w:rPr>
        <w:t>2. No podrán recuperar o adquirir, en su caso, la nacionalidad española sin previa habilitación concedida discrecionalmente por el Gobierno, los que se encuentren incursos en cualquiera de los supuestos previstos en el artículo anterior.</w:t>
      </w:r>
    </w:p>
    <w:p w:rsidR="00E14193" w:rsidRPr="00E14193" w:rsidRDefault="00E14193" w:rsidP="00E14193">
      <w:pPr>
        <w:jc w:val="both"/>
        <w:rPr>
          <w:rFonts w:cs="Courier New"/>
          <w:sz w:val="20"/>
        </w:rPr>
      </w:pPr>
      <w:r w:rsidRPr="00E14193">
        <w:rPr>
          <w:rFonts w:cs="Courier New"/>
          <w:sz w:val="20"/>
        </w:rPr>
        <w:tab/>
        <w:t>Para la recuperación la inscripción es, al igual que para la adquisición, constitutiva</w:t>
      </w:r>
      <w:r w:rsidR="00176F28">
        <w:rPr>
          <w:rFonts w:cs="Courier New"/>
          <w:sz w:val="20"/>
        </w:rPr>
        <w:t xml:space="preserve"> (arts. 18 y 68 LRC)</w:t>
      </w:r>
      <w:r w:rsidRPr="00E14193">
        <w:rPr>
          <w:rFonts w:cs="Courier New"/>
          <w:sz w:val="20"/>
        </w:rPr>
        <w:t>.</w:t>
      </w:r>
    </w:p>
    <w:p w:rsidR="00E14193" w:rsidRPr="00E14193" w:rsidRDefault="00E14193" w:rsidP="00E14193">
      <w:pPr>
        <w:jc w:val="both"/>
        <w:rPr>
          <w:rFonts w:cs="Courier New"/>
          <w:sz w:val="20"/>
        </w:rPr>
      </w:pPr>
    </w:p>
    <w:p w:rsidR="00E14193" w:rsidRPr="00E14193" w:rsidRDefault="00E14193" w:rsidP="00E14193">
      <w:pPr>
        <w:pStyle w:val="Ttulo4"/>
      </w:pPr>
      <w:r w:rsidRPr="00E14193">
        <w:t>LA DOBLE NACIONALIDAD</w:t>
      </w:r>
    </w:p>
    <w:p w:rsidR="00E14193" w:rsidRPr="00E14193" w:rsidRDefault="00E14193" w:rsidP="00E14193">
      <w:pPr>
        <w:jc w:val="both"/>
        <w:rPr>
          <w:rFonts w:cs="Courier New"/>
          <w:sz w:val="20"/>
        </w:rPr>
      </w:pPr>
    </w:p>
    <w:p w:rsidR="00E14193" w:rsidRPr="00E14193" w:rsidRDefault="00E14193" w:rsidP="0009798A">
      <w:pPr>
        <w:jc w:val="both"/>
        <w:rPr>
          <w:rFonts w:cs="Courier New"/>
          <w:sz w:val="20"/>
        </w:rPr>
      </w:pPr>
      <w:r w:rsidRPr="00E14193">
        <w:rPr>
          <w:rFonts w:cs="Courier New"/>
          <w:sz w:val="20"/>
        </w:rPr>
        <w:t>La reforma de 1954 introdujo en nuestro derecho la posibilidad de doble nacionalidad limitada a países iberoamericanos y Filipinas (por tener vínculos especiales con España y para fortalecer los mismos) y previa existencia de un Convenio expreso. El art. 11.3 de la C</w:t>
      </w:r>
      <w:r w:rsidR="0009798A">
        <w:rPr>
          <w:rFonts w:cs="Courier New"/>
          <w:sz w:val="20"/>
        </w:rPr>
        <w:t>E</w:t>
      </w:r>
      <w:r w:rsidRPr="00E14193">
        <w:rPr>
          <w:rFonts w:cs="Courier New"/>
          <w:sz w:val="20"/>
        </w:rPr>
        <w:t>. establece que:</w:t>
      </w:r>
    </w:p>
    <w:p w:rsidR="00E14193" w:rsidRPr="00E14193" w:rsidRDefault="00E14193" w:rsidP="00E14193">
      <w:pPr>
        <w:jc w:val="both"/>
        <w:rPr>
          <w:rFonts w:cs="Courier New"/>
          <w:sz w:val="20"/>
        </w:rPr>
      </w:pPr>
    </w:p>
    <w:p w:rsidR="00E14193" w:rsidRPr="00E14193" w:rsidRDefault="00E14193" w:rsidP="00E14193">
      <w:pPr>
        <w:ind w:left="1620" w:right="764"/>
        <w:jc w:val="both"/>
        <w:rPr>
          <w:rFonts w:cs="Courier New"/>
          <w:b/>
          <w:bCs/>
          <w:sz w:val="20"/>
        </w:rPr>
      </w:pPr>
      <w:r w:rsidRPr="00E14193">
        <w:rPr>
          <w:rFonts w:cs="Courier New"/>
          <w:b/>
          <w:bCs/>
          <w:sz w:val="20"/>
        </w:rPr>
        <w:t>El Estado podrá concertar tratados de doble nacionalidad con los países iberoamericanos o con aquellos que hayan tenido o tengan una particular vinculación con España.</w:t>
      </w:r>
    </w:p>
    <w:p w:rsidR="00E14193" w:rsidRPr="00E14193" w:rsidRDefault="00E14193" w:rsidP="00E14193">
      <w:pPr>
        <w:pStyle w:val="NormalWeb"/>
        <w:ind w:left="1620" w:right="764"/>
        <w:rPr>
          <w:rFonts w:ascii="Courier New" w:hAnsi="Courier New" w:cs="Courier New"/>
          <w:sz w:val="20"/>
          <w:szCs w:val="20"/>
        </w:rPr>
      </w:pPr>
      <w:r w:rsidRPr="00E14193">
        <w:rPr>
          <w:rFonts w:ascii="Courier New" w:hAnsi="Courier New" w:cs="Courier New"/>
          <w:b/>
          <w:bCs/>
          <w:sz w:val="20"/>
          <w:szCs w:val="20"/>
        </w:rPr>
        <w:t>En estos mismos países, aun cuando no reconozcan a sus ciudadanos un derecho recíproco, podrán naturalizarse los españoles sin perder su nacionalidad de origen.</w:t>
      </w:r>
    </w:p>
    <w:p w:rsidR="00E14193" w:rsidRPr="00E14193" w:rsidRDefault="00E14193" w:rsidP="0009798A">
      <w:pPr>
        <w:ind w:firstLine="708"/>
        <w:jc w:val="both"/>
        <w:rPr>
          <w:rFonts w:cs="Courier New"/>
          <w:sz w:val="20"/>
        </w:rPr>
      </w:pPr>
      <w:r w:rsidRPr="00E14193">
        <w:rPr>
          <w:rFonts w:cs="Courier New"/>
          <w:sz w:val="20"/>
        </w:rPr>
        <w:t>En base a este precepto es necesario destacar dos ideas.</w:t>
      </w:r>
      <w:r w:rsidR="0009798A">
        <w:rPr>
          <w:rFonts w:cs="Courier New"/>
          <w:sz w:val="20"/>
        </w:rPr>
        <w:t xml:space="preserve"> </w:t>
      </w:r>
      <w:r w:rsidRPr="00E14193">
        <w:rPr>
          <w:rFonts w:cs="Courier New"/>
          <w:sz w:val="20"/>
        </w:rPr>
        <w:t>A.- Tras la reforma de 1990 del CC los países con especial vinculación a que se refiere la Constitución son los mencionados en el 24.1</w:t>
      </w:r>
      <w:r w:rsidR="00EE2E01">
        <w:rPr>
          <w:rFonts w:cs="Courier New"/>
          <w:sz w:val="20"/>
        </w:rPr>
        <w:t xml:space="preserve"> </w:t>
      </w:r>
      <w:r w:rsidRPr="00E14193">
        <w:rPr>
          <w:rFonts w:cs="Courier New"/>
          <w:sz w:val="20"/>
        </w:rPr>
        <w:t xml:space="preserve"> B.- Es necesario diferenciar entre:</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lastRenderedPageBreak/>
        <w:t>· nacionales españoles que, aún sin tratado, podrán adquirir la nacionalidad de dichos países sin perder la española</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 los nacionales de dichos países, que sólo podrán adquirir la nacionalidad española sin perder la suya cuando haya un Tratado que así lo determine </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b/>
        <w:t>En general, la doctrina suele diferenciar entre la doble nacional de</w:t>
      </w:r>
      <w:r w:rsidRPr="00E14193">
        <w:rPr>
          <w:rFonts w:cs="Courier New"/>
          <w:b/>
          <w:bCs/>
          <w:sz w:val="20"/>
        </w:rPr>
        <w:t xml:space="preserve"> hecho y de derecho</w:t>
      </w:r>
      <w:r w:rsidRPr="00E14193">
        <w:rPr>
          <w:rFonts w:cs="Courier New"/>
          <w:sz w:val="20"/>
        </w:rPr>
        <w:t>:</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La primera se produce cuando los ordenamientos jurídicos de 2 Estados atribuyen simultáneamente a una misma persona su respectiva nacionalidad. Se trata de una situación patológica que, como hemos visto, nuestro CC trata de evitar.</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La d. n. de derecho tiene lugar cuando un Estado reconoce a un sujeto no sólo su propia nacionalidad sino también  la que le atribuye otro. En estos supuestos, se señala que una de las nacionales estará dormida o latente y la otra operativa.</w:t>
      </w:r>
    </w:p>
    <w:p w:rsidR="00E14193" w:rsidRPr="00E14193" w:rsidRDefault="00E14193" w:rsidP="00E14193">
      <w:pPr>
        <w:jc w:val="both"/>
        <w:rPr>
          <w:rFonts w:cs="Courier New"/>
          <w:sz w:val="20"/>
        </w:rPr>
      </w:pPr>
    </w:p>
    <w:p w:rsidR="00E14193" w:rsidRPr="00E14193" w:rsidRDefault="00E14193" w:rsidP="00E14193">
      <w:pPr>
        <w:ind w:firstLine="708"/>
        <w:jc w:val="both"/>
        <w:rPr>
          <w:rFonts w:cs="Courier New"/>
          <w:sz w:val="20"/>
        </w:rPr>
      </w:pPr>
      <w:r w:rsidRPr="00E14193">
        <w:rPr>
          <w:rFonts w:cs="Courier New"/>
          <w:sz w:val="20"/>
        </w:rPr>
        <w:t xml:space="preserve">Así, la </w:t>
      </w:r>
      <w:r w:rsidR="00EE2E01">
        <w:rPr>
          <w:rFonts w:cs="Courier New"/>
          <w:sz w:val="20"/>
        </w:rPr>
        <w:t>I</w:t>
      </w:r>
      <w:r w:rsidRPr="00E14193">
        <w:rPr>
          <w:rFonts w:cs="Courier New"/>
          <w:sz w:val="20"/>
        </w:rPr>
        <w:t>nstrucción de la DG de 20 de marzo de 1991 señala que en los convenios de doble nacionalidad concluidos por España con un buen número de países iberoamericanos, se parte de la base de que los particulares no pueden estar sometidos simultáneamente a la legislación de dos naciones, sino a la de aquella en que tengan su domicilio.</w:t>
      </w:r>
    </w:p>
    <w:p w:rsidR="00E14193" w:rsidRPr="00E14193" w:rsidRDefault="00E14193" w:rsidP="00E14193">
      <w:pPr>
        <w:jc w:val="both"/>
        <w:rPr>
          <w:rFonts w:cs="Courier New"/>
          <w:sz w:val="20"/>
        </w:rPr>
      </w:pPr>
    </w:p>
    <w:p w:rsidR="00E14193" w:rsidRPr="00E14193" w:rsidRDefault="00E14193" w:rsidP="00E14193">
      <w:pPr>
        <w:pStyle w:val="Textoindependiente"/>
        <w:rPr>
          <w:rFonts w:cs="Courier New"/>
        </w:rPr>
      </w:pPr>
      <w:r w:rsidRPr="00E14193">
        <w:rPr>
          <w:rFonts w:cs="Courier New"/>
        </w:rPr>
        <w:tab/>
        <w:t>El art. 9.9 y 9.10 determina el estatuto personal en esta materia.</w:t>
      </w:r>
    </w:p>
    <w:p w:rsidR="00E14193" w:rsidRPr="00E14193" w:rsidRDefault="00E14193" w:rsidP="00E14193">
      <w:pPr>
        <w:jc w:val="both"/>
        <w:rPr>
          <w:rFonts w:cs="Courier New"/>
          <w:sz w:val="20"/>
        </w:rPr>
      </w:pPr>
    </w:p>
    <w:p w:rsidR="00E14193" w:rsidRPr="00E14193" w:rsidRDefault="00E14193" w:rsidP="00E14193">
      <w:pPr>
        <w:ind w:left="1620" w:right="764"/>
        <w:jc w:val="both"/>
        <w:rPr>
          <w:rFonts w:cs="Courier New"/>
          <w:b/>
          <w:bCs/>
          <w:sz w:val="20"/>
        </w:rPr>
      </w:pPr>
      <w:r w:rsidRPr="00E14193">
        <w:rPr>
          <w:rFonts w:cs="Courier New"/>
          <w:b/>
          <w:bCs/>
          <w:sz w:val="20"/>
        </w:rPr>
        <w:t>9. A los efectos de este capítulo, respecto de las situaciones de doble nacionalidad previstas en las Leyes españolas se estará a lo que determinen los tratados internacionales, y, si nada estableciesen, será preferida la nacionalidad coincidente con la última residencia habitual y, en su defecto, la última adquirida.</w:t>
      </w:r>
    </w:p>
    <w:p w:rsidR="00E14193" w:rsidRPr="00E14193" w:rsidRDefault="00E14193" w:rsidP="00E14193">
      <w:pPr>
        <w:pStyle w:val="NormalWeb"/>
        <w:ind w:left="1620" w:right="764"/>
        <w:rPr>
          <w:rFonts w:ascii="Courier New" w:hAnsi="Courier New" w:cs="Courier New"/>
          <w:b/>
          <w:bCs/>
          <w:sz w:val="20"/>
          <w:szCs w:val="20"/>
        </w:rPr>
      </w:pPr>
      <w:r w:rsidRPr="00E14193">
        <w:rPr>
          <w:rFonts w:ascii="Courier New" w:hAnsi="Courier New" w:cs="Courier New"/>
          <w:b/>
          <w:bCs/>
          <w:sz w:val="20"/>
          <w:szCs w:val="20"/>
        </w:rPr>
        <w:t>Prevalecerá en todo caso la nacionalidad española del que ostente además otra no prevista en nuestras Leyes o en los tratados internacionales. Si ostentare dos o más nacionalidades y ninguna de ellas fuera la española se estará a lo que establece el apartado siguiente.</w:t>
      </w:r>
    </w:p>
    <w:p w:rsidR="00E14193" w:rsidRPr="00E14193" w:rsidRDefault="00E14193" w:rsidP="00E14193">
      <w:pPr>
        <w:pStyle w:val="NormalWeb"/>
        <w:ind w:left="1620" w:right="764"/>
        <w:rPr>
          <w:rFonts w:ascii="Courier New" w:hAnsi="Courier New" w:cs="Courier New"/>
          <w:b/>
          <w:bCs/>
          <w:sz w:val="20"/>
          <w:szCs w:val="20"/>
        </w:rPr>
      </w:pPr>
      <w:r w:rsidRPr="00E14193">
        <w:rPr>
          <w:rFonts w:ascii="Courier New" w:hAnsi="Courier New" w:cs="Courier New"/>
          <w:b/>
          <w:bCs/>
          <w:sz w:val="20"/>
          <w:szCs w:val="20"/>
        </w:rPr>
        <w:t>10. Se considerará como Ley personal de los que carecieren de nacionalidad o la tuvieren indeterminada, la Ley del lugar de su residencia habitual.</w:t>
      </w:r>
    </w:p>
    <w:p w:rsidR="00E14193" w:rsidRPr="00E14193" w:rsidRDefault="00E14193" w:rsidP="00E14193">
      <w:pPr>
        <w:jc w:val="both"/>
        <w:rPr>
          <w:rFonts w:cs="Courier New"/>
          <w:sz w:val="20"/>
        </w:rPr>
      </w:pPr>
    </w:p>
    <w:p w:rsidR="00E14193" w:rsidRPr="00E14193" w:rsidRDefault="00E14193" w:rsidP="00E14193">
      <w:pPr>
        <w:pStyle w:val="Ttulo4"/>
      </w:pPr>
      <w:r w:rsidRPr="00E14193">
        <w:t>PRUEBA DE LA NACIONALIDAD</w:t>
      </w:r>
    </w:p>
    <w:p w:rsidR="00E14193" w:rsidRPr="00E14193" w:rsidRDefault="00E14193" w:rsidP="00E14193">
      <w:pPr>
        <w:jc w:val="both"/>
        <w:rPr>
          <w:rFonts w:cs="Courier New"/>
          <w:sz w:val="20"/>
        </w:rPr>
      </w:pPr>
    </w:p>
    <w:p w:rsidR="00E14193" w:rsidRPr="00E14193" w:rsidRDefault="00E14193" w:rsidP="00E14193">
      <w:pPr>
        <w:ind w:firstLine="708"/>
        <w:jc w:val="both"/>
        <w:rPr>
          <w:rFonts w:cs="Courier New"/>
          <w:sz w:val="20"/>
        </w:rPr>
      </w:pPr>
      <w:r w:rsidRPr="00E14193">
        <w:rPr>
          <w:rFonts w:cs="Courier New"/>
          <w:sz w:val="20"/>
        </w:rPr>
        <w:t>Se afirma comúnmente que la prueba de la nacionalidad es realmente difícil, por su defectuosa conexión con el Registro Civil, su variabilidad y por la colisión con normas de otros Estados que da lugar a situaciones de doble nacionalidad y ap</w:t>
      </w:r>
      <w:r w:rsidR="00EE2E01">
        <w:rPr>
          <w:rFonts w:cs="Courier New"/>
          <w:sz w:val="20"/>
        </w:rPr>
        <w:t>a</w:t>
      </w:r>
      <w:r w:rsidRPr="00E14193">
        <w:rPr>
          <w:rFonts w:cs="Courier New"/>
          <w:sz w:val="20"/>
        </w:rPr>
        <w:t>trid</w:t>
      </w:r>
      <w:r w:rsidR="00EE2E01">
        <w:rPr>
          <w:rFonts w:cs="Courier New"/>
          <w:sz w:val="20"/>
        </w:rPr>
        <w:t>ia</w:t>
      </w:r>
      <w:r w:rsidRPr="00E14193">
        <w:rPr>
          <w:rFonts w:cs="Courier New"/>
          <w:sz w:val="20"/>
        </w:rPr>
        <w:t>.</w:t>
      </w:r>
    </w:p>
    <w:p w:rsidR="00E14193" w:rsidRPr="00E14193" w:rsidRDefault="00E14193" w:rsidP="00E14193">
      <w:pPr>
        <w:jc w:val="both"/>
        <w:rPr>
          <w:rFonts w:cs="Courier New"/>
          <w:sz w:val="20"/>
        </w:rPr>
      </w:pPr>
    </w:p>
    <w:p w:rsidR="00E14193" w:rsidRPr="00E14193" w:rsidRDefault="00E14193" w:rsidP="00E14193">
      <w:pPr>
        <w:ind w:firstLine="708"/>
        <w:jc w:val="both"/>
        <w:rPr>
          <w:rFonts w:cs="Courier New"/>
          <w:sz w:val="20"/>
        </w:rPr>
      </w:pPr>
      <w:r w:rsidRPr="00E14193">
        <w:rPr>
          <w:rFonts w:cs="Courier New"/>
          <w:sz w:val="20"/>
        </w:rPr>
        <w:t>En el estudio de esta materia debemos distinguir, como hacen las circulares de la DG de 22 de mayo 1975 y 11 abril 1978 entre las pruebas plenas, las pruebas relativas y las presunciones.</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A)</w:t>
      </w:r>
      <w:r w:rsidRPr="00E14193">
        <w:rPr>
          <w:rFonts w:cs="Courier New"/>
          <w:b/>
          <w:sz w:val="20"/>
        </w:rPr>
        <w:t xml:space="preserve"> La única prueba plena</w:t>
      </w:r>
      <w:r w:rsidRPr="00E14193">
        <w:rPr>
          <w:rFonts w:cs="Courier New"/>
          <w:sz w:val="20"/>
        </w:rPr>
        <w:t xml:space="preserve"> y definitiva de la nacionalidad es la </w:t>
      </w:r>
      <w:r w:rsidRPr="00E14193">
        <w:rPr>
          <w:rFonts w:cs="Courier New"/>
          <w:b/>
          <w:sz w:val="20"/>
        </w:rPr>
        <w:t>sentencia firme</w:t>
      </w:r>
      <w:r w:rsidRPr="00E14193">
        <w:rPr>
          <w:rFonts w:cs="Courier New"/>
          <w:sz w:val="20"/>
        </w:rPr>
        <w:t xml:space="preserve"> recaída en el oportuno proceso declarativo ordinario.</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B) Al lado de esta prueba plena, aparecen las llamadas </w:t>
      </w:r>
      <w:r w:rsidRPr="00E14193">
        <w:rPr>
          <w:rFonts w:cs="Courier New"/>
          <w:b/>
          <w:sz w:val="20"/>
        </w:rPr>
        <w:t>pruebas                     relativas</w:t>
      </w:r>
      <w:r w:rsidRPr="00E14193">
        <w:rPr>
          <w:rFonts w:cs="Courier New"/>
          <w:sz w:val="20"/>
        </w:rPr>
        <w:t xml:space="preserve"> como son las siguientes:</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 xml:space="preserve">- </w:t>
      </w:r>
      <w:r w:rsidRPr="00E14193">
        <w:rPr>
          <w:rFonts w:cs="Courier New"/>
          <w:b/>
          <w:sz w:val="20"/>
        </w:rPr>
        <w:t>las actas del Registro Civil</w:t>
      </w:r>
      <w:r w:rsidRPr="00E14193">
        <w:rPr>
          <w:rFonts w:cs="Courier New"/>
          <w:sz w:val="20"/>
        </w:rPr>
        <w:t>. En los limitados supuestos en los que la nacionalidad se constate registralmente por vía de inscripción</w:t>
      </w:r>
      <w:r w:rsidR="00EE2E01">
        <w:rPr>
          <w:rFonts w:cs="Courier New"/>
          <w:sz w:val="20"/>
        </w:rPr>
        <w:t xml:space="preserve"> (art. 68 LRC)</w:t>
      </w:r>
      <w:r w:rsidRPr="00E14193">
        <w:rPr>
          <w:rFonts w:cs="Courier New"/>
          <w:sz w:val="20"/>
        </w:rPr>
        <w:t xml:space="preserve">, la </w:t>
      </w:r>
      <w:r w:rsidRPr="00E14193">
        <w:rPr>
          <w:rFonts w:cs="Courier New"/>
          <w:sz w:val="20"/>
        </w:rPr>
        <w:lastRenderedPageBreak/>
        <w:t xml:space="preserve">certificación del asiento correspondiente permite acreditar </w:t>
      </w:r>
      <w:r w:rsidR="00EE2E01">
        <w:rPr>
          <w:rFonts w:cs="Courier New"/>
          <w:sz w:val="20"/>
        </w:rPr>
        <w:t>a</w:t>
      </w:r>
      <w:r w:rsidRPr="00E14193">
        <w:rPr>
          <w:rFonts w:cs="Courier New"/>
          <w:sz w:val="20"/>
        </w:rPr>
        <w:t xml:space="preserve">l sujeto </w:t>
      </w:r>
      <w:r w:rsidR="00EE2E01">
        <w:rPr>
          <w:rFonts w:cs="Courier New"/>
          <w:sz w:val="20"/>
        </w:rPr>
        <w:t xml:space="preserve">su </w:t>
      </w:r>
      <w:r w:rsidRPr="00E14193">
        <w:rPr>
          <w:rFonts w:cs="Courier New"/>
          <w:sz w:val="20"/>
        </w:rPr>
        <w:t>adquisición o pérdida en una fecha determinada.</w:t>
      </w:r>
    </w:p>
    <w:p w:rsidR="00E14193" w:rsidRPr="00E14193" w:rsidRDefault="00E14193" w:rsidP="00E14193">
      <w:pPr>
        <w:jc w:val="both"/>
        <w:rPr>
          <w:rFonts w:cs="Courier New"/>
          <w:sz w:val="20"/>
        </w:rPr>
      </w:pPr>
    </w:p>
    <w:p w:rsidR="00E14193" w:rsidRPr="00E14193" w:rsidRDefault="00E14193" w:rsidP="00E14193">
      <w:pPr>
        <w:ind w:firstLine="708"/>
        <w:jc w:val="both"/>
        <w:rPr>
          <w:rFonts w:cs="Courier New"/>
          <w:sz w:val="20"/>
        </w:rPr>
      </w:pPr>
      <w:r w:rsidRPr="00E14193">
        <w:rPr>
          <w:rFonts w:cs="Courier New"/>
          <w:sz w:val="20"/>
        </w:rPr>
        <w:t>Las actas del Registro Civil deberían ser otra prueba plena, pero no lo son por el hecho de que dichas actas prueban la adquisición, más no la conservación de la nacionalidad.</w:t>
      </w:r>
    </w:p>
    <w:p w:rsidR="00E14193" w:rsidRPr="00E14193" w:rsidRDefault="00E14193" w:rsidP="00E14193">
      <w:pPr>
        <w:jc w:val="both"/>
        <w:rPr>
          <w:rFonts w:cs="Courier New"/>
          <w:sz w:val="20"/>
        </w:rPr>
      </w:pPr>
    </w:p>
    <w:p w:rsidR="00E14193" w:rsidRPr="00E14193" w:rsidRDefault="00E14193" w:rsidP="00E14193">
      <w:pPr>
        <w:jc w:val="both"/>
        <w:rPr>
          <w:rFonts w:cs="Courier New"/>
          <w:sz w:val="20"/>
        </w:rPr>
      </w:pPr>
      <w:r w:rsidRPr="00E14193">
        <w:rPr>
          <w:rFonts w:cs="Courier New"/>
          <w:sz w:val="20"/>
        </w:rPr>
        <w:t>-</w:t>
      </w:r>
      <w:r w:rsidRPr="00E14193">
        <w:rPr>
          <w:rFonts w:cs="Courier New"/>
          <w:b/>
          <w:sz w:val="20"/>
        </w:rPr>
        <w:t xml:space="preserve"> Expediente gubernativo</w:t>
      </w:r>
      <w:r w:rsidRPr="00E14193">
        <w:rPr>
          <w:rFonts w:cs="Courier New"/>
          <w:sz w:val="20"/>
        </w:rPr>
        <w:t xml:space="preserve"> para la obtención de declaraciones de                               nacionalidad o vecindad civil con valor de simple presunción “</w:t>
      </w:r>
      <w:r w:rsidRPr="00E14193">
        <w:rPr>
          <w:rFonts w:cs="Courier New"/>
          <w:i/>
          <w:sz w:val="20"/>
        </w:rPr>
        <w:t>iuris tantum</w:t>
      </w:r>
      <w:r w:rsidRPr="00E14193">
        <w:rPr>
          <w:rFonts w:cs="Courier New"/>
          <w:sz w:val="20"/>
        </w:rPr>
        <w:t>”, prevista en el art. 9</w:t>
      </w:r>
      <w:r w:rsidR="00EE2E01">
        <w:rPr>
          <w:rFonts w:cs="Courier New"/>
          <w:sz w:val="20"/>
        </w:rPr>
        <w:t>2</w:t>
      </w:r>
      <w:r w:rsidRPr="00E14193">
        <w:rPr>
          <w:rFonts w:cs="Courier New"/>
          <w:sz w:val="20"/>
        </w:rPr>
        <w:t xml:space="preserve"> LRC y 335 y ss. del R</w:t>
      </w:r>
      <w:r w:rsidR="00EE2E01">
        <w:rPr>
          <w:rFonts w:cs="Courier New"/>
          <w:sz w:val="20"/>
        </w:rPr>
        <w:t>RC</w:t>
      </w:r>
      <w:r w:rsidRPr="00E14193">
        <w:rPr>
          <w:rFonts w:cs="Courier New"/>
          <w:sz w:val="20"/>
        </w:rPr>
        <w:t xml:space="preserve">. La declaración emanada de este expediente figura en el Registro por medio de una anotación </w:t>
      </w:r>
      <w:r w:rsidR="00EE2E01" w:rsidRPr="00EE2E01">
        <w:rPr>
          <w:rFonts w:cs="Courier New"/>
          <w:sz w:val="20"/>
          <w:highlight w:val="yellow"/>
        </w:rPr>
        <w:t xml:space="preserve">en el registro individual del </w:t>
      </w:r>
      <w:r w:rsidR="00EE2E01">
        <w:rPr>
          <w:rFonts w:cs="Courier New"/>
          <w:sz w:val="20"/>
          <w:highlight w:val="yellow"/>
        </w:rPr>
        <w:t>individuo</w:t>
      </w:r>
      <w:r w:rsidRPr="00E14193">
        <w:rPr>
          <w:rFonts w:cs="Courier New"/>
          <w:sz w:val="20"/>
        </w:rPr>
        <w:t>.</w:t>
      </w:r>
    </w:p>
    <w:p w:rsidR="00E14193" w:rsidRPr="00E14193" w:rsidRDefault="00E14193" w:rsidP="00E14193">
      <w:pPr>
        <w:jc w:val="both"/>
        <w:rPr>
          <w:rFonts w:cs="Courier New"/>
          <w:sz w:val="20"/>
        </w:rPr>
      </w:pPr>
    </w:p>
    <w:p w:rsidR="00E14193" w:rsidRPr="00E14193" w:rsidRDefault="008C7379" w:rsidP="00E14193">
      <w:pPr>
        <w:jc w:val="both"/>
        <w:rPr>
          <w:rFonts w:cs="Courier New"/>
          <w:sz w:val="20"/>
        </w:rPr>
      </w:pPr>
      <w:r>
        <w:rPr>
          <w:rFonts w:cs="Courier New"/>
          <w:sz w:val="20"/>
        </w:rPr>
        <w:t>E</w:t>
      </w:r>
      <w:r w:rsidR="00E14193" w:rsidRPr="00E14193">
        <w:rPr>
          <w:rFonts w:cs="Courier New"/>
          <w:sz w:val="20"/>
        </w:rPr>
        <w:t xml:space="preserve">l Encargado del RC que declara </w:t>
      </w:r>
      <w:r w:rsidRPr="008C7379">
        <w:rPr>
          <w:rFonts w:cs="Courier New"/>
          <w:sz w:val="20"/>
        </w:rPr>
        <w:t>en expediente con valor de simple presunción que determinada persona tiene la nacionalidad española</w:t>
      </w:r>
      <w:r w:rsidR="00E14193" w:rsidRPr="00E14193">
        <w:rPr>
          <w:rFonts w:cs="Courier New"/>
          <w:sz w:val="20"/>
        </w:rPr>
        <w:t xml:space="preserve">, según </w:t>
      </w:r>
      <w:r w:rsidR="00E14193" w:rsidRPr="006226C5">
        <w:rPr>
          <w:rFonts w:cs="Courier New"/>
          <w:sz w:val="14"/>
        </w:rPr>
        <w:t>la</w:t>
      </w:r>
      <w:r w:rsidR="00E14193" w:rsidRPr="00E14193">
        <w:rPr>
          <w:rFonts w:cs="Courier New"/>
          <w:sz w:val="20"/>
        </w:rPr>
        <w:t xml:space="preserve"> Instrucción </w:t>
      </w:r>
      <w:r w:rsidR="00E14193" w:rsidRPr="006226C5">
        <w:rPr>
          <w:rFonts w:cs="Courier New"/>
          <w:sz w:val="18"/>
        </w:rPr>
        <w:t>de</w:t>
      </w:r>
      <w:r w:rsidR="00E14193" w:rsidRPr="006226C5">
        <w:rPr>
          <w:rFonts w:cs="Courier New"/>
          <w:sz w:val="14"/>
        </w:rPr>
        <w:t xml:space="preserve"> la DGRN 14 de abril de</w:t>
      </w:r>
      <w:r w:rsidR="00E14193" w:rsidRPr="00E14193">
        <w:rPr>
          <w:rFonts w:cs="Courier New"/>
          <w:sz w:val="20"/>
        </w:rPr>
        <w:t xml:space="preserve"> 1999, puede expedir un certificado de nacionalidad que hará fe, salvo prueba en contrario, de la nacionalidad del interesado en el día de la fecha.</w:t>
      </w:r>
    </w:p>
    <w:p w:rsidR="00E14193" w:rsidRPr="00E14193" w:rsidRDefault="00E14193" w:rsidP="00E14193">
      <w:pPr>
        <w:jc w:val="both"/>
        <w:rPr>
          <w:rFonts w:cs="Courier New"/>
          <w:sz w:val="20"/>
        </w:rPr>
      </w:pPr>
    </w:p>
    <w:p w:rsidR="00E14193" w:rsidRPr="00E14193" w:rsidRDefault="00E14193" w:rsidP="00E14193">
      <w:pPr>
        <w:jc w:val="both"/>
        <w:rPr>
          <w:rFonts w:cs="Courier New"/>
          <w:bCs/>
          <w:sz w:val="20"/>
        </w:rPr>
      </w:pPr>
      <w:r w:rsidRPr="00E14193">
        <w:rPr>
          <w:rFonts w:cs="Courier New"/>
          <w:sz w:val="20"/>
        </w:rPr>
        <w:t>C)</w:t>
      </w:r>
      <w:r w:rsidRPr="00E14193">
        <w:rPr>
          <w:rFonts w:cs="Courier New"/>
          <w:b/>
          <w:sz w:val="20"/>
        </w:rPr>
        <w:t xml:space="preserve"> </w:t>
      </w:r>
      <w:r w:rsidRPr="00E14193">
        <w:rPr>
          <w:rFonts w:cs="Courier New"/>
          <w:bCs/>
          <w:sz w:val="20"/>
        </w:rPr>
        <w:t xml:space="preserve">La presunción </w:t>
      </w:r>
      <w:r w:rsidRPr="00E14193">
        <w:rPr>
          <w:rFonts w:cs="Courier New"/>
          <w:bCs/>
          <w:sz w:val="20"/>
          <w:highlight w:val="yellow"/>
        </w:rPr>
        <w:t>IMPORTANTISIMA</w:t>
      </w:r>
      <w:r w:rsidRPr="00E14193">
        <w:rPr>
          <w:rFonts w:cs="Courier New"/>
          <w:bCs/>
          <w:sz w:val="20"/>
        </w:rPr>
        <w:t xml:space="preserve"> del artículo </w:t>
      </w:r>
      <w:r w:rsidRPr="006226C5">
        <w:rPr>
          <w:rFonts w:cs="Courier New"/>
          <w:bCs/>
          <w:sz w:val="20"/>
          <w:u w:val="single"/>
        </w:rPr>
        <w:t>6</w:t>
      </w:r>
      <w:r w:rsidR="006226C5" w:rsidRPr="006226C5">
        <w:rPr>
          <w:rFonts w:cs="Courier New"/>
          <w:bCs/>
          <w:sz w:val="20"/>
          <w:u w:val="single"/>
        </w:rPr>
        <w:t>9</w:t>
      </w:r>
      <w:r w:rsidRPr="00E14193">
        <w:rPr>
          <w:rFonts w:cs="Courier New"/>
          <w:bCs/>
          <w:sz w:val="20"/>
        </w:rPr>
        <w:t xml:space="preserve"> de la misma LRC </w:t>
      </w:r>
      <w:r w:rsidR="006226C5">
        <w:rPr>
          <w:rFonts w:cs="Courier New"/>
          <w:bCs/>
          <w:sz w:val="20"/>
        </w:rPr>
        <w:t xml:space="preserve">2011 </w:t>
      </w:r>
      <w:r w:rsidRPr="00E14193">
        <w:rPr>
          <w:rFonts w:cs="Courier New"/>
          <w:bCs/>
          <w:sz w:val="20"/>
        </w:rPr>
        <w:t>que dice:</w:t>
      </w:r>
    </w:p>
    <w:p w:rsidR="00E14193" w:rsidRPr="00E14193" w:rsidRDefault="00E14193" w:rsidP="00E14193">
      <w:pPr>
        <w:jc w:val="both"/>
        <w:rPr>
          <w:rFonts w:cs="Courier New"/>
          <w:bCs/>
          <w:sz w:val="20"/>
        </w:rPr>
      </w:pPr>
    </w:p>
    <w:p w:rsidR="00E14193" w:rsidRPr="00E14193" w:rsidRDefault="00E14193" w:rsidP="00E14193">
      <w:pPr>
        <w:ind w:left="1620" w:right="764"/>
        <w:jc w:val="both"/>
        <w:rPr>
          <w:rFonts w:cs="Courier New"/>
          <w:b/>
          <w:bCs/>
          <w:sz w:val="20"/>
        </w:rPr>
      </w:pPr>
      <w:r w:rsidRPr="00E14193">
        <w:rPr>
          <w:rFonts w:cs="Courier New"/>
          <w:b/>
          <w:bCs/>
          <w:sz w:val="20"/>
        </w:rPr>
        <w:t>Sin perjuicio de lo dispuesto en el Código Civil y en tanto no conste la extranjería de los padres, se presumen españoles los nacidos en territorio español de padres también nacidos en España.</w:t>
      </w:r>
    </w:p>
    <w:p w:rsidR="00E14193" w:rsidRPr="00E14193" w:rsidRDefault="00E14193" w:rsidP="00E14193">
      <w:pPr>
        <w:pStyle w:val="NormalWeb"/>
        <w:ind w:left="1620" w:right="764"/>
        <w:rPr>
          <w:rFonts w:ascii="Courier New" w:hAnsi="Courier New" w:cs="Courier New"/>
          <w:b/>
          <w:bCs/>
          <w:sz w:val="20"/>
          <w:szCs w:val="20"/>
        </w:rPr>
      </w:pPr>
      <w:r w:rsidRPr="00E14193">
        <w:rPr>
          <w:rFonts w:ascii="Courier New" w:hAnsi="Courier New" w:cs="Courier New"/>
          <w:b/>
          <w:bCs/>
          <w:sz w:val="20"/>
          <w:szCs w:val="20"/>
        </w:rPr>
        <w:t>La misma presunción rige para la vecindad.</w:t>
      </w:r>
    </w:p>
    <w:p w:rsidR="006226C5" w:rsidRDefault="006226C5" w:rsidP="00E14193">
      <w:pPr>
        <w:jc w:val="both"/>
        <w:rPr>
          <w:rFonts w:cs="Courier New"/>
          <w:sz w:val="20"/>
        </w:rPr>
      </w:pPr>
    </w:p>
    <w:p w:rsidR="00E14193" w:rsidRPr="00E14193" w:rsidRDefault="00E14193" w:rsidP="00E14193">
      <w:pPr>
        <w:jc w:val="both"/>
        <w:rPr>
          <w:rFonts w:cs="Courier New"/>
          <w:sz w:val="20"/>
        </w:rPr>
      </w:pPr>
      <w:r w:rsidRPr="006226C5">
        <w:rPr>
          <w:rFonts w:cs="Courier New"/>
          <w:sz w:val="20"/>
          <w:u w:val="single"/>
        </w:rPr>
        <w:t>DNI Y PASAP</w:t>
      </w:r>
      <w:r w:rsidR="006226C5" w:rsidRPr="006226C5">
        <w:rPr>
          <w:rFonts w:cs="Courier New"/>
          <w:sz w:val="20"/>
          <w:u w:val="single"/>
        </w:rPr>
        <w:t>O</w:t>
      </w:r>
      <w:r w:rsidRPr="006226C5">
        <w:rPr>
          <w:rFonts w:cs="Courier New"/>
          <w:sz w:val="20"/>
          <w:u w:val="single"/>
        </w:rPr>
        <w:t>RTE</w:t>
      </w:r>
      <w:r w:rsidR="006226C5">
        <w:rPr>
          <w:rFonts w:cs="Courier New"/>
          <w:sz w:val="20"/>
        </w:rPr>
        <w:t xml:space="preserve">. </w:t>
      </w:r>
      <w:r w:rsidRPr="00E14193">
        <w:rPr>
          <w:rFonts w:cs="Courier New"/>
          <w:sz w:val="20"/>
        </w:rPr>
        <w:t>Finalmente ha de advertirse que acuerdo con el art. 1 del RD de 23 de diciembre de 2005,</w:t>
      </w:r>
      <w:r w:rsidR="008502A6">
        <w:rPr>
          <w:rFonts w:cs="Courier New"/>
          <w:sz w:val="20"/>
        </w:rPr>
        <w:t xml:space="preserve"> </w:t>
      </w:r>
      <w:r w:rsidR="008502A6" w:rsidRPr="00E14193">
        <w:rPr>
          <w:rFonts w:cs="Courier New"/>
          <w:sz w:val="20"/>
          <w:highlight w:val="yellow"/>
        </w:rPr>
        <w:t xml:space="preserve">por el que se regula </w:t>
      </w:r>
      <w:r w:rsidR="008502A6">
        <w:rPr>
          <w:rFonts w:cs="Courier New"/>
          <w:sz w:val="20"/>
          <w:highlight w:val="yellow"/>
        </w:rPr>
        <w:t>su</w:t>
      </w:r>
      <w:r w:rsidR="008502A6" w:rsidRPr="00E14193">
        <w:rPr>
          <w:rFonts w:cs="Courier New"/>
          <w:sz w:val="20"/>
          <w:highlight w:val="yellow"/>
        </w:rPr>
        <w:t xml:space="preserve"> expedición</w:t>
      </w:r>
      <w:r w:rsidR="008502A6">
        <w:rPr>
          <w:rFonts w:cs="Courier New"/>
          <w:sz w:val="20"/>
        </w:rPr>
        <w:t xml:space="preserve"> y</w:t>
      </w:r>
      <w:r w:rsidRPr="00E14193">
        <w:rPr>
          <w:rFonts w:cs="Courier New"/>
          <w:sz w:val="20"/>
        </w:rPr>
        <w:t xml:space="preserve"> que sigue el criterio del anterior RD de 1985, el DNI acreditará, salvo prueba en contrario, la nacionalidad española del titular.</w:t>
      </w:r>
    </w:p>
    <w:p w:rsidR="00E14193" w:rsidRPr="00E14193" w:rsidRDefault="00E14193" w:rsidP="00E14193">
      <w:pPr>
        <w:jc w:val="both"/>
        <w:rPr>
          <w:rFonts w:cs="Courier New"/>
          <w:sz w:val="20"/>
        </w:rPr>
      </w:pPr>
      <w:r w:rsidRPr="00E14193">
        <w:rPr>
          <w:rFonts w:cs="Courier New"/>
          <w:sz w:val="20"/>
        </w:rPr>
        <w:tab/>
      </w:r>
    </w:p>
    <w:p w:rsidR="00E14193" w:rsidRPr="00E14193" w:rsidRDefault="00E14193" w:rsidP="00E14193">
      <w:pPr>
        <w:jc w:val="both"/>
        <w:rPr>
          <w:rFonts w:cs="Courier New"/>
          <w:sz w:val="20"/>
        </w:rPr>
      </w:pPr>
      <w:r w:rsidRPr="00E14193">
        <w:rPr>
          <w:rFonts w:cs="Courier New"/>
          <w:sz w:val="20"/>
        </w:rPr>
        <w:tab/>
        <w:t>Si bien algún autor como DIEZ DEL CORRAL, en relación con el anterior RD de 1985, consideró esta norma como nula por vulnerar el principio de legalidad, la DG</w:t>
      </w:r>
      <w:r w:rsidR="006226C5">
        <w:rPr>
          <w:rFonts w:cs="Courier New"/>
          <w:sz w:val="20"/>
        </w:rPr>
        <w:t>RN</w:t>
      </w:r>
      <w:r w:rsidRPr="00E14193">
        <w:rPr>
          <w:rFonts w:cs="Courier New"/>
          <w:sz w:val="20"/>
        </w:rPr>
        <w:t>, en resolución de 5 de septiembre de 1994, en una línea más moderada, la consideró válida pero advirtiendo que el DNI</w:t>
      </w:r>
      <w:r w:rsidR="006226C5">
        <w:rPr>
          <w:rFonts w:cs="Courier New"/>
          <w:sz w:val="20"/>
        </w:rPr>
        <w:t>:</w:t>
      </w:r>
    </w:p>
    <w:p w:rsidR="00E14193" w:rsidRPr="00E14193" w:rsidRDefault="00E14193" w:rsidP="00E14193">
      <w:pPr>
        <w:jc w:val="both"/>
        <w:rPr>
          <w:rFonts w:cs="Courier New"/>
          <w:sz w:val="20"/>
        </w:rPr>
      </w:pPr>
    </w:p>
    <w:p w:rsidR="006226C5" w:rsidRDefault="00E14193" w:rsidP="00D26B9F">
      <w:pPr>
        <w:numPr>
          <w:ilvl w:val="0"/>
          <w:numId w:val="20"/>
        </w:numPr>
        <w:jc w:val="both"/>
        <w:rPr>
          <w:rFonts w:cs="Courier New"/>
          <w:sz w:val="20"/>
        </w:rPr>
      </w:pPr>
      <w:r w:rsidRPr="006226C5">
        <w:rPr>
          <w:rFonts w:cs="Courier New"/>
          <w:sz w:val="20"/>
        </w:rPr>
        <w:t>no es una prueba absoluta sino que puede quedar desvirtuada por otros documentos</w:t>
      </w:r>
    </w:p>
    <w:p w:rsidR="00E14193" w:rsidRPr="006226C5" w:rsidRDefault="00E14193" w:rsidP="00C135A8">
      <w:pPr>
        <w:numPr>
          <w:ilvl w:val="0"/>
          <w:numId w:val="20"/>
        </w:numPr>
        <w:jc w:val="both"/>
        <w:rPr>
          <w:rFonts w:cs="Courier New"/>
          <w:sz w:val="20"/>
        </w:rPr>
      </w:pPr>
      <w:r w:rsidRPr="006226C5">
        <w:rPr>
          <w:rFonts w:cs="Courier New"/>
          <w:sz w:val="20"/>
        </w:rPr>
        <w:t>se encuentra limitada a los expedientes administrativos</w:t>
      </w:r>
      <w:r w:rsidR="006226C5" w:rsidRPr="006226C5">
        <w:rPr>
          <w:rFonts w:cs="Courier New"/>
          <w:sz w:val="20"/>
        </w:rPr>
        <w:t xml:space="preserve"> y </w:t>
      </w:r>
      <w:r w:rsidRPr="006226C5">
        <w:rPr>
          <w:rFonts w:cs="Courier New"/>
          <w:sz w:val="20"/>
        </w:rPr>
        <w:t xml:space="preserve">no juega en el ámbito del Registro Civil (pues infringe </w:t>
      </w:r>
      <w:r w:rsidR="006226C5">
        <w:rPr>
          <w:rFonts w:cs="Courier New"/>
          <w:sz w:val="20"/>
        </w:rPr>
        <w:t>sus principios</w:t>
      </w:r>
      <w:r w:rsidRPr="006226C5">
        <w:rPr>
          <w:rFonts w:cs="Courier New"/>
          <w:sz w:val="20"/>
        </w:rPr>
        <w:t>)</w:t>
      </w:r>
    </w:p>
    <w:p w:rsidR="00E14193" w:rsidRPr="00E14193" w:rsidRDefault="00E14193" w:rsidP="00E14193">
      <w:pPr>
        <w:jc w:val="both"/>
        <w:rPr>
          <w:rFonts w:cs="Courier New"/>
          <w:sz w:val="20"/>
        </w:rPr>
      </w:pPr>
    </w:p>
    <w:p w:rsidR="00E14193" w:rsidRPr="00E14193" w:rsidRDefault="00E14193" w:rsidP="008502A6">
      <w:pPr>
        <w:ind w:firstLine="360"/>
        <w:jc w:val="both"/>
        <w:rPr>
          <w:rFonts w:cs="Courier New"/>
          <w:sz w:val="20"/>
        </w:rPr>
      </w:pPr>
      <w:r w:rsidRPr="00E14193">
        <w:rPr>
          <w:rFonts w:cs="Courier New"/>
          <w:sz w:val="20"/>
        </w:rPr>
        <w:t>Igual criterio ha de seguirse respecto al pasaporte, que también ex el art. 1 del RD de 11 de julio de 2003</w:t>
      </w:r>
      <w:r w:rsidR="008502A6">
        <w:rPr>
          <w:rFonts w:cs="Courier New"/>
          <w:sz w:val="20"/>
        </w:rPr>
        <w:t xml:space="preserve">, </w:t>
      </w:r>
      <w:r w:rsidR="008502A6" w:rsidRPr="00E14193">
        <w:rPr>
          <w:rFonts w:cs="Courier New"/>
          <w:sz w:val="20"/>
          <w:highlight w:val="yellow"/>
        </w:rPr>
        <w:t>por el que se regula la expedición del pasaporte</w:t>
      </w:r>
      <w:r w:rsidRPr="00E14193">
        <w:rPr>
          <w:rFonts w:cs="Courier New"/>
          <w:sz w:val="20"/>
        </w:rPr>
        <w:t xml:space="preserve">, acreditará </w:t>
      </w:r>
      <w:r w:rsidR="008502A6" w:rsidRPr="008502A6">
        <w:rPr>
          <w:rFonts w:cs="Courier New"/>
          <w:sz w:val="20"/>
          <w:u w:val="single"/>
        </w:rPr>
        <w:t>fuera de España</w:t>
      </w:r>
      <w:r w:rsidR="008502A6" w:rsidRPr="008502A6">
        <w:rPr>
          <w:rFonts w:cs="Courier New"/>
          <w:sz w:val="20"/>
        </w:rPr>
        <w:t>, la identidad y nacionalidad de los ciudadanos españoles salvo prueba en contrario</w:t>
      </w:r>
      <w:r w:rsidR="008502A6">
        <w:rPr>
          <w:rFonts w:cs="Courier New"/>
          <w:sz w:val="20"/>
        </w:rPr>
        <w:t xml:space="preserve"> </w:t>
      </w:r>
      <w:r w:rsidR="008502A6" w:rsidRPr="008502A6">
        <w:rPr>
          <w:rFonts w:cs="Courier New"/>
          <w:sz w:val="16"/>
        </w:rPr>
        <w:t>(y, dentro del territorio nacional, las mismas circunstancias de los españoles no residentes)</w:t>
      </w:r>
      <w:r w:rsidR="008502A6" w:rsidRPr="008502A6">
        <w:rPr>
          <w:rFonts w:cs="Courier New"/>
          <w:sz w:val="20"/>
        </w:rPr>
        <w:t>.</w:t>
      </w:r>
    </w:p>
    <w:p w:rsidR="008502A6" w:rsidRDefault="008502A6" w:rsidP="00E14193">
      <w:pPr>
        <w:jc w:val="both"/>
        <w:rPr>
          <w:rFonts w:cs="Courier New"/>
          <w:sz w:val="20"/>
        </w:rPr>
      </w:pPr>
    </w:p>
    <w:p w:rsidR="00BF60DC" w:rsidRPr="00E14193" w:rsidRDefault="008502A6" w:rsidP="00696523">
      <w:pPr>
        <w:jc w:val="both"/>
        <w:rPr>
          <w:rFonts w:cs="Courier New"/>
          <w:sz w:val="20"/>
        </w:rPr>
      </w:pPr>
      <w:r w:rsidRPr="008502A6">
        <w:rPr>
          <w:rFonts w:cs="Courier New"/>
          <w:sz w:val="20"/>
          <w:u w:val="single"/>
        </w:rPr>
        <w:t>ART. 161 REGLAMENTO NOTARIAL</w:t>
      </w:r>
      <w:r>
        <w:rPr>
          <w:rFonts w:cs="Courier New"/>
          <w:sz w:val="20"/>
        </w:rPr>
        <w:t>. I</w:t>
      </w:r>
      <w:r w:rsidR="00E14193" w:rsidRPr="00E14193">
        <w:rPr>
          <w:rFonts w:cs="Courier New"/>
          <w:sz w:val="20"/>
        </w:rPr>
        <w:t xml:space="preserve">gualmente ha de entenderse </w:t>
      </w:r>
      <w:r w:rsidR="00E14193" w:rsidRPr="008502A6">
        <w:rPr>
          <w:rFonts w:cs="Courier New"/>
          <w:sz w:val="20"/>
        </w:rPr>
        <w:t>circunscrita al ámbito notarial</w:t>
      </w:r>
      <w:r w:rsidR="00E14193" w:rsidRPr="00E14193">
        <w:rPr>
          <w:rFonts w:cs="Courier New"/>
          <w:sz w:val="20"/>
        </w:rPr>
        <w:t xml:space="preserve"> el art. 161 del RN, que determina que la nacionalidad se acreditará por pasaporte o DNI.</w:t>
      </w:r>
      <w:bookmarkStart w:id="0" w:name="_GoBack"/>
      <w:bookmarkEnd w:id="0"/>
    </w:p>
    <w:sectPr w:rsidR="00BF60DC" w:rsidRPr="00E14193">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67" w:rsidRDefault="00AD3167">
      <w:r>
        <w:separator/>
      </w:r>
    </w:p>
  </w:endnote>
  <w:endnote w:type="continuationSeparator" w:id="0">
    <w:p w:rsidR="00AD3167" w:rsidRDefault="00AD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01" w:rsidRDefault="00EE2E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2E01" w:rsidRDefault="00EE2E0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01" w:rsidRDefault="00EE2E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6523">
      <w:rPr>
        <w:rStyle w:val="Nmerodepgina"/>
        <w:noProof/>
      </w:rPr>
      <w:t>11</w:t>
    </w:r>
    <w:r>
      <w:rPr>
        <w:rStyle w:val="Nmerodepgina"/>
      </w:rPr>
      <w:fldChar w:fldCharType="end"/>
    </w:r>
  </w:p>
  <w:p w:rsidR="00EE2E01" w:rsidRDefault="00EE2E0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67" w:rsidRDefault="00AD3167">
      <w:r>
        <w:separator/>
      </w:r>
    </w:p>
  </w:footnote>
  <w:footnote w:type="continuationSeparator" w:id="0">
    <w:p w:rsidR="00AD3167" w:rsidRDefault="00AD31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7F2"/>
    <w:multiLevelType w:val="hybridMultilevel"/>
    <w:tmpl w:val="2EC821F4"/>
    <w:lvl w:ilvl="0" w:tplc="FBFEC22C">
      <w:start w:val="1"/>
      <w:numFmt w:val="lowerLetter"/>
      <w:lvlText w:val="%1."/>
      <w:lvlJc w:val="left"/>
      <w:pPr>
        <w:tabs>
          <w:tab w:val="num" w:pos="720"/>
        </w:tabs>
        <w:ind w:left="720" w:hanging="360"/>
      </w:pPr>
    </w:lvl>
    <w:lvl w:ilvl="1" w:tplc="A59842C8" w:tentative="1">
      <w:start w:val="1"/>
      <w:numFmt w:val="lowerLetter"/>
      <w:lvlText w:val="%2."/>
      <w:lvlJc w:val="left"/>
      <w:pPr>
        <w:tabs>
          <w:tab w:val="num" w:pos="1440"/>
        </w:tabs>
        <w:ind w:left="1440" w:hanging="360"/>
      </w:pPr>
    </w:lvl>
    <w:lvl w:ilvl="2" w:tplc="3DD80C72" w:tentative="1">
      <w:start w:val="1"/>
      <w:numFmt w:val="lowerLetter"/>
      <w:lvlText w:val="%3."/>
      <w:lvlJc w:val="left"/>
      <w:pPr>
        <w:tabs>
          <w:tab w:val="num" w:pos="2160"/>
        </w:tabs>
        <w:ind w:left="2160" w:hanging="360"/>
      </w:pPr>
    </w:lvl>
    <w:lvl w:ilvl="3" w:tplc="B14409B6" w:tentative="1">
      <w:start w:val="1"/>
      <w:numFmt w:val="lowerLetter"/>
      <w:lvlText w:val="%4."/>
      <w:lvlJc w:val="left"/>
      <w:pPr>
        <w:tabs>
          <w:tab w:val="num" w:pos="2880"/>
        </w:tabs>
        <w:ind w:left="2880" w:hanging="360"/>
      </w:pPr>
    </w:lvl>
    <w:lvl w:ilvl="4" w:tplc="CBD09048" w:tentative="1">
      <w:start w:val="1"/>
      <w:numFmt w:val="lowerLetter"/>
      <w:lvlText w:val="%5."/>
      <w:lvlJc w:val="left"/>
      <w:pPr>
        <w:tabs>
          <w:tab w:val="num" w:pos="3600"/>
        </w:tabs>
        <w:ind w:left="3600" w:hanging="360"/>
      </w:pPr>
    </w:lvl>
    <w:lvl w:ilvl="5" w:tplc="957AD02E" w:tentative="1">
      <w:start w:val="1"/>
      <w:numFmt w:val="lowerLetter"/>
      <w:lvlText w:val="%6."/>
      <w:lvlJc w:val="left"/>
      <w:pPr>
        <w:tabs>
          <w:tab w:val="num" w:pos="4320"/>
        </w:tabs>
        <w:ind w:left="4320" w:hanging="360"/>
      </w:pPr>
    </w:lvl>
    <w:lvl w:ilvl="6" w:tplc="06AE894C" w:tentative="1">
      <w:start w:val="1"/>
      <w:numFmt w:val="lowerLetter"/>
      <w:lvlText w:val="%7."/>
      <w:lvlJc w:val="left"/>
      <w:pPr>
        <w:tabs>
          <w:tab w:val="num" w:pos="5040"/>
        </w:tabs>
        <w:ind w:left="5040" w:hanging="360"/>
      </w:pPr>
    </w:lvl>
    <w:lvl w:ilvl="7" w:tplc="A9D6FDE6" w:tentative="1">
      <w:start w:val="1"/>
      <w:numFmt w:val="lowerLetter"/>
      <w:lvlText w:val="%8."/>
      <w:lvlJc w:val="left"/>
      <w:pPr>
        <w:tabs>
          <w:tab w:val="num" w:pos="5760"/>
        </w:tabs>
        <w:ind w:left="5760" w:hanging="360"/>
      </w:pPr>
    </w:lvl>
    <w:lvl w:ilvl="8" w:tplc="EC74CF78" w:tentative="1">
      <w:start w:val="1"/>
      <w:numFmt w:val="lowerLetter"/>
      <w:lvlText w:val="%9."/>
      <w:lvlJc w:val="left"/>
      <w:pPr>
        <w:tabs>
          <w:tab w:val="num" w:pos="6480"/>
        </w:tabs>
        <w:ind w:left="6480" w:hanging="360"/>
      </w:pPr>
    </w:lvl>
  </w:abstractNum>
  <w:abstractNum w:abstractNumId="1" w15:restartNumberingAfterBreak="0">
    <w:nsid w:val="0492727E"/>
    <w:multiLevelType w:val="hybridMultilevel"/>
    <w:tmpl w:val="F7AAE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5C51A8"/>
    <w:multiLevelType w:val="hybridMultilevel"/>
    <w:tmpl w:val="941CA494"/>
    <w:lvl w:ilvl="0" w:tplc="629A0606">
      <w:start w:val="2"/>
      <w:numFmt w:val="bullet"/>
      <w:lvlText w:val="-"/>
      <w:lvlJc w:val="left"/>
      <w:pPr>
        <w:tabs>
          <w:tab w:val="num" w:pos="927"/>
        </w:tabs>
        <w:ind w:left="927" w:hanging="360"/>
      </w:pPr>
      <w:rPr>
        <w:rFonts w:ascii="Times New Roman" w:eastAsia="Times New Roman" w:hAnsi="Times New Roman" w:cs="Times New Roman" w:hint="default"/>
      </w:rPr>
    </w:lvl>
    <w:lvl w:ilvl="1" w:tplc="2AD0EF9A">
      <w:start w:val="2"/>
      <w:numFmt w:val="bullet"/>
      <w:lvlText w:val=""/>
      <w:lvlJc w:val="left"/>
      <w:pPr>
        <w:tabs>
          <w:tab w:val="num" w:pos="1647"/>
        </w:tabs>
        <w:ind w:left="1647"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0CC0491"/>
    <w:multiLevelType w:val="hybridMultilevel"/>
    <w:tmpl w:val="6C685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67D77"/>
    <w:multiLevelType w:val="hybridMultilevel"/>
    <w:tmpl w:val="2312E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8F4F41"/>
    <w:multiLevelType w:val="hybridMultilevel"/>
    <w:tmpl w:val="524A4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E14AFD"/>
    <w:multiLevelType w:val="hybridMultilevel"/>
    <w:tmpl w:val="3C5264F8"/>
    <w:lvl w:ilvl="0" w:tplc="14C41C14">
      <w:start w:val="1"/>
      <w:numFmt w:val="lowerLetter"/>
      <w:lvlText w:val="%1."/>
      <w:lvlJc w:val="left"/>
      <w:pPr>
        <w:tabs>
          <w:tab w:val="num" w:pos="720"/>
        </w:tabs>
        <w:ind w:left="720" w:hanging="360"/>
      </w:pPr>
    </w:lvl>
    <w:lvl w:ilvl="1" w:tplc="B46ADF62" w:tentative="1">
      <w:start w:val="1"/>
      <w:numFmt w:val="lowerLetter"/>
      <w:lvlText w:val="%2."/>
      <w:lvlJc w:val="left"/>
      <w:pPr>
        <w:tabs>
          <w:tab w:val="num" w:pos="1440"/>
        </w:tabs>
        <w:ind w:left="1440" w:hanging="360"/>
      </w:pPr>
    </w:lvl>
    <w:lvl w:ilvl="2" w:tplc="739A65C6" w:tentative="1">
      <w:start w:val="1"/>
      <w:numFmt w:val="lowerLetter"/>
      <w:lvlText w:val="%3."/>
      <w:lvlJc w:val="left"/>
      <w:pPr>
        <w:tabs>
          <w:tab w:val="num" w:pos="2160"/>
        </w:tabs>
        <w:ind w:left="2160" w:hanging="360"/>
      </w:pPr>
    </w:lvl>
    <w:lvl w:ilvl="3" w:tplc="CB865092" w:tentative="1">
      <w:start w:val="1"/>
      <w:numFmt w:val="lowerLetter"/>
      <w:lvlText w:val="%4."/>
      <w:lvlJc w:val="left"/>
      <w:pPr>
        <w:tabs>
          <w:tab w:val="num" w:pos="2880"/>
        </w:tabs>
        <w:ind w:left="2880" w:hanging="360"/>
      </w:pPr>
    </w:lvl>
    <w:lvl w:ilvl="4" w:tplc="71CC43AA" w:tentative="1">
      <w:start w:val="1"/>
      <w:numFmt w:val="lowerLetter"/>
      <w:lvlText w:val="%5."/>
      <w:lvlJc w:val="left"/>
      <w:pPr>
        <w:tabs>
          <w:tab w:val="num" w:pos="3600"/>
        </w:tabs>
        <w:ind w:left="3600" w:hanging="360"/>
      </w:pPr>
    </w:lvl>
    <w:lvl w:ilvl="5" w:tplc="4B4861EC" w:tentative="1">
      <w:start w:val="1"/>
      <w:numFmt w:val="lowerLetter"/>
      <w:lvlText w:val="%6."/>
      <w:lvlJc w:val="left"/>
      <w:pPr>
        <w:tabs>
          <w:tab w:val="num" w:pos="4320"/>
        </w:tabs>
        <w:ind w:left="4320" w:hanging="360"/>
      </w:pPr>
    </w:lvl>
    <w:lvl w:ilvl="6" w:tplc="05DAD334" w:tentative="1">
      <w:start w:val="1"/>
      <w:numFmt w:val="lowerLetter"/>
      <w:lvlText w:val="%7."/>
      <w:lvlJc w:val="left"/>
      <w:pPr>
        <w:tabs>
          <w:tab w:val="num" w:pos="5040"/>
        </w:tabs>
        <w:ind w:left="5040" w:hanging="360"/>
      </w:pPr>
    </w:lvl>
    <w:lvl w:ilvl="7" w:tplc="FFB20BD6" w:tentative="1">
      <w:start w:val="1"/>
      <w:numFmt w:val="lowerLetter"/>
      <w:lvlText w:val="%8."/>
      <w:lvlJc w:val="left"/>
      <w:pPr>
        <w:tabs>
          <w:tab w:val="num" w:pos="5760"/>
        </w:tabs>
        <w:ind w:left="5760" w:hanging="360"/>
      </w:pPr>
    </w:lvl>
    <w:lvl w:ilvl="8" w:tplc="5CF6B3FC" w:tentative="1">
      <w:start w:val="1"/>
      <w:numFmt w:val="lowerLetter"/>
      <w:lvlText w:val="%9."/>
      <w:lvlJc w:val="left"/>
      <w:pPr>
        <w:tabs>
          <w:tab w:val="num" w:pos="6480"/>
        </w:tabs>
        <w:ind w:left="6480" w:hanging="360"/>
      </w:pPr>
    </w:lvl>
  </w:abstractNum>
  <w:abstractNum w:abstractNumId="7" w15:restartNumberingAfterBreak="0">
    <w:nsid w:val="32CF63A0"/>
    <w:multiLevelType w:val="hybridMultilevel"/>
    <w:tmpl w:val="66CE688C"/>
    <w:lvl w:ilvl="0" w:tplc="3A52B084">
      <w:start w:val="1"/>
      <w:numFmt w:val="lowerLetter"/>
      <w:lvlText w:val="%1."/>
      <w:lvlJc w:val="left"/>
      <w:pPr>
        <w:tabs>
          <w:tab w:val="num" w:pos="720"/>
        </w:tabs>
        <w:ind w:left="720" w:hanging="360"/>
      </w:pPr>
    </w:lvl>
    <w:lvl w:ilvl="1" w:tplc="4DB81CCA" w:tentative="1">
      <w:start w:val="1"/>
      <w:numFmt w:val="lowerLetter"/>
      <w:lvlText w:val="%2."/>
      <w:lvlJc w:val="left"/>
      <w:pPr>
        <w:tabs>
          <w:tab w:val="num" w:pos="1440"/>
        </w:tabs>
        <w:ind w:left="1440" w:hanging="360"/>
      </w:pPr>
    </w:lvl>
    <w:lvl w:ilvl="2" w:tplc="CE589B34" w:tentative="1">
      <w:start w:val="1"/>
      <w:numFmt w:val="lowerLetter"/>
      <w:lvlText w:val="%3."/>
      <w:lvlJc w:val="left"/>
      <w:pPr>
        <w:tabs>
          <w:tab w:val="num" w:pos="2160"/>
        </w:tabs>
        <w:ind w:left="2160" w:hanging="360"/>
      </w:pPr>
    </w:lvl>
    <w:lvl w:ilvl="3" w:tplc="92E4A760" w:tentative="1">
      <w:start w:val="1"/>
      <w:numFmt w:val="lowerLetter"/>
      <w:lvlText w:val="%4."/>
      <w:lvlJc w:val="left"/>
      <w:pPr>
        <w:tabs>
          <w:tab w:val="num" w:pos="2880"/>
        </w:tabs>
        <w:ind w:left="2880" w:hanging="360"/>
      </w:pPr>
    </w:lvl>
    <w:lvl w:ilvl="4" w:tplc="81BEDE68" w:tentative="1">
      <w:start w:val="1"/>
      <w:numFmt w:val="lowerLetter"/>
      <w:lvlText w:val="%5."/>
      <w:lvlJc w:val="left"/>
      <w:pPr>
        <w:tabs>
          <w:tab w:val="num" w:pos="3600"/>
        </w:tabs>
        <w:ind w:left="3600" w:hanging="360"/>
      </w:pPr>
    </w:lvl>
    <w:lvl w:ilvl="5" w:tplc="C1E29184" w:tentative="1">
      <w:start w:val="1"/>
      <w:numFmt w:val="lowerLetter"/>
      <w:lvlText w:val="%6."/>
      <w:lvlJc w:val="left"/>
      <w:pPr>
        <w:tabs>
          <w:tab w:val="num" w:pos="4320"/>
        </w:tabs>
        <w:ind w:left="4320" w:hanging="360"/>
      </w:pPr>
    </w:lvl>
    <w:lvl w:ilvl="6" w:tplc="F81CD186" w:tentative="1">
      <w:start w:val="1"/>
      <w:numFmt w:val="lowerLetter"/>
      <w:lvlText w:val="%7."/>
      <w:lvlJc w:val="left"/>
      <w:pPr>
        <w:tabs>
          <w:tab w:val="num" w:pos="5040"/>
        </w:tabs>
        <w:ind w:left="5040" w:hanging="360"/>
      </w:pPr>
    </w:lvl>
    <w:lvl w:ilvl="7" w:tplc="91668BBA" w:tentative="1">
      <w:start w:val="1"/>
      <w:numFmt w:val="lowerLetter"/>
      <w:lvlText w:val="%8."/>
      <w:lvlJc w:val="left"/>
      <w:pPr>
        <w:tabs>
          <w:tab w:val="num" w:pos="5760"/>
        </w:tabs>
        <w:ind w:left="5760" w:hanging="360"/>
      </w:pPr>
    </w:lvl>
    <w:lvl w:ilvl="8" w:tplc="E6CCDF80" w:tentative="1">
      <w:start w:val="1"/>
      <w:numFmt w:val="lowerLetter"/>
      <w:lvlText w:val="%9."/>
      <w:lvlJc w:val="left"/>
      <w:pPr>
        <w:tabs>
          <w:tab w:val="num" w:pos="6480"/>
        </w:tabs>
        <w:ind w:left="6480" w:hanging="360"/>
      </w:pPr>
    </w:lvl>
  </w:abstractNum>
  <w:abstractNum w:abstractNumId="8" w15:restartNumberingAfterBreak="0">
    <w:nsid w:val="3F2E0046"/>
    <w:multiLevelType w:val="hybridMultilevel"/>
    <w:tmpl w:val="5ABAF9D0"/>
    <w:lvl w:ilvl="0" w:tplc="3B768120">
      <w:start w:val="1"/>
      <w:numFmt w:val="lowerLetter"/>
      <w:lvlText w:val="%1."/>
      <w:lvlJc w:val="left"/>
      <w:pPr>
        <w:tabs>
          <w:tab w:val="num" w:pos="720"/>
        </w:tabs>
        <w:ind w:left="720" w:hanging="360"/>
      </w:pPr>
    </w:lvl>
    <w:lvl w:ilvl="1" w:tplc="095C7674" w:tentative="1">
      <w:start w:val="1"/>
      <w:numFmt w:val="lowerLetter"/>
      <w:lvlText w:val="%2."/>
      <w:lvlJc w:val="left"/>
      <w:pPr>
        <w:tabs>
          <w:tab w:val="num" w:pos="1440"/>
        </w:tabs>
        <w:ind w:left="1440" w:hanging="360"/>
      </w:pPr>
    </w:lvl>
    <w:lvl w:ilvl="2" w:tplc="A4E67970" w:tentative="1">
      <w:start w:val="1"/>
      <w:numFmt w:val="lowerLetter"/>
      <w:lvlText w:val="%3."/>
      <w:lvlJc w:val="left"/>
      <w:pPr>
        <w:tabs>
          <w:tab w:val="num" w:pos="2160"/>
        </w:tabs>
        <w:ind w:left="2160" w:hanging="360"/>
      </w:pPr>
    </w:lvl>
    <w:lvl w:ilvl="3" w:tplc="5A828582" w:tentative="1">
      <w:start w:val="1"/>
      <w:numFmt w:val="lowerLetter"/>
      <w:lvlText w:val="%4."/>
      <w:lvlJc w:val="left"/>
      <w:pPr>
        <w:tabs>
          <w:tab w:val="num" w:pos="2880"/>
        </w:tabs>
        <w:ind w:left="2880" w:hanging="360"/>
      </w:pPr>
    </w:lvl>
    <w:lvl w:ilvl="4" w:tplc="4232D086" w:tentative="1">
      <w:start w:val="1"/>
      <w:numFmt w:val="lowerLetter"/>
      <w:lvlText w:val="%5."/>
      <w:lvlJc w:val="left"/>
      <w:pPr>
        <w:tabs>
          <w:tab w:val="num" w:pos="3600"/>
        </w:tabs>
        <w:ind w:left="3600" w:hanging="360"/>
      </w:pPr>
    </w:lvl>
    <w:lvl w:ilvl="5" w:tplc="241480F2" w:tentative="1">
      <w:start w:val="1"/>
      <w:numFmt w:val="lowerLetter"/>
      <w:lvlText w:val="%6."/>
      <w:lvlJc w:val="left"/>
      <w:pPr>
        <w:tabs>
          <w:tab w:val="num" w:pos="4320"/>
        </w:tabs>
        <w:ind w:left="4320" w:hanging="360"/>
      </w:pPr>
    </w:lvl>
    <w:lvl w:ilvl="6" w:tplc="42DA3AB4" w:tentative="1">
      <w:start w:val="1"/>
      <w:numFmt w:val="lowerLetter"/>
      <w:lvlText w:val="%7."/>
      <w:lvlJc w:val="left"/>
      <w:pPr>
        <w:tabs>
          <w:tab w:val="num" w:pos="5040"/>
        </w:tabs>
        <w:ind w:left="5040" w:hanging="360"/>
      </w:pPr>
    </w:lvl>
    <w:lvl w:ilvl="7" w:tplc="72606F04" w:tentative="1">
      <w:start w:val="1"/>
      <w:numFmt w:val="lowerLetter"/>
      <w:lvlText w:val="%8."/>
      <w:lvlJc w:val="left"/>
      <w:pPr>
        <w:tabs>
          <w:tab w:val="num" w:pos="5760"/>
        </w:tabs>
        <w:ind w:left="5760" w:hanging="360"/>
      </w:pPr>
    </w:lvl>
    <w:lvl w:ilvl="8" w:tplc="6FA2FD30" w:tentative="1">
      <w:start w:val="1"/>
      <w:numFmt w:val="lowerLetter"/>
      <w:lvlText w:val="%9."/>
      <w:lvlJc w:val="left"/>
      <w:pPr>
        <w:tabs>
          <w:tab w:val="num" w:pos="6480"/>
        </w:tabs>
        <w:ind w:left="6480" w:hanging="360"/>
      </w:pPr>
    </w:lvl>
  </w:abstractNum>
  <w:abstractNum w:abstractNumId="9" w15:restartNumberingAfterBreak="0">
    <w:nsid w:val="4DAE4CC0"/>
    <w:multiLevelType w:val="hybridMultilevel"/>
    <w:tmpl w:val="A86CA962"/>
    <w:lvl w:ilvl="0" w:tplc="6090DCDC">
      <w:start w:val="2"/>
      <w:numFmt w:val="bullet"/>
      <w:lvlText w:val="-"/>
      <w:lvlJc w:val="left"/>
      <w:pPr>
        <w:ind w:left="2727" w:hanging="360"/>
      </w:pPr>
      <w:rPr>
        <w:rFonts w:ascii="Courier New" w:eastAsia="Times New Roman" w:hAnsi="Courier New" w:cs="Courier New" w:hint="default"/>
      </w:rPr>
    </w:lvl>
    <w:lvl w:ilvl="1" w:tplc="0C0A0003" w:tentative="1">
      <w:start w:val="1"/>
      <w:numFmt w:val="bullet"/>
      <w:lvlText w:val="o"/>
      <w:lvlJc w:val="left"/>
      <w:pPr>
        <w:ind w:left="3447" w:hanging="360"/>
      </w:pPr>
      <w:rPr>
        <w:rFonts w:ascii="Courier New" w:hAnsi="Courier New" w:cs="Courier New" w:hint="default"/>
      </w:rPr>
    </w:lvl>
    <w:lvl w:ilvl="2" w:tplc="0C0A0005" w:tentative="1">
      <w:start w:val="1"/>
      <w:numFmt w:val="bullet"/>
      <w:lvlText w:val=""/>
      <w:lvlJc w:val="left"/>
      <w:pPr>
        <w:ind w:left="4167" w:hanging="360"/>
      </w:pPr>
      <w:rPr>
        <w:rFonts w:ascii="Wingdings" w:hAnsi="Wingdings" w:hint="default"/>
      </w:rPr>
    </w:lvl>
    <w:lvl w:ilvl="3" w:tplc="0C0A0001" w:tentative="1">
      <w:start w:val="1"/>
      <w:numFmt w:val="bullet"/>
      <w:lvlText w:val=""/>
      <w:lvlJc w:val="left"/>
      <w:pPr>
        <w:ind w:left="4887" w:hanging="360"/>
      </w:pPr>
      <w:rPr>
        <w:rFonts w:ascii="Symbol" w:hAnsi="Symbol" w:hint="default"/>
      </w:rPr>
    </w:lvl>
    <w:lvl w:ilvl="4" w:tplc="0C0A0003" w:tentative="1">
      <w:start w:val="1"/>
      <w:numFmt w:val="bullet"/>
      <w:lvlText w:val="o"/>
      <w:lvlJc w:val="left"/>
      <w:pPr>
        <w:ind w:left="5607" w:hanging="360"/>
      </w:pPr>
      <w:rPr>
        <w:rFonts w:ascii="Courier New" w:hAnsi="Courier New" w:cs="Courier New" w:hint="default"/>
      </w:rPr>
    </w:lvl>
    <w:lvl w:ilvl="5" w:tplc="0C0A0005" w:tentative="1">
      <w:start w:val="1"/>
      <w:numFmt w:val="bullet"/>
      <w:lvlText w:val=""/>
      <w:lvlJc w:val="left"/>
      <w:pPr>
        <w:ind w:left="6327" w:hanging="360"/>
      </w:pPr>
      <w:rPr>
        <w:rFonts w:ascii="Wingdings" w:hAnsi="Wingdings" w:hint="default"/>
      </w:rPr>
    </w:lvl>
    <w:lvl w:ilvl="6" w:tplc="0C0A0001" w:tentative="1">
      <w:start w:val="1"/>
      <w:numFmt w:val="bullet"/>
      <w:lvlText w:val=""/>
      <w:lvlJc w:val="left"/>
      <w:pPr>
        <w:ind w:left="7047" w:hanging="360"/>
      </w:pPr>
      <w:rPr>
        <w:rFonts w:ascii="Symbol" w:hAnsi="Symbol" w:hint="default"/>
      </w:rPr>
    </w:lvl>
    <w:lvl w:ilvl="7" w:tplc="0C0A0003" w:tentative="1">
      <w:start w:val="1"/>
      <w:numFmt w:val="bullet"/>
      <w:lvlText w:val="o"/>
      <w:lvlJc w:val="left"/>
      <w:pPr>
        <w:ind w:left="7767" w:hanging="360"/>
      </w:pPr>
      <w:rPr>
        <w:rFonts w:ascii="Courier New" w:hAnsi="Courier New" w:cs="Courier New" w:hint="default"/>
      </w:rPr>
    </w:lvl>
    <w:lvl w:ilvl="8" w:tplc="0C0A0005" w:tentative="1">
      <w:start w:val="1"/>
      <w:numFmt w:val="bullet"/>
      <w:lvlText w:val=""/>
      <w:lvlJc w:val="left"/>
      <w:pPr>
        <w:ind w:left="8487" w:hanging="360"/>
      </w:pPr>
      <w:rPr>
        <w:rFonts w:ascii="Wingdings" w:hAnsi="Wingdings" w:hint="default"/>
      </w:rPr>
    </w:lvl>
  </w:abstractNum>
  <w:abstractNum w:abstractNumId="10" w15:restartNumberingAfterBreak="0">
    <w:nsid w:val="508F53F7"/>
    <w:multiLevelType w:val="hybridMultilevel"/>
    <w:tmpl w:val="D214D5D6"/>
    <w:lvl w:ilvl="0" w:tplc="18C475E2">
      <w:start w:val="1"/>
      <w:numFmt w:val="lowerLetter"/>
      <w:lvlText w:val="%1."/>
      <w:lvlJc w:val="left"/>
      <w:pPr>
        <w:tabs>
          <w:tab w:val="num" w:pos="720"/>
        </w:tabs>
        <w:ind w:left="720" w:hanging="360"/>
      </w:pPr>
    </w:lvl>
    <w:lvl w:ilvl="1" w:tplc="B8F410F6" w:tentative="1">
      <w:start w:val="1"/>
      <w:numFmt w:val="lowerLetter"/>
      <w:lvlText w:val="%2."/>
      <w:lvlJc w:val="left"/>
      <w:pPr>
        <w:tabs>
          <w:tab w:val="num" w:pos="1440"/>
        </w:tabs>
        <w:ind w:left="1440" w:hanging="360"/>
      </w:pPr>
    </w:lvl>
    <w:lvl w:ilvl="2" w:tplc="313E9F12" w:tentative="1">
      <w:start w:val="1"/>
      <w:numFmt w:val="lowerLetter"/>
      <w:lvlText w:val="%3."/>
      <w:lvlJc w:val="left"/>
      <w:pPr>
        <w:tabs>
          <w:tab w:val="num" w:pos="2160"/>
        </w:tabs>
        <w:ind w:left="2160" w:hanging="360"/>
      </w:pPr>
    </w:lvl>
    <w:lvl w:ilvl="3" w:tplc="14EAC424" w:tentative="1">
      <w:start w:val="1"/>
      <w:numFmt w:val="lowerLetter"/>
      <w:lvlText w:val="%4."/>
      <w:lvlJc w:val="left"/>
      <w:pPr>
        <w:tabs>
          <w:tab w:val="num" w:pos="2880"/>
        </w:tabs>
        <w:ind w:left="2880" w:hanging="360"/>
      </w:pPr>
    </w:lvl>
    <w:lvl w:ilvl="4" w:tplc="28C8E35A" w:tentative="1">
      <w:start w:val="1"/>
      <w:numFmt w:val="lowerLetter"/>
      <w:lvlText w:val="%5."/>
      <w:lvlJc w:val="left"/>
      <w:pPr>
        <w:tabs>
          <w:tab w:val="num" w:pos="3600"/>
        </w:tabs>
        <w:ind w:left="3600" w:hanging="360"/>
      </w:pPr>
    </w:lvl>
    <w:lvl w:ilvl="5" w:tplc="A044F74E" w:tentative="1">
      <w:start w:val="1"/>
      <w:numFmt w:val="lowerLetter"/>
      <w:lvlText w:val="%6."/>
      <w:lvlJc w:val="left"/>
      <w:pPr>
        <w:tabs>
          <w:tab w:val="num" w:pos="4320"/>
        </w:tabs>
        <w:ind w:left="4320" w:hanging="360"/>
      </w:pPr>
    </w:lvl>
    <w:lvl w:ilvl="6" w:tplc="FE9E8456" w:tentative="1">
      <w:start w:val="1"/>
      <w:numFmt w:val="lowerLetter"/>
      <w:lvlText w:val="%7."/>
      <w:lvlJc w:val="left"/>
      <w:pPr>
        <w:tabs>
          <w:tab w:val="num" w:pos="5040"/>
        </w:tabs>
        <w:ind w:left="5040" w:hanging="360"/>
      </w:pPr>
    </w:lvl>
    <w:lvl w:ilvl="7" w:tplc="6D26BF12" w:tentative="1">
      <w:start w:val="1"/>
      <w:numFmt w:val="lowerLetter"/>
      <w:lvlText w:val="%8."/>
      <w:lvlJc w:val="left"/>
      <w:pPr>
        <w:tabs>
          <w:tab w:val="num" w:pos="5760"/>
        </w:tabs>
        <w:ind w:left="5760" w:hanging="360"/>
      </w:pPr>
    </w:lvl>
    <w:lvl w:ilvl="8" w:tplc="B1F6BBDC" w:tentative="1">
      <w:start w:val="1"/>
      <w:numFmt w:val="lowerLetter"/>
      <w:lvlText w:val="%9."/>
      <w:lvlJc w:val="left"/>
      <w:pPr>
        <w:tabs>
          <w:tab w:val="num" w:pos="6480"/>
        </w:tabs>
        <w:ind w:left="6480" w:hanging="360"/>
      </w:pPr>
    </w:lvl>
  </w:abstractNum>
  <w:abstractNum w:abstractNumId="11" w15:restartNumberingAfterBreak="0">
    <w:nsid w:val="52AE1731"/>
    <w:multiLevelType w:val="hybridMultilevel"/>
    <w:tmpl w:val="D1CE68D6"/>
    <w:lvl w:ilvl="0" w:tplc="6DBE7B3C">
      <w:start w:val="1"/>
      <w:numFmt w:val="upperLetter"/>
      <w:lvlText w:val="%1)"/>
      <w:lvlJc w:val="left"/>
      <w:pPr>
        <w:tabs>
          <w:tab w:val="num" w:pos="927"/>
        </w:tabs>
        <w:ind w:left="92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9206F08"/>
    <w:multiLevelType w:val="hybridMultilevel"/>
    <w:tmpl w:val="A5B469F4"/>
    <w:lvl w:ilvl="0" w:tplc="2138DAA2">
      <w:start w:val="1"/>
      <w:numFmt w:val="lowerLetter"/>
      <w:lvlText w:val="%1."/>
      <w:lvlJc w:val="left"/>
      <w:pPr>
        <w:tabs>
          <w:tab w:val="num" w:pos="720"/>
        </w:tabs>
        <w:ind w:left="720" w:hanging="360"/>
      </w:pPr>
    </w:lvl>
    <w:lvl w:ilvl="1" w:tplc="11CC21AC" w:tentative="1">
      <w:start w:val="1"/>
      <w:numFmt w:val="lowerLetter"/>
      <w:lvlText w:val="%2."/>
      <w:lvlJc w:val="left"/>
      <w:pPr>
        <w:tabs>
          <w:tab w:val="num" w:pos="1440"/>
        </w:tabs>
        <w:ind w:left="1440" w:hanging="360"/>
      </w:pPr>
    </w:lvl>
    <w:lvl w:ilvl="2" w:tplc="2EE678B0" w:tentative="1">
      <w:start w:val="1"/>
      <w:numFmt w:val="lowerLetter"/>
      <w:lvlText w:val="%3."/>
      <w:lvlJc w:val="left"/>
      <w:pPr>
        <w:tabs>
          <w:tab w:val="num" w:pos="2160"/>
        </w:tabs>
        <w:ind w:left="2160" w:hanging="360"/>
      </w:pPr>
    </w:lvl>
    <w:lvl w:ilvl="3" w:tplc="80547D1E" w:tentative="1">
      <w:start w:val="1"/>
      <w:numFmt w:val="lowerLetter"/>
      <w:lvlText w:val="%4."/>
      <w:lvlJc w:val="left"/>
      <w:pPr>
        <w:tabs>
          <w:tab w:val="num" w:pos="2880"/>
        </w:tabs>
        <w:ind w:left="2880" w:hanging="360"/>
      </w:pPr>
    </w:lvl>
    <w:lvl w:ilvl="4" w:tplc="9028D666" w:tentative="1">
      <w:start w:val="1"/>
      <w:numFmt w:val="lowerLetter"/>
      <w:lvlText w:val="%5."/>
      <w:lvlJc w:val="left"/>
      <w:pPr>
        <w:tabs>
          <w:tab w:val="num" w:pos="3600"/>
        </w:tabs>
        <w:ind w:left="3600" w:hanging="360"/>
      </w:pPr>
    </w:lvl>
    <w:lvl w:ilvl="5" w:tplc="95C07174" w:tentative="1">
      <w:start w:val="1"/>
      <w:numFmt w:val="lowerLetter"/>
      <w:lvlText w:val="%6."/>
      <w:lvlJc w:val="left"/>
      <w:pPr>
        <w:tabs>
          <w:tab w:val="num" w:pos="4320"/>
        </w:tabs>
        <w:ind w:left="4320" w:hanging="360"/>
      </w:pPr>
    </w:lvl>
    <w:lvl w:ilvl="6" w:tplc="08CE024C" w:tentative="1">
      <w:start w:val="1"/>
      <w:numFmt w:val="lowerLetter"/>
      <w:lvlText w:val="%7."/>
      <w:lvlJc w:val="left"/>
      <w:pPr>
        <w:tabs>
          <w:tab w:val="num" w:pos="5040"/>
        </w:tabs>
        <w:ind w:left="5040" w:hanging="360"/>
      </w:pPr>
    </w:lvl>
    <w:lvl w:ilvl="7" w:tplc="7C984F28" w:tentative="1">
      <w:start w:val="1"/>
      <w:numFmt w:val="lowerLetter"/>
      <w:lvlText w:val="%8."/>
      <w:lvlJc w:val="left"/>
      <w:pPr>
        <w:tabs>
          <w:tab w:val="num" w:pos="5760"/>
        </w:tabs>
        <w:ind w:left="5760" w:hanging="360"/>
      </w:pPr>
    </w:lvl>
    <w:lvl w:ilvl="8" w:tplc="23BAFD46" w:tentative="1">
      <w:start w:val="1"/>
      <w:numFmt w:val="lowerLetter"/>
      <w:lvlText w:val="%9."/>
      <w:lvlJc w:val="left"/>
      <w:pPr>
        <w:tabs>
          <w:tab w:val="num" w:pos="6480"/>
        </w:tabs>
        <w:ind w:left="6480" w:hanging="360"/>
      </w:pPr>
    </w:lvl>
  </w:abstractNum>
  <w:abstractNum w:abstractNumId="13" w15:restartNumberingAfterBreak="0">
    <w:nsid w:val="5E70492C"/>
    <w:multiLevelType w:val="hybridMultilevel"/>
    <w:tmpl w:val="62BC26F6"/>
    <w:lvl w:ilvl="0" w:tplc="04B2685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14B89"/>
    <w:multiLevelType w:val="hybridMultilevel"/>
    <w:tmpl w:val="81B6A8B4"/>
    <w:lvl w:ilvl="0" w:tplc="05A023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3D37E8"/>
    <w:multiLevelType w:val="hybridMultilevel"/>
    <w:tmpl w:val="E312D7FE"/>
    <w:lvl w:ilvl="0" w:tplc="B72820D4">
      <w:start w:val="1"/>
      <w:numFmt w:val="lowerLetter"/>
      <w:lvlText w:val="%1."/>
      <w:lvlJc w:val="left"/>
      <w:pPr>
        <w:tabs>
          <w:tab w:val="num" w:pos="720"/>
        </w:tabs>
        <w:ind w:left="720" w:hanging="360"/>
      </w:pPr>
    </w:lvl>
    <w:lvl w:ilvl="1" w:tplc="DF40142A" w:tentative="1">
      <w:start w:val="1"/>
      <w:numFmt w:val="lowerLetter"/>
      <w:lvlText w:val="%2."/>
      <w:lvlJc w:val="left"/>
      <w:pPr>
        <w:tabs>
          <w:tab w:val="num" w:pos="1440"/>
        </w:tabs>
        <w:ind w:left="1440" w:hanging="360"/>
      </w:pPr>
    </w:lvl>
    <w:lvl w:ilvl="2" w:tplc="167614C8" w:tentative="1">
      <w:start w:val="1"/>
      <w:numFmt w:val="lowerLetter"/>
      <w:lvlText w:val="%3."/>
      <w:lvlJc w:val="left"/>
      <w:pPr>
        <w:tabs>
          <w:tab w:val="num" w:pos="2160"/>
        </w:tabs>
        <w:ind w:left="2160" w:hanging="360"/>
      </w:pPr>
    </w:lvl>
    <w:lvl w:ilvl="3" w:tplc="BA784476" w:tentative="1">
      <w:start w:val="1"/>
      <w:numFmt w:val="lowerLetter"/>
      <w:lvlText w:val="%4."/>
      <w:lvlJc w:val="left"/>
      <w:pPr>
        <w:tabs>
          <w:tab w:val="num" w:pos="2880"/>
        </w:tabs>
        <w:ind w:left="2880" w:hanging="360"/>
      </w:pPr>
    </w:lvl>
    <w:lvl w:ilvl="4" w:tplc="C38EAED4" w:tentative="1">
      <w:start w:val="1"/>
      <w:numFmt w:val="lowerLetter"/>
      <w:lvlText w:val="%5."/>
      <w:lvlJc w:val="left"/>
      <w:pPr>
        <w:tabs>
          <w:tab w:val="num" w:pos="3600"/>
        </w:tabs>
        <w:ind w:left="3600" w:hanging="360"/>
      </w:pPr>
    </w:lvl>
    <w:lvl w:ilvl="5" w:tplc="65A27C64" w:tentative="1">
      <w:start w:val="1"/>
      <w:numFmt w:val="lowerLetter"/>
      <w:lvlText w:val="%6."/>
      <w:lvlJc w:val="left"/>
      <w:pPr>
        <w:tabs>
          <w:tab w:val="num" w:pos="4320"/>
        </w:tabs>
        <w:ind w:left="4320" w:hanging="360"/>
      </w:pPr>
    </w:lvl>
    <w:lvl w:ilvl="6" w:tplc="87E845F8" w:tentative="1">
      <w:start w:val="1"/>
      <w:numFmt w:val="lowerLetter"/>
      <w:lvlText w:val="%7."/>
      <w:lvlJc w:val="left"/>
      <w:pPr>
        <w:tabs>
          <w:tab w:val="num" w:pos="5040"/>
        </w:tabs>
        <w:ind w:left="5040" w:hanging="360"/>
      </w:pPr>
    </w:lvl>
    <w:lvl w:ilvl="7" w:tplc="CB40F86A" w:tentative="1">
      <w:start w:val="1"/>
      <w:numFmt w:val="lowerLetter"/>
      <w:lvlText w:val="%8."/>
      <w:lvlJc w:val="left"/>
      <w:pPr>
        <w:tabs>
          <w:tab w:val="num" w:pos="5760"/>
        </w:tabs>
        <w:ind w:left="5760" w:hanging="360"/>
      </w:pPr>
    </w:lvl>
    <w:lvl w:ilvl="8" w:tplc="9AC6048C" w:tentative="1">
      <w:start w:val="1"/>
      <w:numFmt w:val="lowerLetter"/>
      <w:lvlText w:val="%9."/>
      <w:lvlJc w:val="left"/>
      <w:pPr>
        <w:tabs>
          <w:tab w:val="num" w:pos="6480"/>
        </w:tabs>
        <w:ind w:left="6480" w:hanging="360"/>
      </w:pPr>
    </w:lvl>
  </w:abstractNum>
  <w:abstractNum w:abstractNumId="16" w15:restartNumberingAfterBreak="0">
    <w:nsid w:val="648F117E"/>
    <w:multiLevelType w:val="hybridMultilevel"/>
    <w:tmpl w:val="9E0CA9F8"/>
    <w:lvl w:ilvl="0" w:tplc="372C2562">
      <w:start w:val="1"/>
      <w:numFmt w:val="lowerLetter"/>
      <w:lvlText w:val="%1."/>
      <w:lvlJc w:val="left"/>
      <w:pPr>
        <w:tabs>
          <w:tab w:val="num" w:pos="720"/>
        </w:tabs>
        <w:ind w:left="720" w:hanging="360"/>
      </w:pPr>
    </w:lvl>
    <w:lvl w:ilvl="1" w:tplc="8F8A14A8" w:tentative="1">
      <w:start w:val="1"/>
      <w:numFmt w:val="lowerLetter"/>
      <w:lvlText w:val="%2."/>
      <w:lvlJc w:val="left"/>
      <w:pPr>
        <w:tabs>
          <w:tab w:val="num" w:pos="1440"/>
        </w:tabs>
        <w:ind w:left="1440" w:hanging="360"/>
      </w:pPr>
    </w:lvl>
    <w:lvl w:ilvl="2" w:tplc="AFF82DCC" w:tentative="1">
      <w:start w:val="1"/>
      <w:numFmt w:val="lowerLetter"/>
      <w:lvlText w:val="%3."/>
      <w:lvlJc w:val="left"/>
      <w:pPr>
        <w:tabs>
          <w:tab w:val="num" w:pos="2160"/>
        </w:tabs>
        <w:ind w:left="2160" w:hanging="360"/>
      </w:pPr>
    </w:lvl>
    <w:lvl w:ilvl="3" w:tplc="4342C02C" w:tentative="1">
      <w:start w:val="1"/>
      <w:numFmt w:val="lowerLetter"/>
      <w:lvlText w:val="%4."/>
      <w:lvlJc w:val="left"/>
      <w:pPr>
        <w:tabs>
          <w:tab w:val="num" w:pos="2880"/>
        </w:tabs>
        <w:ind w:left="2880" w:hanging="360"/>
      </w:pPr>
    </w:lvl>
    <w:lvl w:ilvl="4" w:tplc="D6A6515E" w:tentative="1">
      <w:start w:val="1"/>
      <w:numFmt w:val="lowerLetter"/>
      <w:lvlText w:val="%5."/>
      <w:lvlJc w:val="left"/>
      <w:pPr>
        <w:tabs>
          <w:tab w:val="num" w:pos="3600"/>
        </w:tabs>
        <w:ind w:left="3600" w:hanging="360"/>
      </w:pPr>
    </w:lvl>
    <w:lvl w:ilvl="5" w:tplc="E0282010" w:tentative="1">
      <w:start w:val="1"/>
      <w:numFmt w:val="lowerLetter"/>
      <w:lvlText w:val="%6."/>
      <w:lvlJc w:val="left"/>
      <w:pPr>
        <w:tabs>
          <w:tab w:val="num" w:pos="4320"/>
        </w:tabs>
        <w:ind w:left="4320" w:hanging="360"/>
      </w:pPr>
    </w:lvl>
    <w:lvl w:ilvl="6" w:tplc="63C62600" w:tentative="1">
      <w:start w:val="1"/>
      <w:numFmt w:val="lowerLetter"/>
      <w:lvlText w:val="%7."/>
      <w:lvlJc w:val="left"/>
      <w:pPr>
        <w:tabs>
          <w:tab w:val="num" w:pos="5040"/>
        </w:tabs>
        <w:ind w:left="5040" w:hanging="360"/>
      </w:pPr>
    </w:lvl>
    <w:lvl w:ilvl="7" w:tplc="458EEF4E" w:tentative="1">
      <w:start w:val="1"/>
      <w:numFmt w:val="lowerLetter"/>
      <w:lvlText w:val="%8."/>
      <w:lvlJc w:val="left"/>
      <w:pPr>
        <w:tabs>
          <w:tab w:val="num" w:pos="5760"/>
        </w:tabs>
        <w:ind w:left="5760" w:hanging="360"/>
      </w:pPr>
    </w:lvl>
    <w:lvl w:ilvl="8" w:tplc="43929438" w:tentative="1">
      <w:start w:val="1"/>
      <w:numFmt w:val="lowerLetter"/>
      <w:lvlText w:val="%9."/>
      <w:lvlJc w:val="left"/>
      <w:pPr>
        <w:tabs>
          <w:tab w:val="num" w:pos="6480"/>
        </w:tabs>
        <w:ind w:left="6480" w:hanging="360"/>
      </w:pPr>
    </w:lvl>
  </w:abstractNum>
  <w:abstractNum w:abstractNumId="17" w15:restartNumberingAfterBreak="0">
    <w:nsid w:val="6AEE7BA6"/>
    <w:multiLevelType w:val="hybridMultilevel"/>
    <w:tmpl w:val="C5DC1476"/>
    <w:lvl w:ilvl="0" w:tplc="B064786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438F"/>
    <w:multiLevelType w:val="hybridMultilevel"/>
    <w:tmpl w:val="7BDE8DBC"/>
    <w:lvl w:ilvl="0" w:tplc="D5361A2C">
      <w:start w:val="3"/>
      <w:numFmt w:val="bullet"/>
      <w:lvlText w:val=""/>
      <w:lvlJc w:val="left"/>
      <w:pPr>
        <w:tabs>
          <w:tab w:val="num" w:pos="1065"/>
        </w:tabs>
        <w:ind w:left="1065" w:hanging="705"/>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D6D9D"/>
    <w:multiLevelType w:val="hybridMultilevel"/>
    <w:tmpl w:val="DCDEDFA0"/>
    <w:lvl w:ilvl="0" w:tplc="B48629E8">
      <w:start w:val="1"/>
      <w:numFmt w:val="lowerLetter"/>
      <w:lvlText w:val="%1."/>
      <w:lvlJc w:val="left"/>
      <w:pPr>
        <w:tabs>
          <w:tab w:val="num" w:pos="720"/>
        </w:tabs>
        <w:ind w:left="720" w:hanging="360"/>
      </w:pPr>
    </w:lvl>
    <w:lvl w:ilvl="1" w:tplc="0F045DCC" w:tentative="1">
      <w:start w:val="1"/>
      <w:numFmt w:val="lowerLetter"/>
      <w:lvlText w:val="%2."/>
      <w:lvlJc w:val="left"/>
      <w:pPr>
        <w:tabs>
          <w:tab w:val="num" w:pos="1440"/>
        </w:tabs>
        <w:ind w:left="1440" w:hanging="360"/>
      </w:pPr>
    </w:lvl>
    <w:lvl w:ilvl="2" w:tplc="C9542288" w:tentative="1">
      <w:start w:val="1"/>
      <w:numFmt w:val="lowerLetter"/>
      <w:lvlText w:val="%3."/>
      <w:lvlJc w:val="left"/>
      <w:pPr>
        <w:tabs>
          <w:tab w:val="num" w:pos="2160"/>
        </w:tabs>
        <w:ind w:left="2160" w:hanging="360"/>
      </w:pPr>
    </w:lvl>
    <w:lvl w:ilvl="3" w:tplc="32322CD6" w:tentative="1">
      <w:start w:val="1"/>
      <w:numFmt w:val="lowerLetter"/>
      <w:lvlText w:val="%4."/>
      <w:lvlJc w:val="left"/>
      <w:pPr>
        <w:tabs>
          <w:tab w:val="num" w:pos="2880"/>
        </w:tabs>
        <w:ind w:left="2880" w:hanging="360"/>
      </w:pPr>
    </w:lvl>
    <w:lvl w:ilvl="4" w:tplc="556C76DA" w:tentative="1">
      <w:start w:val="1"/>
      <w:numFmt w:val="lowerLetter"/>
      <w:lvlText w:val="%5."/>
      <w:lvlJc w:val="left"/>
      <w:pPr>
        <w:tabs>
          <w:tab w:val="num" w:pos="3600"/>
        </w:tabs>
        <w:ind w:left="3600" w:hanging="360"/>
      </w:pPr>
    </w:lvl>
    <w:lvl w:ilvl="5" w:tplc="2B3CE65E" w:tentative="1">
      <w:start w:val="1"/>
      <w:numFmt w:val="lowerLetter"/>
      <w:lvlText w:val="%6."/>
      <w:lvlJc w:val="left"/>
      <w:pPr>
        <w:tabs>
          <w:tab w:val="num" w:pos="4320"/>
        </w:tabs>
        <w:ind w:left="4320" w:hanging="360"/>
      </w:pPr>
    </w:lvl>
    <w:lvl w:ilvl="6" w:tplc="2304D6C2" w:tentative="1">
      <w:start w:val="1"/>
      <w:numFmt w:val="lowerLetter"/>
      <w:lvlText w:val="%7."/>
      <w:lvlJc w:val="left"/>
      <w:pPr>
        <w:tabs>
          <w:tab w:val="num" w:pos="5040"/>
        </w:tabs>
        <w:ind w:left="5040" w:hanging="360"/>
      </w:pPr>
    </w:lvl>
    <w:lvl w:ilvl="7" w:tplc="8DD6F414" w:tentative="1">
      <w:start w:val="1"/>
      <w:numFmt w:val="lowerLetter"/>
      <w:lvlText w:val="%8."/>
      <w:lvlJc w:val="left"/>
      <w:pPr>
        <w:tabs>
          <w:tab w:val="num" w:pos="5760"/>
        </w:tabs>
        <w:ind w:left="5760" w:hanging="360"/>
      </w:pPr>
    </w:lvl>
    <w:lvl w:ilvl="8" w:tplc="4B9C2B14" w:tentative="1">
      <w:start w:val="1"/>
      <w:numFmt w:val="lowerLetter"/>
      <w:lvlText w:val="%9."/>
      <w:lvlJc w:val="left"/>
      <w:pPr>
        <w:tabs>
          <w:tab w:val="num" w:pos="6480"/>
        </w:tabs>
        <w:ind w:left="6480" w:hanging="360"/>
      </w:pPr>
    </w:lvl>
  </w:abstractNum>
  <w:abstractNum w:abstractNumId="20" w15:restartNumberingAfterBreak="0">
    <w:nsid w:val="732D4E2C"/>
    <w:multiLevelType w:val="hybridMultilevel"/>
    <w:tmpl w:val="730E7972"/>
    <w:lvl w:ilvl="0" w:tplc="4FB2AE72">
      <w:start w:val="2"/>
      <w:numFmt w:val="bullet"/>
      <w:lvlText w:val="-"/>
      <w:lvlJc w:val="left"/>
      <w:pPr>
        <w:tabs>
          <w:tab w:val="num" w:pos="720"/>
        </w:tabs>
        <w:ind w:left="720" w:hanging="360"/>
      </w:pPr>
      <w:rPr>
        <w:rFonts w:ascii="Times New Roman" w:eastAsia="Times New Roman" w:hAnsi="Times New Roman" w:cs="Times New Roman" w:hint="default"/>
      </w:rPr>
    </w:lvl>
    <w:lvl w:ilvl="1" w:tplc="8FF8875C">
      <w:start w:val="2"/>
      <w:numFmt w:val="bullet"/>
      <w:lvlText w:val=""/>
      <w:lvlJc w:val="left"/>
      <w:pPr>
        <w:tabs>
          <w:tab w:val="num" w:pos="1440"/>
        </w:tabs>
        <w:ind w:left="1440" w:hanging="360"/>
      </w:pPr>
      <w:rPr>
        <w:rFonts w:ascii="Symbol" w:eastAsia="Times New Roman" w:hAnsi="Symbol"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2053B"/>
    <w:multiLevelType w:val="hybridMultilevel"/>
    <w:tmpl w:val="A664F4B4"/>
    <w:lvl w:ilvl="0" w:tplc="EDA80E66">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20"/>
  </w:num>
  <w:num w:numId="2">
    <w:abstractNumId w:val="9"/>
  </w:num>
  <w:num w:numId="3">
    <w:abstractNumId w:val="17"/>
  </w:num>
  <w:num w:numId="4">
    <w:abstractNumId w:val="14"/>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num>
  <w:num w:numId="9">
    <w:abstractNumId w:val="18"/>
  </w:num>
  <w:num w:numId="10">
    <w:abstractNumId w:val="2"/>
  </w:num>
  <w:num w:numId="11">
    <w:abstractNumId w:val="11"/>
  </w:num>
  <w:num w:numId="12">
    <w:abstractNumId w:val="4"/>
  </w:num>
  <w:num w:numId="13">
    <w:abstractNumId w:val="5"/>
  </w:num>
  <w:num w:numId="14">
    <w:abstractNumId w:val="21"/>
  </w:num>
  <w:num w:numId="15">
    <w:abstractNumId w:val="12"/>
  </w:num>
  <w:num w:numId="16">
    <w:abstractNumId w:val="6"/>
  </w:num>
  <w:num w:numId="17">
    <w:abstractNumId w:val="8"/>
  </w:num>
  <w:num w:numId="18">
    <w:abstractNumId w:val="10"/>
  </w:num>
  <w:num w:numId="19">
    <w:abstractNumId w:val="7"/>
  </w:num>
  <w:num w:numId="20">
    <w:abstractNumId w:val="13"/>
  </w:num>
  <w:num w:numId="21">
    <w:abstractNumId w:val="19"/>
  </w:num>
  <w:num w:numId="22">
    <w:abstractNumId w:val="0"/>
  </w:num>
  <w:num w:numId="23">
    <w:abstractNumId w:val="15"/>
  </w:num>
  <w:num w:numId="24">
    <w:abstractNumId w:val="16"/>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47FA"/>
    <w:rsid w:val="00021E25"/>
    <w:rsid w:val="00027A79"/>
    <w:rsid w:val="00027C23"/>
    <w:rsid w:val="0003078E"/>
    <w:rsid w:val="0003799A"/>
    <w:rsid w:val="000531B1"/>
    <w:rsid w:val="00054962"/>
    <w:rsid w:val="000636F0"/>
    <w:rsid w:val="00095010"/>
    <w:rsid w:val="0009798A"/>
    <w:rsid w:val="000A1743"/>
    <w:rsid w:val="000C236F"/>
    <w:rsid w:val="000C2AEF"/>
    <w:rsid w:val="000F5CF5"/>
    <w:rsid w:val="00107768"/>
    <w:rsid w:val="00107AFD"/>
    <w:rsid w:val="00122042"/>
    <w:rsid w:val="00133AC8"/>
    <w:rsid w:val="001541F6"/>
    <w:rsid w:val="001542CB"/>
    <w:rsid w:val="00164DF2"/>
    <w:rsid w:val="00166258"/>
    <w:rsid w:val="0017273B"/>
    <w:rsid w:val="00176F28"/>
    <w:rsid w:val="00180E98"/>
    <w:rsid w:val="00194208"/>
    <w:rsid w:val="001A0E29"/>
    <w:rsid w:val="001A1B7F"/>
    <w:rsid w:val="001A5E23"/>
    <w:rsid w:val="001B4A62"/>
    <w:rsid w:val="001B687B"/>
    <w:rsid w:val="001E34CF"/>
    <w:rsid w:val="001F0325"/>
    <w:rsid w:val="001F1CA4"/>
    <w:rsid w:val="001F70E1"/>
    <w:rsid w:val="002012E6"/>
    <w:rsid w:val="002044BF"/>
    <w:rsid w:val="00214B05"/>
    <w:rsid w:val="0022591D"/>
    <w:rsid w:val="002371BB"/>
    <w:rsid w:val="00254DC8"/>
    <w:rsid w:val="00285AAD"/>
    <w:rsid w:val="00285F33"/>
    <w:rsid w:val="00291181"/>
    <w:rsid w:val="002A2AD5"/>
    <w:rsid w:val="002A302B"/>
    <w:rsid w:val="002A4960"/>
    <w:rsid w:val="002A7CC6"/>
    <w:rsid w:val="002E2FF3"/>
    <w:rsid w:val="002E6F22"/>
    <w:rsid w:val="002E73F1"/>
    <w:rsid w:val="002E7F4D"/>
    <w:rsid w:val="003067E4"/>
    <w:rsid w:val="00321E63"/>
    <w:rsid w:val="003264D7"/>
    <w:rsid w:val="00327B35"/>
    <w:rsid w:val="00332BEF"/>
    <w:rsid w:val="003434C6"/>
    <w:rsid w:val="0034368A"/>
    <w:rsid w:val="0035486F"/>
    <w:rsid w:val="00354A6B"/>
    <w:rsid w:val="003630F9"/>
    <w:rsid w:val="0036718B"/>
    <w:rsid w:val="00380184"/>
    <w:rsid w:val="00386BB0"/>
    <w:rsid w:val="00391620"/>
    <w:rsid w:val="00393AD3"/>
    <w:rsid w:val="003C1EF9"/>
    <w:rsid w:val="003E1C86"/>
    <w:rsid w:val="003E26D5"/>
    <w:rsid w:val="003F07C4"/>
    <w:rsid w:val="003F44C2"/>
    <w:rsid w:val="004012B0"/>
    <w:rsid w:val="004110D5"/>
    <w:rsid w:val="004200A0"/>
    <w:rsid w:val="00427C9B"/>
    <w:rsid w:val="00437F59"/>
    <w:rsid w:val="00444A1A"/>
    <w:rsid w:val="00462BF9"/>
    <w:rsid w:val="0047459A"/>
    <w:rsid w:val="004A7E2C"/>
    <w:rsid w:val="004C31E2"/>
    <w:rsid w:val="004C34DD"/>
    <w:rsid w:val="004D3AF9"/>
    <w:rsid w:val="004F38CF"/>
    <w:rsid w:val="004F6038"/>
    <w:rsid w:val="004F7A5E"/>
    <w:rsid w:val="005014A0"/>
    <w:rsid w:val="00503E01"/>
    <w:rsid w:val="0050790C"/>
    <w:rsid w:val="0052022D"/>
    <w:rsid w:val="005230F5"/>
    <w:rsid w:val="00533069"/>
    <w:rsid w:val="005330EA"/>
    <w:rsid w:val="0054716C"/>
    <w:rsid w:val="00552570"/>
    <w:rsid w:val="00557006"/>
    <w:rsid w:val="00567C86"/>
    <w:rsid w:val="00572108"/>
    <w:rsid w:val="00576F4C"/>
    <w:rsid w:val="00580605"/>
    <w:rsid w:val="00582D29"/>
    <w:rsid w:val="0058321F"/>
    <w:rsid w:val="00583B95"/>
    <w:rsid w:val="00590850"/>
    <w:rsid w:val="005A3C2B"/>
    <w:rsid w:val="005B3EBB"/>
    <w:rsid w:val="005C6F0B"/>
    <w:rsid w:val="005E08CD"/>
    <w:rsid w:val="005E2308"/>
    <w:rsid w:val="005E5344"/>
    <w:rsid w:val="005E6608"/>
    <w:rsid w:val="005F5D30"/>
    <w:rsid w:val="00610DEF"/>
    <w:rsid w:val="006226C5"/>
    <w:rsid w:val="00652516"/>
    <w:rsid w:val="00652B95"/>
    <w:rsid w:val="00675D39"/>
    <w:rsid w:val="006838C2"/>
    <w:rsid w:val="00696523"/>
    <w:rsid w:val="006A40E5"/>
    <w:rsid w:val="006C1EF1"/>
    <w:rsid w:val="006C3AD7"/>
    <w:rsid w:val="006C4F4E"/>
    <w:rsid w:val="006C5756"/>
    <w:rsid w:val="006E54D4"/>
    <w:rsid w:val="006E5B79"/>
    <w:rsid w:val="006F5330"/>
    <w:rsid w:val="00711B7A"/>
    <w:rsid w:val="00715910"/>
    <w:rsid w:val="00717393"/>
    <w:rsid w:val="00731030"/>
    <w:rsid w:val="007318AF"/>
    <w:rsid w:val="00750455"/>
    <w:rsid w:val="0076167D"/>
    <w:rsid w:val="00762B5A"/>
    <w:rsid w:val="00776104"/>
    <w:rsid w:val="007850E3"/>
    <w:rsid w:val="007878AD"/>
    <w:rsid w:val="00790134"/>
    <w:rsid w:val="007B32D3"/>
    <w:rsid w:val="007B758F"/>
    <w:rsid w:val="007C4DAD"/>
    <w:rsid w:val="007D2C3C"/>
    <w:rsid w:val="007D624A"/>
    <w:rsid w:val="007D7684"/>
    <w:rsid w:val="007F4402"/>
    <w:rsid w:val="007F5E0F"/>
    <w:rsid w:val="007F63C4"/>
    <w:rsid w:val="00800F68"/>
    <w:rsid w:val="00811353"/>
    <w:rsid w:val="00817BBF"/>
    <w:rsid w:val="00836D38"/>
    <w:rsid w:val="00840EA8"/>
    <w:rsid w:val="00841EEA"/>
    <w:rsid w:val="00846BFB"/>
    <w:rsid w:val="008502A6"/>
    <w:rsid w:val="00853236"/>
    <w:rsid w:val="00855E2F"/>
    <w:rsid w:val="00882D97"/>
    <w:rsid w:val="008A6E30"/>
    <w:rsid w:val="008C2033"/>
    <w:rsid w:val="008C7379"/>
    <w:rsid w:val="008E1737"/>
    <w:rsid w:val="00901240"/>
    <w:rsid w:val="00904DD3"/>
    <w:rsid w:val="009247F3"/>
    <w:rsid w:val="009407B9"/>
    <w:rsid w:val="00944F4B"/>
    <w:rsid w:val="00953985"/>
    <w:rsid w:val="00956F42"/>
    <w:rsid w:val="00964DDF"/>
    <w:rsid w:val="00967652"/>
    <w:rsid w:val="009850BF"/>
    <w:rsid w:val="00987A53"/>
    <w:rsid w:val="00987E25"/>
    <w:rsid w:val="009966C8"/>
    <w:rsid w:val="009C474D"/>
    <w:rsid w:val="009C60D2"/>
    <w:rsid w:val="009E32A4"/>
    <w:rsid w:val="009E5903"/>
    <w:rsid w:val="00A12C27"/>
    <w:rsid w:val="00A145D7"/>
    <w:rsid w:val="00A22CB6"/>
    <w:rsid w:val="00A24347"/>
    <w:rsid w:val="00A25F1A"/>
    <w:rsid w:val="00A30ACA"/>
    <w:rsid w:val="00A30DA6"/>
    <w:rsid w:val="00A3126A"/>
    <w:rsid w:val="00A322C3"/>
    <w:rsid w:val="00A36CC1"/>
    <w:rsid w:val="00A37106"/>
    <w:rsid w:val="00A5153E"/>
    <w:rsid w:val="00A6442F"/>
    <w:rsid w:val="00A65157"/>
    <w:rsid w:val="00A70716"/>
    <w:rsid w:val="00A7479A"/>
    <w:rsid w:val="00A879AB"/>
    <w:rsid w:val="00A96492"/>
    <w:rsid w:val="00A97BC6"/>
    <w:rsid w:val="00AA1828"/>
    <w:rsid w:val="00AB430C"/>
    <w:rsid w:val="00AC08B8"/>
    <w:rsid w:val="00AC21D1"/>
    <w:rsid w:val="00AC2424"/>
    <w:rsid w:val="00AC3E9E"/>
    <w:rsid w:val="00AD3167"/>
    <w:rsid w:val="00AE025B"/>
    <w:rsid w:val="00AE1D76"/>
    <w:rsid w:val="00AE2ADD"/>
    <w:rsid w:val="00B2523F"/>
    <w:rsid w:val="00B36B6C"/>
    <w:rsid w:val="00B37D27"/>
    <w:rsid w:val="00B44197"/>
    <w:rsid w:val="00B519F3"/>
    <w:rsid w:val="00B6401C"/>
    <w:rsid w:val="00B82C94"/>
    <w:rsid w:val="00BA61C7"/>
    <w:rsid w:val="00BB3416"/>
    <w:rsid w:val="00BB6EE3"/>
    <w:rsid w:val="00BC4627"/>
    <w:rsid w:val="00BC473B"/>
    <w:rsid w:val="00BC489C"/>
    <w:rsid w:val="00BD0E64"/>
    <w:rsid w:val="00BD2297"/>
    <w:rsid w:val="00BD29EF"/>
    <w:rsid w:val="00BE2C39"/>
    <w:rsid w:val="00BE52CC"/>
    <w:rsid w:val="00BF381C"/>
    <w:rsid w:val="00BF60DC"/>
    <w:rsid w:val="00C14E24"/>
    <w:rsid w:val="00C165FA"/>
    <w:rsid w:val="00C178FA"/>
    <w:rsid w:val="00C33C8C"/>
    <w:rsid w:val="00C47497"/>
    <w:rsid w:val="00C5110D"/>
    <w:rsid w:val="00C563AB"/>
    <w:rsid w:val="00C56C8F"/>
    <w:rsid w:val="00C631F4"/>
    <w:rsid w:val="00C66089"/>
    <w:rsid w:val="00C71547"/>
    <w:rsid w:val="00C8237D"/>
    <w:rsid w:val="00C86AFF"/>
    <w:rsid w:val="00CC5D3A"/>
    <w:rsid w:val="00CD03E4"/>
    <w:rsid w:val="00CD43C8"/>
    <w:rsid w:val="00CF5DFB"/>
    <w:rsid w:val="00CF61E8"/>
    <w:rsid w:val="00D07FF4"/>
    <w:rsid w:val="00D15DDE"/>
    <w:rsid w:val="00D32933"/>
    <w:rsid w:val="00D40034"/>
    <w:rsid w:val="00D4455C"/>
    <w:rsid w:val="00D5160A"/>
    <w:rsid w:val="00D61A8B"/>
    <w:rsid w:val="00D760E4"/>
    <w:rsid w:val="00D91442"/>
    <w:rsid w:val="00DA0257"/>
    <w:rsid w:val="00DA5002"/>
    <w:rsid w:val="00DA6E36"/>
    <w:rsid w:val="00DC1834"/>
    <w:rsid w:val="00DE3E55"/>
    <w:rsid w:val="00DF3A3F"/>
    <w:rsid w:val="00DF7609"/>
    <w:rsid w:val="00E01AB2"/>
    <w:rsid w:val="00E025ED"/>
    <w:rsid w:val="00E14193"/>
    <w:rsid w:val="00E30C11"/>
    <w:rsid w:val="00E35DB9"/>
    <w:rsid w:val="00E418F2"/>
    <w:rsid w:val="00E52877"/>
    <w:rsid w:val="00E60F8B"/>
    <w:rsid w:val="00E64798"/>
    <w:rsid w:val="00E66029"/>
    <w:rsid w:val="00E67C34"/>
    <w:rsid w:val="00E840AB"/>
    <w:rsid w:val="00EC12C0"/>
    <w:rsid w:val="00EC27D6"/>
    <w:rsid w:val="00EE2E01"/>
    <w:rsid w:val="00EF0897"/>
    <w:rsid w:val="00EF0C43"/>
    <w:rsid w:val="00EF4454"/>
    <w:rsid w:val="00F048B5"/>
    <w:rsid w:val="00F22577"/>
    <w:rsid w:val="00F27314"/>
    <w:rsid w:val="00F40A0B"/>
    <w:rsid w:val="00F42E69"/>
    <w:rsid w:val="00F6468A"/>
    <w:rsid w:val="00F65360"/>
    <w:rsid w:val="00F6722A"/>
    <w:rsid w:val="00F73D02"/>
    <w:rsid w:val="00F8389B"/>
    <w:rsid w:val="00F912DF"/>
    <w:rsid w:val="00F91FFD"/>
    <w:rsid w:val="00FC4F72"/>
    <w:rsid w:val="00FC6F72"/>
    <w:rsid w:val="00FD584C"/>
    <w:rsid w:val="00FE1EBA"/>
    <w:rsid w:val="00FE645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176FA"/>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7768"/>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7768"/>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5160A"/>
    <w:pPr>
      <w:ind w:left="567" w:right="567"/>
    </w:pPr>
    <w:rPr>
      <w:rFonts w:ascii="Courier New" w:hAnsi="Courier New" w:cs="Courier New"/>
      <w:b/>
      <w:sz w:val="16"/>
    </w:rPr>
  </w:style>
  <w:style w:type="character" w:customStyle="1" w:styleId="NFartsCar">
    <w:name w:val="NF arts Car"/>
    <w:basedOn w:val="TextonotaalfinalCar"/>
    <w:link w:val="NFarts"/>
    <w:rsid w:val="00D5160A"/>
    <w:rPr>
      <w:rFonts w:ascii="Courier New" w:hAnsi="Courier New" w:cs="Courier New"/>
      <w:b/>
      <w:sz w:val="16"/>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semiHidden/>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semiHidden/>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C666-EBC9-4CE6-958A-7954D850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4606</Words>
  <Characters>25336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29883</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2019-06-03T06:44:00Z</dcterms:created>
  <dcterms:modified xsi:type="dcterms:W3CDTF">2019-06-03T06:44:00Z</dcterms:modified>
</cp:coreProperties>
</file>