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7A" w:rsidRPr="00893B36" w:rsidRDefault="00A266A1" w:rsidP="002D2F57">
      <w:pPr>
        <w:spacing w:after="0" w:line="240" w:lineRule="auto"/>
        <w:jc w:val="both"/>
        <w:rPr>
          <w:rFonts w:ascii="Times New Roman" w:hAnsi="Times New Roman"/>
          <w:b/>
          <w:sz w:val="28"/>
          <w:szCs w:val="28"/>
        </w:rPr>
      </w:pPr>
      <w:r w:rsidRPr="00893B36">
        <w:rPr>
          <w:rFonts w:ascii="Times New Roman" w:hAnsi="Times New Roman"/>
          <w:b/>
          <w:sz w:val="28"/>
          <w:szCs w:val="28"/>
        </w:rPr>
        <w:t>TEMA 2</w:t>
      </w:r>
      <w:r w:rsidR="002D2F57">
        <w:rPr>
          <w:rFonts w:ascii="Times New Roman" w:hAnsi="Times New Roman"/>
          <w:b/>
          <w:sz w:val="28"/>
          <w:szCs w:val="28"/>
        </w:rPr>
        <w:t xml:space="preserve">  </w:t>
      </w:r>
      <w:r w:rsidRPr="00893B36">
        <w:rPr>
          <w:rFonts w:ascii="Times New Roman" w:hAnsi="Times New Roman"/>
          <w:b/>
          <w:sz w:val="28"/>
          <w:szCs w:val="28"/>
        </w:rPr>
        <w:t xml:space="preserve"> </w:t>
      </w:r>
      <w:r w:rsidR="00EB217A" w:rsidRPr="00893B36">
        <w:rPr>
          <w:rFonts w:ascii="Times New Roman" w:hAnsi="Times New Roman"/>
          <w:b/>
          <w:sz w:val="28"/>
          <w:szCs w:val="28"/>
        </w:rPr>
        <w:t>E</w:t>
      </w:r>
      <w:r w:rsidR="003F4F44" w:rsidRPr="00893B36">
        <w:rPr>
          <w:rFonts w:ascii="Times New Roman" w:hAnsi="Times New Roman"/>
          <w:b/>
          <w:sz w:val="28"/>
          <w:szCs w:val="28"/>
        </w:rPr>
        <w:t>L</w:t>
      </w:r>
      <w:r w:rsidR="00EB217A" w:rsidRPr="00893B36">
        <w:rPr>
          <w:rFonts w:ascii="Times New Roman" w:hAnsi="Times New Roman"/>
          <w:b/>
          <w:sz w:val="28"/>
          <w:szCs w:val="28"/>
        </w:rPr>
        <w:t xml:space="preserve"> EMPRESARIO PERSONA FÍSICA: CAPACIDAD, INCAPACIDAD Y PROHIBICIONES. EL EMPRENDEDOR DE RESPONSABILIDAD LIMITADA. EL EJERCICIO DE LA ACTIVIDAD MERCANTIL POR PERSONAS CASADAS, MENORES E INCAPACES. EL EMPRESARIO PERSONA JURÍDICA: EL EJERCICIO DE LA ACTIVIDAD MERCANTIL POR ASOCIACIONES Y FUNDACIONES. REFERENCIA A LAS COMUNIDADES DE BIENES.</w:t>
      </w:r>
    </w:p>
    <w:p w:rsidR="003F4F44" w:rsidRPr="00893B36" w:rsidRDefault="003F4F44" w:rsidP="00893B36">
      <w:pPr>
        <w:spacing w:after="0" w:line="240" w:lineRule="auto"/>
        <w:ind w:firstLine="709"/>
        <w:jc w:val="both"/>
        <w:rPr>
          <w:rFonts w:ascii="Times New Roman" w:hAnsi="Times New Roman"/>
          <w:b/>
          <w:sz w:val="28"/>
          <w:szCs w:val="28"/>
        </w:rPr>
      </w:pPr>
    </w:p>
    <w:p w:rsidR="00EB217A" w:rsidRPr="002D2F57" w:rsidRDefault="00EB217A" w:rsidP="002D2F57">
      <w:pPr>
        <w:pStyle w:val="Ttulo1"/>
        <w:rPr>
          <w:b/>
        </w:rPr>
      </w:pPr>
      <w:r w:rsidRPr="002D2F57">
        <w:rPr>
          <w:b/>
        </w:rPr>
        <w:t>EL EMPRESARIO PERSONA FÍSICA</w:t>
      </w:r>
    </w:p>
    <w:p w:rsidR="00762573" w:rsidRPr="00893B36" w:rsidRDefault="00762573" w:rsidP="00893B36">
      <w:pPr>
        <w:spacing w:after="0" w:line="240" w:lineRule="auto"/>
        <w:ind w:firstLine="709"/>
        <w:jc w:val="both"/>
        <w:rPr>
          <w:rFonts w:ascii="Times New Roman" w:hAnsi="Times New Roman"/>
          <w:sz w:val="28"/>
          <w:szCs w:val="28"/>
        </w:rPr>
      </w:pPr>
    </w:p>
    <w:p w:rsidR="00A02851" w:rsidRDefault="00A02851" w:rsidP="00A02851">
      <w:pPr>
        <w:pStyle w:val="Textosinformato"/>
        <w:jc w:val="both"/>
      </w:pPr>
      <w:r>
        <w:t>Según el art. 1.1 C.Co.</w:t>
      </w:r>
    </w:p>
    <w:p w:rsidR="00A02851" w:rsidRDefault="00A02851" w:rsidP="00A02851">
      <w:pPr>
        <w:pStyle w:val="Textosinformato"/>
        <w:jc w:val="both"/>
      </w:pPr>
    </w:p>
    <w:p w:rsidR="00A02851" w:rsidRDefault="00A02851" w:rsidP="00A02851">
      <w:pPr>
        <w:pStyle w:val="Textosinformato"/>
        <w:ind w:left="1690" w:right="1531"/>
        <w:jc w:val="both"/>
      </w:pPr>
      <w:r>
        <w:rPr>
          <w:b/>
          <w:bCs/>
          <w:sz w:val="16"/>
        </w:rPr>
        <w:t xml:space="preserve">"Son comerciantes los que teniendo </w:t>
      </w:r>
      <w:r w:rsidRPr="002217AF">
        <w:rPr>
          <w:b/>
          <w:bCs/>
          <w:sz w:val="16"/>
          <w:u w:val="single"/>
        </w:rPr>
        <w:t>capacidad legal</w:t>
      </w:r>
      <w:r>
        <w:rPr>
          <w:b/>
          <w:bCs/>
          <w:sz w:val="16"/>
        </w:rPr>
        <w:t xml:space="preserve"> para ejercer el comercio, se dedican a él </w:t>
      </w:r>
      <w:r w:rsidRPr="002217AF">
        <w:rPr>
          <w:b/>
          <w:bCs/>
          <w:sz w:val="16"/>
          <w:u w:val="single"/>
        </w:rPr>
        <w:t>habitualmente</w:t>
      </w:r>
      <w:r>
        <w:t>"</w:t>
      </w:r>
    </w:p>
    <w:p w:rsidR="00A02851" w:rsidRPr="008E15B1" w:rsidRDefault="00A02851" w:rsidP="00A02851">
      <w:pPr>
        <w:pStyle w:val="Textosinformato"/>
        <w:jc w:val="both"/>
      </w:pPr>
    </w:p>
    <w:p w:rsidR="008E15B1" w:rsidRDefault="002217AF" w:rsidP="008E15B1">
      <w:pPr>
        <w:pStyle w:val="Textosinformato"/>
        <w:ind w:left="1416"/>
        <w:jc w:val="both"/>
        <w:rPr>
          <w:rFonts w:ascii="Times New Roman" w:hAnsi="Times New Roman"/>
          <w:sz w:val="28"/>
          <w:szCs w:val="28"/>
          <w:highlight w:val="yellow"/>
        </w:rPr>
      </w:pPr>
      <w:r w:rsidRPr="00782EEC">
        <w:rPr>
          <w:rFonts w:ascii="Times New Roman" w:hAnsi="Times New Roman"/>
          <w:sz w:val="28"/>
          <w:szCs w:val="28"/>
          <w:highlight w:val="yellow"/>
        </w:rPr>
        <w:t xml:space="preserve">El concepto es </w:t>
      </w:r>
      <w:r w:rsidRPr="00782EEC">
        <w:rPr>
          <w:rFonts w:ascii="Times New Roman" w:hAnsi="Times New Roman"/>
          <w:bCs/>
          <w:sz w:val="28"/>
          <w:szCs w:val="28"/>
          <w:highlight w:val="yellow"/>
          <w:u w:val="single"/>
        </w:rPr>
        <w:t>defectuoso</w:t>
      </w:r>
      <w:r w:rsidR="008E15B1">
        <w:rPr>
          <w:rFonts w:ascii="Times New Roman" w:hAnsi="Times New Roman"/>
          <w:bCs/>
          <w:sz w:val="28"/>
          <w:szCs w:val="28"/>
          <w:highlight w:val="yellow"/>
          <w:u w:val="single"/>
        </w:rPr>
        <w:t>:</w:t>
      </w:r>
      <w:r w:rsidRPr="00782EEC">
        <w:rPr>
          <w:rFonts w:ascii="Times New Roman" w:hAnsi="Times New Roman"/>
          <w:sz w:val="28"/>
          <w:szCs w:val="28"/>
          <w:highlight w:val="yellow"/>
        </w:rPr>
        <w:t xml:space="preserve"> </w:t>
      </w:r>
    </w:p>
    <w:p w:rsidR="008E15B1" w:rsidRDefault="008E15B1" w:rsidP="008E15B1">
      <w:pPr>
        <w:pStyle w:val="Textosinformato"/>
        <w:ind w:left="1416"/>
        <w:jc w:val="both"/>
        <w:rPr>
          <w:rFonts w:ascii="Times New Roman" w:hAnsi="Times New Roman"/>
          <w:sz w:val="28"/>
          <w:szCs w:val="28"/>
          <w:highlight w:val="yellow"/>
        </w:rPr>
      </w:pPr>
    </w:p>
    <w:p w:rsidR="008E15B1" w:rsidRDefault="008E15B1" w:rsidP="008E15B1">
      <w:pPr>
        <w:pStyle w:val="Textosinformato"/>
        <w:ind w:left="2124"/>
        <w:jc w:val="both"/>
        <w:rPr>
          <w:rFonts w:ascii="Times New Roman" w:hAnsi="Times New Roman"/>
          <w:sz w:val="28"/>
          <w:szCs w:val="28"/>
          <w:highlight w:val="yellow"/>
        </w:rPr>
      </w:pPr>
      <w:r>
        <w:rPr>
          <w:rFonts w:ascii="Times New Roman" w:hAnsi="Times New Roman"/>
          <w:sz w:val="28"/>
          <w:szCs w:val="28"/>
          <w:highlight w:val="yellow"/>
        </w:rPr>
        <w:t>. A</w:t>
      </w:r>
      <w:r w:rsidR="002217AF" w:rsidRPr="00782EEC">
        <w:rPr>
          <w:rFonts w:ascii="Times New Roman" w:hAnsi="Times New Roman"/>
          <w:sz w:val="28"/>
          <w:szCs w:val="28"/>
          <w:highlight w:val="yellow"/>
        </w:rPr>
        <w:t>lgunos sujetos reúnen esos requisitos sin ser comerciantes</w:t>
      </w:r>
      <w:r>
        <w:rPr>
          <w:rFonts w:ascii="Times New Roman" w:hAnsi="Times New Roman"/>
          <w:sz w:val="28"/>
          <w:szCs w:val="28"/>
          <w:highlight w:val="yellow"/>
        </w:rPr>
        <w:t xml:space="preserve"> (</w:t>
      </w:r>
      <w:r w:rsidR="002217AF" w:rsidRPr="00782EEC">
        <w:rPr>
          <w:rFonts w:ascii="Times New Roman" w:hAnsi="Times New Roman"/>
          <w:sz w:val="28"/>
          <w:szCs w:val="28"/>
          <w:highlight w:val="yellow"/>
        </w:rPr>
        <w:t>gerentes y apoderados</w:t>
      </w:r>
      <w:r>
        <w:rPr>
          <w:rFonts w:ascii="Times New Roman" w:hAnsi="Times New Roman"/>
          <w:sz w:val="28"/>
          <w:szCs w:val="28"/>
          <w:highlight w:val="yellow"/>
        </w:rPr>
        <w:t>)</w:t>
      </w:r>
    </w:p>
    <w:p w:rsidR="008E15B1" w:rsidRDefault="008E15B1" w:rsidP="008E15B1">
      <w:pPr>
        <w:pStyle w:val="Textosinformato"/>
        <w:ind w:left="2124"/>
        <w:jc w:val="both"/>
        <w:rPr>
          <w:rFonts w:ascii="Times New Roman" w:hAnsi="Times New Roman"/>
          <w:sz w:val="28"/>
          <w:szCs w:val="28"/>
          <w:highlight w:val="yellow"/>
        </w:rPr>
      </w:pPr>
    </w:p>
    <w:p w:rsidR="002217AF" w:rsidRPr="00893B36" w:rsidRDefault="008E15B1" w:rsidP="008E15B1">
      <w:pPr>
        <w:pStyle w:val="Textosinformato"/>
        <w:ind w:left="2124"/>
        <w:jc w:val="both"/>
        <w:rPr>
          <w:rFonts w:ascii="Times New Roman" w:hAnsi="Times New Roman"/>
          <w:sz w:val="28"/>
          <w:szCs w:val="28"/>
        </w:rPr>
      </w:pPr>
      <w:r>
        <w:rPr>
          <w:rFonts w:ascii="Times New Roman" w:hAnsi="Times New Roman"/>
          <w:sz w:val="28"/>
          <w:szCs w:val="28"/>
          <w:highlight w:val="yellow"/>
        </w:rPr>
        <w:t>. H</w:t>
      </w:r>
      <w:r w:rsidR="002217AF" w:rsidRPr="00782EEC">
        <w:rPr>
          <w:rFonts w:ascii="Times New Roman" w:hAnsi="Times New Roman"/>
          <w:sz w:val="28"/>
          <w:szCs w:val="28"/>
          <w:highlight w:val="yellow"/>
        </w:rPr>
        <w:t xml:space="preserve">ay verdaderos comerciantes sin capacidad </w:t>
      </w:r>
      <w:r w:rsidR="002217AF" w:rsidRPr="00782EEC">
        <w:rPr>
          <w:rFonts w:ascii="Times New Roman" w:hAnsi="Times New Roman"/>
          <w:sz w:val="24"/>
          <w:szCs w:val="28"/>
          <w:highlight w:val="yellow"/>
        </w:rPr>
        <w:t>(</w:t>
      </w:r>
      <w:r>
        <w:rPr>
          <w:rFonts w:ascii="Times New Roman" w:hAnsi="Times New Roman"/>
          <w:sz w:val="24"/>
          <w:szCs w:val="28"/>
          <w:highlight w:val="yellow"/>
        </w:rPr>
        <w:t>vg</w:t>
      </w:r>
      <w:r w:rsidR="002217AF" w:rsidRPr="00782EEC">
        <w:rPr>
          <w:rFonts w:ascii="Times New Roman" w:hAnsi="Times New Roman"/>
          <w:sz w:val="24"/>
          <w:szCs w:val="28"/>
          <w:highlight w:val="yellow"/>
        </w:rPr>
        <w:t xml:space="preserve"> los menores)</w:t>
      </w:r>
      <w:r w:rsidR="002217AF" w:rsidRPr="00782EEC">
        <w:rPr>
          <w:rFonts w:ascii="Times New Roman" w:hAnsi="Times New Roman"/>
          <w:sz w:val="28"/>
          <w:szCs w:val="28"/>
          <w:highlight w:val="yellow"/>
        </w:rPr>
        <w:t xml:space="preserve"> o sin la nota de habitualidad </w:t>
      </w:r>
      <w:r w:rsidR="002217AF" w:rsidRPr="00782EEC">
        <w:rPr>
          <w:rFonts w:ascii="Times New Roman" w:hAnsi="Times New Roman"/>
          <w:sz w:val="24"/>
          <w:szCs w:val="28"/>
          <w:highlight w:val="yellow"/>
        </w:rPr>
        <w:t>(</w:t>
      </w:r>
      <w:r w:rsidR="003D6DB9">
        <w:rPr>
          <w:rFonts w:ascii="Times New Roman" w:hAnsi="Times New Roman"/>
          <w:sz w:val="24"/>
          <w:szCs w:val="28"/>
          <w:highlight w:val="yellow"/>
        </w:rPr>
        <w:t>e</w:t>
      </w:r>
      <w:r w:rsidR="002217AF" w:rsidRPr="00782EEC">
        <w:rPr>
          <w:rFonts w:ascii="Times New Roman" w:hAnsi="Times New Roman"/>
          <w:sz w:val="24"/>
          <w:szCs w:val="28"/>
          <w:highlight w:val="yellow"/>
        </w:rPr>
        <w:t>xcepci</w:t>
      </w:r>
      <w:r w:rsidR="003D6DB9">
        <w:rPr>
          <w:rFonts w:ascii="Times New Roman" w:hAnsi="Times New Roman"/>
          <w:sz w:val="24"/>
          <w:szCs w:val="28"/>
          <w:highlight w:val="yellow"/>
        </w:rPr>
        <w:t>onalmente</w:t>
      </w:r>
      <w:r>
        <w:rPr>
          <w:rFonts w:ascii="Times New Roman" w:hAnsi="Times New Roman"/>
          <w:sz w:val="24"/>
          <w:szCs w:val="28"/>
          <w:highlight w:val="yellow"/>
        </w:rPr>
        <w:t>,</w:t>
      </w:r>
      <w:r w:rsidR="002217AF" w:rsidRPr="00782EEC">
        <w:rPr>
          <w:rFonts w:ascii="Times New Roman" w:hAnsi="Times New Roman"/>
          <w:sz w:val="24"/>
          <w:szCs w:val="28"/>
          <w:highlight w:val="yellow"/>
        </w:rPr>
        <w:t xml:space="preserve"> el naviero)</w:t>
      </w:r>
      <w:r w:rsidR="002217AF" w:rsidRPr="00782EEC">
        <w:rPr>
          <w:rFonts w:ascii="Times New Roman" w:hAnsi="Times New Roman"/>
          <w:sz w:val="28"/>
          <w:szCs w:val="28"/>
          <w:highlight w:val="yellow"/>
        </w:rPr>
        <w:t>.</w:t>
      </w:r>
    </w:p>
    <w:p w:rsidR="002217AF" w:rsidRDefault="002217AF" w:rsidP="00A02851">
      <w:pPr>
        <w:pStyle w:val="Textosinformato"/>
        <w:jc w:val="both"/>
      </w:pPr>
    </w:p>
    <w:p w:rsidR="00A02851" w:rsidRPr="004E30D3" w:rsidRDefault="001E607C" w:rsidP="00A02851">
      <w:pPr>
        <w:pStyle w:val="Textosinformato"/>
        <w:jc w:val="both"/>
      </w:pPr>
      <w:r>
        <w:t>REQUISITOS:</w:t>
      </w:r>
    </w:p>
    <w:p w:rsidR="00A02851" w:rsidRPr="004E30D3" w:rsidRDefault="00A02851" w:rsidP="00A02851">
      <w:pPr>
        <w:pStyle w:val="Textosinformato"/>
        <w:jc w:val="both"/>
      </w:pPr>
    </w:p>
    <w:p w:rsidR="001E607C" w:rsidRDefault="001E607C" w:rsidP="001E607C">
      <w:pPr>
        <w:pStyle w:val="Textosinformato"/>
        <w:jc w:val="both"/>
      </w:pPr>
    </w:p>
    <w:p w:rsidR="00A02851" w:rsidRPr="004E30D3" w:rsidRDefault="00441369" w:rsidP="001E607C">
      <w:pPr>
        <w:pStyle w:val="Textosinformato"/>
        <w:jc w:val="both"/>
      </w:pPr>
      <w:r>
        <w:t xml:space="preserve">* </w:t>
      </w:r>
      <w:r w:rsidR="00A02851" w:rsidRPr="004E30D3">
        <w:t>HABITUALIDAD. Puede entenderse:</w:t>
      </w:r>
    </w:p>
    <w:p w:rsidR="00782EEC" w:rsidRPr="004E30D3" w:rsidRDefault="00782EEC" w:rsidP="003D6DB9">
      <w:pPr>
        <w:pStyle w:val="Textosinformato"/>
        <w:ind w:left="708"/>
        <w:jc w:val="both"/>
      </w:pPr>
    </w:p>
    <w:p w:rsidR="00A02851" w:rsidRPr="004E30D3" w:rsidRDefault="00A02851" w:rsidP="001E607C">
      <w:pPr>
        <w:pStyle w:val="Textosinformato"/>
        <w:ind w:left="708"/>
        <w:jc w:val="both"/>
      </w:pPr>
      <w:r w:rsidRPr="004E30D3">
        <w:t xml:space="preserve">- Como repetición de actos mercantiles, lo que genera inseguridad. </w:t>
      </w:r>
    </w:p>
    <w:p w:rsidR="00A02851" w:rsidRPr="004E30D3" w:rsidRDefault="00A02851" w:rsidP="001E607C">
      <w:pPr>
        <w:pStyle w:val="Textosinformato"/>
        <w:ind w:left="708" w:firstLine="709"/>
        <w:jc w:val="both"/>
      </w:pPr>
      <w:r w:rsidRPr="004E30D3">
        <w:tab/>
      </w:r>
    </w:p>
    <w:p w:rsidR="004E30D3" w:rsidRPr="00070353" w:rsidRDefault="00A02851" w:rsidP="001E607C">
      <w:pPr>
        <w:pStyle w:val="Textosinformato"/>
        <w:ind w:left="708"/>
        <w:jc w:val="both"/>
        <w:rPr>
          <w:color w:val="FF0000"/>
        </w:rPr>
      </w:pPr>
      <w:r w:rsidRPr="004E30D3">
        <w:t xml:space="preserve">- Como ejercicio </w:t>
      </w:r>
      <w:r w:rsidR="000A59AA">
        <w:t xml:space="preserve">profesional </w:t>
      </w:r>
      <w:r w:rsidRPr="004E30D3">
        <w:t>del comercio</w:t>
      </w:r>
      <w:r w:rsidR="000A59AA">
        <w:t xml:space="preserve"> (</w:t>
      </w:r>
      <w:r w:rsidRPr="004E30D3">
        <w:t>de “profíteor”</w:t>
      </w:r>
      <w:r w:rsidR="000A59AA">
        <w:t>,</w:t>
      </w:r>
      <w:r w:rsidRPr="004E30D3">
        <w:t xml:space="preserve"> “me declaro o confieso”), confesión al exterior</w:t>
      </w:r>
      <w:r w:rsidR="008E15B1">
        <w:t xml:space="preserve"> (</w:t>
      </w:r>
      <w:r w:rsidRPr="004E30D3">
        <w:t>BIGIAVI</w:t>
      </w:r>
      <w:r w:rsidR="008E15B1">
        <w:t>)</w:t>
      </w:r>
      <w:r w:rsidRPr="004E30D3">
        <w:t>. Es la postura mayoritaria</w:t>
      </w:r>
      <w:r w:rsidR="000A59AA">
        <w:t>, que exige</w:t>
      </w:r>
      <w:r w:rsidR="004E30D3" w:rsidRPr="004E30D3">
        <w:rPr>
          <w:rFonts w:ascii="Times New Roman" w:hAnsi="Times New Roman"/>
          <w:sz w:val="28"/>
          <w:szCs w:val="28"/>
          <w:highlight w:val="yellow"/>
        </w:rPr>
        <w:t xml:space="preserve"> además de continuidad: actividad organizada, </w:t>
      </w:r>
      <w:r w:rsidR="004E30D3" w:rsidRPr="000A59AA">
        <w:rPr>
          <w:rFonts w:ascii="Times New Roman" w:hAnsi="Times New Roman"/>
          <w:sz w:val="28"/>
          <w:szCs w:val="28"/>
          <w:highlight w:val="yellow"/>
          <w:u w:val="single"/>
        </w:rPr>
        <w:t>exteriorización</w:t>
      </w:r>
      <w:r w:rsidR="004E30D3" w:rsidRPr="004E30D3">
        <w:rPr>
          <w:rFonts w:ascii="Times New Roman" w:hAnsi="Times New Roman"/>
          <w:sz w:val="28"/>
          <w:szCs w:val="28"/>
          <w:highlight w:val="yellow"/>
        </w:rPr>
        <w:t xml:space="preserve"> y </w:t>
      </w:r>
      <w:r w:rsidR="004E30D3" w:rsidRPr="000A59AA">
        <w:rPr>
          <w:rFonts w:ascii="Times New Roman" w:hAnsi="Times New Roman"/>
          <w:i/>
          <w:sz w:val="28"/>
          <w:szCs w:val="28"/>
          <w:highlight w:val="yellow"/>
        </w:rPr>
        <w:t xml:space="preserve">propósito de lucro </w:t>
      </w:r>
      <w:r w:rsidR="004E30D3" w:rsidRPr="000A59AA">
        <w:rPr>
          <w:rFonts w:ascii="Times New Roman" w:hAnsi="Times New Roman"/>
          <w:i/>
          <w:sz w:val="22"/>
          <w:szCs w:val="28"/>
          <w:highlight w:val="yellow"/>
        </w:rPr>
        <w:t>(para SANCHEZ CALERO no imprescindible).</w:t>
      </w:r>
    </w:p>
    <w:p w:rsidR="00A02851" w:rsidRDefault="00A02851" w:rsidP="001E607C">
      <w:pPr>
        <w:pStyle w:val="Textosinformato"/>
        <w:ind w:left="708" w:firstLine="709"/>
        <w:jc w:val="both"/>
      </w:pPr>
    </w:p>
    <w:p w:rsidR="00A02851" w:rsidRDefault="004E30D3" w:rsidP="001E607C">
      <w:pPr>
        <w:pStyle w:val="Textosinformato"/>
        <w:ind w:left="1416"/>
        <w:jc w:val="both"/>
      </w:pPr>
      <w:r>
        <w:t>E</w:t>
      </w:r>
      <w:r w:rsidR="00A02851">
        <w:t>l art 3 presume el ejercicio habitual del comercio cuando se anuncie al público de cualquier modo un establecimiento que tenga por objeto alguna operación mercantil.</w:t>
      </w:r>
    </w:p>
    <w:p w:rsidR="00A02851" w:rsidRDefault="00A02851" w:rsidP="003D6DB9">
      <w:pPr>
        <w:pStyle w:val="Textosinformato"/>
        <w:ind w:left="1416"/>
        <w:jc w:val="both"/>
      </w:pPr>
    </w:p>
    <w:p w:rsidR="004E30D3" w:rsidRDefault="004E30D3" w:rsidP="003D6DB9">
      <w:pPr>
        <w:pStyle w:val="Textosinformato"/>
        <w:ind w:left="708"/>
        <w:jc w:val="both"/>
      </w:pPr>
    </w:p>
    <w:p w:rsidR="004E30D3" w:rsidRDefault="004E30D3" w:rsidP="003D6DB9">
      <w:pPr>
        <w:pStyle w:val="Textosinformato"/>
        <w:ind w:left="708"/>
        <w:jc w:val="both"/>
      </w:pPr>
    </w:p>
    <w:p w:rsidR="004E30D3" w:rsidRPr="004E30D3" w:rsidRDefault="00441369" w:rsidP="001E607C">
      <w:pPr>
        <w:spacing w:after="0" w:line="240" w:lineRule="auto"/>
        <w:jc w:val="both"/>
        <w:rPr>
          <w:rFonts w:ascii="Times New Roman" w:hAnsi="Times New Roman"/>
          <w:sz w:val="28"/>
          <w:szCs w:val="28"/>
          <w:highlight w:val="yellow"/>
        </w:rPr>
      </w:pPr>
      <w:r>
        <w:rPr>
          <w:rFonts w:ascii="Courier New" w:eastAsia="Times New Roman" w:hAnsi="Courier New"/>
          <w:sz w:val="20"/>
          <w:szCs w:val="20"/>
          <w:lang w:val="es-ES_tradnl" w:eastAsia="es-ES"/>
        </w:rPr>
        <w:t xml:space="preserve">* </w:t>
      </w:r>
      <w:r w:rsidR="00A02851" w:rsidRPr="004E30D3">
        <w:rPr>
          <w:rFonts w:ascii="Courier New" w:eastAsia="Times New Roman" w:hAnsi="Courier New"/>
          <w:sz w:val="20"/>
          <w:szCs w:val="20"/>
          <w:lang w:val="es-ES_tradnl" w:eastAsia="es-ES"/>
        </w:rPr>
        <w:t>NOMBRE PROPIO</w:t>
      </w:r>
      <w:r w:rsidR="004E30D3" w:rsidRPr="004E30D3">
        <w:rPr>
          <w:rFonts w:ascii="Courier New" w:eastAsia="Times New Roman" w:hAnsi="Courier New"/>
          <w:sz w:val="20"/>
          <w:szCs w:val="20"/>
          <w:lang w:val="es-ES_tradnl" w:eastAsia="es-ES"/>
        </w:rPr>
        <w:t xml:space="preserve">  </w:t>
      </w:r>
      <w:r w:rsidR="00A02851" w:rsidRPr="004E30D3">
        <w:rPr>
          <w:rFonts w:ascii="Courier New" w:eastAsia="Times New Roman" w:hAnsi="Courier New"/>
          <w:sz w:val="20"/>
          <w:szCs w:val="20"/>
          <w:lang w:val="es-ES_tradnl" w:eastAsia="es-ES"/>
        </w:rPr>
        <w:t>Es empresario quien responde frente a terceros, adquiere los beneficios y sufre las pérdidas</w:t>
      </w:r>
      <w:r w:rsidR="004E30D3" w:rsidRPr="004E30D3">
        <w:rPr>
          <w:rFonts w:ascii="Courier New" w:eastAsia="Times New Roman" w:hAnsi="Courier New"/>
          <w:sz w:val="20"/>
          <w:szCs w:val="20"/>
          <w:lang w:val="es-ES_tradnl" w:eastAsia="es-ES"/>
        </w:rPr>
        <w:t xml:space="preserve">. </w:t>
      </w:r>
      <w:r w:rsidR="004E30D3" w:rsidRPr="004E30D3">
        <w:rPr>
          <w:rFonts w:ascii="Times New Roman" w:hAnsi="Times New Roman"/>
          <w:sz w:val="28"/>
          <w:szCs w:val="28"/>
          <w:highlight w:val="yellow"/>
        </w:rPr>
        <w:t xml:space="preserve">Esta característica explica porqué los menores e incapacitados son comerciantes y porqué no lo son las personas que ejercen habitualmente el comercio en nombre de otro (los auxiliares del comerciante).               </w:t>
      </w:r>
    </w:p>
    <w:p w:rsidR="004E30D3" w:rsidRPr="004E30D3" w:rsidRDefault="004E30D3" w:rsidP="003D6DB9">
      <w:pPr>
        <w:spacing w:after="0" w:line="240" w:lineRule="auto"/>
        <w:ind w:left="708"/>
        <w:jc w:val="both"/>
        <w:rPr>
          <w:rFonts w:ascii="Times New Roman" w:hAnsi="Times New Roman"/>
          <w:sz w:val="28"/>
          <w:szCs w:val="28"/>
          <w:highlight w:val="yellow"/>
        </w:rPr>
      </w:pPr>
    </w:p>
    <w:p w:rsidR="004E30D3" w:rsidRPr="00893B36" w:rsidRDefault="004E30D3" w:rsidP="001E607C">
      <w:pPr>
        <w:spacing w:after="0" w:line="240" w:lineRule="auto"/>
        <w:ind w:left="708"/>
        <w:jc w:val="both"/>
        <w:rPr>
          <w:rFonts w:ascii="Times New Roman" w:hAnsi="Times New Roman"/>
          <w:sz w:val="28"/>
          <w:szCs w:val="28"/>
        </w:rPr>
      </w:pPr>
      <w:r w:rsidRPr="004E30D3">
        <w:rPr>
          <w:rFonts w:ascii="Times New Roman" w:hAnsi="Times New Roman"/>
          <w:sz w:val="28"/>
          <w:szCs w:val="28"/>
          <w:highlight w:val="yellow"/>
        </w:rPr>
        <w:t xml:space="preserve">GARRIGUES considera comerciante </w:t>
      </w:r>
      <w:r w:rsidR="001E607C">
        <w:rPr>
          <w:rFonts w:ascii="Times New Roman" w:hAnsi="Times New Roman"/>
          <w:sz w:val="28"/>
          <w:szCs w:val="28"/>
          <w:highlight w:val="yellow"/>
        </w:rPr>
        <w:t>al oculto tras un testaferro</w:t>
      </w:r>
      <w:r w:rsidRPr="004E30D3">
        <w:rPr>
          <w:rFonts w:ascii="Times New Roman" w:hAnsi="Times New Roman"/>
          <w:sz w:val="28"/>
          <w:szCs w:val="28"/>
          <w:highlight w:val="yellow"/>
        </w:rPr>
        <w:t>.</w:t>
      </w:r>
    </w:p>
    <w:p w:rsidR="00A02851" w:rsidRDefault="00A02851" w:rsidP="003D6DB9">
      <w:pPr>
        <w:pStyle w:val="Textosinformato"/>
        <w:ind w:left="708"/>
        <w:jc w:val="both"/>
      </w:pPr>
    </w:p>
    <w:p w:rsidR="004E30D3" w:rsidRDefault="004E30D3" w:rsidP="003D6DB9">
      <w:pPr>
        <w:pStyle w:val="Textosinformato"/>
        <w:ind w:left="708"/>
        <w:jc w:val="both"/>
      </w:pPr>
    </w:p>
    <w:p w:rsidR="00A02851" w:rsidRDefault="004E30D3" w:rsidP="003D6DB9">
      <w:pPr>
        <w:widowControl w:val="0"/>
        <w:tabs>
          <w:tab w:val="left" w:pos="397"/>
        </w:tabs>
        <w:autoSpaceDE w:val="0"/>
        <w:autoSpaceDN w:val="0"/>
        <w:adjustRightInd w:val="0"/>
        <w:jc w:val="both"/>
        <w:rPr>
          <w:rFonts w:ascii="Courier" w:hAnsi="Courier"/>
          <w:sz w:val="20"/>
        </w:rPr>
      </w:pPr>
      <w:r>
        <w:rPr>
          <w:rFonts w:ascii="Courier" w:hAnsi="Courier"/>
          <w:sz w:val="20"/>
        </w:rPr>
        <w:t>S</w:t>
      </w:r>
      <w:r w:rsidR="00A02851">
        <w:rPr>
          <w:rFonts w:ascii="Courier" w:hAnsi="Courier"/>
          <w:sz w:val="20"/>
        </w:rPr>
        <w:t xml:space="preserve">e suelen señalar 2 </w:t>
      </w:r>
      <w:r w:rsidR="00A02851">
        <w:rPr>
          <w:rFonts w:ascii="Courier" w:hAnsi="Courier"/>
          <w:b/>
          <w:bCs/>
          <w:sz w:val="20"/>
        </w:rPr>
        <w:t>consecuencias</w:t>
      </w:r>
      <w:r w:rsidR="00A02851">
        <w:rPr>
          <w:rFonts w:ascii="Courier" w:hAnsi="Courier"/>
          <w:sz w:val="20"/>
        </w:rPr>
        <w:t xml:space="preserve"> fundamentales de la cualidad de comerciante:</w:t>
      </w:r>
    </w:p>
    <w:p w:rsidR="00A02851" w:rsidRPr="00441369" w:rsidRDefault="00A02851" w:rsidP="003D6DB9">
      <w:pPr>
        <w:widowControl w:val="0"/>
        <w:tabs>
          <w:tab w:val="left" w:pos="397"/>
        </w:tabs>
        <w:autoSpaceDE w:val="0"/>
        <w:autoSpaceDN w:val="0"/>
        <w:adjustRightInd w:val="0"/>
        <w:ind w:left="708"/>
        <w:jc w:val="both"/>
        <w:rPr>
          <w:rFonts w:ascii="Times New Roman" w:hAnsi="Times New Roman"/>
          <w:sz w:val="28"/>
          <w:szCs w:val="28"/>
          <w:highlight w:val="yellow"/>
        </w:rPr>
      </w:pPr>
      <w:r>
        <w:rPr>
          <w:rFonts w:ascii="Courier" w:hAnsi="Courier"/>
          <w:sz w:val="20"/>
        </w:rPr>
        <w:t>- La calificación de mercantiles de ciertos actos por su intervención en los mismos</w:t>
      </w:r>
      <w:r w:rsidR="00441369">
        <w:rPr>
          <w:rFonts w:ascii="Courier" w:hAnsi="Courier"/>
          <w:sz w:val="20"/>
        </w:rPr>
        <w:t xml:space="preserve"> (</w:t>
      </w:r>
      <w:r w:rsidR="00441369">
        <w:rPr>
          <w:rFonts w:ascii="Times New Roman" w:hAnsi="Times New Roman"/>
          <w:sz w:val="28"/>
          <w:szCs w:val="28"/>
          <w:highlight w:val="yellow"/>
        </w:rPr>
        <w:t>c</w:t>
      </w:r>
      <w:r w:rsidR="00441369" w:rsidRPr="00441369">
        <w:rPr>
          <w:rFonts w:ascii="Times New Roman" w:hAnsi="Times New Roman"/>
          <w:sz w:val="28"/>
          <w:szCs w:val="28"/>
          <w:highlight w:val="yellow"/>
        </w:rPr>
        <w:t>omisión, 244; depósito, 303; préstamo, 311).</w:t>
      </w:r>
    </w:p>
    <w:p w:rsidR="00A02851" w:rsidRDefault="00A02851" w:rsidP="003D6DB9">
      <w:pPr>
        <w:widowControl w:val="0"/>
        <w:tabs>
          <w:tab w:val="left" w:pos="397"/>
        </w:tabs>
        <w:autoSpaceDE w:val="0"/>
        <w:autoSpaceDN w:val="0"/>
        <w:adjustRightInd w:val="0"/>
        <w:ind w:left="708"/>
        <w:jc w:val="both"/>
        <w:rPr>
          <w:rFonts w:ascii="Courier" w:hAnsi="Courier"/>
          <w:sz w:val="20"/>
          <w:szCs w:val="16"/>
        </w:rPr>
      </w:pPr>
      <w:r>
        <w:rPr>
          <w:rFonts w:ascii="Courier" w:hAnsi="Courier"/>
          <w:sz w:val="20"/>
        </w:rPr>
        <w:t>- La sujeción a un estatuto peculiar que le obliga a</w:t>
      </w:r>
      <w:r w:rsidR="00441369">
        <w:rPr>
          <w:rFonts w:ascii="Courier" w:hAnsi="Courier"/>
          <w:sz w:val="20"/>
        </w:rPr>
        <w:t xml:space="preserve"> </w:t>
      </w:r>
      <w:r>
        <w:rPr>
          <w:rFonts w:ascii="Courier" w:hAnsi="Courier"/>
          <w:sz w:val="20"/>
          <w:szCs w:val="16"/>
        </w:rPr>
        <w:t>llevar una contabilidad</w:t>
      </w:r>
      <w:r w:rsidR="00441369">
        <w:rPr>
          <w:rFonts w:ascii="Courier" w:hAnsi="Courier"/>
          <w:sz w:val="20"/>
          <w:szCs w:val="16"/>
        </w:rPr>
        <w:t xml:space="preserve"> (24 y ss Cco), </w:t>
      </w:r>
      <w:r>
        <w:rPr>
          <w:rFonts w:ascii="Courier" w:hAnsi="Courier"/>
          <w:sz w:val="20"/>
          <w:szCs w:val="16"/>
        </w:rPr>
        <w:t>documentar sus operaciones</w:t>
      </w:r>
      <w:r w:rsidR="00441369">
        <w:rPr>
          <w:rFonts w:ascii="Courier" w:hAnsi="Courier"/>
          <w:sz w:val="20"/>
          <w:szCs w:val="16"/>
        </w:rPr>
        <w:t xml:space="preserve">, </w:t>
      </w:r>
      <w:r>
        <w:rPr>
          <w:rFonts w:ascii="Courier" w:hAnsi="Courier"/>
          <w:sz w:val="20"/>
          <w:szCs w:val="16"/>
        </w:rPr>
        <w:t>normas sobre publicidad</w:t>
      </w:r>
      <w:r w:rsidR="00441369">
        <w:rPr>
          <w:rFonts w:ascii="Courier" w:hAnsi="Courier"/>
          <w:sz w:val="20"/>
          <w:szCs w:val="16"/>
        </w:rPr>
        <w:t xml:space="preserve"> (16 ss Cco)</w:t>
      </w:r>
      <w:r>
        <w:rPr>
          <w:rFonts w:ascii="Courier" w:hAnsi="Courier"/>
          <w:sz w:val="20"/>
          <w:szCs w:val="16"/>
        </w:rPr>
        <w:t>, competencia</w:t>
      </w:r>
      <w:r w:rsidR="001E607C">
        <w:rPr>
          <w:rFonts w:ascii="Courier" w:hAnsi="Courier"/>
          <w:sz w:val="20"/>
          <w:szCs w:val="16"/>
        </w:rPr>
        <w:t>, etc</w:t>
      </w:r>
      <w:r w:rsidR="000A59AA">
        <w:rPr>
          <w:rFonts w:ascii="Courier" w:hAnsi="Courier"/>
          <w:sz w:val="20"/>
          <w:szCs w:val="16"/>
        </w:rPr>
        <w:t>.</w:t>
      </w:r>
    </w:p>
    <w:p w:rsidR="000A59AA" w:rsidRDefault="000A59AA" w:rsidP="00AA7559">
      <w:pPr>
        <w:spacing w:after="0" w:line="240" w:lineRule="auto"/>
        <w:jc w:val="both"/>
        <w:rPr>
          <w:rFonts w:ascii="Times New Roman" w:hAnsi="Times New Roman"/>
          <w:sz w:val="28"/>
          <w:szCs w:val="28"/>
          <w:highlight w:val="yellow"/>
        </w:rPr>
      </w:pPr>
    </w:p>
    <w:p w:rsidR="00AA7559" w:rsidRPr="00AA7559" w:rsidRDefault="00D6081E" w:rsidP="00AA7559">
      <w:pPr>
        <w:spacing w:after="0" w:line="240" w:lineRule="auto"/>
        <w:jc w:val="both"/>
        <w:rPr>
          <w:rFonts w:ascii="Times New Roman" w:hAnsi="Times New Roman"/>
          <w:sz w:val="28"/>
          <w:szCs w:val="28"/>
          <w:highlight w:val="yellow"/>
        </w:rPr>
      </w:pPr>
      <w:r>
        <w:rPr>
          <w:rFonts w:ascii="Times New Roman" w:hAnsi="Times New Roman"/>
          <w:sz w:val="28"/>
          <w:szCs w:val="28"/>
          <w:highlight w:val="yellow"/>
        </w:rPr>
        <w:t xml:space="preserve">En principio, </w:t>
      </w:r>
      <w:r w:rsidR="00441369" w:rsidRPr="00AA7559">
        <w:rPr>
          <w:rFonts w:ascii="Times New Roman" w:hAnsi="Times New Roman"/>
          <w:sz w:val="28"/>
          <w:szCs w:val="28"/>
          <w:highlight w:val="yellow"/>
        </w:rPr>
        <w:t>“</w:t>
      </w:r>
      <w:r w:rsidRPr="001E607C">
        <w:rPr>
          <w:rFonts w:ascii="Times New Roman" w:hAnsi="Times New Roman"/>
          <w:b/>
          <w:sz w:val="28"/>
          <w:szCs w:val="28"/>
          <w:highlight w:val="yellow"/>
        </w:rPr>
        <w:t>e</w:t>
      </w:r>
      <w:r w:rsidR="00441369" w:rsidRPr="001E607C">
        <w:rPr>
          <w:rFonts w:ascii="Times New Roman" w:hAnsi="Times New Roman"/>
          <w:b/>
          <w:sz w:val="28"/>
          <w:szCs w:val="28"/>
          <w:highlight w:val="yellow"/>
        </w:rPr>
        <w:t>l empresario de hoy es el comerciante de ayer</w:t>
      </w:r>
      <w:r w:rsidR="00441369" w:rsidRPr="00AA7559">
        <w:rPr>
          <w:rFonts w:ascii="Times New Roman" w:hAnsi="Times New Roman"/>
          <w:sz w:val="28"/>
          <w:szCs w:val="28"/>
          <w:highlight w:val="yellow"/>
        </w:rPr>
        <w:t>”</w:t>
      </w:r>
      <w:r w:rsidR="000A59AA">
        <w:rPr>
          <w:rFonts w:ascii="Times New Roman" w:hAnsi="Times New Roman"/>
          <w:sz w:val="28"/>
          <w:szCs w:val="28"/>
          <w:highlight w:val="yellow"/>
        </w:rPr>
        <w:t xml:space="preserve"> (URÍA)</w:t>
      </w:r>
      <w:r w:rsidR="001E607C">
        <w:rPr>
          <w:rFonts w:ascii="Times New Roman" w:hAnsi="Times New Roman"/>
          <w:sz w:val="28"/>
          <w:szCs w:val="28"/>
          <w:highlight w:val="yellow"/>
        </w:rPr>
        <w:t>:</w:t>
      </w:r>
      <w:r w:rsidR="00441369" w:rsidRPr="00AA7559">
        <w:rPr>
          <w:rFonts w:ascii="Times New Roman" w:hAnsi="Times New Roman"/>
          <w:sz w:val="28"/>
          <w:szCs w:val="28"/>
          <w:highlight w:val="yellow"/>
        </w:rPr>
        <w:t xml:space="preserve"> </w:t>
      </w:r>
      <w:r w:rsidR="001E607C">
        <w:rPr>
          <w:rFonts w:ascii="Times New Roman" w:hAnsi="Times New Roman"/>
          <w:sz w:val="28"/>
          <w:szCs w:val="28"/>
          <w:highlight w:val="yellow"/>
        </w:rPr>
        <w:t>d</w:t>
      </w:r>
      <w:r w:rsidR="00441369" w:rsidRPr="00AA7559">
        <w:rPr>
          <w:rFonts w:ascii="Times New Roman" w:hAnsi="Times New Roman"/>
          <w:sz w:val="28"/>
          <w:szCs w:val="28"/>
          <w:highlight w:val="yellow"/>
        </w:rPr>
        <w:t xml:space="preserve">e la mera intermediación </w:t>
      </w:r>
      <w:r w:rsidR="000A59AA">
        <w:rPr>
          <w:rFonts w:ascii="Times New Roman" w:hAnsi="Times New Roman"/>
          <w:sz w:val="28"/>
          <w:szCs w:val="28"/>
          <w:highlight w:val="yellow"/>
        </w:rPr>
        <w:t>(</w:t>
      </w:r>
      <w:r w:rsidR="001E607C">
        <w:rPr>
          <w:rFonts w:ascii="Times New Roman" w:hAnsi="Times New Roman"/>
          <w:sz w:val="28"/>
          <w:szCs w:val="28"/>
          <w:highlight w:val="yellow"/>
        </w:rPr>
        <w:t>“</w:t>
      </w:r>
      <w:r w:rsidR="000A59AA">
        <w:rPr>
          <w:rFonts w:ascii="Times New Roman" w:hAnsi="Times New Roman"/>
          <w:sz w:val="28"/>
          <w:szCs w:val="28"/>
          <w:highlight w:val="yellow"/>
        </w:rPr>
        <w:t>comerciante</w:t>
      </w:r>
      <w:r w:rsidR="001E607C">
        <w:rPr>
          <w:rFonts w:ascii="Times New Roman" w:hAnsi="Times New Roman"/>
          <w:sz w:val="28"/>
          <w:szCs w:val="28"/>
          <w:highlight w:val="yellow"/>
        </w:rPr>
        <w:t>”</w:t>
      </w:r>
      <w:r w:rsidR="000A59AA">
        <w:rPr>
          <w:rFonts w:ascii="Times New Roman" w:hAnsi="Times New Roman"/>
          <w:sz w:val="28"/>
          <w:szCs w:val="28"/>
          <w:highlight w:val="yellow"/>
        </w:rPr>
        <w:t xml:space="preserve">, </w:t>
      </w:r>
      <w:r w:rsidR="001E607C">
        <w:rPr>
          <w:rFonts w:ascii="Times New Roman" w:hAnsi="Times New Roman"/>
          <w:sz w:val="28"/>
          <w:szCs w:val="28"/>
          <w:highlight w:val="yellow"/>
        </w:rPr>
        <w:t>en expresión del</w:t>
      </w:r>
      <w:r w:rsidR="000A59AA">
        <w:rPr>
          <w:rFonts w:ascii="Times New Roman" w:hAnsi="Times New Roman"/>
          <w:sz w:val="28"/>
          <w:szCs w:val="28"/>
          <w:highlight w:val="yellow"/>
        </w:rPr>
        <w:t xml:space="preserve"> Cco) </w:t>
      </w:r>
      <w:r w:rsidR="00441369" w:rsidRPr="00AA7559">
        <w:rPr>
          <w:rFonts w:ascii="Times New Roman" w:hAnsi="Times New Roman"/>
          <w:sz w:val="28"/>
          <w:szCs w:val="28"/>
          <w:highlight w:val="yellow"/>
        </w:rPr>
        <w:t>a la incorporación al ámbito mercantil de la</w:t>
      </w:r>
      <w:r w:rsidR="001E607C" w:rsidRPr="00AA7559">
        <w:rPr>
          <w:rFonts w:ascii="Times New Roman" w:hAnsi="Times New Roman"/>
          <w:sz w:val="28"/>
          <w:szCs w:val="28"/>
          <w:highlight w:val="yellow"/>
        </w:rPr>
        <w:t xml:space="preserve"> </w:t>
      </w:r>
      <w:r w:rsidR="00441369" w:rsidRPr="00AA7559">
        <w:rPr>
          <w:rFonts w:ascii="Times New Roman" w:hAnsi="Times New Roman"/>
          <w:sz w:val="28"/>
          <w:szCs w:val="28"/>
          <w:highlight w:val="yellow"/>
        </w:rPr>
        <w:t xml:space="preserve">agricultura, ganadería, minería e industrial. </w:t>
      </w:r>
      <w:r w:rsidR="00AA7559" w:rsidRPr="00AA7559">
        <w:rPr>
          <w:rFonts w:ascii="Times New Roman" w:hAnsi="Times New Roman"/>
          <w:sz w:val="28"/>
          <w:szCs w:val="28"/>
          <w:highlight w:val="yellow"/>
        </w:rPr>
        <w:t xml:space="preserve"> </w:t>
      </w:r>
    </w:p>
    <w:p w:rsidR="003D6DB9" w:rsidRPr="00AA7559" w:rsidRDefault="003D6DB9" w:rsidP="004E30D3">
      <w:pPr>
        <w:jc w:val="both"/>
        <w:rPr>
          <w:rFonts w:ascii="Times New Roman" w:hAnsi="Times New Roman"/>
          <w:sz w:val="28"/>
          <w:szCs w:val="28"/>
          <w:highlight w:val="yellow"/>
        </w:rPr>
      </w:pPr>
    </w:p>
    <w:p w:rsidR="003D6DB9" w:rsidRDefault="003D6DB9" w:rsidP="00D6081E">
      <w:pPr>
        <w:spacing w:after="0" w:line="240" w:lineRule="auto"/>
        <w:ind w:left="708"/>
        <w:jc w:val="both"/>
        <w:rPr>
          <w:rFonts w:ascii="Times New Roman" w:hAnsi="Times New Roman"/>
          <w:sz w:val="28"/>
          <w:szCs w:val="28"/>
          <w:highlight w:val="yellow"/>
        </w:rPr>
      </w:pPr>
      <w:r w:rsidRPr="00AA7559">
        <w:rPr>
          <w:rFonts w:ascii="Times New Roman" w:hAnsi="Times New Roman"/>
          <w:sz w:val="28"/>
          <w:szCs w:val="28"/>
          <w:highlight w:val="yellow"/>
        </w:rPr>
        <w:t>El RRM de 1989 ya abandonó el concepto de comerciante y con criterio más moderno habla de "empresario individual". Idem RRM 1996</w:t>
      </w:r>
      <w:r w:rsidR="001E607C">
        <w:rPr>
          <w:rFonts w:ascii="Times New Roman" w:hAnsi="Times New Roman"/>
          <w:sz w:val="28"/>
          <w:szCs w:val="28"/>
          <w:highlight w:val="yellow"/>
        </w:rPr>
        <w:t xml:space="preserve"> (</w:t>
      </w:r>
      <w:r w:rsidRPr="00AA7559">
        <w:rPr>
          <w:rFonts w:ascii="Times New Roman" w:hAnsi="Times New Roman"/>
          <w:sz w:val="28"/>
          <w:szCs w:val="28"/>
          <w:highlight w:val="yellow"/>
        </w:rPr>
        <w:t xml:space="preserve">art 2). </w:t>
      </w:r>
    </w:p>
    <w:p w:rsidR="00D6081E" w:rsidRDefault="00D6081E" w:rsidP="00D6081E">
      <w:pPr>
        <w:spacing w:after="0" w:line="240" w:lineRule="auto"/>
        <w:jc w:val="both"/>
        <w:rPr>
          <w:rFonts w:ascii="Times New Roman" w:hAnsi="Times New Roman"/>
          <w:sz w:val="28"/>
          <w:szCs w:val="28"/>
          <w:highlight w:val="yellow"/>
        </w:rPr>
      </w:pPr>
    </w:p>
    <w:p w:rsidR="00D6081E" w:rsidRDefault="00D6081E" w:rsidP="001E607C">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t>Ahora bien:</w:t>
      </w:r>
    </w:p>
    <w:p w:rsidR="00D6081E" w:rsidRPr="00AA7559" w:rsidRDefault="00D6081E" w:rsidP="00D6081E">
      <w:pPr>
        <w:spacing w:after="0" w:line="240" w:lineRule="auto"/>
        <w:ind w:left="708"/>
        <w:jc w:val="both"/>
        <w:rPr>
          <w:rFonts w:ascii="Times New Roman" w:hAnsi="Times New Roman"/>
          <w:sz w:val="28"/>
          <w:szCs w:val="28"/>
          <w:highlight w:val="yellow"/>
        </w:rPr>
      </w:pPr>
    </w:p>
    <w:p w:rsidR="003D6DB9" w:rsidRPr="00893B36" w:rsidRDefault="00AA7559" w:rsidP="00AA7559">
      <w:pPr>
        <w:spacing w:after="0" w:line="240" w:lineRule="auto"/>
        <w:ind w:left="708"/>
        <w:jc w:val="both"/>
        <w:rPr>
          <w:rFonts w:ascii="Times New Roman" w:hAnsi="Times New Roman"/>
          <w:sz w:val="28"/>
          <w:szCs w:val="28"/>
        </w:rPr>
      </w:pPr>
      <w:r w:rsidRPr="00AA7559">
        <w:rPr>
          <w:rFonts w:ascii="Times New Roman" w:hAnsi="Times New Roman"/>
          <w:sz w:val="28"/>
          <w:szCs w:val="28"/>
          <w:highlight w:val="yellow"/>
        </w:rPr>
        <w:t xml:space="preserve">+ (NO SIEMPRE) </w:t>
      </w:r>
      <w:r w:rsidR="00543327">
        <w:rPr>
          <w:rFonts w:ascii="Times New Roman" w:hAnsi="Times New Roman"/>
          <w:sz w:val="28"/>
          <w:szCs w:val="28"/>
          <w:highlight w:val="yellow"/>
        </w:rPr>
        <w:t xml:space="preserve">Hay empresarios que </w:t>
      </w:r>
      <w:r w:rsidR="003D6DB9" w:rsidRPr="00AA7559">
        <w:rPr>
          <w:rFonts w:ascii="Times New Roman" w:hAnsi="Times New Roman"/>
          <w:sz w:val="28"/>
          <w:szCs w:val="28"/>
          <w:highlight w:val="yellow"/>
        </w:rPr>
        <w:t>tradicional</w:t>
      </w:r>
      <w:r w:rsidR="00543327">
        <w:rPr>
          <w:rFonts w:ascii="Times New Roman" w:hAnsi="Times New Roman"/>
          <w:sz w:val="28"/>
          <w:szCs w:val="28"/>
          <w:highlight w:val="yellow"/>
        </w:rPr>
        <w:t>mente</w:t>
      </w:r>
      <w:r w:rsidR="003D6DB9" w:rsidRPr="00AA7559">
        <w:rPr>
          <w:rFonts w:ascii="Times New Roman" w:hAnsi="Times New Roman"/>
          <w:sz w:val="28"/>
          <w:szCs w:val="28"/>
          <w:highlight w:val="yellow"/>
        </w:rPr>
        <w:t xml:space="preserve"> se ha</w:t>
      </w:r>
      <w:r w:rsidR="00543327">
        <w:rPr>
          <w:rFonts w:ascii="Times New Roman" w:hAnsi="Times New Roman"/>
          <w:sz w:val="28"/>
          <w:szCs w:val="28"/>
          <w:highlight w:val="yellow"/>
        </w:rPr>
        <w:t>n considerado civiles, no mercantiles (</w:t>
      </w:r>
      <w:r w:rsidR="003D6DB9" w:rsidRPr="00AA7559">
        <w:rPr>
          <w:rFonts w:ascii="Times New Roman" w:hAnsi="Times New Roman"/>
          <w:sz w:val="28"/>
          <w:szCs w:val="28"/>
          <w:highlight w:val="yellow"/>
        </w:rPr>
        <w:t xml:space="preserve">agrícolas, cooperativas </w:t>
      </w:r>
      <w:r w:rsidR="00543327">
        <w:rPr>
          <w:rFonts w:ascii="Times New Roman" w:hAnsi="Times New Roman"/>
          <w:sz w:val="28"/>
          <w:szCs w:val="28"/>
          <w:highlight w:val="yellow"/>
        </w:rPr>
        <w:t xml:space="preserve">y </w:t>
      </w:r>
      <w:r w:rsidR="003D6DB9" w:rsidRPr="00AA7559">
        <w:rPr>
          <w:rFonts w:ascii="Times New Roman" w:hAnsi="Times New Roman"/>
          <w:sz w:val="28"/>
          <w:szCs w:val="28"/>
          <w:highlight w:val="yellow"/>
        </w:rPr>
        <w:t>mutuali</w:t>
      </w:r>
      <w:r w:rsidR="00543327">
        <w:rPr>
          <w:rFonts w:ascii="Times New Roman" w:hAnsi="Times New Roman"/>
          <w:sz w:val="28"/>
          <w:szCs w:val="28"/>
          <w:highlight w:val="yellow"/>
        </w:rPr>
        <w:t>dades -salvo</w:t>
      </w:r>
      <w:r w:rsidR="003D6DB9" w:rsidRPr="00AA7559">
        <w:rPr>
          <w:rFonts w:ascii="Times New Roman" w:hAnsi="Times New Roman"/>
          <w:sz w:val="28"/>
          <w:szCs w:val="28"/>
          <w:highlight w:val="yellow"/>
        </w:rPr>
        <w:t xml:space="preserve"> art. 124 Cco</w:t>
      </w:r>
      <w:r w:rsidR="00543327">
        <w:rPr>
          <w:rFonts w:ascii="Times New Roman" w:hAnsi="Times New Roman"/>
          <w:sz w:val="28"/>
          <w:szCs w:val="28"/>
          <w:highlight w:val="yellow"/>
        </w:rPr>
        <w:t>-</w:t>
      </w:r>
      <w:r w:rsidR="003D6DB9" w:rsidRPr="00AA7559">
        <w:rPr>
          <w:rFonts w:ascii="Times New Roman" w:hAnsi="Times New Roman"/>
          <w:sz w:val="28"/>
          <w:szCs w:val="28"/>
          <w:highlight w:val="yellow"/>
        </w:rPr>
        <w:t>).</w:t>
      </w:r>
    </w:p>
    <w:p w:rsidR="003D6DB9" w:rsidRDefault="003D6DB9" w:rsidP="00AA7559">
      <w:pPr>
        <w:ind w:left="708"/>
        <w:jc w:val="both"/>
        <w:rPr>
          <w:rFonts w:ascii="Courier New" w:hAnsi="Courier New"/>
          <w:sz w:val="20"/>
          <w:szCs w:val="20"/>
        </w:rPr>
      </w:pPr>
    </w:p>
    <w:p w:rsidR="00AA7559" w:rsidRPr="005440A9" w:rsidRDefault="005440A9" w:rsidP="005440A9">
      <w:pPr>
        <w:spacing w:after="0" w:line="240" w:lineRule="auto"/>
        <w:ind w:left="1416"/>
        <w:jc w:val="both"/>
        <w:rPr>
          <w:rFonts w:ascii="Times New Roman" w:hAnsi="Times New Roman"/>
          <w:sz w:val="24"/>
          <w:szCs w:val="28"/>
        </w:rPr>
      </w:pPr>
      <w:r w:rsidRPr="005440A9">
        <w:rPr>
          <w:rFonts w:ascii="Times New Roman" w:hAnsi="Times New Roman"/>
          <w:sz w:val="24"/>
          <w:szCs w:val="28"/>
          <w:highlight w:val="yellow"/>
        </w:rPr>
        <w:t xml:space="preserve">El </w:t>
      </w:r>
      <w:r>
        <w:rPr>
          <w:rFonts w:ascii="Times New Roman" w:hAnsi="Times New Roman"/>
          <w:sz w:val="24"/>
          <w:szCs w:val="28"/>
          <w:highlight w:val="yellow"/>
        </w:rPr>
        <w:t>matiz</w:t>
      </w:r>
      <w:r w:rsidRPr="005440A9">
        <w:rPr>
          <w:rFonts w:ascii="Times New Roman" w:hAnsi="Times New Roman"/>
          <w:sz w:val="24"/>
          <w:szCs w:val="28"/>
          <w:highlight w:val="yellow"/>
        </w:rPr>
        <w:t xml:space="preserve"> pierde importancia a la vista de una normativa sectorial común (</w:t>
      </w:r>
      <w:r w:rsidR="00AA7559" w:rsidRPr="005440A9">
        <w:rPr>
          <w:rFonts w:ascii="Times New Roman" w:hAnsi="Times New Roman"/>
          <w:sz w:val="24"/>
          <w:szCs w:val="28"/>
          <w:highlight w:val="yellow"/>
        </w:rPr>
        <w:t>concurs</w:t>
      </w:r>
      <w:r w:rsidR="00543327">
        <w:rPr>
          <w:rFonts w:ascii="Times New Roman" w:hAnsi="Times New Roman"/>
          <w:sz w:val="24"/>
          <w:szCs w:val="28"/>
          <w:highlight w:val="yellow"/>
        </w:rPr>
        <w:t>o,</w:t>
      </w:r>
      <w:r w:rsidR="00AA7559" w:rsidRPr="005440A9">
        <w:rPr>
          <w:rFonts w:ascii="Times New Roman" w:hAnsi="Times New Roman"/>
          <w:sz w:val="24"/>
          <w:szCs w:val="28"/>
          <w:highlight w:val="yellow"/>
        </w:rPr>
        <w:t xml:space="preserve"> contabil</w:t>
      </w:r>
      <w:r w:rsidR="00AA7559" w:rsidRPr="00543327">
        <w:rPr>
          <w:rFonts w:ascii="Times New Roman" w:hAnsi="Times New Roman"/>
          <w:sz w:val="24"/>
          <w:szCs w:val="28"/>
          <w:highlight w:val="yellow"/>
        </w:rPr>
        <w:t>idad</w:t>
      </w:r>
      <w:r w:rsidRPr="00543327">
        <w:rPr>
          <w:rFonts w:ascii="Times New Roman" w:hAnsi="Times New Roman"/>
          <w:sz w:val="24"/>
          <w:szCs w:val="28"/>
          <w:highlight w:val="yellow"/>
        </w:rPr>
        <w:t xml:space="preserve">) </w:t>
      </w:r>
      <w:r w:rsidR="00543327" w:rsidRPr="00543327">
        <w:rPr>
          <w:rFonts w:ascii="Times New Roman" w:hAnsi="Times New Roman"/>
          <w:sz w:val="24"/>
          <w:szCs w:val="28"/>
          <w:highlight w:val="yellow"/>
        </w:rPr>
        <w:t>o de asimilación</w:t>
      </w:r>
      <w:r w:rsidR="00AA7559" w:rsidRPr="00543327">
        <w:rPr>
          <w:rFonts w:ascii="Times New Roman" w:hAnsi="Times New Roman"/>
          <w:sz w:val="24"/>
          <w:szCs w:val="28"/>
          <w:highlight w:val="yellow"/>
        </w:rPr>
        <w:t xml:space="preserve"> (v.gr. </w:t>
      </w:r>
      <w:r w:rsidRPr="00543327">
        <w:rPr>
          <w:rFonts w:ascii="Times New Roman" w:hAnsi="Times New Roman"/>
          <w:sz w:val="24"/>
          <w:szCs w:val="28"/>
          <w:highlight w:val="yellow"/>
        </w:rPr>
        <w:t>e</w:t>
      </w:r>
      <w:r w:rsidR="00AA7559" w:rsidRPr="00543327">
        <w:rPr>
          <w:rFonts w:ascii="Times New Roman" w:hAnsi="Times New Roman"/>
          <w:sz w:val="24"/>
          <w:szCs w:val="28"/>
          <w:highlight w:val="yellow"/>
        </w:rPr>
        <w:t>l contrato de seguro es siempre mercantil</w:t>
      </w:r>
      <w:r w:rsidRPr="005440A9">
        <w:rPr>
          <w:rFonts w:ascii="Times New Roman" w:hAnsi="Times New Roman"/>
          <w:sz w:val="24"/>
          <w:szCs w:val="28"/>
          <w:highlight w:val="yellow"/>
        </w:rPr>
        <w:t>)</w:t>
      </w:r>
    </w:p>
    <w:p w:rsidR="00AA7559" w:rsidRDefault="00AA7559" w:rsidP="00AA7559">
      <w:pPr>
        <w:widowControl w:val="0"/>
        <w:tabs>
          <w:tab w:val="left" w:pos="397"/>
        </w:tabs>
        <w:autoSpaceDE w:val="0"/>
        <w:autoSpaceDN w:val="0"/>
        <w:adjustRightInd w:val="0"/>
        <w:ind w:left="708"/>
        <w:jc w:val="both"/>
        <w:rPr>
          <w:rFonts w:ascii="Courier" w:hAnsi="Courier"/>
          <w:sz w:val="20"/>
          <w:szCs w:val="16"/>
        </w:rPr>
      </w:pPr>
    </w:p>
    <w:p w:rsidR="004E30D3" w:rsidRPr="00AA7559" w:rsidRDefault="00AA7559" w:rsidP="00AA7559">
      <w:pPr>
        <w:ind w:left="708"/>
        <w:jc w:val="both"/>
        <w:rPr>
          <w:rFonts w:ascii="Courier New" w:hAnsi="Courier New"/>
          <w:sz w:val="20"/>
          <w:szCs w:val="18"/>
        </w:rPr>
      </w:pPr>
      <w:r>
        <w:rPr>
          <w:rFonts w:ascii="Courier New" w:hAnsi="Courier New"/>
          <w:sz w:val="20"/>
          <w:szCs w:val="20"/>
        </w:rPr>
        <w:t xml:space="preserve">+ (NO SOLO) </w:t>
      </w:r>
      <w:r w:rsidR="004E30D3" w:rsidRPr="00AA7559">
        <w:rPr>
          <w:rFonts w:ascii="Courier New" w:hAnsi="Courier New"/>
          <w:sz w:val="20"/>
          <w:szCs w:val="20"/>
        </w:rPr>
        <w:t>L</w:t>
      </w:r>
      <w:r w:rsidR="004E30D3" w:rsidRPr="00AA7559">
        <w:rPr>
          <w:rFonts w:ascii="Courier New" w:hAnsi="Courier New"/>
          <w:sz w:val="20"/>
          <w:szCs w:val="18"/>
        </w:rPr>
        <w:t>a </w:t>
      </w:r>
      <w:hyperlink r:id="rId7" w:history="1">
        <w:r w:rsidR="004E30D3" w:rsidRPr="00AA7559">
          <w:rPr>
            <w:rFonts w:ascii="Courier New" w:hAnsi="Courier New"/>
            <w:sz w:val="20"/>
            <w:szCs w:val="18"/>
          </w:rPr>
          <w:t>Propuesta de Código-Mercantil</w:t>
        </w:r>
      </w:hyperlink>
      <w:r w:rsidR="004E30D3" w:rsidRPr="00AA7559">
        <w:rPr>
          <w:rFonts w:ascii="Courier New" w:hAnsi="Courier New"/>
          <w:sz w:val="20"/>
          <w:szCs w:val="18"/>
        </w:rPr>
        <w:t xml:space="preserve"> del año 2013 </w:t>
      </w:r>
      <w:r w:rsidR="004E30D3" w:rsidRPr="00AA7559">
        <w:rPr>
          <w:rFonts w:ascii="Courier New" w:hAnsi="Courier New"/>
          <w:sz w:val="20"/>
          <w:szCs w:val="18"/>
          <w:u w:val="single"/>
        </w:rPr>
        <w:t>delimita la materia mercantil a partir del mercado</w:t>
      </w:r>
      <w:r w:rsidR="004E30D3" w:rsidRPr="00AA7559">
        <w:rPr>
          <w:rFonts w:ascii="Courier New" w:hAnsi="Courier New"/>
          <w:sz w:val="20"/>
          <w:szCs w:val="18"/>
        </w:rPr>
        <w:t>:</w:t>
      </w:r>
    </w:p>
    <w:p w:rsidR="004E30D3" w:rsidRPr="00AA7559" w:rsidRDefault="004E30D3" w:rsidP="00AA7559">
      <w:pPr>
        <w:ind w:left="708"/>
        <w:jc w:val="both"/>
        <w:rPr>
          <w:rFonts w:ascii="Courier New" w:hAnsi="Courier New"/>
          <w:sz w:val="20"/>
          <w:szCs w:val="18"/>
        </w:rPr>
      </w:pPr>
      <w:r w:rsidRPr="00AA7559">
        <w:rPr>
          <w:rFonts w:ascii="Courier New" w:hAnsi="Courier New"/>
          <w:sz w:val="20"/>
          <w:szCs w:val="18"/>
        </w:rPr>
        <w:t xml:space="preserve"> </w:t>
      </w:r>
    </w:p>
    <w:p w:rsidR="004E30D3" w:rsidRPr="00AA7559" w:rsidRDefault="004E30D3" w:rsidP="00AA75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416"/>
        <w:jc w:val="both"/>
        <w:rPr>
          <w:rFonts w:ascii="Courier New" w:hAnsi="Courier New"/>
          <w:sz w:val="20"/>
          <w:szCs w:val="18"/>
        </w:rPr>
      </w:pPr>
      <w:r w:rsidRPr="00AA7559">
        <w:rPr>
          <w:rFonts w:ascii="Courier New" w:hAnsi="Courier New"/>
          <w:sz w:val="20"/>
          <w:szCs w:val="18"/>
          <w:u w:val="single"/>
        </w:rPr>
        <w:t>La figura del empresario no es la única</w:t>
      </w:r>
      <w:r w:rsidRPr="00AA7559">
        <w:rPr>
          <w:rFonts w:ascii="Courier New" w:hAnsi="Courier New"/>
          <w:sz w:val="20"/>
          <w:szCs w:val="18"/>
        </w:rPr>
        <w:t xml:space="preserve"> entre  los  </w:t>
      </w:r>
      <w:r w:rsidR="00AA7559" w:rsidRPr="00AA7559">
        <w:rPr>
          <w:rFonts w:ascii="Courier New" w:hAnsi="Courier New"/>
          <w:b/>
          <w:sz w:val="20"/>
          <w:szCs w:val="18"/>
        </w:rPr>
        <w:t>OPERADORES   DEL  MERCADO</w:t>
      </w:r>
      <w:r w:rsidR="00AA7559" w:rsidRPr="00AA7559">
        <w:rPr>
          <w:rFonts w:ascii="Courier New" w:hAnsi="Courier New"/>
          <w:sz w:val="20"/>
          <w:szCs w:val="18"/>
        </w:rPr>
        <w:t xml:space="preserve"> </w:t>
      </w:r>
      <w:r w:rsidRPr="00AA7559">
        <w:rPr>
          <w:rFonts w:ascii="Courier New" w:hAnsi="Courier New"/>
          <w:sz w:val="20"/>
          <w:szCs w:val="18"/>
        </w:rPr>
        <w:t xml:space="preserve">sujetos al  Código, concepto que también </w:t>
      </w:r>
      <w:r w:rsidRPr="00AA7559">
        <w:rPr>
          <w:rFonts w:ascii="Courier New" w:hAnsi="Courier New"/>
          <w:sz w:val="20"/>
          <w:szCs w:val="18"/>
          <w:u w:val="single"/>
        </w:rPr>
        <w:t>abarca a los profesionales</w:t>
      </w:r>
      <w:r w:rsidRPr="00AA7559">
        <w:rPr>
          <w:rFonts w:ascii="Courier New" w:hAnsi="Courier New"/>
          <w:sz w:val="20"/>
          <w:szCs w:val="18"/>
        </w:rPr>
        <w:t xml:space="preserve"> que ejercen actividades intelectuales,  sean  científicas,  liberales  o  artísticas; </w:t>
      </w:r>
      <w:r w:rsidRPr="00AA7559">
        <w:rPr>
          <w:rFonts w:ascii="Courier New" w:hAnsi="Courier New"/>
          <w:sz w:val="20"/>
          <w:szCs w:val="18"/>
          <w:u w:val="single"/>
        </w:rPr>
        <w:t>a las personas jurídicas</w:t>
      </w:r>
      <w:r w:rsidRPr="00AA7559">
        <w:rPr>
          <w:rFonts w:ascii="Courier New" w:hAnsi="Courier New"/>
          <w:sz w:val="20"/>
          <w:szCs w:val="18"/>
        </w:rPr>
        <w:t xml:space="preserve"> que, </w:t>
      </w:r>
      <w:r w:rsidRPr="00AA7559">
        <w:rPr>
          <w:rFonts w:ascii="Courier New" w:hAnsi="Courier New"/>
          <w:sz w:val="20"/>
          <w:szCs w:val="18"/>
          <w:u w:val="single"/>
        </w:rPr>
        <w:t>cualquiera sea su naturaleza y objeto</w:t>
      </w:r>
      <w:r w:rsidRPr="00AA7559">
        <w:rPr>
          <w:rFonts w:ascii="Courier New" w:hAnsi="Courier New"/>
          <w:sz w:val="20"/>
          <w:szCs w:val="18"/>
        </w:rPr>
        <w:t xml:space="preserve">, ejerzan alguna de las actividades expresadas en el Código, </w:t>
      </w:r>
      <w:r w:rsidRPr="00AA7559">
        <w:rPr>
          <w:rFonts w:ascii="Courier New" w:hAnsi="Courier New"/>
          <w:sz w:val="20"/>
          <w:szCs w:val="18"/>
          <w:u w:val="single"/>
        </w:rPr>
        <w:t>e incluso a los entes sin personalidad jurídica</w:t>
      </w:r>
      <w:r w:rsidRPr="00AA7559">
        <w:rPr>
          <w:rFonts w:ascii="Courier New" w:hAnsi="Courier New"/>
          <w:sz w:val="20"/>
          <w:szCs w:val="18"/>
        </w:rPr>
        <w:t>.</w:t>
      </w:r>
    </w:p>
    <w:p w:rsidR="00A02851" w:rsidRPr="00AA7559" w:rsidRDefault="00A02851" w:rsidP="00D6081E">
      <w:pPr>
        <w:widowControl w:val="0"/>
        <w:tabs>
          <w:tab w:val="left" w:pos="397"/>
        </w:tabs>
        <w:autoSpaceDE w:val="0"/>
        <w:autoSpaceDN w:val="0"/>
        <w:adjustRightInd w:val="0"/>
        <w:ind w:left="397"/>
        <w:jc w:val="both"/>
        <w:rPr>
          <w:rFonts w:ascii="Courier" w:hAnsi="Courier"/>
          <w:sz w:val="20"/>
          <w:szCs w:val="16"/>
        </w:rPr>
      </w:pPr>
    </w:p>
    <w:p w:rsidR="003D6DB9" w:rsidRDefault="00D6081E" w:rsidP="00D6081E">
      <w:pPr>
        <w:ind w:left="1813"/>
      </w:pPr>
      <w:r>
        <w:t>Vg</w:t>
      </w:r>
      <w:r w:rsidR="00AA7559" w:rsidRPr="00AA7559">
        <w:t xml:space="preserve"> l</w:t>
      </w:r>
      <w:r w:rsidR="003D6DB9" w:rsidRPr="00AA7559">
        <w:t xml:space="preserve">as </w:t>
      </w:r>
      <w:r w:rsidR="003D6DB9" w:rsidRPr="00AA7559">
        <w:rPr>
          <w:b/>
        </w:rPr>
        <w:t>compraventas de bienes inmuebles</w:t>
      </w:r>
      <w:r w:rsidR="003D6DB9" w:rsidRPr="00AA7559">
        <w:t xml:space="preserve"> pasan </w:t>
      </w:r>
      <w:r>
        <w:t xml:space="preserve">en dicha Propuesta </w:t>
      </w:r>
      <w:r w:rsidR="003D6DB9" w:rsidRPr="00AA7559">
        <w:t>a tener carácter mercantil (en contra del art. 325 C de c)</w:t>
      </w:r>
    </w:p>
    <w:p w:rsidR="00F74489" w:rsidRDefault="00F74489" w:rsidP="00893B36">
      <w:pPr>
        <w:spacing w:after="0" w:line="240" w:lineRule="auto"/>
        <w:ind w:firstLine="709"/>
        <w:jc w:val="both"/>
        <w:rPr>
          <w:rFonts w:ascii="Times New Roman" w:hAnsi="Times New Roman"/>
          <w:sz w:val="28"/>
          <w:szCs w:val="28"/>
        </w:rPr>
      </w:pPr>
    </w:p>
    <w:p w:rsidR="00782EEC" w:rsidRPr="005440A9" w:rsidRDefault="005440A9" w:rsidP="005440A9">
      <w:pPr>
        <w:pStyle w:val="Ttulo1"/>
        <w:rPr>
          <w:rFonts w:ascii="Times New Roman" w:hAnsi="Times New Roman"/>
          <w:b/>
          <w:sz w:val="28"/>
          <w:szCs w:val="28"/>
        </w:rPr>
      </w:pPr>
      <w:r w:rsidRPr="005440A9">
        <w:rPr>
          <w:b/>
        </w:rPr>
        <w:t>CAPACIDAD, INCAPACIDAD Y PROHIBICIONES</w:t>
      </w:r>
    </w:p>
    <w:p w:rsidR="005440A9" w:rsidRDefault="005440A9" w:rsidP="005440A9">
      <w:pPr>
        <w:pStyle w:val="Sangra3detindependiente"/>
        <w:spacing w:line="240" w:lineRule="auto"/>
        <w:ind w:firstLine="0"/>
        <w:rPr>
          <w:rFonts w:ascii="Courier New" w:hAnsi="Courier New"/>
          <w:sz w:val="20"/>
          <w:szCs w:val="20"/>
        </w:rPr>
      </w:pPr>
    </w:p>
    <w:p w:rsidR="00782EEC" w:rsidRDefault="00782EEC" w:rsidP="00AE7A5A">
      <w:pPr>
        <w:pStyle w:val="Sangra3detindependiente"/>
        <w:spacing w:line="240" w:lineRule="auto"/>
        <w:ind w:firstLine="0"/>
        <w:rPr>
          <w:rFonts w:ascii="Courier New" w:hAnsi="Courier New"/>
          <w:b/>
          <w:sz w:val="20"/>
          <w:szCs w:val="20"/>
        </w:rPr>
      </w:pPr>
      <w:r>
        <w:rPr>
          <w:rFonts w:ascii="Courier New" w:hAnsi="Courier New"/>
          <w:sz w:val="20"/>
          <w:szCs w:val="20"/>
        </w:rPr>
        <w:t xml:space="preserve">Art. 4 CCo </w:t>
      </w:r>
      <w:r w:rsidR="00D6081E">
        <w:rPr>
          <w:rFonts w:ascii="Courier New" w:hAnsi="Courier New"/>
          <w:sz w:val="20"/>
          <w:szCs w:val="20"/>
        </w:rPr>
        <w:t>T</w:t>
      </w:r>
      <w:r>
        <w:rPr>
          <w:rFonts w:ascii="Courier New" w:hAnsi="Courier New"/>
          <w:sz w:val="20"/>
          <w:szCs w:val="20"/>
        </w:rPr>
        <w:t xml:space="preserve">endrán capacidad legal para el ejercicio habitual del comercio las </w:t>
      </w:r>
      <w:r w:rsidRPr="005440A9">
        <w:rPr>
          <w:rFonts w:ascii="Courier New" w:hAnsi="Courier New"/>
          <w:b/>
          <w:i/>
          <w:sz w:val="20"/>
          <w:szCs w:val="20"/>
        </w:rPr>
        <w:t>personas mayores de edad y que tengan la libre disposición de sus bienes</w:t>
      </w:r>
      <w:r>
        <w:rPr>
          <w:rFonts w:ascii="Courier New" w:hAnsi="Courier New"/>
          <w:sz w:val="20"/>
          <w:szCs w:val="20"/>
        </w:rPr>
        <w:t xml:space="preserve">. </w:t>
      </w:r>
    </w:p>
    <w:p w:rsidR="00782EEC" w:rsidRDefault="00782EEC" w:rsidP="00AE7A5A">
      <w:pPr>
        <w:jc w:val="both"/>
        <w:rPr>
          <w:rFonts w:ascii="Courier New" w:hAnsi="Courier New"/>
          <w:b/>
          <w:bCs/>
          <w:sz w:val="20"/>
          <w:szCs w:val="20"/>
        </w:rPr>
      </w:pPr>
    </w:p>
    <w:p w:rsidR="00AE7A5A" w:rsidRDefault="00AE7A5A" w:rsidP="00AE7A5A">
      <w:pPr>
        <w:spacing w:after="0" w:line="240" w:lineRule="auto"/>
        <w:jc w:val="both"/>
        <w:rPr>
          <w:rFonts w:ascii="Times New Roman" w:hAnsi="Times New Roman"/>
          <w:sz w:val="28"/>
          <w:szCs w:val="28"/>
        </w:rPr>
      </w:pPr>
      <w:r w:rsidRPr="007F7512">
        <w:rPr>
          <w:rFonts w:ascii="Times New Roman" w:hAnsi="Times New Roman"/>
          <w:sz w:val="28"/>
          <w:szCs w:val="28"/>
          <w:highlight w:val="yellow"/>
        </w:rPr>
        <w:t>El menor emancipado (o beneficiario de edad) según unos carece de tal capacidad (no es mayor de edad). Por el contrario CAMARA</w:t>
      </w:r>
      <w:r w:rsidR="004A3F97">
        <w:rPr>
          <w:rFonts w:ascii="Times New Roman" w:hAnsi="Times New Roman"/>
          <w:sz w:val="28"/>
          <w:szCs w:val="28"/>
          <w:highlight w:val="yellow"/>
        </w:rPr>
        <w:t xml:space="preserve"> (tesis mayoritaria)</w:t>
      </w:r>
      <w:r w:rsidRPr="007F7512">
        <w:rPr>
          <w:rFonts w:ascii="Times New Roman" w:hAnsi="Times New Roman"/>
          <w:sz w:val="28"/>
          <w:szCs w:val="28"/>
          <w:highlight w:val="yellow"/>
        </w:rPr>
        <w:t>, le considera capaz para comerciar</w:t>
      </w:r>
      <w:r w:rsidR="007F7512" w:rsidRPr="007F7512">
        <w:rPr>
          <w:rFonts w:ascii="Times New Roman" w:hAnsi="Times New Roman"/>
          <w:sz w:val="28"/>
          <w:szCs w:val="28"/>
          <w:highlight w:val="yellow"/>
        </w:rPr>
        <w:t xml:space="preserve"> (</w:t>
      </w:r>
      <w:r w:rsidRPr="007F7512">
        <w:rPr>
          <w:rFonts w:ascii="Times New Roman" w:hAnsi="Times New Roman"/>
          <w:sz w:val="28"/>
          <w:szCs w:val="28"/>
          <w:highlight w:val="yellow"/>
        </w:rPr>
        <w:t xml:space="preserve">pues puede regir su persona y bienes como si fuera mayor, si bien necesitará el concurso de sus padres o, en su caso, del curador, para los actos </w:t>
      </w:r>
      <w:r w:rsidR="00D6081E">
        <w:rPr>
          <w:rFonts w:ascii="Times New Roman" w:hAnsi="Times New Roman"/>
          <w:sz w:val="28"/>
          <w:szCs w:val="28"/>
          <w:highlight w:val="yellow"/>
        </w:rPr>
        <w:t>d</w:t>
      </w:r>
      <w:r w:rsidRPr="007F7512">
        <w:rPr>
          <w:rFonts w:ascii="Times New Roman" w:hAnsi="Times New Roman"/>
          <w:sz w:val="28"/>
          <w:szCs w:val="28"/>
          <w:highlight w:val="yellow"/>
        </w:rPr>
        <w:t>el art. 323 C</w:t>
      </w:r>
      <w:r w:rsidR="00D6081E">
        <w:rPr>
          <w:rFonts w:ascii="Times New Roman" w:hAnsi="Times New Roman"/>
          <w:sz w:val="28"/>
          <w:szCs w:val="28"/>
          <w:highlight w:val="yellow"/>
        </w:rPr>
        <w:t>c</w:t>
      </w:r>
      <w:r w:rsidR="007F7512" w:rsidRPr="007F7512">
        <w:rPr>
          <w:rFonts w:ascii="Times New Roman" w:hAnsi="Times New Roman"/>
          <w:sz w:val="28"/>
          <w:szCs w:val="28"/>
          <w:highlight w:val="yellow"/>
        </w:rPr>
        <w:t>)</w:t>
      </w:r>
      <w:r w:rsidRPr="007F7512">
        <w:rPr>
          <w:rFonts w:ascii="Times New Roman" w:hAnsi="Times New Roman"/>
          <w:sz w:val="28"/>
          <w:szCs w:val="28"/>
          <w:highlight w:val="yellow"/>
        </w:rPr>
        <w:t>.</w:t>
      </w:r>
    </w:p>
    <w:p w:rsidR="007F7512" w:rsidRDefault="007F7512" w:rsidP="00AE7A5A">
      <w:pPr>
        <w:spacing w:after="0" w:line="240" w:lineRule="auto"/>
        <w:jc w:val="both"/>
        <w:rPr>
          <w:rFonts w:ascii="Times New Roman" w:hAnsi="Times New Roman"/>
          <w:sz w:val="28"/>
          <w:szCs w:val="28"/>
        </w:rPr>
      </w:pPr>
    </w:p>
    <w:p w:rsidR="007F7512" w:rsidRPr="00893B36" w:rsidRDefault="004A3F97" w:rsidP="007F7512">
      <w:pPr>
        <w:spacing w:after="0" w:line="240" w:lineRule="auto"/>
        <w:ind w:left="708"/>
        <w:jc w:val="both"/>
        <w:rPr>
          <w:rFonts w:ascii="Times New Roman" w:hAnsi="Times New Roman"/>
          <w:sz w:val="28"/>
          <w:szCs w:val="28"/>
        </w:rPr>
      </w:pPr>
      <w:r>
        <w:rPr>
          <w:rFonts w:ascii="Times New Roman" w:hAnsi="Times New Roman"/>
          <w:sz w:val="28"/>
          <w:szCs w:val="28"/>
          <w:highlight w:val="yellow"/>
        </w:rPr>
        <w:t>E</w:t>
      </w:r>
      <w:r w:rsidR="007F7512" w:rsidRPr="007F7512">
        <w:rPr>
          <w:rFonts w:ascii="Times New Roman" w:hAnsi="Times New Roman"/>
          <w:sz w:val="28"/>
          <w:szCs w:val="28"/>
          <w:highlight w:val="yellow"/>
        </w:rPr>
        <w:t xml:space="preserve">l art. 213 LSC </w:t>
      </w:r>
      <w:r w:rsidR="007F7512">
        <w:rPr>
          <w:rFonts w:ascii="Times New Roman" w:hAnsi="Times New Roman"/>
          <w:sz w:val="28"/>
          <w:szCs w:val="28"/>
          <w:highlight w:val="yellow"/>
        </w:rPr>
        <w:t>prohíbe</w:t>
      </w:r>
      <w:r w:rsidR="007F7512" w:rsidRPr="007F7512">
        <w:rPr>
          <w:rFonts w:ascii="Times New Roman" w:hAnsi="Times New Roman"/>
          <w:sz w:val="28"/>
          <w:szCs w:val="28"/>
          <w:highlight w:val="yellow"/>
        </w:rPr>
        <w:t xml:space="preserve"> ser administradores </w:t>
      </w:r>
      <w:r w:rsidR="007F7512">
        <w:rPr>
          <w:rFonts w:ascii="Times New Roman" w:hAnsi="Times New Roman"/>
          <w:sz w:val="28"/>
          <w:szCs w:val="28"/>
          <w:highlight w:val="yellow"/>
        </w:rPr>
        <w:t xml:space="preserve">a </w:t>
      </w:r>
      <w:r w:rsidR="007F7512" w:rsidRPr="007F7512">
        <w:rPr>
          <w:rFonts w:ascii="Times New Roman" w:hAnsi="Times New Roman"/>
          <w:sz w:val="28"/>
          <w:szCs w:val="28"/>
          <w:highlight w:val="yellow"/>
        </w:rPr>
        <w:t xml:space="preserve">los menores de edad </w:t>
      </w:r>
      <w:r w:rsidR="007F7512" w:rsidRPr="00D6081E">
        <w:rPr>
          <w:rFonts w:ascii="Times New Roman" w:hAnsi="Times New Roman"/>
          <w:sz w:val="28"/>
          <w:szCs w:val="28"/>
          <w:highlight w:val="yellow"/>
          <w:u w:val="single"/>
        </w:rPr>
        <w:t>no</w:t>
      </w:r>
      <w:r w:rsidR="007F7512" w:rsidRPr="007F7512">
        <w:rPr>
          <w:rFonts w:ascii="Times New Roman" w:hAnsi="Times New Roman"/>
          <w:sz w:val="28"/>
          <w:szCs w:val="28"/>
          <w:highlight w:val="yellow"/>
        </w:rPr>
        <w:t xml:space="preserve"> emancipados, por lo que implícitamente permite a los menores emancipados ser administradores de las sociedades de capital.</w:t>
      </w:r>
    </w:p>
    <w:p w:rsidR="007F7512" w:rsidRPr="00893B36" w:rsidRDefault="007F7512" w:rsidP="00AE7A5A">
      <w:pPr>
        <w:spacing w:after="0" w:line="240" w:lineRule="auto"/>
        <w:jc w:val="both"/>
        <w:rPr>
          <w:rFonts w:ascii="Times New Roman" w:hAnsi="Times New Roman"/>
          <w:sz w:val="28"/>
          <w:szCs w:val="28"/>
        </w:rPr>
      </w:pPr>
    </w:p>
    <w:p w:rsidR="00D6081E" w:rsidRDefault="00D6081E" w:rsidP="00D6081E">
      <w:pPr>
        <w:jc w:val="both"/>
        <w:rPr>
          <w:rFonts w:ascii="Courier New" w:hAnsi="Courier New"/>
          <w:sz w:val="20"/>
          <w:szCs w:val="20"/>
        </w:rPr>
      </w:pPr>
    </w:p>
    <w:p w:rsidR="00D6081E" w:rsidRDefault="00782EEC" w:rsidP="00D6081E">
      <w:pPr>
        <w:jc w:val="both"/>
        <w:rPr>
          <w:rFonts w:ascii="Courier New" w:hAnsi="Courier New"/>
          <w:bCs/>
          <w:sz w:val="20"/>
          <w:szCs w:val="20"/>
        </w:rPr>
      </w:pPr>
      <w:r>
        <w:rPr>
          <w:rFonts w:ascii="Courier New" w:hAnsi="Courier New"/>
          <w:bCs/>
          <w:sz w:val="20"/>
          <w:szCs w:val="20"/>
        </w:rPr>
        <w:t>Por otro lado, el art 13.2</w:t>
      </w:r>
      <w:r w:rsidR="005440A9">
        <w:rPr>
          <w:rFonts w:ascii="Courier New" w:hAnsi="Courier New"/>
          <w:bCs/>
          <w:sz w:val="20"/>
          <w:szCs w:val="20"/>
        </w:rPr>
        <w:t>º</w:t>
      </w:r>
      <w:r>
        <w:rPr>
          <w:rFonts w:ascii="Courier New" w:hAnsi="Courier New"/>
          <w:bCs/>
          <w:sz w:val="20"/>
          <w:szCs w:val="20"/>
        </w:rPr>
        <w:t xml:space="preserve"> considera incapaces a las personas que hayan sido inhabilitadas por sentencia firme conforme a la ley concursal, mientras no haya concluido el período de inhabilitación. </w:t>
      </w:r>
    </w:p>
    <w:p w:rsidR="00D6081E" w:rsidRDefault="00D6081E" w:rsidP="00D6081E">
      <w:pPr>
        <w:jc w:val="both"/>
        <w:rPr>
          <w:rFonts w:ascii="Courier New" w:hAnsi="Courier New"/>
          <w:bCs/>
          <w:sz w:val="20"/>
          <w:szCs w:val="20"/>
        </w:rPr>
      </w:pPr>
    </w:p>
    <w:p w:rsidR="00782EEC" w:rsidRPr="00F95CA6" w:rsidRDefault="00782EEC" w:rsidP="00D6081E">
      <w:pPr>
        <w:ind w:left="708"/>
        <w:jc w:val="both"/>
        <w:rPr>
          <w:rFonts w:ascii="Courier New" w:hAnsi="Courier New" w:cs="Courier New"/>
          <w:bCs/>
          <w:sz w:val="20"/>
          <w:szCs w:val="20"/>
        </w:rPr>
      </w:pPr>
      <w:r w:rsidRPr="00F95CA6">
        <w:rPr>
          <w:rFonts w:ascii="Courier New" w:hAnsi="Courier New" w:cs="Courier New"/>
          <w:sz w:val="20"/>
          <w:szCs w:val="20"/>
        </w:rPr>
        <w:t>Si se hubiera autorizado al inhabilitado a continuar al frente de la empresa o como administrador de la sociedad concursada, los efectos de la autorización se limitarán a lo específicamente previsto en la resolución judicial que la contenga.</w:t>
      </w:r>
    </w:p>
    <w:p w:rsidR="00782EEC" w:rsidRDefault="00782EEC" w:rsidP="005440A9">
      <w:pPr>
        <w:jc w:val="both"/>
        <w:rPr>
          <w:rFonts w:ascii="Courier New" w:hAnsi="Courier New"/>
          <w:bCs/>
          <w:sz w:val="20"/>
          <w:szCs w:val="20"/>
        </w:rPr>
      </w:pPr>
    </w:p>
    <w:p w:rsidR="00782EEC" w:rsidRDefault="00782EEC" w:rsidP="005440A9">
      <w:pPr>
        <w:jc w:val="both"/>
        <w:rPr>
          <w:rFonts w:ascii="Courier New" w:hAnsi="Courier New"/>
          <w:bCs/>
          <w:sz w:val="20"/>
          <w:szCs w:val="20"/>
        </w:rPr>
      </w:pPr>
      <w:r>
        <w:rPr>
          <w:rFonts w:ascii="Courier New" w:hAnsi="Courier New"/>
          <w:bCs/>
          <w:sz w:val="20"/>
          <w:szCs w:val="20"/>
        </w:rPr>
        <w:t>Y en su apartado 3º prohíbe comerciar en los casos establecidos por leyes o disposiciones especiales. Citar:</w:t>
      </w:r>
    </w:p>
    <w:p w:rsidR="00782EEC" w:rsidRDefault="00782EEC" w:rsidP="00782EEC">
      <w:pPr>
        <w:ind w:firstLine="708"/>
        <w:jc w:val="both"/>
        <w:rPr>
          <w:rFonts w:ascii="Courier New" w:hAnsi="Courier New"/>
          <w:bCs/>
          <w:sz w:val="20"/>
          <w:szCs w:val="20"/>
        </w:rPr>
      </w:pPr>
    </w:p>
    <w:p w:rsidR="00782EEC" w:rsidRDefault="00782EEC" w:rsidP="00D6081E">
      <w:pPr>
        <w:ind w:left="708"/>
        <w:jc w:val="both"/>
        <w:rPr>
          <w:rFonts w:ascii="Courier New" w:hAnsi="Courier New"/>
          <w:bCs/>
          <w:sz w:val="20"/>
          <w:szCs w:val="20"/>
        </w:rPr>
      </w:pPr>
      <w:r>
        <w:rPr>
          <w:rFonts w:ascii="Courier New" w:hAnsi="Courier New"/>
          <w:bCs/>
          <w:sz w:val="20"/>
          <w:szCs w:val="20"/>
        </w:rPr>
        <w:t xml:space="preserve">* </w:t>
      </w:r>
      <w:r>
        <w:rPr>
          <w:rFonts w:ascii="Courier New" w:hAnsi="Courier New"/>
          <w:b/>
          <w:bCs/>
          <w:sz w:val="20"/>
          <w:szCs w:val="20"/>
        </w:rPr>
        <w:t xml:space="preserve">Prohibiciones absolutas. </w:t>
      </w:r>
      <w:r>
        <w:rPr>
          <w:rFonts w:ascii="Courier New" w:hAnsi="Courier New"/>
          <w:bCs/>
          <w:sz w:val="20"/>
          <w:szCs w:val="20"/>
        </w:rPr>
        <w:t xml:space="preserve">Se extienden a cualquier ámbito y a todo el territorio nacional. Así, la </w:t>
      </w:r>
      <w:r w:rsidRPr="0038023A">
        <w:rPr>
          <w:rFonts w:ascii="Courier New" w:hAnsi="Courier New"/>
          <w:bCs/>
          <w:sz w:val="20"/>
          <w:szCs w:val="20"/>
          <w:highlight w:val="yellow"/>
        </w:rPr>
        <w:t>Ley 3/2015, de 30 de marzo, reguladora del ejercicio del alto cargo de la Administración General del Estado.</w:t>
      </w:r>
    </w:p>
    <w:p w:rsidR="00D6081E" w:rsidRDefault="00D6081E" w:rsidP="00D6081E">
      <w:pPr>
        <w:ind w:left="708"/>
        <w:jc w:val="both"/>
        <w:rPr>
          <w:rFonts w:ascii="Courier New" w:hAnsi="Courier New"/>
          <w:bCs/>
          <w:sz w:val="20"/>
          <w:szCs w:val="20"/>
        </w:rPr>
      </w:pPr>
    </w:p>
    <w:p w:rsidR="00782EEC" w:rsidRDefault="00782EEC" w:rsidP="00D6081E">
      <w:pPr>
        <w:ind w:left="708"/>
        <w:jc w:val="both"/>
        <w:rPr>
          <w:rFonts w:ascii="Courier New" w:hAnsi="Courier New"/>
          <w:bCs/>
          <w:sz w:val="20"/>
          <w:szCs w:val="20"/>
        </w:rPr>
      </w:pPr>
      <w:r>
        <w:rPr>
          <w:rFonts w:ascii="Courier New" w:hAnsi="Courier New"/>
          <w:bCs/>
          <w:sz w:val="20"/>
          <w:szCs w:val="20"/>
        </w:rPr>
        <w:t xml:space="preserve">* </w:t>
      </w:r>
      <w:r>
        <w:rPr>
          <w:rFonts w:ascii="Courier New" w:hAnsi="Courier New"/>
          <w:b/>
          <w:bCs/>
          <w:sz w:val="20"/>
          <w:szCs w:val="20"/>
        </w:rPr>
        <w:t xml:space="preserve">Prohibiciones que afectan a un determinado género de comercio: </w:t>
      </w:r>
      <w:r>
        <w:rPr>
          <w:rFonts w:ascii="Courier New" w:hAnsi="Courier New"/>
          <w:bCs/>
          <w:sz w:val="20"/>
          <w:szCs w:val="20"/>
        </w:rPr>
        <w:t>socio colectivo (art. 136 CCo), factor (art. 288) o capitán (</w:t>
      </w:r>
      <w:r w:rsidRPr="002479F4">
        <w:rPr>
          <w:rFonts w:ascii="Courier New" w:hAnsi="Courier New"/>
          <w:bCs/>
          <w:sz w:val="20"/>
          <w:szCs w:val="20"/>
          <w:highlight w:val="yellow"/>
        </w:rPr>
        <w:t>antes</w:t>
      </w:r>
      <w:r>
        <w:rPr>
          <w:rFonts w:ascii="Courier New" w:hAnsi="Courier New"/>
          <w:bCs/>
          <w:sz w:val="20"/>
          <w:szCs w:val="20"/>
        </w:rPr>
        <w:t xml:space="preserve"> </w:t>
      </w:r>
      <w:r>
        <w:rPr>
          <w:rFonts w:ascii="Courier New" w:hAnsi="Courier New"/>
          <w:bCs/>
          <w:sz w:val="20"/>
          <w:szCs w:val="20"/>
        </w:rPr>
        <w:lastRenderedPageBreak/>
        <w:t>recogida en el art. 613 Cdec</w:t>
      </w:r>
      <w:r w:rsidRPr="002479F4">
        <w:rPr>
          <w:rFonts w:ascii="Courier New" w:hAnsi="Courier New"/>
          <w:bCs/>
          <w:sz w:val="20"/>
          <w:szCs w:val="20"/>
          <w:highlight w:val="yellow"/>
        </w:rPr>
        <w:t>, derogado por</w:t>
      </w:r>
      <w:r>
        <w:rPr>
          <w:rFonts w:ascii="Courier New" w:hAnsi="Courier New"/>
          <w:bCs/>
          <w:sz w:val="20"/>
          <w:szCs w:val="20"/>
        </w:rPr>
        <w:t xml:space="preserve"> </w:t>
      </w:r>
      <w:r w:rsidRPr="002479F4">
        <w:rPr>
          <w:rFonts w:ascii="Courier New" w:hAnsi="Courier New"/>
          <w:bCs/>
          <w:sz w:val="20"/>
          <w:szCs w:val="20"/>
          <w:highlight w:val="yellow"/>
        </w:rPr>
        <w:t>la Ley 14/2014, de 24 de julio, de Navegación Marítima)</w:t>
      </w:r>
      <w:r>
        <w:rPr>
          <w:rFonts w:ascii="Courier New" w:hAnsi="Courier New"/>
          <w:bCs/>
          <w:sz w:val="20"/>
          <w:szCs w:val="20"/>
        </w:rPr>
        <w:t>.</w:t>
      </w:r>
      <w:r w:rsidR="00E05C79">
        <w:rPr>
          <w:rFonts w:ascii="Courier New" w:hAnsi="Courier New"/>
          <w:bCs/>
          <w:sz w:val="20"/>
          <w:szCs w:val="20"/>
        </w:rPr>
        <w:t xml:space="preserve"> </w:t>
      </w:r>
      <w:r w:rsidR="00E05C79" w:rsidRPr="00E05C79">
        <w:rPr>
          <w:rFonts w:ascii="Times New Roman" w:hAnsi="Times New Roman"/>
          <w:sz w:val="28"/>
          <w:szCs w:val="28"/>
          <w:highlight w:val="yellow"/>
        </w:rPr>
        <w:t>También la prohibición atenuada de los administradores de la Ley de Sociedades de Capital (art. 230 LSC)</w:t>
      </w:r>
    </w:p>
    <w:p w:rsidR="00782EEC" w:rsidRDefault="00782EEC" w:rsidP="00D6081E">
      <w:pPr>
        <w:ind w:left="708"/>
        <w:jc w:val="both"/>
        <w:rPr>
          <w:rFonts w:ascii="Courier New" w:hAnsi="Courier New" w:cs="Courier New"/>
          <w:sz w:val="20"/>
        </w:rPr>
      </w:pPr>
      <w:r>
        <w:rPr>
          <w:rFonts w:ascii="Courier New" w:hAnsi="Courier New" w:cs="Courier New"/>
          <w:sz w:val="20"/>
        </w:rPr>
        <w:t xml:space="preserve">* </w:t>
      </w:r>
      <w:r>
        <w:rPr>
          <w:rFonts w:ascii="Courier New" w:hAnsi="Courier New" w:cs="Courier New"/>
          <w:b/>
          <w:sz w:val="20"/>
        </w:rPr>
        <w:t xml:space="preserve">Prohibiciones territoriales. </w:t>
      </w:r>
      <w:r>
        <w:rPr>
          <w:rFonts w:ascii="Courier New" w:hAnsi="Courier New" w:cs="Courier New"/>
          <w:sz w:val="20"/>
        </w:rPr>
        <w:t xml:space="preserve">El </w:t>
      </w:r>
      <w:r w:rsidR="00D6081E">
        <w:rPr>
          <w:rFonts w:ascii="Courier New" w:hAnsi="Courier New" w:cs="Courier New"/>
          <w:sz w:val="20"/>
        </w:rPr>
        <w:t>a</w:t>
      </w:r>
      <w:r>
        <w:rPr>
          <w:rFonts w:ascii="Courier New" w:hAnsi="Courier New" w:cs="Courier New"/>
          <w:sz w:val="20"/>
        </w:rPr>
        <w:t>rt. 14 impide ejercer el comercio donde desempeñen sus funciones a Magistrados, Jueces, Fiscales, Jefes Gubernativos, económicos o militares, encargados de los fondos del Estado, a los antiguos agentes de cambio y corredores de comercio y demás dispuestos por leyes o disposiciones especiales.</w:t>
      </w:r>
    </w:p>
    <w:p w:rsidR="00782EEC" w:rsidRDefault="00782EEC" w:rsidP="00782EEC">
      <w:pPr>
        <w:pStyle w:val="NormalWeb"/>
        <w:ind w:right="-29" w:firstLine="708"/>
        <w:rPr>
          <w:rFonts w:ascii="Courier New" w:hAnsi="Courier New" w:cs="Courier New"/>
          <w:sz w:val="20"/>
        </w:rPr>
      </w:pPr>
      <w:r>
        <w:rPr>
          <w:rFonts w:ascii="Courier New" w:hAnsi="Courier New" w:cs="Courier New"/>
          <w:b/>
          <w:sz w:val="20"/>
        </w:rPr>
        <w:t xml:space="preserve">Comerciante extranjero. </w:t>
      </w:r>
      <w:r>
        <w:rPr>
          <w:rFonts w:ascii="Courier New" w:hAnsi="Courier New" w:cs="Courier New"/>
          <w:sz w:val="20"/>
        </w:rPr>
        <w:t xml:space="preserve">El Art. 15 CCo establece </w:t>
      </w:r>
    </w:p>
    <w:p w:rsidR="00782EEC" w:rsidRDefault="00782EEC" w:rsidP="00782EEC">
      <w:pPr>
        <w:pStyle w:val="NormalWeb"/>
        <w:ind w:left="1690" w:right="1531"/>
        <w:rPr>
          <w:rFonts w:ascii="Courier New" w:hAnsi="Courier New" w:cs="Courier New"/>
          <w:b/>
          <w:bCs/>
          <w:sz w:val="16"/>
        </w:rPr>
      </w:pPr>
      <w:r>
        <w:rPr>
          <w:rFonts w:ascii="Courier New" w:hAnsi="Courier New" w:cs="Courier New"/>
          <w:b/>
          <w:bCs/>
          <w:sz w:val="16"/>
        </w:rPr>
        <w:t>Los extranjeros y las compañías constituidas en el extranjero podrán ejercer el comercio en España con sujeción a las Leyes de su país, en lo que se refiera a su capacidad para contratar, y a las disposiciones de este Código, en todo cuanto concierna a la creación de sus establecimientos dentro del territorio español, a sus operaciones mercantiles y a la jurisdicción de los Tribunales de la nación.</w:t>
      </w:r>
    </w:p>
    <w:p w:rsidR="00782EEC" w:rsidRDefault="004A3F97" w:rsidP="00782EEC">
      <w:pPr>
        <w:pStyle w:val="NormalWeb"/>
        <w:ind w:left="1690" w:right="1531"/>
        <w:rPr>
          <w:rFonts w:ascii="Courier New" w:hAnsi="Courier New" w:cs="Courier New"/>
          <w:b/>
          <w:bCs/>
          <w:sz w:val="16"/>
        </w:rPr>
      </w:pPr>
      <w:r>
        <w:rPr>
          <w:rFonts w:ascii="Courier New" w:hAnsi="Courier New" w:cs="Courier New"/>
          <w:b/>
          <w:bCs/>
          <w:sz w:val="16"/>
        </w:rPr>
        <w:t>S</w:t>
      </w:r>
      <w:r w:rsidR="00782EEC">
        <w:rPr>
          <w:rFonts w:ascii="Courier New" w:hAnsi="Courier New" w:cs="Courier New"/>
          <w:b/>
          <w:bCs/>
          <w:sz w:val="16"/>
        </w:rPr>
        <w:t>in perjuicio de lo que en casos particulares pueda establecerse por los Tratados y Convenios.</w:t>
      </w:r>
    </w:p>
    <w:p w:rsidR="00B44D90" w:rsidRPr="00893B36" w:rsidRDefault="00B44D90" w:rsidP="00893B36">
      <w:pPr>
        <w:spacing w:after="0" w:line="240" w:lineRule="auto"/>
        <w:ind w:firstLine="709"/>
        <w:jc w:val="both"/>
        <w:rPr>
          <w:rFonts w:ascii="Times New Roman" w:hAnsi="Times New Roman"/>
          <w:sz w:val="28"/>
          <w:szCs w:val="28"/>
        </w:rPr>
      </w:pPr>
    </w:p>
    <w:p w:rsidR="00D16638" w:rsidRPr="002D2F57" w:rsidRDefault="00964668" w:rsidP="002D2F57">
      <w:pPr>
        <w:pStyle w:val="Ttulo1"/>
        <w:rPr>
          <w:b/>
        </w:rPr>
      </w:pPr>
      <w:r w:rsidRPr="002D2F57">
        <w:rPr>
          <w:b/>
        </w:rPr>
        <w:t>EL EMPRENDEDOR DE RESPONSABILIDAD</w:t>
      </w:r>
      <w:r w:rsidR="00641F2F" w:rsidRPr="002D2F57">
        <w:rPr>
          <w:b/>
        </w:rPr>
        <w:t xml:space="preserve"> </w:t>
      </w:r>
      <w:r w:rsidRPr="002D2F57">
        <w:rPr>
          <w:b/>
        </w:rPr>
        <w:t>LIMITADA</w:t>
      </w:r>
    </w:p>
    <w:p w:rsidR="00762573" w:rsidRDefault="00762573" w:rsidP="00982672">
      <w:pPr>
        <w:spacing w:after="0" w:line="240" w:lineRule="auto"/>
        <w:jc w:val="both"/>
        <w:rPr>
          <w:rFonts w:ascii="Times New Roman" w:eastAsia="Times New Roman" w:hAnsi="Times New Roman"/>
          <w:sz w:val="28"/>
          <w:szCs w:val="28"/>
          <w:lang w:val="es-ES_tradnl" w:eastAsia="es-ES"/>
        </w:rPr>
      </w:pPr>
    </w:p>
    <w:p w:rsidR="009865FF" w:rsidRDefault="00982672" w:rsidP="00E05C79">
      <w:pPr>
        <w:spacing w:after="0" w:line="240" w:lineRule="auto"/>
        <w:jc w:val="both"/>
        <w:rPr>
          <w:rFonts w:ascii="Times New Roman" w:eastAsia="Times New Roman" w:hAnsi="Times New Roman"/>
          <w:i/>
          <w:iCs/>
          <w:sz w:val="28"/>
          <w:szCs w:val="28"/>
          <w:lang w:eastAsia="es-ES"/>
        </w:rPr>
      </w:pPr>
      <w:r>
        <w:rPr>
          <w:rFonts w:ascii="Times New Roman" w:hAnsi="Times New Roman"/>
          <w:sz w:val="28"/>
          <w:szCs w:val="28"/>
          <w:highlight w:val="yellow"/>
        </w:rPr>
        <w:t>L</w:t>
      </w:r>
      <w:r w:rsidRPr="00AA7559">
        <w:rPr>
          <w:rFonts w:ascii="Times New Roman" w:hAnsi="Times New Roman"/>
          <w:sz w:val="28"/>
          <w:szCs w:val="28"/>
          <w:highlight w:val="yellow"/>
        </w:rPr>
        <w:t>a Ley 14/2013 de 27 de Septiembre de apoyo a los emprendedores y su internacionalización</w:t>
      </w:r>
      <w:r>
        <w:rPr>
          <w:rFonts w:ascii="Times New Roman" w:hAnsi="Times New Roman"/>
          <w:sz w:val="28"/>
          <w:szCs w:val="28"/>
          <w:highlight w:val="yellow"/>
        </w:rPr>
        <w:t xml:space="preserve">, tras los pasos </w:t>
      </w:r>
      <w:r>
        <w:rPr>
          <w:rFonts w:ascii="Times New Roman" w:eastAsia="Times New Roman" w:hAnsi="Times New Roman"/>
          <w:sz w:val="28"/>
          <w:szCs w:val="28"/>
          <w:lang w:eastAsia="es-ES"/>
        </w:rPr>
        <w:t>de l</w:t>
      </w:r>
      <w:r w:rsidRPr="00893B36">
        <w:rPr>
          <w:rFonts w:ascii="Times New Roman" w:eastAsia="Times New Roman" w:hAnsi="Times New Roman"/>
          <w:sz w:val="28"/>
          <w:szCs w:val="28"/>
          <w:lang w:eastAsia="es-ES"/>
        </w:rPr>
        <w:t>a Ley 11/2013, de 26 de julio</w:t>
      </w:r>
      <w:r>
        <w:rPr>
          <w:rFonts w:ascii="Times New Roman" w:eastAsia="Times New Roman" w:hAnsi="Times New Roman"/>
          <w:sz w:val="28"/>
          <w:szCs w:val="28"/>
          <w:lang w:eastAsia="es-ES"/>
        </w:rPr>
        <w:t xml:space="preserve">, </w:t>
      </w:r>
      <w:r w:rsidRPr="00AA7559">
        <w:rPr>
          <w:rFonts w:ascii="Times New Roman" w:hAnsi="Times New Roman"/>
          <w:sz w:val="28"/>
          <w:szCs w:val="28"/>
          <w:highlight w:val="yellow"/>
        </w:rPr>
        <w:t xml:space="preserve">  introduc</w:t>
      </w:r>
      <w:r w:rsidR="004A3F97">
        <w:rPr>
          <w:rFonts w:ascii="Times New Roman" w:hAnsi="Times New Roman"/>
          <w:sz w:val="28"/>
          <w:szCs w:val="28"/>
          <w:highlight w:val="yellow"/>
        </w:rPr>
        <w:t>e</w:t>
      </w:r>
      <w:r w:rsidRPr="00AA7559">
        <w:rPr>
          <w:rFonts w:ascii="Times New Roman" w:hAnsi="Times New Roman"/>
          <w:sz w:val="28"/>
          <w:szCs w:val="28"/>
          <w:highlight w:val="yellow"/>
        </w:rPr>
        <w:t xml:space="preserve"> en nuestro ordenamiento el concepto de emprendedor</w:t>
      </w:r>
      <w:r>
        <w:rPr>
          <w:rFonts w:ascii="Times New Roman" w:hAnsi="Times New Roman"/>
          <w:sz w:val="28"/>
          <w:szCs w:val="28"/>
          <w:highlight w:val="yellow"/>
        </w:rPr>
        <w:t xml:space="preserve">, que desborda al de empresario </w:t>
      </w:r>
      <w:r w:rsidR="009865FF" w:rsidRPr="00893B36">
        <w:rPr>
          <w:rFonts w:ascii="Times New Roman" w:eastAsia="Times New Roman" w:hAnsi="Times New Roman"/>
          <w:sz w:val="28"/>
          <w:szCs w:val="28"/>
          <w:lang w:eastAsia="es-ES"/>
        </w:rPr>
        <w:t>pues se considera</w:t>
      </w:r>
      <w:r>
        <w:rPr>
          <w:rFonts w:ascii="Times New Roman" w:eastAsia="Times New Roman" w:hAnsi="Times New Roman"/>
          <w:sz w:val="28"/>
          <w:szCs w:val="28"/>
          <w:lang w:eastAsia="es-ES"/>
        </w:rPr>
        <w:t>n</w:t>
      </w:r>
      <w:r w:rsidR="009865FF" w:rsidRPr="00893B36">
        <w:rPr>
          <w:rFonts w:ascii="Times New Roman" w:eastAsia="Times New Roman" w:hAnsi="Times New Roman"/>
          <w:sz w:val="28"/>
          <w:szCs w:val="28"/>
          <w:lang w:eastAsia="es-ES"/>
        </w:rPr>
        <w:t xml:space="preserve"> emprendedores </w:t>
      </w:r>
      <w:r w:rsidR="009865FF" w:rsidRPr="00893B36">
        <w:rPr>
          <w:rFonts w:ascii="Times New Roman" w:eastAsia="Times New Roman" w:hAnsi="Times New Roman"/>
          <w:i/>
          <w:iCs/>
          <w:sz w:val="28"/>
          <w:szCs w:val="28"/>
          <w:lang w:eastAsia="es-ES"/>
        </w:rPr>
        <w:t xml:space="preserve">«aquellas personas independientemente de su condición física o jurídica, que desarrollen una actividad económica empresarial o </w:t>
      </w:r>
      <w:r w:rsidR="009865FF" w:rsidRPr="006B3F66">
        <w:rPr>
          <w:rFonts w:ascii="Times New Roman" w:eastAsia="Times New Roman" w:hAnsi="Times New Roman"/>
          <w:i/>
          <w:iCs/>
          <w:sz w:val="28"/>
          <w:szCs w:val="28"/>
          <w:u w:val="single"/>
          <w:lang w:eastAsia="es-ES"/>
        </w:rPr>
        <w:t>profesional,</w:t>
      </w:r>
      <w:r w:rsidR="009865FF" w:rsidRPr="00893B36">
        <w:rPr>
          <w:rFonts w:ascii="Times New Roman" w:eastAsia="Times New Roman" w:hAnsi="Times New Roman"/>
          <w:i/>
          <w:iCs/>
          <w:sz w:val="28"/>
          <w:szCs w:val="28"/>
          <w:lang w:eastAsia="es-ES"/>
        </w:rPr>
        <w:t xml:space="preserve"> en los términos establecidos en esta Ley»</w:t>
      </w:r>
      <w:r>
        <w:rPr>
          <w:rFonts w:ascii="Times New Roman" w:eastAsia="Times New Roman" w:hAnsi="Times New Roman"/>
          <w:i/>
          <w:iCs/>
          <w:sz w:val="28"/>
          <w:szCs w:val="28"/>
          <w:lang w:eastAsia="es-ES"/>
        </w:rPr>
        <w:t xml:space="preserve"> (art. 7)</w:t>
      </w:r>
      <w:r w:rsidR="009865FF" w:rsidRPr="00893B36">
        <w:rPr>
          <w:rFonts w:ascii="Times New Roman" w:eastAsia="Times New Roman" w:hAnsi="Times New Roman"/>
          <w:i/>
          <w:iCs/>
          <w:sz w:val="28"/>
          <w:szCs w:val="28"/>
          <w:lang w:eastAsia="es-ES"/>
        </w:rPr>
        <w:t>.</w:t>
      </w:r>
    </w:p>
    <w:p w:rsidR="00982672" w:rsidRDefault="00982672" w:rsidP="00E05C79">
      <w:pPr>
        <w:spacing w:after="0" w:line="240" w:lineRule="auto"/>
        <w:jc w:val="both"/>
        <w:rPr>
          <w:rFonts w:ascii="Times New Roman" w:eastAsia="Times New Roman" w:hAnsi="Times New Roman"/>
          <w:i/>
          <w:iCs/>
          <w:sz w:val="28"/>
          <w:szCs w:val="28"/>
          <w:lang w:eastAsia="es-ES"/>
        </w:rPr>
      </w:pPr>
    </w:p>
    <w:p w:rsidR="004A3F97" w:rsidRDefault="00982672" w:rsidP="004A3F97">
      <w:pPr>
        <w:spacing w:after="0" w:line="240" w:lineRule="auto"/>
        <w:ind w:left="708"/>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t>Esta</w:t>
      </w:r>
      <w:r w:rsidR="009865FF" w:rsidRPr="00893B36">
        <w:rPr>
          <w:rFonts w:ascii="Times New Roman" w:eastAsia="Times New Roman" w:hAnsi="Times New Roman"/>
          <w:sz w:val="28"/>
          <w:szCs w:val="28"/>
          <w:lang w:eastAsia="es-ES"/>
        </w:rPr>
        <w:t xml:space="preserve"> </w:t>
      </w:r>
      <w:r>
        <w:rPr>
          <w:rFonts w:ascii="Times New Roman" w:eastAsia="Times New Roman" w:hAnsi="Times New Roman"/>
          <w:sz w:val="28"/>
          <w:szCs w:val="28"/>
          <w:lang w:eastAsia="es-ES"/>
        </w:rPr>
        <w:t xml:space="preserve">nueva </w:t>
      </w:r>
      <w:r w:rsidR="009865FF" w:rsidRPr="00893B36">
        <w:rPr>
          <w:rFonts w:ascii="Times New Roman" w:eastAsia="Times New Roman" w:hAnsi="Times New Roman"/>
          <w:sz w:val="28"/>
          <w:szCs w:val="28"/>
          <w:lang w:eastAsia="es-ES"/>
        </w:rPr>
        <w:t>tendencia legislativa</w:t>
      </w:r>
      <w:r w:rsidR="00C90E55" w:rsidRPr="00893B36">
        <w:rPr>
          <w:rFonts w:ascii="Times New Roman" w:eastAsia="Times New Roman" w:hAnsi="Times New Roman"/>
          <w:sz w:val="28"/>
          <w:szCs w:val="28"/>
          <w:lang w:eastAsia="es-ES"/>
        </w:rPr>
        <w:t xml:space="preserve"> apunta a la crea</w:t>
      </w:r>
      <w:r w:rsidR="00C90E55" w:rsidRPr="00893B36">
        <w:rPr>
          <w:rFonts w:ascii="Times New Roman" w:eastAsia="Times New Roman" w:hAnsi="Times New Roman"/>
          <w:sz w:val="28"/>
          <w:szCs w:val="28"/>
          <w:lang w:eastAsia="es-ES"/>
        </w:rPr>
        <w:softHyphen/>
        <w:t>ción de un marco que fomente la iniciativa económica</w:t>
      </w:r>
      <w:r w:rsidR="00ED18C2">
        <w:rPr>
          <w:rFonts w:ascii="Times New Roman" w:eastAsia="Times New Roman" w:hAnsi="Times New Roman"/>
          <w:sz w:val="28"/>
          <w:szCs w:val="28"/>
          <w:lang w:eastAsia="es-ES"/>
        </w:rPr>
        <w:t xml:space="preserve">, atenuando </w:t>
      </w:r>
      <w:r w:rsidR="00C90E55" w:rsidRPr="00893B36">
        <w:rPr>
          <w:rFonts w:ascii="Times New Roman" w:eastAsia="Times New Roman" w:hAnsi="Times New Roman"/>
          <w:sz w:val="28"/>
          <w:szCs w:val="28"/>
          <w:lang w:eastAsia="es-ES"/>
        </w:rPr>
        <w:t>los riesgos jurídicos y patrimoniales que suelen acompañarla.</w:t>
      </w:r>
      <w:r w:rsidR="00ED18C2">
        <w:rPr>
          <w:rFonts w:ascii="Times New Roman" w:eastAsia="Times New Roman" w:hAnsi="Times New Roman"/>
          <w:sz w:val="28"/>
          <w:szCs w:val="28"/>
          <w:lang w:eastAsia="es-ES"/>
        </w:rPr>
        <w:t xml:space="preserve"> </w:t>
      </w:r>
    </w:p>
    <w:p w:rsidR="004A3F97" w:rsidRDefault="004A3F97" w:rsidP="00ED18C2">
      <w:pPr>
        <w:spacing w:after="0" w:line="240" w:lineRule="auto"/>
        <w:jc w:val="both"/>
        <w:rPr>
          <w:rFonts w:ascii="Times New Roman" w:eastAsia="Times New Roman" w:hAnsi="Times New Roman"/>
          <w:sz w:val="28"/>
          <w:szCs w:val="28"/>
          <w:lang w:eastAsia="es-ES"/>
        </w:rPr>
      </w:pPr>
    </w:p>
    <w:p w:rsidR="00ED18C2" w:rsidRPr="00390C9E" w:rsidRDefault="00ED18C2" w:rsidP="00ED18C2">
      <w:pPr>
        <w:spacing w:after="0" w:line="240" w:lineRule="auto"/>
        <w:jc w:val="both"/>
        <w:rPr>
          <w:rFonts w:ascii="Courier" w:hAnsi="Courier"/>
          <w:sz w:val="20"/>
          <w:szCs w:val="16"/>
        </w:rPr>
      </w:pPr>
      <w:r>
        <w:rPr>
          <w:rFonts w:ascii="Times New Roman" w:eastAsia="Times New Roman" w:hAnsi="Times New Roman"/>
          <w:sz w:val="28"/>
          <w:szCs w:val="28"/>
          <w:lang w:eastAsia="es-ES"/>
        </w:rPr>
        <w:t>Destaca la creación por dicha Ley 14/</w:t>
      </w:r>
      <w:r w:rsidRPr="00390C9E">
        <w:rPr>
          <w:rFonts w:ascii="Times New Roman" w:eastAsia="Times New Roman" w:hAnsi="Times New Roman"/>
          <w:sz w:val="28"/>
          <w:szCs w:val="28"/>
          <w:lang w:eastAsia="es-ES"/>
        </w:rPr>
        <w:t>2013</w:t>
      </w:r>
      <w:r w:rsidRPr="00390C9E">
        <w:rPr>
          <w:rFonts w:ascii="Courier" w:hAnsi="Courier"/>
          <w:sz w:val="20"/>
          <w:szCs w:val="16"/>
        </w:rPr>
        <w:t xml:space="preserve"> de la figura del «Emprendedor de Responsabilidad Limitada»: </w:t>
      </w:r>
    </w:p>
    <w:p w:rsidR="00ED18C2" w:rsidRPr="00390C9E" w:rsidRDefault="00ED18C2" w:rsidP="00ED18C2">
      <w:pPr>
        <w:widowControl w:val="0"/>
        <w:tabs>
          <w:tab w:val="left" w:pos="397"/>
        </w:tabs>
        <w:autoSpaceDE w:val="0"/>
        <w:autoSpaceDN w:val="0"/>
        <w:adjustRightInd w:val="0"/>
        <w:ind w:left="851"/>
        <w:jc w:val="both"/>
        <w:rPr>
          <w:rFonts w:ascii="Courier" w:hAnsi="Courier"/>
          <w:sz w:val="20"/>
          <w:szCs w:val="16"/>
        </w:rPr>
      </w:pPr>
    </w:p>
    <w:p w:rsidR="00ED18C2" w:rsidRPr="00390C9E" w:rsidRDefault="00ED18C2" w:rsidP="00ED18C2">
      <w:pPr>
        <w:widowControl w:val="0"/>
        <w:tabs>
          <w:tab w:val="left" w:pos="397"/>
        </w:tabs>
        <w:autoSpaceDE w:val="0"/>
        <w:autoSpaceDN w:val="0"/>
        <w:adjustRightInd w:val="0"/>
        <w:jc w:val="both"/>
        <w:rPr>
          <w:rFonts w:ascii="Courier" w:hAnsi="Courier"/>
          <w:sz w:val="20"/>
          <w:szCs w:val="16"/>
        </w:rPr>
      </w:pPr>
      <w:r w:rsidRPr="00390C9E">
        <w:rPr>
          <w:rFonts w:ascii="Courier" w:hAnsi="Courier"/>
          <w:sz w:val="20"/>
          <w:szCs w:val="16"/>
        </w:rPr>
        <w:t xml:space="preserve">- Todo empresario persona física, cualquiera que sea su actividad, puede obtener que </w:t>
      </w:r>
      <w:r w:rsidR="00D6081E">
        <w:rPr>
          <w:rFonts w:ascii="Courier" w:hAnsi="Courier"/>
          <w:b/>
          <w:sz w:val="20"/>
          <w:szCs w:val="16"/>
          <w:u w:val="single"/>
        </w:rPr>
        <w:t>su responsabilidad</w:t>
      </w:r>
      <w:r w:rsidR="00D6081E" w:rsidRPr="00D6081E">
        <w:rPr>
          <w:rFonts w:ascii="Courier" w:hAnsi="Courier"/>
          <w:b/>
          <w:sz w:val="20"/>
          <w:szCs w:val="16"/>
        </w:rPr>
        <w:t xml:space="preserve"> </w:t>
      </w:r>
      <w:r w:rsidRPr="00D6081E">
        <w:rPr>
          <w:rFonts w:ascii="Courier" w:hAnsi="Courier"/>
          <w:b/>
          <w:i/>
          <w:sz w:val="20"/>
          <w:szCs w:val="16"/>
        </w:rPr>
        <w:t>empresarial o profesional</w:t>
      </w:r>
      <w:r w:rsidR="00D6081E">
        <w:rPr>
          <w:rFonts w:ascii="Courier" w:hAnsi="Courier"/>
          <w:b/>
          <w:i/>
          <w:sz w:val="20"/>
          <w:szCs w:val="16"/>
        </w:rPr>
        <w:t xml:space="preserve"> </w:t>
      </w:r>
      <w:r w:rsidRPr="00390C9E">
        <w:rPr>
          <w:rFonts w:ascii="Courier" w:hAnsi="Courier"/>
          <w:b/>
          <w:sz w:val="20"/>
          <w:szCs w:val="16"/>
          <w:u w:val="single"/>
        </w:rPr>
        <w:t>no alcance a su vivienda habitual a condición de</w:t>
      </w:r>
      <w:r w:rsidRPr="00390C9E">
        <w:rPr>
          <w:rFonts w:ascii="Courier" w:hAnsi="Courier"/>
          <w:sz w:val="20"/>
          <w:szCs w:val="16"/>
        </w:rPr>
        <w:t xml:space="preserve"> que su </w:t>
      </w:r>
      <w:r w:rsidRPr="00390C9E">
        <w:rPr>
          <w:rFonts w:ascii="Courier" w:hAnsi="Courier"/>
          <w:sz w:val="20"/>
          <w:szCs w:val="16"/>
          <w:u w:val="single"/>
        </w:rPr>
        <w:t>valor</w:t>
      </w:r>
      <w:r w:rsidRPr="00390C9E">
        <w:rPr>
          <w:rFonts w:ascii="Courier" w:hAnsi="Courier"/>
          <w:sz w:val="20"/>
          <w:szCs w:val="16"/>
        </w:rPr>
        <w:t xml:space="preserve"> no supere los 300.000 euros (en viviendas situadas en población de más de 1.000.000 de habitantes se aplicará un coeficiente del 1,5) y de que tal “no </w:t>
      </w:r>
      <w:r w:rsidRPr="00390C9E">
        <w:rPr>
          <w:rFonts w:ascii="Courier" w:hAnsi="Courier"/>
          <w:sz w:val="20"/>
          <w:szCs w:val="16"/>
        </w:rPr>
        <w:lastRenderedPageBreak/>
        <w:t xml:space="preserve">vinculación” </w:t>
      </w:r>
      <w:r w:rsidRPr="00390C9E">
        <w:rPr>
          <w:rFonts w:ascii="Courier" w:hAnsi="Courier"/>
          <w:sz w:val="20"/>
          <w:szCs w:val="16"/>
          <w:u w:val="single"/>
        </w:rPr>
        <w:t>se publique</w:t>
      </w:r>
      <w:r w:rsidRPr="00390C9E">
        <w:rPr>
          <w:rFonts w:ascii="Courier" w:hAnsi="Courier"/>
          <w:sz w:val="20"/>
          <w:szCs w:val="16"/>
        </w:rPr>
        <w:t xml:space="preserve"> en la forma establecida en dicha Ley (esto es, además de la inmatriculación de dicho emprendedor en el Registro Mercantil correspondiente a su domicilio, con indicación del activo no afecto, tal no sujeción deberá inscribirse en el Registro de la Propiedad, en la hoja abierta a la vivienda). </w:t>
      </w:r>
    </w:p>
    <w:p w:rsidR="00D6081E" w:rsidRDefault="00ED18C2" w:rsidP="00390C9E">
      <w:pPr>
        <w:widowControl w:val="0"/>
        <w:tabs>
          <w:tab w:val="left" w:pos="397"/>
        </w:tabs>
        <w:autoSpaceDE w:val="0"/>
        <w:autoSpaceDN w:val="0"/>
        <w:adjustRightInd w:val="0"/>
        <w:ind w:left="397"/>
        <w:jc w:val="both"/>
        <w:rPr>
          <w:rFonts w:ascii="Verdana" w:hAnsi="Verdana"/>
          <w:sz w:val="19"/>
          <w:szCs w:val="19"/>
          <w:highlight w:val="yellow"/>
          <w:shd w:val="clear" w:color="auto" w:fill="FFFFFF"/>
        </w:rPr>
      </w:pPr>
      <w:r w:rsidRPr="00390C9E">
        <w:rPr>
          <w:rFonts w:ascii="Verdana" w:hAnsi="Verdana"/>
          <w:sz w:val="19"/>
          <w:szCs w:val="19"/>
          <w:highlight w:val="yellow"/>
          <w:shd w:val="clear" w:color="auto" w:fill="FFFFFF"/>
        </w:rPr>
        <w:t xml:space="preserve">Será título para </w:t>
      </w:r>
      <w:r w:rsidRPr="00D6081E">
        <w:rPr>
          <w:rFonts w:ascii="Verdana" w:hAnsi="Verdana"/>
          <w:b/>
          <w:sz w:val="19"/>
          <w:szCs w:val="19"/>
          <w:highlight w:val="yellow"/>
          <w:shd w:val="clear" w:color="auto" w:fill="FFFFFF"/>
        </w:rPr>
        <w:t>inmatricular al ERL en el RM</w:t>
      </w:r>
      <w:r w:rsidR="00D6081E">
        <w:rPr>
          <w:rFonts w:ascii="Verdana" w:hAnsi="Verdana"/>
          <w:sz w:val="19"/>
          <w:szCs w:val="19"/>
          <w:highlight w:val="yellow"/>
          <w:shd w:val="clear" w:color="auto" w:fill="FFFFFF"/>
        </w:rPr>
        <w:t>:</w:t>
      </w:r>
      <w:r w:rsidRPr="00390C9E">
        <w:rPr>
          <w:rFonts w:ascii="Verdana" w:hAnsi="Verdana"/>
          <w:sz w:val="19"/>
          <w:szCs w:val="19"/>
          <w:highlight w:val="yellow"/>
          <w:shd w:val="clear" w:color="auto" w:fill="FFFFFF"/>
        </w:rPr>
        <w:t xml:space="preserve"> </w:t>
      </w:r>
    </w:p>
    <w:p w:rsidR="00D6081E" w:rsidRDefault="00D6081E" w:rsidP="00D6081E">
      <w:pPr>
        <w:widowControl w:val="0"/>
        <w:tabs>
          <w:tab w:val="left" w:pos="397"/>
        </w:tabs>
        <w:autoSpaceDE w:val="0"/>
        <w:autoSpaceDN w:val="0"/>
        <w:adjustRightInd w:val="0"/>
        <w:ind w:left="708"/>
        <w:jc w:val="both"/>
        <w:rPr>
          <w:rFonts w:ascii="Verdana" w:hAnsi="Verdana"/>
          <w:sz w:val="19"/>
          <w:szCs w:val="19"/>
          <w:highlight w:val="yellow"/>
          <w:shd w:val="clear" w:color="auto" w:fill="FFFFFF"/>
        </w:rPr>
      </w:pPr>
      <w:r>
        <w:rPr>
          <w:rFonts w:ascii="Verdana" w:hAnsi="Verdana"/>
          <w:sz w:val="19"/>
          <w:szCs w:val="19"/>
          <w:highlight w:val="yellow"/>
          <w:shd w:val="clear" w:color="auto" w:fill="FFFFFF"/>
        </w:rPr>
        <w:t xml:space="preserve">. </w:t>
      </w:r>
      <w:r w:rsidR="00834AC9">
        <w:rPr>
          <w:rFonts w:ascii="Verdana" w:hAnsi="Verdana"/>
          <w:sz w:val="19"/>
          <w:szCs w:val="19"/>
          <w:highlight w:val="yellow"/>
          <w:shd w:val="clear" w:color="auto" w:fill="FFFFFF"/>
        </w:rPr>
        <w:t xml:space="preserve">el </w:t>
      </w:r>
      <w:r w:rsidR="00ED18C2" w:rsidRPr="00390C9E">
        <w:rPr>
          <w:rFonts w:ascii="Verdana" w:hAnsi="Verdana"/>
          <w:sz w:val="19"/>
          <w:szCs w:val="19"/>
          <w:highlight w:val="yellow"/>
          <w:shd w:val="clear" w:color="auto" w:fill="FFFFFF"/>
        </w:rPr>
        <w:t>acta notarial que presentará obligatoriamente el notario de manera telemática en el mismo día o siguiente hábil al de su autorización en el Registro Mercantil o</w:t>
      </w:r>
    </w:p>
    <w:p w:rsidR="00ED18C2" w:rsidRPr="00390C9E" w:rsidRDefault="00D6081E" w:rsidP="00D6081E">
      <w:pPr>
        <w:widowControl w:val="0"/>
        <w:tabs>
          <w:tab w:val="left" w:pos="397"/>
        </w:tabs>
        <w:autoSpaceDE w:val="0"/>
        <w:autoSpaceDN w:val="0"/>
        <w:adjustRightInd w:val="0"/>
        <w:ind w:left="708"/>
        <w:jc w:val="both"/>
        <w:rPr>
          <w:rFonts w:ascii="Courier" w:hAnsi="Courier"/>
          <w:sz w:val="20"/>
          <w:szCs w:val="16"/>
          <w:highlight w:val="yellow"/>
        </w:rPr>
      </w:pPr>
      <w:r>
        <w:rPr>
          <w:rFonts w:ascii="Verdana" w:hAnsi="Verdana"/>
          <w:sz w:val="19"/>
          <w:szCs w:val="19"/>
          <w:highlight w:val="yellow"/>
          <w:shd w:val="clear" w:color="auto" w:fill="FFFFFF"/>
        </w:rPr>
        <w:t>.</w:t>
      </w:r>
      <w:r w:rsidR="00ED18C2" w:rsidRPr="00390C9E">
        <w:rPr>
          <w:rFonts w:ascii="Verdana" w:hAnsi="Verdana"/>
          <w:sz w:val="19"/>
          <w:szCs w:val="19"/>
          <w:highlight w:val="yellow"/>
          <w:shd w:val="clear" w:color="auto" w:fill="FFFFFF"/>
        </w:rPr>
        <w:t xml:space="preserve"> la instancia suscrita con </w:t>
      </w:r>
      <w:r w:rsidR="00834AC9">
        <w:rPr>
          <w:rFonts w:ascii="Verdana" w:hAnsi="Verdana"/>
          <w:sz w:val="19"/>
          <w:szCs w:val="19"/>
          <w:highlight w:val="yellow"/>
          <w:shd w:val="clear" w:color="auto" w:fill="FFFFFF"/>
        </w:rPr>
        <w:t>l</w:t>
      </w:r>
      <w:r w:rsidR="00ED18C2" w:rsidRPr="00390C9E">
        <w:rPr>
          <w:rFonts w:ascii="Verdana" w:hAnsi="Verdana"/>
          <w:sz w:val="19"/>
          <w:szCs w:val="19"/>
          <w:highlight w:val="yellow"/>
          <w:shd w:val="clear" w:color="auto" w:fill="FFFFFF"/>
        </w:rPr>
        <w:t>a firma electrónica reconocida del empresario y remitida telemáticamente a</w:t>
      </w:r>
      <w:r w:rsidR="00834AC9">
        <w:rPr>
          <w:rFonts w:ascii="Verdana" w:hAnsi="Verdana"/>
          <w:sz w:val="19"/>
          <w:szCs w:val="19"/>
          <w:highlight w:val="yellow"/>
          <w:shd w:val="clear" w:color="auto" w:fill="FFFFFF"/>
        </w:rPr>
        <w:t>l RM</w:t>
      </w:r>
    </w:p>
    <w:p w:rsidR="00CA3A27" w:rsidRDefault="00ED18C2" w:rsidP="00390C9E">
      <w:pPr>
        <w:widowControl w:val="0"/>
        <w:tabs>
          <w:tab w:val="left" w:pos="397"/>
        </w:tabs>
        <w:autoSpaceDE w:val="0"/>
        <w:autoSpaceDN w:val="0"/>
        <w:adjustRightInd w:val="0"/>
        <w:ind w:left="397"/>
        <w:jc w:val="both"/>
        <w:rPr>
          <w:rFonts w:ascii="Verdana" w:hAnsi="Verdana"/>
          <w:sz w:val="19"/>
          <w:szCs w:val="19"/>
          <w:highlight w:val="yellow"/>
          <w:shd w:val="clear" w:color="auto" w:fill="FFFFFF"/>
        </w:rPr>
      </w:pPr>
      <w:r w:rsidRPr="00390C9E">
        <w:rPr>
          <w:rFonts w:ascii="Verdana" w:hAnsi="Verdana"/>
          <w:sz w:val="19"/>
          <w:szCs w:val="19"/>
          <w:highlight w:val="yellow"/>
          <w:shd w:val="clear" w:color="auto" w:fill="FFFFFF"/>
        </w:rPr>
        <w:t xml:space="preserve">Practicada la inscripción </w:t>
      </w:r>
      <w:r w:rsidRPr="00C21039">
        <w:rPr>
          <w:rFonts w:ascii="Verdana" w:hAnsi="Verdana"/>
          <w:b/>
          <w:sz w:val="19"/>
          <w:szCs w:val="19"/>
          <w:highlight w:val="yellow"/>
          <w:shd w:val="clear" w:color="auto" w:fill="FFFFFF"/>
        </w:rPr>
        <w:t>en el RP</w:t>
      </w:r>
      <w:r w:rsidRPr="00390C9E">
        <w:rPr>
          <w:rFonts w:ascii="Verdana" w:hAnsi="Verdana"/>
          <w:sz w:val="19"/>
          <w:szCs w:val="19"/>
          <w:highlight w:val="yellow"/>
          <w:shd w:val="clear" w:color="auto" w:fill="FFFFFF"/>
        </w:rPr>
        <w:t xml:space="preserve">, el Registrador denegará la anotación preventiva de </w:t>
      </w:r>
      <w:r w:rsidRPr="00D6081E">
        <w:rPr>
          <w:rFonts w:ascii="Verdana" w:hAnsi="Verdana"/>
          <w:b/>
          <w:sz w:val="19"/>
          <w:szCs w:val="19"/>
          <w:highlight w:val="yellow"/>
          <w:shd w:val="clear" w:color="auto" w:fill="FFFFFF"/>
        </w:rPr>
        <w:t>embargo</w:t>
      </w:r>
      <w:r w:rsidRPr="00390C9E">
        <w:rPr>
          <w:rFonts w:ascii="Verdana" w:hAnsi="Verdana"/>
          <w:sz w:val="19"/>
          <w:szCs w:val="19"/>
          <w:highlight w:val="yellow"/>
          <w:shd w:val="clear" w:color="auto" w:fill="FFFFFF"/>
        </w:rPr>
        <w:t xml:space="preserve"> sobre bien no sujeto a </w:t>
      </w:r>
      <w:r w:rsidR="00834AC9">
        <w:rPr>
          <w:rFonts w:ascii="Verdana" w:hAnsi="Verdana"/>
          <w:sz w:val="19"/>
          <w:szCs w:val="19"/>
          <w:highlight w:val="yellow"/>
          <w:shd w:val="clear" w:color="auto" w:fill="FFFFFF"/>
        </w:rPr>
        <w:t>responsabilidad</w:t>
      </w:r>
      <w:r w:rsidR="00F10C7D">
        <w:rPr>
          <w:rFonts w:ascii="Verdana" w:hAnsi="Verdana"/>
          <w:sz w:val="19"/>
          <w:szCs w:val="19"/>
          <w:highlight w:val="yellow"/>
          <w:shd w:val="clear" w:color="auto" w:fill="FFFFFF"/>
        </w:rPr>
        <w:t xml:space="preserve">, excepto </w:t>
      </w:r>
      <w:r w:rsidR="00CA3A27">
        <w:rPr>
          <w:rFonts w:ascii="Verdana" w:hAnsi="Verdana"/>
          <w:sz w:val="19"/>
          <w:szCs w:val="19"/>
          <w:highlight w:val="yellow"/>
          <w:shd w:val="clear" w:color="auto" w:fill="FFFFFF"/>
        </w:rPr>
        <w:t>que d</w:t>
      </w:r>
      <w:r w:rsidRPr="00390C9E">
        <w:rPr>
          <w:rFonts w:ascii="Verdana" w:hAnsi="Verdana"/>
          <w:sz w:val="19"/>
          <w:szCs w:val="19"/>
          <w:highlight w:val="yellow"/>
          <w:shd w:val="clear" w:color="auto" w:fill="FFFFFF"/>
        </w:rPr>
        <w:t>el mandamiento resulte que se aseguran</w:t>
      </w:r>
      <w:r w:rsidR="00CA3A27">
        <w:rPr>
          <w:rFonts w:ascii="Verdana" w:hAnsi="Verdana"/>
          <w:sz w:val="19"/>
          <w:szCs w:val="19"/>
          <w:highlight w:val="yellow"/>
          <w:shd w:val="clear" w:color="auto" w:fill="FFFFFF"/>
        </w:rPr>
        <w:t>:</w:t>
      </w:r>
    </w:p>
    <w:p w:rsidR="00CA3A27" w:rsidRDefault="00ED18C2" w:rsidP="00CA3A27">
      <w:pPr>
        <w:widowControl w:val="0"/>
        <w:tabs>
          <w:tab w:val="left" w:pos="397"/>
        </w:tabs>
        <w:autoSpaceDE w:val="0"/>
        <w:autoSpaceDN w:val="0"/>
        <w:adjustRightInd w:val="0"/>
        <w:ind w:left="708"/>
        <w:jc w:val="both"/>
        <w:rPr>
          <w:rFonts w:ascii="Verdana" w:hAnsi="Verdana"/>
          <w:sz w:val="19"/>
          <w:szCs w:val="19"/>
          <w:highlight w:val="yellow"/>
          <w:shd w:val="clear" w:color="auto" w:fill="FFFFFF"/>
        </w:rPr>
      </w:pPr>
      <w:r w:rsidRPr="00390C9E">
        <w:rPr>
          <w:rFonts w:ascii="Verdana" w:hAnsi="Verdana"/>
          <w:sz w:val="19"/>
          <w:szCs w:val="19"/>
          <w:highlight w:val="yellow"/>
          <w:shd w:val="clear" w:color="auto" w:fill="FFFFFF"/>
        </w:rPr>
        <w:t xml:space="preserve">deudas no empresariales o profesionales </w:t>
      </w:r>
    </w:p>
    <w:p w:rsidR="00CA3A27" w:rsidRDefault="00ED18C2" w:rsidP="00CA3A27">
      <w:pPr>
        <w:widowControl w:val="0"/>
        <w:tabs>
          <w:tab w:val="left" w:pos="397"/>
        </w:tabs>
        <w:autoSpaceDE w:val="0"/>
        <w:autoSpaceDN w:val="0"/>
        <w:adjustRightInd w:val="0"/>
        <w:ind w:left="708"/>
        <w:jc w:val="both"/>
        <w:rPr>
          <w:rFonts w:ascii="Verdana" w:hAnsi="Verdana"/>
          <w:sz w:val="19"/>
          <w:szCs w:val="19"/>
          <w:highlight w:val="yellow"/>
          <w:shd w:val="clear" w:color="auto" w:fill="FFFFFF"/>
        </w:rPr>
      </w:pPr>
      <w:r w:rsidRPr="00390C9E">
        <w:rPr>
          <w:rFonts w:ascii="Verdana" w:hAnsi="Verdana"/>
          <w:sz w:val="19"/>
          <w:szCs w:val="19"/>
          <w:highlight w:val="yellow"/>
          <w:shd w:val="clear" w:color="auto" w:fill="FFFFFF"/>
        </w:rPr>
        <w:t>deudas empresariales o profesionales contraídas con anterioridad a la inscripción de limitación de responsabilidad</w:t>
      </w:r>
    </w:p>
    <w:p w:rsidR="00ED18C2" w:rsidRPr="00390C9E" w:rsidRDefault="00ED18C2" w:rsidP="00CA3A27">
      <w:pPr>
        <w:widowControl w:val="0"/>
        <w:tabs>
          <w:tab w:val="left" w:pos="397"/>
        </w:tabs>
        <w:autoSpaceDE w:val="0"/>
        <w:autoSpaceDN w:val="0"/>
        <w:adjustRightInd w:val="0"/>
        <w:ind w:left="708"/>
        <w:jc w:val="both"/>
        <w:rPr>
          <w:rFonts w:ascii="Courier" w:hAnsi="Courier"/>
          <w:sz w:val="20"/>
          <w:szCs w:val="16"/>
          <w:highlight w:val="yellow"/>
        </w:rPr>
      </w:pPr>
      <w:r w:rsidRPr="00390C9E">
        <w:rPr>
          <w:rFonts w:ascii="Verdana" w:hAnsi="Verdana"/>
          <w:sz w:val="19"/>
          <w:szCs w:val="19"/>
          <w:highlight w:val="yellow"/>
          <w:shd w:val="clear" w:color="auto" w:fill="FFFFFF"/>
        </w:rPr>
        <w:t>obligaciones tributarias o con la Seguridad Social.</w:t>
      </w:r>
    </w:p>
    <w:p w:rsidR="00ED18C2" w:rsidRPr="00390C9E" w:rsidRDefault="00ED18C2" w:rsidP="00390C9E">
      <w:pPr>
        <w:widowControl w:val="0"/>
        <w:tabs>
          <w:tab w:val="left" w:pos="397"/>
        </w:tabs>
        <w:autoSpaceDE w:val="0"/>
        <w:autoSpaceDN w:val="0"/>
        <w:adjustRightInd w:val="0"/>
        <w:ind w:left="397"/>
        <w:jc w:val="both"/>
        <w:rPr>
          <w:rFonts w:ascii="Courier" w:hAnsi="Courier"/>
          <w:sz w:val="20"/>
          <w:szCs w:val="16"/>
        </w:rPr>
      </w:pPr>
      <w:r w:rsidRPr="00390C9E">
        <w:rPr>
          <w:rFonts w:ascii="Verdana" w:hAnsi="Verdana"/>
          <w:sz w:val="19"/>
          <w:szCs w:val="19"/>
          <w:highlight w:val="yellow"/>
          <w:shd w:val="clear" w:color="auto" w:fill="FFFFFF"/>
        </w:rPr>
        <w:t xml:space="preserve">En el caso de enajenación a un tercero de los bienes </w:t>
      </w:r>
      <w:r w:rsidR="00CA3A27">
        <w:rPr>
          <w:rFonts w:ascii="Verdana" w:hAnsi="Verdana"/>
          <w:sz w:val="19"/>
          <w:szCs w:val="19"/>
          <w:highlight w:val="yellow"/>
          <w:shd w:val="clear" w:color="auto" w:fill="FFFFFF"/>
        </w:rPr>
        <w:t>puede</w:t>
      </w:r>
      <w:r w:rsidRPr="00390C9E">
        <w:rPr>
          <w:rFonts w:ascii="Verdana" w:hAnsi="Verdana"/>
          <w:sz w:val="19"/>
          <w:szCs w:val="19"/>
          <w:highlight w:val="yellow"/>
          <w:shd w:val="clear" w:color="auto" w:fill="FFFFFF"/>
        </w:rPr>
        <w:t xml:space="preserve"> trasladar</w:t>
      </w:r>
      <w:r w:rsidR="00CA3A27">
        <w:rPr>
          <w:rFonts w:ascii="Verdana" w:hAnsi="Verdana"/>
          <w:sz w:val="19"/>
          <w:szCs w:val="19"/>
          <w:highlight w:val="yellow"/>
          <w:shd w:val="clear" w:color="auto" w:fill="FFFFFF"/>
        </w:rPr>
        <w:t>se</w:t>
      </w:r>
      <w:r w:rsidRPr="00390C9E">
        <w:rPr>
          <w:rFonts w:ascii="Verdana" w:hAnsi="Verdana"/>
          <w:sz w:val="19"/>
          <w:szCs w:val="19"/>
          <w:highlight w:val="yellow"/>
          <w:shd w:val="clear" w:color="auto" w:fill="FFFFFF"/>
        </w:rPr>
        <w:t xml:space="preserve"> la no afección a los </w:t>
      </w:r>
      <w:r w:rsidRPr="00D6081E">
        <w:rPr>
          <w:rFonts w:ascii="Verdana" w:hAnsi="Verdana"/>
          <w:b/>
          <w:sz w:val="19"/>
          <w:szCs w:val="19"/>
          <w:highlight w:val="yellow"/>
          <w:shd w:val="clear" w:color="auto" w:fill="FFFFFF"/>
        </w:rPr>
        <w:t>bienes subrogados</w:t>
      </w:r>
      <w:r w:rsidRPr="00390C9E">
        <w:rPr>
          <w:rFonts w:ascii="Verdana" w:hAnsi="Verdana"/>
          <w:sz w:val="19"/>
          <w:szCs w:val="19"/>
          <w:highlight w:val="yellow"/>
          <w:shd w:val="clear" w:color="auto" w:fill="FFFFFF"/>
        </w:rPr>
        <w:t xml:space="preserve"> por declaración del interesado.</w:t>
      </w:r>
    </w:p>
    <w:p w:rsidR="00C90E55" w:rsidRPr="00390C9E" w:rsidRDefault="00ED18C2" w:rsidP="00CA3A27">
      <w:pPr>
        <w:widowControl w:val="0"/>
        <w:tabs>
          <w:tab w:val="left" w:pos="397"/>
        </w:tabs>
        <w:autoSpaceDE w:val="0"/>
        <w:autoSpaceDN w:val="0"/>
        <w:adjustRightInd w:val="0"/>
        <w:jc w:val="both"/>
        <w:rPr>
          <w:rFonts w:ascii="Times New Roman" w:eastAsia="Times New Roman" w:hAnsi="Times New Roman"/>
          <w:sz w:val="28"/>
          <w:szCs w:val="28"/>
          <w:highlight w:val="yellow"/>
          <w:lang w:eastAsia="es-ES"/>
        </w:rPr>
      </w:pPr>
      <w:r w:rsidRPr="00390C9E">
        <w:rPr>
          <w:rFonts w:ascii="Courier" w:hAnsi="Courier"/>
          <w:sz w:val="20"/>
          <w:szCs w:val="16"/>
        </w:rPr>
        <w:t xml:space="preserve">- El emprendedor de responsabilidad limitada viene obligado a </w:t>
      </w:r>
      <w:r w:rsidRPr="00390C9E">
        <w:rPr>
          <w:rFonts w:ascii="Courier" w:hAnsi="Courier"/>
          <w:sz w:val="20"/>
          <w:szCs w:val="16"/>
          <w:u w:val="single"/>
        </w:rPr>
        <w:t>formular</w:t>
      </w:r>
      <w:r w:rsidRPr="00390C9E">
        <w:rPr>
          <w:rFonts w:ascii="Courier" w:hAnsi="Courier"/>
          <w:sz w:val="20"/>
          <w:szCs w:val="16"/>
        </w:rPr>
        <w:t xml:space="preserve"> </w:t>
      </w:r>
      <w:r w:rsidR="00CA3A27">
        <w:rPr>
          <w:rFonts w:ascii="Courier" w:hAnsi="Courier"/>
          <w:sz w:val="20"/>
          <w:szCs w:val="16"/>
        </w:rPr>
        <w:t>(</w:t>
      </w:r>
      <w:r w:rsidRPr="00390C9E">
        <w:rPr>
          <w:rFonts w:ascii="Courier" w:hAnsi="Courier"/>
          <w:sz w:val="20"/>
          <w:szCs w:val="16"/>
        </w:rPr>
        <w:t>y en su caso audit</w:t>
      </w:r>
      <w:r w:rsidR="00CA3A27">
        <w:rPr>
          <w:rFonts w:ascii="Courier" w:hAnsi="Courier"/>
          <w:sz w:val="20"/>
          <w:szCs w:val="16"/>
        </w:rPr>
        <w:t>ar)</w:t>
      </w:r>
      <w:r w:rsidRPr="00390C9E">
        <w:rPr>
          <w:rFonts w:ascii="Courier" w:hAnsi="Courier"/>
          <w:sz w:val="20"/>
          <w:szCs w:val="16"/>
        </w:rPr>
        <w:t xml:space="preserve"> </w:t>
      </w:r>
      <w:r w:rsidRPr="00390C9E">
        <w:rPr>
          <w:rFonts w:ascii="Courier" w:hAnsi="Courier"/>
          <w:sz w:val="20"/>
          <w:szCs w:val="16"/>
          <w:u w:val="single"/>
        </w:rPr>
        <w:t>cuentas anuales</w:t>
      </w:r>
      <w:r w:rsidR="00CA3A27" w:rsidRPr="00CA3A27">
        <w:rPr>
          <w:rFonts w:ascii="Courier" w:hAnsi="Courier"/>
          <w:sz w:val="20"/>
          <w:szCs w:val="16"/>
        </w:rPr>
        <w:t>.</w:t>
      </w:r>
      <w:r w:rsidRPr="00390C9E">
        <w:rPr>
          <w:rFonts w:ascii="Courier" w:hAnsi="Courier"/>
          <w:sz w:val="20"/>
          <w:szCs w:val="16"/>
        </w:rPr>
        <w:t xml:space="preserve"> </w:t>
      </w:r>
      <w:r w:rsidR="00CA3A27">
        <w:rPr>
          <w:rFonts w:ascii="Courier" w:hAnsi="Courier"/>
          <w:sz w:val="20"/>
          <w:szCs w:val="16"/>
        </w:rPr>
        <w:t>Y</w:t>
      </w:r>
      <w:r w:rsidRPr="00390C9E">
        <w:rPr>
          <w:rFonts w:ascii="Courier" w:hAnsi="Courier"/>
          <w:sz w:val="20"/>
          <w:szCs w:val="16"/>
        </w:rPr>
        <w:t xml:space="preserve"> a </w:t>
      </w:r>
      <w:r w:rsidRPr="00390C9E">
        <w:rPr>
          <w:rFonts w:ascii="Courier" w:hAnsi="Courier"/>
          <w:sz w:val="20"/>
          <w:szCs w:val="16"/>
          <w:u w:val="single"/>
        </w:rPr>
        <w:t>depositarlas</w:t>
      </w:r>
      <w:r w:rsidRPr="00390C9E">
        <w:rPr>
          <w:rFonts w:ascii="Courier" w:hAnsi="Courier"/>
          <w:sz w:val="20"/>
          <w:szCs w:val="16"/>
        </w:rPr>
        <w:t xml:space="preserve"> en el R</w:t>
      </w:r>
      <w:r w:rsidR="00CA3A27">
        <w:rPr>
          <w:rFonts w:ascii="Courier" w:hAnsi="Courier"/>
          <w:sz w:val="20"/>
          <w:szCs w:val="16"/>
        </w:rPr>
        <w:t xml:space="preserve">M, </w:t>
      </w:r>
      <w:r w:rsidR="00CA3A27" w:rsidRPr="00CA3A27">
        <w:rPr>
          <w:rFonts w:ascii="Times New Roman" w:eastAsia="Times New Roman" w:hAnsi="Times New Roman"/>
          <w:sz w:val="28"/>
          <w:szCs w:val="28"/>
          <w:highlight w:val="yellow"/>
          <w:lang w:eastAsia="es-ES"/>
        </w:rPr>
        <w:t xml:space="preserve">perdiendo entretanto incumpla este depósito </w:t>
      </w:r>
      <w:r w:rsidR="00C90E55" w:rsidRPr="00390C9E">
        <w:rPr>
          <w:rFonts w:ascii="Times New Roman" w:eastAsia="Times New Roman" w:hAnsi="Times New Roman"/>
          <w:sz w:val="28"/>
          <w:szCs w:val="28"/>
          <w:highlight w:val="yellow"/>
          <w:lang w:eastAsia="es-ES"/>
        </w:rPr>
        <w:t>el beneficio de la limitación de responsabilidad.</w:t>
      </w:r>
    </w:p>
    <w:p w:rsidR="009C0303" w:rsidRPr="00390C9E" w:rsidRDefault="00CA3A27" w:rsidP="00390C9E">
      <w:pPr>
        <w:pStyle w:val="parrafo1"/>
        <w:ind w:firstLine="0"/>
        <w:rPr>
          <w:color w:val="333333"/>
          <w:sz w:val="28"/>
          <w:szCs w:val="28"/>
          <w:highlight w:val="yellow"/>
        </w:rPr>
      </w:pPr>
      <w:r>
        <w:rPr>
          <w:color w:val="333333"/>
          <w:sz w:val="28"/>
          <w:szCs w:val="28"/>
          <w:highlight w:val="yellow"/>
        </w:rPr>
        <w:t>L</w:t>
      </w:r>
      <w:r w:rsidR="009C0303" w:rsidRPr="00390C9E">
        <w:rPr>
          <w:color w:val="333333"/>
          <w:sz w:val="28"/>
          <w:szCs w:val="28"/>
          <w:highlight w:val="yellow"/>
        </w:rPr>
        <w:t>os</w:t>
      </w:r>
      <w:r w:rsidR="00390C9E" w:rsidRPr="00390C9E">
        <w:rPr>
          <w:color w:val="333333"/>
          <w:sz w:val="28"/>
          <w:szCs w:val="28"/>
          <w:highlight w:val="yellow"/>
        </w:rPr>
        <w:t xml:space="preserve"> </w:t>
      </w:r>
      <w:r w:rsidR="00C21039" w:rsidRPr="00C21039">
        <w:rPr>
          <w:b/>
          <w:color w:val="333333"/>
          <w:sz w:val="28"/>
          <w:szCs w:val="28"/>
          <w:highlight w:val="yellow"/>
        </w:rPr>
        <w:t>TRÁMITES</w:t>
      </w:r>
      <w:r w:rsidR="00390C9E" w:rsidRPr="00390C9E">
        <w:rPr>
          <w:color w:val="333333"/>
          <w:sz w:val="28"/>
          <w:szCs w:val="28"/>
          <w:highlight w:val="yellow"/>
        </w:rPr>
        <w:t xml:space="preserve"> para la ins</w:t>
      </w:r>
      <w:r w:rsidR="009C0303" w:rsidRPr="00390C9E">
        <w:rPr>
          <w:color w:val="333333"/>
          <w:sz w:val="28"/>
          <w:szCs w:val="28"/>
          <w:highlight w:val="yellow"/>
        </w:rPr>
        <w:t xml:space="preserve">cripción registral del </w:t>
      </w:r>
      <w:r w:rsidR="00390C9E" w:rsidRPr="00390C9E">
        <w:rPr>
          <w:color w:val="333333"/>
          <w:sz w:val="28"/>
          <w:szCs w:val="28"/>
          <w:highlight w:val="yellow"/>
        </w:rPr>
        <w:t xml:space="preserve">ERL </w:t>
      </w:r>
      <w:r w:rsidR="009C0303" w:rsidRPr="00390C9E">
        <w:rPr>
          <w:color w:val="333333"/>
          <w:sz w:val="28"/>
          <w:szCs w:val="28"/>
          <w:highlight w:val="yellow"/>
        </w:rPr>
        <w:t>se podrán realizar mediante el sistema de tramitación telemática del Centro de Información y Red de Creación de Empresa (CIRCE) y el Documento Único Electrónico (DUE</w:t>
      </w:r>
      <w:r w:rsidR="00390C9E" w:rsidRPr="00390C9E">
        <w:rPr>
          <w:color w:val="333333"/>
          <w:sz w:val="28"/>
          <w:szCs w:val="28"/>
          <w:highlight w:val="yellow"/>
        </w:rPr>
        <w:t>)</w:t>
      </w:r>
      <w:r w:rsidR="006B3F66" w:rsidRPr="00390C9E">
        <w:rPr>
          <w:color w:val="333333"/>
          <w:sz w:val="28"/>
          <w:szCs w:val="28"/>
          <w:highlight w:val="yellow"/>
        </w:rPr>
        <w:t>:</w:t>
      </w:r>
    </w:p>
    <w:p w:rsidR="009C0303" w:rsidRPr="00390C9E" w:rsidRDefault="00390C9E" w:rsidP="00390C9E">
      <w:pPr>
        <w:pStyle w:val="parrafo21"/>
        <w:spacing w:before="0" w:after="0"/>
        <w:ind w:left="708" w:firstLine="0"/>
        <w:rPr>
          <w:color w:val="333333"/>
          <w:sz w:val="28"/>
          <w:szCs w:val="28"/>
          <w:highlight w:val="yellow"/>
        </w:rPr>
      </w:pPr>
      <w:r w:rsidRPr="00390C9E">
        <w:rPr>
          <w:color w:val="333333"/>
          <w:sz w:val="28"/>
          <w:szCs w:val="28"/>
          <w:highlight w:val="yellow"/>
        </w:rPr>
        <w:t>.</w:t>
      </w:r>
      <w:r w:rsidR="009C0303" w:rsidRPr="00390C9E">
        <w:rPr>
          <w:color w:val="333333"/>
          <w:sz w:val="28"/>
          <w:szCs w:val="28"/>
          <w:highlight w:val="yellow"/>
        </w:rPr>
        <w:t xml:space="preserve"> En el </w:t>
      </w:r>
      <w:r w:rsidR="009C0303" w:rsidRPr="00C21039">
        <w:rPr>
          <w:color w:val="333333"/>
          <w:sz w:val="28"/>
          <w:szCs w:val="28"/>
          <w:highlight w:val="yellow"/>
          <w:u w:val="single"/>
        </w:rPr>
        <w:t>Punto de Atención al Emprendedor</w:t>
      </w:r>
      <w:r w:rsidR="009C0303" w:rsidRPr="00390C9E">
        <w:rPr>
          <w:color w:val="333333"/>
          <w:sz w:val="28"/>
          <w:szCs w:val="28"/>
          <w:highlight w:val="yellow"/>
        </w:rPr>
        <w:t xml:space="preserve"> </w:t>
      </w:r>
      <w:r w:rsidR="00C36BE5">
        <w:rPr>
          <w:color w:val="333333"/>
          <w:sz w:val="28"/>
          <w:szCs w:val="28"/>
          <w:highlight w:val="yellow"/>
        </w:rPr>
        <w:t xml:space="preserve">(PAE) </w:t>
      </w:r>
      <w:r w:rsidR="009C0303" w:rsidRPr="00390C9E">
        <w:rPr>
          <w:color w:val="333333"/>
          <w:sz w:val="28"/>
          <w:szCs w:val="28"/>
          <w:highlight w:val="yellow"/>
        </w:rPr>
        <w:t>se cumplimentará el DUE y se aportará la documentación necesaria para la inscripción en el R</w:t>
      </w:r>
      <w:r w:rsidR="00CA3A27">
        <w:rPr>
          <w:color w:val="333333"/>
          <w:sz w:val="28"/>
          <w:szCs w:val="28"/>
          <w:highlight w:val="yellow"/>
        </w:rPr>
        <w:t xml:space="preserve">M y </w:t>
      </w:r>
      <w:r w:rsidR="009C0303" w:rsidRPr="00390C9E">
        <w:rPr>
          <w:color w:val="333333"/>
          <w:sz w:val="28"/>
          <w:szCs w:val="28"/>
          <w:highlight w:val="yellow"/>
        </w:rPr>
        <w:t>en el R</w:t>
      </w:r>
      <w:r w:rsidR="00CA3A27">
        <w:rPr>
          <w:color w:val="333333"/>
          <w:sz w:val="28"/>
          <w:szCs w:val="28"/>
          <w:highlight w:val="yellow"/>
        </w:rPr>
        <w:t>P</w:t>
      </w:r>
      <w:r w:rsidR="009C0303" w:rsidRPr="00390C9E">
        <w:rPr>
          <w:color w:val="333333"/>
          <w:sz w:val="28"/>
          <w:szCs w:val="28"/>
          <w:highlight w:val="yellow"/>
        </w:rPr>
        <w:t>.</w:t>
      </w:r>
    </w:p>
    <w:p w:rsidR="00390C9E" w:rsidRPr="00390C9E" w:rsidRDefault="00390C9E" w:rsidP="00390C9E">
      <w:pPr>
        <w:pStyle w:val="parrafo1"/>
        <w:spacing w:before="0" w:after="0"/>
        <w:ind w:left="708" w:firstLine="0"/>
        <w:rPr>
          <w:color w:val="333333"/>
          <w:sz w:val="28"/>
          <w:szCs w:val="28"/>
          <w:highlight w:val="yellow"/>
        </w:rPr>
      </w:pPr>
    </w:p>
    <w:p w:rsidR="00CA3A27" w:rsidRDefault="00390C9E" w:rsidP="00390C9E">
      <w:pPr>
        <w:pStyle w:val="parrafo1"/>
        <w:spacing w:before="0" w:after="0"/>
        <w:ind w:left="708" w:firstLine="0"/>
        <w:rPr>
          <w:color w:val="333333"/>
          <w:sz w:val="28"/>
          <w:szCs w:val="28"/>
          <w:highlight w:val="yellow"/>
        </w:rPr>
      </w:pPr>
      <w:r w:rsidRPr="00390C9E">
        <w:rPr>
          <w:color w:val="333333"/>
          <w:sz w:val="28"/>
          <w:szCs w:val="28"/>
          <w:highlight w:val="yellow"/>
        </w:rPr>
        <w:t>.</w:t>
      </w:r>
      <w:r w:rsidR="009C0303" w:rsidRPr="00390C9E">
        <w:rPr>
          <w:color w:val="333333"/>
          <w:sz w:val="28"/>
          <w:szCs w:val="28"/>
          <w:highlight w:val="yellow"/>
        </w:rPr>
        <w:t xml:space="preserve"> </w:t>
      </w:r>
      <w:r w:rsidR="00CA3A27">
        <w:rPr>
          <w:color w:val="333333"/>
          <w:sz w:val="28"/>
          <w:szCs w:val="28"/>
          <w:highlight w:val="yellow"/>
        </w:rPr>
        <w:t>El PAE</w:t>
      </w:r>
      <w:r w:rsidR="009C0303" w:rsidRPr="00390C9E">
        <w:rPr>
          <w:color w:val="333333"/>
          <w:sz w:val="28"/>
          <w:szCs w:val="28"/>
          <w:highlight w:val="yellow"/>
        </w:rPr>
        <w:t xml:space="preserve"> envia el DUE junto con la documentación correspondiente al </w:t>
      </w:r>
      <w:r w:rsidR="009C0303" w:rsidRPr="00C21039">
        <w:rPr>
          <w:color w:val="333333"/>
          <w:sz w:val="28"/>
          <w:szCs w:val="28"/>
          <w:highlight w:val="yellow"/>
          <w:u w:val="single"/>
        </w:rPr>
        <w:t>R</w:t>
      </w:r>
      <w:r w:rsidR="00C21039">
        <w:rPr>
          <w:color w:val="333333"/>
          <w:sz w:val="28"/>
          <w:szCs w:val="28"/>
          <w:highlight w:val="yellow"/>
          <w:u w:val="single"/>
        </w:rPr>
        <w:t>M</w:t>
      </w:r>
      <w:r w:rsidR="009C0303" w:rsidRPr="00390C9E">
        <w:rPr>
          <w:color w:val="333333"/>
          <w:sz w:val="28"/>
          <w:szCs w:val="28"/>
          <w:highlight w:val="yellow"/>
        </w:rPr>
        <w:t xml:space="preserve">, solicitando la inscripción del </w:t>
      </w:r>
      <w:r w:rsidRPr="00390C9E">
        <w:rPr>
          <w:color w:val="333333"/>
          <w:sz w:val="28"/>
          <w:szCs w:val="28"/>
          <w:highlight w:val="yellow"/>
        </w:rPr>
        <w:t>ERL</w:t>
      </w:r>
      <w:r w:rsidR="00CA3A27">
        <w:rPr>
          <w:color w:val="333333"/>
          <w:sz w:val="28"/>
          <w:szCs w:val="28"/>
          <w:highlight w:val="yellow"/>
        </w:rPr>
        <w:t xml:space="preserve"> </w:t>
      </w:r>
    </w:p>
    <w:p w:rsidR="00CA3A27" w:rsidRDefault="00CA3A27" w:rsidP="00390C9E">
      <w:pPr>
        <w:pStyle w:val="parrafo1"/>
        <w:spacing w:before="0" w:after="0"/>
        <w:ind w:left="708" w:firstLine="0"/>
        <w:rPr>
          <w:color w:val="333333"/>
          <w:sz w:val="28"/>
          <w:szCs w:val="28"/>
          <w:highlight w:val="yellow"/>
        </w:rPr>
      </w:pPr>
    </w:p>
    <w:p w:rsidR="009C0303" w:rsidRPr="00390C9E" w:rsidRDefault="00CA3A27" w:rsidP="00F7046E">
      <w:pPr>
        <w:pStyle w:val="parrafo1"/>
        <w:spacing w:before="0" w:after="0"/>
        <w:ind w:left="1416" w:firstLine="0"/>
        <w:rPr>
          <w:color w:val="333333"/>
          <w:sz w:val="28"/>
          <w:szCs w:val="28"/>
          <w:highlight w:val="yellow"/>
        </w:rPr>
      </w:pPr>
      <w:r>
        <w:rPr>
          <w:color w:val="333333"/>
          <w:sz w:val="28"/>
          <w:szCs w:val="28"/>
          <w:highlight w:val="yellow"/>
        </w:rPr>
        <w:t>E</w:t>
      </w:r>
      <w:r w:rsidR="009C0303" w:rsidRPr="00390C9E">
        <w:rPr>
          <w:color w:val="333333"/>
          <w:sz w:val="28"/>
          <w:szCs w:val="28"/>
          <w:highlight w:val="yellow"/>
        </w:rPr>
        <w:t>l R</w:t>
      </w:r>
      <w:r>
        <w:rPr>
          <w:color w:val="333333"/>
          <w:sz w:val="28"/>
          <w:szCs w:val="28"/>
          <w:highlight w:val="yellow"/>
        </w:rPr>
        <w:t>M</w:t>
      </w:r>
      <w:r w:rsidR="009C0303" w:rsidRPr="00390C9E">
        <w:rPr>
          <w:color w:val="333333"/>
          <w:sz w:val="28"/>
          <w:szCs w:val="28"/>
          <w:highlight w:val="yellow"/>
        </w:rPr>
        <w:t xml:space="preserve"> contará con 6 horas hábiles para practicar la inscripción y remitir telemáticamente al sistema de tramitación del CIRCE certificación de la inscripción practicada, que </w:t>
      </w:r>
      <w:r>
        <w:rPr>
          <w:color w:val="333333"/>
          <w:sz w:val="28"/>
          <w:szCs w:val="28"/>
          <w:highlight w:val="yellow"/>
        </w:rPr>
        <w:t>la trasladará</w:t>
      </w:r>
      <w:r w:rsidR="009C0303" w:rsidRPr="00390C9E">
        <w:rPr>
          <w:color w:val="333333"/>
          <w:sz w:val="28"/>
          <w:szCs w:val="28"/>
          <w:highlight w:val="yellow"/>
        </w:rPr>
        <w:t xml:space="preserve"> a la autoridad tributaria.</w:t>
      </w:r>
    </w:p>
    <w:p w:rsidR="00390C9E" w:rsidRPr="00390C9E" w:rsidRDefault="00390C9E" w:rsidP="00F7046E">
      <w:pPr>
        <w:pStyle w:val="parrafo1"/>
        <w:spacing w:before="0" w:after="0"/>
        <w:ind w:left="1416" w:firstLine="0"/>
        <w:rPr>
          <w:color w:val="333333"/>
          <w:sz w:val="28"/>
          <w:szCs w:val="28"/>
          <w:highlight w:val="yellow"/>
        </w:rPr>
      </w:pPr>
    </w:p>
    <w:p w:rsidR="009C0303" w:rsidRPr="00390C9E" w:rsidRDefault="00F7046E" w:rsidP="00F7046E">
      <w:pPr>
        <w:pStyle w:val="parrafo1"/>
        <w:spacing w:before="0" w:after="0"/>
        <w:ind w:left="1416" w:firstLine="0"/>
        <w:rPr>
          <w:color w:val="333333"/>
          <w:sz w:val="28"/>
          <w:szCs w:val="28"/>
          <w:highlight w:val="yellow"/>
        </w:rPr>
      </w:pPr>
      <w:r>
        <w:rPr>
          <w:color w:val="333333"/>
          <w:sz w:val="28"/>
          <w:szCs w:val="28"/>
          <w:highlight w:val="yellow"/>
        </w:rPr>
        <w:lastRenderedPageBreak/>
        <w:t>E</w:t>
      </w:r>
      <w:r w:rsidR="009C0303" w:rsidRPr="00390C9E">
        <w:rPr>
          <w:color w:val="333333"/>
          <w:sz w:val="28"/>
          <w:szCs w:val="28"/>
          <w:highlight w:val="yellow"/>
        </w:rPr>
        <w:t xml:space="preserve">l registrador mercantil solicitará, respecto de los bienes inembargables por deudas profesionales y empresariales, la inscripción de esta circunstancia en el </w:t>
      </w:r>
      <w:r w:rsidR="009C0303" w:rsidRPr="00C21039">
        <w:rPr>
          <w:color w:val="333333"/>
          <w:sz w:val="28"/>
          <w:szCs w:val="28"/>
          <w:highlight w:val="yellow"/>
          <w:u w:val="single"/>
        </w:rPr>
        <w:t>R</w:t>
      </w:r>
      <w:r w:rsidR="00C21039" w:rsidRPr="00C21039">
        <w:rPr>
          <w:color w:val="333333"/>
          <w:sz w:val="28"/>
          <w:szCs w:val="28"/>
          <w:highlight w:val="yellow"/>
          <w:u w:val="single"/>
        </w:rPr>
        <w:t>P</w:t>
      </w:r>
      <w:r w:rsidR="009C0303" w:rsidRPr="00390C9E">
        <w:rPr>
          <w:color w:val="333333"/>
          <w:sz w:val="28"/>
          <w:szCs w:val="28"/>
          <w:highlight w:val="yellow"/>
        </w:rPr>
        <w:t>, aportando certificación.</w:t>
      </w:r>
    </w:p>
    <w:p w:rsidR="00390C9E" w:rsidRPr="00390C9E" w:rsidRDefault="00390C9E" w:rsidP="00390C9E">
      <w:pPr>
        <w:pStyle w:val="parrafo1"/>
        <w:spacing w:before="0" w:after="0"/>
        <w:ind w:left="708" w:firstLine="0"/>
        <w:rPr>
          <w:color w:val="333333"/>
          <w:sz w:val="28"/>
          <w:szCs w:val="28"/>
          <w:highlight w:val="yellow"/>
        </w:rPr>
      </w:pPr>
    </w:p>
    <w:p w:rsidR="00F7046E" w:rsidRPr="00390C9E" w:rsidRDefault="00390C9E" w:rsidP="00F7046E">
      <w:pPr>
        <w:pStyle w:val="parrafo1"/>
        <w:spacing w:before="0" w:after="0"/>
        <w:ind w:left="708" w:firstLine="0"/>
        <w:rPr>
          <w:color w:val="333333"/>
          <w:sz w:val="28"/>
          <w:szCs w:val="28"/>
          <w:highlight w:val="yellow"/>
        </w:rPr>
      </w:pPr>
      <w:r w:rsidRPr="00390C9E">
        <w:rPr>
          <w:color w:val="333333"/>
          <w:sz w:val="28"/>
          <w:szCs w:val="28"/>
          <w:highlight w:val="yellow"/>
        </w:rPr>
        <w:t>.</w:t>
      </w:r>
      <w:r w:rsidR="009C0303" w:rsidRPr="00390C9E">
        <w:rPr>
          <w:color w:val="333333"/>
          <w:sz w:val="28"/>
          <w:szCs w:val="28"/>
          <w:highlight w:val="yellow"/>
        </w:rPr>
        <w:t xml:space="preserve"> El </w:t>
      </w:r>
      <w:r w:rsidR="00F7046E" w:rsidRPr="00F7046E">
        <w:rPr>
          <w:color w:val="333333"/>
          <w:sz w:val="28"/>
          <w:szCs w:val="28"/>
          <w:highlight w:val="yellow"/>
          <w:u w:val="single"/>
        </w:rPr>
        <w:t>RP</w:t>
      </w:r>
      <w:r w:rsidR="009C0303" w:rsidRPr="00390C9E">
        <w:rPr>
          <w:color w:val="333333"/>
          <w:sz w:val="28"/>
          <w:szCs w:val="28"/>
          <w:highlight w:val="yellow"/>
        </w:rPr>
        <w:t xml:space="preserve"> practica la inscripción</w:t>
      </w:r>
      <w:r w:rsidR="00F7046E">
        <w:rPr>
          <w:color w:val="333333"/>
          <w:sz w:val="28"/>
          <w:szCs w:val="28"/>
          <w:highlight w:val="yellow"/>
        </w:rPr>
        <w:t>. Cuenta</w:t>
      </w:r>
      <w:r w:rsidR="00F7046E" w:rsidRPr="00390C9E">
        <w:rPr>
          <w:color w:val="333333"/>
          <w:sz w:val="28"/>
          <w:szCs w:val="28"/>
          <w:highlight w:val="yellow"/>
        </w:rPr>
        <w:t xml:space="preserve"> con 6 horas hábiles para practicar la inscripción y remitir telemáticamente al sistema de tramitación del CIRCE certificación de la inscripción practicada, que </w:t>
      </w:r>
      <w:r w:rsidR="00F7046E">
        <w:rPr>
          <w:color w:val="333333"/>
          <w:sz w:val="28"/>
          <w:szCs w:val="28"/>
          <w:highlight w:val="yellow"/>
        </w:rPr>
        <w:t>la trasladará</w:t>
      </w:r>
      <w:r w:rsidR="00F7046E" w:rsidRPr="00390C9E">
        <w:rPr>
          <w:color w:val="333333"/>
          <w:sz w:val="28"/>
          <w:szCs w:val="28"/>
          <w:highlight w:val="yellow"/>
        </w:rPr>
        <w:t xml:space="preserve"> a la autoridad tributaria.</w:t>
      </w:r>
    </w:p>
    <w:p w:rsidR="00390C9E" w:rsidRPr="00390C9E" w:rsidRDefault="00390C9E" w:rsidP="00390C9E">
      <w:pPr>
        <w:pStyle w:val="parrafo1"/>
        <w:spacing w:before="0" w:after="0"/>
        <w:ind w:left="708" w:firstLine="0"/>
        <w:rPr>
          <w:color w:val="333333"/>
          <w:sz w:val="28"/>
          <w:szCs w:val="28"/>
          <w:highlight w:val="yellow"/>
        </w:rPr>
      </w:pPr>
    </w:p>
    <w:p w:rsidR="009C0303" w:rsidRPr="009C0303" w:rsidRDefault="009C0303" w:rsidP="00390C9E">
      <w:pPr>
        <w:pStyle w:val="parrafo1"/>
        <w:spacing w:before="0" w:after="0"/>
        <w:ind w:left="708" w:firstLine="0"/>
        <w:rPr>
          <w:color w:val="333333"/>
          <w:sz w:val="28"/>
          <w:szCs w:val="28"/>
        </w:rPr>
      </w:pPr>
      <w:r w:rsidRPr="00390C9E">
        <w:rPr>
          <w:color w:val="333333"/>
          <w:sz w:val="28"/>
          <w:szCs w:val="28"/>
          <w:highlight w:val="yellow"/>
        </w:rPr>
        <w:t>En todo el momento el emprendedor podrá conocer, a través del P</w:t>
      </w:r>
      <w:r w:rsidR="00C36BE5">
        <w:rPr>
          <w:color w:val="333333"/>
          <w:sz w:val="28"/>
          <w:szCs w:val="28"/>
          <w:highlight w:val="yellow"/>
        </w:rPr>
        <w:t>AE</w:t>
      </w:r>
      <w:r w:rsidRPr="00390C9E">
        <w:rPr>
          <w:color w:val="333333"/>
          <w:sz w:val="28"/>
          <w:szCs w:val="28"/>
          <w:highlight w:val="yellow"/>
        </w:rPr>
        <w:t xml:space="preserve">, el estado de la </w:t>
      </w:r>
      <w:r w:rsidR="00C36BE5">
        <w:rPr>
          <w:color w:val="333333"/>
          <w:sz w:val="28"/>
          <w:szCs w:val="28"/>
          <w:highlight w:val="yellow"/>
        </w:rPr>
        <w:t>tramitación</w:t>
      </w:r>
      <w:r w:rsidRPr="00390C9E">
        <w:rPr>
          <w:color w:val="333333"/>
          <w:sz w:val="28"/>
          <w:szCs w:val="28"/>
          <w:highlight w:val="yellow"/>
        </w:rPr>
        <w:t>.</w:t>
      </w:r>
    </w:p>
    <w:p w:rsidR="00D16638" w:rsidRDefault="00C90E55" w:rsidP="00893B36">
      <w:pPr>
        <w:spacing w:after="0" w:line="240" w:lineRule="auto"/>
        <w:ind w:firstLine="709"/>
        <w:jc w:val="both"/>
        <w:rPr>
          <w:rFonts w:ascii="Times New Roman" w:eastAsia="Times New Roman" w:hAnsi="Times New Roman"/>
          <w:b/>
          <w:bCs/>
          <w:sz w:val="28"/>
          <w:szCs w:val="28"/>
          <w:lang w:eastAsia="es-ES"/>
        </w:rPr>
      </w:pPr>
      <w:r w:rsidRPr="009C0303">
        <w:rPr>
          <w:rFonts w:ascii="Times New Roman" w:eastAsia="Times New Roman" w:hAnsi="Times New Roman"/>
          <w:b/>
          <w:bCs/>
          <w:sz w:val="28"/>
          <w:szCs w:val="28"/>
          <w:lang w:eastAsia="es-ES"/>
        </w:rPr>
        <w:t xml:space="preserve"> </w:t>
      </w:r>
    </w:p>
    <w:p w:rsidR="00982672" w:rsidRPr="009C0303" w:rsidRDefault="00982672" w:rsidP="00893B36">
      <w:pPr>
        <w:spacing w:after="0" w:line="240" w:lineRule="auto"/>
        <w:ind w:firstLine="709"/>
        <w:jc w:val="both"/>
        <w:rPr>
          <w:rFonts w:ascii="Times New Roman" w:eastAsia="Times New Roman" w:hAnsi="Times New Roman"/>
          <w:color w:val="FF0000"/>
          <w:sz w:val="28"/>
          <w:szCs w:val="28"/>
          <w:lang w:val="es-ES_tradnl" w:eastAsia="es-ES"/>
        </w:rPr>
      </w:pPr>
    </w:p>
    <w:p w:rsidR="003F4F44" w:rsidRPr="002D2F57" w:rsidRDefault="00D16638" w:rsidP="002D2F57">
      <w:pPr>
        <w:pStyle w:val="Ttulo1"/>
        <w:rPr>
          <w:rFonts w:eastAsia="Times New Roman"/>
          <w:b/>
          <w:color w:val="FF0000"/>
          <w:lang w:val="es-ES_tradnl" w:eastAsia="es-ES"/>
        </w:rPr>
      </w:pPr>
      <w:r w:rsidRPr="002D2F57">
        <w:rPr>
          <w:b/>
        </w:rPr>
        <w:t>EL EJERCICIO DE LA ACTIVIDAD MERCANTIL POR PERSONAS CASADAS</w:t>
      </w:r>
    </w:p>
    <w:p w:rsidR="00672322" w:rsidRPr="00893B36" w:rsidRDefault="00672322" w:rsidP="00893B36">
      <w:pPr>
        <w:pStyle w:val="Prrafodelista"/>
        <w:spacing w:after="0" w:line="240" w:lineRule="auto"/>
        <w:ind w:left="0" w:firstLine="709"/>
        <w:jc w:val="both"/>
        <w:rPr>
          <w:rFonts w:ascii="Times New Roman" w:eastAsia="Times New Roman" w:hAnsi="Times New Roman"/>
          <w:sz w:val="28"/>
          <w:szCs w:val="28"/>
          <w:lang w:eastAsia="es-ES"/>
        </w:rPr>
      </w:pPr>
    </w:p>
    <w:p w:rsidR="002354F3" w:rsidRDefault="00C21039" w:rsidP="002354F3">
      <w:pPr>
        <w:jc w:val="both"/>
        <w:rPr>
          <w:rFonts w:ascii="Courier New" w:hAnsi="Courier New"/>
          <w:sz w:val="20"/>
          <w:szCs w:val="20"/>
        </w:rPr>
      </w:pPr>
      <w:r>
        <w:rPr>
          <w:rFonts w:ascii="Courier New" w:hAnsi="Courier New"/>
          <w:sz w:val="20"/>
          <w:szCs w:val="20"/>
        </w:rPr>
        <w:t>E</w:t>
      </w:r>
      <w:r w:rsidR="002354F3">
        <w:rPr>
          <w:rFonts w:ascii="Courier New" w:hAnsi="Courier New"/>
          <w:sz w:val="20"/>
          <w:szCs w:val="20"/>
        </w:rPr>
        <w:t xml:space="preserve">l régimen jurídico parte del principio de autonomía de la voluntad, pues según el </w:t>
      </w:r>
      <w:r w:rsidR="002354F3" w:rsidRPr="002354F3">
        <w:rPr>
          <w:rFonts w:ascii="Courier New" w:hAnsi="Courier New"/>
          <w:b/>
          <w:sz w:val="20"/>
          <w:szCs w:val="20"/>
          <w:u w:val="single"/>
        </w:rPr>
        <w:t>art 12</w:t>
      </w:r>
      <w:r w:rsidR="002354F3">
        <w:rPr>
          <w:rFonts w:ascii="Courier New" w:hAnsi="Courier New"/>
          <w:sz w:val="20"/>
          <w:szCs w:val="20"/>
        </w:rPr>
        <w:t xml:space="preserve"> las disposiciones que ahora veremos podrán ser alteradas por las capitulaciones debidamente inscritas en el RM.</w:t>
      </w:r>
    </w:p>
    <w:p w:rsidR="002354F3" w:rsidRDefault="002354F3" w:rsidP="002354F3">
      <w:pPr>
        <w:pStyle w:val="Textosinformato"/>
        <w:jc w:val="both"/>
      </w:pPr>
    </w:p>
    <w:p w:rsidR="002354F3" w:rsidRDefault="002354F3" w:rsidP="002354F3">
      <w:pPr>
        <w:pStyle w:val="Textosinformato"/>
        <w:jc w:val="both"/>
      </w:pPr>
      <w:r>
        <w:t xml:space="preserve">Este régimen legal comienza en el </w:t>
      </w:r>
      <w:r w:rsidRPr="002354F3">
        <w:rPr>
          <w:b/>
          <w:u w:val="single"/>
        </w:rPr>
        <w:t>art 6</w:t>
      </w:r>
      <w:r>
        <w:t xml:space="preserve"> </w:t>
      </w:r>
    </w:p>
    <w:p w:rsidR="002354F3" w:rsidRDefault="002354F3" w:rsidP="002354F3">
      <w:pPr>
        <w:pStyle w:val="NormalWeb"/>
        <w:ind w:left="1690" w:right="1531"/>
        <w:rPr>
          <w:rFonts w:ascii="Courier New" w:hAnsi="Courier New" w:cs="Courier New"/>
          <w:b/>
          <w:bCs/>
          <w:sz w:val="16"/>
        </w:rPr>
      </w:pPr>
      <w:r>
        <w:rPr>
          <w:rFonts w:ascii="Courier New" w:hAnsi="Courier New" w:cs="Courier New"/>
          <w:b/>
          <w:bCs/>
          <w:sz w:val="16"/>
        </w:rPr>
        <w:t>En caso de ejercicio del comercio por persona casada, quedarán obligados a las resultas del mismo los bienes propios del cónyuge que lo ejerza y los adquiridos por esas resultas, pudiendo enajenar e hipotecar los unos y los otros. Para que los demás bienes comunes queden obligados será necesario el consentimiento de ambos cónyuges.</w:t>
      </w:r>
    </w:p>
    <w:p w:rsidR="002354F3" w:rsidRPr="002354F3" w:rsidRDefault="002354F3" w:rsidP="002354F3">
      <w:pPr>
        <w:pStyle w:val="Textosinformato"/>
        <w:ind w:left="1416"/>
        <w:jc w:val="both"/>
        <w:rPr>
          <w:rFonts w:ascii="Times New Roman" w:hAnsi="Times New Roman"/>
          <w:sz w:val="24"/>
          <w:szCs w:val="24"/>
        </w:rPr>
      </w:pPr>
      <w:r w:rsidRPr="002354F3">
        <w:rPr>
          <w:rFonts w:ascii="Times New Roman" w:hAnsi="Times New Roman"/>
          <w:sz w:val="24"/>
          <w:szCs w:val="24"/>
          <w:highlight w:val="yellow"/>
        </w:rPr>
        <w:t>Entiende VICENT CHULIÁ que debe ser el cónyuge comerciante el que pruebe que se trata de bienes resultas del comercio pues prevalece la presunción de ganancialidad del art. 1361 Cc. CAMARA sostiene lo contrario</w:t>
      </w:r>
    </w:p>
    <w:p w:rsidR="002354F3" w:rsidRPr="002354F3" w:rsidRDefault="002354F3" w:rsidP="002354F3">
      <w:pPr>
        <w:pStyle w:val="Textosinformato"/>
        <w:ind w:left="1416"/>
        <w:jc w:val="both"/>
        <w:rPr>
          <w:sz w:val="24"/>
          <w:szCs w:val="24"/>
        </w:rPr>
      </w:pPr>
    </w:p>
    <w:p w:rsidR="002354F3" w:rsidRDefault="002354F3" w:rsidP="002354F3">
      <w:pPr>
        <w:pStyle w:val="Textosinformato"/>
        <w:jc w:val="both"/>
      </w:pPr>
      <w:r>
        <w:t>Este precepto es criticado por la generalidad de la doctrina por ser mejor la posición del deudor comerciante que la del deudor civil</w:t>
      </w:r>
      <w:r w:rsidR="00C21039">
        <w:t xml:space="preserve"> (</w:t>
      </w:r>
      <w:r w:rsidR="00C36BE5">
        <w:t>1365.2</w:t>
      </w:r>
      <w:r w:rsidR="00C21039">
        <w:t>)</w:t>
      </w:r>
      <w:r>
        <w:t xml:space="preserve">. </w:t>
      </w:r>
    </w:p>
    <w:p w:rsidR="002354F3" w:rsidRDefault="002354F3" w:rsidP="002354F3">
      <w:pPr>
        <w:pStyle w:val="Textosinformato"/>
        <w:jc w:val="both"/>
      </w:pPr>
    </w:p>
    <w:p w:rsidR="002354F3" w:rsidRDefault="00397BE5" w:rsidP="002354F3">
      <w:pPr>
        <w:pStyle w:val="Textosinformato"/>
        <w:ind w:left="708"/>
        <w:jc w:val="both"/>
      </w:pPr>
      <w:r>
        <w:t>Todavía más (opinión doctrinal):</w:t>
      </w:r>
      <w:r w:rsidR="002354F3" w:rsidRPr="002354F3">
        <w:t xml:space="preserve"> LA CONSTANCIA EN EL REGISTRO MERCANTIL DE LA </w:t>
      </w:r>
      <w:r w:rsidR="002354F3" w:rsidRPr="002354F3">
        <w:rPr>
          <w:u w:val="single"/>
        </w:rPr>
        <w:t>EXPRESA</w:t>
      </w:r>
      <w:r w:rsidR="002354F3" w:rsidRPr="002354F3">
        <w:t xml:space="preserve"> OPOSICIÓN al ejercicio del comercio por el otro cónyuge </w:t>
      </w:r>
      <w:r w:rsidR="00407DD8">
        <w:t xml:space="preserve">puede </w:t>
      </w:r>
      <w:r w:rsidR="008B6820">
        <w:t xml:space="preserve">erigirse en </w:t>
      </w:r>
      <w:r w:rsidR="002354F3" w:rsidRPr="002354F3">
        <w:t>ALTERNATIVA VENTAJOSA FRENTE AL PACTO capitular DE SEPARACIÓN DE BIENES.</w:t>
      </w:r>
      <w:r w:rsidR="002354F3">
        <w:t xml:space="preserve"> </w:t>
      </w:r>
    </w:p>
    <w:p w:rsidR="002354F3" w:rsidRDefault="002354F3" w:rsidP="002354F3">
      <w:pPr>
        <w:pStyle w:val="Textosinformato"/>
        <w:ind w:firstLine="709"/>
        <w:jc w:val="both"/>
      </w:pPr>
    </w:p>
    <w:p w:rsidR="008B6820" w:rsidRDefault="00397BE5" w:rsidP="002354F3">
      <w:pPr>
        <w:pStyle w:val="Textosinformato"/>
        <w:jc w:val="both"/>
        <w:rPr>
          <w:b/>
        </w:rPr>
      </w:pPr>
      <w:r>
        <w:t>E</w:t>
      </w:r>
      <w:r w:rsidR="002354F3">
        <w:t xml:space="preserve">sta diferencia se ve atenuada por unas </w:t>
      </w:r>
      <w:r w:rsidR="002354F3" w:rsidRPr="008B6820">
        <w:rPr>
          <w:b/>
        </w:rPr>
        <w:t>presunciones</w:t>
      </w:r>
      <w:r w:rsidR="008B6820">
        <w:rPr>
          <w:b/>
        </w:rPr>
        <w:t>:</w:t>
      </w:r>
    </w:p>
    <w:p w:rsidR="008B6820" w:rsidRDefault="008B6820" w:rsidP="002354F3">
      <w:pPr>
        <w:pStyle w:val="Textosinformato"/>
        <w:jc w:val="both"/>
        <w:rPr>
          <w:b/>
        </w:rPr>
      </w:pPr>
    </w:p>
    <w:p w:rsidR="008B6820" w:rsidRDefault="008B6820" w:rsidP="008B6820">
      <w:pPr>
        <w:pStyle w:val="Textosinformato"/>
        <w:ind w:left="708"/>
        <w:jc w:val="both"/>
      </w:pPr>
      <w:r>
        <w:t>(</w:t>
      </w:r>
      <w:r w:rsidR="002354F3">
        <w:t>art 7</w:t>
      </w:r>
      <w:r>
        <w:t>) S</w:t>
      </w:r>
      <w:r w:rsidR="002354F3">
        <w:t xml:space="preserve">e presumirá otorgado el consentimiento a que se refiere el artículo anterior cuando se ejerce el comercio con </w:t>
      </w:r>
      <w:r w:rsidR="002354F3" w:rsidRPr="002354F3">
        <w:t>conocimiento</w:t>
      </w:r>
      <w:r w:rsidR="002354F3">
        <w:t xml:space="preserve"> y sin </w:t>
      </w:r>
      <w:r w:rsidR="002354F3" w:rsidRPr="002354F3">
        <w:t>oposición expresa del</w:t>
      </w:r>
      <w:r w:rsidR="002354F3">
        <w:t xml:space="preserve"> cónyuge que deba prestarlo. </w:t>
      </w:r>
    </w:p>
    <w:p w:rsidR="008B6820" w:rsidRDefault="008B6820" w:rsidP="008B6820">
      <w:pPr>
        <w:pStyle w:val="Textosinformato"/>
        <w:ind w:left="708"/>
        <w:jc w:val="both"/>
      </w:pPr>
    </w:p>
    <w:p w:rsidR="002354F3" w:rsidRDefault="008B6820" w:rsidP="008B6820">
      <w:pPr>
        <w:pStyle w:val="Textosinformato"/>
        <w:ind w:left="708"/>
        <w:jc w:val="both"/>
      </w:pPr>
      <w:r>
        <w:t>(</w:t>
      </w:r>
      <w:r w:rsidR="002354F3">
        <w:t>art 8</w:t>
      </w:r>
      <w:r>
        <w:t>) También</w:t>
      </w:r>
      <w:r w:rsidR="002354F3">
        <w:t xml:space="preserve"> cuando al contraer matrimonio se hallare uno de los cónyuges ejerciendo el comercio y lo continuare sin oposición del otro.</w:t>
      </w:r>
    </w:p>
    <w:p w:rsidR="002354F3" w:rsidRDefault="002354F3" w:rsidP="002354F3">
      <w:pPr>
        <w:pStyle w:val="Textosinformato"/>
        <w:ind w:firstLine="709"/>
        <w:jc w:val="both"/>
      </w:pPr>
    </w:p>
    <w:p w:rsidR="002354F3" w:rsidRDefault="002354F3" w:rsidP="002354F3">
      <w:pPr>
        <w:pStyle w:val="Textosinformato"/>
        <w:jc w:val="both"/>
      </w:pPr>
      <w:r>
        <w:t xml:space="preserve">- </w:t>
      </w:r>
      <w:r>
        <w:rPr>
          <w:b/>
        </w:rPr>
        <w:t>Bienes propios del cónyuge no comerciante</w:t>
      </w:r>
      <w:r>
        <w:t>. Para obligar a estos bienes el consentimiento deberá ser expreso en cada caso. Art 9.</w:t>
      </w:r>
    </w:p>
    <w:p w:rsidR="002354F3" w:rsidRDefault="002354F3" w:rsidP="002354F3">
      <w:pPr>
        <w:pStyle w:val="Textosinformato"/>
        <w:ind w:left="709" w:right="849" w:firstLine="709"/>
        <w:jc w:val="both"/>
      </w:pPr>
      <w:r>
        <w:tab/>
      </w:r>
    </w:p>
    <w:p w:rsidR="002354F3" w:rsidRDefault="002354F3" w:rsidP="002354F3">
      <w:pPr>
        <w:pStyle w:val="Textosinformato"/>
        <w:jc w:val="both"/>
      </w:pPr>
      <w:r>
        <w:rPr>
          <w:b/>
        </w:rPr>
        <w:t>- Revocación del consentimiento.</w:t>
      </w:r>
      <w:r>
        <w:t xml:space="preserve"> El cónyuge del comerciante podrá  revocar libremente el consentimiento expreso o presunto a que se refieren los artículos anteriores. Art 10.</w:t>
      </w:r>
    </w:p>
    <w:p w:rsidR="002354F3" w:rsidRDefault="002354F3" w:rsidP="002354F3">
      <w:pPr>
        <w:pStyle w:val="Textosinformato"/>
        <w:ind w:firstLine="709"/>
        <w:jc w:val="both"/>
      </w:pPr>
    </w:p>
    <w:p w:rsidR="002354F3" w:rsidRDefault="002354F3" w:rsidP="002354F3">
      <w:pPr>
        <w:jc w:val="both"/>
        <w:rPr>
          <w:rFonts w:ascii="Courier New" w:hAnsi="Courier New"/>
          <w:sz w:val="20"/>
          <w:szCs w:val="20"/>
        </w:rPr>
      </w:pPr>
      <w:r>
        <w:rPr>
          <w:rFonts w:ascii="Courier New" w:hAnsi="Courier New"/>
          <w:b/>
          <w:sz w:val="20"/>
          <w:szCs w:val="20"/>
        </w:rPr>
        <w:t>- Forma del consentimiento, oposición y revocación.</w:t>
      </w:r>
      <w:r>
        <w:rPr>
          <w:rFonts w:ascii="Courier New" w:hAnsi="Courier New"/>
          <w:sz w:val="20"/>
          <w:szCs w:val="20"/>
        </w:rPr>
        <w:t xml:space="preserve"> </w:t>
      </w:r>
      <w:r w:rsidR="008B6820">
        <w:rPr>
          <w:rFonts w:ascii="Courier New" w:hAnsi="Courier New"/>
          <w:sz w:val="20"/>
          <w:szCs w:val="20"/>
        </w:rPr>
        <w:t>D</w:t>
      </w:r>
      <w:r>
        <w:rPr>
          <w:rFonts w:ascii="Courier New" w:hAnsi="Courier New"/>
          <w:sz w:val="20"/>
          <w:szCs w:val="20"/>
        </w:rPr>
        <w:t>eberán constar a efectos de tercero en escritura pública inscrita en el Registro mercantil, sin que la revocación afecte a los derechos adquiridos con anterioridad.</w:t>
      </w:r>
    </w:p>
    <w:p w:rsidR="006B7EE3" w:rsidRPr="00893B36" w:rsidRDefault="006B7EE3" w:rsidP="00893B36">
      <w:pPr>
        <w:spacing w:after="0" w:line="240" w:lineRule="auto"/>
        <w:ind w:firstLine="709"/>
        <w:jc w:val="both"/>
        <w:rPr>
          <w:rFonts w:ascii="Times New Roman" w:eastAsia="Times New Roman" w:hAnsi="Times New Roman"/>
          <w:sz w:val="28"/>
          <w:szCs w:val="28"/>
          <w:lang w:eastAsia="es-ES"/>
        </w:rPr>
      </w:pPr>
    </w:p>
    <w:p w:rsidR="002354F3" w:rsidRPr="002354F3" w:rsidRDefault="002354F3" w:rsidP="002354F3">
      <w:pPr>
        <w:pStyle w:val="Ttulo1"/>
        <w:rPr>
          <w:rFonts w:ascii="Times New Roman" w:hAnsi="Times New Roman"/>
          <w:b/>
          <w:sz w:val="28"/>
          <w:szCs w:val="28"/>
        </w:rPr>
      </w:pPr>
      <w:r w:rsidRPr="002354F3">
        <w:rPr>
          <w:b/>
        </w:rPr>
        <w:t>MENORES E INCAPACES</w:t>
      </w:r>
      <w:r w:rsidRPr="002354F3">
        <w:rPr>
          <w:rFonts w:ascii="Times New Roman" w:hAnsi="Times New Roman"/>
          <w:b/>
          <w:sz w:val="28"/>
          <w:szCs w:val="28"/>
        </w:rPr>
        <w:t xml:space="preserve"> </w:t>
      </w:r>
    </w:p>
    <w:p w:rsidR="002354F3" w:rsidRDefault="002354F3" w:rsidP="007F7512">
      <w:pPr>
        <w:spacing w:after="0" w:line="240" w:lineRule="auto"/>
        <w:jc w:val="both"/>
        <w:rPr>
          <w:rFonts w:ascii="Times New Roman" w:hAnsi="Times New Roman"/>
          <w:sz w:val="28"/>
          <w:szCs w:val="28"/>
        </w:rPr>
      </w:pPr>
    </w:p>
    <w:p w:rsidR="00AE7A5A" w:rsidRDefault="00AE7A5A" w:rsidP="007F7512">
      <w:pPr>
        <w:pStyle w:val="Sangra3detindependiente"/>
        <w:spacing w:line="240" w:lineRule="auto"/>
        <w:ind w:firstLine="0"/>
        <w:rPr>
          <w:rFonts w:ascii="Courier New" w:hAnsi="Courier New"/>
          <w:sz w:val="20"/>
          <w:szCs w:val="20"/>
        </w:rPr>
      </w:pPr>
      <w:r>
        <w:rPr>
          <w:rFonts w:ascii="Courier New" w:hAnsi="Courier New"/>
          <w:sz w:val="20"/>
          <w:szCs w:val="20"/>
        </w:rPr>
        <w:t xml:space="preserve">La </w:t>
      </w:r>
      <w:r w:rsidR="00B57A35">
        <w:rPr>
          <w:rFonts w:ascii="Courier New" w:hAnsi="Courier New"/>
          <w:sz w:val="20"/>
          <w:szCs w:val="20"/>
        </w:rPr>
        <w:t>“</w:t>
      </w:r>
      <w:r w:rsidRPr="007F7512">
        <w:rPr>
          <w:rFonts w:ascii="Courier New" w:hAnsi="Courier New"/>
          <w:b/>
          <w:sz w:val="20"/>
          <w:szCs w:val="20"/>
          <w:u w:val="single"/>
        </w:rPr>
        <w:t>capacidad legal</w:t>
      </w:r>
      <w:r w:rsidRPr="007F7512">
        <w:rPr>
          <w:rFonts w:ascii="Courier New" w:hAnsi="Courier New"/>
          <w:b/>
          <w:sz w:val="20"/>
          <w:szCs w:val="20"/>
        </w:rPr>
        <w:t xml:space="preserve"> para el ejercicio habitual del comercio</w:t>
      </w:r>
      <w:r w:rsidR="00B57A35">
        <w:rPr>
          <w:rFonts w:ascii="Courier New" w:hAnsi="Courier New"/>
          <w:b/>
          <w:sz w:val="20"/>
          <w:szCs w:val="20"/>
        </w:rPr>
        <w:t>”</w:t>
      </w:r>
      <w:r>
        <w:rPr>
          <w:rFonts w:ascii="Courier New" w:hAnsi="Courier New"/>
          <w:sz w:val="20"/>
          <w:szCs w:val="20"/>
        </w:rPr>
        <w:t xml:space="preserve"> que exige el art. 4 CCo, según Sánchez Calero es necesaria para ser comerciante</w:t>
      </w:r>
      <w:r w:rsidR="00B57A35">
        <w:rPr>
          <w:rFonts w:ascii="Courier New" w:hAnsi="Courier New"/>
          <w:sz w:val="20"/>
          <w:szCs w:val="20"/>
        </w:rPr>
        <w:t xml:space="preserve">. Pero </w:t>
      </w:r>
      <w:r>
        <w:rPr>
          <w:rFonts w:ascii="Courier New" w:hAnsi="Courier New"/>
          <w:sz w:val="20"/>
          <w:szCs w:val="20"/>
        </w:rPr>
        <w:t xml:space="preserve">Garrigues entiende que </w:t>
      </w:r>
      <w:r w:rsidR="00B57A35">
        <w:rPr>
          <w:rFonts w:ascii="Courier New" w:hAnsi="Courier New"/>
          <w:sz w:val="20"/>
          <w:szCs w:val="20"/>
        </w:rPr>
        <w:t xml:space="preserve">solo </w:t>
      </w:r>
      <w:r>
        <w:rPr>
          <w:rFonts w:ascii="Courier New" w:hAnsi="Courier New"/>
          <w:sz w:val="20"/>
          <w:szCs w:val="20"/>
        </w:rPr>
        <w:t>se refiere a la capacidad para ejercer el comercio.</w:t>
      </w:r>
    </w:p>
    <w:p w:rsidR="00AE7A5A" w:rsidRDefault="00AE7A5A" w:rsidP="00E83B36">
      <w:pPr>
        <w:pStyle w:val="Sangra3detindependiente"/>
        <w:spacing w:line="240" w:lineRule="auto"/>
        <w:ind w:firstLine="0"/>
        <w:rPr>
          <w:rFonts w:ascii="Courier New" w:hAnsi="Courier New"/>
          <w:sz w:val="20"/>
          <w:szCs w:val="20"/>
        </w:rPr>
      </w:pPr>
    </w:p>
    <w:p w:rsidR="00AE7A5A" w:rsidRDefault="00AE7A5A" w:rsidP="00E83B36">
      <w:pPr>
        <w:pStyle w:val="Sangra3detindependiente"/>
        <w:spacing w:line="240" w:lineRule="auto"/>
        <w:ind w:firstLine="0"/>
        <w:rPr>
          <w:rFonts w:ascii="Courier New" w:hAnsi="Courier New"/>
          <w:sz w:val="20"/>
          <w:szCs w:val="20"/>
        </w:rPr>
      </w:pPr>
    </w:p>
    <w:p w:rsidR="00E83B36" w:rsidRDefault="00E83B36" w:rsidP="00E83B36">
      <w:pPr>
        <w:pStyle w:val="Sangra3detindependiente"/>
        <w:spacing w:line="240" w:lineRule="auto"/>
        <w:ind w:firstLine="0"/>
        <w:rPr>
          <w:rFonts w:ascii="Courier New" w:hAnsi="Courier New"/>
          <w:b/>
          <w:sz w:val="20"/>
          <w:szCs w:val="20"/>
        </w:rPr>
      </w:pPr>
      <w:r>
        <w:rPr>
          <w:rFonts w:ascii="Courier New" w:hAnsi="Courier New"/>
          <w:sz w:val="20"/>
          <w:szCs w:val="20"/>
        </w:rPr>
        <w:t xml:space="preserve">Este distinto criterio tiene relevancia en relación a los </w:t>
      </w:r>
      <w:r>
        <w:rPr>
          <w:rFonts w:ascii="Courier New" w:hAnsi="Courier New"/>
          <w:b/>
          <w:sz w:val="20"/>
          <w:szCs w:val="20"/>
        </w:rPr>
        <w:t xml:space="preserve">menores de 18 años e incapacitados, </w:t>
      </w:r>
      <w:r>
        <w:rPr>
          <w:rFonts w:ascii="Courier New" w:hAnsi="Courier New"/>
          <w:bCs/>
          <w:sz w:val="20"/>
          <w:szCs w:val="20"/>
        </w:rPr>
        <w:t xml:space="preserve">a quienes </w:t>
      </w:r>
      <w:r>
        <w:rPr>
          <w:rFonts w:ascii="Courier New" w:hAnsi="Courier New"/>
          <w:sz w:val="20"/>
          <w:szCs w:val="20"/>
        </w:rPr>
        <w:t xml:space="preserve">el art 5 CCo autoriza para </w:t>
      </w:r>
      <w:r w:rsidRPr="00B57A35">
        <w:rPr>
          <w:rFonts w:ascii="Courier New" w:hAnsi="Courier New"/>
          <w:b/>
          <w:i/>
          <w:sz w:val="20"/>
          <w:szCs w:val="20"/>
        </w:rPr>
        <w:t>continuar</w:t>
      </w:r>
      <w:r w:rsidRPr="00B57A35">
        <w:rPr>
          <w:rFonts w:ascii="Courier New" w:hAnsi="Courier New"/>
          <w:i/>
          <w:sz w:val="20"/>
          <w:szCs w:val="20"/>
        </w:rPr>
        <w:t xml:space="preserve">, mediante sus guardadores, el </w:t>
      </w:r>
      <w:r w:rsidRPr="00B57A35">
        <w:rPr>
          <w:rFonts w:ascii="Courier New" w:hAnsi="Courier New"/>
          <w:b/>
          <w:i/>
          <w:sz w:val="20"/>
          <w:szCs w:val="20"/>
        </w:rPr>
        <w:t>comercio que hubieran ejercido sus padres o causantes</w:t>
      </w:r>
      <w:r w:rsidRPr="00B57A35">
        <w:rPr>
          <w:rFonts w:ascii="Courier New" w:hAnsi="Courier New"/>
          <w:i/>
          <w:sz w:val="20"/>
          <w:szCs w:val="20"/>
        </w:rPr>
        <w:t xml:space="preserve">. Si los </w:t>
      </w:r>
      <w:r w:rsidRPr="00B57A35">
        <w:rPr>
          <w:rFonts w:ascii="Courier New" w:hAnsi="Courier New"/>
          <w:b/>
          <w:i/>
          <w:sz w:val="20"/>
          <w:szCs w:val="20"/>
        </w:rPr>
        <w:t>guardadores</w:t>
      </w:r>
      <w:r w:rsidRPr="00B57A35">
        <w:rPr>
          <w:rFonts w:ascii="Courier New" w:hAnsi="Courier New"/>
          <w:i/>
          <w:sz w:val="20"/>
          <w:szCs w:val="20"/>
        </w:rPr>
        <w:t xml:space="preserve"> carecieran de capacidad legal, o tuvieren alguna incompatibilidad, estarán obligados a nombrar uno o más </w:t>
      </w:r>
      <w:r w:rsidRPr="00B57A35">
        <w:rPr>
          <w:rFonts w:ascii="Courier New" w:hAnsi="Courier New"/>
          <w:b/>
          <w:i/>
          <w:sz w:val="20"/>
          <w:szCs w:val="20"/>
        </w:rPr>
        <w:t xml:space="preserve">factores </w:t>
      </w:r>
      <w:r w:rsidRPr="00B57A35">
        <w:rPr>
          <w:rFonts w:ascii="Courier New" w:hAnsi="Courier New"/>
          <w:i/>
          <w:sz w:val="20"/>
          <w:szCs w:val="20"/>
        </w:rPr>
        <w:t>con las condiciones legales, quienes les suplirán en el ejercicio del comercio</w:t>
      </w:r>
      <w:r>
        <w:rPr>
          <w:rFonts w:ascii="Courier New" w:hAnsi="Courier New"/>
          <w:sz w:val="20"/>
          <w:szCs w:val="20"/>
        </w:rPr>
        <w:t>.</w:t>
      </w:r>
    </w:p>
    <w:p w:rsidR="00E83B36" w:rsidRDefault="00E83B36" w:rsidP="00E83B36">
      <w:pPr>
        <w:ind w:firstLine="709"/>
        <w:jc w:val="both"/>
        <w:rPr>
          <w:rFonts w:ascii="Courier New" w:hAnsi="Courier New"/>
          <w:b/>
          <w:bCs/>
          <w:sz w:val="20"/>
          <w:szCs w:val="20"/>
        </w:rPr>
      </w:pPr>
    </w:p>
    <w:p w:rsidR="00E83B36" w:rsidRDefault="00E83B36" w:rsidP="00E83B36">
      <w:pPr>
        <w:ind w:left="708"/>
        <w:jc w:val="both"/>
        <w:rPr>
          <w:rFonts w:ascii="Courier New" w:hAnsi="Courier New"/>
          <w:bCs/>
          <w:sz w:val="20"/>
          <w:szCs w:val="20"/>
        </w:rPr>
      </w:pPr>
      <w:r>
        <w:rPr>
          <w:rFonts w:ascii="Courier New" w:hAnsi="Courier New"/>
          <w:b/>
          <w:bCs/>
          <w:sz w:val="20"/>
          <w:szCs w:val="20"/>
        </w:rPr>
        <w:t xml:space="preserve">- </w:t>
      </w:r>
      <w:r w:rsidR="00B57A35" w:rsidRPr="00B57A35">
        <w:rPr>
          <w:rFonts w:ascii="Courier New" w:hAnsi="Courier New"/>
          <w:bCs/>
          <w:sz w:val="20"/>
          <w:szCs w:val="20"/>
        </w:rPr>
        <w:t>SANCHEZ CALERO</w:t>
      </w:r>
      <w:r>
        <w:rPr>
          <w:rFonts w:ascii="Courier New" w:hAnsi="Courier New"/>
          <w:bCs/>
          <w:sz w:val="20"/>
          <w:szCs w:val="20"/>
        </w:rPr>
        <w:t xml:space="preserve"> entiende que este artículo sólo alude a la continuación, pero no a la iniciación del comercio.</w:t>
      </w:r>
    </w:p>
    <w:p w:rsidR="006B7EE3" w:rsidRPr="007F7512" w:rsidRDefault="00E83B36" w:rsidP="00B57A35">
      <w:pPr>
        <w:ind w:left="708"/>
        <w:jc w:val="both"/>
        <w:rPr>
          <w:rFonts w:ascii="Times New Roman" w:hAnsi="Times New Roman"/>
          <w:sz w:val="28"/>
          <w:szCs w:val="28"/>
          <w:highlight w:val="yellow"/>
        </w:rPr>
      </w:pPr>
      <w:r>
        <w:rPr>
          <w:rFonts w:ascii="Courier New" w:hAnsi="Courier New"/>
          <w:bCs/>
          <w:sz w:val="20"/>
          <w:szCs w:val="20"/>
        </w:rPr>
        <w:t xml:space="preserve">- </w:t>
      </w:r>
      <w:r w:rsidR="00B57A35">
        <w:rPr>
          <w:rFonts w:ascii="Courier New" w:hAnsi="Courier New"/>
          <w:bCs/>
          <w:sz w:val="20"/>
          <w:szCs w:val="20"/>
        </w:rPr>
        <w:t>GARRIGUES</w:t>
      </w:r>
      <w:r>
        <w:rPr>
          <w:rFonts w:ascii="Courier New" w:hAnsi="Courier New"/>
          <w:bCs/>
          <w:sz w:val="20"/>
          <w:szCs w:val="20"/>
        </w:rPr>
        <w:t xml:space="preserve"> e</w:t>
      </w:r>
      <w:r w:rsidR="00B57A35">
        <w:rPr>
          <w:rFonts w:ascii="Courier New" w:hAnsi="Courier New"/>
          <w:bCs/>
          <w:sz w:val="20"/>
          <w:szCs w:val="20"/>
        </w:rPr>
        <w:t>stima</w:t>
      </w:r>
      <w:r>
        <w:rPr>
          <w:rFonts w:ascii="Courier New" w:hAnsi="Courier New"/>
          <w:bCs/>
          <w:sz w:val="20"/>
          <w:szCs w:val="20"/>
        </w:rPr>
        <w:t xml:space="preserve"> que pueden </w:t>
      </w:r>
      <w:r w:rsidRPr="00B57A35">
        <w:rPr>
          <w:rFonts w:ascii="Courier New" w:hAnsi="Courier New"/>
          <w:bCs/>
          <w:sz w:val="20"/>
          <w:szCs w:val="20"/>
          <w:u w:val="single"/>
        </w:rPr>
        <w:t>iniciar</w:t>
      </w:r>
      <w:r>
        <w:rPr>
          <w:rFonts w:ascii="Courier New" w:hAnsi="Courier New"/>
          <w:bCs/>
          <w:sz w:val="20"/>
          <w:szCs w:val="20"/>
        </w:rPr>
        <w:t xml:space="preserve"> una actividad mercantil a través de sus representantes</w:t>
      </w:r>
      <w:r w:rsidR="00B57A35">
        <w:rPr>
          <w:rFonts w:ascii="Courier New" w:hAnsi="Courier New"/>
          <w:bCs/>
          <w:sz w:val="20"/>
          <w:szCs w:val="20"/>
        </w:rPr>
        <w:t xml:space="preserve"> (sin perjuicio de la pertinente </w:t>
      </w:r>
      <w:r w:rsidR="006B7EE3" w:rsidRPr="007F7512">
        <w:rPr>
          <w:rFonts w:ascii="Times New Roman" w:hAnsi="Times New Roman"/>
          <w:sz w:val="28"/>
          <w:szCs w:val="28"/>
          <w:highlight w:val="yellow"/>
        </w:rPr>
        <w:t xml:space="preserve"> autorización judicial, por tratarse de un acto inscribible en el Registro Mercantil</w:t>
      </w:r>
      <w:r w:rsidR="00B57A35">
        <w:rPr>
          <w:rFonts w:ascii="Times New Roman" w:hAnsi="Times New Roman"/>
          <w:sz w:val="28"/>
          <w:szCs w:val="28"/>
          <w:highlight w:val="yellow"/>
        </w:rPr>
        <w:t xml:space="preserve">, </w:t>
      </w:r>
      <w:r w:rsidR="006B7EE3" w:rsidRPr="007F7512">
        <w:rPr>
          <w:rFonts w:ascii="Times New Roman" w:hAnsi="Times New Roman"/>
          <w:sz w:val="28"/>
          <w:szCs w:val="28"/>
          <w:highlight w:val="yellow"/>
        </w:rPr>
        <w:t>art 271. 2 C</w:t>
      </w:r>
      <w:r w:rsidR="00AE7A5A" w:rsidRPr="007F7512">
        <w:rPr>
          <w:rFonts w:ascii="Times New Roman" w:hAnsi="Times New Roman"/>
          <w:sz w:val="28"/>
          <w:szCs w:val="28"/>
          <w:highlight w:val="yellow"/>
        </w:rPr>
        <w:t>c</w:t>
      </w:r>
      <w:r w:rsidR="006B7EE3" w:rsidRPr="007F7512">
        <w:rPr>
          <w:rFonts w:ascii="Times New Roman" w:hAnsi="Times New Roman"/>
          <w:sz w:val="28"/>
          <w:szCs w:val="28"/>
          <w:highlight w:val="yellow"/>
        </w:rPr>
        <w:t xml:space="preserve">).                 </w:t>
      </w:r>
    </w:p>
    <w:p w:rsidR="00B57A35" w:rsidRDefault="00B57A35" w:rsidP="002D2F57">
      <w:pPr>
        <w:pStyle w:val="Ttulo1"/>
        <w:rPr>
          <w:b/>
        </w:rPr>
      </w:pPr>
    </w:p>
    <w:p w:rsidR="00C90E55" w:rsidRPr="002D2F57" w:rsidRDefault="00C90E55" w:rsidP="002D2F57">
      <w:pPr>
        <w:pStyle w:val="Ttulo1"/>
        <w:rPr>
          <w:b/>
        </w:rPr>
      </w:pPr>
      <w:r w:rsidRPr="002D2F57">
        <w:rPr>
          <w:b/>
        </w:rPr>
        <w:t>EL EMPRESARIO PERSONA JURÍDICA</w:t>
      </w:r>
    </w:p>
    <w:p w:rsidR="00A95FD6" w:rsidRPr="00893B36" w:rsidRDefault="00A95FD6" w:rsidP="00893B36">
      <w:pPr>
        <w:spacing w:after="0" w:line="240" w:lineRule="auto"/>
        <w:ind w:firstLine="709"/>
        <w:jc w:val="both"/>
        <w:rPr>
          <w:rFonts w:ascii="Times New Roman" w:hAnsi="Times New Roman"/>
          <w:sz w:val="28"/>
          <w:szCs w:val="28"/>
        </w:rPr>
      </w:pPr>
    </w:p>
    <w:p w:rsidR="007F7512" w:rsidRDefault="007F7512" w:rsidP="007F7512">
      <w:pPr>
        <w:widowControl w:val="0"/>
        <w:tabs>
          <w:tab w:val="left" w:pos="397"/>
        </w:tabs>
        <w:autoSpaceDE w:val="0"/>
        <w:autoSpaceDN w:val="0"/>
        <w:adjustRightInd w:val="0"/>
        <w:jc w:val="both"/>
        <w:rPr>
          <w:rFonts w:ascii="Courier" w:hAnsi="Courier"/>
          <w:sz w:val="20"/>
        </w:rPr>
      </w:pPr>
      <w:r>
        <w:rPr>
          <w:rFonts w:ascii="Courier" w:hAnsi="Courier"/>
          <w:sz w:val="20"/>
        </w:rPr>
        <w:t>El art. 1 CCo señala:</w:t>
      </w:r>
    </w:p>
    <w:p w:rsidR="007F7512" w:rsidRDefault="007F7512" w:rsidP="007F7512">
      <w:pPr>
        <w:widowControl w:val="0"/>
        <w:tabs>
          <w:tab w:val="left" w:pos="397"/>
        </w:tabs>
        <w:autoSpaceDE w:val="0"/>
        <w:autoSpaceDN w:val="0"/>
        <w:adjustRightInd w:val="0"/>
        <w:ind w:left="1690" w:right="1531"/>
        <w:jc w:val="both"/>
        <w:rPr>
          <w:rFonts w:ascii="Courier New" w:hAnsi="Courier New" w:cs="Courier New"/>
          <w:b/>
          <w:bCs/>
          <w:sz w:val="16"/>
        </w:rPr>
      </w:pPr>
      <w:r>
        <w:rPr>
          <w:rFonts w:ascii="Courier New" w:hAnsi="Courier New" w:cs="Courier New"/>
          <w:b/>
          <w:bCs/>
          <w:sz w:val="16"/>
        </w:rPr>
        <w:t>Son comerciantes para los efectos de este Código:</w:t>
      </w:r>
    </w:p>
    <w:p w:rsidR="007F7512" w:rsidRDefault="007F7512" w:rsidP="00B57A35">
      <w:pPr>
        <w:widowControl w:val="0"/>
        <w:tabs>
          <w:tab w:val="left" w:pos="397"/>
        </w:tabs>
        <w:autoSpaceDE w:val="0"/>
        <w:autoSpaceDN w:val="0"/>
        <w:adjustRightInd w:val="0"/>
        <w:ind w:left="1690" w:right="1531"/>
        <w:jc w:val="both"/>
        <w:rPr>
          <w:rFonts w:ascii="Courier New" w:hAnsi="Courier New" w:cs="Courier New"/>
          <w:b/>
          <w:bCs/>
          <w:sz w:val="16"/>
        </w:rPr>
      </w:pPr>
      <w:r>
        <w:rPr>
          <w:rFonts w:ascii="Courier New" w:hAnsi="Courier New" w:cs="Courier New"/>
          <w:b/>
          <w:bCs/>
          <w:sz w:val="16"/>
        </w:rPr>
        <w:t>Los que, teniendo capacidad legal para ejercer el comercio, se dedican a él habitualmente.</w:t>
      </w:r>
    </w:p>
    <w:p w:rsidR="007F7512" w:rsidRDefault="007F7512" w:rsidP="00B57A35">
      <w:pPr>
        <w:widowControl w:val="0"/>
        <w:tabs>
          <w:tab w:val="left" w:pos="397"/>
        </w:tabs>
        <w:autoSpaceDE w:val="0"/>
        <w:autoSpaceDN w:val="0"/>
        <w:adjustRightInd w:val="0"/>
        <w:ind w:left="1690" w:right="1531"/>
        <w:jc w:val="both"/>
        <w:rPr>
          <w:rFonts w:ascii="Courier New" w:hAnsi="Courier New" w:cs="Courier New"/>
          <w:b/>
          <w:bCs/>
          <w:sz w:val="16"/>
        </w:rPr>
      </w:pPr>
      <w:r>
        <w:rPr>
          <w:rFonts w:ascii="Courier New" w:hAnsi="Courier New" w:cs="Courier New"/>
          <w:b/>
          <w:bCs/>
          <w:sz w:val="16"/>
        </w:rPr>
        <w:lastRenderedPageBreak/>
        <w:t>Las Compañías mercantiles o industriales que se constituyeren con arreglo a este Código.</w:t>
      </w:r>
    </w:p>
    <w:p w:rsidR="007F7512" w:rsidRDefault="007F7512" w:rsidP="007F7512">
      <w:pPr>
        <w:widowControl w:val="0"/>
        <w:tabs>
          <w:tab w:val="left" w:pos="397"/>
        </w:tabs>
        <w:autoSpaceDE w:val="0"/>
        <w:autoSpaceDN w:val="0"/>
        <w:adjustRightInd w:val="0"/>
        <w:jc w:val="both"/>
        <w:rPr>
          <w:rFonts w:ascii="Courier" w:hAnsi="Courier"/>
          <w:sz w:val="20"/>
        </w:rPr>
      </w:pPr>
      <w:r>
        <w:rPr>
          <w:rFonts w:ascii="Courier" w:hAnsi="Courier"/>
          <w:sz w:val="20"/>
        </w:rPr>
        <w:t>La sociedad mercantil es una persona jurídica de tipo asociacional c</w:t>
      </w:r>
      <w:r w:rsidR="00B57A35">
        <w:rPr>
          <w:rFonts w:ascii="Courier" w:hAnsi="Courier"/>
          <w:sz w:val="20"/>
        </w:rPr>
        <w:t>uya</w:t>
      </w:r>
      <w:r>
        <w:rPr>
          <w:rFonts w:ascii="Courier" w:hAnsi="Courier"/>
          <w:sz w:val="20"/>
        </w:rPr>
        <w:t xml:space="preserve"> mercantilidad</w:t>
      </w:r>
      <w:r w:rsidR="00B57A35">
        <w:rPr>
          <w:rFonts w:ascii="Courier" w:hAnsi="Courier"/>
          <w:sz w:val="20"/>
        </w:rPr>
        <w:t xml:space="preserve"> </w:t>
      </w:r>
      <w:r>
        <w:rPr>
          <w:rFonts w:ascii="Courier" w:hAnsi="Courier"/>
          <w:sz w:val="20"/>
        </w:rPr>
        <w:t>la</w:t>
      </w:r>
      <w:r w:rsidR="00B57A35">
        <w:rPr>
          <w:rFonts w:ascii="Courier" w:hAnsi="Courier"/>
          <w:sz w:val="20"/>
        </w:rPr>
        <w:t xml:space="preserve"> diferencia de la</w:t>
      </w:r>
      <w:r>
        <w:rPr>
          <w:rFonts w:ascii="Courier" w:hAnsi="Courier"/>
          <w:sz w:val="20"/>
        </w:rPr>
        <w:t xml:space="preserve"> sociedad civil. El </w:t>
      </w:r>
      <w:r w:rsidR="00B57A35">
        <w:rPr>
          <w:rFonts w:ascii="Courier" w:hAnsi="Courier"/>
          <w:sz w:val="20"/>
        </w:rPr>
        <w:t xml:space="preserve">art 116 </w:t>
      </w:r>
      <w:r>
        <w:rPr>
          <w:rFonts w:ascii="Courier" w:hAnsi="Courier"/>
          <w:sz w:val="20"/>
        </w:rPr>
        <w:t>CCo dispone:</w:t>
      </w:r>
    </w:p>
    <w:p w:rsidR="007F7512" w:rsidRDefault="007F7512" w:rsidP="007F7512">
      <w:pPr>
        <w:widowControl w:val="0"/>
        <w:tabs>
          <w:tab w:val="left" w:pos="397"/>
        </w:tabs>
        <w:autoSpaceDE w:val="0"/>
        <w:autoSpaceDN w:val="0"/>
        <w:adjustRightInd w:val="0"/>
        <w:jc w:val="both"/>
        <w:rPr>
          <w:rFonts w:ascii="Courier" w:hAnsi="Courier"/>
          <w:sz w:val="20"/>
        </w:rPr>
      </w:pPr>
    </w:p>
    <w:p w:rsidR="007F7512" w:rsidRDefault="007F7512" w:rsidP="007F7512">
      <w:pPr>
        <w:widowControl w:val="0"/>
        <w:tabs>
          <w:tab w:val="left" w:pos="397"/>
        </w:tabs>
        <w:autoSpaceDE w:val="0"/>
        <w:autoSpaceDN w:val="0"/>
        <w:adjustRightInd w:val="0"/>
        <w:ind w:left="1690" w:right="1531"/>
        <w:jc w:val="both"/>
        <w:rPr>
          <w:rFonts w:ascii="Courier New" w:hAnsi="Courier New" w:cs="Courier New"/>
          <w:b/>
          <w:bCs/>
          <w:sz w:val="16"/>
        </w:rPr>
      </w:pPr>
      <w:r>
        <w:rPr>
          <w:rFonts w:ascii="Courier New" w:hAnsi="Courier New" w:cs="Courier New"/>
          <w:b/>
          <w:bCs/>
          <w:sz w:val="16"/>
        </w:rPr>
        <w:t xml:space="preserve">El contrato de compañías, por el cual dos o más personas se obligan a poner en fondo común bienes, industria o alguna de estas cosas, para obtener lucro, será mercantil, </w:t>
      </w:r>
      <w:r w:rsidRPr="00D06130">
        <w:rPr>
          <w:rFonts w:ascii="Courier New" w:hAnsi="Courier New" w:cs="Courier New"/>
          <w:b/>
          <w:bCs/>
          <w:sz w:val="16"/>
          <w:u w:val="single"/>
        </w:rPr>
        <w:t>cualquiera que fuese su clase</w:t>
      </w:r>
      <w:r>
        <w:rPr>
          <w:rFonts w:ascii="Courier New" w:hAnsi="Courier New" w:cs="Courier New"/>
          <w:b/>
          <w:bCs/>
          <w:sz w:val="16"/>
        </w:rPr>
        <w:t>, siempre que se haya constituido con arreglo a las disposiciones de este Código.</w:t>
      </w:r>
    </w:p>
    <w:p w:rsidR="007F7512" w:rsidRDefault="007F7512" w:rsidP="007F7512">
      <w:pPr>
        <w:pStyle w:val="NormalWeb"/>
        <w:ind w:left="1690" w:right="1531"/>
        <w:rPr>
          <w:rFonts w:ascii="Courier New" w:hAnsi="Courier New" w:cs="Courier New"/>
          <w:b/>
          <w:bCs/>
          <w:sz w:val="16"/>
        </w:rPr>
      </w:pPr>
      <w:r>
        <w:rPr>
          <w:rFonts w:ascii="Courier New" w:hAnsi="Courier New" w:cs="Courier New"/>
          <w:b/>
          <w:bCs/>
          <w:sz w:val="16"/>
        </w:rPr>
        <w:t>Una vez constituida la compañía mercantil, tendrá personalidad jurídica en todos sus actos y contratos.</w:t>
      </w:r>
    </w:p>
    <w:p w:rsidR="007F7512" w:rsidRDefault="007F7512" w:rsidP="007F7512">
      <w:pPr>
        <w:widowControl w:val="0"/>
        <w:tabs>
          <w:tab w:val="left" w:pos="397"/>
        </w:tabs>
        <w:autoSpaceDE w:val="0"/>
        <w:autoSpaceDN w:val="0"/>
        <w:adjustRightInd w:val="0"/>
        <w:jc w:val="both"/>
        <w:rPr>
          <w:rFonts w:ascii="Courier" w:hAnsi="Courier"/>
          <w:sz w:val="20"/>
        </w:rPr>
      </w:pPr>
      <w:r>
        <w:rPr>
          <w:rFonts w:ascii="Courier" w:hAnsi="Courier"/>
          <w:sz w:val="20"/>
        </w:rPr>
        <w:tab/>
        <w:t>Este precepto ha de conciliarse con el art. 1670 Cc:</w:t>
      </w:r>
    </w:p>
    <w:p w:rsidR="007F7512" w:rsidRDefault="007F7512" w:rsidP="007F7512">
      <w:pPr>
        <w:widowControl w:val="0"/>
        <w:tabs>
          <w:tab w:val="left" w:pos="397"/>
        </w:tabs>
        <w:autoSpaceDE w:val="0"/>
        <w:autoSpaceDN w:val="0"/>
        <w:adjustRightInd w:val="0"/>
        <w:ind w:left="1690" w:right="1531"/>
        <w:jc w:val="both"/>
        <w:rPr>
          <w:rFonts w:ascii="Courier New" w:hAnsi="Courier New" w:cs="Courier New"/>
          <w:b/>
          <w:bCs/>
          <w:sz w:val="16"/>
        </w:rPr>
      </w:pPr>
      <w:r>
        <w:rPr>
          <w:rFonts w:ascii="Courier New" w:hAnsi="Courier New" w:cs="Courier New"/>
          <w:b/>
          <w:bCs/>
          <w:sz w:val="16"/>
        </w:rPr>
        <w:t xml:space="preserve">Las sociedades civiles, </w:t>
      </w:r>
      <w:r w:rsidRPr="00D06130">
        <w:rPr>
          <w:rFonts w:ascii="Courier New" w:hAnsi="Courier New" w:cs="Courier New"/>
          <w:b/>
          <w:bCs/>
          <w:sz w:val="16"/>
          <w:u w:val="single"/>
        </w:rPr>
        <w:t>por el objeto a que se consagren</w:t>
      </w:r>
      <w:r>
        <w:rPr>
          <w:rFonts w:ascii="Courier New" w:hAnsi="Courier New" w:cs="Courier New"/>
          <w:b/>
          <w:bCs/>
          <w:sz w:val="16"/>
        </w:rPr>
        <w:t>, pueden revestir todas las formas reconocidas por el Código de Comercio. En tal caso, les serán aplicables sus disposiciones en cuanto no se opongan a las del presente Código.</w:t>
      </w:r>
    </w:p>
    <w:p w:rsidR="007F7512" w:rsidRDefault="007F7512" w:rsidP="007F7512">
      <w:pPr>
        <w:widowControl w:val="0"/>
        <w:tabs>
          <w:tab w:val="left" w:pos="397"/>
        </w:tabs>
        <w:autoSpaceDE w:val="0"/>
        <w:autoSpaceDN w:val="0"/>
        <w:adjustRightInd w:val="0"/>
        <w:jc w:val="both"/>
        <w:rPr>
          <w:rFonts w:ascii="Courier" w:hAnsi="Courier"/>
          <w:sz w:val="20"/>
        </w:rPr>
      </w:pPr>
    </w:p>
    <w:p w:rsidR="007F7512" w:rsidRPr="00864A39" w:rsidRDefault="007F7512" w:rsidP="007F7512">
      <w:pPr>
        <w:widowControl w:val="0"/>
        <w:tabs>
          <w:tab w:val="left" w:pos="397"/>
        </w:tabs>
        <w:autoSpaceDE w:val="0"/>
        <w:autoSpaceDN w:val="0"/>
        <w:adjustRightInd w:val="0"/>
        <w:jc w:val="both"/>
        <w:rPr>
          <w:rFonts w:ascii="Courier" w:hAnsi="Courier"/>
          <w:sz w:val="20"/>
          <w:szCs w:val="16"/>
        </w:rPr>
      </w:pPr>
      <w:r>
        <w:rPr>
          <w:rFonts w:ascii="Courier" w:hAnsi="Courier"/>
          <w:sz w:val="20"/>
          <w:szCs w:val="16"/>
        </w:rPr>
        <w:t xml:space="preserve">GARRIGUES y BROSETA consideran que el CCo establecía un criterio formal para determinar la mercantilidad </w:t>
      </w:r>
      <w:r w:rsidR="00B57A35">
        <w:rPr>
          <w:rFonts w:ascii="Courier" w:hAnsi="Courier"/>
          <w:sz w:val="20"/>
          <w:szCs w:val="16"/>
        </w:rPr>
        <w:t xml:space="preserve">luego </w:t>
      </w:r>
      <w:r>
        <w:rPr>
          <w:rFonts w:ascii="Courier" w:hAnsi="Courier"/>
          <w:sz w:val="20"/>
          <w:szCs w:val="16"/>
        </w:rPr>
        <w:t xml:space="preserve">derogado por el CC </w:t>
      </w:r>
      <w:r w:rsidR="00B57A35">
        <w:rPr>
          <w:rFonts w:ascii="Courier" w:hAnsi="Courier"/>
          <w:sz w:val="20"/>
          <w:szCs w:val="16"/>
        </w:rPr>
        <w:t>(</w:t>
      </w:r>
      <w:r>
        <w:rPr>
          <w:rFonts w:ascii="Courier" w:hAnsi="Courier"/>
          <w:sz w:val="20"/>
          <w:szCs w:val="16"/>
        </w:rPr>
        <w:t xml:space="preserve">lex </w:t>
      </w:r>
      <w:r w:rsidR="00B57A35">
        <w:rPr>
          <w:rFonts w:ascii="Courier" w:hAnsi="Courier"/>
          <w:sz w:val="20"/>
          <w:szCs w:val="16"/>
        </w:rPr>
        <w:t>posterior)</w:t>
      </w:r>
      <w:r>
        <w:rPr>
          <w:rFonts w:ascii="Courier" w:hAnsi="Courier"/>
          <w:sz w:val="20"/>
          <w:szCs w:val="16"/>
        </w:rPr>
        <w:t>, que establece un criterio material</w:t>
      </w:r>
      <w:r w:rsidR="00B57A35">
        <w:rPr>
          <w:rFonts w:ascii="Courier" w:hAnsi="Courier"/>
          <w:sz w:val="20"/>
          <w:szCs w:val="16"/>
        </w:rPr>
        <w:t xml:space="preserve"> (</w:t>
      </w:r>
      <w:r>
        <w:rPr>
          <w:rFonts w:ascii="Courier" w:hAnsi="Courier"/>
          <w:sz w:val="20"/>
          <w:szCs w:val="16"/>
        </w:rPr>
        <w:t>exigiendo que la sociedad desarrolle una actividad mercantil</w:t>
      </w:r>
      <w:r w:rsidR="00B57A35">
        <w:rPr>
          <w:rFonts w:ascii="Courier" w:hAnsi="Courier"/>
          <w:sz w:val="20"/>
          <w:szCs w:val="16"/>
        </w:rPr>
        <w:t xml:space="preserve">). </w:t>
      </w:r>
      <w:r w:rsidR="00397BE5">
        <w:rPr>
          <w:rFonts w:ascii="Courier" w:hAnsi="Courier"/>
          <w:sz w:val="20"/>
          <w:szCs w:val="16"/>
        </w:rPr>
        <w:t>Y que la</w:t>
      </w:r>
      <w:r w:rsidRPr="00864A39">
        <w:rPr>
          <w:rFonts w:ascii="Courier" w:hAnsi="Courier"/>
          <w:sz w:val="20"/>
        </w:rPr>
        <w:t xml:space="preserve"> </w:t>
      </w:r>
      <w:r w:rsidRPr="00864A39">
        <w:rPr>
          <w:rFonts w:ascii="Courier" w:hAnsi="Courier"/>
          <w:sz w:val="20"/>
          <w:szCs w:val="16"/>
        </w:rPr>
        <w:t xml:space="preserve">LSC </w:t>
      </w:r>
      <w:r w:rsidR="00864A39" w:rsidRPr="00864A39">
        <w:rPr>
          <w:rFonts w:ascii="Courier" w:hAnsi="Courier"/>
          <w:sz w:val="20"/>
          <w:szCs w:val="16"/>
        </w:rPr>
        <w:t>(</w:t>
      </w:r>
      <w:r w:rsidR="00B57A35">
        <w:rPr>
          <w:rFonts w:ascii="Courier" w:hAnsi="Courier"/>
          <w:sz w:val="20"/>
          <w:szCs w:val="16"/>
        </w:rPr>
        <w:t>sólo en</w:t>
      </w:r>
      <w:r w:rsidR="00864A39" w:rsidRPr="00864A39">
        <w:rPr>
          <w:rFonts w:ascii="Courier" w:hAnsi="Courier"/>
          <w:sz w:val="20"/>
          <w:szCs w:val="16"/>
        </w:rPr>
        <w:t xml:space="preserve"> </w:t>
      </w:r>
      <w:r w:rsidR="00397BE5">
        <w:rPr>
          <w:rFonts w:ascii="Courier" w:hAnsi="Courier"/>
          <w:sz w:val="20"/>
          <w:szCs w:val="16"/>
        </w:rPr>
        <w:t>su</w:t>
      </w:r>
      <w:r w:rsidR="00864A39" w:rsidRPr="00864A39">
        <w:rPr>
          <w:rFonts w:ascii="Courier" w:hAnsi="Courier"/>
          <w:sz w:val="20"/>
          <w:szCs w:val="16"/>
        </w:rPr>
        <w:t xml:space="preserve"> ámbito</w:t>
      </w:r>
      <w:r w:rsidR="00397BE5">
        <w:rPr>
          <w:rFonts w:ascii="Courier" w:hAnsi="Courier"/>
          <w:sz w:val="20"/>
          <w:szCs w:val="16"/>
        </w:rPr>
        <w:t xml:space="preserve"> –SC-</w:t>
      </w:r>
      <w:r w:rsidR="00864A39" w:rsidRPr="00864A39">
        <w:rPr>
          <w:rFonts w:ascii="Courier" w:hAnsi="Courier"/>
          <w:sz w:val="20"/>
          <w:szCs w:val="16"/>
        </w:rPr>
        <w:t>) vuelve a</w:t>
      </w:r>
      <w:r w:rsidR="00397BE5">
        <w:rPr>
          <w:rFonts w:ascii="Courier" w:hAnsi="Courier"/>
          <w:sz w:val="20"/>
          <w:szCs w:val="16"/>
        </w:rPr>
        <w:t>l</w:t>
      </w:r>
      <w:r w:rsidRPr="00864A39">
        <w:rPr>
          <w:rFonts w:ascii="Courier" w:hAnsi="Courier"/>
          <w:sz w:val="20"/>
          <w:szCs w:val="16"/>
        </w:rPr>
        <w:t xml:space="preserve"> sistema formal puro</w:t>
      </w:r>
      <w:r w:rsidR="00397BE5">
        <w:rPr>
          <w:rFonts w:ascii="Courier" w:hAnsi="Courier"/>
          <w:sz w:val="20"/>
          <w:szCs w:val="16"/>
        </w:rPr>
        <w:t>:</w:t>
      </w:r>
      <w:r w:rsidRPr="00864A39">
        <w:rPr>
          <w:rFonts w:ascii="Courier" w:hAnsi="Courier"/>
          <w:sz w:val="20"/>
          <w:szCs w:val="16"/>
        </w:rPr>
        <w:t xml:space="preserve"> </w:t>
      </w:r>
      <w:r w:rsidR="00397BE5">
        <w:rPr>
          <w:rFonts w:ascii="Courier" w:hAnsi="Courier"/>
          <w:sz w:val="20"/>
          <w:szCs w:val="16"/>
        </w:rPr>
        <w:t>“</w:t>
      </w:r>
      <w:r w:rsidRPr="00864A39">
        <w:rPr>
          <w:rFonts w:ascii="Courier" w:hAnsi="Courier"/>
          <w:sz w:val="20"/>
          <w:szCs w:val="16"/>
        </w:rPr>
        <w:t xml:space="preserve">Las sociedades de capital, </w:t>
      </w:r>
      <w:r w:rsidRPr="00864A39">
        <w:rPr>
          <w:rFonts w:ascii="Courier" w:hAnsi="Courier"/>
          <w:sz w:val="20"/>
          <w:szCs w:val="16"/>
          <w:u w:val="single"/>
        </w:rPr>
        <w:t>cualquiera que sea su objeto</w:t>
      </w:r>
      <w:r w:rsidRPr="00864A39">
        <w:rPr>
          <w:rFonts w:ascii="Courier" w:hAnsi="Courier"/>
          <w:sz w:val="20"/>
          <w:szCs w:val="16"/>
        </w:rPr>
        <w:t>, tendrán carácter mercantil”</w:t>
      </w:r>
      <w:r w:rsidR="00397BE5">
        <w:rPr>
          <w:rFonts w:ascii="Courier" w:hAnsi="Courier"/>
          <w:sz w:val="20"/>
          <w:szCs w:val="16"/>
        </w:rPr>
        <w:t xml:space="preserve"> (</w:t>
      </w:r>
      <w:r w:rsidR="00397BE5" w:rsidRPr="00864A39">
        <w:rPr>
          <w:rFonts w:ascii="Courier" w:hAnsi="Courier"/>
          <w:sz w:val="20"/>
          <w:szCs w:val="16"/>
        </w:rPr>
        <w:t xml:space="preserve">art 2 </w:t>
      </w:r>
      <w:r w:rsidR="00397BE5">
        <w:rPr>
          <w:rFonts w:ascii="Courier" w:hAnsi="Courier"/>
          <w:sz w:val="20"/>
          <w:szCs w:val="16"/>
        </w:rPr>
        <w:t>LSC)</w:t>
      </w:r>
      <w:r w:rsidRPr="00864A39">
        <w:rPr>
          <w:rFonts w:ascii="Courier" w:hAnsi="Courier"/>
          <w:sz w:val="20"/>
          <w:szCs w:val="16"/>
        </w:rPr>
        <w:t>.</w:t>
      </w:r>
    </w:p>
    <w:p w:rsidR="007F7512" w:rsidRPr="00864A39" w:rsidRDefault="00397BE5" w:rsidP="007F7512">
      <w:pPr>
        <w:widowControl w:val="0"/>
        <w:tabs>
          <w:tab w:val="left" w:pos="397"/>
        </w:tabs>
        <w:autoSpaceDE w:val="0"/>
        <w:autoSpaceDN w:val="0"/>
        <w:adjustRightInd w:val="0"/>
        <w:jc w:val="both"/>
        <w:rPr>
          <w:rFonts w:ascii="Courier" w:hAnsi="Courier"/>
          <w:sz w:val="20"/>
          <w:szCs w:val="20"/>
        </w:rPr>
      </w:pPr>
      <w:r>
        <w:rPr>
          <w:rFonts w:ascii="Courier" w:hAnsi="Courier"/>
          <w:sz w:val="20"/>
          <w:szCs w:val="20"/>
        </w:rPr>
        <w:t>Ahora bien</w:t>
      </w:r>
      <w:r w:rsidR="00B57A35">
        <w:rPr>
          <w:rFonts w:ascii="Courier" w:hAnsi="Courier"/>
          <w:sz w:val="20"/>
          <w:szCs w:val="20"/>
        </w:rPr>
        <w:t>:</w:t>
      </w:r>
    </w:p>
    <w:p w:rsidR="007F7512" w:rsidRPr="00864A39" w:rsidRDefault="00864A39" w:rsidP="00864A39">
      <w:pPr>
        <w:widowControl w:val="0"/>
        <w:tabs>
          <w:tab w:val="left" w:pos="397"/>
        </w:tabs>
        <w:autoSpaceDE w:val="0"/>
        <w:autoSpaceDN w:val="0"/>
        <w:adjustRightInd w:val="0"/>
        <w:ind w:left="397"/>
        <w:jc w:val="both"/>
        <w:rPr>
          <w:rFonts w:ascii="Courier" w:hAnsi="Courier"/>
          <w:sz w:val="20"/>
          <w:szCs w:val="20"/>
        </w:rPr>
      </w:pPr>
      <w:r>
        <w:rPr>
          <w:rFonts w:ascii="Courier" w:hAnsi="Courier"/>
          <w:sz w:val="20"/>
          <w:szCs w:val="20"/>
        </w:rPr>
        <w:t xml:space="preserve">* </w:t>
      </w:r>
      <w:r w:rsidR="00397BE5">
        <w:rPr>
          <w:rFonts w:ascii="Courier" w:hAnsi="Courier"/>
          <w:sz w:val="20"/>
          <w:szCs w:val="20"/>
        </w:rPr>
        <w:t>La jurisprudencia r</w:t>
      </w:r>
      <w:r w:rsidR="00B57A35">
        <w:rPr>
          <w:rFonts w:ascii="Courier" w:hAnsi="Courier"/>
          <w:sz w:val="20"/>
          <w:szCs w:val="20"/>
        </w:rPr>
        <w:t>echaza</w:t>
      </w:r>
      <w:r w:rsidR="007F7512" w:rsidRPr="00864A39">
        <w:rPr>
          <w:rFonts w:ascii="Courier" w:hAnsi="Courier"/>
          <w:sz w:val="20"/>
          <w:szCs w:val="20"/>
        </w:rPr>
        <w:t xml:space="preserve"> las </w:t>
      </w:r>
      <w:r w:rsidR="007F7512" w:rsidRPr="00864A39">
        <w:rPr>
          <w:rFonts w:ascii="Courier" w:hAnsi="Courier"/>
          <w:sz w:val="20"/>
          <w:szCs w:val="20"/>
          <w:u w:val="single"/>
        </w:rPr>
        <w:t>sociedades mercantiles (por el objeto</w:t>
      </w:r>
      <w:r w:rsidR="007F7512" w:rsidRPr="00864A39">
        <w:rPr>
          <w:rFonts w:ascii="Courier" w:hAnsi="Courier"/>
          <w:sz w:val="20"/>
          <w:szCs w:val="20"/>
        </w:rPr>
        <w:t xml:space="preserve">, vg. una sociedad civil cuyo objeto sea «la actividad de comercio al por mayor de materiales de construcción») </w:t>
      </w:r>
      <w:r w:rsidR="007F7512" w:rsidRPr="00864A39">
        <w:rPr>
          <w:rFonts w:ascii="Courier" w:hAnsi="Courier"/>
          <w:sz w:val="20"/>
          <w:szCs w:val="20"/>
          <w:u w:val="single"/>
        </w:rPr>
        <w:t>con forma civil</w:t>
      </w:r>
      <w:r w:rsidR="007F7512" w:rsidRPr="00864A39">
        <w:rPr>
          <w:rFonts w:ascii="Courier" w:hAnsi="Courier"/>
          <w:sz w:val="20"/>
          <w:szCs w:val="20"/>
        </w:rPr>
        <w:t xml:space="preserve"> </w:t>
      </w:r>
      <w:r w:rsidR="007E55D8">
        <w:rPr>
          <w:rFonts w:ascii="Courier" w:hAnsi="Courier"/>
          <w:sz w:val="20"/>
          <w:szCs w:val="20"/>
        </w:rPr>
        <w:t>(</w:t>
      </w:r>
      <w:r w:rsidR="00B57A35">
        <w:rPr>
          <w:rFonts w:ascii="Courier" w:hAnsi="Courier"/>
          <w:sz w:val="20"/>
          <w:szCs w:val="20"/>
        </w:rPr>
        <w:t>RDGRN</w:t>
      </w:r>
      <w:r w:rsidR="007F7512" w:rsidRPr="00864A39">
        <w:rPr>
          <w:rFonts w:ascii="Courier" w:hAnsi="Courier"/>
          <w:sz w:val="20"/>
          <w:szCs w:val="20"/>
        </w:rPr>
        <w:t xml:space="preserve"> 29  noviembre de 2013</w:t>
      </w:r>
      <w:r w:rsidR="007E55D8">
        <w:rPr>
          <w:rFonts w:ascii="Courier" w:hAnsi="Courier"/>
          <w:sz w:val="20"/>
          <w:szCs w:val="20"/>
        </w:rPr>
        <w:t>). P</w:t>
      </w:r>
      <w:r w:rsidR="007F7512" w:rsidRPr="00864A39">
        <w:rPr>
          <w:rFonts w:ascii="Courier" w:hAnsi="Courier"/>
          <w:sz w:val="20"/>
          <w:szCs w:val="20"/>
        </w:rPr>
        <w:t xml:space="preserve">ues la simple voluntad de los socios NO puede eludir las normas imperativas de Derecho Mercantil dictadas </w:t>
      </w:r>
      <w:r w:rsidR="007F7512" w:rsidRPr="00864A39">
        <w:rPr>
          <w:rFonts w:ascii="Courier" w:hAnsi="Courier"/>
          <w:b/>
          <w:sz w:val="20"/>
          <w:szCs w:val="20"/>
        </w:rPr>
        <w:t>en interés de terceros o del tráfico</w:t>
      </w:r>
      <w:r w:rsidR="007E55D8">
        <w:rPr>
          <w:rFonts w:ascii="Courier" w:hAnsi="Courier"/>
          <w:b/>
          <w:sz w:val="20"/>
          <w:szCs w:val="20"/>
        </w:rPr>
        <w:t xml:space="preserve"> (</w:t>
      </w:r>
      <w:r w:rsidR="007F7512" w:rsidRPr="00864A39">
        <w:rPr>
          <w:rFonts w:ascii="Courier" w:hAnsi="Courier"/>
          <w:sz w:val="20"/>
          <w:szCs w:val="20"/>
        </w:rPr>
        <w:t xml:space="preserve">las que regulan los </w:t>
      </w:r>
      <w:r w:rsidR="007F7512" w:rsidRPr="00864A39">
        <w:rPr>
          <w:rFonts w:ascii="Courier" w:hAnsi="Courier"/>
          <w:sz w:val="20"/>
          <w:szCs w:val="20"/>
          <w:u w:val="single"/>
        </w:rPr>
        <w:t>órganos</w:t>
      </w:r>
      <w:r w:rsidR="007F7512" w:rsidRPr="00864A39">
        <w:rPr>
          <w:rFonts w:ascii="Courier" w:hAnsi="Courier"/>
          <w:sz w:val="20"/>
          <w:szCs w:val="20"/>
        </w:rPr>
        <w:t xml:space="preserve"> sociales, la </w:t>
      </w:r>
      <w:r w:rsidR="007F7512" w:rsidRPr="00864A39">
        <w:rPr>
          <w:rFonts w:ascii="Courier" w:hAnsi="Courier"/>
          <w:sz w:val="20"/>
          <w:szCs w:val="20"/>
          <w:u w:val="single"/>
        </w:rPr>
        <w:t>responsabilidad</w:t>
      </w:r>
      <w:r w:rsidR="007F7512" w:rsidRPr="00864A39">
        <w:rPr>
          <w:rFonts w:ascii="Courier" w:hAnsi="Courier"/>
          <w:sz w:val="20"/>
          <w:szCs w:val="20"/>
        </w:rPr>
        <w:t xml:space="preserve">, la </w:t>
      </w:r>
      <w:r w:rsidR="007F7512" w:rsidRPr="00864A39">
        <w:rPr>
          <w:rFonts w:ascii="Courier" w:hAnsi="Courier"/>
          <w:sz w:val="20"/>
          <w:szCs w:val="20"/>
          <w:u w:val="single"/>
        </w:rPr>
        <w:t>prescripción</w:t>
      </w:r>
      <w:r w:rsidR="007F7512" w:rsidRPr="00864A39">
        <w:rPr>
          <w:rFonts w:ascii="Courier" w:hAnsi="Courier"/>
          <w:sz w:val="20"/>
          <w:szCs w:val="20"/>
        </w:rPr>
        <w:t xml:space="preserve"> o el estatuto del comerciante </w:t>
      </w:r>
      <w:r w:rsidR="007E55D8">
        <w:rPr>
          <w:rFonts w:ascii="Courier" w:hAnsi="Courier"/>
          <w:sz w:val="20"/>
          <w:szCs w:val="20"/>
        </w:rPr>
        <w:t>-</w:t>
      </w:r>
      <w:r w:rsidR="007F7512" w:rsidRPr="00864A39">
        <w:rPr>
          <w:rFonts w:ascii="Courier" w:hAnsi="Courier"/>
          <w:sz w:val="20"/>
          <w:szCs w:val="20"/>
          <w:u w:val="single"/>
        </w:rPr>
        <w:t>contabilidad</w:t>
      </w:r>
      <w:r w:rsidR="007E55D8">
        <w:rPr>
          <w:rFonts w:ascii="Courier" w:hAnsi="Courier"/>
          <w:sz w:val="20"/>
          <w:szCs w:val="20"/>
        </w:rPr>
        <w:t>-</w:t>
      </w:r>
      <w:r w:rsidR="007F7512" w:rsidRPr="00864A39">
        <w:rPr>
          <w:rFonts w:ascii="Courier" w:hAnsi="Courier"/>
          <w:sz w:val="20"/>
          <w:szCs w:val="20"/>
        </w:rPr>
        <w:t>). Constituiría una sociedad mercantil irregularmente constituida (sociedad merc</w:t>
      </w:r>
      <w:r>
        <w:rPr>
          <w:rFonts w:ascii="Courier" w:hAnsi="Courier"/>
          <w:sz w:val="20"/>
          <w:szCs w:val="20"/>
        </w:rPr>
        <w:t>antil</w:t>
      </w:r>
      <w:r w:rsidR="007F7512" w:rsidRPr="00864A39">
        <w:rPr>
          <w:rFonts w:ascii="Courier" w:hAnsi="Courier"/>
          <w:sz w:val="20"/>
          <w:szCs w:val="20"/>
        </w:rPr>
        <w:t xml:space="preserve"> irregular, tesis de GIRÓN)</w:t>
      </w:r>
    </w:p>
    <w:p w:rsidR="007F7512" w:rsidRDefault="00864A39" w:rsidP="00864A39">
      <w:pPr>
        <w:ind w:left="397"/>
        <w:jc w:val="both"/>
        <w:rPr>
          <w:rFonts w:ascii="Courier" w:hAnsi="Courier"/>
          <w:sz w:val="20"/>
          <w:szCs w:val="16"/>
        </w:rPr>
      </w:pPr>
      <w:r w:rsidRPr="00864A39">
        <w:rPr>
          <w:rFonts w:ascii="Courier" w:hAnsi="Courier"/>
          <w:sz w:val="20"/>
          <w:szCs w:val="16"/>
        </w:rPr>
        <w:t xml:space="preserve">* </w:t>
      </w:r>
      <w:r w:rsidR="007F7512" w:rsidRPr="00864A39">
        <w:rPr>
          <w:rFonts w:ascii="Courier" w:hAnsi="Courier"/>
          <w:sz w:val="20"/>
          <w:szCs w:val="16"/>
        </w:rPr>
        <w:t>La </w:t>
      </w:r>
      <w:hyperlink r:id="rId8" w:history="1">
        <w:r w:rsidR="007F7512" w:rsidRPr="00864A39">
          <w:rPr>
            <w:rStyle w:val="Hipervnculo"/>
            <w:rFonts w:ascii="Courier" w:hAnsi="Courier"/>
            <w:color w:val="auto"/>
            <w:sz w:val="20"/>
            <w:szCs w:val="16"/>
          </w:rPr>
          <w:t>Propuesta de Código-Mercantil</w:t>
        </w:r>
      </w:hyperlink>
      <w:r w:rsidR="007F7512" w:rsidRPr="00864A39">
        <w:rPr>
          <w:rFonts w:ascii="Courier" w:hAnsi="Courier"/>
          <w:sz w:val="20"/>
          <w:szCs w:val="16"/>
        </w:rPr>
        <w:t xml:space="preserve"> -del año 2013- </w:t>
      </w:r>
      <w:r w:rsidRPr="00864A39">
        <w:rPr>
          <w:rFonts w:ascii="Courier" w:hAnsi="Courier"/>
          <w:sz w:val="14"/>
          <w:szCs w:val="10"/>
        </w:rPr>
        <w:t xml:space="preserve">incluye dentro de </w:t>
      </w:r>
      <w:r w:rsidR="007F7512" w:rsidRPr="00864A39">
        <w:rPr>
          <w:rFonts w:ascii="Courier" w:hAnsi="Courier"/>
          <w:sz w:val="20"/>
          <w:szCs w:val="16"/>
        </w:rPr>
        <w:t xml:space="preserve">los  operadores del  mercado a las personas jurídicas que, </w:t>
      </w:r>
      <w:r w:rsidR="007F7512" w:rsidRPr="00864A39">
        <w:rPr>
          <w:rFonts w:ascii="Courier" w:hAnsi="Courier"/>
          <w:b/>
          <w:sz w:val="20"/>
          <w:szCs w:val="16"/>
        </w:rPr>
        <w:t>cualquiera sea su naturaleza y objeto</w:t>
      </w:r>
      <w:r w:rsidR="007F7512" w:rsidRPr="00864A39">
        <w:rPr>
          <w:rFonts w:ascii="Courier" w:hAnsi="Courier"/>
          <w:sz w:val="20"/>
          <w:szCs w:val="16"/>
        </w:rPr>
        <w:t>, ejerzan alguna de las actividades expresadas en el Código.</w:t>
      </w:r>
    </w:p>
    <w:p w:rsidR="00B95F64" w:rsidRPr="007B1BCE" w:rsidRDefault="00B95F64" w:rsidP="00864A39">
      <w:pPr>
        <w:ind w:left="397"/>
        <w:jc w:val="both"/>
        <w:rPr>
          <w:rFonts w:ascii="Courier" w:hAnsi="Courier"/>
          <w:sz w:val="20"/>
          <w:szCs w:val="16"/>
        </w:rPr>
      </w:pPr>
    </w:p>
    <w:p w:rsidR="007F7512" w:rsidRPr="00B95F64" w:rsidRDefault="00B95F64" w:rsidP="007F7512">
      <w:pPr>
        <w:jc w:val="both"/>
        <w:rPr>
          <w:rFonts w:ascii="Courier New" w:hAnsi="Courier New"/>
          <w:b/>
          <w:sz w:val="20"/>
          <w:szCs w:val="20"/>
          <w:highlight w:val="yellow"/>
        </w:rPr>
      </w:pPr>
      <w:r w:rsidRPr="00B95F64">
        <w:rPr>
          <w:rFonts w:ascii="Courier New" w:hAnsi="Courier New"/>
          <w:b/>
          <w:sz w:val="20"/>
          <w:szCs w:val="20"/>
          <w:highlight w:val="yellow"/>
        </w:rPr>
        <w:t>CASOS ESPECIALES</w:t>
      </w:r>
    </w:p>
    <w:p w:rsidR="00864A39" w:rsidRPr="00B95F64" w:rsidRDefault="00093204" w:rsidP="00864A39">
      <w:pPr>
        <w:spacing w:after="0" w:line="240" w:lineRule="auto"/>
        <w:jc w:val="both"/>
        <w:rPr>
          <w:rFonts w:ascii="Times New Roman" w:hAnsi="Times New Roman"/>
          <w:sz w:val="28"/>
          <w:szCs w:val="28"/>
          <w:highlight w:val="yellow"/>
        </w:rPr>
      </w:pPr>
      <w:r w:rsidRPr="00B95F64">
        <w:rPr>
          <w:rFonts w:ascii="Times New Roman" w:hAnsi="Times New Roman"/>
          <w:noProof/>
          <w:sz w:val="28"/>
          <w:szCs w:val="28"/>
          <w:highlight w:val="yellow"/>
          <w:lang w:eastAsia="es-ES"/>
        </w:rPr>
        <mc:AlternateContent>
          <mc:Choice Requires="wps">
            <w:drawing>
              <wp:anchor distT="0" distB="0" distL="0" distR="0" simplePos="0" relativeHeight="251657728" behindDoc="0" locked="0" layoutInCell="0" allowOverlap="1">
                <wp:simplePos x="0" y="0"/>
                <wp:positionH relativeFrom="page">
                  <wp:posOffset>7739380</wp:posOffset>
                </wp:positionH>
                <wp:positionV relativeFrom="page">
                  <wp:posOffset>3091815</wp:posOffset>
                </wp:positionV>
                <wp:extent cx="4613910" cy="120650"/>
                <wp:effectExtent l="5080" t="5715" r="635" b="69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053" w:rsidRPr="00D95232" w:rsidRDefault="006A7053" w:rsidP="00D95232">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9.4pt;margin-top:243.45pt;width:363.3pt;height: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ukiwIAABw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3Gen17YEpwcNbm6AZe/pI7X6XtVfLZJq0xK5Z7fGqL5lhAK7zJ9MLo5GHOtB&#10;dv0HReEacnAqAA2N6TwgJAMBOlTp6VwZT6WGxXyevSky2KphL5um81koXULK8bQ21r1jqkPeqLCB&#10;ygd0cry3zrMh5egS2CvB6ZYLESZmv9sIg44EVLINXzwrdEvi6nidja4Bz15iCOmRpPKY8bq4AhEA&#10;Ab/nYwmS+FFk0zxdT4vJdr64nuTbfDYprtPFJM2KdTFP8yK/2/70DLK8bDmlTN5zyUZ5Zvnflf/U&#10;KFFYQaCor3Axm85CcC/Yn8I6xZr6L5QQynwZZMcddKvgXYUXZydS+qq/lRTCJqUjXEQ7eUk/pAxy&#10;MP5DVoJGvCyiQNywGwDFC2en6BOoxSgoJtQdnhgwWmW+Y9RDu1bYfjsQwzAS7yUozvf2aJjR2I0G&#10;kTUcrbDDKJobF9+AgzZ83wJy1LRUt6DKhgfBPLMAyn4CLRjIn54L3+OX8+D1/KitfgEAAP//AwBQ&#10;SwMEFAAGAAgAAAAhALZg6vngAAAADQEAAA8AAABkcnMvZG93bnJldi54bWxMj0FPg0AUhO8m/ofN&#10;a+LNLkWoQFkardFrI5r0umVfWQL7lrDbFv+925MeJzOZ+abczmZgF5xcZ0nAahkBQ2qs6qgV8P31&#10;/pgBc16SkoMlFPCDDrbV/V0pC2Wv9ImX2rcslJArpADt/Vhw7hqNRrqlHZGCd7KTkT7IqeVqktdQ&#10;bgYeR9GaG9lRWNByxJ3Gpq/PRsDTPn4+uI/6bTceMO8z99qfSAvxsJhfNsA8zv4vDDf8gA5VYDra&#10;MynHhqDjVRbYvYAkW+fAbpE8SRNgRwFplObAq5L/f1H9AgAA//8DAFBLAQItABQABgAIAAAAIQC2&#10;gziS/gAAAOEBAAATAAAAAAAAAAAAAAAAAAAAAABbQ29udGVudF9UeXBlc10ueG1sUEsBAi0AFAAG&#10;AAgAAAAhADj9If/WAAAAlAEAAAsAAAAAAAAAAAAAAAAALwEAAF9yZWxzLy5yZWxzUEsBAi0AFAAG&#10;AAgAAAAhABs6W6SLAgAAHAUAAA4AAAAAAAAAAAAAAAAALgIAAGRycy9lMm9Eb2MueG1sUEsBAi0A&#10;FAAGAAgAAAAhALZg6vngAAAADQEAAA8AAAAAAAAAAAAAAAAA5QQAAGRycy9kb3ducmV2LnhtbFBL&#10;BQYAAAAABAAEAPMAAADyBQAAAAA=&#10;" o:allowincell="f" stroked="f">
                <v:fill opacity="0"/>
                <v:textbox inset="0,0,0,0">
                  <w:txbxContent>
                    <w:p w:rsidR="006A7053" w:rsidRPr="00D95232" w:rsidRDefault="006A7053" w:rsidP="00D95232">
                      <w:pPr>
                        <w:rPr>
                          <w:szCs w:val="16"/>
                        </w:rPr>
                      </w:pPr>
                    </w:p>
                  </w:txbxContent>
                </v:textbox>
                <w10:wrap type="square" anchorx="page" anchory="page"/>
              </v:shape>
            </w:pict>
          </mc:Fallback>
        </mc:AlternateContent>
      </w:r>
      <w:r w:rsidR="00B95F64" w:rsidRPr="00B95F64">
        <w:rPr>
          <w:rFonts w:ascii="Times New Roman" w:hAnsi="Times New Roman"/>
          <w:sz w:val="28"/>
          <w:szCs w:val="28"/>
          <w:highlight w:val="yellow"/>
        </w:rPr>
        <w:t xml:space="preserve">* </w:t>
      </w:r>
      <w:r w:rsidR="008626DE" w:rsidRPr="00B95F64">
        <w:rPr>
          <w:rFonts w:ascii="Times New Roman" w:hAnsi="Times New Roman"/>
          <w:sz w:val="28"/>
          <w:szCs w:val="28"/>
          <w:highlight w:val="yellow"/>
        </w:rPr>
        <w:t>La</w:t>
      </w:r>
      <w:r w:rsidR="006A7053" w:rsidRPr="00B95F64">
        <w:rPr>
          <w:rFonts w:ascii="Times New Roman" w:hAnsi="Times New Roman"/>
          <w:sz w:val="28"/>
          <w:szCs w:val="28"/>
          <w:highlight w:val="yellow"/>
        </w:rPr>
        <w:t xml:space="preserve">s cooperativas y las mutuas pueden tener carácter mercantil. </w:t>
      </w:r>
    </w:p>
    <w:p w:rsidR="007E55D8" w:rsidRDefault="007E55D8" w:rsidP="007E55D8">
      <w:pPr>
        <w:spacing w:after="0" w:line="240" w:lineRule="auto"/>
        <w:jc w:val="both"/>
        <w:rPr>
          <w:rFonts w:ascii="Times New Roman" w:hAnsi="Times New Roman"/>
          <w:sz w:val="28"/>
          <w:szCs w:val="28"/>
          <w:highlight w:val="yellow"/>
        </w:rPr>
      </w:pPr>
    </w:p>
    <w:p w:rsidR="008626DE" w:rsidRPr="00B95F64" w:rsidRDefault="007E55D8" w:rsidP="007E55D8">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lastRenderedPageBreak/>
        <w:t xml:space="preserve">(SC) </w:t>
      </w:r>
      <w:r w:rsidR="006A7053" w:rsidRPr="00397BE5">
        <w:rPr>
          <w:rFonts w:ascii="Times New Roman" w:hAnsi="Times New Roman"/>
          <w:i/>
          <w:sz w:val="28"/>
          <w:szCs w:val="28"/>
          <w:highlight w:val="yellow"/>
        </w:rPr>
        <w:t>«cuan</w:t>
      </w:r>
      <w:r w:rsidR="006A7053" w:rsidRPr="00397BE5">
        <w:rPr>
          <w:rFonts w:ascii="Times New Roman" w:hAnsi="Times New Roman"/>
          <w:i/>
          <w:sz w:val="28"/>
          <w:szCs w:val="28"/>
          <w:highlight w:val="yellow"/>
        </w:rPr>
        <w:softHyphen/>
        <w:t>do se dedicaren a actos de comercio extraños a la mutualidad»</w:t>
      </w:r>
      <w:r w:rsidR="006A7053" w:rsidRPr="00B95F64">
        <w:rPr>
          <w:rFonts w:ascii="Times New Roman" w:hAnsi="Times New Roman"/>
          <w:sz w:val="28"/>
          <w:szCs w:val="28"/>
          <w:highlight w:val="yellow"/>
        </w:rPr>
        <w:t xml:space="preserve"> (art. 124 C</w:t>
      </w:r>
      <w:r w:rsidR="00864A39" w:rsidRPr="00B95F64">
        <w:rPr>
          <w:rFonts w:ascii="Times New Roman" w:hAnsi="Times New Roman"/>
          <w:sz w:val="28"/>
          <w:szCs w:val="28"/>
          <w:highlight w:val="yellow"/>
        </w:rPr>
        <w:t>co</w:t>
      </w:r>
      <w:r w:rsidR="006A7053" w:rsidRPr="00B95F64">
        <w:rPr>
          <w:rFonts w:ascii="Times New Roman" w:hAnsi="Times New Roman"/>
          <w:sz w:val="28"/>
          <w:szCs w:val="28"/>
          <w:highlight w:val="yellow"/>
        </w:rPr>
        <w:t>, «actividades y servicios cooperativizados con terceros no socios</w:t>
      </w:r>
      <w:r w:rsidR="00397BE5" w:rsidRPr="00B95F64">
        <w:rPr>
          <w:rFonts w:ascii="Times New Roman" w:hAnsi="Times New Roman"/>
          <w:sz w:val="28"/>
          <w:szCs w:val="28"/>
          <w:highlight w:val="yellow"/>
        </w:rPr>
        <w:t>»</w:t>
      </w:r>
      <w:r w:rsidR="006A7053" w:rsidRPr="00B95F64">
        <w:rPr>
          <w:rFonts w:ascii="Times New Roman" w:hAnsi="Times New Roman"/>
          <w:sz w:val="28"/>
          <w:szCs w:val="28"/>
          <w:highlight w:val="yellow"/>
        </w:rPr>
        <w:t xml:space="preserve"> </w:t>
      </w:r>
      <w:r w:rsidR="00543327">
        <w:rPr>
          <w:rFonts w:ascii="Times New Roman" w:hAnsi="Times New Roman"/>
          <w:sz w:val="28"/>
          <w:szCs w:val="28"/>
          <w:highlight w:val="yellow"/>
        </w:rPr>
        <w:t>-</w:t>
      </w:r>
      <w:r w:rsidR="006A7053" w:rsidRPr="00B95F64">
        <w:rPr>
          <w:rFonts w:ascii="Times New Roman" w:hAnsi="Times New Roman"/>
          <w:sz w:val="28"/>
          <w:szCs w:val="28"/>
          <w:highlight w:val="yellow"/>
        </w:rPr>
        <w:t>art 4 LGC</w:t>
      </w:r>
      <w:r w:rsidR="00543327">
        <w:rPr>
          <w:rFonts w:ascii="Times New Roman" w:hAnsi="Times New Roman"/>
          <w:sz w:val="28"/>
          <w:szCs w:val="28"/>
          <w:highlight w:val="yellow"/>
        </w:rPr>
        <w:t>-</w:t>
      </w:r>
      <w:r w:rsidR="006A7053" w:rsidRPr="00B95F64">
        <w:rPr>
          <w:rFonts w:ascii="Times New Roman" w:hAnsi="Times New Roman"/>
          <w:sz w:val="28"/>
          <w:szCs w:val="28"/>
          <w:highlight w:val="yellow"/>
        </w:rPr>
        <w:t xml:space="preserve">). </w:t>
      </w:r>
    </w:p>
    <w:p w:rsidR="00B95F64" w:rsidRPr="00B95F64" w:rsidRDefault="00B95F64" w:rsidP="00B95F64">
      <w:pPr>
        <w:spacing w:after="0" w:line="240" w:lineRule="auto"/>
        <w:ind w:left="708"/>
        <w:jc w:val="both"/>
        <w:rPr>
          <w:rFonts w:ascii="Times New Roman" w:hAnsi="Times New Roman"/>
          <w:sz w:val="28"/>
          <w:szCs w:val="28"/>
          <w:highlight w:val="yellow"/>
        </w:rPr>
      </w:pPr>
    </w:p>
    <w:p w:rsidR="006A7053" w:rsidRPr="00B95F64" w:rsidRDefault="007E55D8" w:rsidP="00B95F64">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t xml:space="preserve">(M) </w:t>
      </w:r>
      <w:r w:rsidR="006A7053" w:rsidRPr="00B95F64">
        <w:rPr>
          <w:rFonts w:ascii="Times New Roman" w:hAnsi="Times New Roman"/>
          <w:sz w:val="28"/>
          <w:szCs w:val="28"/>
          <w:highlight w:val="yellow"/>
        </w:rPr>
        <w:t xml:space="preserve">Las mutuas de seguros se caracterizan porque los mutualistas ostentan la doble condición de socios y de </w:t>
      </w:r>
      <w:r w:rsidR="007D1948" w:rsidRPr="00B95F64">
        <w:rPr>
          <w:rFonts w:ascii="Times New Roman" w:hAnsi="Times New Roman"/>
          <w:sz w:val="28"/>
          <w:szCs w:val="28"/>
          <w:highlight w:val="yellow"/>
        </w:rPr>
        <w:t xml:space="preserve">asegurados. </w:t>
      </w:r>
      <w:r w:rsidR="00543327">
        <w:rPr>
          <w:rFonts w:ascii="Times New Roman" w:hAnsi="Times New Roman"/>
          <w:sz w:val="28"/>
          <w:szCs w:val="28"/>
          <w:highlight w:val="yellow"/>
        </w:rPr>
        <w:t>Solo</w:t>
      </w:r>
      <w:r w:rsidR="006A7053" w:rsidRPr="00B95F64">
        <w:rPr>
          <w:rFonts w:ascii="Times New Roman" w:hAnsi="Times New Roman"/>
          <w:sz w:val="28"/>
          <w:szCs w:val="28"/>
          <w:highlight w:val="yellow"/>
        </w:rPr>
        <w:t xml:space="preserve"> son mercantiles </w:t>
      </w:r>
      <w:r w:rsidR="006A7053" w:rsidRPr="00397BE5">
        <w:rPr>
          <w:rFonts w:ascii="Times New Roman" w:hAnsi="Times New Roman"/>
          <w:i/>
          <w:sz w:val="28"/>
          <w:szCs w:val="28"/>
          <w:highlight w:val="yellow"/>
        </w:rPr>
        <w:t>cuando actú</w:t>
      </w:r>
      <w:r w:rsidR="00543327" w:rsidRPr="00397BE5">
        <w:rPr>
          <w:rFonts w:ascii="Times New Roman" w:hAnsi="Times New Roman"/>
          <w:i/>
          <w:sz w:val="28"/>
          <w:szCs w:val="28"/>
          <w:highlight w:val="yellow"/>
        </w:rPr>
        <w:t>a</w:t>
      </w:r>
      <w:r w:rsidR="006A7053" w:rsidRPr="00397BE5">
        <w:rPr>
          <w:rFonts w:ascii="Times New Roman" w:hAnsi="Times New Roman"/>
          <w:i/>
          <w:sz w:val="28"/>
          <w:szCs w:val="28"/>
          <w:highlight w:val="yellow"/>
        </w:rPr>
        <w:t>n a prima fija</w:t>
      </w:r>
      <w:r w:rsidR="006A7053" w:rsidRPr="00B95F64">
        <w:rPr>
          <w:rFonts w:ascii="Times New Roman" w:hAnsi="Times New Roman"/>
          <w:sz w:val="28"/>
          <w:szCs w:val="28"/>
          <w:highlight w:val="yellow"/>
        </w:rPr>
        <w:t xml:space="preserve"> </w:t>
      </w:r>
      <w:r w:rsidR="00543327">
        <w:rPr>
          <w:rFonts w:ascii="Times New Roman" w:hAnsi="Times New Roman"/>
          <w:sz w:val="28"/>
          <w:szCs w:val="28"/>
          <w:highlight w:val="yellow"/>
        </w:rPr>
        <w:t xml:space="preserve">–no variable- </w:t>
      </w:r>
      <w:r w:rsidR="006A7053" w:rsidRPr="00B95F64">
        <w:rPr>
          <w:rFonts w:ascii="Times New Roman" w:hAnsi="Times New Roman"/>
          <w:sz w:val="28"/>
          <w:szCs w:val="28"/>
          <w:highlight w:val="yellow"/>
        </w:rPr>
        <w:t>(art. 124 C</w:t>
      </w:r>
      <w:r w:rsidR="00B95F64" w:rsidRPr="00B95F64">
        <w:rPr>
          <w:rFonts w:ascii="Times New Roman" w:hAnsi="Times New Roman"/>
          <w:sz w:val="28"/>
          <w:szCs w:val="28"/>
          <w:highlight w:val="yellow"/>
        </w:rPr>
        <w:t>co</w:t>
      </w:r>
      <w:r w:rsidR="006A7053" w:rsidRPr="00B95F64">
        <w:rPr>
          <w:rFonts w:ascii="Times New Roman" w:hAnsi="Times New Roman"/>
          <w:sz w:val="28"/>
          <w:szCs w:val="28"/>
          <w:highlight w:val="yellow"/>
        </w:rPr>
        <w:t>).</w:t>
      </w:r>
    </w:p>
    <w:p w:rsidR="00B95F64" w:rsidRPr="00B95F64" w:rsidRDefault="00B95F64" w:rsidP="00B95F64">
      <w:pPr>
        <w:spacing w:after="0" w:line="240" w:lineRule="auto"/>
        <w:jc w:val="both"/>
        <w:rPr>
          <w:rFonts w:ascii="Times New Roman" w:hAnsi="Times New Roman"/>
          <w:sz w:val="28"/>
          <w:szCs w:val="28"/>
          <w:highlight w:val="yellow"/>
        </w:rPr>
      </w:pPr>
    </w:p>
    <w:p w:rsidR="008626DE" w:rsidRPr="00893B36" w:rsidRDefault="00B95F64" w:rsidP="00B95F64">
      <w:pPr>
        <w:spacing w:after="0" w:line="240" w:lineRule="auto"/>
        <w:jc w:val="both"/>
        <w:rPr>
          <w:rFonts w:ascii="Times New Roman" w:hAnsi="Times New Roman"/>
          <w:sz w:val="28"/>
          <w:szCs w:val="28"/>
        </w:rPr>
      </w:pPr>
      <w:r w:rsidRPr="00B95F64">
        <w:rPr>
          <w:rFonts w:ascii="Times New Roman" w:hAnsi="Times New Roman"/>
          <w:sz w:val="28"/>
          <w:szCs w:val="28"/>
          <w:highlight w:val="yellow"/>
        </w:rPr>
        <w:t xml:space="preserve">* </w:t>
      </w:r>
      <w:r w:rsidR="007E55D8">
        <w:rPr>
          <w:rFonts w:ascii="Times New Roman" w:hAnsi="Times New Roman"/>
          <w:sz w:val="28"/>
          <w:szCs w:val="28"/>
          <w:highlight w:val="yellow"/>
        </w:rPr>
        <w:t>L</w:t>
      </w:r>
      <w:r w:rsidR="006A7053" w:rsidRPr="00B95F64">
        <w:rPr>
          <w:rFonts w:ascii="Times New Roman" w:hAnsi="Times New Roman"/>
          <w:sz w:val="28"/>
          <w:szCs w:val="28"/>
          <w:highlight w:val="yellow"/>
        </w:rPr>
        <w:t xml:space="preserve">as sociedades de garantía </w:t>
      </w:r>
      <w:r w:rsidR="007E55D8" w:rsidRPr="00B95F64">
        <w:rPr>
          <w:rFonts w:ascii="Times New Roman" w:hAnsi="Times New Roman"/>
          <w:sz w:val="28"/>
          <w:szCs w:val="28"/>
          <w:highlight w:val="yellow"/>
        </w:rPr>
        <w:t>recíproca</w:t>
      </w:r>
      <w:r w:rsidR="006A7053" w:rsidRPr="00B95F64">
        <w:rPr>
          <w:rFonts w:ascii="Times New Roman" w:hAnsi="Times New Roman"/>
          <w:sz w:val="28"/>
          <w:szCs w:val="28"/>
          <w:highlight w:val="yellow"/>
        </w:rPr>
        <w:t xml:space="preserve"> </w:t>
      </w:r>
      <w:r w:rsidR="007E55D8">
        <w:rPr>
          <w:rFonts w:ascii="Times New Roman" w:hAnsi="Times New Roman"/>
          <w:sz w:val="28"/>
          <w:szCs w:val="28"/>
          <w:highlight w:val="yellow"/>
        </w:rPr>
        <w:t>(</w:t>
      </w:r>
      <w:r w:rsidR="006A7053" w:rsidRPr="00B95F64">
        <w:rPr>
          <w:rFonts w:ascii="Times New Roman" w:hAnsi="Times New Roman"/>
          <w:sz w:val="28"/>
          <w:szCs w:val="28"/>
          <w:highlight w:val="yellow"/>
        </w:rPr>
        <w:t xml:space="preserve">de base mutualista </w:t>
      </w:r>
      <w:r w:rsidR="00397BE5">
        <w:rPr>
          <w:rFonts w:ascii="Times New Roman" w:hAnsi="Times New Roman"/>
          <w:sz w:val="28"/>
          <w:szCs w:val="28"/>
          <w:highlight w:val="yellow"/>
        </w:rPr>
        <w:t>como</w:t>
      </w:r>
      <w:r w:rsidR="006A7053" w:rsidRPr="00B95F64">
        <w:rPr>
          <w:rFonts w:ascii="Times New Roman" w:hAnsi="Times New Roman"/>
          <w:sz w:val="28"/>
          <w:szCs w:val="28"/>
          <w:highlight w:val="yellow"/>
        </w:rPr>
        <w:t xml:space="preserve"> las cooperativas y mutuas</w:t>
      </w:r>
      <w:r w:rsidR="007E55D8">
        <w:rPr>
          <w:rFonts w:ascii="Times New Roman" w:hAnsi="Times New Roman"/>
          <w:sz w:val="28"/>
          <w:szCs w:val="28"/>
          <w:highlight w:val="yellow"/>
        </w:rPr>
        <w:t>)</w:t>
      </w:r>
      <w:r w:rsidR="006A7053" w:rsidRPr="00B95F64">
        <w:rPr>
          <w:rFonts w:ascii="Times New Roman" w:hAnsi="Times New Roman"/>
          <w:sz w:val="28"/>
          <w:szCs w:val="28"/>
          <w:highlight w:val="yellow"/>
        </w:rPr>
        <w:t xml:space="preserve"> tienen siempre ca</w:t>
      </w:r>
      <w:r w:rsidR="006A7053" w:rsidRPr="00B95F64">
        <w:rPr>
          <w:rFonts w:ascii="Times New Roman" w:hAnsi="Times New Roman"/>
          <w:sz w:val="28"/>
          <w:szCs w:val="28"/>
          <w:highlight w:val="yellow"/>
        </w:rPr>
        <w:softHyphen/>
        <w:t>rácter mercantil</w:t>
      </w:r>
      <w:r w:rsidRPr="00B95F64">
        <w:rPr>
          <w:rFonts w:ascii="Times New Roman" w:hAnsi="Times New Roman"/>
          <w:sz w:val="28"/>
          <w:szCs w:val="28"/>
          <w:highlight w:val="yellow"/>
        </w:rPr>
        <w:t xml:space="preserve"> (art. 4 Ley 11 de marzo 1994, Régimen Jurídico Sociedades de Garantía Recíproca)</w:t>
      </w:r>
      <w:r w:rsidR="008626DE" w:rsidRPr="00B95F64">
        <w:rPr>
          <w:rFonts w:ascii="Times New Roman" w:hAnsi="Times New Roman"/>
          <w:sz w:val="28"/>
          <w:szCs w:val="28"/>
          <w:highlight w:val="yellow"/>
        </w:rPr>
        <w:t>.</w:t>
      </w:r>
      <w:r w:rsidR="006A7053" w:rsidRPr="00B95F64">
        <w:rPr>
          <w:rFonts w:ascii="Times New Roman" w:hAnsi="Times New Roman"/>
          <w:sz w:val="28"/>
          <w:szCs w:val="28"/>
          <w:highlight w:val="yellow"/>
        </w:rPr>
        <w:t xml:space="preserve"> </w:t>
      </w:r>
    </w:p>
    <w:p w:rsidR="00D95232" w:rsidRPr="00893B36" w:rsidRDefault="00D95232" w:rsidP="00B95F64">
      <w:pPr>
        <w:spacing w:after="0" w:line="240" w:lineRule="auto"/>
        <w:jc w:val="both"/>
        <w:rPr>
          <w:rFonts w:ascii="Times New Roman" w:hAnsi="Times New Roman"/>
          <w:sz w:val="28"/>
          <w:szCs w:val="28"/>
        </w:rPr>
      </w:pPr>
    </w:p>
    <w:p w:rsidR="006A7053" w:rsidRPr="00B95F64" w:rsidRDefault="006A7053" w:rsidP="00B95F64">
      <w:pPr>
        <w:pStyle w:val="Ttulo1"/>
        <w:rPr>
          <w:b/>
        </w:rPr>
      </w:pPr>
      <w:r w:rsidRPr="00B95F64">
        <w:rPr>
          <w:b/>
        </w:rPr>
        <w:t xml:space="preserve">EL EJERCICIO DE LA ACTIVIDAD MERCANTIL POR ASOCIACIONES </w:t>
      </w:r>
    </w:p>
    <w:p w:rsidR="00B95F64" w:rsidRDefault="00B95F64" w:rsidP="00B95F64">
      <w:pPr>
        <w:spacing w:after="0" w:line="240" w:lineRule="auto"/>
        <w:jc w:val="both"/>
        <w:rPr>
          <w:rFonts w:ascii="Times New Roman" w:hAnsi="Times New Roman"/>
          <w:sz w:val="28"/>
          <w:szCs w:val="28"/>
        </w:rPr>
      </w:pPr>
    </w:p>
    <w:p w:rsidR="0023007B" w:rsidRPr="00CF7052" w:rsidRDefault="006A7053" w:rsidP="00B95F64">
      <w:pPr>
        <w:spacing w:after="0" w:line="240" w:lineRule="auto"/>
        <w:jc w:val="both"/>
        <w:rPr>
          <w:rFonts w:ascii="Times New Roman" w:hAnsi="Times New Roman"/>
          <w:sz w:val="28"/>
          <w:szCs w:val="28"/>
          <w:highlight w:val="yellow"/>
        </w:rPr>
      </w:pPr>
      <w:r w:rsidRPr="00CF7052">
        <w:rPr>
          <w:rFonts w:ascii="Times New Roman" w:hAnsi="Times New Roman"/>
          <w:sz w:val="28"/>
          <w:szCs w:val="28"/>
          <w:highlight w:val="yellow"/>
        </w:rPr>
        <w:t xml:space="preserve">Las </w:t>
      </w:r>
      <w:r w:rsidRPr="00CF7052">
        <w:rPr>
          <w:rFonts w:ascii="Times New Roman" w:hAnsi="Times New Roman"/>
          <w:i/>
          <w:iCs/>
          <w:sz w:val="28"/>
          <w:szCs w:val="28"/>
          <w:highlight w:val="yellow"/>
        </w:rPr>
        <w:t xml:space="preserve">asociaciones, </w:t>
      </w:r>
      <w:r w:rsidRPr="00CF7052">
        <w:rPr>
          <w:rFonts w:ascii="Times New Roman" w:hAnsi="Times New Roman"/>
          <w:sz w:val="28"/>
          <w:szCs w:val="28"/>
          <w:highlight w:val="yellow"/>
        </w:rPr>
        <w:t xml:space="preserve">incluso las de utilidad pública, pueden desarrollar una actividad empresarial. </w:t>
      </w:r>
    </w:p>
    <w:p w:rsidR="0023007B" w:rsidRPr="00CF7052" w:rsidRDefault="0023007B" w:rsidP="00B95F64">
      <w:pPr>
        <w:spacing w:after="0" w:line="240" w:lineRule="auto"/>
        <w:jc w:val="both"/>
        <w:rPr>
          <w:rFonts w:ascii="Times New Roman" w:hAnsi="Times New Roman"/>
          <w:sz w:val="28"/>
          <w:szCs w:val="28"/>
          <w:highlight w:val="yellow"/>
        </w:rPr>
      </w:pPr>
    </w:p>
    <w:p w:rsidR="0023007B" w:rsidRPr="00CF7052" w:rsidRDefault="007E55D8" w:rsidP="00CF7052">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t>Generalmente de forma</w:t>
      </w:r>
      <w:r w:rsidR="00D04868" w:rsidRPr="00CF7052">
        <w:rPr>
          <w:rFonts w:ascii="Times New Roman" w:hAnsi="Times New Roman"/>
          <w:sz w:val="28"/>
          <w:szCs w:val="28"/>
          <w:highlight w:val="yellow"/>
        </w:rPr>
        <w:t xml:space="preserve"> marginal,</w:t>
      </w:r>
      <w:r w:rsidR="006A7053" w:rsidRPr="00CF7052">
        <w:rPr>
          <w:rFonts w:ascii="Times New Roman" w:hAnsi="Times New Roman"/>
          <w:sz w:val="28"/>
          <w:szCs w:val="28"/>
          <w:highlight w:val="yellow"/>
        </w:rPr>
        <w:t xml:space="preserve"> pero </w:t>
      </w:r>
      <w:r w:rsidR="00397BE5">
        <w:rPr>
          <w:rFonts w:ascii="Times New Roman" w:hAnsi="Times New Roman"/>
          <w:sz w:val="28"/>
          <w:szCs w:val="28"/>
          <w:highlight w:val="yellow"/>
        </w:rPr>
        <w:t>también</w:t>
      </w:r>
      <w:r w:rsidR="006A7053" w:rsidRPr="00CF7052">
        <w:rPr>
          <w:rFonts w:ascii="Times New Roman" w:hAnsi="Times New Roman"/>
          <w:sz w:val="28"/>
          <w:szCs w:val="28"/>
          <w:highlight w:val="yellow"/>
        </w:rPr>
        <w:t xml:space="preserve"> </w:t>
      </w:r>
      <w:r w:rsidR="006A7053" w:rsidRPr="00CF7052">
        <w:rPr>
          <w:rFonts w:ascii="Times New Roman" w:hAnsi="Times New Roman"/>
          <w:b/>
          <w:sz w:val="28"/>
          <w:szCs w:val="28"/>
          <w:highlight w:val="yellow"/>
        </w:rPr>
        <w:t>de modo princi</w:t>
      </w:r>
      <w:r w:rsidR="00D04868" w:rsidRPr="00CF7052">
        <w:rPr>
          <w:rFonts w:ascii="Times New Roman" w:hAnsi="Times New Roman"/>
          <w:b/>
          <w:sz w:val="28"/>
          <w:szCs w:val="28"/>
          <w:highlight w:val="yellow"/>
        </w:rPr>
        <w:t>p</w:t>
      </w:r>
      <w:r w:rsidR="006A7053" w:rsidRPr="00CF7052">
        <w:rPr>
          <w:rFonts w:ascii="Times New Roman" w:hAnsi="Times New Roman"/>
          <w:b/>
          <w:sz w:val="28"/>
          <w:szCs w:val="28"/>
          <w:highlight w:val="yellow"/>
        </w:rPr>
        <w:softHyphen/>
        <w:t>al o aun exclus</w:t>
      </w:r>
      <w:r w:rsidR="00D04868" w:rsidRPr="00CF7052">
        <w:rPr>
          <w:rFonts w:ascii="Times New Roman" w:hAnsi="Times New Roman"/>
          <w:b/>
          <w:sz w:val="28"/>
          <w:szCs w:val="28"/>
          <w:highlight w:val="yellow"/>
        </w:rPr>
        <w:t>ivo</w:t>
      </w:r>
      <w:r w:rsidR="006A7053" w:rsidRPr="00CF7052">
        <w:rPr>
          <w:rFonts w:ascii="Times New Roman" w:hAnsi="Times New Roman"/>
          <w:sz w:val="28"/>
          <w:szCs w:val="28"/>
          <w:highlight w:val="yellow"/>
        </w:rPr>
        <w:t xml:space="preserve"> </w:t>
      </w:r>
      <w:r>
        <w:rPr>
          <w:rFonts w:ascii="Times New Roman" w:hAnsi="Times New Roman"/>
          <w:sz w:val="28"/>
          <w:szCs w:val="28"/>
          <w:highlight w:val="yellow"/>
        </w:rPr>
        <w:t>(</w:t>
      </w:r>
      <w:r w:rsidR="006A7053" w:rsidRPr="00CF7052">
        <w:rPr>
          <w:rFonts w:ascii="Times New Roman" w:hAnsi="Times New Roman"/>
          <w:sz w:val="28"/>
          <w:szCs w:val="28"/>
          <w:highlight w:val="yellow"/>
        </w:rPr>
        <w:t>siempre con carácter instrumental respecto de los fines de la asociación</w:t>
      </w:r>
      <w:r>
        <w:rPr>
          <w:rFonts w:ascii="Times New Roman" w:hAnsi="Times New Roman"/>
          <w:sz w:val="28"/>
          <w:szCs w:val="28"/>
          <w:highlight w:val="yellow"/>
        </w:rPr>
        <w:t>)</w:t>
      </w:r>
      <w:r w:rsidR="006A7053" w:rsidRPr="00CF7052">
        <w:rPr>
          <w:rFonts w:ascii="Times New Roman" w:hAnsi="Times New Roman"/>
          <w:sz w:val="28"/>
          <w:szCs w:val="28"/>
          <w:highlight w:val="yellow"/>
        </w:rPr>
        <w:t xml:space="preserve">. </w:t>
      </w:r>
      <w:r w:rsidR="00397BE5">
        <w:rPr>
          <w:rFonts w:ascii="Times New Roman" w:hAnsi="Times New Roman"/>
          <w:sz w:val="28"/>
          <w:szCs w:val="28"/>
          <w:highlight w:val="yellow"/>
        </w:rPr>
        <w:t>Aun entonces</w:t>
      </w:r>
      <w:r>
        <w:rPr>
          <w:rFonts w:ascii="Times New Roman" w:hAnsi="Times New Roman"/>
          <w:sz w:val="28"/>
          <w:szCs w:val="28"/>
          <w:highlight w:val="yellow"/>
        </w:rPr>
        <w:t xml:space="preserve"> la asociación</w:t>
      </w:r>
      <w:r w:rsidRPr="00CF7052">
        <w:rPr>
          <w:rFonts w:ascii="Times New Roman" w:hAnsi="Times New Roman"/>
          <w:sz w:val="28"/>
          <w:szCs w:val="28"/>
          <w:highlight w:val="yellow"/>
        </w:rPr>
        <w:t xml:space="preserve"> </w:t>
      </w:r>
      <w:r w:rsidRPr="00CF7052">
        <w:rPr>
          <w:rFonts w:ascii="Times New Roman" w:hAnsi="Times New Roman"/>
          <w:b/>
          <w:sz w:val="28"/>
          <w:szCs w:val="28"/>
          <w:highlight w:val="yellow"/>
        </w:rPr>
        <w:t xml:space="preserve">no podrá inscribirse en el Registro Mercantil </w:t>
      </w:r>
      <w:r w:rsidR="00397BE5">
        <w:rPr>
          <w:rFonts w:ascii="Times New Roman" w:hAnsi="Times New Roman"/>
          <w:b/>
          <w:sz w:val="28"/>
          <w:szCs w:val="28"/>
          <w:highlight w:val="yellow"/>
        </w:rPr>
        <w:t>(</w:t>
      </w:r>
      <w:r w:rsidRPr="00CF7052">
        <w:rPr>
          <w:rFonts w:ascii="Times New Roman" w:hAnsi="Times New Roman"/>
          <w:sz w:val="28"/>
          <w:szCs w:val="28"/>
          <w:highlight w:val="yellow"/>
        </w:rPr>
        <w:t xml:space="preserve">principio de </w:t>
      </w:r>
      <w:r w:rsidRPr="00CF7052">
        <w:rPr>
          <w:rFonts w:ascii="Times New Roman" w:hAnsi="Times New Roman"/>
          <w:i/>
          <w:iCs/>
          <w:sz w:val="28"/>
          <w:szCs w:val="28"/>
          <w:highlight w:val="yellow"/>
        </w:rPr>
        <w:t xml:space="preserve">numerus clausus </w:t>
      </w:r>
      <w:r w:rsidRPr="00CF7052">
        <w:rPr>
          <w:rFonts w:ascii="Times New Roman" w:hAnsi="Times New Roman"/>
          <w:sz w:val="28"/>
          <w:szCs w:val="28"/>
          <w:highlight w:val="yellow"/>
        </w:rPr>
        <w:t>de los suje</w:t>
      </w:r>
      <w:r w:rsidRPr="00CF7052">
        <w:rPr>
          <w:rFonts w:ascii="Times New Roman" w:hAnsi="Times New Roman"/>
          <w:sz w:val="28"/>
          <w:szCs w:val="28"/>
          <w:highlight w:val="yellow"/>
        </w:rPr>
        <w:softHyphen/>
        <w:t>tos inscribibles</w:t>
      </w:r>
      <w:r w:rsidR="00397BE5">
        <w:rPr>
          <w:rFonts w:ascii="Times New Roman" w:hAnsi="Times New Roman"/>
          <w:sz w:val="28"/>
          <w:szCs w:val="28"/>
          <w:highlight w:val="yellow"/>
        </w:rPr>
        <w:t>,</w:t>
      </w:r>
      <w:r w:rsidRPr="00CF7052">
        <w:rPr>
          <w:rFonts w:ascii="Times New Roman" w:hAnsi="Times New Roman"/>
          <w:sz w:val="28"/>
          <w:szCs w:val="28"/>
          <w:highlight w:val="yellow"/>
        </w:rPr>
        <w:t xml:space="preserve"> art. 16 Cco).</w:t>
      </w:r>
    </w:p>
    <w:p w:rsidR="0023007B" w:rsidRPr="00CF7052" w:rsidRDefault="0023007B" w:rsidP="00CF7052">
      <w:pPr>
        <w:spacing w:after="0" w:line="240" w:lineRule="auto"/>
        <w:ind w:left="708"/>
        <w:jc w:val="both"/>
        <w:rPr>
          <w:rFonts w:ascii="Times New Roman" w:hAnsi="Times New Roman"/>
          <w:sz w:val="28"/>
          <w:szCs w:val="28"/>
          <w:highlight w:val="yellow"/>
        </w:rPr>
      </w:pPr>
    </w:p>
    <w:p w:rsidR="00CF7052" w:rsidRPr="00CF7052" w:rsidRDefault="00D04868" w:rsidP="00CF7052">
      <w:pPr>
        <w:spacing w:after="0" w:line="240" w:lineRule="auto"/>
        <w:ind w:left="708"/>
        <w:jc w:val="both"/>
        <w:rPr>
          <w:rFonts w:ascii="Times New Roman" w:hAnsi="Times New Roman"/>
          <w:sz w:val="28"/>
          <w:szCs w:val="28"/>
          <w:highlight w:val="yellow"/>
        </w:rPr>
      </w:pPr>
      <w:r w:rsidRPr="00CF7052">
        <w:rPr>
          <w:rFonts w:ascii="Times New Roman" w:hAnsi="Times New Roman"/>
          <w:sz w:val="28"/>
          <w:szCs w:val="28"/>
          <w:highlight w:val="yellow"/>
        </w:rPr>
        <w:t xml:space="preserve">La obtención de beneficios no </w:t>
      </w:r>
      <w:r w:rsidR="006A7053" w:rsidRPr="00CF7052">
        <w:rPr>
          <w:rFonts w:ascii="Times New Roman" w:hAnsi="Times New Roman"/>
          <w:sz w:val="28"/>
          <w:szCs w:val="28"/>
          <w:highlight w:val="yellow"/>
        </w:rPr>
        <w:t xml:space="preserve"> es </w:t>
      </w:r>
      <w:r w:rsidRPr="00CF7052">
        <w:rPr>
          <w:rFonts w:ascii="Times New Roman" w:hAnsi="Times New Roman"/>
          <w:sz w:val="28"/>
          <w:szCs w:val="28"/>
          <w:highlight w:val="yellow"/>
        </w:rPr>
        <w:t>incompatible con la asociación</w:t>
      </w:r>
      <w:r w:rsidR="007E55D8">
        <w:rPr>
          <w:rFonts w:ascii="Times New Roman" w:hAnsi="Times New Roman"/>
          <w:sz w:val="28"/>
          <w:szCs w:val="28"/>
          <w:highlight w:val="yellow"/>
        </w:rPr>
        <w:t>. L</w:t>
      </w:r>
      <w:r w:rsidR="006A7053" w:rsidRPr="00CF7052">
        <w:rPr>
          <w:rFonts w:ascii="Times New Roman" w:hAnsi="Times New Roman"/>
          <w:sz w:val="28"/>
          <w:szCs w:val="28"/>
          <w:highlight w:val="yellow"/>
        </w:rPr>
        <w:t xml:space="preserve">o que </w:t>
      </w:r>
      <w:r w:rsidR="006A7053" w:rsidRPr="00CF7052">
        <w:rPr>
          <w:rFonts w:ascii="Times New Roman" w:hAnsi="Times New Roman"/>
          <w:b/>
          <w:sz w:val="28"/>
          <w:szCs w:val="28"/>
          <w:highlight w:val="yellow"/>
        </w:rPr>
        <w:t>la Ley prohíbe es que esos beneficios se repartan</w:t>
      </w:r>
      <w:r w:rsidR="006A7053" w:rsidRPr="00CF7052">
        <w:rPr>
          <w:rFonts w:ascii="Times New Roman" w:hAnsi="Times New Roman"/>
          <w:sz w:val="28"/>
          <w:szCs w:val="28"/>
          <w:highlight w:val="yellow"/>
        </w:rPr>
        <w:t xml:space="preserve"> entre los asociados en lugar de destinarse a los fines de la asociación (art. 13 LO 22 de marzo</w:t>
      </w:r>
      <w:r w:rsidR="0023007B" w:rsidRPr="00CF7052">
        <w:rPr>
          <w:rFonts w:ascii="Times New Roman" w:hAnsi="Times New Roman"/>
          <w:sz w:val="28"/>
          <w:szCs w:val="28"/>
          <w:highlight w:val="yellow"/>
        </w:rPr>
        <w:t xml:space="preserve"> 2002</w:t>
      </w:r>
      <w:r w:rsidR="006A7053" w:rsidRPr="00CF7052">
        <w:rPr>
          <w:rFonts w:ascii="Times New Roman" w:hAnsi="Times New Roman"/>
          <w:sz w:val="28"/>
          <w:szCs w:val="28"/>
          <w:highlight w:val="yellow"/>
        </w:rPr>
        <w:t xml:space="preserve">, reguladora del Derecho </w:t>
      </w:r>
      <w:r w:rsidR="00B105F3" w:rsidRPr="00CF7052">
        <w:rPr>
          <w:rFonts w:ascii="Times New Roman" w:hAnsi="Times New Roman"/>
          <w:sz w:val="28"/>
          <w:szCs w:val="28"/>
          <w:highlight w:val="yellow"/>
        </w:rPr>
        <w:t xml:space="preserve">de Asociación). </w:t>
      </w:r>
    </w:p>
    <w:p w:rsidR="00CF7052" w:rsidRPr="00CF7052" w:rsidRDefault="00CF7052" w:rsidP="00B95F64">
      <w:pPr>
        <w:spacing w:after="0" w:line="240" w:lineRule="auto"/>
        <w:jc w:val="both"/>
        <w:rPr>
          <w:rFonts w:ascii="Times New Roman" w:hAnsi="Times New Roman"/>
          <w:sz w:val="28"/>
          <w:szCs w:val="28"/>
          <w:highlight w:val="yellow"/>
        </w:rPr>
      </w:pPr>
    </w:p>
    <w:p w:rsidR="006A7053" w:rsidRPr="00CF7052" w:rsidRDefault="00B105F3" w:rsidP="00CF7052">
      <w:pPr>
        <w:spacing w:after="0" w:line="240" w:lineRule="auto"/>
        <w:ind w:left="1416"/>
        <w:jc w:val="both"/>
        <w:rPr>
          <w:rFonts w:ascii="Times New Roman" w:hAnsi="Times New Roman"/>
          <w:sz w:val="24"/>
          <w:szCs w:val="28"/>
          <w:highlight w:val="yellow"/>
        </w:rPr>
      </w:pPr>
      <w:r w:rsidRPr="00CF7052">
        <w:rPr>
          <w:rFonts w:ascii="Times New Roman" w:hAnsi="Times New Roman"/>
          <w:sz w:val="24"/>
          <w:szCs w:val="28"/>
          <w:highlight w:val="yellow"/>
        </w:rPr>
        <w:t>S</w:t>
      </w:r>
      <w:r w:rsidR="006A7053" w:rsidRPr="00CF7052">
        <w:rPr>
          <w:rFonts w:ascii="Times New Roman" w:hAnsi="Times New Roman"/>
          <w:sz w:val="24"/>
          <w:szCs w:val="28"/>
          <w:highlight w:val="yellow"/>
        </w:rPr>
        <w:t xml:space="preserve">i los resultados de </w:t>
      </w:r>
      <w:r w:rsidR="007E55D8">
        <w:rPr>
          <w:rFonts w:ascii="Times New Roman" w:hAnsi="Times New Roman"/>
          <w:sz w:val="24"/>
          <w:szCs w:val="28"/>
          <w:highlight w:val="yellow"/>
        </w:rPr>
        <w:t>su</w:t>
      </w:r>
      <w:r w:rsidR="006A7053" w:rsidRPr="00CF7052">
        <w:rPr>
          <w:rFonts w:ascii="Times New Roman" w:hAnsi="Times New Roman"/>
          <w:sz w:val="24"/>
          <w:szCs w:val="28"/>
          <w:highlight w:val="yellow"/>
        </w:rPr>
        <w:t xml:space="preserve"> actividad empresarial</w:t>
      </w:r>
      <w:r w:rsidR="00D04868" w:rsidRPr="00CF7052">
        <w:rPr>
          <w:rFonts w:ascii="Times New Roman" w:hAnsi="Times New Roman"/>
          <w:sz w:val="24"/>
          <w:szCs w:val="28"/>
          <w:highlight w:val="yellow"/>
        </w:rPr>
        <w:t xml:space="preserve"> se reparten entre </w:t>
      </w:r>
      <w:r w:rsidR="007E55D8">
        <w:rPr>
          <w:rFonts w:ascii="Times New Roman" w:hAnsi="Times New Roman"/>
          <w:sz w:val="24"/>
          <w:szCs w:val="28"/>
          <w:highlight w:val="yellow"/>
        </w:rPr>
        <w:t>su</w:t>
      </w:r>
      <w:r w:rsidR="00D04868" w:rsidRPr="00CF7052">
        <w:rPr>
          <w:rFonts w:ascii="Times New Roman" w:hAnsi="Times New Roman"/>
          <w:sz w:val="24"/>
          <w:szCs w:val="28"/>
          <w:highlight w:val="yellow"/>
        </w:rPr>
        <w:t xml:space="preserve">s asociados </w:t>
      </w:r>
      <w:r w:rsidR="007E55D8">
        <w:rPr>
          <w:rFonts w:ascii="Times New Roman" w:hAnsi="Times New Roman"/>
          <w:sz w:val="24"/>
          <w:szCs w:val="28"/>
          <w:highlight w:val="yellow"/>
        </w:rPr>
        <w:t>devendrá</w:t>
      </w:r>
      <w:r w:rsidR="006A7053" w:rsidRPr="00CF7052">
        <w:rPr>
          <w:rFonts w:ascii="Times New Roman" w:hAnsi="Times New Roman"/>
          <w:sz w:val="24"/>
          <w:szCs w:val="28"/>
          <w:highlight w:val="yellow"/>
        </w:rPr>
        <w:t xml:space="preserve"> sociedad irregular.</w:t>
      </w:r>
    </w:p>
    <w:p w:rsidR="00CF7052" w:rsidRPr="00CF7052" w:rsidRDefault="00CF7052" w:rsidP="00CF7052">
      <w:pPr>
        <w:spacing w:after="0" w:line="240" w:lineRule="auto"/>
        <w:jc w:val="both"/>
        <w:rPr>
          <w:rFonts w:ascii="Times New Roman" w:hAnsi="Times New Roman"/>
          <w:sz w:val="28"/>
          <w:szCs w:val="28"/>
          <w:highlight w:val="yellow"/>
        </w:rPr>
      </w:pPr>
    </w:p>
    <w:p w:rsidR="00FD6181" w:rsidRDefault="006A7053" w:rsidP="00CF7052">
      <w:pPr>
        <w:spacing w:after="0" w:line="240" w:lineRule="auto"/>
        <w:jc w:val="both"/>
        <w:rPr>
          <w:rFonts w:ascii="Times New Roman" w:hAnsi="Times New Roman"/>
          <w:sz w:val="28"/>
          <w:szCs w:val="28"/>
          <w:highlight w:val="yellow"/>
        </w:rPr>
      </w:pPr>
      <w:r w:rsidRPr="00CF7052">
        <w:rPr>
          <w:rFonts w:ascii="Times New Roman" w:hAnsi="Times New Roman"/>
          <w:sz w:val="28"/>
          <w:szCs w:val="28"/>
          <w:highlight w:val="yellow"/>
        </w:rPr>
        <w:t>En todo caso las asociaciones, ejer</w:t>
      </w:r>
      <w:r w:rsidR="00FD6181">
        <w:rPr>
          <w:rFonts w:ascii="Times New Roman" w:hAnsi="Times New Roman"/>
          <w:sz w:val="28"/>
          <w:szCs w:val="28"/>
          <w:highlight w:val="yellow"/>
        </w:rPr>
        <w:t>zan</w:t>
      </w:r>
      <w:r w:rsidRPr="00CF7052">
        <w:rPr>
          <w:rFonts w:ascii="Times New Roman" w:hAnsi="Times New Roman"/>
          <w:sz w:val="28"/>
          <w:szCs w:val="28"/>
          <w:highlight w:val="yellow"/>
        </w:rPr>
        <w:t xml:space="preserve"> o no actividad empresarial, </w:t>
      </w:r>
      <w:r w:rsidR="00CF7052" w:rsidRPr="00CF7052">
        <w:rPr>
          <w:rFonts w:ascii="Times New Roman" w:hAnsi="Times New Roman"/>
          <w:sz w:val="28"/>
          <w:szCs w:val="28"/>
          <w:highlight w:val="yellow"/>
        </w:rPr>
        <w:t>resultan</w:t>
      </w:r>
      <w:r w:rsidRPr="00CF7052">
        <w:rPr>
          <w:rFonts w:ascii="Times New Roman" w:hAnsi="Times New Roman"/>
          <w:sz w:val="28"/>
          <w:szCs w:val="28"/>
          <w:highlight w:val="yellow"/>
        </w:rPr>
        <w:t xml:space="preserve"> </w:t>
      </w:r>
      <w:r w:rsidR="00CF7052" w:rsidRPr="00CF7052">
        <w:rPr>
          <w:rFonts w:ascii="Times New Roman" w:hAnsi="Times New Roman"/>
          <w:sz w:val="28"/>
          <w:szCs w:val="28"/>
          <w:highlight w:val="yellow"/>
        </w:rPr>
        <w:t>sujetas a determinadas obligaciones documentales y contables</w:t>
      </w:r>
      <w:r w:rsidR="00FD6181">
        <w:rPr>
          <w:rFonts w:ascii="Times New Roman" w:hAnsi="Times New Roman"/>
          <w:sz w:val="28"/>
          <w:szCs w:val="28"/>
          <w:highlight w:val="yellow"/>
        </w:rPr>
        <w:t>:</w:t>
      </w:r>
    </w:p>
    <w:p w:rsidR="00FD6181" w:rsidRDefault="00FD6181" w:rsidP="00CF7052">
      <w:pPr>
        <w:spacing w:after="0" w:line="240" w:lineRule="auto"/>
        <w:jc w:val="both"/>
        <w:rPr>
          <w:rFonts w:ascii="Times New Roman" w:hAnsi="Times New Roman"/>
          <w:sz w:val="28"/>
          <w:szCs w:val="28"/>
          <w:highlight w:val="yellow"/>
        </w:rPr>
      </w:pPr>
    </w:p>
    <w:p w:rsidR="00FD6181" w:rsidRDefault="00FD6181" w:rsidP="00FD6181">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t>Deberán</w:t>
      </w:r>
      <w:r w:rsidR="006A7053" w:rsidRPr="00CF7052">
        <w:rPr>
          <w:rFonts w:ascii="Times New Roman" w:hAnsi="Times New Roman"/>
          <w:sz w:val="28"/>
          <w:szCs w:val="28"/>
          <w:highlight w:val="yellow"/>
        </w:rPr>
        <w:t xml:space="preserve"> llevar contabilidad (art. 14.1 LA).</w:t>
      </w:r>
    </w:p>
    <w:p w:rsidR="006A7053" w:rsidRPr="00893B36" w:rsidRDefault="00FD6181" w:rsidP="00FD6181">
      <w:pPr>
        <w:spacing w:after="0" w:line="240" w:lineRule="auto"/>
        <w:ind w:left="708"/>
        <w:jc w:val="both"/>
        <w:rPr>
          <w:rFonts w:ascii="Times New Roman" w:hAnsi="Times New Roman"/>
          <w:sz w:val="28"/>
          <w:szCs w:val="28"/>
        </w:rPr>
      </w:pPr>
      <w:r>
        <w:rPr>
          <w:rFonts w:ascii="Times New Roman" w:hAnsi="Times New Roman"/>
          <w:sz w:val="28"/>
          <w:szCs w:val="28"/>
          <w:highlight w:val="yellow"/>
        </w:rPr>
        <w:t>Su</w:t>
      </w:r>
      <w:r w:rsidR="00CF7052" w:rsidRPr="00CF7052">
        <w:rPr>
          <w:rFonts w:ascii="Times New Roman" w:hAnsi="Times New Roman"/>
          <w:sz w:val="28"/>
          <w:szCs w:val="28"/>
          <w:highlight w:val="yellow"/>
        </w:rPr>
        <w:t>s</w:t>
      </w:r>
      <w:r w:rsidR="006A7053" w:rsidRPr="00CF7052">
        <w:rPr>
          <w:rFonts w:ascii="Times New Roman" w:hAnsi="Times New Roman"/>
          <w:sz w:val="28"/>
          <w:szCs w:val="28"/>
          <w:highlight w:val="yellow"/>
        </w:rPr>
        <w:t xml:space="preserve"> cuentas anuales se deberán aprobar anualmente por la asamblea general (art. 14.3).</w:t>
      </w:r>
    </w:p>
    <w:p w:rsidR="003D6CD0" w:rsidRDefault="003D6CD0" w:rsidP="00893B36">
      <w:pPr>
        <w:spacing w:after="0" w:line="240" w:lineRule="auto"/>
        <w:ind w:firstLine="709"/>
        <w:jc w:val="both"/>
        <w:rPr>
          <w:rFonts w:ascii="Times New Roman" w:hAnsi="Times New Roman"/>
          <w:sz w:val="28"/>
          <w:szCs w:val="28"/>
        </w:rPr>
      </w:pPr>
    </w:p>
    <w:p w:rsidR="00CF7052" w:rsidRPr="00B95F64" w:rsidRDefault="00CF7052" w:rsidP="00CF7052">
      <w:pPr>
        <w:pStyle w:val="Ttulo1"/>
        <w:rPr>
          <w:b/>
        </w:rPr>
      </w:pPr>
      <w:r w:rsidRPr="00B95F64">
        <w:rPr>
          <w:b/>
        </w:rPr>
        <w:t>Y POR FUNDACIONES</w:t>
      </w:r>
    </w:p>
    <w:p w:rsidR="00CF7052" w:rsidRDefault="00CF7052" w:rsidP="0023007B">
      <w:pPr>
        <w:pStyle w:val="Sangra3detindependiente"/>
        <w:spacing w:line="240" w:lineRule="auto"/>
        <w:ind w:firstLine="0"/>
        <w:rPr>
          <w:rFonts w:ascii="Courier New" w:hAnsi="Courier New"/>
          <w:bCs/>
          <w:sz w:val="20"/>
        </w:rPr>
      </w:pPr>
    </w:p>
    <w:p w:rsidR="00CF7052" w:rsidRDefault="00CF7052" w:rsidP="0023007B">
      <w:pPr>
        <w:pStyle w:val="Sangra3detindependiente"/>
        <w:spacing w:line="240" w:lineRule="auto"/>
        <w:ind w:firstLine="0"/>
        <w:rPr>
          <w:rFonts w:ascii="Courier New" w:hAnsi="Courier New"/>
          <w:bCs/>
          <w:sz w:val="20"/>
        </w:rPr>
      </w:pPr>
    </w:p>
    <w:p w:rsidR="003D6CD0" w:rsidRDefault="003D6CD0" w:rsidP="0023007B">
      <w:pPr>
        <w:pStyle w:val="Sangra3detindependiente"/>
        <w:spacing w:line="240" w:lineRule="auto"/>
        <w:ind w:firstLine="0"/>
        <w:rPr>
          <w:rFonts w:ascii="Courier New" w:hAnsi="Courier New"/>
          <w:sz w:val="20"/>
        </w:rPr>
      </w:pPr>
      <w:r>
        <w:rPr>
          <w:rFonts w:ascii="Courier New" w:hAnsi="Courier New"/>
          <w:bCs/>
          <w:sz w:val="20"/>
        </w:rPr>
        <w:lastRenderedPageBreak/>
        <w:t xml:space="preserve">La LF 1994 introdujo la posibilidad, </w:t>
      </w:r>
      <w:r w:rsidR="00FD6181">
        <w:rPr>
          <w:rFonts w:ascii="Courier New" w:hAnsi="Courier New"/>
          <w:bCs/>
          <w:sz w:val="20"/>
        </w:rPr>
        <w:t xml:space="preserve">conforme a </w:t>
      </w:r>
      <w:r>
        <w:rPr>
          <w:rFonts w:ascii="Courier New" w:hAnsi="Courier New"/>
          <w:bCs/>
          <w:sz w:val="20"/>
        </w:rPr>
        <w:t xml:space="preserve">la doctrina </w:t>
      </w:r>
      <w:r w:rsidR="00FD6181">
        <w:rPr>
          <w:rFonts w:ascii="Courier New" w:hAnsi="Courier New"/>
          <w:bCs/>
          <w:sz w:val="20"/>
        </w:rPr>
        <w:t>(</w:t>
      </w:r>
      <w:r w:rsidRPr="00C33D7C">
        <w:rPr>
          <w:rFonts w:ascii="Courier New" w:hAnsi="Courier New"/>
          <w:bCs/>
          <w:color w:val="FF0000"/>
          <w:sz w:val="20"/>
        </w:rPr>
        <w:t>Valerio Agúndez</w:t>
      </w:r>
      <w:r w:rsidR="00FD6181">
        <w:rPr>
          <w:rFonts w:ascii="Courier New" w:hAnsi="Courier New"/>
          <w:bCs/>
          <w:color w:val="FF0000"/>
          <w:sz w:val="20"/>
        </w:rPr>
        <w:t>:</w:t>
      </w:r>
      <w:r w:rsidRPr="00C33D7C">
        <w:rPr>
          <w:rFonts w:ascii="Courier New" w:hAnsi="Courier New"/>
          <w:bCs/>
          <w:color w:val="FF0000"/>
          <w:sz w:val="20"/>
        </w:rPr>
        <w:t xml:space="preserve"> </w:t>
      </w:r>
      <w:r w:rsidR="0023007B">
        <w:rPr>
          <w:rFonts w:ascii="Courier New" w:hAnsi="Courier New"/>
          <w:bCs/>
          <w:color w:val="FF0000"/>
          <w:sz w:val="20"/>
        </w:rPr>
        <w:t xml:space="preserve">la fundación como “empresaria” </w:t>
      </w:r>
      <w:r w:rsidRPr="00C33D7C">
        <w:rPr>
          <w:rFonts w:ascii="Courier New" w:hAnsi="Courier New"/>
          <w:bCs/>
          <w:color w:val="FF0000"/>
          <w:sz w:val="20"/>
        </w:rPr>
        <w:t>y López Jacoiste</w:t>
      </w:r>
      <w:r w:rsidR="00FD6181">
        <w:rPr>
          <w:rFonts w:ascii="Courier New" w:hAnsi="Courier New"/>
          <w:bCs/>
          <w:color w:val="FF0000"/>
          <w:sz w:val="20"/>
        </w:rPr>
        <w:t>)</w:t>
      </w:r>
      <w:r>
        <w:rPr>
          <w:rFonts w:ascii="Courier New" w:hAnsi="Courier New"/>
          <w:bCs/>
          <w:sz w:val="20"/>
        </w:rPr>
        <w:t xml:space="preserve">, de que las fundaciones desarrollaran actividades económicas, posibilidad también contemplada en la Ley 26 Diciembre 2002, que contiene las ss reglas </w:t>
      </w:r>
      <w:r>
        <w:rPr>
          <w:rFonts w:ascii="Courier New" w:hAnsi="Courier New"/>
          <w:sz w:val="20"/>
        </w:rPr>
        <w:t>(Art. 24-26):</w:t>
      </w:r>
    </w:p>
    <w:p w:rsidR="0023007B" w:rsidRDefault="0023007B" w:rsidP="0023007B">
      <w:pPr>
        <w:pStyle w:val="Sangra3detindependiente"/>
        <w:spacing w:line="240" w:lineRule="auto"/>
        <w:ind w:firstLine="0"/>
        <w:rPr>
          <w:rFonts w:ascii="Courier New" w:hAnsi="Courier New"/>
          <w:sz w:val="20"/>
        </w:rPr>
      </w:pPr>
    </w:p>
    <w:p w:rsidR="003D6CD0" w:rsidRDefault="003D6CD0" w:rsidP="0023007B">
      <w:pPr>
        <w:jc w:val="both"/>
        <w:rPr>
          <w:rFonts w:ascii="Courier New" w:hAnsi="Courier New"/>
          <w:sz w:val="20"/>
        </w:rPr>
      </w:pPr>
      <w:r>
        <w:rPr>
          <w:rFonts w:ascii="Courier New" w:hAnsi="Courier New"/>
          <w:sz w:val="20"/>
        </w:rPr>
        <w:t>Las fundaciones pueden desarrollar actividades económicas relacionadas con los fines fundacionales, con sometimiento a las reglas de defensa de la competencia.</w:t>
      </w:r>
      <w:r w:rsidR="00FD6181">
        <w:rPr>
          <w:rFonts w:ascii="Courier New" w:hAnsi="Courier New"/>
          <w:sz w:val="20"/>
        </w:rPr>
        <w:t xml:space="preserve"> También </w:t>
      </w:r>
      <w:r>
        <w:rPr>
          <w:rFonts w:ascii="Courier New" w:hAnsi="Courier New"/>
          <w:sz w:val="20"/>
        </w:rPr>
        <w:t>a través de su participación en sociedades</w:t>
      </w:r>
      <w:r w:rsidR="00FD6181">
        <w:rPr>
          <w:rFonts w:ascii="Courier New" w:hAnsi="Courier New"/>
          <w:sz w:val="20"/>
        </w:rPr>
        <w:t>:</w:t>
      </w:r>
    </w:p>
    <w:p w:rsidR="003D6CD0" w:rsidRDefault="003D6CD0" w:rsidP="003D6CD0">
      <w:pPr>
        <w:ind w:firstLine="851"/>
        <w:jc w:val="both"/>
        <w:rPr>
          <w:rFonts w:ascii="Courier New" w:hAnsi="Courier New"/>
          <w:sz w:val="20"/>
          <w:szCs w:val="26"/>
        </w:rPr>
      </w:pPr>
    </w:p>
    <w:p w:rsidR="003D6CD0" w:rsidRDefault="003D6CD0" w:rsidP="0023007B">
      <w:pPr>
        <w:ind w:left="708"/>
        <w:jc w:val="both"/>
        <w:rPr>
          <w:rFonts w:ascii="Courier New" w:hAnsi="Courier New"/>
          <w:sz w:val="20"/>
          <w:szCs w:val="26"/>
        </w:rPr>
      </w:pPr>
      <w:r>
        <w:rPr>
          <w:rFonts w:ascii="Courier New" w:hAnsi="Courier New"/>
          <w:sz w:val="20"/>
          <w:szCs w:val="26"/>
        </w:rPr>
        <w:t xml:space="preserve">. Sólo pueden </w:t>
      </w:r>
      <w:r w:rsidRPr="004F531B">
        <w:rPr>
          <w:rFonts w:ascii="Courier New" w:hAnsi="Courier New"/>
          <w:sz w:val="20"/>
          <w:szCs w:val="26"/>
        </w:rPr>
        <w:t>participar en sociedades mercantiles en las que NO se responda personalmente de las deudas sociales</w:t>
      </w:r>
      <w:r w:rsidR="00FD6181">
        <w:rPr>
          <w:rFonts w:ascii="Courier New" w:hAnsi="Courier New"/>
          <w:sz w:val="20"/>
          <w:szCs w:val="26"/>
        </w:rPr>
        <w:t xml:space="preserve"> (</w:t>
      </w:r>
      <w:r>
        <w:rPr>
          <w:rFonts w:ascii="Courier New" w:hAnsi="Courier New"/>
          <w:sz w:val="20"/>
          <w:szCs w:val="26"/>
        </w:rPr>
        <w:t>con obligación de comunicarlo al Protectorado</w:t>
      </w:r>
      <w:r w:rsidR="00FD6181">
        <w:rPr>
          <w:rFonts w:ascii="Courier New" w:hAnsi="Courier New"/>
          <w:sz w:val="20"/>
          <w:szCs w:val="26"/>
        </w:rPr>
        <w:t>)</w:t>
      </w:r>
      <w:r>
        <w:rPr>
          <w:rFonts w:ascii="Courier New" w:hAnsi="Courier New"/>
          <w:sz w:val="20"/>
          <w:szCs w:val="26"/>
        </w:rPr>
        <w:t xml:space="preserve"> cuando la participación sea mayoritaria. </w:t>
      </w:r>
    </w:p>
    <w:p w:rsidR="003D6CD0" w:rsidRDefault="003D6CD0" w:rsidP="0023007B">
      <w:pPr>
        <w:ind w:left="708"/>
        <w:jc w:val="both"/>
        <w:rPr>
          <w:rFonts w:ascii="Courier New" w:hAnsi="Courier New"/>
          <w:sz w:val="20"/>
          <w:szCs w:val="26"/>
        </w:rPr>
      </w:pPr>
      <w:r>
        <w:rPr>
          <w:rFonts w:ascii="Courier New" w:hAnsi="Courier New"/>
          <w:sz w:val="20"/>
          <w:szCs w:val="26"/>
        </w:rPr>
        <w:t>. Cuando realicen actividades económicas, la contabilidad deberá ajustarse a</w:t>
      </w:r>
      <w:r w:rsidR="00FD6181">
        <w:rPr>
          <w:rFonts w:ascii="Courier New" w:hAnsi="Courier New"/>
          <w:sz w:val="20"/>
          <w:szCs w:val="26"/>
        </w:rPr>
        <w:t xml:space="preserve"> </w:t>
      </w:r>
      <w:r>
        <w:rPr>
          <w:rFonts w:ascii="Courier New" w:hAnsi="Courier New"/>
          <w:sz w:val="20"/>
          <w:szCs w:val="26"/>
        </w:rPr>
        <w:t>lo dispuesto en el CCo.</w:t>
      </w:r>
    </w:p>
    <w:p w:rsidR="003D6CD0" w:rsidRDefault="003D6CD0" w:rsidP="0023007B">
      <w:pPr>
        <w:ind w:left="708"/>
        <w:jc w:val="both"/>
        <w:rPr>
          <w:rFonts w:ascii="Courier New" w:hAnsi="Courier New"/>
          <w:sz w:val="20"/>
          <w:szCs w:val="26"/>
        </w:rPr>
      </w:pPr>
      <w:r>
        <w:rPr>
          <w:rFonts w:ascii="Courier New" w:hAnsi="Courier New"/>
          <w:sz w:val="20"/>
          <w:szCs w:val="26"/>
        </w:rPr>
        <w:t>. Deberán destinar el 70% de los ingresos netos a los fines fundacionales</w:t>
      </w:r>
      <w:r w:rsidR="0023007B">
        <w:rPr>
          <w:rFonts w:ascii="Courier New" w:hAnsi="Courier New"/>
          <w:sz w:val="20"/>
          <w:szCs w:val="26"/>
        </w:rPr>
        <w:t xml:space="preserve"> </w:t>
      </w:r>
      <w:r w:rsidR="0023007B" w:rsidRPr="0023007B">
        <w:rPr>
          <w:rFonts w:ascii="Courier New" w:hAnsi="Courier New"/>
          <w:sz w:val="20"/>
          <w:szCs w:val="26"/>
          <w:highlight w:val="yellow"/>
        </w:rPr>
        <w:t>(</w:t>
      </w:r>
      <w:r w:rsidR="0023007B" w:rsidRPr="0023007B">
        <w:rPr>
          <w:rFonts w:ascii="Times New Roman" w:hAnsi="Times New Roman"/>
          <w:sz w:val="28"/>
          <w:szCs w:val="28"/>
          <w:highlight w:val="yellow"/>
        </w:rPr>
        <w:t>lo que excluye que ese por</w:t>
      </w:r>
      <w:r w:rsidR="0023007B" w:rsidRPr="0023007B">
        <w:rPr>
          <w:rFonts w:ascii="Times New Roman" w:hAnsi="Times New Roman"/>
          <w:sz w:val="28"/>
          <w:szCs w:val="28"/>
          <w:highlight w:val="yellow"/>
        </w:rPr>
        <w:softHyphen/>
        <w:t>centaje de beneficios pueda ser reinvertido para la expansión de su concreta actividad empresarial)</w:t>
      </w:r>
      <w:r>
        <w:rPr>
          <w:rFonts w:ascii="Courier New" w:hAnsi="Courier New"/>
          <w:sz w:val="20"/>
          <w:szCs w:val="26"/>
        </w:rPr>
        <w:t>, debiendo destinar el resto al incremento de la dotación o reservas según acuerdo del Patronato</w:t>
      </w:r>
      <w:r w:rsidR="00FD6181">
        <w:rPr>
          <w:rFonts w:ascii="Courier New" w:hAnsi="Courier New"/>
          <w:sz w:val="20"/>
          <w:szCs w:val="26"/>
        </w:rPr>
        <w:t xml:space="preserve"> (</w:t>
      </w:r>
      <w:r>
        <w:rPr>
          <w:rFonts w:ascii="Courier New" w:hAnsi="Courier New"/>
          <w:sz w:val="20"/>
          <w:szCs w:val="26"/>
        </w:rPr>
        <w:t>Art 27</w:t>
      </w:r>
      <w:r w:rsidR="00FD6181">
        <w:rPr>
          <w:rFonts w:ascii="Courier New" w:hAnsi="Courier New"/>
          <w:sz w:val="20"/>
          <w:szCs w:val="26"/>
        </w:rPr>
        <w:t>)</w:t>
      </w:r>
      <w:r>
        <w:rPr>
          <w:rFonts w:ascii="Courier New" w:hAnsi="Courier New"/>
          <w:sz w:val="20"/>
          <w:szCs w:val="26"/>
        </w:rPr>
        <w:t>.</w:t>
      </w:r>
    </w:p>
    <w:p w:rsidR="003D6CD0" w:rsidRDefault="003D6CD0" w:rsidP="003D6CD0">
      <w:pPr>
        <w:rPr>
          <w:rFonts w:ascii="Courier New" w:hAnsi="Courier New"/>
          <w:b/>
          <w:bCs/>
          <w:sz w:val="20"/>
        </w:rPr>
      </w:pPr>
    </w:p>
    <w:p w:rsidR="00BC5B09" w:rsidRPr="002D2F57" w:rsidRDefault="00BC5B09" w:rsidP="002D2F57">
      <w:pPr>
        <w:pStyle w:val="Ttulo1"/>
        <w:rPr>
          <w:b/>
        </w:rPr>
      </w:pPr>
      <w:r w:rsidRPr="002D2F57">
        <w:rPr>
          <w:b/>
        </w:rPr>
        <w:t>REFERENCIA A LAS COMUNIDADES DE BIENES</w:t>
      </w:r>
    </w:p>
    <w:p w:rsidR="00BC5B09" w:rsidRPr="00893B36" w:rsidRDefault="00BC5B09" w:rsidP="00893B36">
      <w:pPr>
        <w:spacing w:after="0" w:line="240" w:lineRule="auto"/>
        <w:ind w:firstLine="709"/>
        <w:jc w:val="both"/>
        <w:rPr>
          <w:rFonts w:ascii="Times New Roman" w:hAnsi="Times New Roman"/>
          <w:b/>
          <w:sz w:val="28"/>
          <w:szCs w:val="28"/>
          <w:u w:val="single"/>
        </w:rPr>
      </w:pPr>
    </w:p>
    <w:p w:rsidR="001A3FA7" w:rsidRDefault="00BC5B09" w:rsidP="00CF7052">
      <w:pPr>
        <w:spacing w:after="0" w:line="240" w:lineRule="auto"/>
        <w:jc w:val="both"/>
        <w:rPr>
          <w:rFonts w:ascii="Times New Roman" w:hAnsi="Times New Roman"/>
          <w:sz w:val="28"/>
          <w:szCs w:val="28"/>
          <w:highlight w:val="yellow"/>
        </w:rPr>
      </w:pPr>
      <w:r w:rsidRPr="0019594A">
        <w:rPr>
          <w:rFonts w:ascii="Times New Roman" w:hAnsi="Times New Roman"/>
          <w:sz w:val="28"/>
          <w:szCs w:val="28"/>
          <w:highlight w:val="yellow"/>
        </w:rPr>
        <w:t xml:space="preserve">La Comunidad de Bienes es un contrato civil por el cual la propiedad de una cosa o de </w:t>
      </w:r>
      <w:r w:rsidRPr="0019594A">
        <w:rPr>
          <w:rFonts w:ascii="Times New Roman" w:hAnsi="Times New Roman"/>
          <w:iCs/>
          <w:sz w:val="28"/>
          <w:szCs w:val="28"/>
          <w:highlight w:val="yellow"/>
        </w:rPr>
        <w:t>un</w:t>
      </w:r>
      <w:r w:rsidRPr="0019594A">
        <w:rPr>
          <w:rFonts w:ascii="Times New Roman" w:hAnsi="Times New Roman"/>
          <w:i/>
          <w:iCs/>
          <w:sz w:val="28"/>
          <w:szCs w:val="28"/>
          <w:highlight w:val="yellow"/>
        </w:rPr>
        <w:t xml:space="preserve"> </w:t>
      </w:r>
      <w:r w:rsidRPr="0019594A">
        <w:rPr>
          <w:rFonts w:ascii="Times New Roman" w:hAnsi="Times New Roman"/>
          <w:sz w:val="28"/>
          <w:szCs w:val="28"/>
          <w:highlight w:val="yellow"/>
        </w:rPr>
        <w:t xml:space="preserve">derecho pertenece pro indiviso a varias personas. En el ámbito empresarial supone que dos o más personas ponen en común bienes o dinero para ejercer una actividad económica. </w:t>
      </w:r>
    </w:p>
    <w:p w:rsidR="001A3FA7" w:rsidRDefault="001A3FA7" w:rsidP="00CF7052">
      <w:pPr>
        <w:spacing w:after="0" w:line="240" w:lineRule="auto"/>
        <w:jc w:val="both"/>
        <w:rPr>
          <w:rFonts w:ascii="Times New Roman" w:hAnsi="Times New Roman"/>
          <w:sz w:val="28"/>
          <w:szCs w:val="28"/>
          <w:highlight w:val="yellow"/>
        </w:rPr>
      </w:pPr>
    </w:p>
    <w:p w:rsidR="001A3FA7" w:rsidRDefault="001A3FA7" w:rsidP="00CF7052">
      <w:pPr>
        <w:spacing w:after="0" w:line="240" w:lineRule="auto"/>
        <w:jc w:val="both"/>
        <w:rPr>
          <w:rFonts w:ascii="Times New Roman" w:hAnsi="Times New Roman"/>
          <w:sz w:val="28"/>
          <w:szCs w:val="28"/>
          <w:highlight w:val="yellow"/>
        </w:rPr>
      </w:pPr>
    </w:p>
    <w:p w:rsidR="00B750EB" w:rsidRDefault="00BC5B09" w:rsidP="00CF7052">
      <w:pPr>
        <w:spacing w:after="0" w:line="240" w:lineRule="auto"/>
        <w:jc w:val="both"/>
        <w:rPr>
          <w:rFonts w:ascii="Times New Roman" w:eastAsia="Times New Roman" w:hAnsi="Times New Roman"/>
          <w:sz w:val="28"/>
          <w:szCs w:val="28"/>
          <w:highlight w:val="yellow"/>
          <w:lang w:eastAsia="es-ES"/>
        </w:rPr>
      </w:pPr>
      <w:r w:rsidRPr="0019594A">
        <w:rPr>
          <w:rFonts w:ascii="Times New Roman" w:hAnsi="Times New Roman"/>
          <w:sz w:val="28"/>
          <w:szCs w:val="28"/>
          <w:highlight w:val="yellow"/>
        </w:rPr>
        <w:t xml:space="preserve">Se trata de un </w:t>
      </w:r>
      <w:r w:rsidRPr="0019594A">
        <w:rPr>
          <w:rFonts w:ascii="Times New Roman" w:hAnsi="Times New Roman"/>
          <w:b/>
          <w:sz w:val="28"/>
          <w:szCs w:val="28"/>
          <w:highlight w:val="yellow"/>
        </w:rPr>
        <w:t>patrimonio empresarial</w:t>
      </w:r>
      <w:r w:rsidRPr="0019594A">
        <w:rPr>
          <w:rFonts w:ascii="Times New Roman" w:hAnsi="Times New Roman"/>
          <w:sz w:val="28"/>
          <w:szCs w:val="28"/>
          <w:highlight w:val="yellow"/>
        </w:rPr>
        <w:t xml:space="preserve"> que </w:t>
      </w:r>
      <w:r w:rsidR="009967B8" w:rsidRPr="0019594A">
        <w:rPr>
          <w:rFonts w:ascii="Times New Roman" w:hAnsi="Times New Roman"/>
          <w:sz w:val="28"/>
          <w:szCs w:val="28"/>
          <w:highlight w:val="yellow"/>
        </w:rPr>
        <w:t xml:space="preserve">podrá tener </w:t>
      </w:r>
      <w:r w:rsidR="009967B8" w:rsidRPr="0019594A">
        <w:rPr>
          <w:rFonts w:ascii="Times New Roman" w:hAnsi="Times New Roman"/>
          <w:b/>
          <w:sz w:val="28"/>
          <w:szCs w:val="28"/>
          <w:highlight w:val="yellow"/>
        </w:rPr>
        <w:t>un nombre</w:t>
      </w:r>
      <w:r w:rsidR="009967B8" w:rsidRPr="0019594A">
        <w:rPr>
          <w:rFonts w:ascii="Times New Roman" w:hAnsi="Times New Roman"/>
          <w:sz w:val="28"/>
          <w:szCs w:val="28"/>
          <w:highlight w:val="yellow"/>
        </w:rPr>
        <w:t xml:space="preserve"> </w:t>
      </w:r>
      <w:r w:rsidR="009967B8">
        <w:rPr>
          <w:rFonts w:ascii="Times New Roman" w:hAnsi="Times New Roman"/>
          <w:sz w:val="28"/>
          <w:szCs w:val="28"/>
          <w:highlight w:val="yellow"/>
        </w:rPr>
        <w:t>(</w:t>
      </w:r>
      <w:r w:rsidR="009967B8" w:rsidRPr="0019594A">
        <w:rPr>
          <w:rFonts w:ascii="Times New Roman" w:hAnsi="Times New Roman"/>
          <w:sz w:val="28"/>
          <w:szCs w:val="28"/>
          <w:highlight w:val="yellow"/>
        </w:rPr>
        <w:t xml:space="preserve">seguido </w:t>
      </w:r>
      <w:r w:rsidR="009967B8">
        <w:rPr>
          <w:rFonts w:ascii="Times New Roman" w:hAnsi="Times New Roman"/>
          <w:sz w:val="28"/>
          <w:szCs w:val="28"/>
          <w:highlight w:val="yellow"/>
        </w:rPr>
        <w:t>por</w:t>
      </w:r>
      <w:r w:rsidR="009967B8" w:rsidRPr="0019594A">
        <w:rPr>
          <w:rFonts w:ascii="Times New Roman" w:hAnsi="Times New Roman"/>
          <w:sz w:val="28"/>
          <w:szCs w:val="28"/>
          <w:highlight w:val="yellow"/>
        </w:rPr>
        <w:t xml:space="preserve"> las siglas </w:t>
      </w:r>
      <w:r w:rsidR="009967B8" w:rsidRPr="0019594A">
        <w:rPr>
          <w:rFonts w:ascii="Times New Roman" w:hAnsi="Times New Roman"/>
          <w:i/>
          <w:iCs/>
          <w:sz w:val="28"/>
          <w:szCs w:val="28"/>
          <w:highlight w:val="yellow"/>
        </w:rPr>
        <w:t>C.B.</w:t>
      </w:r>
      <w:r w:rsidR="009967B8">
        <w:rPr>
          <w:rFonts w:ascii="Times New Roman" w:hAnsi="Times New Roman"/>
          <w:i/>
          <w:iCs/>
          <w:sz w:val="28"/>
          <w:szCs w:val="28"/>
          <w:highlight w:val="yellow"/>
        </w:rPr>
        <w:t>), pe</w:t>
      </w:r>
      <w:r w:rsidRPr="0019594A">
        <w:rPr>
          <w:rFonts w:ascii="Times New Roman" w:hAnsi="Times New Roman"/>
          <w:sz w:val="28"/>
          <w:szCs w:val="28"/>
          <w:highlight w:val="yellow"/>
        </w:rPr>
        <w:t xml:space="preserve">ro </w:t>
      </w:r>
      <w:r w:rsidRPr="0019594A">
        <w:rPr>
          <w:rFonts w:ascii="Times New Roman" w:hAnsi="Times New Roman"/>
          <w:b/>
          <w:sz w:val="28"/>
          <w:szCs w:val="28"/>
          <w:highlight w:val="yellow"/>
        </w:rPr>
        <w:t>que no tiene personalidad</w:t>
      </w:r>
      <w:r w:rsidRPr="0019594A">
        <w:rPr>
          <w:rFonts w:ascii="Times New Roman" w:hAnsi="Times New Roman"/>
          <w:sz w:val="28"/>
          <w:szCs w:val="28"/>
          <w:highlight w:val="yellow"/>
        </w:rPr>
        <w:t xml:space="preserve"> jurídica independiente. </w:t>
      </w:r>
      <w:r w:rsidR="001A3FA7">
        <w:rPr>
          <w:rFonts w:ascii="Times New Roman" w:hAnsi="Times New Roman"/>
          <w:sz w:val="28"/>
          <w:szCs w:val="28"/>
          <w:highlight w:val="yellow"/>
        </w:rPr>
        <w:t>De ahí que</w:t>
      </w:r>
      <w:r w:rsidR="00B750EB" w:rsidRPr="0019594A">
        <w:rPr>
          <w:rFonts w:ascii="Times New Roman" w:eastAsia="Times New Roman" w:hAnsi="Times New Roman"/>
          <w:sz w:val="28"/>
          <w:szCs w:val="28"/>
          <w:highlight w:val="yellow"/>
          <w:lang w:eastAsia="es-ES"/>
        </w:rPr>
        <w:t xml:space="preserve"> los comuneros respond</w:t>
      </w:r>
      <w:r w:rsidR="001A3FA7">
        <w:rPr>
          <w:rFonts w:ascii="Times New Roman" w:eastAsia="Times New Roman" w:hAnsi="Times New Roman"/>
          <w:sz w:val="28"/>
          <w:szCs w:val="28"/>
          <w:highlight w:val="yellow"/>
          <w:lang w:eastAsia="es-ES"/>
        </w:rPr>
        <w:t>a</w:t>
      </w:r>
      <w:r w:rsidR="00B750EB" w:rsidRPr="0019594A">
        <w:rPr>
          <w:rFonts w:ascii="Times New Roman" w:eastAsia="Times New Roman" w:hAnsi="Times New Roman"/>
          <w:sz w:val="28"/>
          <w:szCs w:val="28"/>
          <w:highlight w:val="yellow"/>
          <w:lang w:eastAsia="es-ES"/>
        </w:rPr>
        <w:t>n de las obligaciones contraídas por la C.B. de forma personal, solidaria e ilimitada</w:t>
      </w:r>
      <w:r w:rsidR="001A3FA7">
        <w:rPr>
          <w:rFonts w:ascii="Times New Roman" w:eastAsia="Times New Roman" w:hAnsi="Times New Roman"/>
          <w:sz w:val="28"/>
          <w:szCs w:val="28"/>
          <w:highlight w:val="yellow"/>
          <w:lang w:eastAsia="es-ES"/>
        </w:rPr>
        <w:t xml:space="preserve"> (pero</w:t>
      </w:r>
      <w:r w:rsidR="00B750EB" w:rsidRPr="0019594A">
        <w:rPr>
          <w:rFonts w:ascii="Times New Roman" w:eastAsia="Times New Roman" w:hAnsi="Times New Roman"/>
          <w:sz w:val="28"/>
          <w:szCs w:val="28"/>
          <w:highlight w:val="yellow"/>
          <w:lang w:eastAsia="es-ES"/>
        </w:rPr>
        <w:t xml:space="preserve"> el comunero que haya </w:t>
      </w:r>
      <w:r w:rsidR="001A3FA7">
        <w:rPr>
          <w:rFonts w:ascii="Times New Roman" w:eastAsia="Times New Roman" w:hAnsi="Times New Roman"/>
          <w:sz w:val="28"/>
          <w:szCs w:val="28"/>
          <w:highlight w:val="yellow"/>
          <w:lang w:eastAsia="es-ES"/>
        </w:rPr>
        <w:t>pagado</w:t>
      </w:r>
      <w:r w:rsidR="00B750EB" w:rsidRPr="0019594A">
        <w:rPr>
          <w:rFonts w:ascii="Times New Roman" w:eastAsia="Times New Roman" w:hAnsi="Times New Roman"/>
          <w:sz w:val="28"/>
          <w:szCs w:val="28"/>
          <w:highlight w:val="yellow"/>
          <w:lang w:eastAsia="es-ES"/>
        </w:rPr>
        <w:t xml:space="preserve"> la deuda total podrá repercutirla a los demás en proporción</w:t>
      </w:r>
      <w:r w:rsidR="001A3FA7">
        <w:rPr>
          <w:rFonts w:ascii="Times New Roman" w:eastAsia="Times New Roman" w:hAnsi="Times New Roman"/>
          <w:sz w:val="28"/>
          <w:szCs w:val="28"/>
          <w:highlight w:val="yellow"/>
          <w:lang w:eastAsia="es-ES"/>
        </w:rPr>
        <w:t>)</w:t>
      </w:r>
      <w:r w:rsidR="00B750EB" w:rsidRPr="0019594A">
        <w:rPr>
          <w:rFonts w:ascii="Times New Roman" w:eastAsia="Times New Roman" w:hAnsi="Times New Roman"/>
          <w:sz w:val="28"/>
          <w:szCs w:val="28"/>
          <w:highlight w:val="yellow"/>
          <w:lang w:eastAsia="es-ES"/>
        </w:rPr>
        <w:t>.</w:t>
      </w:r>
    </w:p>
    <w:p w:rsidR="009967B8" w:rsidRPr="0019594A" w:rsidRDefault="009967B8" w:rsidP="00CF7052">
      <w:pPr>
        <w:spacing w:after="0" w:line="240" w:lineRule="auto"/>
        <w:jc w:val="both"/>
        <w:rPr>
          <w:rFonts w:ascii="Times New Roman" w:eastAsia="Times New Roman" w:hAnsi="Times New Roman"/>
          <w:sz w:val="28"/>
          <w:szCs w:val="28"/>
          <w:highlight w:val="yellow"/>
          <w:lang w:eastAsia="es-ES"/>
        </w:rPr>
      </w:pPr>
    </w:p>
    <w:p w:rsidR="009967B8" w:rsidRPr="0019594A" w:rsidRDefault="009967B8" w:rsidP="009967B8">
      <w:pPr>
        <w:spacing w:after="0" w:line="240" w:lineRule="auto"/>
        <w:jc w:val="both"/>
        <w:rPr>
          <w:rFonts w:ascii="Times New Roman" w:eastAsia="Times New Roman" w:hAnsi="Times New Roman"/>
          <w:sz w:val="28"/>
          <w:szCs w:val="28"/>
          <w:highlight w:val="yellow"/>
          <w:lang w:eastAsia="es-ES"/>
        </w:rPr>
      </w:pPr>
      <w:r w:rsidRPr="0019594A">
        <w:rPr>
          <w:rFonts w:ascii="Times New Roman" w:eastAsia="Times New Roman" w:hAnsi="Times New Roman"/>
          <w:sz w:val="28"/>
          <w:szCs w:val="28"/>
          <w:highlight w:val="yellow"/>
          <w:lang w:eastAsia="es-ES"/>
        </w:rPr>
        <w:t>No requieren de capital mínimo y son suficientes dos comuneros para constituir una C.B</w:t>
      </w:r>
    </w:p>
    <w:p w:rsidR="00CF7052" w:rsidRPr="0019594A" w:rsidRDefault="00CF7052" w:rsidP="00CF7052">
      <w:pPr>
        <w:spacing w:after="0" w:line="240" w:lineRule="auto"/>
        <w:jc w:val="both"/>
        <w:rPr>
          <w:rFonts w:ascii="Times New Roman" w:eastAsia="Times New Roman" w:hAnsi="Times New Roman"/>
          <w:sz w:val="28"/>
          <w:szCs w:val="28"/>
          <w:highlight w:val="yellow"/>
          <w:lang w:eastAsia="es-ES"/>
        </w:rPr>
      </w:pPr>
    </w:p>
    <w:p w:rsidR="009967B8" w:rsidRDefault="001A3FA7" w:rsidP="00CF7052">
      <w:pPr>
        <w:spacing w:after="0" w:line="240" w:lineRule="auto"/>
        <w:jc w:val="both"/>
        <w:rPr>
          <w:rFonts w:ascii="Times New Roman" w:eastAsia="Times New Roman" w:hAnsi="Times New Roman"/>
          <w:b/>
          <w:sz w:val="28"/>
          <w:szCs w:val="28"/>
          <w:highlight w:val="yellow"/>
          <w:lang w:eastAsia="es-ES"/>
        </w:rPr>
      </w:pPr>
      <w:r>
        <w:rPr>
          <w:rFonts w:ascii="Times New Roman" w:eastAsia="Times New Roman" w:hAnsi="Times New Roman"/>
          <w:sz w:val="28"/>
          <w:szCs w:val="28"/>
          <w:highlight w:val="yellow"/>
          <w:lang w:eastAsia="es-ES"/>
        </w:rPr>
        <w:t>Puede f</w:t>
      </w:r>
      <w:r w:rsidR="00B750EB" w:rsidRPr="0019594A">
        <w:rPr>
          <w:rFonts w:ascii="Times New Roman" w:eastAsia="Times New Roman" w:hAnsi="Times New Roman"/>
          <w:sz w:val="28"/>
          <w:szCs w:val="28"/>
          <w:highlight w:val="yellow"/>
          <w:lang w:eastAsia="es-ES"/>
        </w:rPr>
        <w:t>ormalizar</w:t>
      </w:r>
      <w:r>
        <w:rPr>
          <w:rFonts w:ascii="Times New Roman" w:eastAsia="Times New Roman" w:hAnsi="Times New Roman"/>
          <w:sz w:val="28"/>
          <w:szCs w:val="28"/>
          <w:highlight w:val="yellow"/>
          <w:lang w:eastAsia="es-ES"/>
        </w:rPr>
        <w:t>se</w:t>
      </w:r>
      <w:r w:rsidR="00B750EB" w:rsidRPr="0019594A">
        <w:rPr>
          <w:rFonts w:ascii="Times New Roman" w:eastAsia="Times New Roman" w:hAnsi="Times New Roman"/>
          <w:sz w:val="28"/>
          <w:szCs w:val="28"/>
          <w:highlight w:val="yellow"/>
          <w:lang w:eastAsia="es-ES"/>
        </w:rPr>
        <w:t xml:space="preserve"> </w:t>
      </w:r>
      <w:r>
        <w:rPr>
          <w:rFonts w:ascii="Times New Roman" w:eastAsia="Times New Roman" w:hAnsi="Times New Roman"/>
          <w:sz w:val="28"/>
          <w:szCs w:val="28"/>
          <w:highlight w:val="yellow"/>
          <w:lang w:eastAsia="es-ES"/>
        </w:rPr>
        <w:t>e</w:t>
      </w:r>
      <w:r w:rsidR="00B750EB" w:rsidRPr="0019594A">
        <w:rPr>
          <w:rFonts w:ascii="Times New Roman" w:eastAsia="Times New Roman" w:hAnsi="Times New Roman"/>
          <w:sz w:val="28"/>
          <w:szCs w:val="28"/>
          <w:highlight w:val="yellow"/>
          <w:lang w:eastAsia="es-ES"/>
        </w:rPr>
        <w:t xml:space="preserve">n contrato privado </w:t>
      </w:r>
      <w:r>
        <w:rPr>
          <w:rFonts w:ascii="Times New Roman" w:eastAsia="Times New Roman" w:hAnsi="Times New Roman"/>
          <w:sz w:val="28"/>
          <w:szCs w:val="28"/>
          <w:highlight w:val="yellow"/>
          <w:lang w:eastAsia="es-ES"/>
        </w:rPr>
        <w:t>(</w:t>
      </w:r>
      <w:r w:rsidR="00B750EB" w:rsidRPr="0019594A">
        <w:rPr>
          <w:rFonts w:ascii="Times New Roman" w:eastAsia="Times New Roman" w:hAnsi="Times New Roman"/>
          <w:sz w:val="28"/>
          <w:szCs w:val="28"/>
          <w:highlight w:val="yellow"/>
          <w:lang w:eastAsia="es-ES"/>
        </w:rPr>
        <w:t>salvo que se aporten b</w:t>
      </w:r>
      <w:r w:rsidR="00CF7052" w:rsidRPr="0019594A">
        <w:rPr>
          <w:rFonts w:ascii="Times New Roman" w:eastAsia="Times New Roman" w:hAnsi="Times New Roman"/>
          <w:sz w:val="28"/>
          <w:szCs w:val="28"/>
          <w:highlight w:val="yellow"/>
          <w:lang w:eastAsia="es-ES"/>
        </w:rPr>
        <w:t>ienes</w:t>
      </w:r>
      <w:r w:rsidR="00B750EB" w:rsidRPr="0019594A">
        <w:rPr>
          <w:rFonts w:ascii="Times New Roman" w:eastAsia="Times New Roman" w:hAnsi="Times New Roman"/>
          <w:sz w:val="28"/>
          <w:szCs w:val="28"/>
          <w:highlight w:val="yellow"/>
          <w:lang w:eastAsia="es-ES"/>
        </w:rPr>
        <w:t xml:space="preserve"> inmuebles en cuyo caso requiere EP</w:t>
      </w:r>
      <w:r>
        <w:rPr>
          <w:rFonts w:ascii="Times New Roman" w:eastAsia="Times New Roman" w:hAnsi="Times New Roman"/>
          <w:sz w:val="28"/>
          <w:szCs w:val="28"/>
          <w:highlight w:val="yellow"/>
          <w:lang w:eastAsia="es-ES"/>
        </w:rPr>
        <w:t>)</w:t>
      </w:r>
      <w:r w:rsidR="00B750EB" w:rsidRPr="0019594A">
        <w:rPr>
          <w:rFonts w:ascii="Times New Roman" w:eastAsia="Times New Roman" w:hAnsi="Times New Roman"/>
          <w:sz w:val="28"/>
          <w:szCs w:val="28"/>
          <w:highlight w:val="yellow"/>
          <w:lang w:eastAsia="es-ES"/>
        </w:rPr>
        <w:t xml:space="preserve">, en el que determinen su nombre, domicilio, aportaciones, actividad, forma en que van a administrar la </w:t>
      </w:r>
      <w:r w:rsidR="00B750EB" w:rsidRPr="0019594A">
        <w:rPr>
          <w:rFonts w:ascii="Times New Roman" w:eastAsia="Times New Roman" w:hAnsi="Times New Roman"/>
          <w:sz w:val="28"/>
          <w:szCs w:val="28"/>
          <w:highlight w:val="yellow"/>
          <w:lang w:eastAsia="es-ES"/>
        </w:rPr>
        <w:lastRenderedPageBreak/>
        <w:t xml:space="preserve">empresa y cualesquiera otros pactos que estimen convenientes. Este contrato </w:t>
      </w:r>
      <w:r w:rsidR="00B750EB" w:rsidRPr="009967B8">
        <w:rPr>
          <w:rFonts w:ascii="Times New Roman" w:eastAsia="Times New Roman" w:hAnsi="Times New Roman"/>
          <w:sz w:val="28"/>
          <w:szCs w:val="28"/>
          <w:highlight w:val="yellow"/>
          <w:lang w:eastAsia="es-ES"/>
        </w:rPr>
        <w:t xml:space="preserve">se debe registrar </w:t>
      </w:r>
      <w:r w:rsidR="00B750EB" w:rsidRPr="009967B8">
        <w:rPr>
          <w:rFonts w:ascii="Times New Roman" w:eastAsia="Times New Roman" w:hAnsi="Times New Roman"/>
          <w:b/>
          <w:sz w:val="28"/>
          <w:szCs w:val="28"/>
          <w:highlight w:val="yellow"/>
          <w:lang w:eastAsia="es-ES"/>
        </w:rPr>
        <w:t>en la Agencia Tributaria</w:t>
      </w:r>
      <w:r w:rsidR="001E607C" w:rsidRPr="001E607C">
        <w:rPr>
          <w:rFonts w:ascii="Times New Roman" w:eastAsia="Times New Roman" w:hAnsi="Times New Roman"/>
          <w:sz w:val="28"/>
          <w:szCs w:val="28"/>
          <w:highlight w:val="yellow"/>
          <w:lang w:eastAsia="es-ES"/>
        </w:rPr>
        <w:t>:</w:t>
      </w:r>
    </w:p>
    <w:p w:rsidR="009967B8" w:rsidRDefault="009967B8" w:rsidP="00CF7052">
      <w:pPr>
        <w:spacing w:after="0" w:line="240" w:lineRule="auto"/>
        <w:jc w:val="both"/>
        <w:rPr>
          <w:rFonts w:ascii="Times New Roman" w:eastAsia="Times New Roman" w:hAnsi="Times New Roman"/>
          <w:b/>
          <w:sz w:val="28"/>
          <w:szCs w:val="28"/>
          <w:highlight w:val="yellow"/>
          <w:lang w:eastAsia="es-ES"/>
        </w:rPr>
      </w:pPr>
    </w:p>
    <w:p w:rsidR="009967B8" w:rsidRDefault="009967B8" w:rsidP="001E607C">
      <w:pPr>
        <w:spacing w:after="0" w:line="240" w:lineRule="auto"/>
        <w:ind w:left="708"/>
        <w:jc w:val="both"/>
        <w:rPr>
          <w:rFonts w:ascii="Times New Roman" w:eastAsia="Times New Roman" w:hAnsi="Times New Roman"/>
          <w:sz w:val="28"/>
          <w:szCs w:val="28"/>
          <w:highlight w:val="yellow"/>
          <w:lang w:eastAsia="es-ES"/>
        </w:rPr>
      </w:pPr>
      <w:r w:rsidRPr="009967B8">
        <w:rPr>
          <w:rFonts w:ascii="Times New Roman" w:eastAsia="Times New Roman" w:hAnsi="Times New Roman"/>
          <w:sz w:val="28"/>
          <w:szCs w:val="28"/>
          <w:highlight w:val="yellow"/>
          <w:lang w:eastAsia="es-ES"/>
        </w:rPr>
        <w:t>Solicitar CIF</w:t>
      </w:r>
      <w:r>
        <w:rPr>
          <w:rFonts w:ascii="Times New Roman" w:eastAsia="Times New Roman" w:hAnsi="Times New Roman"/>
          <w:sz w:val="28"/>
          <w:szCs w:val="28"/>
          <w:highlight w:val="yellow"/>
          <w:lang w:eastAsia="es-ES"/>
        </w:rPr>
        <w:t xml:space="preserve"> y</w:t>
      </w:r>
      <w:r w:rsidRPr="009967B8">
        <w:rPr>
          <w:rFonts w:ascii="Times New Roman" w:eastAsia="Times New Roman" w:hAnsi="Times New Roman"/>
          <w:sz w:val="28"/>
          <w:szCs w:val="28"/>
          <w:highlight w:val="yellow"/>
          <w:lang w:eastAsia="es-ES"/>
        </w:rPr>
        <w:t xml:space="preserve"> liquidación </w:t>
      </w:r>
      <w:r>
        <w:rPr>
          <w:rFonts w:ascii="Times New Roman" w:eastAsia="Times New Roman" w:hAnsi="Times New Roman"/>
          <w:sz w:val="28"/>
          <w:szCs w:val="28"/>
          <w:highlight w:val="yellow"/>
          <w:lang w:eastAsia="es-ES"/>
        </w:rPr>
        <w:t>exenta en</w:t>
      </w:r>
      <w:r w:rsidR="00B750EB" w:rsidRPr="009967B8">
        <w:rPr>
          <w:rFonts w:ascii="Times New Roman" w:eastAsia="Times New Roman" w:hAnsi="Times New Roman"/>
          <w:sz w:val="28"/>
          <w:szCs w:val="28"/>
          <w:highlight w:val="yellow"/>
          <w:lang w:eastAsia="es-ES"/>
        </w:rPr>
        <w:t xml:space="preserve"> </w:t>
      </w:r>
      <w:r>
        <w:rPr>
          <w:rFonts w:ascii="Times New Roman" w:eastAsia="Times New Roman" w:hAnsi="Times New Roman"/>
          <w:sz w:val="28"/>
          <w:szCs w:val="28"/>
          <w:highlight w:val="yellow"/>
          <w:lang w:eastAsia="es-ES"/>
        </w:rPr>
        <w:t>“Operaciones Societarias”</w:t>
      </w:r>
      <w:r w:rsidR="00B750EB" w:rsidRPr="0019594A">
        <w:rPr>
          <w:rFonts w:ascii="Times New Roman" w:eastAsia="Times New Roman" w:hAnsi="Times New Roman"/>
          <w:sz w:val="28"/>
          <w:szCs w:val="28"/>
          <w:highlight w:val="yellow"/>
          <w:lang w:eastAsia="es-ES"/>
        </w:rPr>
        <w:t>.</w:t>
      </w:r>
      <w:r w:rsidR="00E145DA" w:rsidRPr="0019594A">
        <w:rPr>
          <w:rFonts w:ascii="Times New Roman" w:eastAsia="Times New Roman" w:hAnsi="Times New Roman"/>
          <w:sz w:val="28"/>
          <w:szCs w:val="28"/>
          <w:highlight w:val="yellow"/>
          <w:lang w:eastAsia="es-ES"/>
        </w:rPr>
        <w:t xml:space="preserve"> </w:t>
      </w:r>
    </w:p>
    <w:p w:rsidR="00CF7052" w:rsidRPr="0019594A" w:rsidRDefault="00CF7052" w:rsidP="001E607C">
      <w:pPr>
        <w:spacing w:after="0" w:line="240" w:lineRule="auto"/>
        <w:ind w:left="708"/>
        <w:jc w:val="both"/>
        <w:rPr>
          <w:rFonts w:ascii="Times New Roman" w:eastAsia="Times New Roman" w:hAnsi="Times New Roman"/>
          <w:sz w:val="28"/>
          <w:szCs w:val="28"/>
          <w:highlight w:val="yellow"/>
          <w:lang w:eastAsia="es-ES"/>
        </w:rPr>
      </w:pPr>
    </w:p>
    <w:p w:rsidR="006B3F66" w:rsidRDefault="009967B8" w:rsidP="000E0011">
      <w:pPr>
        <w:spacing w:after="0" w:line="240" w:lineRule="auto"/>
        <w:ind w:left="708"/>
        <w:jc w:val="both"/>
        <w:rPr>
          <w:rFonts w:ascii="Times New Roman" w:eastAsia="Times New Roman" w:hAnsi="Times New Roman"/>
          <w:sz w:val="28"/>
          <w:szCs w:val="28"/>
          <w:lang w:eastAsia="es-ES"/>
        </w:rPr>
      </w:pPr>
      <w:r>
        <w:rPr>
          <w:rFonts w:ascii="Times New Roman" w:eastAsia="Times New Roman" w:hAnsi="Times New Roman"/>
          <w:sz w:val="28"/>
          <w:szCs w:val="28"/>
          <w:highlight w:val="yellow"/>
          <w:lang w:eastAsia="es-ES"/>
        </w:rPr>
        <w:t>Las CB son</w:t>
      </w:r>
      <w:r w:rsidR="00E145DA" w:rsidRPr="0019594A">
        <w:rPr>
          <w:rFonts w:ascii="Times New Roman" w:eastAsia="Times New Roman" w:hAnsi="Times New Roman"/>
          <w:sz w:val="28"/>
          <w:szCs w:val="28"/>
          <w:highlight w:val="yellow"/>
          <w:lang w:eastAsia="es-ES"/>
        </w:rPr>
        <w:t xml:space="preserve"> sujetos pasivos </w:t>
      </w:r>
      <w:r w:rsidR="005A2CAD" w:rsidRPr="0019594A">
        <w:rPr>
          <w:rFonts w:ascii="Times New Roman" w:eastAsia="Times New Roman" w:hAnsi="Times New Roman"/>
          <w:sz w:val="28"/>
          <w:szCs w:val="28"/>
          <w:highlight w:val="yellow"/>
          <w:lang w:eastAsia="es-ES"/>
        </w:rPr>
        <w:t>a efectos de IVA e Impuesto Actividades Económicas</w:t>
      </w:r>
      <w:r>
        <w:rPr>
          <w:rFonts w:ascii="Times New Roman" w:eastAsia="Times New Roman" w:hAnsi="Times New Roman"/>
          <w:sz w:val="28"/>
          <w:szCs w:val="28"/>
          <w:highlight w:val="yellow"/>
          <w:lang w:eastAsia="es-ES"/>
        </w:rPr>
        <w:t xml:space="preserve">. </w:t>
      </w:r>
      <w:r w:rsidR="001E607C">
        <w:rPr>
          <w:rFonts w:ascii="Times New Roman" w:eastAsia="Times New Roman" w:hAnsi="Times New Roman"/>
          <w:sz w:val="28"/>
          <w:szCs w:val="28"/>
          <w:highlight w:val="yellow"/>
          <w:lang w:eastAsia="es-ES"/>
        </w:rPr>
        <w:t xml:space="preserve">También a efectos laborales. </w:t>
      </w:r>
      <w:r>
        <w:rPr>
          <w:rFonts w:ascii="Times New Roman" w:eastAsia="Times New Roman" w:hAnsi="Times New Roman"/>
          <w:sz w:val="28"/>
          <w:szCs w:val="28"/>
          <w:highlight w:val="yellow"/>
          <w:lang w:eastAsia="es-ES"/>
        </w:rPr>
        <w:t>N</w:t>
      </w:r>
      <w:r w:rsidR="005A2CAD" w:rsidRPr="0019594A">
        <w:rPr>
          <w:rFonts w:ascii="Times New Roman" w:eastAsia="Times New Roman" w:hAnsi="Times New Roman"/>
          <w:sz w:val="28"/>
          <w:szCs w:val="28"/>
          <w:highlight w:val="yellow"/>
          <w:lang w:eastAsia="es-ES"/>
        </w:rPr>
        <w:t xml:space="preserve">o en cambio a efectos del Impuesto de </w:t>
      </w:r>
      <w:r>
        <w:rPr>
          <w:rFonts w:ascii="Times New Roman" w:eastAsia="Times New Roman" w:hAnsi="Times New Roman"/>
          <w:sz w:val="28"/>
          <w:szCs w:val="28"/>
          <w:highlight w:val="yellow"/>
          <w:lang w:eastAsia="es-ES"/>
        </w:rPr>
        <w:t>Sociedades</w:t>
      </w:r>
      <w:r w:rsidR="005A2CAD" w:rsidRPr="0019594A">
        <w:rPr>
          <w:rFonts w:ascii="Times New Roman" w:eastAsia="Times New Roman" w:hAnsi="Times New Roman"/>
          <w:sz w:val="28"/>
          <w:szCs w:val="28"/>
          <w:highlight w:val="yellow"/>
          <w:lang w:eastAsia="es-ES"/>
        </w:rPr>
        <w:t xml:space="preserve"> </w:t>
      </w:r>
      <w:r>
        <w:rPr>
          <w:rFonts w:ascii="Times New Roman" w:eastAsia="Times New Roman" w:hAnsi="Times New Roman"/>
          <w:sz w:val="28"/>
          <w:szCs w:val="28"/>
          <w:highlight w:val="yellow"/>
          <w:lang w:eastAsia="es-ES"/>
        </w:rPr>
        <w:t>(</w:t>
      </w:r>
      <w:r w:rsidR="005A2CAD" w:rsidRPr="0019594A">
        <w:rPr>
          <w:rFonts w:ascii="Times New Roman" w:eastAsia="Times New Roman" w:hAnsi="Times New Roman"/>
          <w:b/>
          <w:bCs/>
          <w:sz w:val="28"/>
          <w:szCs w:val="28"/>
          <w:highlight w:val="yellow"/>
          <w:lang w:eastAsia="es-ES"/>
        </w:rPr>
        <w:t xml:space="preserve">los comuneros tributarán </w:t>
      </w:r>
      <w:r w:rsidR="001E607C">
        <w:rPr>
          <w:rFonts w:ascii="Times New Roman" w:eastAsia="Times New Roman" w:hAnsi="Times New Roman"/>
          <w:b/>
          <w:bCs/>
          <w:sz w:val="28"/>
          <w:szCs w:val="28"/>
          <w:highlight w:val="yellow"/>
          <w:lang w:eastAsia="es-ES"/>
        </w:rPr>
        <w:t>vía</w:t>
      </w:r>
      <w:r w:rsidR="005A2CAD" w:rsidRPr="0019594A">
        <w:rPr>
          <w:rFonts w:ascii="Times New Roman" w:eastAsia="Times New Roman" w:hAnsi="Times New Roman"/>
          <w:b/>
          <w:bCs/>
          <w:sz w:val="28"/>
          <w:szCs w:val="28"/>
          <w:highlight w:val="yellow"/>
          <w:lang w:eastAsia="es-ES"/>
        </w:rPr>
        <w:t xml:space="preserve"> el IRPF</w:t>
      </w:r>
      <w:r w:rsidR="005A2CAD" w:rsidRPr="0019594A">
        <w:rPr>
          <w:rFonts w:ascii="Times New Roman" w:eastAsia="Times New Roman" w:hAnsi="Times New Roman"/>
          <w:sz w:val="28"/>
          <w:szCs w:val="28"/>
          <w:highlight w:val="yellow"/>
          <w:lang w:eastAsia="es-ES"/>
        </w:rPr>
        <w:t> individual de cada uno de ellos)</w:t>
      </w:r>
      <w:r w:rsidR="00E145DA" w:rsidRPr="0019594A">
        <w:rPr>
          <w:rFonts w:ascii="Times New Roman" w:eastAsia="Times New Roman" w:hAnsi="Times New Roman"/>
          <w:sz w:val="28"/>
          <w:szCs w:val="28"/>
          <w:highlight w:val="yellow"/>
          <w:lang w:eastAsia="es-ES"/>
        </w:rPr>
        <w:t>.</w:t>
      </w:r>
      <w:bookmarkStart w:id="0" w:name="_GoBack"/>
      <w:bookmarkEnd w:id="0"/>
    </w:p>
    <w:sectPr w:rsidR="006B3F66" w:rsidSect="003361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68" w:rsidRDefault="00BE2E68" w:rsidP="00B57A35">
      <w:pPr>
        <w:spacing w:after="0" w:line="240" w:lineRule="auto"/>
      </w:pPr>
      <w:r>
        <w:separator/>
      </w:r>
    </w:p>
  </w:endnote>
  <w:endnote w:type="continuationSeparator" w:id="0">
    <w:p w:rsidR="00BE2E68" w:rsidRDefault="00BE2E68" w:rsidP="00B5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68" w:rsidRDefault="00BE2E68" w:rsidP="00B57A35">
      <w:pPr>
        <w:spacing w:after="0" w:line="240" w:lineRule="auto"/>
      </w:pPr>
      <w:r>
        <w:separator/>
      </w:r>
    </w:p>
  </w:footnote>
  <w:footnote w:type="continuationSeparator" w:id="0">
    <w:p w:rsidR="00BE2E68" w:rsidRDefault="00BE2E68" w:rsidP="00B5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A573"/>
    <w:multiLevelType w:val="singleLevel"/>
    <w:tmpl w:val="08B256A3"/>
    <w:lvl w:ilvl="0">
      <w:start w:val="1"/>
      <w:numFmt w:val="upperLetter"/>
      <w:lvlText w:val="%1)"/>
      <w:lvlJc w:val="left"/>
      <w:pPr>
        <w:tabs>
          <w:tab w:val="num" w:pos="288"/>
        </w:tabs>
        <w:ind w:firstLine="360"/>
      </w:pPr>
      <w:rPr>
        <w:rFonts w:ascii="Bookman Old Style" w:hAnsi="Bookman Old Style" w:cs="Bookman Old Style"/>
        <w:snapToGrid/>
        <w:spacing w:val="-10"/>
        <w:sz w:val="20"/>
        <w:szCs w:val="20"/>
      </w:rPr>
    </w:lvl>
  </w:abstractNum>
  <w:abstractNum w:abstractNumId="1" w15:restartNumberingAfterBreak="0">
    <w:nsid w:val="04A73766"/>
    <w:multiLevelType w:val="hybridMultilevel"/>
    <w:tmpl w:val="34180E64"/>
    <w:lvl w:ilvl="0" w:tplc="14E28290">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7B5530F"/>
    <w:multiLevelType w:val="singleLevel"/>
    <w:tmpl w:val="4D74C524"/>
    <w:lvl w:ilvl="0">
      <w:start w:val="1"/>
      <w:numFmt w:val="lowerLetter"/>
      <w:lvlText w:val="%1)"/>
      <w:lvlJc w:val="left"/>
      <w:pPr>
        <w:tabs>
          <w:tab w:val="num" w:pos="288"/>
        </w:tabs>
        <w:ind w:firstLine="360"/>
      </w:pPr>
      <w:rPr>
        <w:rFonts w:ascii="Bookman Old Style" w:hAnsi="Bookman Old Style" w:cs="Bookman Old Style"/>
        <w:snapToGrid/>
        <w:spacing w:val="-11"/>
        <w:sz w:val="20"/>
        <w:szCs w:val="20"/>
      </w:rPr>
    </w:lvl>
  </w:abstractNum>
  <w:abstractNum w:abstractNumId="3" w15:restartNumberingAfterBreak="0">
    <w:nsid w:val="0F49202E"/>
    <w:multiLevelType w:val="hybridMultilevel"/>
    <w:tmpl w:val="39A000F0"/>
    <w:lvl w:ilvl="0" w:tplc="8118EB86">
      <w:start w:val="1"/>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3C832F23"/>
    <w:multiLevelType w:val="hybridMultilevel"/>
    <w:tmpl w:val="3A4CEF00"/>
    <w:lvl w:ilvl="0" w:tplc="62F23800">
      <w:start w:val="1"/>
      <w:numFmt w:val="decimal"/>
      <w:lvlText w:val="%1."/>
      <w:lvlJc w:val="left"/>
      <w:pPr>
        <w:tabs>
          <w:tab w:val="num" w:pos="720"/>
        </w:tabs>
        <w:ind w:left="720" w:hanging="360"/>
      </w:pPr>
    </w:lvl>
    <w:lvl w:ilvl="1" w:tplc="CFE07CCC" w:tentative="1">
      <w:start w:val="1"/>
      <w:numFmt w:val="decimal"/>
      <w:lvlText w:val="%2."/>
      <w:lvlJc w:val="left"/>
      <w:pPr>
        <w:tabs>
          <w:tab w:val="num" w:pos="1440"/>
        </w:tabs>
        <w:ind w:left="1440" w:hanging="360"/>
      </w:pPr>
    </w:lvl>
    <w:lvl w:ilvl="2" w:tplc="06344E78" w:tentative="1">
      <w:start w:val="1"/>
      <w:numFmt w:val="decimal"/>
      <w:lvlText w:val="%3."/>
      <w:lvlJc w:val="left"/>
      <w:pPr>
        <w:tabs>
          <w:tab w:val="num" w:pos="2160"/>
        </w:tabs>
        <w:ind w:left="2160" w:hanging="360"/>
      </w:pPr>
    </w:lvl>
    <w:lvl w:ilvl="3" w:tplc="DED083C8" w:tentative="1">
      <w:start w:val="1"/>
      <w:numFmt w:val="decimal"/>
      <w:lvlText w:val="%4."/>
      <w:lvlJc w:val="left"/>
      <w:pPr>
        <w:tabs>
          <w:tab w:val="num" w:pos="2880"/>
        </w:tabs>
        <w:ind w:left="2880" w:hanging="360"/>
      </w:pPr>
    </w:lvl>
    <w:lvl w:ilvl="4" w:tplc="0F8CC5BC" w:tentative="1">
      <w:start w:val="1"/>
      <w:numFmt w:val="decimal"/>
      <w:lvlText w:val="%5."/>
      <w:lvlJc w:val="left"/>
      <w:pPr>
        <w:tabs>
          <w:tab w:val="num" w:pos="3600"/>
        </w:tabs>
        <w:ind w:left="3600" w:hanging="360"/>
      </w:pPr>
    </w:lvl>
    <w:lvl w:ilvl="5" w:tplc="593839D4" w:tentative="1">
      <w:start w:val="1"/>
      <w:numFmt w:val="decimal"/>
      <w:lvlText w:val="%6."/>
      <w:lvlJc w:val="left"/>
      <w:pPr>
        <w:tabs>
          <w:tab w:val="num" w:pos="4320"/>
        </w:tabs>
        <w:ind w:left="4320" w:hanging="360"/>
      </w:pPr>
    </w:lvl>
    <w:lvl w:ilvl="6" w:tplc="C690F45C" w:tentative="1">
      <w:start w:val="1"/>
      <w:numFmt w:val="decimal"/>
      <w:lvlText w:val="%7."/>
      <w:lvlJc w:val="left"/>
      <w:pPr>
        <w:tabs>
          <w:tab w:val="num" w:pos="5040"/>
        </w:tabs>
        <w:ind w:left="5040" w:hanging="360"/>
      </w:pPr>
    </w:lvl>
    <w:lvl w:ilvl="7" w:tplc="150CACD2" w:tentative="1">
      <w:start w:val="1"/>
      <w:numFmt w:val="decimal"/>
      <w:lvlText w:val="%8."/>
      <w:lvlJc w:val="left"/>
      <w:pPr>
        <w:tabs>
          <w:tab w:val="num" w:pos="5760"/>
        </w:tabs>
        <w:ind w:left="5760" w:hanging="360"/>
      </w:pPr>
    </w:lvl>
    <w:lvl w:ilvl="8" w:tplc="6136CEC6" w:tentative="1">
      <w:start w:val="1"/>
      <w:numFmt w:val="decimal"/>
      <w:lvlText w:val="%9."/>
      <w:lvlJc w:val="left"/>
      <w:pPr>
        <w:tabs>
          <w:tab w:val="num" w:pos="6480"/>
        </w:tabs>
        <w:ind w:left="6480" w:hanging="360"/>
      </w:pPr>
    </w:lvl>
  </w:abstractNum>
  <w:abstractNum w:abstractNumId="5" w15:restartNumberingAfterBreak="0">
    <w:nsid w:val="4C7A3A0B"/>
    <w:multiLevelType w:val="hybridMultilevel"/>
    <w:tmpl w:val="C4C08398"/>
    <w:lvl w:ilvl="0" w:tplc="ED463950">
      <w:start w:val="2"/>
      <w:numFmt w:val="bullet"/>
      <w:lvlText w:val="-"/>
      <w:lvlJc w:val="left"/>
      <w:pPr>
        <w:ind w:left="1069" w:hanging="360"/>
      </w:pPr>
      <w:rPr>
        <w:rFonts w:ascii="Times New Roman" w:eastAsia="Calibri" w:hAnsi="Times New Roman" w:cs="Times New Roman" w:hint="default"/>
        <w:u w:val="none"/>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44"/>
    <w:rsid w:val="00093204"/>
    <w:rsid w:val="000A59AA"/>
    <w:rsid w:val="000B1643"/>
    <w:rsid w:val="000E0011"/>
    <w:rsid w:val="001419A0"/>
    <w:rsid w:val="00194972"/>
    <w:rsid w:val="0019594A"/>
    <w:rsid w:val="001A3FA7"/>
    <w:rsid w:val="001A6C09"/>
    <w:rsid w:val="001D7224"/>
    <w:rsid w:val="001E607C"/>
    <w:rsid w:val="002217AF"/>
    <w:rsid w:val="0023007B"/>
    <w:rsid w:val="002354F3"/>
    <w:rsid w:val="0025298F"/>
    <w:rsid w:val="00253F90"/>
    <w:rsid w:val="002877B7"/>
    <w:rsid w:val="002D2F57"/>
    <w:rsid w:val="002E4825"/>
    <w:rsid w:val="003361AB"/>
    <w:rsid w:val="003761C7"/>
    <w:rsid w:val="00390C9E"/>
    <w:rsid w:val="0039677D"/>
    <w:rsid w:val="00397BE5"/>
    <w:rsid w:val="003D585C"/>
    <w:rsid w:val="003D6CD0"/>
    <w:rsid w:val="003D6DB9"/>
    <w:rsid w:val="003F4F44"/>
    <w:rsid w:val="00407DD8"/>
    <w:rsid w:val="00441369"/>
    <w:rsid w:val="00460F16"/>
    <w:rsid w:val="004A3F97"/>
    <w:rsid w:val="004E30D3"/>
    <w:rsid w:val="00543327"/>
    <w:rsid w:val="005440A9"/>
    <w:rsid w:val="00577BD0"/>
    <w:rsid w:val="005A2CAD"/>
    <w:rsid w:val="005A6078"/>
    <w:rsid w:val="005E5E03"/>
    <w:rsid w:val="00641F2F"/>
    <w:rsid w:val="00672322"/>
    <w:rsid w:val="006A7053"/>
    <w:rsid w:val="006B3F66"/>
    <w:rsid w:val="006B7EE3"/>
    <w:rsid w:val="006E5B2A"/>
    <w:rsid w:val="006F2F78"/>
    <w:rsid w:val="0072062F"/>
    <w:rsid w:val="00744EA2"/>
    <w:rsid w:val="00747E7A"/>
    <w:rsid w:val="00762573"/>
    <w:rsid w:val="00782EEC"/>
    <w:rsid w:val="00783241"/>
    <w:rsid w:val="007D1948"/>
    <w:rsid w:val="007E55D8"/>
    <w:rsid w:val="007F7512"/>
    <w:rsid w:val="00807809"/>
    <w:rsid w:val="00834AC9"/>
    <w:rsid w:val="008626DE"/>
    <w:rsid w:val="00864A39"/>
    <w:rsid w:val="00893B36"/>
    <w:rsid w:val="008B6820"/>
    <w:rsid w:val="008E15B1"/>
    <w:rsid w:val="00964668"/>
    <w:rsid w:val="00982672"/>
    <w:rsid w:val="009865FF"/>
    <w:rsid w:val="009967B8"/>
    <w:rsid w:val="009C0303"/>
    <w:rsid w:val="009E6EAE"/>
    <w:rsid w:val="00A02851"/>
    <w:rsid w:val="00A266A1"/>
    <w:rsid w:val="00A95FD6"/>
    <w:rsid w:val="00AA7559"/>
    <w:rsid w:val="00AE2CDC"/>
    <w:rsid w:val="00AE7A5A"/>
    <w:rsid w:val="00AF27C6"/>
    <w:rsid w:val="00B105F3"/>
    <w:rsid w:val="00B44D90"/>
    <w:rsid w:val="00B57A35"/>
    <w:rsid w:val="00B72DE8"/>
    <w:rsid w:val="00B750EB"/>
    <w:rsid w:val="00B95F64"/>
    <w:rsid w:val="00BC5B09"/>
    <w:rsid w:val="00BE2E68"/>
    <w:rsid w:val="00C21039"/>
    <w:rsid w:val="00C36BE5"/>
    <w:rsid w:val="00C90E55"/>
    <w:rsid w:val="00CA17F6"/>
    <w:rsid w:val="00CA3A27"/>
    <w:rsid w:val="00CA4623"/>
    <w:rsid w:val="00CF7052"/>
    <w:rsid w:val="00D04868"/>
    <w:rsid w:val="00D16638"/>
    <w:rsid w:val="00D6081E"/>
    <w:rsid w:val="00D95232"/>
    <w:rsid w:val="00DA27F7"/>
    <w:rsid w:val="00DE1DFF"/>
    <w:rsid w:val="00DF2363"/>
    <w:rsid w:val="00E01DB1"/>
    <w:rsid w:val="00E05C79"/>
    <w:rsid w:val="00E145DA"/>
    <w:rsid w:val="00E83B36"/>
    <w:rsid w:val="00E92EC8"/>
    <w:rsid w:val="00EB217A"/>
    <w:rsid w:val="00ED18C2"/>
    <w:rsid w:val="00EF4FD7"/>
    <w:rsid w:val="00F10C7D"/>
    <w:rsid w:val="00F7046E"/>
    <w:rsid w:val="00F70C32"/>
    <w:rsid w:val="00F74489"/>
    <w:rsid w:val="00FD6181"/>
    <w:rsid w:val="00FE5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3BE0E"/>
  <w15:chartTrackingRefBased/>
  <w15:docId w15:val="{47F17635-3D2C-4881-976D-85F9A12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44"/>
    <w:pPr>
      <w:spacing w:after="200" w:line="276" w:lineRule="auto"/>
    </w:pPr>
    <w:rPr>
      <w:sz w:val="22"/>
      <w:szCs w:val="22"/>
      <w:lang w:eastAsia="en-US"/>
    </w:rPr>
  </w:style>
  <w:style w:type="paragraph" w:styleId="Ttulo1">
    <w:name w:val="heading 1"/>
    <w:basedOn w:val="Normal"/>
    <w:next w:val="Normal"/>
    <w:link w:val="Ttulo1Car"/>
    <w:uiPriority w:val="9"/>
    <w:qFormat/>
    <w:rsid w:val="002D2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F44"/>
    <w:pPr>
      <w:ind w:left="720"/>
      <w:contextualSpacing/>
    </w:pPr>
  </w:style>
  <w:style w:type="character" w:customStyle="1" w:styleId="BodyTextIn">
    <w:name w:val="Body Text In"/>
    <w:rsid w:val="006B7EE3"/>
    <w:rPr>
      <w:rFonts w:ascii="Arial" w:hAnsi="Arial"/>
      <w:sz w:val="24"/>
    </w:rPr>
  </w:style>
  <w:style w:type="paragraph" w:customStyle="1" w:styleId="Style2">
    <w:name w:val="Style 2"/>
    <w:basedOn w:val="Normal"/>
    <w:uiPriority w:val="99"/>
    <w:rsid w:val="0039677D"/>
    <w:pPr>
      <w:widowControl w:val="0"/>
      <w:autoSpaceDE w:val="0"/>
      <w:autoSpaceDN w:val="0"/>
      <w:spacing w:before="108" w:after="0" w:line="230" w:lineRule="auto"/>
      <w:ind w:right="72" w:firstLine="288"/>
      <w:jc w:val="both"/>
    </w:pPr>
    <w:rPr>
      <w:rFonts w:ascii="Bookman Old Style" w:eastAsia="Times New Roman" w:hAnsi="Bookman Old Style" w:cs="Bookman Old Style"/>
      <w:sz w:val="20"/>
      <w:szCs w:val="20"/>
      <w:lang w:eastAsia="es-ES"/>
    </w:rPr>
  </w:style>
  <w:style w:type="character" w:customStyle="1" w:styleId="CharacterStyle1">
    <w:name w:val="Character Style 1"/>
    <w:uiPriority w:val="99"/>
    <w:rsid w:val="0039677D"/>
    <w:rPr>
      <w:rFonts w:ascii="Bookman Old Style" w:hAnsi="Bookman Old Style" w:cs="Bookman Old Style"/>
      <w:sz w:val="20"/>
      <w:szCs w:val="20"/>
    </w:rPr>
  </w:style>
  <w:style w:type="paragraph" w:customStyle="1" w:styleId="parrafo1">
    <w:name w:val="parrafo1"/>
    <w:basedOn w:val="Normal"/>
    <w:rsid w:val="009C0303"/>
    <w:pPr>
      <w:spacing w:before="180" w:after="180" w:line="240" w:lineRule="auto"/>
      <w:ind w:firstLine="360"/>
      <w:jc w:val="both"/>
    </w:pPr>
    <w:rPr>
      <w:rFonts w:ascii="Times New Roman" w:eastAsia="Times New Roman" w:hAnsi="Times New Roman"/>
      <w:sz w:val="24"/>
      <w:szCs w:val="24"/>
      <w:lang w:eastAsia="es-ES"/>
    </w:rPr>
  </w:style>
  <w:style w:type="paragraph" w:customStyle="1" w:styleId="parrafo21">
    <w:name w:val="parrafo_21"/>
    <w:basedOn w:val="Normal"/>
    <w:rsid w:val="009C0303"/>
    <w:pPr>
      <w:spacing w:before="360" w:after="180" w:line="240" w:lineRule="auto"/>
      <w:ind w:firstLine="360"/>
      <w:jc w:val="both"/>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2D2F57"/>
    <w:rPr>
      <w:rFonts w:asciiTheme="majorHAnsi" w:eastAsiaTheme="majorEastAsia" w:hAnsiTheme="majorHAnsi" w:cstheme="majorBidi"/>
      <w:color w:val="2E74B5" w:themeColor="accent1" w:themeShade="BF"/>
      <w:sz w:val="32"/>
      <w:szCs w:val="32"/>
      <w:lang w:eastAsia="en-US"/>
    </w:rPr>
  </w:style>
  <w:style w:type="paragraph" w:customStyle="1" w:styleId="articulo">
    <w:name w:val="articulo"/>
    <w:basedOn w:val="Normal"/>
    <w:rsid w:val="0078324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78324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783241"/>
    <w:pPr>
      <w:spacing w:before="100" w:beforeAutospacing="1" w:after="100" w:afterAutospacing="1" w:line="240" w:lineRule="auto"/>
    </w:pPr>
    <w:rPr>
      <w:rFonts w:ascii="Times New Roman" w:eastAsia="Times New Roman" w:hAnsi="Times New Roman"/>
      <w:sz w:val="24"/>
      <w:szCs w:val="24"/>
      <w:lang w:eastAsia="es-ES"/>
    </w:rPr>
  </w:style>
  <w:style w:type="paragraph" w:styleId="Sangra3detindependiente">
    <w:name w:val="Body Text Indent 3"/>
    <w:basedOn w:val="Normal"/>
    <w:link w:val="Sangra3detindependienteCar"/>
    <w:semiHidden/>
    <w:rsid w:val="00A02851"/>
    <w:pPr>
      <w:spacing w:after="0" w:line="360" w:lineRule="auto"/>
      <w:ind w:firstLine="709"/>
      <w:jc w:val="both"/>
    </w:pPr>
    <w:rPr>
      <w:rFonts w:ascii="Times New Roman" w:eastAsia="Times New Roman" w:hAnsi="Times New Roman"/>
      <w:sz w:val="26"/>
      <w:szCs w:val="24"/>
      <w:lang w:val="es-ES_tradnl" w:eastAsia="es-ES"/>
    </w:rPr>
  </w:style>
  <w:style w:type="character" w:customStyle="1" w:styleId="Sangra3detindependienteCar">
    <w:name w:val="Sangría 3 de t. independiente Car"/>
    <w:basedOn w:val="Fuentedeprrafopredeter"/>
    <w:link w:val="Sangra3detindependiente"/>
    <w:semiHidden/>
    <w:rsid w:val="00A02851"/>
    <w:rPr>
      <w:rFonts w:ascii="Times New Roman" w:eastAsia="Times New Roman" w:hAnsi="Times New Roman"/>
      <w:sz w:val="26"/>
      <w:szCs w:val="24"/>
      <w:lang w:val="es-ES_tradnl"/>
    </w:rPr>
  </w:style>
  <w:style w:type="paragraph" w:styleId="Textosinformato">
    <w:name w:val="Plain Text"/>
    <w:basedOn w:val="Normal"/>
    <w:link w:val="TextosinformatoCar"/>
    <w:semiHidden/>
    <w:rsid w:val="00A02851"/>
    <w:pPr>
      <w:spacing w:after="0" w:line="240" w:lineRule="auto"/>
    </w:pPr>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semiHidden/>
    <w:rsid w:val="00A02851"/>
    <w:rPr>
      <w:rFonts w:ascii="Courier New" w:eastAsia="Times New Roman" w:hAnsi="Courier New"/>
      <w:lang w:val="es-ES_tradnl"/>
    </w:rPr>
  </w:style>
  <w:style w:type="paragraph" w:styleId="NormalWeb">
    <w:name w:val="Normal (Web)"/>
    <w:basedOn w:val="Normal"/>
    <w:semiHidden/>
    <w:rsid w:val="00A02851"/>
    <w:pPr>
      <w:spacing w:before="100" w:beforeAutospacing="1" w:after="100" w:afterAutospacing="1" w:line="240" w:lineRule="auto"/>
      <w:jc w:val="both"/>
    </w:pPr>
    <w:rPr>
      <w:rFonts w:ascii="Verdana" w:eastAsia="Times New Roman" w:hAnsi="Verdana"/>
      <w:sz w:val="17"/>
      <w:szCs w:val="17"/>
      <w:lang w:eastAsia="es-ES"/>
    </w:rPr>
  </w:style>
  <w:style w:type="character" w:styleId="Textoennegrita">
    <w:name w:val="Strong"/>
    <w:uiPriority w:val="22"/>
    <w:qFormat/>
    <w:rsid w:val="003D6DB9"/>
    <w:rPr>
      <w:b/>
      <w:bCs/>
    </w:rPr>
  </w:style>
  <w:style w:type="character" w:customStyle="1" w:styleId="apple-converted-space">
    <w:name w:val="apple-converted-space"/>
    <w:basedOn w:val="Fuentedeprrafopredeter"/>
    <w:rsid w:val="00390C9E"/>
  </w:style>
  <w:style w:type="character" w:styleId="Hipervnculo">
    <w:name w:val="Hyperlink"/>
    <w:semiHidden/>
    <w:rsid w:val="007F7512"/>
    <w:rPr>
      <w:strike w:val="0"/>
      <w:dstrike w:val="0"/>
      <w:color w:val="4C6F99"/>
      <w:u w:val="none"/>
      <w:effect w:val="none"/>
    </w:rPr>
  </w:style>
  <w:style w:type="paragraph" w:styleId="Textonotaalfinal">
    <w:name w:val="endnote text"/>
    <w:basedOn w:val="Normal"/>
    <w:link w:val="TextonotaalfinalCar"/>
    <w:uiPriority w:val="99"/>
    <w:semiHidden/>
    <w:unhideWhenUsed/>
    <w:rsid w:val="00B57A3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57A35"/>
    <w:rPr>
      <w:lang w:eastAsia="en-US"/>
    </w:rPr>
  </w:style>
  <w:style w:type="character" w:styleId="Refdenotaalfinal">
    <w:name w:val="endnote reference"/>
    <w:basedOn w:val="Fuentedeprrafopredeter"/>
    <w:uiPriority w:val="99"/>
    <w:semiHidden/>
    <w:unhideWhenUsed/>
    <w:rsid w:val="00B57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3188">
      <w:bodyDiv w:val="1"/>
      <w:marLeft w:val="0"/>
      <w:marRight w:val="0"/>
      <w:marTop w:val="0"/>
      <w:marBottom w:val="0"/>
      <w:divBdr>
        <w:top w:val="none" w:sz="0" w:space="0" w:color="auto"/>
        <w:left w:val="none" w:sz="0" w:space="0" w:color="auto"/>
        <w:bottom w:val="none" w:sz="0" w:space="0" w:color="auto"/>
        <w:right w:val="none" w:sz="0" w:space="0" w:color="auto"/>
      </w:divBdr>
    </w:div>
    <w:div w:id="13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n.es/wp-content/uploads/2014/07/83-propuesta-codigo-mercantil.pdf" TargetMode="External"/><Relationship Id="rId3" Type="http://schemas.openxmlformats.org/officeDocument/2006/relationships/settings" Target="settings.xml"/><Relationship Id="rId7" Type="http://schemas.openxmlformats.org/officeDocument/2006/relationships/hyperlink" Target="http://notin.es/wp-content/uploads/2014/07/83-propuesta-codigo-mercant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3072</Words>
  <Characters>16899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dc:creator>
  <cp:keywords/>
  <cp:lastModifiedBy>Daniel Andreu</cp:lastModifiedBy>
  <cp:revision>2</cp:revision>
  <dcterms:created xsi:type="dcterms:W3CDTF">2019-05-29T11:36:00Z</dcterms:created>
  <dcterms:modified xsi:type="dcterms:W3CDTF">2019-05-29T11:36:00Z</dcterms:modified>
</cp:coreProperties>
</file>