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93" w:rsidRPr="00164C19" w:rsidRDefault="000F5F93" w:rsidP="000F5F93">
      <w:pPr>
        <w:tabs>
          <w:tab w:val="center" w:pos="4513"/>
        </w:tabs>
        <w:suppressAutoHyphens/>
        <w:jc w:val="both"/>
        <w:rPr>
          <w:rFonts w:ascii="Arial" w:hAnsi="Arial" w:cs="Arial"/>
          <w:b/>
          <w:spacing w:val="-3"/>
          <w:sz w:val="20"/>
          <w:lang w:val="es-ES_tradnl"/>
        </w:rPr>
      </w:pPr>
      <w:r>
        <w:rPr>
          <w:rFonts w:ascii="Arial" w:hAnsi="Arial" w:cs="Arial"/>
          <w:b/>
          <w:spacing w:val="-3"/>
          <w:sz w:val="20"/>
          <w:lang w:val="es-ES_tradnl"/>
        </w:rPr>
        <w:t>TEMA 27</w:t>
      </w:r>
      <w:r w:rsidRPr="00164C19">
        <w:rPr>
          <w:rFonts w:ascii="Arial" w:hAnsi="Arial" w:cs="Arial"/>
          <w:b/>
          <w:spacing w:val="-3"/>
          <w:sz w:val="20"/>
          <w:lang w:val="es-ES_tradnl"/>
        </w:rPr>
        <w:t>. INFLUENCIA DEL TIEMPO EN LAS RELACIONES JURÍDICAS.</w:t>
      </w:r>
      <w:r>
        <w:rPr>
          <w:rFonts w:ascii="Arial" w:hAnsi="Arial" w:cs="Arial"/>
          <w:b/>
          <w:spacing w:val="-3"/>
          <w:sz w:val="20"/>
          <w:lang w:val="es-ES_tradnl"/>
        </w:rPr>
        <w:t xml:space="preserve"> LA PRESCRIPCION Y SUS CLASES: EXAMEN ESPECIAL DE LA PRESCRIPCION EXTINTIVA. LA CADUCIDAD</w:t>
      </w:r>
      <w:r w:rsidRPr="00164C19">
        <w:rPr>
          <w:rFonts w:ascii="Arial" w:hAnsi="Arial" w:cs="Arial"/>
          <w:b/>
          <w:spacing w:val="-3"/>
          <w:sz w:val="20"/>
          <w:lang w:val="es-ES_tradnl"/>
        </w:rPr>
        <w:t>. ESPECIALIDADES FORALES</w:t>
      </w:r>
    </w:p>
    <w:p w:rsidR="000F5F93" w:rsidRDefault="000F5F93" w:rsidP="000F5F93">
      <w:pPr>
        <w:widowControl w:val="0"/>
        <w:autoSpaceDE w:val="0"/>
        <w:autoSpaceDN w:val="0"/>
        <w:adjustRightInd w:val="0"/>
        <w:jc w:val="both"/>
        <w:rPr>
          <w:rFonts w:ascii="Courier" w:hAnsi="Courier"/>
          <w:b/>
          <w:bCs/>
          <w:sz w:val="20"/>
          <w:szCs w:val="28"/>
          <w:u w:val="single"/>
        </w:rPr>
      </w:pPr>
    </w:p>
    <w:p w:rsidR="000F5F93" w:rsidRDefault="000F5F93" w:rsidP="000F5F93">
      <w:pPr>
        <w:widowControl w:val="0"/>
        <w:autoSpaceDE w:val="0"/>
        <w:autoSpaceDN w:val="0"/>
        <w:adjustRightInd w:val="0"/>
        <w:jc w:val="both"/>
        <w:rPr>
          <w:rFonts w:ascii="Courier" w:hAnsi="Courier"/>
          <w:b/>
          <w:bCs/>
          <w:sz w:val="20"/>
          <w:szCs w:val="28"/>
          <w:u w:val="single"/>
        </w:rPr>
      </w:pPr>
    </w:p>
    <w:p w:rsidR="000F5F93" w:rsidRDefault="000F5F93" w:rsidP="000F5F93">
      <w:pPr>
        <w:pStyle w:val="Ttulo4"/>
      </w:pPr>
      <w:r>
        <w:t>INFLUENCIA DEL TIEMPO EN LAS RELACIONES JURIDICAS</w:t>
      </w:r>
    </w:p>
    <w:p w:rsidR="000F5F93" w:rsidRDefault="000F5F93" w:rsidP="000F5F93">
      <w:pPr>
        <w:widowControl w:val="0"/>
        <w:autoSpaceDE w:val="0"/>
        <w:autoSpaceDN w:val="0"/>
        <w:adjustRightInd w:val="0"/>
        <w:jc w:val="both"/>
        <w:rPr>
          <w:rFonts w:ascii="Courier" w:hAnsi="Courier"/>
          <w:sz w:val="28"/>
          <w:szCs w:val="28"/>
        </w:rPr>
      </w:pPr>
    </w:p>
    <w:p w:rsidR="000F5F93" w:rsidRPr="000F5F93" w:rsidRDefault="000F5F93" w:rsidP="000F5F93">
      <w:pPr>
        <w:widowControl w:val="0"/>
        <w:autoSpaceDE w:val="0"/>
        <w:autoSpaceDN w:val="0"/>
        <w:adjustRightInd w:val="0"/>
        <w:jc w:val="both"/>
        <w:rPr>
          <w:rFonts w:cs="Courier New"/>
          <w:sz w:val="20"/>
        </w:rPr>
      </w:pPr>
      <w:r w:rsidRPr="000F5F93">
        <w:rPr>
          <w:rFonts w:cs="Courier New"/>
          <w:sz w:val="20"/>
        </w:rPr>
        <w:t xml:space="preserve">Como puso de manifiesto Windscheid, el </w:t>
      </w:r>
      <w:r w:rsidRPr="00773C63">
        <w:rPr>
          <w:rFonts w:cs="Courier New"/>
          <w:sz w:val="20"/>
        </w:rPr>
        <w:t xml:space="preserve">tiempo que todo lo muda, </w:t>
      </w:r>
      <w:r w:rsidRPr="000F5F93">
        <w:rPr>
          <w:rFonts w:cs="Courier New"/>
          <w:sz w:val="20"/>
        </w:rPr>
        <w:t xml:space="preserve">constituye uno de los </w:t>
      </w:r>
      <w:r w:rsidRPr="00773C63">
        <w:rPr>
          <w:rFonts w:cs="Courier New"/>
          <w:i/>
          <w:sz w:val="20"/>
        </w:rPr>
        <w:t xml:space="preserve">hechos naturales </w:t>
      </w:r>
      <w:r w:rsidRPr="000F5F93">
        <w:rPr>
          <w:rFonts w:cs="Courier New"/>
          <w:sz w:val="20"/>
        </w:rPr>
        <w:t xml:space="preserve">de mayor </w:t>
      </w:r>
      <w:r w:rsidR="00773C63" w:rsidRPr="00773C63">
        <w:rPr>
          <w:rFonts w:cs="Courier New"/>
          <w:b/>
          <w:sz w:val="20"/>
          <w:u w:val="single"/>
        </w:rPr>
        <w:t>INFLUENCIA</w:t>
      </w:r>
      <w:r w:rsidRPr="000F5F93">
        <w:rPr>
          <w:rFonts w:cs="Courier New"/>
          <w:sz w:val="20"/>
        </w:rPr>
        <w:t xml:space="preserve"> en el campo del Derecho, tanto objetivo, como subjetivo.</w:t>
      </w:r>
    </w:p>
    <w:p w:rsidR="000F5F93" w:rsidRPr="000F5F93" w:rsidRDefault="000F5F93" w:rsidP="000F5F93">
      <w:pPr>
        <w:widowControl w:val="0"/>
        <w:autoSpaceDE w:val="0"/>
        <w:autoSpaceDN w:val="0"/>
        <w:adjustRightInd w:val="0"/>
        <w:jc w:val="both"/>
        <w:rPr>
          <w:rFonts w:cs="Courier New"/>
          <w:sz w:val="20"/>
        </w:rPr>
      </w:pPr>
    </w:p>
    <w:p w:rsidR="000F5F93" w:rsidRPr="000F5F93" w:rsidRDefault="00773C63" w:rsidP="00AB7896">
      <w:pPr>
        <w:widowControl w:val="0"/>
        <w:autoSpaceDE w:val="0"/>
        <w:autoSpaceDN w:val="0"/>
        <w:adjustRightInd w:val="0"/>
        <w:ind w:left="708"/>
        <w:jc w:val="both"/>
        <w:rPr>
          <w:rFonts w:cs="Courier New"/>
          <w:sz w:val="20"/>
        </w:rPr>
      </w:pPr>
      <w:r>
        <w:rPr>
          <w:rFonts w:cs="Courier New"/>
          <w:sz w:val="20"/>
        </w:rPr>
        <w:t xml:space="preserve">* </w:t>
      </w:r>
      <w:r w:rsidR="000F5F93" w:rsidRPr="000F5F93">
        <w:rPr>
          <w:rFonts w:cs="Courier New"/>
          <w:sz w:val="20"/>
        </w:rPr>
        <w:t xml:space="preserve">La influencia del tiempo </w:t>
      </w:r>
      <w:r w:rsidRPr="000F5F93">
        <w:rPr>
          <w:rFonts w:cs="Courier New"/>
          <w:sz w:val="20"/>
        </w:rPr>
        <w:t xml:space="preserve">EN EL DERECHO OBJETIVO </w:t>
      </w:r>
      <w:r w:rsidR="000F5F93" w:rsidRPr="000F5F93">
        <w:rPr>
          <w:rFonts w:cs="Courier New"/>
          <w:sz w:val="20"/>
        </w:rPr>
        <w:t xml:space="preserve">se manifiesta en que la eficacia de la norma jurídica viene determinada por el tiempo de entrada en vigor y de su </w:t>
      </w:r>
      <w:r w:rsidR="000F5F93" w:rsidRPr="00773C63">
        <w:rPr>
          <w:rFonts w:cs="Courier New"/>
          <w:sz w:val="20"/>
        </w:rPr>
        <w:t>cese (art. 2 y DT</w:t>
      </w:r>
      <w:r w:rsidR="007F2FBA">
        <w:rPr>
          <w:rFonts w:cs="Courier New"/>
          <w:sz w:val="20"/>
        </w:rPr>
        <w:t>, remisión a otro tema</w:t>
      </w:r>
      <w:r w:rsidR="000F5F93" w:rsidRPr="00773C63">
        <w:rPr>
          <w:rFonts w:cs="Courier New"/>
          <w:sz w:val="20"/>
        </w:rPr>
        <w:t>).</w:t>
      </w:r>
    </w:p>
    <w:p w:rsidR="00773C63" w:rsidRDefault="00773C63" w:rsidP="00AB7896">
      <w:pPr>
        <w:widowControl w:val="0"/>
        <w:autoSpaceDE w:val="0"/>
        <w:autoSpaceDN w:val="0"/>
        <w:adjustRightInd w:val="0"/>
        <w:ind w:left="708"/>
        <w:jc w:val="both"/>
        <w:rPr>
          <w:rFonts w:cs="Courier New"/>
          <w:sz w:val="20"/>
        </w:rPr>
      </w:pPr>
    </w:p>
    <w:p w:rsidR="000F5F93" w:rsidRPr="000F5F93" w:rsidRDefault="00773C63" w:rsidP="00AB7896">
      <w:pPr>
        <w:widowControl w:val="0"/>
        <w:autoSpaceDE w:val="0"/>
        <w:autoSpaceDN w:val="0"/>
        <w:adjustRightInd w:val="0"/>
        <w:ind w:left="708"/>
        <w:jc w:val="both"/>
        <w:rPr>
          <w:rFonts w:cs="Courier New"/>
          <w:sz w:val="20"/>
        </w:rPr>
      </w:pPr>
      <w:r>
        <w:rPr>
          <w:rFonts w:cs="Courier New"/>
          <w:sz w:val="20"/>
        </w:rPr>
        <w:t>* EN</w:t>
      </w:r>
      <w:r w:rsidR="000F5F93" w:rsidRPr="000F5F93">
        <w:rPr>
          <w:rFonts w:cs="Courier New"/>
          <w:sz w:val="20"/>
        </w:rPr>
        <w:t xml:space="preserve"> relación a </w:t>
      </w:r>
      <w:r w:rsidRPr="000F5F93">
        <w:rPr>
          <w:rFonts w:cs="Courier New"/>
          <w:sz w:val="20"/>
        </w:rPr>
        <w:t>LOS DERECHOS SUBJETIVOS</w:t>
      </w:r>
      <w:r w:rsidR="000F5F93" w:rsidRPr="000F5F93">
        <w:rPr>
          <w:rFonts w:cs="Courier New"/>
          <w:sz w:val="20"/>
        </w:rPr>
        <w:t xml:space="preserve">, </w:t>
      </w:r>
      <w:r w:rsidR="000F5F93" w:rsidRPr="00773C63">
        <w:rPr>
          <w:rFonts w:cs="Courier New"/>
          <w:sz w:val="20"/>
          <w:u w:val="single"/>
        </w:rPr>
        <w:t>la edad</w:t>
      </w:r>
      <w:r w:rsidR="000F5F93" w:rsidRPr="000F5F93">
        <w:rPr>
          <w:rFonts w:cs="Courier New"/>
          <w:sz w:val="20"/>
        </w:rPr>
        <w:t xml:space="preserve">, como período de tiempo que media entre el momento del nacimiento y el momento del cómputo, tiene una relevancia fundamental en cuanto a su capacidad. </w:t>
      </w:r>
    </w:p>
    <w:p w:rsidR="000F5F93" w:rsidRPr="000F5F93" w:rsidRDefault="000F5F93" w:rsidP="00AB7896">
      <w:pPr>
        <w:widowControl w:val="0"/>
        <w:autoSpaceDE w:val="0"/>
        <w:autoSpaceDN w:val="0"/>
        <w:adjustRightInd w:val="0"/>
        <w:ind w:left="708"/>
        <w:jc w:val="both"/>
        <w:rPr>
          <w:rFonts w:cs="Courier New"/>
          <w:sz w:val="20"/>
        </w:rPr>
      </w:pPr>
    </w:p>
    <w:p w:rsidR="000F5F93" w:rsidRPr="000F5F93" w:rsidRDefault="00773C63" w:rsidP="00AB7896">
      <w:pPr>
        <w:widowControl w:val="0"/>
        <w:autoSpaceDE w:val="0"/>
        <w:autoSpaceDN w:val="0"/>
        <w:adjustRightInd w:val="0"/>
        <w:ind w:left="1416"/>
        <w:jc w:val="both"/>
        <w:rPr>
          <w:rFonts w:cs="Courier New"/>
          <w:sz w:val="20"/>
        </w:rPr>
      </w:pPr>
      <w:r>
        <w:rPr>
          <w:rFonts w:cs="Courier New"/>
          <w:sz w:val="20"/>
        </w:rPr>
        <w:t xml:space="preserve">. </w:t>
      </w:r>
      <w:r w:rsidR="000F5F93" w:rsidRPr="000F5F93">
        <w:rPr>
          <w:rFonts w:cs="Courier New"/>
          <w:sz w:val="20"/>
        </w:rPr>
        <w:t xml:space="preserve">Opera también en ciertos supuestos como criterio decisivo para dar </w:t>
      </w:r>
      <w:r w:rsidR="000F5F93" w:rsidRPr="00773C63">
        <w:rPr>
          <w:rFonts w:cs="Courier New"/>
          <w:sz w:val="20"/>
          <w:u w:val="single"/>
        </w:rPr>
        <w:t>preferencia</w:t>
      </w:r>
      <w:r w:rsidR="000F5F93" w:rsidRPr="000F5F93">
        <w:rPr>
          <w:rFonts w:cs="Courier New"/>
          <w:sz w:val="20"/>
        </w:rPr>
        <w:t xml:space="preserve"> entre derechos incompatibles. El principio prior tempore potior iure es una de las bases de nuestro sistema inmobiliario registral y tiene además, otras manifestaciones, en la posesión (445) o en la doble venta (1473).</w:t>
      </w:r>
    </w:p>
    <w:p w:rsidR="000F5F93" w:rsidRPr="000F5F93" w:rsidRDefault="000F5F93" w:rsidP="00AB7896">
      <w:pPr>
        <w:widowControl w:val="0"/>
        <w:autoSpaceDE w:val="0"/>
        <w:autoSpaceDN w:val="0"/>
        <w:adjustRightInd w:val="0"/>
        <w:ind w:left="1416"/>
        <w:jc w:val="both"/>
        <w:rPr>
          <w:rFonts w:cs="Courier New"/>
          <w:sz w:val="20"/>
        </w:rPr>
      </w:pPr>
    </w:p>
    <w:p w:rsidR="000F5F93" w:rsidRPr="000F5F93" w:rsidRDefault="00773C63" w:rsidP="00AB7896">
      <w:pPr>
        <w:widowControl w:val="0"/>
        <w:autoSpaceDE w:val="0"/>
        <w:autoSpaceDN w:val="0"/>
        <w:adjustRightInd w:val="0"/>
        <w:ind w:left="1416"/>
        <w:jc w:val="both"/>
        <w:rPr>
          <w:rFonts w:cs="Courier New"/>
          <w:sz w:val="20"/>
        </w:rPr>
      </w:pPr>
      <w:r>
        <w:rPr>
          <w:rFonts w:cs="Courier New"/>
          <w:sz w:val="20"/>
        </w:rPr>
        <w:t xml:space="preserve">. </w:t>
      </w:r>
      <w:r w:rsidR="000F5F93" w:rsidRPr="000F5F93">
        <w:rPr>
          <w:rFonts w:cs="Courier New"/>
          <w:sz w:val="20"/>
        </w:rPr>
        <w:t xml:space="preserve">Determina además la eficacia de los derechos, a través de los </w:t>
      </w:r>
      <w:r w:rsidR="000F5F93" w:rsidRPr="00773C63">
        <w:rPr>
          <w:rFonts w:cs="Courier New"/>
          <w:sz w:val="20"/>
          <w:u w:val="single"/>
        </w:rPr>
        <w:t>términos iniciales y finales</w:t>
      </w:r>
      <w:r w:rsidR="000F5F93" w:rsidRPr="000F5F93">
        <w:rPr>
          <w:rFonts w:cs="Courier New"/>
          <w:sz w:val="20"/>
        </w:rPr>
        <w:t xml:space="preserve"> fijados por las partes </w:t>
      </w:r>
      <w:r w:rsidR="000F5F93" w:rsidRPr="00773C63">
        <w:rPr>
          <w:rFonts w:cs="Courier New"/>
          <w:sz w:val="20"/>
        </w:rPr>
        <w:t>(1130</w:t>
      </w:r>
      <w:r w:rsidRPr="00773C63">
        <w:rPr>
          <w:rFonts w:cs="Courier New"/>
          <w:sz w:val="20"/>
        </w:rPr>
        <w:t xml:space="preserve"> </w:t>
      </w:r>
      <w:r w:rsidRPr="00773C63">
        <w:rPr>
          <w:rFonts w:cs="Courier New"/>
          <w:b/>
          <w:sz w:val="16"/>
        </w:rPr>
        <w:t>Si el plazo de la obligación está señalado por días a contar desde uno determinado, quedará éste excluido del cómputo, que deberá empezar en el día siguiente</w:t>
      </w:r>
      <w:r w:rsidR="000F5F93" w:rsidRPr="00773C63">
        <w:rPr>
          <w:rFonts w:cs="Courier New"/>
          <w:sz w:val="20"/>
        </w:rPr>
        <w:t>)</w:t>
      </w:r>
      <w:r w:rsidR="000F5F93" w:rsidRPr="000F5F93">
        <w:rPr>
          <w:rFonts w:cs="Courier New"/>
          <w:sz w:val="20"/>
        </w:rPr>
        <w:t xml:space="preserve"> o por la ley </w:t>
      </w:r>
      <w:r w:rsidR="000F5F93" w:rsidRPr="00773C63">
        <w:rPr>
          <w:rFonts w:cs="Courier New"/>
          <w:sz w:val="20"/>
        </w:rPr>
        <w:t>(1960.3)</w:t>
      </w:r>
      <w:r w:rsidR="000F5F93" w:rsidRPr="000F5F93">
        <w:rPr>
          <w:rFonts w:cs="Courier New"/>
          <w:sz w:val="20"/>
        </w:rPr>
        <w:t>. Y da lugar, mediante las instituciones de la prescripción adquisitiva y extintiva, y la caducidad a la adquisición y extinción de derechos y acciones.</w:t>
      </w:r>
    </w:p>
    <w:p w:rsidR="000F5F93" w:rsidRPr="000F5F93" w:rsidRDefault="000F5F93" w:rsidP="000F5F93">
      <w:pPr>
        <w:widowControl w:val="0"/>
        <w:autoSpaceDE w:val="0"/>
        <w:autoSpaceDN w:val="0"/>
        <w:adjustRightInd w:val="0"/>
        <w:jc w:val="both"/>
        <w:rPr>
          <w:rFonts w:cs="Courier New"/>
          <w:sz w:val="20"/>
        </w:rPr>
      </w:pPr>
      <w:r w:rsidRPr="000F5F93">
        <w:rPr>
          <w:rFonts w:cs="Courier New"/>
          <w:sz w:val="20"/>
        </w:rPr>
        <w:tab/>
      </w:r>
    </w:p>
    <w:p w:rsidR="000F5F93" w:rsidRPr="000F5F93" w:rsidRDefault="000F5F93" w:rsidP="000F5F93">
      <w:pPr>
        <w:widowControl w:val="0"/>
        <w:autoSpaceDE w:val="0"/>
        <w:autoSpaceDN w:val="0"/>
        <w:adjustRightInd w:val="0"/>
        <w:jc w:val="both"/>
        <w:rPr>
          <w:rFonts w:cs="Courier New"/>
          <w:sz w:val="20"/>
        </w:rPr>
      </w:pPr>
      <w:r w:rsidRPr="000F5F93">
        <w:rPr>
          <w:rFonts w:cs="Courier New"/>
          <w:sz w:val="20"/>
        </w:rPr>
        <w:t xml:space="preserve">En cuanto al </w:t>
      </w:r>
      <w:r w:rsidR="00773C63" w:rsidRPr="00773C63">
        <w:rPr>
          <w:rFonts w:cs="Courier New"/>
          <w:b/>
          <w:sz w:val="20"/>
          <w:u w:val="single"/>
        </w:rPr>
        <w:t>CÓMPUTO</w:t>
      </w:r>
      <w:r w:rsidRPr="000F5F93">
        <w:rPr>
          <w:rFonts w:cs="Courier New"/>
          <w:sz w:val="20"/>
        </w:rPr>
        <w:t>, el tiempo puede señalarse con relación a un día cierto del calendario o por periodos. En este último supuesto pueden seguirse dos sistemas:</w:t>
      </w:r>
    </w:p>
    <w:p w:rsidR="000F5F93" w:rsidRPr="000F5F93" w:rsidRDefault="000F5F93" w:rsidP="00AB7896">
      <w:pPr>
        <w:widowControl w:val="0"/>
        <w:autoSpaceDE w:val="0"/>
        <w:autoSpaceDN w:val="0"/>
        <w:adjustRightInd w:val="0"/>
        <w:jc w:val="both"/>
        <w:rPr>
          <w:rFonts w:cs="Courier New"/>
          <w:sz w:val="20"/>
        </w:rPr>
      </w:pPr>
    </w:p>
    <w:p w:rsidR="000F5F93" w:rsidRDefault="000F5F93" w:rsidP="00E62AF3">
      <w:pPr>
        <w:pStyle w:val="Prrafodelista"/>
      </w:pPr>
      <w:r w:rsidRPr="00AB7896">
        <w:t>La computación natural o romana: cuenta los plazos de momento a momento.</w:t>
      </w:r>
    </w:p>
    <w:p w:rsidR="00AB7896" w:rsidRPr="00AB7896" w:rsidRDefault="00AB7896" w:rsidP="00AB7896">
      <w:pPr>
        <w:ind w:left="720"/>
      </w:pPr>
    </w:p>
    <w:p w:rsidR="000F5F93" w:rsidRPr="00AB7896" w:rsidRDefault="000F5F93" w:rsidP="00E62AF3">
      <w:pPr>
        <w:pStyle w:val="Prrafodelista"/>
      </w:pPr>
      <w:r w:rsidRPr="00AB7896">
        <w:t>La computación civil moderna o savigniana, que los cuenta por días enteros</w:t>
      </w:r>
      <w:r w:rsidR="00773C63" w:rsidRPr="00AB7896">
        <w:t>. E</w:t>
      </w:r>
      <w:r w:rsidRPr="00AB7896">
        <w:t>s el sistema que siguen por lo general las legislaciones, dadas las dificultades de determinar el momento exacto en que comienza un plazo.</w:t>
      </w:r>
      <w:r w:rsidR="00773C63" w:rsidRPr="00AB7896">
        <w:t xml:space="preserve"> </w:t>
      </w:r>
      <w:r w:rsidRPr="00AB7896">
        <w:t xml:space="preserve">En nuestro Derecho la norma fundamental es el art. </w:t>
      </w:r>
      <w:smartTag w:uri="urn:schemas-microsoft-com:office:smarttags" w:element="metricconverter">
        <w:smartTagPr>
          <w:attr w:name="ProductID" w:val="5 C"/>
        </w:smartTagPr>
        <w:r w:rsidRPr="00AB7896">
          <w:t>5 C</w:t>
        </w:r>
      </w:smartTag>
      <w:r w:rsidRPr="00AB7896">
        <w:t>.C.:</w:t>
      </w:r>
    </w:p>
    <w:p w:rsidR="00773C63" w:rsidRDefault="00773C63" w:rsidP="00773C63">
      <w:pPr>
        <w:pStyle w:val="NFarts"/>
      </w:pPr>
    </w:p>
    <w:p w:rsidR="000F5F93" w:rsidRPr="000F5F93" w:rsidRDefault="000F5F93" w:rsidP="00773C63">
      <w:pPr>
        <w:pStyle w:val="NFarts"/>
      </w:pPr>
      <w:r w:rsidRPr="000F5F93">
        <w:t>1. Siempre que no se establezca otra cosa, en los plazos señalados por días, a contar de uno determinado, quedará éste excluido del cómputo, el cual deberá empezar en el día siguiente; y si los plazos estuviesen fijados por meses o años, se computarán de fecha a fecha. Cuando en el mes del vencimiento no hubiera día equivalente al inicial del cómputo, se entenderá que el plazo expira el último del mes.</w:t>
      </w:r>
    </w:p>
    <w:p w:rsidR="000F5F93" w:rsidRPr="000F5F93" w:rsidRDefault="000F5F93" w:rsidP="00773C63">
      <w:pPr>
        <w:pStyle w:val="NFarts"/>
      </w:pPr>
      <w:r w:rsidRPr="000F5F93">
        <w:t>2. En el cómputo civil de los plazos no se excluyen los días inhábiles.</w:t>
      </w:r>
    </w:p>
    <w:p w:rsidR="00773C63" w:rsidRDefault="00773C63" w:rsidP="00773C63">
      <w:pPr>
        <w:widowControl w:val="0"/>
        <w:autoSpaceDE w:val="0"/>
        <w:autoSpaceDN w:val="0"/>
        <w:adjustRightInd w:val="0"/>
        <w:jc w:val="both"/>
        <w:rPr>
          <w:rFonts w:cs="Courier New"/>
          <w:sz w:val="20"/>
        </w:rPr>
      </w:pPr>
    </w:p>
    <w:p w:rsidR="000F5F93" w:rsidRPr="000F5F93" w:rsidRDefault="000F5F93" w:rsidP="00AB7896">
      <w:pPr>
        <w:widowControl w:val="0"/>
        <w:autoSpaceDE w:val="0"/>
        <w:autoSpaceDN w:val="0"/>
        <w:adjustRightInd w:val="0"/>
        <w:ind w:left="567"/>
        <w:jc w:val="both"/>
        <w:rPr>
          <w:rFonts w:cs="Courier New"/>
          <w:sz w:val="20"/>
        </w:rPr>
      </w:pPr>
      <w:r w:rsidRPr="000F5F93">
        <w:rPr>
          <w:rFonts w:cs="Courier New"/>
          <w:sz w:val="20"/>
        </w:rPr>
        <w:t xml:space="preserve">Precepto este que ha de relacionarse con el art. 60 CCo. que establece que (salvo lo dispuesto en la LCCH y en </w:t>
      </w:r>
      <w:r w:rsidR="00773C63">
        <w:rPr>
          <w:rFonts w:cs="Courier New"/>
          <w:sz w:val="20"/>
        </w:rPr>
        <w:t>materia de</w:t>
      </w:r>
      <w:r w:rsidRPr="000F5F93">
        <w:rPr>
          <w:rFonts w:cs="Courier New"/>
          <w:sz w:val="20"/>
        </w:rPr>
        <w:t xml:space="preserve"> préstamos) los días se entienden de 24 horas, los meses según están en el calendario gregoriano y los años de 365 días.</w:t>
      </w:r>
    </w:p>
    <w:p w:rsidR="00773C63" w:rsidRDefault="00773C63" w:rsidP="00AB7896">
      <w:pPr>
        <w:widowControl w:val="0"/>
        <w:autoSpaceDE w:val="0"/>
        <w:autoSpaceDN w:val="0"/>
        <w:adjustRightInd w:val="0"/>
        <w:ind w:left="567"/>
        <w:jc w:val="both"/>
        <w:rPr>
          <w:rFonts w:cs="Courier New"/>
          <w:sz w:val="20"/>
        </w:rPr>
      </w:pPr>
    </w:p>
    <w:p w:rsidR="000F5F93" w:rsidRPr="000F5F93" w:rsidRDefault="000F5F93" w:rsidP="00AB7896">
      <w:pPr>
        <w:widowControl w:val="0"/>
        <w:autoSpaceDE w:val="0"/>
        <w:autoSpaceDN w:val="0"/>
        <w:adjustRightInd w:val="0"/>
        <w:ind w:left="567"/>
        <w:jc w:val="both"/>
        <w:rPr>
          <w:rFonts w:cs="Courier New"/>
          <w:sz w:val="20"/>
        </w:rPr>
      </w:pPr>
      <w:r w:rsidRPr="000F5F93">
        <w:rPr>
          <w:rFonts w:cs="Courier New"/>
          <w:sz w:val="20"/>
        </w:rPr>
        <w:t>Si bien, del art. 5 se desprende que en la computación de los plazos el día inicial o dies a quo no se cuenta, ello no obstante:</w:t>
      </w:r>
    </w:p>
    <w:p w:rsidR="000F5F93" w:rsidRPr="000F5F93" w:rsidRDefault="000F5F93" w:rsidP="00AB7896">
      <w:pPr>
        <w:widowControl w:val="0"/>
        <w:autoSpaceDE w:val="0"/>
        <w:autoSpaceDN w:val="0"/>
        <w:adjustRightInd w:val="0"/>
        <w:ind w:left="567"/>
        <w:jc w:val="both"/>
        <w:rPr>
          <w:rFonts w:cs="Courier New"/>
          <w:sz w:val="20"/>
        </w:rPr>
      </w:pPr>
    </w:p>
    <w:p w:rsidR="000F5F93" w:rsidRDefault="000F5F93" w:rsidP="00AB7896">
      <w:pPr>
        <w:widowControl w:val="0"/>
        <w:autoSpaceDE w:val="0"/>
        <w:autoSpaceDN w:val="0"/>
        <w:adjustRightInd w:val="0"/>
        <w:ind w:left="1275"/>
        <w:jc w:val="both"/>
        <w:rPr>
          <w:rFonts w:cs="Courier New"/>
          <w:sz w:val="20"/>
        </w:rPr>
      </w:pPr>
      <w:r w:rsidRPr="000F5F93">
        <w:rPr>
          <w:rFonts w:cs="Courier New"/>
          <w:sz w:val="20"/>
        </w:rPr>
        <w:t xml:space="preserve">- En la usucapión, el día en que comienza a contarse el tiempo se tiene por entero (art. </w:t>
      </w:r>
      <w:smartTag w:uri="urn:schemas-microsoft-com:office:smarttags" w:element="metricconverter">
        <w:smartTagPr>
          <w:attr w:name="ProductID" w:val="1960.4 C"/>
        </w:smartTagPr>
        <w:r w:rsidRPr="000F5F93">
          <w:rPr>
            <w:rFonts w:cs="Courier New"/>
            <w:sz w:val="20"/>
          </w:rPr>
          <w:t>1960.4 C</w:t>
        </w:r>
      </w:smartTag>
      <w:r w:rsidRPr="000F5F93">
        <w:rPr>
          <w:rFonts w:cs="Courier New"/>
          <w:sz w:val="20"/>
        </w:rPr>
        <w:t>.C.)</w:t>
      </w:r>
    </w:p>
    <w:p w:rsidR="00AB7896" w:rsidRPr="000F5F93" w:rsidRDefault="00AB7896" w:rsidP="00AB7896">
      <w:pPr>
        <w:widowControl w:val="0"/>
        <w:autoSpaceDE w:val="0"/>
        <w:autoSpaceDN w:val="0"/>
        <w:adjustRightInd w:val="0"/>
        <w:ind w:left="1275"/>
        <w:jc w:val="both"/>
        <w:rPr>
          <w:rFonts w:cs="Courier New"/>
          <w:sz w:val="20"/>
        </w:rPr>
      </w:pPr>
    </w:p>
    <w:p w:rsidR="000F5F93" w:rsidRPr="00042C7A" w:rsidRDefault="000F5F93" w:rsidP="00AB7896">
      <w:pPr>
        <w:widowControl w:val="0"/>
        <w:autoSpaceDE w:val="0"/>
        <w:autoSpaceDN w:val="0"/>
        <w:adjustRightInd w:val="0"/>
        <w:ind w:left="1275"/>
        <w:jc w:val="both"/>
        <w:rPr>
          <w:rFonts w:cs="Courier New"/>
          <w:bCs/>
          <w:sz w:val="20"/>
        </w:rPr>
      </w:pPr>
      <w:r w:rsidRPr="000F5F93">
        <w:rPr>
          <w:rFonts w:cs="Courier New"/>
          <w:sz w:val="20"/>
        </w:rPr>
        <w:t xml:space="preserve">- Según el inciso final del </w:t>
      </w:r>
      <w:smartTag w:uri="urn:schemas-microsoft-com:office:smarttags" w:element="metricconverter">
        <w:smartTagPr>
          <w:attr w:name="ProductID" w:val="315 C"/>
        </w:smartTagPr>
        <w:r w:rsidRPr="000F5F93">
          <w:rPr>
            <w:rFonts w:cs="Courier New"/>
            <w:sz w:val="20"/>
          </w:rPr>
          <w:t>315 C</w:t>
        </w:r>
      </w:smartTag>
      <w:r w:rsidRPr="000F5F93">
        <w:rPr>
          <w:rFonts w:cs="Courier New"/>
          <w:sz w:val="20"/>
        </w:rPr>
        <w:t>.C.:</w:t>
      </w:r>
      <w:r w:rsidR="00042C7A">
        <w:rPr>
          <w:rFonts w:cs="Courier New"/>
          <w:sz w:val="20"/>
        </w:rPr>
        <w:t xml:space="preserve"> </w:t>
      </w:r>
      <w:r w:rsidRPr="00042C7A">
        <w:rPr>
          <w:rFonts w:cs="Courier New"/>
          <w:b/>
          <w:sz w:val="16"/>
        </w:rPr>
        <w:t xml:space="preserve">Para el cómputo de los años de la mayoría </w:t>
      </w:r>
      <w:r w:rsidRPr="00042C7A">
        <w:rPr>
          <w:rFonts w:cs="Courier New"/>
          <w:b/>
          <w:sz w:val="16"/>
        </w:rPr>
        <w:lastRenderedPageBreak/>
        <w:t>de edad se incluirá completo el día del nacimiento</w:t>
      </w:r>
      <w:r w:rsidRPr="000F5F93">
        <w:rPr>
          <w:rFonts w:cs="Courier New"/>
          <w:sz w:val="20"/>
        </w:rPr>
        <w:t>.</w:t>
      </w:r>
      <w:r w:rsidR="00042C7A">
        <w:rPr>
          <w:rFonts w:cs="Courier New"/>
          <w:sz w:val="20"/>
        </w:rPr>
        <w:t xml:space="preserve"> </w:t>
      </w:r>
      <w:r w:rsidRPr="00042C7A">
        <w:rPr>
          <w:rFonts w:cs="Courier New"/>
          <w:bCs/>
          <w:sz w:val="20"/>
        </w:rPr>
        <w:t>Regla esta que Lacruz estima aplicable el cómputo de cualquier edad.</w:t>
      </w:r>
    </w:p>
    <w:p w:rsidR="000F5F93" w:rsidRPr="000F5F93" w:rsidRDefault="000F5F93" w:rsidP="000F5F93">
      <w:pPr>
        <w:widowControl w:val="0"/>
        <w:autoSpaceDE w:val="0"/>
        <w:autoSpaceDN w:val="0"/>
        <w:adjustRightInd w:val="0"/>
        <w:jc w:val="both"/>
        <w:rPr>
          <w:rFonts w:cs="Courier New"/>
          <w:sz w:val="20"/>
        </w:rPr>
      </w:pPr>
    </w:p>
    <w:p w:rsidR="00042C7A" w:rsidRDefault="000F5F93" w:rsidP="00AB7896">
      <w:pPr>
        <w:widowControl w:val="0"/>
        <w:autoSpaceDE w:val="0"/>
        <w:autoSpaceDN w:val="0"/>
        <w:adjustRightInd w:val="0"/>
        <w:ind w:left="708"/>
        <w:jc w:val="both"/>
        <w:rPr>
          <w:rFonts w:cs="Courier New"/>
          <w:sz w:val="20"/>
        </w:rPr>
      </w:pPr>
      <w:r w:rsidRPr="000F5F93">
        <w:rPr>
          <w:rFonts w:cs="Courier New"/>
          <w:sz w:val="20"/>
        </w:rPr>
        <w:t>En cuanto a los días inhábiles, nuestro Derecho sólo los excluye en</w:t>
      </w:r>
      <w:r w:rsidR="00042C7A">
        <w:rPr>
          <w:rFonts w:cs="Courier New"/>
          <w:sz w:val="20"/>
        </w:rPr>
        <w:t>:</w:t>
      </w:r>
    </w:p>
    <w:p w:rsidR="00AB7896" w:rsidRDefault="00AB7896" w:rsidP="00AB7896">
      <w:pPr>
        <w:widowControl w:val="0"/>
        <w:autoSpaceDE w:val="0"/>
        <w:autoSpaceDN w:val="0"/>
        <w:adjustRightInd w:val="0"/>
        <w:ind w:left="708"/>
        <w:jc w:val="both"/>
        <w:rPr>
          <w:rFonts w:cs="Courier New"/>
          <w:sz w:val="20"/>
        </w:rPr>
      </w:pPr>
    </w:p>
    <w:p w:rsidR="00042C7A" w:rsidRPr="00AB7896" w:rsidRDefault="00042C7A" w:rsidP="00B22ACE">
      <w:pPr>
        <w:pStyle w:val="Prrafodelista"/>
        <w:ind w:left="1428"/>
      </w:pPr>
      <w:r w:rsidRPr="00AB7896">
        <w:t xml:space="preserve">En </w:t>
      </w:r>
      <w:r w:rsidR="000F5F93" w:rsidRPr="00AB7896">
        <w:t xml:space="preserve">el ámbito judicial y administrativo (arts 130 y ss LEC y </w:t>
      </w:r>
      <w:r w:rsidRPr="00AB7896">
        <w:t>art. 30 LPACA</w:t>
      </w:r>
      <w:r w:rsidR="000F5F93" w:rsidRPr="00AB7896">
        <w:t>)</w:t>
      </w:r>
      <w:r w:rsidRPr="00AB7896">
        <w:t xml:space="preserve">. También en las actuaciones de JV </w:t>
      </w:r>
      <w:r w:rsidR="00A8409A" w:rsidRPr="00AB7896">
        <w:t>que se tramitan ante los órganos jurisdiccionales</w:t>
      </w:r>
      <w:r w:rsidRPr="00AB7896">
        <w:t>.</w:t>
      </w:r>
    </w:p>
    <w:p w:rsidR="000F5F93" w:rsidRPr="000F5F93" w:rsidRDefault="000F5F93" w:rsidP="00B22ACE">
      <w:pPr>
        <w:widowControl w:val="0"/>
        <w:autoSpaceDE w:val="0"/>
        <w:autoSpaceDN w:val="0"/>
        <w:adjustRightInd w:val="0"/>
        <w:ind w:left="1416"/>
        <w:jc w:val="both"/>
        <w:rPr>
          <w:rFonts w:cs="Courier New"/>
          <w:sz w:val="20"/>
        </w:rPr>
      </w:pPr>
    </w:p>
    <w:p w:rsidR="000F5F93" w:rsidRPr="00AB7896" w:rsidRDefault="000F5F93" w:rsidP="00B22ACE">
      <w:pPr>
        <w:pStyle w:val="Prrafodelista"/>
        <w:ind w:left="1428"/>
      </w:pPr>
      <w:r w:rsidRPr="00AB7896">
        <w:t>En el procedimiento registral</w:t>
      </w:r>
      <w:r w:rsidR="00042C7A" w:rsidRPr="00AB7896">
        <w:t xml:space="preserve"> (</w:t>
      </w:r>
      <w:r w:rsidRPr="00AB7896">
        <w:t>art 109 RH</w:t>
      </w:r>
      <w:r w:rsidR="00042C7A" w:rsidRPr="00AB7896">
        <w:rPr>
          <w:b/>
        </w:rPr>
        <w:t>)</w:t>
      </w:r>
      <w:r w:rsidRPr="00AB7896">
        <w:rPr>
          <w:b/>
        </w:rPr>
        <w:t>.</w:t>
      </w:r>
    </w:p>
    <w:p w:rsidR="000F5F93" w:rsidRPr="000F5F93" w:rsidRDefault="000F5F93" w:rsidP="000F5F93">
      <w:pPr>
        <w:widowControl w:val="0"/>
        <w:autoSpaceDE w:val="0"/>
        <w:autoSpaceDN w:val="0"/>
        <w:adjustRightInd w:val="0"/>
        <w:ind w:firstLine="708"/>
        <w:jc w:val="both"/>
        <w:rPr>
          <w:rFonts w:cs="Courier New"/>
          <w:sz w:val="20"/>
        </w:rPr>
      </w:pPr>
    </w:p>
    <w:p w:rsidR="000F5F93" w:rsidRPr="000F5F93" w:rsidRDefault="000F5F93" w:rsidP="000F5F93">
      <w:pPr>
        <w:widowControl w:val="0"/>
        <w:autoSpaceDE w:val="0"/>
        <w:autoSpaceDN w:val="0"/>
        <w:adjustRightInd w:val="0"/>
        <w:ind w:left="705"/>
        <w:jc w:val="both"/>
        <w:rPr>
          <w:rFonts w:cs="Courier New"/>
          <w:sz w:val="20"/>
        </w:rPr>
      </w:pPr>
    </w:p>
    <w:p w:rsidR="00D45DEB" w:rsidRPr="00164C19" w:rsidRDefault="000F5F93" w:rsidP="00D45DEB">
      <w:pPr>
        <w:pStyle w:val="Ttulo4"/>
        <w:rPr>
          <w:lang w:val="es-ES_tradnl"/>
        </w:rPr>
      </w:pPr>
      <w:r>
        <w:rPr>
          <w:lang w:val="es-ES_tradnl"/>
        </w:rPr>
        <w:t xml:space="preserve">LA PRESCRIPCION Y SUS CLASES </w:t>
      </w:r>
    </w:p>
    <w:p w:rsidR="000F5F93" w:rsidRDefault="000F5F93" w:rsidP="000F5F93">
      <w:pPr>
        <w:tabs>
          <w:tab w:val="center" w:pos="4513"/>
        </w:tabs>
        <w:suppressAutoHyphens/>
        <w:jc w:val="both"/>
        <w:rPr>
          <w:rFonts w:ascii="Arial" w:hAnsi="Arial" w:cs="Arial"/>
          <w:b/>
          <w:spacing w:val="-3"/>
          <w:sz w:val="20"/>
          <w:lang w:val="es-ES_tradnl"/>
        </w:rPr>
      </w:pPr>
    </w:p>
    <w:p w:rsidR="00AB7896" w:rsidRPr="00164C19" w:rsidRDefault="00AB7896" w:rsidP="000F5F93">
      <w:pPr>
        <w:tabs>
          <w:tab w:val="center" w:pos="4513"/>
        </w:tabs>
        <w:suppressAutoHyphens/>
        <w:jc w:val="both"/>
        <w:rPr>
          <w:rFonts w:ascii="Arial" w:hAnsi="Arial" w:cs="Arial"/>
          <w:b/>
          <w:spacing w:val="-3"/>
          <w:sz w:val="20"/>
          <w:lang w:val="es-ES_tradnl"/>
        </w:rPr>
      </w:pPr>
    </w:p>
    <w:p w:rsidR="007F2FBA" w:rsidRDefault="00FB2DDB" w:rsidP="000F5F93">
      <w:pPr>
        <w:widowControl w:val="0"/>
        <w:autoSpaceDE w:val="0"/>
        <w:autoSpaceDN w:val="0"/>
        <w:adjustRightInd w:val="0"/>
        <w:jc w:val="both"/>
        <w:rPr>
          <w:rFonts w:cs="Courier New"/>
          <w:sz w:val="20"/>
        </w:rPr>
      </w:pPr>
      <w:r>
        <w:rPr>
          <w:rFonts w:cs="Courier New"/>
          <w:sz w:val="20"/>
        </w:rPr>
        <w:t>E</w:t>
      </w:r>
      <w:r w:rsidR="000F5F93" w:rsidRPr="000F5F93">
        <w:rPr>
          <w:rFonts w:cs="Courier New"/>
          <w:sz w:val="20"/>
        </w:rPr>
        <w:t>n sentido amplio puede definirse como aquella institución que determina la adquisición o extinción de los derechos por el transcurso del tiempo y otros factores determinados por la ley.</w:t>
      </w:r>
      <w:r w:rsidR="00A8409A">
        <w:rPr>
          <w:rFonts w:cs="Courier New"/>
          <w:sz w:val="20"/>
        </w:rPr>
        <w:t xml:space="preserve"> </w:t>
      </w:r>
    </w:p>
    <w:p w:rsidR="007F2FBA" w:rsidRDefault="007F2FBA" w:rsidP="000F5F93">
      <w:pPr>
        <w:widowControl w:val="0"/>
        <w:autoSpaceDE w:val="0"/>
        <w:autoSpaceDN w:val="0"/>
        <w:adjustRightInd w:val="0"/>
        <w:jc w:val="both"/>
        <w:rPr>
          <w:rFonts w:cs="Courier New"/>
          <w:sz w:val="20"/>
        </w:rPr>
      </w:pPr>
    </w:p>
    <w:p w:rsidR="007F2FBA" w:rsidRPr="000F5F93" w:rsidRDefault="007F2FBA" w:rsidP="007F2FBA">
      <w:pPr>
        <w:widowControl w:val="0"/>
        <w:autoSpaceDE w:val="0"/>
        <w:autoSpaceDN w:val="0"/>
        <w:adjustRightInd w:val="0"/>
        <w:jc w:val="both"/>
        <w:rPr>
          <w:rFonts w:cs="Courier New"/>
          <w:sz w:val="20"/>
        </w:rPr>
      </w:pPr>
      <w:r w:rsidRPr="00ED551D">
        <w:rPr>
          <w:rFonts w:cs="Courier New"/>
          <w:b/>
          <w:sz w:val="20"/>
          <w:u w:val="single"/>
        </w:rPr>
        <w:t>FUNDAMENTO</w:t>
      </w:r>
      <w:r w:rsidRPr="000F5F93">
        <w:rPr>
          <w:rFonts w:cs="Courier New"/>
          <w:sz w:val="20"/>
        </w:rPr>
        <w:t xml:space="preserve"> </w:t>
      </w:r>
      <w:r w:rsidR="00FB2DDB">
        <w:rPr>
          <w:rFonts w:cs="Courier New"/>
          <w:sz w:val="20"/>
        </w:rPr>
        <w:t>D</w:t>
      </w:r>
      <w:r w:rsidRPr="000F5F93">
        <w:rPr>
          <w:rFonts w:cs="Courier New"/>
          <w:sz w:val="20"/>
        </w:rPr>
        <w:t xml:space="preserve">ecía DE CASTRO que, por aquello de que 100 años de injusticia no hacen un año justo </w:t>
      </w:r>
      <w:r w:rsidRPr="000F5F93">
        <w:rPr>
          <w:rFonts w:cs="Courier New"/>
          <w:sz w:val="20"/>
          <w:highlight w:val="yellow"/>
        </w:rPr>
        <w:t>(</w:t>
      </w:r>
      <w:r w:rsidRPr="000F5F93">
        <w:rPr>
          <w:rFonts w:cs="Courier New"/>
          <w:i/>
          <w:iCs/>
          <w:sz w:val="20"/>
          <w:highlight w:val="yellow"/>
        </w:rPr>
        <w:t>Hundert Jahre Unrecht machen</w:t>
      </w:r>
      <w:r w:rsidRPr="000F5F93">
        <w:rPr>
          <w:rFonts w:cs="Courier New"/>
          <w:sz w:val="20"/>
          <w:highlight w:val="yellow"/>
        </w:rPr>
        <w:t xml:space="preserve"> nicht ein Jahr Recht </w:t>
      </w:r>
      <w:r>
        <w:rPr>
          <w:rFonts w:cs="Courier New"/>
          <w:sz w:val="20"/>
          <w:highlight w:val="yellow"/>
        </w:rPr>
        <w:t>así reza</w:t>
      </w:r>
      <w:r w:rsidRPr="000F5F93">
        <w:rPr>
          <w:rFonts w:cs="Courier New"/>
          <w:sz w:val="20"/>
          <w:highlight w:val="yellow"/>
        </w:rPr>
        <w:t xml:space="preserve"> un proverbio germánico)</w:t>
      </w:r>
      <w:r w:rsidRPr="000F5F93">
        <w:rPr>
          <w:rFonts w:cs="Courier New"/>
          <w:sz w:val="20"/>
        </w:rPr>
        <w:t>, parece como si los juristas tuvieran una mala conciencia al tratar de esta figura, esmerándose para justificarla. Existen dos tendencias:</w:t>
      </w:r>
    </w:p>
    <w:p w:rsidR="007F2FBA" w:rsidRPr="000F5F93" w:rsidRDefault="007F2FBA" w:rsidP="007F2FBA">
      <w:pPr>
        <w:widowControl w:val="0"/>
        <w:autoSpaceDE w:val="0"/>
        <w:autoSpaceDN w:val="0"/>
        <w:adjustRightInd w:val="0"/>
        <w:jc w:val="both"/>
        <w:rPr>
          <w:rFonts w:cs="Courier New"/>
          <w:sz w:val="20"/>
        </w:rPr>
      </w:pPr>
      <w:r w:rsidRPr="000F5F93">
        <w:rPr>
          <w:rFonts w:cs="Courier New"/>
          <w:sz w:val="20"/>
        </w:rPr>
        <w:t xml:space="preserve"> </w:t>
      </w:r>
    </w:p>
    <w:p w:rsidR="007F2FBA" w:rsidRPr="00AB7896" w:rsidRDefault="007F2FBA" w:rsidP="00E62AF3">
      <w:pPr>
        <w:pStyle w:val="Prrafodelista"/>
        <w:numPr>
          <w:ilvl w:val="0"/>
          <w:numId w:val="9"/>
        </w:numPr>
      </w:pPr>
      <w:r w:rsidRPr="00AB7896">
        <w:t>Teoría subjetiva: estiman que la prescripción se basa en una presunción de abandono o renuncia del derecho o acción por quien no lo ejercita durante el tiempo legalmente previsto.</w:t>
      </w:r>
    </w:p>
    <w:p w:rsidR="00AB7896" w:rsidRPr="000F5F93" w:rsidRDefault="00AB7896" w:rsidP="00AB7896">
      <w:pPr>
        <w:widowControl w:val="0"/>
        <w:autoSpaceDE w:val="0"/>
        <w:autoSpaceDN w:val="0"/>
        <w:adjustRightInd w:val="0"/>
        <w:jc w:val="both"/>
        <w:rPr>
          <w:rFonts w:cs="Courier New"/>
          <w:sz w:val="20"/>
        </w:rPr>
      </w:pPr>
    </w:p>
    <w:p w:rsidR="007F2FBA" w:rsidRPr="00AB7896" w:rsidRDefault="007F2FBA" w:rsidP="00E62AF3">
      <w:pPr>
        <w:pStyle w:val="Prrafodelista"/>
        <w:numPr>
          <w:ilvl w:val="0"/>
          <w:numId w:val="9"/>
        </w:numPr>
      </w:pPr>
      <w:r w:rsidRPr="00AB7896">
        <w:t>Teoría objetiva, seguida por la doctrina mayoritaria: ponen el acento en su utilidad social en virtud de la máxima "res clámat pro dómino suo". La prescripción se justifica en la estabilidad de la propiedad y la certidumbre de los demás derechos.</w:t>
      </w:r>
    </w:p>
    <w:p w:rsidR="007F2FBA" w:rsidRDefault="007F2FBA" w:rsidP="000F5F93">
      <w:pPr>
        <w:widowControl w:val="0"/>
        <w:autoSpaceDE w:val="0"/>
        <w:autoSpaceDN w:val="0"/>
        <w:adjustRightInd w:val="0"/>
        <w:jc w:val="both"/>
        <w:rPr>
          <w:rFonts w:cs="Courier New"/>
          <w:sz w:val="20"/>
        </w:rPr>
      </w:pPr>
    </w:p>
    <w:p w:rsidR="000F5F93" w:rsidRPr="000F5F93" w:rsidRDefault="000F5F93" w:rsidP="000F5F93">
      <w:pPr>
        <w:widowControl w:val="0"/>
        <w:autoSpaceDE w:val="0"/>
        <w:autoSpaceDN w:val="0"/>
        <w:adjustRightInd w:val="0"/>
        <w:jc w:val="both"/>
        <w:rPr>
          <w:rFonts w:cs="Courier New"/>
          <w:sz w:val="20"/>
        </w:rPr>
      </w:pPr>
      <w:r w:rsidRPr="000F5F93">
        <w:rPr>
          <w:rFonts w:cs="Courier New"/>
          <w:sz w:val="20"/>
        </w:rPr>
        <w:t xml:space="preserve">En </w:t>
      </w:r>
      <w:r w:rsidR="00A8409A">
        <w:rPr>
          <w:rFonts w:cs="Courier New"/>
          <w:sz w:val="20"/>
        </w:rPr>
        <w:t>su</w:t>
      </w:r>
      <w:r w:rsidRPr="000F5F93">
        <w:rPr>
          <w:rFonts w:cs="Courier New"/>
          <w:sz w:val="20"/>
        </w:rPr>
        <w:t xml:space="preserve"> tratamiento hay dos tesis:</w:t>
      </w:r>
    </w:p>
    <w:p w:rsidR="000F5F93" w:rsidRPr="000F5F93" w:rsidRDefault="000F5F93" w:rsidP="000F5F93">
      <w:pPr>
        <w:widowControl w:val="0"/>
        <w:autoSpaceDE w:val="0"/>
        <w:autoSpaceDN w:val="0"/>
        <w:adjustRightInd w:val="0"/>
        <w:ind w:left="567"/>
        <w:jc w:val="both"/>
        <w:rPr>
          <w:rFonts w:cs="Courier New"/>
          <w:sz w:val="20"/>
        </w:rPr>
      </w:pPr>
    </w:p>
    <w:p w:rsidR="000F5F93" w:rsidRPr="00AB7896" w:rsidRDefault="000F5F93" w:rsidP="00E62AF3">
      <w:pPr>
        <w:pStyle w:val="Prrafodelista"/>
        <w:numPr>
          <w:ilvl w:val="0"/>
          <w:numId w:val="11"/>
        </w:numPr>
      </w:pPr>
      <w:r w:rsidRPr="00AB7896">
        <w:t xml:space="preserve">Una unitaria, recogida en el Code </w:t>
      </w:r>
      <w:r w:rsidRPr="00AB7896">
        <w:rPr>
          <w:highlight w:val="yellow"/>
        </w:rPr>
        <w:t>1804</w:t>
      </w:r>
      <w:r w:rsidRPr="00AB7896">
        <w:t xml:space="preserve">, que la considera como una institución que admite dos variantes relacionadas entre sí: la extintiva y la adquisitiva </w:t>
      </w:r>
    </w:p>
    <w:p w:rsidR="000F5F93" w:rsidRPr="000F5F93" w:rsidRDefault="000F5F93" w:rsidP="000F5F93">
      <w:pPr>
        <w:widowControl w:val="0"/>
        <w:autoSpaceDE w:val="0"/>
        <w:autoSpaceDN w:val="0"/>
        <w:adjustRightInd w:val="0"/>
        <w:jc w:val="both"/>
        <w:rPr>
          <w:rFonts w:cs="Courier New"/>
          <w:sz w:val="20"/>
        </w:rPr>
      </w:pPr>
    </w:p>
    <w:p w:rsidR="000F5F93" w:rsidRPr="00AB7896" w:rsidRDefault="00FB2DDB" w:rsidP="00E62AF3">
      <w:pPr>
        <w:pStyle w:val="Prrafodelista"/>
        <w:numPr>
          <w:ilvl w:val="0"/>
          <w:numId w:val="11"/>
        </w:numPr>
      </w:pPr>
      <w:r>
        <w:t>T</w:t>
      </w:r>
      <w:r w:rsidR="000F5F93" w:rsidRPr="00AB7896">
        <w:t>esis dualista, apuntada por SAVIGNY</w:t>
      </w:r>
      <w:r>
        <w:t>,</w:t>
      </w:r>
      <w:r w:rsidR="000F5F93" w:rsidRPr="00AB7896">
        <w:t xml:space="preserve"> recogida en BGB</w:t>
      </w:r>
      <w:r>
        <w:t xml:space="preserve"> y hoy mayoritaria. S</w:t>
      </w:r>
      <w:r w:rsidR="000F5F93" w:rsidRPr="00AB7896">
        <w:t xml:space="preserve">e regulan de forma separada y como instituciones diferentes la usucapión y la pr. </w:t>
      </w:r>
      <w:r w:rsidR="00A8409A" w:rsidRPr="00AB7896">
        <w:t>e</w:t>
      </w:r>
      <w:r w:rsidR="000F5F93" w:rsidRPr="00AB7896">
        <w:t>xtintiva:</w:t>
      </w:r>
    </w:p>
    <w:p w:rsidR="000F5F93" w:rsidRPr="000F5F93" w:rsidRDefault="000F5F93" w:rsidP="000F5F93">
      <w:pPr>
        <w:widowControl w:val="0"/>
        <w:autoSpaceDE w:val="0"/>
        <w:autoSpaceDN w:val="0"/>
        <w:adjustRightInd w:val="0"/>
        <w:ind w:left="567"/>
        <w:jc w:val="both"/>
        <w:rPr>
          <w:rFonts w:cs="Courier New"/>
          <w:sz w:val="20"/>
        </w:rPr>
      </w:pPr>
      <w:r w:rsidRPr="000F5F93">
        <w:rPr>
          <w:rFonts w:cs="Courier New"/>
          <w:sz w:val="20"/>
        </w:rPr>
        <w:t xml:space="preserve"> </w:t>
      </w:r>
    </w:p>
    <w:p w:rsidR="000F5F93" w:rsidRDefault="000F5F93" w:rsidP="00AB7896">
      <w:pPr>
        <w:widowControl w:val="0"/>
        <w:autoSpaceDE w:val="0"/>
        <w:autoSpaceDN w:val="0"/>
        <w:adjustRightInd w:val="0"/>
        <w:ind w:left="1416"/>
        <w:jc w:val="both"/>
        <w:rPr>
          <w:rFonts w:cs="Courier New"/>
          <w:sz w:val="20"/>
        </w:rPr>
      </w:pPr>
      <w:r w:rsidRPr="000F5F93">
        <w:rPr>
          <w:rFonts w:cs="Courier New"/>
          <w:sz w:val="20"/>
        </w:rPr>
        <w:t>· La usucapión es un modo de adquirir, actúa en el ámbito de los derechos reales e implica una actividad positiva del usucapiente y negativa del anterior titular</w:t>
      </w:r>
      <w:r w:rsidR="00A8409A">
        <w:rPr>
          <w:rFonts w:cs="Courier New"/>
          <w:sz w:val="20"/>
        </w:rPr>
        <w:t>.</w:t>
      </w:r>
    </w:p>
    <w:p w:rsidR="004153F3" w:rsidRPr="000F5F93" w:rsidRDefault="004153F3" w:rsidP="00AB7896">
      <w:pPr>
        <w:widowControl w:val="0"/>
        <w:autoSpaceDE w:val="0"/>
        <w:autoSpaceDN w:val="0"/>
        <w:adjustRightInd w:val="0"/>
        <w:ind w:left="1416"/>
        <w:jc w:val="both"/>
        <w:rPr>
          <w:rFonts w:cs="Courier New"/>
          <w:sz w:val="20"/>
        </w:rPr>
      </w:pPr>
    </w:p>
    <w:p w:rsidR="000F5F93" w:rsidRDefault="000F5F93" w:rsidP="00AB7896">
      <w:pPr>
        <w:pStyle w:val="Sangradetextonormal"/>
        <w:ind w:left="1416"/>
        <w:jc w:val="both"/>
        <w:rPr>
          <w:rFonts w:cs="Courier New"/>
          <w:sz w:val="20"/>
        </w:rPr>
      </w:pPr>
      <w:r w:rsidRPr="000F5F93">
        <w:rPr>
          <w:rFonts w:cs="Courier New"/>
          <w:sz w:val="20"/>
        </w:rPr>
        <w:t>· Mientras que la prescripción extintiva es un modo de perder derechos, afecta no sólo a los reales sino también a los personales y en ella ambas partes permanecen inertes.</w:t>
      </w:r>
    </w:p>
    <w:p w:rsidR="00B22ACE" w:rsidRPr="000F5F93" w:rsidRDefault="00B22ACE" w:rsidP="00AB7896">
      <w:pPr>
        <w:pStyle w:val="Sangradetextonormal"/>
        <w:ind w:left="1416"/>
        <w:jc w:val="both"/>
        <w:rPr>
          <w:rFonts w:cs="Courier New"/>
          <w:sz w:val="20"/>
        </w:rPr>
      </w:pPr>
    </w:p>
    <w:p w:rsidR="000F5F93" w:rsidRDefault="000F5F93" w:rsidP="000F5F93">
      <w:pPr>
        <w:widowControl w:val="0"/>
        <w:autoSpaceDE w:val="0"/>
        <w:autoSpaceDN w:val="0"/>
        <w:adjustRightInd w:val="0"/>
        <w:jc w:val="both"/>
        <w:rPr>
          <w:rFonts w:cs="Courier New"/>
          <w:sz w:val="20"/>
        </w:rPr>
      </w:pPr>
      <w:r w:rsidRPr="000F5F93">
        <w:rPr>
          <w:rFonts w:cs="Courier New"/>
          <w:sz w:val="20"/>
        </w:rPr>
        <w:t>Como advierte CASTAN, nuestro C</w:t>
      </w:r>
      <w:r w:rsidR="00FB2DDB">
        <w:rPr>
          <w:rFonts w:cs="Courier New"/>
          <w:sz w:val="20"/>
        </w:rPr>
        <w:t>c</w:t>
      </w:r>
      <w:r w:rsidRPr="000F5F93">
        <w:rPr>
          <w:rFonts w:cs="Courier New"/>
          <w:sz w:val="20"/>
        </w:rPr>
        <w:t xml:space="preserve"> se acoge a la tesis unitaria</w:t>
      </w:r>
      <w:r w:rsidR="00FB2DDB">
        <w:rPr>
          <w:rFonts w:cs="Courier New"/>
          <w:sz w:val="20"/>
        </w:rPr>
        <w:t xml:space="preserve"> pero</w:t>
      </w:r>
      <w:r w:rsidRPr="000F5F93">
        <w:rPr>
          <w:rFonts w:cs="Courier New"/>
          <w:sz w:val="20"/>
        </w:rPr>
        <w:t xml:space="preserve"> al comenzar las disposiciones generales de la prescripción no se atreve a dar una definición genérica de la misma y se limita a poner de manifiesto la función de cada una de sus dos especies</w:t>
      </w:r>
      <w:r w:rsidR="00FB2DDB">
        <w:rPr>
          <w:rFonts w:cs="Courier New"/>
          <w:sz w:val="20"/>
        </w:rPr>
        <w:t>. A</w:t>
      </w:r>
      <w:r w:rsidRPr="000F5F93">
        <w:rPr>
          <w:rFonts w:cs="Courier New"/>
          <w:sz w:val="20"/>
        </w:rPr>
        <w:t>rt. 1930</w:t>
      </w:r>
    </w:p>
    <w:p w:rsidR="00A8409A" w:rsidRPr="000F5F93" w:rsidRDefault="00A8409A" w:rsidP="000F5F93">
      <w:pPr>
        <w:widowControl w:val="0"/>
        <w:autoSpaceDE w:val="0"/>
        <w:autoSpaceDN w:val="0"/>
        <w:adjustRightInd w:val="0"/>
        <w:jc w:val="both"/>
        <w:rPr>
          <w:rFonts w:cs="Courier New"/>
          <w:sz w:val="20"/>
        </w:rPr>
      </w:pPr>
    </w:p>
    <w:p w:rsidR="000F5F93" w:rsidRPr="000F5F93" w:rsidRDefault="000F5F93" w:rsidP="00A8409A">
      <w:pPr>
        <w:pStyle w:val="NFarts"/>
      </w:pPr>
      <w:r w:rsidRPr="000F5F93">
        <w:t>Por la prescripción se adquieren, de la manera y con las condiciones determinadas en la ley, el dominio y demás derechos reales.</w:t>
      </w:r>
    </w:p>
    <w:p w:rsidR="000F5F93" w:rsidRPr="000F5F93" w:rsidRDefault="000F5F93" w:rsidP="00A8409A">
      <w:pPr>
        <w:pStyle w:val="NFarts"/>
      </w:pPr>
      <w:r w:rsidRPr="000F5F93">
        <w:t>También se extinguen del propio modo por la prescripción los derechos y las acciones, de cualquier clase que sean.</w:t>
      </w:r>
    </w:p>
    <w:p w:rsidR="00A8409A" w:rsidRPr="000F5F93" w:rsidRDefault="00A8409A" w:rsidP="000F5F93">
      <w:pPr>
        <w:widowControl w:val="0"/>
        <w:autoSpaceDE w:val="0"/>
        <w:autoSpaceDN w:val="0"/>
        <w:adjustRightInd w:val="0"/>
        <w:jc w:val="both"/>
        <w:rPr>
          <w:rFonts w:cs="Courier New"/>
          <w:sz w:val="20"/>
        </w:rPr>
      </w:pPr>
    </w:p>
    <w:p w:rsidR="00AB7896" w:rsidRDefault="00A8409A" w:rsidP="007F2FBA">
      <w:pPr>
        <w:widowControl w:val="0"/>
        <w:autoSpaceDE w:val="0"/>
        <w:autoSpaceDN w:val="0"/>
        <w:adjustRightInd w:val="0"/>
        <w:jc w:val="both"/>
        <w:rPr>
          <w:rFonts w:cs="Courier New"/>
          <w:sz w:val="20"/>
        </w:rPr>
      </w:pPr>
      <w:r w:rsidRPr="007F2FBA">
        <w:rPr>
          <w:rStyle w:val="Ttulo4Car"/>
        </w:rPr>
        <w:lastRenderedPageBreak/>
        <w:t>EXAMEN ESPECIAL DE LA PRESCRIPCION EXTINTIVA</w:t>
      </w:r>
      <w:r w:rsidR="007F2FBA" w:rsidRPr="007F2FBA">
        <w:rPr>
          <w:rFonts w:cs="Courier New"/>
          <w:sz w:val="20"/>
        </w:rPr>
        <w:t xml:space="preserve"> </w:t>
      </w:r>
    </w:p>
    <w:p w:rsidR="00AB7896" w:rsidRDefault="00AB7896" w:rsidP="007F2FBA">
      <w:pPr>
        <w:widowControl w:val="0"/>
        <w:autoSpaceDE w:val="0"/>
        <w:autoSpaceDN w:val="0"/>
        <w:adjustRightInd w:val="0"/>
        <w:jc w:val="both"/>
        <w:rPr>
          <w:rFonts w:cs="Courier New"/>
          <w:sz w:val="20"/>
        </w:rPr>
      </w:pPr>
    </w:p>
    <w:p w:rsidR="007F2FBA" w:rsidRDefault="007F2FBA" w:rsidP="007F2FBA">
      <w:pPr>
        <w:widowControl w:val="0"/>
        <w:autoSpaceDE w:val="0"/>
        <w:autoSpaceDN w:val="0"/>
        <w:adjustRightInd w:val="0"/>
        <w:jc w:val="both"/>
        <w:rPr>
          <w:rFonts w:cs="Courier New"/>
          <w:sz w:val="20"/>
        </w:rPr>
      </w:pPr>
      <w:r w:rsidRPr="000F5F93">
        <w:rPr>
          <w:rFonts w:cs="Courier New"/>
          <w:sz w:val="20"/>
        </w:rPr>
        <w:t>En el presente tema nos centramos en la p. extintiva, al ser la usucapión objeto de estudio en el ámbito de d</w:t>
      </w:r>
      <w:r>
        <w:rPr>
          <w:rFonts w:cs="Courier New"/>
          <w:sz w:val="20"/>
        </w:rPr>
        <w:t>º</w:t>
      </w:r>
      <w:r w:rsidRPr="000F5F93">
        <w:rPr>
          <w:rFonts w:cs="Courier New"/>
          <w:sz w:val="20"/>
        </w:rPr>
        <w:t xml:space="preserve"> reales</w:t>
      </w:r>
      <w:r w:rsidR="00AB7896">
        <w:rPr>
          <w:rFonts w:cs="Courier New"/>
          <w:sz w:val="20"/>
        </w:rPr>
        <w:t>.</w:t>
      </w:r>
    </w:p>
    <w:p w:rsidR="00A8409A" w:rsidRDefault="00A8409A" w:rsidP="000F5F93">
      <w:pPr>
        <w:widowControl w:val="0"/>
        <w:autoSpaceDE w:val="0"/>
        <w:autoSpaceDN w:val="0"/>
        <w:adjustRightInd w:val="0"/>
        <w:jc w:val="both"/>
        <w:rPr>
          <w:rFonts w:cs="Courier New"/>
          <w:sz w:val="20"/>
        </w:rPr>
      </w:pPr>
    </w:p>
    <w:p w:rsidR="000F5F93" w:rsidRPr="000F5F93" w:rsidRDefault="00FB2DDB" w:rsidP="000F5F93">
      <w:pPr>
        <w:widowControl w:val="0"/>
        <w:autoSpaceDE w:val="0"/>
        <w:autoSpaceDN w:val="0"/>
        <w:adjustRightInd w:val="0"/>
        <w:jc w:val="both"/>
        <w:rPr>
          <w:rFonts w:cs="Courier New"/>
          <w:sz w:val="20"/>
        </w:rPr>
      </w:pPr>
      <w:r>
        <w:rPr>
          <w:rFonts w:cs="Courier New"/>
          <w:sz w:val="20"/>
        </w:rPr>
        <w:t>Es</w:t>
      </w:r>
      <w:r w:rsidR="000F5F93" w:rsidRPr="000F5F93">
        <w:rPr>
          <w:rFonts w:cs="Courier New"/>
          <w:sz w:val="20"/>
        </w:rPr>
        <w:t xml:space="preserve"> la pérdida de un derecho por la inercia prolongada de su titular.</w:t>
      </w:r>
    </w:p>
    <w:p w:rsidR="000F5F93" w:rsidRPr="000F5F93" w:rsidRDefault="000F5F93" w:rsidP="000F5F93">
      <w:pPr>
        <w:widowControl w:val="0"/>
        <w:autoSpaceDE w:val="0"/>
        <w:autoSpaceDN w:val="0"/>
        <w:adjustRightInd w:val="0"/>
        <w:jc w:val="both"/>
        <w:rPr>
          <w:rFonts w:cs="Courier New"/>
          <w:sz w:val="20"/>
        </w:rPr>
      </w:pPr>
    </w:p>
    <w:p w:rsidR="000F5F93" w:rsidRDefault="000F5F93" w:rsidP="000F5F93">
      <w:pPr>
        <w:widowControl w:val="0"/>
        <w:autoSpaceDE w:val="0"/>
        <w:autoSpaceDN w:val="0"/>
        <w:adjustRightInd w:val="0"/>
        <w:jc w:val="both"/>
        <w:rPr>
          <w:rFonts w:cs="Courier New"/>
          <w:sz w:val="20"/>
        </w:rPr>
      </w:pPr>
      <w:r w:rsidRPr="00FD19E3">
        <w:rPr>
          <w:rFonts w:cs="Courier New"/>
          <w:sz w:val="20"/>
        </w:rPr>
        <w:t xml:space="preserve">El TS ha declarado que la prescripción extintiva, como instituto no fundado en la estricta justicia, debe ser objeto de trato cauteloso e interpretación restrictiva </w:t>
      </w:r>
      <w:r w:rsidR="00FD19E3" w:rsidRPr="00FD19E3">
        <w:rPr>
          <w:rFonts w:cs="Courier New"/>
          <w:sz w:val="20"/>
        </w:rPr>
        <w:t xml:space="preserve">(STS </w:t>
      </w:r>
      <w:r w:rsidRPr="00FD19E3">
        <w:rPr>
          <w:rFonts w:cs="Courier New"/>
          <w:sz w:val="20"/>
        </w:rPr>
        <w:t>15 de julio de 2005).</w:t>
      </w:r>
    </w:p>
    <w:p w:rsidR="005220D3" w:rsidRDefault="005220D3" w:rsidP="000F5F93">
      <w:pPr>
        <w:widowControl w:val="0"/>
        <w:autoSpaceDE w:val="0"/>
        <w:autoSpaceDN w:val="0"/>
        <w:adjustRightInd w:val="0"/>
        <w:jc w:val="both"/>
        <w:rPr>
          <w:rFonts w:cs="Courier New"/>
          <w:sz w:val="20"/>
        </w:rPr>
      </w:pPr>
    </w:p>
    <w:p w:rsidR="005220D3" w:rsidRPr="00FA6AA5" w:rsidRDefault="005220D3" w:rsidP="005220D3">
      <w:pPr>
        <w:pStyle w:val="Piedepgina"/>
        <w:tabs>
          <w:tab w:val="clear" w:pos="4252"/>
          <w:tab w:val="clear" w:pos="8504"/>
        </w:tabs>
        <w:jc w:val="both"/>
        <w:rPr>
          <w:rFonts w:cs="Courier New"/>
          <w:sz w:val="20"/>
        </w:rPr>
      </w:pPr>
      <w:r w:rsidRPr="00FA6AA5">
        <w:rPr>
          <w:rFonts w:cs="Courier New"/>
          <w:b/>
          <w:sz w:val="20"/>
          <w:u w:val="single"/>
        </w:rPr>
        <w:t>DERECHO COMPARADO</w:t>
      </w:r>
      <w:r w:rsidRPr="00FA6AA5">
        <w:rPr>
          <w:rFonts w:cs="Courier New"/>
          <w:sz w:val="20"/>
        </w:rPr>
        <w:t xml:space="preserve">. En </w:t>
      </w:r>
      <w:r w:rsidRPr="00FA6AA5">
        <w:rPr>
          <w:rFonts w:cs="Courier New"/>
          <w:b/>
          <w:sz w:val="20"/>
          <w:u w:val="single"/>
        </w:rPr>
        <w:t>Alemania</w:t>
      </w:r>
      <w:r w:rsidRPr="00FA6AA5">
        <w:rPr>
          <w:rFonts w:cs="Courier New"/>
          <w:sz w:val="20"/>
        </w:rPr>
        <w:t xml:space="preserve"> el día 1 de enero de 2002 entró en vigor una Ley para la Modernización del Derecho de Obligaciones a resultas de la cual el plazo general de prescripción se acortó sustancialmente: de 30 a 3 años. Por lo demás, la suspensión y la interrupción UNTERBRECHUNG de la prescripción (que pasa ahora a denominarse “reinicio”, NEUBEGINN), han sido remodeladas ampliamente. </w:t>
      </w:r>
    </w:p>
    <w:p w:rsidR="005220D3" w:rsidRPr="00FA6AA5" w:rsidRDefault="005220D3" w:rsidP="005220D3">
      <w:pPr>
        <w:pStyle w:val="Piedepgina"/>
        <w:tabs>
          <w:tab w:val="clear" w:pos="4252"/>
          <w:tab w:val="clear" w:pos="8504"/>
        </w:tabs>
        <w:jc w:val="both"/>
        <w:rPr>
          <w:rFonts w:cs="Courier New"/>
          <w:sz w:val="20"/>
        </w:rPr>
      </w:pPr>
    </w:p>
    <w:p w:rsidR="000F5F93" w:rsidRPr="000F5F93" w:rsidRDefault="000F5F93" w:rsidP="000F5F93">
      <w:pPr>
        <w:widowControl w:val="0"/>
        <w:autoSpaceDE w:val="0"/>
        <w:autoSpaceDN w:val="0"/>
        <w:adjustRightInd w:val="0"/>
        <w:jc w:val="both"/>
        <w:rPr>
          <w:rFonts w:cs="Courier New"/>
          <w:sz w:val="20"/>
        </w:rPr>
      </w:pPr>
    </w:p>
    <w:p w:rsidR="000F5F93" w:rsidRDefault="000F5F93" w:rsidP="00FD19E3">
      <w:pPr>
        <w:widowControl w:val="0"/>
        <w:autoSpaceDE w:val="0"/>
        <w:autoSpaceDN w:val="0"/>
        <w:adjustRightInd w:val="0"/>
        <w:jc w:val="both"/>
        <w:rPr>
          <w:rFonts w:cs="Courier New"/>
          <w:sz w:val="20"/>
        </w:rPr>
      </w:pPr>
      <w:r w:rsidRPr="000F5F93">
        <w:rPr>
          <w:rFonts w:cs="Courier New"/>
          <w:sz w:val="20"/>
        </w:rPr>
        <w:t xml:space="preserve">El CC comienza el estudio de misma señalando el art. </w:t>
      </w:r>
      <w:r w:rsidRPr="00FD19E3">
        <w:rPr>
          <w:rFonts w:cs="Courier New"/>
          <w:b/>
          <w:sz w:val="20"/>
          <w:u w:val="single"/>
        </w:rPr>
        <w:t>1961</w:t>
      </w:r>
      <w:r w:rsidRPr="000F5F93">
        <w:rPr>
          <w:rFonts w:cs="Courier New"/>
          <w:sz w:val="20"/>
        </w:rPr>
        <w:t xml:space="preserve">: </w:t>
      </w:r>
      <w:r w:rsidRPr="00FD19E3">
        <w:rPr>
          <w:rFonts w:cs="Courier New"/>
          <w:b/>
          <w:sz w:val="20"/>
        </w:rPr>
        <w:t>Las acciones prescriben por el mero lapso del tiempo fijado por la ley</w:t>
      </w:r>
      <w:r w:rsidR="00FD19E3">
        <w:rPr>
          <w:rFonts w:cs="Courier New"/>
          <w:sz w:val="20"/>
        </w:rPr>
        <w:t>.</w:t>
      </w:r>
    </w:p>
    <w:p w:rsidR="00FD19E3" w:rsidRPr="000F5F93" w:rsidRDefault="00FD19E3" w:rsidP="00FD19E3">
      <w:pPr>
        <w:widowControl w:val="0"/>
        <w:autoSpaceDE w:val="0"/>
        <w:autoSpaceDN w:val="0"/>
        <w:adjustRightInd w:val="0"/>
        <w:jc w:val="both"/>
        <w:rPr>
          <w:rFonts w:cs="Courier New"/>
          <w:sz w:val="20"/>
        </w:rPr>
      </w:pPr>
    </w:p>
    <w:p w:rsidR="000F5F93" w:rsidRPr="000F5F93" w:rsidRDefault="00FB2DDB" w:rsidP="000F5F93">
      <w:pPr>
        <w:widowControl w:val="0"/>
        <w:autoSpaceDE w:val="0"/>
        <w:autoSpaceDN w:val="0"/>
        <w:adjustRightInd w:val="0"/>
        <w:jc w:val="both"/>
        <w:rPr>
          <w:rFonts w:cs="Courier New"/>
          <w:sz w:val="20"/>
        </w:rPr>
      </w:pPr>
      <w:r>
        <w:rPr>
          <w:rFonts w:cs="Courier New"/>
          <w:sz w:val="20"/>
        </w:rPr>
        <w:t>Crítica</w:t>
      </w:r>
      <w:r w:rsidR="000F5F93" w:rsidRPr="000F5F93">
        <w:rPr>
          <w:rFonts w:cs="Courier New"/>
          <w:sz w:val="20"/>
        </w:rPr>
        <w:t>:</w:t>
      </w:r>
    </w:p>
    <w:p w:rsidR="000F5F93" w:rsidRPr="000F5F93" w:rsidRDefault="000F5F93" w:rsidP="000F5F93">
      <w:pPr>
        <w:widowControl w:val="0"/>
        <w:autoSpaceDE w:val="0"/>
        <w:autoSpaceDN w:val="0"/>
        <w:adjustRightInd w:val="0"/>
        <w:jc w:val="both"/>
        <w:rPr>
          <w:rFonts w:cs="Courier New"/>
          <w:sz w:val="20"/>
        </w:rPr>
      </w:pPr>
    </w:p>
    <w:p w:rsidR="000F5F93" w:rsidRPr="00AB7896" w:rsidRDefault="00FB2DDB" w:rsidP="00E62AF3">
      <w:pPr>
        <w:pStyle w:val="Prrafodelista"/>
      </w:pPr>
      <w:r>
        <w:t>L</w:t>
      </w:r>
      <w:r w:rsidR="000F5F93" w:rsidRPr="00AB7896">
        <w:t xml:space="preserve">a prescripción no opera ope legis </w:t>
      </w:r>
      <w:r w:rsidR="00FD19E3" w:rsidRPr="00AB7896">
        <w:t>(</w:t>
      </w:r>
      <w:r w:rsidR="000F5F93" w:rsidRPr="00AB7896">
        <w:t>automáticamente</w:t>
      </w:r>
      <w:r w:rsidR="00FD19E3" w:rsidRPr="00AB7896">
        <w:t>)</w:t>
      </w:r>
      <w:r w:rsidR="000F5F93" w:rsidRPr="00AB7896">
        <w:t xml:space="preserve"> sino </w:t>
      </w:r>
      <w:r w:rsidR="00FD19E3" w:rsidRPr="00AB7896">
        <w:t>“ope exceptionis” (</w:t>
      </w:r>
      <w:r w:rsidR="00B22ACE">
        <w:t>hecho excluyente</w:t>
      </w:r>
      <w:r w:rsidR="00FD19E3" w:rsidRPr="00AB7896">
        <w:t>)</w:t>
      </w:r>
      <w:r w:rsidR="000F5F93" w:rsidRPr="00AB7896">
        <w:t>.</w:t>
      </w:r>
      <w:r w:rsidR="00FD19E3" w:rsidRPr="00AB7896">
        <w:t xml:space="preserve"> </w:t>
      </w:r>
      <w:r w:rsidR="00B22ACE">
        <w:t>R</w:t>
      </w:r>
      <w:r w:rsidR="00FD19E3" w:rsidRPr="00AB7896">
        <w:t>emisión al tema 26</w:t>
      </w:r>
      <w:r>
        <w:t xml:space="preserve"> (</w:t>
      </w:r>
      <w:r w:rsidR="00FD19E3" w:rsidRPr="00AB7896">
        <w:t xml:space="preserve">alegación y carga de la prueba de los distintos tipos de hechos </w:t>
      </w:r>
      <w:r w:rsidR="000F5F93" w:rsidRPr="00AB7896">
        <w:t>constitutivos, impeditivos, excluyentes y extintivos</w:t>
      </w:r>
      <w:r w:rsidR="00FD19E3" w:rsidRPr="00AB7896">
        <w:t xml:space="preserve">) </w:t>
      </w:r>
    </w:p>
    <w:p w:rsidR="00FD19E3" w:rsidRDefault="00FD19E3" w:rsidP="00AB7896">
      <w:pPr>
        <w:widowControl w:val="0"/>
        <w:autoSpaceDE w:val="0"/>
        <w:autoSpaceDN w:val="0"/>
        <w:adjustRightInd w:val="0"/>
        <w:jc w:val="both"/>
        <w:rPr>
          <w:rFonts w:cs="Courier New"/>
          <w:sz w:val="20"/>
        </w:rPr>
      </w:pPr>
    </w:p>
    <w:p w:rsidR="00B22ACE" w:rsidRDefault="00FB2DDB" w:rsidP="00B22ACE">
      <w:pPr>
        <w:pStyle w:val="Prrafodelista"/>
        <w:rPr>
          <w:rFonts w:cs="Courier New"/>
        </w:rPr>
      </w:pPr>
      <w:r>
        <w:t>N</w:t>
      </w:r>
      <w:r w:rsidR="000F5F93" w:rsidRPr="00AB7896">
        <w:t xml:space="preserve">o basta el mero transcurrir del tiempo sino además otros </w:t>
      </w:r>
      <w:r w:rsidR="00B22ACE" w:rsidRPr="00ED551D">
        <w:rPr>
          <w:rFonts w:cs="Courier New"/>
          <w:b/>
          <w:bCs/>
          <w:u w:val="single"/>
        </w:rPr>
        <w:t>REQUISITOS</w:t>
      </w:r>
      <w:r w:rsidR="00B22ACE" w:rsidRPr="001F44D6">
        <w:rPr>
          <w:rFonts w:cs="Courier New"/>
        </w:rPr>
        <w:t xml:space="preserve"> </w:t>
      </w:r>
      <w:r w:rsidR="00B22ACE">
        <w:rPr>
          <w:rFonts w:cs="Courier New"/>
        </w:rPr>
        <w:t>(</w:t>
      </w:r>
      <w:r w:rsidR="00B22ACE" w:rsidRPr="001F44D6">
        <w:rPr>
          <w:rFonts w:cs="Courier New"/>
        </w:rPr>
        <w:t>COVIELO</w:t>
      </w:r>
      <w:r w:rsidR="00B22ACE">
        <w:rPr>
          <w:rFonts w:cs="Courier New"/>
        </w:rPr>
        <w:t>)</w:t>
      </w:r>
      <w:r w:rsidR="00B22ACE" w:rsidRPr="001F44D6">
        <w:rPr>
          <w:rFonts w:cs="Courier New"/>
        </w:rPr>
        <w:t>:</w:t>
      </w:r>
    </w:p>
    <w:p w:rsidR="00B22ACE" w:rsidRPr="001F44D6" w:rsidRDefault="00B22ACE" w:rsidP="00B22ACE">
      <w:pPr>
        <w:pStyle w:val="Piedepgina"/>
        <w:tabs>
          <w:tab w:val="clear" w:pos="4252"/>
          <w:tab w:val="clear" w:pos="8504"/>
        </w:tabs>
        <w:jc w:val="both"/>
        <w:rPr>
          <w:rFonts w:cs="Courier New"/>
          <w:sz w:val="20"/>
        </w:rPr>
      </w:pPr>
    </w:p>
    <w:p w:rsidR="00B22ACE" w:rsidRPr="001F44D6" w:rsidRDefault="00B22ACE" w:rsidP="00B22ACE">
      <w:pPr>
        <w:pStyle w:val="Piedepgina"/>
        <w:tabs>
          <w:tab w:val="clear" w:pos="4252"/>
          <w:tab w:val="clear" w:pos="8504"/>
        </w:tabs>
        <w:ind w:left="1416"/>
        <w:jc w:val="both"/>
        <w:rPr>
          <w:rFonts w:cs="Courier New"/>
          <w:sz w:val="20"/>
        </w:rPr>
      </w:pPr>
      <w:r>
        <w:rPr>
          <w:rFonts w:cs="Courier New"/>
          <w:sz w:val="20"/>
        </w:rPr>
        <w:t>+</w:t>
      </w:r>
      <w:r w:rsidRPr="001F44D6">
        <w:rPr>
          <w:rFonts w:cs="Courier New"/>
          <w:sz w:val="20"/>
        </w:rPr>
        <w:t xml:space="preserve"> </w:t>
      </w:r>
      <w:r>
        <w:rPr>
          <w:rFonts w:cs="Courier New"/>
          <w:sz w:val="20"/>
        </w:rPr>
        <w:t>E</w:t>
      </w:r>
      <w:r w:rsidRPr="001F44D6">
        <w:rPr>
          <w:rFonts w:cs="Courier New"/>
          <w:sz w:val="20"/>
        </w:rPr>
        <w:t xml:space="preserve">xistencia de un derecho que se pueda ejercitar y </w:t>
      </w:r>
      <w:r>
        <w:rPr>
          <w:rFonts w:cs="Courier New"/>
          <w:sz w:val="20"/>
        </w:rPr>
        <w:t xml:space="preserve">sea </w:t>
      </w:r>
      <w:r w:rsidRPr="001F44D6">
        <w:rPr>
          <w:rFonts w:cs="Courier New"/>
          <w:sz w:val="20"/>
        </w:rPr>
        <w:t>prescribible.</w:t>
      </w:r>
    </w:p>
    <w:p w:rsidR="00B22ACE" w:rsidRPr="001F44D6" w:rsidRDefault="00B22ACE" w:rsidP="00B22ACE">
      <w:pPr>
        <w:pStyle w:val="Piedepgina"/>
        <w:tabs>
          <w:tab w:val="clear" w:pos="4252"/>
          <w:tab w:val="clear" w:pos="8504"/>
        </w:tabs>
        <w:ind w:left="708" w:firstLine="708"/>
        <w:jc w:val="both"/>
        <w:rPr>
          <w:rFonts w:cs="Courier New"/>
          <w:sz w:val="20"/>
        </w:rPr>
      </w:pPr>
      <w:r>
        <w:rPr>
          <w:rFonts w:cs="Courier New"/>
          <w:sz w:val="20"/>
        </w:rPr>
        <w:t>+</w:t>
      </w:r>
      <w:r w:rsidRPr="001F44D6">
        <w:rPr>
          <w:rFonts w:cs="Courier New"/>
          <w:sz w:val="20"/>
        </w:rPr>
        <w:t xml:space="preserve"> </w:t>
      </w:r>
      <w:r>
        <w:rPr>
          <w:rFonts w:cs="Courier New"/>
          <w:sz w:val="20"/>
        </w:rPr>
        <w:t>T</w:t>
      </w:r>
      <w:r w:rsidRPr="001F44D6">
        <w:rPr>
          <w:rFonts w:cs="Courier New"/>
          <w:sz w:val="20"/>
        </w:rPr>
        <w:t>ranscurso del tiempo fijado por la ley.</w:t>
      </w:r>
    </w:p>
    <w:p w:rsidR="00B22ACE" w:rsidRPr="001F44D6" w:rsidRDefault="00B22ACE" w:rsidP="00B22ACE">
      <w:pPr>
        <w:pStyle w:val="Piedepgina"/>
        <w:tabs>
          <w:tab w:val="clear" w:pos="4252"/>
          <w:tab w:val="clear" w:pos="8504"/>
        </w:tabs>
        <w:ind w:left="1416"/>
        <w:jc w:val="both"/>
        <w:rPr>
          <w:rFonts w:cs="Courier New"/>
          <w:sz w:val="20"/>
        </w:rPr>
      </w:pPr>
      <w:r>
        <w:rPr>
          <w:rFonts w:cs="Courier New"/>
          <w:sz w:val="20"/>
        </w:rPr>
        <w:t>+</w:t>
      </w:r>
      <w:r w:rsidRPr="001F44D6">
        <w:rPr>
          <w:rFonts w:cs="Courier New"/>
          <w:sz w:val="20"/>
        </w:rPr>
        <w:t xml:space="preserve"> Falta de ejercicio-inactividad por parte del titular. Lo que ALAS y DE BUEN sintetizan en la fórmula “</w:t>
      </w:r>
      <w:r w:rsidRPr="001F44D6">
        <w:rPr>
          <w:rFonts w:cs="Courier New"/>
          <w:b/>
          <w:sz w:val="20"/>
        </w:rPr>
        <w:t>el silencio de la relación jurídica</w:t>
      </w:r>
      <w:r w:rsidRPr="001F44D6">
        <w:rPr>
          <w:rFonts w:cs="Courier New"/>
          <w:sz w:val="20"/>
        </w:rPr>
        <w:t>”.</w:t>
      </w:r>
    </w:p>
    <w:p w:rsidR="000F5F93" w:rsidRPr="000F5F93" w:rsidRDefault="000F5F93" w:rsidP="000F5F93">
      <w:pPr>
        <w:widowControl w:val="0"/>
        <w:autoSpaceDE w:val="0"/>
        <w:autoSpaceDN w:val="0"/>
        <w:adjustRightInd w:val="0"/>
        <w:jc w:val="both"/>
        <w:rPr>
          <w:rFonts w:cs="Courier New"/>
          <w:sz w:val="20"/>
        </w:rPr>
      </w:pPr>
    </w:p>
    <w:p w:rsidR="000F5F93" w:rsidRPr="000F5F93" w:rsidRDefault="00ED551D" w:rsidP="000F5F93">
      <w:pPr>
        <w:widowControl w:val="0"/>
        <w:autoSpaceDE w:val="0"/>
        <w:autoSpaceDN w:val="0"/>
        <w:adjustRightInd w:val="0"/>
        <w:jc w:val="both"/>
        <w:rPr>
          <w:rFonts w:cs="Courier New"/>
          <w:sz w:val="20"/>
        </w:rPr>
      </w:pPr>
      <w:r w:rsidRPr="00ED551D">
        <w:rPr>
          <w:rFonts w:cs="Courier New"/>
          <w:b/>
          <w:sz w:val="20"/>
          <w:u w:val="single"/>
        </w:rPr>
        <w:t>ELEMENTO PERSONAL</w:t>
      </w:r>
    </w:p>
    <w:p w:rsidR="000F5F93" w:rsidRPr="000F5F93" w:rsidRDefault="000F5F93" w:rsidP="000F5F93">
      <w:pPr>
        <w:widowControl w:val="0"/>
        <w:autoSpaceDE w:val="0"/>
        <w:autoSpaceDN w:val="0"/>
        <w:adjustRightInd w:val="0"/>
        <w:jc w:val="both"/>
        <w:rPr>
          <w:rFonts w:cs="Courier New"/>
          <w:sz w:val="20"/>
        </w:rPr>
      </w:pPr>
      <w:r w:rsidRPr="000F5F93">
        <w:rPr>
          <w:rFonts w:cs="Courier New"/>
          <w:sz w:val="20"/>
        </w:rPr>
        <w:tab/>
      </w:r>
    </w:p>
    <w:p w:rsidR="000F5F93" w:rsidRDefault="000F5F93" w:rsidP="00B22ACE">
      <w:pPr>
        <w:widowControl w:val="0"/>
        <w:autoSpaceDE w:val="0"/>
        <w:autoSpaceDN w:val="0"/>
        <w:adjustRightInd w:val="0"/>
        <w:ind w:left="708"/>
        <w:jc w:val="both"/>
        <w:rPr>
          <w:rFonts w:cs="Courier New"/>
          <w:sz w:val="20"/>
        </w:rPr>
      </w:pPr>
      <w:r w:rsidRPr="000F5F93">
        <w:rPr>
          <w:rFonts w:cs="Courier New"/>
          <w:sz w:val="20"/>
        </w:rPr>
        <w:t>Para invocar la prescripción basta la capacidad de querer y entender.</w:t>
      </w:r>
    </w:p>
    <w:p w:rsidR="00AB7896" w:rsidRPr="000F5F93" w:rsidRDefault="00AB7896" w:rsidP="00B22ACE">
      <w:pPr>
        <w:widowControl w:val="0"/>
        <w:autoSpaceDE w:val="0"/>
        <w:autoSpaceDN w:val="0"/>
        <w:adjustRightInd w:val="0"/>
        <w:ind w:left="708"/>
        <w:jc w:val="both"/>
        <w:rPr>
          <w:rFonts w:cs="Courier New"/>
          <w:sz w:val="20"/>
        </w:rPr>
      </w:pPr>
    </w:p>
    <w:p w:rsidR="005220D3" w:rsidRDefault="000F5F93" w:rsidP="00B22ACE">
      <w:pPr>
        <w:widowControl w:val="0"/>
        <w:autoSpaceDE w:val="0"/>
        <w:autoSpaceDN w:val="0"/>
        <w:adjustRightInd w:val="0"/>
        <w:ind w:left="708"/>
        <w:jc w:val="both"/>
        <w:rPr>
          <w:rFonts w:cs="Courier New"/>
          <w:sz w:val="20"/>
        </w:rPr>
      </w:pPr>
      <w:r w:rsidRPr="000F5F93">
        <w:rPr>
          <w:rFonts w:cs="Courier New"/>
          <w:sz w:val="20"/>
        </w:rPr>
        <w:t xml:space="preserve">El que sufre la prescripción no ha de tener capacidad alguna ya que frente a la regla contra non valentem </w:t>
      </w:r>
      <w:r w:rsidR="00FD19E3">
        <w:rPr>
          <w:rFonts w:cs="Courier New"/>
          <w:sz w:val="20"/>
        </w:rPr>
        <w:t>á</w:t>
      </w:r>
      <w:r w:rsidRPr="000F5F93">
        <w:rPr>
          <w:rFonts w:cs="Courier New"/>
          <w:sz w:val="20"/>
        </w:rPr>
        <w:t>gere non currit praescriptio</w:t>
      </w:r>
      <w:r w:rsidR="005220D3">
        <w:rPr>
          <w:rFonts w:cs="Courier New"/>
          <w:sz w:val="20"/>
        </w:rPr>
        <w:t xml:space="preserve">. </w:t>
      </w:r>
    </w:p>
    <w:p w:rsidR="000F5F93" w:rsidRPr="000F5F93" w:rsidRDefault="005220D3" w:rsidP="00B22ACE">
      <w:pPr>
        <w:widowControl w:val="0"/>
        <w:autoSpaceDE w:val="0"/>
        <w:autoSpaceDN w:val="0"/>
        <w:adjustRightInd w:val="0"/>
        <w:ind w:left="708"/>
        <w:jc w:val="both"/>
        <w:rPr>
          <w:rFonts w:cs="Courier New"/>
          <w:sz w:val="20"/>
        </w:rPr>
      </w:pPr>
      <w:r>
        <w:rPr>
          <w:rFonts w:cs="Courier New"/>
          <w:sz w:val="20"/>
        </w:rPr>
        <w:t>E</w:t>
      </w:r>
      <w:r w:rsidR="000F5F93" w:rsidRPr="000F5F93">
        <w:rPr>
          <w:rFonts w:cs="Courier New"/>
          <w:sz w:val="20"/>
        </w:rPr>
        <w:t xml:space="preserve">l </w:t>
      </w:r>
      <w:r w:rsidR="001F44D6">
        <w:rPr>
          <w:rFonts w:cs="Courier New"/>
          <w:sz w:val="20"/>
        </w:rPr>
        <w:t>Cc</w:t>
      </w:r>
      <w:r w:rsidR="000F5F93" w:rsidRPr="000F5F93">
        <w:rPr>
          <w:rFonts w:cs="Courier New"/>
          <w:sz w:val="20"/>
        </w:rPr>
        <w:t xml:space="preserve"> señala</w:t>
      </w:r>
    </w:p>
    <w:p w:rsidR="000F5F93" w:rsidRPr="000F5F93" w:rsidRDefault="000F5F93" w:rsidP="00B22ACE">
      <w:pPr>
        <w:widowControl w:val="0"/>
        <w:autoSpaceDE w:val="0"/>
        <w:autoSpaceDN w:val="0"/>
        <w:adjustRightInd w:val="0"/>
        <w:ind w:left="708"/>
        <w:jc w:val="both"/>
        <w:rPr>
          <w:rFonts w:cs="Courier New"/>
          <w:sz w:val="20"/>
        </w:rPr>
      </w:pPr>
    </w:p>
    <w:p w:rsidR="000F5F93" w:rsidRPr="000F5F93" w:rsidRDefault="001F44D6" w:rsidP="00B22ACE">
      <w:pPr>
        <w:pStyle w:val="NFarts"/>
        <w:ind w:left="1275"/>
      </w:pPr>
      <w:r>
        <w:t xml:space="preserve">1932 </w:t>
      </w:r>
      <w:r w:rsidR="000F5F93" w:rsidRPr="000F5F93">
        <w:t>Los derechos y acciones se extinguen por la prescripción en perjuicio de toda clase de personas, inclusas las jurídicas, en los términos prevenidos por la ley.</w:t>
      </w:r>
    </w:p>
    <w:p w:rsidR="000F5F93" w:rsidRDefault="000F5F93" w:rsidP="00B22ACE">
      <w:pPr>
        <w:pStyle w:val="NFarts"/>
        <w:ind w:left="1275"/>
      </w:pPr>
      <w:r w:rsidRPr="000F5F93">
        <w:t>Queda siempre a salvo a las personas impedidas de administrar sus bienes el derecho para reclamar contra sus representantes legítimos, cuya negligencia hubiese sido causa de la prescripción.</w:t>
      </w:r>
    </w:p>
    <w:p w:rsidR="00FB2DDB" w:rsidRPr="000F5F93" w:rsidRDefault="00FB2DDB" w:rsidP="00B22ACE">
      <w:pPr>
        <w:pStyle w:val="NFarts"/>
        <w:ind w:left="1275"/>
      </w:pPr>
    </w:p>
    <w:p w:rsidR="000F5F93" w:rsidRPr="000F5F93" w:rsidRDefault="000F5F93" w:rsidP="00B22ACE">
      <w:pPr>
        <w:pStyle w:val="NFarts"/>
        <w:ind w:left="1275"/>
      </w:pPr>
      <w:r w:rsidRPr="000F5F93">
        <w:t>1933 La prescripción ganada por un copropietario o comunero aprovecha a los demás.</w:t>
      </w:r>
    </w:p>
    <w:p w:rsidR="00FB2DDB" w:rsidRDefault="00FB2DDB" w:rsidP="00B22ACE">
      <w:pPr>
        <w:pStyle w:val="NFarts"/>
        <w:ind w:left="1275"/>
      </w:pPr>
    </w:p>
    <w:p w:rsidR="000F5F93" w:rsidRDefault="000F5F93" w:rsidP="00B22ACE">
      <w:pPr>
        <w:pStyle w:val="NFarts"/>
        <w:ind w:left="1275"/>
      </w:pPr>
      <w:r w:rsidRPr="000F5F93">
        <w:t>1934 La prescripción produce sus efectos jurídicos a favor y en contra de la herencia antes de haber sido aceptada y durante el tiempo concedido para hacer inventario y para deliberar.</w:t>
      </w:r>
    </w:p>
    <w:p w:rsidR="00FB2DDB" w:rsidRPr="00435169" w:rsidRDefault="00FB2DDB" w:rsidP="00B22ACE">
      <w:pPr>
        <w:pStyle w:val="NFarts"/>
        <w:ind w:left="1275"/>
      </w:pPr>
    </w:p>
    <w:p w:rsidR="005220D3" w:rsidRPr="00435169" w:rsidRDefault="005220D3" w:rsidP="00B22ACE">
      <w:pPr>
        <w:pStyle w:val="NFarts"/>
        <w:ind w:left="1275"/>
      </w:pPr>
      <w:r w:rsidRPr="00435169">
        <w:t>1935 Las personas con capacidad para enajenar pueden renunciar la prescripción ganada pero no el derecho de prescribir para lo sucesivo.</w:t>
      </w:r>
    </w:p>
    <w:p w:rsidR="005220D3" w:rsidRPr="00435169" w:rsidRDefault="005220D3" w:rsidP="00B22ACE">
      <w:pPr>
        <w:pStyle w:val="NFarts"/>
        <w:ind w:left="1275"/>
      </w:pPr>
      <w:r w:rsidRPr="00435169">
        <w:t>Entiéndese tácitamente renunciada la prescripción cuando la renuncia resulta de actos que hacen suponer el abandono del derecho adquirido.</w:t>
      </w:r>
    </w:p>
    <w:p w:rsidR="00FB2DDB" w:rsidRDefault="00FB2DDB" w:rsidP="00B22ACE">
      <w:pPr>
        <w:pStyle w:val="NFarts"/>
        <w:ind w:left="1275"/>
      </w:pPr>
    </w:p>
    <w:p w:rsidR="005220D3" w:rsidRPr="005220D3" w:rsidRDefault="005220D3" w:rsidP="00B22ACE">
      <w:pPr>
        <w:pStyle w:val="NFarts"/>
        <w:ind w:left="1275"/>
      </w:pPr>
      <w:r w:rsidRPr="005220D3">
        <w:lastRenderedPageBreak/>
        <w:t>1937</w:t>
      </w:r>
      <w:r>
        <w:t xml:space="preserve"> </w:t>
      </w:r>
      <w:r w:rsidRPr="005220D3">
        <w:t>Los acreedores, y cualquiera otra persona interesada en hacer valer la prescripción, podrán utilizarla a pesar de la renuncia expresa o tácita del deudor o propietario.</w:t>
      </w:r>
    </w:p>
    <w:p w:rsidR="000F5F93" w:rsidRPr="000F5F93" w:rsidRDefault="000F5F93" w:rsidP="000F5F93">
      <w:pPr>
        <w:widowControl w:val="0"/>
        <w:autoSpaceDE w:val="0"/>
        <w:autoSpaceDN w:val="0"/>
        <w:adjustRightInd w:val="0"/>
        <w:jc w:val="both"/>
        <w:rPr>
          <w:rFonts w:cs="Courier New"/>
          <w:sz w:val="20"/>
        </w:rPr>
      </w:pPr>
    </w:p>
    <w:p w:rsidR="00B22ACE" w:rsidRDefault="00B22ACE" w:rsidP="001F44D6">
      <w:pPr>
        <w:widowControl w:val="0"/>
        <w:autoSpaceDE w:val="0"/>
        <w:autoSpaceDN w:val="0"/>
        <w:adjustRightInd w:val="0"/>
        <w:jc w:val="both"/>
        <w:rPr>
          <w:rFonts w:cs="Courier New"/>
          <w:sz w:val="20"/>
        </w:rPr>
      </w:pPr>
    </w:p>
    <w:p w:rsidR="000F5F93" w:rsidRPr="000F5F93" w:rsidRDefault="00B22ACE" w:rsidP="001F44D6">
      <w:pPr>
        <w:widowControl w:val="0"/>
        <w:autoSpaceDE w:val="0"/>
        <w:autoSpaceDN w:val="0"/>
        <w:adjustRightInd w:val="0"/>
        <w:jc w:val="both"/>
        <w:rPr>
          <w:rFonts w:cs="Courier New"/>
          <w:b/>
          <w:bCs/>
          <w:sz w:val="20"/>
        </w:rPr>
      </w:pPr>
      <w:r>
        <w:rPr>
          <w:rFonts w:cs="Courier New"/>
          <w:sz w:val="20"/>
        </w:rPr>
        <w:t>A</w:t>
      </w:r>
      <w:r w:rsidR="000F5F93" w:rsidRPr="000F5F93">
        <w:rPr>
          <w:rFonts w:cs="Courier New"/>
          <w:sz w:val="20"/>
        </w:rPr>
        <w:t xml:space="preserve">rt. </w:t>
      </w:r>
      <w:r w:rsidR="000F5F93" w:rsidRPr="00ED551D">
        <w:rPr>
          <w:rFonts w:cs="Courier New"/>
          <w:b/>
          <w:sz w:val="20"/>
          <w:u w:val="single"/>
        </w:rPr>
        <w:t>1.930</w:t>
      </w:r>
      <w:r w:rsidR="000F5F93" w:rsidRPr="000F5F93">
        <w:rPr>
          <w:rFonts w:cs="Courier New"/>
          <w:sz w:val="20"/>
        </w:rPr>
        <w:t xml:space="preserve"> en su párrafo segundo</w:t>
      </w:r>
      <w:r w:rsidR="001F44D6">
        <w:rPr>
          <w:rFonts w:cs="Courier New"/>
          <w:sz w:val="20"/>
        </w:rPr>
        <w:t xml:space="preserve">: </w:t>
      </w:r>
      <w:r w:rsidR="000F5F93" w:rsidRPr="000F5F93">
        <w:rPr>
          <w:rFonts w:cs="Courier New"/>
          <w:b/>
          <w:bCs/>
          <w:sz w:val="20"/>
        </w:rPr>
        <w:t>También se extinguen del propio modo por la prescripción los derechos y las acciones, de cualquier clase que sean</w:t>
      </w:r>
      <w:r w:rsidR="001F44D6">
        <w:rPr>
          <w:rFonts w:cs="Courier New"/>
          <w:b/>
          <w:bCs/>
          <w:sz w:val="20"/>
        </w:rPr>
        <w:t>.</w:t>
      </w:r>
    </w:p>
    <w:p w:rsidR="000F5F93" w:rsidRPr="000F5F93" w:rsidRDefault="000F5F93" w:rsidP="000F5F93">
      <w:pPr>
        <w:pStyle w:val="Piedepgina"/>
        <w:tabs>
          <w:tab w:val="clear" w:pos="4252"/>
          <w:tab w:val="clear" w:pos="8504"/>
        </w:tabs>
        <w:ind w:left="1701" w:right="1275"/>
        <w:jc w:val="both"/>
        <w:rPr>
          <w:rFonts w:cs="Courier New"/>
          <w:sz w:val="20"/>
        </w:rPr>
      </w:pPr>
    </w:p>
    <w:p w:rsidR="001F44D6" w:rsidRDefault="000F5F93" w:rsidP="001F44D6">
      <w:pPr>
        <w:widowControl w:val="0"/>
        <w:autoSpaceDE w:val="0"/>
        <w:autoSpaceDN w:val="0"/>
        <w:adjustRightInd w:val="0"/>
        <w:jc w:val="both"/>
        <w:rPr>
          <w:rFonts w:cs="Courier New"/>
          <w:sz w:val="20"/>
        </w:rPr>
      </w:pPr>
      <w:r w:rsidRPr="000F5F93">
        <w:rPr>
          <w:rFonts w:cs="Courier New"/>
          <w:sz w:val="20"/>
        </w:rPr>
        <w:t xml:space="preserve">La doctrina ha discutido </w:t>
      </w:r>
      <w:r w:rsidR="00B22ACE" w:rsidRPr="00B22ACE">
        <w:rPr>
          <w:rFonts w:cs="Courier New"/>
          <w:b/>
          <w:sz w:val="20"/>
        </w:rPr>
        <w:t>SI LA PRESCRIPCIÓN SE REFIERE A LA ACCIÓN O AL DERECHO</w:t>
      </w:r>
      <w:r w:rsidR="001F44D6">
        <w:rPr>
          <w:rFonts w:cs="Courier New"/>
          <w:sz w:val="20"/>
        </w:rPr>
        <w:t>:</w:t>
      </w:r>
    </w:p>
    <w:p w:rsidR="001F44D6" w:rsidRDefault="001F44D6" w:rsidP="001F44D6">
      <w:pPr>
        <w:widowControl w:val="0"/>
        <w:autoSpaceDE w:val="0"/>
        <w:autoSpaceDN w:val="0"/>
        <w:adjustRightInd w:val="0"/>
        <w:jc w:val="both"/>
        <w:rPr>
          <w:rFonts w:cs="Courier New"/>
          <w:sz w:val="20"/>
        </w:rPr>
      </w:pPr>
    </w:p>
    <w:p w:rsidR="000F5F93" w:rsidRDefault="001F44D6" w:rsidP="001F44D6">
      <w:pPr>
        <w:widowControl w:val="0"/>
        <w:autoSpaceDE w:val="0"/>
        <w:autoSpaceDN w:val="0"/>
        <w:adjustRightInd w:val="0"/>
        <w:ind w:left="708"/>
        <w:jc w:val="both"/>
        <w:rPr>
          <w:rFonts w:cs="Courier New"/>
          <w:sz w:val="20"/>
        </w:rPr>
      </w:pPr>
      <w:r>
        <w:rPr>
          <w:rFonts w:cs="Courier New"/>
          <w:sz w:val="20"/>
        </w:rPr>
        <w:t>.</w:t>
      </w:r>
      <w:r w:rsidR="000F5F93" w:rsidRPr="000F5F93">
        <w:rPr>
          <w:rFonts w:cs="Courier New"/>
          <w:sz w:val="20"/>
        </w:rPr>
        <w:t xml:space="preserve"> DIEZ PICAZO señala:</w:t>
      </w:r>
    </w:p>
    <w:p w:rsidR="00435169" w:rsidRPr="000F5F93" w:rsidRDefault="00435169" w:rsidP="001F44D6">
      <w:pPr>
        <w:widowControl w:val="0"/>
        <w:autoSpaceDE w:val="0"/>
        <w:autoSpaceDN w:val="0"/>
        <w:adjustRightInd w:val="0"/>
        <w:ind w:left="708"/>
        <w:jc w:val="both"/>
        <w:rPr>
          <w:rFonts w:cs="Courier New"/>
          <w:sz w:val="20"/>
        </w:rPr>
      </w:pPr>
    </w:p>
    <w:p w:rsidR="000F5F93" w:rsidRPr="000F5F93" w:rsidRDefault="000F5F93" w:rsidP="001F44D6">
      <w:pPr>
        <w:widowControl w:val="0"/>
        <w:autoSpaceDE w:val="0"/>
        <w:autoSpaceDN w:val="0"/>
        <w:adjustRightInd w:val="0"/>
        <w:ind w:left="1416"/>
        <w:jc w:val="both"/>
        <w:rPr>
          <w:rFonts w:cs="Courier New"/>
          <w:sz w:val="20"/>
        </w:rPr>
      </w:pPr>
      <w:r w:rsidRPr="000F5F93">
        <w:rPr>
          <w:rFonts w:cs="Courier New"/>
          <w:sz w:val="20"/>
        </w:rPr>
        <w:t>- Desde un punto de vista estático la prescripción extintiva constituye un límite temporal al ejercicio de los derechos subjetivos.</w:t>
      </w:r>
    </w:p>
    <w:p w:rsidR="00435169" w:rsidRDefault="00435169" w:rsidP="001F44D6">
      <w:pPr>
        <w:pStyle w:val="Piedepgina"/>
        <w:tabs>
          <w:tab w:val="clear" w:pos="4252"/>
          <w:tab w:val="clear" w:pos="8504"/>
        </w:tabs>
        <w:ind w:left="1416"/>
        <w:jc w:val="both"/>
        <w:rPr>
          <w:rFonts w:cs="Courier New"/>
          <w:sz w:val="20"/>
        </w:rPr>
      </w:pPr>
    </w:p>
    <w:p w:rsidR="000F5F93" w:rsidRPr="001F44D6" w:rsidRDefault="000F5F93" w:rsidP="001F44D6">
      <w:pPr>
        <w:pStyle w:val="Piedepgina"/>
        <w:tabs>
          <w:tab w:val="clear" w:pos="4252"/>
          <w:tab w:val="clear" w:pos="8504"/>
        </w:tabs>
        <w:ind w:left="1416"/>
        <w:jc w:val="both"/>
        <w:rPr>
          <w:rFonts w:cs="Courier New"/>
          <w:sz w:val="20"/>
        </w:rPr>
      </w:pPr>
      <w:r w:rsidRPr="000F5F93">
        <w:rPr>
          <w:rFonts w:cs="Courier New"/>
          <w:sz w:val="20"/>
        </w:rPr>
        <w:t xml:space="preserve">- Desde un punto de vista dinámico o funcional se manifiesta como una facultad del interesado para repeler procesalmente el ejercicio </w:t>
      </w:r>
      <w:r w:rsidRPr="001F44D6">
        <w:rPr>
          <w:rFonts w:cs="Courier New"/>
          <w:sz w:val="20"/>
        </w:rPr>
        <w:t>intempestivo de tales derechos.</w:t>
      </w:r>
    </w:p>
    <w:p w:rsidR="000F5F93" w:rsidRPr="001F44D6" w:rsidRDefault="000F5F93" w:rsidP="001F44D6">
      <w:pPr>
        <w:pStyle w:val="Piedepgina"/>
        <w:tabs>
          <w:tab w:val="clear" w:pos="4252"/>
          <w:tab w:val="clear" w:pos="8504"/>
        </w:tabs>
        <w:ind w:left="1275" w:firstLine="141"/>
        <w:jc w:val="both"/>
        <w:rPr>
          <w:rFonts w:cs="Courier New"/>
          <w:sz w:val="20"/>
        </w:rPr>
      </w:pPr>
    </w:p>
    <w:p w:rsidR="000F5F93" w:rsidRPr="001F44D6" w:rsidRDefault="001F44D6" w:rsidP="001F44D6">
      <w:pPr>
        <w:pStyle w:val="Piedepgina"/>
        <w:ind w:left="708"/>
        <w:jc w:val="both"/>
        <w:rPr>
          <w:rFonts w:cs="Courier New"/>
          <w:sz w:val="20"/>
        </w:rPr>
      </w:pPr>
      <w:r w:rsidRPr="001F44D6">
        <w:rPr>
          <w:rFonts w:cs="Courier New"/>
          <w:bCs/>
          <w:sz w:val="20"/>
        </w:rPr>
        <w:t xml:space="preserve">. </w:t>
      </w:r>
      <w:r w:rsidR="000F5F93" w:rsidRPr="001F44D6">
        <w:rPr>
          <w:rFonts w:cs="Courier New"/>
          <w:bCs/>
          <w:sz w:val="20"/>
        </w:rPr>
        <w:t>En Alemania se estima que el objeto de la prescripción es la PRETENSIÓN (el derecho a exigir de otro un hacer o dejar de hacer</w:t>
      </w:r>
      <w:r w:rsidRPr="001F44D6">
        <w:rPr>
          <w:rFonts w:cs="Courier New"/>
          <w:bCs/>
          <w:sz w:val="20"/>
        </w:rPr>
        <w:t xml:space="preserve">, parágrafo </w:t>
      </w:r>
      <w:r w:rsidR="000F5F93" w:rsidRPr="001F44D6">
        <w:rPr>
          <w:rFonts w:cs="Courier New"/>
          <w:sz w:val="20"/>
        </w:rPr>
        <w:t>§ 194 </w:t>
      </w:r>
      <w:r w:rsidRPr="001F44D6">
        <w:rPr>
          <w:rFonts w:cs="Courier New"/>
          <w:sz w:val="20"/>
        </w:rPr>
        <w:t>BGB</w:t>
      </w:r>
      <w:r w:rsidR="00435169">
        <w:rPr>
          <w:rFonts w:cs="Courier New"/>
          <w:sz w:val="20"/>
        </w:rPr>
        <w:t>)</w:t>
      </w:r>
      <w:r w:rsidR="000F5F93" w:rsidRPr="001F44D6">
        <w:rPr>
          <w:rFonts w:cs="Courier New"/>
          <w:sz w:val="20"/>
        </w:rPr>
        <w:t>.</w:t>
      </w:r>
      <w:r w:rsidRPr="001F44D6">
        <w:rPr>
          <w:rFonts w:cs="Courier New"/>
          <w:sz w:val="20"/>
        </w:rPr>
        <w:t xml:space="preserve"> </w:t>
      </w:r>
      <w:r w:rsidR="000F5F93" w:rsidRPr="001F44D6">
        <w:rPr>
          <w:rFonts w:cs="Courier New"/>
          <w:sz w:val="20"/>
        </w:rPr>
        <w:t>Esta idea enlaza con la distinción de GUASP entra acción, pretensión y demanda, considerando Guasp que el verdadero objeto del proceso es precisamente la pretensión –procesal-.</w:t>
      </w:r>
    </w:p>
    <w:p w:rsidR="000F5F93" w:rsidRPr="001F44D6" w:rsidRDefault="000F5F93" w:rsidP="000F5F93">
      <w:pPr>
        <w:pStyle w:val="Piedepgina"/>
        <w:tabs>
          <w:tab w:val="clear" w:pos="4252"/>
          <w:tab w:val="clear" w:pos="8504"/>
        </w:tabs>
        <w:ind w:firstLine="708"/>
        <w:jc w:val="both"/>
        <w:rPr>
          <w:rFonts w:cs="Courier New"/>
          <w:sz w:val="20"/>
        </w:rPr>
      </w:pPr>
    </w:p>
    <w:p w:rsidR="00435169" w:rsidRDefault="00435169" w:rsidP="001F44D6">
      <w:pPr>
        <w:pStyle w:val="Piedepgina"/>
        <w:tabs>
          <w:tab w:val="clear" w:pos="4252"/>
          <w:tab w:val="clear" w:pos="8504"/>
        </w:tabs>
        <w:jc w:val="both"/>
        <w:rPr>
          <w:rFonts w:cs="Courier New"/>
          <w:sz w:val="20"/>
        </w:rPr>
      </w:pPr>
    </w:p>
    <w:p w:rsidR="000F5F93" w:rsidRDefault="000F5F93" w:rsidP="001F44D6">
      <w:pPr>
        <w:pStyle w:val="Piedepgina"/>
        <w:tabs>
          <w:tab w:val="clear" w:pos="4252"/>
          <w:tab w:val="clear" w:pos="8504"/>
        </w:tabs>
        <w:jc w:val="both"/>
        <w:rPr>
          <w:rFonts w:cs="Courier New"/>
          <w:sz w:val="20"/>
        </w:rPr>
      </w:pPr>
      <w:r w:rsidRPr="001F44D6">
        <w:rPr>
          <w:rFonts w:cs="Courier New"/>
          <w:sz w:val="20"/>
        </w:rPr>
        <w:t xml:space="preserve">Por otro lado, la regla del art 1930 no es tan absoluta como pudiera creerse. </w:t>
      </w:r>
      <w:r w:rsidR="001F44D6" w:rsidRPr="001F44D6">
        <w:rPr>
          <w:rFonts w:cs="Courier New"/>
          <w:sz w:val="20"/>
        </w:rPr>
        <w:t>C</w:t>
      </w:r>
      <w:r w:rsidRPr="001F44D6">
        <w:rPr>
          <w:rFonts w:cs="Courier New"/>
          <w:sz w:val="20"/>
        </w:rPr>
        <w:t xml:space="preserve">omo </w:t>
      </w:r>
      <w:r w:rsidR="00B22ACE" w:rsidRPr="00B22ACE">
        <w:rPr>
          <w:rFonts w:cs="Courier New"/>
          <w:b/>
          <w:sz w:val="20"/>
        </w:rPr>
        <w:t>EXCEPCIONES</w:t>
      </w:r>
      <w:r w:rsidRPr="001F44D6">
        <w:rPr>
          <w:rFonts w:cs="Courier New"/>
          <w:sz w:val="20"/>
        </w:rPr>
        <w:t xml:space="preserve"> se recogen expresamente:</w:t>
      </w:r>
    </w:p>
    <w:p w:rsidR="00435169" w:rsidRPr="001F44D6" w:rsidRDefault="00435169" w:rsidP="001F44D6">
      <w:pPr>
        <w:pStyle w:val="Piedepgina"/>
        <w:tabs>
          <w:tab w:val="clear" w:pos="4252"/>
          <w:tab w:val="clear" w:pos="8504"/>
        </w:tabs>
        <w:jc w:val="both"/>
        <w:rPr>
          <w:rFonts w:cs="Courier New"/>
          <w:sz w:val="20"/>
        </w:rPr>
      </w:pPr>
    </w:p>
    <w:p w:rsidR="000F5F93" w:rsidRPr="001F44D6" w:rsidRDefault="000F5F93" w:rsidP="00435169">
      <w:pPr>
        <w:pStyle w:val="Piedepgina"/>
        <w:numPr>
          <w:ilvl w:val="0"/>
          <w:numId w:val="23"/>
        </w:numPr>
        <w:tabs>
          <w:tab w:val="clear" w:pos="4252"/>
          <w:tab w:val="clear" w:pos="8504"/>
        </w:tabs>
        <w:ind w:right="1275"/>
        <w:jc w:val="both"/>
        <w:rPr>
          <w:rFonts w:cs="Courier New"/>
          <w:b/>
          <w:bCs/>
          <w:sz w:val="20"/>
        </w:rPr>
      </w:pPr>
      <w:r w:rsidRPr="001F44D6">
        <w:rPr>
          <w:rFonts w:cs="Courier New"/>
          <w:sz w:val="20"/>
        </w:rPr>
        <w:t xml:space="preserve">Las acciones divisorias. Art. 1.965: </w:t>
      </w:r>
      <w:r w:rsidRPr="001F44D6">
        <w:rPr>
          <w:rFonts w:cs="Courier New"/>
          <w:b/>
          <w:bCs/>
          <w:sz w:val="20"/>
        </w:rPr>
        <w:t>No prescribe entre coherederos, condueños o propietarios de fincas colindantes la acción para pedir la partición de la herencia, la división de la cosa común o el deslinde de las propiedades contiguas.</w:t>
      </w:r>
    </w:p>
    <w:p w:rsidR="000F5F93" w:rsidRPr="001F44D6" w:rsidRDefault="000F5F93" w:rsidP="000F5F93">
      <w:pPr>
        <w:pStyle w:val="Piedepgina"/>
        <w:tabs>
          <w:tab w:val="clear" w:pos="4252"/>
          <w:tab w:val="clear" w:pos="8504"/>
        </w:tabs>
        <w:ind w:left="708"/>
        <w:jc w:val="both"/>
        <w:rPr>
          <w:rFonts w:cs="Courier New"/>
          <w:sz w:val="20"/>
        </w:rPr>
      </w:pPr>
    </w:p>
    <w:p w:rsidR="000F5F93" w:rsidRPr="001F44D6" w:rsidRDefault="000F5F93" w:rsidP="00435169">
      <w:pPr>
        <w:pStyle w:val="Piedepgina"/>
        <w:numPr>
          <w:ilvl w:val="0"/>
          <w:numId w:val="23"/>
        </w:numPr>
        <w:tabs>
          <w:tab w:val="clear" w:pos="4252"/>
          <w:tab w:val="clear" w:pos="8504"/>
        </w:tabs>
        <w:ind w:right="1275"/>
        <w:jc w:val="both"/>
        <w:rPr>
          <w:rFonts w:cs="Courier New"/>
          <w:b/>
          <w:bCs/>
          <w:sz w:val="20"/>
        </w:rPr>
      </w:pPr>
      <w:r w:rsidRPr="001F44D6">
        <w:rPr>
          <w:rFonts w:cs="Courier New"/>
          <w:sz w:val="20"/>
        </w:rPr>
        <w:t xml:space="preserve">Las cosas que no están en el comercio. Art. 1.936: </w:t>
      </w:r>
      <w:r w:rsidRPr="001F44D6">
        <w:rPr>
          <w:rFonts w:cs="Courier New"/>
          <w:b/>
          <w:bCs/>
          <w:sz w:val="20"/>
        </w:rPr>
        <w:t>Son susceptibles de prescripción todas las cosas que están en el comercio de los hombres.</w:t>
      </w:r>
    </w:p>
    <w:p w:rsidR="000F5F93" w:rsidRPr="001F44D6" w:rsidRDefault="000F5F93" w:rsidP="000F5F93">
      <w:pPr>
        <w:pStyle w:val="Piedepgina"/>
        <w:tabs>
          <w:tab w:val="clear" w:pos="4252"/>
          <w:tab w:val="clear" w:pos="8504"/>
        </w:tabs>
        <w:ind w:right="849"/>
        <w:jc w:val="both"/>
        <w:rPr>
          <w:rFonts w:cs="Courier New"/>
          <w:sz w:val="20"/>
        </w:rPr>
      </w:pPr>
    </w:p>
    <w:p w:rsidR="000F5F93" w:rsidRPr="001F44D6" w:rsidRDefault="000F5F93" w:rsidP="005220D3">
      <w:pPr>
        <w:pStyle w:val="Piedepgina"/>
        <w:tabs>
          <w:tab w:val="clear" w:pos="4252"/>
          <w:tab w:val="clear" w:pos="8504"/>
        </w:tabs>
        <w:ind w:left="708"/>
        <w:jc w:val="both"/>
        <w:rPr>
          <w:rFonts w:cs="Courier New"/>
          <w:sz w:val="20"/>
        </w:rPr>
      </w:pPr>
      <w:r w:rsidRPr="001F44D6">
        <w:rPr>
          <w:rFonts w:cs="Courier New"/>
          <w:sz w:val="20"/>
        </w:rPr>
        <w:t xml:space="preserve">A los anteriores, añade DIEZ PICAZO como imprescriptibles: </w:t>
      </w:r>
    </w:p>
    <w:p w:rsidR="00ED551D" w:rsidRDefault="00ED551D" w:rsidP="005220D3">
      <w:pPr>
        <w:pStyle w:val="Piedepgina"/>
        <w:tabs>
          <w:tab w:val="clear" w:pos="4252"/>
          <w:tab w:val="clear" w:pos="8504"/>
        </w:tabs>
        <w:ind w:left="708"/>
        <w:jc w:val="both"/>
        <w:rPr>
          <w:rFonts w:cs="Courier New"/>
          <w:sz w:val="20"/>
        </w:rPr>
      </w:pPr>
    </w:p>
    <w:p w:rsidR="000F5F93" w:rsidRDefault="001F44D6" w:rsidP="00435169">
      <w:pPr>
        <w:pStyle w:val="Piedepgina"/>
        <w:tabs>
          <w:tab w:val="clear" w:pos="4252"/>
          <w:tab w:val="clear" w:pos="8504"/>
        </w:tabs>
        <w:ind w:left="1416"/>
        <w:jc w:val="both"/>
        <w:rPr>
          <w:rFonts w:cs="Courier New"/>
          <w:sz w:val="20"/>
        </w:rPr>
      </w:pPr>
      <w:r w:rsidRPr="001F44D6">
        <w:rPr>
          <w:rFonts w:cs="Courier New"/>
          <w:sz w:val="20"/>
        </w:rPr>
        <w:t xml:space="preserve">. </w:t>
      </w:r>
      <w:r w:rsidR="000F5F93" w:rsidRPr="001F44D6">
        <w:rPr>
          <w:rFonts w:cs="Courier New"/>
          <w:sz w:val="20"/>
        </w:rPr>
        <w:t>Los derechos de la personalidad, de familia y de estado civil que no tengan establecido plazo para su ejercicio.</w:t>
      </w:r>
    </w:p>
    <w:p w:rsidR="00435169" w:rsidRPr="001F44D6" w:rsidRDefault="00435169" w:rsidP="00435169">
      <w:pPr>
        <w:pStyle w:val="Piedepgina"/>
        <w:tabs>
          <w:tab w:val="clear" w:pos="4252"/>
          <w:tab w:val="clear" w:pos="8504"/>
        </w:tabs>
        <w:ind w:left="1416"/>
        <w:jc w:val="both"/>
        <w:rPr>
          <w:rFonts w:cs="Courier New"/>
          <w:sz w:val="20"/>
        </w:rPr>
      </w:pPr>
    </w:p>
    <w:p w:rsidR="000F5F93" w:rsidRPr="001F44D6" w:rsidRDefault="001F44D6" w:rsidP="00435169">
      <w:pPr>
        <w:pStyle w:val="Piedepgina"/>
        <w:tabs>
          <w:tab w:val="clear" w:pos="4252"/>
          <w:tab w:val="clear" w:pos="8504"/>
        </w:tabs>
        <w:ind w:left="1416"/>
        <w:jc w:val="both"/>
        <w:rPr>
          <w:rFonts w:cs="Courier New"/>
          <w:sz w:val="20"/>
        </w:rPr>
      </w:pPr>
      <w:r w:rsidRPr="001F44D6">
        <w:rPr>
          <w:rFonts w:cs="Courier New"/>
          <w:sz w:val="20"/>
        </w:rPr>
        <w:t>.</w:t>
      </w:r>
      <w:r w:rsidR="000F5F93" w:rsidRPr="001F44D6">
        <w:rPr>
          <w:rFonts w:cs="Courier New"/>
          <w:sz w:val="20"/>
        </w:rPr>
        <w:t xml:space="preserve"> Las simples facultades, que solo tienen valor unidas al derecho principal de que son parte (lo que justifica, señala De Castro, la regla del art. 1935)</w:t>
      </w:r>
    </w:p>
    <w:p w:rsidR="00435169" w:rsidRDefault="00435169" w:rsidP="00435169">
      <w:pPr>
        <w:pStyle w:val="Piedepgina"/>
        <w:tabs>
          <w:tab w:val="clear" w:pos="4252"/>
          <w:tab w:val="clear" w:pos="8504"/>
        </w:tabs>
        <w:ind w:left="1416"/>
        <w:jc w:val="both"/>
        <w:rPr>
          <w:rFonts w:cs="Courier New"/>
          <w:sz w:val="20"/>
        </w:rPr>
      </w:pPr>
    </w:p>
    <w:p w:rsidR="000F5F93" w:rsidRPr="001F44D6" w:rsidRDefault="001F44D6" w:rsidP="00435169">
      <w:pPr>
        <w:pStyle w:val="Piedepgina"/>
        <w:tabs>
          <w:tab w:val="clear" w:pos="4252"/>
          <w:tab w:val="clear" w:pos="8504"/>
        </w:tabs>
        <w:ind w:left="1416"/>
        <w:jc w:val="both"/>
        <w:rPr>
          <w:rFonts w:cs="Courier New"/>
          <w:sz w:val="20"/>
        </w:rPr>
      </w:pPr>
      <w:r w:rsidRPr="001F44D6">
        <w:rPr>
          <w:rFonts w:cs="Courier New"/>
          <w:sz w:val="20"/>
        </w:rPr>
        <w:t>.</w:t>
      </w:r>
      <w:r w:rsidR="000F5F93" w:rsidRPr="001F44D6">
        <w:rPr>
          <w:rFonts w:cs="Courier New"/>
          <w:sz w:val="20"/>
        </w:rPr>
        <w:t xml:space="preserve"> </w:t>
      </w:r>
      <w:r w:rsidR="000F5F93" w:rsidRPr="005220D3">
        <w:rPr>
          <w:rFonts w:cs="Courier New"/>
          <w:sz w:val="20"/>
        </w:rPr>
        <w:t>Las acciones meramente declarativas (a distinguir de las otras dos clases de acciones, constitutivas y de condena)</w:t>
      </w:r>
      <w:r w:rsidR="000F5F93" w:rsidRPr="00435169">
        <w:rPr>
          <w:rFonts w:cs="Courier New"/>
          <w:sz w:val="20"/>
          <w:vertAlign w:val="superscript"/>
        </w:rPr>
        <w:t xml:space="preserve"> </w:t>
      </w:r>
    </w:p>
    <w:p w:rsidR="00435169" w:rsidRDefault="00435169" w:rsidP="00435169">
      <w:pPr>
        <w:pStyle w:val="Piedepgina"/>
        <w:tabs>
          <w:tab w:val="clear" w:pos="4252"/>
          <w:tab w:val="clear" w:pos="8504"/>
        </w:tabs>
        <w:ind w:left="1416"/>
        <w:jc w:val="both"/>
        <w:rPr>
          <w:rFonts w:cs="Courier New"/>
          <w:sz w:val="20"/>
        </w:rPr>
      </w:pPr>
    </w:p>
    <w:p w:rsidR="000F5F93" w:rsidRPr="001F44D6" w:rsidRDefault="001F44D6" w:rsidP="00B22ACE">
      <w:pPr>
        <w:pStyle w:val="Piedepgina"/>
        <w:tabs>
          <w:tab w:val="clear" w:pos="4252"/>
          <w:tab w:val="clear" w:pos="8504"/>
        </w:tabs>
        <w:ind w:left="1416"/>
        <w:jc w:val="both"/>
        <w:rPr>
          <w:rFonts w:cs="Courier New"/>
          <w:bCs/>
          <w:sz w:val="20"/>
        </w:rPr>
      </w:pPr>
      <w:r w:rsidRPr="005220D3">
        <w:rPr>
          <w:rFonts w:cs="Courier New"/>
          <w:sz w:val="20"/>
        </w:rPr>
        <w:t>.</w:t>
      </w:r>
      <w:r w:rsidR="000F5F93" w:rsidRPr="005220D3">
        <w:rPr>
          <w:rFonts w:cs="Courier New"/>
          <w:sz w:val="20"/>
        </w:rPr>
        <w:t xml:space="preserve"> La acción para la declaración de nulidad absoluta de un negocio                    jurídico (ahora bien, los efectos restitutorios que se persigan por efecto de ella están afectados por la prescripción)</w:t>
      </w:r>
    </w:p>
    <w:p w:rsidR="000F5F93" w:rsidRPr="001F44D6" w:rsidRDefault="000F5F93" w:rsidP="000F5F93">
      <w:pPr>
        <w:pStyle w:val="Piedepgina"/>
        <w:tabs>
          <w:tab w:val="clear" w:pos="4252"/>
          <w:tab w:val="clear" w:pos="8504"/>
        </w:tabs>
        <w:ind w:left="708"/>
        <w:jc w:val="both"/>
        <w:rPr>
          <w:rFonts w:cs="Courier New"/>
          <w:sz w:val="20"/>
        </w:rPr>
      </w:pPr>
    </w:p>
    <w:p w:rsidR="000F5F93" w:rsidRPr="000F5F93" w:rsidRDefault="000F5F93" w:rsidP="00FA6AA5">
      <w:pPr>
        <w:widowControl w:val="0"/>
        <w:autoSpaceDE w:val="0"/>
        <w:autoSpaceDN w:val="0"/>
        <w:adjustRightInd w:val="0"/>
        <w:jc w:val="both"/>
        <w:rPr>
          <w:rFonts w:cs="Courier New"/>
          <w:sz w:val="20"/>
        </w:rPr>
      </w:pPr>
      <w:r w:rsidRPr="000F5F93">
        <w:rPr>
          <w:rFonts w:cs="Courier New"/>
          <w:sz w:val="20"/>
        </w:rPr>
        <w:t xml:space="preserve">Los </w:t>
      </w:r>
      <w:r w:rsidR="00E5220B" w:rsidRPr="00E5220B">
        <w:rPr>
          <w:rFonts w:cs="Courier New"/>
          <w:b/>
          <w:sz w:val="20"/>
          <w:u w:val="single"/>
        </w:rPr>
        <w:t>PLAZOS</w:t>
      </w:r>
      <w:r w:rsidRPr="00E5220B">
        <w:rPr>
          <w:rFonts w:cs="Courier New"/>
          <w:sz w:val="20"/>
        </w:rPr>
        <w:t xml:space="preserve"> de prescripción </w:t>
      </w:r>
      <w:r w:rsidRPr="000F5F93">
        <w:rPr>
          <w:rFonts w:cs="Courier New"/>
          <w:sz w:val="20"/>
        </w:rPr>
        <w:t xml:space="preserve">se regulan en los arts </w:t>
      </w:r>
      <w:r w:rsidRPr="00FA6AA5">
        <w:rPr>
          <w:rFonts w:cs="Courier New"/>
          <w:b/>
          <w:sz w:val="20"/>
          <w:u w:val="single"/>
        </w:rPr>
        <w:t>1962 y ss</w:t>
      </w:r>
      <w:r w:rsidRPr="000F5F93">
        <w:rPr>
          <w:rFonts w:cs="Courier New"/>
          <w:sz w:val="20"/>
        </w:rPr>
        <w:t>.</w:t>
      </w:r>
      <w:r w:rsidRPr="000F5F93">
        <w:rPr>
          <w:rFonts w:cs="Courier New"/>
          <w:sz w:val="20"/>
        </w:rPr>
        <w:tab/>
      </w:r>
    </w:p>
    <w:p w:rsidR="000F5F93" w:rsidRPr="000F5F93" w:rsidRDefault="000F5F93" w:rsidP="000F5F93">
      <w:pPr>
        <w:widowControl w:val="0"/>
        <w:autoSpaceDE w:val="0"/>
        <w:autoSpaceDN w:val="0"/>
        <w:adjustRightInd w:val="0"/>
        <w:ind w:left="567"/>
        <w:jc w:val="both"/>
        <w:rPr>
          <w:rFonts w:cs="Courier New"/>
          <w:sz w:val="20"/>
        </w:rPr>
      </w:pPr>
    </w:p>
    <w:p w:rsidR="000F5F93" w:rsidRDefault="00FA6AA5" w:rsidP="00FA6AA5">
      <w:pPr>
        <w:pStyle w:val="NFarts"/>
      </w:pPr>
      <w:r>
        <w:t xml:space="preserve">1962 </w:t>
      </w:r>
      <w:r w:rsidR="000F5F93" w:rsidRPr="000F5F93">
        <w:t>Las acciones reales sobre bienes muebles prescriben a los seis años de perdida la posesión, salvo que el poseedor haya ganado por menos término el dominio conforme al artículo 1.955, y excepto los casos de extravío y venta pública, y los de hurto o robo, en que se estará a lo dispuesto en el párrafo tercero del mismo artículo citado.</w:t>
      </w:r>
    </w:p>
    <w:p w:rsidR="00FA6AA5" w:rsidRPr="000F5F93" w:rsidRDefault="00FA6AA5" w:rsidP="00FA6AA5">
      <w:pPr>
        <w:pStyle w:val="NFarts"/>
      </w:pPr>
    </w:p>
    <w:p w:rsidR="000F5F93" w:rsidRPr="000F5F93" w:rsidRDefault="000F5F93" w:rsidP="00FA6AA5">
      <w:pPr>
        <w:pStyle w:val="NFarts"/>
      </w:pPr>
      <w:r w:rsidRPr="000F5F93">
        <w:t>1963 Las acciones reales sobre bienes inmuebles prescriben a los treinta años.</w:t>
      </w:r>
    </w:p>
    <w:p w:rsidR="000F5F93" w:rsidRPr="000F5F93" w:rsidRDefault="000F5F93" w:rsidP="00FA6AA5">
      <w:pPr>
        <w:pStyle w:val="NFarts"/>
      </w:pPr>
      <w:r w:rsidRPr="000F5F93">
        <w:lastRenderedPageBreak/>
        <w:t>Entiéndese esta disposición sin perjuicio de lo establecido para la adquisición del dominio o derechos reales por prescripción.</w:t>
      </w:r>
    </w:p>
    <w:p w:rsidR="000F5F93" w:rsidRPr="000F5F93" w:rsidRDefault="000F5F93" w:rsidP="000F5F93">
      <w:pPr>
        <w:widowControl w:val="0"/>
        <w:autoSpaceDE w:val="0"/>
        <w:autoSpaceDN w:val="0"/>
        <w:adjustRightInd w:val="0"/>
        <w:ind w:left="1701" w:right="1701"/>
        <w:jc w:val="both"/>
        <w:rPr>
          <w:rFonts w:cs="Courier New"/>
          <w:sz w:val="20"/>
        </w:rPr>
      </w:pPr>
    </w:p>
    <w:p w:rsidR="000F5F93" w:rsidRPr="000F5F93" w:rsidRDefault="000F5F93" w:rsidP="00435169">
      <w:pPr>
        <w:widowControl w:val="0"/>
        <w:autoSpaceDE w:val="0"/>
        <w:autoSpaceDN w:val="0"/>
        <w:adjustRightInd w:val="0"/>
        <w:ind w:left="567"/>
        <w:jc w:val="both"/>
        <w:rPr>
          <w:rFonts w:cs="Courier New"/>
          <w:sz w:val="20"/>
        </w:rPr>
      </w:pPr>
      <w:r w:rsidRPr="00D41B34">
        <w:rPr>
          <w:rFonts w:cs="Courier New"/>
          <w:sz w:val="20"/>
        </w:rPr>
        <w:t>Ambos preceptos son aplicables no sólo a la acción reivindicatoria</w:t>
      </w:r>
      <w:r w:rsidR="00D41B34" w:rsidRPr="00D41B34">
        <w:rPr>
          <w:rFonts w:cs="Courier New"/>
          <w:sz w:val="20"/>
        </w:rPr>
        <w:t xml:space="preserve"> (en contra </w:t>
      </w:r>
      <w:r w:rsidR="00D41B34" w:rsidRPr="00D41B34">
        <w:rPr>
          <w:rFonts w:cs="Courier New"/>
          <w:sz w:val="20"/>
          <w:highlight w:val="yellow"/>
        </w:rPr>
        <w:t>ROCA</w:t>
      </w:r>
      <w:r w:rsidR="00D41B34" w:rsidRPr="00D41B34">
        <w:rPr>
          <w:rFonts w:cs="Courier New"/>
          <w:sz w:val="20"/>
        </w:rPr>
        <w:t xml:space="preserve"> SASTRE, para quien el dominio no se extingue propiamente por vía de prescripción, pues es un derecho real perpetuo; únicamente es susceptible de usucapión)</w:t>
      </w:r>
      <w:r w:rsidRPr="000F5F93">
        <w:rPr>
          <w:rFonts w:cs="Courier New"/>
          <w:sz w:val="20"/>
        </w:rPr>
        <w:t>, sino también a la confesoria (que tiene el titular de un ius in re aliena para que el propietario de ésta lo reconozca).</w:t>
      </w:r>
    </w:p>
    <w:p w:rsidR="000F5F93" w:rsidRPr="000F5F93" w:rsidRDefault="000F5F93" w:rsidP="000F5F93">
      <w:pPr>
        <w:widowControl w:val="0"/>
        <w:autoSpaceDE w:val="0"/>
        <w:autoSpaceDN w:val="0"/>
        <w:adjustRightInd w:val="0"/>
        <w:jc w:val="both"/>
        <w:rPr>
          <w:rFonts w:cs="Courier New"/>
          <w:sz w:val="20"/>
        </w:rPr>
      </w:pPr>
    </w:p>
    <w:p w:rsidR="00D41B34" w:rsidRDefault="000F5F93" w:rsidP="00FA6AA5">
      <w:pPr>
        <w:pStyle w:val="NFarts"/>
      </w:pPr>
      <w:r w:rsidRPr="000F5F93">
        <w:t>La acción hipotecaria prescribe a los veinte años</w:t>
      </w:r>
      <w:r w:rsidR="00D41B34">
        <w:t>.</w:t>
      </w:r>
    </w:p>
    <w:p w:rsidR="000F5F93" w:rsidRDefault="00D41B34" w:rsidP="00FA6AA5">
      <w:pPr>
        <w:pStyle w:val="NFarts"/>
      </w:pPr>
      <w:r w:rsidRPr="00D41B34">
        <w:t>Las acciones personales que no tengan plazo especial prescriben a los cinco años desde que pueda exigirse el cumplimiento de la obligación. En las obligaciones continuadas de hacer o no hacer, el plazo comenzará cada vez que se incumplan.</w:t>
      </w:r>
    </w:p>
    <w:p w:rsidR="00D41B34" w:rsidRDefault="00D41B34" w:rsidP="00FA6AA5">
      <w:pPr>
        <w:pStyle w:val="NFarts"/>
      </w:pPr>
    </w:p>
    <w:p w:rsidR="00D41B34" w:rsidRPr="00D41B34" w:rsidRDefault="00D41B34" w:rsidP="00E62AF3">
      <w:pPr>
        <w:pStyle w:val="Prrafodelista"/>
        <w:numPr>
          <w:ilvl w:val="0"/>
          <w:numId w:val="24"/>
        </w:numPr>
      </w:pPr>
      <w:r w:rsidRPr="00D41B34">
        <w:t>El campo de aplicación de este segundo inciso</w:t>
      </w:r>
      <w:r>
        <w:t>, reformado por Ley 5 octubre 2015,</w:t>
      </w:r>
      <w:r w:rsidRPr="00D41B34">
        <w:t xml:space="preserve"> es amplísimo pues se aplica no sólo las acciones establecidas en el Código sino a las reguladas por otras Leyes, de acuerdo son la supletoriedad del Código a que se refiere el artículo 4.3. </w:t>
      </w:r>
    </w:p>
    <w:p w:rsidR="000F5F93" w:rsidRPr="000F5F93" w:rsidRDefault="000F5F93" w:rsidP="00435169">
      <w:pPr>
        <w:widowControl w:val="0"/>
        <w:autoSpaceDE w:val="0"/>
        <w:autoSpaceDN w:val="0"/>
        <w:adjustRightInd w:val="0"/>
        <w:ind w:left="2268" w:right="-1"/>
        <w:jc w:val="both"/>
        <w:rPr>
          <w:rFonts w:cs="Courier New"/>
          <w:sz w:val="20"/>
        </w:rPr>
      </w:pPr>
    </w:p>
    <w:p w:rsidR="000F5F93" w:rsidRPr="00FA6AA5" w:rsidRDefault="000F5F93" w:rsidP="00E62AF3">
      <w:pPr>
        <w:pStyle w:val="Prrafodelista"/>
        <w:numPr>
          <w:ilvl w:val="0"/>
          <w:numId w:val="24"/>
        </w:numPr>
      </w:pPr>
      <w:r w:rsidRPr="00FA6AA5">
        <w:t>A raíz del establecimiento de un plazo de prescripción especial para la acción hipotecaria, de veinte años (art. 1964 CC</w:t>
      </w:r>
      <w:r w:rsidR="00D41B34">
        <w:t xml:space="preserve"> y 128 LH</w:t>
      </w:r>
      <w:r w:rsidRPr="00FA6AA5">
        <w:t>), más largo que el general de las acciones personales (fijado en el mismo artículo</w:t>
      </w:r>
      <w:r w:rsidR="00FA6AA5" w:rsidRPr="00FA6AA5">
        <w:t xml:space="preserve"> </w:t>
      </w:r>
      <w:r w:rsidRPr="00FA6AA5">
        <w:t>1964) y otros especiales</w:t>
      </w:r>
      <w:r w:rsidR="00FA6AA5" w:rsidRPr="00FA6AA5">
        <w:t xml:space="preserve"> </w:t>
      </w:r>
      <w:r w:rsidRPr="00FA6AA5">
        <w:t xml:space="preserve">fijados para la reclamación de diversos derechos que también pueden ser ocasionalmente asegurados con hipoteca, se da un </w:t>
      </w:r>
      <w:r w:rsidRPr="00FA6AA5">
        <w:rPr>
          <w:b/>
          <w:u w:val="single"/>
        </w:rPr>
        <w:t>PROBLEMA DE COORDINACION</w:t>
      </w:r>
      <w:r w:rsidRPr="00FA6AA5">
        <w:t>.</w:t>
      </w:r>
    </w:p>
    <w:p w:rsidR="000F5F93" w:rsidRPr="00FA6AA5" w:rsidRDefault="000F5F93" w:rsidP="00435169">
      <w:pPr>
        <w:pStyle w:val="Textoindependiente"/>
        <w:ind w:left="567" w:right="-1"/>
        <w:rPr>
          <w:rFonts w:cs="Courier New"/>
        </w:rPr>
      </w:pPr>
    </w:p>
    <w:p w:rsidR="000F5F93" w:rsidRPr="00FA6AA5" w:rsidRDefault="000F5F93" w:rsidP="00435169">
      <w:pPr>
        <w:pStyle w:val="Textoindependiente"/>
        <w:numPr>
          <w:ilvl w:val="0"/>
          <w:numId w:val="24"/>
        </w:numPr>
        <w:ind w:right="-1"/>
        <w:rPr>
          <w:rFonts w:cs="Courier New"/>
        </w:rPr>
      </w:pPr>
      <w:r w:rsidRPr="00FA6AA5">
        <w:rPr>
          <w:rFonts w:cs="Courier New"/>
        </w:rPr>
        <w:t>Para superar la aparente disfunción que puede producir esta dualidad de plazos se han formulado diversas propuestas interpretativas. Destacan dos grandes orientaciones:</w:t>
      </w:r>
    </w:p>
    <w:p w:rsidR="000F5F93" w:rsidRPr="00FA6AA5" w:rsidRDefault="000F5F93" w:rsidP="00435169">
      <w:pPr>
        <w:pStyle w:val="Textoindependiente"/>
        <w:ind w:left="567" w:right="-1"/>
        <w:rPr>
          <w:rFonts w:cs="Courier New"/>
        </w:rPr>
      </w:pPr>
    </w:p>
    <w:p w:rsidR="000F5F93" w:rsidRDefault="00435169" w:rsidP="00435169">
      <w:pPr>
        <w:pStyle w:val="Textoindependiente"/>
        <w:widowControl w:val="0"/>
        <w:numPr>
          <w:ilvl w:val="0"/>
          <w:numId w:val="25"/>
        </w:numPr>
        <w:autoSpaceDE w:val="0"/>
        <w:autoSpaceDN w:val="0"/>
        <w:adjustRightInd w:val="0"/>
        <w:ind w:right="-1"/>
        <w:rPr>
          <w:rFonts w:cs="Courier New"/>
        </w:rPr>
      </w:pPr>
      <w:r>
        <w:rPr>
          <w:rFonts w:cs="Courier New"/>
        </w:rPr>
        <w:t>ROCA SASTRE</w:t>
      </w:r>
      <w:r w:rsidR="000F5F93" w:rsidRPr="00FA6AA5">
        <w:rPr>
          <w:rFonts w:cs="Courier New"/>
        </w:rPr>
        <w:t xml:space="preserve"> entiende que, si se ha constituido hipoteca, el crédito hipotecario prescribe a los veinte años;</w:t>
      </w:r>
    </w:p>
    <w:p w:rsidR="00435169" w:rsidRPr="00FA6AA5" w:rsidRDefault="00435169" w:rsidP="00435169">
      <w:pPr>
        <w:pStyle w:val="Textoindependiente"/>
        <w:widowControl w:val="0"/>
        <w:autoSpaceDE w:val="0"/>
        <w:autoSpaceDN w:val="0"/>
        <w:adjustRightInd w:val="0"/>
        <w:ind w:left="1440" w:right="-1"/>
        <w:rPr>
          <w:rFonts w:cs="Courier New"/>
        </w:rPr>
      </w:pPr>
    </w:p>
    <w:p w:rsidR="00454D60" w:rsidRPr="00454D60" w:rsidRDefault="00435169" w:rsidP="00435169">
      <w:pPr>
        <w:pStyle w:val="Textoindependiente"/>
        <w:widowControl w:val="0"/>
        <w:numPr>
          <w:ilvl w:val="0"/>
          <w:numId w:val="25"/>
        </w:numPr>
        <w:autoSpaceDE w:val="0"/>
        <w:autoSpaceDN w:val="0"/>
        <w:adjustRightInd w:val="0"/>
        <w:ind w:right="-1"/>
        <w:rPr>
          <w:rFonts w:cs="Courier New"/>
        </w:rPr>
      </w:pPr>
      <w:r>
        <w:rPr>
          <w:rFonts w:cs="Courier New"/>
        </w:rPr>
        <w:t>DIEZ PICAZO considera que</w:t>
      </w:r>
      <w:r w:rsidR="000F5F93" w:rsidRPr="00FA6AA5">
        <w:rPr>
          <w:rFonts w:cs="Courier New"/>
        </w:rPr>
        <w:t xml:space="preserve"> prescrita la acción personal el crédito se podrá seguir haciendo efectivo mediante la acción hipotecaria, dirigida contra el bien gravado (</w:t>
      </w:r>
      <w:r w:rsidR="000F5F93" w:rsidRPr="00454D60">
        <w:rPr>
          <w:rFonts w:cs="Courier New"/>
        </w:rPr>
        <w:t>DÍEZ PICAZO</w:t>
      </w:r>
      <w:r w:rsidR="000F5F93" w:rsidRPr="00FA6AA5">
        <w:rPr>
          <w:rFonts w:cs="Courier New"/>
        </w:rPr>
        <w:t>)</w:t>
      </w:r>
      <w:r w:rsidR="00454D60">
        <w:rPr>
          <w:rFonts w:cs="Courier New"/>
        </w:rPr>
        <w:t>. En tal sentido, la</w:t>
      </w:r>
      <w:r w:rsidR="00454D60" w:rsidRPr="00454D60">
        <w:rPr>
          <w:rFonts w:cs="Courier New"/>
        </w:rPr>
        <w:t xml:space="preserve"> STS 19 noviembre 2004 afirma que, aunque prescriba la acción personal del crédito (por el transcurso del plazo de 5 años), subsiste la acción real hipotecaria (cuyo plazo es de 20 años).</w:t>
      </w:r>
    </w:p>
    <w:p w:rsidR="000F5F93" w:rsidRPr="00FA6AA5" w:rsidRDefault="000F5F93" w:rsidP="00435169">
      <w:pPr>
        <w:pStyle w:val="Textoindependiente"/>
        <w:ind w:left="567" w:right="-1"/>
        <w:rPr>
          <w:rFonts w:cs="Courier New"/>
        </w:rPr>
      </w:pPr>
    </w:p>
    <w:p w:rsidR="000F5F93" w:rsidRPr="00FA6AA5" w:rsidRDefault="000F5F93" w:rsidP="0010658D">
      <w:pPr>
        <w:pStyle w:val="Textoindependiente"/>
        <w:widowControl w:val="0"/>
        <w:numPr>
          <w:ilvl w:val="0"/>
          <w:numId w:val="25"/>
        </w:numPr>
        <w:autoSpaceDE w:val="0"/>
        <w:autoSpaceDN w:val="0"/>
        <w:adjustRightInd w:val="0"/>
        <w:ind w:right="-1"/>
        <w:rPr>
          <w:rFonts w:cs="Courier New"/>
        </w:rPr>
      </w:pPr>
      <w:r w:rsidRPr="00FA6AA5">
        <w:rPr>
          <w:rFonts w:cs="Courier New"/>
        </w:rPr>
        <w:t xml:space="preserve"> </w:t>
      </w:r>
      <w:r w:rsidR="0010658D">
        <w:rPr>
          <w:rFonts w:cs="Courier New"/>
        </w:rPr>
        <w:t>E</w:t>
      </w:r>
      <w:r w:rsidRPr="00FA6AA5">
        <w:rPr>
          <w:rFonts w:cs="Courier New"/>
        </w:rPr>
        <w:t>l art.121-8.2 Libro I Cat (“</w:t>
      </w:r>
      <w:r w:rsidR="00FA6AA5" w:rsidRPr="00FA6AA5">
        <w:rPr>
          <w:rFonts w:cs="Courier New"/>
          <w:sz w:val="18"/>
        </w:rPr>
        <w:t xml:space="preserve">La </w:t>
      </w:r>
      <w:r w:rsidR="00FA6AA5" w:rsidRPr="0010658D">
        <w:rPr>
          <w:rFonts w:cs="Courier New"/>
        </w:rPr>
        <w:t>extinción</w:t>
      </w:r>
      <w:r w:rsidR="00FA6AA5" w:rsidRPr="00FA6AA5">
        <w:rPr>
          <w:rFonts w:cs="Courier New"/>
          <w:sz w:val="18"/>
        </w:rPr>
        <w:t xml:space="preserve"> por prescripción de la pretensión principal </w:t>
      </w:r>
      <w:r w:rsidR="00FA6AA5" w:rsidRPr="00FA6AA5">
        <w:rPr>
          <w:rFonts w:cs="Courier New"/>
          <w:i/>
          <w:sz w:val="18"/>
        </w:rPr>
        <w:t>se extiende a las garantías accesorias, aunque no haya transcurrido su propio plazo de prescripción</w:t>
      </w:r>
      <w:r w:rsidR="00FA6AA5" w:rsidRPr="00FA6AA5">
        <w:rPr>
          <w:rFonts w:cs="Courier New"/>
          <w:sz w:val="18"/>
        </w:rPr>
        <w:t>”</w:t>
      </w:r>
      <w:r w:rsidRPr="00FA6AA5">
        <w:rPr>
          <w:rFonts w:cs="Courier New"/>
        </w:rPr>
        <w:t xml:space="preserve">) aplica rigurosamente el principio de accesoriedad (regla </w:t>
      </w:r>
      <w:r w:rsidR="00435169">
        <w:rPr>
          <w:rFonts w:cs="Courier New"/>
        </w:rPr>
        <w:t xml:space="preserve">coincidente con la propuesta en Dº Común por </w:t>
      </w:r>
      <w:r w:rsidRPr="00FA6AA5">
        <w:rPr>
          <w:rFonts w:cs="Courier New"/>
        </w:rPr>
        <w:t xml:space="preserve">PEÑA y </w:t>
      </w:r>
      <w:r w:rsidRPr="00FA6AA5">
        <w:rPr>
          <w:rFonts w:cs="Courier New"/>
          <w:u w:val="single"/>
        </w:rPr>
        <w:t>GÓMEZ GÁLLIGO</w:t>
      </w:r>
      <w:r w:rsidRPr="00FA6AA5">
        <w:rPr>
          <w:rFonts w:cs="Courier New"/>
        </w:rPr>
        <w:t>)</w:t>
      </w:r>
    </w:p>
    <w:p w:rsidR="000F5F93" w:rsidRDefault="000F5F93" w:rsidP="00435169">
      <w:pPr>
        <w:pStyle w:val="Textoindependiente"/>
        <w:ind w:left="567" w:right="-1"/>
        <w:rPr>
          <w:rFonts w:cs="Courier New"/>
        </w:rPr>
      </w:pPr>
    </w:p>
    <w:p w:rsidR="000F5F93" w:rsidRPr="00FA6AA5" w:rsidRDefault="000F5F93" w:rsidP="00E62AF3">
      <w:pPr>
        <w:pStyle w:val="Prrafodelista"/>
        <w:numPr>
          <w:ilvl w:val="0"/>
          <w:numId w:val="24"/>
        </w:numPr>
      </w:pPr>
      <w:r w:rsidRPr="00FA6AA5">
        <w:t xml:space="preserve">La acción de hipoteca naval prescribe a los </w:t>
      </w:r>
      <w:r w:rsidRPr="00FA6AA5">
        <w:rPr>
          <w:b/>
          <w:u w:val="single"/>
        </w:rPr>
        <w:t>3 AÑOS</w:t>
      </w:r>
      <w:r w:rsidRPr="00FA6AA5">
        <w:t xml:space="preserve"> </w:t>
      </w:r>
      <w:r w:rsidR="00FA6AA5" w:rsidRPr="00FA6AA5">
        <w:t>(art</w:t>
      </w:r>
      <w:r w:rsidRPr="00FA6AA5">
        <w:t xml:space="preserve"> 142 de la Ley 14/2014, de 24 de julio, de Navegación Marítima</w:t>
      </w:r>
      <w:r w:rsidR="00FA6AA5" w:rsidRPr="00FA6AA5">
        <w:t>), añadiendo el art. 142 LNM que</w:t>
      </w:r>
      <w:r w:rsidRPr="00FA6AA5">
        <w:t xml:space="preserve"> </w:t>
      </w:r>
      <w:r w:rsidR="00FA6AA5" w:rsidRPr="00FA6AA5">
        <w:t>e</w:t>
      </w:r>
      <w:r w:rsidRPr="00FA6AA5">
        <w:t xml:space="preserve">l titular registral del buque </w:t>
      </w:r>
      <w:r w:rsidRPr="00FA6AA5">
        <w:rPr>
          <w:b/>
          <w:u w:val="single"/>
        </w:rPr>
        <w:t>podrá solicitar la cancelación por caducidad de la inscripción de hipoteca, transcurridos seis años</w:t>
      </w:r>
      <w:r w:rsidRPr="00FA6AA5">
        <w:t xml:space="preserve"> desde el vencimiento, si no consta que ha sido novada, interrumpida la prescripción o ejercitada la acción hipotecaria.</w:t>
      </w:r>
    </w:p>
    <w:p w:rsidR="000F5F93" w:rsidRPr="00FA6AA5" w:rsidRDefault="000F5F93" w:rsidP="00435169">
      <w:pPr>
        <w:pStyle w:val="Textoindependiente"/>
        <w:ind w:left="1275" w:right="-1"/>
        <w:rPr>
          <w:rFonts w:cs="Courier New"/>
        </w:rPr>
      </w:pPr>
    </w:p>
    <w:p w:rsidR="000F5F93" w:rsidRDefault="00FA6AA5" w:rsidP="00E62AF3">
      <w:pPr>
        <w:pStyle w:val="Prrafodelista"/>
        <w:numPr>
          <w:ilvl w:val="0"/>
          <w:numId w:val="24"/>
        </w:numPr>
      </w:pPr>
      <w:r w:rsidRPr="00FA6AA5">
        <w:t xml:space="preserve">También prescribe a los 3 años </w:t>
      </w:r>
      <w:r w:rsidR="000F5F93" w:rsidRPr="00FA6AA5">
        <w:t xml:space="preserve">la acción derivada de la hipoteca mobiliaria y prenda sin desplazamiento (art. 11 </w:t>
      </w:r>
      <w:r w:rsidR="00B22ACE">
        <w:t>L</w:t>
      </w:r>
      <w:r w:rsidR="000F5F93" w:rsidRPr="00FA6AA5">
        <w:t>ey 16 diciembre</w:t>
      </w:r>
      <w:r w:rsidR="000F5F93" w:rsidRPr="000F5F93">
        <w:t xml:space="preserve"> </w:t>
      </w:r>
      <w:r w:rsidR="000F5F93" w:rsidRPr="000F5F93">
        <w:rPr>
          <w:b/>
          <w:highlight w:val="yellow"/>
          <w:u w:val="single"/>
        </w:rPr>
        <w:t>1954</w:t>
      </w:r>
      <w:r w:rsidR="000F5F93" w:rsidRPr="000F5F93">
        <w:t xml:space="preserve">) </w:t>
      </w:r>
    </w:p>
    <w:p w:rsidR="0010658D" w:rsidRPr="000F5F93" w:rsidRDefault="0010658D" w:rsidP="00B22ACE">
      <w:pPr>
        <w:pStyle w:val="Prrafodelista"/>
        <w:numPr>
          <w:ilvl w:val="0"/>
          <w:numId w:val="0"/>
        </w:numPr>
        <w:ind w:left="720"/>
      </w:pPr>
    </w:p>
    <w:p w:rsidR="000F5F93" w:rsidRPr="000F5F93" w:rsidRDefault="000F5F93" w:rsidP="000F5F93">
      <w:pPr>
        <w:widowControl w:val="0"/>
        <w:autoSpaceDE w:val="0"/>
        <w:autoSpaceDN w:val="0"/>
        <w:adjustRightInd w:val="0"/>
        <w:jc w:val="both"/>
        <w:rPr>
          <w:rFonts w:cs="Courier New"/>
          <w:sz w:val="20"/>
        </w:rPr>
      </w:pPr>
    </w:p>
    <w:p w:rsidR="000F5F93" w:rsidRPr="000F5F93" w:rsidRDefault="000F5F93" w:rsidP="00FA6AA5">
      <w:pPr>
        <w:pStyle w:val="NFarts"/>
      </w:pPr>
      <w:r w:rsidRPr="000F5F93">
        <w:t>1966 Por el transcurso de cinco años prescriben las acciones para exigir el cumplimiento de las obligaciones siguientes:</w:t>
      </w:r>
    </w:p>
    <w:p w:rsidR="000F5F93" w:rsidRPr="000F5F93" w:rsidRDefault="000F5F93" w:rsidP="00FA6AA5">
      <w:pPr>
        <w:pStyle w:val="NFarts"/>
      </w:pPr>
      <w:r w:rsidRPr="000F5F93">
        <w:t>La de pagar pensiones alimenticias.</w:t>
      </w:r>
    </w:p>
    <w:p w:rsidR="000F5F93" w:rsidRPr="000F5F93" w:rsidRDefault="000F5F93" w:rsidP="00FA6AA5">
      <w:pPr>
        <w:pStyle w:val="NFarts"/>
      </w:pPr>
      <w:r w:rsidRPr="000F5F93">
        <w:t>La de satisfacer el precio de los arriendos, sean éstos de fincas rústicas o de fincas urbanas.</w:t>
      </w:r>
    </w:p>
    <w:p w:rsidR="000F5F93" w:rsidRPr="000F5F93" w:rsidRDefault="000F5F93" w:rsidP="00FA6AA5">
      <w:pPr>
        <w:pStyle w:val="NFarts"/>
      </w:pPr>
      <w:r w:rsidRPr="000F5F93">
        <w:t>La de cualesquiera otros pagos que deban hacerse por años o en plazos más breves.</w:t>
      </w:r>
    </w:p>
    <w:p w:rsidR="000F5F93" w:rsidRPr="000F5F93" w:rsidRDefault="000F5F93" w:rsidP="000F5F93">
      <w:pPr>
        <w:widowControl w:val="0"/>
        <w:autoSpaceDE w:val="0"/>
        <w:autoSpaceDN w:val="0"/>
        <w:adjustRightInd w:val="0"/>
        <w:jc w:val="both"/>
        <w:rPr>
          <w:rFonts w:cs="Courier New"/>
          <w:sz w:val="20"/>
        </w:rPr>
      </w:pPr>
    </w:p>
    <w:p w:rsidR="00B22ACE" w:rsidRDefault="000F5F93" w:rsidP="00801762">
      <w:pPr>
        <w:widowControl w:val="0"/>
        <w:autoSpaceDE w:val="0"/>
        <w:autoSpaceDN w:val="0"/>
        <w:adjustRightInd w:val="0"/>
        <w:jc w:val="both"/>
        <w:rPr>
          <w:rFonts w:cs="Courier New"/>
          <w:sz w:val="20"/>
        </w:rPr>
      </w:pPr>
      <w:r w:rsidRPr="000F5F93">
        <w:rPr>
          <w:rFonts w:cs="Courier New"/>
          <w:sz w:val="20"/>
        </w:rPr>
        <w:t>La regla 1ª ha de referirse sólo a las pensiones atrasadas y no satisfechas, no al derecho de alimentos</w:t>
      </w:r>
      <w:r w:rsidR="00801762">
        <w:rPr>
          <w:rFonts w:cs="Courier New"/>
          <w:sz w:val="20"/>
        </w:rPr>
        <w:t xml:space="preserve"> LEGAL</w:t>
      </w:r>
      <w:r w:rsidRPr="000F5F93">
        <w:rPr>
          <w:rFonts w:cs="Courier New"/>
          <w:sz w:val="20"/>
        </w:rPr>
        <w:t>, que es imprescriptible (art. 151 C</w:t>
      </w:r>
      <w:r w:rsidR="00801762">
        <w:rPr>
          <w:rFonts w:cs="Courier New"/>
          <w:sz w:val="20"/>
        </w:rPr>
        <w:t>c).</w:t>
      </w:r>
    </w:p>
    <w:p w:rsidR="00B22ACE" w:rsidRDefault="00B22ACE" w:rsidP="00801762">
      <w:pPr>
        <w:widowControl w:val="0"/>
        <w:autoSpaceDE w:val="0"/>
        <w:autoSpaceDN w:val="0"/>
        <w:adjustRightInd w:val="0"/>
        <w:jc w:val="both"/>
        <w:rPr>
          <w:rFonts w:cs="Courier New"/>
          <w:sz w:val="20"/>
        </w:rPr>
      </w:pPr>
    </w:p>
    <w:p w:rsidR="000F5F93" w:rsidRDefault="00801762" w:rsidP="00801762">
      <w:pPr>
        <w:widowControl w:val="0"/>
        <w:autoSpaceDE w:val="0"/>
        <w:autoSpaceDN w:val="0"/>
        <w:adjustRightInd w:val="0"/>
        <w:jc w:val="both"/>
        <w:rPr>
          <w:rFonts w:cs="Courier New"/>
          <w:sz w:val="20"/>
        </w:rPr>
      </w:pPr>
      <w:r>
        <w:rPr>
          <w:rFonts w:cs="Courier New"/>
          <w:sz w:val="20"/>
        </w:rPr>
        <w:t xml:space="preserve">En cuanto al dº de alimentos </w:t>
      </w:r>
      <w:r w:rsidRPr="00801762">
        <w:rPr>
          <w:rFonts w:cs="Courier New"/>
          <w:sz w:val="20"/>
        </w:rPr>
        <w:t>que pudiera resultar de testamento o pacto existe controversia (arts. 153 y 1807)</w:t>
      </w:r>
      <w:r w:rsidRPr="000F5F93">
        <w:rPr>
          <w:rFonts w:cs="Courier New"/>
          <w:sz w:val="20"/>
        </w:rPr>
        <w:t xml:space="preserve"> </w:t>
      </w:r>
    </w:p>
    <w:p w:rsidR="00B22ACE" w:rsidRPr="000F5F93" w:rsidRDefault="00B22ACE" w:rsidP="00801762">
      <w:pPr>
        <w:widowControl w:val="0"/>
        <w:autoSpaceDE w:val="0"/>
        <w:autoSpaceDN w:val="0"/>
        <w:adjustRightInd w:val="0"/>
        <w:jc w:val="both"/>
        <w:rPr>
          <w:rFonts w:cs="Courier New"/>
          <w:sz w:val="20"/>
        </w:rPr>
      </w:pPr>
    </w:p>
    <w:p w:rsidR="000F5F93" w:rsidRPr="000F5F93" w:rsidRDefault="000F5F93" w:rsidP="000F5F93">
      <w:pPr>
        <w:widowControl w:val="0"/>
        <w:autoSpaceDE w:val="0"/>
        <w:autoSpaceDN w:val="0"/>
        <w:adjustRightInd w:val="0"/>
        <w:ind w:left="567"/>
        <w:jc w:val="both"/>
        <w:rPr>
          <w:rFonts w:cs="Courier New"/>
          <w:sz w:val="20"/>
        </w:rPr>
      </w:pPr>
    </w:p>
    <w:p w:rsidR="000F5F93" w:rsidRDefault="000F5F93" w:rsidP="00FA6AA5">
      <w:pPr>
        <w:pStyle w:val="NFarts"/>
      </w:pPr>
      <w:r w:rsidRPr="000F5F93">
        <w:t>1967 Por el transcurso de tres años prescriben las acciones para el cumplimiento de las obligaciones siguientes:</w:t>
      </w:r>
    </w:p>
    <w:p w:rsidR="00B22ACE" w:rsidRPr="000F5F93" w:rsidRDefault="00B22ACE" w:rsidP="00FA6AA5">
      <w:pPr>
        <w:pStyle w:val="NFarts"/>
      </w:pPr>
    </w:p>
    <w:p w:rsidR="000F5F93" w:rsidRPr="000F5F93" w:rsidRDefault="00FA6AA5" w:rsidP="00FA6AA5">
      <w:pPr>
        <w:pStyle w:val="NFarts"/>
      </w:pPr>
      <w:r>
        <w:t xml:space="preserve">1 </w:t>
      </w:r>
      <w:r w:rsidR="000F5F93" w:rsidRPr="000F5F93">
        <w:t>La de pagar a los Jueces, Abogados, Registradores, Notarios, Escribanos, peritos, agentes y curiales sus honorarios y derechos, y los gastos y desembolsos que hubiesen realizado en el desempeño de sus cargos u oficios en los asuntos a que las obligaciones se refieran.</w:t>
      </w:r>
    </w:p>
    <w:p w:rsidR="000F5F93" w:rsidRPr="000F5F93" w:rsidRDefault="00FA6AA5" w:rsidP="00FA6AA5">
      <w:pPr>
        <w:pStyle w:val="NFarts"/>
      </w:pPr>
      <w:r>
        <w:t xml:space="preserve">2 </w:t>
      </w:r>
      <w:r w:rsidR="000F5F93" w:rsidRPr="000F5F93">
        <w:t>La de satisfacer a los Farmacéuticos las medicinas que suministraron; a los Profesores y Maestros sus honorarios y estipendios por la enseñanza que dieron, o por el ejercicio de su profesión, arte u oficio.</w:t>
      </w:r>
    </w:p>
    <w:p w:rsidR="000F5F93" w:rsidRPr="000F5F93" w:rsidRDefault="00FA6AA5" w:rsidP="00FA6AA5">
      <w:pPr>
        <w:pStyle w:val="NFarts"/>
      </w:pPr>
      <w:r>
        <w:t xml:space="preserve">3 </w:t>
      </w:r>
      <w:r w:rsidR="000F5F93" w:rsidRPr="000F5F93">
        <w:t>La de pagar a los menestrales, criados y jornaleros el importe de sus servicios, y el de los suministros o desembolsos que hubiesen hecho concernientes a los mismos.</w:t>
      </w:r>
    </w:p>
    <w:p w:rsidR="000F5F93" w:rsidRDefault="00FA6AA5" w:rsidP="00FA6AA5">
      <w:pPr>
        <w:pStyle w:val="NFarts"/>
      </w:pPr>
      <w:r>
        <w:t xml:space="preserve">4 </w:t>
      </w:r>
      <w:r w:rsidR="000F5F93" w:rsidRPr="000F5F93">
        <w:t>La de abonar a los posaderos la comida y habitación, y a los mercaderes el precio de los géneros vendidos a otros que no lo sean, o que siéndolo se dediquen a distinto tráfico.</w:t>
      </w:r>
    </w:p>
    <w:p w:rsidR="00B22ACE" w:rsidRPr="000F5F93" w:rsidRDefault="00B22ACE" w:rsidP="00FA6AA5">
      <w:pPr>
        <w:pStyle w:val="NFarts"/>
      </w:pPr>
    </w:p>
    <w:p w:rsidR="000F5F93" w:rsidRPr="000F5F93" w:rsidRDefault="000F5F93" w:rsidP="00FA6AA5">
      <w:pPr>
        <w:pStyle w:val="NFarts"/>
      </w:pPr>
      <w:r w:rsidRPr="000F5F93">
        <w:t>El tiempo para la prescripción de las acciones a que se refieren los tres párrafos anteriores se contará desde que dejaron de prestarse los respectivos servicios.</w:t>
      </w:r>
    </w:p>
    <w:p w:rsidR="000F5F93" w:rsidRPr="000F5F93" w:rsidRDefault="000F5F93" w:rsidP="000F5F93">
      <w:pPr>
        <w:widowControl w:val="0"/>
        <w:autoSpaceDE w:val="0"/>
        <w:autoSpaceDN w:val="0"/>
        <w:adjustRightInd w:val="0"/>
        <w:ind w:left="1701" w:right="1701"/>
        <w:jc w:val="both"/>
        <w:rPr>
          <w:rFonts w:cs="Courier New"/>
          <w:b/>
          <w:bCs/>
          <w:sz w:val="20"/>
        </w:rPr>
      </w:pPr>
    </w:p>
    <w:p w:rsidR="000F5F93" w:rsidRPr="000F5F93" w:rsidRDefault="00801762" w:rsidP="00801762">
      <w:pPr>
        <w:pStyle w:val="Piedepgina"/>
        <w:tabs>
          <w:tab w:val="clear" w:pos="4252"/>
          <w:tab w:val="clear" w:pos="8504"/>
        </w:tabs>
        <w:jc w:val="both"/>
        <w:rPr>
          <w:rFonts w:cs="Courier New"/>
          <w:sz w:val="20"/>
        </w:rPr>
      </w:pPr>
      <w:r>
        <w:rPr>
          <w:rFonts w:cs="Courier New"/>
          <w:sz w:val="20"/>
        </w:rPr>
        <w:t>L</w:t>
      </w:r>
      <w:r w:rsidR="000F5F93" w:rsidRPr="000F5F93">
        <w:rPr>
          <w:rFonts w:cs="Courier New"/>
          <w:sz w:val="20"/>
        </w:rPr>
        <w:t>a doctrina mayoritaria entiende que la referencia a los tres últimos párrafos ha de considerarse como un error del legislador</w:t>
      </w:r>
      <w:r w:rsidR="00B22ACE">
        <w:rPr>
          <w:rFonts w:cs="Courier New"/>
          <w:sz w:val="20"/>
        </w:rPr>
        <w:t>. E</w:t>
      </w:r>
      <w:r w:rsidR="000F5F93" w:rsidRPr="000F5F93">
        <w:rPr>
          <w:rFonts w:cs="Courier New"/>
          <w:sz w:val="20"/>
        </w:rPr>
        <w:t xml:space="preserve">n </w:t>
      </w:r>
      <w:r w:rsidR="00B22ACE">
        <w:rPr>
          <w:rFonts w:cs="Courier New"/>
          <w:sz w:val="20"/>
        </w:rPr>
        <w:t xml:space="preserve">esa </w:t>
      </w:r>
      <w:r w:rsidR="000F5F93" w:rsidRPr="000F5F93">
        <w:rPr>
          <w:rFonts w:cs="Courier New"/>
          <w:sz w:val="20"/>
        </w:rPr>
        <w:t xml:space="preserve">misma línea </w:t>
      </w:r>
      <w:r w:rsidR="00B22ACE">
        <w:rPr>
          <w:rFonts w:cs="Courier New"/>
          <w:sz w:val="20"/>
        </w:rPr>
        <w:t>la STS</w:t>
      </w:r>
      <w:r w:rsidR="000F5F93" w:rsidRPr="000F5F93">
        <w:rPr>
          <w:rFonts w:cs="Courier New"/>
          <w:sz w:val="20"/>
        </w:rPr>
        <w:t xml:space="preserve"> 16 de abril de 2003 ha resuelto el debate</w:t>
      </w:r>
      <w:r w:rsidR="00B22ACE">
        <w:rPr>
          <w:rFonts w:cs="Courier New"/>
          <w:sz w:val="20"/>
        </w:rPr>
        <w:t xml:space="preserve"> afirmando</w:t>
      </w:r>
      <w:r w:rsidR="000F5F93" w:rsidRPr="000F5F93">
        <w:rPr>
          <w:rFonts w:cs="Courier New"/>
          <w:sz w:val="20"/>
        </w:rPr>
        <w:t xml:space="preserve"> que la regla del inciso final del artículo 1967 del Cc resulta igualmente aplicable a su regla primera. </w:t>
      </w:r>
    </w:p>
    <w:p w:rsidR="000F5F93" w:rsidRPr="000F5F93" w:rsidRDefault="000F5F93" w:rsidP="000F5F93">
      <w:pPr>
        <w:pStyle w:val="Piedepgina"/>
        <w:tabs>
          <w:tab w:val="clear" w:pos="4252"/>
          <w:tab w:val="clear" w:pos="8504"/>
        </w:tabs>
        <w:ind w:firstLine="708"/>
        <w:jc w:val="both"/>
        <w:rPr>
          <w:rFonts w:cs="Courier New"/>
          <w:sz w:val="20"/>
        </w:rPr>
      </w:pPr>
    </w:p>
    <w:p w:rsidR="000F5F93" w:rsidRPr="000F5F93" w:rsidRDefault="000F5F93" w:rsidP="00801762">
      <w:pPr>
        <w:pStyle w:val="Piedepgina"/>
        <w:tabs>
          <w:tab w:val="clear" w:pos="4252"/>
          <w:tab w:val="clear" w:pos="8504"/>
        </w:tabs>
        <w:jc w:val="both"/>
        <w:rPr>
          <w:rFonts w:cs="Courier New"/>
          <w:bCs/>
          <w:sz w:val="20"/>
        </w:rPr>
      </w:pPr>
      <w:r w:rsidRPr="000F5F93">
        <w:rPr>
          <w:rFonts w:cs="Courier New"/>
          <w:bCs/>
          <w:sz w:val="20"/>
        </w:rPr>
        <w:t xml:space="preserve">Además, la </w:t>
      </w:r>
      <w:r w:rsidRPr="00801762">
        <w:rPr>
          <w:rFonts w:cs="Courier New"/>
          <w:bCs/>
          <w:sz w:val="20"/>
        </w:rPr>
        <w:t xml:space="preserve">STS de 22 de Noviembre de 2010 ha señalado que a </w:t>
      </w:r>
      <w:r w:rsidR="00801762" w:rsidRPr="00801762">
        <w:rPr>
          <w:rFonts w:cs="Courier New"/>
          <w:bCs/>
          <w:sz w:val="20"/>
        </w:rPr>
        <w:t>los agentes de la propiedad inmobiliaria (APIs) se les aplica el plazo prescriptivo de tres años previsto en el artículo 1967.1 del código</w:t>
      </w:r>
      <w:r w:rsidR="00801762" w:rsidRPr="000F5F93">
        <w:rPr>
          <w:rFonts w:cs="Courier New"/>
          <w:bCs/>
          <w:sz w:val="20"/>
        </w:rPr>
        <w:t xml:space="preserve"> civil</w:t>
      </w:r>
    </w:p>
    <w:p w:rsidR="000F5F93" w:rsidRPr="000F5F93" w:rsidRDefault="000F5F93" w:rsidP="000F5F93">
      <w:pPr>
        <w:widowControl w:val="0"/>
        <w:autoSpaceDE w:val="0"/>
        <w:autoSpaceDN w:val="0"/>
        <w:adjustRightInd w:val="0"/>
        <w:ind w:left="567"/>
        <w:jc w:val="both"/>
        <w:rPr>
          <w:rFonts w:cs="Courier New"/>
          <w:sz w:val="20"/>
        </w:rPr>
      </w:pPr>
    </w:p>
    <w:p w:rsidR="000F5F93" w:rsidRPr="000F5F93" w:rsidRDefault="000F5F93" w:rsidP="00801762">
      <w:pPr>
        <w:pStyle w:val="NFarts"/>
      </w:pPr>
      <w:r w:rsidRPr="000F5F93">
        <w:t>1968 Prescriben por el transcurso de un año:</w:t>
      </w:r>
    </w:p>
    <w:p w:rsidR="000F5F93" w:rsidRPr="000F5F93" w:rsidRDefault="00801762" w:rsidP="00801762">
      <w:pPr>
        <w:pStyle w:val="NFarts"/>
      </w:pPr>
      <w:r>
        <w:t xml:space="preserve">1 </w:t>
      </w:r>
      <w:r w:rsidR="000F5F93" w:rsidRPr="000F5F93">
        <w:t xml:space="preserve">La acción para recobrar o retener la posesión. </w:t>
      </w:r>
      <w:r w:rsidR="000F5F93" w:rsidRPr="000F5F93">
        <w:rPr>
          <w:highlight w:val="yellow"/>
        </w:rPr>
        <w:t>(460)</w:t>
      </w:r>
    </w:p>
    <w:p w:rsidR="000F5F93" w:rsidRPr="000F5F93" w:rsidRDefault="00801762" w:rsidP="00801762">
      <w:pPr>
        <w:pStyle w:val="NFarts"/>
      </w:pPr>
      <w:r>
        <w:t xml:space="preserve">2 </w:t>
      </w:r>
      <w:r w:rsidR="000F5F93" w:rsidRPr="000F5F93">
        <w:t>La acción para exigir la responsabilidad civil por injuria o calumnia, y por las obligaciones derivadas de la culpa o negligencia de que se trata en el artículo 1.902, desde que lo supo el agraviado.</w:t>
      </w:r>
    </w:p>
    <w:p w:rsidR="000F5F93" w:rsidRPr="000F5F93" w:rsidRDefault="000F5F93" w:rsidP="000F5F93">
      <w:pPr>
        <w:widowControl w:val="0"/>
        <w:autoSpaceDE w:val="0"/>
        <w:autoSpaceDN w:val="0"/>
        <w:adjustRightInd w:val="0"/>
        <w:jc w:val="both"/>
        <w:rPr>
          <w:rFonts w:cs="Courier New"/>
          <w:sz w:val="20"/>
        </w:rPr>
      </w:pPr>
    </w:p>
    <w:p w:rsidR="0010658D" w:rsidRDefault="0010658D" w:rsidP="000F5F93">
      <w:pPr>
        <w:widowControl w:val="0"/>
        <w:autoSpaceDE w:val="0"/>
        <w:autoSpaceDN w:val="0"/>
        <w:adjustRightInd w:val="0"/>
        <w:jc w:val="both"/>
        <w:rPr>
          <w:rFonts w:cs="Courier New"/>
          <w:sz w:val="20"/>
        </w:rPr>
      </w:pPr>
    </w:p>
    <w:p w:rsidR="000F5F93" w:rsidRPr="00801762" w:rsidRDefault="000F5F93" w:rsidP="0010658D">
      <w:pPr>
        <w:widowControl w:val="0"/>
        <w:autoSpaceDE w:val="0"/>
        <w:autoSpaceDN w:val="0"/>
        <w:adjustRightInd w:val="0"/>
        <w:ind w:left="567"/>
        <w:jc w:val="both"/>
        <w:rPr>
          <w:rFonts w:cs="Courier New"/>
          <w:sz w:val="20"/>
        </w:rPr>
      </w:pPr>
      <w:r w:rsidRPr="00801762">
        <w:rPr>
          <w:rFonts w:cs="Courier New"/>
          <w:sz w:val="20"/>
        </w:rPr>
        <w:t xml:space="preserve">· La LO 5 V 1982 sobre protección civil del derecho honor, intimidad personal y familiar y propia imagen, establece un plazo de </w:t>
      </w:r>
      <w:r w:rsidRPr="00801762">
        <w:rPr>
          <w:rFonts w:cs="Courier New"/>
          <w:sz w:val="20"/>
          <w:u w:val="single"/>
        </w:rPr>
        <w:t>cuatro</w:t>
      </w:r>
      <w:r w:rsidRPr="00801762">
        <w:rPr>
          <w:rFonts w:cs="Courier New"/>
          <w:sz w:val="20"/>
        </w:rPr>
        <w:t xml:space="preserve"> años. </w:t>
      </w:r>
    </w:p>
    <w:p w:rsidR="0010658D" w:rsidRDefault="0010658D" w:rsidP="0010658D">
      <w:pPr>
        <w:widowControl w:val="0"/>
        <w:autoSpaceDE w:val="0"/>
        <w:autoSpaceDN w:val="0"/>
        <w:adjustRightInd w:val="0"/>
        <w:ind w:left="567"/>
        <w:jc w:val="both"/>
        <w:rPr>
          <w:rFonts w:cs="Courier New"/>
          <w:sz w:val="20"/>
        </w:rPr>
      </w:pPr>
    </w:p>
    <w:p w:rsidR="0010658D" w:rsidRDefault="000F5F93" w:rsidP="0010658D">
      <w:pPr>
        <w:widowControl w:val="0"/>
        <w:autoSpaceDE w:val="0"/>
        <w:autoSpaceDN w:val="0"/>
        <w:adjustRightInd w:val="0"/>
        <w:ind w:left="567"/>
        <w:jc w:val="both"/>
        <w:rPr>
          <w:rFonts w:cs="Courier New"/>
          <w:sz w:val="20"/>
        </w:rPr>
      </w:pPr>
      <w:r w:rsidRPr="00801762">
        <w:rPr>
          <w:rFonts w:cs="Courier New"/>
          <w:sz w:val="20"/>
        </w:rPr>
        <w:t xml:space="preserve">· </w:t>
      </w:r>
      <w:r w:rsidR="00801762">
        <w:rPr>
          <w:rFonts w:cs="Courier New"/>
          <w:sz w:val="20"/>
        </w:rPr>
        <w:t xml:space="preserve">Surgen problemas de coordinación entre la responsabilidad civil ex delicto y la responsabilidad penal, no pareciendo que deba entenderse prescrita la primera en tanto esté vigente la segunda. </w:t>
      </w:r>
    </w:p>
    <w:p w:rsidR="0010658D" w:rsidRDefault="0010658D" w:rsidP="0010658D">
      <w:pPr>
        <w:widowControl w:val="0"/>
        <w:autoSpaceDE w:val="0"/>
        <w:autoSpaceDN w:val="0"/>
        <w:adjustRightInd w:val="0"/>
        <w:ind w:left="567"/>
        <w:jc w:val="both"/>
        <w:rPr>
          <w:rFonts w:cs="Courier New"/>
          <w:sz w:val="20"/>
        </w:rPr>
      </w:pPr>
    </w:p>
    <w:p w:rsidR="000F5F93" w:rsidRPr="000F5F93" w:rsidRDefault="00801762" w:rsidP="0010658D">
      <w:pPr>
        <w:widowControl w:val="0"/>
        <w:autoSpaceDE w:val="0"/>
        <w:autoSpaceDN w:val="0"/>
        <w:adjustRightInd w:val="0"/>
        <w:ind w:left="567"/>
        <w:jc w:val="both"/>
        <w:rPr>
          <w:rFonts w:cs="Courier New"/>
          <w:sz w:val="20"/>
        </w:rPr>
      </w:pPr>
      <w:r>
        <w:rPr>
          <w:rFonts w:cs="Courier New"/>
          <w:sz w:val="20"/>
        </w:rPr>
        <w:t>Antes de la reforma del art. 1964.2 Cc el TS había declarado que e</w:t>
      </w:r>
      <w:r w:rsidR="000F5F93" w:rsidRPr="00801762">
        <w:rPr>
          <w:rFonts w:cs="Courier New"/>
          <w:sz w:val="20"/>
        </w:rPr>
        <w:t xml:space="preserve">l plazo de prescripción de la acción para exigir responsabilidad civil derivada de acto ilícito que hubiera dado lugar a un proceso penal es de </w:t>
      </w:r>
      <w:r w:rsidR="000F5F93" w:rsidRPr="00801762">
        <w:rPr>
          <w:rFonts w:cs="Courier New"/>
          <w:sz w:val="20"/>
          <w:u w:val="single"/>
        </w:rPr>
        <w:t>15</w:t>
      </w:r>
      <w:r w:rsidR="000F5F93" w:rsidRPr="00801762">
        <w:rPr>
          <w:rFonts w:cs="Courier New"/>
          <w:sz w:val="20"/>
        </w:rPr>
        <w:t xml:space="preserve"> años (STS de 16 de octubre de 1.990)</w:t>
      </w:r>
    </w:p>
    <w:p w:rsidR="000F5F93" w:rsidRPr="000F5F93" w:rsidRDefault="000F5F93" w:rsidP="000F5F93">
      <w:pPr>
        <w:widowControl w:val="0"/>
        <w:autoSpaceDE w:val="0"/>
        <w:autoSpaceDN w:val="0"/>
        <w:adjustRightInd w:val="0"/>
        <w:jc w:val="both"/>
        <w:rPr>
          <w:rFonts w:cs="Courier New"/>
          <w:sz w:val="20"/>
        </w:rPr>
      </w:pPr>
    </w:p>
    <w:p w:rsidR="000F5F93" w:rsidRDefault="000F5F93" w:rsidP="000F5F93">
      <w:pPr>
        <w:widowControl w:val="0"/>
        <w:autoSpaceDE w:val="0"/>
        <w:autoSpaceDN w:val="0"/>
        <w:adjustRightInd w:val="0"/>
        <w:jc w:val="both"/>
        <w:rPr>
          <w:rFonts w:cs="Courier New"/>
          <w:sz w:val="20"/>
        </w:rPr>
      </w:pPr>
      <w:r w:rsidRPr="000F5F93">
        <w:rPr>
          <w:rFonts w:cs="Courier New"/>
          <w:sz w:val="20"/>
        </w:rPr>
        <w:t xml:space="preserve">Momento del </w:t>
      </w:r>
      <w:r w:rsidR="00B978FB" w:rsidRPr="00E5220B">
        <w:rPr>
          <w:rFonts w:cs="Courier New"/>
          <w:b/>
          <w:sz w:val="20"/>
          <w:u w:val="single"/>
        </w:rPr>
        <w:t>INICIO</w:t>
      </w:r>
      <w:r w:rsidRPr="00B978FB">
        <w:rPr>
          <w:rFonts w:cs="Courier New"/>
          <w:sz w:val="20"/>
        </w:rPr>
        <w:t xml:space="preserve"> </w:t>
      </w:r>
      <w:r w:rsidRPr="000F5F93">
        <w:rPr>
          <w:rFonts w:cs="Courier New"/>
          <w:sz w:val="20"/>
        </w:rPr>
        <w:t>del cómputo-</w:t>
      </w:r>
      <w:r w:rsidRPr="000F5F93">
        <w:rPr>
          <w:rFonts w:cs="Courier New"/>
          <w:b/>
          <w:bCs/>
          <w:sz w:val="20"/>
        </w:rPr>
        <w:t xml:space="preserve"> Regla general</w:t>
      </w:r>
      <w:r w:rsidRPr="000F5F93">
        <w:rPr>
          <w:rFonts w:cs="Courier New"/>
          <w:sz w:val="20"/>
        </w:rPr>
        <w:t>: según el art. 1969 C</w:t>
      </w:r>
      <w:r w:rsidR="00801762">
        <w:rPr>
          <w:rFonts w:cs="Courier New"/>
          <w:sz w:val="20"/>
        </w:rPr>
        <w:t>c</w:t>
      </w:r>
      <w:r w:rsidRPr="000F5F93">
        <w:rPr>
          <w:rFonts w:cs="Courier New"/>
          <w:sz w:val="20"/>
        </w:rPr>
        <w:t>:</w:t>
      </w:r>
    </w:p>
    <w:p w:rsidR="00801762" w:rsidRPr="000F5F93" w:rsidRDefault="00801762" w:rsidP="000F5F93">
      <w:pPr>
        <w:widowControl w:val="0"/>
        <w:autoSpaceDE w:val="0"/>
        <w:autoSpaceDN w:val="0"/>
        <w:adjustRightInd w:val="0"/>
        <w:jc w:val="both"/>
        <w:rPr>
          <w:rFonts w:cs="Courier New"/>
          <w:sz w:val="20"/>
        </w:rPr>
      </w:pPr>
    </w:p>
    <w:p w:rsidR="000F5F93" w:rsidRPr="000F5F93" w:rsidRDefault="000F5F93" w:rsidP="00801762">
      <w:pPr>
        <w:pStyle w:val="NFarts"/>
      </w:pPr>
      <w:r w:rsidRPr="000F5F93">
        <w:t>El tiempo para la prescripción de toda clase de acciones, cuando no haya disposición especial que otra cosa determine, se contará desde el día en que pudieron ejercitarse.</w:t>
      </w:r>
    </w:p>
    <w:p w:rsidR="000F5F93" w:rsidRPr="000F5F93" w:rsidRDefault="000F5F93" w:rsidP="000F5F93">
      <w:pPr>
        <w:widowControl w:val="0"/>
        <w:autoSpaceDE w:val="0"/>
        <w:autoSpaceDN w:val="0"/>
        <w:adjustRightInd w:val="0"/>
        <w:ind w:left="1701" w:right="1701"/>
        <w:jc w:val="both"/>
        <w:rPr>
          <w:rFonts w:cs="Courier New"/>
          <w:sz w:val="20"/>
        </w:rPr>
      </w:pPr>
      <w:r w:rsidRPr="000F5F93">
        <w:rPr>
          <w:rFonts w:cs="Courier New"/>
          <w:sz w:val="20"/>
        </w:rPr>
        <w:tab/>
      </w:r>
    </w:p>
    <w:p w:rsidR="000F5F93" w:rsidRPr="000F5F93" w:rsidRDefault="000F5F93" w:rsidP="000F5F93">
      <w:pPr>
        <w:widowControl w:val="0"/>
        <w:autoSpaceDE w:val="0"/>
        <w:autoSpaceDN w:val="0"/>
        <w:adjustRightInd w:val="0"/>
        <w:jc w:val="both"/>
        <w:rPr>
          <w:rFonts w:cs="Courier New"/>
          <w:sz w:val="20"/>
        </w:rPr>
      </w:pPr>
      <w:r w:rsidRPr="00801762">
        <w:rPr>
          <w:rFonts w:cs="Courier New"/>
          <w:sz w:val="20"/>
        </w:rPr>
        <w:t xml:space="preserve">Este precepto recoge la teoría de la actio nata (acción nacida), formulada por SAVIGNY (“action nóndum nata non praescríbitur” la acción no nacida no prescribe). El problema se centra en determinar cuándo nace la acción. Al respecto, existen </w:t>
      </w:r>
      <w:r w:rsidRPr="00801762">
        <w:rPr>
          <w:rFonts w:cs="Courier New"/>
          <w:sz w:val="20"/>
        </w:rPr>
        <w:lastRenderedPageBreak/>
        <w:t>dos posibilidades:</w:t>
      </w:r>
    </w:p>
    <w:p w:rsidR="000F5F93" w:rsidRPr="000F5F93" w:rsidRDefault="000F5F93" w:rsidP="000F5F93">
      <w:pPr>
        <w:widowControl w:val="0"/>
        <w:autoSpaceDE w:val="0"/>
        <w:autoSpaceDN w:val="0"/>
        <w:adjustRightInd w:val="0"/>
        <w:jc w:val="both"/>
        <w:rPr>
          <w:rFonts w:cs="Courier New"/>
          <w:sz w:val="20"/>
        </w:rPr>
      </w:pPr>
    </w:p>
    <w:p w:rsidR="000F5F93" w:rsidRDefault="000F5F93" w:rsidP="00E62AF3">
      <w:pPr>
        <w:pStyle w:val="Prrafodelista"/>
        <w:numPr>
          <w:ilvl w:val="0"/>
          <w:numId w:val="27"/>
        </w:numPr>
      </w:pPr>
      <w:r w:rsidRPr="0010658D">
        <w:t xml:space="preserve">Criterio objetivo: la acción nace en los derechos reales desde que se produce la </w:t>
      </w:r>
      <w:r w:rsidRPr="0010658D">
        <w:rPr>
          <w:u w:val="single"/>
        </w:rPr>
        <w:t xml:space="preserve">lesión </w:t>
      </w:r>
      <w:r w:rsidRPr="0010658D">
        <w:t>y en los personales desde la insatisfacción.</w:t>
      </w:r>
    </w:p>
    <w:p w:rsidR="0010658D" w:rsidRPr="0010658D" w:rsidRDefault="0010658D" w:rsidP="0010658D">
      <w:pPr>
        <w:ind w:left="1068"/>
      </w:pPr>
    </w:p>
    <w:p w:rsidR="000F5F93" w:rsidRPr="0010658D" w:rsidRDefault="000F5F93" w:rsidP="00E62AF3">
      <w:pPr>
        <w:pStyle w:val="Prrafodelista"/>
        <w:numPr>
          <w:ilvl w:val="0"/>
          <w:numId w:val="27"/>
        </w:numPr>
      </w:pPr>
      <w:r w:rsidRPr="0010658D">
        <w:t xml:space="preserve">Criterio subjetivo: la acción nace desde que la lesión o insatisfacción sea </w:t>
      </w:r>
      <w:r w:rsidRPr="0010658D">
        <w:rPr>
          <w:u w:val="single"/>
        </w:rPr>
        <w:t>conocida</w:t>
      </w:r>
      <w:r w:rsidRPr="0010658D">
        <w:t xml:space="preserve"> por el agraviado.</w:t>
      </w:r>
    </w:p>
    <w:p w:rsidR="000F5F93" w:rsidRPr="000F5F93" w:rsidRDefault="000F5F93" w:rsidP="000F5F93">
      <w:pPr>
        <w:widowControl w:val="0"/>
        <w:autoSpaceDE w:val="0"/>
        <w:autoSpaceDN w:val="0"/>
        <w:adjustRightInd w:val="0"/>
        <w:jc w:val="both"/>
        <w:rPr>
          <w:rFonts w:cs="Courier New"/>
          <w:sz w:val="20"/>
        </w:rPr>
      </w:pPr>
    </w:p>
    <w:p w:rsidR="000F5F93" w:rsidRPr="000F5F93" w:rsidRDefault="000F5F93" w:rsidP="000F5F93">
      <w:pPr>
        <w:widowControl w:val="0"/>
        <w:autoSpaceDE w:val="0"/>
        <w:autoSpaceDN w:val="0"/>
        <w:adjustRightInd w:val="0"/>
        <w:jc w:val="both"/>
        <w:rPr>
          <w:rFonts w:cs="Courier New"/>
          <w:sz w:val="20"/>
        </w:rPr>
      </w:pPr>
      <w:r w:rsidRPr="000F5F93">
        <w:rPr>
          <w:rFonts w:cs="Courier New"/>
          <w:sz w:val="20"/>
        </w:rPr>
        <w:t>La mayoría de la doctrina y jurisprudencia entienden que, sin perjuicio de casos especiales, la regla que parece presidir el art. 1969 es la del criterio objetivo.</w:t>
      </w:r>
    </w:p>
    <w:p w:rsidR="000F5F93" w:rsidRPr="000F5F93" w:rsidRDefault="000F5F93" w:rsidP="000F5F93">
      <w:pPr>
        <w:widowControl w:val="0"/>
        <w:autoSpaceDE w:val="0"/>
        <w:autoSpaceDN w:val="0"/>
        <w:adjustRightInd w:val="0"/>
        <w:jc w:val="both"/>
        <w:rPr>
          <w:rFonts w:cs="Courier New"/>
          <w:sz w:val="20"/>
        </w:rPr>
      </w:pPr>
    </w:p>
    <w:p w:rsidR="000F5F93" w:rsidRPr="005220D3" w:rsidRDefault="00801762" w:rsidP="000F5F93">
      <w:pPr>
        <w:widowControl w:val="0"/>
        <w:autoSpaceDE w:val="0"/>
        <w:autoSpaceDN w:val="0"/>
        <w:adjustRightInd w:val="0"/>
        <w:jc w:val="both"/>
        <w:rPr>
          <w:rFonts w:cs="Courier New"/>
          <w:sz w:val="20"/>
        </w:rPr>
      </w:pPr>
      <w:r w:rsidRPr="005220D3">
        <w:rPr>
          <w:rFonts w:cs="Courier New"/>
          <w:sz w:val="20"/>
        </w:rPr>
        <w:t>Como antes señalábamos respecto en el</w:t>
      </w:r>
      <w:r w:rsidR="000F5F93" w:rsidRPr="005220D3">
        <w:rPr>
          <w:rFonts w:cs="Courier New"/>
          <w:sz w:val="20"/>
        </w:rPr>
        <w:t xml:space="preserve"> BGB y Cataluña</w:t>
      </w:r>
      <w:r w:rsidRPr="005220D3">
        <w:rPr>
          <w:rFonts w:cs="Courier New"/>
          <w:sz w:val="20"/>
        </w:rPr>
        <w:t xml:space="preserve"> expresamente se dispone que</w:t>
      </w:r>
      <w:r w:rsidR="000F5F93" w:rsidRPr="005220D3">
        <w:rPr>
          <w:rFonts w:cs="Courier New"/>
          <w:sz w:val="20"/>
        </w:rPr>
        <w:t xml:space="preserve"> el comienzo del plazo requiere no solo que surja la pretensión sino </w:t>
      </w:r>
      <w:r w:rsidR="000F5F93" w:rsidRPr="005220D3">
        <w:rPr>
          <w:rFonts w:cs="Courier New"/>
          <w:sz w:val="20"/>
          <w:u w:val="single"/>
        </w:rPr>
        <w:t>además</w:t>
      </w:r>
      <w:r w:rsidR="000F5F93" w:rsidRPr="005220D3">
        <w:rPr>
          <w:rFonts w:cs="Courier New"/>
          <w:sz w:val="20"/>
        </w:rPr>
        <w:t xml:space="preserve"> que el acreedor conozca o pueda conocer (</w:t>
      </w:r>
      <w:r w:rsidR="00B978FB" w:rsidRPr="005220D3">
        <w:rPr>
          <w:rFonts w:cs="Courier New"/>
          <w:sz w:val="20"/>
        </w:rPr>
        <w:t>sin</w:t>
      </w:r>
      <w:r w:rsidR="000F5F93" w:rsidRPr="005220D3">
        <w:rPr>
          <w:rFonts w:cs="Courier New"/>
          <w:sz w:val="20"/>
        </w:rPr>
        <w:t xml:space="preserve"> negligencia inexcusable -grobe Fahrlässigkeit-) las circunstancias del deudor y demás que motivan la pretensión </w:t>
      </w:r>
    </w:p>
    <w:p w:rsidR="000F5F93" w:rsidRPr="000F5F93" w:rsidRDefault="000F5F93" w:rsidP="000F5F93">
      <w:pPr>
        <w:widowControl w:val="0"/>
        <w:autoSpaceDE w:val="0"/>
        <w:autoSpaceDN w:val="0"/>
        <w:adjustRightInd w:val="0"/>
        <w:ind w:left="1416"/>
        <w:jc w:val="both"/>
        <w:rPr>
          <w:rFonts w:cs="Courier New"/>
          <w:sz w:val="20"/>
        </w:rPr>
      </w:pPr>
    </w:p>
    <w:p w:rsidR="000F5F93" w:rsidRPr="000F5F93" w:rsidRDefault="000F5F93" w:rsidP="000F5F93">
      <w:pPr>
        <w:widowControl w:val="0"/>
        <w:autoSpaceDE w:val="0"/>
        <w:autoSpaceDN w:val="0"/>
        <w:adjustRightInd w:val="0"/>
        <w:jc w:val="both"/>
        <w:rPr>
          <w:rFonts w:cs="Courier New"/>
          <w:sz w:val="20"/>
        </w:rPr>
      </w:pPr>
      <w:r w:rsidRPr="000F5F93">
        <w:rPr>
          <w:rFonts w:cs="Courier New"/>
          <w:b/>
          <w:bCs/>
          <w:sz w:val="20"/>
        </w:rPr>
        <w:t>Casos especiales</w:t>
      </w:r>
      <w:r w:rsidRPr="000F5F93">
        <w:rPr>
          <w:rFonts w:cs="Courier New"/>
          <w:sz w:val="20"/>
        </w:rPr>
        <w:t>: además de los derivados de los arts. 1967 i.f. y 1968.2º, ya expuestos, hay que destacar:</w:t>
      </w:r>
    </w:p>
    <w:p w:rsidR="000F5F93" w:rsidRPr="000F5F93" w:rsidRDefault="000F5F93" w:rsidP="000F5F93">
      <w:pPr>
        <w:widowControl w:val="0"/>
        <w:autoSpaceDE w:val="0"/>
        <w:autoSpaceDN w:val="0"/>
        <w:adjustRightInd w:val="0"/>
        <w:jc w:val="both"/>
        <w:rPr>
          <w:rFonts w:cs="Courier New"/>
          <w:sz w:val="20"/>
        </w:rPr>
      </w:pPr>
    </w:p>
    <w:p w:rsidR="000F5F93" w:rsidRPr="000F5F93" w:rsidRDefault="000F5F93" w:rsidP="00B978FB">
      <w:pPr>
        <w:pStyle w:val="NFarts"/>
      </w:pPr>
      <w:r w:rsidRPr="000F5F93">
        <w:t>1970 El tiempo para la prescripción de las acciones, que tienen por objeto reclamar el cumplimiento de obligaciones de capital, con interés o renta, corre desde el último pago de la renta o del interés.</w:t>
      </w:r>
    </w:p>
    <w:p w:rsidR="000F5F93" w:rsidRPr="000F5F93" w:rsidRDefault="000F5F93" w:rsidP="00B978FB">
      <w:pPr>
        <w:pStyle w:val="NFarts"/>
      </w:pPr>
      <w:r w:rsidRPr="000F5F93">
        <w:t>Lo mismo se entiende respecto al capital del censo consignativo.</w:t>
      </w:r>
    </w:p>
    <w:p w:rsidR="000F5F93" w:rsidRDefault="000F5F93" w:rsidP="00B978FB">
      <w:pPr>
        <w:pStyle w:val="NFarts"/>
      </w:pPr>
      <w:r w:rsidRPr="000F5F93">
        <w:t>En los censos enfitéutico y reservativo se cuenta asimismo el tiempo de la prescripción desde el último pago de la pensión o renta.</w:t>
      </w:r>
    </w:p>
    <w:p w:rsidR="0010658D" w:rsidRPr="000F5F93" w:rsidRDefault="0010658D" w:rsidP="00B978FB">
      <w:pPr>
        <w:pStyle w:val="NFarts"/>
      </w:pPr>
    </w:p>
    <w:p w:rsidR="000F5F93" w:rsidRPr="000F5F93" w:rsidRDefault="000F5F93" w:rsidP="00B978FB">
      <w:pPr>
        <w:pStyle w:val="NFarts"/>
      </w:pPr>
      <w:r w:rsidRPr="000F5F93">
        <w:t>1971 El tiempo de la prescripción de las acciones para exigir el cumplimiento de obligaciones declaradas por sentencia, comienza desde que la sentencia quedó firme.</w:t>
      </w:r>
    </w:p>
    <w:p w:rsidR="0010658D" w:rsidRDefault="0010658D" w:rsidP="00B978FB">
      <w:pPr>
        <w:pStyle w:val="NFarts"/>
      </w:pPr>
    </w:p>
    <w:p w:rsidR="000F5F93" w:rsidRPr="000F5F93" w:rsidRDefault="000F5F93" w:rsidP="00B978FB">
      <w:pPr>
        <w:pStyle w:val="NFarts"/>
      </w:pPr>
      <w:r w:rsidRPr="000F5F93">
        <w:t>1972 El término de la prescripción de las acciones para exigir rendición de cuentas corre desde el día en que cesaron en sus cargos los que debían rendirlas.</w:t>
      </w:r>
    </w:p>
    <w:p w:rsidR="000F5F93" w:rsidRPr="000F5F93" w:rsidRDefault="000F5F93" w:rsidP="00B978FB">
      <w:pPr>
        <w:pStyle w:val="NFarts"/>
      </w:pPr>
      <w:r w:rsidRPr="000F5F93">
        <w:t>El correspondiente a la acción por el resultado de las cuentas, desde la fecha en que fue éste reconocido por conformidad de las partes interesadas.</w:t>
      </w:r>
    </w:p>
    <w:p w:rsidR="000F5F93" w:rsidRPr="000F5F93" w:rsidRDefault="000F5F93" w:rsidP="000F5F93">
      <w:pPr>
        <w:widowControl w:val="0"/>
        <w:autoSpaceDE w:val="0"/>
        <w:autoSpaceDN w:val="0"/>
        <w:adjustRightInd w:val="0"/>
        <w:jc w:val="both"/>
        <w:rPr>
          <w:rFonts w:cs="Courier New"/>
          <w:sz w:val="20"/>
        </w:rPr>
      </w:pPr>
    </w:p>
    <w:p w:rsidR="000F5F93" w:rsidRPr="000F5F93" w:rsidRDefault="000F5F93" w:rsidP="000F5F93">
      <w:pPr>
        <w:widowControl w:val="0"/>
        <w:autoSpaceDE w:val="0"/>
        <w:autoSpaceDN w:val="0"/>
        <w:adjustRightInd w:val="0"/>
        <w:jc w:val="both"/>
        <w:rPr>
          <w:rFonts w:cs="Courier New"/>
          <w:sz w:val="20"/>
        </w:rPr>
      </w:pPr>
      <w:r w:rsidRPr="00E5220B">
        <w:rPr>
          <w:rFonts w:cs="Courier New"/>
          <w:b/>
          <w:sz w:val="20"/>
          <w:u w:val="single"/>
        </w:rPr>
        <w:t>INTERRUPCION</w:t>
      </w:r>
      <w:r w:rsidRPr="000F5F93">
        <w:rPr>
          <w:rFonts w:cs="Courier New"/>
          <w:sz w:val="20"/>
        </w:rPr>
        <w:t xml:space="preserve"> DE LA PRESCRIPCION </w:t>
      </w:r>
      <w:r w:rsidRPr="00B978FB">
        <w:rPr>
          <w:rFonts w:cs="Courier New"/>
          <w:sz w:val="20"/>
        </w:rPr>
        <w:t>(en BGB desde 2002 NEUBEGINN, reinicio, no Unterbrechung –matiz importan</w:t>
      </w:r>
      <w:r w:rsidR="0010658D">
        <w:rPr>
          <w:rFonts w:cs="Courier New"/>
          <w:sz w:val="20"/>
        </w:rPr>
        <w:t>te</w:t>
      </w:r>
      <w:r w:rsidRPr="00B978FB">
        <w:rPr>
          <w:rFonts w:cs="Courier New"/>
          <w:sz w:val="20"/>
        </w:rPr>
        <w:t xml:space="preserve"> </w:t>
      </w:r>
      <w:r w:rsidR="00B978FB">
        <w:rPr>
          <w:rFonts w:cs="Courier New"/>
          <w:sz w:val="20"/>
        </w:rPr>
        <w:t>en</w:t>
      </w:r>
      <w:r w:rsidRPr="00B978FB">
        <w:rPr>
          <w:rFonts w:cs="Courier New"/>
          <w:sz w:val="20"/>
        </w:rPr>
        <w:t xml:space="preserve"> que </w:t>
      </w:r>
      <w:r w:rsidR="0010658D">
        <w:rPr>
          <w:rFonts w:cs="Courier New"/>
          <w:sz w:val="20"/>
        </w:rPr>
        <w:t>no podemos entrar</w:t>
      </w:r>
      <w:r w:rsidRPr="00B978FB">
        <w:rPr>
          <w:rFonts w:cs="Courier New"/>
          <w:sz w:val="20"/>
        </w:rPr>
        <w:t>-)</w:t>
      </w:r>
    </w:p>
    <w:p w:rsidR="000F5F93" w:rsidRPr="000F5F93" w:rsidRDefault="000F5F93" w:rsidP="000F5F93">
      <w:pPr>
        <w:widowControl w:val="0"/>
        <w:autoSpaceDE w:val="0"/>
        <w:autoSpaceDN w:val="0"/>
        <w:adjustRightInd w:val="0"/>
        <w:jc w:val="both"/>
        <w:rPr>
          <w:rFonts w:cs="Courier New"/>
          <w:sz w:val="20"/>
        </w:rPr>
      </w:pPr>
    </w:p>
    <w:p w:rsidR="000F5F93" w:rsidRPr="000F5F93" w:rsidRDefault="0010658D" w:rsidP="000F5F93">
      <w:pPr>
        <w:widowControl w:val="0"/>
        <w:autoSpaceDE w:val="0"/>
        <w:autoSpaceDN w:val="0"/>
        <w:adjustRightInd w:val="0"/>
        <w:jc w:val="both"/>
        <w:rPr>
          <w:rFonts w:cs="Courier New"/>
          <w:sz w:val="20"/>
        </w:rPr>
      </w:pPr>
      <w:r>
        <w:rPr>
          <w:rFonts w:cs="Courier New"/>
          <w:sz w:val="20"/>
        </w:rPr>
        <w:t>A</w:t>
      </w:r>
      <w:r w:rsidR="000F5F93" w:rsidRPr="000F5F93">
        <w:rPr>
          <w:rFonts w:cs="Courier New"/>
          <w:sz w:val="20"/>
        </w:rPr>
        <w:t>rt. 1973:</w:t>
      </w:r>
    </w:p>
    <w:p w:rsidR="000F5F93" w:rsidRPr="000F5F93" w:rsidRDefault="000F5F93" w:rsidP="000F5F93">
      <w:pPr>
        <w:pStyle w:val="NormalWeb"/>
        <w:ind w:left="1701" w:right="1275"/>
        <w:rPr>
          <w:rFonts w:ascii="Courier New" w:hAnsi="Courier New" w:cs="Courier New"/>
          <w:b/>
          <w:bCs/>
          <w:sz w:val="20"/>
          <w:szCs w:val="20"/>
        </w:rPr>
      </w:pPr>
      <w:r w:rsidRPr="000F5F93">
        <w:rPr>
          <w:rFonts w:ascii="Courier New" w:hAnsi="Courier New" w:cs="Courier New"/>
          <w:b/>
          <w:bCs/>
          <w:sz w:val="20"/>
          <w:szCs w:val="20"/>
        </w:rPr>
        <w:t>La prescripción de las acciones se interrumpe por su ejercicio ante los Tribunales, por reclamación extrajudicial del acreedor y por cualquier acto de reconocimiento de la deuda por el deudor.</w:t>
      </w:r>
    </w:p>
    <w:p w:rsidR="000F5F93" w:rsidRPr="000F5F93" w:rsidRDefault="000F5F93" w:rsidP="000F5F93">
      <w:pPr>
        <w:widowControl w:val="0"/>
        <w:autoSpaceDE w:val="0"/>
        <w:autoSpaceDN w:val="0"/>
        <w:adjustRightInd w:val="0"/>
        <w:ind w:left="1701" w:right="1701"/>
        <w:jc w:val="both"/>
        <w:rPr>
          <w:rFonts w:cs="Courier New"/>
          <w:sz w:val="20"/>
        </w:rPr>
      </w:pPr>
    </w:p>
    <w:p w:rsidR="000F5F93" w:rsidRPr="00B978FB" w:rsidRDefault="000F5F93" w:rsidP="000F5F93">
      <w:pPr>
        <w:widowControl w:val="0"/>
        <w:autoSpaceDE w:val="0"/>
        <w:autoSpaceDN w:val="0"/>
        <w:adjustRightInd w:val="0"/>
        <w:jc w:val="both"/>
        <w:rPr>
          <w:rFonts w:cs="Courier New"/>
          <w:sz w:val="20"/>
        </w:rPr>
      </w:pPr>
      <w:r w:rsidRPr="00B978FB">
        <w:rPr>
          <w:rFonts w:cs="Courier New"/>
          <w:sz w:val="20"/>
        </w:rPr>
        <w:t xml:space="preserve">Aquí radica una de las principales diferencias (aparte otras </w:t>
      </w:r>
      <w:r w:rsidR="00B978FB" w:rsidRPr="00B978FB">
        <w:rPr>
          <w:rFonts w:cs="Courier New"/>
          <w:sz w:val="20"/>
        </w:rPr>
        <w:t>ya señaladas en relación a</w:t>
      </w:r>
      <w:r w:rsidRPr="00B978FB">
        <w:rPr>
          <w:rFonts w:cs="Courier New"/>
          <w:sz w:val="20"/>
        </w:rPr>
        <w:t xml:space="preserve"> Cataluña) con la caducidad: la prescripción se puede interrumpir extrajudicialmente y la caducidad NO.</w:t>
      </w:r>
      <w:r w:rsidRPr="00B978FB">
        <w:rPr>
          <w:rFonts w:cs="Courier New"/>
          <w:sz w:val="20"/>
        </w:rPr>
        <w:tab/>
      </w:r>
    </w:p>
    <w:p w:rsidR="000F5F93" w:rsidRPr="00B978FB" w:rsidRDefault="000F5F93" w:rsidP="000F5F93">
      <w:pPr>
        <w:widowControl w:val="0"/>
        <w:autoSpaceDE w:val="0"/>
        <w:autoSpaceDN w:val="0"/>
        <w:adjustRightInd w:val="0"/>
        <w:jc w:val="both"/>
        <w:rPr>
          <w:rFonts w:cs="Courier New"/>
          <w:sz w:val="20"/>
        </w:rPr>
      </w:pPr>
    </w:p>
    <w:p w:rsidR="000F5F93" w:rsidRPr="00B978FB" w:rsidRDefault="000F5F93" w:rsidP="000F5F93">
      <w:pPr>
        <w:widowControl w:val="0"/>
        <w:autoSpaceDE w:val="0"/>
        <w:autoSpaceDN w:val="0"/>
        <w:adjustRightInd w:val="0"/>
        <w:jc w:val="both"/>
        <w:rPr>
          <w:rFonts w:cs="Courier New"/>
          <w:sz w:val="20"/>
        </w:rPr>
      </w:pPr>
      <w:r w:rsidRPr="00B978FB">
        <w:rPr>
          <w:rFonts w:cs="Courier New"/>
          <w:sz w:val="20"/>
        </w:rPr>
        <w:t xml:space="preserve">Señala LACRUZ que a efectos de la interrupción da igual que el Tribunal no sea competente. La Jurisprudencia matiza: sólo es así cuando la acción civil ejercitada no sea "manifiestamente inadecuada". </w:t>
      </w:r>
    </w:p>
    <w:p w:rsidR="00B978FB" w:rsidRPr="00B978FB" w:rsidRDefault="00B978FB" w:rsidP="000F5F93">
      <w:pPr>
        <w:widowControl w:val="0"/>
        <w:autoSpaceDE w:val="0"/>
        <w:autoSpaceDN w:val="0"/>
        <w:adjustRightInd w:val="0"/>
        <w:jc w:val="both"/>
        <w:rPr>
          <w:rFonts w:cs="Courier New"/>
          <w:sz w:val="20"/>
        </w:rPr>
      </w:pPr>
    </w:p>
    <w:p w:rsidR="000F5F93" w:rsidRDefault="000F5F93" w:rsidP="000F5F93">
      <w:pPr>
        <w:widowControl w:val="0"/>
        <w:autoSpaceDE w:val="0"/>
        <w:autoSpaceDN w:val="0"/>
        <w:adjustRightInd w:val="0"/>
        <w:jc w:val="both"/>
        <w:rPr>
          <w:rFonts w:cs="Courier New"/>
          <w:sz w:val="20"/>
        </w:rPr>
      </w:pPr>
      <w:r w:rsidRPr="00B978FB">
        <w:rPr>
          <w:rFonts w:cs="Courier New"/>
          <w:sz w:val="20"/>
        </w:rPr>
        <w:t>Según el Tribunal Supremo, los actos judiciales que en concreto                     interrumpen la prescripción son:</w:t>
      </w:r>
    </w:p>
    <w:p w:rsidR="0010658D" w:rsidRPr="00B978FB" w:rsidRDefault="0010658D" w:rsidP="000F5F93">
      <w:pPr>
        <w:widowControl w:val="0"/>
        <w:autoSpaceDE w:val="0"/>
        <w:autoSpaceDN w:val="0"/>
        <w:adjustRightInd w:val="0"/>
        <w:jc w:val="both"/>
        <w:rPr>
          <w:rFonts w:cs="Courier New"/>
          <w:sz w:val="20"/>
        </w:rPr>
      </w:pPr>
    </w:p>
    <w:p w:rsidR="00B978FB" w:rsidRDefault="00B978FB" w:rsidP="000F5F93">
      <w:pPr>
        <w:widowControl w:val="0"/>
        <w:autoSpaceDE w:val="0"/>
        <w:autoSpaceDN w:val="0"/>
        <w:adjustRightInd w:val="0"/>
        <w:jc w:val="both"/>
        <w:rPr>
          <w:rFonts w:cs="Courier New"/>
          <w:sz w:val="20"/>
        </w:rPr>
      </w:pPr>
    </w:p>
    <w:p w:rsidR="000F5F93" w:rsidRPr="0010658D" w:rsidRDefault="000F5F93" w:rsidP="00E62AF3">
      <w:pPr>
        <w:pStyle w:val="Prrafodelista"/>
        <w:numPr>
          <w:ilvl w:val="2"/>
          <w:numId w:val="29"/>
        </w:numPr>
      </w:pPr>
      <w:r w:rsidRPr="0010658D">
        <w:t xml:space="preserve">Presentación de la demanda en forma y siempre que sea </w:t>
      </w:r>
      <w:r w:rsidRPr="0010658D">
        <w:rPr>
          <w:u w:val="single"/>
        </w:rPr>
        <w:t>admitida</w:t>
      </w:r>
      <w:r w:rsidRPr="0010658D">
        <w:t>.</w:t>
      </w:r>
      <w:r w:rsidR="00454D60" w:rsidRPr="0010658D">
        <w:t xml:space="preserve"> Tb la solicitud de conciliación igualmente admitida a trámite.</w:t>
      </w:r>
    </w:p>
    <w:p w:rsidR="0010658D" w:rsidRPr="00B978FB" w:rsidRDefault="0010658D" w:rsidP="0010658D">
      <w:pPr>
        <w:widowControl w:val="0"/>
        <w:autoSpaceDE w:val="0"/>
        <w:autoSpaceDN w:val="0"/>
        <w:adjustRightInd w:val="0"/>
        <w:jc w:val="both"/>
        <w:rPr>
          <w:rFonts w:cs="Courier New"/>
          <w:sz w:val="20"/>
        </w:rPr>
      </w:pPr>
    </w:p>
    <w:p w:rsidR="000F5F93" w:rsidRPr="0010658D" w:rsidRDefault="000F5F93" w:rsidP="00E62AF3">
      <w:pPr>
        <w:pStyle w:val="Prrafodelista"/>
        <w:numPr>
          <w:ilvl w:val="2"/>
          <w:numId w:val="29"/>
        </w:numPr>
      </w:pPr>
      <w:r w:rsidRPr="0010658D">
        <w:t xml:space="preserve">La </w:t>
      </w:r>
      <w:r w:rsidR="00B978FB" w:rsidRPr="0010658D">
        <w:t>solicitud de beneficio de justicia gratuita</w:t>
      </w:r>
      <w:r w:rsidRPr="0010658D">
        <w:t>.</w:t>
      </w:r>
    </w:p>
    <w:p w:rsidR="0010658D" w:rsidRDefault="0010658D" w:rsidP="0010658D">
      <w:pPr>
        <w:widowControl w:val="0"/>
        <w:autoSpaceDE w:val="0"/>
        <w:autoSpaceDN w:val="0"/>
        <w:adjustRightInd w:val="0"/>
        <w:jc w:val="both"/>
        <w:rPr>
          <w:rFonts w:cs="Courier New"/>
          <w:sz w:val="20"/>
        </w:rPr>
      </w:pPr>
    </w:p>
    <w:p w:rsidR="000F5F93" w:rsidRPr="0010658D" w:rsidRDefault="000F5F93" w:rsidP="00E62AF3">
      <w:pPr>
        <w:pStyle w:val="Prrafodelista"/>
        <w:numPr>
          <w:ilvl w:val="2"/>
          <w:numId w:val="29"/>
        </w:numPr>
      </w:pPr>
      <w:r w:rsidRPr="0010658D">
        <w:lastRenderedPageBreak/>
        <w:t>Cualquier acción ejecutiva o de apremio.</w:t>
      </w:r>
    </w:p>
    <w:p w:rsidR="000F5F93" w:rsidRPr="00B978FB" w:rsidRDefault="000F5F93" w:rsidP="000F5F93">
      <w:pPr>
        <w:widowControl w:val="0"/>
        <w:autoSpaceDE w:val="0"/>
        <w:autoSpaceDN w:val="0"/>
        <w:adjustRightInd w:val="0"/>
        <w:jc w:val="both"/>
        <w:rPr>
          <w:rFonts w:cs="Courier New"/>
          <w:sz w:val="20"/>
        </w:rPr>
      </w:pPr>
    </w:p>
    <w:p w:rsidR="00454D60" w:rsidRDefault="00454D60" w:rsidP="00454D60">
      <w:pPr>
        <w:jc w:val="both"/>
        <w:rPr>
          <w:rFonts w:cs="Courier New"/>
          <w:sz w:val="20"/>
        </w:rPr>
      </w:pPr>
      <w:r w:rsidRPr="00454D60">
        <w:rPr>
          <w:rFonts w:cs="Courier New"/>
          <w:sz w:val="20"/>
        </w:rPr>
        <w:t xml:space="preserve">Señalar que los artículos 942 y ss Cdec contienen ciertas especialidades para la prescripción de las obligaciones mercantiles: </w:t>
      </w:r>
    </w:p>
    <w:p w:rsidR="0010658D" w:rsidRPr="00454D60" w:rsidRDefault="0010658D" w:rsidP="00454D60">
      <w:pPr>
        <w:jc w:val="both"/>
        <w:rPr>
          <w:rFonts w:cs="Courier New"/>
          <w:sz w:val="20"/>
        </w:rPr>
      </w:pPr>
    </w:p>
    <w:p w:rsidR="00454D60" w:rsidRPr="0010658D" w:rsidRDefault="00454D60" w:rsidP="00E62AF3">
      <w:pPr>
        <w:pStyle w:val="Prrafodelista"/>
      </w:pPr>
      <w:r w:rsidRPr="0010658D">
        <w:t>No contiene un plazo general subsidiario en materia de prescripción (razón por la cual procede la aplicación de las normas generales civiles a las que se remite expresamente el artículo 943 Cdec)</w:t>
      </w:r>
    </w:p>
    <w:p w:rsidR="0010658D" w:rsidRDefault="0010658D" w:rsidP="00454D60">
      <w:pPr>
        <w:jc w:val="both"/>
        <w:rPr>
          <w:rFonts w:cs="Courier New"/>
          <w:sz w:val="20"/>
        </w:rPr>
      </w:pPr>
    </w:p>
    <w:p w:rsidR="00454D60" w:rsidRPr="0010658D" w:rsidRDefault="00454D60" w:rsidP="00E62AF3">
      <w:pPr>
        <w:pStyle w:val="Prrafodelista"/>
      </w:pPr>
      <w:r w:rsidRPr="0010658D">
        <w:t>Los plazos de prescripción son más cortos en el Derecho mercantil que en el Derecho civil “porque en el tráfico mercantil se valora más la importancia del tiempo”.</w:t>
      </w:r>
    </w:p>
    <w:p w:rsidR="0010658D" w:rsidRDefault="0010658D" w:rsidP="00454D60">
      <w:pPr>
        <w:jc w:val="both"/>
        <w:rPr>
          <w:rFonts w:cs="Courier New"/>
          <w:sz w:val="20"/>
        </w:rPr>
      </w:pPr>
    </w:p>
    <w:p w:rsidR="00454D60" w:rsidRPr="0010658D" w:rsidRDefault="00454D60" w:rsidP="00E62AF3">
      <w:pPr>
        <w:pStyle w:val="Prrafodelista"/>
      </w:pPr>
      <w:r w:rsidRPr="0010658D">
        <w:t xml:space="preserve">Frente al régimen del artículo 1973 CC, </w:t>
      </w:r>
      <w:r w:rsidRPr="0010658D">
        <w:rPr>
          <w:u w:val="single"/>
        </w:rPr>
        <w:t>el artículo 944 Cdec no contempla la interrupción por reclamación extrajudicial</w:t>
      </w:r>
      <w:r w:rsidRPr="0010658D">
        <w:t>. Sin embargo, tal precepto del Código Civil rige en materia cambiaria.</w:t>
      </w:r>
    </w:p>
    <w:p w:rsidR="00E067E3" w:rsidRDefault="00E067E3" w:rsidP="000F5F93">
      <w:pPr>
        <w:widowControl w:val="0"/>
        <w:autoSpaceDE w:val="0"/>
        <w:autoSpaceDN w:val="0"/>
        <w:adjustRightInd w:val="0"/>
        <w:jc w:val="both"/>
        <w:rPr>
          <w:rFonts w:cs="Courier New"/>
          <w:sz w:val="20"/>
        </w:rPr>
      </w:pPr>
    </w:p>
    <w:p w:rsidR="000F5F93" w:rsidRPr="000F5F93" w:rsidRDefault="000F5F93" w:rsidP="00B978FB">
      <w:pPr>
        <w:pStyle w:val="NFarts"/>
      </w:pPr>
      <w:r w:rsidRPr="000F5F93">
        <w:t>1974 La interrupción de la prescripción de acciones en las obligaciones solidarias aprovecha o perjudica por igual a todos los acreedores y deudores.</w:t>
      </w:r>
    </w:p>
    <w:p w:rsidR="000F5F93" w:rsidRPr="000F5F93" w:rsidRDefault="000F5F93" w:rsidP="00B978FB">
      <w:pPr>
        <w:pStyle w:val="NFarts"/>
      </w:pPr>
      <w:r w:rsidRPr="000F5F93">
        <w:t>Esta disposición rige igualmente respecto a los herederos del deudor en toda clase de obligaciones.</w:t>
      </w:r>
    </w:p>
    <w:p w:rsidR="000F5F93" w:rsidRPr="000F5F93" w:rsidRDefault="000F5F93" w:rsidP="00B978FB">
      <w:pPr>
        <w:pStyle w:val="NFarts"/>
      </w:pPr>
      <w:r w:rsidRPr="000F5F93">
        <w:t>En las obligaciones mancomunadas, cuando el acreedor no reclame de uno de los deudores más que la parte que le corresponda, no se interrumpe por ello la prescripción respecto a los otros codeudores.</w:t>
      </w:r>
    </w:p>
    <w:p w:rsidR="005C0882" w:rsidRDefault="005C0882" w:rsidP="000F5F93">
      <w:pPr>
        <w:pStyle w:val="Piedepgina"/>
        <w:tabs>
          <w:tab w:val="clear" w:pos="4252"/>
          <w:tab w:val="clear" w:pos="8504"/>
        </w:tabs>
        <w:jc w:val="both"/>
        <w:rPr>
          <w:rFonts w:cs="Courier New"/>
          <w:sz w:val="20"/>
        </w:rPr>
      </w:pPr>
    </w:p>
    <w:p w:rsidR="00E067E3" w:rsidRDefault="00E067E3" w:rsidP="00E62AF3">
      <w:pPr>
        <w:pStyle w:val="Prrafodelista"/>
        <w:numPr>
          <w:ilvl w:val="0"/>
          <w:numId w:val="16"/>
        </w:numPr>
      </w:pPr>
      <w:r w:rsidRPr="00E067E3">
        <w:t>El artículo 60 de la Ley Concursal de 9 de julio de 2003 contempla reglas especiales en materia de interrupción de la prescripción, en relación a la solidaridad (</w:t>
      </w:r>
      <w:r w:rsidRPr="00E067E3">
        <w:rPr>
          <w:b/>
          <w:sz w:val="16"/>
        </w:rPr>
        <w:t xml:space="preserve">La interrupción de la prescripción </w:t>
      </w:r>
      <w:r w:rsidRPr="0010658D">
        <w:rPr>
          <w:b/>
          <w:sz w:val="16"/>
          <w:u w:val="single"/>
        </w:rPr>
        <w:t>no perjudicará a los deudores solidarios</w:t>
      </w:r>
      <w:r w:rsidRPr="00E067E3">
        <w:rPr>
          <w:b/>
          <w:sz w:val="16"/>
        </w:rPr>
        <w:t xml:space="preserve">, </w:t>
      </w:r>
      <w:r w:rsidRPr="0010658D">
        <w:rPr>
          <w:b/>
          <w:sz w:val="16"/>
          <w:u w:val="single"/>
        </w:rPr>
        <w:t>así como tampoco a los fiadores y avalistas</w:t>
      </w:r>
      <w:r w:rsidRPr="00E067E3">
        <w:t xml:space="preserve">). </w:t>
      </w:r>
      <w:r w:rsidR="0010658D">
        <w:t xml:space="preserve">REMISION </w:t>
      </w:r>
      <w:r w:rsidRPr="00E067E3">
        <w:t xml:space="preserve">tema </w:t>
      </w:r>
      <w:r w:rsidR="0010658D">
        <w:t>mercantil</w:t>
      </w:r>
      <w:r w:rsidRPr="00E067E3">
        <w:t>.</w:t>
      </w:r>
    </w:p>
    <w:p w:rsidR="00E067E3" w:rsidRDefault="00E067E3" w:rsidP="000F5F93">
      <w:pPr>
        <w:pStyle w:val="Piedepgina"/>
        <w:tabs>
          <w:tab w:val="clear" w:pos="4252"/>
          <w:tab w:val="clear" w:pos="8504"/>
        </w:tabs>
        <w:jc w:val="both"/>
        <w:rPr>
          <w:rFonts w:cs="Courier New"/>
          <w:sz w:val="20"/>
        </w:rPr>
      </w:pPr>
    </w:p>
    <w:p w:rsidR="000F5F93" w:rsidRPr="005C0882" w:rsidRDefault="0010658D" w:rsidP="00E62AF3">
      <w:pPr>
        <w:pStyle w:val="Prrafodelista"/>
        <w:numPr>
          <w:ilvl w:val="0"/>
          <w:numId w:val="16"/>
        </w:numPr>
      </w:pPr>
      <w:r>
        <w:t>T</w:t>
      </w:r>
      <w:r w:rsidR="000F5F93" w:rsidRPr="005C0882">
        <w:t>ratándose de obligaciones solidarias, por razón de la proscripción de la indefensión (24 CE), hay que estar a</w:t>
      </w:r>
      <w:r w:rsidR="00B978FB" w:rsidRPr="005C0882">
        <w:t>l art.</w:t>
      </w:r>
      <w:r w:rsidR="000F5F93" w:rsidRPr="005C0882">
        <w:t xml:space="preserve"> 542 LEC</w:t>
      </w:r>
      <w:r w:rsidR="00B978FB" w:rsidRPr="005C0882">
        <w:t xml:space="preserve"> </w:t>
      </w:r>
      <w:r w:rsidR="00B978FB" w:rsidRPr="00BF28A6">
        <w:t xml:space="preserve">(las sentencias, laudos y otros títulos ejecutivos judiciales obtenidos sólo frente a uno o varios deudores solidarios </w:t>
      </w:r>
      <w:r w:rsidR="00B978FB" w:rsidRPr="0010658D">
        <w:rPr>
          <w:b/>
        </w:rPr>
        <w:t>no</w:t>
      </w:r>
      <w:r w:rsidR="00B978FB" w:rsidRPr="00BF28A6">
        <w:t xml:space="preserve"> servirán de </w:t>
      </w:r>
      <w:r w:rsidR="00B978FB" w:rsidRPr="0010658D">
        <w:rPr>
          <w:b/>
        </w:rPr>
        <w:t>título ejecutivo frente a los deudores solidarios que no hubiesen sido parte</w:t>
      </w:r>
      <w:r w:rsidR="00B978FB" w:rsidRPr="00BF28A6">
        <w:t xml:space="preserve"> en el proceso)</w:t>
      </w:r>
      <w:r w:rsidR="00B978FB" w:rsidRPr="005C0882">
        <w:t>.</w:t>
      </w:r>
    </w:p>
    <w:p w:rsidR="000F5F93" w:rsidRPr="005C0882" w:rsidRDefault="000F5F93" w:rsidP="000F5F93">
      <w:pPr>
        <w:pStyle w:val="Piedepgina"/>
        <w:tabs>
          <w:tab w:val="clear" w:pos="4252"/>
          <w:tab w:val="clear" w:pos="8504"/>
        </w:tabs>
        <w:ind w:firstLine="708"/>
        <w:jc w:val="both"/>
        <w:rPr>
          <w:rFonts w:cs="Courier New"/>
          <w:sz w:val="20"/>
        </w:rPr>
      </w:pPr>
    </w:p>
    <w:p w:rsidR="00A07D46" w:rsidRDefault="00A07D46" w:rsidP="00E62AF3">
      <w:pPr>
        <w:pStyle w:val="Prrafodelista"/>
        <w:numPr>
          <w:ilvl w:val="0"/>
          <w:numId w:val="16"/>
        </w:numPr>
      </w:pPr>
      <w:r>
        <w:t xml:space="preserve">La STS 16/01/2015, conforme a reiterada jurisprudencia, no aplica la interrupción a la </w:t>
      </w:r>
      <w:r w:rsidRPr="00A07D46">
        <w:rPr>
          <w:b/>
        </w:rPr>
        <w:t>solidaridad impropia</w:t>
      </w:r>
      <w:r>
        <w:t>, figura de creación jurisprudencial (que surge</w:t>
      </w:r>
      <w:r w:rsidRPr="00A07D46">
        <w:t xml:space="preserve"> de la sentencia y no </w:t>
      </w:r>
      <w:r>
        <w:t>ex lege</w:t>
      </w:r>
      <w:r w:rsidRPr="00A07D46">
        <w:t xml:space="preserve">, </w:t>
      </w:r>
      <w:r>
        <w:t>ante</w:t>
      </w:r>
      <w:r w:rsidRPr="00A07D46">
        <w:t xml:space="preserve"> la insuficiente probatoria -causa imputable a varios agentes sin posibilidad de determinar la cuota individual de responsabilidad-)</w:t>
      </w:r>
    </w:p>
    <w:p w:rsidR="000E7B50" w:rsidRPr="005C0882" w:rsidRDefault="000E7B50" w:rsidP="00603146">
      <w:pPr>
        <w:ind w:left="720"/>
      </w:pPr>
    </w:p>
    <w:p w:rsidR="000F5F93" w:rsidRPr="005C0882" w:rsidRDefault="000F5F93" w:rsidP="005C0882">
      <w:pPr>
        <w:widowControl w:val="0"/>
        <w:autoSpaceDE w:val="0"/>
        <w:autoSpaceDN w:val="0"/>
        <w:adjustRightInd w:val="0"/>
        <w:ind w:left="2124"/>
        <w:jc w:val="both"/>
        <w:rPr>
          <w:rFonts w:cs="Courier New"/>
          <w:sz w:val="20"/>
        </w:rPr>
      </w:pPr>
    </w:p>
    <w:p w:rsidR="000F5F93" w:rsidRPr="00E5220B" w:rsidRDefault="000F5F93" w:rsidP="000F5F93">
      <w:pPr>
        <w:pStyle w:val="Piedepgina"/>
        <w:jc w:val="both"/>
        <w:rPr>
          <w:rFonts w:cs="Courier New"/>
          <w:sz w:val="20"/>
        </w:rPr>
      </w:pPr>
      <w:r w:rsidRPr="00E5220B">
        <w:rPr>
          <w:rFonts w:cs="Courier New"/>
          <w:sz w:val="20"/>
        </w:rPr>
        <w:t xml:space="preserve">LA </w:t>
      </w:r>
      <w:r w:rsidRPr="00E5220B">
        <w:rPr>
          <w:rFonts w:cs="Courier New"/>
          <w:b/>
          <w:sz w:val="20"/>
          <w:u w:val="single"/>
        </w:rPr>
        <w:t>SUSPENSIÓN</w:t>
      </w:r>
      <w:r w:rsidRPr="00E5220B">
        <w:rPr>
          <w:rFonts w:cs="Courier New"/>
          <w:sz w:val="20"/>
        </w:rPr>
        <w:t xml:space="preserve"> de la prescripción no aparece regulada en nuestro Derecho en términos generales, ni en el C</w:t>
      </w:r>
      <w:r w:rsidR="00A07D46">
        <w:rPr>
          <w:rFonts w:cs="Courier New"/>
          <w:sz w:val="20"/>
        </w:rPr>
        <w:t>c</w:t>
      </w:r>
      <w:r w:rsidRPr="00E5220B">
        <w:rPr>
          <w:rFonts w:cs="Courier New"/>
          <w:sz w:val="20"/>
        </w:rPr>
        <w:t xml:space="preserve"> ni en el C</w:t>
      </w:r>
      <w:r w:rsidR="00A07D46">
        <w:rPr>
          <w:rFonts w:cs="Courier New"/>
          <w:sz w:val="20"/>
        </w:rPr>
        <w:t>de</w:t>
      </w:r>
      <w:r w:rsidRPr="00E5220B">
        <w:rPr>
          <w:rFonts w:cs="Courier New"/>
          <w:sz w:val="20"/>
        </w:rPr>
        <w:t>C. La admiten sin embargo normas  específicas:</w:t>
      </w:r>
    </w:p>
    <w:p w:rsidR="000F5F93" w:rsidRPr="00E5220B" w:rsidRDefault="000F5F93" w:rsidP="000F5F93">
      <w:pPr>
        <w:pStyle w:val="Piedepgina"/>
        <w:jc w:val="both"/>
        <w:rPr>
          <w:rFonts w:cs="Courier New"/>
          <w:sz w:val="20"/>
        </w:rPr>
      </w:pPr>
    </w:p>
    <w:p w:rsidR="000F5F93" w:rsidRPr="00E5220B" w:rsidRDefault="000F5F93" w:rsidP="00AB7896">
      <w:pPr>
        <w:pStyle w:val="Piedepgina"/>
        <w:numPr>
          <w:ilvl w:val="0"/>
          <w:numId w:val="17"/>
        </w:numPr>
        <w:jc w:val="both"/>
        <w:rPr>
          <w:rFonts w:cs="Courier New"/>
          <w:sz w:val="20"/>
        </w:rPr>
      </w:pPr>
      <w:r w:rsidRPr="00E5220B">
        <w:rPr>
          <w:rFonts w:cs="Courier New"/>
          <w:sz w:val="20"/>
        </w:rPr>
        <w:t>La Ley 5/2012, de 6 de julio, de mediación en asuntos civiles y mercantiles, opta por la suspensión de la prescripción</w:t>
      </w:r>
      <w:r w:rsidR="00AF162A" w:rsidRPr="00E5220B">
        <w:rPr>
          <w:rFonts w:cs="Courier New"/>
          <w:sz w:val="16"/>
        </w:rPr>
        <w:t xml:space="preserve"> (y de la caducidad de acciones)</w:t>
      </w:r>
      <w:r w:rsidRPr="00E5220B">
        <w:rPr>
          <w:rFonts w:cs="Courier New"/>
          <w:sz w:val="20"/>
        </w:rPr>
        <w:t xml:space="preserve"> cuando tenga lugar el inicio del procedimiento –de mediación- frente a la regla general de su interrupción, con el propósito de eliminar posibles desincentivos a este procedimiento y así evitar que la mediación pueda producir efectos jurídicos no deseados.</w:t>
      </w:r>
    </w:p>
    <w:p w:rsidR="000F5F93" w:rsidRPr="00E5220B" w:rsidRDefault="000F5F93" w:rsidP="000F5F93">
      <w:pPr>
        <w:widowControl w:val="0"/>
        <w:autoSpaceDE w:val="0"/>
        <w:autoSpaceDN w:val="0"/>
        <w:adjustRightInd w:val="0"/>
        <w:ind w:right="1701"/>
        <w:jc w:val="both"/>
        <w:rPr>
          <w:rFonts w:cs="Courier New"/>
          <w:sz w:val="20"/>
        </w:rPr>
      </w:pPr>
    </w:p>
    <w:p w:rsidR="000F5F93" w:rsidRPr="00E5220B" w:rsidRDefault="00AF162A" w:rsidP="00AB7896">
      <w:pPr>
        <w:pStyle w:val="Piedepgina"/>
        <w:numPr>
          <w:ilvl w:val="0"/>
          <w:numId w:val="17"/>
        </w:numPr>
        <w:jc w:val="both"/>
        <w:rPr>
          <w:rFonts w:cs="Courier New"/>
          <w:sz w:val="20"/>
        </w:rPr>
      </w:pPr>
      <w:r w:rsidRPr="00E5220B">
        <w:rPr>
          <w:rFonts w:cs="Courier New"/>
          <w:sz w:val="20"/>
        </w:rPr>
        <w:t>L</w:t>
      </w:r>
      <w:r w:rsidR="000F5F93" w:rsidRPr="00E5220B">
        <w:rPr>
          <w:rFonts w:cs="Courier New"/>
          <w:sz w:val="20"/>
        </w:rPr>
        <w:t>a Ley 15/2009, de 11 de noviembre, del contrato de transporte terrestre de mercancías</w:t>
      </w:r>
      <w:r w:rsidRPr="00E5220B">
        <w:rPr>
          <w:rFonts w:cs="Courier New"/>
          <w:sz w:val="20"/>
        </w:rPr>
        <w:t>, dispone que l</w:t>
      </w:r>
      <w:r w:rsidR="000F5F93" w:rsidRPr="00E5220B">
        <w:rPr>
          <w:rFonts w:cs="Courier New"/>
          <w:sz w:val="20"/>
        </w:rPr>
        <w:t xml:space="preserve">a </w:t>
      </w:r>
      <w:r w:rsidR="000F5F93" w:rsidRPr="00E5220B">
        <w:rPr>
          <w:rFonts w:cs="Courier New"/>
          <w:b/>
          <w:sz w:val="20"/>
          <w:u w:val="single"/>
        </w:rPr>
        <w:t>reclamación por escrito</w:t>
      </w:r>
      <w:r w:rsidR="000F5F93" w:rsidRPr="00E5220B">
        <w:rPr>
          <w:rFonts w:cs="Courier New"/>
          <w:sz w:val="20"/>
        </w:rPr>
        <w:t xml:space="preserve"> suspende la prescripción</w:t>
      </w:r>
      <w:r w:rsidRPr="00E5220B">
        <w:rPr>
          <w:rFonts w:cs="Courier New"/>
          <w:sz w:val="20"/>
        </w:rPr>
        <w:t xml:space="preserve"> de las acciones derivadas del contrato de transporte, sin que u</w:t>
      </w:r>
      <w:r w:rsidR="000F5F93" w:rsidRPr="00E5220B">
        <w:rPr>
          <w:rFonts w:cs="Courier New"/>
          <w:sz w:val="20"/>
        </w:rPr>
        <w:t>na reclamación posterior que tenga el mismo objeto suspend</w:t>
      </w:r>
      <w:r w:rsidRPr="00E5220B">
        <w:rPr>
          <w:rFonts w:cs="Courier New"/>
          <w:sz w:val="20"/>
        </w:rPr>
        <w:t>a</w:t>
      </w:r>
      <w:r w:rsidR="000F5F93" w:rsidRPr="00E5220B">
        <w:rPr>
          <w:rFonts w:cs="Courier New"/>
          <w:sz w:val="20"/>
        </w:rPr>
        <w:t xml:space="preserve"> nuevamente la prescripción.</w:t>
      </w:r>
    </w:p>
    <w:p w:rsidR="00AF162A" w:rsidRPr="00E5220B" w:rsidRDefault="00AF162A" w:rsidP="00AF162A">
      <w:pPr>
        <w:pStyle w:val="Piedepgina"/>
        <w:jc w:val="both"/>
        <w:rPr>
          <w:rFonts w:cs="Courier New"/>
          <w:sz w:val="20"/>
        </w:rPr>
      </w:pPr>
    </w:p>
    <w:p w:rsidR="00AF162A" w:rsidRPr="00E5220B" w:rsidRDefault="00AF162A" w:rsidP="00AB7896">
      <w:pPr>
        <w:pStyle w:val="Piedepgina"/>
        <w:numPr>
          <w:ilvl w:val="0"/>
          <w:numId w:val="17"/>
        </w:numPr>
        <w:jc w:val="both"/>
        <w:rPr>
          <w:rFonts w:cs="Courier New"/>
          <w:sz w:val="20"/>
        </w:rPr>
      </w:pPr>
      <w:r w:rsidRPr="00E5220B">
        <w:rPr>
          <w:rFonts w:cs="Courier New"/>
          <w:sz w:val="20"/>
        </w:rPr>
        <w:t>Desde que se solicite</w:t>
      </w:r>
      <w:r w:rsidR="008C3676" w:rsidRPr="00E5220B">
        <w:rPr>
          <w:rFonts w:cs="Courier New"/>
          <w:sz w:val="20"/>
        </w:rPr>
        <w:t xml:space="preserve"> del secretario judicial (hoy LAJ) </w:t>
      </w:r>
      <w:r w:rsidRPr="00E5220B">
        <w:rPr>
          <w:rFonts w:cs="Courier New"/>
          <w:sz w:val="20"/>
        </w:rPr>
        <w:t xml:space="preserve">la habilitación </w:t>
      </w:r>
      <w:r w:rsidRPr="00E5220B">
        <w:rPr>
          <w:rFonts w:cs="Courier New"/>
          <w:sz w:val="18"/>
        </w:rPr>
        <w:t>(nombramiento de defensor judicial)</w:t>
      </w:r>
      <w:r w:rsidRPr="00E5220B">
        <w:rPr>
          <w:rFonts w:cs="Courier New"/>
          <w:sz w:val="20"/>
        </w:rPr>
        <w:t xml:space="preserve"> y hasta que acepte su cargo el defensor judicial o se archive el expediente por resolución firme, quedará </w:t>
      </w:r>
      <w:r w:rsidRPr="00E5220B">
        <w:rPr>
          <w:rFonts w:cs="Courier New"/>
          <w:sz w:val="20"/>
        </w:rPr>
        <w:lastRenderedPageBreak/>
        <w:t>suspendido el transcurso de los plazos de prescripción o de caducidad que afecten a la acción de cuyo ejercicio se trate</w:t>
      </w:r>
      <w:r w:rsidR="008C3676" w:rsidRPr="00E5220B">
        <w:rPr>
          <w:rFonts w:cs="Courier New"/>
          <w:sz w:val="20"/>
        </w:rPr>
        <w:t xml:space="preserve"> (art. 29 LJV)</w:t>
      </w:r>
      <w:r w:rsidRPr="00E5220B">
        <w:rPr>
          <w:rFonts w:cs="Courier New"/>
          <w:sz w:val="20"/>
        </w:rPr>
        <w:t>.</w:t>
      </w:r>
    </w:p>
    <w:p w:rsidR="000F5F93" w:rsidRPr="000F5F93" w:rsidRDefault="000F5F93" w:rsidP="000F5F93">
      <w:pPr>
        <w:widowControl w:val="0"/>
        <w:autoSpaceDE w:val="0"/>
        <w:autoSpaceDN w:val="0"/>
        <w:adjustRightInd w:val="0"/>
        <w:ind w:left="1416"/>
        <w:jc w:val="both"/>
        <w:rPr>
          <w:rFonts w:cs="Courier New"/>
          <w:sz w:val="20"/>
          <w:highlight w:val="yellow"/>
        </w:rPr>
      </w:pPr>
    </w:p>
    <w:p w:rsidR="00AB7896" w:rsidRDefault="00AB7896" w:rsidP="008C3676">
      <w:pPr>
        <w:pStyle w:val="NFarts"/>
      </w:pPr>
    </w:p>
    <w:p w:rsidR="000F5F93" w:rsidRPr="000F5F93" w:rsidRDefault="000F5F93" w:rsidP="008C3676">
      <w:pPr>
        <w:pStyle w:val="NFarts"/>
      </w:pPr>
      <w:r w:rsidRPr="000F5F93">
        <w:t>1975 La interrupción de la prescripción contra el deudor principal por reclamación judicial de la deuda, surte efecto también contra su fiador; pero no perjudicará a éste la que se produzca por reclamaciones extrajudiciales del acreedor o reconocimientos privados del deudor</w:t>
      </w:r>
    </w:p>
    <w:p w:rsidR="000F5F93" w:rsidRDefault="000F5F93" w:rsidP="000F5F93">
      <w:pPr>
        <w:pStyle w:val="Piedepgina"/>
        <w:tabs>
          <w:tab w:val="clear" w:pos="4252"/>
          <w:tab w:val="clear" w:pos="8504"/>
        </w:tabs>
        <w:jc w:val="both"/>
        <w:rPr>
          <w:rFonts w:cs="Courier New"/>
          <w:sz w:val="20"/>
        </w:rPr>
      </w:pPr>
    </w:p>
    <w:p w:rsidR="00AB7896" w:rsidRPr="000F5F93" w:rsidRDefault="00AB7896" w:rsidP="000F5F93">
      <w:pPr>
        <w:pStyle w:val="Piedepgina"/>
        <w:tabs>
          <w:tab w:val="clear" w:pos="4252"/>
          <w:tab w:val="clear" w:pos="8504"/>
        </w:tabs>
        <w:jc w:val="both"/>
        <w:rPr>
          <w:rFonts w:cs="Courier New"/>
          <w:sz w:val="20"/>
        </w:rPr>
      </w:pPr>
    </w:p>
    <w:p w:rsidR="000F5F93" w:rsidRPr="000F5F93" w:rsidRDefault="000F5F93" w:rsidP="000F5F93">
      <w:pPr>
        <w:pStyle w:val="Piedepgina"/>
        <w:tabs>
          <w:tab w:val="clear" w:pos="4252"/>
          <w:tab w:val="clear" w:pos="8504"/>
        </w:tabs>
        <w:jc w:val="both"/>
        <w:rPr>
          <w:rFonts w:cs="Courier New"/>
          <w:sz w:val="20"/>
        </w:rPr>
      </w:pPr>
      <w:r w:rsidRPr="000F5F93">
        <w:rPr>
          <w:rFonts w:cs="Courier New"/>
          <w:sz w:val="20"/>
        </w:rPr>
        <w:t xml:space="preserve">Para terminar hay que tener en cuenta que el </w:t>
      </w:r>
      <w:r w:rsidR="00E5220B" w:rsidRPr="00E5220B">
        <w:rPr>
          <w:rFonts w:cs="Courier New"/>
          <w:b/>
          <w:sz w:val="20"/>
          <w:u w:val="single"/>
        </w:rPr>
        <w:t>EFECTO</w:t>
      </w:r>
      <w:r w:rsidRPr="000F5F93">
        <w:rPr>
          <w:rFonts w:cs="Courier New"/>
          <w:sz w:val="20"/>
        </w:rPr>
        <w:t xml:space="preserve"> fundamental de la prescripción es extinguir el derecho o acción que sea objeto de ella (arts. 1.930-2 y 1.932-1), y todos los derechos accesorios</w:t>
      </w:r>
      <w:r w:rsidR="00A07D46">
        <w:rPr>
          <w:rFonts w:cs="Courier New"/>
          <w:sz w:val="20"/>
        </w:rPr>
        <w:t xml:space="preserve"> (intereses)</w:t>
      </w:r>
      <w:r w:rsidRPr="000F5F93">
        <w:rPr>
          <w:rFonts w:cs="Courier New"/>
          <w:sz w:val="20"/>
        </w:rPr>
        <w:t xml:space="preserve">. Y ello con carácter retroactivo. </w:t>
      </w:r>
    </w:p>
    <w:p w:rsidR="008C3676" w:rsidRDefault="008C3676" w:rsidP="008C3676">
      <w:pPr>
        <w:pStyle w:val="Piedepgina"/>
        <w:tabs>
          <w:tab w:val="clear" w:pos="4252"/>
          <w:tab w:val="clear" w:pos="8504"/>
        </w:tabs>
        <w:jc w:val="both"/>
        <w:rPr>
          <w:rFonts w:cs="Courier New"/>
          <w:sz w:val="20"/>
        </w:rPr>
      </w:pPr>
    </w:p>
    <w:p w:rsidR="00D82B21" w:rsidRDefault="000F5F93" w:rsidP="008C3676">
      <w:pPr>
        <w:pStyle w:val="Piedepgina"/>
        <w:tabs>
          <w:tab w:val="clear" w:pos="4252"/>
          <w:tab w:val="clear" w:pos="8504"/>
        </w:tabs>
        <w:jc w:val="both"/>
        <w:rPr>
          <w:rFonts w:cs="Courier New"/>
          <w:sz w:val="20"/>
        </w:rPr>
      </w:pPr>
      <w:r w:rsidRPr="000F5F93">
        <w:rPr>
          <w:rFonts w:cs="Courier New"/>
          <w:sz w:val="20"/>
        </w:rPr>
        <w:t>Ahora bien</w:t>
      </w:r>
      <w:r w:rsidR="00D82B21">
        <w:rPr>
          <w:rFonts w:cs="Courier New"/>
          <w:sz w:val="20"/>
        </w:rPr>
        <w:t>:</w:t>
      </w:r>
    </w:p>
    <w:p w:rsidR="00D82B21" w:rsidRDefault="00D82B21" w:rsidP="008C3676">
      <w:pPr>
        <w:pStyle w:val="Piedepgina"/>
        <w:tabs>
          <w:tab w:val="clear" w:pos="4252"/>
          <w:tab w:val="clear" w:pos="8504"/>
        </w:tabs>
        <w:jc w:val="both"/>
        <w:rPr>
          <w:rFonts w:cs="Courier New"/>
          <w:sz w:val="20"/>
        </w:rPr>
      </w:pPr>
    </w:p>
    <w:p w:rsidR="000F5F93" w:rsidRPr="005220D3" w:rsidRDefault="00D82B21" w:rsidP="00D82B21">
      <w:pPr>
        <w:pStyle w:val="Piedepgina"/>
        <w:tabs>
          <w:tab w:val="clear" w:pos="4252"/>
          <w:tab w:val="clear" w:pos="8504"/>
        </w:tabs>
        <w:ind w:left="708"/>
        <w:jc w:val="both"/>
        <w:rPr>
          <w:rFonts w:cs="Courier New"/>
          <w:i/>
          <w:sz w:val="20"/>
        </w:rPr>
      </w:pPr>
      <w:r>
        <w:rPr>
          <w:rFonts w:cs="Courier New"/>
          <w:sz w:val="20"/>
        </w:rPr>
        <w:t>.</w:t>
      </w:r>
      <w:r w:rsidR="000F5F93" w:rsidRPr="000F5F93">
        <w:rPr>
          <w:rFonts w:cs="Courier New"/>
          <w:sz w:val="20"/>
        </w:rPr>
        <w:t xml:space="preserve"> </w:t>
      </w:r>
      <w:r>
        <w:rPr>
          <w:rFonts w:cs="Courier New"/>
          <w:sz w:val="20"/>
        </w:rPr>
        <w:t>E</w:t>
      </w:r>
      <w:r w:rsidR="000F5F93" w:rsidRPr="000F5F93">
        <w:rPr>
          <w:rFonts w:cs="Courier New"/>
          <w:sz w:val="20"/>
        </w:rPr>
        <w:t>s posible renunciar a la prescripción, y así señala el art 1935</w:t>
      </w:r>
      <w:r w:rsidR="005220D3">
        <w:rPr>
          <w:rFonts w:cs="Courier New"/>
          <w:sz w:val="20"/>
        </w:rPr>
        <w:t xml:space="preserve"> </w:t>
      </w:r>
    </w:p>
    <w:p w:rsidR="00D82B21" w:rsidRDefault="00D82B21" w:rsidP="00D82B21">
      <w:pPr>
        <w:pStyle w:val="parrafo2"/>
        <w:shd w:val="clear" w:color="auto" w:fill="FFFFFF"/>
        <w:spacing w:before="360" w:beforeAutospacing="0" w:after="180" w:afterAutospacing="0"/>
        <w:ind w:left="708"/>
        <w:jc w:val="both"/>
        <w:rPr>
          <w:rFonts w:ascii="Courier New" w:hAnsi="Courier New" w:cs="Courier New"/>
          <w:sz w:val="20"/>
          <w:szCs w:val="20"/>
        </w:rPr>
      </w:pPr>
      <w:r>
        <w:rPr>
          <w:rFonts w:ascii="Courier New" w:hAnsi="Courier New" w:cs="Courier New"/>
          <w:sz w:val="20"/>
          <w:szCs w:val="20"/>
        </w:rPr>
        <w:t xml:space="preserve">. </w:t>
      </w:r>
      <w:r w:rsidR="000F5F93" w:rsidRPr="000F5F93">
        <w:rPr>
          <w:rFonts w:ascii="Courier New" w:hAnsi="Courier New" w:cs="Courier New"/>
          <w:sz w:val="20"/>
          <w:szCs w:val="20"/>
        </w:rPr>
        <w:t>De este artículo y el art. 6.3 se deduce que, dad</w:t>
      </w:r>
      <w:r>
        <w:rPr>
          <w:rFonts w:ascii="Courier New" w:hAnsi="Courier New" w:cs="Courier New"/>
          <w:sz w:val="20"/>
          <w:szCs w:val="20"/>
        </w:rPr>
        <w:t>o el fundamento</w:t>
      </w:r>
      <w:r w:rsidR="000F5F93" w:rsidRPr="000F5F93">
        <w:rPr>
          <w:rFonts w:ascii="Courier New" w:hAnsi="Courier New" w:cs="Courier New"/>
          <w:sz w:val="20"/>
          <w:szCs w:val="20"/>
        </w:rPr>
        <w:t xml:space="preserve"> de la </w:t>
      </w:r>
      <w:r>
        <w:rPr>
          <w:rFonts w:ascii="Courier New" w:hAnsi="Courier New" w:cs="Courier New"/>
          <w:sz w:val="20"/>
          <w:szCs w:val="20"/>
        </w:rPr>
        <w:t>prescripción</w:t>
      </w:r>
      <w:r w:rsidR="000F5F93" w:rsidRPr="000F5F93">
        <w:rPr>
          <w:rFonts w:ascii="Courier New" w:hAnsi="Courier New" w:cs="Courier New"/>
          <w:sz w:val="20"/>
          <w:szCs w:val="20"/>
        </w:rPr>
        <w:t>, no cabe pactar la imprescriptibilidad ni alargar los plazos legales, aunque</w:t>
      </w:r>
      <w:r>
        <w:rPr>
          <w:rFonts w:ascii="Courier New" w:hAnsi="Courier New" w:cs="Courier New"/>
          <w:sz w:val="20"/>
          <w:szCs w:val="20"/>
        </w:rPr>
        <w:t>:</w:t>
      </w:r>
    </w:p>
    <w:p w:rsidR="00D82B21" w:rsidRDefault="000F5F93" w:rsidP="00D82B21">
      <w:pPr>
        <w:pStyle w:val="parrafo2"/>
        <w:shd w:val="clear" w:color="auto" w:fill="FFFFFF"/>
        <w:spacing w:before="360" w:beforeAutospacing="0" w:after="180" w:afterAutospacing="0"/>
        <w:ind w:left="1416"/>
        <w:jc w:val="both"/>
        <w:rPr>
          <w:rFonts w:ascii="Courier New" w:hAnsi="Courier New" w:cs="Courier New"/>
          <w:sz w:val="20"/>
          <w:szCs w:val="20"/>
        </w:rPr>
      </w:pPr>
      <w:r w:rsidRPr="000F5F93">
        <w:rPr>
          <w:rFonts w:ascii="Courier New" w:hAnsi="Courier New" w:cs="Courier New"/>
          <w:sz w:val="20"/>
          <w:szCs w:val="20"/>
        </w:rPr>
        <w:t>a juicio de LACRUZ</w:t>
      </w:r>
      <w:r w:rsidR="008C3676" w:rsidRPr="008C3676">
        <w:rPr>
          <w:rFonts w:ascii="Courier New" w:hAnsi="Courier New" w:cs="Courier New"/>
          <w:sz w:val="20"/>
          <w:szCs w:val="20"/>
        </w:rPr>
        <w:t>,</w:t>
      </w:r>
      <w:r w:rsidRPr="000F5F93">
        <w:rPr>
          <w:rFonts w:ascii="Courier New" w:hAnsi="Courier New" w:cs="Courier New"/>
          <w:sz w:val="20"/>
          <w:szCs w:val="20"/>
        </w:rPr>
        <w:t xml:space="preserve"> cabe acortarlos. </w:t>
      </w:r>
    </w:p>
    <w:p w:rsidR="008C3676" w:rsidRPr="008C3676" w:rsidRDefault="008C3676" w:rsidP="00D82B21">
      <w:pPr>
        <w:pStyle w:val="parrafo2"/>
        <w:shd w:val="clear" w:color="auto" w:fill="FFFFFF"/>
        <w:spacing w:before="360" w:beforeAutospacing="0" w:after="180" w:afterAutospacing="0"/>
        <w:ind w:left="1416"/>
        <w:jc w:val="both"/>
        <w:rPr>
          <w:rFonts w:ascii="Courier New" w:hAnsi="Courier New" w:cs="Courier New"/>
          <w:sz w:val="20"/>
          <w:szCs w:val="20"/>
        </w:rPr>
      </w:pPr>
      <w:r w:rsidRPr="008C3676">
        <w:rPr>
          <w:rFonts w:ascii="Courier New" w:hAnsi="Courier New" w:cs="Courier New"/>
          <w:sz w:val="20"/>
          <w:szCs w:val="20"/>
        </w:rPr>
        <w:t>E</w:t>
      </w:r>
      <w:r w:rsidR="000F5F93" w:rsidRPr="008C3676">
        <w:rPr>
          <w:rFonts w:ascii="Courier New" w:hAnsi="Courier New" w:cs="Courier New"/>
          <w:sz w:val="20"/>
          <w:szCs w:val="20"/>
        </w:rPr>
        <w:t>n BGB y Cataluña</w:t>
      </w:r>
      <w:r w:rsidRPr="008C3676">
        <w:rPr>
          <w:rFonts w:ascii="Courier New" w:hAnsi="Courier New" w:cs="Courier New"/>
          <w:sz w:val="20"/>
          <w:szCs w:val="20"/>
        </w:rPr>
        <w:t xml:space="preserve"> en cambio</w:t>
      </w:r>
      <w:r w:rsidR="000F5F93" w:rsidRPr="008C3676">
        <w:rPr>
          <w:rFonts w:ascii="Courier New" w:hAnsi="Courier New" w:cs="Courier New"/>
          <w:sz w:val="20"/>
          <w:szCs w:val="20"/>
        </w:rPr>
        <w:t xml:space="preserve"> </w:t>
      </w:r>
      <w:r w:rsidRPr="008C3676">
        <w:rPr>
          <w:rFonts w:ascii="Courier New" w:hAnsi="Courier New" w:cs="Courier New"/>
          <w:sz w:val="20"/>
          <w:szCs w:val="20"/>
        </w:rPr>
        <w:t xml:space="preserve">sí cabe su alargamiento (art. 121-3 </w:t>
      </w:r>
      <w:r>
        <w:rPr>
          <w:rFonts w:ascii="Courier New" w:hAnsi="Courier New" w:cs="Courier New"/>
          <w:sz w:val="20"/>
          <w:szCs w:val="20"/>
        </w:rPr>
        <w:t xml:space="preserve">L I: </w:t>
      </w:r>
      <w:r w:rsidRPr="008C3676">
        <w:rPr>
          <w:rFonts w:ascii="Courier New" w:hAnsi="Courier New" w:cs="Courier New"/>
          <w:sz w:val="14"/>
          <w:szCs w:val="20"/>
        </w:rPr>
        <w:t xml:space="preserve">Las normas sobre prescripción son de naturaleza imperativa. Sin embargo, </w:t>
      </w:r>
      <w:r w:rsidRPr="008C3676">
        <w:rPr>
          <w:rFonts w:ascii="Courier New" w:hAnsi="Courier New" w:cs="Courier New"/>
          <w:sz w:val="18"/>
          <w:szCs w:val="20"/>
        </w:rPr>
        <w:t>las partes pueden pactar un acortamiento o un alargamiento del plazo no superiores, respectivamente, a la mitad o al doble del que está legalmente establecido</w:t>
      </w:r>
      <w:r w:rsidRPr="00D82B21">
        <w:rPr>
          <w:rFonts w:ascii="Courier New" w:hAnsi="Courier New" w:cs="Courier New"/>
          <w:i/>
          <w:sz w:val="18"/>
          <w:szCs w:val="20"/>
        </w:rPr>
        <w:t>, siempre y cuando el pacto no comporte indefensión de ninguna de las partes</w:t>
      </w:r>
      <w:r w:rsidRPr="008C3676">
        <w:rPr>
          <w:rFonts w:ascii="Courier New" w:hAnsi="Courier New" w:cs="Courier New"/>
          <w:sz w:val="18"/>
          <w:szCs w:val="20"/>
        </w:rPr>
        <w:t>)</w:t>
      </w:r>
    </w:p>
    <w:p w:rsidR="00D82B21" w:rsidRDefault="00D82B21" w:rsidP="008C3676">
      <w:pPr>
        <w:pStyle w:val="Piedepgina"/>
        <w:tabs>
          <w:tab w:val="clear" w:pos="4252"/>
          <w:tab w:val="clear" w:pos="8504"/>
        </w:tabs>
        <w:jc w:val="both"/>
        <w:rPr>
          <w:rFonts w:cs="Courier New"/>
          <w:sz w:val="20"/>
        </w:rPr>
      </w:pPr>
    </w:p>
    <w:p w:rsidR="000F5F93" w:rsidRDefault="00D82B21" w:rsidP="008C3676">
      <w:pPr>
        <w:pStyle w:val="Piedepgina"/>
        <w:tabs>
          <w:tab w:val="clear" w:pos="4252"/>
          <w:tab w:val="clear" w:pos="8504"/>
        </w:tabs>
        <w:jc w:val="both"/>
        <w:rPr>
          <w:rFonts w:cs="Courier New"/>
          <w:sz w:val="20"/>
        </w:rPr>
      </w:pPr>
      <w:r>
        <w:rPr>
          <w:rFonts w:cs="Courier New"/>
          <w:sz w:val="20"/>
        </w:rPr>
        <w:t>Ex 6.2 señala a</w:t>
      </w:r>
      <w:r w:rsidR="000F5F93" w:rsidRPr="000F5F93">
        <w:rPr>
          <w:rFonts w:cs="Courier New"/>
          <w:sz w:val="20"/>
        </w:rPr>
        <w:t>rt. 1937:</w:t>
      </w:r>
    </w:p>
    <w:p w:rsidR="008C3676" w:rsidRPr="000F5F93" w:rsidRDefault="008C3676" w:rsidP="008C3676">
      <w:pPr>
        <w:pStyle w:val="Piedepgina"/>
        <w:tabs>
          <w:tab w:val="clear" w:pos="4252"/>
          <w:tab w:val="clear" w:pos="8504"/>
        </w:tabs>
        <w:jc w:val="both"/>
        <w:rPr>
          <w:rFonts w:cs="Courier New"/>
          <w:sz w:val="20"/>
        </w:rPr>
      </w:pPr>
    </w:p>
    <w:p w:rsidR="000F5F93" w:rsidRPr="008C3676" w:rsidRDefault="000F5F93" w:rsidP="008C3676">
      <w:pPr>
        <w:pStyle w:val="NFarts"/>
      </w:pPr>
      <w:r w:rsidRPr="008C3676">
        <w:t>Los acreedores, y cualquiera otra persona interesada en hacer valer la prescripción, podrán utilizarla a pesar de la renuncia expresa o tácita del deudor o propietario.</w:t>
      </w:r>
    </w:p>
    <w:p w:rsidR="000F5F93" w:rsidRPr="000F5F93" w:rsidRDefault="000F5F93" w:rsidP="000F5F93">
      <w:pPr>
        <w:widowControl w:val="0"/>
        <w:autoSpaceDE w:val="0"/>
        <w:autoSpaceDN w:val="0"/>
        <w:adjustRightInd w:val="0"/>
        <w:jc w:val="both"/>
        <w:rPr>
          <w:rFonts w:cs="Courier New"/>
          <w:sz w:val="20"/>
        </w:rPr>
      </w:pPr>
    </w:p>
    <w:p w:rsidR="00D45DEB" w:rsidRPr="00164C19" w:rsidRDefault="00D45DEB" w:rsidP="00D45DEB">
      <w:pPr>
        <w:pStyle w:val="Ttulo4"/>
        <w:rPr>
          <w:lang w:val="es-ES_tradnl"/>
        </w:rPr>
      </w:pPr>
      <w:r>
        <w:rPr>
          <w:lang w:val="es-ES_tradnl"/>
        </w:rPr>
        <w:t>LA CADUCIDAD</w:t>
      </w:r>
    </w:p>
    <w:p w:rsidR="000F5F93" w:rsidRPr="000F5F93" w:rsidRDefault="000F5F93" w:rsidP="000F5F93">
      <w:pPr>
        <w:widowControl w:val="0"/>
        <w:autoSpaceDE w:val="0"/>
        <w:autoSpaceDN w:val="0"/>
        <w:adjustRightInd w:val="0"/>
        <w:jc w:val="both"/>
        <w:rPr>
          <w:rFonts w:cs="Courier New"/>
          <w:sz w:val="20"/>
        </w:rPr>
      </w:pPr>
    </w:p>
    <w:p w:rsidR="000F5F93" w:rsidRPr="000F5F93" w:rsidRDefault="000F5F93" w:rsidP="000F5F93">
      <w:pPr>
        <w:widowControl w:val="0"/>
        <w:autoSpaceDE w:val="0"/>
        <w:autoSpaceDN w:val="0"/>
        <w:adjustRightInd w:val="0"/>
        <w:jc w:val="both"/>
        <w:rPr>
          <w:rFonts w:cs="Courier New"/>
          <w:sz w:val="20"/>
        </w:rPr>
      </w:pPr>
      <w:r w:rsidRPr="000F5F93">
        <w:rPr>
          <w:rFonts w:cs="Courier New"/>
          <w:sz w:val="20"/>
        </w:rPr>
        <w:t>LACRUZ define la caducidad como una forma de extinción de los derechos o facultades por no ser ejercitados en un plazo determinado, plazo que corre inexorablemente.</w:t>
      </w:r>
    </w:p>
    <w:p w:rsidR="000F5F93" w:rsidRPr="000F5F93" w:rsidRDefault="000F5F93" w:rsidP="000F5F93">
      <w:pPr>
        <w:widowControl w:val="0"/>
        <w:autoSpaceDE w:val="0"/>
        <w:autoSpaceDN w:val="0"/>
        <w:adjustRightInd w:val="0"/>
        <w:jc w:val="both"/>
        <w:rPr>
          <w:rFonts w:cs="Courier New"/>
          <w:sz w:val="20"/>
        </w:rPr>
      </w:pPr>
      <w:r w:rsidRPr="000F5F93">
        <w:rPr>
          <w:rFonts w:cs="Courier New"/>
          <w:sz w:val="20"/>
        </w:rPr>
        <w:tab/>
      </w:r>
    </w:p>
    <w:p w:rsidR="004A173B" w:rsidRPr="00E5220B" w:rsidRDefault="004A173B" w:rsidP="000F5F93">
      <w:pPr>
        <w:widowControl w:val="0"/>
        <w:autoSpaceDE w:val="0"/>
        <w:autoSpaceDN w:val="0"/>
        <w:adjustRightInd w:val="0"/>
        <w:jc w:val="both"/>
        <w:rPr>
          <w:rFonts w:cs="Courier New"/>
          <w:sz w:val="20"/>
        </w:rPr>
      </w:pPr>
      <w:r w:rsidRPr="00E80964">
        <w:rPr>
          <w:rFonts w:cs="Courier New"/>
          <w:b/>
          <w:sz w:val="20"/>
          <w:u w:val="single"/>
        </w:rPr>
        <w:t>HISTORIA</w:t>
      </w:r>
      <w:r w:rsidRPr="00E5220B">
        <w:rPr>
          <w:rFonts w:cs="Courier New"/>
          <w:sz w:val="20"/>
        </w:rPr>
        <w:t xml:space="preserve">. </w:t>
      </w:r>
      <w:r w:rsidR="000F5F93" w:rsidRPr="00E5220B">
        <w:rPr>
          <w:rFonts w:cs="Courier New"/>
          <w:sz w:val="20"/>
        </w:rPr>
        <w:t xml:space="preserve">La caducidad, </w:t>
      </w:r>
      <w:r w:rsidR="000F5F93" w:rsidRPr="00E80964">
        <w:rPr>
          <w:rFonts w:cs="Courier New"/>
          <w:sz w:val="20"/>
        </w:rPr>
        <w:t xml:space="preserve">en Roma, no gozaba de un régimen –ni material ni procesal- separado de la prescripción. </w:t>
      </w:r>
      <w:r w:rsidRPr="00E80964">
        <w:rPr>
          <w:rFonts w:cs="Courier New"/>
          <w:sz w:val="20"/>
        </w:rPr>
        <w:t>No se distinguía entre ellas y ambas</w:t>
      </w:r>
      <w:r w:rsidR="000F5F93" w:rsidRPr="00E80964">
        <w:rPr>
          <w:rFonts w:cs="Courier New"/>
          <w:sz w:val="20"/>
        </w:rPr>
        <w:t xml:space="preserve"> recibían un mismo tratamiento “formulario”</w:t>
      </w:r>
      <w:r w:rsidRPr="00E80964">
        <w:rPr>
          <w:rFonts w:cs="Courier New"/>
          <w:sz w:val="20"/>
        </w:rPr>
        <w:t>. E</w:t>
      </w:r>
      <w:r w:rsidR="000F5F93" w:rsidRPr="00E80964">
        <w:rPr>
          <w:rFonts w:cs="Courier New"/>
          <w:sz w:val="20"/>
        </w:rPr>
        <w:t>l término “praescriptio” alude a uno de los apartados EXTRAORDINARIOS de la formula pretoria</w:t>
      </w:r>
      <w:r w:rsidR="00603146">
        <w:rPr>
          <w:rFonts w:cs="Courier New"/>
          <w:sz w:val="20"/>
        </w:rPr>
        <w:t>.</w:t>
      </w:r>
    </w:p>
    <w:p w:rsidR="000F5F93" w:rsidRPr="00E80964" w:rsidRDefault="000F5F93" w:rsidP="000F5F93">
      <w:pPr>
        <w:widowControl w:val="0"/>
        <w:autoSpaceDE w:val="0"/>
        <w:autoSpaceDN w:val="0"/>
        <w:adjustRightInd w:val="0"/>
        <w:jc w:val="both"/>
        <w:rPr>
          <w:rFonts w:cs="Courier New"/>
          <w:bCs/>
          <w:sz w:val="20"/>
        </w:rPr>
      </w:pPr>
    </w:p>
    <w:p w:rsidR="000E06ED" w:rsidRPr="00E80964" w:rsidRDefault="000E06ED" w:rsidP="000F5F93">
      <w:pPr>
        <w:widowControl w:val="0"/>
        <w:autoSpaceDE w:val="0"/>
        <w:autoSpaceDN w:val="0"/>
        <w:adjustRightInd w:val="0"/>
        <w:jc w:val="both"/>
        <w:rPr>
          <w:rFonts w:cs="Courier New"/>
          <w:bCs/>
          <w:sz w:val="20"/>
        </w:rPr>
      </w:pPr>
      <w:r w:rsidRPr="00E80964">
        <w:rPr>
          <w:rFonts w:cs="Courier New"/>
          <w:bCs/>
          <w:sz w:val="20"/>
        </w:rPr>
        <w:t>La regula el Cc italiano 1942.</w:t>
      </w:r>
    </w:p>
    <w:p w:rsidR="00603146" w:rsidRDefault="00603146" w:rsidP="000F5F93">
      <w:pPr>
        <w:widowControl w:val="0"/>
        <w:autoSpaceDE w:val="0"/>
        <w:autoSpaceDN w:val="0"/>
        <w:adjustRightInd w:val="0"/>
        <w:jc w:val="both"/>
        <w:rPr>
          <w:rFonts w:cs="Courier New"/>
          <w:b/>
          <w:sz w:val="20"/>
          <w:u w:val="single"/>
        </w:rPr>
      </w:pPr>
    </w:p>
    <w:p w:rsidR="000F5F93" w:rsidRPr="00E80964" w:rsidRDefault="004A173B" w:rsidP="000F5F93">
      <w:pPr>
        <w:widowControl w:val="0"/>
        <w:autoSpaceDE w:val="0"/>
        <w:autoSpaceDN w:val="0"/>
        <w:adjustRightInd w:val="0"/>
        <w:jc w:val="both"/>
        <w:rPr>
          <w:rFonts w:cs="Courier New"/>
          <w:sz w:val="20"/>
        </w:rPr>
      </w:pPr>
      <w:r w:rsidRPr="00E80964">
        <w:rPr>
          <w:rFonts w:cs="Courier New"/>
          <w:b/>
          <w:sz w:val="20"/>
          <w:u w:val="single"/>
        </w:rPr>
        <w:t>RÉGIMEN JURÍDICO</w:t>
      </w:r>
      <w:r w:rsidR="000F5F93" w:rsidRPr="00E80964">
        <w:rPr>
          <w:rFonts w:cs="Courier New"/>
          <w:sz w:val="20"/>
        </w:rPr>
        <w:t>, ante la ausencia de regulación, entiende la doctrina que lo dispuesto para la prescripción es analógicamente aplicable a la caducidad sólo cuando lo permita su naturaleza, pues entre prescripción y caducidad hay importantes diferencia, a saber:</w:t>
      </w:r>
    </w:p>
    <w:p w:rsidR="000F5F93" w:rsidRPr="00E80964" w:rsidRDefault="000F5F93" w:rsidP="000F5F93">
      <w:pPr>
        <w:widowControl w:val="0"/>
        <w:autoSpaceDE w:val="0"/>
        <w:autoSpaceDN w:val="0"/>
        <w:adjustRightInd w:val="0"/>
        <w:jc w:val="both"/>
        <w:rPr>
          <w:rFonts w:cs="Courier New"/>
          <w:sz w:val="20"/>
        </w:rPr>
      </w:pPr>
    </w:p>
    <w:p w:rsidR="000F5F93" w:rsidRDefault="000F5F93" w:rsidP="00E62AF3">
      <w:pPr>
        <w:pStyle w:val="Prrafodelista"/>
      </w:pPr>
      <w:r w:rsidRPr="004153F3">
        <w:t xml:space="preserve">La caducidad se aplica a las </w:t>
      </w:r>
      <w:r w:rsidR="000E06ED" w:rsidRPr="004153F3">
        <w:rPr>
          <w:u w:val="single"/>
        </w:rPr>
        <w:t>acciones</w:t>
      </w:r>
      <w:r w:rsidR="000E06ED" w:rsidRPr="004153F3">
        <w:t xml:space="preserve"> y a los</w:t>
      </w:r>
      <w:r w:rsidRPr="004153F3">
        <w:t xml:space="preserve"> poderes jurídicos </w:t>
      </w:r>
      <w:r w:rsidR="000E06ED" w:rsidRPr="004153F3">
        <w:t xml:space="preserve">de configuración jurídica </w:t>
      </w:r>
      <w:r w:rsidRPr="004153F3">
        <w:t xml:space="preserve">mientras que la prescripción sólo se aplica a los derechos (pretensiones, según BGB y Cataluña). </w:t>
      </w:r>
    </w:p>
    <w:p w:rsidR="004153F3" w:rsidRPr="004153F3" w:rsidRDefault="004153F3" w:rsidP="0010658D">
      <w:pPr>
        <w:ind w:left="360"/>
      </w:pPr>
    </w:p>
    <w:p w:rsidR="000F5F93" w:rsidRPr="004153F3" w:rsidRDefault="000F5F93" w:rsidP="00E62AF3">
      <w:pPr>
        <w:pStyle w:val="Prrafodelista"/>
      </w:pPr>
      <w:r w:rsidRPr="004153F3">
        <w:t>La caducidad opera de forma automática, siendo apreciable de oficio por los tribunales, mientras que la prescripción sólo puede apreciarse si es alegada (ope exceptionis).</w:t>
      </w:r>
    </w:p>
    <w:p w:rsidR="004153F3" w:rsidRDefault="004153F3" w:rsidP="0010658D">
      <w:pPr>
        <w:ind w:left="360"/>
      </w:pPr>
    </w:p>
    <w:p w:rsidR="004153F3" w:rsidRDefault="000F5F93" w:rsidP="00E62AF3">
      <w:pPr>
        <w:pStyle w:val="Prrafodelista"/>
      </w:pPr>
      <w:r w:rsidRPr="004153F3">
        <w:t xml:space="preserve">En la caducidad no cabe interrupción a diferencia de lo que ocurre con la prescripción. </w:t>
      </w:r>
    </w:p>
    <w:p w:rsidR="004153F3" w:rsidRDefault="004153F3" w:rsidP="0010658D">
      <w:pPr>
        <w:ind w:left="360"/>
      </w:pPr>
    </w:p>
    <w:p w:rsidR="000F5F93" w:rsidRDefault="000F5F93" w:rsidP="00E62AF3">
      <w:pPr>
        <w:pStyle w:val="Prrafodelista"/>
      </w:pPr>
      <w:r w:rsidRPr="004153F3">
        <w:t>La caducidad puede ser convencional o legal; la prescripción siempre es legal.</w:t>
      </w:r>
    </w:p>
    <w:p w:rsidR="004153F3" w:rsidRPr="004153F3" w:rsidRDefault="004153F3" w:rsidP="0010658D">
      <w:pPr>
        <w:ind w:left="360"/>
      </w:pPr>
    </w:p>
    <w:p w:rsidR="000F5F93" w:rsidRDefault="000F5F93" w:rsidP="00E62AF3">
      <w:pPr>
        <w:pStyle w:val="Prrafodelista"/>
      </w:pPr>
      <w:r w:rsidRPr="004153F3">
        <w:t xml:space="preserve">El plazo de caducidad empieza a contarse desde que el derecho existe; el de prescripción, </w:t>
      </w:r>
      <w:r w:rsidR="004A173B" w:rsidRPr="004153F3">
        <w:t xml:space="preserve">normalmente, </w:t>
      </w:r>
      <w:r w:rsidRPr="004153F3">
        <w:t>desde la inactividad del titular (</w:t>
      </w:r>
      <w:r w:rsidR="004A173B" w:rsidRPr="004153F3">
        <w:t xml:space="preserve">teoría de la </w:t>
      </w:r>
      <w:r w:rsidRPr="004153F3">
        <w:t>actio nata, BGB y Cataluña).</w:t>
      </w:r>
    </w:p>
    <w:p w:rsidR="004153F3" w:rsidRPr="004153F3" w:rsidRDefault="004153F3" w:rsidP="0010658D">
      <w:pPr>
        <w:ind w:left="360"/>
      </w:pPr>
    </w:p>
    <w:p w:rsidR="000F5F93" w:rsidRPr="004153F3" w:rsidRDefault="000F5F93" w:rsidP="00E62AF3">
      <w:pPr>
        <w:pStyle w:val="Prrafodelista"/>
      </w:pPr>
      <w:r w:rsidRPr="004153F3">
        <w:t>Contenido</w:t>
      </w:r>
      <w:r w:rsidR="004A173B" w:rsidRPr="004153F3">
        <w:t>:</w:t>
      </w:r>
      <w:r w:rsidRPr="004153F3">
        <w:t xml:space="preserve"> derechos disponibles (prescripción) </w:t>
      </w:r>
      <w:r w:rsidR="00603146">
        <w:t>frente a</w:t>
      </w:r>
      <w:r w:rsidRPr="004153F3">
        <w:t xml:space="preserve"> disponibles e indisponibles (caducidad</w:t>
      </w:r>
      <w:r w:rsidR="00603146">
        <w:t>,</w:t>
      </w:r>
      <w:r w:rsidRPr="004153F3">
        <w:t xml:space="preserve"> Cataluña</w:t>
      </w:r>
      <w:r w:rsidR="00603146">
        <w:t>)</w:t>
      </w:r>
      <w:r w:rsidRPr="004153F3">
        <w:t>.</w:t>
      </w:r>
    </w:p>
    <w:p w:rsidR="000F5F93" w:rsidRPr="000F5F93" w:rsidRDefault="000F5F93" w:rsidP="000F5F93">
      <w:pPr>
        <w:widowControl w:val="0"/>
        <w:autoSpaceDE w:val="0"/>
        <w:autoSpaceDN w:val="0"/>
        <w:adjustRightInd w:val="0"/>
        <w:ind w:left="142"/>
        <w:jc w:val="both"/>
        <w:rPr>
          <w:rFonts w:cs="Courier New"/>
          <w:sz w:val="20"/>
        </w:rPr>
      </w:pPr>
    </w:p>
    <w:p w:rsidR="00603146" w:rsidRDefault="00603146" w:rsidP="000F5F93">
      <w:pPr>
        <w:widowControl w:val="0"/>
        <w:autoSpaceDE w:val="0"/>
        <w:autoSpaceDN w:val="0"/>
        <w:adjustRightInd w:val="0"/>
        <w:ind w:left="142"/>
        <w:jc w:val="both"/>
        <w:rPr>
          <w:rFonts w:cs="Courier New"/>
          <w:b/>
          <w:sz w:val="20"/>
          <w:u w:val="single"/>
        </w:rPr>
      </w:pPr>
    </w:p>
    <w:p w:rsidR="000F5F93" w:rsidRDefault="00E80964" w:rsidP="00E62AF3">
      <w:pPr>
        <w:widowControl w:val="0"/>
        <w:autoSpaceDE w:val="0"/>
        <w:autoSpaceDN w:val="0"/>
        <w:adjustRightInd w:val="0"/>
        <w:ind w:left="142"/>
        <w:jc w:val="center"/>
        <w:rPr>
          <w:rFonts w:cs="Courier New"/>
          <w:sz w:val="20"/>
        </w:rPr>
      </w:pPr>
      <w:r w:rsidRPr="00E80964">
        <w:rPr>
          <w:rFonts w:cs="Courier New"/>
          <w:b/>
          <w:sz w:val="20"/>
          <w:u w:val="single"/>
        </w:rPr>
        <w:t>SUPUESTOS</w:t>
      </w:r>
      <w:r w:rsidR="000F5F93" w:rsidRPr="000F5F93">
        <w:rPr>
          <w:rFonts w:cs="Courier New"/>
          <w:sz w:val="20"/>
        </w:rPr>
        <w:t xml:space="preserve"> DE CADUCIDAD</w:t>
      </w:r>
      <w:r>
        <w:rPr>
          <w:rFonts w:cs="Courier New"/>
          <w:sz w:val="20"/>
        </w:rPr>
        <w:t xml:space="preserve">. </w:t>
      </w:r>
      <w:r w:rsidR="000F5F93" w:rsidRPr="000F5F93">
        <w:rPr>
          <w:rFonts w:cs="Courier New"/>
          <w:sz w:val="20"/>
        </w:rPr>
        <w:t>LACRUZ distingu</w:t>
      </w:r>
      <w:r w:rsidR="00603146">
        <w:rPr>
          <w:rFonts w:cs="Courier New"/>
          <w:sz w:val="20"/>
        </w:rPr>
        <w:t>e</w:t>
      </w:r>
      <w:r w:rsidR="000F5F93" w:rsidRPr="000F5F93">
        <w:rPr>
          <w:rFonts w:cs="Courier New"/>
          <w:sz w:val="20"/>
        </w:rPr>
        <w:t xml:space="preserve"> tres grupos:</w:t>
      </w:r>
    </w:p>
    <w:p w:rsidR="00E62AF3" w:rsidRPr="000F5F93" w:rsidRDefault="00E62AF3" w:rsidP="000F5F93">
      <w:pPr>
        <w:widowControl w:val="0"/>
        <w:autoSpaceDE w:val="0"/>
        <w:autoSpaceDN w:val="0"/>
        <w:adjustRightInd w:val="0"/>
        <w:ind w:left="142"/>
        <w:jc w:val="both"/>
        <w:rPr>
          <w:rFonts w:cs="Courier New"/>
          <w:sz w:val="20"/>
        </w:rPr>
      </w:pPr>
    </w:p>
    <w:p w:rsidR="000F5F93" w:rsidRPr="000F5F93" w:rsidRDefault="000F5F93" w:rsidP="000F5F93">
      <w:pPr>
        <w:widowControl w:val="0"/>
        <w:autoSpaceDE w:val="0"/>
        <w:autoSpaceDN w:val="0"/>
        <w:adjustRightInd w:val="0"/>
        <w:ind w:left="142"/>
        <w:jc w:val="both"/>
        <w:rPr>
          <w:rFonts w:cs="Courier New"/>
          <w:sz w:val="20"/>
        </w:rPr>
      </w:pPr>
    </w:p>
    <w:p w:rsidR="0045741F" w:rsidRPr="00E62AF3" w:rsidRDefault="000F5F93" w:rsidP="00E62AF3">
      <w:pPr>
        <w:pStyle w:val="Prrafodelista"/>
      </w:pPr>
      <w:r w:rsidRPr="00E62AF3">
        <w:t xml:space="preserve">Las mal llamadas </w:t>
      </w:r>
      <w:r w:rsidRPr="00E62AF3">
        <w:rPr>
          <w:b/>
          <w:u w:val="single"/>
        </w:rPr>
        <w:t>caducidades</w:t>
      </w:r>
      <w:r w:rsidRPr="00E62AF3">
        <w:t xml:space="preserve">, como la </w:t>
      </w:r>
      <w:r w:rsidRPr="00E62AF3">
        <w:rPr>
          <w:b/>
          <w:u w:val="single"/>
        </w:rPr>
        <w:t>de los asientos registrales</w:t>
      </w:r>
      <w:r w:rsidRPr="00E62AF3">
        <w:t xml:space="preserve"> en las que no hay sino ineficacia. Por ej. </w:t>
      </w:r>
      <w:r w:rsidR="00E067E3" w:rsidRPr="00E62AF3">
        <w:t>l</w:t>
      </w:r>
      <w:r w:rsidRPr="00E62AF3">
        <w:t>a</w:t>
      </w:r>
      <w:r w:rsidR="00E62AF3" w:rsidRPr="00E62AF3">
        <w:t>s</w:t>
      </w:r>
      <w:r w:rsidRPr="00E62AF3">
        <w:t xml:space="preserve"> del art.</w:t>
      </w:r>
      <w:r w:rsidR="00E067E3" w:rsidRPr="00E62AF3">
        <w:t xml:space="preserve"> 86 (AP) o </w:t>
      </w:r>
      <w:r w:rsidRPr="00E62AF3">
        <w:t>82 LH</w:t>
      </w:r>
      <w:r w:rsidR="004153F3" w:rsidRPr="00E62AF3">
        <w:t>.</w:t>
      </w:r>
    </w:p>
    <w:p w:rsidR="0045741F" w:rsidRDefault="0045741F" w:rsidP="00E62AF3">
      <w:pPr>
        <w:widowControl w:val="0"/>
        <w:autoSpaceDE w:val="0"/>
        <w:autoSpaceDN w:val="0"/>
        <w:adjustRightInd w:val="0"/>
        <w:jc w:val="both"/>
        <w:rPr>
          <w:rFonts w:cs="Courier New"/>
          <w:sz w:val="20"/>
        </w:rPr>
      </w:pPr>
    </w:p>
    <w:p w:rsidR="000F5F93" w:rsidRPr="00E62AF3" w:rsidRDefault="000F5F93" w:rsidP="00E62AF3">
      <w:pPr>
        <w:pStyle w:val="Prrafodelista"/>
      </w:pPr>
      <w:r w:rsidRPr="00E62AF3">
        <w:rPr>
          <w:rFonts w:cs="Courier New"/>
        </w:rPr>
        <w:t>Caducidad</w:t>
      </w:r>
      <w:r w:rsidRPr="00E62AF3">
        <w:t xml:space="preserve"> en sentido impropio. Cuando:</w:t>
      </w:r>
    </w:p>
    <w:p w:rsidR="000F5F93" w:rsidRPr="000F5F93" w:rsidRDefault="000F5F93" w:rsidP="000F5F93">
      <w:pPr>
        <w:widowControl w:val="0"/>
        <w:autoSpaceDE w:val="0"/>
        <w:autoSpaceDN w:val="0"/>
        <w:adjustRightInd w:val="0"/>
        <w:ind w:left="142"/>
        <w:jc w:val="both"/>
        <w:rPr>
          <w:rFonts w:cs="Courier New"/>
          <w:sz w:val="20"/>
        </w:rPr>
      </w:pPr>
    </w:p>
    <w:p w:rsidR="000F5F93" w:rsidRPr="000F5F93" w:rsidRDefault="0045741F" w:rsidP="00E62AF3">
      <w:pPr>
        <w:widowControl w:val="0"/>
        <w:autoSpaceDE w:val="0"/>
        <w:autoSpaceDN w:val="0"/>
        <w:adjustRightInd w:val="0"/>
        <w:ind w:left="1416"/>
        <w:jc w:val="both"/>
        <w:rPr>
          <w:rFonts w:cs="Courier New"/>
          <w:sz w:val="20"/>
        </w:rPr>
      </w:pPr>
      <w:r>
        <w:rPr>
          <w:rFonts w:cs="Courier New"/>
          <w:sz w:val="20"/>
        </w:rPr>
        <w:t>+</w:t>
      </w:r>
      <w:r w:rsidR="000F5F93" w:rsidRPr="000F5F93">
        <w:rPr>
          <w:rFonts w:cs="Courier New"/>
          <w:sz w:val="20"/>
        </w:rPr>
        <w:t xml:space="preserve"> Caducidad </w:t>
      </w:r>
      <w:r w:rsidR="000F5F93" w:rsidRPr="000F5F93">
        <w:rPr>
          <w:rFonts w:cs="Courier New"/>
          <w:b/>
          <w:sz w:val="20"/>
          <w:u w:val="single"/>
        </w:rPr>
        <w:t>convencional</w:t>
      </w:r>
      <w:r w:rsidR="000F5F93" w:rsidRPr="000F5F93">
        <w:rPr>
          <w:rFonts w:cs="Courier New"/>
          <w:sz w:val="20"/>
        </w:rPr>
        <w:t xml:space="preserve"> o pactada.</w:t>
      </w:r>
    </w:p>
    <w:p w:rsidR="004153F3" w:rsidRDefault="004153F3" w:rsidP="00E62AF3">
      <w:pPr>
        <w:widowControl w:val="0"/>
        <w:autoSpaceDE w:val="0"/>
        <w:autoSpaceDN w:val="0"/>
        <w:adjustRightInd w:val="0"/>
        <w:ind w:left="1416"/>
        <w:jc w:val="both"/>
        <w:rPr>
          <w:rFonts w:cs="Courier New"/>
          <w:sz w:val="20"/>
        </w:rPr>
      </w:pPr>
    </w:p>
    <w:p w:rsidR="000F5F93" w:rsidRPr="000F5F93" w:rsidRDefault="0045741F" w:rsidP="00E62AF3">
      <w:pPr>
        <w:widowControl w:val="0"/>
        <w:autoSpaceDE w:val="0"/>
        <w:autoSpaceDN w:val="0"/>
        <w:adjustRightInd w:val="0"/>
        <w:ind w:left="1416"/>
        <w:jc w:val="both"/>
        <w:rPr>
          <w:rFonts w:cs="Courier New"/>
          <w:sz w:val="20"/>
        </w:rPr>
      </w:pPr>
      <w:r>
        <w:rPr>
          <w:rFonts w:cs="Courier New"/>
          <w:sz w:val="20"/>
        </w:rPr>
        <w:t>+</w:t>
      </w:r>
      <w:r w:rsidR="000F5F93" w:rsidRPr="000F5F93">
        <w:rPr>
          <w:rFonts w:cs="Courier New"/>
          <w:sz w:val="20"/>
        </w:rPr>
        <w:t xml:space="preserve"> Nos encontramos ante un límite temporal para la eficacia, perfección e integración de determinados actos testamentarios a través de la </w:t>
      </w:r>
      <w:r w:rsidR="000F5F93" w:rsidRPr="000F5F93">
        <w:rPr>
          <w:rFonts w:cs="Courier New"/>
          <w:b/>
          <w:sz w:val="20"/>
          <w:u w:val="single"/>
        </w:rPr>
        <w:t>adveración</w:t>
      </w:r>
      <w:r w:rsidR="000F5F93" w:rsidRPr="000F5F93">
        <w:rPr>
          <w:rFonts w:cs="Courier New"/>
          <w:sz w:val="20"/>
        </w:rPr>
        <w:t xml:space="preserve"> y protocolización</w:t>
      </w:r>
      <w:r w:rsidR="00E067E3">
        <w:rPr>
          <w:rFonts w:cs="Courier New"/>
          <w:sz w:val="20"/>
        </w:rPr>
        <w:t xml:space="preserve"> (704 y 743 Cc)</w:t>
      </w:r>
    </w:p>
    <w:p w:rsidR="004153F3" w:rsidRDefault="004153F3" w:rsidP="00E62AF3">
      <w:pPr>
        <w:widowControl w:val="0"/>
        <w:autoSpaceDE w:val="0"/>
        <w:autoSpaceDN w:val="0"/>
        <w:adjustRightInd w:val="0"/>
        <w:ind w:left="1416"/>
        <w:jc w:val="both"/>
        <w:rPr>
          <w:rFonts w:cs="Courier New"/>
          <w:sz w:val="20"/>
        </w:rPr>
      </w:pPr>
    </w:p>
    <w:p w:rsidR="000F5F93" w:rsidRPr="000F5F93" w:rsidRDefault="0045741F" w:rsidP="00E62AF3">
      <w:pPr>
        <w:widowControl w:val="0"/>
        <w:autoSpaceDE w:val="0"/>
        <w:autoSpaceDN w:val="0"/>
        <w:adjustRightInd w:val="0"/>
        <w:ind w:left="1416"/>
        <w:jc w:val="both"/>
        <w:rPr>
          <w:rFonts w:cs="Courier New"/>
          <w:sz w:val="20"/>
        </w:rPr>
      </w:pPr>
      <w:r>
        <w:rPr>
          <w:rFonts w:cs="Courier New"/>
          <w:sz w:val="20"/>
        </w:rPr>
        <w:t xml:space="preserve">+ </w:t>
      </w:r>
      <w:r w:rsidR="000F5F93" w:rsidRPr="000F5F93">
        <w:rPr>
          <w:rFonts w:cs="Courier New"/>
          <w:sz w:val="20"/>
        </w:rPr>
        <w:t>Límite temporal para recuperar ciertos objetos (</w:t>
      </w:r>
      <w:r w:rsidR="000F5F93" w:rsidRPr="000F5F93">
        <w:rPr>
          <w:rFonts w:cs="Courier New"/>
          <w:b/>
          <w:sz w:val="20"/>
          <w:u w:val="single"/>
        </w:rPr>
        <w:t>612 y 615</w:t>
      </w:r>
      <w:r w:rsidR="000F5F93" w:rsidRPr="000F5F93">
        <w:rPr>
          <w:rFonts w:cs="Courier New"/>
          <w:sz w:val="20"/>
        </w:rPr>
        <w:t xml:space="preserve"> CC, relativos respectivamente a los enjambres y hallazgos)</w:t>
      </w:r>
    </w:p>
    <w:p w:rsidR="000F5F93" w:rsidRPr="000F5F93" w:rsidRDefault="000F5F93" w:rsidP="000F5F93">
      <w:pPr>
        <w:widowControl w:val="0"/>
        <w:autoSpaceDE w:val="0"/>
        <w:autoSpaceDN w:val="0"/>
        <w:adjustRightInd w:val="0"/>
        <w:ind w:left="142"/>
        <w:jc w:val="both"/>
        <w:rPr>
          <w:rFonts w:cs="Courier New"/>
          <w:sz w:val="20"/>
        </w:rPr>
      </w:pPr>
      <w:r w:rsidRPr="000F5F93">
        <w:rPr>
          <w:rFonts w:cs="Courier New"/>
          <w:sz w:val="20"/>
        </w:rPr>
        <w:tab/>
      </w:r>
    </w:p>
    <w:p w:rsidR="000F5F93" w:rsidRPr="00E62AF3" w:rsidRDefault="000F5F93" w:rsidP="00E62AF3">
      <w:pPr>
        <w:pStyle w:val="Prrafodelista"/>
      </w:pPr>
      <w:r w:rsidRPr="00E62AF3">
        <w:t>Caducidad en sentido propio</w:t>
      </w:r>
      <w:r w:rsidR="00E62AF3" w:rsidRPr="00E62AF3">
        <w:t>,</w:t>
      </w:r>
      <w:r w:rsidRPr="00E62AF3">
        <w:t xml:space="preserve"> como:</w:t>
      </w:r>
    </w:p>
    <w:p w:rsidR="000F5F93" w:rsidRPr="000F5F93" w:rsidRDefault="000F5F93" w:rsidP="000F5F93">
      <w:pPr>
        <w:widowControl w:val="0"/>
        <w:autoSpaceDE w:val="0"/>
        <w:autoSpaceDN w:val="0"/>
        <w:adjustRightInd w:val="0"/>
        <w:ind w:left="142"/>
        <w:jc w:val="both"/>
        <w:rPr>
          <w:rFonts w:cs="Courier New"/>
          <w:sz w:val="20"/>
        </w:rPr>
      </w:pPr>
    </w:p>
    <w:p w:rsidR="000F5F93" w:rsidRPr="00E62AF3" w:rsidRDefault="000F5F93" w:rsidP="00E62AF3">
      <w:pPr>
        <w:pStyle w:val="Prrafodelista"/>
        <w:numPr>
          <w:ilvl w:val="0"/>
          <w:numId w:val="32"/>
        </w:numPr>
      </w:pPr>
      <w:r w:rsidRPr="00E62AF3">
        <w:t xml:space="preserve">La </w:t>
      </w:r>
      <w:r w:rsidR="00E62AF3">
        <w:t>de</w:t>
      </w:r>
      <w:r w:rsidRPr="00E62AF3">
        <w:t xml:space="preserve"> facultades, acciones y derechos relativos al estado civil. </w:t>
      </w:r>
      <w:r w:rsidR="00E62AF3">
        <w:t>A</w:t>
      </w:r>
      <w:r w:rsidRPr="00E62AF3">
        <w:t>cciones de filiación (arts. 140 y 141), de nulidad del matrimonio (art. 76) o para ejercitar la opción de adquisición de la nacionalidad o vecindad civil</w:t>
      </w:r>
    </w:p>
    <w:p w:rsidR="0045741F" w:rsidRDefault="0045741F" w:rsidP="00E62AF3">
      <w:pPr>
        <w:widowControl w:val="0"/>
        <w:autoSpaceDE w:val="0"/>
        <w:autoSpaceDN w:val="0"/>
        <w:adjustRightInd w:val="0"/>
        <w:ind w:left="348"/>
        <w:jc w:val="both"/>
        <w:rPr>
          <w:rFonts w:cs="Courier New"/>
          <w:sz w:val="20"/>
        </w:rPr>
      </w:pPr>
    </w:p>
    <w:p w:rsidR="000F5F93" w:rsidRPr="00E62AF3" w:rsidRDefault="00E62AF3" w:rsidP="00E62AF3">
      <w:pPr>
        <w:pStyle w:val="Prrafodelista"/>
        <w:numPr>
          <w:ilvl w:val="0"/>
          <w:numId w:val="32"/>
        </w:numPr>
      </w:pPr>
      <w:r>
        <w:t>A</w:t>
      </w:r>
      <w:r w:rsidR="000F5F93" w:rsidRPr="00E62AF3">
        <w:t>cción de rescisión y de la de anulación (arts. 1299 y 1301)</w:t>
      </w:r>
    </w:p>
    <w:p w:rsidR="000F5F93" w:rsidRPr="000F5F93" w:rsidRDefault="000F5F93" w:rsidP="00E62AF3">
      <w:pPr>
        <w:widowControl w:val="0"/>
        <w:autoSpaceDE w:val="0"/>
        <w:autoSpaceDN w:val="0"/>
        <w:adjustRightInd w:val="0"/>
        <w:ind w:left="348"/>
        <w:jc w:val="both"/>
        <w:rPr>
          <w:rFonts w:cs="Courier New"/>
          <w:sz w:val="20"/>
        </w:rPr>
      </w:pPr>
    </w:p>
    <w:p w:rsidR="000F5F93" w:rsidRPr="00E62AF3" w:rsidRDefault="00E62AF3" w:rsidP="00E62AF3">
      <w:pPr>
        <w:pStyle w:val="Prrafodelista"/>
        <w:numPr>
          <w:ilvl w:val="0"/>
          <w:numId w:val="32"/>
        </w:numPr>
      </w:pPr>
      <w:r>
        <w:t>A</w:t>
      </w:r>
      <w:r w:rsidR="000F5F93" w:rsidRPr="00E62AF3">
        <w:t>cción de revocación de las donaciones ex 644 ss.</w:t>
      </w:r>
    </w:p>
    <w:p w:rsidR="000F5F93" w:rsidRPr="000F5F93" w:rsidRDefault="000F5F93" w:rsidP="00E62AF3">
      <w:pPr>
        <w:widowControl w:val="0"/>
        <w:autoSpaceDE w:val="0"/>
        <w:autoSpaceDN w:val="0"/>
        <w:adjustRightInd w:val="0"/>
        <w:ind w:left="348"/>
        <w:jc w:val="both"/>
        <w:rPr>
          <w:rFonts w:cs="Courier New"/>
          <w:sz w:val="20"/>
        </w:rPr>
      </w:pPr>
    </w:p>
    <w:p w:rsidR="000F5F93" w:rsidRPr="00E62AF3" w:rsidRDefault="00E62AF3" w:rsidP="00E62AF3">
      <w:pPr>
        <w:pStyle w:val="Prrafodelista"/>
        <w:numPr>
          <w:ilvl w:val="0"/>
          <w:numId w:val="32"/>
        </w:numPr>
      </w:pPr>
      <w:r>
        <w:t>R</w:t>
      </w:r>
      <w:r w:rsidR="000F5F93" w:rsidRPr="00E62AF3">
        <w:t>eclamación del saneamiento por evicción o defectos ocultos, de 6 meses ex 1490.</w:t>
      </w:r>
    </w:p>
    <w:p w:rsidR="000F5F93" w:rsidRPr="000F5F93" w:rsidRDefault="000F5F93" w:rsidP="00E62AF3">
      <w:pPr>
        <w:widowControl w:val="0"/>
        <w:autoSpaceDE w:val="0"/>
        <w:autoSpaceDN w:val="0"/>
        <w:adjustRightInd w:val="0"/>
        <w:ind w:left="348"/>
        <w:jc w:val="both"/>
        <w:rPr>
          <w:rFonts w:cs="Courier New"/>
          <w:sz w:val="20"/>
        </w:rPr>
      </w:pPr>
    </w:p>
    <w:p w:rsidR="000F5F93" w:rsidRPr="00E62AF3" w:rsidRDefault="00E62AF3" w:rsidP="00E62AF3">
      <w:pPr>
        <w:pStyle w:val="Prrafodelista"/>
        <w:numPr>
          <w:ilvl w:val="0"/>
          <w:numId w:val="32"/>
        </w:numPr>
      </w:pPr>
      <w:r>
        <w:t>D</w:t>
      </w:r>
      <w:r w:rsidR="000F5F93" w:rsidRPr="00E62AF3">
        <w:t>erechos de tanteo y retracto</w:t>
      </w:r>
      <w:r w:rsidR="00E067E3" w:rsidRPr="00E62AF3">
        <w:t xml:space="preserve"> (1508 y 1524)</w:t>
      </w:r>
      <w:r w:rsidR="000F5F93" w:rsidRPr="00E62AF3">
        <w:t>.</w:t>
      </w:r>
    </w:p>
    <w:p w:rsidR="000F5F93" w:rsidRPr="000F5F93" w:rsidRDefault="000F5F93" w:rsidP="00E62AF3">
      <w:pPr>
        <w:widowControl w:val="0"/>
        <w:autoSpaceDE w:val="0"/>
        <w:autoSpaceDN w:val="0"/>
        <w:adjustRightInd w:val="0"/>
        <w:ind w:left="348"/>
        <w:jc w:val="both"/>
        <w:rPr>
          <w:rFonts w:cs="Courier New"/>
          <w:sz w:val="20"/>
        </w:rPr>
      </w:pPr>
    </w:p>
    <w:p w:rsidR="000F5F93" w:rsidRPr="00E62AF3" w:rsidRDefault="000F5F93" w:rsidP="00E62AF3">
      <w:pPr>
        <w:pStyle w:val="Prrafodelista"/>
        <w:numPr>
          <w:ilvl w:val="0"/>
          <w:numId w:val="32"/>
        </w:numPr>
      </w:pPr>
      <w:r w:rsidRPr="00E62AF3">
        <w:t xml:space="preserve">Caducidad de la acción ejecutiva fundada en sentencia judicial, </w:t>
      </w:r>
      <w:r w:rsidR="00804842" w:rsidRPr="00E62AF3">
        <w:t>laudo</w:t>
      </w:r>
      <w:r w:rsidRPr="00E62AF3">
        <w:t xml:space="preserve"> arbitral o acuerdo de mediación. Artículo 518 LEC.</w:t>
      </w:r>
      <w:r w:rsidR="00804842" w:rsidRPr="00E62AF3">
        <w:t xml:space="preserve"> 5 años para </w:t>
      </w:r>
      <w:r w:rsidRPr="00E62AF3">
        <w:t>interpone</w:t>
      </w:r>
      <w:r w:rsidR="00804842" w:rsidRPr="00E62AF3">
        <w:t>r</w:t>
      </w:r>
      <w:r w:rsidRPr="00E62AF3">
        <w:t xml:space="preserve"> la correspondiente demanda ejecutiva.</w:t>
      </w:r>
    </w:p>
    <w:p w:rsidR="000F5F93" w:rsidRPr="000F5F93" w:rsidRDefault="000F5F93" w:rsidP="000F5F93">
      <w:pPr>
        <w:widowControl w:val="0"/>
        <w:autoSpaceDE w:val="0"/>
        <w:autoSpaceDN w:val="0"/>
        <w:adjustRightInd w:val="0"/>
        <w:ind w:left="142"/>
        <w:jc w:val="both"/>
        <w:rPr>
          <w:rFonts w:cs="Courier New"/>
          <w:sz w:val="20"/>
        </w:rPr>
      </w:pPr>
    </w:p>
    <w:p w:rsidR="00E62AF3" w:rsidRDefault="00E62AF3" w:rsidP="00E62AF3">
      <w:pPr>
        <w:pStyle w:val="Piedepgina"/>
        <w:tabs>
          <w:tab w:val="clear" w:pos="4252"/>
          <w:tab w:val="clear" w:pos="8504"/>
        </w:tabs>
        <w:jc w:val="center"/>
        <w:rPr>
          <w:rFonts w:cs="Courier New"/>
          <w:bCs/>
          <w:sz w:val="20"/>
        </w:rPr>
      </w:pPr>
    </w:p>
    <w:p w:rsidR="000F5F93" w:rsidRDefault="00E62AF3" w:rsidP="00E62AF3">
      <w:pPr>
        <w:pStyle w:val="Piedepgina"/>
        <w:tabs>
          <w:tab w:val="clear" w:pos="4252"/>
          <w:tab w:val="clear" w:pos="8504"/>
        </w:tabs>
        <w:jc w:val="center"/>
        <w:rPr>
          <w:rFonts w:cs="Courier New"/>
          <w:bCs/>
          <w:sz w:val="20"/>
        </w:rPr>
      </w:pPr>
      <w:r>
        <w:rPr>
          <w:rFonts w:cs="Courier New"/>
          <w:bCs/>
          <w:sz w:val="20"/>
        </w:rPr>
        <w:t>FIGURAS AFINES</w:t>
      </w:r>
    </w:p>
    <w:p w:rsidR="00E62AF3" w:rsidRPr="000F5F93" w:rsidRDefault="00E62AF3" w:rsidP="00804842">
      <w:pPr>
        <w:pStyle w:val="Piedepgina"/>
        <w:tabs>
          <w:tab w:val="clear" w:pos="4252"/>
          <w:tab w:val="clear" w:pos="8504"/>
        </w:tabs>
        <w:jc w:val="both"/>
        <w:rPr>
          <w:rFonts w:cs="Courier New"/>
          <w:bCs/>
          <w:sz w:val="20"/>
        </w:rPr>
      </w:pPr>
    </w:p>
    <w:p w:rsidR="000F5F93" w:rsidRPr="000F5F93" w:rsidRDefault="000F5F93" w:rsidP="000F5F93">
      <w:pPr>
        <w:pStyle w:val="Piedepgina"/>
        <w:tabs>
          <w:tab w:val="clear" w:pos="4252"/>
          <w:tab w:val="clear" w:pos="8504"/>
        </w:tabs>
        <w:ind w:firstLine="708"/>
        <w:jc w:val="both"/>
        <w:rPr>
          <w:rFonts w:cs="Courier New"/>
          <w:bCs/>
          <w:sz w:val="20"/>
        </w:rPr>
      </w:pPr>
    </w:p>
    <w:p w:rsidR="000F5F93" w:rsidRPr="00804842" w:rsidRDefault="00804842" w:rsidP="000F5F93">
      <w:pPr>
        <w:widowControl w:val="0"/>
        <w:autoSpaceDE w:val="0"/>
        <w:autoSpaceDN w:val="0"/>
        <w:adjustRightInd w:val="0"/>
        <w:jc w:val="both"/>
        <w:rPr>
          <w:rFonts w:cs="Courier New"/>
          <w:sz w:val="20"/>
        </w:rPr>
      </w:pPr>
      <w:r w:rsidRPr="00804842">
        <w:rPr>
          <w:rFonts w:cs="Courier New"/>
          <w:b/>
          <w:sz w:val="20"/>
          <w:u w:val="single"/>
        </w:rPr>
        <w:t>PLAZO PRECLUSIVO</w:t>
      </w:r>
      <w:r w:rsidRPr="000F5F93">
        <w:rPr>
          <w:rFonts w:cs="Courier New"/>
          <w:sz w:val="20"/>
        </w:rPr>
        <w:t xml:space="preserve"> </w:t>
      </w:r>
      <w:r w:rsidR="000F5F93" w:rsidRPr="00804842">
        <w:rPr>
          <w:rFonts w:cs="Courier New"/>
          <w:sz w:val="20"/>
        </w:rPr>
        <w:t xml:space="preserve">procesal (la caducidad </w:t>
      </w:r>
      <w:r w:rsidR="00E62AF3">
        <w:rPr>
          <w:rFonts w:cs="Courier New"/>
          <w:sz w:val="20"/>
        </w:rPr>
        <w:t>es</w:t>
      </w:r>
      <w:r w:rsidR="000F5F93" w:rsidRPr="00804842">
        <w:rPr>
          <w:rFonts w:cs="Courier New"/>
          <w:sz w:val="20"/>
        </w:rPr>
        <w:t xml:space="preserve"> de derecho material), dentro del cual puede realizarse un acto con eficacia j</w:t>
      </w:r>
      <w:r w:rsidR="00E62AF3">
        <w:rPr>
          <w:rFonts w:cs="Courier New"/>
          <w:sz w:val="20"/>
        </w:rPr>
        <w:t xml:space="preserve">urídica. Ejemplo: </w:t>
      </w:r>
      <w:r w:rsidR="00E62AF3" w:rsidRPr="00804842">
        <w:rPr>
          <w:rFonts w:cs="Courier New"/>
          <w:sz w:val="20"/>
        </w:rPr>
        <w:t>art. 400 LEC</w:t>
      </w:r>
      <w:r w:rsidR="00E62AF3">
        <w:rPr>
          <w:rFonts w:cs="Courier New"/>
          <w:sz w:val="20"/>
        </w:rPr>
        <w:t xml:space="preserve"> (p</w:t>
      </w:r>
      <w:r w:rsidR="00E62AF3" w:rsidRPr="00804842">
        <w:rPr>
          <w:rFonts w:cs="Courier New"/>
          <w:sz w:val="20"/>
        </w:rPr>
        <w:t>reclusión de la alegación de hechos y fundamentos jurídicos</w:t>
      </w:r>
      <w:r w:rsidR="00E62AF3" w:rsidRPr="00804842">
        <w:rPr>
          <w:rFonts w:cs="Courier New"/>
          <w:sz w:val="14"/>
        </w:rPr>
        <w:t>)</w:t>
      </w:r>
      <w:r w:rsidR="00E62AF3" w:rsidRPr="00804842">
        <w:rPr>
          <w:rFonts w:cs="Courier New"/>
          <w:sz w:val="20"/>
        </w:rPr>
        <w:t>.</w:t>
      </w:r>
    </w:p>
    <w:p w:rsidR="000F5F93" w:rsidRPr="00804842" w:rsidRDefault="000F5F93" w:rsidP="000F5F93">
      <w:pPr>
        <w:widowControl w:val="0"/>
        <w:autoSpaceDE w:val="0"/>
        <w:autoSpaceDN w:val="0"/>
        <w:adjustRightInd w:val="0"/>
        <w:jc w:val="both"/>
        <w:rPr>
          <w:rFonts w:cs="Courier New"/>
          <w:sz w:val="20"/>
        </w:rPr>
      </w:pPr>
    </w:p>
    <w:p w:rsidR="000F5F93" w:rsidRPr="00804842" w:rsidRDefault="00E62AF3" w:rsidP="000F5F93">
      <w:pPr>
        <w:widowControl w:val="0"/>
        <w:autoSpaceDE w:val="0"/>
        <w:autoSpaceDN w:val="0"/>
        <w:adjustRightInd w:val="0"/>
        <w:jc w:val="both"/>
        <w:rPr>
          <w:rFonts w:cs="Courier New"/>
          <w:sz w:val="20"/>
        </w:rPr>
      </w:pPr>
      <w:r>
        <w:rPr>
          <w:rFonts w:cs="Courier New"/>
          <w:sz w:val="20"/>
        </w:rPr>
        <w:t>C</w:t>
      </w:r>
      <w:r w:rsidR="000F5F93" w:rsidRPr="00804842">
        <w:rPr>
          <w:rFonts w:cs="Courier New"/>
          <w:sz w:val="20"/>
        </w:rPr>
        <w:t>omo advierten DE BUEN, ALAS y RAMOS esta distinción desaparece cuando se trata de derechos de tracto único, que se agotan en un sólo acto de ejercicio.</w:t>
      </w:r>
    </w:p>
    <w:p w:rsidR="000F5F93" w:rsidRPr="00804842" w:rsidRDefault="000F5F93" w:rsidP="000F5F93">
      <w:pPr>
        <w:widowControl w:val="0"/>
        <w:autoSpaceDE w:val="0"/>
        <w:autoSpaceDN w:val="0"/>
        <w:adjustRightInd w:val="0"/>
        <w:jc w:val="both"/>
        <w:rPr>
          <w:rFonts w:cs="Courier New"/>
          <w:sz w:val="20"/>
        </w:rPr>
      </w:pPr>
    </w:p>
    <w:p w:rsidR="00E62AF3" w:rsidRDefault="00E62AF3" w:rsidP="000F5F93">
      <w:pPr>
        <w:pStyle w:val="Piedepgina"/>
        <w:tabs>
          <w:tab w:val="clear" w:pos="4252"/>
          <w:tab w:val="clear" w:pos="8504"/>
        </w:tabs>
        <w:jc w:val="both"/>
        <w:rPr>
          <w:rFonts w:cs="Courier New"/>
          <w:b/>
          <w:sz w:val="20"/>
          <w:u w:val="single"/>
        </w:rPr>
      </w:pPr>
    </w:p>
    <w:p w:rsidR="000F5F93" w:rsidRPr="00804842" w:rsidRDefault="00804842" w:rsidP="000F5F93">
      <w:pPr>
        <w:pStyle w:val="Piedepgina"/>
        <w:tabs>
          <w:tab w:val="clear" w:pos="4252"/>
          <w:tab w:val="clear" w:pos="8504"/>
        </w:tabs>
        <w:jc w:val="both"/>
        <w:rPr>
          <w:rFonts w:cs="Courier New"/>
          <w:sz w:val="20"/>
        </w:rPr>
      </w:pPr>
      <w:r w:rsidRPr="00804842">
        <w:rPr>
          <w:rFonts w:cs="Courier New"/>
          <w:b/>
          <w:sz w:val="20"/>
          <w:u w:val="single"/>
        </w:rPr>
        <w:t>NO USO</w:t>
      </w:r>
      <w:r w:rsidRPr="00804842">
        <w:rPr>
          <w:rFonts w:cs="Courier New"/>
          <w:b/>
          <w:sz w:val="20"/>
        </w:rPr>
        <w:t xml:space="preserve">. </w:t>
      </w:r>
      <w:r w:rsidR="000F5F93" w:rsidRPr="00804842">
        <w:rPr>
          <w:rFonts w:cs="Courier New"/>
          <w:sz w:val="20"/>
        </w:rPr>
        <w:t>Consiste en la extinción de un derecho por falta de                            aprovechamiento de un valor económico</w:t>
      </w:r>
      <w:r w:rsidR="00E62AF3">
        <w:rPr>
          <w:rFonts w:cs="Courier New"/>
          <w:sz w:val="20"/>
        </w:rPr>
        <w:t>.</w:t>
      </w:r>
    </w:p>
    <w:p w:rsidR="000F5F93" w:rsidRPr="00804842" w:rsidRDefault="000F5F93" w:rsidP="000F5F93">
      <w:pPr>
        <w:jc w:val="both"/>
        <w:rPr>
          <w:rFonts w:cs="Courier New"/>
          <w:sz w:val="20"/>
        </w:rPr>
      </w:pPr>
    </w:p>
    <w:p w:rsidR="00804842" w:rsidRDefault="000F5F93" w:rsidP="000F5F93">
      <w:pPr>
        <w:jc w:val="both"/>
        <w:rPr>
          <w:rFonts w:cs="Courier New"/>
          <w:sz w:val="20"/>
        </w:rPr>
      </w:pPr>
      <w:r w:rsidRPr="00804842">
        <w:rPr>
          <w:rFonts w:cs="Courier New"/>
          <w:sz w:val="20"/>
        </w:rPr>
        <w:t xml:space="preserve">ALBALADEJO cita como caso de no uso respecto de las servidumbres </w:t>
      </w:r>
      <w:r w:rsidR="00804842">
        <w:rPr>
          <w:rFonts w:cs="Courier New"/>
          <w:sz w:val="20"/>
        </w:rPr>
        <w:t>e</w:t>
      </w:r>
      <w:r w:rsidRPr="00804842">
        <w:rPr>
          <w:rFonts w:cs="Courier New"/>
          <w:sz w:val="20"/>
        </w:rPr>
        <w:t xml:space="preserve">l </w:t>
      </w:r>
      <w:r w:rsidR="00804842">
        <w:rPr>
          <w:rFonts w:cs="Courier New"/>
          <w:sz w:val="20"/>
        </w:rPr>
        <w:t>a</w:t>
      </w:r>
      <w:r w:rsidRPr="00804842">
        <w:rPr>
          <w:rFonts w:cs="Courier New"/>
          <w:sz w:val="20"/>
        </w:rPr>
        <w:t>rt 546. 2º.</w:t>
      </w:r>
      <w:r w:rsidR="00804842">
        <w:rPr>
          <w:rFonts w:cs="Courier New"/>
          <w:sz w:val="20"/>
        </w:rPr>
        <w:t xml:space="preserve"> </w:t>
      </w:r>
    </w:p>
    <w:p w:rsidR="00804842" w:rsidRDefault="00804842" w:rsidP="000F5F93">
      <w:pPr>
        <w:jc w:val="both"/>
        <w:rPr>
          <w:rFonts w:cs="Courier New"/>
          <w:sz w:val="20"/>
        </w:rPr>
      </w:pPr>
    </w:p>
    <w:p w:rsidR="000F5F93" w:rsidRPr="00804842" w:rsidRDefault="000F5F93" w:rsidP="000F5F93">
      <w:pPr>
        <w:jc w:val="both"/>
        <w:rPr>
          <w:rFonts w:cs="Courier New"/>
          <w:sz w:val="20"/>
        </w:rPr>
      </w:pPr>
      <w:r w:rsidRPr="00804842">
        <w:rPr>
          <w:rFonts w:cs="Courier New"/>
          <w:sz w:val="20"/>
        </w:rPr>
        <w:t>C</w:t>
      </w:r>
      <w:r w:rsidR="00E62AF3">
        <w:rPr>
          <w:rFonts w:cs="Courier New"/>
          <w:sz w:val="20"/>
        </w:rPr>
        <w:t xml:space="preserve">ompilación </w:t>
      </w:r>
      <w:r w:rsidRPr="00804842">
        <w:rPr>
          <w:rFonts w:cs="Courier New"/>
          <w:sz w:val="20"/>
        </w:rPr>
        <w:t xml:space="preserve">Navarra Ley 25. “Los derechos pueden extinguirse por falta de uso en los casos previstos por el pacto, la costumbre o </w:t>
      </w:r>
      <w:smartTag w:uri="urn:schemas-microsoft-com:office:smarttags" w:element="PersonName">
        <w:smartTagPr>
          <w:attr w:name="ProductID" w:val="la Ley"/>
        </w:smartTagPr>
        <w:r w:rsidRPr="00804842">
          <w:rPr>
            <w:rFonts w:cs="Courier New"/>
            <w:sz w:val="20"/>
          </w:rPr>
          <w:t>la Ley</w:t>
        </w:r>
      </w:smartTag>
      <w:r w:rsidRPr="00804842">
        <w:rPr>
          <w:rFonts w:cs="Courier New"/>
          <w:sz w:val="20"/>
        </w:rPr>
        <w:t>”.</w:t>
      </w:r>
    </w:p>
    <w:p w:rsidR="000F5F93" w:rsidRPr="00804842" w:rsidRDefault="000F5F93" w:rsidP="000F5F93">
      <w:pPr>
        <w:jc w:val="both"/>
        <w:rPr>
          <w:rFonts w:cs="Courier New"/>
          <w:sz w:val="20"/>
        </w:rPr>
      </w:pPr>
    </w:p>
    <w:p w:rsidR="00E62AF3" w:rsidRDefault="00E62AF3" w:rsidP="000F5F93">
      <w:pPr>
        <w:jc w:val="both"/>
        <w:rPr>
          <w:rFonts w:cs="Courier New"/>
          <w:b/>
          <w:sz w:val="20"/>
          <w:u w:val="single"/>
        </w:rPr>
      </w:pPr>
    </w:p>
    <w:p w:rsidR="000F5F93" w:rsidRPr="00804842" w:rsidRDefault="00804842" w:rsidP="000F5F93">
      <w:pPr>
        <w:jc w:val="both"/>
        <w:rPr>
          <w:rFonts w:cs="Courier New"/>
          <w:sz w:val="20"/>
        </w:rPr>
      </w:pPr>
      <w:r w:rsidRPr="00804842">
        <w:rPr>
          <w:rFonts w:cs="Courier New"/>
          <w:b/>
          <w:sz w:val="20"/>
          <w:u w:val="single"/>
        </w:rPr>
        <w:t>PRESCRIPCIÓN INMEMORIAL</w:t>
      </w:r>
      <w:r>
        <w:rPr>
          <w:rFonts w:cs="Courier New"/>
          <w:b/>
          <w:sz w:val="20"/>
        </w:rPr>
        <w:t xml:space="preserve">. </w:t>
      </w:r>
      <w:r w:rsidR="000F5F93" w:rsidRPr="00804842">
        <w:rPr>
          <w:rFonts w:cs="Courier New"/>
          <w:sz w:val="20"/>
        </w:rPr>
        <w:t>Según ENNECERUS no es en rigor una prescripción, sino una presunción de que el derecho ha nacido o se ha extinguido.</w:t>
      </w:r>
    </w:p>
    <w:p w:rsidR="000F5F93" w:rsidRPr="00804842" w:rsidRDefault="000F5F93" w:rsidP="000F5F93">
      <w:pPr>
        <w:jc w:val="both"/>
        <w:rPr>
          <w:rFonts w:cs="Courier New"/>
          <w:sz w:val="20"/>
        </w:rPr>
      </w:pPr>
    </w:p>
    <w:p w:rsidR="000F5F93" w:rsidRDefault="000F5F93" w:rsidP="00A80ADE">
      <w:pPr>
        <w:ind w:left="708"/>
        <w:jc w:val="both"/>
        <w:rPr>
          <w:rFonts w:cs="Courier New"/>
          <w:sz w:val="20"/>
        </w:rPr>
      </w:pPr>
      <w:r w:rsidRPr="00804842">
        <w:rPr>
          <w:rFonts w:cs="Courier New"/>
          <w:sz w:val="20"/>
        </w:rPr>
        <w:t>No alude a ella el Cc, pero sí en alguna ocasión la Jurisprudencia</w:t>
      </w:r>
      <w:r w:rsidR="00A80ADE">
        <w:rPr>
          <w:rFonts w:cs="Courier New"/>
          <w:sz w:val="20"/>
        </w:rPr>
        <w:t xml:space="preserve"> (</w:t>
      </w:r>
      <w:r w:rsidRPr="00804842">
        <w:rPr>
          <w:rFonts w:cs="Courier New"/>
          <w:sz w:val="20"/>
        </w:rPr>
        <w:t>STS 11 julio 2014</w:t>
      </w:r>
      <w:r w:rsidR="00A80ADE">
        <w:rPr>
          <w:rFonts w:cs="Courier New"/>
          <w:sz w:val="20"/>
        </w:rPr>
        <w:t>)</w:t>
      </w:r>
    </w:p>
    <w:p w:rsidR="00A80ADE" w:rsidRPr="00804842" w:rsidRDefault="00A80ADE" w:rsidP="00A80ADE">
      <w:pPr>
        <w:ind w:left="708"/>
        <w:jc w:val="both"/>
        <w:rPr>
          <w:rFonts w:cs="Courier New"/>
          <w:sz w:val="20"/>
        </w:rPr>
      </w:pPr>
    </w:p>
    <w:p w:rsidR="000F5F93" w:rsidRPr="000F5F93" w:rsidRDefault="00A80ADE" w:rsidP="00A80ADE">
      <w:pPr>
        <w:ind w:left="708"/>
        <w:jc w:val="both"/>
        <w:rPr>
          <w:rFonts w:cs="Courier New"/>
          <w:sz w:val="20"/>
        </w:rPr>
      </w:pPr>
      <w:r>
        <w:rPr>
          <w:rFonts w:cs="Courier New"/>
          <w:sz w:val="20"/>
        </w:rPr>
        <w:t xml:space="preserve">A diferencia de nuestro art. 537 Cc, el art. </w:t>
      </w:r>
      <w:r w:rsidRPr="00804842">
        <w:rPr>
          <w:rFonts w:cs="Courier New"/>
          <w:sz w:val="20"/>
        </w:rPr>
        <w:t>569</w:t>
      </w:r>
      <w:r w:rsidR="000F5F93" w:rsidRPr="00804842">
        <w:rPr>
          <w:rFonts w:cs="Courier New"/>
          <w:sz w:val="20"/>
        </w:rPr>
        <w:t xml:space="preserve"> </w:t>
      </w:r>
      <w:r>
        <w:rPr>
          <w:rFonts w:cs="Courier New"/>
          <w:sz w:val="20"/>
        </w:rPr>
        <w:t xml:space="preserve">del </w:t>
      </w:r>
      <w:r w:rsidR="000F5F93" w:rsidRPr="00804842">
        <w:rPr>
          <w:rFonts w:cs="Courier New"/>
          <w:sz w:val="20"/>
        </w:rPr>
        <w:t>«Código del Derecho Foral de Aragón» permite que determinadas servidumbres no aparentes pueden adquirirse por usucapión, y añade</w:t>
      </w:r>
      <w:r w:rsidR="000F5F93" w:rsidRPr="00737D15">
        <w:rPr>
          <w:rFonts w:cs="Courier New"/>
          <w:sz w:val="20"/>
        </w:rPr>
        <w:t>: “En todo caso, la posesión inmemorial, pacífica y no interrumpida produce, sin otro requisito, los efectos de la prescripción adquisitiva.”</w:t>
      </w:r>
      <w:r w:rsidR="000F5F93" w:rsidRPr="000F5F93">
        <w:rPr>
          <w:rFonts w:cs="Courier New"/>
          <w:sz w:val="20"/>
        </w:rPr>
        <w:t xml:space="preserve"> </w:t>
      </w:r>
    </w:p>
    <w:p w:rsidR="000F5F93" w:rsidRPr="000F5F93" w:rsidRDefault="000F5F93" w:rsidP="000F5F93">
      <w:pPr>
        <w:pStyle w:val="Piedepgina"/>
        <w:tabs>
          <w:tab w:val="clear" w:pos="4252"/>
          <w:tab w:val="clear" w:pos="8504"/>
        </w:tabs>
        <w:jc w:val="both"/>
        <w:rPr>
          <w:rFonts w:cs="Courier New"/>
          <w:sz w:val="20"/>
        </w:rPr>
      </w:pPr>
    </w:p>
    <w:p w:rsidR="000F5F93" w:rsidRPr="000F5F93" w:rsidRDefault="000F5F93" w:rsidP="000F5F93">
      <w:pPr>
        <w:pStyle w:val="Piedepgina"/>
        <w:tabs>
          <w:tab w:val="clear" w:pos="4252"/>
          <w:tab w:val="clear" w:pos="8504"/>
        </w:tabs>
        <w:jc w:val="both"/>
        <w:rPr>
          <w:rFonts w:cs="Courier New"/>
          <w:sz w:val="20"/>
        </w:rPr>
      </w:pPr>
    </w:p>
    <w:p w:rsidR="00AB7896" w:rsidRDefault="000F5F93" w:rsidP="00737D15">
      <w:pPr>
        <w:pStyle w:val="Ttulo4"/>
        <w:rPr>
          <w:rFonts w:ascii="Courier New" w:eastAsia="Times New Roman" w:hAnsi="Courier New" w:cs="Courier New"/>
          <w:b w:val="0"/>
          <w:iCs w:val="0"/>
          <w:color w:val="auto"/>
          <w:sz w:val="20"/>
          <w:u w:val="none"/>
        </w:rPr>
      </w:pPr>
      <w:r w:rsidRPr="000F5F93">
        <w:rPr>
          <w:rFonts w:ascii="Courier New" w:hAnsi="Courier New" w:cs="Courier New"/>
          <w:sz w:val="20"/>
          <w:u w:val="single"/>
        </w:rPr>
        <w:t>ESPECIALIDADES FORALES</w:t>
      </w:r>
      <w:r w:rsidR="00737D15" w:rsidRPr="00737D15">
        <w:rPr>
          <w:rFonts w:ascii="Courier New" w:eastAsia="Times New Roman" w:hAnsi="Courier New" w:cs="Courier New"/>
          <w:b w:val="0"/>
          <w:iCs w:val="0"/>
          <w:color w:val="auto"/>
          <w:sz w:val="20"/>
          <w:u w:val="none"/>
        </w:rPr>
        <w:t xml:space="preserve"> </w:t>
      </w:r>
    </w:p>
    <w:p w:rsidR="00AB7896" w:rsidRDefault="00AB7896" w:rsidP="00737D15">
      <w:pPr>
        <w:pStyle w:val="Ttulo4"/>
        <w:rPr>
          <w:rFonts w:ascii="Courier New" w:eastAsia="Times New Roman" w:hAnsi="Courier New" w:cs="Courier New"/>
          <w:b w:val="0"/>
          <w:iCs w:val="0"/>
          <w:color w:val="auto"/>
          <w:sz w:val="20"/>
          <w:u w:val="none"/>
        </w:rPr>
      </w:pPr>
    </w:p>
    <w:p w:rsidR="000F5F93" w:rsidRPr="000F5F93" w:rsidRDefault="000F5F93" w:rsidP="00737D15">
      <w:pPr>
        <w:pStyle w:val="Ttulo4"/>
        <w:rPr>
          <w:rFonts w:cs="Courier New"/>
          <w:sz w:val="20"/>
        </w:rPr>
      </w:pPr>
      <w:r w:rsidRPr="00737D15">
        <w:rPr>
          <w:rFonts w:ascii="Courier New" w:eastAsia="Times New Roman" w:hAnsi="Courier New" w:cs="Courier New"/>
          <w:b w:val="0"/>
          <w:iCs w:val="0"/>
          <w:color w:val="auto"/>
          <w:sz w:val="20"/>
          <w:u w:val="none"/>
        </w:rPr>
        <w:t>Las especialidades más relevantes se producen en Cataluña y Navarra.</w:t>
      </w:r>
    </w:p>
    <w:p w:rsidR="000F5F93" w:rsidRPr="000F5F93" w:rsidRDefault="000F5F93" w:rsidP="000F5F93">
      <w:pPr>
        <w:jc w:val="both"/>
        <w:rPr>
          <w:rFonts w:cs="Courier New"/>
          <w:sz w:val="20"/>
        </w:rPr>
      </w:pPr>
    </w:p>
    <w:p w:rsidR="00A80ADE" w:rsidRDefault="00A80ADE" w:rsidP="000F5F93">
      <w:pPr>
        <w:pStyle w:val="Piedepgina"/>
        <w:tabs>
          <w:tab w:val="left" w:pos="708"/>
        </w:tabs>
        <w:jc w:val="both"/>
        <w:rPr>
          <w:rFonts w:cs="Courier New"/>
          <w:sz w:val="20"/>
          <w:u w:val="single"/>
        </w:rPr>
      </w:pPr>
    </w:p>
    <w:p w:rsidR="000F5F93" w:rsidRPr="000F5F93" w:rsidRDefault="000F5F93" w:rsidP="000F5F93">
      <w:pPr>
        <w:pStyle w:val="Piedepgina"/>
        <w:tabs>
          <w:tab w:val="left" w:pos="708"/>
        </w:tabs>
        <w:jc w:val="both"/>
        <w:rPr>
          <w:rFonts w:cs="Courier New"/>
          <w:sz w:val="20"/>
          <w:u w:val="single"/>
        </w:rPr>
      </w:pPr>
      <w:r w:rsidRPr="000F5F93">
        <w:rPr>
          <w:rFonts w:cs="Courier New"/>
          <w:sz w:val="20"/>
          <w:u w:val="single"/>
        </w:rPr>
        <w:t>CATALUÑA</w:t>
      </w:r>
    </w:p>
    <w:p w:rsidR="000F5F93" w:rsidRPr="000F5F93" w:rsidRDefault="000F5F93" w:rsidP="000F5F93">
      <w:pPr>
        <w:pStyle w:val="Piedepgina"/>
        <w:tabs>
          <w:tab w:val="left" w:pos="708"/>
        </w:tabs>
        <w:jc w:val="both"/>
        <w:rPr>
          <w:rFonts w:cs="Courier New"/>
          <w:b/>
          <w:bCs/>
          <w:sz w:val="20"/>
          <w:u w:val="single"/>
        </w:rPr>
      </w:pPr>
    </w:p>
    <w:p w:rsidR="00A80ADE" w:rsidRDefault="00A80ADE" w:rsidP="000F5F93">
      <w:pPr>
        <w:jc w:val="both"/>
        <w:rPr>
          <w:rFonts w:cs="Courier New"/>
          <w:b/>
          <w:bCs/>
          <w:sz w:val="20"/>
        </w:rPr>
      </w:pPr>
    </w:p>
    <w:p w:rsidR="000F5F93" w:rsidRDefault="000F5F93" w:rsidP="000F5F93">
      <w:pPr>
        <w:jc w:val="both"/>
        <w:rPr>
          <w:rFonts w:cs="Courier New"/>
          <w:sz w:val="20"/>
        </w:rPr>
      </w:pPr>
      <w:r w:rsidRPr="000F5F93">
        <w:rPr>
          <w:rFonts w:cs="Courier New"/>
          <w:sz w:val="20"/>
        </w:rPr>
        <w:t xml:space="preserve">La  ley de 30 de diciembre de </w:t>
      </w:r>
      <w:smartTag w:uri="urn:schemas-microsoft-com:office:smarttags" w:element="metricconverter">
        <w:smartTagPr>
          <w:attr w:name="ProductID" w:val="2002 ha"/>
        </w:smartTagPr>
        <w:r w:rsidRPr="000F5F93">
          <w:rPr>
            <w:rFonts w:cs="Courier New"/>
            <w:sz w:val="20"/>
          </w:rPr>
          <w:t>2002 ha</w:t>
        </w:r>
      </w:smartTag>
      <w:r w:rsidRPr="000F5F93">
        <w:rPr>
          <w:rFonts w:cs="Courier New"/>
          <w:sz w:val="20"/>
        </w:rPr>
        <w:t xml:space="preserve"> aprobado el Libro I del Código Civil de Cataluña, cuyo Título II</w:t>
      </w:r>
      <w:r w:rsidRPr="000F5F93">
        <w:rPr>
          <w:rFonts w:cs="Courier New"/>
          <w:b/>
          <w:bCs/>
          <w:sz w:val="20"/>
        </w:rPr>
        <w:t xml:space="preserve"> </w:t>
      </w:r>
      <w:r w:rsidRPr="000F5F93">
        <w:rPr>
          <w:rFonts w:cs="Courier New"/>
          <w:sz w:val="20"/>
        </w:rPr>
        <w:t>lleva como rúbrica “La prescripción y caducidad”, recogiendo una normativa más detallada que tiene en cuenta la tradición catalana y su configuración en varios países europeos</w:t>
      </w:r>
      <w:r w:rsidR="00737D15">
        <w:rPr>
          <w:rFonts w:cs="Courier New"/>
          <w:sz w:val="20"/>
        </w:rPr>
        <w:t xml:space="preserve"> (sobretodo el BGB)</w:t>
      </w:r>
      <w:r w:rsidRPr="000F5F93">
        <w:rPr>
          <w:rFonts w:cs="Courier New"/>
          <w:sz w:val="20"/>
        </w:rPr>
        <w:t>.</w:t>
      </w:r>
    </w:p>
    <w:p w:rsidR="004153F3" w:rsidRPr="000F5F93" w:rsidRDefault="004153F3" w:rsidP="000F5F93">
      <w:pPr>
        <w:jc w:val="both"/>
        <w:rPr>
          <w:rFonts w:cs="Courier New"/>
          <w:sz w:val="20"/>
        </w:rPr>
      </w:pPr>
    </w:p>
    <w:p w:rsidR="000F5F93" w:rsidRPr="000F5F93" w:rsidRDefault="000F5F93" w:rsidP="004153F3">
      <w:pPr>
        <w:jc w:val="both"/>
        <w:rPr>
          <w:rFonts w:cs="Courier New"/>
          <w:sz w:val="20"/>
        </w:rPr>
      </w:pPr>
    </w:p>
    <w:p w:rsidR="00E5220B" w:rsidRPr="004153F3" w:rsidRDefault="00E5220B" w:rsidP="00E62AF3">
      <w:pPr>
        <w:pStyle w:val="Prrafodelista"/>
        <w:numPr>
          <w:ilvl w:val="0"/>
          <w:numId w:val="22"/>
        </w:numPr>
      </w:pPr>
      <w:r w:rsidRPr="004153F3">
        <w:t xml:space="preserve">Refiere la prescripción a </w:t>
      </w:r>
      <w:r w:rsidRPr="004153F3">
        <w:rPr>
          <w:u w:val="single"/>
        </w:rPr>
        <w:t>las pretensiones</w:t>
      </w:r>
      <w:r w:rsidRPr="004153F3">
        <w:t xml:space="preserve"> </w:t>
      </w:r>
      <w:r w:rsidR="00737D15" w:rsidRPr="004153F3">
        <w:t>(121.1</w:t>
      </w:r>
      <w:r w:rsidR="00782208" w:rsidRPr="004153F3">
        <w:t xml:space="preserve">, entendidas como </w:t>
      </w:r>
      <w:r w:rsidR="00737D15" w:rsidRPr="004153F3">
        <w:t>el derecho a reclamar a otra persona una acción u omisión</w:t>
      </w:r>
      <w:r w:rsidR="00782208" w:rsidRPr="004153F3">
        <w:t xml:space="preserve">) </w:t>
      </w:r>
      <w:r w:rsidRPr="004153F3">
        <w:t xml:space="preserve">y </w:t>
      </w:r>
      <w:r w:rsidRPr="004153F3">
        <w:rPr>
          <w:u w:val="single"/>
        </w:rPr>
        <w:t>distingue entre prescripción y caducidad</w:t>
      </w:r>
      <w:r w:rsidRPr="004153F3">
        <w:t>. Como en parágrafo § 194 BGB. </w:t>
      </w:r>
    </w:p>
    <w:p w:rsidR="00E5220B" w:rsidRPr="00FA6AA5" w:rsidRDefault="00E5220B" w:rsidP="004153F3">
      <w:pPr>
        <w:pStyle w:val="Piedepgina"/>
        <w:tabs>
          <w:tab w:val="clear" w:pos="4252"/>
          <w:tab w:val="clear" w:pos="8504"/>
        </w:tabs>
        <w:ind w:left="708" w:firstLine="708"/>
        <w:jc w:val="both"/>
        <w:rPr>
          <w:rFonts w:cs="Courier New"/>
          <w:sz w:val="20"/>
        </w:rPr>
      </w:pPr>
    </w:p>
    <w:p w:rsidR="004153F3" w:rsidRDefault="004153F3" w:rsidP="004153F3">
      <w:pPr>
        <w:pStyle w:val="Piedepgina"/>
        <w:tabs>
          <w:tab w:val="clear" w:pos="4252"/>
          <w:tab w:val="clear" w:pos="8504"/>
        </w:tabs>
        <w:jc w:val="both"/>
        <w:rPr>
          <w:rFonts w:cs="Courier New"/>
          <w:sz w:val="20"/>
        </w:rPr>
      </w:pPr>
    </w:p>
    <w:p w:rsidR="00E5220B" w:rsidRPr="00FA6AA5" w:rsidRDefault="00E5220B" w:rsidP="004153F3">
      <w:pPr>
        <w:pStyle w:val="Piedepgina"/>
        <w:numPr>
          <w:ilvl w:val="0"/>
          <w:numId w:val="22"/>
        </w:numPr>
        <w:tabs>
          <w:tab w:val="clear" w:pos="4252"/>
          <w:tab w:val="clear" w:pos="8504"/>
        </w:tabs>
        <w:jc w:val="both"/>
        <w:rPr>
          <w:rFonts w:cs="Courier New"/>
          <w:sz w:val="20"/>
        </w:rPr>
      </w:pPr>
      <w:r w:rsidRPr="00FA6AA5">
        <w:rPr>
          <w:rFonts w:cs="Courier New"/>
          <w:sz w:val="20"/>
        </w:rPr>
        <w:t xml:space="preserve">La prescripción se refiere siempre a </w:t>
      </w:r>
      <w:r w:rsidRPr="00FA6AA5">
        <w:rPr>
          <w:rFonts w:cs="Courier New"/>
          <w:sz w:val="20"/>
          <w:u w:val="single"/>
        </w:rPr>
        <w:t>derechos disponibles</w:t>
      </w:r>
      <w:r w:rsidRPr="00FA6AA5">
        <w:rPr>
          <w:rFonts w:cs="Courier New"/>
          <w:sz w:val="20"/>
        </w:rPr>
        <w:t xml:space="preserve"> y extingue las pretensiones tanto si se ejercen en forma de acción como de excepción. </w:t>
      </w:r>
    </w:p>
    <w:p w:rsidR="00E5220B" w:rsidRPr="00FA6AA5" w:rsidRDefault="00E5220B" w:rsidP="00E5220B">
      <w:pPr>
        <w:pStyle w:val="Piedepgina"/>
        <w:tabs>
          <w:tab w:val="clear" w:pos="4252"/>
          <w:tab w:val="clear" w:pos="8504"/>
        </w:tabs>
        <w:ind w:left="708"/>
        <w:jc w:val="both"/>
        <w:rPr>
          <w:rFonts w:cs="Courier New"/>
          <w:sz w:val="20"/>
        </w:rPr>
      </w:pPr>
    </w:p>
    <w:p w:rsidR="00E5220B" w:rsidRPr="00FA6AA5" w:rsidRDefault="00E5220B" w:rsidP="00E5220B">
      <w:pPr>
        <w:pStyle w:val="Piedepgina"/>
        <w:tabs>
          <w:tab w:val="clear" w:pos="4252"/>
          <w:tab w:val="clear" w:pos="8504"/>
        </w:tabs>
        <w:ind w:left="708"/>
        <w:jc w:val="both"/>
        <w:rPr>
          <w:rFonts w:cs="Courier New"/>
          <w:sz w:val="20"/>
        </w:rPr>
      </w:pPr>
      <w:r w:rsidRPr="00FA6AA5">
        <w:rPr>
          <w:rFonts w:cs="Courier New"/>
          <w:sz w:val="20"/>
        </w:rPr>
        <w:t xml:space="preserve">La caducidad en cambio se aplica a las </w:t>
      </w:r>
      <w:r w:rsidRPr="00FA6AA5">
        <w:rPr>
          <w:rFonts w:cs="Courier New"/>
          <w:sz w:val="20"/>
          <w:u w:val="single"/>
        </w:rPr>
        <w:t>acciones</w:t>
      </w:r>
      <w:r w:rsidRPr="00FA6AA5">
        <w:rPr>
          <w:rFonts w:cs="Courier New"/>
          <w:sz w:val="20"/>
        </w:rPr>
        <w:t xml:space="preserve"> y a los poderes de configuración jurídica. Imposibilita su ejercicio y puede producirse también </w:t>
      </w:r>
      <w:r w:rsidRPr="00FA6AA5">
        <w:rPr>
          <w:rFonts w:cs="Courier New"/>
          <w:sz w:val="20"/>
          <w:u w:val="single"/>
        </w:rPr>
        <w:t>en su caso</w:t>
      </w:r>
      <w:r w:rsidRPr="00FA6AA5">
        <w:rPr>
          <w:rFonts w:cs="Courier New"/>
          <w:sz w:val="20"/>
        </w:rPr>
        <w:t xml:space="preserve"> en presencia de relaciones jurídicas </w:t>
      </w:r>
      <w:r w:rsidRPr="00FA6AA5">
        <w:rPr>
          <w:rFonts w:cs="Courier New"/>
          <w:sz w:val="20"/>
          <w:u w:val="single"/>
        </w:rPr>
        <w:t>indisponibles</w:t>
      </w:r>
      <w:r w:rsidRPr="00FA6AA5">
        <w:rPr>
          <w:rFonts w:cs="Courier New"/>
          <w:sz w:val="20"/>
        </w:rPr>
        <w:t>.</w:t>
      </w:r>
    </w:p>
    <w:p w:rsidR="00E5220B" w:rsidRPr="00FA6AA5" w:rsidRDefault="00E5220B" w:rsidP="00E5220B">
      <w:pPr>
        <w:pStyle w:val="Piedepgina"/>
        <w:tabs>
          <w:tab w:val="clear" w:pos="4252"/>
          <w:tab w:val="clear" w:pos="8504"/>
        </w:tabs>
        <w:ind w:left="1416"/>
        <w:jc w:val="both"/>
        <w:rPr>
          <w:rFonts w:cs="Courier New"/>
          <w:sz w:val="20"/>
        </w:rPr>
      </w:pPr>
    </w:p>
    <w:p w:rsidR="00E5220B" w:rsidRPr="00FA6AA5" w:rsidRDefault="00E5220B" w:rsidP="004153F3">
      <w:pPr>
        <w:pStyle w:val="Piedepgina"/>
        <w:numPr>
          <w:ilvl w:val="0"/>
          <w:numId w:val="22"/>
        </w:numPr>
        <w:tabs>
          <w:tab w:val="clear" w:pos="4252"/>
          <w:tab w:val="clear" w:pos="8504"/>
        </w:tabs>
        <w:jc w:val="both"/>
        <w:rPr>
          <w:rFonts w:cs="Courier New"/>
          <w:sz w:val="20"/>
        </w:rPr>
      </w:pPr>
      <w:r w:rsidRPr="00FA6AA5">
        <w:rPr>
          <w:rFonts w:cs="Courier New"/>
          <w:sz w:val="20"/>
        </w:rPr>
        <w:t xml:space="preserve">Considerable </w:t>
      </w:r>
      <w:r w:rsidRPr="00FA6AA5">
        <w:rPr>
          <w:rFonts w:cs="Courier New"/>
          <w:b/>
          <w:sz w:val="20"/>
          <w:u w:val="single"/>
        </w:rPr>
        <w:t>reducción de los plazos</w:t>
      </w:r>
      <w:r w:rsidRPr="00FA6AA5">
        <w:rPr>
          <w:rFonts w:cs="Courier New"/>
          <w:sz w:val="20"/>
        </w:rPr>
        <w:t xml:space="preserve"> de prescripción (en </w:t>
      </w:r>
      <w:r w:rsidR="00A80ADE">
        <w:rPr>
          <w:rFonts w:cs="Courier New"/>
          <w:sz w:val="20"/>
        </w:rPr>
        <w:t>su</w:t>
      </w:r>
      <w:r w:rsidRPr="00FA6AA5">
        <w:rPr>
          <w:rFonts w:cs="Courier New"/>
          <w:sz w:val="16"/>
        </w:rPr>
        <w:t xml:space="preserve"> artículo 121-20 </w:t>
      </w:r>
      <w:r w:rsidR="00A80ADE">
        <w:rPr>
          <w:rFonts w:cs="Courier New"/>
          <w:sz w:val="16"/>
        </w:rPr>
        <w:t>el</w:t>
      </w:r>
      <w:r w:rsidRPr="00FA6AA5">
        <w:rPr>
          <w:rFonts w:cs="Courier New"/>
          <w:sz w:val="16"/>
        </w:rPr>
        <w:t xml:space="preserve"> plazo general de prescripción </w:t>
      </w:r>
      <w:r w:rsidR="00A80ADE">
        <w:rPr>
          <w:rFonts w:cs="Courier New"/>
          <w:sz w:val="16"/>
        </w:rPr>
        <w:t xml:space="preserve">es </w:t>
      </w:r>
      <w:r w:rsidRPr="00FA6AA5">
        <w:rPr>
          <w:rFonts w:cs="Courier New"/>
          <w:sz w:val="20"/>
        </w:rPr>
        <w:t>diez años). En BGB, plazo gral 3 años.</w:t>
      </w:r>
    </w:p>
    <w:p w:rsidR="00E5220B" w:rsidRPr="00FA6AA5" w:rsidRDefault="00E5220B" w:rsidP="00E5220B">
      <w:pPr>
        <w:pStyle w:val="Piedepgina"/>
        <w:tabs>
          <w:tab w:val="clear" w:pos="4252"/>
          <w:tab w:val="clear" w:pos="8504"/>
        </w:tabs>
        <w:ind w:firstLine="708"/>
        <w:jc w:val="both"/>
        <w:rPr>
          <w:rFonts w:cs="Courier New"/>
          <w:sz w:val="20"/>
        </w:rPr>
      </w:pPr>
    </w:p>
    <w:p w:rsidR="00E5220B" w:rsidRPr="00FA6AA5" w:rsidRDefault="00E5220B" w:rsidP="004153F3">
      <w:pPr>
        <w:pStyle w:val="Piedepgina"/>
        <w:numPr>
          <w:ilvl w:val="0"/>
          <w:numId w:val="22"/>
        </w:numPr>
        <w:tabs>
          <w:tab w:val="clear" w:pos="4252"/>
          <w:tab w:val="clear" w:pos="8504"/>
        </w:tabs>
        <w:jc w:val="both"/>
        <w:rPr>
          <w:rFonts w:cs="Courier New"/>
          <w:sz w:val="20"/>
        </w:rPr>
      </w:pPr>
      <w:r w:rsidRPr="00FA6AA5">
        <w:rPr>
          <w:rFonts w:cs="Courier New"/>
          <w:sz w:val="20"/>
        </w:rPr>
        <w:t xml:space="preserve">Generalización del criterio de la </w:t>
      </w:r>
      <w:r w:rsidRPr="00FA6AA5">
        <w:rPr>
          <w:rFonts w:cs="Courier New"/>
          <w:sz w:val="20"/>
          <w:u w:val="single"/>
        </w:rPr>
        <w:t>necesidad de</w:t>
      </w:r>
      <w:r w:rsidRPr="00FA6AA5">
        <w:rPr>
          <w:rFonts w:cs="Courier New"/>
          <w:sz w:val="20"/>
        </w:rPr>
        <w:t xml:space="preserve">l conocimiento o, cuando menos, de la </w:t>
      </w:r>
      <w:r w:rsidRPr="00FA6AA5">
        <w:rPr>
          <w:rFonts w:cs="Courier New"/>
          <w:b/>
          <w:sz w:val="20"/>
          <w:u w:val="single"/>
        </w:rPr>
        <w:t xml:space="preserve">cognoscibilidad </w:t>
      </w:r>
      <w:r w:rsidRPr="00FA6AA5">
        <w:rPr>
          <w:rFonts w:cs="Courier New"/>
          <w:sz w:val="20"/>
        </w:rPr>
        <w:t>de los datos de la pretensión (grobe Fahrlässigkeit / 121-23: no basta con el nacimiento de la pretensión sino que es preciso además que la persona titular haya conocido o podido conocer razonablemente las circunstancias que fundamentan la pretensión y la persona contra quien puede ejercerse).</w:t>
      </w:r>
    </w:p>
    <w:p w:rsidR="00E5220B" w:rsidRPr="00FA6AA5" w:rsidRDefault="00E5220B" w:rsidP="00E5220B">
      <w:pPr>
        <w:pStyle w:val="Piedepgina"/>
        <w:tabs>
          <w:tab w:val="clear" w:pos="4252"/>
          <w:tab w:val="clear" w:pos="8504"/>
        </w:tabs>
        <w:ind w:firstLine="708"/>
        <w:jc w:val="both"/>
        <w:rPr>
          <w:rFonts w:cs="Courier New"/>
          <w:sz w:val="20"/>
        </w:rPr>
      </w:pPr>
    </w:p>
    <w:p w:rsidR="00E5220B" w:rsidRPr="00FA6AA5" w:rsidRDefault="00E5220B" w:rsidP="004153F3">
      <w:pPr>
        <w:pStyle w:val="Piedepgina"/>
        <w:numPr>
          <w:ilvl w:val="0"/>
          <w:numId w:val="22"/>
        </w:numPr>
        <w:tabs>
          <w:tab w:val="clear" w:pos="4252"/>
          <w:tab w:val="clear" w:pos="8504"/>
        </w:tabs>
        <w:jc w:val="both"/>
        <w:rPr>
          <w:rFonts w:cs="Courier New"/>
          <w:sz w:val="20"/>
        </w:rPr>
      </w:pPr>
      <w:r w:rsidRPr="00FA6AA5">
        <w:rPr>
          <w:rFonts w:cs="Courier New"/>
          <w:sz w:val="20"/>
        </w:rPr>
        <w:t xml:space="preserve">Fijación de un </w:t>
      </w:r>
      <w:r w:rsidR="00A80ADE" w:rsidRPr="00FA6AA5">
        <w:rPr>
          <w:rFonts w:cs="Courier New"/>
          <w:b/>
          <w:sz w:val="20"/>
          <w:u w:val="single"/>
        </w:rPr>
        <w:t>PLAZO DE PRECLUSIÓN</w:t>
      </w:r>
      <w:r w:rsidR="00A80ADE" w:rsidRPr="00A80ADE">
        <w:rPr>
          <w:rFonts w:cs="Courier New"/>
          <w:sz w:val="20"/>
        </w:rPr>
        <w:t xml:space="preserve"> </w:t>
      </w:r>
      <w:r w:rsidR="00A80ADE" w:rsidRPr="00FA6AA5">
        <w:rPr>
          <w:rFonts w:cs="Courier New"/>
          <w:sz w:val="20"/>
        </w:rPr>
        <w:t xml:space="preserve">de </w:t>
      </w:r>
      <w:r w:rsidR="00A80ADE">
        <w:rPr>
          <w:rFonts w:cs="Courier New"/>
          <w:sz w:val="20"/>
        </w:rPr>
        <w:t>30</w:t>
      </w:r>
      <w:r w:rsidR="00A80ADE" w:rsidRPr="00FA6AA5">
        <w:rPr>
          <w:rFonts w:cs="Courier New"/>
          <w:sz w:val="20"/>
        </w:rPr>
        <w:t xml:space="preserve"> años, a contar desde el nacimiento de la pretensión, </w:t>
      </w:r>
      <w:r w:rsidR="00A80ADE" w:rsidRPr="00612F4D">
        <w:rPr>
          <w:rFonts w:cs="Courier New"/>
          <w:i/>
          <w:sz w:val="20"/>
        </w:rPr>
        <w:t>en todo caso</w:t>
      </w:r>
      <w:r w:rsidR="00A80ADE">
        <w:rPr>
          <w:rFonts w:cs="Courier New"/>
          <w:i/>
          <w:sz w:val="20"/>
        </w:rPr>
        <w:t>.</w:t>
      </w:r>
      <w:r w:rsidRPr="00FA6AA5">
        <w:rPr>
          <w:rFonts w:cs="Courier New"/>
          <w:sz w:val="20"/>
        </w:rPr>
        <w:t xml:space="preserve"> </w:t>
      </w:r>
      <w:r w:rsidR="00461605">
        <w:rPr>
          <w:rFonts w:cs="Courier New"/>
          <w:sz w:val="20"/>
        </w:rPr>
        <w:t>Agotado éste, d</w:t>
      </w:r>
      <w:r w:rsidRPr="00FA6AA5">
        <w:rPr>
          <w:rFonts w:cs="Courier New"/>
          <w:sz w:val="20"/>
        </w:rPr>
        <w:t xml:space="preserve">e forma absoluta y con </w:t>
      </w:r>
      <w:r w:rsidRPr="00FA6AA5">
        <w:rPr>
          <w:rFonts w:cs="Courier New"/>
          <w:sz w:val="20"/>
        </w:rPr>
        <w:lastRenderedPageBreak/>
        <w:t xml:space="preserve">independencia de cualquier circunstancia, ya no puede hacerse valer </w:t>
      </w:r>
      <w:r w:rsidR="00461605">
        <w:rPr>
          <w:rFonts w:cs="Courier New"/>
          <w:sz w:val="20"/>
        </w:rPr>
        <w:t>la</w:t>
      </w:r>
      <w:r w:rsidRPr="00FA6AA5">
        <w:rPr>
          <w:rFonts w:cs="Courier New"/>
          <w:sz w:val="20"/>
        </w:rPr>
        <w:t xml:space="preserve"> pretensi</w:t>
      </w:r>
      <w:r w:rsidR="00461605">
        <w:rPr>
          <w:rFonts w:cs="Courier New"/>
          <w:sz w:val="20"/>
        </w:rPr>
        <w:t>ón</w:t>
      </w:r>
      <w:r w:rsidRPr="00FA6AA5">
        <w:rPr>
          <w:rFonts w:cs="Courier New"/>
          <w:sz w:val="20"/>
        </w:rPr>
        <w:t xml:space="preserve"> (121-24, dando una nueva función al plazo del usatge </w:t>
      </w:r>
      <w:r w:rsidRPr="00FA6AA5">
        <w:rPr>
          <w:rFonts w:cs="Courier New"/>
          <w:i/>
          <w:sz w:val="20"/>
        </w:rPr>
        <w:t>Omnes Cáusae</w:t>
      </w:r>
      <w:r w:rsidRPr="00FA6AA5">
        <w:rPr>
          <w:rFonts w:cs="Courier New"/>
          <w:sz w:val="20"/>
        </w:rPr>
        <w:t>,). Idem en BGB.</w:t>
      </w:r>
    </w:p>
    <w:p w:rsidR="00E5220B" w:rsidRPr="00FA6AA5" w:rsidRDefault="00E5220B" w:rsidP="00E5220B">
      <w:pPr>
        <w:pStyle w:val="Piedepgina"/>
        <w:tabs>
          <w:tab w:val="clear" w:pos="4252"/>
          <w:tab w:val="clear" w:pos="8504"/>
        </w:tabs>
        <w:ind w:firstLine="708"/>
        <w:jc w:val="both"/>
        <w:rPr>
          <w:rFonts w:cs="Courier New"/>
          <w:sz w:val="20"/>
        </w:rPr>
      </w:pPr>
      <w:r w:rsidRPr="00FA6AA5">
        <w:rPr>
          <w:rFonts w:cs="Courier New"/>
          <w:sz w:val="20"/>
        </w:rPr>
        <w:t xml:space="preserve"> </w:t>
      </w:r>
    </w:p>
    <w:p w:rsidR="00E5220B" w:rsidRPr="00FA6AA5" w:rsidRDefault="00E5220B" w:rsidP="004153F3">
      <w:pPr>
        <w:pStyle w:val="Piedepgina"/>
        <w:numPr>
          <w:ilvl w:val="0"/>
          <w:numId w:val="22"/>
        </w:numPr>
        <w:tabs>
          <w:tab w:val="clear" w:pos="4252"/>
          <w:tab w:val="clear" w:pos="8504"/>
        </w:tabs>
        <w:jc w:val="both"/>
        <w:rPr>
          <w:rFonts w:cs="Courier New"/>
          <w:sz w:val="20"/>
        </w:rPr>
      </w:pPr>
      <w:r w:rsidRPr="00FA6AA5">
        <w:rPr>
          <w:rFonts w:cs="Courier New"/>
          <w:sz w:val="20"/>
        </w:rPr>
        <w:t xml:space="preserve">Se flexibiliza la inderogabilidad del régimen de la prescripción. </w:t>
      </w:r>
      <w:r w:rsidR="00782208">
        <w:rPr>
          <w:rFonts w:cs="Courier New"/>
          <w:sz w:val="20"/>
        </w:rPr>
        <w:t>Si bien l</w:t>
      </w:r>
      <w:r w:rsidR="00782208" w:rsidRPr="000F5F93">
        <w:rPr>
          <w:rFonts w:cs="Courier New"/>
          <w:sz w:val="20"/>
        </w:rPr>
        <w:t>as normas sobre prescripción son imperativas</w:t>
      </w:r>
      <w:r w:rsidR="00782208">
        <w:rPr>
          <w:rFonts w:cs="Courier New"/>
          <w:sz w:val="20"/>
        </w:rPr>
        <w:t>, s</w:t>
      </w:r>
      <w:r w:rsidRPr="00FA6AA5">
        <w:rPr>
          <w:rFonts w:cs="Courier New"/>
          <w:sz w:val="20"/>
        </w:rPr>
        <w:t xml:space="preserve">e concede a las partes ahora la posibilidad de modificar los plazos, ya sea para abreviarlos o para alargarlos, sin exceder nunca de la mitad o el doble del plazo legalmente establecido (121-3). Idem en BGB: </w:t>
      </w:r>
      <w:r w:rsidRPr="00FA6AA5">
        <w:rPr>
          <w:rFonts w:cs="Courier New"/>
          <w:b/>
          <w:sz w:val="20"/>
          <w:u w:val="single"/>
        </w:rPr>
        <w:t>Verkürzung oder Verlängerung</w:t>
      </w:r>
      <w:r w:rsidRPr="00FA6AA5">
        <w:rPr>
          <w:rFonts w:cs="Courier New"/>
          <w:sz w:val="20"/>
        </w:rPr>
        <w:t xml:space="preserve"> der gesetzlichen Fristen se admiten.</w:t>
      </w:r>
    </w:p>
    <w:p w:rsidR="00E5220B" w:rsidRPr="00FA6AA5" w:rsidRDefault="00E5220B" w:rsidP="00E5220B">
      <w:pPr>
        <w:pStyle w:val="Piedepgina"/>
        <w:tabs>
          <w:tab w:val="clear" w:pos="4252"/>
          <w:tab w:val="clear" w:pos="8504"/>
        </w:tabs>
        <w:ind w:firstLine="708"/>
        <w:jc w:val="both"/>
        <w:rPr>
          <w:rFonts w:cs="Courier New"/>
          <w:sz w:val="20"/>
        </w:rPr>
      </w:pPr>
    </w:p>
    <w:p w:rsidR="00461605" w:rsidRDefault="00E5220B" w:rsidP="004153F3">
      <w:pPr>
        <w:pStyle w:val="Piedepgina"/>
        <w:numPr>
          <w:ilvl w:val="0"/>
          <w:numId w:val="22"/>
        </w:numPr>
        <w:tabs>
          <w:tab w:val="clear" w:pos="4252"/>
          <w:tab w:val="clear" w:pos="8504"/>
        </w:tabs>
        <w:jc w:val="both"/>
        <w:rPr>
          <w:rFonts w:cs="Courier New"/>
          <w:sz w:val="20"/>
        </w:rPr>
      </w:pPr>
      <w:r w:rsidRPr="00FA6AA5">
        <w:rPr>
          <w:rFonts w:cs="Courier New"/>
          <w:sz w:val="20"/>
        </w:rPr>
        <w:t>Se introduce la figura de la suspensión de la prescripción (</w:t>
      </w:r>
      <w:r w:rsidRPr="00FA6AA5">
        <w:rPr>
          <w:rFonts w:cs="Courier New"/>
          <w:b/>
          <w:sz w:val="20"/>
          <w:u w:val="single"/>
        </w:rPr>
        <w:t>Hemmung</w:t>
      </w:r>
      <w:r w:rsidRPr="00FA6AA5">
        <w:rPr>
          <w:rFonts w:cs="Courier New"/>
          <w:sz w:val="20"/>
        </w:rPr>
        <w:t>)</w:t>
      </w:r>
      <w:r w:rsidR="00782208">
        <w:rPr>
          <w:rFonts w:cs="Courier New"/>
          <w:sz w:val="20"/>
        </w:rPr>
        <w:t>,</w:t>
      </w:r>
      <w:r w:rsidR="00782208" w:rsidRPr="000F5F93">
        <w:rPr>
          <w:rFonts w:cs="Courier New"/>
          <w:sz w:val="20"/>
        </w:rPr>
        <w:t xml:space="preserve"> </w:t>
      </w:r>
      <w:r w:rsidRPr="00FA6AA5">
        <w:rPr>
          <w:rFonts w:cs="Courier New"/>
          <w:sz w:val="20"/>
        </w:rPr>
        <w:t xml:space="preserve">concebida como medio para socorrer a la persona titular del derecho que no ha podido interrumpir la prescripción, ya sea </w:t>
      </w:r>
    </w:p>
    <w:p w:rsidR="00461605" w:rsidRDefault="00461605" w:rsidP="00461605">
      <w:pPr>
        <w:pStyle w:val="Piedepgina"/>
        <w:tabs>
          <w:tab w:val="clear" w:pos="4252"/>
          <w:tab w:val="clear" w:pos="8504"/>
        </w:tabs>
        <w:ind w:left="720"/>
        <w:jc w:val="both"/>
        <w:rPr>
          <w:rFonts w:cs="Courier New"/>
          <w:sz w:val="20"/>
        </w:rPr>
      </w:pPr>
    </w:p>
    <w:p w:rsidR="00461605" w:rsidRDefault="00E5220B" w:rsidP="00461605">
      <w:pPr>
        <w:pStyle w:val="Piedepgina"/>
        <w:tabs>
          <w:tab w:val="clear" w:pos="4252"/>
          <w:tab w:val="clear" w:pos="8504"/>
        </w:tabs>
        <w:ind w:left="1416"/>
        <w:jc w:val="both"/>
        <w:rPr>
          <w:rFonts w:cs="Courier New"/>
          <w:sz w:val="20"/>
        </w:rPr>
      </w:pPr>
      <w:r w:rsidRPr="00FA6AA5">
        <w:rPr>
          <w:rFonts w:cs="Courier New"/>
          <w:sz w:val="20"/>
          <w:u w:val="single"/>
        </w:rPr>
        <w:t>por motivos externo</w:t>
      </w:r>
      <w:r w:rsidRPr="00FA6AA5">
        <w:rPr>
          <w:rFonts w:cs="Courier New"/>
          <w:sz w:val="20"/>
        </w:rPr>
        <w:t xml:space="preserve">s </w:t>
      </w:r>
      <w:r w:rsidR="00AD564D">
        <w:rPr>
          <w:rFonts w:cs="Courier New"/>
          <w:sz w:val="20"/>
        </w:rPr>
        <w:t>(</w:t>
      </w:r>
      <w:r w:rsidRPr="00FA6AA5">
        <w:rPr>
          <w:rFonts w:cs="Courier New"/>
          <w:sz w:val="20"/>
        </w:rPr>
        <w:t xml:space="preserve">fuerza mayor concurrente en los seis meses inmediatamente anteriores al vencimiento del plazo de prescripción) </w:t>
      </w:r>
    </w:p>
    <w:p w:rsidR="00461605" w:rsidRDefault="00461605" w:rsidP="00461605">
      <w:pPr>
        <w:pStyle w:val="Piedepgina"/>
        <w:tabs>
          <w:tab w:val="clear" w:pos="4252"/>
          <w:tab w:val="clear" w:pos="8504"/>
        </w:tabs>
        <w:ind w:left="1416"/>
        <w:jc w:val="both"/>
        <w:rPr>
          <w:rFonts w:cs="Courier New"/>
          <w:sz w:val="20"/>
          <w:u w:val="single"/>
        </w:rPr>
      </w:pPr>
    </w:p>
    <w:p w:rsidR="00E5220B" w:rsidRPr="00FA6AA5" w:rsidRDefault="00E5220B" w:rsidP="00461605">
      <w:pPr>
        <w:pStyle w:val="Piedepgina"/>
        <w:tabs>
          <w:tab w:val="clear" w:pos="4252"/>
          <w:tab w:val="clear" w:pos="8504"/>
        </w:tabs>
        <w:ind w:left="1416"/>
        <w:jc w:val="both"/>
        <w:rPr>
          <w:rFonts w:cs="Courier New"/>
          <w:sz w:val="20"/>
        </w:rPr>
      </w:pPr>
      <w:r w:rsidRPr="00FA6AA5">
        <w:rPr>
          <w:rFonts w:cs="Courier New"/>
          <w:sz w:val="20"/>
          <w:u w:val="single"/>
        </w:rPr>
        <w:t>o por motivos personales o familiares</w:t>
      </w:r>
      <w:r w:rsidRPr="00FA6AA5">
        <w:rPr>
          <w:rFonts w:cs="Courier New"/>
          <w:sz w:val="20"/>
        </w:rPr>
        <w:t>.</w:t>
      </w:r>
    </w:p>
    <w:p w:rsidR="00E5220B" w:rsidRPr="00FA6AA5" w:rsidRDefault="00E5220B" w:rsidP="00E5220B">
      <w:pPr>
        <w:pStyle w:val="Piedepgina"/>
        <w:tabs>
          <w:tab w:val="clear" w:pos="4252"/>
          <w:tab w:val="clear" w:pos="8504"/>
        </w:tabs>
        <w:ind w:firstLine="708"/>
        <w:jc w:val="both"/>
        <w:rPr>
          <w:rFonts w:cs="Courier New"/>
          <w:sz w:val="20"/>
        </w:rPr>
      </w:pPr>
    </w:p>
    <w:p w:rsidR="00E5220B" w:rsidRPr="000F5F93" w:rsidRDefault="00E5220B" w:rsidP="004153F3">
      <w:pPr>
        <w:pStyle w:val="Piedepgina"/>
        <w:numPr>
          <w:ilvl w:val="0"/>
          <w:numId w:val="22"/>
        </w:numPr>
        <w:tabs>
          <w:tab w:val="clear" w:pos="4252"/>
          <w:tab w:val="clear" w:pos="8504"/>
        </w:tabs>
        <w:jc w:val="both"/>
        <w:rPr>
          <w:rFonts w:cs="Courier New"/>
          <w:sz w:val="20"/>
        </w:rPr>
      </w:pPr>
      <w:r w:rsidRPr="00FA6AA5">
        <w:rPr>
          <w:rFonts w:cs="Courier New"/>
          <w:sz w:val="20"/>
        </w:rPr>
        <w:t xml:space="preserve">Dada la trascendencia de la reforma, se regulan situaciones transitorias: grado de retroactividad medio (que tiende a favorecer la aplicación de los plazos de prescripción más cortos) y </w:t>
      </w:r>
      <w:r w:rsidRPr="00FA6AA5">
        <w:rPr>
          <w:rFonts w:cs="Courier New"/>
          <w:i/>
          <w:iCs/>
          <w:sz w:val="20"/>
        </w:rPr>
        <w:t>vacatio legis</w:t>
      </w:r>
      <w:r w:rsidRPr="00FA6AA5">
        <w:rPr>
          <w:rFonts w:cs="Courier New"/>
          <w:sz w:val="20"/>
        </w:rPr>
        <w:t xml:space="preserve"> (hasta el 1 de enero de 2004). Idem en BGB: </w:t>
      </w:r>
      <w:r w:rsidRPr="00FA6AA5">
        <w:rPr>
          <w:rFonts w:cs="Courier New"/>
          <w:b/>
          <w:sz w:val="20"/>
          <w:u w:val="single"/>
        </w:rPr>
        <w:t>Überleitung</w:t>
      </w:r>
      <w:r w:rsidRPr="00FA6AA5">
        <w:rPr>
          <w:rFonts w:cs="Courier New"/>
          <w:sz w:val="20"/>
        </w:rPr>
        <w:t>svorschriften.</w:t>
      </w:r>
    </w:p>
    <w:p w:rsidR="00E5220B" w:rsidRDefault="00E5220B" w:rsidP="000F5F93">
      <w:pPr>
        <w:jc w:val="both"/>
        <w:rPr>
          <w:rFonts w:cs="Courier New"/>
          <w:sz w:val="20"/>
        </w:rPr>
      </w:pPr>
    </w:p>
    <w:p w:rsidR="00E5220B" w:rsidRDefault="00E5220B" w:rsidP="000F5F93">
      <w:pPr>
        <w:jc w:val="both"/>
        <w:rPr>
          <w:rFonts w:cs="Courier New"/>
          <w:sz w:val="20"/>
        </w:rPr>
      </w:pPr>
    </w:p>
    <w:p w:rsidR="00461605" w:rsidRDefault="000F5F93" w:rsidP="00782208">
      <w:pPr>
        <w:pStyle w:val="Piedepgina"/>
        <w:tabs>
          <w:tab w:val="left" w:pos="708"/>
        </w:tabs>
        <w:jc w:val="both"/>
        <w:rPr>
          <w:rFonts w:cs="Courier New"/>
          <w:sz w:val="20"/>
        </w:rPr>
      </w:pPr>
      <w:r w:rsidRPr="00782208">
        <w:rPr>
          <w:rFonts w:cs="Courier New"/>
          <w:sz w:val="20"/>
        </w:rPr>
        <w:t xml:space="preserve">Finalmente, se regula la </w:t>
      </w:r>
    </w:p>
    <w:p w:rsidR="00461605" w:rsidRDefault="00461605" w:rsidP="00782208">
      <w:pPr>
        <w:pStyle w:val="Piedepgina"/>
        <w:tabs>
          <w:tab w:val="left" w:pos="708"/>
        </w:tabs>
        <w:jc w:val="both"/>
        <w:rPr>
          <w:rFonts w:cs="Courier New"/>
          <w:sz w:val="20"/>
        </w:rPr>
      </w:pPr>
    </w:p>
    <w:p w:rsidR="00461605" w:rsidRDefault="000F5F93" w:rsidP="00461605">
      <w:pPr>
        <w:pStyle w:val="Prrafodelista"/>
        <w:numPr>
          <w:ilvl w:val="0"/>
          <w:numId w:val="41"/>
        </w:numPr>
      </w:pPr>
      <w:r w:rsidRPr="00461605">
        <w:rPr>
          <w:b/>
        </w:rPr>
        <w:t>sucesión</w:t>
      </w:r>
      <w:r w:rsidR="00782208">
        <w:t xml:space="preserve"> </w:t>
      </w:r>
      <w:r w:rsidR="00461605">
        <w:t>en el tiempo de prescripción</w:t>
      </w:r>
      <w:r w:rsidR="00782208" w:rsidRPr="00782208">
        <w:t xml:space="preserve">, </w:t>
      </w:r>
    </w:p>
    <w:p w:rsidR="00461605" w:rsidRDefault="00461605" w:rsidP="00782208">
      <w:pPr>
        <w:pStyle w:val="Piedepgina"/>
        <w:tabs>
          <w:tab w:val="left" w:pos="708"/>
        </w:tabs>
        <w:jc w:val="both"/>
        <w:rPr>
          <w:rFonts w:cs="Courier New"/>
          <w:sz w:val="20"/>
        </w:rPr>
      </w:pPr>
    </w:p>
    <w:p w:rsidR="00461605" w:rsidRDefault="00461605" w:rsidP="00461605">
      <w:pPr>
        <w:pStyle w:val="Prrafodelista"/>
        <w:numPr>
          <w:ilvl w:val="0"/>
          <w:numId w:val="41"/>
        </w:numPr>
      </w:pPr>
      <w:r>
        <w:t>extensión</w:t>
      </w:r>
      <w:r w:rsidR="000F5F93" w:rsidRPr="00782208">
        <w:t xml:space="preserve"> a las </w:t>
      </w:r>
      <w:r w:rsidR="000F5F93" w:rsidRPr="00461605">
        <w:t>garantías accesorias</w:t>
      </w:r>
      <w:r w:rsidR="000F5F93" w:rsidRPr="00782208">
        <w:t xml:space="preserve">, </w:t>
      </w:r>
    </w:p>
    <w:p w:rsidR="00461605" w:rsidRDefault="00461605" w:rsidP="00782208">
      <w:pPr>
        <w:pStyle w:val="Piedepgina"/>
        <w:tabs>
          <w:tab w:val="left" w:pos="708"/>
        </w:tabs>
        <w:jc w:val="both"/>
        <w:rPr>
          <w:rFonts w:cs="Courier New"/>
          <w:sz w:val="20"/>
        </w:rPr>
      </w:pPr>
    </w:p>
    <w:p w:rsidR="00461605" w:rsidRDefault="000F5F93" w:rsidP="00461605">
      <w:pPr>
        <w:pStyle w:val="Prrafodelista"/>
        <w:numPr>
          <w:ilvl w:val="0"/>
          <w:numId w:val="41"/>
        </w:numPr>
      </w:pPr>
      <w:r w:rsidRPr="00461605">
        <w:rPr>
          <w:b/>
        </w:rPr>
        <w:t>irrepetibilidad</w:t>
      </w:r>
      <w:r w:rsidRPr="00782208">
        <w:t xml:space="preserve"> del pago en cumplimiento de una pretensión prescrita</w:t>
      </w:r>
      <w:r w:rsidR="00782208" w:rsidRPr="00782208">
        <w:t xml:space="preserve"> (aunque se haya hecho con desconocimiento de la prescripción)</w:t>
      </w:r>
    </w:p>
    <w:p w:rsidR="00461605" w:rsidRDefault="00461605" w:rsidP="00782208">
      <w:pPr>
        <w:pStyle w:val="Piedepgina"/>
        <w:tabs>
          <w:tab w:val="left" w:pos="708"/>
        </w:tabs>
        <w:jc w:val="both"/>
        <w:rPr>
          <w:rFonts w:cs="Courier New"/>
          <w:sz w:val="20"/>
        </w:rPr>
      </w:pPr>
    </w:p>
    <w:p w:rsidR="000F5F93" w:rsidRPr="00782208" w:rsidRDefault="000F5F93" w:rsidP="00461605">
      <w:pPr>
        <w:pStyle w:val="Prrafodelista"/>
        <w:numPr>
          <w:ilvl w:val="0"/>
          <w:numId w:val="41"/>
        </w:numPr>
      </w:pPr>
      <w:r w:rsidRPr="00461605">
        <w:rPr>
          <w:b/>
        </w:rPr>
        <w:t>renuncia</w:t>
      </w:r>
      <w:r w:rsidRPr="00782208">
        <w:t xml:space="preserve"> a la prescripción</w:t>
      </w:r>
      <w:r w:rsidR="00782208" w:rsidRPr="00782208">
        <w:t xml:space="preserve"> (</w:t>
      </w:r>
      <w:r w:rsidR="00461605">
        <w:t xml:space="preserve">es </w:t>
      </w:r>
      <w:r w:rsidRPr="00782208">
        <w:t>nula la renuncia anticipada</w:t>
      </w:r>
      <w:r w:rsidR="00461605">
        <w:t xml:space="preserve"> pero</w:t>
      </w:r>
      <w:r w:rsidRPr="00782208">
        <w:t xml:space="preserve"> la realizada en el transcurso del plazo de prescripción produce los efectos de la interrupción</w:t>
      </w:r>
      <w:r w:rsidR="00782208" w:rsidRPr="00782208">
        <w:t>)</w:t>
      </w:r>
    </w:p>
    <w:p w:rsidR="000F5F93" w:rsidRPr="000F5F93" w:rsidRDefault="000F5F93" w:rsidP="000F5F93">
      <w:pPr>
        <w:pStyle w:val="Piedepgina"/>
        <w:tabs>
          <w:tab w:val="left" w:pos="708"/>
        </w:tabs>
        <w:jc w:val="both"/>
        <w:rPr>
          <w:rFonts w:cs="Courier New"/>
          <w:sz w:val="20"/>
        </w:rPr>
      </w:pPr>
    </w:p>
    <w:p w:rsidR="004153F3" w:rsidRDefault="004153F3" w:rsidP="00E012C8">
      <w:pPr>
        <w:pStyle w:val="Piedepgina"/>
        <w:tabs>
          <w:tab w:val="left" w:pos="708"/>
        </w:tabs>
        <w:jc w:val="center"/>
        <w:rPr>
          <w:rFonts w:cs="Courier New"/>
          <w:sz w:val="20"/>
        </w:rPr>
      </w:pPr>
    </w:p>
    <w:p w:rsidR="000F5F93" w:rsidRPr="000F5F93" w:rsidRDefault="000F5F93" w:rsidP="00E012C8">
      <w:pPr>
        <w:pStyle w:val="Piedepgina"/>
        <w:tabs>
          <w:tab w:val="left" w:pos="708"/>
        </w:tabs>
        <w:jc w:val="center"/>
        <w:rPr>
          <w:rFonts w:cs="Courier New"/>
          <w:sz w:val="20"/>
        </w:rPr>
      </w:pPr>
      <w:r w:rsidRPr="000F5F93">
        <w:rPr>
          <w:rFonts w:cs="Courier New"/>
          <w:sz w:val="20"/>
        </w:rPr>
        <w:t>Respecto a la CADUCIDAD</w:t>
      </w:r>
    </w:p>
    <w:p w:rsidR="00AD564D" w:rsidRDefault="00AD564D" w:rsidP="00AD564D">
      <w:pPr>
        <w:pStyle w:val="Piedepgina"/>
        <w:jc w:val="both"/>
        <w:rPr>
          <w:rFonts w:cs="Courier New"/>
          <w:sz w:val="20"/>
        </w:rPr>
      </w:pPr>
    </w:p>
    <w:p w:rsidR="004153F3" w:rsidRDefault="004153F3" w:rsidP="00AD564D">
      <w:pPr>
        <w:pStyle w:val="Piedepgina"/>
        <w:jc w:val="both"/>
        <w:rPr>
          <w:rFonts w:cs="Courier New"/>
          <w:sz w:val="20"/>
        </w:rPr>
      </w:pPr>
    </w:p>
    <w:p w:rsidR="000F5F93" w:rsidRPr="000F5F93" w:rsidRDefault="00AD564D" w:rsidP="00AD564D">
      <w:pPr>
        <w:pStyle w:val="Piedepgina"/>
        <w:jc w:val="both"/>
        <w:rPr>
          <w:rFonts w:cs="Courier New"/>
          <w:sz w:val="20"/>
        </w:rPr>
      </w:pPr>
      <w:r>
        <w:rPr>
          <w:rFonts w:cs="Courier New"/>
          <w:sz w:val="20"/>
        </w:rPr>
        <w:t xml:space="preserve">* </w:t>
      </w:r>
      <w:r w:rsidR="000F5F93" w:rsidRPr="000F5F93">
        <w:rPr>
          <w:rFonts w:cs="Courier New"/>
          <w:sz w:val="20"/>
        </w:rPr>
        <w:t xml:space="preserve">Se refiere a las acciones y los poderes de configuración jurídica. </w:t>
      </w:r>
    </w:p>
    <w:p w:rsidR="00AD564D" w:rsidRDefault="00AD564D" w:rsidP="00AD564D">
      <w:pPr>
        <w:pStyle w:val="Piedepgina"/>
        <w:jc w:val="both"/>
        <w:rPr>
          <w:rFonts w:cs="Courier New"/>
          <w:sz w:val="20"/>
        </w:rPr>
      </w:pPr>
    </w:p>
    <w:p w:rsidR="000F5F93" w:rsidRPr="00AD564D" w:rsidRDefault="00AD564D" w:rsidP="000F5F93">
      <w:pPr>
        <w:pStyle w:val="Piedepgina"/>
        <w:tabs>
          <w:tab w:val="left" w:pos="708"/>
        </w:tabs>
        <w:jc w:val="both"/>
        <w:rPr>
          <w:rFonts w:cs="Courier New"/>
          <w:sz w:val="20"/>
        </w:rPr>
      </w:pPr>
      <w:r>
        <w:rPr>
          <w:rFonts w:cs="Courier New"/>
          <w:sz w:val="20"/>
        </w:rPr>
        <w:t xml:space="preserve">* </w:t>
      </w:r>
      <w:r w:rsidR="00653B3F">
        <w:rPr>
          <w:rFonts w:cs="Courier New"/>
          <w:sz w:val="20"/>
        </w:rPr>
        <w:t>En Cataluña</w:t>
      </w:r>
      <w:r w:rsidR="000F5F93" w:rsidRPr="00AD564D">
        <w:rPr>
          <w:rFonts w:cs="Courier New"/>
          <w:sz w:val="20"/>
        </w:rPr>
        <w:t>:</w:t>
      </w:r>
    </w:p>
    <w:p w:rsidR="000F5F93" w:rsidRPr="00AD564D" w:rsidRDefault="000F5F93" w:rsidP="000F5F93">
      <w:pPr>
        <w:pStyle w:val="Piedepgina"/>
        <w:tabs>
          <w:tab w:val="left" w:pos="708"/>
        </w:tabs>
        <w:jc w:val="both"/>
        <w:rPr>
          <w:rFonts w:cs="Courier New"/>
          <w:sz w:val="20"/>
        </w:rPr>
      </w:pPr>
    </w:p>
    <w:p w:rsidR="000F5F93" w:rsidRPr="00AD564D" w:rsidRDefault="00AD564D" w:rsidP="00AD564D">
      <w:pPr>
        <w:pStyle w:val="Piedepgina"/>
        <w:tabs>
          <w:tab w:val="left" w:pos="708"/>
        </w:tabs>
        <w:ind w:left="708"/>
        <w:jc w:val="both"/>
        <w:rPr>
          <w:rFonts w:cs="Courier New"/>
          <w:sz w:val="20"/>
        </w:rPr>
      </w:pPr>
      <w:r>
        <w:rPr>
          <w:rFonts w:cs="Courier New"/>
          <w:sz w:val="20"/>
        </w:rPr>
        <w:t>.</w:t>
      </w:r>
      <w:r w:rsidR="000F5F93" w:rsidRPr="00AD564D">
        <w:rPr>
          <w:rFonts w:cs="Courier New"/>
          <w:sz w:val="20"/>
        </w:rPr>
        <w:t xml:space="preserve"> </w:t>
      </w:r>
      <w:r w:rsidR="00653B3F">
        <w:rPr>
          <w:rFonts w:cs="Courier New"/>
          <w:sz w:val="20"/>
        </w:rPr>
        <w:t>E</w:t>
      </w:r>
      <w:r w:rsidR="000F5F93" w:rsidRPr="00AD564D">
        <w:rPr>
          <w:rFonts w:cs="Courier New"/>
          <w:sz w:val="20"/>
        </w:rPr>
        <w:t xml:space="preserve">xcepcionalmente la suspensión de la prescripción </w:t>
      </w:r>
      <w:r w:rsidR="00653B3F">
        <w:rPr>
          <w:rFonts w:cs="Courier New"/>
          <w:sz w:val="20"/>
        </w:rPr>
        <w:t>es</w:t>
      </w:r>
      <w:r w:rsidR="000F5F93" w:rsidRPr="00AD564D">
        <w:rPr>
          <w:rFonts w:cs="Courier New"/>
          <w:sz w:val="20"/>
        </w:rPr>
        <w:t xml:space="preserve"> apreciable de oficio</w:t>
      </w:r>
      <w:r w:rsidRPr="00AD564D">
        <w:rPr>
          <w:rFonts w:cs="Courier New"/>
          <w:sz w:val="20"/>
        </w:rPr>
        <w:t xml:space="preserve"> </w:t>
      </w:r>
      <w:r>
        <w:rPr>
          <w:rFonts w:cs="Courier New"/>
          <w:sz w:val="20"/>
        </w:rPr>
        <w:t xml:space="preserve">(tratándose de menores o </w:t>
      </w:r>
      <w:r w:rsidRPr="00AD564D">
        <w:rPr>
          <w:rFonts w:cs="Courier New"/>
          <w:sz w:val="20"/>
        </w:rPr>
        <w:t> incapaces, mientras no dispongan de representación legal</w:t>
      </w:r>
      <w:r>
        <w:rPr>
          <w:rFonts w:cs="Courier New"/>
          <w:sz w:val="20"/>
        </w:rPr>
        <w:t>)</w:t>
      </w:r>
      <w:r w:rsidR="000F5F93" w:rsidRPr="00AD564D">
        <w:rPr>
          <w:rFonts w:cs="Courier New"/>
          <w:sz w:val="20"/>
        </w:rPr>
        <w:t>.</w:t>
      </w:r>
    </w:p>
    <w:p w:rsidR="000F5F93" w:rsidRPr="00AD564D" w:rsidRDefault="000F5F93" w:rsidP="00AD564D">
      <w:pPr>
        <w:pStyle w:val="Piedepgina"/>
        <w:tabs>
          <w:tab w:val="left" w:pos="708"/>
        </w:tabs>
        <w:ind w:left="708"/>
        <w:jc w:val="both"/>
        <w:rPr>
          <w:rFonts w:cs="Courier New"/>
          <w:sz w:val="20"/>
        </w:rPr>
      </w:pPr>
    </w:p>
    <w:p w:rsidR="000F5F93" w:rsidRDefault="00AD564D" w:rsidP="00AD564D">
      <w:pPr>
        <w:pStyle w:val="Piedepgina"/>
        <w:tabs>
          <w:tab w:val="left" w:pos="708"/>
        </w:tabs>
        <w:ind w:left="708"/>
        <w:jc w:val="both"/>
        <w:rPr>
          <w:rFonts w:cs="Courier New"/>
          <w:sz w:val="20"/>
        </w:rPr>
      </w:pPr>
      <w:r>
        <w:rPr>
          <w:rFonts w:cs="Courier New"/>
          <w:sz w:val="20"/>
        </w:rPr>
        <w:t>.</w:t>
      </w:r>
      <w:r w:rsidR="000F5F93" w:rsidRPr="00AD564D">
        <w:rPr>
          <w:rFonts w:cs="Courier New"/>
          <w:sz w:val="20"/>
        </w:rPr>
        <w:t xml:space="preserve"> Y al revés la caducidad</w:t>
      </w:r>
      <w:r w:rsidR="00653B3F">
        <w:rPr>
          <w:rFonts w:cs="Courier New"/>
          <w:sz w:val="20"/>
        </w:rPr>
        <w:t xml:space="preserve"> de</w:t>
      </w:r>
      <w:r w:rsidR="000F5F93" w:rsidRPr="00AD564D">
        <w:rPr>
          <w:rFonts w:cs="Courier New"/>
          <w:sz w:val="20"/>
        </w:rPr>
        <w:t xml:space="preserve"> </w:t>
      </w:r>
      <w:r w:rsidR="00653B3F">
        <w:rPr>
          <w:rFonts w:cs="Courier New"/>
          <w:sz w:val="20"/>
        </w:rPr>
        <w:t xml:space="preserve">relaciones jurídicas disponibles no es apreciable </w:t>
      </w:r>
      <w:r w:rsidR="000F5F93" w:rsidRPr="00AD564D">
        <w:rPr>
          <w:rFonts w:cs="Courier New"/>
          <w:sz w:val="20"/>
        </w:rPr>
        <w:t>de oficio</w:t>
      </w:r>
      <w:r w:rsidRPr="00AD564D">
        <w:rPr>
          <w:rFonts w:cs="Courier New"/>
          <w:sz w:val="20"/>
        </w:rPr>
        <w:t xml:space="preserve"> (a</w:t>
      </w:r>
      <w:r w:rsidR="000F5F93" w:rsidRPr="00AD564D">
        <w:rPr>
          <w:rFonts w:cs="Courier New"/>
          <w:sz w:val="20"/>
        </w:rPr>
        <w:t>rt 122-3</w:t>
      </w:r>
      <w:r w:rsidR="00653B3F">
        <w:rPr>
          <w:rFonts w:cs="Courier New"/>
          <w:sz w:val="20"/>
        </w:rPr>
        <w:t>; cabe también la caducidad de relaciones indisponibles</w:t>
      </w:r>
      <w:r w:rsidRPr="00AD564D">
        <w:rPr>
          <w:rFonts w:cs="Courier New"/>
          <w:sz w:val="20"/>
        </w:rPr>
        <w:t>)</w:t>
      </w:r>
      <w:r w:rsidR="000F5F93" w:rsidRPr="00AD564D">
        <w:rPr>
          <w:rFonts w:cs="Courier New"/>
          <w:sz w:val="20"/>
        </w:rPr>
        <w:t>.</w:t>
      </w:r>
    </w:p>
    <w:p w:rsidR="00653B3F" w:rsidRPr="00AD564D" w:rsidRDefault="00653B3F" w:rsidP="00AD564D">
      <w:pPr>
        <w:pStyle w:val="Piedepgina"/>
        <w:tabs>
          <w:tab w:val="left" w:pos="708"/>
        </w:tabs>
        <w:ind w:left="708"/>
        <w:jc w:val="both"/>
        <w:rPr>
          <w:rFonts w:cs="Courier New"/>
          <w:sz w:val="20"/>
        </w:rPr>
      </w:pPr>
    </w:p>
    <w:p w:rsidR="000F5F93" w:rsidRDefault="000F5F93" w:rsidP="000F5F93">
      <w:pPr>
        <w:pStyle w:val="Piedepgina"/>
        <w:tabs>
          <w:tab w:val="left" w:pos="708"/>
        </w:tabs>
        <w:jc w:val="both"/>
        <w:rPr>
          <w:rFonts w:cs="Courier New"/>
          <w:sz w:val="20"/>
        </w:rPr>
      </w:pPr>
    </w:p>
    <w:p w:rsidR="000F5F93" w:rsidRPr="000F5F93" w:rsidRDefault="00AD564D" w:rsidP="00AD564D">
      <w:pPr>
        <w:pStyle w:val="Piedepgina"/>
        <w:tabs>
          <w:tab w:val="left" w:pos="708"/>
        </w:tabs>
        <w:jc w:val="both"/>
        <w:rPr>
          <w:rFonts w:cs="Courier New"/>
          <w:sz w:val="20"/>
        </w:rPr>
      </w:pPr>
      <w:r>
        <w:rPr>
          <w:rFonts w:cs="Courier New"/>
          <w:sz w:val="20"/>
        </w:rPr>
        <w:t xml:space="preserve">* </w:t>
      </w:r>
      <w:r w:rsidR="000F5F93" w:rsidRPr="000F5F93">
        <w:rPr>
          <w:rFonts w:cs="Courier New"/>
          <w:sz w:val="20"/>
        </w:rPr>
        <w:t>Se admite la caducidad convencional.</w:t>
      </w:r>
    </w:p>
    <w:p w:rsidR="000F5F93" w:rsidRDefault="000F5F93" w:rsidP="000F5F93">
      <w:pPr>
        <w:pStyle w:val="Piedepgina"/>
        <w:tabs>
          <w:tab w:val="left" w:pos="708"/>
        </w:tabs>
        <w:ind w:left="360"/>
        <w:jc w:val="both"/>
        <w:rPr>
          <w:rFonts w:cs="Courier New"/>
          <w:sz w:val="20"/>
        </w:rPr>
      </w:pPr>
      <w:r w:rsidRPr="000F5F93">
        <w:rPr>
          <w:rFonts w:cs="Courier New"/>
          <w:sz w:val="20"/>
        </w:rPr>
        <w:t xml:space="preserve"> </w:t>
      </w:r>
    </w:p>
    <w:p w:rsidR="004153F3" w:rsidRPr="000F5F93" w:rsidRDefault="004153F3" w:rsidP="000F5F93">
      <w:pPr>
        <w:pStyle w:val="Piedepgina"/>
        <w:tabs>
          <w:tab w:val="left" w:pos="708"/>
        </w:tabs>
        <w:ind w:left="360"/>
        <w:jc w:val="both"/>
        <w:rPr>
          <w:rFonts w:cs="Courier New"/>
          <w:sz w:val="20"/>
        </w:rPr>
      </w:pPr>
    </w:p>
    <w:p w:rsidR="000F5F93" w:rsidRPr="000F5F93" w:rsidRDefault="000F5F93" w:rsidP="000F5F93">
      <w:pPr>
        <w:pStyle w:val="Piedepgina"/>
        <w:tabs>
          <w:tab w:val="left" w:pos="708"/>
        </w:tabs>
        <w:jc w:val="both"/>
        <w:rPr>
          <w:rFonts w:cs="Courier New"/>
          <w:bCs/>
          <w:sz w:val="20"/>
          <w:u w:val="single"/>
        </w:rPr>
      </w:pPr>
      <w:r w:rsidRPr="000F5F93">
        <w:rPr>
          <w:rFonts w:cs="Courier New"/>
          <w:bCs/>
          <w:sz w:val="20"/>
          <w:u w:val="single"/>
        </w:rPr>
        <w:t xml:space="preserve">NAVARRA </w:t>
      </w:r>
    </w:p>
    <w:p w:rsidR="000F5F93" w:rsidRPr="000F5F93" w:rsidRDefault="000F5F93" w:rsidP="000F5F93">
      <w:pPr>
        <w:pStyle w:val="Piedepgina"/>
        <w:tabs>
          <w:tab w:val="left" w:pos="708"/>
        </w:tabs>
        <w:jc w:val="both"/>
        <w:rPr>
          <w:rFonts w:cs="Courier New"/>
          <w:bCs/>
          <w:sz w:val="20"/>
          <w:u w:val="single"/>
        </w:rPr>
      </w:pPr>
    </w:p>
    <w:p w:rsidR="000F5F93" w:rsidRPr="000F5F93" w:rsidRDefault="000F5F93" w:rsidP="000F5F93">
      <w:pPr>
        <w:pStyle w:val="Piedepgina"/>
        <w:tabs>
          <w:tab w:val="left" w:pos="708"/>
        </w:tabs>
        <w:jc w:val="both"/>
        <w:rPr>
          <w:rFonts w:cs="Courier New"/>
          <w:bCs/>
          <w:sz w:val="20"/>
        </w:rPr>
      </w:pPr>
      <w:r w:rsidRPr="000F5F93">
        <w:rPr>
          <w:rFonts w:cs="Courier New"/>
          <w:bCs/>
          <w:sz w:val="20"/>
        </w:rPr>
        <w:t xml:space="preserve">Se regula en las leyes 26 y ss de la </w:t>
      </w:r>
      <w:r w:rsidR="004153F3">
        <w:rPr>
          <w:rFonts w:cs="Courier New"/>
          <w:bCs/>
          <w:sz w:val="20"/>
        </w:rPr>
        <w:t>C</w:t>
      </w:r>
      <w:r w:rsidRPr="000F5F93">
        <w:rPr>
          <w:rFonts w:cs="Courier New"/>
          <w:bCs/>
          <w:sz w:val="20"/>
        </w:rPr>
        <w:t>ompilación de 1 de marzo de 1973.</w:t>
      </w:r>
    </w:p>
    <w:p w:rsidR="008B19CB" w:rsidRDefault="008B19CB" w:rsidP="000F5F93">
      <w:pPr>
        <w:pStyle w:val="Piedepgina"/>
        <w:tabs>
          <w:tab w:val="left" w:pos="708"/>
        </w:tabs>
        <w:jc w:val="both"/>
        <w:rPr>
          <w:rFonts w:cs="Courier New"/>
          <w:bCs/>
          <w:sz w:val="20"/>
        </w:rPr>
      </w:pPr>
    </w:p>
    <w:p w:rsidR="001819FC" w:rsidRPr="0059440D" w:rsidRDefault="000F5F93" w:rsidP="0059440D">
      <w:pPr>
        <w:pStyle w:val="Piedepgina"/>
        <w:tabs>
          <w:tab w:val="left" w:pos="708"/>
        </w:tabs>
        <w:jc w:val="both"/>
        <w:rPr>
          <w:rFonts w:cs="Courier New"/>
          <w:bCs/>
          <w:sz w:val="20"/>
        </w:rPr>
      </w:pPr>
      <w:r w:rsidRPr="000F5F93">
        <w:rPr>
          <w:rFonts w:cs="Courier New"/>
          <w:bCs/>
          <w:sz w:val="20"/>
        </w:rPr>
        <w:lastRenderedPageBreak/>
        <w:t xml:space="preserve">Se establecen en ellas una serie de reglas especiales (préstamos, acción hipotecaria, títulos ejecutivos, </w:t>
      </w:r>
      <w:r w:rsidRPr="000F5F93">
        <w:rPr>
          <w:rFonts w:cs="Courier New"/>
          <w:bCs/>
          <w:sz w:val="20"/>
          <w:highlight w:val="yellow"/>
        </w:rPr>
        <w:t>censos,</w:t>
      </w:r>
      <w:r w:rsidRPr="000F5F93">
        <w:rPr>
          <w:rFonts w:cs="Courier New"/>
          <w:bCs/>
          <w:sz w:val="20"/>
        </w:rPr>
        <w:t xml:space="preserve"> rescisión por lesión, etc), en cuyo estudio no podemos entrar. Baste con señalar que con carácter general se señala en la ley 39 que las acciones </w:t>
      </w:r>
      <w:r w:rsidRPr="000F5F93">
        <w:rPr>
          <w:rFonts w:cs="Courier New"/>
          <w:b/>
          <w:bCs/>
          <w:sz w:val="20"/>
          <w:u w:val="single"/>
        </w:rPr>
        <w:t>personales</w:t>
      </w:r>
      <w:r w:rsidRPr="000F5F93">
        <w:rPr>
          <w:rFonts w:cs="Courier New"/>
          <w:bCs/>
          <w:sz w:val="20"/>
        </w:rPr>
        <w:t xml:space="preserve"> que no tengan establecido plazo especial prescriben a los 30 años, </w:t>
      </w:r>
      <w:r w:rsidRPr="000F5F93">
        <w:rPr>
          <w:rFonts w:cs="Courier New"/>
          <w:bCs/>
          <w:sz w:val="20"/>
          <w:u w:val="single"/>
        </w:rPr>
        <w:t>con independencia del plazo de prescripción propio de la garantía real que se hubiere constituido</w:t>
      </w:r>
      <w:r w:rsidRPr="000F5F93">
        <w:rPr>
          <w:rFonts w:cs="Courier New"/>
          <w:bCs/>
          <w:sz w:val="20"/>
        </w:rPr>
        <w:t xml:space="preserve">. Las acciones </w:t>
      </w:r>
      <w:r w:rsidRPr="000F5F93">
        <w:rPr>
          <w:rFonts w:cs="Courier New"/>
          <w:b/>
          <w:bCs/>
          <w:sz w:val="20"/>
          <w:u w:val="single"/>
        </w:rPr>
        <w:t>reales</w:t>
      </w:r>
      <w:r w:rsidRPr="000F5F93">
        <w:rPr>
          <w:rFonts w:cs="Courier New"/>
          <w:bCs/>
          <w:sz w:val="20"/>
        </w:rPr>
        <w:t xml:space="preserve"> que no tengan establecido plazo especial sólo prescriben a consecuencia de la usucapión con la que resulten incompatibles</w:t>
      </w:r>
      <w:r w:rsidR="008B19CB">
        <w:rPr>
          <w:rFonts w:cs="Courier New"/>
          <w:bCs/>
          <w:sz w:val="20"/>
        </w:rPr>
        <w:t>.</w:t>
      </w:r>
      <w:bookmarkStart w:id="0" w:name="_GoBack"/>
      <w:bookmarkEnd w:id="0"/>
    </w:p>
    <w:sectPr w:rsidR="001819FC" w:rsidRPr="0059440D">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9C" w:rsidRDefault="000F659C">
      <w:r>
        <w:separator/>
      </w:r>
    </w:p>
  </w:endnote>
  <w:endnote w:type="continuationSeparator" w:id="0">
    <w:p w:rsidR="000F659C" w:rsidRDefault="000F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6" w:rsidRDefault="00AB78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AB7896" w:rsidRDefault="00AB7896">
    <w:pPr>
      <w:pStyle w:val="Piedepgina"/>
      <w:ind w:right="360"/>
    </w:pPr>
  </w:p>
  <w:p w:rsidR="00AB7896" w:rsidRDefault="00AB7896"/>
  <w:p w:rsidR="00AB7896" w:rsidRDefault="00AB7896"/>
  <w:p w:rsidR="00AB7896" w:rsidRDefault="00AB789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6" w:rsidRDefault="00AB78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440D">
      <w:rPr>
        <w:rStyle w:val="Nmerodepgina"/>
        <w:noProof/>
      </w:rPr>
      <w:t>12</w:t>
    </w:r>
    <w:r>
      <w:rPr>
        <w:rStyle w:val="Nmerodepgina"/>
      </w:rPr>
      <w:fldChar w:fldCharType="end"/>
    </w:r>
  </w:p>
  <w:p w:rsidR="00AB7896" w:rsidRDefault="00AB7896">
    <w:pPr>
      <w:pStyle w:val="Piedepgina"/>
      <w:ind w:right="360"/>
    </w:pPr>
  </w:p>
  <w:p w:rsidR="00AB7896" w:rsidRDefault="00AB7896"/>
  <w:p w:rsidR="00AB7896" w:rsidRDefault="00AB7896"/>
  <w:p w:rsidR="00AB7896" w:rsidRDefault="00AB78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9C" w:rsidRDefault="000F659C">
      <w:r>
        <w:separator/>
      </w:r>
    </w:p>
  </w:footnote>
  <w:footnote w:type="continuationSeparator" w:id="0">
    <w:p w:rsidR="000F659C" w:rsidRDefault="000F65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712827"/>
    <w:multiLevelType w:val="hybridMultilevel"/>
    <w:tmpl w:val="481CE23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17B7D8E"/>
    <w:multiLevelType w:val="hybridMultilevel"/>
    <w:tmpl w:val="FFD42D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D67FC7"/>
    <w:multiLevelType w:val="hybridMultilevel"/>
    <w:tmpl w:val="8EA6F3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F01D09"/>
    <w:multiLevelType w:val="hybridMultilevel"/>
    <w:tmpl w:val="7C0A3100"/>
    <w:lvl w:ilvl="0" w:tplc="A82C1686">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225749"/>
    <w:multiLevelType w:val="hybridMultilevel"/>
    <w:tmpl w:val="B0260D78"/>
    <w:lvl w:ilvl="0" w:tplc="A82C1686">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63628A"/>
    <w:multiLevelType w:val="hybridMultilevel"/>
    <w:tmpl w:val="C37E3F10"/>
    <w:lvl w:ilvl="0" w:tplc="0C0A000B">
      <w:start w:val="1"/>
      <w:numFmt w:val="bullet"/>
      <w:lvlText w:val=""/>
      <w:lvlJc w:val="left"/>
      <w:pPr>
        <w:ind w:left="862" w:hanging="360"/>
      </w:pPr>
      <w:rPr>
        <w:rFonts w:ascii="Wingdings" w:hAnsi="Wingdings" w:hint="default"/>
      </w:rPr>
    </w:lvl>
    <w:lvl w:ilvl="1" w:tplc="C16A9F28">
      <w:start w:val="1"/>
      <w:numFmt w:val="bullet"/>
      <w:lvlText w:val=""/>
      <w:lvlJc w:val="left"/>
      <w:pPr>
        <w:ind w:left="1582" w:hanging="360"/>
      </w:pPr>
      <w:rPr>
        <w:rFonts w:ascii="Wingdings" w:hAnsi="Wingdings"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15:restartNumberingAfterBreak="0">
    <w:nsid w:val="1BF40B8D"/>
    <w:multiLevelType w:val="hybridMultilevel"/>
    <w:tmpl w:val="8902B546"/>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1CF23015"/>
    <w:multiLevelType w:val="hybridMultilevel"/>
    <w:tmpl w:val="C3728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3D1D47"/>
    <w:multiLevelType w:val="hybridMultilevel"/>
    <w:tmpl w:val="A2F05DA4"/>
    <w:lvl w:ilvl="0" w:tplc="0C0A000B">
      <w:start w:val="1"/>
      <w:numFmt w:val="bullet"/>
      <w:lvlText w:val=""/>
      <w:lvlJc w:val="left"/>
      <w:pPr>
        <w:ind w:left="862" w:hanging="360"/>
      </w:pPr>
      <w:rPr>
        <w:rFonts w:ascii="Wingdings" w:hAnsi="Wingdings"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15:restartNumberingAfterBreak="0">
    <w:nsid w:val="24D6697E"/>
    <w:multiLevelType w:val="hybridMultilevel"/>
    <w:tmpl w:val="C3AE86EA"/>
    <w:lvl w:ilvl="0" w:tplc="0C0A0003">
      <w:start w:val="1"/>
      <w:numFmt w:val="bullet"/>
      <w:lvlText w:val="o"/>
      <w:lvlJc w:val="left"/>
      <w:pPr>
        <w:ind w:left="2520" w:hanging="360"/>
      </w:pPr>
      <w:rPr>
        <w:rFonts w:ascii="Courier New" w:hAnsi="Courier New" w:cs="Courier New"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2" w15:restartNumberingAfterBreak="0">
    <w:nsid w:val="29596CEB"/>
    <w:multiLevelType w:val="hybridMultilevel"/>
    <w:tmpl w:val="A7AAA6A6"/>
    <w:lvl w:ilvl="0" w:tplc="95927984">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604D61"/>
    <w:multiLevelType w:val="hybridMultilevel"/>
    <w:tmpl w:val="770EE0E6"/>
    <w:lvl w:ilvl="0" w:tplc="5C98B7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461135"/>
    <w:multiLevelType w:val="hybridMultilevel"/>
    <w:tmpl w:val="6754759C"/>
    <w:lvl w:ilvl="0" w:tplc="323473DE">
      <w:numFmt w:val="bullet"/>
      <w:lvlText w:val="-"/>
      <w:lvlJc w:val="left"/>
      <w:pPr>
        <w:ind w:left="927" w:hanging="360"/>
      </w:pPr>
      <w:rPr>
        <w:rFonts w:ascii="Courier New" w:eastAsia="Times New Roman" w:hAnsi="Courier New"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15:restartNumberingAfterBreak="0">
    <w:nsid w:val="36CA1D0D"/>
    <w:multiLevelType w:val="hybridMultilevel"/>
    <w:tmpl w:val="55ECACB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9A7C77"/>
    <w:multiLevelType w:val="hybridMultilevel"/>
    <w:tmpl w:val="4F307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6C1533"/>
    <w:multiLevelType w:val="hybridMultilevel"/>
    <w:tmpl w:val="DDEC3CC8"/>
    <w:lvl w:ilvl="0" w:tplc="26D03CFC">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457C7A40"/>
    <w:multiLevelType w:val="hybridMultilevel"/>
    <w:tmpl w:val="39DAB17E"/>
    <w:lvl w:ilvl="0" w:tplc="A184F2A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5C55145"/>
    <w:multiLevelType w:val="hybridMultilevel"/>
    <w:tmpl w:val="2FAEAE7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8E03CB"/>
    <w:multiLevelType w:val="hybridMultilevel"/>
    <w:tmpl w:val="4BAEB7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E60C11"/>
    <w:multiLevelType w:val="hybridMultilevel"/>
    <w:tmpl w:val="EB3E6D3E"/>
    <w:lvl w:ilvl="0" w:tplc="EE945D62">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4C627F4A"/>
    <w:multiLevelType w:val="hybridMultilevel"/>
    <w:tmpl w:val="21B80E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5B1B2A"/>
    <w:multiLevelType w:val="hybridMultilevel"/>
    <w:tmpl w:val="95266626"/>
    <w:lvl w:ilvl="0" w:tplc="A82C1686">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6021F3"/>
    <w:multiLevelType w:val="hybridMultilevel"/>
    <w:tmpl w:val="1DD4C19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E008C7"/>
    <w:multiLevelType w:val="hybridMultilevel"/>
    <w:tmpl w:val="E454FA88"/>
    <w:lvl w:ilvl="0" w:tplc="0C0A000B">
      <w:start w:val="1"/>
      <w:numFmt w:val="bullet"/>
      <w:lvlText w:val=""/>
      <w:lvlJc w:val="left"/>
      <w:pPr>
        <w:ind w:left="862" w:hanging="360"/>
      </w:pPr>
      <w:rPr>
        <w:rFonts w:ascii="Wingdings" w:hAnsi="Wingdings"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6" w15:restartNumberingAfterBreak="0">
    <w:nsid w:val="579D688F"/>
    <w:multiLevelType w:val="hybridMultilevel"/>
    <w:tmpl w:val="ED1856CC"/>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15:restartNumberingAfterBreak="0">
    <w:nsid w:val="5EC21016"/>
    <w:multiLevelType w:val="hybridMultilevel"/>
    <w:tmpl w:val="91D29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624170"/>
    <w:multiLevelType w:val="hybridMultilevel"/>
    <w:tmpl w:val="725A5CE2"/>
    <w:lvl w:ilvl="0" w:tplc="A82C1686">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8150F6"/>
    <w:multiLevelType w:val="hybridMultilevel"/>
    <w:tmpl w:val="02E2F8F2"/>
    <w:lvl w:ilvl="0" w:tplc="0D0868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0007D0"/>
    <w:multiLevelType w:val="hybridMultilevel"/>
    <w:tmpl w:val="D938E6D4"/>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15:restartNumberingAfterBreak="0">
    <w:nsid w:val="69AF1C37"/>
    <w:multiLevelType w:val="hybridMultilevel"/>
    <w:tmpl w:val="CEE6D834"/>
    <w:lvl w:ilvl="0" w:tplc="0C0A0003">
      <w:start w:val="1"/>
      <w:numFmt w:val="bullet"/>
      <w:lvlText w:val="o"/>
      <w:lvlJc w:val="left"/>
      <w:pPr>
        <w:ind w:left="720" w:hanging="360"/>
      </w:pPr>
      <w:rPr>
        <w:rFonts w:ascii="Courier New" w:hAnsi="Courier New" w:cs="Courier New" w:hint="default"/>
      </w:rPr>
    </w:lvl>
    <w:lvl w:ilvl="1" w:tplc="EB98D442">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883A58"/>
    <w:multiLevelType w:val="hybridMultilevel"/>
    <w:tmpl w:val="0412802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A56EE4"/>
    <w:multiLevelType w:val="hybridMultilevel"/>
    <w:tmpl w:val="5540EA02"/>
    <w:lvl w:ilvl="0" w:tplc="A82C1686">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BF604E"/>
    <w:multiLevelType w:val="hybridMultilevel"/>
    <w:tmpl w:val="DDEC34F4"/>
    <w:lvl w:ilvl="0" w:tplc="0C0A0003">
      <w:start w:val="1"/>
      <w:numFmt w:val="bullet"/>
      <w:lvlText w:val="o"/>
      <w:lvlJc w:val="left"/>
      <w:pPr>
        <w:ind w:left="1440" w:hanging="360"/>
      </w:pPr>
      <w:rPr>
        <w:rFonts w:ascii="Courier New" w:hAnsi="Courier New" w:cs="Courier New" w:hint="default"/>
      </w:rPr>
    </w:lvl>
    <w:lvl w:ilvl="1" w:tplc="CD8C1986">
      <w:numFmt w:val="bullet"/>
      <w:lvlText w:val="-"/>
      <w:lvlJc w:val="left"/>
      <w:pPr>
        <w:ind w:left="2160" w:hanging="360"/>
      </w:pPr>
      <w:rPr>
        <w:rFonts w:ascii="Courier New" w:eastAsia="Times New Roman"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75B03F91"/>
    <w:multiLevelType w:val="hybridMultilevel"/>
    <w:tmpl w:val="B4E65E8A"/>
    <w:lvl w:ilvl="0" w:tplc="0C0A000B">
      <w:start w:val="1"/>
      <w:numFmt w:val="bullet"/>
      <w:lvlText w:val=""/>
      <w:lvlJc w:val="left"/>
      <w:pPr>
        <w:ind w:left="862" w:hanging="360"/>
      </w:pPr>
      <w:rPr>
        <w:rFonts w:ascii="Wingdings" w:hAnsi="Wingdings"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6" w15:restartNumberingAfterBreak="0">
    <w:nsid w:val="7950399E"/>
    <w:multiLevelType w:val="hybridMultilevel"/>
    <w:tmpl w:val="E59C4F08"/>
    <w:lvl w:ilvl="0" w:tplc="61AEDDAE">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4577A0"/>
    <w:multiLevelType w:val="hybridMultilevel"/>
    <w:tmpl w:val="5CD861F6"/>
    <w:lvl w:ilvl="0" w:tplc="DC4A9F28">
      <w:start w:val="1"/>
      <w:numFmt w:val="lowerLetter"/>
      <w:lvlText w:val="%1)"/>
      <w:lvlJc w:val="left"/>
      <w:pPr>
        <w:ind w:left="765" w:hanging="360"/>
      </w:pPr>
    </w:lvl>
    <w:lvl w:ilvl="1" w:tplc="0C0A0019">
      <w:start w:val="1"/>
      <w:numFmt w:val="lowerLetter"/>
      <w:lvlText w:val="%2."/>
      <w:lvlJc w:val="left"/>
      <w:pPr>
        <w:ind w:left="1485" w:hanging="360"/>
      </w:pPr>
    </w:lvl>
    <w:lvl w:ilvl="2" w:tplc="0C0A001B">
      <w:start w:val="1"/>
      <w:numFmt w:val="lowerRoman"/>
      <w:lvlText w:val="%3."/>
      <w:lvlJc w:val="right"/>
      <w:pPr>
        <w:ind w:left="2205" w:hanging="180"/>
      </w:pPr>
    </w:lvl>
    <w:lvl w:ilvl="3" w:tplc="0C0A000F">
      <w:start w:val="1"/>
      <w:numFmt w:val="decimal"/>
      <w:lvlText w:val="%4."/>
      <w:lvlJc w:val="left"/>
      <w:pPr>
        <w:ind w:left="2925" w:hanging="360"/>
      </w:pPr>
    </w:lvl>
    <w:lvl w:ilvl="4" w:tplc="0C0A0019">
      <w:start w:val="1"/>
      <w:numFmt w:val="lowerLetter"/>
      <w:lvlText w:val="%5."/>
      <w:lvlJc w:val="left"/>
      <w:pPr>
        <w:ind w:left="3645" w:hanging="360"/>
      </w:pPr>
    </w:lvl>
    <w:lvl w:ilvl="5" w:tplc="0C0A001B">
      <w:start w:val="1"/>
      <w:numFmt w:val="lowerRoman"/>
      <w:lvlText w:val="%6."/>
      <w:lvlJc w:val="right"/>
      <w:pPr>
        <w:ind w:left="4365" w:hanging="180"/>
      </w:pPr>
    </w:lvl>
    <w:lvl w:ilvl="6" w:tplc="0C0A000F">
      <w:start w:val="1"/>
      <w:numFmt w:val="decimal"/>
      <w:lvlText w:val="%7."/>
      <w:lvlJc w:val="left"/>
      <w:pPr>
        <w:ind w:left="5085" w:hanging="360"/>
      </w:pPr>
    </w:lvl>
    <w:lvl w:ilvl="7" w:tplc="0C0A0019">
      <w:start w:val="1"/>
      <w:numFmt w:val="lowerLetter"/>
      <w:lvlText w:val="%8."/>
      <w:lvlJc w:val="left"/>
      <w:pPr>
        <w:ind w:left="5805" w:hanging="360"/>
      </w:pPr>
    </w:lvl>
    <w:lvl w:ilvl="8" w:tplc="0C0A001B">
      <w:start w:val="1"/>
      <w:numFmt w:val="lowerRoman"/>
      <w:lvlText w:val="%9."/>
      <w:lvlJc w:val="right"/>
      <w:pPr>
        <w:ind w:left="6525" w:hanging="180"/>
      </w:pPr>
    </w:lvl>
  </w:abstractNum>
  <w:num w:numId="1">
    <w:abstractNumId w:val="18"/>
  </w:num>
  <w:num w:numId="2">
    <w:abstractNumId w:val="21"/>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
  </w:num>
  <w:num w:numId="6">
    <w:abstractNumId w:val="28"/>
  </w:num>
  <w:num w:numId="7">
    <w:abstractNumId w:val="13"/>
  </w:num>
  <w:num w:numId="8">
    <w:abstractNumId w:val="17"/>
  </w:num>
  <w:num w:numId="9">
    <w:abstractNumId w:val="26"/>
  </w:num>
  <w:num w:numId="10">
    <w:abstractNumId w:val="14"/>
  </w:num>
  <w:num w:numId="11">
    <w:abstractNumId w:val="9"/>
  </w:num>
  <w:num w:numId="12">
    <w:abstractNumId w:val="33"/>
  </w:num>
  <w:num w:numId="13">
    <w:abstractNumId w:val="6"/>
  </w:num>
  <w:num w:numId="14">
    <w:abstractNumId w:val="23"/>
  </w:num>
  <w:num w:numId="15">
    <w:abstractNumId w:val="29"/>
  </w:num>
  <w:num w:numId="16">
    <w:abstractNumId w:val="31"/>
  </w:num>
  <w:num w:numId="17">
    <w:abstractNumId w:val="16"/>
  </w:num>
  <w:num w:numId="18">
    <w:abstractNumId w:val="25"/>
  </w:num>
  <w:num w:numId="19">
    <w:abstractNumId w:val="7"/>
  </w:num>
  <w:num w:numId="20">
    <w:abstractNumId w:val="29"/>
  </w:num>
  <w:num w:numId="21">
    <w:abstractNumId w:val="29"/>
  </w:num>
  <w:num w:numId="22">
    <w:abstractNumId w:val="22"/>
  </w:num>
  <w:num w:numId="23">
    <w:abstractNumId w:val="4"/>
  </w:num>
  <w:num w:numId="24">
    <w:abstractNumId w:val="3"/>
  </w:num>
  <w:num w:numId="25">
    <w:abstractNumId w:val="34"/>
  </w:num>
  <w:num w:numId="26">
    <w:abstractNumId w:val="8"/>
  </w:num>
  <w:num w:numId="27">
    <w:abstractNumId w:val="11"/>
  </w:num>
  <w:num w:numId="28">
    <w:abstractNumId w:val="2"/>
  </w:num>
  <w:num w:numId="29">
    <w:abstractNumId w:val="15"/>
  </w:num>
  <w:num w:numId="30">
    <w:abstractNumId w:val="36"/>
  </w:num>
  <w:num w:numId="31">
    <w:abstractNumId w:val="36"/>
  </w:num>
  <w:num w:numId="32">
    <w:abstractNumId w:val="30"/>
  </w:num>
  <w:num w:numId="33">
    <w:abstractNumId w:val="10"/>
  </w:num>
  <w:num w:numId="34">
    <w:abstractNumId w:val="32"/>
  </w:num>
  <w:num w:numId="35">
    <w:abstractNumId w:val="24"/>
  </w:num>
  <w:num w:numId="36">
    <w:abstractNumId w:val="19"/>
  </w:num>
  <w:num w:numId="37">
    <w:abstractNumId w:val="35"/>
  </w:num>
  <w:num w:numId="38">
    <w:abstractNumId w:val="12"/>
  </w:num>
  <w:num w:numId="39">
    <w:abstractNumId w:val="7"/>
  </w:num>
  <w:num w:numId="40">
    <w:abstractNumId w:val="12"/>
  </w:num>
  <w:num w:numId="41">
    <w:abstractNumId w:val="20"/>
  </w:num>
  <w:num w:numId="4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23C1"/>
    <w:rsid w:val="00021E25"/>
    <w:rsid w:val="00021EBB"/>
    <w:rsid w:val="0002448E"/>
    <w:rsid w:val="00027A79"/>
    <w:rsid w:val="00027C23"/>
    <w:rsid w:val="0003078E"/>
    <w:rsid w:val="00032734"/>
    <w:rsid w:val="00032AAA"/>
    <w:rsid w:val="00036D77"/>
    <w:rsid w:val="0003799A"/>
    <w:rsid w:val="00042C7A"/>
    <w:rsid w:val="00052078"/>
    <w:rsid w:val="000531B1"/>
    <w:rsid w:val="00053C0B"/>
    <w:rsid w:val="00054962"/>
    <w:rsid w:val="00056476"/>
    <w:rsid w:val="000572D9"/>
    <w:rsid w:val="00063432"/>
    <w:rsid w:val="000636F0"/>
    <w:rsid w:val="000726D9"/>
    <w:rsid w:val="00083A03"/>
    <w:rsid w:val="0009067A"/>
    <w:rsid w:val="00093223"/>
    <w:rsid w:val="00095010"/>
    <w:rsid w:val="00096127"/>
    <w:rsid w:val="0009798A"/>
    <w:rsid w:val="000A1743"/>
    <w:rsid w:val="000A4C1A"/>
    <w:rsid w:val="000B4786"/>
    <w:rsid w:val="000B4B7E"/>
    <w:rsid w:val="000B5933"/>
    <w:rsid w:val="000C04FA"/>
    <w:rsid w:val="000C0651"/>
    <w:rsid w:val="000C236F"/>
    <w:rsid w:val="000C2AEF"/>
    <w:rsid w:val="000C46A3"/>
    <w:rsid w:val="000D0DB2"/>
    <w:rsid w:val="000D3D4C"/>
    <w:rsid w:val="000D436D"/>
    <w:rsid w:val="000E06ED"/>
    <w:rsid w:val="000E7B50"/>
    <w:rsid w:val="000F5CF5"/>
    <w:rsid w:val="000F5F93"/>
    <w:rsid w:val="000F659C"/>
    <w:rsid w:val="000F7A11"/>
    <w:rsid w:val="00102C02"/>
    <w:rsid w:val="00104FCB"/>
    <w:rsid w:val="001051A7"/>
    <w:rsid w:val="0010658D"/>
    <w:rsid w:val="00107768"/>
    <w:rsid w:val="00107AFD"/>
    <w:rsid w:val="00110BAE"/>
    <w:rsid w:val="001160D8"/>
    <w:rsid w:val="00122042"/>
    <w:rsid w:val="0013066B"/>
    <w:rsid w:val="00130680"/>
    <w:rsid w:val="00133AC8"/>
    <w:rsid w:val="001400DB"/>
    <w:rsid w:val="00145BBC"/>
    <w:rsid w:val="00146B76"/>
    <w:rsid w:val="00147768"/>
    <w:rsid w:val="001508B1"/>
    <w:rsid w:val="001519CE"/>
    <w:rsid w:val="001541F6"/>
    <w:rsid w:val="001542CB"/>
    <w:rsid w:val="00154BB5"/>
    <w:rsid w:val="00161FE7"/>
    <w:rsid w:val="00163950"/>
    <w:rsid w:val="00164DF2"/>
    <w:rsid w:val="00166258"/>
    <w:rsid w:val="001662E7"/>
    <w:rsid w:val="00170C63"/>
    <w:rsid w:val="0017273B"/>
    <w:rsid w:val="001733A0"/>
    <w:rsid w:val="00176F28"/>
    <w:rsid w:val="00180E98"/>
    <w:rsid w:val="001819FC"/>
    <w:rsid w:val="00181A16"/>
    <w:rsid w:val="00183A9C"/>
    <w:rsid w:val="00185D77"/>
    <w:rsid w:val="00186EFF"/>
    <w:rsid w:val="00191864"/>
    <w:rsid w:val="00194208"/>
    <w:rsid w:val="001A0E29"/>
    <w:rsid w:val="001A1B7F"/>
    <w:rsid w:val="001A3515"/>
    <w:rsid w:val="001A3682"/>
    <w:rsid w:val="001A5E23"/>
    <w:rsid w:val="001A7725"/>
    <w:rsid w:val="001B35F2"/>
    <w:rsid w:val="001B4A62"/>
    <w:rsid w:val="001B5F71"/>
    <w:rsid w:val="001B687B"/>
    <w:rsid w:val="001C0047"/>
    <w:rsid w:val="001C6B19"/>
    <w:rsid w:val="001C794E"/>
    <w:rsid w:val="001D6B0A"/>
    <w:rsid w:val="001E70BF"/>
    <w:rsid w:val="001E7253"/>
    <w:rsid w:val="001E7EF7"/>
    <w:rsid w:val="001F0325"/>
    <w:rsid w:val="001F1CA4"/>
    <w:rsid w:val="001F44D6"/>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0617"/>
    <w:rsid w:val="00241830"/>
    <w:rsid w:val="00245E6F"/>
    <w:rsid w:val="00250EC4"/>
    <w:rsid w:val="00251A15"/>
    <w:rsid w:val="00251E5F"/>
    <w:rsid w:val="0025369F"/>
    <w:rsid w:val="002542DD"/>
    <w:rsid w:val="00254DC8"/>
    <w:rsid w:val="00256D24"/>
    <w:rsid w:val="0026012A"/>
    <w:rsid w:val="0027258E"/>
    <w:rsid w:val="00272A1F"/>
    <w:rsid w:val="00276A45"/>
    <w:rsid w:val="00282189"/>
    <w:rsid w:val="00284E1C"/>
    <w:rsid w:val="00285AAD"/>
    <w:rsid w:val="00285F33"/>
    <w:rsid w:val="00290282"/>
    <w:rsid w:val="00291181"/>
    <w:rsid w:val="00296921"/>
    <w:rsid w:val="002A2AD5"/>
    <w:rsid w:val="002A2F0C"/>
    <w:rsid w:val="002A302B"/>
    <w:rsid w:val="002A4960"/>
    <w:rsid w:val="002A7CC6"/>
    <w:rsid w:val="002C182A"/>
    <w:rsid w:val="002D14EB"/>
    <w:rsid w:val="002D35D2"/>
    <w:rsid w:val="002D4467"/>
    <w:rsid w:val="002E2B93"/>
    <w:rsid w:val="002E2FF3"/>
    <w:rsid w:val="002E4226"/>
    <w:rsid w:val="002E66BA"/>
    <w:rsid w:val="002E6F22"/>
    <w:rsid w:val="002E73F1"/>
    <w:rsid w:val="002E7EF5"/>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6F7D"/>
    <w:rsid w:val="003774DC"/>
    <w:rsid w:val="00380184"/>
    <w:rsid w:val="003861C7"/>
    <w:rsid w:val="00386BB0"/>
    <w:rsid w:val="00391620"/>
    <w:rsid w:val="00393AD3"/>
    <w:rsid w:val="003A1F1B"/>
    <w:rsid w:val="003A2ECB"/>
    <w:rsid w:val="003B616E"/>
    <w:rsid w:val="003C1EF9"/>
    <w:rsid w:val="003C606A"/>
    <w:rsid w:val="003C6459"/>
    <w:rsid w:val="003C7B03"/>
    <w:rsid w:val="003D3C58"/>
    <w:rsid w:val="003D645F"/>
    <w:rsid w:val="003E1C86"/>
    <w:rsid w:val="003E26D5"/>
    <w:rsid w:val="003E35CF"/>
    <w:rsid w:val="003E5DE6"/>
    <w:rsid w:val="003F07C4"/>
    <w:rsid w:val="003F4159"/>
    <w:rsid w:val="003F44C2"/>
    <w:rsid w:val="003F7402"/>
    <w:rsid w:val="00400887"/>
    <w:rsid w:val="004012B0"/>
    <w:rsid w:val="00401835"/>
    <w:rsid w:val="004110D5"/>
    <w:rsid w:val="004153F3"/>
    <w:rsid w:val="00416FB8"/>
    <w:rsid w:val="004200A0"/>
    <w:rsid w:val="004231D2"/>
    <w:rsid w:val="00424497"/>
    <w:rsid w:val="00427C9B"/>
    <w:rsid w:val="00435169"/>
    <w:rsid w:val="0043673D"/>
    <w:rsid w:val="004368B6"/>
    <w:rsid w:val="00437F59"/>
    <w:rsid w:val="00441A74"/>
    <w:rsid w:val="00442C21"/>
    <w:rsid w:val="00444A1A"/>
    <w:rsid w:val="00445722"/>
    <w:rsid w:val="004508BE"/>
    <w:rsid w:val="00450C7B"/>
    <w:rsid w:val="00454D60"/>
    <w:rsid w:val="0045741F"/>
    <w:rsid w:val="00460BFA"/>
    <w:rsid w:val="00461605"/>
    <w:rsid w:val="00462309"/>
    <w:rsid w:val="00462BF9"/>
    <w:rsid w:val="0047459A"/>
    <w:rsid w:val="00476CD4"/>
    <w:rsid w:val="00477FD0"/>
    <w:rsid w:val="00481580"/>
    <w:rsid w:val="004975E9"/>
    <w:rsid w:val="004A0EE2"/>
    <w:rsid w:val="004A173B"/>
    <w:rsid w:val="004A7E2C"/>
    <w:rsid w:val="004B02E5"/>
    <w:rsid w:val="004B1D8E"/>
    <w:rsid w:val="004C29B1"/>
    <w:rsid w:val="004C31E2"/>
    <w:rsid w:val="004C34DD"/>
    <w:rsid w:val="004D3AF9"/>
    <w:rsid w:val="004D4A3F"/>
    <w:rsid w:val="004E0955"/>
    <w:rsid w:val="004E3411"/>
    <w:rsid w:val="004E444B"/>
    <w:rsid w:val="004F0A34"/>
    <w:rsid w:val="004F38CF"/>
    <w:rsid w:val="004F6038"/>
    <w:rsid w:val="004F7A5E"/>
    <w:rsid w:val="0050147D"/>
    <w:rsid w:val="005014A0"/>
    <w:rsid w:val="00503E01"/>
    <w:rsid w:val="0050790C"/>
    <w:rsid w:val="00512E51"/>
    <w:rsid w:val="00516224"/>
    <w:rsid w:val="0052022D"/>
    <w:rsid w:val="005218E1"/>
    <w:rsid w:val="005220D3"/>
    <w:rsid w:val="005230F5"/>
    <w:rsid w:val="00524123"/>
    <w:rsid w:val="00531248"/>
    <w:rsid w:val="00532A29"/>
    <w:rsid w:val="00533069"/>
    <w:rsid w:val="005330EA"/>
    <w:rsid w:val="005336B1"/>
    <w:rsid w:val="00534764"/>
    <w:rsid w:val="0054226A"/>
    <w:rsid w:val="00542D38"/>
    <w:rsid w:val="0054716C"/>
    <w:rsid w:val="00552570"/>
    <w:rsid w:val="00556AC1"/>
    <w:rsid w:val="00557006"/>
    <w:rsid w:val="0056634C"/>
    <w:rsid w:val="00567C86"/>
    <w:rsid w:val="00571851"/>
    <w:rsid w:val="00572108"/>
    <w:rsid w:val="005742DC"/>
    <w:rsid w:val="00576EB1"/>
    <w:rsid w:val="00576F4C"/>
    <w:rsid w:val="005774DC"/>
    <w:rsid w:val="00580605"/>
    <w:rsid w:val="00582D29"/>
    <w:rsid w:val="0058321F"/>
    <w:rsid w:val="00583B95"/>
    <w:rsid w:val="0058412E"/>
    <w:rsid w:val="005852D5"/>
    <w:rsid w:val="00590850"/>
    <w:rsid w:val="00594357"/>
    <w:rsid w:val="0059440D"/>
    <w:rsid w:val="005A3C2B"/>
    <w:rsid w:val="005A42F9"/>
    <w:rsid w:val="005A7AE9"/>
    <w:rsid w:val="005B1599"/>
    <w:rsid w:val="005B287F"/>
    <w:rsid w:val="005B3EBB"/>
    <w:rsid w:val="005B773B"/>
    <w:rsid w:val="005C0882"/>
    <w:rsid w:val="005C2792"/>
    <w:rsid w:val="005C6F0B"/>
    <w:rsid w:val="005D0CCC"/>
    <w:rsid w:val="005D2BE3"/>
    <w:rsid w:val="005D36E5"/>
    <w:rsid w:val="005E08CD"/>
    <w:rsid w:val="005E2308"/>
    <w:rsid w:val="005E5344"/>
    <w:rsid w:val="005E6608"/>
    <w:rsid w:val="005F0F6D"/>
    <w:rsid w:val="005F2CBB"/>
    <w:rsid w:val="005F5482"/>
    <w:rsid w:val="005F5D30"/>
    <w:rsid w:val="00603146"/>
    <w:rsid w:val="00610ADE"/>
    <w:rsid w:val="00610DEF"/>
    <w:rsid w:val="00612EE6"/>
    <w:rsid w:val="00612F4D"/>
    <w:rsid w:val="006151EB"/>
    <w:rsid w:val="00617D3E"/>
    <w:rsid w:val="00620ED3"/>
    <w:rsid w:val="00620F72"/>
    <w:rsid w:val="00621AD2"/>
    <w:rsid w:val="00621DFF"/>
    <w:rsid w:val="006226C5"/>
    <w:rsid w:val="0063309B"/>
    <w:rsid w:val="00634484"/>
    <w:rsid w:val="00637C53"/>
    <w:rsid w:val="006412CB"/>
    <w:rsid w:val="006432E2"/>
    <w:rsid w:val="006451B4"/>
    <w:rsid w:val="006469C1"/>
    <w:rsid w:val="00652516"/>
    <w:rsid w:val="0065290E"/>
    <w:rsid w:val="00652B95"/>
    <w:rsid w:val="00653B3F"/>
    <w:rsid w:val="00660F64"/>
    <w:rsid w:val="00661985"/>
    <w:rsid w:val="00665123"/>
    <w:rsid w:val="00674B74"/>
    <w:rsid w:val="00675D39"/>
    <w:rsid w:val="00676D54"/>
    <w:rsid w:val="006816C5"/>
    <w:rsid w:val="006838C2"/>
    <w:rsid w:val="00683DF4"/>
    <w:rsid w:val="006857E1"/>
    <w:rsid w:val="00692333"/>
    <w:rsid w:val="00692F37"/>
    <w:rsid w:val="00696912"/>
    <w:rsid w:val="006A0C6C"/>
    <w:rsid w:val="006A40E5"/>
    <w:rsid w:val="006B6370"/>
    <w:rsid w:val="006C018D"/>
    <w:rsid w:val="006C18EA"/>
    <w:rsid w:val="006C1EF1"/>
    <w:rsid w:val="006C2E3B"/>
    <w:rsid w:val="006C30B4"/>
    <w:rsid w:val="006C3AD7"/>
    <w:rsid w:val="006C4F4E"/>
    <w:rsid w:val="006C5756"/>
    <w:rsid w:val="006C712B"/>
    <w:rsid w:val="006C7EEC"/>
    <w:rsid w:val="006D4C19"/>
    <w:rsid w:val="006D5107"/>
    <w:rsid w:val="006E30D0"/>
    <w:rsid w:val="006E533E"/>
    <w:rsid w:val="006E54D4"/>
    <w:rsid w:val="006F4A86"/>
    <w:rsid w:val="006F5330"/>
    <w:rsid w:val="00711B7A"/>
    <w:rsid w:val="00712339"/>
    <w:rsid w:val="00714310"/>
    <w:rsid w:val="00715910"/>
    <w:rsid w:val="00716828"/>
    <w:rsid w:val="00717393"/>
    <w:rsid w:val="00721A17"/>
    <w:rsid w:val="00722F4E"/>
    <w:rsid w:val="00726A2C"/>
    <w:rsid w:val="00731030"/>
    <w:rsid w:val="007314A5"/>
    <w:rsid w:val="007318AF"/>
    <w:rsid w:val="00734BA2"/>
    <w:rsid w:val="007363DB"/>
    <w:rsid w:val="00737D15"/>
    <w:rsid w:val="0074122D"/>
    <w:rsid w:val="007416A9"/>
    <w:rsid w:val="00744091"/>
    <w:rsid w:val="00744952"/>
    <w:rsid w:val="00750455"/>
    <w:rsid w:val="00750ED1"/>
    <w:rsid w:val="00752118"/>
    <w:rsid w:val="00754069"/>
    <w:rsid w:val="00760B40"/>
    <w:rsid w:val="0076167D"/>
    <w:rsid w:val="007627E9"/>
    <w:rsid w:val="00762B5A"/>
    <w:rsid w:val="00765B75"/>
    <w:rsid w:val="00773C63"/>
    <w:rsid w:val="00773E62"/>
    <w:rsid w:val="00776104"/>
    <w:rsid w:val="00782208"/>
    <w:rsid w:val="007850E3"/>
    <w:rsid w:val="00785781"/>
    <w:rsid w:val="007878AD"/>
    <w:rsid w:val="00790134"/>
    <w:rsid w:val="0079380A"/>
    <w:rsid w:val="007A39A8"/>
    <w:rsid w:val="007B32D3"/>
    <w:rsid w:val="007B5E0B"/>
    <w:rsid w:val="007B758F"/>
    <w:rsid w:val="007C1EEF"/>
    <w:rsid w:val="007C4327"/>
    <w:rsid w:val="007C4DAD"/>
    <w:rsid w:val="007C68B5"/>
    <w:rsid w:val="007D13D1"/>
    <w:rsid w:val="007D1BB4"/>
    <w:rsid w:val="007D2C3C"/>
    <w:rsid w:val="007D624A"/>
    <w:rsid w:val="007D7684"/>
    <w:rsid w:val="007E019F"/>
    <w:rsid w:val="007E10C9"/>
    <w:rsid w:val="007E15AF"/>
    <w:rsid w:val="007E33F5"/>
    <w:rsid w:val="007E5C4A"/>
    <w:rsid w:val="007F0A07"/>
    <w:rsid w:val="007F0EB2"/>
    <w:rsid w:val="007F0EF4"/>
    <w:rsid w:val="007F2FBA"/>
    <w:rsid w:val="007F4402"/>
    <w:rsid w:val="007F5E0F"/>
    <w:rsid w:val="007F63C4"/>
    <w:rsid w:val="007F7E7E"/>
    <w:rsid w:val="00800F68"/>
    <w:rsid w:val="00801762"/>
    <w:rsid w:val="00804842"/>
    <w:rsid w:val="00811353"/>
    <w:rsid w:val="008132F7"/>
    <w:rsid w:val="008161CF"/>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B19CB"/>
    <w:rsid w:val="008B2CF8"/>
    <w:rsid w:val="008B54F2"/>
    <w:rsid w:val="008C0263"/>
    <w:rsid w:val="008C13E0"/>
    <w:rsid w:val="008C2033"/>
    <w:rsid w:val="008C3676"/>
    <w:rsid w:val="008C4C3B"/>
    <w:rsid w:val="008C5813"/>
    <w:rsid w:val="008C7379"/>
    <w:rsid w:val="008D2FF4"/>
    <w:rsid w:val="008D422A"/>
    <w:rsid w:val="008E1737"/>
    <w:rsid w:val="008E402E"/>
    <w:rsid w:val="008F0D29"/>
    <w:rsid w:val="008F7284"/>
    <w:rsid w:val="00901240"/>
    <w:rsid w:val="00902008"/>
    <w:rsid w:val="0090340B"/>
    <w:rsid w:val="00904DD3"/>
    <w:rsid w:val="0092136F"/>
    <w:rsid w:val="009229A3"/>
    <w:rsid w:val="00923328"/>
    <w:rsid w:val="009247F3"/>
    <w:rsid w:val="009330B0"/>
    <w:rsid w:val="00934F95"/>
    <w:rsid w:val="009407B9"/>
    <w:rsid w:val="0094382D"/>
    <w:rsid w:val="00944F4B"/>
    <w:rsid w:val="009526A3"/>
    <w:rsid w:val="00953985"/>
    <w:rsid w:val="00955E9C"/>
    <w:rsid w:val="00956F42"/>
    <w:rsid w:val="00964DDF"/>
    <w:rsid w:val="00967652"/>
    <w:rsid w:val="00973726"/>
    <w:rsid w:val="009738B6"/>
    <w:rsid w:val="00973A10"/>
    <w:rsid w:val="009818F9"/>
    <w:rsid w:val="009829B8"/>
    <w:rsid w:val="009850BF"/>
    <w:rsid w:val="00987A53"/>
    <w:rsid w:val="00987E25"/>
    <w:rsid w:val="009907D9"/>
    <w:rsid w:val="00995B4D"/>
    <w:rsid w:val="009966C8"/>
    <w:rsid w:val="00997F6F"/>
    <w:rsid w:val="009A0ECA"/>
    <w:rsid w:val="009A6672"/>
    <w:rsid w:val="009B27DE"/>
    <w:rsid w:val="009B4858"/>
    <w:rsid w:val="009B6D22"/>
    <w:rsid w:val="009C28E7"/>
    <w:rsid w:val="009C474D"/>
    <w:rsid w:val="009C589C"/>
    <w:rsid w:val="009C60D2"/>
    <w:rsid w:val="009D1E60"/>
    <w:rsid w:val="009D4CFD"/>
    <w:rsid w:val="009D5513"/>
    <w:rsid w:val="009D707F"/>
    <w:rsid w:val="009E32A4"/>
    <w:rsid w:val="009E360C"/>
    <w:rsid w:val="009E5903"/>
    <w:rsid w:val="009F07F1"/>
    <w:rsid w:val="009F3E35"/>
    <w:rsid w:val="009F46DF"/>
    <w:rsid w:val="009F6C58"/>
    <w:rsid w:val="00A0207E"/>
    <w:rsid w:val="00A06976"/>
    <w:rsid w:val="00A07D46"/>
    <w:rsid w:val="00A07EBC"/>
    <w:rsid w:val="00A12C27"/>
    <w:rsid w:val="00A137C8"/>
    <w:rsid w:val="00A145D7"/>
    <w:rsid w:val="00A15835"/>
    <w:rsid w:val="00A202FF"/>
    <w:rsid w:val="00A206DE"/>
    <w:rsid w:val="00A22840"/>
    <w:rsid w:val="00A22CB6"/>
    <w:rsid w:val="00A23A84"/>
    <w:rsid w:val="00A23C39"/>
    <w:rsid w:val="00A24347"/>
    <w:rsid w:val="00A24402"/>
    <w:rsid w:val="00A25F1A"/>
    <w:rsid w:val="00A277B9"/>
    <w:rsid w:val="00A30ACA"/>
    <w:rsid w:val="00A30DA6"/>
    <w:rsid w:val="00A3126A"/>
    <w:rsid w:val="00A31D98"/>
    <w:rsid w:val="00A322C3"/>
    <w:rsid w:val="00A36CC1"/>
    <w:rsid w:val="00A37106"/>
    <w:rsid w:val="00A41899"/>
    <w:rsid w:val="00A43054"/>
    <w:rsid w:val="00A5153E"/>
    <w:rsid w:val="00A521EF"/>
    <w:rsid w:val="00A53E54"/>
    <w:rsid w:val="00A54561"/>
    <w:rsid w:val="00A55C35"/>
    <w:rsid w:val="00A56A49"/>
    <w:rsid w:val="00A62478"/>
    <w:rsid w:val="00A62F5E"/>
    <w:rsid w:val="00A6442F"/>
    <w:rsid w:val="00A65157"/>
    <w:rsid w:val="00A6737C"/>
    <w:rsid w:val="00A70716"/>
    <w:rsid w:val="00A7479A"/>
    <w:rsid w:val="00A80ADE"/>
    <w:rsid w:val="00A80D9C"/>
    <w:rsid w:val="00A8409A"/>
    <w:rsid w:val="00A856B4"/>
    <w:rsid w:val="00A879AB"/>
    <w:rsid w:val="00A96492"/>
    <w:rsid w:val="00A97BC6"/>
    <w:rsid w:val="00A97E46"/>
    <w:rsid w:val="00AA0751"/>
    <w:rsid w:val="00AA1828"/>
    <w:rsid w:val="00AA5FC0"/>
    <w:rsid w:val="00AA69C8"/>
    <w:rsid w:val="00AB3D07"/>
    <w:rsid w:val="00AB430C"/>
    <w:rsid w:val="00AB6751"/>
    <w:rsid w:val="00AB7896"/>
    <w:rsid w:val="00AC08B8"/>
    <w:rsid w:val="00AC110E"/>
    <w:rsid w:val="00AC21D1"/>
    <w:rsid w:val="00AC2424"/>
    <w:rsid w:val="00AC3E9E"/>
    <w:rsid w:val="00AD564D"/>
    <w:rsid w:val="00AE025B"/>
    <w:rsid w:val="00AE1D76"/>
    <w:rsid w:val="00AE2ADD"/>
    <w:rsid w:val="00AF162A"/>
    <w:rsid w:val="00AF3C2D"/>
    <w:rsid w:val="00AF64D4"/>
    <w:rsid w:val="00B04F67"/>
    <w:rsid w:val="00B06957"/>
    <w:rsid w:val="00B07207"/>
    <w:rsid w:val="00B179EE"/>
    <w:rsid w:val="00B22ACE"/>
    <w:rsid w:val="00B2523F"/>
    <w:rsid w:val="00B26ACF"/>
    <w:rsid w:val="00B36B6C"/>
    <w:rsid w:val="00B37D27"/>
    <w:rsid w:val="00B44197"/>
    <w:rsid w:val="00B519F3"/>
    <w:rsid w:val="00B568C7"/>
    <w:rsid w:val="00B62ACB"/>
    <w:rsid w:val="00B6401C"/>
    <w:rsid w:val="00B65556"/>
    <w:rsid w:val="00B749CA"/>
    <w:rsid w:val="00B76889"/>
    <w:rsid w:val="00B82C94"/>
    <w:rsid w:val="00B8735D"/>
    <w:rsid w:val="00B91397"/>
    <w:rsid w:val="00B913E1"/>
    <w:rsid w:val="00B939DD"/>
    <w:rsid w:val="00B978FB"/>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8A6"/>
    <w:rsid w:val="00BF2DA1"/>
    <w:rsid w:val="00BF36BD"/>
    <w:rsid w:val="00BF381C"/>
    <w:rsid w:val="00BF413C"/>
    <w:rsid w:val="00BF4AF3"/>
    <w:rsid w:val="00BF5977"/>
    <w:rsid w:val="00BF60DC"/>
    <w:rsid w:val="00C01F8A"/>
    <w:rsid w:val="00C07A13"/>
    <w:rsid w:val="00C14E24"/>
    <w:rsid w:val="00C165FA"/>
    <w:rsid w:val="00C178FA"/>
    <w:rsid w:val="00C2154B"/>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376B"/>
    <w:rsid w:val="00C86AFF"/>
    <w:rsid w:val="00C879AD"/>
    <w:rsid w:val="00CA0685"/>
    <w:rsid w:val="00CA61D4"/>
    <w:rsid w:val="00CB2B1B"/>
    <w:rsid w:val="00CC5D3A"/>
    <w:rsid w:val="00CC616C"/>
    <w:rsid w:val="00CC6B41"/>
    <w:rsid w:val="00CD03E4"/>
    <w:rsid w:val="00CD0706"/>
    <w:rsid w:val="00CD11E7"/>
    <w:rsid w:val="00CD43C8"/>
    <w:rsid w:val="00CD4707"/>
    <w:rsid w:val="00CE290B"/>
    <w:rsid w:val="00CE5298"/>
    <w:rsid w:val="00CF5DFB"/>
    <w:rsid w:val="00CF61E8"/>
    <w:rsid w:val="00D06068"/>
    <w:rsid w:val="00D07FF4"/>
    <w:rsid w:val="00D121C4"/>
    <w:rsid w:val="00D14569"/>
    <w:rsid w:val="00D15DDE"/>
    <w:rsid w:val="00D308A6"/>
    <w:rsid w:val="00D317F7"/>
    <w:rsid w:val="00D321DF"/>
    <w:rsid w:val="00D32933"/>
    <w:rsid w:val="00D34BAC"/>
    <w:rsid w:val="00D34DC8"/>
    <w:rsid w:val="00D35761"/>
    <w:rsid w:val="00D40034"/>
    <w:rsid w:val="00D41B34"/>
    <w:rsid w:val="00D4241C"/>
    <w:rsid w:val="00D43B08"/>
    <w:rsid w:val="00D4455C"/>
    <w:rsid w:val="00D45DEB"/>
    <w:rsid w:val="00D5160A"/>
    <w:rsid w:val="00D55136"/>
    <w:rsid w:val="00D61A8B"/>
    <w:rsid w:val="00D760E4"/>
    <w:rsid w:val="00D81C15"/>
    <w:rsid w:val="00D82B21"/>
    <w:rsid w:val="00D837CD"/>
    <w:rsid w:val="00D91442"/>
    <w:rsid w:val="00D95362"/>
    <w:rsid w:val="00DA0257"/>
    <w:rsid w:val="00DA5002"/>
    <w:rsid w:val="00DA5613"/>
    <w:rsid w:val="00DA6E36"/>
    <w:rsid w:val="00DB2543"/>
    <w:rsid w:val="00DC0309"/>
    <w:rsid w:val="00DC16D0"/>
    <w:rsid w:val="00DC1834"/>
    <w:rsid w:val="00DC5112"/>
    <w:rsid w:val="00DD27A6"/>
    <w:rsid w:val="00DD2D5A"/>
    <w:rsid w:val="00DE1D8D"/>
    <w:rsid w:val="00DE1ED6"/>
    <w:rsid w:val="00DE401E"/>
    <w:rsid w:val="00DE4285"/>
    <w:rsid w:val="00DE4AFC"/>
    <w:rsid w:val="00DE786F"/>
    <w:rsid w:val="00DE7FAB"/>
    <w:rsid w:val="00DF263A"/>
    <w:rsid w:val="00DF2C2A"/>
    <w:rsid w:val="00DF2F8C"/>
    <w:rsid w:val="00DF3A3F"/>
    <w:rsid w:val="00DF5102"/>
    <w:rsid w:val="00DF7609"/>
    <w:rsid w:val="00E00041"/>
    <w:rsid w:val="00E00FC5"/>
    <w:rsid w:val="00E012C8"/>
    <w:rsid w:val="00E01AB2"/>
    <w:rsid w:val="00E025ED"/>
    <w:rsid w:val="00E067E3"/>
    <w:rsid w:val="00E06ED7"/>
    <w:rsid w:val="00E11506"/>
    <w:rsid w:val="00E14193"/>
    <w:rsid w:val="00E17944"/>
    <w:rsid w:val="00E17FDC"/>
    <w:rsid w:val="00E24780"/>
    <w:rsid w:val="00E25EE7"/>
    <w:rsid w:val="00E30C11"/>
    <w:rsid w:val="00E35DB9"/>
    <w:rsid w:val="00E37724"/>
    <w:rsid w:val="00E418F2"/>
    <w:rsid w:val="00E5220B"/>
    <w:rsid w:val="00E52877"/>
    <w:rsid w:val="00E548F6"/>
    <w:rsid w:val="00E55849"/>
    <w:rsid w:val="00E60F8B"/>
    <w:rsid w:val="00E627DC"/>
    <w:rsid w:val="00E62AF3"/>
    <w:rsid w:val="00E637E7"/>
    <w:rsid w:val="00E64798"/>
    <w:rsid w:val="00E67C34"/>
    <w:rsid w:val="00E708E6"/>
    <w:rsid w:val="00E7215A"/>
    <w:rsid w:val="00E80964"/>
    <w:rsid w:val="00E840AB"/>
    <w:rsid w:val="00E9508E"/>
    <w:rsid w:val="00E97385"/>
    <w:rsid w:val="00EA1A85"/>
    <w:rsid w:val="00EA301A"/>
    <w:rsid w:val="00EA6D77"/>
    <w:rsid w:val="00EB13F3"/>
    <w:rsid w:val="00EB26F1"/>
    <w:rsid w:val="00EC12C0"/>
    <w:rsid w:val="00EC1EE8"/>
    <w:rsid w:val="00EC27D6"/>
    <w:rsid w:val="00ED0846"/>
    <w:rsid w:val="00ED551D"/>
    <w:rsid w:val="00EE2E01"/>
    <w:rsid w:val="00EF0897"/>
    <w:rsid w:val="00EF089A"/>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A6AA5"/>
    <w:rsid w:val="00FA72DD"/>
    <w:rsid w:val="00FB29A9"/>
    <w:rsid w:val="00FB2DDB"/>
    <w:rsid w:val="00FB40A2"/>
    <w:rsid w:val="00FC1F1C"/>
    <w:rsid w:val="00FC44C4"/>
    <w:rsid w:val="00FC4F72"/>
    <w:rsid w:val="00FC5476"/>
    <w:rsid w:val="00FC6F72"/>
    <w:rsid w:val="00FD19E3"/>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CD47170"/>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iPriority w:val="9"/>
    <w:unhideWhenUsed/>
    <w:qFormat/>
    <w:rsid w:val="007E019F"/>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6">
    <w:name w:val="heading 6"/>
    <w:basedOn w:val="Normal"/>
    <w:next w:val="Normal"/>
    <w:link w:val="Ttulo6Car"/>
    <w:uiPriority w:val="9"/>
    <w:semiHidden/>
    <w:unhideWhenUsed/>
    <w:qFormat/>
    <w:rsid w:val="001819FC"/>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E62AF3"/>
    <w:pPr>
      <w:widowControl w:val="0"/>
      <w:numPr>
        <w:numId w:val="38"/>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BF36BD"/>
    <w:pPr>
      <w:ind w:left="567" w:right="567"/>
    </w:pPr>
    <w:rPr>
      <w:rFonts w:ascii="Courier New" w:hAnsi="Courier New" w:cs="Courier New"/>
      <w:b/>
      <w:bCs/>
      <w:sz w:val="18"/>
    </w:rPr>
  </w:style>
  <w:style w:type="character" w:customStyle="1" w:styleId="NFartsCar">
    <w:name w:val="NF arts Car"/>
    <w:basedOn w:val="TextonotaalfinalCar"/>
    <w:link w:val="NFarts"/>
    <w:rsid w:val="00BF36BD"/>
    <w:rPr>
      <w:rFonts w:ascii="Courier New" w:hAnsi="Courier New" w:cs="Courier New"/>
      <w:b/>
      <w:bCs/>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7E019F"/>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style24">
    <w:name w:val="style24"/>
    <w:basedOn w:val="Normal"/>
    <w:rsid w:val="00785781"/>
    <w:pPr>
      <w:spacing w:before="100" w:beforeAutospacing="1" w:after="100" w:afterAutospacing="1"/>
    </w:pPr>
    <w:rPr>
      <w:rFonts w:ascii="Times New Roman" w:hAnsi="Times New Roman"/>
      <w:szCs w:val="24"/>
    </w:rPr>
  </w:style>
  <w:style w:type="paragraph" w:customStyle="1" w:styleId="sangrado">
    <w:name w:val="sangrado"/>
    <w:basedOn w:val="Normal"/>
    <w:rsid w:val="00785781"/>
    <w:pPr>
      <w:spacing w:before="100" w:beforeAutospacing="1" w:after="100" w:afterAutospacing="1"/>
    </w:pPr>
    <w:rPr>
      <w:rFonts w:ascii="Times New Roman" w:hAnsi="Times New Roman"/>
      <w:szCs w:val="24"/>
    </w:rPr>
  </w:style>
  <w:style w:type="paragraph" w:customStyle="1" w:styleId="sangrado2">
    <w:name w:val="sangrado_2"/>
    <w:basedOn w:val="Normal"/>
    <w:rsid w:val="00785781"/>
    <w:pPr>
      <w:spacing w:before="100" w:beforeAutospacing="1" w:after="100" w:afterAutospacing="1"/>
    </w:pPr>
    <w:rPr>
      <w:rFonts w:ascii="Times New Roman" w:hAnsi="Times New Roman"/>
      <w:szCs w:val="24"/>
    </w:rPr>
  </w:style>
  <w:style w:type="character" w:styleId="Hipervnculovisitado">
    <w:name w:val="FollowedHyperlink"/>
    <w:uiPriority w:val="99"/>
    <w:semiHidden/>
    <w:unhideWhenUsed/>
    <w:rsid w:val="00785781"/>
    <w:rPr>
      <w:color w:val="954F72"/>
      <w:u w:val="single"/>
    </w:rPr>
  </w:style>
  <w:style w:type="character" w:customStyle="1" w:styleId="Ttulo6Car">
    <w:name w:val="Título 6 Car"/>
    <w:basedOn w:val="Fuentedeprrafopredeter"/>
    <w:link w:val="Ttulo6"/>
    <w:uiPriority w:val="9"/>
    <w:semiHidden/>
    <w:rsid w:val="001819FC"/>
    <w:rPr>
      <w:rFonts w:asciiTheme="majorHAnsi" w:eastAsiaTheme="majorEastAsia" w:hAnsiTheme="majorHAnsi" w:cstheme="majorBidi"/>
      <w:color w:val="1F4D78" w:themeColor="accent1" w:themeShade="7F"/>
      <w:sz w:val="24"/>
    </w:rPr>
  </w:style>
  <w:style w:type="paragraph" w:customStyle="1" w:styleId="NFs">
    <w:name w:val="NF s"/>
    <w:basedOn w:val="parrafo"/>
    <w:rsid w:val="00BF28A6"/>
    <w:pPr>
      <w:shd w:val="clear" w:color="auto" w:fill="FFFFFF"/>
      <w:spacing w:before="180" w:beforeAutospacing="0" w:after="180" w:afterAutospacing="0"/>
      <w:ind w:firstLine="360"/>
      <w:jc w:val="both"/>
    </w:pPr>
    <w:rPr>
      <w:rFonts w:ascii="Arial Narrow" w:hAnsi="Arial Narrow"/>
      <w:color w:val="333333"/>
      <w:sz w:val="20"/>
      <w:szCs w:val="20"/>
    </w:rPr>
  </w:style>
  <w:style w:type="paragraph" w:customStyle="1" w:styleId="arialnarrow">
    <w:name w:val="arial narrow"/>
    <w:basedOn w:val="Normal"/>
    <w:rsid w:val="00A0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26512898">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70283084">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76584708">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297832074">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34009682">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74772911">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17939697">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11053910">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870185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44E9-E115-44AD-8D3E-337A7E6A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5191</Words>
  <Characters>28551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33675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2019-06-03T07:08:00Z</dcterms:created>
  <dcterms:modified xsi:type="dcterms:W3CDTF">2019-06-03T07:08:00Z</dcterms:modified>
</cp:coreProperties>
</file>