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5C" w:rsidRPr="00BA3B5C" w:rsidRDefault="00BA3B5C" w:rsidP="00BA3B5C">
      <w:pPr>
        <w:jc w:val="both"/>
        <w:rPr>
          <w:rFonts w:cs="Courier New"/>
          <w:b/>
          <w:sz w:val="20"/>
        </w:rPr>
      </w:pPr>
      <w:r w:rsidRPr="00BA3B5C">
        <w:rPr>
          <w:rFonts w:cs="Courier New"/>
          <w:b/>
          <w:sz w:val="20"/>
        </w:rPr>
        <w:t>TEMA 28. EL DERECHO REAL: CONCEPTO Y CARACTERES. DIFERENCIAS  CON LOS DERECHOS DE CRÉDITO. POSIBLES FIGURAS INTERMEDIAS: EL “</w:t>
      </w:r>
      <w:r w:rsidRPr="00BA3B5C">
        <w:rPr>
          <w:rFonts w:cs="Courier New"/>
          <w:b/>
          <w:i/>
          <w:sz w:val="20"/>
        </w:rPr>
        <w:t>IUS AD REM</w:t>
      </w:r>
      <w:r w:rsidRPr="00BA3B5C">
        <w:rPr>
          <w:rFonts w:cs="Courier New"/>
          <w:b/>
          <w:sz w:val="20"/>
        </w:rPr>
        <w:t>”, DERECHOS REALES “</w:t>
      </w:r>
      <w:r w:rsidRPr="00BA3B5C">
        <w:rPr>
          <w:rFonts w:cs="Courier New"/>
          <w:b/>
          <w:i/>
          <w:sz w:val="20"/>
        </w:rPr>
        <w:t>IN FACIENDO</w:t>
      </w:r>
      <w:r w:rsidRPr="00BA3B5C">
        <w:rPr>
          <w:rFonts w:cs="Courier New"/>
          <w:b/>
          <w:sz w:val="20"/>
        </w:rPr>
        <w:t>” Y OBLIGACIONES “</w:t>
      </w:r>
      <w:r w:rsidRPr="00BA3B5C">
        <w:rPr>
          <w:rFonts w:cs="Courier New"/>
          <w:b/>
          <w:i/>
          <w:sz w:val="20"/>
        </w:rPr>
        <w:t>PROPTER REM</w:t>
      </w:r>
      <w:r w:rsidRPr="00BA3B5C">
        <w:rPr>
          <w:rFonts w:cs="Courier New"/>
          <w:b/>
          <w:sz w:val="20"/>
        </w:rPr>
        <w:t>”. CLASIFICACIÓN DE LOS DERECHOS REALES. SISTEMA DEL “NUMERUS CLAUSUS”. NORMAS DE DERECHO INTERNACIONAL ALICABLES A LOS BIENES.</w:t>
      </w:r>
    </w:p>
    <w:p w:rsidR="000F5F93" w:rsidRPr="00BA3B5C" w:rsidRDefault="000F5F93" w:rsidP="00BA3B5C">
      <w:pPr>
        <w:widowControl w:val="0"/>
        <w:autoSpaceDE w:val="0"/>
        <w:autoSpaceDN w:val="0"/>
        <w:adjustRightInd w:val="0"/>
        <w:jc w:val="both"/>
        <w:rPr>
          <w:rFonts w:cs="Courier New"/>
          <w:b/>
          <w:bCs/>
          <w:sz w:val="20"/>
          <w:u w:val="single"/>
        </w:rPr>
      </w:pPr>
    </w:p>
    <w:p w:rsidR="00BA3B5C" w:rsidRPr="00BA3B5C" w:rsidRDefault="00BA3B5C" w:rsidP="00BA3B5C">
      <w:pPr>
        <w:widowControl w:val="0"/>
        <w:autoSpaceDE w:val="0"/>
        <w:autoSpaceDN w:val="0"/>
        <w:adjustRightInd w:val="0"/>
        <w:jc w:val="both"/>
        <w:rPr>
          <w:rFonts w:cs="Courier New"/>
          <w:b/>
          <w:bCs/>
          <w:sz w:val="20"/>
          <w:u w:val="single"/>
        </w:rPr>
      </w:pPr>
    </w:p>
    <w:p w:rsidR="00BA3B5C" w:rsidRDefault="00BA3B5C" w:rsidP="00BA3B5C">
      <w:pPr>
        <w:pStyle w:val="Ttulo4"/>
      </w:pPr>
      <w:r w:rsidRPr="00BA3B5C">
        <w:t>EL DERECHO REAL: CONCEPTO Y CARACTERES</w:t>
      </w:r>
    </w:p>
    <w:p w:rsidR="00197788" w:rsidRPr="00197788" w:rsidRDefault="00197788" w:rsidP="00197788"/>
    <w:p w:rsidR="007A4AF0" w:rsidRDefault="007A4AF0" w:rsidP="00EA6C0A">
      <w:pPr>
        <w:widowControl w:val="0"/>
        <w:autoSpaceDE w:val="0"/>
        <w:autoSpaceDN w:val="0"/>
        <w:adjustRightInd w:val="0"/>
        <w:jc w:val="both"/>
        <w:rPr>
          <w:rFonts w:cs="Courier New"/>
          <w:sz w:val="20"/>
        </w:rPr>
      </w:pPr>
    </w:p>
    <w:p w:rsidR="00EA6C0A" w:rsidRDefault="00EA6C0A" w:rsidP="00EA6C0A">
      <w:pPr>
        <w:widowControl w:val="0"/>
        <w:autoSpaceDE w:val="0"/>
        <w:autoSpaceDN w:val="0"/>
        <w:adjustRightInd w:val="0"/>
        <w:jc w:val="both"/>
        <w:rPr>
          <w:rFonts w:cs="Courier New"/>
          <w:sz w:val="20"/>
        </w:rPr>
      </w:pPr>
      <w:r w:rsidRPr="00EA6C0A">
        <w:rPr>
          <w:rFonts w:cs="Courier New"/>
          <w:sz w:val="20"/>
        </w:rPr>
        <w:t>El Derecho de Cosas se integra en el llamado Derecho Civil Patrimonial, del que regula su aspecto estático (titularidad y goce de los bienes), correspondiendo al Derecho de Obligaciones el aspecto dinámico (tráfico).</w:t>
      </w:r>
    </w:p>
    <w:p w:rsidR="00EA6C0A" w:rsidRPr="00EA6C0A" w:rsidRDefault="00EA6C0A" w:rsidP="00EA6C0A">
      <w:pPr>
        <w:widowControl w:val="0"/>
        <w:autoSpaceDE w:val="0"/>
        <w:autoSpaceDN w:val="0"/>
        <w:adjustRightInd w:val="0"/>
        <w:jc w:val="both"/>
        <w:rPr>
          <w:rFonts w:cs="Courier New"/>
          <w:sz w:val="20"/>
        </w:rPr>
      </w:pPr>
    </w:p>
    <w:p w:rsidR="00197788" w:rsidRDefault="00197788" w:rsidP="00EA6C0A">
      <w:pPr>
        <w:widowControl w:val="0"/>
        <w:autoSpaceDE w:val="0"/>
        <w:autoSpaceDN w:val="0"/>
        <w:adjustRightInd w:val="0"/>
        <w:jc w:val="both"/>
        <w:rPr>
          <w:rFonts w:cs="Courier New"/>
          <w:sz w:val="20"/>
        </w:rPr>
      </w:pPr>
      <w:r>
        <w:rPr>
          <w:rFonts w:cs="Courier New"/>
          <w:sz w:val="20"/>
        </w:rPr>
        <w:t>El</w:t>
      </w:r>
      <w:r w:rsidR="00BA3B5C" w:rsidRPr="00EA6C0A">
        <w:rPr>
          <w:rFonts w:cs="Courier New"/>
          <w:sz w:val="20"/>
        </w:rPr>
        <w:t xml:space="preserve"> Derecho de Cosas o Bienes aparece como una parte diferenciada del Derecho Civil tanto en el Plan Germánico o de Savigny como en el Plan Romano-Francés o de Gayo. </w:t>
      </w:r>
      <w:r w:rsidR="00B77698" w:rsidRPr="00B77698">
        <w:rPr>
          <w:rFonts w:cs="Courier New"/>
          <w:sz w:val="20"/>
        </w:rPr>
        <w:t>N</w:t>
      </w:r>
      <w:r w:rsidR="00BA3B5C" w:rsidRPr="00EA6C0A">
        <w:rPr>
          <w:rFonts w:cs="Courier New"/>
          <w:sz w:val="20"/>
        </w:rPr>
        <w:t>uestro C</w:t>
      </w:r>
      <w:r w:rsidR="00AB0F67">
        <w:rPr>
          <w:rFonts w:cs="Courier New"/>
          <w:sz w:val="20"/>
        </w:rPr>
        <w:t>c</w:t>
      </w:r>
      <w:r w:rsidR="00BA3B5C" w:rsidRPr="00EA6C0A">
        <w:rPr>
          <w:rFonts w:cs="Courier New"/>
          <w:sz w:val="20"/>
        </w:rPr>
        <w:t xml:space="preserve"> dedica dos de sus Libros a los derechos reales: </w:t>
      </w:r>
    </w:p>
    <w:p w:rsidR="00197788" w:rsidRDefault="00197788" w:rsidP="00EA6C0A">
      <w:pPr>
        <w:widowControl w:val="0"/>
        <w:autoSpaceDE w:val="0"/>
        <w:autoSpaceDN w:val="0"/>
        <w:adjustRightInd w:val="0"/>
        <w:jc w:val="both"/>
        <w:rPr>
          <w:rFonts w:cs="Courier New"/>
          <w:sz w:val="20"/>
        </w:rPr>
      </w:pPr>
    </w:p>
    <w:p w:rsidR="00197788" w:rsidRDefault="00BA3B5C" w:rsidP="00197788">
      <w:pPr>
        <w:widowControl w:val="0"/>
        <w:autoSpaceDE w:val="0"/>
        <w:autoSpaceDN w:val="0"/>
        <w:adjustRightInd w:val="0"/>
        <w:ind w:left="708"/>
        <w:jc w:val="both"/>
        <w:rPr>
          <w:rFonts w:cs="Courier New"/>
          <w:sz w:val="20"/>
        </w:rPr>
      </w:pPr>
      <w:r w:rsidRPr="00EA6C0A">
        <w:rPr>
          <w:rFonts w:cs="Courier New"/>
          <w:sz w:val="20"/>
        </w:rPr>
        <w:t>el Libro II: De los bienes, de la propiedad y de sus modificaciones</w:t>
      </w:r>
    </w:p>
    <w:p w:rsidR="00197788" w:rsidRDefault="00197788" w:rsidP="00197788">
      <w:pPr>
        <w:widowControl w:val="0"/>
        <w:autoSpaceDE w:val="0"/>
        <w:autoSpaceDN w:val="0"/>
        <w:adjustRightInd w:val="0"/>
        <w:ind w:left="708"/>
        <w:jc w:val="both"/>
        <w:rPr>
          <w:rFonts w:cs="Courier New"/>
          <w:sz w:val="20"/>
        </w:rPr>
      </w:pPr>
    </w:p>
    <w:p w:rsidR="00197788" w:rsidRDefault="00BA3B5C" w:rsidP="00197788">
      <w:pPr>
        <w:widowControl w:val="0"/>
        <w:autoSpaceDE w:val="0"/>
        <w:autoSpaceDN w:val="0"/>
        <w:adjustRightInd w:val="0"/>
        <w:ind w:left="708"/>
        <w:jc w:val="both"/>
        <w:rPr>
          <w:rFonts w:cs="Courier New"/>
          <w:sz w:val="20"/>
        </w:rPr>
      </w:pPr>
      <w:r w:rsidRPr="00EA6C0A">
        <w:rPr>
          <w:rFonts w:cs="Courier New"/>
          <w:sz w:val="20"/>
        </w:rPr>
        <w:t xml:space="preserve">el Libro III: De los diferentes modos de adquirir la propiedad. </w:t>
      </w:r>
    </w:p>
    <w:p w:rsidR="00197788" w:rsidRDefault="00197788" w:rsidP="00EA6C0A">
      <w:pPr>
        <w:widowControl w:val="0"/>
        <w:autoSpaceDE w:val="0"/>
        <w:autoSpaceDN w:val="0"/>
        <w:adjustRightInd w:val="0"/>
        <w:jc w:val="both"/>
        <w:rPr>
          <w:rFonts w:cs="Courier New"/>
          <w:sz w:val="20"/>
        </w:rPr>
      </w:pPr>
    </w:p>
    <w:p w:rsidR="00BA3B5C" w:rsidRPr="00BA3B5C" w:rsidRDefault="00BA3B5C" w:rsidP="00197788">
      <w:pPr>
        <w:widowControl w:val="0"/>
        <w:autoSpaceDE w:val="0"/>
        <w:autoSpaceDN w:val="0"/>
        <w:adjustRightInd w:val="0"/>
        <w:ind w:left="708"/>
        <w:jc w:val="both"/>
        <w:rPr>
          <w:rFonts w:cs="Courier New"/>
          <w:sz w:val="20"/>
        </w:rPr>
      </w:pPr>
      <w:r w:rsidRPr="00EA6C0A">
        <w:rPr>
          <w:rFonts w:cs="Courier New"/>
          <w:sz w:val="20"/>
        </w:rPr>
        <w:t xml:space="preserve">Ahora bien, estos dos Libros distan de agotar toda </w:t>
      </w:r>
      <w:r w:rsidR="00197788">
        <w:rPr>
          <w:rFonts w:cs="Courier New"/>
          <w:sz w:val="20"/>
        </w:rPr>
        <w:t>su</w:t>
      </w:r>
      <w:r w:rsidRPr="00EA6C0A">
        <w:rPr>
          <w:rFonts w:cs="Courier New"/>
          <w:sz w:val="20"/>
        </w:rPr>
        <w:t xml:space="preserve"> regulación, debiendo completarse con disposiciones dispersas </w:t>
      </w:r>
      <w:r w:rsidR="00197788">
        <w:rPr>
          <w:rFonts w:cs="Courier New"/>
          <w:sz w:val="20"/>
        </w:rPr>
        <w:t>d</w:t>
      </w:r>
      <w:r w:rsidRPr="00EA6C0A">
        <w:rPr>
          <w:rFonts w:cs="Courier New"/>
          <w:sz w:val="20"/>
        </w:rPr>
        <w:t xml:space="preserve">el Libro IV (censos, derechos reales de garantía, traditio y usucapión) y numerosas disposiciones especiales </w:t>
      </w:r>
      <w:r w:rsidR="00197788">
        <w:rPr>
          <w:rFonts w:cs="Courier New"/>
          <w:sz w:val="20"/>
        </w:rPr>
        <w:t>(</w:t>
      </w:r>
      <w:r w:rsidRPr="00EA6C0A">
        <w:rPr>
          <w:rFonts w:cs="Courier New"/>
          <w:sz w:val="20"/>
        </w:rPr>
        <w:t xml:space="preserve">destaca </w:t>
      </w:r>
      <w:r w:rsidR="00197788">
        <w:rPr>
          <w:rFonts w:cs="Courier New"/>
          <w:sz w:val="20"/>
        </w:rPr>
        <w:t>LH y RH)</w:t>
      </w:r>
      <w:r w:rsidRPr="00EA6C0A">
        <w:rPr>
          <w:rFonts w:cs="Courier New"/>
          <w:sz w:val="20"/>
        </w:rPr>
        <w:t>.</w:t>
      </w:r>
    </w:p>
    <w:p w:rsidR="00BA3B5C" w:rsidRPr="00BA3B5C" w:rsidRDefault="00BA3B5C" w:rsidP="00BA3B5C">
      <w:pPr>
        <w:widowControl w:val="0"/>
        <w:autoSpaceDE w:val="0"/>
        <w:autoSpaceDN w:val="0"/>
        <w:adjustRightInd w:val="0"/>
        <w:jc w:val="both"/>
        <w:rPr>
          <w:rFonts w:cs="Courier New"/>
          <w:sz w:val="20"/>
        </w:rPr>
      </w:pP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Como destaca LACRUZ, el concepto de derecho real es producto de una generalización ya que primero surgieron la propiedad, el usufructo, la hipoteca, etc. y a posteriori, se observaron en todas estas figuras unos rasgos comunes</w:t>
      </w:r>
      <w:r w:rsidR="00197788">
        <w:rPr>
          <w:rFonts w:cs="Courier New"/>
          <w:sz w:val="20"/>
        </w:rPr>
        <w:t>:</w:t>
      </w:r>
    </w:p>
    <w:p w:rsidR="00BA3B5C" w:rsidRPr="00BA3B5C" w:rsidRDefault="00BA3B5C" w:rsidP="00BA3B5C">
      <w:pPr>
        <w:widowControl w:val="0"/>
        <w:autoSpaceDE w:val="0"/>
        <w:autoSpaceDN w:val="0"/>
        <w:adjustRightInd w:val="0"/>
        <w:jc w:val="both"/>
        <w:rPr>
          <w:rFonts w:cs="Courier New"/>
          <w:sz w:val="20"/>
        </w:rPr>
      </w:pPr>
    </w:p>
    <w:p w:rsidR="00BA3B5C" w:rsidRPr="00197788" w:rsidRDefault="00BA3B5C" w:rsidP="006719F3">
      <w:pPr>
        <w:pStyle w:val="Prrafodelista"/>
        <w:numPr>
          <w:ilvl w:val="0"/>
          <w:numId w:val="6"/>
        </w:numPr>
      </w:pPr>
      <w:r w:rsidRPr="00197788">
        <w:t>Esta generalización se hace en Roma, pero no en el plano de los derechos, sino en el de las acciones, distinguiéndose entre actio in rem y actio in personam.</w:t>
      </w:r>
    </w:p>
    <w:p w:rsidR="00BA3B5C" w:rsidRPr="00BA3B5C" w:rsidRDefault="00BA3B5C" w:rsidP="00BA3B5C">
      <w:pPr>
        <w:widowControl w:val="0"/>
        <w:autoSpaceDE w:val="0"/>
        <w:autoSpaceDN w:val="0"/>
        <w:adjustRightInd w:val="0"/>
        <w:jc w:val="both"/>
        <w:rPr>
          <w:rFonts w:cs="Courier New"/>
          <w:sz w:val="20"/>
        </w:rPr>
      </w:pPr>
    </w:p>
    <w:p w:rsidR="00BA3B5C" w:rsidRPr="00197788" w:rsidRDefault="00BA3B5C" w:rsidP="006719F3">
      <w:pPr>
        <w:pStyle w:val="Prrafodelista"/>
        <w:numPr>
          <w:ilvl w:val="0"/>
          <w:numId w:val="6"/>
        </w:numPr>
      </w:pPr>
      <w:r w:rsidRPr="00197788">
        <w:t>Es en el Derecho común cuando la doctrina comienza a distinguir entre ius in re y ius in personam como categorías generales e independientes, si bien la distinción sólo alcanza la madurez y su pleno significado con las primeras codificaciones.</w:t>
      </w:r>
    </w:p>
    <w:p w:rsidR="00BA3B5C" w:rsidRPr="00BA3B5C" w:rsidRDefault="00BA3B5C" w:rsidP="00BA3B5C">
      <w:pPr>
        <w:widowControl w:val="0"/>
        <w:autoSpaceDE w:val="0"/>
        <w:autoSpaceDN w:val="0"/>
        <w:adjustRightInd w:val="0"/>
        <w:jc w:val="both"/>
        <w:rPr>
          <w:rFonts w:cs="Courier New"/>
          <w:sz w:val="20"/>
        </w:rPr>
      </w:pP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Con todo el derecho real no es una figura de contornos claros e indiscutidos. Siguiendo a CASTAN, podem</w:t>
      </w:r>
      <w:r w:rsidR="00197788">
        <w:rPr>
          <w:rFonts w:cs="Courier New"/>
          <w:sz w:val="20"/>
        </w:rPr>
        <w:t>os distinguir tres caracterizaciones diversas</w:t>
      </w:r>
      <w:r w:rsidRPr="00BA3B5C">
        <w:rPr>
          <w:rFonts w:cs="Courier New"/>
          <w:sz w:val="20"/>
        </w:rPr>
        <w:t>:</w:t>
      </w:r>
    </w:p>
    <w:p w:rsidR="00BA3B5C" w:rsidRPr="00BA3B5C" w:rsidRDefault="00BA3B5C" w:rsidP="00BA3B5C">
      <w:pPr>
        <w:widowControl w:val="0"/>
        <w:autoSpaceDE w:val="0"/>
        <w:autoSpaceDN w:val="0"/>
        <w:adjustRightInd w:val="0"/>
        <w:jc w:val="both"/>
        <w:rPr>
          <w:rFonts w:cs="Courier New"/>
          <w:sz w:val="20"/>
        </w:rPr>
      </w:pPr>
    </w:p>
    <w:p w:rsidR="00BA3B5C" w:rsidRPr="00197788" w:rsidRDefault="00BA3B5C" w:rsidP="006719F3">
      <w:pPr>
        <w:pStyle w:val="Prrafodelista"/>
        <w:numPr>
          <w:ilvl w:val="0"/>
          <w:numId w:val="7"/>
        </w:numPr>
      </w:pPr>
      <w:r w:rsidRPr="00197788">
        <w:t xml:space="preserve">Concepción </w:t>
      </w:r>
      <w:r w:rsidRPr="00197788">
        <w:rPr>
          <w:b/>
          <w:bCs/>
        </w:rPr>
        <w:t>clásica</w:t>
      </w:r>
      <w:r w:rsidRPr="00197788">
        <w:t xml:space="preserve"> (RUGGIERO</w:t>
      </w:r>
      <w:r w:rsidR="00315A8B" w:rsidRPr="00197788">
        <w:t xml:space="preserve">, </w:t>
      </w:r>
      <w:r w:rsidR="00315A8B" w:rsidRPr="00197788">
        <w:rPr>
          <w:u w:val="single"/>
        </w:rPr>
        <w:t>inmediatividad</w:t>
      </w:r>
      <w:r w:rsidRPr="00197788">
        <w:t xml:space="preserve">). </w:t>
      </w:r>
      <w:r w:rsidR="009835E1">
        <w:t>E</w:t>
      </w:r>
      <w:r w:rsidRPr="00197788">
        <w:t xml:space="preserve">l </w:t>
      </w:r>
      <w:r w:rsidR="009835E1">
        <w:t>DR</w:t>
      </w:r>
      <w:r w:rsidRPr="00197788">
        <w:t xml:space="preserve"> supone una relación inmediata entre la persona y la cosa, a diferencia del derecho de crédito, que implica una relación entre dos personas, acreedor y deudor.</w:t>
      </w:r>
    </w:p>
    <w:p w:rsidR="00BA3B5C" w:rsidRPr="00BA3B5C" w:rsidRDefault="00BA3B5C" w:rsidP="00BA3B5C">
      <w:pPr>
        <w:widowControl w:val="0"/>
        <w:autoSpaceDE w:val="0"/>
        <w:autoSpaceDN w:val="0"/>
        <w:adjustRightInd w:val="0"/>
        <w:jc w:val="both"/>
        <w:rPr>
          <w:rFonts w:cs="Courier New"/>
          <w:sz w:val="20"/>
        </w:rPr>
      </w:pPr>
    </w:p>
    <w:p w:rsidR="00BA3B5C" w:rsidRPr="00031DC1" w:rsidRDefault="00BA3B5C" w:rsidP="00031DC1">
      <w:pPr>
        <w:pStyle w:val="Prrafodelista"/>
        <w:numPr>
          <w:ilvl w:val="0"/>
          <w:numId w:val="7"/>
        </w:numPr>
      </w:pPr>
      <w:r w:rsidRPr="009835E1">
        <w:t xml:space="preserve">En contra de dicha posición, la concepción </w:t>
      </w:r>
      <w:r w:rsidRPr="00031DC1">
        <w:t>obligacionista</w:t>
      </w:r>
      <w:r w:rsidRPr="009835E1">
        <w:t xml:space="preserve"> (FERRARA</w:t>
      </w:r>
      <w:r w:rsidR="00315A8B" w:rsidRPr="009835E1">
        <w:t xml:space="preserve">, </w:t>
      </w:r>
      <w:r w:rsidR="00315A8B" w:rsidRPr="00031DC1">
        <w:rPr>
          <w:b/>
        </w:rPr>
        <w:t>erga omnes</w:t>
      </w:r>
      <w:r w:rsidRPr="009835E1">
        <w:t>) considera que las relaciones patrimoniales sólo se dan de persona a persona</w:t>
      </w:r>
      <w:r w:rsidR="009835E1">
        <w:t xml:space="preserve"> (</w:t>
      </w:r>
      <w:r w:rsidRPr="009835E1">
        <w:t>todos los derechos patrimoniales son obligacionales</w:t>
      </w:r>
      <w:r w:rsidR="009835E1">
        <w:t>)</w:t>
      </w:r>
      <w:r w:rsidRPr="009835E1">
        <w:t xml:space="preserve">, si bien en los </w:t>
      </w:r>
      <w:r w:rsidR="009835E1">
        <w:t>DR</w:t>
      </w:r>
      <w:r w:rsidRPr="009835E1">
        <w:t xml:space="preserve"> el sujeto pasivo es indeterminado o genérico y en los derechos de crédito es determinado</w:t>
      </w:r>
      <w:r w:rsidR="009835E1">
        <w:t>, concreto</w:t>
      </w:r>
      <w:r w:rsidRPr="009835E1">
        <w:t>.</w:t>
      </w:r>
    </w:p>
    <w:p w:rsidR="00BA3B5C" w:rsidRPr="00BA3B5C" w:rsidRDefault="00BA3B5C" w:rsidP="00BA3B5C">
      <w:pPr>
        <w:widowControl w:val="0"/>
        <w:autoSpaceDE w:val="0"/>
        <w:autoSpaceDN w:val="0"/>
        <w:adjustRightInd w:val="0"/>
        <w:jc w:val="both"/>
        <w:rPr>
          <w:rFonts w:cs="Courier New"/>
          <w:sz w:val="20"/>
        </w:rPr>
      </w:pPr>
    </w:p>
    <w:p w:rsidR="00BA3B5C" w:rsidRPr="00197788" w:rsidRDefault="009835E1" w:rsidP="006719F3">
      <w:pPr>
        <w:pStyle w:val="Prrafodelista"/>
        <w:numPr>
          <w:ilvl w:val="0"/>
          <w:numId w:val="7"/>
        </w:numPr>
      </w:pPr>
      <w:r>
        <w:t>F</w:t>
      </w:r>
      <w:r w:rsidR="00BA3B5C" w:rsidRPr="00197788">
        <w:t>ruto de la crítica al excesivo unilateralismo de las dos posiciones anteriores, surge una concepción</w:t>
      </w:r>
      <w:r w:rsidR="00BA3B5C" w:rsidRPr="00197788">
        <w:rPr>
          <w:b/>
          <w:bCs/>
        </w:rPr>
        <w:t xml:space="preserve"> intermedia o ecléctica</w:t>
      </w:r>
      <w:r w:rsidR="00BA3B5C" w:rsidRPr="00197788">
        <w:t xml:space="preserve"> (BARASSI y la mayoría de la doctrina) que considera que el </w:t>
      </w:r>
      <w:r>
        <w:t>DR</w:t>
      </w:r>
      <w:r w:rsidR="00BA3B5C" w:rsidRPr="00197788">
        <w:t xml:space="preserve"> tiene dos elementos:</w:t>
      </w:r>
    </w:p>
    <w:p w:rsidR="00BA3B5C" w:rsidRPr="00BA3B5C" w:rsidRDefault="00BA3B5C" w:rsidP="00BA3B5C">
      <w:pPr>
        <w:widowControl w:val="0"/>
        <w:autoSpaceDE w:val="0"/>
        <w:autoSpaceDN w:val="0"/>
        <w:adjustRightInd w:val="0"/>
        <w:ind w:left="567"/>
        <w:jc w:val="both"/>
        <w:rPr>
          <w:rFonts w:cs="Courier New"/>
          <w:sz w:val="20"/>
        </w:rPr>
      </w:pPr>
    </w:p>
    <w:p w:rsidR="00BA3B5C" w:rsidRDefault="00BA3B5C" w:rsidP="006719F3">
      <w:pPr>
        <w:pStyle w:val="Prrafodelista"/>
        <w:numPr>
          <w:ilvl w:val="1"/>
          <w:numId w:val="8"/>
        </w:numPr>
      </w:pPr>
      <w:r w:rsidRPr="009835E1">
        <w:t>Uno interno o de señorío, en cuanto implica un poder directo e inmediato sobre la cosa, que varía según el tipo de derecho real</w:t>
      </w:r>
    </w:p>
    <w:p w:rsidR="007A4AF0" w:rsidRPr="009835E1" w:rsidRDefault="007A4AF0" w:rsidP="007A4AF0">
      <w:pPr>
        <w:pStyle w:val="Prrafodelista"/>
        <w:numPr>
          <w:ilvl w:val="0"/>
          <w:numId w:val="0"/>
        </w:numPr>
        <w:ind w:left="2007"/>
      </w:pPr>
    </w:p>
    <w:p w:rsidR="00BA3B5C" w:rsidRPr="009835E1" w:rsidRDefault="009835E1" w:rsidP="006719F3">
      <w:pPr>
        <w:pStyle w:val="Prrafodelista"/>
        <w:numPr>
          <w:ilvl w:val="1"/>
          <w:numId w:val="8"/>
        </w:numPr>
      </w:pPr>
      <w:r w:rsidRPr="009835E1">
        <w:t>Otro e</w:t>
      </w:r>
      <w:r w:rsidR="00BA3B5C" w:rsidRPr="009835E1">
        <w:t xml:space="preserve">xterno </w:t>
      </w:r>
      <w:r w:rsidR="007A4AF0">
        <w:t>(</w:t>
      </w:r>
      <w:r w:rsidR="00BA3B5C" w:rsidRPr="009835E1">
        <w:t>protección de dicho poder frente a todos</w:t>
      </w:r>
      <w:r w:rsidR="007A4AF0">
        <w:t>)</w:t>
      </w:r>
      <w:r w:rsidRPr="009835E1">
        <w:t>.</w:t>
      </w:r>
    </w:p>
    <w:p w:rsidR="00BA3B5C" w:rsidRPr="00BA3B5C" w:rsidRDefault="00BA3B5C" w:rsidP="00BA3B5C">
      <w:pPr>
        <w:widowControl w:val="0"/>
        <w:autoSpaceDE w:val="0"/>
        <w:autoSpaceDN w:val="0"/>
        <w:adjustRightInd w:val="0"/>
        <w:jc w:val="both"/>
        <w:rPr>
          <w:rFonts w:cs="Courier New"/>
          <w:sz w:val="20"/>
        </w:rPr>
      </w:pPr>
    </w:p>
    <w:p w:rsidR="00BA3B5C" w:rsidRPr="00315A8B" w:rsidRDefault="009835E1" w:rsidP="00315A8B">
      <w:pPr>
        <w:widowControl w:val="0"/>
        <w:autoSpaceDE w:val="0"/>
        <w:autoSpaceDN w:val="0"/>
        <w:adjustRightInd w:val="0"/>
        <w:jc w:val="both"/>
        <w:rPr>
          <w:rFonts w:cs="Courier New"/>
          <w:sz w:val="20"/>
        </w:rPr>
      </w:pPr>
      <w:r>
        <w:rPr>
          <w:rFonts w:cs="Courier New"/>
          <w:sz w:val="20"/>
        </w:rPr>
        <w:lastRenderedPageBreak/>
        <w:t>S</w:t>
      </w:r>
      <w:r w:rsidR="00BA3B5C" w:rsidRPr="00BA3B5C">
        <w:rPr>
          <w:rFonts w:cs="Courier New"/>
          <w:sz w:val="20"/>
        </w:rPr>
        <w:t xml:space="preserve">e define </w:t>
      </w:r>
      <w:r>
        <w:rPr>
          <w:rFonts w:cs="Courier New"/>
          <w:sz w:val="20"/>
        </w:rPr>
        <w:t xml:space="preserve">así </w:t>
      </w:r>
      <w:r w:rsidR="00BA3B5C" w:rsidRPr="00BA3B5C">
        <w:rPr>
          <w:rFonts w:cs="Courier New"/>
          <w:sz w:val="20"/>
        </w:rPr>
        <w:t xml:space="preserve">el derecho real como </w:t>
      </w:r>
      <w:r w:rsidR="00BA3B5C" w:rsidRPr="00BA3B5C">
        <w:rPr>
          <w:rFonts w:cs="Courier New"/>
          <w:b/>
          <w:bCs/>
          <w:sz w:val="20"/>
        </w:rPr>
        <w:t>aquel que atribuye a su titular un poder de directa e inmediata dominación sobre una cosa frente a cualquiera</w:t>
      </w:r>
      <w:r w:rsidR="00315A8B">
        <w:rPr>
          <w:rFonts w:cs="Courier New"/>
          <w:iCs/>
          <w:sz w:val="20"/>
        </w:rPr>
        <w:t xml:space="preserve"> </w:t>
      </w:r>
      <w:r w:rsidR="007A4AF0">
        <w:rPr>
          <w:rFonts w:cs="Courier New"/>
          <w:iCs/>
          <w:sz w:val="20"/>
        </w:rPr>
        <w:t>(</w:t>
      </w:r>
      <w:r w:rsidR="00BA3B5C" w:rsidRPr="00315A8B">
        <w:rPr>
          <w:rFonts w:cs="Courier New"/>
          <w:sz w:val="20"/>
        </w:rPr>
        <w:t>“derecho subjetivo que atribuye a su titular un poder directo e inmediato sobre una cosa imponiendo a todos un deber de respeto y abstención”</w:t>
      </w:r>
      <w:r w:rsidR="007A4AF0">
        <w:rPr>
          <w:rFonts w:cs="Courier New"/>
          <w:sz w:val="20"/>
        </w:rPr>
        <w:t xml:space="preserve"> </w:t>
      </w:r>
      <w:r w:rsidR="007A4AF0" w:rsidRPr="00315A8B">
        <w:rPr>
          <w:rFonts w:cs="Courier New"/>
          <w:sz w:val="20"/>
        </w:rPr>
        <w:t>ROCA SASTRE</w:t>
      </w:r>
      <w:r w:rsidR="007A4AF0">
        <w:rPr>
          <w:rFonts w:cs="Courier New"/>
          <w:sz w:val="20"/>
        </w:rPr>
        <w:t xml:space="preserve">) </w:t>
      </w:r>
    </w:p>
    <w:p w:rsidR="00315A8B" w:rsidRDefault="00315A8B" w:rsidP="00BA3B5C">
      <w:pPr>
        <w:widowControl w:val="0"/>
        <w:autoSpaceDE w:val="0"/>
        <w:autoSpaceDN w:val="0"/>
        <w:adjustRightInd w:val="0"/>
        <w:jc w:val="both"/>
        <w:rPr>
          <w:rFonts w:cs="Courier New"/>
          <w:sz w:val="20"/>
        </w:rPr>
      </w:pP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CARACTERES</w:t>
      </w:r>
      <w:r w:rsidR="007A4AF0">
        <w:rPr>
          <w:rFonts w:cs="Courier New"/>
          <w:sz w:val="20"/>
        </w:rPr>
        <w:t xml:space="preserve"> (</w:t>
      </w:r>
      <w:r w:rsidRPr="00BA3B5C">
        <w:rPr>
          <w:rFonts w:cs="Courier New"/>
          <w:sz w:val="20"/>
        </w:rPr>
        <w:t>LACRUZ</w:t>
      </w:r>
      <w:r w:rsidR="007A4AF0">
        <w:rPr>
          <w:rFonts w:cs="Courier New"/>
          <w:sz w:val="20"/>
        </w:rPr>
        <w:t>)</w:t>
      </w:r>
      <w:r w:rsidRPr="00BA3B5C">
        <w:rPr>
          <w:rFonts w:cs="Courier New"/>
          <w:sz w:val="20"/>
        </w:rPr>
        <w:t>:</w:t>
      </w:r>
    </w:p>
    <w:p w:rsidR="00BA3B5C" w:rsidRPr="00BA3B5C" w:rsidRDefault="00BA3B5C" w:rsidP="00BA3B5C">
      <w:pPr>
        <w:widowControl w:val="0"/>
        <w:autoSpaceDE w:val="0"/>
        <w:autoSpaceDN w:val="0"/>
        <w:adjustRightInd w:val="0"/>
        <w:jc w:val="both"/>
        <w:rPr>
          <w:rFonts w:cs="Courier New"/>
          <w:sz w:val="20"/>
        </w:rPr>
      </w:pPr>
    </w:p>
    <w:p w:rsidR="00BA3B5C" w:rsidRDefault="00BA3B5C" w:rsidP="00315A8B">
      <w:pPr>
        <w:widowControl w:val="0"/>
        <w:autoSpaceDE w:val="0"/>
        <w:autoSpaceDN w:val="0"/>
        <w:adjustRightInd w:val="0"/>
        <w:jc w:val="both"/>
        <w:rPr>
          <w:rFonts w:cs="Courier New"/>
          <w:sz w:val="20"/>
        </w:rPr>
      </w:pPr>
      <w:r w:rsidRPr="00BA3B5C">
        <w:rPr>
          <w:rFonts w:cs="Courier New"/>
          <w:sz w:val="20"/>
        </w:rPr>
        <w:t>-</w:t>
      </w:r>
      <w:r w:rsidRPr="00BA3B5C">
        <w:rPr>
          <w:rFonts w:cs="Courier New"/>
          <w:b/>
          <w:bCs/>
          <w:sz w:val="20"/>
        </w:rPr>
        <w:t xml:space="preserve"> Inmediatividad o </w:t>
      </w:r>
      <w:r w:rsidR="009835E1" w:rsidRPr="00BA3B5C">
        <w:rPr>
          <w:rFonts w:cs="Courier New"/>
          <w:b/>
          <w:bCs/>
          <w:sz w:val="20"/>
        </w:rPr>
        <w:t>INHERENCIA</w:t>
      </w:r>
      <w:r w:rsidRPr="00BA3B5C">
        <w:rPr>
          <w:rFonts w:cs="Courier New"/>
          <w:b/>
          <w:bCs/>
          <w:sz w:val="20"/>
        </w:rPr>
        <w:t xml:space="preserve"> a la cosa,</w:t>
      </w:r>
      <w:r w:rsidRPr="00BA3B5C">
        <w:rPr>
          <w:rFonts w:cs="Courier New"/>
          <w:sz w:val="20"/>
        </w:rPr>
        <w:t xml:space="preserve"> en cuanto atribuye a su titular un poder directo e inmediato sobre la misma, sin necesidad de mediación de ninguna persona. Se habla, en este sentido, de la exclusividad de los derechos reales.</w:t>
      </w:r>
    </w:p>
    <w:p w:rsidR="00370CA1" w:rsidRDefault="00370CA1" w:rsidP="00315A8B">
      <w:pPr>
        <w:widowControl w:val="0"/>
        <w:autoSpaceDE w:val="0"/>
        <w:autoSpaceDN w:val="0"/>
        <w:adjustRightInd w:val="0"/>
        <w:jc w:val="both"/>
        <w:rPr>
          <w:rFonts w:cs="Courier New"/>
          <w:sz w:val="20"/>
        </w:rPr>
      </w:pPr>
    </w:p>
    <w:p w:rsidR="00370CA1" w:rsidRPr="00370CA1" w:rsidRDefault="009835E1" w:rsidP="007A4AF0">
      <w:pPr>
        <w:widowControl w:val="0"/>
        <w:autoSpaceDE w:val="0"/>
        <w:autoSpaceDN w:val="0"/>
        <w:adjustRightInd w:val="0"/>
        <w:ind w:left="708"/>
        <w:jc w:val="both"/>
        <w:rPr>
          <w:rFonts w:cs="Courier New"/>
          <w:sz w:val="20"/>
        </w:rPr>
      </w:pPr>
      <w:r>
        <w:rPr>
          <w:rFonts w:cs="Courier New"/>
          <w:sz w:val="20"/>
        </w:rPr>
        <w:t>Sin embargo e</w:t>
      </w:r>
      <w:r w:rsidR="00370CA1" w:rsidRPr="00370CA1">
        <w:rPr>
          <w:rFonts w:cs="Courier New"/>
          <w:sz w:val="20"/>
        </w:rPr>
        <w:t xml:space="preserve">n algunos </w:t>
      </w:r>
      <w:r>
        <w:rPr>
          <w:rFonts w:cs="Courier New"/>
          <w:sz w:val="20"/>
        </w:rPr>
        <w:t>DR</w:t>
      </w:r>
      <w:r w:rsidR="00370CA1" w:rsidRPr="00370CA1">
        <w:rPr>
          <w:rFonts w:cs="Courier New"/>
          <w:sz w:val="20"/>
        </w:rPr>
        <w:t xml:space="preserve"> como la hipoteca</w:t>
      </w:r>
      <w:r>
        <w:rPr>
          <w:rFonts w:cs="Courier New"/>
          <w:sz w:val="20"/>
        </w:rPr>
        <w:t xml:space="preserve"> (</w:t>
      </w:r>
      <w:r w:rsidR="00370CA1" w:rsidRPr="00370CA1">
        <w:rPr>
          <w:rFonts w:cs="Courier New"/>
          <w:sz w:val="20"/>
        </w:rPr>
        <w:t xml:space="preserve">al no implicar posesión y prohibirse el pacto comisorio, aunque existen manifestaciones de poder sobre la cosa como la acción de devastación </w:t>
      </w:r>
      <w:r>
        <w:rPr>
          <w:rFonts w:cs="Courier New"/>
          <w:sz w:val="20"/>
        </w:rPr>
        <w:t xml:space="preserve">del </w:t>
      </w:r>
      <w:r w:rsidR="00370CA1" w:rsidRPr="00370CA1">
        <w:rPr>
          <w:rFonts w:cs="Courier New"/>
          <w:sz w:val="20"/>
        </w:rPr>
        <w:t>art. 117 LH) falta la inmediatividad. Por eso, GIORGIANNI prefiere hablar de inherencia.</w:t>
      </w:r>
    </w:p>
    <w:p w:rsidR="00370CA1" w:rsidRPr="00370CA1" w:rsidRDefault="00370CA1" w:rsidP="00315A8B">
      <w:pPr>
        <w:widowControl w:val="0"/>
        <w:autoSpaceDE w:val="0"/>
        <w:autoSpaceDN w:val="0"/>
        <w:adjustRightInd w:val="0"/>
        <w:jc w:val="both"/>
        <w:rPr>
          <w:rFonts w:cs="Courier New"/>
          <w:sz w:val="20"/>
        </w:rPr>
      </w:pPr>
    </w:p>
    <w:p w:rsidR="00315A8B" w:rsidRPr="00370CA1" w:rsidRDefault="00BA3B5C" w:rsidP="00315A8B">
      <w:pPr>
        <w:widowControl w:val="0"/>
        <w:autoSpaceDE w:val="0"/>
        <w:autoSpaceDN w:val="0"/>
        <w:adjustRightInd w:val="0"/>
        <w:jc w:val="both"/>
        <w:rPr>
          <w:rFonts w:cs="Courier New"/>
          <w:sz w:val="20"/>
        </w:rPr>
      </w:pPr>
      <w:r w:rsidRPr="00370CA1">
        <w:rPr>
          <w:rFonts w:cs="Courier New"/>
          <w:sz w:val="20"/>
        </w:rPr>
        <w:t>-</w:t>
      </w:r>
      <w:r w:rsidRPr="00370CA1">
        <w:rPr>
          <w:rFonts w:cs="Courier New"/>
          <w:b/>
          <w:bCs/>
          <w:sz w:val="20"/>
        </w:rPr>
        <w:t xml:space="preserve"> Oponibilidad erga omnes</w:t>
      </w:r>
      <w:r w:rsidR="00315A8B" w:rsidRPr="00370CA1">
        <w:rPr>
          <w:rFonts w:cs="Courier New"/>
          <w:b/>
          <w:bCs/>
          <w:sz w:val="20"/>
        </w:rPr>
        <w:t xml:space="preserve"> (</w:t>
      </w:r>
      <w:r w:rsidR="009835E1" w:rsidRPr="00370CA1">
        <w:rPr>
          <w:rFonts w:cs="Courier New"/>
          <w:b/>
          <w:bCs/>
          <w:sz w:val="20"/>
        </w:rPr>
        <w:t>ABSOLUTIVIDAD</w:t>
      </w:r>
      <w:r w:rsidR="00315A8B" w:rsidRPr="00370CA1">
        <w:rPr>
          <w:rFonts w:cs="Courier New"/>
          <w:bCs/>
          <w:sz w:val="20"/>
        </w:rPr>
        <w:t>)</w:t>
      </w:r>
      <w:r w:rsidR="00370CA1" w:rsidRPr="00370CA1">
        <w:rPr>
          <w:rFonts w:cs="Courier New"/>
          <w:bCs/>
          <w:sz w:val="20"/>
        </w:rPr>
        <w:t>,</w:t>
      </w:r>
      <w:r w:rsidRPr="00370CA1">
        <w:rPr>
          <w:rFonts w:cs="Courier New"/>
          <w:sz w:val="20"/>
        </w:rPr>
        <w:t xml:space="preserve"> siendo indeterminado el sujeto pasivo de la relación que el </w:t>
      </w:r>
      <w:r w:rsidR="009835E1">
        <w:rPr>
          <w:rFonts w:cs="Courier New"/>
          <w:sz w:val="20"/>
        </w:rPr>
        <w:t>DR</w:t>
      </w:r>
      <w:r w:rsidRPr="00370CA1">
        <w:rPr>
          <w:rFonts w:cs="Courier New"/>
          <w:sz w:val="20"/>
        </w:rPr>
        <w:t xml:space="preserve"> implica, en cuanto implica un deber general de abstención por parte del resto de la comunidad.</w:t>
      </w:r>
      <w:r w:rsidR="00315A8B" w:rsidRPr="00370CA1">
        <w:rPr>
          <w:rFonts w:cs="Courier New"/>
          <w:sz w:val="20"/>
        </w:rPr>
        <w:t xml:space="preserve"> </w:t>
      </w:r>
      <w:r w:rsidRPr="00370CA1">
        <w:rPr>
          <w:rFonts w:cs="Courier New"/>
          <w:sz w:val="20"/>
        </w:rPr>
        <w:t>En este sentido, se habla de</w:t>
      </w:r>
      <w:r w:rsidR="00315A8B" w:rsidRPr="00370CA1">
        <w:rPr>
          <w:rFonts w:cs="Courier New"/>
          <w:sz w:val="20"/>
        </w:rPr>
        <w:t>:</w:t>
      </w:r>
    </w:p>
    <w:p w:rsidR="00315A8B" w:rsidRPr="00370CA1" w:rsidRDefault="00315A8B" w:rsidP="00315A8B">
      <w:pPr>
        <w:widowControl w:val="0"/>
        <w:autoSpaceDE w:val="0"/>
        <w:autoSpaceDN w:val="0"/>
        <w:adjustRightInd w:val="0"/>
        <w:jc w:val="both"/>
        <w:rPr>
          <w:rFonts w:cs="Courier New"/>
          <w:sz w:val="20"/>
        </w:rPr>
      </w:pPr>
    </w:p>
    <w:p w:rsidR="00BA3B5C" w:rsidRPr="009835E1" w:rsidRDefault="00370CA1" w:rsidP="006719F3">
      <w:pPr>
        <w:pStyle w:val="Prrafodelista"/>
      </w:pPr>
      <w:r w:rsidRPr="009835E1">
        <w:t>REIPERSECUTORIEDAD</w:t>
      </w:r>
      <w:r w:rsidR="00261E6F" w:rsidRPr="009835E1">
        <w:t xml:space="preserve"> (</w:t>
      </w:r>
      <w:r w:rsidR="00261E6F" w:rsidRPr="009835E1">
        <w:rPr>
          <w:highlight w:val="yellow"/>
        </w:rPr>
        <w:t>(droit de suite</w:t>
      </w:r>
      <w:r w:rsidR="00261E6F" w:rsidRPr="009835E1">
        <w:t>)</w:t>
      </w:r>
      <w:r w:rsidR="009835E1">
        <w:t>:</w:t>
      </w:r>
      <w:r w:rsidR="00BA3B5C" w:rsidRPr="009835E1">
        <w:t xml:space="preserve"> </w:t>
      </w:r>
      <w:r w:rsidR="009835E1">
        <w:t>U</w:t>
      </w:r>
      <w:r w:rsidR="00BA3B5C" w:rsidRPr="009835E1">
        <w:t>bi rem meam inv</w:t>
      </w:r>
      <w:r w:rsidR="009835E1">
        <w:t>é</w:t>
      </w:r>
      <w:r w:rsidR="00BA3B5C" w:rsidRPr="009835E1">
        <w:t>ni</w:t>
      </w:r>
      <w:r w:rsidR="009835E1">
        <w:t>o</w:t>
      </w:r>
      <w:r w:rsidR="00BA3B5C" w:rsidRPr="009835E1">
        <w:t>, ibi vindico donde mi cosa va, allá yo la reivindico.</w:t>
      </w:r>
      <w:r w:rsidR="00315A8B" w:rsidRPr="009835E1">
        <w:t xml:space="preserve"> </w:t>
      </w:r>
      <w:r w:rsidRPr="009835E1">
        <w:t>Existen no obstante excepciones (irreivindicabilidad, 34 LH)</w:t>
      </w:r>
    </w:p>
    <w:p w:rsidR="00BA3B5C" w:rsidRPr="00370CA1" w:rsidRDefault="00BA3B5C" w:rsidP="00BA3B5C">
      <w:pPr>
        <w:widowControl w:val="0"/>
        <w:autoSpaceDE w:val="0"/>
        <w:autoSpaceDN w:val="0"/>
        <w:adjustRightInd w:val="0"/>
        <w:jc w:val="both"/>
        <w:rPr>
          <w:rFonts w:cs="Courier New"/>
          <w:sz w:val="20"/>
        </w:rPr>
      </w:pPr>
    </w:p>
    <w:p w:rsidR="00F93F5B" w:rsidRDefault="00370CA1" w:rsidP="006719F3">
      <w:pPr>
        <w:pStyle w:val="Prrafodelista"/>
      </w:pPr>
      <w:r w:rsidRPr="009835E1">
        <w:t xml:space="preserve">EXCLUSIÓN. </w:t>
      </w:r>
      <w:r w:rsidR="00F93F5B">
        <w:t>Su</w:t>
      </w:r>
      <w:r w:rsidRPr="009835E1">
        <w:t xml:space="preserve"> titular puede adoptar medidas tendentes a evitar intromisiones o perturbaciones de terceros</w:t>
      </w:r>
      <w:r w:rsidR="00F93F5B">
        <w:t xml:space="preserve"> (vg.</w:t>
      </w:r>
      <w:r w:rsidRPr="009835E1">
        <w:t xml:space="preserve"> facultades de deslinde, amojonamiento y cerramiento</w:t>
      </w:r>
      <w:r w:rsidR="00F93F5B">
        <w:t>).</w:t>
      </w:r>
      <w:r w:rsidRPr="009835E1">
        <w:t xml:space="preserve"> </w:t>
      </w:r>
    </w:p>
    <w:p w:rsidR="00BA3B5C" w:rsidRPr="00370CA1" w:rsidRDefault="00BA3B5C" w:rsidP="00BA3B5C">
      <w:pPr>
        <w:widowControl w:val="0"/>
        <w:autoSpaceDE w:val="0"/>
        <w:autoSpaceDN w:val="0"/>
        <w:adjustRightInd w:val="0"/>
        <w:jc w:val="both"/>
        <w:rPr>
          <w:rFonts w:cs="Courier New"/>
          <w:sz w:val="20"/>
        </w:rPr>
      </w:pPr>
    </w:p>
    <w:p w:rsidR="00315A8B" w:rsidRPr="009835E1" w:rsidRDefault="00370CA1" w:rsidP="006719F3">
      <w:pPr>
        <w:pStyle w:val="Prrafodelista"/>
      </w:pPr>
      <w:r w:rsidRPr="009835E1">
        <w:t>PREFERENCIA.</w:t>
      </w:r>
      <w:r w:rsidR="00315A8B" w:rsidRPr="009835E1">
        <w:t xml:space="preserve"> Por regla general los derechos reales colisionan al recaer sobre una misma cosa, lo que </w:t>
      </w:r>
      <w:r w:rsidR="00F93F5B">
        <w:t>obliga</w:t>
      </w:r>
      <w:r w:rsidR="00315A8B" w:rsidRPr="009835E1">
        <w:t xml:space="preserve"> a establecer reglas de preferencia de unos sobre otros. En este sentido juega un papel fundamental la prioridad registral (en sus dos vertientes: prelativa y excluyente). </w:t>
      </w:r>
    </w:p>
    <w:p w:rsidR="00BA3B5C" w:rsidRDefault="00BA3B5C" w:rsidP="00BA3B5C">
      <w:pPr>
        <w:widowControl w:val="0"/>
        <w:autoSpaceDE w:val="0"/>
        <w:autoSpaceDN w:val="0"/>
        <w:adjustRightInd w:val="0"/>
        <w:jc w:val="both"/>
        <w:rPr>
          <w:rFonts w:cs="Courier New"/>
          <w:sz w:val="20"/>
        </w:rPr>
      </w:pPr>
    </w:p>
    <w:p w:rsidR="00BA3B5C" w:rsidRPr="00BA3B5C" w:rsidRDefault="00BA3B5C" w:rsidP="00BA3B5C">
      <w:pPr>
        <w:widowControl w:val="0"/>
        <w:autoSpaceDE w:val="0"/>
        <w:autoSpaceDN w:val="0"/>
        <w:adjustRightInd w:val="0"/>
        <w:jc w:val="both"/>
        <w:rPr>
          <w:rFonts w:cs="Courier New"/>
          <w:sz w:val="20"/>
        </w:rPr>
      </w:pPr>
    </w:p>
    <w:p w:rsidR="00F93F5B" w:rsidRDefault="00BA3B5C" w:rsidP="00370CA1">
      <w:pPr>
        <w:jc w:val="both"/>
        <w:rPr>
          <w:rFonts w:cs="Courier New"/>
          <w:b/>
          <w:sz w:val="20"/>
        </w:rPr>
      </w:pPr>
      <w:r w:rsidRPr="00BA3B5C">
        <w:rPr>
          <w:rStyle w:val="Ttulo4Car"/>
        </w:rPr>
        <w:t>DIFERENCIAS  CON LOS DERECHOS DE CRÉDITO</w:t>
      </w:r>
      <w:r w:rsidRPr="00BA3B5C">
        <w:rPr>
          <w:rFonts w:cs="Courier New"/>
          <w:b/>
          <w:sz w:val="20"/>
        </w:rPr>
        <w:t xml:space="preserve"> </w:t>
      </w:r>
    </w:p>
    <w:p w:rsidR="00F93F5B" w:rsidRDefault="00F93F5B" w:rsidP="00370CA1">
      <w:pPr>
        <w:jc w:val="both"/>
        <w:rPr>
          <w:rFonts w:cs="Courier New"/>
          <w:b/>
          <w:sz w:val="20"/>
        </w:rPr>
      </w:pPr>
    </w:p>
    <w:p w:rsidR="00BA3B5C" w:rsidRPr="00BA3B5C" w:rsidRDefault="00F93F5B" w:rsidP="00370CA1">
      <w:pPr>
        <w:jc w:val="both"/>
        <w:rPr>
          <w:rFonts w:cs="Courier New"/>
          <w:sz w:val="20"/>
        </w:rPr>
      </w:pPr>
      <w:r>
        <w:rPr>
          <w:rFonts w:cs="Courier New"/>
          <w:sz w:val="20"/>
        </w:rPr>
        <w:t>CASTÁN</w:t>
      </w:r>
      <w:r w:rsidR="00BA3B5C" w:rsidRPr="00BA3B5C">
        <w:rPr>
          <w:rFonts w:cs="Courier New"/>
          <w:sz w:val="20"/>
        </w:rPr>
        <w:t xml:space="preserve"> distingu</w:t>
      </w:r>
      <w:r>
        <w:rPr>
          <w:rFonts w:cs="Courier New"/>
          <w:sz w:val="20"/>
        </w:rPr>
        <w:t>e</w:t>
      </w:r>
      <w:r w:rsidR="00BA3B5C" w:rsidRPr="00BA3B5C">
        <w:rPr>
          <w:rFonts w:cs="Courier New"/>
          <w:sz w:val="20"/>
        </w:rPr>
        <w:t xml:space="preserve"> las s</w:t>
      </w:r>
      <w:r w:rsidR="00370CA1">
        <w:rPr>
          <w:rFonts w:cs="Courier New"/>
          <w:sz w:val="20"/>
        </w:rPr>
        <w:t>s</w:t>
      </w:r>
      <w:r w:rsidR="00BA3B5C" w:rsidRPr="00BA3B5C">
        <w:rPr>
          <w:rFonts w:cs="Courier New"/>
          <w:sz w:val="20"/>
        </w:rPr>
        <w:t>:</w:t>
      </w: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ab/>
      </w:r>
    </w:p>
    <w:p w:rsidR="00BA3B5C" w:rsidRPr="00FA2109" w:rsidRDefault="00BA3B5C" w:rsidP="00BA3B5C">
      <w:pPr>
        <w:widowControl w:val="0"/>
        <w:autoSpaceDE w:val="0"/>
        <w:autoSpaceDN w:val="0"/>
        <w:adjustRightInd w:val="0"/>
        <w:jc w:val="both"/>
        <w:rPr>
          <w:rFonts w:cs="Courier New"/>
          <w:sz w:val="20"/>
        </w:rPr>
      </w:pPr>
      <w:r w:rsidRPr="00BA3B5C">
        <w:rPr>
          <w:rFonts w:cs="Courier New"/>
          <w:sz w:val="20"/>
        </w:rPr>
        <w:t xml:space="preserve">Por las </w:t>
      </w:r>
      <w:r w:rsidRPr="005C4E14">
        <w:rPr>
          <w:rFonts w:cs="Courier New"/>
          <w:b/>
          <w:sz w:val="20"/>
          <w:u w:val="single"/>
        </w:rPr>
        <w:t>PERSONAS</w:t>
      </w:r>
      <w:r w:rsidRPr="00BA3B5C">
        <w:rPr>
          <w:rFonts w:cs="Courier New"/>
          <w:sz w:val="20"/>
        </w:rPr>
        <w:t xml:space="preserve"> que intervienen en la relación</w:t>
      </w:r>
      <w:r w:rsidR="00370CA1">
        <w:rPr>
          <w:rFonts w:cs="Courier New"/>
          <w:sz w:val="20"/>
        </w:rPr>
        <w:t xml:space="preserve">. </w:t>
      </w:r>
      <w:r w:rsidR="00B57F3C">
        <w:rPr>
          <w:rFonts w:cs="Courier New"/>
          <w:sz w:val="20"/>
        </w:rPr>
        <w:t>En los DR</w:t>
      </w:r>
      <w:r w:rsidRPr="00FA2109">
        <w:rPr>
          <w:rFonts w:cs="Courier New"/>
          <w:sz w:val="20"/>
        </w:rPr>
        <w:t xml:space="preserve"> sujeto pasivo indeterminado (deber general de respeto y abstención) mientras que en los derechos de crédito el sujeto pasivo es</w:t>
      </w:r>
      <w:r w:rsidR="00B57F3C">
        <w:rPr>
          <w:rFonts w:cs="Courier New"/>
          <w:sz w:val="20"/>
        </w:rPr>
        <w:t>t</w:t>
      </w:r>
      <w:r w:rsidRPr="00FA2109">
        <w:rPr>
          <w:rFonts w:cs="Courier New"/>
          <w:sz w:val="20"/>
        </w:rPr>
        <w:t>á individualmente determinado.</w:t>
      </w:r>
    </w:p>
    <w:p w:rsidR="00BA3B5C" w:rsidRPr="00FA2109" w:rsidRDefault="00BA3B5C" w:rsidP="00BA3B5C">
      <w:pPr>
        <w:widowControl w:val="0"/>
        <w:autoSpaceDE w:val="0"/>
        <w:autoSpaceDN w:val="0"/>
        <w:adjustRightInd w:val="0"/>
        <w:jc w:val="both"/>
        <w:rPr>
          <w:rFonts w:cs="Courier New"/>
          <w:sz w:val="20"/>
        </w:rPr>
      </w:pPr>
    </w:p>
    <w:p w:rsidR="00B57F3C" w:rsidRDefault="00BA3B5C" w:rsidP="00BA3B5C">
      <w:pPr>
        <w:widowControl w:val="0"/>
        <w:autoSpaceDE w:val="0"/>
        <w:autoSpaceDN w:val="0"/>
        <w:adjustRightInd w:val="0"/>
        <w:jc w:val="both"/>
        <w:rPr>
          <w:rFonts w:cs="Courier New"/>
          <w:sz w:val="20"/>
        </w:rPr>
      </w:pPr>
      <w:r w:rsidRPr="00FA2109">
        <w:rPr>
          <w:rFonts w:cs="Courier New"/>
          <w:sz w:val="20"/>
        </w:rPr>
        <w:t xml:space="preserve">Sin embargo, </w:t>
      </w:r>
      <w:r w:rsidR="007A4AF0">
        <w:rPr>
          <w:rFonts w:cs="Courier New"/>
          <w:sz w:val="20"/>
        </w:rPr>
        <w:t>se constata que</w:t>
      </w:r>
      <w:r w:rsidR="00B57F3C">
        <w:rPr>
          <w:rFonts w:cs="Courier New"/>
          <w:sz w:val="20"/>
        </w:rPr>
        <w:t>:</w:t>
      </w:r>
      <w:r w:rsidRPr="00FA2109">
        <w:rPr>
          <w:rFonts w:cs="Courier New"/>
          <w:sz w:val="20"/>
        </w:rPr>
        <w:t xml:space="preserve"> </w:t>
      </w:r>
    </w:p>
    <w:p w:rsidR="00B57F3C" w:rsidRDefault="00B57F3C" w:rsidP="00BA3B5C">
      <w:pPr>
        <w:widowControl w:val="0"/>
        <w:autoSpaceDE w:val="0"/>
        <w:autoSpaceDN w:val="0"/>
        <w:adjustRightInd w:val="0"/>
        <w:jc w:val="both"/>
        <w:rPr>
          <w:rFonts w:cs="Courier New"/>
          <w:sz w:val="20"/>
        </w:rPr>
      </w:pPr>
    </w:p>
    <w:p w:rsidR="00BA3B5C" w:rsidRDefault="00B57F3C" w:rsidP="00B57F3C">
      <w:pPr>
        <w:widowControl w:val="0"/>
        <w:autoSpaceDE w:val="0"/>
        <w:autoSpaceDN w:val="0"/>
        <w:adjustRightInd w:val="0"/>
        <w:ind w:left="708"/>
        <w:jc w:val="both"/>
        <w:rPr>
          <w:rFonts w:cs="Courier New"/>
          <w:sz w:val="20"/>
        </w:rPr>
      </w:pPr>
      <w:r>
        <w:rPr>
          <w:rFonts w:cs="Courier New"/>
          <w:sz w:val="20"/>
        </w:rPr>
        <w:t xml:space="preserve">. </w:t>
      </w:r>
      <w:r w:rsidR="00BA3B5C" w:rsidRPr="00FA2109">
        <w:rPr>
          <w:rFonts w:cs="Courier New"/>
          <w:sz w:val="20"/>
        </w:rPr>
        <w:t xml:space="preserve">el sujeto pasivo </w:t>
      </w:r>
      <w:r w:rsidRPr="00B57F3C">
        <w:rPr>
          <w:rFonts w:cs="Courier New"/>
          <w:sz w:val="16"/>
        </w:rPr>
        <w:t>(</w:t>
      </w:r>
      <w:r w:rsidR="00BA3B5C" w:rsidRPr="00B57F3C">
        <w:rPr>
          <w:rFonts w:cs="Courier New"/>
          <w:sz w:val="16"/>
        </w:rPr>
        <w:t>o activo</w:t>
      </w:r>
      <w:r w:rsidRPr="00B57F3C">
        <w:rPr>
          <w:rFonts w:cs="Courier New"/>
          <w:sz w:val="16"/>
        </w:rPr>
        <w:t>)</w:t>
      </w:r>
      <w:r w:rsidR="00BA3B5C" w:rsidRPr="00FA2109">
        <w:rPr>
          <w:rFonts w:cs="Courier New"/>
          <w:sz w:val="20"/>
        </w:rPr>
        <w:t xml:space="preserve"> de una obligación puede ser determinado sólo de forma mediata (vg. obligaciones propter rem) </w:t>
      </w:r>
      <w:r>
        <w:rPr>
          <w:rFonts w:cs="Courier New"/>
          <w:sz w:val="20"/>
        </w:rPr>
        <w:t xml:space="preserve">y </w:t>
      </w:r>
      <w:r w:rsidR="00BA3B5C" w:rsidRPr="00FA2109">
        <w:rPr>
          <w:rFonts w:cs="Courier New"/>
          <w:sz w:val="20"/>
        </w:rPr>
        <w:t xml:space="preserve">el sujeto pasivo de un </w:t>
      </w:r>
      <w:r>
        <w:rPr>
          <w:rFonts w:cs="Courier New"/>
          <w:sz w:val="20"/>
        </w:rPr>
        <w:t>DR</w:t>
      </w:r>
      <w:r w:rsidR="00BA3B5C" w:rsidRPr="00FA2109">
        <w:rPr>
          <w:rFonts w:cs="Courier New"/>
          <w:sz w:val="20"/>
        </w:rPr>
        <w:t xml:space="preserve"> ser una persona especialmente obligada</w:t>
      </w:r>
      <w:r w:rsidR="00B77698">
        <w:rPr>
          <w:rFonts w:cs="Courier New"/>
          <w:sz w:val="20"/>
        </w:rPr>
        <w:t xml:space="preserve"> (</w:t>
      </w:r>
      <w:r w:rsidR="00BA3B5C" w:rsidRPr="00FA2109">
        <w:rPr>
          <w:rFonts w:cs="Courier New"/>
          <w:sz w:val="20"/>
        </w:rPr>
        <w:t>ej</w:t>
      </w:r>
      <w:r w:rsidR="00B77698">
        <w:rPr>
          <w:rFonts w:cs="Courier New"/>
          <w:sz w:val="20"/>
        </w:rPr>
        <w:t>.</w:t>
      </w:r>
      <w:r w:rsidR="00BA3B5C" w:rsidRPr="00FA2109">
        <w:rPr>
          <w:rFonts w:cs="Courier New"/>
          <w:sz w:val="20"/>
        </w:rPr>
        <w:t xml:space="preserve"> servidumbres</w:t>
      </w:r>
      <w:r w:rsidR="00B77698">
        <w:rPr>
          <w:rFonts w:cs="Courier New"/>
          <w:sz w:val="20"/>
        </w:rPr>
        <w:t>)</w:t>
      </w:r>
      <w:r w:rsidR="00BA3B5C" w:rsidRPr="00FA2109">
        <w:rPr>
          <w:rFonts w:cs="Courier New"/>
          <w:sz w:val="20"/>
        </w:rPr>
        <w:t>.</w:t>
      </w:r>
    </w:p>
    <w:p w:rsidR="00B57F3C" w:rsidRDefault="00B57F3C" w:rsidP="00B57F3C">
      <w:pPr>
        <w:widowControl w:val="0"/>
        <w:autoSpaceDE w:val="0"/>
        <w:autoSpaceDN w:val="0"/>
        <w:adjustRightInd w:val="0"/>
        <w:ind w:left="708"/>
        <w:jc w:val="both"/>
        <w:rPr>
          <w:rFonts w:cs="Courier New"/>
          <w:sz w:val="20"/>
        </w:rPr>
      </w:pPr>
    </w:p>
    <w:p w:rsidR="00FA2109" w:rsidRPr="00FA2109" w:rsidRDefault="00B57F3C" w:rsidP="00B57F3C">
      <w:pPr>
        <w:widowControl w:val="0"/>
        <w:autoSpaceDE w:val="0"/>
        <w:autoSpaceDN w:val="0"/>
        <w:adjustRightInd w:val="0"/>
        <w:ind w:left="708"/>
        <w:jc w:val="both"/>
        <w:rPr>
          <w:rFonts w:cs="Courier New"/>
          <w:sz w:val="20"/>
        </w:rPr>
      </w:pPr>
      <w:r>
        <w:rPr>
          <w:rFonts w:cs="Courier New"/>
          <w:sz w:val="20"/>
        </w:rPr>
        <w:t xml:space="preserve">. </w:t>
      </w:r>
      <w:r w:rsidR="00FA2109" w:rsidRPr="00FA2109">
        <w:rPr>
          <w:rFonts w:cs="Courier New"/>
          <w:sz w:val="20"/>
        </w:rPr>
        <w:t xml:space="preserve">según </w:t>
      </w:r>
      <w:r>
        <w:rPr>
          <w:rFonts w:cs="Courier New"/>
          <w:sz w:val="20"/>
        </w:rPr>
        <w:t>algunos</w:t>
      </w:r>
      <w:r w:rsidR="00FA2109" w:rsidRPr="00FA2109">
        <w:rPr>
          <w:rFonts w:cs="Courier New"/>
          <w:sz w:val="20"/>
        </w:rPr>
        <w:t xml:space="preserve"> existiría una obligación genérica de respeto a la res inter alios facta en el campo de las obligaciones. </w:t>
      </w:r>
      <w:r w:rsidR="00B77698">
        <w:rPr>
          <w:rFonts w:cs="Courier New"/>
          <w:sz w:val="20"/>
        </w:rPr>
        <w:t>Y</w:t>
      </w:r>
      <w:r w:rsidR="00FA2109" w:rsidRPr="00FA2109">
        <w:rPr>
          <w:rFonts w:cs="Courier New"/>
          <w:sz w:val="20"/>
        </w:rPr>
        <w:t xml:space="preserve"> </w:t>
      </w:r>
      <w:r>
        <w:rPr>
          <w:rFonts w:cs="Courier New"/>
          <w:sz w:val="20"/>
        </w:rPr>
        <w:t xml:space="preserve">un principio </w:t>
      </w:r>
      <w:r w:rsidR="00B77698">
        <w:rPr>
          <w:rFonts w:cs="Courier New"/>
          <w:sz w:val="20"/>
        </w:rPr>
        <w:t xml:space="preserve">civil </w:t>
      </w:r>
      <w:r>
        <w:rPr>
          <w:rFonts w:cs="Courier New"/>
          <w:sz w:val="20"/>
        </w:rPr>
        <w:t>de</w:t>
      </w:r>
      <w:r w:rsidR="00FA2109" w:rsidRPr="00FA2109">
        <w:rPr>
          <w:rFonts w:cs="Courier New"/>
          <w:sz w:val="20"/>
        </w:rPr>
        <w:t xml:space="preserve"> protección frente a la acción del titular real (</w:t>
      </w:r>
      <w:r>
        <w:rPr>
          <w:rFonts w:cs="Courier New"/>
          <w:sz w:val="20"/>
        </w:rPr>
        <w:t xml:space="preserve">del </w:t>
      </w:r>
      <w:r w:rsidR="00FA2109" w:rsidRPr="00FA2109">
        <w:rPr>
          <w:rFonts w:cs="Courier New"/>
          <w:sz w:val="20"/>
        </w:rPr>
        <w:t xml:space="preserve"> adquirente a título oneroso y de buena fe </w:t>
      </w:r>
      <w:r>
        <w:rPr>
          <w:rFonts w:cs="Courier New"/>
          <w:sz w:val="20"/>
        </w:rPr>
        <w:t>(</w:t>
      </w:r>
      <w:r w:rsidR="00FA2109" w:rsidRPr="00FA2109">
        <w:rPr>
          <w:rFonts w:cs="Courier New"/>
          <w:sz w:val="20"/>
        </w:rPr>
        <w:t xml:space="preserve">los arts. 1295 y 1473 serían manifestaciones de tal principio). Es muy discutible la existencia </w:t>
      </w:r>
      <w:r>
        <w:rPr>
          <w:rFonts w:cs="Courier New"/>
          <w:sz w:val="20"/>
        </w:rPr>
        <w:t>y alcance de dicha obligación genérica y principio</w:t>
      </w:r>
      <w:r w:rsidR="00FA2109" w:rsidRPr="00FA2109">
        <w:rPr>
          <w:rFonts w:cs="Courier New"/>
          <w:sz w:val="20"/>
        </w:rPr>
        <w:t>.</w:t>
      </w:r>
    </w:p>
    <w:p w:rsidR="00FA2109" w:rsidRPr="00FA2109" w:rsidRDefault="00FA2109" w:rsidP="00FA2109">
      <w:pPr>
        <w:widowControl w:val="0"/>
        <w:autoSpaceDE w:val="0"/>
        <w:autoSpaceDN w:val="0"/>
        <w:adjustRightInd w:val="0"/>
        <w:jc w:val="both"/>
        <w:rPr>
          <w:rFonts w:cs="Courier New"/>
          <w:sz w:val="20"/>
        </w:rPr>
      </w:pPr>
    </w:p>
    <w:p w:rsidR="00BA3B5C" w:rsidRPr="00FA2109" w:rsidRDefault="00BA3B5C" w:rsidP="00BA3B5C">
      <w:pPr>
        <w:widowControl w:val="0"/>
        <w:autoSpaceDE w:val="0"/>
        <w:autoSpaceDN w:val="0"/>
        <w:adjustRightInd w:val="0"/>
        <w:jc w:val="both"/>
        <w:rPr>
          <w:rFonts w:cs="Courier New"/>
          <w:sz w:val="20"/>
        </w:rPr>
      </w:pPr>
      <w:r w:rsidRPr="00FA2109">
        <w:rPr>
          <w:rFonts w:cs="Courier New"/>
          <w:sz w:val="20"/>
        </w:rPr>
        <w:t xml:space="preserve">Por el </w:t>
      </w:r>
      <w:r w:rsidRPr="005C4E14">
        <w:rPr>
          <w:rFonts w:cs="Courier New"/>
          <w:b/>
          <w:sz w:val="20"/>
          <w:u w:val="single"/>
        </w:rPr>
        <w:t>OBJETO</w:t>
      </w:r>
      <w:r w:rsidR="00370CA1" w:rsidRPr="00FA2109">
        <w:rPr>
          <w:rFonts w:cs="Courier New"/>
          <w:sz w:val="20"/>
        </w:rPr>
        <w:t xml:space="preserve"> </w:t>
      </w:r>
      <w:r w:rsidR="005C4E14">
        <w:rPr>
          <w:rFonts w:cs="Courier New"/>
          <w:sz w:val="20"/>
        </w:rPr>
        <w:t>E</w:t>
      </w:r>
      <w:r w:rsidRPr="00FA2109">
        <w:rPr>
          <w:rFonts w:cs="Courier New"/>
          <w:sz w:val="20"/>
        </w:rPr>
        <w:t xml:space="preserve">l </w:t>
      </w:r>
      <w:r w:rsidR="005C4E14">
        <w:rPr>
          <w:rFonts w:cs="Courier New"/>
          <w:sz w:val="20"/>
        </w:rPr>
        <w:t>DR</w:t>
      </w:r>
      <w:r w:rsidRPr="00FA2109">
        <w:rPr>
          <w:rFonts w:cs="Courier New"/>
          <w:sz w:val="20"/>
        </w:rPr>
        <w:t xml:space="preserve"> tiene por objeto una cosa corporal, específica y determinada, y el derecho de crédito una prestación o conducta del deudor.</w:t>
      </w:r>
    </w:p>
    <w:p w:rsidR="00BA3B5C" w:rsidRPr="00FA2109" w:rsidRDefault="00BA3B5C" w:rsidP="00BA3B5C">
      <w:pPr>
        <w:widowControl w:val="0"/>
        <w:autoSpaceDE w:val="0"/>
        <w:autoSpaceDN w:val="0"/>
        <w:adjustRightInd w:val="0"/>
        <w:jc w:val="both"/>
        <w:rPr>
          <w:rFonts w:cs="Courier New"/>
          <w:sz w:val="20"/>
        </w:rPr>
      </w:pPr>
    </w:p>
    <w:p w:rsidR="00BA3B5C" w:rsidRPr="00FA2109" w:rsidRDefault="00BA3B5C" w:rsidP="00BA3B5C">
      <w:pPr>
        <w:widowControl w:val="0"/>
        <w:autoSpaceDE w:val="0"/>
        <w:autoSpaceDN w:val="0"/>
        <w:adjustRightInd w:val="0"/>
        <w:jc w:val="both"/>
        <w:rPr>
          <w:rFonts w:cs="Courier New"/>
          <w:sz w:val="20"/>
        </w:rPr>
      </w:pPr>
      <w:r w:rsidRPr="00FA2109">
        <w:rPr>
          <w:rFonts w:cs="Courier New"/>
          <w:sz w:val="20"/>
        </w:rPr>
        <w:t>Sin embargo, se habla de derechos reales sobre derechos (subhipoteca) o sobre bienes inmateriales</w:t>
      </w:r>
      <w:r w:rsidR="005C4E14">
        <w:rPr>
          <w:rFonts w:cs="Courier New"/>
          <w:sz w:val="20"/>
        </w:rPr>
        <w:t xml:space="preserve"> (si bien la </w:t>
      </w:r>
      <w:r w:rsidRPr="00FA2109">
        <w:rPr>
          <w:rFonts w:cs="Courier New"/>
          <w:sz w:val="20"/>
        </w:rPr>
        <w:t xml:space="preserve">doctrina </w:t>
      </w:r>
      <w:r w:rsidR="005C4E14">
        <w:rPr>
          <w:rFonts w:cs="Courier New"/>
          <w:sz w:val="20"/>
        </w:rPr>
        <w:t xml:space="preserve">prefiere considerar a </w:t>
      </w:r>
      <w:r w:rsidRPr="00FA2109">
        <w:rPr>
          <w:rFonts w:cs="Courier New"/>
          <w:sz w:val="20"/>
        </w:rPr>
        <w:t>las denominadas propiedad</w:t>
      </w:r>
      <w:r w:rsidR="00370CA1" w:rsidRPr="00FA2109">
        <w:rPr>
          <w:rFonts w:cs="Courier New"/>
          <w:sz w:val="20"/>
        </w:rPr>
        <w:t>es</w:t>
      </w:r>
      <w:r w:rsidRPr="00FA2109">
        <w:rPr>
          <w:rFonts w:cs="Courier New"/>
          <w:sz w:val="20"/>
        </w:rPr>
        <w:t xml:space="preserve"> industrial e intelectual como categorías independiente</w:t>
      </w:r>
      <w:r w:rsidR="00370CA1" w:rsidRPr="00FA2109">
        <w:rPr>
          <w:rFonts w:cs="Courier New"/>
          <w:sz w:val="20"/>
        </w:rPr>
        <w:t>s</w:t>
      </w:r>
      <w:r w:rsidRPr="00FA2109">
        <w:rPr>
          <w:rFonts w:cs="Courier New"/>
          <w:sz w:val="20"/>
        </w:rPr>
        <w:t xml:space="preserve"> de los </w:t>
      </w:r>
      <w:r w:rsidR="005C4E14">
        <w:rPr>
          <w:rFonts w:cs="Courier New"/>
          <w:sz w:val="20"/>
        </w:rPr>
        <w:t>DR)</w:t>
      </w:r>
      <w:r w:rsidRPr="00FA2109">
        <w:rPr>
          <w:rFonts w:cs="Courier New"/>
          <w:sz w:val="20"/>
        </w:rPr>
        <w:t>.</w:t>
      </w:r>
    </w:p>
    <w:p w:rsidR="00BA3B5C" w:rsidRPr="00FA2109" w:rsidRDefault="00BA3B5C" w:rsidP="00BA3B5C">
      <w:pPr>
        <w:widowControl w:val="0"/>
        <w:autoSpaceDE w:val="0"/>
        <w:autoSpaceDN w:val="0"/>
        <w:adjustRightInd w:val="0"/>
        <w:jc w:val="both"/>
        <w:rPr>
          <w:rFonts w:cs="Courier New"/>
          <w:sz w:val="20"/>
        </w:rPr>
      </w:pPr>
    </w:p>
    <w:p w:rsidR="00BA3B5C" w:rsidRPr="00FA2109" w:rsidRDefault="00BA3B5C" w:rsidP="00BA3B5C">
      <w:pPr>
        <w:widowControl w:val="0"/>
        <w:autoSpaceDE w:val="0"/>
        <w:autoSpaceDN w:val="0"/>
        <w:adjustRightInd w:val="0"/>
        <w:jc w:val="both"/>
        <w:rPr>
          <w:rFonts w:cs="Courier New"/>
          <w:sz w:val="20"/>
        </w:rPr>
      </w:pPr>
      <w:r w:rsidRPr="00FA2109">
        <w:rPr>
          <w:rFonts w:cs="Courier New"/>
          <w:sz w:val="20"/>
        </w:rPr>
        <w:t xml:space="preserve">Por razón de la COMPATIBILIDAD DEL </w:t>
      </w:r>
      <w:r w:rsidRPr="005C4E14">
        <w:rPr>
          <w:rFonts w:cs="Courier New"/>
          <w:b/>
          <w:sz w:val="20"/>
          <w:u w:val="single"/>
        </w:rPr>
        <w:t>PODER</w:t>
      </w:r>
      <w:r w:rsidRPr="00FA2109">
        <w:rPr>
          <w:rFonts w:cs="Courier New"/>
          <w:sz w:val="20"/>
        </w:rPr>
        <w:t xml:space="preserve"> que atribuyen a su titular:</w:t>
      </w:r>
    </w:p>
    <w:p w:rsidR="00370CA1" w:rsidRPr="00FA2109" w:rsidRDefault="00370CA1" w:rsidP="00BA3B5C">
      <w:pPr>
        <w:widowControl w:val="0"/>
        <w:autoSpaceDE w:val="0"/>
        <w:autoSpaceDN w:val="0"/>
        <w:adjustRightInd w:val="0"/>
        <w:jc w:val="both"/>
        <w:rPr>
          <w:rFonts w:cs="Courier New"/>
          <w:sz w:val="20"/>
        </w:rPr>
      </w:pPr>
    </w:p>
    <w:p w:rsidR="00BA3B5C" w:rsidRPr="005C4E14" w:rsidRDefault="005C4E14" w:rsidP="006719F3">
      <w:pPr>
        <w:pStyle w:val="Prrafodelista"/>
        <w:numPr>
          <w:ilvl w:val="0"/>
          <w:numId w:val="10"/>
        </w:numPr>
      </w:pPr>
      <w:r>
        <w:t>L</w:t>
      </w:r>
      <w:r w:rsidR="00BA3B5C" w:rsidRPr="005C4E14">
        <w:t xml:space="preserve">os </w:t>
      </w:r>
      <w:r>
        <w:t>DR</w:t>
      </w:r>
      <w:r w:rsidR="00BA3B5C" w:rsidRPr="005C4E14">
        <w:t xml:space="preserve"> implican un poder directo o inmediato sobre una cosa</w:t>
      </w:r>
      <w:r>
        <w:t>. Constituyen</w:t>
      </w:r>
      <w:r w:rsidR="00BA3B5C" w:rsidRPr="005C4E14">
        <w:t xml:space="preserve"> </w:t>
      </w:r>
      <w:r w:rsidR="00BA3B5C" w:rsidRPr="005C4E14">
        <w:rPr>
          <w:u w:val="single"/>
        </w:rPr>
        <w:t>derechos de exclusión</w:t>
      </w:r>
      <w:r w:rsidR="00BA3B5C" w:rsidRPr="005C4E14">
        <w:t xml:space="preserve"> (dos propiedades sobre el mismo bien)</w:t>
      </w:r>
      <w:r>
        <w:t xml:space="preserve">, aunque no siempre </w:t>
      </w:r>
      <w:r w:rsidR="00BA3B5C" w:rsidRPr="005C4E14">
        <w:t>(</w:t>
      </w:r>
      <w:r w:rsidR="00261E6F" w:rsidRPr="005C4E14">
        <w:rPr>
          <w:u w:val="single"/>
        </w:rPr>
        <w:t>prioridad prelativa</w:t>
      </w:r>
      <w:r w:rsidR="00261E6F" w:rsidRPr="005C4E14">
        <w:rPr>
          <w:sz w:val="16"/>
        </w:rPr>
        <w:t xml:space="preserve">, </w:t>
      </w:r>
      <w:r w:rsidR="00BA3B5C" w:rsidRPr="005C4E14">
        <w:t>p.e. dos hipotecas sobre el mismo bien)</w:t>
      </w:r>
    </w:p>
    <w:p w:rsidR="00370CA1" w:rsidRPr="00FA2109" w:rsidRDefault="00370CA1" w:rsidP="00BA3B5C">
      <w:pPr>
        <w:widowControl w:val="0"/>
        <w:autoSpaceDE w:val="0"/>
        <w:autoSpaceDN w:val="0"/>
        <w:adjustRightInd w:val="0"/>
        <w:jc w:val="both"/>
        <w:rPr>
          <w:rFonts w:cs="Courier New"/>
          <w:sz w:val="20"/>
        </w:rPr>
      </w:pPr>
    </w:p>
    <w:p w:rsidR="00BA3B5C" w:rsidRPr="005C4E14" w:rsidRDefault="005C4E14" w:rsidP="006719F3">
      <w:pPr>
        <w:pStyle w:val="Prrafodelista"/>
        <w:numPr>
          <w:ilvl w:val="0"/>
          <w:numId w:val="10"/>
        </w:numPr>
      </w:pPr>
      <w:r>
        <w:t>M</w:t>
      </w:r>
      <w:r w:rsidR="00BA3B5C" w:rsidRPr="005C4E14">
        <w:t xml:space="preserve">ientras que los de crédito son </w:t>
      </w:r>
      <w:r w:rsidR="00BA3B5C" w:rsidRPr="005C4E14">
        <w:rPr>
          <w:u w:val="single"/>
        </w:rPr>
        <w:t>derechos de unión</w:t>
      </w:r>
      <w:r w:rsidR="00BA3B5C" w:rsidRPr="005C4E14">
        <w:t xml:space="preserve"> que sirven</w:t>
      </w:r>
      <w:r>
        <w:t xml:space="preserve"> a</w:t>
      </w:r>
      <w:r w:rsidR="00BA3B5C" w:rsidRPr="005C4E14">
        <w:t xml:space="preserve"> la cooperación social</w:t>
      </w:r>
      <w:r>
        <w:t xml:space="preserve"> (</w:t>
      </w:r>
      <w:r w:rsidRPr="005C4E14">
        <w:t>STAMMLER</w:t>
      </w:r>
      <w:r>
        <w:t>). N</w:t>
      </w:r>
      <w:r w:rsidR="00BA3B5C" w:rsidRPr="005C4E14">
        <w:t>o hay propiamente preferencias entre los derechos de crédito (</w:t>
      </w:r>
      <w:r>
        <w:t xml:space="preserve">solo cuando </w:t>
      </w:r>
      <w:r w:rsidR="00BA3B5C" w:rsidRPr="005C4E14">
        <w:t xml:space="preserve">el patrimonio de un mismo deudor </w:t>
      </w:r>
      <w:r>
        <w:t>resulta</w:t>
      </w:r>
      <w:r w:rsidR="00BA3B5C" w:rsidRPr="005C4E14">
        <w:t xml:space="preserve"> insuficiente).</w:t>
      </w:r>
    </w:p>
    <w:p w:rsidR="00BA3B5C" w:rsidRPr="00FA2109" w:rsidRDefault="00BA3B5C" w:rsidP="00BA3B5C">
      <w:pPr>
        <w:widowControl w:val="0"/>
        <w:autoSpaceDE w:val="0"/>
        <w:autoSpaceDN w:val="0"/>
        <w:adjustRightInd w:val="0"/>
        <w:jc w:val="both"/>
        <w:rPr>
          <w:rFonts w:cs="Courier New"/>
          <w:sz w:val="20"/>
        </w:rPr>
      </w:pPr>
    </w:p>
    <w:p w:rsidR="00BA3B5C" w:rsidRPr="00FA2109" w:rsidRDefault="00BA3B5C" w:rsidP="00261E6F">
      <w:pPr>
        <w:widowControl w:val="0"/>
        <w:autoSpaceDE w:val="0"/>
        <w:autoSpaceDN w:val="0"/>
        <w:adjustRightInd w:val="0"/>
        <w:jc w:val="both"/>
        <w:rPr>
          <w:rFonts w:cs="Courier New"/>
          <w:sz w:val="20"/>
        </w:rPr>
      </w:pPr>
      <w:r w:rsidRPr="00FA2109">
        <w:rPr>
          <w:rFonts w:cs="Courier New"/>
          <w:sz w:val="20"/>
        </w:rPr>
        <w:t xml:space="preserve">Por su </w:t>
      </w:r>
      <w:r w:rsidR="005C4E14">
        <w:rPr>
          <w:rFonts w:cs="Courier New"/>
          <w:sz w:val="20"/>
        </w:rPr>
        <w:t>eficacia</w:t>
      </w:r>
      <w:r w:rsidRPr="00FA2109">
        <w:rPr>
          <w:rFonts w:cs="Courier New"/>
          <w:sz w:val="20"/>
        </w:rPr>
        <w:t>:</w:t>
      </w:r>
      <w:r w:rsidR="00261E6F" w:rsidRPr="00FA2109">
        <w:rPr>
          <w:rFonts w:cs="Courier New"/>
          <w:sz w:val="20"/>
        </w:rPr>
        <w:t xml:space="preserve"> </w:t>
      </w:r>
      <w:r w:rsidR="005C4E14" w:rsidRPr="005C4E14">
        <w:rPr>
          <w:rFonts w:cs="Courier New"/>
          <w:b/>
          <w:sz w:val="20"/>
        </w:rPr>
        <w:t>ERGA OMNES</w:t>
      </w:r>
      <w:r w:rsidRPr="00FA2109">
        <w:rPr>
          <w:rFonts w:cs="Courier New"/>
          <w:sz w:val="20"/>
        </w:rPr>
        <w:t xml:space="preserve"> </w:t>
      </w:r>
      <w:r w:rsidR="005C4E14">
        <w:rPr>
          <w:rFonts w:cs="Courier New"/>
          <w:sz w:val="20"/>
        </w:rPr>
        <w:t xml:space="preserve">y </w:t>
      </w:r>
      <w:r w:rsidR="00B77698">
        <w:rPr>
          <w:rFonts w:cs="Courier New"/>
          <w:sz w:val="20"/>
        </w:rPr>
        <w:t>erga debitorem</w:t>
      </w:r>
      <w:r w:rsidRPr="00FA2109">
        <w:rPr>
          <w:rFonts w:cs="Courier New"/>
          <w:sz w:val="20"/>
        </w:rPr>
        <w:t xml:space="preserve"> (derechos </w:t>
      </w:r>
      <w:r w:rsidRPr="00FA2109">
        <w:rPr>
          <w:rFonts w:cs="Courier New"/>
          <w:sz w:val="20"/>
          <w:u w:val="single"/>
        </w:rPr>
        <w:t>relativos</w:t>
      </w:r>
      <w:r w:rsidRPr="00FA2109">
        <w:rPr>
          <w:rFonts w:cs="Courier New"/>
          <w:sz w:val="20"/>
        </w:rPr>
        <w:t>).</w:t>
      </w:r>
    </w:p>
    <w:p w:rsidR="00BA3B5C" w:rsidRPr="00FA2109" w:rsidRDefault="00BA3B5C" w:rsidP="00BA3B5C">
      <w:pPr>
        <w:widowControl w:val="0"/>
        <w:autoSpaceDE w:val="0"/>
        <w:autoSpaceDN w:val="0"/>
        <w:adjustRightInd w:val="0"/>
        <w:jc w:val="both"/>
        <w:rPr>
          <w:rFonts w:cs="Courier New"/>
          <w:sz w:val="20"/>
        </w:rPr>
      </w:pPr>
    </w:p>
    <w:p w:rsidR="00847B88" w:rsidRDefault="005C4E14" w:rsidP="00BA3B5C">
      <w:pPr>
        <w:widowControl w:val="0"/>
        <w:autoSpaceDE w:val="0"/>
        <w:autoSpaceDN w:val="0"/>
        <w:adjustRightInd w:val="0"/>
        <w:jc w:val="both"/>
        <w:rPr>
          <w:rFonts w:cs="Courier New"/>
          <w:sz w:val="20"/>
        </w:rPr>
      </w:pPr>
      <w:r>
        <w:rPr>
          <w:rFonts w:cs="Courier New"/>
          <w:sz w:val="20"/>
        </w:rPr>
        <w:t>P</w:t>
      </w:r>
      <w:r w:rsidR="00BA3B5C" w:rsidRPr="00FA2109">
        <w:rPr>
          <w:rFonts w:cs="Courier New"/>
          <w:sz w:val="20"/>
        </w:rPr>
        <w:t xml:space="preserve">or el papel de la </w:t>
      </w:r>
      <w:r w:rsidR="00BA3B5C" w:rsidRPr="005C4E14">
        <w:rPr>
          <w:rFonts w:cs="Courier New"/>
          <w:b/>
          <w:sz w:val="20"/>
        </w:rPr>
        <w:t>AUTONOMIA DE LA VOLUNTAD</w:t>
      </w:r>
      <w:r w:rsidR="00261E6F" w:rsidRPr="00FA2109">
        <w:rPr>
          <w:rFonts w:cs="Courier New"/>
          <w:sz w:val="20"/>
        </w:rPr>
        <w:t xml:space="preserve">. </w:t>
      </w:r>
      <w:r w:rsidR="00BA3B5C" w:rsidRPr="00FA2109">
        <w:rPr>
          <w:rFonts w:cs="Courier New"/>
          <w:sz w:val="20"/>
        </w:rPr>
        <w:t>Sin entrar ahora en la problemática de numerus clausus o apertus, no hay duda de que en los derechos de crédito el papel de la autonomía de la voluntad es más amplio (1255) que en los derechos reales, que obedecen al principio de orden público</w:t>
      </w:r>
      <w:r w:rsidR="00847B88">
        <w:rPr>
          <w:rFonts w:cs="Courier New"/>
          <w:sz w:val="20"/>
        </w:rPr>
        <w:t xml:space="preserve"> (restricciones tanto en su configuración –</w:t>
      </w:r>
      <w:r w:rsidR="00847B88" w:rsidRPr="00847B88">
        <w:rPr>
          <w:rFonts w:cs="Courier New"/>
          <w:sz w:val="20"/>
          <w:u w:val="single"/>
        </w:rPr>
        <w:t>fondo</w:t>
      </w:r>
      <w:r w:rsidR="00847B88">
        <w:rPr>
          <w:rFonts w:cs="Courier New"/>
          <w:sz w:val="20"/>
        </w:rPr>
        <w:t xml:space="preserve">- como en su documentación </w:t>
      </w:r>
      <w:r w:rsidR="00847B88">
        <w:rPr>
          <w:rFonts w:cs="Courier New"/>
          <w:i/>
          <w:sz w:val="20"/>
        </w:rPr>
        <w:t>–</w:t>
      </w:r>
      <w:r w:rsidR="00847B88" w:rsidRPr="00847B88">
        <w:rPr>
          <w:rFonts w:cs="Courier New"/>
          <w:sz w:val="20"/>
          <w:u w:val="single"/>
        </w:rPr>
        <w:t>forma</w:t>
      </w:r>
      <w:r w:rsidR="00847B88">
        <w:rPr>
          <w:rFonts w:cs="Courier New"/>
          <w:i/>
          <w:sz w:val="20"/>
        </w:rPr>
        <w:t xml:space="preserve"> </w:t>
      </w:r>
      <w:r w:rsidR="00847B88" w:rsidRPr="00FA2109">
        <w:rPr>
          <w:rFonts w:cs="Courier New"/>
          <w:i/>
          <w:sz w:val="20"/>
        </w:rPr>
        <w:t>ad probationem</w:t>
      </w:r>
      <w:r w:rsidR="00847B88" w:rsidRPr="00FA2109">
        <w:rPr>
          <w:rFonts w:cs="Courier New"/>
          <w:sz w:val="20"/>
        </w:rPr>
        <w:t xml:space="preserve"> (art. 1280 CC) o </w:t>
      </w:r>
      <w:r w:rsidR="00847B88" w:rsidRPr="00FA2109">
        <w:rPr>
          <w:rFonts w:cs="Courier New"/>
          <w:i/>
          <w:sz w:val="20"/>
        </w:rPr>
        <w:t>incluso ad solemnitatem</w:t>
      </w:r>
      <w:r w:rsidR="00847B88">
        <w:rPr>
          <w:rFonts w:cs="Courier New"/>
          <w:i/>
          <w:sz w:val="20"/>
        </w:rPr>
        <w:t>,</w:t>
      </w:r>
      <w:r w:rsidR="00847B88" w:rsidRPr="00FA2109">
        <w:rPr>
          <w:rFonts w:cs="Courier New"/>
          <w:sz w:val="20"/>
        </w:rPr>
        <w:t xml:space="preserve"> hipoteca, superficie</w:t>
      </w:r>
      <w:r w:rsidR="00847B88">
        <w:rPr>
          <w:rFonts w:cs="Courier New"/>
          <w:sz w:val="20"/>
        </w:rPr>
        <w:t>-)</w:t>
      </w:r>
      <w:r w:rsidR="00BA3B5C" w:rsidRPr="00FA2109">
        <w:rPr>
          <w:rFonts w:cs="Courier New"/>
          <w:sz w:val="20"/>
        </w:rPr>
        <w:t xml:space="preserve"> </w:t>
      </w:r>
    </w:p>
    <w:p w:rsidR="00847B88" w:rsidRDefault="00847B88" w:rsidP="00BA3B5C">
      <w:pPr>
        <w:widowControl w:val="0"/>
        <w:autoSpaceDE w:val="0"/>
        <w:autoSpaceDN w:val="0"/>
        <w:adjustRightInd w:val="0"/>
        <w:jc w:val="both"/>
        <w:rPr>
          <w:rFonts w:cs="Courier New"/>
          <w:sz w:val="20"/>
        </w:rPr>
      </w:pP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 xml:space="preserve">Por su </w:t>
      </w:r>
      <w:r w:rsidRPr="005C4E14">
        <w:rPr>
          <w:rFonts w:cs="Courier New"/>
          <w:b/>
          <w:sz w:val="20"/>
        </w:rPr>
        <w:t>PROTECCION REGISTRAL</w:t>
      </w:r>
      <w:r w:rsidR="00261E6F">
        <w:rPr>
          <w:rFonts w:cs="Courier New"/>
          <w:sz w:val="20"/>
        </w:rPr>
        <w:t xml:space="preserve">. </w:t>
      </w:r>
      <w:r w:rsidR="009339E2">
        <w:rPr>
          <w:rFonts w:cs="Courier New"/>
          <w:sz w:val="20"/>
        </w:rPr>
        <w:t>D</w:t>
      </w:r>
      <w:r w:rsidRPr="00BA3B5C">
        <w:rPr>
          <w:rFonts w:cs="Courier New"/>
          <w:sz w:val="20"/>
        </w:rPr>
        <w:t xml:space="preserve">ice el art. 1.1 </w:t>
      </w:r>
      <w:r w:rsidR="00261E6F">
        <w:rPr>
          <w:rFonts w:cs="Courier New"/>
          <w:sz w:val="20"/>
        </w:rPr>
        <w:t>LH</w:t>
      </w:r>
      <w:r w:rsidRPr="00BA3B5C">
        <w:rPr>
          <w:rFonts w:cs="Courier New"/>
          <w:sz w:val="20"/>
        </w:rPr>
        <w:t>:</w:t>
      </w:r>
    </w:p>
    <w:p w:rsidR="00BA3B5C" w:rsidRPr="00BA3B5C" w:rsidRDefault="00BA3B5C" w:rsidP="00BA3B5C">
      <w:pPr>
        <w:widowControl w:val="0"/>
        <w:autoSpaceDE w:val="0"/>
        <w:autoSpaceDN w:val="0"/>
        <w:adjustRightInd w:val="0"/>
        <w:jc w:val="both"/>
        <w:rPr>
          <w:rFonts w:cs="Courier New"/>
          <w:sz w:val="20"/>
        </w:rPr>
      </w:pPr>
    </w:p>
    <w:p w:rsidR="00BA3B5C" w:rsidRPr="00BA3B5C" w:rsidRDefault="00BA3B5C" w:rsidP="00261E6F">
      <w:pPr>
        <w:pStyle w:val="NFarts"/>
      </w:pPr>
      <w:r w:rsidRPr="00BA3B5C">
        <w:t>El Registro de la Propiedad tiene por objeto la inscripción o anotación de los actos y contratos relativos al dominio y demás derechos reales sobre bienes inmuebles.</w:t>
      </w:r>
    </w:p>
    <w:p w:rsidR="00BA3B5C" w:rsidRPr="00BA3B5C" w:rsidRDefault="00BA3B5C" w:rsidP="00BA3B5C">
      <w:pPr>
        <w:widowControl w:val="0"/>
        <w:autoSpaceDE w:val="0"/>
        <w:autoSpaceDN w:val="0"/>
        <w:adjustRightInd w:val="0"/>
        <w:ind w:left="1620" w:right="1228"/>
        <w:jc w:val="both"/>
        <w:rPr>
          <w:rFonts w:cs="Courier New"/>
          <w:b/>
          <w:bCs/>
          <w:sz w:val="20"/>
        </w:rPr>
      </w:pPr>
    </w:p>
    <w:p w:rsidR="009339E2" w:rsidRDefault="00B77698" w:rsidP="00BA3B5C">
      <w:pPr>
        <w:widowControl w:val="0"/>
        <w:autoSpaceDE w:val="0"/>
        <w:autoSpaceDN w:val="0"/>
        <w:adjustRightInd w:val="0"/>
        <w:jc w:val="both"/>
        <w:rPr>
          <w:rFonts w:cs="Courier New"/>
          <w:sz w:val="20"/>
        </w:rPr>
      </w:pPr>
      <w:r>
        <w:rPr>
          <w:rFonts w:cs="Courier New"/>
          <w:sz w:val="20"/>
        </w:rPr>
        <w:t xml:space="preserve">Las </w:t>
      </w:r>
      <w:r w:rsidR="00BA3B5C" w:rsidRPr="00BA3B5C">
        <w:rPr>
          <w:rFonts w:cs="Courier New"/>
          <w:sz w:val="20"/>
        </w:rPr>
        <w:t>obligaci</w:t>
      </w:r>
      <w:r>
        <w:rPr>
          <w:rFonts w:cs="Courier New"/>
          <w:sz w:val="20"/>
        </w:rPr>
        <w:t>ones en cambio no son inscribibles</w:t>
      </w:r>
      <w:r w:rsidR="00BA3B5C" w:rsidRPr="00BA3B5C">
        <w:rPr>
          <w:rFonts w:cs="Courier New"/>
          <w:sz w:val="20"/>
        </w:rPr>
        <w:t xml:space="preserve"> </w:t>
      </w:r>
      <w:r>
        <w:rPr>
          <w:rFonts w:cs="Courier New"/>
          <w:sz w:val="20"/>
        </w:rPr>
        <w:t>(</w:t>
      </w:r>
      <w:r w:rsidR="00BA3B5C" w:rsidRPr="00BA3B5C">
        <w:rPr>
          <w:rFonts w:cs="Courier New"/>
          <w:sz w:val="20"/>
        </w:rPr>
        <w:t>art. 9 RH</w:t>
      </w:r>
      <w:r>
        <w:rPr>
          <w:rFonts w:cs="Courier New"/>
          <w:sz w:val="20"/>
        </w:rPr>
        <w:t>)</w:t>
      </w:r>
    </w:p>
    <w:p w:rsidR="009339E2" w:rsidRDefault="009339E2" w:rsidP="00BA3B5C">
      <w:pPr>
        <w:widowControl w:val="0"/>
        <w:autoSpaceDE w:val="0"/>
        <w:autoSpaceDN w:val="0"/>
        <w:adjustRightInd w:val="0"/>
        <w:jc w:val="both"/>
        <w:rPr>
          <w:rFonts w:cs="Courier New"/>
          <w:sz w:val="20"/>
        </w:rPr>
      </w:pPr>
    </w:p>
    <w:p w:rsidR="00BA3B5C" w:rsidRPr="00BA3B5C" w:rsidRDefault="009339E2" w:rsidP="00BA3B5C">
      <w:pPr>
        <w:widowControl w:val="0"/>
        <w:autoSpaceDE w:val="0"/>
        <w:autoSpaceDN w:val="0"/>
        <w:adjustRightInd w:val="0"/>
        <w:jc w:val="both"/>
        <w:rPr>
          <w:rFonts w:cs="Courier New"/>
          <w:sz w:val="20"/>
        </w:rPr>
      </w:pPr>
      <w:r>
        <w:rPr>
          <w:rFonts w:cs="Courier New"/>
          <w:sz w:val="20"/>
        </w:rPr>
        <w:t>Existen sin embargo matizaciones</w:t>
      </w:r>
      <w:r w:rsidR="00BA3B5C" w:rsidRPr="00BA3B5C">
        <w:rPr>
          <w:rFonts w:cs="Courier New"/>
          <w:sz w:val="20"/>
        </w:rPr>
        <w:t>:</w:t>
      </w:r>
    </w:p>
    <w:p w:rsidR="00BA3B5C" w:rsidRPr="00BA3B5C" w:rsidRDefault="00BA3B5C" w:rsidP="00BA3B5C">
      <w:pPr>
        <w:widowControl w:val="0"/>
        <w:autoSpaceDE w:val="0"/>
        <w:autoSpaceDN w:val="0"/>
        <w:adjustRightInd w:val="0"/>
        <w:jc w:val="both"/>
        <w:rPr>
          <w:rFonts w:cs="Courier New"/>
          <w:sz w:val="20"/>
        </w:rPr>
      </w:pPr>
    </w:p>
    <w:p w:rsidR="00BA3B5C" w:rsidRPr="00261E6F" w:rsidRDefault="009339E2" w:rsidP="00A975FE">
      <w:pPr>
        <w:widowControl w:val="0"/>
        <w:numPr>
          <w:ilvl w:val="0"/>
          <w:numId w:val="11"/>
        </w:numPr>
        <w:autoSpaceDE w:val="0"/>
        <w:autoSpaceDN w:val="0"/>
        <w:adjustRightInd w:val="0"/>
        <w:jc w:val="both"/>
        <w:rPr>
          <w:rFonts w:cs="Courier New"/>
          <w:sz w:val="20"/>
        </w:rPr>
      </w:pPr>
      <w:r>
        <w:rPr>
          <w:rFonts w:cs="Courier New"/>
          <w:sz w:val="20"/>
        </w:rPr>
        <w:t>En el RP solo se inscriben</w:t>
      </w:r>
      <w:r w:rsidR="00BA3B5C" w:rsidRPr="00261E6F">
        <w:rPr>
          <w:rFonts w:cs="Courier New"/>
          <w:sz w:val="20"/>
        </w:rPr>
        <w:t xml:space="preserve"> </w:t>
      </w:r>
      <w:r w:rsidR="00B77698">
        <w:rPr>
          <w:rFonts w:cs="Courier New"/>
          <w:sz w:val="20"/>
        </w:rPr>
        <w:t>DR</w:t>
      </w:r>
      <w:r w:rsidR="00BA3B5C" w:rsidRPr="00261E6F">
        <w:rPr>
          <w:rFonts w:cs="Courier New"/>
          <w:sz w:val="20"/>
        </w:rPr>
        <w:t xml:space="preserve"> sobre inmuebles. </w:t>
      </w:r>
      <w:r>
        <w:rPr>
          <w:rFonts w:cs="Courier New"/>
          <w:sz w:val="20"/>
        </w:rPr>
        <w:t>Si bien</w:t>
      </w:r>
      <w:r w:rsidR="00BA3B5C" w:rsidRPr="00261E6F">
        <w:rPr>
          <w:rFonts w:cs="Courier New"/>
          <w:sz w:val="20"/>
        </w:rPr>
        <w:t xml:space="preserve"> </w:t>
      </w:r>
      <w:r>
        <w:rPr>
          <w:rFonts w:cs="Courier New"/>
          <w:sz w:val="20"/>
        </w:rPr>
        <w:t>a</w:t>
      </w:r>
      <w:r w:rsidR="00BA3B5C" w:rsidRPr="00261E6F">
        <w:rPr>
          <w:rFonts w:cs="Courier New"/>
          <w:sz w:val="20"/>
        </w:rPr>
        <w:t xml:space="preserve">l Registro de Bienes Muebles acceden </w:t>
      </w:r>
      <w:r>
        <w:rPr>
          <w:rFonts w:cs="Courier New"/>
          <w:sz w:val="20"/>
        </w:rPr>
        <w:t>determinados muebles (</w:t>
      </w:r>
      <w:r w:rsidR="00BA3B5C" w:rsidRPr="00261E6F">
        <w:rPr>
          <w:rFonts w:cs="Courier New"/>
          <w:sz w:val="20"/>
        </w:rPr>
        <w:t>por ejemplo  vehículos a motor o maquinaria industrial</w:t>
      </w:r>
      <w:r>
        <w:rPr>
          <w:rFonts w:cs="Courier New"/>
          <w:sz w:val="20"/>
        </w:rPr>
        <w:t>)</w:t>
      </w:r>
      <w:r w:rsidR="00BA3B5C" w:rsidRPr="00261E6F">
        <w:rPr>
          <w:rFonts w:cs="Courier New"/>
          <w:sz w:val="20"/>
        </w:rPr>
        <w:t>.</w:t>
      </w:r>
    </w:p>
    <w:p w:rsidR="00BA3B5C" w:rsidRPr="00261E6F" w:rsidRDefault="00BA3B5C" w:rsidP="00BA3B5C">
      <w:pPr>
        <w:widowControl w:val="0"/>
        <w:autoSpaceDE w:val="0"/>
        <w:autoSpaceDN w:val="0"/>
        <w:adjustRightInd w:val="0"/>
        <w:ind w:left="360"/>
        <w:jc w:val="both"/>
        <w:rPr>
          <w:rFonts w:cs="Courier New"/>
          <w:sz w:val="20"/>
        </w:rPr>
      </w:pPr>
    </w:p>
    <w:p w:rsidR="00BA3B5C" w:rsidRPr="00261E6F" w:rsidRDefault="00BA3B5C" w:rsidP="00A975FE">
      <w:pPr>
        <w:widowControl w:val="0"/>
        <w:numPr>
          <w:ilvl w:val="0"/>
          <w:numId w:val="11"/>
        </w:numPr>
        <w:autoSpaceDE w:val="0"/>
        <w:autoSpaceDN w:val="0"/>
        <w:adjustRightInd w:val="0"/>
        <w:jc w:val="both"/>
        <w:rPr>
          <w:rFonts w:cs="Courier New"/>
          <w:sz w:val="20"/>
        </w:rPr>
      </w:pPr>
      <w:r w:rsidRPr="00261E6F">
        <w:rPr>
          <w:rFonts w:cs="Courier New"/>
          <w:sz w:val="20"/>
        </w:rPr>
        <w:t xml:space="preserve">Algunos derechos reales no son inscribibles: a) posesión (art. 5 LH –si bien su naturaleza, de derecho o simple hecho, es discutida-); b) los derivados de la propia ley, como la servidumbre natural de aguas (552 CC) o el retracto legal (37.3º LH); y c) las </w:t>
      </w:r>
      <w:r w:rsidRPr="00261E6F">
        <w:rPr>
          <w:rFonts w:cs="Courier New"/>
          <w:sz w:val="20"/>
          <w:u w:val="single"/>
        </w:rPr>
        <w:t>servidumbres aparentes</w:t>
      </w:r>
      <w:r w:rsidRPr="00261E6F">
        <w:rPr>
          <w:rFonts w:cs="Courier New"/>
          <w:sz w:val="20"/>
        </w:rPr>
        <w:t xml:space="preserve"> </w:t>
      </w:r>
      <w:r w:rsidR="00B77698">
        <w:rPr>
          <w:rFonts w:cs="Courier New"/>
          <w:sz w:val="20"/>
        </w:rPr>
        <w:t>(</w:t>
      </w:r>
      <w:r w:rsidRPr="00261E6F">
        <w:rPr>
          <w:rFonts w:cs="Courier New"/>
          <w:sz w:val="20"/>
        </w:rPr>
        <w:t>el TS admite su oponibilidad a terceros pese a no figurar inscritas</w:t>
      </w:r>
      <w:r w:rsidR="00B77698">
        <w:rPr>
          <w:rFonts w:cs="Courier New"/>
          <w:sz w:val="20"/>
        </w:rPr>
        <w:t>)</w:t>
      </w:r>
      <w:r w:rsidRPr="00261E6F">
        <w:rPr>
          <w:rFonts w:cs="Courier New"/>
          <w:sz w:val="20"/>
        </w:rPr>
        <w:t>.</w:t>
      </w:r>
    </w:p>
    <w:p w:rsidR="00BA3B5C" w:rsidRPr="00261E6F" w:rsidRDefault="00BA3B5C" w:rsidP="00BA3B5C">
      <w:pPr>
        <w:widowControl w:val="0"/>
        <w:autoSpaceDE w:val="0"/>
        <w:autoSpaceDN w:val="0"/>
        <w:adjustRightInd w:val="0"/>
        <w:jc w:val="both"/>
        <w:rPr>
          <w:rFonts w:cs="Courier New"/>
          <w:sz w:val="20"/>
        </w:rPr>
      </w:pPr>
    </w:p>
    <w:p w:rsidR="00BA3B5C" w:rsidRPr="00261E6F" w:rsidRDefault="00A975FE" w:rsidP="00A975FE">
      <w:pPr>
        <w:widowControl w:val="0"/>
        <w:numPr>
          <w:ilvl w:val="0"/>
          <w:numId w:val="11"/>
        </w:numPr>
        <w:autoSpaceDE w:val="0"/>
        <w:autoSpaceDN w:val="0"/>
        <w:adjustRightInd w:val="0"/>
        <w:jc w:val="both"/>
        <w:rPr>
          <w:rFonts w:cs="Courier New"/>
          <w:sz w:val="20"/>
        </w:rPr>
      </w:pPr>
      <w:r>
        <w:rPr>
          <w:rFonts w:cs="Courier New"/>
          <w:sz w:val="20"/>
        </w:rPr>
        <w:t>H</w:t>
      </w:r>
      <w:r w:rsidR="00BA3B5C" w:rsidRPr="00261E6F">
        <w:rPr>
          <w:rFonts w:cs="Courier New"/>
          <w:sz w:val="20"/>
        </w:rPr>
        <w:t>ay derechos personales o al menos de discutida naturaleza real que tienen acceso al Registro: arrendamiento de inmuebles y los subarriendos, subrogaciones y cesiones de los mismos (art. 2.5 LH) o la opción (art. 14 RH)</w:t>
      </w:r>
    </w:p>
    <w:p w:rsidR="00261E6F" w:rsidRDefault="00261E6F" w:rsidP="00BA3B5C">
      <w:pPr>
        <w:widowControl w:val="0"/>
        <w:autoSpaceDE w:val="0"/>
        <w:autoSpaceDN w:val="0"/>
        <w:adjustRightInd w:val="0"/>
        <w:jc w:val="both"/>
        <w:rPr>
          <w:rFonts w:cs="Courier New"/>
          <w:sz w:val="20"/>
        </w:rPr>
      </w:pP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 xml:space="preserve">Por los </w:t>
      </w:r>
      <w:r w:rsidRPr="005C4E14">
        <w:rPr>
          <w:rFonts w:cs="Courier New"/>
          <w:b/>
          <w:sz w:val="20"/>
        </w:rPr>
        <w:t>MODOS DE ADQUIRIRSE</w:t>
      </w:r>
      <w:r w:rsidR="00261E6F">
        <w:rPr>
          <w:rFonts w:cs="Courier New"/>
          <w:sz w:val="20"/>
        </w:rPr>
        <w:t xml:space="preserve">. </w:t>
      </w:r>
      <w:r w:rsidRPr="00BA3B5C">
        <w:rPr>
          <w:rFonts w:cs="Courier New"/>
          <w:sz w:val="20"/>
        </w:rPr>
        <w:t xml:space="preserve">La adquisición derivativa de los derechos reales requieren título y modo o </w:t>
      </w:r>
      <w:r w:rsidRPr="00261E6F">
        <w:rPr>
          <w:rFonts w:cs="Courier New"/>
          <w:sz w:val="20"/>
        </w:rPr>
        <w:t>traditio (609), mientras que los derechos de crédito nacen inmediatamente del contrato.</w:t>
      </w:r>
      <w:r w:rsidRPr="00BA3B5C">
        <w:rPr>
          <w:rFonts w:cs="Courier New"/>
          <w:sz w:val="20"/>
        </w:rPr>
        <w:t xml:space="preserve"> </w:t>
      </w:r>
    </w:p>
    <w:p w:rsidR="00BA3B5C" w:rsidRPr="00BA3B5C" w:rsidRDefault="00BA3B5C" w:rsidP="00BA3B5C">
      <w:pPr>
        <w:widowControl w:val="0"/>
        <w:autoSpaceDE w:val="0"/>
        <w:autoSpaceDN w:val="0"/>
        <w:adjustRightInd w:val="0"/>
        <w:jc w:val="both"/>
        <w:rPr>
          <w:rFonts w:cs="Courier New"/>
          <w:sz w:val="20"/>
        </w:rPr>
      </w:pPr>
    </w:p>
    <w:p w:rsidR="00BA3B5C" w:rsidRPr="00261E6F" w:rsidRDefault="00BA3B5C" w:rsidP="00BA3B5C">
      <w:pPr>
        <w:widowControl w:val="0"/>
        <w:autoSpaceDE w:val="0"/>
        <w:autoSpaceDN w:val="0"/>
        <w:adjustRightInd w:val="0"/>
        <w:jc w:val="both"/>
        <w:rPr>
          <w:rFonts w:cs="Courier New"/>
          <w:sz w:val="20"/>
        </w:rPr>
      </w:pPr>
      <w:r w:rsidRPr="00261E6F">
        <w:rPr>
          <w:rFonts w:cs="Courier New"/>
          <w:sz w:val="20"/>
        </w:rPr>
        <w:t xml:space="preserve">La </w:t>
      </w:r>
      <w:r w:rsidRPr="005C4E14">
        <w:rPr>
          <w:rFonts w:cs="Courier New"/>
          <w:b/>
          <w:sz w:val="20"/>
        </w:rPr>
        <w:t>PRESCRIPCIÓN</w:t>
      </w:r>
      <w:r w:rsidRPr="00261E6F">
        <w:rPr>
          <w:rFonts w:cs="Courier New"/>
          <w:sz w:val="20"/>
        </w:rPr>
        <w:t xml:space="preserve"> de los derechos reales puede ser adquisitiva y extintiva, mientras que para los derechos de crédito sólo cabe esta última</w:t>
      </w:r>
      <w:r w:rsidR="00A975FE">
        <w:rPr>
          <w:rFonts w:cs="Courier New"/>
          <w:sz w:val="20"/>
        </w:rPr>
        <w:t xml:space="preserve"> (</w:t>
      </w:r>
      <w:r w:rsidRPr="00261E6F">
        <w:rPr>
          <w:rFonts w:cs="Courier New"/>
          <w:sz w:val="20"/>
        </w:rPr>
        <w:t xml:space="preserve">no son </w:t>
      </w:r>
      <w:r w:rsidR="00A975FE">
        <w:rPr>
          <w:rFonts w:cs="Courier New"/>
          <w:sz w:val="20"/>
        </w:rPr>
        <w:t xml:space="preserve">usucapibles </w:t>
      </w:r>
      <w:r w:rsidR="00261E6F" w:rsidRPr="00261E6F">
        <w:rPr>
          <w:rFonts w:cs="Courier New"/>
          <w:sz w:val="20"/>
        </w:rPr>
        <w:t>al no ser poseibles)</w:t>
      </w:r>
      <w:r w:rsidRPr="00261E6F">
        <w:rPr>
          <w:rFonts w:cs="Courier New"/>
          <w:sz w:val="20"/>
        </w:rPr>
        <w:t>.</w:t>
      </w:r>
    </w:p>
    <w:p w:rsidR="00BA3B5C" w:rsidRPr="00261E6F" w:rsidRDefault="00BA3B5C" w:rsidP="00BA3B5C">
      <w:pPr>
        <w:widowControl w:val="0"/>
        <w:autoSpaceDE w:val="0"/>
        <w:autoSpaceDN w:val="0"/>
        <w:adjustRightInd w:val="0"/>
        <w:jc w:val="both"/>
        <w:rPr>
          <w:rFonts w:cs="Courier New"/>
          <w:sz w:val="20"/>
        </w:rPr>
      </w:pPr>
    </w:p>
    <w:p w:rsidR="00BA3B5C" w:rsidRPr="00261E6F" w:rsidRDefault="00BA3B5C" w:rsidP="00BA3B5C">
      <w:pPr>
        <w:widowControl w:val="0"/>
        <w:autoSpaceDE w:val="0"/>
        <w:autoSpaceDN w:val="0"/>
        <w:adjustRightInd w:val="0"/>
        <w:jc w:val="both"/>
        <w:rPr>
          <w:rFonts w:cs="Courier New"/>
          <w:sz w:val="20"/>
        </w:rPr>
      </w:pPr>
      <w:r w:rsidRPr="00261E6F">
        <w:rPr>
          <w:rFonts w:cs="Courier New"/>
          <w:sz w:val="20"/>
        </w:rPr>
        <w:t xml:space="preserve">Por su </w:t>
      </w:r>
      <w:r w:rsidRPr="005C4E14">
        <w:rPr>
          <w:rFonts w:cs="Courier New"/>
          <w:b/>
          <w:sz w:val="20"/>
        </w:rPr>
        <w:t>DURACION y causas de EXTINCION</w:t>
      </w:r>
      <w:r w:rsidR="00261E6F" w:rsidRPr="00261E6F">
        <w:rPr>
          <w:rFonts w:cs="Courier New"/>
          <w:sz w:val="20"/>
        </w:rPr>
        <w:t xml:space="preserve">. </w:t>
      </w:r>
      <w:r w:rsidRPr="00261E6F">
        <w:rPr>
          <w:rFonts w:cs="Courier New"/>
          <w:sz w:val="20"/>
        </w:rPr>
        <w:t xml:space="preserve">El derecho real tiene </w:t>
      </w:r>
      <w:r w:rsidRPr="00261E6F">
        <w:rPr>
          <w:rFonts w:cs="Courier New"/>
          <w:sz w:val="20"/>
          <w:u w:val="single"/>
        </w:rPr>
        <w:t>vocación de permanencia</w:t>
      </w:r>
      <w:r w:rsidRPr="00261E6F">
        <w:rPr>
          <w:rFonts w:cs="Courier New"/>
          <w:sz w:val="20"/>
        </w:rPr>
        <w:t xml:space="preserve"> (ello no significa que sean perpetuos, pero sí que satisfacen el interés de su titular mientras los ostenta): su ejercicio, en vez de extinguirlo, lo consolida. Al recaer sobre una cosa, el perecimiento de ésta lleva consigo la extinción del derecho.</w:t>
      </w:r>
    </w:p>
    <w:p w:rsidR="00BA3B5C" w:rsidRPr="00261E6F" w:rsidRDefault="00BA3B5C" w:rsidP="00BA3B5C">
      <w:pPr>
        <w:widowControl w:val="0"/>
        <w:autoSpaceDE w:val="0"/>
        <w:autoSpaceDN w:val="0"/>
        <w:adjustRightInd w:val="0"/>
        <w:jc w:val="both"/>
        <w:rPr>
          <w:rFonts w:cs="Courier New"/>
          <w:sz w:val="20"/>
        </w:rPr>
      </w:pPr>
    </w:p>
    <w:p w:rsidR="00BA3B5C" w:rsidRPr="00BA3B5C" w:rsidRDefault="00BA3B5C" w:rsidP="00BA3B5C">
      <w:pPr>
        <w:widowControl w:val="0"/>
        <w:autoSpaceDE w:val="0"/>
        <w:autoSpaceDN w:val="0"/>
        <w:adjustRightInd w:val="0"/>
        <w:jc w:val="both"/>
        <w:rPr>
          <w:rFonts w:cs="Courier New"/>
          <w:sz w:val="20"/>
        </w:rPr>
      </w:pPr>
      <w:r w:rsidRPr="00261E6F">
        <w:rPr>
          <w:rFonts w:cs="Courier New"/>
          <w:sz w:val="20"/>
        </w:rPr>
        <w:t xml:space="preserve">Por el contrario, el derecho de crédito tiene naturaleza </w:t>
      </w:r>
      <w:r w:rsidRPr="00261E6F">
        <w:rPr>
          <w:rFonts w:cs="Courier New"/>
          <w:sz w:val="20"/>
          <w:u w:val="single"/>
        </w:rPr>
        <w:t>transitoria</w:t>
      </w:r>
      <w:r w:rsidRPr="00261E6F">
        <w:rPr>
          <w:rFonts w:cs="Courier New"/>
          <w:sz w:val="20"/>
        </w:rPr>
        <w:t xml:space="preserve"> ya que su ejercicio lo extingue. Pero, en cambio, subsiste éste de ordinario, aun desapareciendo la cosa que, en su caso, haya de darse, ya que su objeto es la prestación y no la cosa misma (por regla general es al extinguirse mediante el debido cumplimiento de la prestación cuando su titular ve satisfecho su interés).</w:t>
      </w:r>
    </w:p>
    <w:p w:rsidR="00BA3B5C" w:rsidRPr="00BA3B5C" w:rsidRDefault="00BA3B5C" w:rsidP="00BA3B5C">
      <w:pPr>
        <w:widowControl w:val="0"/>
        <w:autoSpaceDE w:val="0"/>
        <w:autoSpaceDN w:val="0"/>
        <w:adjustRightInd w:val="0"/>
        <w:jc w:val="both"/>
        <w:rPr>
          <w:rFonts w:cs="Courier New"/>
          <w:sz w:val="20"/>
        </w:rPr>
      </w:pPr>
    </w:p>
    <w:p w:rsidR="00CC0641" w:rsidRDefault="00BA3B5C" w:rsidP="00CC0641">
      <w:pPr>
        <w:widowControl w:val="0"/>
        <w:autoSpaceDE w:val="0"/>
        <w:autoSpaceDN w:val="0"/>
        <w:adjustRightInd w:val="0"/>
        <w:jc w:val="both"/>
        <w:rPr>
          <w:rFonts w:cs="Courier New"/>
          <w:sz w:val="20"/>
        </w:rPr>
      </w:pPr>
      <w:r w:rsidRPr="00CC0641">
        <w:rPr>
          <w:rFonts w:cs="Courier New"/>
          <w:sz w:val="20"/>
        </w:rPr>
        <w:t>Como resulta de todo lo dicho</w:t>
      </w:r>
      <w:r w:rsidR="00271E5D">
        <w:rPr>
          <w:rFonts w:cs="Courier New"/>
          <w:sz w:val="20"/>
        </w:rPr>
        <w:t>:</w:t>
      </w:r>
      <w:r w:rsidRPr="00CC0641">
        <w:rPr>
          <w:rFonts w:cs="Courier New"/>
          <w:sz w:val="20"/>
        </w:rPr>
        <w:t xml:space="preserve"> </w:t>
      </w:r>
    </w:p>
    <w:p w:rsidR="005E5225" w:rsidRDefault="005E5225" w:rsidP="005E5225">
      <w:pPr>
        <w:widowControl w:val="0"/>
        <w:autoSpaceDE w:val="0"/>
        <w:autoSpaceDN w:val="0"/>
        <w:adjustRightInd w:val="0"/>
        <w:jc w:val="both"/>
        <w:rPr>
          <w:rFonts w:cs="Courier New"/>
          <w:bCs/>
          <w:sz w:val="20"/>
        </w:rPr>
      </w:pPr>
    </w:p>
    <w:p w:rsidR="00BA3B5C" w:rsidRDefault="005E5225" w:rsidP="00BA3B5C">
      <w:pPr>
        <w:widowControl w:val="0"/>
        <w:autoSpaceDE w:val="0"/>
        <w:autoSpaceDN w:val="0"/>
        <w:adjustRightInd w:val="0"/>
        <w:jc w:val="both"/>
        <w:rPr>
          <w:rFonts w:cs="Courier New"/>
          <w:sz w:val="20"/>
        </w:rPr>
      </w:pPr>
      <w:r>
        <w:rPr>
          <w:rFonts w:cs="Courier New"/>
          <w:bCs/>
          <w:sz w:val="20"/>
        </w:rPr>
        <w:t>+</w:t>
      </w:r>
      <w:r w:rsidRPr="00CC0641">
        <w:rPr>
          <w:rFonts w:cs="Courier New"/>
          <w:bCs/>
          <w:sz w:val="20"/>
        </w:rPr>
        <w:t xml:space="preserve"> </w:t>
      </w:r>
      <w:r w:rsidRPr="00271E5D">
        <w:rPr>
          <w:rFonts w:cs="Courier New"/>
          <w:b/>
          <w:bCs/>
          <w:sz w:val="20"/>
          <w:u w:val="single"/>
        </w:rPr>
        <w:t>L</w:t>
      </w:r>
      <w:r w:rsidRPr="00CC0641">
        <w:rPr>
          <w:rFonts w:cs="Courier New"/>
          <w:b/>
          <w:sz w:val="20"/>
          <w:u w:val="single"/>
        </w:rPr>
        <w:t>a distinción derecho real-obligación</w:t>
      </w:r>
      <w:r w:rsidR="00A975FE">
        <w:rPr>
          <w:rFonts w:cs="Courier New"/>
          <w:b/>
          <w:sz w:val="20"/>
          <w:u w:val="single"/>
        </w:rPr>
        <w:t xml:space="preserve"> </w:t>
      </w:r>
      <w:r w:rsidRPr="00CC0641">
        <w:rPr>
          <w:rFonts w:cs="Courier New"/>
          <w:b/>
          <w:bCs/>
          <w:sz w:val="20"/>
          <w:u w:val="single"/>
        </w:rPr>
        <w:t>sigue siendo útil</w:t>
      </w:r>
      <w:r>
        <w:rPr>
          <w:rFonts w:cs="Courier New"/>
          <w:bCs/>
          <w:sz w:val="20"/>
        </w:rPr>
        <w:t>. C</w:t>
      </w:r>
      <w:r w:rsidRPr="00CC0641">
        <w:rPr>
          <w:rFonts w:cs="Courier New"/>
          <w:bCs/>
          <w:sz w:val="20"/>
        </w:rPr>
        <w:t>omo en Roma, en donde la</w:t>
      </w:r>
      <w:r w:rsidRPr="00CC0641">
        <w:rPr>
          <w:rFonts w:cs="Courier New"/>
          <w:sz w:val="20"/>
        </w:rPr>
        <w:t xml:space="preserve"> distinción era meramente práctica, sin pretensiones doctrinales. Se trataba </w:t>
      </w:r>
      <w:r>
        <w:rPr>
          <w:rFonts w:cs="Courier New"/>
          <w:sz w:val="20"/>
        </w:rPr>
        <w:t xml:space="preserve">entonces </w:t>
      </w:r>
      <w:r w:rsidRPr="00CC0641">
        <w:rPr>
          <w:rFonts w:cs="Courier New"/>
          <w:sz w:val="20"/>
        </w:rPr>
        <w:t>de la distinta redacción de la INTENTIO</w:t>
      </w:r>
      <w:r w:rsidR="00B77698">
        <w:rPr>
          <w:rFonts w:cs="Courier New"/>
          <w:sz w:val="20"/>
        </w:rPr>
        <w:t xml:space="preserve"> (in rem o in personam)</w:t>
      </w:r>
      <w:r w:rsidR="00A975FE">
        <w:rPr>
          <w:rFonts w:cs="Courier New"/>
          <w:sz w:val="20"/>
        </w:rPr>
        <w:t xml:space="preserve">, </w:t>
      </w:r>
      <w:r w:rsidRPr="00CC0641">
        <w:rPr>
          <w:rFonts w:cs="Courier New"/>
          <w:sz w:val="20"/>
        </w:rPr>
        <w:t>un</w:t>
      </w:r>
      <w:r w:rsidR="00A975FE">
        <w:rPr>
          <w:rFonts w:cs="Courier New"/>
          <w:sz w:val="20"/>
        </w:rPr>
        <w:t>o</w:t>
      </w:r>
      <w:r w:rsidRPr="00CC0641">
        <w:rPr>
          <w:rFonts w:cs="Courier New"/>
          <w:sz w:val="20"/>
        </w:rPr>
        <w:t xml:space="preserve"> de los cuatro apartados ordinarios de la “formula</w:t>
      </w:r>
      <w:r w:rsidRPr="00A975FE">
        <w:rPr>
          <w:rFonts w:cs="Courier New"/>
          <w:sz w:val="20"/>
        </w:rPr>
        <w:t xml:space="preserve">” </w:t>
      </w:r>
      <w:r w:rsidR="00B77698">
        <w:rPr>
          <w:rFonts w:cs="Courier New"/>
          <w:sz w:val="20"/>
        </w:rPr>
        <w:t>(</w:t>
      </w:r>
      <w:r w:rsidRPr="00A975FE">
        <w:rPr>
          <w:rFonts w:cs="Courier New"/>
          <w:sz w:val="20"/>
        </w:rPr>
        <w:t>intentio, demonstratio, condemnatio y adiuticatio)</w:t>
      </w:r>
    </w:p>
    <w:p w:rsidR="00B77698" w:rsidRDefault="00B77698" w:rsidP="00BA3B5C">
      <w:pPr>
        <w:widowControl w:val="0"/>
        <w:autoSpaceDE w:val="0"/>
        <w:autoSpaceDN w:val="0"/>
        <w:adjustRightInd w:val="0"/>
        <w:jc w:val="both"/>
        <w:rPr>
          <w:rFonts w:cs="Courier New"/>
          <w:sz w:val="20"/>
        </w:rPr>
      </w:pPr>
    </w:p>
    <w:p w:rsidR="00BA3B5C" w:rsidRPr="00271E5D" w:rsidRDefault="00271E5D" w:rsidP="00BA3B5C">
      <w:pPr>
        <w:widowControl w:val="0"/>
        <w:autoSpaceDE w:val="0"/>
        <w:autoSpaceDN w:val="0"/>
        <w:adjustRightInd w:val="0"/>
        <w:jc w:val="both"/>
        <w:rPr>
          <w:rFonts w:cs="Courier New"/>
          <w:sz w:val="20"/>
        </w:rPr>
      </w:pPr>
      <w:r w:rsidRPr="00CC0641">
        <w:rPr>
          <w:rFonts w:cs="Courier New"/>
          <w:sz w:val="20"/>
        </w:rPr>
        <w:t xml:space="preserve">+ </w:t>
      </w:r>
      <w:r w:rsidRPr="00271E5D">
        <w:rPr>
          <w:rFonts w:cs="Courier New"/>
          <w:b/>
          <w:sz w:val="20"/>
          <w:u w:val="single"/>
        </w:rPr>
        <w:t>L</w:t>
      </w:r>
      <w:r w:rsidRPr="00CC0641">
        <w:rPr>
          <w:rFonts w:cs="Courier New"/>
          <w:b/>
          <w:sz w:val="20"/>
          <w:u w:val="single"/>
        </w:rPr>
        <w:t>a distinción derecho real-obligación</w:t>
      </w:r>
      <w:r>
        <w:rPr>
          <w:rFonts w:cs="Courier New"/>
          <w:b/>
          <w:sz w:val="20"/>
          <w:u w:val="single"/>
        </w:rPr>
        <w:t xml:space="preserve"> </w:t>
      </w:r>
      <w:r w:rsidRPr="00CC0641">
        <w:rPr>
          <w:rFonts w:cs="Courier New"/>
          <w:b/>
          <w:sz w:val="20"/>
          <w:u w:val="single"/>
        </w:rPr>
        <w:t>no termina de ser concluyente</w:t>
      </w:r>
      <w:r>
        <w:rPr>
          <w:rFonts w:cs="Courier New"/>
          <w:b/>
          <w:sz w:val="20"/>
        </w:rPr>
        <w:t xml:space="preserve">. </w:t>
      </w:r>
      <w:r w:rsidRPr="00CC0641">
        <w:rPr>
          <w:rFonts w:cs="Courier New"/>
          <w:sz w:val="20"/>
        </w:rPr>
        <w:t>B</w:t>
      </w:r>
      <w:r w:rsidRPr="00CC0641">
        <w:rPr>
          <w:rFonts w:cs="Courier New"/>
          <w:bCs/>
          <w:sz w:val="20"/>
        </w:rPr>
        <w:t>uena prueba de ello son las figuras intermedias</w:t>
      </w:r>
      <w:r w:rsidRPr="00271E5D">
        <w:rPr>
          <w:rFonts w:cs="Courier New"/>
          <w:bCs/>
          <w:sz w:val="20"/>
        </w:rPr>
        <w:t xml:space="preserve">. </w:t>
      </w:r>
      <w:r w:rsidR="00A975FE">
        <w:rPr>
          <w:rFonts w:cs="Courier New"/>
          <w:bCs/>
          <w:sz w:val="20"/>
        </w:rPr>
        <w:t>De ahí que</w:t>
      </w:r>
      <w:r w:rsidR="00A975FE">
        <w:rPr>
          <w:rFonts w:cs="Courier New"/>
          <w:sz w:val="20"/>
        </w:rPr>
        <w:t xml:space="preserve"> haya quien</w:t>
      </w:r>
      <w:r w:rsidR="00BA3B5C" w:rsidRPr="00271E5D">
        <w:rPr>
          <w:rFonts w:cs="Courier New"/>
          <w:sz w:val="20"/>
        </w:rPr>
        <w:t xml:space="preserve"> pref</w:t>
      </w:r>
      <w:r w:rsidR="00A975FE">
        <w:rPr>
          <w:rFonts w:cs="Courier New"/>
          <w:sz w:val="20"/>
        </w:rPr>
        <w:t>iera</w:t>
      </w:r>
      <w:r w:rsidR="00BA3B5C" w:rsidRPr="00271E5D">
        <w:rPr>
          <w:rFonts w:cs="Courier New"/>
          <w:sz w:val="20"/>
        </w:rPr>
        <w:t xml:space="preserve"> centrar la atención en otro tipo de distinciones: </w:t>
      </w:r>
    </w:p>
    <w:p w:rsidR="00BA3B5C" w:rsidRPr="00271E5D" w:rsidRDefault="00BA3B5C" w:rsidP="00BA3B5C">
      <w:pPr>
        <w:widowControl w:val="0"/>
        <w:autoSpaceDE w:val="0"/>
        <w:autoSpaceDN w:val="0"/>
        <w:adjustRightInd w:val="0"/>
        <w:jc w:val="both"/>
        <w:rPr>
          <w:rFonts w:cs="Courier New"/>
          <w:sz w:val="20"/>
        </w:rPr>
      </w:pPr>
    </w:p>
    <w:p w:rsidR="00BA3B5C" w:rsidRPr="00271E5D" w:rsidRDefault="00BA3B5C" w:rsidP="00031DC1">
      <w:pPr>
        <w:widowControl w:val="0"/>
        <w:autoSpaceDE w:val="0"/>
        <w:autoSpaceDN w:val="0"/>
        <w:adjustRightInd w:val="0"/>
        <w:ind w:left="708"/>
        <w:jc w:val="both"/>
        <w:rPr>
          <w:rFonts w:cs="Courier New"/>
          <w:sz w:val="20"/>
        </w:rPr>
      </w:pPr>
      <w:r w:rsidRPr="00271E5D">
        <w:rPr>
          <w:rFonts w:cs="Courier New"/>
          <w:sz w:val="20"/>
        </w:rPr>
        <w:t xml:space="preserve">. En las Instituciones de Gayo se distingue entre personas, cosas y acciones. Napoleón sustituye las acciones por los modos de adquirir. En España, desgajamos de los modos de adquirir las obligaciones y contratos. Savigny distingue entre una Parte General (en la que incluye a la Persona) y otra parte Especial (Familia, Sucesiones, DR y Obligaciones). Pues bien, habría distintos tipos de derechos por razón de su objeto, dependiendo a qué </w:t>
      </w:r>
      <w:r w:rsidRPr="00A975FE">
        <w:rPr>
          <w:rFonts w:cs="Courier New"/>
          <w:sz w:val="20"/>
          <w:u w:val="single"/>
        </w:rPr>
        <w:t>campo del Derecho</w:t>
      </w:r>
      <w:r w:rsidRPr="00271E5D">
        <w:rPr>
          <w:rFonts w:cs="Courier New"/>
          <w:sz w:val="20"/>
        </w:rPr>
        <w:t xml:space="preserve"> resultasen referidos.</w:t>
      </w:r>
    </w:p>
    <w:p w:rsidR="00BA3B5C" w:rsidRPr="00271E5D" w:rsidRDefault="00BA3B5C" w:rsidP="00031DC1">
      <w:pPr>
        <w:widowControl w:val="0"/>
        <w:autoSpaceDE w:val="0"/>
        <w:autoSpaceDN w:val="0"/>
        <w:adjustRightInd w:val="0"/>
        <w:ind w:left="708"/>
        <w:jc w:val="both"/>
        <w:rPr>
          <w:rFonts w:cs="Courier New"/>
          <w:sz w:val="20"/>
        </w:rPr>
      </w:pPr>
    </w:p>
    <w:p w:rsidR="00BA3B5C" w:rsidRPr="00271E5D" w:rsidRDefault="00BA3B5C" w:rsidP="00031DC1">
      <w:pPr>
        <w:widowControl w:val="0"/>
        <w:autoSpaceDE w:val="0"/>
        <w:autoSpaceDN w:val="0"/>
        <w:adjustRightInd w:val="0"/>
        <w:ind w:left="1416"/>
        <w:jc w:val="both"/>
        <w:rPr>
          <w:rFonts w:cs="Courier New"/>
          <w:sz w:val="20"/>
        </w:rPr>
      </w:pPr>
      <w:r w:rsidRPr="00271E5D">
        <w:rPr>
          <w:rFonts w:cs="Courier New"/>
          <w:sz w:val="20"/>
        </w:rPr>
        <w:t>Esta distinción es meramente descriptiva y en consecuencia poco aporta.</w:t>
      </w:r>
    </w:p>
    <w:p w:rsidR="00BA3B5C" w:rsidRPr="00271E5D" w:rsidRDefault="00BA3B5C" w:rsidP="00031DC1">
      <w:pPr>
        <w:widowControl w:val="0"/>
        <w:autoSpaceDE w:val="0"/>
        <w:autoSpaceDN w:val="0"/>
        <w:adjustRightInd w:val="0"/>
        <w:ind w:left="708"/>
        <w:jc w:val="both"/>
        <w:rPr>
          <w:rFonts w:cs="Courier New"/>
          <w:sz w:val="20"/>
        </w:rPr>
      </w:pPr>
    </w:p>
    <w:p w:rsidR="00BA3B5C" w:rsidRPr="00271E5D" w:rsidRDefault="00BA3B5C" w:rsidP="00031DC1">
      <w:pPr>
        <w:widowControl w:val="0"/>
        <w:autoSpaceDE w:val="0"/>
        <w:autoSpaceDN w:val="0"/>
        <w:adjustRightInd w:val="0"/>
        <w:ind w:left="708"/>
        <w:jc w:val="both"/>
        <w:rPr>
          <w:rFonts w:cs="Courier New"/>
          <w:sz w:val="20"/>
        </w:rPr>
      </w:pPr>
      <w:r w:rsidRPr="00271E5D">
        <w:rPr>
          <w:rFonts w:cs="Courier New"/>
          <w:sz w:val="20"/>
        </w:rPr>
        <w:t xml:space="preserve">. Windscheid distinguía entre derechos absolutos (que además de a los DR incluiría a los derechos de la personalidad, los derechos sobre bienes inmateriales y el derecho hereditario) y relativos (in personam u obligacionales). </w:t>
      </w:r>
    </w:p>
    <w:p w:rsidR="00BA3B5C" w:rsidRPr="00271E5D" w:rsidRDefault="00BA3B5C" w:rsidP="00031DC1">
      <w:pPr>
        <w:widowControl w:val="0"/>
        <w:autoSpaceDE w:val="0"/>
        <w:autoSpaceDN w:val="0"/>
        <w:adjustRightInd w:val="0"/>
        <w:ind w:left="708"/>
        <w:jc w:val="both"/>
        <w:rPr>
          <w:rFonts w:cs="Courier New"/>
          <w:sz w:val="20"/>
        </w:rPr>
      </w:pPr>
    </w:p>
    <w:p w:rsidR="00BA3B5C" w:rsidRPr="00271E5D" w:rsidRDefault="00BA3B5C" w:rsidP="00031DC1">
      <w:pPr>
        <w:widowControl w:val="0"/>
        <w:autoSpaceDE w:val="0"/>
        <w:autoSpaceDN w:val="0"/>
        <w:adjustRightInd w:val="0"/>
        <w:ind w:left="1416"/>
        <w:jc w:val="both"/>
        <w:rPr>
          <w:rFonts w:cs="Courier New"/>
          <w:sz w:val="20"/>
        </w:rPr>
      </w:pPr>
      <w:r w:rsidRPr="00271E5D">
        <w:rPr>
          <w:rFonts w:cs="Courier New"/>
          <w:sz w:val="20"/>
        </w:rPr>
        <w:t xml:space="preserve">Esta distinción sirven a superar las dificultades en la asimilación de las denominadas propiedades incorporales al dominio real; ahora bien, la amplitud de la categoría le hace perder fuerza caracterizadora. </w:t>
      </w:r>
    </w:p>
    <w:p w:rsidR="00BA3B5C" w:rsidRPr="00271E5D" w:rsidRDefault="00BA3B5C" w:rsidP="00031DC1">
      <w:pPr>
        <w:widowControl w:val="0"/>
        <w:autoSpaceDE w:val="0"/>
        <w:autoSpaceDN w:val="0"/>
        <w:adjustRightInd w:val="0"/>
        <w:ind w:left="1416"/>
        <w:jc w:val="both"/>
        <w:rPr>
          <w:rFonts w:cs="Courier New"/>
          <w:sz w:val="20"/>
        </w:rPr>
      </w:pPr>
    </w:p>
    <w:p w:rsidR="00BA3B5C" w:rsidRPr="00271E5D" w:rsidRDefault="00BA3B5C" w:rsidP="00031DC1">
      <w:pPr>
        <w:widowControl w:val="0"/>
        <w:autoSpaceDE w:val="0"/>
        <w:autoSpaceDN w:val="0"/>
        <w:adjustRightInd w:val="0"/>
        <w:ind w:left="1416"/>
        <w:jc w:val="both"/>
        <w:rPr>
          <w:rFonts w:cs="Courier New"/>
          <w:sz w:val="20"/>
        </w:rPr>
      </w:pPr>
      <w:r w:rsidRPr="00271E5D">
        <w:rPr>
          <w:rFonts w:cs="Courier New"/>
          <w:sz w:val="20"/>
        </w:rPr>
        <w:t xml:space="preserve">Además, como advierte DE CASTRO, la distinción no supone una contraposición tajante y excluyente ya que hay derechos, como los de familia, que presentan aspectos relativos y absolutos. </w:t>
      </w:r>
      <w:r w:rsidRPr="00271E5D">
        <w:rPr>
          <w:rFonts w:cs="Courier New"/>
          <w:sz w:val="20"/>
        </w:rPr>
        <w:cr/>
      </w:r>
    </w:p>
    <w:p w:rsidR="00BA3B5C" w:rsidRPr="00271E5D" w:rsidRDefault="00BA3B5C" w:rsidP="00031DC1">
      <w:pPr>
        <w:widowControl w:val="0"/>
        <w:autoSpaceDE w:val="0"/>
        <w:autoSpaceDN w:val="0"/>
        <w:adjustRightInd w:val="0"/>
        <w:ind w:left="708"/>
        <w:jc w:val="both"/>
        <w:rPr>
          <w:rFonts w:cs="Courier New"/>
          <w:sz w:val="20"/>
        </w:rPr>
      </w:pPr>
      <w:r w:rsidRPr="00271E5D">
        <w:rPr>
          <w:rFonts w:cs="Courier New"/>
          <w:sz w:val="20"/>
        </w:rPr>
        <w:t xml:space="preserve">. Messina distingue entre derechos negativos, constitutivos, modificativos y extintivos. Un subtipo lo constituirían los derechos potestativos (o potestades </w:t>
      </w:r>
      <w:r w:rsidRPr="00271E5D">
        <w:rPr>
          <w:rFonts w:cs="Courier New"/>
          <w:sz w:val="20"/>
          <w:u w:val="single"/>
        </w:rPr>
        <w:t>unilaterales</w:t>
      </w:r>
      <w:r w:rsidRPr="00271E5D">
        <w:rPr>
          <w:rFonts w:cs="Courier New"/>
          <w:sz w:val="20"/>
        </w:rPr>
        <w:t xml:space="preserve"> de configuración jurídica -Gestaltungsrecht</w:t>
      </w:r>
      <w:r w:rsidR="00A975FE">
        <w:rPr>
          <w:rFonts w:cs="Courier New"/>
          <w:sz w:val="20"/>
        </w:rPr>
        <w:t>e</w:t>
      </w:r>
      <w:r w:rsidRPr="00271E5D">
        <w:rPr>
          <w:rFonts w:cs="Courier New"/>
          <w:sz w:val="20"/>
        </w:rPr>
        <w:t xml:space="preserve">-). </w:t>
      </w:r>
    </w:p>
    <w:p w:rsidR="00BA3B5C" w:rsidRPr="00271E5D" w:rsidRDefault="00BA3B5C" w:rsidP="00031DC1">
      <w:pPr>
        <w:widowControl w:val="0"/>
        <w:autoSpaceDE w:val="0"/>
        <w:autoSpaceDN w:val="0"/>
        <w:adjustRightInd w:val="0"/>
        <w:ind w:left="708"/>
        <w:jc w:val="both"/>
        <w:rPr>
          <w:rFonts w:cs="Courier New"/>
          <w:sz w:val="20"/>
        </w:rPr>
      </w:pPr>
    </w:p>
    <w:p w:rsidR="00BA3B5C" w:rsidRPr="00271E5D" w:rsidRDefault="00BA3B5C" w:rsidP="00031DC1">
      <w:pPr>
        <w:widowControl w:val="0"/>
        <w:autoSpaceDE w:val="0"/>
        <w:autoSpaceDN w:val="0"/>
        <w:adjustRightInd w:val="0"/>
        <w:ind w:left="1416"/>
        <w:jc w:val="both"/>
        <w:rPr>
          <w:rFonts w:cs="Courier New"/>
          <w:sz w:val="20"/>
        </w:rPr>
      </w:pPr>
      <w:r w:rsidRPr="00271E5D">
        <w:rPr>
          <w:rFonts w:cs="Courier New"/>
          <w:sz w:val="20"/>
        </w:rPr>
        <w:t>Aparte la importancia de realzar la existencia de derechos potestativos, la clasificación es meramente descriptiva.</w:t>
      </w:r>
    </w:p>
    <w:p w:rsidR="00BA3B5C" w:rsidRPr="00271E5D" w:rsidRDefault="00BA3B5C" w:rsidP="00031DC1">
      <w:pPr>
        <w:widowControl w:val="0"/>
        <w:autoSpaceDE w:val="0"/>
        <w:autoSpaceDN w:val="0"/>
        <w:adjustRightInd w:val="0"/>
        <w:ind w:left="708"/>
        <w:jc w:val="both"/>
        <w:rPr>
          <w:rFonts w:cs="Courier New"/>
          <w:sz w:val="20"/>
        </w:rPr>
      </w:pPr>
      <w:r w:rsidRPr="00271E5D">
        <w:rPr>
          <w:rFonts w:cs="Courier New"/>
          <w:sz w:val="20"/>
        </w:rPr>
        <w:t xml:space="preserve"> </w:t>
      </w:r>
    </w:p>
    <w:p w:rsidR="00BA3B5C" w:rsidRPr="00271E5D" w:rsidRDefault="00BA3B5C" w:rsidP="00031DC1">
      <w:pPr>
        <w:widowControl w:val="0"/>
        <w:autoSpaceDE w:val="0"/>
        <w:autoSpaceDN w:val="0"/>
        <w:adjustRightInd w:val="0"/>
        <w:ind w:left="708"/>
        <w:jc w:val="both"/>
        <w:rPr>
          <w:rFonts w:cs="Courier New"/>
          <w:sz w:val="20"/>
        </w:rPr>
      </w:pPr>
      <w:r w:rsidRPr="00271E5D">
        <w:rPr>
          <w:rFonts w:cs="Courier New"/>
          <w:sz w:val="20"/>
        </w:rPr>
        <w:t xml:space="preserve">. Derechos registrables y no registrables (Carbonnier). </w:t>
      </w:r>
      <w:r w:rsidR="00855A79">
        <w:rPr>
          <w:rFonts w:cs="Courier New"/>
          <w:sz w:val="20"/>
        </w:rPr>
        <w:t>Importa</w:t>
      </w:r>
      <w:r w:rsidRPr="00271E5D">
        <w:rPr>
          <w:rFonts w:cs="Courier New"/>
          <w:sz w:val="20"/>
        </w:rPr>
        <w:t xml:space="preserve"> por ejemplo que la </w:t>
      </w:r>
      <w:r w:rsidR="00271E5D" w:rsidRPr="00271E5D">
        <w:rPr>
          <w:rFonts w:cs="Courier New"/>
          <w:sz w:val="20"/>
        </w:rPr>
        <w:t>atribución</w:t>
      </w:r>
      <w:r w:rsidRPr="00271E5D">
        <w:rPr>
          <w:rFonts w:cs="Courier New"/>
          <w:sz w:val="20"/>
        </w:rPr>
        <w:t xml:space="preserve"> del uso de la vivienda familiar al </w:t>
      </w:r>
      <w:r w:rsidR="00271E5D" w:rsidRPr="00271E5D">
        <w:rPr>
          <w:rFonts w:cs="Courier New"/>
          <w:sz w:val="20"/>
        </w:rPr>
        <w:t>cónyuge</w:t>
      </w:r>
      <w:r w:rsidRPr="00271E5D">
        <w:rPr>
          <w:rFonts w:cs="Courier New"/>
          <w:sz w:val="20"/>
        </w:rPr>
        <w:t xml:space="preserve"> no propietario es inscribible</w:t>
      </w:r>
      <w:r w:rsidR="00271E5D" w:rsidRPr="00271E5D">
        <w:rPr>
          <w:rFonts w:cs="Courier New"/>
          <w:sz w:val="20"/>
        </w:rPr>
        <w:t xml:space="preserve"> (en otro caso una afirmación falsa del propietario disponente podría dar lugar a la aparición de un tercero protegido del 34 LH, RDGRN 25 octubre 1999)</w:t>
      </w:r>
      <w:r w:rsidRPr="00271E5D">
        <w:rPr>
          <w:rFonts w:cs="Courier New"/>
          <w:sz w:val="20"/>
        </w:rPr>
        <w:t>, NO si tal derecho tiene o no caracter real</w:t>
      </w:r>
      <w:r w:rsidR="00271E5D" w:rsidRPr="00271E5D">
        <w:rPr>
          <w:rFonts w:cs="Courier New"/>
          <w:sz w:val="18"/>
        </w:rPr>
        <w:t xml:space="preserve"> (o familiar, tertium genus)</w:t>
      </w:r>
      <w:r w:rsidRPr="00271E5D">
        <w:rPr>
          <w:rFonts w:cs="Courier New"/>
          <w:sz w:val="18"/>
        </w:rPr>
        <w:t>.</w:t>
      </w:r>
    </w:p>
    <w:p w:rsidR="00BA3B5C" w:rsidRPr="00271E5D" w:rsidRDefault="00BA3B5C" w:rsidP="00031DC1">
      <w:pPr>
        <w:widowControl w:val="0"/>
        <w:autoSpaceDE w:val="0"/>
        <w:autoSpaceDN w:val="0"/>
        <w:adjustRightInd w:val="0"/>
        <w:ind w:left="1416"/>
        <w:jc w:val="both"/>
        <w:rPr>
          <w:rFonts w:cs="Courier New"/>
          <w:sz w:val="20"/>
        </w:rPr>
      </w:pPr>
    </w:p>
    <w:p w:rsidR="00BA3B5C" w:rsidRPr="00271E5D" w:rsidRDefault="00BA3B5C" w:rsidP="00031DC1">
      <w:pPr>
        <w:widowControl w:val="0"/>
        <w:autoSpaceDE w:val="0"/>
        <w:autoSpaceDN w:val="0"/>
        <w:adjustRightInd w:val="0"/>
        <w:ind w:left="1416"/>
        <w:jc w:val="both"/>
        <w:rPr>
          <w:rFonts w:cs="Courier New"/>
          <w:sz w:val="20"/>
        </w:rPr>
      </w:pPr>
      <w:r w:rsidRPr="00271E5D">
        <w:rPr>
          <w:rFonts w:cs="Courier New"/>
          <w:sz w:val="20"/>
        </w:rPr>
        <w:t xml:space="preserve">La clasificación es </w:t>
      </w:r>
      <w:r w:rsidR="00271E5D" w:rsidRPr="00271E5D">
        <w:rPr>
          <w:rFonts w:cs="Courier New"/>
          <w:sz w:val="20"/>
        </w:rPr>
        <w:t>poco</w:t>
      </w:r>
      <w:r w:rsidRPr="00271E5D">
        <w:rPr>
          <w:rFonts w:cs="Courier New"/>
          <w:sz w:val="20"/>
        </w:rPr>
        <w:t xml:space="preserve"> interesante en un sistema de numerus apertus como el nuestro, dado que la cuestión aparece entonces reconducida a determinar qué características han de reunir los derechos no expresamente reconocidos como registrables</w:t>
      </w:r>
      <w:r w:rsidR="00271E5D" w:rsidRPr="00271E5D">
        <w:rPr>
          <w:rFonts w:cs="Courier New"/>
          <w:sz w:val="20"/>
        </w:rPr>
        <w:t xml:space="preserve"> </w:t>
      </w:r>
      <w:r w:rsidRPr="00271E5D">
        <w:rPr>
          <w:rFonts w:cs="Courier New"/>
          <w:sz w:val="20"/>
        </w:rPr>
        <w:t xml:space="preserve">para ser susceptibles de inscripción (lo que en definitiva nos hace retornar a la caracterización del derecho real). </w:t>
      </w:r>
    </w:p>
    <w:p w:rsidR="00BA3B5C" w:rsidRPr="00271E5D" w:rsidRDefault="00BA3B5C" w:rsidP="00BA3B5C">
      <w:pPr>
        <w:widowControl w:val="0"/>
        <w:autoSpaceDE w:val="0"/>
        <w:autoSpaceDN w:val="0"/>
        <w:adjustRightInd w:val="0"/>
        <w:jc w:val="both"/>
        <w:rPr>
          <w:rFonts w:cs="Courier New"/>
          <w:sz w:val="20"/>
        </w:rPr>
      </w:pPr>
    </w:p>
    <w:p w:rsidR="00BA3B5C" w:rsidRDefault="00BA3B5C" w:rsidP="00031DC1">
      <w:pPr>
        <w:widowControl w:val="0"/>
        <w:autoSpaceDE w:val="0"/>
        <w:autoSpaceDN w:val="0"/>
        <w:adjustRightInd w:val="0"/>
        <w:ind w:left="708"/>
        <w:jc w:val="both"/>
        <w:rPr>
          <w:rFonts w:cs="Courier New"/>
          <w:sz w:val="20"/>
        </w:rPr>
      </w:pPr>
      <w:r w:rsidRPr="00271E5D">
        <w:rPr>
          <w:rFonts w:cs="Courier New"/>
          <w:sz w:val="20"/>
        </w:rPr>
        <w:t>. Patrimoniales y extrapatrimoniales, de disposición y no dispositivos</w:t>
      </w:r>
      <w:r w:rsidR="00271E5D" w:rsidRPr="00271E5D">
        <w:rPr>
          <w:rFonts w:cs="Courier New"/>
          <w:sz w:val="20"/>
        </w:rPr>
        <w:t>, etc</w:t>
      </w:r>
    </w:p>
    <w:p w:rsidR="00855A79" w:rsidRPr="00271E5D" w:rsidRDefault="00855A79" w:rsidP="00BA3B5C">
      <w:pPr>
        <w:widowControl w:val="0"/>
        <w:autoSpaceDE w:val="0"/>
        <w:autoSpaceDN w:val="0"/>
        <w:adjustRightInd w:val="0"/>
        <w:jc w:val="both"/>
        <w:rPr>
          <w:rFonts w:cs="Courier New"/>
          <w:sz w:val="20"/>
        </w:rPr>
      </w:pPr>
    </w:p>
    <w:p w:rsidR="00BA3B5C" w:rsidRPr="00BA3B5C" w:rsidRDefault="00BA3B5C" w:rsidP="00BA3B5C">
      <w:pPr>
        <w:widowControl w:val="0"/>
        <w:autoSpaceDE w:val="0"/>
        <w:autoSpaceDN w:val="0"/>
        <w:adjustRightInd w:val="0"/>
        <w:jc w:val="both"/>
        <w:rPr>
          <w:rFonts w:cs="Courier New"/>
          <w:sz w:val="20"/>
          <w:highlight w:val="yellow"/>
        </w:rPr>
      </w:pPr>
    </w:p>
    <w:p w:rsidR="00BA3B5C" w:rsidRPr="00BA3B5C" w:rsidRDefault="00BA3B5C" w:rsidP="00BA3B5C">
      <w:pPr>
        <w:pStyle w:val="Ttulo4"/>
        <w:rPr>
          <w:bCs/>
          <w:u w:val="single"/>
        </w:rPr>
      </w:pPr>
      <w:r w:rsidRPr="00BA3B5C">
        <w:lastRenderedPageBreak/>
        <w:t>POSIBLES FIGURAS INTERMEDIAS: EL “</w:t>
      </w:r>
      <w:r w:rsidRPr="00BA3B5C">
        <w:rPr>
          <w:i/>
        </w:rPr>
        <w:t>IUS AD REM</w:t>
      </w:r>
      <w:r>
        <w:rPr>
          <w:i/>
        </w:rPr>
        <w:t>”</w:t>
      </w:r>
    </w:p>
    <w:p w:rsidR="00BA3B5C" w:rsidRPr="00BA3B5C" w:rsidRDefault="00BA3B5C" w:rsidP="00BA3B5C">
      <w:pPr>
        <w:widowControl w:val="0"/>
        <w:autoSpaceDE w:val="0"/>
        <w:autoSpaceDN w:val="0"/>
        <w:adjustRightInd w:val="0"/>
        <w:jc w:val="both"/>
        <w:rPr>
          <w:rFonts w:cs="Courier New"/>
          <w:sz w:val="20"/>
        </w:rPr>
      </w:pPr>
    </w:p>
    <w:p w:rsidR="00855A79" w:rsidRDefault="00855A79" w:rsidP="00BA3B5C">
      <w:pPr>
        <w:widowControl w:val="0"/>
        <w:autoSpaceDE w:val="0"/>
        <w:autoSpaceDN w:val="0"/>
        <w:adjustRightInd w:val="0"/>
        <w:jc w:val="both"/>
        <w:rPr>
          <w:rFonts w:cs="Courier New"/>
          <w:sz w:val="20"/>
        </w:rPr>
      </w:pP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Las dificultades para establecer un</w:t>
      </w:r>
      <w:r w:rsidR="00855A79">
        <w:rPr>
          <w:rFonts w:cs="Courier New"/>
          <w:sz w:val="20"/>
        </w:rPr>
        <w:t>a</w:t>
      </w:r>
      <w:r w:rsidRPr="00BA3B5C">
        <w:rPr>
          <w:rFonts w:cs="Courier New"/>
          <w:sz w:val="20"/>
        </w:rPr>
        <w:t xml:space="preserve"> nítid</w:t>
      </w:r>
      <w:r w:rsidR="00855A79">
        <w:rPr>
          <w:rFonts w:cs="Courier New"/>
          <w:sz w:val="20"/>
        </w:rPr>
        <w:t>a</w:t>
      </w:r>
      <w:r w:rsidRPr="00BA3B5C">
        <w:rPr>
          <w:rFonts w:cs="Courier New"/>
          <w:sz w:val="20"/>
        </w:rPr>
        <w:t xml:space="preserve"> diferencia</w:t>
      </w:r>
      <w:r w:rsidR="00855A79">
        <w:rPr>
          <w:rFonts w:cs="Courier New"/>
          <w:sz w:val="20"/>
        </w:rPr>
        <w:t>ción entre DR</w:t>
      </w:r>
      <w:r w:rsidRPr="00BA3B5C">
        <w:rPr>
          <w:rFonts w:cs="Courier New"/>
          <w:sz w:val="20"/>
        </w:rPr>
        <w:t xml:space="preserve"> y de crédito</w:t>
      </w:r>
      <w:r w:rsidR="00855A79">
        <w:rPr>
          <w:rFonts w:cs="Courier New"/>
          <w:sz w:val="20"/>
        </w:rPr>
        <w:t xml:space="preserve"> ha propiciado la aparición de </w:t>
      </w:r>
      <w:r w:rsidRPr="00BA3B5C">
        <w:rPr>
          <w:rFonts w:cs="Courier New"/>
          <w:sz w:val="20"/>
        </w:rPr>
        <w:t>categorías intermedias.</w:t>
      </w:r>
      <w:r w:rsidR="005E5225">
        <w:rPr>
          <w:rFonts w:cs="Courier New"/>
          <w:sz w:val="20"/>
        </w:rPr>
        <w:t xml:space="preserve"> </w:t>
      </w:r>
      <w:r w:rsidRPr="00BA3B5C">
        <w:rPr>
          <w:rFonts w:cs="Courier New"/>
          <w:sz w:val="20"/>
        </w:rPr>
        <w:t>Dentro de dichos intentos de configurar un tertium genus destacan los denominados "ius ad rem"</w:t>
      </w:r>
      <w:r w:rsidR="00855A79">
        <w:rPr>
          <w:rFonts w:cs="Courier New"/>
          <w:sz w:val="20"/>
        </w:rPr>
        <w:t>,</w:t>
      </w:r>
      <w:r w:rsidRPr="00BA3B5C">
        <w:rPr>
          <w:rFonts w:cs="Courier New"/>
          <w:sz w:val="20"/>
        </w:rPr>
        <w:t xml:space="preserve"> las "obligaciones propter rem" </w:t>
      </w:r>
      <w:r w:rsidR="00855A79">
        <w:rPr>
          <w:rFonts w:cs="Courier New"/>
          <w:sz w:val="20"/>
        </w:rPr>
        <w:t>y</w:t>
      </w:r>
      <w:r w:rsidRPr="00BA3B5C">
        <w:rPr>
          <w:rFonts w:cs="Courier New"/>
          <w:sz w:val="20"/>
        </w:rPr>
        <w:t xml:space="preserve"> "</w:t>
      </w:r>
      <w:r w:rsidR="00855A79">
        <w:rPr>
          <w:rFonts w:cs="Courier New"/>
          <w:sz w:val="20"/>
        </w:rPr>
        <w:t>DR</w:t>
      </w:r>
      <w:r w:rsidRPr="00BA3B5C">
        <w:rPr>
          <w:rFonts w:cs="Courier New"/>
          <w:sz w:val="20"/>
        </w:rPr>
        <w:t xml:space="preserve"> in faciendo"</w:t>
      </w:r>
    </w:p>
    <w:p w:rsidR="00BA3B5C" w:rsidRPr="00BA3B5C" w:rsidRDefault="00BA3B5C" w:rsidP="00BA3B5C">
      <w:pPr>
        <w:widowControl w:val="0"/>
        <w:autoSpaceDE w:val="0"/>
        <w:autoSpaceDN w:val="0"/>
        <w:adjustRightInd w:val="0"/>
        <w:jc w:val="both"/>
        <w:rPr>
          <w:rFonts w:cs="Courier New"/>
          <w:sz w:val="20"/>
        </w:rPr>
      </w:pPr>
    </w:p>
    <w:p w:rsidR="00855A79" w:rsidRDefault="001A3B86" w:rsidP="00BA3B5C">
      <w:pPr>
        <w:widowControl w:val="0"/>
        <w:autoSpaceDE w:val="0"/>
        <w:autoSpaceDN w:val="0"/>
        <w:adjustRightInd w:val="0"/>
        <w:jc w:val="both"/>
        <w:rPr>
          <w:rFonts w:cs="Courier New"/>
          <w:sz w:val="20"/>
        </w:rPr>
      </w:pPr>
      <w:r w:rsidRPr="001A3B86">
        <w:rPr>
          <w:rFonts w:cs="Courier New"/>
          <w:b/>
          <w:sz w:val="20"/>
          <w:u w:val="single"/>
        </w:rPr>
        <w:t>HISTORIA</w:t>
      </w:r>
      <w:r w:rsidR="00855A79">
        <w:rPr>
          <w:rFonts w:cs="Courier New"/>
          <w:b/>
          <w:sz w:val="20"/>
          <w:u w:val="single"/>
        </w:rPr>
        <w:t xml:space="preserve"> DEL IUS AD REM</w:t>
      </w:r>
      <w:r>
        <w:rPr>
          <w:rFonts w:cs="Courier New"/>
          <w:sz w:val="20"/>
        </w:rPr>
        <w:t xml:space="preserve"> </w:t>
      </w:r>
    </w:p>
    <w:p w:rsidR="00855A79" w:rsidRDefault="00855A79" w:rsidP="00BA3B5C">
      <w:pPr>
        <w:widowControl w:val="0"/>
        <w:autoSpaceDE w:val="0"/>
        <w:autoSpaceDN w:val="0"/>
        <w:adjustRightInd w:val="0"/>
        <w:jc w:val="both"/>
        <w:rPr>
          <w:rFonts w:cs="Courier New"/>
          <w:sz w:val="20"/>
        </w:rPr>
      </w:pPr>
    </w:p>
    <w:p w:rsidR="00855A79" w:rsidRDefault="00BA3B5C" w:rsidP="00BA3B5C">
      <w:pPr>
        <w:widowControl w:val="0"/>
        <w:autoSpaceDE w:val="0"/>
        <w:autoSpaceDN w:val="0"/>
        <w:adjustRightInd w:val="0"/>
        <w:jc w:val="both"/>
        <w:rPr>
          <w:rFonts w:cs="Courier New"/>
          <w:sz w:val="20"/>
        </w:rPr>
      </w:pPr>
      <w:r w:rsidRPr="00BA3B5C">
        <w:rPr>
          <w:rFonts w:cs="Courier New"/>
          <w:sz w:val="20"/>
        </w:rPr>
        <w:t xml:space="preserve">La figura tiene su origen en el Derecho Canónico. En la Edad Media, cuando un Obispo enfermaba, se le nombraba un coadjutor que le auxiliaba en sus funciones y le sucedía a su fallecimiento. Para describir la situación jurídica de este coadjutor SINIBALDO DEI FIESCHI (el que sería más adelante el Papa Inocencio IV) acuñó en el s. XIII la expresión ius ad rem: </w:t>
      </w:r>
    </w:p>
    <w:p w:rsidR="00855A79" w:rsidRDefault="00855A79" w:rsidP="00BA3B5C">
      <w:pPr>
        <w:widowControl w:val="0"/>
        <w:autoSpaceDE w:val="0"/>
        <w:autoSpaceDN w:val="0"/>
        <w:adjustRightInd w:val="0"/>
        <w:jc w:val="both"/>
        <w:rPr>
          <w:rFonts w:cs="Courier New"/>
          <w:sz w:val="20"/>
        </w:rPr>
      </w:pPr>
    </w:p>
    <w:p w:rsidR="00855A79" w:rsidRDefault="00855A79" w:rsidP="00855A79">
      <w:pPr>
        <w:widowControl w:val="0"/>
        <w:autoSpaceDE w:val="0"/>
        <w:autoSpaceDN w:val="0"/>
        <w:adjustRightInd w:val="0"/>
        <w:ind w:left="708"/>
        <w:jc w:val="both"/>
        <w:rPr>
          <w:rFonts w:cs="Courier New"/>
          <w:sz w:val="20"/>
        </w:rPr>
      </w:pPr>
      <w:r>
        <w:rPr>
          <w:rFonts w:cs="Courier New"/>
          <w:sz w:val="20"/>
        </w:rPr>
        <w:t>M</w:t>
      </w:r>
      <w:r w:rsidR="00BA3B5C" w:rsidRPr="00BA3B5C">
        <w:rPr>
          <w:rFonts w:cs="Courier New"/>
          <w:sz w:val="20"/>
        </w:rPr>
        <w:t>ientras vivía el</w:t>
      </w:r>
      <w:r w:rsidR="00BA3B5C" w:rsidRPr="00855A79">
        <w:rPr>
          <w:rFonts w:cs="Courier New"/>
          <w:b/>
          <w:sz w:val="20"/>
        </w:rPr>
        <w:t xml:space="preserve"> Obispo </w:t>
      </w:r>
      <w:r w:rsidR="00BA3B5C" w:rsidRPr="00BA3B5C">
        <w:rPr>
          <w:rFonts w:cs="Courier New"/>
          <w:sz w:val="20"/>
        </w:rPr>
        <w:t>el coadjutor no tenía un derecho real (ius in re) sobre el obispado y sus beneficios, pero tenía la seguridad de que lo adquiriría al fallecimiento de aquél, pues no podía ser privado de tal derecho al cargo</w:t>
      </w:r>
    </w:p>
    <w:p w:rsidR="00855A79" w:rsidRDefault="00855A79" w:rsidP="00855A79">
      <w:pPr>
        <w:widowControl w:val="0"/>
        <w:autoSpaceDE w:val="0"/>
        <w:autoSpaceDN w:val="0"/>
        <w:adjustRightInd w:val="0"/>
        <w:ind w:left="708"/>
        <w:jc w:val="both"/>
        <w:rPr>
          <w:rFonts w:cs="Courier New"/>
          <w:sz w:val="20"/>
        </w:rPr>
      </w:pPr>
    </w:p>
    <w:p w:rsidR="00BA3B5C" w:rsidRPr="00BA3B5C" w:rsidRDefault="00855A79" w:rsidP="00855A79">
      <w:pPr>
        <w:widowControl w:val="0"/>
        <w:autoSpaceDE w:val="0"/>
        <w:autoSpaceDN w:val="0"/>
        <w:adjustRightInd w:val="0"/>
        <w:ind w:left="708"/>
        <w:jc w:val="both"/>
        <w:rPr>
          <w:rFonts w:cs="Courier New"/>
          <w:sz w:val="20"/>
        </w:rPr>
      </w:pPr>
      <w:r>
        <w:rPr>
          <w:rFonts w:cs="Courier New"/>
          <w:sz w:val="20"/>
        </w:rPr>
        <w:t>S</w:t>
      </w:r>
      <w:r w:rsidR="00BA3B5C" w:rsidRPr="00BA3B5C">
        <w:rPr>
          <w:rFonts w:cs="Courier New"/>
          <w:sz w:val="20"/>
        </w:rPr>
        <w:t>u futuro ius in</w:t>
      </w:r>
      <w:r w:rsidR="005E5225">
        <w:rPr>
          <w:rFonts w:cs="Courier New"/>
          <w:sz w:val="20"/>
        </w:rPr>
        <w:t xml:space="preserve"> </w:t>
      </w:r>
      <w:r w:rsidR="00BA3B5C" w:rsidRPr="00BA3B5C">
        <w:rPr>
          <w:rFonts w:cs="Courier New"/>
          <w:sz w:val="20"/>
        </w:rPr>
        <w:t>re era cosa segura para él con más fuerza que la de un simple derecho personal. Esto llevó a considerar esta situación jurídica como intermedia entre el derecho real y el derecho personal, que se bautizó como ius ad rem.</w:t>
      </w:r>
    </w:p>
    <w:p w:rsidR="00BA3B5C" w:rsidRPr="00BA3B5C" w:rsidRDefault="00BA3B5C" w:rsidP="00BA3B5C">
      <w:pPr>
        <w:widowControl w:val="0"/>
        <w:autoSpaceDE w:val="0"/>
        <w:autoSpaceDN w:val="0"/>
        <w:adjustRightInd w:val="0"/>
        <w:jc w:val="both"/>
        <w:rPr>
          <w:rFonts w:cs="Courier New"/>
          <w:sz w:val="20"/>
        </w:rPr>
      </w:pPr>
    </w:p>
    <w:p w:rsidR="00BA3B5C" w:rsidRPr="001A3B86" w:rsidRDefault="00BA3B5C" w:rsidP="00BA3B5C">
      <w:pPr>
        <w:widowControl w:val="0"/>
        <w:autoSpaceDE w:val="0"/>
        <w:autoSpaceDN w:val="0"/>
        <w:adjustRightInd w:val="0"/>
        <w:jc w:val="both"/>
        <w:rPr>
          <w:rFonts w:cs="Courier New"/>
          <w:sz w:val="20"/>
        </w:rPr>
      </w:pPr>
      <w:r w:rsidRPr="001A3B86">
        <w:rPr>
          <w:rFonts w:cs="Courier New"/>
          <w:sz w:val="20"/>
        </w:rPr>
        <w:t xml:space="preserve">En </w:t>
      </w:r>
      <w:r w:rsidR="005E5225" w:rsidRPr="001A3B86">
        <w:rPr>
          <w:rFonts w:cs="Courier New"/>
          <w:sz w:val="20"/>
        </w:rPr>
        <w:t>el Dº</w:t>
      </w:r>
      <w:r w:rsidRPr="001A3B86">
        <w:rPr>
          <w:rFonts w:cs="Courier New"/>
          <w:sz w:val="20"/>
        </w:rPr>
        <w:t xml:space="preserve"> </w:t>
      </w:r>
      <w:r w:rsidR="005E5225" w:rsidRPr="001A3B86">
        <w:rPr>
          <w:rFonts w:cs="Courier New"/>
          <w:sz w:val="20"/>
        </w:rPr>
        <w:t>F</w:t>
      </w:r>
      <w:r w:rsidRPr="001A3B86">
        <w:rPr>
          <w:rFonts w:cs="Courier New"/>
          <w:sz w:val="20"/>
        </w:rPr>
        <w:t xml:space="preserve">eudal se empleó el ius ad rem para definir el derecho de aquellos </w:t>
      </w:r>
      <w:r w:rsidR="005E5225" w:rsidRPr="001A3B86">
        <w:rPr>
          <w:rFonts w:cs="Courier New"/>
          <w:sz w:val="20"/>
        </w:rPr>
        <w:t>nobles</w:t>
      </w:r>
      <w:r w:rsidRPr="001A3B86">
        <w:rPr>
          <w:rFonts w:cs="Courier New"/>
          <w:sz w:val="20"/>
        </w:rPr>
        <w:t xml:space="preserve"> FEUDATARIOS a quienes se concedía el disfrute de un territorio o feudo</w:t>
      </w:r>
      <w:r w:rsidR="005E5225" w:rsidRPr="001A3B86">
        <w:rPr>
          <w:rFonts w:cs="Courier New"/>
          <w:sz w:val="20"/>
        </w:rPr>
        <w:t>,</w:t>
      </w:r>
      <w:r w:rsidRPr="001A3B86">
        <w:rPr>
          <w:rFonts w:cs="Courier New"/>
          <w:sz w:val="20"/>
        </w:rPr>
        <w:t xml:space="preserve"> durante el lapso de tiempo que iba desde la </w:t>
      </w:r>
      <w:r w:rsidRPr="00855A79">
        <w:rPr>
          <w:rFonts w:cs="Courier New"/>
          <w:b/>
          <w:sz w:val="20"/>
        </w:rPr>
        <w:t>investidura</w:t>
      </w:r>
      <w:r w:rsidRPr="001A3B86">
        <w:rPr>
          <w:rFonts w:cs="Courier New"/>
          <w:sz w:val="20"/>
        </w:rPr>
        <w:t xml:space="preserve"> o concesión formal o simbólica de ese derecho hasta la efectiva puesta en posesión del feudo.</w:t>
      </w:r>
    </w:p>
    <w:p w:rsidR="00BA3B5C" w:rsidRPr="001A3B86" w:rsidRDefault="00BA3B5C" w:rsidP="00BA3B5C">
      <w:pPr>
        <w:widowControl w:val="0"/>
        <w:autoSpaceDE w:val="0"/>
        <w:autoSpaceDN w:val="0"/>
        <w:adjustRightInd w:val="0"/>
        <w:jc w:val="both"/>
        <w:rPr>
          <w:rFonts w:cs="Courier New"/>
          <w:sz w:val="20"/>
        </w:rPr>
      </w:pPr>
    </w:p>
    <w:p w:rsidR="00BA3B5C" w:rsidRDefault="00BA3B5C" w:rsidP="00BA3B5C">
      <w:pPr>
        <w:widowControl w:val="0"/>
        <w:autoSpaceDE w:val="0"/>
        <w:autoSpaceDN w:val="0"/>
        <w:adjustRightInd w:val="0"/>
        <w:jc w:val="both"/>
        <w:rPr>
          <w:rFonts w:cs="Courier New"/>
          <w:sz w:val="20"/>
        </w:rPr>
      </w:pPr>
      <w:r w:rsidRPr="001A3B86">
        <w:rPr>
          <w:rFonts w:cs="Courier New"/>
          <w:sz w:val="20"/>
        </w:rPr>
        <w:t>Llegado el siglo XIX el concepto de ius ad rem había evolucionado en la doctrina, que lo utilizaba para definir el derecho de crédito que se tenía contra el deudor obligado a entregar una cosa (datio rei):</w:t>
      </w:r>
    </w:p>
    <w:p w:rsidR="00727FC7" w:rsidRPr="001A3B86" w:rsidRDefault="00727FC7" w:rsidP="00BA3B5C">
      <w:pPr>
        <w:widowControl w:val="0"/>
        <w:autoSpaceDE w:val="0"/>
        <w:autoSpaceDN w:val="0"/>
        <w:adjustRightInd w:val="0"/>
        <w:jc w:val="both"/>
        <w:rPr>
          <w:rFonts w:cs="Courier New"/>
          <w:sz w:val="20"/>
        </w:rPr>
      </w:pPr>
    </w:p>
    <w:p w:rsidR="00BA3B5C" w:rsidRPr="001A3B86" w:rsidRDefault="00BA3B5C" w:rsidP="00BA3B5C">
      <w:pPr>
        <w:widowControl w:val="0"/>
        <w:autoSpaceDE w:val="0"/>
        <w:autoSpaceDN w:val="0"/>
        <w:adjustRightInd w:val="0"/>
        <w:ind w:firstLine="708"/>
        <w:jc w:val="both"/>
        <w:rPr>
          <w:rFonts w:cs="Courier New"/>
          <w:sz w:val="20"/>
        </w:rPr>
      </w:pPr>
    </w:p>
    <w:p w:rsidR="00BA3B5C" w:rsidRPr="001A3B86" w:rsidRDefault="005E5225" w:rsidP="00727FC7">
      <w:pPr>
        <w:widowControl w:val="0"/>
        <w:autoSpaceDE w:val="0"/>
        <w:autoSpaceDN w:val="0"/>
        <w:adjustRightInd w:val="0"/>
        <w:ind w:left="708"/>
        <w:jc w:val="both"/>
        <w:rPr>
          <w:rFonts w:cs="Courier New"/>
          <w:sz w:val="20"/>
        </w:rPr>
      </w:pPr>
      <w:r w:rsidRPr="001A3B86">
        <w:rPr>
          <w:rFonts w:cs="Courier New"/>
          <w:sz w:val="20"/>
        </w:rPr>
        <w:t>*</w:t>
      </w:r>
      <w:r w:rsidR="00BA3B5C" w:rsidRPr="001A3B86">
        <w:rPr>
          <w:rFonts w:cs="Courier New"/>
          <w:sz w:val="20"/>
        </w:rPr>
        <w:t xml:space="preserve"> Se utilizaban las expresiones ius in rem y ius ad rem para mostrar la contraposición entre los derechos reales y determinados derechos de crédito o personales. Así, decía POTHIER que el ius in re es el derecho que tenemos en una cosa, mientras que el ius ad rem es el derecho que tenemos frente a una persona en relación con una cosa.</w:t>
      </w:r>
    </w:p>
    <w:p w:rsidR="00BA3B5C" w:rsidRPr="001A3B86" w:rsidRDefault="00BA3B5C" w:rsidP="00727FC7">
      <w:pPr>
        <w:widowControl w:val="0"/>
        <w:autoSpaceDE w:val="0"/>
        <w:autoSpaceDN w:val="0"/>
        <w:adjustRightInd w:val="0"/>
        <w:ind w:left="708"/>
        <w:jc w:val="both"/>
        <w:rPr>
          <w:rFonts w:cs="Courier New"/>
          <w:sz w:val="20"/>
        </w:rPr>
      </w:pPr>
    </w:p>
    <w:p w:rsidR="00855A79" w:rsidRDefault="00BA3B5C" w:rsidP="00727FC7">
      <w:pPr>
        <w:widowControl w:val="0"/>
        <w:autoSpaceDE w:val="0"/>
        <w:autoSpaceDN w:val="0"/>
        <w:adjustRightInd w:val="0"/>
        <w:ind w:left="1416"/>
        <w:jc w:val="both"/>
        <w:rPr>
          <w:rFonts w:cs="Courier New"/>
          <w:sz w:val="20"/>
        </w:rPr>
      </w:pPr>
      <w:r w:rsidRPr="001A3B86">
        <w:rPr>
          <w:rFonts w:cs="Courier New"/>
          <w:sz w:val="20"/>
        </w:rPr>
        <w:t>CASTAN</w:t>
      </w:r>
      <w:r w:rsidR="00855A79">
        <w:rPr>
          <w:rFonts w:cs="Courier New"/>
          <w:sz w:val="20"/>
        </w:rPr>
        <w:t xml:space="preserve"> </w:t>
      </w:r>
      <w:r w:rsidR="00727FC7">
        <w:rPr>
          <w:rFonts w:cs="Courier New"/>
          <w:sz w:val="20"/>
        </w:rPr>
        <w:t>estima</w:t>
      </w:r>
      <w:r w:rsidR="00855A79">
        <w:rPr>
          <w:rFonts w:cs="Courier New"/>
          <w:sz w:val="20"/>
        </w:rPr>
        <w:t xml:space="preserve"> </w:t>
      </w:r>
      <w:r w:rsidR="00727FC7">
        <w:rPr>
          <w:rFonts w:cs="Courier New"/>
          <w:sz w:val="20"/>
        </w:rPr>
        <w:t>inadecuada</w:t>
      </w:r>
      <w:r w:rsidRPr="001A3B86">
        <w:rPr>
          <w:rFonts w:cs="Courier New"/>
          <w:sz w:val="20"/>
        </w:rPr>
        <w:t xml:space="preserve"> la expresión </w:t>
      </w:r>
      <w:r w:rsidRPr="001A3B86">
        <w:rPr>
          <w:rFonts w:cs="Courier New"/>
          <w:i/>
          <w:iCs/>
          <w:sz w:val="20"/>
        </w:rPr>
        <w:t>ius ad rem</w:t>
      </w:r>
      <w:r w:rsidRPr="001A3B86">
        <w:rPr>
          <w:rFonts w:cs="Courier New"/>
          <w:sz w:val="20"/>
        </w:rPr>
        <w:t xml:space="preserve"> sería para significar derechos de crédito</w:t>
      </w:r>
      <w:r w:rsidR="00855A79">
        <w:rPr>
          <w:rFonts w:cs="Courier New"/>
          <w:sz w:val="20"/>
        </w:rPr>
        <w:t>:</w:t>
      </w:r>
    </w:p>
    <w:p w:rsidR="00855A79" w:rsidRDefault="00855A79" w:rsidP="00727FC7">
      <w:pPr>
        <w:widowControl w:val="0"/>
        <w:autoSpaceDE w:val="0"/>
        <w:autoSpaceDN w:val="0"/>
        <w:adjustRightInd w:val="0"/>
        <w:ind w:left="1416"/>
        <w:jc w:val="both"/>
        <w:rPr>
          <w:rFonts w:cs="Courier New"/>
          <w:sz w:val="20"/>
        </w:rPr>
      </w:pPr>
    </w:p>
    <w:p w:rsidR="00855A79" w:rsidRDefault="00BA3B5C" w:rsidP="00727FC7">
      <w:pPr>
        <w:widowControl w:val="0"/>
        <w:autoSpaceDE w:val="0"/>
        <w:autoSpaceDN w:val="0"/>
        <w:adjustRightInd w:val="0"/>
        <w:ind w:left="2124"/>
        <w:jc w:val="both"/>
        <w:rPr>
          <w:rFonts w:cs="Courier New"/>
          <w:sz w:val="20"/>
        </w:rPr>
      </w:pPr>
      <w:r w:rsidRPr="001A3B86">
        <w:rPr>
          <w:rFonts w:cs="Courier New"/>
          <w:sz w:val="20"/>
        </w:rPr>
        <w:t>éstos no s</w:t>
      </w:r>
      <w:r w:rsidR="00727FC7">
        <w:rPr>
          <w:rFonts w:cs="Courier New"/>
          <w:sz w:val="20"/>
        </w:rPr>
        <w:t>iempre</w:t>
      </w:r>
      <w:r w:rsidRPr="001A3B86">
        <w:rPr>
          <w:rFonts w:cs="Courier New"/>
          <w:sz w:val="20"/>
        </w:rPr>
        <w:t xml:space="preserve"> implican la prestación de dar alguna cosa</w:t>
      </w:r>
      <w:r w:rsidR="00855A79">
        <w:rPr>
          <w:rFonts w:cs="Courier New"/>
          <w:sz w:val="20"/>
        </w:rPr>
        <w:t xml:space="preserve"> (</w:t>
      </w:r>
      <w:r w:rsidRPr="001A3B86">
        <w:rPr>
          <w:rFonts w:cs="Courier New"/>
          <w:sz w:val="20"/>
        </w:rPr>
        <w:t>hacer o no hacer</w:t>
      </w:r>
      <w:r w:rsidR="00855A79">
        <w:rPr>
          <w:rFonts w:cs="Courier New"/>
          <w:sz w:val="20"/>
        </w:rPr>
        <w:t>)</w:t>
      </w:r>
    </w:p>
    <w:p w:rsidR="00855A79" w:rsidRDefault="00855A79" w:rsidP="00727FC7">
      <w:pPr>
        <w:widowControl w:val="0"/>
        <w:autoSpaceDE w:val="0"/>
        <w:autoSpaceDN w:val="0"/>
        <w:adjustRightInd w:val="0"/>
        <w:ind w:left="2124"/>
        <w:jc w:val="both"/>
        <w:rPr>
          <w:rFonts w:cs="Courier New"/>
          <w:sz w:val="20"/>
        </w:rPr>
      </w:pPr>
    </w:p>
    <w:p w:rsidR="00BA3B5C" w:rsidRPr="001A3B86" w:rsidRDefault="00BA3B5C" w:rsidP="00727FC7">
      <w:pPr>
        <w:widowControl w:val="0"/>
        <w:autoSpaceDE w:val="0"/>
        <w:autoSpaceDN w:val="0"/>
        <w:adjustRightInd w:val="0"/>
        <w:ind w:left="2124"/>
        <w:jc w:val="both"/>
        <w:rPr>
          <w:rFonts w:cs="Courier New"/>
          <w:sz w:val="20"/>
        </w:rPr>
      </w:pPr>
      <w:r w:rsidRPr="001A3B86">
        <w:rPr>
          <w:rFonts w:cs="Courier New"/>
          <w:sz w:val="20"/>
        </w:rPr>
        <w:t>induc</w:t>
      </w:r>
      <w:r w:rsidR="00855A79">
        <w:rPr>
          <w:rFonts w:cs="Courier New"/>
          <w:sz w:val="20"/>
        </w:rPr>
        <w:t>e</w:t>
      </w:r>
      <w:r w:rsidRPr="001A3B86">
        <w:rPr>
          <w:rFonts w:cs="Courier New"/>
          <w:sz w:val="20"/>
        </w:rPr>
        <w:t xml:space="preserve"> a</w:t>
      </w:r>
      <w:r w:rsidR="005E5225" w:rsidRPr="001A3B86">
        <w:rPr>
          <w:rFonts w:cs="Courier New"/>
          <w:sz w:val="20"/>
        </w:rPr>
        <w:t>l</w:t>
      </w:r>
      <w:r w:rsidRPr="001A3B86">
        <w:rPr>
          <w:rFonts w:cs="Courier New"/>
          <w:sz w:val="20"/>
        </w:rPr>
        <w:t xml:space="preserve"> error de considerarla </w:t>
      </w:r>
      <w:r w:rsidR="005E5225" w:rsidRPr="001A3B86">
        <w:rPr>
          <w:rFonts w:cs="Courier New"/>
          <w:sz w:val="20"/>
        </w:rPr>
        <w:t>extraída</w:t>
      </w:r>
      <w:r w:rsidRPr="001A3B86">
        <w:rPr>
          <w:rFonts w:cs="Courier New"/>
          <w:sz w:val="20"/>
        </w:rPr>
        <w:t xml:space="preserve"> de las fuentes romanas (INTENTIO </w:t>
      </w:r>
      <w:r w:rsidRPr="001A3B86">
        <w:rPr>
          <w:rFonts w:cs="Courier New"/>
          <w:sz w:val="16"/>
        </w:rPr>
        <w:t>formula</w:t>
      </w:r>
      <w:r w:rsidR="001A3B86" w:rsidRPr="001A3B86">
        <w:rPr>
          <w:rFonts w:cs="Courier New"/>
          <w:sz w:val="16"/>
        </w:rPr>
        <w:t>e</w:t>
      </w:r>
      <w:r w:rsidRPr="001A3B86">
        <w:rPr>
          <w:rFonts w:cs="Courier New"/>
          <w:sz w:val="16"/>
        </w:rPr>
        <w:t xml:space="preserve"> </w:t>
      </w:r>
      <w:r w:rsidRPr="001A3B86">
        <w:rPr>
          <w:rFonts w:cs="Courier New"/>
          <w:sz w:val="20"/>
        </w:rPr>
        <w:t>in rem</w:t>
      </w:r>
      <w:r w:rsidR="005E5225" w:rsidRPr="001A3B86">
        <w:rPr>
          <w:rFonts w:cs="Courier New"/>
          <w:sz w:val="20"/>
        </w:rPr>
        <w:t>/</w:t>
      </w:r>
      <w:r w:rsidRPr="001A3B86">
        <w:rPr>
          <w:rFonts w:cs="Courier New"/>
          <w:sz w:val="20"/>
        </w:rPr>
        <w:t>in personam</w:t>
      </w:r>
      <w:r w:rsidR="005E5225" w:rsidRPr="001A3B86">
        <w:rPr>
          <w:rFonts w:cs="Courier New"/>
          <w:sz w:val="20"/>
        </w:rPr>
        <w:t>,</w:t>
      </w:r>
      <w:r w:rsidRPr="001A3B86">
        <w:rPr>
          <w:rFonts w:cs="Courier New"/>
          <w:sz w:val="20"/>
        </w:rPr>
        <w:t xml:space="preserve"> </w:t>
      </w:r>
      <w:r w:rsidRPr="00727FC7">
        <w:rPr>
          <w:rFonts w:cs="Courier New"/>
          <w:sz w:val="16"/>
        </w:rPr>
        <w:t xml:space="preserve">nada q ver con el </w:t>
      </w:r>
      <w:r w:rsidRPr="001A3B86">
        <w:rPr>
          <w:rFonts w:cs="Courier New"/>
          <w:sz w:val="16"/>
        </w:rPr>
        <w:t>ius ad rem</w:t>
      </w:r>
      <w:r w:rsidR="005E5225" w:rsidRPr="001A3B86">
        <w:rPr>
          <w:rFonts w:cs="Courier New"/>
          <w:sz w:val="16"/>
        </w:rPr>
        <w:t>)</w:t>
      </w:r>
    </w:p>
    <w:p w:rsidR="00BA3B5C" w:rsidRPr="001A3B86" w:rsidRDefault="00BA3B5C" w:rsidP="00727FC7">
      <w:pPr>
        <w:widowControl w:val="0"/>
        <w:autoSpaceDE w:val="0"/>
        <w:autoSpaceDN w:val="0"/>
        <w:adjustRightInd w:val="0"/>
        <w:ind w:left="708"/>
        <w:jc w:val="both"/>
        <w:rPr>
          <w:rFonts w:cs="Courier New"/>
          <w:sz w:val="20"/>
        </w:rPr>
      </w:pPr>
    </w:p>
    <w:p w:rsidR="00BA3B5C" w:rsidRPr="001A3B86" w:rsidRDefault="005E5225" w:rsidP="00727FC7">
      <w:pPr>
        <w:widowControl w:val="0"/>
        <w:autoSpaceDE w:val="0"/>
        <w:autoSpaceDN w:val="0"/>
        <w:adjustRightInd w:val="0"/>
        <w:ind w:left="708"/>
        <w:jc w:val="both"/>
        <w:rPr>
          <w:rFonts w:cs="Courier New"/>
          <w:sz w:val="20"/>
        </w:rPr>
      </w:pPr>
      <w:r w:rsidRPr="001A3B86">
        <w:rPr>
          <w:rFonts w:cs="Courier New"/>
          <w:sz w:val="20"/>
        </w:rPr>
        <w:t xml:space="preserve">* </w:t>
      </w:r>
      <w:r w:rsidR="00BA3B5C" w:rsidRPr="001A3B86">
        <w:rPr>
          <w:rFonts w:cs="Courier New"/>
          <w:sz w:val="20"/>
        </w:rPr>
        <w:t xml:space="preserve">A lo largo del siglo XX algunos autores como ATARD o DE LA CÁMARA retomaron la idea del ius ad rem para reforzar la posición de quienes se encuentran en ciertas situaciones en las que no se puede hablar de auténtico derecho real, pero que consideran dignas de una protección mayor que la que brinda un mero derecho personal (una </w:t>
      </w:r>
      <w:r w:rsidR="00BA3B5C" w:rsidRPr="001A3B86">
        <w:rPr>
          <w:rFonts w:cs="Courier New"/>
          <w:b/>
          <w:bCs/>
          <w:sz w:val="20"/>
        </w:rPr>
        <w:t>categoría de derechos patrimoniales intermedia</w:t>
      </w:r>
      <w:r w:rsidR="00BA3B5C" w:rsidRPr="001A3B86">
        <w:rPr>
          <w:rFonts w:cs="Courier New"/>
          <w:sz w:val="20"/>
        </w:rPr>
        <w:t>). Ejemplos de tales situaciones serían:</w:t>
      </w:r>
    </w:p>
    <w:p w:rsidR="00BA3B5C" w:rsidRPr="001A3B86" w:rsidRDefault="00BA3B5C" w:rsidP="00727FC7">
      <w:pPr>
        <w:widowControl w:val="0"/>
        <w:autoSpaceDE w:val="0"/>
        <w:autoSpaceDN w:val="0"/>
        <w:adjustRightInd w:val="0"/>
        <w:ind w:left="708"/>
        <w:jc w:val="both"/>
        <w:rPr>
          <w:rFonts w:cs="Courier New"/>
          <w:sz w:val="20"/>
        </w:rPr>
      </w:pPr>
    </w:p>
    <w:p w:rsidR="00BA3B5C" w:rsidRPr="00727FC7" w:rsidRDefault="00BA3B5C" w:rsidP="006719F3">
      <w:pPr>
        <w:pStyle w:val="Prrafodelista"/>
        <w:numPr>
          <w:ilvl w:val="0"/>
          <w:numId w:val="12"/>
        </w:numPr>
      </w:pPr>
      <w:r w:rsidRPr="00727FC7">
        <w:t>El cedente de un solar a cambio de obra futura, cuando la cesión no se constituye con eficacia real.</w:t>
      </w:r>
    </w:p>
    <w:p w:rsidR="00727FC7" w:rsidRPr="001A3B86" w:rsidRDefault="00727FC7" w:rsidP="00727FC7">
      <w:pPr>
        <w:widowControl w:val="0"/>
        <w:autoSpaceDE w:val="0"/>
        <w:autoSpaceDN w:val="0"/>
        <w:adjustRightInd w:val="0"/>
        <w:ind w:left="1056"/>
        <w:jc w:val="both"/>
        <w:rPr>
          <w:rFonts w:cs="Courier New"/>
          <w:sz w:val="20"/>
        </w:rPr>
      </w:pPr>
    </w:p>
    <w:p w:rsidR="00BA3B5C" w:rsidRPr="00727FC7" w:rsidRDefault="00BA3B5C" w:rsidP="006719F3">
      <w:pPr>
        <w:pStyle w:val="Prrafodelista"/>
        <w:numPr>
          <w:ilvl w:val="0"/>
          <w:numId w:val="12"/>
        </w:numPr>
      </w:pPr>
      <w:r w:rsidRPr="00727FC7">
        <w:t>El comprador de pisos o locales “sobre plano”.</w:t>
      </w:r>
    </w:p>
    <w:p w:rsidR="00727FC7" w:rsidRDefault="00727FC7" w:rsidP="00727FC7">
      <w:pPr>
        <w:widowControl w:val="0"/>
        <w:autoSpaceDE w:val="0"/>
        <w:autoSpaceDN w:val="0"/>
        <w:adjustRightInd w:val="0"/>
        <w:ind w:left="1056"/>
        <w:jc w:val="both"/>
        <w:rPr>
          <w:rFonts w:cs="Courier New"/>
          <w:sz w:val="20"/>
        </w:rPr>
      </w:pPr>
    </w:p>
    <w:p w:rsidR="00BA3B5C" w:rsidRPr="00727FC7" w:rsidRDefault="00BA3B5C" w:rsidP="006719F3">
      <w:pPr>
        <w:pStyle w:val="Prrafodelista"/>
        <w:numPr>
          <w:ilvl w:val="0"/>
          <w:numId w:val="12"/>
        </w:numPr>
      </w:pPr>
      <w:r w:rsidRPr="00727FC7">
        <w:lastRenderedPageBreak/>
        <w:t xml:space="preserve">El que no puede obtener por el momento la inscripción registral de su derecho (por defecto subsanable, por ejemplo) pero puede obtener una </w:t>
      </w:r>
      <w:r w:rsidR="001A3B86" w:rsidRPr="00727FC7">
        <w:t>AP</w:t>
      </w:r>
      <w:r w:rsidRPr="00727FC7">
        <w:t xml:space="preserve"> susceptible de convertirse en inscripción el día de mañana. </w:t>
      </w:r>
    </w:p>
    <w:p w:rsidR="00BA3B5C" w:rsidRPr="00BA3B5C" w:rsidRDefault="00BA3B5C" w:rsidP="00BA3B5C">
      <w:pPr>
        <w:widowControl w:val="0"/>
        <w:autoSpaceDE w:val="0"/>
        <w:autoSpaceDN w:val="0"/>
        <w:adjustRightInd w:val="0"/>
        <w:ind w:firstLine="708"/>
        <w:jc w:val="both"/>
        <w:rPr>
          <w:rFonts w:cs="Courier New"/>
          <w:sz w:val="20"/>
        </w:rPr>
      </w:pP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En la</w:t>
      </w:r>
      <w:r w:rsidR="001A3B86">
        <w:rPr>
          <w:rFonts w:cs="Courier New"/>
          <w:sz w:val="20"/>
        </w:rPr>
        <w:t xml:space="preserve"> </w:t>
      </w:r>
      <w:r w:rsidR="001A3B86" w:rsidRPr="001A3B86">
        <w:rPr>
          <w:rFonts w:cs="Courier New"/>
          <w:b/>
          <w:sz w:val="20"/>
          <w:u w:val="single"/>
        </w:rPr>
        <w:t>DOCTRINA ALEMANA</w:t>
      </w:r>
      <w:r w:rsidR="001A3B86" w:rsidRPr="00BA3B5C">
        <w:rPr>
          <w:rFonts w:cs="Courier New"/>
          <w:sz w:val="20"/>
        </w:rPr>
        <w:t xml:space="preserve"> </w:t>
      </w:r>
      <w:r w:rsidRPr="00BA3B5C">
        <w:rPr>
          <w:rFonts w:cs="Courier New"/>
          <w:sz w:val="20"/>
        </w:rPr>
        <w:t xml:space="preserve">se denominan  derechos de "vocación real" ya que, como señala ROCA SASTRE, son acciones personales dirigidas a provocar una modificación jurídico-real que, por ello, han de tener acceso al Registro. </w:t>
      </w:r>
    </w:p>
    <w:p w:rsidR="00BA3B5C" w:rsidRPr="00BA3B5C" w:rsidRDefault="00BA3B5C" w:rsidP="00BA3B5C">
      <w:pPr>
        <w:widowControl w:val="0"/>
        <w:autoSpaceDE w:val="0"/>
        <w:autoSpaceDN w:val="0"/>
        <w:adjustRightInd w:val="0"/>
        <w:jc w:val="both"/>
        <w:rPr>
          <w:rFonts w:cs="Courier New"/>
          <w:sz w:val="20"/>
        </w:rPr>
      </w:pP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 xml:space="preserve">En cualquier caso, se trata de una construcción que tiene escasa aceptación en la </w:t>
      </w:r>
      <w:r w:rsidR="001A3B86" w:rsidRPr="001A3B86">
        <w:rPr>
          <w:rFonts w:cs="Courier New"/>
          <w:b/>
          <w:sz w:val="20"/>
          <w:u w:val="single"/>
        </w:rPr>
        <w:t>DOCTRINA</w:t>
      </w:r>
      <w:r w:rsidR="00AB0F67">
        <w:rPr>
          <w:rFonts w:cs="Courier New"/>
          <w:b/>
          <w:sz w:val="20"/>
          <w:u w:val="single"/>
        </w:rPr>
        <w:t xml:space="preserve"> ESPAÑOLA</w:t>
      </w:r>
      <w:r w:rsidRPr="00BA3B5C">
        <w:rPr>
          <w:rFonts w:cs="Courier New"/>
          <w:sz w:val="20"/>
        </w:rPr>
        <w:t xml:space="preserve">. En esta </w:t>
      </w:r>
      <w:r w:rsidR="00727FC7" w:rsidRPr="00BA3B5C">
        <w:rPr>
          <w:rFonts w:cs="Courier New"/>
          <w:sz w:val="20"/>
        </w:rPr>
        <w:t>línea</w:t>
      </w:r>
      <w:r w:rsidR="00FD110D">
        <w:rPr>
          <w:rFonts w:cs="Courier New"/>
          <w:sz w:val="20"/>
        </w:rPr>
        <w:t>, VALVERDE la crí</w:t>
      </w:r>
      <w:r w:rsidRPr="00BA3B5C">
        <w:rPr>
          <w:rFonts w:cs="Courier New"/>
          <w:sz w:val="20"/>
        </w:rPr>
        <w:t>tica severamente señalando que se trata en realidad de un d</w:t>
      </w:r>
      <w:r w:rsidR="001A3B86">
        <w:rPr>
          <w:rFonts w:cs="Courier New"/>
          <w:sz w:val="20"/>
        </w:rPr>
        <w:t>º</w:t>
      </w:r>
      <w:r w:rsidRPr="00BA3B5C">
        <w:rPr>
          <w:rFonts w:cs="Courier New"/>
          <w:sz w:val="20"/>
        </w:rPr>
        <w:t xml:space="preserve"> personal que o permanece como tal o se convierte en real. Además, </w:t>
      </w:r>
      <w:r w:rsidR="00727FC7">
        <w:rPr>
          <w:rFonts w:cs="Courier New"/>
          <w:sz w:val="20"/>
        </w:rPr>
        <w:t>añade,</w:t>
      </w:r>
      <w:r w:rsidRPr="00BA3B5C">
        <w:rPr>
          <w:rFonts w:cs="Courier New"/>
          <w:sz w:val="20"/>
        </w:rPr>
        <w:t xml:space="preserve"> es difícil </w:t>
      </w:r>
      <w:r w:rsidR="00727FC7">
        <w:rPr>
          <w:rFonts w:cs="Courier New"/>
          <w:sz w:val="20"/>
        </w:rPr>
        <w:t>una construcción de</w:t>
      </w:r>
      <w:r w:rsidRPr="00BA3B5C">
        <w:rPr>
          <w:rFonts w:cs="Courier New"/>
          <w:sz w:val="20"/>
        </w:rPr>
        <w:t xml:space="preserve"> Derecho hipotecario que implicaría configurar a todo derecho futuro como ius ad rem.</w:t>
      </w:r>
    </w:p>
    <w:p w:rsidR="00BA3B5C" w:rsidRPr="00BA3B5C" w:rsidRDefault="00BA3B5C" w:rsidP="00BA3B5C">
      <w:pPr>
        <w:widowControl w:val="0"/>
        <w:autoSpaceDE w:val="0"/>
        <w:autoSpaceDN w:val="0"/>
        <w:adjustRightInd w:val="0"/>
        <w:jc w:val="both"/>
        <w:rPr>
          <w:rFonts w:cs="Courier New"/>
          <w:sz w:val="20"/>
        </w:rPr>
      </w:pPr>
    </w:p>
    <w:p w:rsidR="00BA3B5C" w:rsidRPr="00BA3B5C" w:rsidRDefault="00BA3B5C" w:rsidP="001A3B86">
      <w:pPr>
        <w:jc w:val="both"/>
        <w:rPr>
          <w:rFonts w:cs="Courier New"/>
          <w:sz w:val="20"/>
        </w:rPr>
      </w:pPr>
      <w:r w:rsidRPr="00BA3B5C">
        <w:rPr>
          <w:rFonts w:cs="Courier New"/>
          <w:sz w:val="20"/>
        </w:rPr>
        <w:t xml:space="preserve">Pese a </w:t>
      </w:r>
      <w:r w:rsidR="00727FC7">
        <w:rPr>
          <w:rFonts w:cs="Courier New"/>
          <w:sz w:val="20"/>
        </w:rPr>
        <w:t>tan</w:t>
      </w:r>
      <w:r w:rsidRPr="00BA3B5C">
        <w:rPr>
          <w:rFonts w:cs="Courier New"/>
          <w:sz w:val="20"/>
        </w:rPr>
        <w:t xml:space="preserve"> escasa aceptación, la </w:t>
      </w:r>
      <w:r w:rsidRPr="001A3B86">
        <w:rPr>
          <w:rFonts w:cs="Courier New"/>
          <w:b/>
          <w:bCs/>
          <w:sz w:val="20"/>
          <w:u w:val="single"/>
        </w:rPr>
        <w:t>DGRN</w:t>
      </w:r>
      <w:r w:rsidRPr="00BA3B5C">
        <w:rPr>
          <w:rFonts w:cs="Courier New"/>
          <w:sz w:val="20"/>
        </w:rPr>
        <w:t xml:space="preserve"> aludió a este concepto en algunas resoluciones. Así, en la de 9 de agosto de 1943, al hablar de las anotaciones preventivas derivadas de aquellas pretensiones que siendo todavía personales, tienden, sin embargo, de un modo inmediato a provocar una modificación jurídica real, por virtud de una vocación o “</w:t>
      </w:r>
      <w:r w:rsidRPr="00BA3B5C">
        <w:rPr>
          <w:rFonts w:cs="Courier New"/>
          <w:i/>
          <w:sz w:val="20"/>
        </w:rPr>
        <w:t>ius ad rem</w:t>
      </w:r>
      <w:r w:rsidRPr="00BA3B5C">
        <w:rPr>
          <w:rFonts w:cs="Courier New"/>
          <w:sz w:val="20"/>
        </w:rPr>
        <w:t>”, que ascenderá a la categoría de “</w:t>
      </w:r>
      <w:r w:rsidRPr="00BA3B5C">
        <w:rPr>
          <w:rFonts w:cs="Courier New"/>
          <w:i/>
          <w:sz w:val="20"/>
        </w:rPr>
        <w:t>ius in re</w:t>
      </w:r>
      <w:r w:rsidRPr="00BA3B5C">
        <w:rPr>
          <w:rFonts w:cs="Courier New"/>
          <w:sz w:val="20"/>
        </w:rPr>
        <w:t>” o se cancelará según triunfe o no el derecho que la anotación defiende</w:t>
      </w:r>
      <w:r w:rsidR="001A3B86">
        <w:rPr>
          <w:rFonts w:cs="Courier New"/>
          <w:sz w:val="20"/>
        </w:rPr>
        <w:t xml:space="preserve"> (art. 42.1 LH)</w:t>
      </w:r>
      <w:r w:rsidRPr="00BA3B5C">
        <w:rPr>
          <w:rFonts w:cs="Courier New"/>
          <w:sz w:val="20"/>
        </w:rPr>
        <w:t>.</w:t>
      </w:r>
    </w:p>
    <w:p w:rsidR="00BA3B5C" w:rsidRPr="00BA3B5C" w:rsidRDefault="00BA3B5C" w:rsidP="00BA3B5C">
      <w:pPr>
        <w:widowControl w:val="0"/>
        <w:autoSpaceDE w:val="0"/>
        <w:autoSpaceDN w:val="0"/>
        <w:adjustRightInd w:val="0"/>
        <w:jc w:val="both"/>
        <w:rPr>
          <w:rFonts w:cs="Courier New"/>
          <w:sz w:val="20"/>
        </w:rPr>
      </w:pPr>
    </w:p>
    <w:p w:rsidR="00727FC7" w:rsidRDefault="00727FC7" w:rsidP="00BA3B5C">
      <w:pPr>
        <w:pStyle w:val="Ttulo4"/>
      </w:pPr>
    </w:p>
    <w:p w:rsidR="00BA3B5C" w:rsidRDefault="00BA3B5C" w:rsidP="00BA3B5C">
      <w:pPr>
        <w:pStyle w:val="Ttulo4"/>
      </w:pPr>
      <w:r w:rsidRPr="00BA3B5C">
        <w:t>DERECHOS REALES “</w:t>
      </w:r>
      <w:r w:rsidRPr="00BA3B5C">
        <w:rPr>
          <w:i/>
        </w:rPr>
        <w:t>IN FACIENDO</w:t>
      </w:r>
      <w:r w:rsidRPr="00BA3B5C">
        <w:t>” Y OBLIGACIONES “</w:t>
      </w:r>
      <w:r w:rsidRPr="00BA3B5C">
        <w:rPr>
          <w:i/>
        </w:rPr>
        <w:t>PROPTER REM</w:t>
      </w:r>
      <w:r w:rsidRPr="00BA3B5C">
        <w:t>”</w:t>
      </w:r>
      <w:r w:rsidR="001A3B86">
        <w:t xml:space="preserve">  </w:t>
      </w:r>
    </w:p>
    <w:p w:rsidR="00727FC7" w:rsidRPr="00727FC7" w:rsidRDefault="00727FC7" w:rsidP="00727FC7"/>
    <w:p w:rsidR="00BA3B5C" w:rsidRPr="00BA3B5C" w:rsidRDefault="00BA3B5C" w:rsidP="00BA3B5C">
      <w:pPr>
        <w:widowControl w:val="0"/>
        <w:autoSpaceDE w:val="0"/>
        <w:autoSpaceDN w:val="0"/>
        <w:adjustRightInd w:val="0"/>
        <w:jc w:val="both"/>
        <w:rPr>
          <w:rFonts w:cs="Courier New"/>
          <w:bCs/>
          <w:sz w:val="20"/>
          <w:u w:val="single"/>
        </w:rPr>
      </w:pPr>
    </w:p>
    <w:p w:rsidR="00BA3B5C" w:rsidRPr="00B97FA3" w:rsidRDefault="00727FC7" w:rsidP="00BA3B5C">
      <w:pPr>
        <w:widowControl w:val="0"/>
        <w:autoSpaceDE w:val="0"/>
        <w:autoSpaceDN w:val="0"/>
        <w:adjustRightInd w:val="0"/>
        <w:jc w:val="both"/>
        <w:rPr>
          <w:rFonts w:cs="Courier New"/>
          <w:sz w:val="20"/>
        </w:rPr>
      </w:pPr>
      <w:r>
        <w:rPr>
          <w:rFonts w:cs="Courier New"/>
          <w:sz w:val="20"/>
        </w:rPr>
        <w:t>H</w:t>
      </w:r>
      <w:r w:rsidR="00BA3B5C" w:rsidRPr="00BA3B5C">
        <w:rPr>
          <w:rFonts w:cs="Courier New"/>
          <w:sz w:val="20"/>
        </w:rPr>
        <w:t xml:space="preserve">ay supuestos </w:t>
      </w:r>
      <w:r w:rsidR="00BA3B5C" w:rsidRPr="00B97FA3">
        <w:rPr>
          <w:rFonts w:cs="Courier New"/>
          <w:sz w:val="20"/>
        </w:rPr>
        <w:t xml:space="preserve">en los que el sujeto pasivo </w:t>
      </w:r>
      <w:r>
        <w:rPr>
          <w:rFonts w:cs="Courier New"/>
          <w:sz w:val="20"/>
        </w:rPr>
        <w:t>de un DR resulta determinado y además viene</w:t>
      </w:r>
      <w:r w:rsidR="00BA3B5C" w:rsidRPr="00B97FA3">
        <w:rPr>
          <w:rFonts w:cs="Courier New"/>
          <w:sz w:val="20"/>
        </w:rPr>
        <w:t xml:space="preserve"> obligado a realizar una prestación positiva </w:t>
      </w:r>
      <w:r w:rsidR="00BA3B5C" w:rsidRPr="00B97FA3">
        <w:rPr>
          <w:rFonts w:cs="Courier New"/>
          <w:sz w:val="16"/>
        </w:rPr>
        <w:t>(excepci</w:t>
      </w:r>
      <w:r>
        <w:rPr>
          <w:rFonts w:cs="Courier New"/>
          <w:sz w:val="16"/>
        </w:rPr>
        <w:t>ón</w:t>
      </w:r>
      <w:r w:rsidR="00BA3B5C" w:rsidRPr="00B97FA3">
        <w:rPr>
          <w:rFonts w:cs="Courier New"/>
          <w:sz w:val="16"/>
        </w:rPr>
        <w:t xml:space="preserve"> a LA inmediatividad</w:t>
      </w:r>
      <w:r>
        <w:rPr>
          <w:rFonts w:cs="Courier New"/>
          <w:sz w:val="16"/>
        </w:rPr>
        <w:t xml:space="preserve"> y absolutividad</w:t>
      </w:r>
      <w:r w:rsidR="00BA3B5C" w:rsidRPr="00B97FA3">
        <w:rPr>
          <w:rFonts w:cs="Courier New"/>
          <w:sz w:val="16"/>
        </w:rPr>
        <w:t>)</w:t>
      </w:r>
      <w:r w:rsidR="00BA3B5C" w:rsidRPr="00B97FA3">
        <w:rPr>
          <w:rFonts w:cs="Courier New"/>
          <w:sz w:val="20"/>
        </w:rPr>
        <w:t xml:space="preserve"> como:</w:t>
      </w:r>
    </w:p>
    <w:p w:rsidR="00BA3B5C" w:rsidRPr="00B97FA3" w:rsidRDefault="00BA3B5C" w:rsidP="00BA3B5C">
      <w:pPr>
        <w:widowControl w:val="0"/>
        <w:autoSpaceDE w:val="0"/>
        <w:autoSpaceDN w:val="0"/>
        <w:adjustRightInd w:val="0"/>
        <w:jc w:val="both"/>
        <w:rPr>
          <w:rFonts w:cs="Courier New"/>
          <w:sz w:val="20"/>
        </w:rPr>
      </w:pPr>
    </w:p>
    <w:p w:rsidR="00BA3B5C" w:rsidRPr="00B97FA3" w:rsidRDefault="00BA3B5C" w:rsidP="00B97FA3">
      <w:pPr>
        <w:widowControl w:val="0"/>
        <w:autoSpaceDE w:val="0"/>
        <w:autoSpaceDN w:val="0"/>
        <w:adjustRightInd w:val="0"/>
        <w:ind w:left="397"/>
        <w:jc w:val="both"/>
        <w:rPr>
          <w:rFonts w:cs="Courier New"/>
          <w:sz w:val="20"/>
        </w:rPr>
      </w:pPr>
      <w:r w:rsidRPr="00B97FA3">
        <w:rPr>
          <w:rFonts w:cs="Courier New"/>
          <w:sz w:val="20"/>
        </w:rPr>
        <w:t>- las servidumbres positivas (art. 533), que imponen al dueño del predio sirviente una obligación de hacer (SERVITUS ONERIS FERENDI, servidumbre de hacer algo)</w:t>
      </w:r>
      <w:r w:rsidR="001A3B86" w:rsidRPr="00B97FA3">
        <w:rPr>
          <w:rFonts w:cs="Courier New"/>
          <w:sz w:val="20"/>
        </w:rPr>
        <w:t xml:space="preserve">, </w:t>
      </w:r>
      <w:r w:rsidRPr="00B97FA3">
        <w:rPr>
          <w:rFonts w:cs="Courier New"/>
          <w:sz w:val="20"/>
        </w:rPr>
        <w:t>como excepción al principio romano "sérvitus in faciendo consístere néquit".</w:t>
      </w:r>
    </w:p>
    <w:p w:rsidR="00BA3B5C" w:rsidRPr="00B97FA3" w:rsidRDefault="00BA3B5C" w:rsidP="00B97FA3">
      <w:pPr>
        <w:widowControl w:val="0"/>
        <w:autoSpaceDE w:val="0"/>
        <w:autoSpaceDN w:val="0"/>
        <w:adjustRightInd w:val="0"/>
        <w:ind w:left="397"/>
        <w:jc w:val="both"/>
        <w:rPr>
          <w:rFonts w:cs="Courier New"/>
          <w:sz w:val="20"/>
        </w:rPr>
      </w:pPr>
    </w:p>
    <w:p w:rsidR="00BA3B5C" w:rsidRPr="00B97FA3" w:rsidRDefault="00BA3B5C" w:rsidP="00B97FA3">
      <w:pPr>
        <w:widowControl w:val="0"/>
        <w:autoSpaceDE w:val="0"/>
        <w:autoSpaceDN w:val="0"/>
        <w:adjustRightInd w:val="0"/>
        <w:ind w:left="397"/>
        <w:jc w:val="both"/>
        <w:rPr>
          <w:rFonts w:cs="Courier New"/>
          <w:sz w:val="20"/>
        </w:rPr>
      </w:pPr>
      <w:r w:rsidRPr="00B97FA3">
        <w:rPr>
          <w:rFonts w:cs="Courier New"/>
          <w:sz w:val="20"/>
        </w:rPr>
        <w:t>- los gravámenes o cargas reales (como los censos, foros o la rabassa morta catalana) que imponen al poseedor el pago de un canon o prestación (1604 y ss recogen como esencia del d</w:t>
      </w:r>
      <w:r w:rsidR="001A3B86" w:rsidRPr="00B97FA3">
        <w:rPr>
          <w:rFonts w:cs="Courier New"/>
          <w:sz w:val="20"/>
        </w:rPr>
        <w:t>º</w:t>
      </w:r>
      <w:r w:rsidRPr="00B97FA3">
        <w:rPr>
          <w:rFonts w:cs="Courier New"/>
          <w:sz w:val="20"/>
        </w:rPr>
        <w:t xml:space="preserve"> real de censo la obligación del censatario de pagar un canon o pensión al censualista)</w:t>
      </w:r>
    </w:p>
    <w:p w:rsidR="00BA3B5C" w:rsidRPr="00B97FA3" w:rsidRDefault="00BA3B5C" w:rsidP="00B97FA3">
      <w:pPr>
        <w:widowControl w:val="0"/>
        <w:autoSpaceDE w:val="0"/>
        <w:autoSpaceDN w:val="0"/>
        <w:adjustRightInd w:val="0"/>
        <w:ind w:left="397"/>
        <w:jc w:val="both"/>
        <w:rPr>
          <w:rFonts w:cs="Courier New"/>
          <w:sz w:val="20"/>
        </w:rPr>
      </w:pPr>
    </w:p>
    <w:p w:rsidR="00BA3B5C" w:rsidRPr="00BA3B5C" w:rsidRDefault="00BA3B5C" w:rsidP="00B97FA3">
      <w:pPr>
        <w:widowControl w:val="0"/>
        <w:autoSpaceDE w:val="0"/>
        <w:autoSpaceDN w:val="0"/>
        <w:adjustRightInd w:val="0"/>
        <w:ind w:left="397"/>
        <w:jc w:val="both"/>
        <w:rPr>
          <w:rFonts w:cs="Courier New"/>
          <w:sz w:val="20"/>
        </w:rPr>
      </w:pPr>
      <w:r w:rsidRPr="00B97FA3">
        <w:rPr>
          <w:rFonts w:cs="Courier New"/>
          <w:sz w:val="20"/>
        </w:rPr>
        <w:t>- o incluso las obligaciones que surgen entre el dueño y el usufructuario o entre los condueños, especialmente en las situaciones de PH o urbanizaciones.</w:t>
      </w:r>
      <w:r w:rsidRPr="00BA3B5C">
        <w:rPr>
          <w:rFonts w:cs="Courier New"/>
          <w:sz w:val="20"/>
        </w:rPr>
        <w:t xml:space="preserve"> </w:t>
      </w:r>
    </w:p>
    <w:p w:rsidR="00BA3B5C" w:rsidRDefault="00BA3B5C" w:rsidP="00B97FA3">
      <w:pPr>
        <w:widowControl w:val="0"/>
        <w:autoSpaceDE w:val="0"/>
        <w:autoSpaceDN w:val="0"/>
        <w:adjustRightInd w:val="0"/>
        <w:jc w:val="both"/>
        <w:rPr>
          <w:rFonts w:cs="Courier New"/>
          <w:sz w:val="20"/>
        </w:rPr>
      </w:pPr>
    </w:p>
    <w:p w:rsidR="009C0360" w:rsidRDefault="009C0360" w:rsidP="00B97FA3">
      <w:pPr>
        <w:widowControl w:val="0"/>
        <w:autoSpaceDE w:val="0"/>
        <w:autoSpaceDN w:val="0"/>
        <w:adjustRightInd w:val="0"/>
        <w:jc w:val="both"/>
        <w:rPr>
          <w:rFonts w:cs="Courier New"/>
          <w:sz w:val="20"/>
        </w:rPr>
      </w:pPr>
      <w:r>
        <w:rPr>
          <w:rFonts w:cs="Courier New"/>
          <w:sz w:val="20"/>
        </w:rPr>
        <w:t>Asimismo</w:t>
      </w:r>
      <w:r w:rsidR="00B97FA3" w:rsidRPr="00B97FA3">
        <w:rPr>
          <w:rFonts w:cs="Courier New"/>
          <w:sz w:val="20"/>
        </w:rPr>
        <w:t xml:space="preserve"> e</w:t>
      </w:r>
      <w:r w:rsidR="00BA3B5C" w:rsidRPr="00B97FA3">
        <w:rPr>
          <w:rFonts w:cs="Courier New"/>
          <w:sz w:val="20"/>
        </w:rPr>
        <w:t xml:space="preserve">ncontramos ejemplos de obligaciones (propter rem) en nuestro ordenamiento, </w:t>
      </w:r>
      <w:r w:rsidR="00B97FA3" w:rsidRPr="00B97FA3">
        <w:rPr>
          <w:rFonts w:cs="Courier New"/>
          <w:sz w:val="20"/>
        </w:rPr>
        <w:t xml:space="preserve">cuyos sujetos pasivos se determinan por relación </w:t>
      </w:r>
      <w:r>
        <w:rPr>
          <w:rFonts w:cs="Courier New"/>
          <w:sz w:val="20"/>
        </w:rPr>
        <w:t>a</w:t>
      </w:r>
      <w:r w:rsidR="00B97FA3" w:rsidRPr="00B97FA3">
        <w:rPr>
          <w:rFonts w:cs="Courier New"/>
          <w:sz w:val="20"/>
        </w:rPr>
        <w:t xml:space="preserve"> la cosa. </w:t>
      </w:r>
    </w:p>
    <w:p w:rsidR="009C0360" w:rsidRDefault="009C0360" w:rsidP="00B97FA3">
      <w:pPr>
        <w:widowControl w:val="0"/>
        <w:autoSpaceDE w:val="0"/>
        <w:autoSpaceDN w:val="0"/>
        <w:adjustRightInd w:val="0"/>
        <w:jc w:val="both"/>
        <w:rPr>
          <w:rFonts w:cs="Courier New"/>
          <w:sz w:val="20"/>
        </w:rPr>
      </w:pPr>
    </w:p>
    <w:p w:rsidR="009C0360" w:rsidRDefault="00B97FA3" w:rsidP="009C0360">
      <w:pPr>
        <w:widowControl w:val="0"/>
        <w:autoSpaceDE w:val="0"/>
        <w:autoSpaceDN w:val="0"/>
        <w:adjustRightInd w:val="0"/>
        <w:ind w:left="708"/>
        <w:jc w:val="both"/>
        <w:rPr>
          <w:rFonts w:cs="Courier New"/>
          <w:sz w:val="20"/>
        </w:rPr>
      </w:pPr>
      <w:r>
        <w:rPr>
          <w:rFonts w:cs="Courier New"/>
          <w:sz w:val="20"/>
        </w:rPr>
        <w:t xml:space="preserve">Nada que ver con las </w:t>
      </w:r>
      <w:r w:rsidRPr="00C90817">
        <w:rPr>
          <w:rFonts w:cs="Courier New"/>
          <w:sz w:val="20"/>
          <w:highlight w:val="yellow"/>
        </w:rPr>
        <w:t>titularidades ob rem (</w:t>
      </w:r>
      <w:r>
        <w:rPr>
          <w:rFonts w:cs="Courier New"/>
          <w:sz w:val="20"/>
        </w:rPr>
        <w:t xml:space="preserve">vinculación entre sí de dos propiedades) que alude al sujeto pasivo de la relación. </w:t>
      </w:r>
    </w:p>
    <w:p w:rsidR="00BA3B5C" w:rsidRPr="00B97FA3" w:rsidRDefault="00B97FA3" w:rsidP="009C0360">
      <w:pPr>
        <w:widowControl w:val="0"/>
        <w:autoSpaceDE w:val="0"/>
        <w:autoSpaceDN w:val="0"/>
        <w:adjustRightInd w:val="0"/>
        <w:ind w:left="708"/>
        <w:jc w:val="both"/>
        <w:rPr>
          <w:rFonts w:cs="Courier New"/>
          <w:sz w:val="20"/>
        </w:rPr>
      </w:pPr>
      <w:r w:rsidRPr="00B97FA3">
        <w:rPr>
          <w:rFonts w:cs="Courier New"/>
          <w:sz w:val="20"/>
        </w:rPr>
        <w:t>D</w:t>
      </w:r>
      <w:r w:rsidR="00C90817">
        <w:rPr>
          <w:rFonts w:cs="Courier New"/>
          <w:sz w:val="20"/>
        </w:rPr>
        <w:t>entro de las oblig</w:t>
      </w:r>
      <w:r w:rsidR="009C0360">
        <w:rPr>
          <w:rFonts w:cs="Courier New"/>
          <w:sz w:val="20"/>
        </w:rPr>
        <w:t>aciones</w:t>
      </w:r>
      <w:r w:rsidR="00C90817">
        <w:rPr>
          <w:rFonts w:cs="Courier New"/>
          <w:sz w:val="20"/>
        </w:rPr>
        <w:t xml:space="preserve"> propter rem d</w:t>
      </w:r>
      <w:r w:rsidR="00BA3B5C" w:rsidRPr="00B97FA3">
        <w:rPr>
          <w:rFonts w:cs="Courier New"/>
          <w:sz w:val="20"/>
        </w:rPr>
        <w:t>estacan las de contribuir a los gastos de conservación:</w:t>
      </w:r>
    </w:p>
    <w:p w:rsidR="00BA3B5C" w:rsidRPr="00B97FA3" w:rsidRDefault="00BA3B5C" w:rsidP="009C0360">
      <w:pPr>
        <w:widowControl w:val="0"/>
        <w:autoSpaceDE w:val="0"/>
        <w:autoSpaceDN w:val="0"/>
        <w:adjustRightInd w:val="0"/>
        <w:ind w:left="2124"/>
        <w:jc w:val="both"/>
        <w:rPr>
          <w:rFonts w:cs="Courier New"/>
          <w:sz w:val="20"/>
        </w:rPr>
      </w:pPr>
    </w:p>
    <w:p w:rsidR="00BA3B5C" w:rsidRPr="00B97FA3" w:rsidRDefault="00BA3B5C" w:rsidP="009C0360">
      <w:pPr>
        <w:widowControl w:val="0"/>
        <w:autoSpaceDE w:val="0"/>
        <w:autoSpaceDN w:val="0"/>
        <w:adjustRightInd w:val="0"/>
        <w:ind w:left="1416"/>
        <w:jc w:val="both"/>
        <w:rPr>
          <w:rFonts w:cs="Courier New"/>
          <w:sz w:val="20"/>
        </w:rPr>
      </w:pPr>
      <w:r w:rsidRPr="00B97FA3">
        <w:rPr>
          <w:rFonts w:cs="Courier New"/>
          <w:sz w:val="20"/>
        </w:rPr>
        <w:t>de la cosa común (395 CC)</w:t>
      </w:r>
    </w:p>
    <w:p w:rsidR="009C0360" w:rsidRDefault="009C0360" w:rsidP="009C0360">
      <w:pPr>
        <w:widowControl w:val="0"/>
        <w:autoSpaceDE w:val="0"/>
        <w:autoSpaceDN w:val="0"/>
        <w:adjustRightInd w:val="0"/>
        <w:ind w:left="1416"/>
        <w:jc w:val="both"/>
        <w:rPr>
          <w:rFonts w:cs="Courier New"/>
          <w:sz w:val="20"/>
        </w:rPr>
      </w:pPr>
    </w:p>
    <w:p w:rsidR="00BA3B5C" w:rsidRPr="00B97FA3" w:rsidRDefault="00BA3B5C" w:rsidP="009C0360">
      <w:pPr>
        <w:widowControl w:val="0"/>
        <w:autoSpaceDE w:val="0"/>
        <w:autoSpaceDN w:val="0"/>
        <w:adjustRightInd w:val="0"/>
        <w:ind w:left="1416"/>
        <w:jc w:val="both"/>
        <w:rPr>
          <w:rFonts w:cs="Courier New"/>
          <w:sz w:val="20"/>
        </w:rPr>
      </w:pPr>
      <w:r w:rsidRPr="00B97FA3">
        <w:rPr>
          <w:rFonts w:cs="Courier New"/>
          <w:sz w:val="20"/>
        </w:rPr>
        <w:t>de la pared medianera (575 CC)</w:t>
      </w:r>
    </w:p>
    <w:p w:rsidR="009C0360" w:rsidRDefault="009C0360" w:rsidP="009C0360">
      <w:pPr>
        <w:widowControl w:val="0"/>
        <w:autoSpaceDE w:val="0"/>
        <w:autoSpaceDN w:val="0"/>
        <w:adjustRightInd w:val="0"/>
        <w:ind w:left="1416"/>
        <w:jc w:val="both"/>
        <w:rPr>
          <w:rFonts w:cs="Courier New"/>
          <w:sz w:val="20"/>
        </w:rPr>
      </w:pPr>
    </w:p>
    <w:p w:rsidR="00BA3B5C" w:rsidRPr="00B97FA3" w:rsidRDefault="00BA3B5C" w:rsidP="009C0360">
      <w:pPr>
        <w:widowControl w:val="0"/>
        <w:autoSpaceDE w:val="0"/>
        <w:autoSpaceDN w:val="0"/>
        <w:adjustRightInd w:val="0"/>
        <w:ind w:left="1416"/>
        <w:jc w:val="both"/>
        <w:rPr>
          <w:rFonts w:cs="Courier New"/>
          <w:sz w:val="20"/>
        </w:rPr>
      </w:pPr>
      <w:r w:rsidRPr="00B97FA3">
        <w:rPr>
          <w:rFonts w:cs="Courier New"/>
          <w:sz w:val="20"/>
        </w:rPr>
        <w:t>del predio dominante por el dueño del sirviente que se obligó a ello en las servidumbres voluntarias (599 CC)</w:t>
      </w:r>
    </w:p>
    <w:p w:rsidR="009C0360" w:rsidRDefault="009C0360" w:rsidP="009C0360">
      <w:pPr>
        <w:widowControl w:val="0"/>
        <w:autoSpaceDE w:val="0"/>
        <w:autoSpaceDN w:val="0"/>
        <w:adjustRightInd w:val="0"/>
        <w:ind w:left="1416"/>
        <w:jc w:val="both"/>
        <w:rPr>
          <w:rFonts w:cs="Courier New"/>
          <w:sz w:val="20"/>
        </w:rPr>
      </w:pPr>
    </w:p>
    <w:p w:rsidR="00BA3B5C" w:rsidRPr="00BA3B5C" w:rsidRDefault="00BA3B5C" w:rsidP="009C0360">
      <w:pPr>
        <w:widowControl w:val="0"/>
        <w:autoSpaceDE w:val="0"/>
        <w:autoSpaceDN w:val="0"/>
        <w:adjustRightInd w:val="0"/>
        <w:ind w:left="1416"/>
        <w:jc w:val="both"/>
        <w:rPr>
          <w:rFonts w:cs="Courier New"/>
          <w:sz w:val="20"/>
        </w:rPr>
      </w:pPr>
      <w:r w:rsidRPr="00B97FA3">
        <w:rPr>
          <w:rFonts w:cs="Courier New"/>
          <w:sz w:val="20"/>
        </w:rPr>
        <w:t>de los elementos comunes en el régimen de propiedad horizontal (9 LPH)</w:t>
      </w:r>
    </w:p>
    <w:p w:rsidR="00BA3B5C" w:rsidRPr="00BA3B5C" w:rsidRDefault="00BA3B5C" w:rsidP="00BA3B5C">
      <w:pPr>
        <w:widowControl w:val="0"/>
        <w:autoSpaceDE w:val="0"/>
        <w:autoSpaceDN w:val="0"/>
        <w:adjustRightInd w:val="0"/>
        <w:ind w:left="1416"/>
        <w:jc w:val="both"/>
        <w:rPr>
          <w:rFonts w:cs="Courier New"/>
          <w:sz w:val="20"/>
        </w:rPr>
      </w:pPr>
    </w:p>
    <w:p w:rsidR="00BA3B5C" w:rsidRPr="00BA3B5C" w:rsidRDefault="00BA3B5C" w:rsidP="00B97FA3">
      <w:pPr>
        <w:widowControl w:val="0"/>
        <w:autoSpaceDE w:val="0"/>
        <w:autoSpaceDN w:val="0"/>
        <w:adjustRightInd w:val="0"/>
        <w:jc w:val="both"/>
        <w:rPr>
          <w:rFonts w:cs="Courier New"/>
          <w:sz w:val="20"/>
        </w:rPr>
      </w:pPr>
      <w:r w:rsidRPr="00BA3B5C">
        <w:rPr>
          <w:rFonts w:cs="Courier New"/>
          <w:sz w:val="20"/>
        </w:rPr>
        <w:t xml:space="preserve">La doctrina se divide a la hora de apreciar la naturaleza de estas </w:t>
      </w:r>
      <w:r w:rsidR="00B97FA3">
        <w:rPr>
          <w:rFonts w:cs="Courier New"/>
          <w:sz w:val="20"/>
        </w:rPr>
        <w:t xml:space="preserve">dos </w:t>
      </w:r>
      <w:r w:rsidRPr="00BA3B5C">
        <w:rPr>
          <w:rFonts w:cs="Courier New"/>
          <w:sz w:val="20"/>
        </w:rPr>
        <w:t>figuras:</w:t>
      </w:r>
    </w:p>
    <w:p w:rsidR="00BA3B5C" w:rsidRPr="00BA3B5C" w:rsidRDefault="00BA3B5C" w:rsidP="00BA3B5C">
      <w:pPr>
        <w:widowControl w:val="0"/>
        <w:autoSpaceDE w:val="0"/>
        <w:autoSpaceDN w:val="0"/>
        <w:adjustRightInd w:val="0"/>
        <w:jc w:val="both"/>
        <w:rPr>
          <w:rFonts w:cs="Courier New"/>
          <w:sz w:val="20"/>
        </w:rPr>
      </w:pPr>
    </w:p>
    <w:p w:rsidR="00BA3B5C" w:rsidRPr="009C0360" w:rsidRDefault="00BA3B5C" w:rsidP="006719F3">
      <w:pPr>
        <w:pStyle w:val="Prrafodelista"/>
      </w:pPr>
      <w:r w:rsidRPr="009C0360">
        <w:t>Para STOLFI s</w:t>
      </w:r>
      <w:r w:rsidR="00264C6D">
        <w:t>on</w:t>
      </w:r>
      <w:r w:rsidRPr="009C0360">
        <w:t xml:space="preserve"> verdaderos </w:t>
      </w:r>
      <w:r w:rsidR="009C0360" w:rsidRPr="009C0360">
        <w:t>DR</w:t>
      </w:r>
      <w:r w:rsidRPr="009C0360">
        <w:t xml:space="preserve"> ya que lo que se grava directamente es la cosa y sólo mediatamente a la persona </w:t>
      </w:r>
      <w:r w:rsidR="00264C6D">
        <w:t xml:space="preserve">por </w:t>
      </w:r>
      <w:r w:rsidRPr="009C0360">
        <w:t>relación con ella</w:t>
      </w:r>
      <w:r w:rsidR="00264C6D">
        <w:t xml:space="preserve"> (</w:t>
      </w:r>
      <w:r w:rsidRPr="009C0360">
        <w:rPr>
          <w:u w:val="single"/>
        </w:rPr>
        <w:t>derechos reales</w:t>
      </w:r>
      <w:r w:rsidRPr="009C0360">
        <w:t xml:space="preserve"> in faciendo</w:t>
      </w:r>
      <w:r w:rsidR="00264C6D">
        <w:t>)</w:t>
      </w:r>
    </w:p>
    <w:p w:rsidR="00C90817" w:rsidRDefault="00C90817" w:rsidP="00C90817">
      <w:pPr>
        <w:widowControl w:val="0"/>
        <w:autoSpaceDE w:val="0"/>
        <w:autoSpaceDN w:val="0"/>
        <w:adjustRightInd w:val="0"/>
        <w:jc w:val="both"/>
        <w:rPr>
          <w:rFonts w:cs="Courier New"/>
          <w:sz w:val="20"/>
        </w:rPr>
      </w:pPr>
    </w:p>
    <w:p w:rsidR="00BA3B5C" w:rsidRPr="009C0360" w:rsidRDefault="00BA3B5C" w:rsidP="006719F3">
      <w:pPr>
        <w:pStyle w:val="Prrafodelista"/>
      </w:pPr>
      <w:r w:rsidRPr="009C0360">
        <w:t xml:space="preserve">Otros consideran que </w:t>
      </w:r>
      <w:r w:rsidR="00264C6D">
        <w:t>constituyen</w:t>
      </w:r>
      <w:r w:rsidRPr="009C0360">
        <w:t xml:space="preserve"> obligaciones cuyos sujetos pasivos se determinan por relación </w:t>
      </w:r>
      <w:r w:rsidR="00264C6D">
        <w:t>a</w:t>
      </w:r>
      <w:r w:rsidRPr="009C0360">
        <w:t xml:space="preserve"> la cosa </w:t>
      </w:r>
      <w:r w:rsidR="00264C6D">
        <w:t>(</w:t>
      </w:r>
      <w:r w:rsidRPr="009C0360">
        <w:rPr>
          <w:u w:val="single"/>
        </w:rPr>
        <w:t>obligaciones</w:t>
      </w:r>
      <w:r w:rsidRPr="009C0360">
        <w:t xml:space="preserve"> reales o propter rem</w:t>
      </w:r>
      <w:r w:rsidR="00264C6D">
        <w:t>)</w:t>
      </w:r>
      <w:r w:rsidRPr="009C0360">
        <w:t>.</w:t>
      </w:r>
    </w:p>
    <w:p w:rsidR="00BA3B5C" w:rsidRPr="00BA3B5C" w:rsidRDefault="00BA3B5C" w:rsidP="00C90817">
      <w:pPr>
        <w:widowControl w:val="0"/>
        <w:autoSpaceDE w:val="0"/>
        <w:autoSpaceDN w:val="0"/>
        <w:adjustRightInd w:val="0"/>
        <w:ind w:left="170"/>
        <w:jc w:val="both"/>
        <w:rPr>
          <w:rFonts w:cs="Courier New"/>
          <w:sz w:val="20"/>
        </w:rPr>
      </w:pPr>
    </w:p>
    <w:p w:rsidR="00BA3B5C" w:rsidRPr="00BA3B5C" w:rsidRDefault="00C90817" w:rsidP="00264C6D">
      <w:pPr>
        <w:pStyle w:val="Prrafodelista"/>
        <w:rPr>
          <w:rFonts w:cs="Courier New"/>
          <w:szCs w:val="20"/>
        </w:rPr>
      </w:pPr>
      <w:r>
        <w:rPr>
          <w:rFonts w:cs="Courier New"/>
          <w:szCs w:val="20"/>
        </w:rPr>
        <w:t>N</w:t>
      </w:r>
      <w:r w:rsidR="00BA3B5C" w:rsidRPr="00BA3B5C">
        <w:rPr>
          <w:rFonts w:cs="Courier New"/>
          <w:szCs w:val="20"/>
        </w:rPr>
        <w:t xml:space="preserve">o faltan autores que consideran que el derecho real in faciendo y la  obligación propter rem son </w:t>
      </w:r>
      <w:r w:rsidR="00BA3B5C" w:rsidRPr="00C90817">
        <w:rPr>
          <w:rFonts w:cs="Courier New"/>
          <w:szCs w:val="20"/>
          <w:u w:val="single"/>
        </w:rPr>
        <w:t>dos caras de una misma relación</w:t>
      </w:r>
      <w:r w:rsidR="00BA3B5C" w:rsidRPr="00BA3B5C">
        <w:rPr>
          <w:rFonts w:cs="Courier New"/>
          <w:szCs w:val="20"/>
        </w:rPr>
        <w:t xml:space="preserve"> jurídica</w:t>
      </w:r>
    </w:p>
    <w:p w:rsidR="00C90817" w:rsidRDefault="00C90817" w:rsidP="00C90817">
      <w:pPr>
        <w:widowControl w:val="0"/>
        <w:autoSpaceDE w:val="0"/>
        <w:autoSpaceDN w:val="0"/>
        <w:adjustRightInd w:val="0"/>
        <w:jc w:val="both"/>
        <w:rPr>
          <w:rFonts w:cs="Courier New"/>
          <w:sz w:val="20"/>
        </w:rPr>
      </w:pPr>
    </w:p>
    <w:p w:rsidR="00BA3B5C" w:rsidRPr="009C0360" w:rsidRDefault="00BA3B5C" w:rsidP="006719F3">
      <w:pPr>
        <w:pStyle w:val="Prrafodelista"/>
      </w:pPr>
      <w:r w:rsidRPr="009C0360">
        <w:t xml:space="preserve">LACRUZ </w:t>
      </w:r>
      <w:r w:rsidR="00264C6D">
        <w:t xml:space="preserve">opina </w:t>
      </w:r>
      <w:r w:rsidRPr="009C0360">
        <w:t xml:space="preserve">que mientras que en los </w:t>
      </w:r>
      <w:r w:rsidR="00264C6D">
        <w:t>DR</w:t>
      </w:r>
      <w:r w:rsidRPr="009C0360">
        <w:t xml:space="preserve"> in faciendo la responsabilidad se limita al valor de la cosa, pudiendo liberarse el deudor </w:t>
      </w:r>
      <w:r w:rsidRPr="009C0360">
        <w:rPr>
          <w:u w:val="single"/>
        </w:rPr>
        <w:t>abandonando</w:t>
      </w:r>
      <w:r w:rsidRPr="009C0360">
        <w:t xml:space="preserve"> la misma, en  las obligaciones propter rem la responsabilidad del obligado, ex art. 1911</w:t>
      </w:r>
      <w:r w:rsidR="009C0360" w:rsidRPr="009C0360">
        <w:t>,</w:t>
      </w:r>
      <w:r w:rsidRPr="009C0360">
        <w:t xml:space="preserve"> es universal </w:t>
      </w:r>
      <w:r w:rsidRPr="009C0360">
        <w:rPr>
          <w:sz w:val="16"/>
        </w:rPr>
        <w:t>(no limitada ni al fundo ni tampoco al valor del fundo)</w:t>
      </w:r>
      <w:r w:rsidRPr="009C0360">
        <w:t xml:space="preserve"> </w:t>
      </w:r>
      <w:r w:rsidR="00264C6D">
        <w:t>sin posibilidad de abandono</w:t>
      </w:r>
      <w:r w:rsidRPr="009C0360">
        <w:t xml:space="preserve"> </w:t>
      </w:r>
      <w:r w:rsidRPr="009C0360">
        <w:rPr>
          <w:sz w:val="18"/>
        </w:rPr>
        <w:t>(pudiendo discutirse si 1911 para todo lo devengado hasta entonces o solo durante el tiempo que fue él titular)</w:t>
      </w:r>
      <w:r w:rsidRPr="009C0360">
        <w:t>.</w:t>
      </w:r>
    </w:p>
    <w:p w:rsidR="00BA3B5C" w:rsidRPr="00C90817" w:rsidRDefault="00BA3B5C" w:rsidP="00BA3B5C">
      <w:pPr>
        <w:widowControl w:val="0"/>
        <w:autoSpaceDE w:val="0"/>
        <w:autoSpaceDN w:val="0"/>
        <w:adjustRightInd w:val="0"/>
        <w:jc w:val="both"/>
        <w:rPr>
          <w:rFonts w:cs="Courier New"/>
          <w:sz w:val="20"/>
        </w:rPr>
      </w:pPr>
    </w:p>
    <w:p w:rsidR="00BA3B5C" w:rsidRDefault="00BA3B5C" w:rsidP="00264C6D">
      <w:pPr>
        <w:widowControl w:val="0"/>
        <w:autoSpaceDE w:val="0"/>
        <w:autoSpaceDN w:val="0"/>
        <w:adjustRightInd w:val="0"/>
        <w:jc w:val="both"/>
        <w:rPr>
          <w:rFonts w:cs="Courier New"/>
          <w:sz w:val="20"/>
        </w:rPr>
      </w:pPr>
      <w:r w:rsidRPr="00C90817">
        <w:rPr>
          <w:rFonts w:cs="Courier New"/>
          <w:sz w:val="20"/>
        </w:rPr>
        <w:t>ALBALADEJO</w:t>
      </w:r>
      <w:r w:rsidRPr="00BA3B5C">
        <w:rPr>
          <w:rFonts w:cs="Courier New"/>
          <w:sz w:val="20"/>
        </w:rPr>
        <w:t xml:space="preserve"> </w:t>
      </w:r>
      <w:r w:rsidR="00264C6D">
        <w:rPr>
          <w:rFonts w:cs="Courier New"/>
          <w:sz w:val="20"/>
        </w:rPr>
        <w:t>habla de supuestos en los que</w:t>
      </w:r>
      <w:r w:rsidRPr="00BA3B5C">
        <w:rPr>
          <w:rFonts w:cs="Courier New"/>
          <w:sz w:val="20"/>
        </w:rPr>
        <w:t xml:space="preserve"> el contenido obligacional es un medio para servir al fin del poder real</w:t>
      </w:r>
      <w:r w:rsidR="00264C6D">
        <w:rPr>
          <w:rFonts w:cs="Courier New"/>
          <w:sz w:val="20"/>
        </w:rPr>
        <w:t xml:space="preserve"> (servidumbres positivas)</w:t>
      </w:r>
      <w:r w:rsidRPr="00BA3B5C">
        <w:rPr>
          <w:rFonts w:cs="Courier New"/>
          <w:sz w:val="20"/>
        </w:rPr>
        <w:t xml:space="preserve">, mientras que en </w:t>
      </w:r>
      <w:r w:rsidR="00264C6D">
        <w:rPr>
          <w:rFonts w:cs="Courier New"/>
          <w:sz w:val="20"/>
        </w:rPr>
        <w:t>las obligaciones propter rem</w:t>
      </w:r>
      <w:r w:rsidRPr="00BA3B5C">
        <w:rPr>
          <w:rFonts w:cs="Courier New"/>
          <w:sz w:val="20"/>
        </w:rPr>
        <w:t xml:space="preserve"> el poder real es un medio para servir al fin obligacional.</w:t>
      </w:r>
    </w:p>
    <w:p w:rsidR="00BA3B5C" w:rsidRDefault="00BA3B5C" w:rsidP="00BA3B5C">
      <w:pPr>
        <w:widowControl w:val="0"/>
        <w:autoSpaceDE w:val="0"/>
        <w:autoSpaceDN w:val="0"/>
        <w:adjustRightInd w:val="0"/>
        <w:jc w:val="both"/>
        <w:rPr>
          <w:rFonts w:cs="Courier New"/>
          <w:sz w:val="20"/>
        </w:rPr>
      </w:pPr>
    </w:p>
    <w:p w:rsidR="00264C6D" w:rsidRPr="00BA3B5C" w:rsidRDefault="00264C6D" w:rsidP="00BA3B5C">
      <w:pPr>
        <w:widowControl w:val="0"/>
        <w:autoSpaceDE w:val="0"/>
        <w:autoSpaceDN w:val="0"/>
        <w:adjustRightInd w:val="0"/>
        <w:jc w:val="both"/>
        <w:rPr>
          <w:rFonts w:cs="Courier New"/>
          <w:sz w:val="20"/>
        </w:rPr>
      </w:pPr>
    </w:p>
    <w:p w:rsidR="00BA3B5C" w:rsidRDefault="00BA3B5C" w:rsidP="00BA3B5C">
      <w:pPr>
        <w:widowControl w:val="0"/>
        <w:autoSpaceDE w:val="0"/>
        <w:autoSpaceDN w:val="0"/>
        <w:adjustRightInd w:val="0"/>
        <w:jc w:val="both"/>
        <w:rPr>
          <w:rFonts w:cs="Courier New"/>
          <w:sz w:val="20"/>
        </w:rPr>
      </w:pPr>
      <w:r w:rsidRPr="00F24F8A">
        <w:rPr>
          <w:rFonts w:cs="Courier New"/>
          <w:sz w:val="20"/>
        </w:rPr>
        <w:t xml:space="preserve">En </w:t>
      </w:r>
      <w:r w:rsidR="00412DE7" w:rsidRPr="00F24F8A">
        <w:rPr>
          <w:rFonts w:cs="Courier New"/>
          <w:b/>
          <w:sz w:val="20"/>
          <w:u w:val="single"/>
        </w:rPr>
        <w:t>DERECHO ALEMÁN</w:t>
      </w:r>
      <w:r w:rsidR="00412DE7" w:rsidRPr="00F24F8A">
        <w:rPr>
          <w:rFonts w:cs="Courier New"/>
          <w:sz w:val="20"/>
        </w:rPr>
        <w:t xml:space="preserve"> </w:t>
      </w:r>
      <w:r w:rsidRPr="00F24F8A">
        <w:rPr>
          <w:rFonts w:cs="Courier New"/>
          <w:sz w:val="20"/>
        </w:rPr>
        <w:t>la</w:t>
      </w:r>
      <w:r w:rsidR="00264C6D">
        <w:rPr>
          <w:rFonts w:cs="Courier New"/>
          <w:sz w:val="20"/>
        </w:rPr>
        <w:t>s</w:t>
      </w:r>
      <w:r w:rsidRPr="00F24F8A">
        <w:rPr>
          <w:rFonts w:cs="Courier New"/>
          <w:sz w:val="20"/>
        </w:rPr>
        <w:t xml:space="preserve"> cargas reales </w:t>
      </w:r>
      <w:r w:rsidRPr="00F24F8A">
        <w:rPr>
          <w:rFonts w:cs="Courier New"/>
          <w:b/>
          <w:sz w:val="20"/>
          <w:u w:val="single"/>
        </w:rPr>
        <w:t>REALLASTEN</w:t>
      </w:r>
      <w:r w:rsidRPr="00F24F8A">
        <w:rPr>
          <w:rFonts w:cs="Courier New"/>
          <w:sz w:val="20"/>
        </w:rPr>
        <w:t xml:space="preserve"> aparece</w:t>
      </w:r>
      <w:r w:rsidR="00264C6D">
        <w:rPr>
          <w:rFonts w:cs="Courier New"/>
          <w:sz w:val="20"/>
        </w:rPr>
        <w:t>n</w:t>
      </w:r>
      <w:r w:rsidRPr="00F24F8A">
        <w:rPr>
          <w:rFonts w:cs="Courier New"/>
          <w:sz w:val="20"/>
        </w:rPr>
        <w:t xml:space="preserve"> más perfilada</w:t>
      </w:r>
      <w:r w:rsidR="00264C6D">
        <w:rPr>
          <w:rFonts w:cs="Courier New"/>
          <w:sz w:val="20"/>
        </w:rPr>
        <w:t>s</w:t>
      </w:r>
      <w:r w:rsidRPr="00F24F8A">
        <w:rPr>
          <w:rFonts w:cs="Courier New"/>
          <w:sz w:val="20"/>
        </w:rPr>
        <w:t xml:space="preserve"> que entre nosotros. </w:t>
      </w:r>
      <w:r w:rsidR="00264C6D">
        <w:rPr>
          <w:rFonts w:cs="Courier New"/>
          <w:sz w:val="20"/>
        </w:rPr>
        <w:t>Son</w:t>
      </w:r>
      <w:r w:rsidRPr="00F24F8A">
        <w:rPr>
          <w:rFonts w:cs="Courier New"/>
          <w:sz w:val="20"/>
        </w:rPr>
        <w:t xml:space="preserve"> derecho</w:t>
      </w:r>
      <w:r w:rsidR="00264C6D">
        <w:rPr>
          <w:rFonts w:cs="Courier New"/>
          <w:sz w:val="20"/>
        </w:rPr>
        <w:t>s</w:t>
      </w:r>
      <w:r w:rsidRPr="00F24F8A">
        <w:rPr>
          <w:rFonts w:cs="Courier New"/>
          <w:sz w:val="20"/>
        </w:rPr>
        <w:t xml:space="preserve"> real</w:t>
      </w:r>
      <w:r w:rsidR="00264C6D">
        <w:rPr>
          <w:rFonts w:cs="Courier New"/>
          <w:sz w:val="20"/>
        </w:rPr>
        <w:t>es</w:t>
      </w:r>
      <w:r w:rsidRPr="00F24F8A">
        <w:rPr>
          <w:rFonts w:cs="Courier New"/>
          <w:sz w:val="20"/>
        </w:rPr>
        <w:t xml:space="preserve"> “sui generis”:</w:t>
      </w:r>
    </w:p>
    <w:p w:rsidR="006719F3" w:rsidRPr="00F24F8A" w:rsidRDefault="006719F3" w:rsidP="00BA3B5C">
      <w:pPr>
        <w:widowControl w:val="0"/>
        <w:autoSpaceDE w:val="0"/>
        <w:autoSpaceDN w:val="0"/>
        <w:adjustRightInd w:val="0"/>
        <w:jc w:val="both"/>
        <w:rPr>
          <w:rFonts w:cs="Courier New"/>
          <w:sz w:val="20"/>
        </w:rPr>
      </w:pPr>
    </w:p>
    <w:p w:rsidR="00BA3B5C" w:rsidRPr="00F24F8A" w:rsidRDefault="00BA3B5C" w:rsidP="00BA3B5C">
      <w:pPr>
        <w:widowControl w:val="0"/>
        <w:autoSpaceDE w:val="0"/>
        <w:autoSpaceDN w:val="0"/>
        <w:adjustRightInd w:val="0"/>
        <w:jc w:val="both"/>
        <w:rPr>
          <w:rFonts w:cs="Courier New"/>
          <w:sz w:val="20"/>
        </w:rPr>
      </w:pPr>
    </w:p>
    <w:p w:rsidR="00412DE7" w:rsidRDefault="00264C6D" w:rsidP="006719F3">
      <w:pPr>
        <w:pStyle w:val="Prrafodelista"/>
      </w:pPr>
      <w:r>
        <w:t>I</w:t>
      </w:r>
      <w:r w:rsidR="00412DE7" w:rsidRPr="00F24F8A">
        <w:t xml:space="preserve">n faciendo (Diez Picazo). Sólo que, a diferencia de en otros derechos reales in faciendo, </w:t>
      </w:r>
      <w:r w:rsidR="00412DE7" w:rsidRPr="00F24F8A">
        <w:rPr>
          <w:b/>
          <w:u w:val="single"/>
        </w:rPr>
        <w:t>el contenido obligacional es</w:t>
      </w:r>
      <w:r w:rsidR="00412DE7" w:rsidRPr="00F24F8A">
        <w:t xml:space="preserve"> </w:t>
      </w:r>
      <w:r w:rsidR="00412DE7" w:rsidRPr="00F24F8A">
        <w:rPr>
          <w:b/>
          <w:u w:val="single"/>
        </w:rPr>
        <w:t>autónomo</w:t>
      </w:r>
      <w:r w:rsidR="00412DE7" w:rsidRPr="009C0360">
        <w:t xml:space="preserve"> y principal</w:t>
      </w:r>
      <w:r w:rsidR="00412DE7" w:rsidRPr="00F24F8A">
        <w:t xml:space="preserve"> </w:t>
      </w:r>
      <w:r w:rsidR="006719F3">
        <w:t>(</w:t>
      </w:r>
      <w:r w:rsidR="00412DE7" w:rsidRPr="00F24F8A">
        <w:rPr>
          <w:sz w:val="16"/>
        </w:rPr>
        <w:t>no se presenta como un complemento o modulación de un señorío directo sobre la cosa</w:t>
      </w:r>
      <w:r w:rsidR="006719F3">
        <w:rPr>
          <w:sz w:val="16"/>
        </w:rPr>
        <w:t>)</w:t>
      </w:r>
      <w:r>
        <w:rPr>
          <w:sz w:val="16"/>
        </w:rPr>
        <w:t xml:space="preserve"> </w:t>
      </w:r>
      <w:r w:rsidRPr="00264C6D">
        <w:t>además de</w:t>
      </w:r>
      <w:r>
        <w:t xml:space="preserve"> </w:t>
      </w:r>
      <w:r w:rsidR="00412DE7" w:rsidRPr="009C0360">
        <w:rPr>
          <w:b/>
          <w:u w:val="single"/>
        </w:rPr>
        <w:t>positivo</w:t>
      </w:r>
      <w:r w:rsidR="00412DE7" w:rsidRPr="00F24F8A">
        <w:t xml:space="preserve"> </w:t>
      </w:r>
    </w:p>
    <w:p w:rsidR="006719F3" w:rsidRPr="00F24F8A" w:rsidRDefault="006719F3" w:rsidP="006719F3">
      <w:pPr>
        <w:pStyle w:val="Prrafodelista"/>
        <w:numPr>
          <w:ilvl w:val="0"/>
          <w:numId w:val="0"/>
        </w:numPr>
        <w:ind w:left="720"/>
      </w:pPr>
    </w:p>
    <w:p w:rsidR="00BA3B5C" w:rsidRPr="00F24F8A" w:rsidRDefault="00BA3B5C" w:rsidP="00BA3B5C">
      <w:pPr>
        <w:widowControl w:val="0"/>
        <w:autoSpaceDE w:val="0"/>
        <w:autoSpaceDN w:val="0"/>
        <w:adjustRightInd w:val="0"/>
        <w:jc w:val="both"/>
        <w:rPr>
          <w:rFonts w:cs="Courier New"/>
          <w:sz w:val="20"/>
        </w:rPr>
      </w:pPr>
    </w:p>
    <w:p w:rsidR="00021E2B" w:rsidRDefault="00BA3B5C" w:rsidP="006719F3">
      <w:pPr>
        <w:pStyle w:val="Prrafodelista"/>
      </w:pPr>
      <w:r w:rsidRPr="00F24F8A">
        <w:t>Grava</w:t>
      </w:r>
      <w:r w:rsidR="007A4AF0">
        <w:t>n</w:t>
      </w:r>
      <w:r w:rsidRPr="00F24F8A">
        <w:t xml:space="preserve"> como su propio nombre indica no a un sujeto sino a una cosa, en el sentido siguiente: su dueño se ve “afectado” sólo indirecta –LIMITADAMENTE- por ella. </w:t>
      </w:r>
    </w:p>
    <w:p w:rsidR="00021E2B" w:rsidRDefault="00021E2B" w:rsidP="00021E2B">
      <w:pPr>
        <w:pStyle w:val="Prrafodelista"/>
        <w:numPr>
          <w:ilvl w:val="0"/>
          <w:numId w:val="0"/>
        </w:numPr>
        <w:ind w:left="720"/>
      </w:pPr>
    </w:p>
    <w:p w:rsidR="00BA3B5C" w:rsidRPr="00F24F8A" w:rsidRDefault="00021E2B" w:rsidP="00021E2B">
      <w:pPr>
        <w:pStyle w:val="Prrafodelista"/>
        <w:numPr>
          <w:ilvl w:val="0"/>
          <w:numId w:val="0"/>
        </w:numPr>
        <w:ind w:left="1416"/>
      </w:pPr>
      <w:r>
        <w:t>Q</w:t>
      </w:r>
      <w:r w:rsidR="00BA3B5C" w:rsidRPr="00F24F8A">
        <w:t xml:space="preserve">ueda </w:t>
      </w:r>
      <w:r w:rsidR="00BA3B5C" w:rsidRPr="00F24F8A">
        <w:rPr>
          <w:b/>
          <w:u w:val="single"/>
        </w:rPr>
        <w:t>limitada su responsabilidad personal</w:t>
      </w:r>
      <w:r w:rsidR="00BA3B5C" w:rsidRPr="00F24F8A">
        <w:t xml:space="preserve"> al cumplimiento de las prestaciones devengadas mientras fue tal propietario.</w:t>
      </w:r>
    </w:p>
    <w:p w:rsidR="00BA3B5C" w:rsidRPr="00F24F8A" w:rsidRDefault="00BA3B5C" w:rsidP="00BA3B5C">
      <w:pPr>
        <w:widowControl w:val="0"/>
        <w:autoSpaceDE w:val="0"/>
        <w:autoSpaceDN w:val="0"/>
        <w:adjustRightInd w:val="0"/>
        <w:jc w:val="both"/>
        <w:rPr>
          <w:rFonts w:cs="Courier New"/>
          <w:sz w:val="20"/>
        </w:rPr>
      </w:pPr>
    </w:p>
    <w:p w:rsidR="00BA3B5C" w:rsidRPr="00F24F8A" w:rsidRDefault="009C0360" w:rsidP="006719F3">
      <w:pPr>
        <w:widowControl w:val="0"/>
        <w:autoSpaceDE w:val="0"/>
        <w:autoSpaceDN w:val="0"/>
        <w:adjustRightInd w:val="0"/>
        <w:ind w:left="1416"/>
        <w:jc w:val="both"/>
        <w:rPr>
          <w:rFonts w:cs="Courier New"/>
          <w:sz w:val="20"/>
        </w:rPr>
      </w:pPr>
      <w:r>
        <w:rPr>
          <w:rFonts w:cs="Courier New"/>
          <w:sz w:val="20"/>
        </w:rPr>
        <w:t>A</w:t>
      </w:r>
      <w:r w:rsidR="00BA3B5C" w:rsidRPr="00F24F8A">
        <w:rPr>
          <w:rFonts w:cs="Courier New"/>
          <w:sz w:val="20"/>
        </w:rPr>
        <w:t xml:space="preserve">cción real frente a la finca y acción personal </w:t>
      </w:r>
      <w:r>
        <w:rPr>
          <w:rFonts w:cs="Courier New"/>
          <w:sz w:val="20"/>
        </w:rPr>
        <w:t xml:space="preserve">LIMITADA </w:t>
      </w:r>
      <w:r w:rsidR="00BA3B5C" w:rsidRPr="00F24F8A">
        <w:rPr>
          <w:rFonts w:cs="Courier New"/>
          <w:sz w:val="20"/>
        </w:rPr>
        <w:t xml:space="preserve">frente a su propietario </w:t>
      </w:r>
      <w:r w:rsidR="00BA3B5C" w:rsidRPr="00F24F8A">
        <w:rPr>
          <w:rFonts w:cs="Courier New"/>
          <w:sz w:val="18"/>
        </w:rPr>
        <w:t>(sólo por el importe devengado mientras es tal dueño –</w:t>
      </w:r>
      <w:r w:rsidR="00BA3B5C" w:rsidRPr="009C0360">
        <w:rPr>
          <w:rFonts w:cs="Courier New"/>
          <w:i/>
          <w:sz w:val="18"/>
        </w:rPr>
        <w:t>no responde con su patrimonio “personal” de lo que no pagó el anterior</w:t>
      </w:r>
      <w:r w:rsidR="00BA3B5C" w:rsidRPr="00F24F8A">
        <w:rPr>
          <w:rFonts w:cs="Courier New"/>
          <w:sz w:val="18"/>
        </w:rPr>
        <w:t>)</w:t>
      </w:r>
    </w:p>
    <w:p w:rsidR="00BA3B5C" w:rsidRPr="00F24F8A" w:rsidRDefault="00BA3B5C" w:rsidP="00BA3B5C">
      <w:pPr>
        <w:widowControl w:val="0"/>
        <w:autoSpaceDE w:val="0"/>
        <w:autoSpaceDN w:val="0"/>
        <w:adjustRightInd w:val="0"/>
        <w:jc w:val="both"/>
        <w:rPr>
          <w:rFonts w:cs="Courier New"/>
          <w:sz w:val="20"/>
        </w:rPr>
      </w:pPr>
    </w:p>
    <w:p w:rsidR="007A4AF0" w:rsidRDefault="00BA3B5C" w:rsidP="006719F3">
      <w:pPr>
        <w:pStyle w:val="Prrafodelista"/>
        <w:numPr>
          <w:ilvl w:val="0"/>
          <w:numId w:val="16"/>
        </w:numPr>
        <w:rPr>
          <w:rFonts w:cs="Courier New"/>
        </w:rPr>
      </w:pPr>
      <w:r w:rsidRPr="006719F3">
        <w:rPr>
          <w:rFonts w:cs="Courier New"/>
        </w:rPr>
        <w:t xml:space="preserve">La </w:t>
      </w:r>
      <w:r w:rsidR="00412DE7" w:rsidRPr="006719F3">
        <w:rPr>
          <w:rFonts w:cs="Courier New"/>
        </w:rPr>
        <w:t>f</w:t>
      </w:r>
      <w:r w:rsidRPr="006719F3">
        <w:rPr>
          <w:rFonts w:cs="Courier New"/>
        </w:rPr>
        <w:t xml:space="preserve">igura germánica </w:t>
      </w:r>
      <w:r w:rsidR="00412DE7" w:rsidRPr="006719F3">
        <w:rPr>
          <w:rFonts w:cs="Courier New"/>
        </w:rPr>
        <w:t>de la Reallast genera entre</w:t>
      </w:r>
      <w:r w:rsidRPr="006719F3">
        <w:rPr>
          <w:rFonts w:cs="Courier New"/>
        </w:rPr>
        <w:t xml:space="preserve"> nosotros </w:t>
      </w:r>
      <w:r w:rsidR="00412DE7" w:rsidRPr="006719F3">
        <w:rPr>
          <w:rFonts w:cs="Courier New"/>
        </w:rPr>
        <w:t>dificultad</w:t>
      </w:r>
      <w:r w:rsidRPr="006719F3">
        <w:rPr>
          <w:rFonts w:cs="Courier New"/>
        </w:rPr>
        <w:t>.</w:t>
      </w:r>
    </w:p>
    <w:p w:rsidR="007A4AF0" w:rsidRDefault="007A4AF0" w:rsidP="007A4AF0">
      <w:pPr>
        <w:pStyle w:val="Prrafodelista"/>
        <w:numPr>
          <w:ilvl w:val="0"/>
          <w:numId w:val="0"/>
        </w:numPr>
        <w:ind w:left="720"/>
        <w:rPr>
          <w:rFonts w:cs="Courier New"/>
        </w:rPr>
      </w:pPr>
    </w:p>
    <w:p w:rsidR="007A4AF0" w:rsidRDefault="00BA3B5C" w:rsidP="007A4AF0">
      <w:pPr>
        <w:pStyle w:val="Prrafodelista"/>
        <w:numPr>
          <w:ilvl w:val="0"/>
          <w:numId w:val="0"/>
        </w:numPr>
        <w:ind w:left="1416"/>
        <w:rPr>
          <w:rFonts w:cs="Courier New"/>
        </w:rPr>
      </w:pPr>
      <w:r w:rsidRPr="006719F3">
        <w:rPr>
          <w:rFonts w:cs="Courier New"/>
        </w:rPr>
        <w:t xml:space="preserve"> </w:t>
      </w:r>
      <w:r w:rsidR="00412DE7" w:rsidRPr="006719F3">
        <w:rPr>
          <w:rFonts w:cs="Courier New"/>
        </w:rPr>
        <w:t>Se discute</w:t>
      </w:r>
      <w:r w:rsidRPr="006719F3">
        <w:rPr>
          <w:rFonts w:cs="Courier New"/>
        </w:rPr>
        <w:t xml:space="preserve"> si existe o no aquí algún caso de Reallast. </w:t>
      </w:r>
    </w:p>
    <w:p w:rsidR="00BA3B5C" w:rsidRPr="006719F3" w:rsidRDefault="007A4AF0" w:rsidP="007A4AF0">
      <w:pPr>
        <w:pStyle w:val="Prrafodelista"/>
        <w:numPr>
          <w:ilvl w:val="0"/>
          <w:numId w:val="0"/>
        </w:numPr>
        <w:ind w:left="1416"/>
        <w:rPr>
          <w:rFonts w:cs="Courier New"/>
        </w:rPr>
      </w:pPr>
      <w:r>
        <w:rPr>
          <w:rFonts w:cs="Courier New"/>
        </w:rPr>
        <w:t>L</w:t>
      </w:r>
      <w:r w:rsidR="00BA3B5C" w:rsidRPr="006719F3">
        <w:rPr>
          <w:rFonts w:cs="Courier New"/>
        </w:rPr>
        <w:t xml:space="preserve">os </w:t>
      </w:r>
      <w:r w:rsidR="00BA3B5C" w:rsidRPr="006719F3">
        <w:rPr>
          <w:rFonts w:cs="Courier New"/>
          <w:b/>
          <w:u w:val="single"/>
        </w:rPr>
        <w:t>supuestos típicos</w:t>
      </w:r>
      <w:r w:rsidR="00BA3B5C" w:rsidRPr="007A4AF0">
        <w:rPr>
          <w:rFonts w:cs="Courier New"/>
        </w:rPr>
        <w:t xml:space="preserve"> en Alemania de</w:t>
      </w:r>
      <w:r>
        <w:rPr>
          <w:rFonts w:cs="Courier New"/>
        </w:rPr>
        <w:t xml:space="preserve"> </w:t>
      </w:r>
      <w:r w:rsidR="00BA3B5C" w:rsidRPr="006719F3">
        <w:rPr>
          <w:rFonts w:cs="Courier New"/>
          <w:b/>
          <w:u w:val="single"/>
        </w:rPr>
        <w:t>Reallasten</w:t>
      </w:r>
      <w:r w:rsidR="00BA3B5C" w:rsidRPr="006719F3">
        <w:rPr>
          <w:rFonts w:cs="Courier New"/>
        </w:rPr>
        <w:t xml:space="preserve"> (monatliche Versorgungsrenten und Pflegeleistungen –rentas vitalicias y alimentos-)</w:t>
      </w:r>
      <w:r w:rsidR="00412DE7" w:rsidRPr="006719F3">
        <w:rPr>
          <w:rFonts w:cs="Courier New"/>
        </w:rPr>
        <w:t xml:space="preserve"> claramente</w:t>
      </w:r>
      <w:r w:rsidR="00BA3B5C" w:rsidRPr="006719F3">
        <w:rPr>
          <w:rFonts w:cs="Courier New"/>
        </w:rPr>
        <w:t xml:space="preserve"> </w:t>
      </w:r>
      <w:r w:rsidR="00BA3B5C" w:rsidRPr="006719F3">
        <w:rPr>
          <w:rFonts w:cs="Courier New"/>
          <w:b/>
          <w:u w:val="single"/>
        </w:rPr>
        <w:t>entre nosotros NO son tales</w:t>
      </w:r>
      <w:r w:rsidR="00BA3B5C" w:rsidRPr="006719F3">
        <w:rPr>
          <w:rFonts w:cs="Courier New"/>
        </w:rPr>
        <w:t xml:space="preserve"> cargas reales</w:t>
      </w:r>
      <w:r w:rsidR="00F24F8A" w:rsidRPr="006719F3">
        <w:rPr>
          <w:rFonts w:cs="Courier New"/>
        </w:rPr>
        <w:t xml:space="preserve"> </w:t>
      </w:r>
      <w:r w:rsidR="00F24F8A" w:rsidRPr="006719F3">
        <w:rPr>
          <w:rFonts w:cs="Courier New"/>
          <w:sz w:val="16"/>
        </w:rPr>
        <w:t xml:space="preserve">(pues </w:t>
      </w:r>
      <w:r w:rsidR="006719F3" w:rsidRPr="006719F3">
        <w:rPr>
          <w:rFonts w:cs="Courier New"/>
          <w:sz w:val="16"/>
        </w:rPr>
        <w:t xml:space="preserve">entre nosotros </w:t>
      </w:r>
      <w:r w:rsidR="00F24F8A" w:rsidRPr="006719F3">
        <w:rPr>
          <w:rFonts w:cs="Courier New"/>
          <w:sz w:val="16"/>
        </w:rPr>
        <w:t xml:space="preserve">no </w:t>
      </w:r>
      <w:r w:rsidR="006719F3" w:rsidRPr="006719F3">
        <w:rPr>
          <w:rFonts w:cs="Courier New"/>
          <w:sz w:val="16"/>
        </w:rPr>
        <w:t>provocan</w:t>
      </w:r>
      <w:r w:rsidR="00F24F8A" w:rsidRPr="006719F3">
        <w:rPr>
          <w:rFonts w:cs="Courier New"/>
          <w:sz w:val="16"/>
        </w:rPr>
        <w:t xml:space="preserve"> limitación de responsabilidad)</w:t>
      </w:r>
      <w:r w:rsidR="00BA3B5C" w:rsidRPr="006719F3">
        <w:rPr>
          <w:rFonts w:cs="Courier New"/>
        </w:rPr>
        <w:t>.</w:t>
      </w:r>
    </w:p>
    <w:p w:rsidR="00BA3B5C" w:rsidRPr="00F24F8A" w:rsidRDefault="00BA3B5C" w:rsidP="00BA3B5C">
      <w:pPr>
        <w:widowControl w:val="0"/>
        <w:autoSpaceDE w:val="0"/>
        <w:autoSpaceDN w:val="0"/>
        <w:adjustRightInd w:val="0"/>
        <w:ind w:left="708"/>
        <w:jc w:val="both"/>
        <w:rPr>
          <w:rFonts w:cs="Courier New"/>
          <w:sz w:val="20"/>
        </w:rPr>
      </w:pPr>
    </w:p>
    <w:p w:rsidR="00F24F8A" w:rsidRPr="006719F3" w:rsidRDefault="00F24F8A" w:rsidP="006719F3">
      <w:pPr>
        <w:pStyle w:val="Prrafodelista"/>
        <w:numPr>
          <w:ilvl w:val="0"/>
          <w:numId w:val="16"/>
        </w:numPr>
        <w:rPr>
          <w:rFonts w:cs="Courier New"/>
        </w:rPr>
      </w:pPr>
      <w:r w:rsidRPr="006719F3">
        <w:rPr>
          <w:rFonts w:cs="Courier New"/>
        </w:rPr>
        <w:t xml:space="preserve">La </w:t>
      </w:r>
      <w:r w:rsidRPr="006719F3">
        <w:rPr>
          <w:rFonts w:cs="Courier New"/>
          <w:u w:val="single"/>
        </w:rPr>
        <w:t xml:space="preserve">Reallast se diferencia de </w:t>
      </w:r>
      <w:r w:rsidR="006719F3" w:rsidRPr="006719F3">
        <w:rPr>
          <w:rFonts w:cs="Courier New"/>
          <w:u w:val="single"/>
        </w:rPr>
        <w:t xml:space="preserve">la </w:t>
      </w:r>
      <w:r w:rsidRPr="006719F3">
        <w:rPr>
          <w:rFonts w:cs="Courier New"/>
          <w:u w:val="single"/>
        </w:rPr>
        <w:t>Grundschuld und Hypothek</w:t>
      </w:r>
      <w:r w:rsidRPr="006719F3">
        <w:rPr>
          <w:rFonts w:cs="Courier New"/>
        </w:rPr>
        <w:t xml:space="preserve"> en 2 cosas</w:t>
      </w:r>
      <w:r w:rsidR="00021E2B">
        <w:rPr>
          <w:rFonts w:cs="Courier New"/>
        </w:rPr>
        <w:t>:</w:t>
      </w:r>
      <w:r w:rsidRPr="006719F3">
        <w:rPr>
          <w:rFonts w:cs="Courier New"/>
        </w:rPr>
        <w:t xml:space="preserve"> una en todo caso (recurrente/no) y otra solo en ocasiones (prestación </w:t>
      </w:r>
      <w:r w:rsidR="006719F3" w:rsidRPr="006719F3">
        <w:rPr>
          <w:rFonts w:cs="Courier New"/>
        </w:rPr>
        <w:t xml:space="preserve">no necesariamente </w:t>
      </w:r>
      <w:r w:rsidRPr="006719F3">
        <w:rPr>
          <w:rFonts w:cs="Courier New"/>
        </w:rPr>
        <w:t>dineraria</w:t>
      </w:r>
      <w:r w:rsidR="006719F3" w:rsidRPr="006719F3">
        <w:rPr>
          <w:rFonts w:cs="Courier New"/>
        </w:rPr>
        <w:t xml:space="preserve"> </w:t>
      </w:r>
      <w:r w:rsidRPr="006719F3">
        <w:rPr>
          <w:rFonts w:cs="Courier New"/>
        </w:rPr>
        <w:t>/</w:t>
      </w:r>
      <w:r w:rsidR="006719F3" w:rsidRPr="006719F3">
        <w:rPr>
          <w:rFonts w:cs="Courier New"/>
        </w:rPr>
        <w:t xml:space="preserve"> </w:t>
      </w:r>
      <w:r w:rsidRPr="006719F3">
        <w:rPr>
          <w:rFonts w:cs="Courier New"/>
        </w:rPr>
        <w:t>prestación solo dineraria).</w:t>
      </w:r>
    </w:p>
    <w:p w:rsidR="00F24F8A" w:rsidRPr="00F24F8A" w:rsidRDefault="00F24F8A" w:rsidP="00BA3B5C">
      <w:pPr>
        <w:widowControl w:val="0"/>
        <w:autoSpaceDE w:val="0"/>
        <w:autoSpaceDN w:val="0"/>
        <w:adjustRightInd w:val="0"/>
        <w:jc w:val="both"/>
        <w:rPr>
          <w:rFonts w:cs="Courier New"/>
          <w:sz w:val="20"/>
        </w:rPr>
      </w:pPr>
    </w:p>
    <w:p w:rsidR="00BA3B5C" w:rsidRPr="00F24F8A" w:rsidRDefault="00F24F8A" w:rsidP="006719F3">
      <w:pPr>
        <w:widowControl w:val="0"/>
        <w:autoSpaceDE w:val="0"/>
        <w:autoSpaceDN w:val="0"/>
        <w:adjustRightInd w:val="0"/>
        <w:ind w:left="1416"/>
        <w:jc w:val="both"/>
        <w:rPr>
          <w:rFonts w:cs="Courier New"/>
          <w:sz w:val="20"/>
        </w:rPr>
      </w:pPr>
      <w:r w:rsidRPr="00F24F8A">
        <w:rPr>
          <w:rFonts w:cs="Courier New"/>
          <w:sz w:val="20"/>
        </w:rPr>
        <w:t>. L</w:t>
      </w:r>
      <w:r w:rsidR="00BA3B5C" w:rsidRPr="00F24F8A">
        <w:rPr>
          <w:rFonts w:cs="Courier New"/>
          <w:sz w:val="20"/>
        </w:rPr>
        <w:t xml:space="preserve">a REALLAST es </w:t>
      </w:r>
      <w:r w:rsidR="00BA3B5C" w:rsidRPr="00F24F8A">
        <w:rPr>
          <w:rFonts w:cs="Courier New"/>
          <w:b/>
          <w:sz w:val="20"/>
          <w:u w:val="single"/>
        </w:rPr>
        <w:t>RECURRENTE</w:t>
      </w:r>
      <w:r w:rsidR="00BA3B5C" w:rsidRPr="00F24F8A">
        <w:rPr>
          <w:rFonts w:cs="Courier New"/>
          <w:sz w:val="20"/>
        </w:rPr>
        <w:t xml:space="preserve"> (wiederkehrend)</w:t>
      </w:r>
      <w:r w:rsidR="006719F3">
        <w:rPr>
          <w:rFonts w:cs="Courier New"/>
          <w:sz w:val="20"/>
        </w:rPr>
        <w:t xml:space="preserve"> y puede NO consistir en el pago de una cantidad de dinero</w:t>
      </w:r>
      <w:r w:rsidR="00BA3B5C" w:rsidRPr="00F24F8A">
        <w:rPr>
          <w:rFonts w:cs="Courier New"/>
          <w:sz w:val="20"/>
        </w:rPr>
        <w:t xml:space="preserve">. </w:t>
      </w:r>
      <w:r w:rsidR="006719F3">
        <w:rPr>
          <w:rFonts w:cs="Courier New"/>
          <w:sz w:val="20"/>
        </w:rPr>
        <w:t>L</w:t>
      </w:r>
      <w:r w:rsidR="00BA3B5C" w:rsidRPr="00F24F8A">
        <w:rPr>
          <w:rFonts w:cs="Courier New"/>
          <w:sz w:val="20"/>
        </w:rPr>
        <w:t xml:space="preserve">a Grundschuld </w:t>
      </w:r>
      <w:r w:rsidR="006719F3">
        <w:rPr>
          <w:rFonts w:cs="Courier New"/>
          <w:sz w:val="20"/>
        </w:rPr>
        <w:t>e</w:t>
      </w:r>
      <w:r w:rsidR="00BA3B5C" w:rsidRPr="00F24F8A">
        <w:rPr>
          <w:rFonts w:cs="Courier New"/>
          <w:sz w:val="20"/>
        </w:rPr>
        <w:t xml:space="preserve"> Hypothek NO son</w:t>
      </w:r>
      <w:r w:rsidR="006719F3">
        <w:rPr>
          <w:rFonts w:cs="Courier New"/>
          <w:sz w:val="20"/>
        </w:rPr>
        <w:t xml:space="preserve"> recurrentes y sólo garantizan dinero</w:t>
      </w:r>
      <w:r w:rsidR="00BA3B5C" w:rsidRPr="00F24F8A">
        <w:rPr>
          <w:rFonts w:cs="Courier New"/>
          <w:sz w:val="20"/>
        </w:rPr>
        <w:t>.</w:t>
      </w:r>
    </w:p>
    <w:p w:rsidR="00BA3B5C" w:rsidRPr="00F24F8A" w:rsidRDefault="00BA3B5C" w:rsidP="006719F3">
      <w:pPr>
        <w:widowControl w:val="0"/>
        <w:autoSpaceDE w:val="0"/>
        <w:autoSpaceDN w:val="0"/>
        <w:adjustRightInd w:val="0"/>
        <w:ind w:left="1416"/>
        <w:jc w:val="both"/>
        <w:rPr>
          <w:rFonts w:cs="Courier New"/>
          <w:sz w:val="20"/>
        </w:rPr>
      </w:pPr>
    </w:p>
    <w:p w:rsidR="00BA3B5C" w:rsidRDefault="00BA3B5C" w:rsidP="006719F3">
      <w:pPr>
        <w:widowControl w:val="0"/>
        <w:autoSpaceDE w:val="0"/>
        <w:autoSpaceDN w:val="0"/>
        <w:adjustRightInd w:val="0"/>
        <w:ind w:left="1416"/>
        <w:jc w:val="both"/>
        <w:rPr>
          <w:rFonts w:cs="Courier New"/>
          <w:sz w:val="20"/>
        </w:rPr>
      </w:pPr>
      <w:r w:rsidRPr="00F24F8A">
        <w:rPr>
          <w:rFonts w:cs="Courier New"/>
          <w:sz w:val="20"/>
        </w:rPr>
        <w:t xml:space="preserve">. </w:t>
      </w:r>
      <w:r w:rsidRPr="006719F3">
        <w:rPr>
          <w:rFonts w:cs="Courier New"/>
          <w:sz w:val="20"/>
        </w:rPr>
        <w:t xml:space="preserve">Grundschuld e Hipoteca se diferencian entre sí en que </w:t>
      </w:r>
      <w:r w:rsidRPr="00F24F8A">
        <w:rPr>
          <w:rFonts w:cs="Courier New"/>
          <w:sz w:val="20"/>
          <w:u w:val="single"/>
        </w:rPr>
        <w:t xml:space="preserve">la </w:t>
      </w:r>
      <w:r w:rsidR="00021E2B">
        <w:rPr>
          <w:rFonts w:cs="Courier New"/>
          <w:sz w:val="20"/>
          <w:u w:val="single"/>
        </w:rPr>
        <w:t>Grundschuld</w:t>
      </w:r>
      <w:r w:rsidRPr="00F24F8A">
        <w:rPr>
          <w:rFonts w:cs="Courier New"/>
          <w:sz w:val="20"/>
          <w:u w:val="single"/>
        </w:rPr>
        <w:t xml:space="preserve"> es ABSTRACTA y la hipoteca CAUSAL</w:t>
      </w:r>
      <w:r w:rsidRPr="00F24F8A">
        <w:rPr>
          <w:rFonts w:cs="Courier New"/>
          <w:sz w:val="20"/>
        </w:rPr>
        <w:t xml:space="preserve">. Por eso en la práctica la gente </w:t>
      </w:r>
      <w:r w:rsidRPr="00F24F8A">
        <w:rPr>
          <w:rFonts w:cs="Courier New"/>
          <w:sz w:val="20"/>
        </w:rPr>
        <w:lastRenderedPageBreak/>
        <w:t>prefiere la primera (pueden negociar con el “rango” de la deuda fácilmente, sin necesidad de ceder el crédito adjunto a ella –en la hipoteca-)</w:t>
      </w:r>
    </w:p>
    <w:p w:rsidR="00BA3B5C" w:rsidRDefault="00BA3B5C" w:rsidP="00BA3B5C">
      <w:pPr>
        <w:widowControl w:val="0"/>
        <w:autoSpaceDE w:val="0"/>
        <w:autoSpaceDN w:val="0"/>
        <w:adjustRightInd w:val="0"/>
        <w:jc w:val="both"/>
        <w:rPr>
          <w:rFonts w:cs="Courier New"/>
          <w:sz w:val="20"/>
        </w:rPr>
      </w:pPr>
    </w:p>
    <w:p w:rsidR="006719F3" w:rsidRDefault="006719F3" w:rsidP="00BA3B5C">
      <w:pPr>
        <w:widowControl w:val="0"/>
        <w:autoSpaceDE w:val="0"/>
        <w:autoSpaceDN w:val="0"/>
        <w:adjustRightInd w:val="0"/>
        <w:jc w:val="both"/>
        <w:rPr>
          <w:rFonts w:cs="Courier New"/>
          <w:sz w:val="20"/>
        </w:rPr>
      </w:pPr>
    </w:p>
    <w:p w:rsidR="00F24F8A" w:rsidRPr="00BA3B5C" w:rsidRDefault="00BA3B5C" w:rsidP="00F24F8A">
      <w:pPr>
        <w:widowControl w:val="0"/>
        <w:autoSpaceDE w:val="0"/>
        <w:autoSpaceDN w:val="0"/>
        <w:adjustRightInd w:val="0"/>
        <w:jc w:val="both"/>
        <w:rPr>
          <w:rFonts w:cs="Courier New"/>
          <w:sz w:val="20"/>
        </w:rPr>
      </w:pPr>
      <w:r w:rsidRPr="00F24F8A">
        <w:rPr>
          <w:rStyle w:val="Ttulo4Car"/>
        </w:rPr>
        <w:t>CLASIFICACIÓN DE LOS DERECHOS REALES</w:t>
      </w:r>
      <w:r w:rsidR="00F24F8A" w:rsidRPr="00F24F8A">
        <w:rPr>
          <w:rFonts w:cs="Courier New"/>
          <w:sz w:val="20"/>
        </w:rPr>
        <w:t xml:space="preserve"> </w:t>
      </w:r>
      <w:r w:rsidR="00F24F8A">
        <w:rPr>
          <w:rFonts w:cs="Courier New"/>
          <w:sz w:val="20"/>
        </w:rPr>
        <w:t>S</w:t>
      </w:r>
      <w:r w:rsidR="00F24F8A" w:rsidRPr="00BA3B5C">
        <w:rPr>
          <w:rFonts w:cs="Courier New"/>
          <w:sz w:val="20"/>
        </w:rPr>
        <w:t>iguiendo a CASTAN, podemos diferenciar entre:</w:t>
      </w:r>
    </w:p>
    <w:p w:rsidR="00BA3B5C" w:rsidRPr="00BA3B5C" w:rsidRDefault="00BA3B5C" w:rsidP="00BA3B5C">
      <w:pPr>
        <w:pStyle w:val="Ttulo4"/>
      </w:pPr>
    </w:p>
    <w:p w:rsidR="006719F3" w:rsidRDefault="006719F3" w:rsidP="00BA3B5C">
      <w:pPr>
        <w:widowControl w:val="0"/>
        <w:autoSpaceDE w:val="0"/>
        <w:autoSpaceDN w:val="0"/>
        <w:adjustRightInd w:val="0"/>
        <w:jc w:val="both"/>
        <w:rPr>
          <w:rFonts w:cs="Courier New"/>
          <w:sz w:val="20"/>
        </w:rPr>
      </w:pP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 xml:space="preserve">Derechos </w:t>
      </w:r>
      <w:r w:rsidR="00F24F8A" w:rsidRPr="00BA3B5C">
        <w:rPr>
          <w:rFonts w:cs="Courier New"/>
          <w:b/>
          <w:bCs/>
          <w:sz w:val="20"/>
        </w:rPr>
        <w:t>SOBRE BIENES INMATERIALES</w:t>
      </w:r>
      <w:r w:rsidRPr="00BA3B5C">
        <w:rPr>
          <w:rFonts w:cs="Courier New"/>
          <w:sz w:val="20"/>
        </w:rPr>
        <w:t xml:space="preserve">, en cuyo ámbito se encuentran la propiedad industrial e </w:t>
      </w:r>
      <w:r w:rsidRPr="00F24F8A">
        <w:rPr>
          <w:rFonts w:cs="Courier New"/>
          <w:sz w:val="20"/>
        </w:rPr>
        <w:t xml:space="preserve">intelectual </w:t>
      </w:r>
      <w:r w:rsidRPr="00F24F8A">
        <w:rPr>
          <w:rFonts w:cs="Courier New"/>
          <w:sz w:val="16"/>
        </w:rPr>
        <w:t xml:space="preserve">(curiosamente en el mundo anglosajón la Intellectual </w:t>
      </w:r>
      <w:r w:rsidR="009266FB">
        <w:rPr>
          <w:rFonts w:cs="Courier New"/>
          <w:sz w:val="16"/>
        </w:rPr>
        <w:t>P</w:t>
      </w:r>
      <w:r w:rsidRPr="00F24F8A">
        <w:rPr>
          <w:rFonts w:cs="Courier New"/>
          <w:sz w:val="16"/>
        </w:rPr>
        <w:t>roperty (IP) incluye en su seno a la que nosotros denominamos propiedad industrial)</w:t>
      </w:r>
      <w:r w:rsidRPr="00F24F8A">
        <w:rPr>
          <w:rFonts w:cs="Courier New"/>
          <w:sz w:val="20"/>
        </w:rPr>
        <w:t>, si bien suelen</w:t>
      </w:r>
      <w:r w:rsidRPr="00BA3B5C">
        <w:rPr>
          <w:rFonts w:cs="Courier New"/>
          <w:sz w:val="20"/>
        </w:rPr>
        <w:t xml:space="preserve"> considerarse una categoría distinta de los derechos reales strictu sensu.</w:t>
      </w: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ab/>
      </w: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 xml:space="preserve">Derechos </w:t>
      </w:r>
      <w:r w:rsidRPr="00F24F8A">
        <w:rPr>
          <w:rFonts w:cs="Courier New"/>
          <w:sz w:val="20"/>
        </w:rPr>
        <w:t xml:space="preserve">sobre </w:t>
      </w:r>
      <w:r w:rsidRPr="00F24F8A">
        <w:rPr>
          <w:rFonts w:cs="Courier New"/>
          <w:bCs/>
          <w:sz w:val="20"/>
        </w:rPr>
        <w:t>cosas corporales</w:t>
      </w:r>
      <w:r w:rsidRPr="00F24F8A">
        <w:rPr>
          <w:rFonts w:cs="Courier New"/>
          <w:sz w:val="20"/>
        </w:rPr>
        <w:t>,</w:t>
      </w:r>
      <w:r w:rsidRPr="00BA3B5C">
        <w:rPr>
          <w:rFonts w:cs="Courier New"/>
          <w:sz w:val="20"/>
        </w:rPr>
        <w:t xml:space="preserve"> o derecho reales propiamente dichos:</w:t>
      </w:r>
    </w:p>
    <w:p w:rsidR="00BA3B5C" w:rsidRPr="00BA3B5C" w:rsidRDefault="00BA3B5C" w:rsidP="00BA3B5C">
      <w:pPr>
        <w:widowControl w:val="0"/>
        <w:autoSpaceDE w:val="0"/>
        <w:autoSpaceDN w:val="0"/>
        <w:adjustRightInd w:val="0"/>
        <w:jc w:val="both"/>
        <w:rPr>
          <w:rFonts w:cs="Courier New"/>
          <w:sz w:val="20"/>
        </w:rPr>
      </w:pPr>
    </w:p>
    <w:p w:rsidR="009F34CA" w:rsidRPr="009266FB" w:rsidRDefault="00BA3B5C" w:rsidP="009266FB">
      <w:pPr>
        <w:pStyle w:val="Prrafodelista"/>
        <w:numPr>
          <w:ilvl w:val="0"/>
          <w:numId w:val="17"/>
        </w:numPr>
        <w:rPr>
          <w:rFonts w:cs="Courier New"/>
        </w:rPr>
      </w:pPr>
      <w:r w:rsidRPr="009266FB">
        <w:rPr>
          <w:rFonts w:cs="Courier New"/>
        </w:rPr>
        <w:t xml:space="preserve">Un derecho de protección provisional: </w:t>
      </w:r>
      <w:r w:rsidR="00F24F8A" w:rsidRPr="009266FB">
        <w:rPr>
          <w:rFonts w:cs="Courier New"/>
          <w:b/>
          <w:bCs/>
          <w:u w:val="single"/>
        </w:rPr>
        <w:t>POSESIÓN</w:t>
      </w:r>
      <w:r w:rsidRPr="009266FB">
        <w:rPr>
          <w:rFonts w:cs="Courier New"/>
        </w:rPr>
        <w:t xml:space="preserve"> (si bien se discute si realmente es un derecho real</w:t>
      </w:r>
      <w:r w:rsidR="009266FB">
        <w:rPr>
          <w:rFonts w:cs="Courier New"/>
        </w:rPr>
        <w:t>, 5 LH</w:t>
      </w:r>
      <w:r w:rsidRPr="009266FB">
        <w:rPr>
          <w:rFonts w:cs="Courier New"/>
        </w:rPr>
        <w:t>).</w:t>
      </w:r>
      <w:r w:rsidR="00F24F8A" w:rsidRPr="009266FB">
        <w:rPr>
          <w:rFonts w:cs="Courier New"/>
        </w:rPr>
        <w:t xml:space="preserve"> Remisión a tema</w:t>
      </w:r>
      <w:r w:rsidR="009F34CA" w:rsidRPr="009266FB">
        <w:rPr>
          <w:rFonts w:cs="Courier New"/>
        </w:rPr>
        <w:t xml:space="preserve"> 44</w:t>
      </w:r>
      <w:r w:rsidR="00F24F8A" w:rsidRPr="009266FB">
        <w:rPr>
          <w:rFonts w:cs="Courier New"/>
        </w:rPr>
        <w:t xml:space="preserve">. </w:t>
      </w:r>
    </w:p>
    <w:p w:rsidR="009266FB" w:rsidRPr="009F34CA" w:rsidRDefault="009266FB" w:rsidP="009F34CA">
      <w:pPr>
        <w:widowControl w:val="0"/>
        <w:autoSpaceDE w:val="0"/>
        <w:autoSpaceDN w:val="0"/>
        <w:adjustRightInd w:val="0"/>
        <w:jc w:val="both"/>
        <w:rPr>
          <w:rFonts w:cs="Courier New"/>
          <w:sz w:val="20"/>
        </w:rPr>
      </w:pPr>
    </w:p>
    <w:p w:rsidR="00BA3B5C" w:rsidRPr="006719F3" w:rsidRDefault="00BA3B5C" w:rsidP="009266FB">
      <w:pPr>
        <w:pStyle w:val="CourierNew"/>
        <w:numPr>
          <w:ilvl w:val="0"/>
          <w:numId w:val="17"/>
        </w:numPr>
      </w:pPr>
      <w:r w:rsidRPr="006719F3">
        <w:t>Los derechos reales de protección absoluta, dentro de los cuales se distingue:</w:t>
      </w:r>
    </w:p>
    <w:p w:rsidR="00BA3B5C" w:rsidRPr="006719F3" w:rsidRDefault="00BA3B5C" w:rsidP="006719F3">
      <w:pPr>
        <w:pStyle w:val="CourierNew"/>
      </w:pPr>
    </w:p>
    <w:p w:rsidR="00BA3B5C" w:rsidRPr="006719F3" w:rsidRDefault="00BA3B5C" w:rsidP="009266FB">
      <w:pPr>
        <w:pStyle w:val="CourierNew"/>
        <w:ind w:left="1416"/>
      </w:pPr>
      <w:r w:rsidRPr="006719F3">
        <w:t xml:space="preserve">Un derecho pleno, que es la </w:t>
      </w:r>
      <w:r w:rsidR="009F34CA" w:rsidRPr="006719F3">
        <w:rPr>
          <w:b/>
          <w:bCs/>
          <w:u w:val="single"/>
        </w:rPr>
        <w:t>PROPIEDAD</w:t>
      </w:r>
      <w:r w:rsidRPr="006719F3">
        <w:t xml:space="preserve">. </w:t>
      </w:r>
    </w:p>
    <w:p w:rsidR="009266FB" w:rsidRDefault="009266FB" w:rsidP="009266FB">
      <w:pPr>
        <w:pStyle w:val="CourierNew"/>
        <w:ind w:left="1416"/>
      </w:pPr>
    </w:p>
    <w:p w:rsidR="00BA3B5C" w:rsidRPr="006719F3" w:rsidRDefault="00BA3B5C" w:rsidP="009266FB">
      <w:pPr>
        <w:pStyle w:val="CourierNew"/>
        <w:ind w:left="1416"/>
      </w:pPr>
      <w:r w:rsidRPr="006719F3">
        <w:t>Los derechos  limitativos del dominio</w:t>
      </w:r>
      <w:r w:rsidR="009266FB">
        <w:t>:</w:t>
      </w:r>
      <w:r w:rsidRPr="006719F3">
        <w:t xml:space="preserve"> de goce, de garantía </w:t>
      </w:r>
      <w:r w:rsidR="009266FB">
        <w:t xml:space="preserve">o </w:t>
      </w:r>
      <w:r w:rsidRPr="006719F3">
        <w:t>de adquisición.</w:t>
      </w:r>
    </w:p>
    <w:p w:rsidR="00BA3B5C" w:rsidRPr="006719F3" w:rsidRDefault="00BA3B5C" w:rsidP="006719F3">
      <w:pPr>
        <w:pStyle w:val="CourierNew"/>
      </w:pPr>
    </w:p>
    <w:p w:rsidR="009F34CA" w:rsidRPr="006719F3" w:rsidRDefault="0043581C" w:rsidP="006719F3">
      <w:pPr>
        <w:pStyle w:val="CourierNew"/>
      </w:pPr>
      <w:r w:rsidRPr="006719F3">
        <w:t>L</w:t>
      </w:r>
      <w:r w:rsidR="00BA3B5C" w:rsidRPr="006719F3">
        <w:t xml:space="preserve">os </w:t>
      </w:r>
      <w:r w:rsidR="009F34CA" w:rsidRPr="006719F3">
        <w:t xml:space="preserve">dºs limitativos </w:t>
      </w:r>
      <w:r w:rsidR="009F34CA" w:rsidRPr="006719F3">
        <w:rPr>
          <w:b/>
          <w:u w:val="single"/>
        </w:rPr>
        <w:t>de GOCE</w:t>
      </w:r>
      <w:r w:rsidR="009F34CA" w:rsidRPr="006719F3">
        <w:t xml:space="preserve"> </w:t>
      </w:r>
      <w:r w:rsidR="00BA3B5C" w:rsidRPr="006719F3">
        <w:t>son</w:t>
      </w:r>
      <w:r w:rsidR="009F34CA" w:rsidRPr="006719F3">
        <w:t xml:space="preserve">: </w:t>
      </w:r>
    </w:p>
    <w:p w:rsidR="009F34CA" w:rsidRPr="006719F3" w:rsidRDefault="009F34CA" w:rsidP="006719F3">
      <w:pPr>
        <w:pStyle w:val="CourierNew"/>
      </w:pPr>
    </w:p>
    <w:p w:rsidR="00BA3B5C" w:rsidRPr="006719F3" w:rsidRDefault="009F34CA" w:rsidP="009266FB">
      <w:pPr>
        <w:pStyle w:val="CourierNew"/>
        <w:ind w:left="708"/>
      </w:pPr>
      <w:r w:rsidRPr="006719F3">
        <w:t>+ e</w:t>
      </w:r>
      <w:r w:rsidR="00BA3B5C" w:rsidRPr="006719F3">
        <w:t>l usufructo, uso y habitación.</w:t>
      </w:r>
    </w:p>
    <w:p w:rsidR="00BA3B5C" w:rsidRPr="006719F3" w:rsidRDefault="00BA3B5C" w:rsidP="009266FB">
      <w:pPr>
        <w:pStyle w:val="CourierNew"/>
        <w:ind w:left="708"/>
      </w:pPr>
    </w:p>
    <w:p w:rsidR="00BA3B5C" w:rsidRPr="006719F3" w:rsidRDefault="009F34CA" w:rsidP="009266FB">
      <w:pPr>
        <w:pStyle w:val="CourierNew"/>
        <w:ind w:left="708"/>
      </w:pPr>
      <w:r w:rsidRPr="006719F3">
        <w:t>+</w:t>
      </w:r>
      <w:r w:rsidR="00BA3B5C" w:rsidRPr="006719F3">
        <w:t xml:space="preserve"> En el ámbito estrictamente inmobiliario las servidumbres, la superficie</w:t>
      </w:r>
      <w:r w:rsidRPr="006719F3">
        <w:t xml:space="preserve"> (arts. 16 y 30 RH)</w:t>
      </w:r>
      <w:r w:rsidR="00BA3B5C" w:rsidRPr="006719F3">
        <w:t xml:space="preserve">, </w:t>
      </w:r>
      <w:r w:rsidR="00FD110D">
        <w:t>sobre-</w:t>
      </w:r>
      <w:r w:rsidR="00BA3B5C" w:rsidRPr="006719F3">
        <w:t>elevación y sub</w:t>
      </w:r>
      <w:r w:rsidR="00FD110D">
        <w:t>-</w:t>
      </w:r>
      <w:r w:rsidR="00BA3B5C" w:rsidRPr="006719F3">
        <w:t>edificación</w:t>
      </w:r>
      <w:r w:rsidRPr="006719F3">
        <w:t xml:space="preserve"> (art. 16 RH)</w:t>
      </w:r>
      <w:r w:rsidR="00BA3B5C" w:rsidRPr="006719F3">
        <w:t xml:space="preserve">, y las denominadas  cargas reales </w:t>
      </w:r>
      <w:r w:rsidR="0043581C" w:rsidRPr="006719F3">
        <w:t xml:space="preserve">tales </w:t>
      </w:r>
      <w:r w:rsidR="00BA3B5C" w:rsidRPr="006719F3">
        <w:t>como los censos</w:t>
      </w:r>
      <w:r w:rsidR="0043581C" w:rsidRPr="006719F3">
        <w:t xml:space="preserve"> </w:t>
      </w:r>
      <w:r w:rsidR="0043581C" w:rsidRPr="006719F3">
        <w:rPr>
          <w:highlight w:val="yellow"/>
        </w:rPr>
        <w:t xml:space="preserve">reservativo y consignativo </w:t>
      </w:r>
      <w:r w:rsidR="0043581C" w:rsidRPr="006719F3">
        <w:t>(el enfitéutico en cambio según un sector doctrinal sería un supuesto de dominio dividido)</w:t>
      </w:r>
      <w:r w:rsidR="00BA3B5C" w:rsidRPr="006719F3">
        <w:t xml:space="preserve"> o la rabassa morta), y el d</w:t>
      </w:r>
      <w:r w:rsidR="0043581C" w:rsidRPr="006719F3">
        <w:t>º</w:t>
      </w:r>
      <w:r w:rsidR="00BA3B5C" w:rsidRPr="006719F3">
        <w:t xml:space="preserve"> de aprovechamiento por turno de bienes inmuebles (cuando se constituya como d</w:t>
      </w:r>
      <w:r w:rsidR="0043581C" w:rsidRPr="006719F3">
        <w:t>º</w:t>
      </w:r>
      <w:r w:rsidR="00BA3B5C" w:rsidRPr="006719F3">
        <w:t xml:space="preserve"> real</w:t>
      </w:r>
      <w:r w:rsidRPr="006719F3">
        <w:t xml:space="preserve"> limitado y no con carácter obligacional</w:t>
      </w:r>
      <w:r w:rsidR="00BA3B5C" w:rsidRPr="006719F3">
        <w:t xml:space="preserve">, art. 23 Ley 4/2012). </w:t>
      </w:r>
    </w:p>
    <w:p w:rsidR="00BA3B5C" w:rsidRPr="006719F3" w:rsidRDefault="00BA3B5C" w:rsidP="006719F3">
      <w:pPr>
        <w:pStyle w:val="CourierNew"/>
      </w:pPr>
    </w:p>
    <w:p w:rsidR="00BA3B5C" w:rsidRPr="006719F3" w:rsidRDefault="00BA3B5C" w:rsidP="006719F3">
      <w:pPr>
        <w:pStyle w:val="CourierNew"/>
      </w:pPr>
      <w:r w:rsidRPr="006719F3">
        <w:t xml:space="preserve">Los </w:t>
      </w:r>
      <w:r w:rsidR="009F34CA" w:rsidRPr="006719F3">
        <w:rPr>
          <w:b/>
          <w:u w:val="single"/>
        </w:rPr>
        <w:t>DE GARANTÍA</w:t>
      </w:r>
      <w:r w:rsidR="009F34CA" w:rsidRPr="006719F3">
        <w:t xml:space="preserve"> </w:t>
      </w:r>
      <w:r w:rsidRPr="006719F3">
        <w:t>son:</w:t>
      </w:r>
    </w:p>
    <w:p w:rsidR="00BA3B5C" w:rsidRPr="006719F3" w:rsidRDefault="00BA3B5C" w:rsidP="006719F3">
      <w:pPr>
        <w:pStyle w:val="CourierNew"/>
      </w:pPr>
    </w:p>
    <w:p w:rsidR="00BA3B5C" w:rsidRPr="006719F3" w:rsidRDefault="00BA3B5C" w:rsidP="006719F3">
      <w:pPr>
        <w:pStyle w:val="CourierNew"/>
      </w:pPr>
      <w:r w:rsidRPr="006719F3">
        <w:t>· En el ámbito mobiliario la prenda e hipoteca mobiliaria.</w:t>
      </w:r>
    </w:p>
    <w:p w:rsidR="00BA3B5C" w:rsidRPr="006719F3" w:rsidRDefault="00BA3B5C" w:rsidP="006719F3">
      <w:pPr>
        <w:pStyle w:val="CourierNew"/>
      </w:pPr>
      <w:r w:rsidRPr="006719F3">
        <w:t>· En el  inmobiliario la hipoteca y anticresis.</w:t>
      </w:r>
    </w:p>
    <w:p w:rsidR="009266FB" w:rsidRDefault="009266FB" w:rsidP="006719F3">
      <w:pPr>
        <w:pStyle w:val="CourierNew"/>
      </w:pPr>
    </w:p>
    <w:p w:rsidR="00BA3B5C" w:rsidRPr="006719F3" w:rsidRDefault="00BA3B5C" w:rsidP="006719F3">
      <w:pPr>
        <w:pStyle w:val="CourierNew"/>
      </w:pPr>
      <w:r w:rsidRPr="006719F3">
        <w:t xml:space="preserve">Los </w:t>
      </w:r>
      <w:r w:rsidR="009F34CA" w:rsidRPr="006719F3">
        <w:rPr>
          <w:b/>
          <w:u w:val="single"/>
        </w:rPr>
        <w:t>DE ADQUISICIÓN</w:t>
      </w:r>
      <w:r w:rsidRPr="006719F3">
        <w:t>:</w:t>
      </w:r>
    </w:p>
    <w:p w:rsidR="009266FB" w:rsidRDefault="009266FB" w:rsidP="006719F3">
      <w:pPr>
        <w:pStyle w:val="CourierNew"/>
        <w:rPr>
          <w:u w:val="single"/>
        </w:rPr>
      </w:pPr>
    </w:p>
    <w:p w:rsidR="0059775D" w:rsidRPr="006719F3" w:rsidRDefault="00BA3B5C" w:rsidP="002C4539">
      <w:pPr>
        <w:pStyle w:val="CourierNew"/>
        <w:ind w:left="708"/>
      </w:pPr>
      <w:r w:rsidRPr="006719F3">
        <w:rPr>
          <w:u w:val="single"/>
        </w:rPr>
        <w:t>RETRACTO LEGAL</w:t>
      </w:r>
      <w:r w:rsidRPr="006719F3">
        <w:t>: 1521 C</w:t>
      </w:r>
      <w:r w:rsidR="002C4539">
        <w:t>c</w:t>
      </w:r>
      <w:r w:rsidRPr="006719F3">
        <w:t xml:space="preserve"> </w:t>
      </w:r>
      <w:r w:rsidRPr="006719F3">
        <w:rPr>
          <w:b/>
        </w:rPr>
        <w:t>es el derecho de subrogarse, con las mismas condiciones</w:t>
      </w:r>
      <w:r w:rsidR="0043581C" w:rsidRPr="006719F3">
        <w:rPr>
          <w:b/>
        </w:rPr>
        <w:t xml:space="preserve"> </w:t>
      </w:r>
      <w:r w:rsidRPr="006719F3">
        <w:rPr>
          <w:b/>
        </w:rPr>
        <w:t>estipuladas en el contrato, en lugar del que adquiere una cosa por compra o dación en pago</w:t>
      </w:r>
      <w:r w:rsidRPr="006719F3">
        <w:t>.</w:t>
      </w:r>
      <w:r w:rsidR="0059775D" w:rsidRPr="006719F3">
        <w:t xml:space="preserve"> Art. 37 LH.</w:t>
      </w:r>
    </w:p>
    <w:p w:rsidR="002A6EFD" w:rsidRPr="006719F3" w:rsidRDefault="002A6EFD" w:rsidP="002C4539">
      <w:pPr>
        <w:pStyle w:val="CourierNew"/>
        <w:ind w:left="708"/>
      </w:pPr>
    </w:p>
    <w:p w:rsidR="00BA3B5C" w:rsidRPr="006719F3" w:rsidRDefault="00BA3B5C" w:rsidP="002C4539">
      <w:pPr>
        <w:pStyle w:val="CourierNew"/>
        <w:ind w:left="708"/>
      </w:pPr>
      <w:r w:rsidRPr="006719F3">
        <w:rPr>
          <w:u w:val="single"/>
        </w:rPr>
        <w:t>TANTEO LEGAL</w:t>
      </w:r>
      <w:r w:rsidRPr="006719F3">
        <w:t xml:space="preserve">: Aparece mencionado en el CC en sede de censos (1636 y 1656), además de regulado en leyes especiales </w:t>
      </w:r>
      <w:r w:rsidR="0043581C" w:rsidRPr="006719F3">
        <w:t>(</w:t>
      </w:r>
      <w:r w:rsidRPr="006719F3">
        <w:t>LAR</w:t>
      </w:r>
      <w:r w:rsidR="0043581C" w:rsidRPr="006719F3">
        <w:t xml:space="preserve">, </w:t>
      </w:r>
      <w:r w:rsidRPr="006719F3">
        <w:t>LAU</w:t>
      </w:r>
      <w:r w:rsidR="0043581C" w:rsidRPr="006719F3">
        <w:t>)</w:t>
      </w:r>
      <w:r w:rsidRPr="006719F3">
        <w:t>. Es el d</w:t>
      </w:r>
      <w:r w:rsidR="0043581C" w:rsidRPr="006719F3">
        <w:t>º</w:t>
      </w:r>
      <w:r w:rsidRPr="006719F3">
        <w:t xml:space="preserve"> a adquirir una cosa en las mismas condiciones en las q su titular pretende enajenarla a un </w:t>
      </w:r>
      <w:r w:rsidR="0043581C" w:rsidRPr="006719F3">
        <w:t>3º</w:t>
      </w:r>
      <w:r w:rsidR="002C4539">
        <w:t>.</w:t>
      </w:r>
    </w:p>
    <w:p w:rsidR="002A6EFD" w:rsidRPr="006719F3" w:rsidRDefault="002A6EFD" w:rsidP="002C4539">
      <w:pPr>
        <w:pStyle w:val="CourierNew"/>
        <w:ind w:left="708"/>
      </w:pPr>
    </w:p>
    <w:p w:rsidR="009266FB" w:rsidRDefault="00BA3B5C" w:rsidP="002C4539">
      <w:pPr>
        <w:pStyle w:val="CourierNew"/>
        <w:ind w:left="708"/>
      </w:pPr>
      <w:r w:rsidRPr="006719F3">
        <w:t>DERECHO A RETRAER en la venta con pacto de retro (mal llamado por el C</w:t>
      </w:r>
      <w:r w:rsidR="002C4539">
        <w:t>c</w:t>
      </w:r>
      <w:r w:rsidRPr="006719F3">
        <w:t xml:space="preserve"> “</w:t>
      </w:r>
      <w:r w:rsidR="002A6EFD" w:rsidRPr="006719F3">
        <w:rPr>
          <w:u w:val="single"/>
        </w:rPr>
        <w:t>RETRACTO CONVENCIONAL</w:t>
      </w:r>
      <w:r w:rsidRPr="006719F3">
        <w:t>” en los art. 1507</w:t>
      </w:r>
      <w:r w:rsidR="002A6EFD" w:rsidRPr="006719F3">
        <w:t xml:space="preserve"> </w:t>
      </w:r>
      <w:r w:rsidRPr="006719F3">
        <w:t xml:space="preserve">ss). Es el derecho que se reserva el vendedor a recuperar la cosa vendida reembolsando el precio y determinados gastos. </w:t>
      </w:r>
      <w:r w:rsidR="002C4539">
        <w:t>Tiene naturaleza</w:t>
      </w:r>
      <w:r w:rsidRPr="006719F3">
        <w:t xml:space="preserve"> real </w:t>
      </w:r>
      <w:r w:rsidR="009266FB">
        <w:t>ex</w:t>
      </w:r>
      <w:r w:rsidRPr="006719F3">
        <w:t xml:space="preserve"> art. 1510 </w:t>
      </w:r>
    </w:p>
    <w:p w:rsidR="009266FB" w:rsidRDefault="009266FB" w:rsidP="002C4539">
      <w:pPr>
        <w:pStyle w:val="CourierNew"/>
        <w:ind w:left="708"/>
      </w:pPr>
    </w:p>
    <w:p w:rsidR="00BA3B5C" w:rsidRPr="006719F3" w:rsidRDefault="00BA3B5C" w:rsidP="002C4539">
      <w:pPr>
        <w:pStyle w:val="CourierNew"/>
        <w:ind w:left="708"/>
      </w:pPr>
      <w:r w:rsidRPr="006719F3">
        <w:rPr>
          <w:b/>
        </w:rPr>
        <w:t xml:space="preserve">El vendedor podrá ejercitar su acción contra todo poseedor que traiga su derecho del comprador, aunque en el segundo contrato no se haya hecho </w:t>
      </w:r>
      <w:r w:rsidRPr="006719F3">
        <w:rPr>
          <w:b/>
        </w:rPr>
        <w:lastRenderedPageBreak/>
        <w:t>mención del retracto convencional, salvo lo dispuesto en la LH respecto de terceros</w:t>
      </w:r>
      <w:r w:rsidRPr="006719F3">
        <w:t>.</w:t>
      </w:r>
    </w:p>
    <w:p w:rsidR="00BA3B5C" w:rsidRPr="006719F3" w:rsidRDefault="00BA3B5C" w:rsidP="006719F3">
      <w:pPr>
        <w:pStyle w:val="CourierNew"/>
      </w:pPr>
    </w:p>
    <w:p w:rsidR="009266FB" w:rsidRDefault="009266FB" w:rsidP="006719F3">
      <w:pPr>
        <w:pStyle w:val="CourierNew"/>
      </w:pPr>
    </w:p>
    <w:p w:rsidR="00BA3B5C" w:rsidRDefault="009266FB" w:rsidP="009266FB">
      <w:pPr>
        <w:pStyle w:val="CourierNew"/>
        <w:jc w:val="center"/>
      </w:pPr>
      <w:r>
        <w:t>FIGURAS DE NATURALEZA DISCUTIDA</w:t>
      </w:r>
    </w:p>
    <w:p w:rsidR="009266FB" w:rsidRPr="006719F3" w:rsidRDefault="009266FB" w:rsidP="006719F3">
      <w:pPr>
        <w:pStyle w:val="CourierNew"/>
      </w:pPr>
    </w:p>
    <w:p w:rsidR="00BA3B5C" w:rsidRPr="006719F3" w:rsidRDefault="00BA3B5C" w:rsidP="006719F3">
      <w:pPr>
        <w:pStyle w:val="CourierNew"/>
      </w:pPr>
      <w:r w:rsidRPr="006719F3">
        <w:tab/>
      </w:r>
    </w:p>
    <w:p w:rsidR="002C4539" w:rsidRDefault="002A6EFD" w:rsidP="006719F3">
      <w:pPr>
        <w:pStyle w:val="CourierNew"/>
      </w:pPr>
      <w:r w:rsidRPr="006719F3">
        <w:rPr>
          <w:b/>
          <w:bCs/>
        </w:rPr>
        <w:t>DERECHOS DE TANTEO Y RETRACTO</w:t>
      </w:r>
      <w:r w:rsidR="002C4539">
        <w:rPr>
          <w:b/>
          <w:bCs/>
        </w:rPr>
        <w:t xml:space="preserve"> VOLUNTARIOS </w:t>
      </w:r>
      <w:r w:rsidR="0072209A" w:rsidRPr="006719F3">
        <w:t>(no confundir con el convencional o pacto de retro)</w:t>
      </w:r>
      <w:r w:rsidR="002C4539">
        <w:t>:</w:t>
      </w:r>
    </w:p>
    <w:p w:rsidR="002C4539" w:rsidRDefault="002C4539" w:rsidP="006719F3">
      <w:pPr>
        <w:pStyle w:val="CourierNew"/>
      </w:pPr>
    </w:p>
    <w:p w:rsidR="002C4539" w:rsidRDefault="0072209A" w:rsidP="007A4AF0">
      <w:pPr>
        <w:pStyle w:val="CourierNew"/>
        <w:ind w:left="708"/>
      </w:pPr>
      <w:r w:rsidRPr="006719F3">
        <w:t xml:space="preserve">Los derechos de opción, tanteo y retracto voluntarios tendrán carácter real cuando así se establezca (Ley 460 Navarra). </w:t>
      </w:r>
    </w:p>
    <w:p w:rsidR="002C4539" w:rsidRDefault="002C4539" w:rsidP="007A4AF0">
      <w:pPr>
        <w:pStyle w:val="CourierNew"/>
        <w:ind w:left="708"/>
      </w:pPr>
    </w:p>
    <w:p w:rsidR="00BA3B5C" w:rsidRPr="006719F3" w:rsidRDefault="0072209A" w:rsidP="007A4AF0">
      <w:pPr>
        <w:pStyle w:val="CourierNew"/>
        <w:ind w:left="708"/>
      </w:pPr>
      <w:r w:rsidRPr="006719F3">
        <w:t>Dado el sistema de numerus apertus (art. 7 RH)</w:t>
      </w:r>
      <w:r w:rsidR="0059775D" w:rsidRPr="006719F3">
        <w:t xml:space="preserve"> </w:t>
      </w:r>
      <w:r w:rsidR="002C4539">
        <w:t>p</w:t>
      </w:r>
      <w:r w:rsidRPr="006719F3">
        <w:t>odrá</w:t>
      </w:r>
      <w:r w:rsidR="0059775D" w:rsidRPr="006719F3">
        <w:t>n</w:t>
      </w:r>
      <w:r w:rsidRPr="006719F3">
        <w:t xml:space="preserve"> constituirse con carácter real por las partes, observando los requisitos que determina la DGRN</w:t>
      </w:r>
      <w:r w:rsidR="0059775D" w:rsidRPr="006719F3">
        <w:t>.</w:t>
      </w:r>
    </w:p>
    <w:p w:rsidR="002C4539" w:rsidRDefault="002C4539" w:rsidP="006719F3">
      <w:pPr>
        <w:pStyle w:val="CourierNew"/>
      </w:pPr>
    </w:p>
    <w:p w:rsidR="002C4539" w:rsidRDefault="002C4539" w:rsidP="006719F3">
      <w:pPr>
        <w:pStyle w:val="CourierNew"/>
      </w:pPr>
    </w:p>
    <w:p w:rsidR="00C14F18" w:rsidRPr="002C4539" w:rsidRDefault="002C4539" w:rsidP="002C4539">
      <w:pPr>
        <w:pStyle w:val="CourierNew"/>
        <w:jc w:val="center"/>
        <w:rPr>
          <w:i/>
          <w:color w:val="333333"/>
          <w:highlight w:val="yellow"/>
          <w:shd w:val="clear" w:color="auto" w:fill="FFFFFF"/>
        </w:rPr>
      </w:pPr>
      <w:r w:rsidRPr="002C4539">
        <w:rPr>
          <w:i/>
        </w:rPr>
        <w:t>(Los le</w:t>
      </w:r>
      <w:r w:rsidR="00C14F18" w:rsidRPr="002C4539">
        <w:rPr>
          <w:i/>
        </w:rPr>
        <w:t>gales</w:t>
      </w:r>
      <w:r w:rsidRPr="002C4539">
        <w:rPr>
          <w:i/>
        </w:rPr>
        <w:t>,</w:t>
      </w:r>
      <w:r w:rsidR="00C14F18" w:rsidRPr="002C4539">
        <w:rPr>
          <w:i/>
        </w:rPr>
        <w:t xml:space="preserve"> </w:t>
      </w:r>
      <w:r w:rsidRPr="002C4539">
        <w:rPr>
          <w:i/>
        </w:rPr>
        <w:t>c</w:t>
      </w:r>
      <w:r w:rsidR="00C14F18" w:rsidRPr="002C4539">
        <w:rPr>
          <w:i/>
        </w:rPr>
        <w:t>omo antes dijimos, tienen clara naturaleza real</w:t>
      </w:r>
      <w:r w:rsidRPr="002C4539">
        <w:rPr>
          <w:i/>
        </w:rPr>
        <w:t>,</w:t>
      </w:r>
      <w:r w:rsidR="00C14F18" w:rsidRPr="002C4539">
        <w:rPr>
          <w:i/>
        </w:rPr>
        <w:t xml:space="preserve"> art. 37.3 LH)</w:t>
      </w:r>
    </w:p>
    <w:p w:rsidR="00BA3B5C" w:rsidRDefault="00BA3B5C" w:rsidP="006719F3">
      <w:pPr>
        <w:pStyle w:val="CourierNew"/>
      </w:pPr>
    </w:p>
    <w:p w:rsidR="002C4539" w:rsidRPr="006719F3" w:rsidRDefault="002C4539" w:rsidP="006719F3">
      <w:pPr>
        <w:pStyle w:val="CourierNew"/>
      </w:pPr>
    </w:p>
    <w:p w:rsidR="00BA3B5C" w:rsidRPr="006719F3" w:rsidRDefault="002A6EFD" w:rsidP="006719F3">
      <w:pPr>
        <w:pStyle w:val="CourierNew"/>
      </w:pPr>
      <w:r w:rsidRPr="006719F3">
        <w:rPr>
          <w:b/>
          <w:bCs/>
        </w:rPr>
        <w:t>DERECHO DE OPCIÓN</w:t>
      </w:r>
    </w:p>
    <w:p w:rsidR="00BA3B5C" w:rsidRPr="006719F3" w:rsidRDefault="00BA3B5C" w:rsidP="006719F3">
      <w:pPr>
        <w:pStyle w:val="CourierNew"/>
      </w:pPr>
    </w:p>
    <w:p w:rsidR="00BA3B5C" w:rsidRDefault="00BA3B5C" w:rsidP="002C4539">
      <w:pPr>
        <w:pStyle w:val="CourierNew"/>
        <w:numPr>
          <w:ilvl w:val="1"/>
          <w:numId w:val="18"/>
        </w:numPr>
        <w:ind w:left="360"/>
      </w:pPr>
      <w:r w:rsidRPr="006719F3">
        <w:t>VALVERDE y DE BUEN consideran que se trata de un derecho personal, por lo que no podría acceder al R</w:t>
      </w:r>
      <w:r w:rsidR="002C4539">
        <w:t>P</w:t>
      </w:r>
      <w:r w:rsidRPr="006719F3">
        <w:t>.</w:t>
      </w:r>
    </w:p>
    <w:p w:rsidR="002C4539" w:rsidRPr="006719F3" w:rsidRDefault="002C4539" w:rsidP="002C4539">
      <w:pPr>
        <w:pStyle w:val="CourierNew"/>
        <w:ind w:left="360"/>
      </w:pPr>
    </w:p>
    <w:p w:rsidR="00BA3B5C" w:rsidRPr="006719F3" w:rsidRDefault="00BA3B5C" w:rsidP="002C4539">
      <w:pPr>
        <w:pStyle w:val="CourierNew"/>
        <w:numPr>
          <w:ilvl w:val="1"/>
          <w:numId w:val="18"/>
        </w:numPr>
        <w:ind w:left="360"/>
      </w:pPr>
      <w:r w:rsidRPr="006719F3">
        <w:t>ROCA SASTRE lo configura como un ius ad rem</w:t>
      </w:r>
      <w:r w:rsidR="002C4539">
        <w:t xml:space="preserve"> (</w:t>
      </w:r>
      <w:r w:rsidRPr="006719F3">
        <w:t>derecho personal con vocación real que puede acceder al Registro</w:t>
      </w:r>
      <w:r w:rsidR="002C4539">
        <w:t>)</w:t>
      </w:r>
      <w:r w:rsidRPr="006719F3">
        <w:t>.</w:t>
      </w:r>
    </w:p>
    <w:p w:rsidR="002C4539" w:rsidRDefault="002C4539" w:rsidP="002C4539">
      <w:pPr>
        <w:pStyle w:val="CourierNew"/>
        <w:ind w:left="360"/>
      </w:pPr>
    </w:p>
    <w:p w:rsidR="00BA3B5C" w:rsidRDefault="00BA3B5C" w:rsidP="002C4539">
      <w:pPr>
        <w:pStyle w:val="CourierNew"/>
        <w:numPr>
          <w:ilvl w:val="1"/>
          <w:numId w:val="18"/>
        </w:numPr>
        <w:ind w:left="360"/>
      </w:pPr>
      <w:r w:rsidRPr="006719F3">
        <w:t xml:space="preserve">CASTAN, ley 461 C. Navarra y la DGRN consideran que será real o personal según la voluntad de las partes </w:t>
      </w:r>
    </w:p>
    <w:p w:rsidR="002C4539" w:rsidRDefault="002C4539" w:rsidP="002C4539">
      <w:pPr>
        <w:pStyle w:val="CourierNew"/>
        <w:ind w:left="360"/>
      </w:pPr>
    </w:p>
    <w:p w:rsidR="00BA3B5C" w:rsidRPr="006719F3" w:rsidRDefault="00BA3B5C" w:rsidP="002C4539">
      <w:pPr>
        <w:pStyle w:val="CourierNew"/>
        <w:numPr>
          <w:ilvl w:val="1"/>
          <w:numId w:val="18"/>
        </w:numPr>
        <w:ind w:left="360"/>
      </w:pPr>
      <w:r w:rsidRPr="006719F3">
        <w:t xml:space="preserve">CAMY </w:t>
      </w:r>
      <w:r w:rsidR="002C4539">
        <w:t>le otorga naturaleza</w:t>
      </w:r>
      <w:r w:rsidRPr="006719F3">
        <w:t xml:space="preserve"> real</w:t>
      </w:r>
      <w:r w:rsidR="002C4539">
        <w:t xml:space="preserve"> (</w:t>
      </w:r>
      <w:r w:rsidRPr="006719F3">
        <w:t>d</w:t>
      </w:r>
      <w:r w:rsidR="002C4539">
        <w:t>º</w:t>
      </w:r>
      <w:r w:rsidRPr="006719F3">
        <w:t xml:space="preserve"> de adquisición </w:t>
      </w:r>
      <w:r w:rsidRPr="002C4539">
        <w:rPr>
          <w:i/>
        </w:rPr>
        <w:t>preferente</w:t>
      </w:r>
      <w:r w:rsidRPr="006719F3">
        <w:t xml:space="preserve"> y no </w:t>
      </w:r>
      <w:r w:rsidR="002C4539">
        <w:t xml:space="preserve">solo </w:t>
      </w:r>
      <w:r w:rsidRPr="006719F3">
        <w:t>a exigir un determinado comportamiento</w:t>
      </w:r>
      <w:r w:rsidR="002C4539">
        <w:t>)</w:t>
      </w:r>
    </w:p>
    <w:p w:rsidR="002C4539" w:rsidRDefault="002C4539" w:rsidP="006719F3">
      <w:pPr>
        <w:pStyle w:val="CourierNew"/>
      </w:pPr>
    </w:p>
    <w:p w:rsidR="00BA3B5C" w:rsidRDefault="00BA3B5C" w:rsidP="006719F3">
      <w:pPr>
        <w:pStyle w:val="CourierNew"/>
      </w:pPr>
      <w:r w:rsidRPr="006719F3">
        <w:t>El R.H. se inhibe de esta cuestión, limitándose a declarar</w:t>
      </w:r>
      <w:r w:rsidR="002C4539">
        <w:t>lo</w:t>
      </w:r>
      <w:r w:rsidRPr="006719F3">
        <w:t xml:space="preserve"> inscribible</w:t>
      </w:r>
      <w:r w:rsidR="002C4539">
        <w:t xml:space="preserve"> (</w:t>
      </w:r>
      <w:r w:rsidR="00C14F18" w:rsidRPr="006719F3">
        <w:t>otorgándole cierta eficacia real</w:t>
      </w:r>
      <w:r w:rsidR="002C4539">
        <w:t>)</w:t>
      </w:r>
      <w:r w:rsidRPr="006719F3">
        <w:t xml:space="preserve"> con </w:t>
      </w:r>
      <w:r w:rsidR="00C14F18" w:rsidRPr="006719F3">
        <w:t>determinados</w:t>
      </w:r>
      <w:r w:rsidRPr="006719F3">
        <w:t xml:space="preserve"> requisitos (art. 14):</w:t>
      </w:r>
    </w:p>
    <w:p w:rsidR="002C4539" w:rsidRPr="006719F3" w:rsidRDefault="002C4539" w:rsidP="006719F3">
      <w:pPr>
        <w:pStyle w:val="CourierNew"/>
      </w:pPr>
    </w:p>
    <w:p w:rsidR="00BA3B5C" w:rsidRPr="00BA3B5C" w:rsidRDefault="00BA3B5C" w:rsidP="00BA3B5C">
      <w:pPr>
        <w:widowControl w:val="0"/>
        <w:autoSpaceDE w:val="0"/>
        <w:autoSpaceDN w:val="0"/>
        <w:adjustRightInd w:val="0"/>
        <w:jc w:val="both"/>
        <w:rPr>
          <w:rFonts w:cs="Courier New"/>
          <w:sz w:val="20"/>
        </w:rPr>
      </w:pPr>
    </w:p>
    <w:p w:rsidR="00BA3B5C" w:rsidRPr="00BA3B5C" w:rsidRDefault="00BA3B5C" w:rsidP="00BA3B5C">
      <w:pPr>
        <w:pStyle w:val="texto"/>
        <w:pBdr>
          <w:top w:val="single" w:sz="2" w:space="0" w:color="0000FF"/>
          <w:left w:val="single" w:sz="2" w:space="0" w:color="0000FF"/>
          <w:bottom w:val="single" w:sz="2" w:space="0" w:color="0000FF"/>
          <w:right w:val="single" w:sz="2" w:space="0" w:color="0000FF"/>
        </w:pBdr>
        <w:shd w:val="clear" w:color="auto" w:fill="FFFFFF"/>
        <w:ind w:left="1620" w:right="1228" w:firstLine="0"/>
        <w:rPr>
          <w:rFonts w:ascii="Courier New" w:hAnsi="Courier New" w:cs="Courier New"/>
          <w:b/>
          <w:bCs/>
          <w:sz w:val="20"/>
          <w:szCs w:val="20"/>
        </w:rPr>
      </w:pPr>
      <w:r w:rsidRPr="00BA3B5C">
        <w:rPr>
          <w:rFonts w:ascii="Courier New" w:hAnsi="Courier New" w:cs="Courier New"/>
          <w:b/>
          <w:bCs/>
          <w:sz w:val="20"/>
          <w:szCs w:val="20"/>
        </w:rPr>
        <w:t xml:space="preserve"> 1ª Convenio expreso de las partes para que se inscriba.</w:t>
      </w:r>
    </w:p>
    <w:p w:rsidR="00BA3B5C" w:rsidRPr="00BA3B5C" w:rsidRDefault="00BA3B5C" w:rsidP="00BA3B5C">
      <w:pPr>
        <w:pStyle w:val="texto"/>
        <w:pBdr>
          <w:top w:val="single" w:sz="2" w:space="0" w:color="0000FF"/>
          <w:left w:val="single" w:sz="2" w:space="0" w:color="0000FF"/>
          <w:bottom w:val="single" w:sz="2" w:space="0" w:color="0000FF"/>
          <w:right w:val="single" w:sz="2" w:space="0" w:color="0000FF"/>
        </w:pBdr>
        <w:shd w:val="clear" w:color="auto" w:fill="FFFFFF"/>
        <w:ind w:left="1620" w:right="1228" w:firstLine="0"/>
        <w:rPr>
          <w:rFonts w:ascii="Courier New" w:hAnsi="Courier New" w:cs="Courier New"/>
          <w:b/>
          <w:bCs/>
          <w:sz w:val="20"/>
          <w:szCs w:val="20"/>
        </w:rPr>
      </w:pPr>
      <w:r w:rsidRPr="00BA3B5C">
        <w:rPr>
          <w:rFonts w:ascii="Courier New" w:hAnsi="Courier New" w:cs="Courier New"/>
          <w:b/>
          <w:bCs/>
          <w:sz w:val="20"/>
          <w:szCs w:val="20"/>
        </w:rPr>
        <w:t>2ª Precio estipulado para la adquisición de la finca y, en su caso, el que se hubiere convenido para conceder la opción.</w:t>
      </w:r>
    </w:p>
    <w:p w:rsidR="00BA3B5C" w:rsidRPr="00BA3B5C" w:rsidRDefault="00BA3B5C" w:rsidP="00BA3B5C">
      <w:pPr>
        <w:pStyle w:val="texto"/>
        <w:pBdr>
          <w:top w:val="single" w:sz="2" w:space="0" w:color="0000FF"/>
          <w:left w:val="single" w:sz="2" w:space="0" w:color="0000FF"/>
          <w:bottom w:val="single" w:sz="2" w:space="0" w:color="0000FF"/>
          <w:right w:val="single" w:sz="2" w:space="0" w:color="0000FF"/>
        </w:pBdr>
        <w:shd w:val="clear" w:color="auto" w:fill="FFFFFF"/>
        <w:ind w:left="1620" w:right="1228" w:firstLine="0"/>
        <w:rPr>
          <w:rFonts w:ascii="Courier New" w:hAnsi="Courier New" w:cs="Courier New"/>
          <w:b/>
          <w:bCs/>
          <w:sz w:val="20"/>
          <w:szCs w:val="20"/>
        </w:rPr>
      </w:pPr>
      <w:r w:rsidRPr="00BA3B5C">
        <w:rPr>
          <w:rFonts w:ascii="Courier New" w:hAnsi="Courier New" w:cs="Courier New"/>
          <w:b/>
          <w:bCs/>
          <w:sz w:val="20"/>
          <w:szCs w:val="20"/>
        </w:rPr>
        <w:t>3ª Plazo para el ejercicio de la opción, que no podrá exceder de cuatro años.</w:t>
      </w:r>
    </w:p>
    <w:p w:rsidR="00BA3B5C" w:rsidRPr="00BA3B5C" w:rsidRDefault="00BA3B5C" w:rsidP="00BA3B5C">
      <w:pPr>
        <w:widowControl w:val="0"/>
        <w:autoSpaceDE w:val="0"/>
        <w:autoSpaceDN w:val="0"/>
        <w:adjustRightInd w:val="0"/>
        <w:jc w:val="both"/>
        <w:rPr>
          <w:rFonts w:cs="Courier New"/>
          <w:sz w:val="20"/>
        </w:rPr>
      </w:pPr>
    </w:p>
    <w:p w:rsidR="00BA3B5C" w:rsidRPr="00BA3B5C" w:rsidRDefault="002A6EFD" w:rsidP="00BA3B5C">
      <w:pPr>
        <w:widowControl w:val="0"/>
        <w:autoSpaceDE w:val="0"/>
        <w:autoSpaceDN w:val="0"/>
        <w:adjustRightInd w:val="0"/>
        <w:jc w:val="both"/>
        <w:rPr>
          <w:rFonts w:cs="Courier New"/>
          <w:sz w:val="20"/>
        </w:rPr>
      </w:pPr>
      <w:r w:rsidRPr="00BA3B5C">
        <w:rPr>
          <w:rFonts w:cs="Courier New"/>
          <w:b/>
          <w:bCs/>
          <w:sz w:val="20"/>
        </w:rPr>
        <w:t>ANTICRESIS</w:t>
      </w:r>
      <w:r w:rsidR="0059775D">
        <w:rPr>
          <w:rFonts w:cs="Courier New"/>
          <w:b/>
          <w:bCs/>
          <w:sz w:val="20"/>
        </w:rPr>
        <w:t>.</w:t>
      </w:r>
      <w:r w:rsidR="00BA3B5C" w:rsidRPr="00BA3B5C">
        <w:rPr>
          <w:rFonts w:cs="Courier New"/>
          <w:sz w:val="20"/>
        </w:rPr>
        <w:t xml:space="preserve"> </w:t>
      </w:r>
      <w:r w:rsidR="0059775D">
        <w:rPr>
          <w:rFonts w:cs="Courier New"/>
          <w:sz w:val="20"/>
        </w:rPr>
        <w:t>A</w:t>
      </w:r>
      <w:r w:rsidR="00BA3B5C" w:rsidRPr="00BA3B5C">
        <w:rPr>
          <w:rFonts w:cs="Courier New"/>
          <w:sz w:val="20"/>
        </w:rPr>
        <w:t xml:space="preserve">lgunos autores, basándose en su configuración original en el derecho romano, </w:t>
      </w:r>
      <w:r w:rsidR="002C4539">
        <w:rPr>
          <w:rFonts w:cs="Courier New"/>
          <w:sz w:val="20"/>
        </w:rPr>
        <w:t>sostienen su</w:t>
      </w:r>
      <w:r w:rsidR="00BA3B5C" w:rsidRPr="00BA3B5C">
        <w:rPr>
          <w:rFonts w:cs="Courier New"/>
          <w:sz w:val="20"/>
        </w:rPr>
        <w:t xml:space="preserve"> naturaleza personal </w:t>
      </w:r>
      <w:r w:rsidR="002C4539">
        <w:rPr>
          <w:rFonts w:cs="Courier New"/>
          <w:sz w:val="20"/>
        </w:rPr>
        <w:t>(</w:t>
      </w:r>
      <w:r w:rsidR="00BA3B5C" w:rsidRPr="00BA3B5C">
        <w:rPr>
          <w:rFonts w:cs="Courier New"/>
          <w:sz w:val="20"/>
        </w:rPr>
        <w:t xml:space="preserve">no recae </w:t>
      </w:r>
      <w:r w:rsidR="002C4539">
        <w:rPr>
          <w:rFonts w:cs="Courier New"/>
          <w:sz w:val="20"/>
        </w:rPr>
        <w:t>sobre</w:t>
      </w:r>
      <w:r w:rsidR="00BA3B5C" w:rsidRPr="00BA3B5C">
        <w:rPr>
          <w:rFonts w:cs="Courier New"/>
          <w:sz w:val="20"/>
        </w:rPr>
        <w:t xml:space="preserve"> la cosa sino en sus frutos</w:t>
      </w:r>
      <w:r w:rsidR="002C4539">
        <w:rPr>
          <w:rFonts w:cs="Courier New"/>
          <w:sz w:val="20"/>
        </w:rPr>
        <w:t>)</w:t>
      </w:r>
      <w:r w:rsidR="00BA3B5C" w:rsidRPr="00BA3B5C">
        <w:rPr>
          <w:rFonts w:cs="Courier New"/>
          <w:sz w:val="20"/>
        </w:rPr>
        <w:t>. Sin embargo hoy en día la mayoría de la doctrina y la DG reconoc</w:t>
      </w:r>
      <w:r w:rsidR="002C4539">
        <w:rPr>
          <w:rFonts w:cs="Courier New"/>
          <w:sz w:val="20"/>
        </w:rPr>
        <w:t>en</w:t>
      </w:r>
      <w:r w:rsidR="00BA3B5C" w:rsidRPr="00BA3B5C">
        <w:rPr>
          <w:rFonts w:cs="Courier New"/>
          <w:sz w:val="20"/>
        </w:rPr>
        <w:t xml:space="preserve"> su naturaleza real</w:t>
      </w:r>
      <w:r w:rsidR="0059775D">
        <w:rPr>
          <w:rFonts w:cs="Courier New"/>
          <w:sz w:val="20"/>
        </w:rPr>
        <w:t>.</w:t>
      </w:r>
    </w:p>
    <w:p w:rsidR="00BA3B5C" w:rsidRPr="00BA3B5C" w:rsidRDefault="00BA3B5C" w:rsidP="00BA3B5C">
      <w:pPr>
        <w:widowControl w:val="0"/>
        <w:autoSpaceDE w:val="0"/>
        <w:autoSpaceDN w:val="0"/>
        <w:adjustRightInd w:val="0"/>
        <w:jc w:val="both"/>
        <w:rPr>
          <w:rFonts w:cs="Courier New"/>
          <w:sz w:val="20"/>
        </w:rPr>
      </w:pPr>
    </w:p>
    <w:p w:rsidR="002C4539" w:rsidRDefault="002A6EFD" w:rsidP="00AB0F67">
      <w:pPr>
        <w:widowControl w:val="0"/>
        <w:autoSpaceDE w:val="0"/>
        <w:autoSpaceDN w:val="0"/>
        <w:adjustRightInd w:val="0"/>
        <w:jc w:val="both"/>
        <w:rPr>
          <w:rFonts w:cs="Courier New"/>
          <w:sz w:val="20"/>
        </w:rPr>
      </w:pPr>
      <w:r w:rsidRPr="00BA3B5C">
        <w:rPr>
          <w:rFonts w:cs="Courier New"/>
          <w:b/>
          <w:bCs/>
          <w:sz w:val="20"/>
        </w:rPr>
        <w:t xml:space="preserve">DERECHO DE RETENCIÓN </w:t>
      </w:r>
      <w:r w:rsidR="00BA3B5C" w:rsidRPr="00AB0F67">
        <w:rPr>
          <w:rFonts w:cs="Courier New"/>
          <w:b/>
          <w:bCs/>
          <w:sz w:val="20"/>
        </w:rPr>
        <w:t>(</w:t>
      </w:r>
      <w:r w:rsidR="00BA3B5C" w:rsidRPr="00AB0F67">
        <w:rPr>
          <w:rFonts w:cs="Courier New"/>
          <w:sz w:val="20"/>
        </w:rPr>
        <w:t>453 al poseedor; 522 al usufructuario;</w:t>
      </w:r>
      <w:r w:rsidR="0059775D" w:rsidRPr="00AB0F67">
        <w:rPr>
          <w:rFonts w:cs="Courier New"/>
          <w:sz w:val="20"/>
        </w:rPr>
        <w:t xml:space="preserve"> </w:t>
      </w:r>
      <w:r w:rsidR="00BA3B5C" w:rsidRPr="00AB0F67">
        <w:rPr>
          <w:rFonts w:cs="Courier New"/>
          <w:sz w:val="20"/>
        </w:rPr>
        <w:t>1600 al que ejecuta una obra en cosa mueble; 1730 al mandatario; 1780 al depositario; 1866 al acreedor pignoraticio en el llamado pignus gordianum)</w:t>
      </w:r>
      <w:r w:rsidR="0059775D" w:rsidRPr="00AB0F67">
        <w:rPr>
          <w:rFonts w:cs="Courier New"/>
          <w:sz w:val="20"/>
        </w:rPr>
        <w:t>.</w:t>
      </w:r>
      <w:r w:rsidR="00BA3B5C" w:rsidRPr="00AB0F67">
        <w:rPr>
          <w:rFonts w:cs="Courier New"/>
          <w:sz w:val="20"/>
        </w:rPr>
        <w:t xml:space="preserve"> </w:t>
      </w:r>
    </w:p>
    <w:p w:rsidR="002C4539" w:rsidRDefault="002C4539" w:rsidP="00AB0F67">
      <w:pPr>
        <w:widowControl w:val="0"/>
        <w:autoSpaceDE w:val="0"/>
        <w:autoSpaceDN w:val="0"/>
        <w:adjustRightInd w:val="0"/>
        <w:jc w:val="both"/>
        <w:rPr>
          <w:rFonts w:cs="Courier New"/>
          <w:sz w:val="20"/>
        </w:rPr>
      </w:pPr>
    </w:p>
    <w:p w:rsidR="002C4539" w:rsidRDefault="0059775D" w:rsidP="0089634D">
      <w:pPr>
        <w:pStyle w:val="Prrafodelista"/>
        <w:numPr>
          <w:ilvl w:val="0"/>
          <w:numId w:val="19"/>
        </w:numPr>
        <w:rPr>
          <w:rFonts w:cs="Courier New"/>
        </w:rPr>
      </w:pPr>
      <w:r w:rsidRPr="0089634D">
        <w:rPr>
          <w:rFonts w:cs="Courier New"/>
        </w:rPr>
        <w:t>A</w:t>
      </w:r>
      <w:r w:rsidR="00BA3B5C" w:rsidRPr="0089634D">
        <w:rPr>
          <w:rFonts w:cs="Courier New"/>
        </w:rPr>
        <w:t xml:space="preserve">lgunos lo </w:t>
      </w:r>
      <w:r w:rsidRPr="0089634D">
        <w:rPr>
          <w:rFonts w:cs="Courier New"/>
        </w:rPr>
        <w:t>consideran</w:t>
      </w:r>
      <w:r w:rsidR="002C4539" w:rsidRPr="0089634D">
        <w:rPr>
          <w:rFonts w:cs="Courier New"/>
        </w:rPr>
        <w:t xml:space="preserve"> un derecho real si bien</w:t>
      </w:r>
      <w:r w:rsidR="00BA3B5C" w:rsidRPr="0089634D">
        <w:rPr>
          <w:rFonts w:cs="Courier New"/>
        </w:rPr>
        <w:t xml:space="preserve"> </w:t>
      </w:r>
      <w:r w:rsidR="002C4539" w:rsidRPr="0089634D">
        <w:rPr>
          <w:rFonts w:cs="Courier New"/>
        </w:rPr>
        <w:t>sin</w:t>
      </w:r>
      <w:r w:rsidRPr="0089634D">
        <w:rPr>
          <w:rFonts w:cs="Courier New"/>
        </w:rPr>
        <w:t xml:space="preserve"> dº a </w:t>
      </w:r>
      <w:r w:rsidR="00BA3B5C" w:rsidRPr="0089634D">
        <w:rPr>
          <w:rFonts w:cs="Courier New"/>
        </w:rPr>
        <w:t>enajenar la cosa.</w:t>
      </w:r>
    </w:p>
    <w:p w:rsidR="0089634D" w:rsidRPr="0089634D" w:rsidRDefault="0089634D" w:rsidP="0089634D">
      <w:pPr>
        <w:pStyle w:val="Prrafodelista"/>
        <w:numPr>
          <w:ilvl w:val="0"/>
          <w:numId w:val="0"/>
        </w:numPr>
        <w:ind w:left="720"/>
        <w:rPr>
          <w:rFonts w:cs="Courier New"/>
        </w:rPr>
      </w:pPr>
    </w:p>
    <w:p w:rsidR="00BA3B5C" w:rsidRPr="0089634D" w:rsidRDefault="00BA3B5C" w:rsidP="0089634D">
      <w:pPr>
        <w:pStyle w:val="Prrafodelista"/>
        <w:numPr>
          <w:ilvl w:val="0"/>
          <w:numId w:val="19"/>
        </w:numPr>
        <w:rPr>
          <w:rFonts w:cs="Courier New"/>
        </w:rPr>
      </w:pPr>
      <w:r w:rsidRPr="0089634D">
        <w:rPr>
          <w:rFonts w:cs="Courier New"/>
        </w:rPr>
        <w:t xml:space="preserve">DE BUEN </w:t>
      </w:r>
      <w:r w:rsidR="002C4539" w:rsidRPr="0089634D">
        <w:rPr>
          <w:rFonts w:cs="Courier New"/>
        </w:rPr>
        <w:t xml:space="preserve">estima </w:t>
      </w:r>
      <w:r w:rsidRPr="0089634D">
        <w:rPr>
          <w:rFonts w:cs="Courier New"/>
        </w:rPr>
        <w:t>que más que un derecho autónomo es una facultad (que opera como excepción procesal) derivada de otras situaciones jurídicas y tendrá la misma naturaleza que el derecho principal.</w:t>
      </w:r>
    </w:p>
    <w:p w:rsidR="00BA3B5C" w:rsidRPr="00BA3B5C" w:rsidRDefault="00BA3B5C" w:rsidP="00BA3B5C">
      <w:pPr>
        <w:widowControl w:val="0"/>
        <w:autoSpaceDE w:val="0"/>
        <w:autoSpaceDN w:val="0"/>
        <w:adjustRightInd w:val="0"/>
        <w:ind w:firstLine="708"/>
        <w:jc w:val="both"/>
        <w:rPr>
          <w:rFonts w:cs="Courier New"/>
          <w:sz w:val="20"/>
        </w:rPr>
      </w:pPr>
    </w:p>
    <w:p w:rsidR="00BA3B5C" w:rsidRPr="00BA3B5C" w:rsidRDefault="00BA3B5C" w:rsidP="0089634D">
      <w:pPr>
        <w:pStyle w:val="Piedepgina"/>
        <w:numPr>
          <w:ilvl w:val="0"/>
          <w:numId w:val="19"/>
        </w:numPr>
        <w:tabs>
          <w:tab w:val="clear" w:pos="4252"/>
          <w:tab w:val="clear" w:pos="8504"/>
        </w:tabs>
        <w:jc w:val="both"/>
        <w:rPr>
          <w:rFonts w:cs="Courier New"/>
          <w:sz w:val="20"/>
        </w:rPr>
      </w:pPr>
      <w:r w:rsidRPr="00BA3B5C">
        <w:rPr>
          <w:rFonts w:cs="Courier New"/>
          <w:sz w:val="20"/>
        </w:rPr>
        <w:lastRenderedPageBreak/>
        <w:t xml:space="preserve">En Cataluña, el art. 569 de su CC (Libro V), lo configura como real </w:t>
      </w:r>
      <w:r w:rsidR="0059775D">
        <w:rPr>
          <w:rFonts w:cs="Courier New"/>
          <w:sz w:val="20"/>
        </w:rPr>
        <w:t xml:space="preserve">(al igual que la anticresis) </w:t>
      </w:r>
      <w:r w:rsidRPr="00BA3B5C">
        <w:rPr>
          <w:rFonts w:cs="Courier New"/>
          <w:sz w:val="20"/>
        </w:rPr>
        <w:t>y permite su inscripción en el RP.</w:t>
      </w:r>
    </w:p>
    <w:p w:rsidR="00BA3B5C" w:rsidRPr="00BA3B5C" w:rsidRDefault="00BA3B5C" w:rsidP="00BA3B5C">
      <w:pPr>
        <w:pStyle w:val="Piedepgina"/>
        <w:tabs>
          <w:tab w:val="clear" w:pos="4252"/>
          <w:tab w:val="clear" w:pos="8504"/>
        </w:tabs>
        <w:ind w:firstLine="720"/>
        <w:jc w:val="both"/>
        <w:rPr>
          <w:rFonts w:cs="Courier New"/>
          <w:sz w:val="20"/>
        </w:rPr>
      </w:pPr>
    </w:p>
    <w:p w:rsidR="00BA3B5C" w:rsidRPr="00BA3B5C" w:rsidRDefault="002A6EFD" w:rsidP="00BA3B5C">
      <w:pPr>
        <w:widowControl w:val="0"/>
        <w:autoSpaceDE w:val="0"/>
        <w:autoSpaceDN w:val="0"/>
        <w:adjustRightInd w:val="0"/>
        <w:jc w:val="both"/>
        <w:rPr>
          <w:rFonts w:cs="Courier New"/>
          <w:sz w:val="20"/>
        </w:rPr>
      </w:pPr>
      <w:r w:rsidRPr="00BA3B5C">
        <w:rPr>
          <w:rFonts w:cs="Courier New"/>
          <w:b/>
          <w:bCs/>
          <w:sz w:val="20"/>
        </w:rPr>
        <w:t>DERECHO HEREDITARIO IN ABSTRACTO</w:t>
      </w:r>
      <w:r w:rsidRPr="00BA3B5C">
        <w:rPr>
          <w:rFonts w:cs="Courier New"/>
          <w:sz w:val="20"/>
        </w:rPr>
        <w:t xml:space="preserve"> </w:t>
      </w:r>
      <w:r w:rsidR="00BA3B5C" w:rsidRPr="00BA3B5C">
        <w:rPr>
          <w:rFonts w:cs="Courier New"/>
          <w:sz w:val="20"/>
        </w:rPr>
        <w:t>(remisión al tema de sucesiones).</w:t>
      </w:r>
    </w:p>
    <w:p w:rsidR="00BA3B5C" w:rsidRPr="00BA3B5C" w:rsidRDefault="00BA3B5C" w:rsidP="00BA3B5C">
      <w:pPr>
        <w:widowControl w:val="0"/>
        <w:autoSpaceDE w:val="0"/>
        <w:autoSpaceDN w:val="0"/>
        <w:adjustRightInd w:val="0"/>
        <w:jc w:val="both"/>
        <w:rPr>
          <w:rFonts w:cs="Courier New"/>
          <w:sz w:val="20"/>
        </w:rPr>
      </w:pPr>
    </w:p>
    <w:p w:rsidR="00BA3B5C" w:rsidRPr="0059775D" w:rsidRDefault="00BA3B5C" w:rsidP="00E67287">
      <w:pPr>
        <w:widowControl w:val="0"/>
        <w:numPr>
          <w:ilvl w:val="0"/>
          <w:numId w:val="3"/>
        </w:numPr>
        <w:autoSpaceDE w:val="0"/>
        <w:autoSpaceDN w:val="0"/>
        <w:adjustRightInd w:val="0"/>
        <w:ind w:right="567"/>
        <w:jc w:val="both"/>
        <w:rPr>
          <w:rFonts w:cs="Courier New"/>
          <w:sz w:val="20"/>
        </w:rPr>
      </w:pPr>
      <w:r w:rsidRPr="0059775D">
        <w:rPr>
          <w:rFonts w:cs="Courier New"/>
          <w:sz w:val="20"/>
        </w:rPr>
        <w:t xml:space="preserve">SANCHEZ ROMAN entienden que es un </w:t>
      </w:r>
      <w:r w:rsidR="0089634D">
        <w:rPr>
          <w:rFonts w:cs="Courier New"/>
          <w:sz w:val="20"/>
        </w:rPr>
        <w:t>DR</w:t>
      </w:r>
      <w:r w:rsidRPr="0059775D">
        <w:rPr>
          <w:rFonts w:cs="Courier New"/>
          <w:sz w:val="20"/>
        </w:rPr>
        <w:t xml:space="preserve"> sobre un patrimonio. </w:t>
      </w:r>
    </w:p>
    <w:p w:rsidR="00BA3B5C" w:rsidRPr="00BA3B5C" w:rsidRDefault="00BA3B5C" w:rsidP="00E67287">
      <w:pPr>
        <w:widowControl w:val="0"/>
        <w:numPr>
          <w:ilvl w:val="0"/>
          <w:numId w:val="3"/>
        </w:numPr>
        <w:autoSpaceDE w:val="0"/>
        <w:autoSpaceDN w:val="0"/>
        <w:adjustRightInd w:val="0"/>
        <w:ind w:right="567"/>
        <w:jc w:val="both"/>
        <w:rPr>
          <w:rFonts w:cs="Courier New"/>
          <w:sz w:val="20"/>
        </w:rPr>
      </w:pPr>
      <w:r w:rsidRPr="00BA3B5C">
        <w:rPr>
          <w:rFonts w:cs="Courier New"/>
          <w:sz w:val="20"/>
        </w:rPr>
        <w:t>CASTAN lo incluye en la categoría de los derechos absolutos</w:t>
      </w:r>
      <w:r w:rsidR="00C14F18">
        <w:rPr>
          <w:rFonts w:cs="Courier New"/>
          <w:sz w:val="20"/>
        </w:rPr>
        <w:t xml:space="preserve"> (in universum ius)</w:t>
      </w:r>
      <w:r w:rsidRPr="00BA3B5C">
        <w:rPr>
          <w:rFonts w:cs="Courier New"/>
          <w:sz w:val="20"/>
        </w:rPr>
        <w:t>, di</w:t>
      </w:r>
      <w:r w:rsidR="0089634D">
        <w:rPr>
          <w:rFonts w:cs="Courier New"/>
          <w:sz w:val="20"/>
        </w:rPr>
        <w:t>stintos</w:t>
      </w:r>
      <w:r w:rsidRPr="00BA3B5C">
        <w:rPr>
          <w:rFonts w:cs="Courier New"/>
          <w:sz w:val="20"/>
        </w:rPr>
        <w:t xml:space="preserve"> de los </w:t>
      </w:r>
      <w:r w:rsidR="0089634D">
        <w:rPr>
          <w:rFonts w:cs="Courier New"/>
          <w:sz w:val="20"/>
        </w:rPr>
        <w:t>DR</w:t>
      </w:r>
      <w:r w:rsidRPr="00BA3B5C">
        <w:rPr>
          <w:rFonts w:cs="Courier New"/>
          <w:sz w:val="20"/>
        </w:rPr>
        <w:t xml:space="preserve">. </w:t>
      </w:r>
    </w:p>
    <w:p w:rsidR="00BA3B5C" w:rsidRPr="00BA3B5C" w:rsidRDefault="00BA3B5C" w:rsidP="00E67287">
      <w:pPr>
        <w:widowControl w:val="0"/>
        <w:numPr>
          <w:ilvl w:val="0"/>
          <w:numId w:val="3"/>
        </w:numPr>
        <w:autoSpaceDE w:val="0"/>
        <w:autoSpaceDN w:val="0"/>
        <w:adjustRightInd w:val="0"/>
        <w:ind w:right="567"/>
        <w:jc w:val="both"/>
        <w:rPr>
          <w:rFonts w:cs="Courier New"/>
          <w:sz w:val="20"/>
        </w:rPr>
      </w:pPr>
      <w:r w:rsidRPr="00BA3B5C">
        <w:rPr>
          <w:rFonts w:cs="Courier New"/>
          <w:sz w:val="20"/>
        </w:rPr>
        <w:t>DE CASTRO sostiene que es una mera titularidad, cualidad jurídica, posibilidad de adquisición y no un derecho subjetivo.</w:t>
      </w:r>
    </w:p>
    <w:p w:rsidR="00BA3B5C" w:rsidRPr="00BA3B5C" w:rsidRDefault="00BA3B5C" w:rsidP="00BA3B5C">
      <w:pPr>
        <w:widowControl w:val="0"/>
        <w:autoSpaceDE w:val="0"/>
        <w:autoSpaceDN w:val="0"/>
        <w:adjustRightInd w:val="0"/>
        <w:jc w:val="both"/>
        <w:rPr>
          <w:rFonts w:cs="Courier New"/>
          <w:sz w:val="20"/>
        </w:rPr>
      </w:pPr>
    </w:p>
    <w:p w:rsidR="00BA3B5C" w:rsidRPr="00BA3B5C" w:rsidRDefault="002A6EFD" w:rsidP="00BA3B5C">
      <w:pPr>
        <w:widowControl w:val="0"/>
        <w:autoSpaceDE w:val="0"/>
        <w:autoSpaceDN w:val="0"/>
        <w:adjustRightInd w:val="0"/>
        <w:jc w:val="both"/>
        <w:rPr>
          <w:rFonts w:cs="Courier New"/>
          <w:sz w:val="20"/>
        </w:rPr>
      </w:pPr>
      <w:r w:rsidRPr="00BA3B5C">
        <w:rPr>
          <w:rFonts w:cs="Courier New"/>
          <w:b/>
          <w:bCs/>
          <w:sz w:val="20"/>
        </w:rPr>
        <w:t>ARRENDAMIENTO</w:t>
      </w:r>
      <w:r w:rsidR="0059775D">
        <w:rPr>
          <w:rFonts w:cs="Courier New"/>
          <w:b/>
          <w:bCs/>
          <w:sz w:val="20"/>
        </w:rPr>
        <w:t xml:space="preserve"> </w:t>
      </w:r>
      <w:r w:rsidR="00BA3B5C" w:rsidRPr="00BA3B5C">
        <w:rPr>
          <w:rFonts w:cs="Courier New"/>
          <w:sz w:val="20"/>
        </w:rPr>
        <w:t xml:space="preserve">(remisión). En la actualidad la cuestión es controvertida, ya que </w:t>
      </w:r>
      <w:r w:rsidR="0059775D">
        <w:rPr>
          <w:rFonts w:cs="Courier New"/>
          <w:sz w:val="20"/>
        </w:rPr>
        <w:t>e</w:t>
      </w:r>
      <w:r w:rsidR="00BA3B5C" w:rsidRPr="00BA3B5C">
        <w:rPr>
          <w:rFonts w:cs="Courier New"/>
          <w:sz w:val="20"/>
        </w:rPr>
        <w:t xml:space="preserve">l art. 2.5 LH admite su inscripción independientemente de su duración (tras </w:t>
      </w:r>
      <w:r w:rsidR="0059775D">
        <w:rPr>
          <w:rFonts w:cs="Courier New"/>
          <w:sz w:val="20"/>
        </w:rPr>
        <w:t>su</w:t>
      </w:r>
      <w:r w:rsidR="00BA3B5C" w:rsidRPr="00BA3B5C">
        <w:rPr>
          <w:rFonts w:cs="Courier New"/>
          <w:sz w:val="20"/>
        </w:rPr>
        <w:t xml:space="preserve"> reforma</w:t>
      </w:r>
      <w:r w:rsidR="0059775D">
        <w:rPr>
          <w:rFonts w:cs="Courier New"/>
          <w:sz w:val="20"/>
        </w:rPr>
        <w:t>,</w:t>
      </w:r>
      <w:r w:rsidR="00BA3B5C" w:rsidRPr="00BA3B5C">
        <w:rPr>
          <w:rFonts w:cs="Courier New"/>
          <w:sz w:val="20"/>
        </w:rPr>
        <w:t xml:space="preserve"> </w:t>
      </w:r>
      <w:r w:rsidR="0059775D">
        <w:rPr>
          <w:rFonts w:cs="Courier New"/>
          <w:sz w:val="20"/>
        </w:rPr>
        <w:t>operada por l</w:t>
      </w:r>
      <w:r w:rsidR="00BA3B5C" w:rsidRPr="00BA3B5C">
        <w:rPr>
          <w:rFonts w:cs="Courier New"/>
          <w:sz w:val="20"/>
        </w:rPr>
        <w:t>a LAU</w:t>
      </w:r>
      <w:r w:rsidR="0059775D">
        <w:rPr>
          <w:rFonts w:cs="Courier New"/>
          <w:sz w:val="20"/>
        </w:rPr>
        <w:t xml:space="preserve"> 1994</w:t>
      </w:r>
      <w:r w:rsidR="00BA3B5C" w:rsidRPr="00BA3B5C">
        <w:rPr>
          <w:rFonts w:cs="Courier New"/>
          <w:sz w:val="20"/>
        </w:rPr>
        <w:t>)</w:t>
      </w:r>
      <w:r w:rsidR="0059775D">
        <w:rPr>
          <w:rFonts w:cs="Courier New"/>
          <w:sz w:val="20"/>
        </w:rPr>
        <w:t>;</w:t>
      </w:r>
      <w:r w:rsidR="00BA3B5C" w:rsidRPr="00BA3B5C">
        <w:rPr>
          <w:rFonts w:cs="Courier New"/>
          <w:sz w:val="20"/>
        </w:rPr>
        <w:t xml:space="preserve"> y las leyes especiales </w:t>
      </w:r>
      <w:r w:rsidR="0059775D">
        <w:rPr>
          <w:rFonts w:cs="Courier New"/>
          <w:sz w:val="20"/>
        </w:rPr>
        <w:t>L</w:t>
      </w:r>
      <w:r w:rsidR="00BA3B5C" w:rsidRPr="00BA3B5C">
        <w:rPr>
          <w:rFonts w:cs="Courier New"/>
          <w:sz w:val="20"/>
        </w:rPr>
        <w:t xml:space="preserve">AR y </w:t>
      </w:r>
      <w:r w:rsidR="0059775D">
        <w:rPr>
          <w:rFonts w:cs="Courier New"/>
          <w:sz w:val="20"/>
        </w:rPr>
        <w:t>L</w:t>
      </w:r>
      <w:r w:rsidR="00BA3B5C" w:rsidRPr="00BA3B5C">
        <w:rPr>
          <w:rFonts w:cs="Courier New"/>
          <w:sz w:val="20"/>
        </w:rPr>
        <w:t>AU, frente a la regla “émptor non tenétur stáre colóno” (</w:t>
      </w:r>
      <w:r w:rsidR="0059775D">
        <w:rPr>
          <w:rFonts w:cs="Courier New"/>
          <w:sz w:val="20"/>
        </w:rPr>
        <w:t xml:space="preserve">venta quita renta, </w:t>
      </w:r>
      <w:r w:rsidR="00BA3B5C" w:rsidRPr="00BA3B5C">
        <w:rPr>
          <w:rFonts w:cs="Courier New"/>
          <w:sz w:val="20"/>
          <w:highlight w:val="yellow"/>
        </w:rPr>
        <w:t>1571</w:t>
      </w:r>
      <w:r w:rsidR="00BA3B5C" w:rsidRPr="00BA3B5C">
        <w:rPr>
          <w:rFonts w:cs="Courier New"/>
          <w:sz w:val="20"/>
        </w:rPr>
        <w:t>)</w:t>
      </w:r>
      <w:r w:rsidR="0059775D">
        <w:rPr>
          <w:rFonts w:cs="Courier New"/>
          <w:sz w:val="20"/>
        </w:rPr>
        <w:t>,</w:t>
      </w:r>
      <w:r w:rsidR="00BA3B5C" w:rsidRPr="00BA3B5C">
        <w:rPr>
          <w:rFonts w:cs="Courier New"/>
          <w:sz w:val="20"/>
        </w:rPr>
        <w:t xml:space="preserve"> establecen una especial subsistencia de la relación pese a los cambios en la propiedad.</w:t>
      </w:r>
    </w:p>
    <w:p w:rsidR="00BA3B5C" w:rsidRPr="00BA3B5C" w:rsidRDefault="00BA3B5C" w:rsidP="00BA3B5C">
      <w:pPr>
        <w:widowControl w:val="0"/>
        <w:autoSpaceDE w:val="0"/>
        <w:autoSpaceDN w:val="0"/>
        <w:adjustRightInd w:val="0"/>
        <w:jc w:val="both"/>
        <w:rPr>
          <w:rFonts w:cs="Courier New"/>
          <w:sz w:val="20"/>
        </w:rPr>
      </w:pPr>
    </w:p>
    <w:p w:rsidR="0089634D" w:rsidRDefault="00BA3B5C" w:rsidP="0089634D">
      <w:pPr>
        <w:widowControl w:val="0"/>
        <w:autoSpaceDE w:val="0"/>
        <w:autoSpaceDN w:val="0"/>
        <w:adjustRightInd w:val="0"/>
        <w:jc w:val="both"/>
        <w:rPr>
          <w:rFonts w:cs="Courier New"/>
          <w:sz w:val="20"/>
        </w:rPr>
      </w:pPr>
      <w:r w:rsidRPr="00BA3B5C">
        <w:rPr>
          <w:rFonts w:cs="Courier New"/>
          <w:sz w:val="20"/>
        </w:rPr>
        <w:t>La mayoría de la doctrina, siguiendo a RO</w:t>
      </w:r>
      <w:r w:rsidR="0089634D">
        <w:rPr>
          <w:rFonts w:cs="Courier New"/>
          <w:sz w:val="20"/>
        </w:rPr>
        <w:t xml:space="preserve">CA considera que se trata de un </w:t>
      </w:r>
      <w:r w:rsidRPr="00BA3B5C">
        <w:rPr>
          <w:rFonts w:cs="Courier New"/>
          <w:sz w:val="20"/>
        </w:rPr>
        <w:t xml:space="preserve">derecho personal, pues </w:t>
      </w:r>
      <w:r w:rsidR="0089634D">
        <w:rPr>
          <w:rFonts w:cs="Courier New"/>
          <w:sz w:val="20"/>
        </w:rPr>
        <w:t>carece de</w:t>
      </w:r>
      <w:r w:rsidRPr="00BA3B5C">
        <w:rPr>
          <w:rFonts w:cs="Courier New"/>
          <w:sz w:val="20"/>
        </w:rPr>
        <w:t>:</w:t>
      </w:r>
    </w:p>
    <w:p w:rsidR="0089634D" w:rsidRDefault="0089634D" w:rsidP="0089634D">
      <w:pPr>
        <w:widowControl w:val="0"/>
        <w:autoSpaceDE w:val="0"/>
        <w:autoSpaceDN w:val="0"/>
        <w:adjustRightInd w:val="0"/>
        <w:ind w:left="720"/>
        <w:jc w:val="both"/>
        <w:rPr>
          <w:rFonts w:cs="Courier New"/>
          <w:sz w:val="20"/>
        </w:rPr>
      </w:pPr>
    </w:p>
    <w:p w:rsidR="0089634D" w:rsidRDefault="00BA3B5C" w:rsidP="0089634D">
      <w:pPr>
        <w:widowControl w:val="0"/>
        <w:autoSpaceDE w:val="0"/>
        <w:autoSpaceDN w:val="0"/>
        <w:adjustRightInd w:val="0"/>
        <w:ind w:left="708"/>
        <w:jc w:val="both"/>
        <w:rPr>
          <w:rFonts w:cs="Courier New"/>
          <w:sz w:val="20"/>
        </w:rPr>
      </w:pPr>
      <w:r w:rsidRPr="00BA3B5C">
        <w:rPr>
          <w:rFonts w:cs="Courier New"/>
          <w:sz w:val="20"/>
        </w:rPr>
        <w:t>poder directo e inmediato sobre la cosa (el arrendatario disfruta en virtud de una prestación continuada del arrendador</w:t>
      </w:r>
      <w:r w:rsidR="00C14F18">
        <w:rPr>
          <w:rFonts w:cs="Courier New"/>
          <w:sz w:val="20"/>
        </w:rPr>
        <w:t>, art. 1554.3 Cc</w:t>
      </w:r>
      <w:r w:rsidRPr="00BA3B5C">
        <w:rPr>
          <w:rFonts w:cs="Courier New"/>
          <w:sz w:val="20"/>
        </w:rPr>
        <w:t xml:space="preserve">) </w:t>
      </w:r>
    </w:p>
    <w:p w:rsidR="0089634D" w:rsidRDefault="0089634D" w:rsidP="0089634D">
      <w:pPr>
        <w:widowControl w:val="0"/>
        <w:autoSpaceDE w:val="0"/>
        <w:autoSpaceDN w:val="0"/>
        <w:adjustRightInd w:val="0"/>
        <w:ind w:left="708"/>
        <w:jc w:val="both"/>
        <w:rPr>
          <w:rFonts w:cs="Courier New"/>
          <w:sz w:val="20"/>
        </w:rPr>
      </w:pPr>
    </w:p>
    <w:p w:rsidR="00BA3B5C" w:rsidRPr="00BA3B5C" w:rsidRDefault="00BA3B5C" w:rsidP="0089634D">
      <w:pPr>
        <w:widowControl w:val="0"/>
        <w:autoSpaceDE w:val="0"/>
        <w:autoSpaceDN w:val="0"/>
        <w:adjustRightInd w:val="0"/>
        <w:ind w:left="708"/>
        <w:jc w:val="both"/>
        <w:rPr>
          <w:rFonts w:cs="Courier New"/>
          <w:sz w:val="20"/>
        </w:rPr>
      </w:pPr>
      <w:r w:rsidRPr="00BA3B5C">
        <w:rPr>
          <w:rFonts w:cs="Courier New"/>
          <w:sz w:val="20"/>
        </w:rPr>
        <w:t xml:space="preserve">oponibilidad erga omnes (os supuestos de continuidad de las leyes especiales se basan en una subrogación </w:t>
      </w:r>
      <w:r w:rsidR="0089634D">
        <w:rPr>
          <w:rFonts w:cs="Courier New"/>
          <w:sz w:val="20"/>
        </w:rPr>
        <w:t>ex lege</w:t>
      </w:r>
      <w:r w:rsidRPr="00BA3B5C">
        <w:rPr>
          <w:rFonts w:cs="Courier New"/>
          <w:sz w:val="20"/>
        </w:rPr>
        <w:t xml:space="preserve"> por razones sociales y no por la naturaleza real del derecho).</w:t>
      </w:r>
    </w:p>
    <w:p w:rsidR="00BA3B5C" w:rsidRPr="00BA3B5C" w:rsidRDefault="00BA3B5C" w:rsidP="00BA3B5C">
      <w:pPr>
        <w:widowControl w:val="0"/>
        <w:autoSpaceDE w:val="0"/>
        <w:autoSpaceDN w:val="0"/>
        <w:adjustRightInd w:val="0"/>
        <w:ind w:left="360"/>
        <w:jc w:val="both"/>
        <w:rPr>
          <w:rFonts w:cs="Courier New"/>
          <w:sz w:val="20"/>
        </w:rPr>
      </w:pPr>
    </w:p>
    <w:p w:rsidR="00BA3B5C" w:rsidRPr="00BA3B5C" w:rsidRDefault="002A6EFD" w:rsidP="00AB0F67">
      <w:pPr>
        <w:widowControl w:val="0"/>
        <w:autoSpaceDE w:val="0"/>
        <w:autoSpaceDN w:val="0"/>
        <w:adjustRightInd w:val="0"/>
        <w:jc w:val="both"/>
        <w:rPr>
          <w:rFonts w:cs="Courier New"/>
          <w:sz w:val="20"/>
        </w:rPr>
      </w:pPr>
      <w:r w:rsidRPr="00BA3B5C">
        <w:rPr>
          <w:rFonts w:cs="Courier New"/>
          <w:b/>
          <w:sz w:val="20"/>
        </w:rPr>
        <w:t>DERECHO DE USO SOBRE LA VIVIENDA HABITUAL</w:t>
      </w:r>
      <w:r w:rsidRPr="00BA3B5C">
        <w:rPr>
          <w:rFonts w:cs="Courier New"/>
          <w:sz w:val="20"/>
        </w:rPr>
        <w:t xml:space="preserve"> </w:t>
      </w:r>
      <w:r w:rsidR="0059775D">
        <w:rPr>
          <w:rFonts w:cs="Courier New"/>
          <w:sz w:val="20"/>
        </w:rPr>
        <w:t xml:space="preserve">La </w:t>
      </w:r>
      <w:r w:rsidR="00BA3B5C" w:rsidRPr="00BA3B5C">
        <w:rPr>
          <w:rFonts w:cs="Courier New"/>
          <w:sz w:val="20"/>
        </w:rPr>
        <w:t>R</w:t>
      </w:r>
      <w:r w:rsidR="0059775D">
        <w:rPr>
          <w:rFonts w:cs="Courier New"/>
          <w:sz w:val="20"/>
        </w:rPr>
        <w:t>DGRN</w:t>
      </w:r>
      <w:r w:rsidR="00BA3B5C" w:rsidRPr="00BA3B5C">
        <w:rPr>
          <w:rFonts w:cs="Courier New"/>
          <w:sz w:val="20"/>
        </w:rPr>
        <w:t xml:space="preserve"> 25 de octubre de 1999</w:t>
      </w:r>
      <w:r w:rsidR="0059775D">
        <w:rPr>
          <w:rFonts w:cs="Courier New"/>
          <w:sz w:val="20"/>
        </w:rPr>
        <w:t xml:space="preserve"> deja imprejuzgada la cuestión de si </w:t>
      </w:r>
      <w:r w:rsidR="00BA3B5C" w:rsidRPr="0059775D">
        <w:rPr>
          <w:rFonts w:cs="Courier New"/>
          <w:sz w:val="20"/>
        </w:rPr>
        <w:t>la atribución del uso de la vivienda al cónyuge que no es propietario es o no un derecho real</w:t>
      </w:r>
      <w:r w:rsidR="0059775D" w:rsidRPr="0059775D">
        <w:rPr>
          <w:rFonts w:cs="Courier New"/>
          <w:sz w:val="20"/>
        </w:rPr>
        <w:t xml:space="preserve">, afirmando que </w:t>
      </w:r>
      <w:r w:rsidR="00BA3B5C" w:rsidRPr="0059775D">
        <w:rPr>
          <w:rFonts w:cs="Courier New"/>
          <w:sz w:val="20"/>
        </w:rPr>
        <w:t xml:space="preserve">en todo caso debe ser inscribible, ya que constituye una limitación a las facultades dispositivas del cónyuge propietario (cfr. artículo 90 del Código Civil) que produce efectos "erga omnes". </w:t>
      </w:r>
    </w:p>
    <w:p w:rsidR="00BA3B5C" w:rsidRPr="00BA3B5C" w:rsidRDefault="00BA3B5C" w:rsidP="00BA3B5C">
      <w:pPr>
        <w:widowControl w:val="0"/>
        <w:autoSpaceDE w:val="0"/>
        <w:autoSpaceDN w:val="0"/>
        <w:adjustRightInd w:val="0"/>
        <w:jc w:val="both"/>
        <w:rPr>
          <w:rFonts w:cs="Courier New"/>
          <w:sz w:val="20"/>
        </w:rPr>
      </w:pPr>
    </w:p>
    <w:p w:rsidR="0089634D" w:rsidRDefault="0089634D" w:rsidP="00BA3B5C">
      <w:pPr>
        <w:pStyle w:val="Ttulo4"/>
      </w:pPr>
    </w:p>
    <w:p w:rsidR="00BA3B5C" w:rsidRPr="00BA3B5C" w:rsidRDefault="00BA3B5C" w:rsidP="00BA3B5C">
      <w:pPr>
        <w:pStyle w:val="Ttulo4"/>
      </w:pPr>
      <w:r w:rsidRPr="00BA3B5C">
        <w:t>SISTEMA DEL  NUMERUS CLAUSUS</w:t>
      </w:r>
      <w:r w:rsidR="00943BFF">
        <w:t xml:space="preserve">    </w:t>
      </w:r>
    </w:p>
    <w:p w:rsidR="00BA3B5C" w:rsidRPr="00BA3B5C" w:rsidRDefault="00BA3B5C" w:rsidP="00BA3B5C">
      <w:pPr>
        <w:widowControl w:val="0"/>
        <w:autoSpaceDE w:val="0"/>
        <w:autoSpaceDN w:val="0"/>
        <w:adjustRightInd w:val="0"/>
        <w:ind w:left="567"/>
        <w:jc w:val="both"/>
        <w:rPr>
          <w:rFonts w:cs="Courier New"/>
          <w:sz w:val="20"/>
        </w:rPr>
      </w:pPr>
    </w:p>
    <w:p w:rsidR="0089634D" w:rsidRDefault="0089634D" w:rsidP="00BA3B5C">
      <w:pPr>
        <w:widowControl w:val="0"/>
        <w:autoSpaceDE w:val="0"/>
        <w:autoSpaceDN w:val="0"/>
        <w:adjustRightInd w:val="0"/>
        <w:jc w:val="both"/>
        <w:rPr>
          <w:rFonts w:cs="Courier New"/>
          <w:sz w:val="20"/>
        </w:rPr>
      </w:pPr>
    </w:p>
    <w:p w:rsidR="00BA3B5C" w:rsidRPr="00943BFF" w:rsidRDefault="002E55E8" w:rsidP="00BA3B5C">
      <w:pPr>
        <w:widowControl w:val="0"/>
        <w:autoSpaceDE w:val="0"/>
        <w:autoSpaceDN w:val="0"/>
        <w:adjustRightInd w:val="0"/>
        <w:jc w:val="both"/>
        <w:rPr>
          <w:rFonts w:cs="Courier New"/>
          <w:sz w:val="20"/>
        </w:rPr>
      </w:pPr>
      <w:r>
        <w:rPr>
          <w:rFonts w:cs="Courier New"/>
          <w:sz w:val="20"/>
        </w:rPr>
        <w:t>Se discute</w:t>
      </w:r>
      <w:r w:rsidR="00BA3B5C" w:rsidRPr="00BA3B5C">
        <w:rPr>
          <w:rFonts w:cs="Courier New"/>
          <w:sz w:val="20"/>
        </w:rPr>
        <w:t xml:space="preserve"> si la enumeración de los derechos reales que establecen los ordenamientos es cerrada o por el contrario la voluntad de los sujetos pued</w:t>
      </w:r>
      <w:r>
        <w:rPr>
          <w:rFonts w:cs="Courier New"/>
          <w:sz w:val="20"/>
        </w:rPr>
        <w:t>e</w:t>
      </w:r>
      <w:r w:rsidR="00BA3B5C" w:rsidRPr="00BA3B5C">
        <w:rPr>
          <w:rFonts w:cs="Courier New"/>
          <w:sz w:val="20"/>
        </w:rPr>
        <w:t xml:space="preserve"> dar lugar a derechos reales</w:t>
      </w:r>
      <w:r w:rsidR="00BA3B5C" w:rsidRPr="00943BFF">
        <w:rPr>
          <w:rFonts w:cs="Courier New"/>
          <w:sz w:val="20"/>
        </w:rPr>
        <w:t xml:space="preserve">. </w:t>
      </w:r>
    </w:p>
    <w:p w:rsidR="00BA3B5C" w:rsidRPr="00943BFF" w:rsidRDefault="00BA3B5C" w:rsidP="00BA3B5C">
      <w:pPr>
        <w:widowControl w:val="0"/>
        <w:autoSpaceDE w:val="0"/>
        <w:autoSpaceDN w:val="0"/>
        <w:adjustRightInd w:val="0"/>
        <w:jc w:val="both"/>
        <w:rPr>
          <w:rFonts w:cs="Courier New"/>
          <w:sz w:val="20"/>
        </w:rPr>
      </w:pPr>
    </w:p>
    <w:p w:rsidR="00BA3B5C" w:rsidRPr="00BA3B5C" w:rsidRDefault="00BA3B5C" w:rsidP="002E55E8">
      <w:pPr>
        <w:widowControl w:val="0"/>
        <w:autoSpaceDE w:val="0"/>
        <w:autoSpaceDN w:val="0"/>
        <w:adjustRightInd w:val="0"/>
        <w:ind w:left="708"/>
        <w:jc w:val="both"/>
        <w:rPr>
          <w:rFonts w:cs="Courier New"/>
          <w:sz w:val="20"/>
        </w:rPr>
      </w:pPr>
      <w:r w:rsidRPr="00943BFF">
        <w:rPr>
          <w:rFonts w:cs="Courier New"/>
          <w:sz w:val="20"/>
        </w:rPr>
        <w:t>El sistema numerus clausus (sistema alemán) favorece la certeza y seguridad jurídica pero impide la adaptación a las nuevas realidades sociales, a la vez que supon</w:t>
      </w:r>
      <w:r w:rsidR="002E55E8">
        <w:rPr>
          <w:rFonts w:cs="Courier New"/>
          <w:sz w:val="20"/>
        </w:rPr>
        <w:t>e</w:t>
      </w:r>
      <w:r w:rsidRPr="00943BFF">
        <w:rPr>
          <w:rFonts w:cs="Courier New"/>
          <w:sz w:val="20"/>
        </w:rPr>
        <w:t xml:space="preserve"> una fuerte limitación a la autonomía de la voluntad.</w:t>
      </w:r>
    </w:p>
    <w:p w:rsidR="00BA3B5C" w:rsidRPr="00BA3B5C" w:rsidRDefault="00BA3B5C" w:rsidP="00BA3B5C">
      <w:pPr>
        <w:widowControl w:val="0"/>
        <w:autoSpaceDE w:val="0"/>
        <w:autoSpaceDN w:val="0"/>
        <w:adjustRightInd w:val="0"/>
        <w:jc w:val="both"/>
        <w:rPr>
          <w:rFonts w:cs="Courier New"/>
          <w:sz w:val="20"/>
        </w:rPr>
      </w:pPr>
    </w:p>
    <w:p w:rsidR="00BA3B5C" w:rsidRPr="00BA3B5C" w:rsidRDefault="00943BFF" w:rsidP="00BA3B5C">
      <w:pPr>
        <w:widowControl w:val="0"/>
        <w:autoSpaceDE w:val="0"/>
        <w:autoSpaceDN w:val="0"/>
        <w:adjustRightInd w:val="0"/>
        <w:jc w:val="both"/>
        <w:rPr>
          <w:rFonts w:cs="Courier New"/>
          <w:sz w:val="20"/>
        </w:rPr>
      </w:pPr>
      <w:r w:rsidRPr="002E55E8">
        <w:rPr>
          <w:rFonts w:cs="Courier New"/>
          <w:b/>
          <w:sz w:val="20"/>
          <w:u w:val="single"/>
        </w:rPr>
        <w:t>NUMERUS APERTUS</w:t>
      </w:r>
      <w:r>
        <w:rPr>
          <w:rFonts w:cs="Courier New"/>
          <w:sz w:val="20"/>
        </w:rPr>
        <w:t xml:space="preserve"> </w:t>
      </w:r>
      <w:r w:rsidR="00BA3B5C" w:rsidRPr="00BA3B5C">
        <w:rPr>
          <w:rFonts w:cs="Courier New"/>
          <w:sz w:val="20"/>
        </w:rPr>
        <w:t xml:space="preserve">DIEZ PICAZO o ROCA-SASTRE consideran que en nuestro derecho </w:t>
      </w:r>
      <w:r w:rsidR="002E55E8">
        <w:rPr>
          <w:rFonts w:cs="Courier New"/>
          <w:sz w:val="20"/>
        </w:rPr>
        <w:t>rige</w:t>
      </w:r>
      <w:r w:rsidR="00BA3B5C" w:rsidRPr="00BA3B5C">
        <w:rPr>
          <w:rFonts w:cs="Courier New"/>
          <w:sz w:val="20"/>
        </w:rPr>
        <w:t xml:space="preserve"> </w:t>
      </w:r>
      <w:r w:rsidR="00BA3B5C" w:rsidRPr="002E55E8">
        <w:rPr>
          <w:rFonts w:cs="Courier New"/>
          <w:sz w:val="20"/>
        </w:rPr>
        <w:t>sistema numerus apertus</w:t>
      </w:r>
      <w:r w:rsidR="00BA3B5C" w:rsidRPr="00BA3B5C">
        <w:rPr>
          <w:rFonts w:cs="Courier New"/>
          <w:sz w:val="20"/>
        </w:rPr>
        <w:t>:</w:t>
      </w:r>
    </w:p>
    <w:p w:rsidR="00BA3B5C" w:rsidRPr="00BA3B5C" w:rsidRDefault="00BA3B5C" w:rsidP="00BA3B5C">
      <w:pPr>
        <w:widowControl w:val="0"/>
        <w:autoSpaceDE w:val="0"/>
        <w:autoSpaceDN w:val="0"/>
        <w:adjustRightInd w:val="0"/>
        <w:ind w:left="567"/>
        <w:jc w:val="both"/>
        <w:rPr>
          <w:rFonts w:cs="Courier New"/>
          <w:sz w:val="20"/>
        </w:rPr>
      </w:pPr>
    </w:p>
    <w:p w:rsidR="00BA3B5C" w:rsidRPr="00BA3B5C" w:rsidRDefault="00BA3B5C" w:rsidP="00E67287">
      <w:pPr>
        <w:widowControl w:val="0"/>
        <w:numPr>
          <w:ilvl w:val="0"/>
          <w:numId w:val="3"/>
        </w:numPr>
        <w:autoSpaceDE w:val="0"/>
        <w:autoSpaceDN w:val="0"/>
        <w:adjustRightInd w:val="0"/>
        <w:jc w:val="both"/>
        <w:rPr>
          <w:rFonts w:cs="Courier New"/>
          <w:sz w:val="20"/>
          <w:lang w:val="en-GB"/>
        </w:rPr>
      </w:pPr>
      <w:r w:rsidRPr="00BA3B5C">
        <w:rPr>
          <w:rFonts w:cs="Courier New"/>
          <w:sz w:val="20"/>
          <w:lang w:val="en-GB"/>
        </w:rPr>
        <w:t>Art. 1255 C.C.:</w:t>
      </w:r>
    </w:p>
    <w:p w:rsidR="00BA3B5C" w:rsidRPr="00BA3B5C" w:rsidRDefault="00BA3B5C" w:rsidP="00BA3B5C">
      <w:pPr>
        <w:widowControl w:val="0"/>
        <w:autoSpaceDE w:val="0"/>
        <w:autoSpaceDN w:val="0"/>
        <w:adjustRightInd w:val="0"/>
        <w:jc w:val="both"/>
        <w:rPr>
          <w:rFonts w:cs="Courier New"/>
          <w:sz w:val="20"/>
        </w:rPr>
      </w:pPr>
    </w:p>
    <w:p w:rsidR="00BA3B5C" w:rsidRPr="00BA3B5C" w:rsidRDefault="00BA3B5C" w:rsidP="00943BFF">
      <w:pPr>
        <w:pStyle w:val="Textodebloque"/>
        <w:rPr>
          <w:sz w:val="20"/>
        </w:rPr>
      </w:pPr>
      <w:r w:rsidRPr="00BA3B5C">
        <w:rPr>
          <w:sz w:val="20"/>
          <w:szCs w:val="20"/>
        </w:rPr>
        <w:t>Los contratantes pueden establecer los pactos, cláusulas y condiciones que tengan por conveniente, siempre que no sean contrarios a las leyes, a la moral ni al orden público.</w:t>
      </w:r>
      <w:r w:rsidRPr="00BA3B5C">
        <w:rPr>
          <w:sz w:val="20"/>
        </w:rPr>
        <w:tab/>
      </w:r>
    </w:p>
    <w:p w:rsidR="00BA3B5C" w:rsidRPr="00BA3B5C" w:rsidRDefault="00BA3B5C" w:rsidP="00BA3B5C">
      <w:pPr>
        <w:widowControl w:val="0"/>
        <w:autoSpaceDE w:val="0"/>
        <w:autoSpaceDN w:val="0"/>
        <w:adjustRightInd w:val="0"/>
        <w:ind w:left="1701" w:right="1701"/>
        <w:jc w:val="both"/>
        <w:rPr>
          <w:rFonts w:cs="Courier New"/>
          <w:sz w:val="20"/>
        </w:rPr>
      </w:pPr>
    </w:p>
    <w:p w:rsidR="00BA3B5C" w:rsidRPr="00BA3B5C" w:rsidRDefault="00BA3B5C" w:rsidP="00E67287">
      <w:pPr>
        <w:widowControl w:val="0"/>
        <w:numPr>
          <w:ilvl w:val="0"/>
          <w:numId w:val="3"/>
        </w:numPr>
        <w:autoSpaceDE w:val="0"/>
        <w:autoSpaceDN w:val="0"/>
        <w:adjustRightInd w:val="0"/>
        <w:jc w:val="both"/>
        <w:rPr>
          <w:rFonts w:cs="Courier New"/>
          <w:sz w:val="20"/>
        </w:rPr>
      </w:pPr>
      <w:r w:rsidRPr="00BA3B5C">
        <w:rPr>
          <w:rFonts w:cs="Courier New"/>
          <w:sz w:val="20"/>
        </w:rPr>
        <w:t>Art. 2.2º LH en virtud del cual son inscribibles</w:t>
      </w:r>
    </w:p>
    <w:p w:rsidR="00BA3B5C" w:rsidRPr="00BA3B5C" w:rsidRDefault="00BA3B5C" w:rsidP="00BA3B5C">
      <w:pPr>
        <w:widowControl w:val="0"/>
        <w:autoSpaceDE w:val="0"/>
        <w:autoSpaceDN w:val="0"/>
        <w:adjustRightInd w:val="0"/>
        <w:ind w:left="360"/>
        <w:jc w:val="both"/>
        <w:rPr>
          <w:rFonts w:cs="Courier New"/>
          <w:sz w:val="20"/>
        </w:rPr>
      </w:pPr>
    </w:p>
    <w:p w:rsidR="00BA3B5C" w:rsidRPr="00BA3B5C" w:rsidRDefault="00BA3B5C" w:rsidP="00BA3B5C">
      <w:pPr>
        <w:pStyle w:val="Textodebloque"/>
        <w:rPr>
          <w:sz w:val="20"/>
          <w:szCs w:val="20"/>
        </w:rPr>
      </w:pPr>
      <w:r w:rsidRPr="00BA3B5C">
        <w:rPr>
          <w:sz w:val="20"/>
          <w:szCs w:val="20"/>
        </w:rPr>
        <w:t>Los títulos en que se constituyan, reconozcan, transmitan, modifiquen o extingan derechos de usufructo, uso, habitación, enfiteusis, hipoteca, censos, servidumbres y otros cualesquiera reales.</w:t>
      </w:r>
    </w:p>
    <w:p w:rsidR="00BA3B5C" w:rsidRPr="00BA3B5C" w:rsidRDefault="00BA3B5C" w:rsidP="00BA3B5C">
      <w:pPr>
        <w:widowControl w:val="0"/>
        <w:autoSpaceDE w:val="0"/>
        <w:autoSpaceDN w:val="0"/>
        <w:adjustRightInd w:val="0"/>
        <w:ind w:left="851"/>
        <w:jc w:val="both"/>
        <w:rPr>
          <w:rFonts w:cs="Courier New"/>
          <w:sz w:val="20"/>
        </w:rPr>
      </w:pPr>
    </w:p>
    <w:p w:rsidR="00BA3B5C" w:rsidRPr="00BA3B5C" w:rsidRDefault="00BA3B5C" w:rsidP="00E67287">
      <w:pPr>
        <w:widowControl w:val="0"/>
        <w:numPr>
          <w:ilvl w:val="0"/>
          <w:numId w:val="3"/>
        </w:numPr>
        <w:autoSpaceDE w:val="0"/>
        <w:autoSpaceDN w:val="0"/>
        <w:adjustRightInd w:val="0"/>
        <w:jc w:val="both"/>
        <w:rPr>
          <w:rFonts w:cs="Courier New"/>
          <w:sz w:val="20"/>
        </w:rPr>
      </w:pPr>
      <w:r w:rsidRPr="00BA3B5C">
        <w:rPr>
          <w:rFonts w:cs="Courier New"/>
          <w:sz w:val="20"/>
        </w:rPr>
        <w:t>Art. 7 R.H</w:t>
      </w:r>
    </w:p>
    <w:p w:rsidR="00BA3B5C" w:rsidRPr="00BA3B5C" w:rsidRDefault="00BA3B5C" w:rsidP="00BA3B5C">
      <w:pPr>
        <w:widowControl w:val="0"/>
        <w:autoSpaceDE w:val="0"/>
        <w:autoSpaceDN w:val="0"/>
        <w:adjustRightInd w:val="0"/>
        <w:ind w:left="360"/>
        <w:jc w:val="both"/>
        <w:rPr>
          <w:rFonts w:cs="Courier New"/>
          <w:sz w:val="20"/>
        </w:rPr>
      </w:pPr>
    </w:p>
    <w:p w:rsidR="00BA3B5C" w:rsidRPr="00BA3B5C" w:rsidRDefault="00BA3B5C" w:rsidP="00BA3B5C">
      <w:pPr>
        <w:pStyle w:val="texto"/>
        <w:pBdr>
          <w:top w:val="single" w:sz="2" w:space="0" w:color="0000FF"/>
          <w:left w:val="single" w:sz="2" w:space="0" w:color="0000FF"/>
          <w:bottom w:val="single" w:sz="2" w:space="0" w:color="0000FF"/>
          <w:right w:val="single" w:sz="2" w:space="0" w:color="0000FF"/>
        </w:pBdr>
        <w:shd w:val="clear" w:color="auto" w:fill="FFFFFF"/>
        <w:ind w:left="1620" w:right="1228" w:firstLine="0"/>
        <w:rPr>
          <w:rFonts w:ascii="Courier New" w:hAnsi="Courier New" w:cs="Courier New"/>
          <w:b/>
          <w:bCs/>
          <w:sz w:val="20"/>
          <w:szCs w:val="20"/>
        </w:rPr>
      </w:pPr>
      <w:r w:rsidRPr="00BA3B5C">
        <w:rPr>
          <w:rFonts w:ascii="Courier New" w:hAnsi="Courier New" w:cs="Courier New"/>
          <w:b/>
          <w:bCs/>
          <w:sz w:val="20"/>
          <w:szCs w:val="20"/>
        </w:rPr>
        <w:t>Conforme a lo dispuesto en el artículo segundo de la Ley, no sólo deberán inscribirse los títulos en que se declare, constituya, reconozca, transmita, modifique o extinga el dominio o los derechos reales que en dichos párrafos se mencionan, sino cualesquiera otros relativos a derechos de la misma naturaleza, así como cualquier acto o contrato de trascendencia real que, sin tener nombre propio en derecho, modifique, desde luego o en lo futuro, algunas de las facultades del dominio sobre bienes inmuebles o inherentes a derechos reales.</w:t>
      </w:r>
    </w:p>
    <w:p w:rsidR="00BA3B5C" w:rsidRPr="00BA3B5C" w:rsidRDefault="00BA3B5C" w:rsidP="00BA3B5C">
      <w:pPr>
        <w:widowControl w:val="0"/>
        <w:autoSpaceDE w:val="0"/>
        <w:autoSpaceDN w:val="0"/>
        <w:adjustRightInd w:val="0"/>
        <w:jc w:val="both"/>
        <w:rPr>
          <w:rFonts w:cs="Courier New"/>
          <w:sz w:val="20"/>
        </w:rPr>
      </w:pPr>
    </w:p>
    <w:p w:rsidR="00BA3B5C" w:rsidRPr="00BA3B5C" w:rsidRDefault="002E55E8" w:rsidP="00BA3B5C">
      <w:pPr>
        <w:widowControl w:val="0"/>
        <w:autoSpaceDE w:val="0"/>
        <w:autoSpaceDN w:val="0"/>
        <w:adjustRightInd w:val="0"/>
        <w:ind w:left="567"/>
        <w:jc w:val="both"/>
        <w:rPr>
          <w:rFonts w:cs="Courier New"/>
          <w:sz w:val="20"/>
        </w:rPr>
      </w:pPr>
      <w:r>
        <w:rPr>
          <w:rFonts w:cs="Courier New"/>
          <w:sz w:val="20"/>
        </w:rPr>
        <w:t>L</w:t>
      </w:r>
      <w:r w:rsidR="00BA3B5C" w:rsidRPr="00BA3B5C">
        <w:rPr>
          <w:rFonts w:cs="Courier New"/>
          <w:sz w:val="20"/>
        </w:rPr>
        <w:t>a DGRN defiende el sistema de numerus apertus con algunos requisitos entre los que destaca GOMEZ GALLIGO:</w:t>
      </w:r>
    </w:p>
    <w:p w:rsidR="00BA3B5C" w:rsidRPr="00BA3B5C" w:rsidRDefault="00BA3B5C" w:rsidP="00BA3B5C">
      <w:pPr>
        <w:widowControl w:val="0"/>
        <w:autoSpaceDE w:val="0"/>
        <w:autoSpaceDN w:val="0"/>
        <w:adjustRightInd w:val="0"/>
        <w:jc w:val="both"/>
        <w:rPr>
          <w:rFonts w:cs="Courier New"/>
          <w:sz w:val="20"/>
        </w:rPr>
      </w:pPr>
    </w:p>
    <w:p w:rsidR="00BA3B5C" w:rsidRPr="00943BFF" w:rsidRDefault="00BA3B5C" w:rsidP="00BA3B5C">
      <w:pPr>
        <w:widowControl w:val="0"/>
        <w:autoSpaceDE w:val="0"/>
        <w:autoSpaceDN w:val="0"/>
        <w:adjustRightInd w:val="0"/>
        <w:ind w:left="851"/>
        <w:jc w:val="both"/>
        <w:rPr>
          <w:rFonts w:cs="Courier New"/>
          <w:sz w:val="20"/>
        </w:rPr>
      </w:pPr>
      <w:r w:rsidRPr="00943BFF">
        <w:rPr>
          <w:rFonts w:cs="Courier New"/>
          <w:sz w:val="20"/>
        </w:rPr>
        <w:t xml:space="preserve">- Que haya voluntad clara de configurar el derecho con las notas de </w:t>
      </w:r>
      <w:r w:rsidRPr="00943BFF">
        <w:rPr>
          <w:rFonts w:cs="Courier New"/>
          <w:sz w:val="20"/>
          <w:u w:val="single"/>
        </w:rPr>
        <w:t>inmediatividad y eficacia erga omnes</w:t>
      </w:r>
      <w:r w:rsidRPr="00943BFF">
        <w:rPr>
          <w:rFonts w:cs="Courier New"/>
          <w:sz w:val="20"/>
        </w:rPr>
        <w:t>, de manera que no sea un mero compromiso obligacional.</w:t>
      </w:r>
    </w:p>
    <w:p w:rsidR="00BA3B5C" w:rsidRPr="00943BFF" w:rsidRDefault="00BA3B5C" w:rsidP="00BA3B5C">
      <w:pPr>
        <w:widowControl w:val="0"/>
        <w:autoSpaceDE w:val="0"/>
        <w:autoSpaceDN w:val="0"/>
        <w:adjustRightInd w:val="0"/>
        <w:ind w:left="851"/>
        <w:jc w:val="both"/>
        <w:rPr>
          <w:rFonts w:cs="Courier New"/>
          <w:sz w:val="20"/>
        </w:rPr>
      </w:pPr>
    </w:p>
    <w:p w:rsidR="00BA3B5C" w:rsidRPr="00943BFF" w:rsidRDefault="00BA3B5C" w:rsidP="00BA3B5C">
      <w:pPr>
        <w:widowControl w:val="0"/>
        <w:autoSpaceDE w:val="0"/>
        <w:autoSpaceDN w:val="0"/>
        <w:adjustRightInd w:val="0"/>
        <w:ind w:left="851"/>
        <w:jc w:val="both"/>
        <w:rPr>
          <w:rFonts w:cs="Courier New"/>
          <w:sz w:val="20"/>
        </w:rPr>
      </w:pPr>
      <w:r w:rsidRPr="00943BFF">
        <w:rPr>
          <w:rFonts w:cs="Courier New"/>
          <w:sz w:val="20"/>
        </w:rPr>
        <w:t xml:space="preserve">- Que haya una </w:t>
      </w:r>
      <w:r w:rsidRPr="00943BFF">
        <w:rPr>
          <w:rFonts w:cs="Courier New"/>
          <w:sz w:val="20"/>
          <w:u w:val="single"/>
        </w:rPr>
        <w:t>causa</w:t>
      </w:r>
      <w:r w:rsidRPr="00943BFF">
        <w:rPr>
          <w:rFonts w:cs="Courier New"/>
          <w:sz w:val="20"/>
        </w:rPr>
        <w:t xml:space="preserve"> o razón que justifique suficientemente la creación del nuevo derecho </w:t>
      </w:r>
      <w:r w:rsidRPr="002E55E8">
        <w:rPr>
          <w:rFonts w:cs="Courier New"/>
          <w:sz w:val="20"/>
        </w:rPr>
        <w:t>(</w:t>
      </w:r>
      <w:r w:rsidRPr="002E55E8">
        <w:rPr>
          <w:rFonts w:cs="Courier New"/>
          <w:i/>
          <w:sz w:val="20"/>
        </w:rPr>
        <w:t>lo que implica que el fin perseguido por el mismo no pueda alcanzarse adaptándose al molde de un derecho real típico, ni se vea suficientemente protegido mediante un derecho personal</w:t>
      </w:r>
      <w:r w:rsidRPr="002E55E8">
        <w:rPr>
          <w:rFonts w:cs="Courier New"/>
          <w:sz w:val="20"/>
        </w:rPr>
        <w:t>)</w:t>
      </w:r>
    </w:p>
    <w:p w:rsidR="00BA3B5C" w:rsidRPr="00943BFF" w:rsidRDefault="00BA3B5C" w:rsidP="00BA3B5C">
      <w:pPr>
        <w:widowControl w:val="0"/>
        <w:autoSpaceDE w:val="0"/>
        <w:autoSpaceDN w:val="0"/>
        <w:adjustRightInd w:val="0"/>
        <w:ind w:left="851"/>
        <w:jc w:val="both"/>
        <w:rPr>
          <w:rFonts w:cs="Courier New"/>
          <w:sz w:val="20"/>
        </w:rPr>
      </w:pPr>
    </w:p>
    <w:p w:rsidR="00BA3B5C" w:rsidRPr="00943BFF" w:rsidRDefault="00BA3B5C" w:rsidP="00BA3B5C">
      <w:pPr>
        <w:widowControl w:val="0"/>
        <w:autoSpaceDE w:val="0"/>
        <w:autoSpaceDN w:val="0"/>
        <w:adjustRightInd w:val="0"/>
        <w:ind w:left="851"/>
        <w:jc w:val="both"/>
        <w:rPr>
          <w:rFonts w:cs="Courier New"/>
          <w:sz w:val="20"/>
        </w:rPr>
      </w:pPr>
      <w:r w:rsidRPr="00943BFF">
        <w:rPr>
          <w:rFonts w:cs="Courier New"/>
          <w:sz w:val="20"/>
        </w:rPr>
        <w:t xml:space="preserve">- Que no constituyan gravámenes perpetuos que restrinjan el principio de libertad de tráfico (necesaria fijación de </w:t>
      </w:r>
      <w:r w:rsidRPr="00943BFF">
        <w:rPr>
          <w:rFonts w:cs="Courier New"/>
          <w:sz w:val="20"/>
          <w:u w:val="single"/>
        </w:rPr>
        <w:t>plazos</w:t>
      </w:r>
      <w:r w:rsidRPr="00943BFF">
        <w:rPr>
          <w:rFonts w:cs="Courier New"/>
          <w:sz w:val="20"/>
        </w:rPr>
        <w:t xml:space="preserve"> de duración y ejercicio).</w:t>
      </w:r>
    </w:p>
    <w:p w:rsidR="00BA3B5C" w:rsidRPr="00943BFF" w:rsidRDefault="00BA3B5C" w:rsidP="00BA3B5C">
      <w:pPr>
        <w:widowControl w:val="0"/>
        <w:autoSpaceDE w:val="0"/>
        <w:autoSpaceDN w:val="0"/>
        <w:adjustRightInd w:val="0"/>
        <w:ind w:left="851"/>
        <w:jc w:val="both"/>
        <w:rPr>
          <w:rFonts w:cs="Courier New"/>
          <w:sz w:val="20"/>
        </w:rPr>
      </w:pPr>
    </w:p>
    <w:p w:rsidR="00BA3B5C" w:rsidRPr="00943BFF" w:rsidRDefault="00BA3B5C" w:rsidP="00BA3B5C">
      <w:pPr>
        <w:widowControl w:val="0"/>
        <w:autoSpaceDE w:val="0"/>
        <w:autoSpaceDN w:val="0"/>
        <w:adjustRightInd w:val="0"/>
        <w:ind w:left="851"/>
        <w:jc w:val="both"/>
        <w:rPr>
          <w:rFonts w:cs="Courier New"/>
          <w:sz w:val="20"/>
        </w:rPr>
      </w:pPr>
      <w:r w:rsidRPr="00943BFF">
        <w:rPr>
          <w:rFonts w:cs="Courier New"/>
          <w:sz w:val="20"/>
        </w:rPr>
        <w:t xml:space="preserve">- Que se cumpla con el principio de especialidad, esto es, se determine de forma exacta y precisa el </w:t>
      </w:r>
      <w:r w:rsidRPr="00943BFF">
        <w:rPr>
          <w:rFonts w:cs="Courier New"/>
          <w:sz w:val="20"/>
          <w:u w:val="single"/>
        </w:rPr>
        <w:t>contenido</w:t>
      </w:r>
      <w:r w:rsidRPr="00943BFF">
        <w:rPr>
          <w:rFonts w:cs="Courier New"/>
          <w:sz w:val="20"/>
        </w:rPr>
        <w:t xml:space="preserve"> del derecho creado.</w:t>
      </w:r>
    </w:p>
    <w:p w:rsidR="00BA3B5C" w:rsidRPr="00943BFF" w:rsidRDefault="00BA3B5C" w:rsidP="00BA3B5C">
      <w:pPr>
        <w:widowControl w:val="0"/>
        <w:autoSpaceDE w:val="0"/>
        <w:autoSpaceDN w:val="0"/>
        <w:adjustRightInd w:val="0"/>
        <w:ind w:left="851"/>
        <w:jc w:val="both"/>
        <w:rPr>
          <w:rFonts w:cs="Courier New"/>
          <w:sz w:val="20"/>
        </w:rPr>
      </w:pPr>
    </w:p>
    <w:p w:rsidR="00BA3B5C" w:rsidRPr="00943BFF" w:rsidRDefault="00BA3B5C" w:rsidP="00BA3B5C">
      <w:pPr>
        <w:widowControl w:val="0"/>
        <w:autoSpaceDE w:val="0"/>
        <w:autoSpaceDN w:val="0"/>
        <w:adjustRightInd w:val="0"/>
        <w:ind w:left="851"/>
        <w:jc w:val="both"/>
        <w:rPr>
          <w:rFonts w:cs="Courier New"/>
          <w:sz w:val="20"/>
        </w:rPr>
      </w:pPr>
      <w:r w:rsidRPr="00943BFF">
        <w:rPr>
          <w:rFonts w:cs="Courier New"/>
          <w:sz w:val="20"/>
        </w:rPr>
        <w:t xml:space="preserve">- Que </w:t>
      </w:r>
      <w:r w:rsidRPr="00943BFF">
        <w:rPr>
          <w:rFonts w:cs="Courier New"/>
          <w:sz w:val="20"/>
          <w:u w:val="single"/>
        </w:rPr>
        <w:t>no se trate de garantías reales</w:t>
      </w:r>
      <w:r w:rsidRPr="00943BFF">
        <w:rPr>
          <w:rFonts w:cs="Courier New"/>
          <w:sz w:val="20"/>
        </w:rPr>
        <w:t>, pues las normas sobre concurrencia y prelación de créditos y ejecución de garantías reales son imperativas (no obstante lo cual la propia DGRN invocó en resolución de 8 de junio de 2011 la teoría del numerus apertus para justificar la admisibilidad de la controvertida hipoteca en mano común)</w:t>
      </w:r>
    </w:p>
    <w:p w:rsidR="00BA3B5C" w:rsidRPr="00943BFF" w:rsidRDefault="00BA3B5C" w:rsidP="00BA3B5C">
      <w:pPr>
        <w:widowControl w:val="0"/>
        <w:autoSpaceDE w:val="0"/>
        <w:autoSpaceDN w:val="0"/>
        <w:adjustRightInd w:val="0"/>
        <w:ind w:left="851"/>
        <w:jc w:val="both"/>
        <w:rPr>
          <w:rFonts w:cs="Courier New"/>
          <w:sz w:val="20"/>
        </w:rPr>
      </w:pPr>
    </w:p>
    <w:p w:rsidR="00BA3B5C" w:rsidRPr="00BA3B5C" w:rsidRDefault="00943BFF" w:rsidP="00BA3B5C">
      <w:pPr>
        <w:widowControl w:val="0"/>
        <w:autoSpaceDE w:val="0"/>
        <w:autoSpaceDN w:val="0"/>
        <w:adjustRightInd w:val="0"/>
        <w:jc w:val="both"/>
        <w:rPr>
          <w:rFonts w:cs="Courier New"/>
          <w:sz w:val="20"/>
        </w:rPr>
      </w:pPr>
      <w:r w:rsidRPr="002E55E8">
        <w:rPr>
          <w:rFonts w:cs="Courier New"/>
          <w:b/>
          <w:sz w:val="20"/>
          <w:u w:val="single"/>
        </w:rPr>
        <w:t>NUMERUS CLAUSUS</w:t>
      </w:r>
      <w:r>
        <w:rPr>
          <w:rFonts w:cs="Courier New"/>
          <w:sz w:val="20"/>
        </w:rPr>
        <w:t xml:space="preserve"> </w:t>
      </w:r>
      <w:r w:rsidR="00BA3B5C" w:rsidRPr="00BA3B5C">
        <w:rPr>
          <w:rFonts w:cs="Courier New"/>
          <w:sz w:val="20"/>
        </w:rPr>
        <w:t>HERNANDEZ GIL, JERONIMO GONZALE</w:t>
      </w:r>
      <w:r w:rsidR="00BA3B5C" w:rsidRPr="002E55E8">
        <w:rPr>
          <w:rFonts w:cs="Courier New"/>
          <w:sz w:val="20"/>
        </w:rPr>
        <w:t>Z o LACRUZ consideran que en nuestro ordenamiento rige un sistema de numerus clausus, suavizado por la posibilidad de variar el contenido de cada derecho real (as</w:t>
      </w:r>
      <w:r w:rsidR="00BA3B5C" w:rsidRPr="00BA3B5C">
        <w:rPr>
          <w:rFonts w:cs="Courier New"/>
          <w:sz w:val="20"/>
        </w:rPr>
        <w:t xml:space="preserve">í, los arts. 467 y 470 respecto al usufructo; el art. 523 respecto al uso y la habitación; el art. 594 respecto a la servidumbre). </w:t>
      </w:r>
      <w:r w:rsidR="00C05FC9">
        <w:rPr>
          <w:rFonts w:cs="Courier New"/>
          <w:sz w:val="20"/>
        </w:rPr>
        <w:t>Esta</w:t>
      </w:r>
      <w:r w:rsidR="00BA3B5C" w:rsidRPr="00BA3B5C">
        <w:rPr>
          <w:rFonts w:cs="Courier New"/>
          <w:sz w:val="20"/>
        </w:rPr>
        <w:t xml:space="preserve"> tesis considera que:</w:t>
      </w:r>
    </w:p>
    <w:p w:rsidR="00BA3B5C" w:rsidRPr="00BA3B5C" w:rsidRDefault="00BA3B5C" w:rsidP="00BA3B5C">
      <w:pPr>
        <w:widowControl w:val="0"/>
        <w:autoSpaceDE w:val="0"/>
        <w:autoSpaceDN w:val="0"/>
        <w:adjustRightInd w:val="0"/>
        <w:jc w:val="both"/>
        <w:rPr>
          <w:rFonts w:cs="Courier New"/>
          <w:sz w:val="20"/>
        </w:rPr>
      </w:pPr>
    </w:p>
    <w:p w:rsidR="00BA3B5C" w:rsidRPr="00BA3B5C" w:rsidRDefault="00BA3B5C" w:rsidP="00943BFF">
      <w:pPr>
        <w:widowControl w:val="0"/>
        <w:autoSpaceDE w:val="0"/>
        <w:autoSpaceDN w:val="0"/>
        <w:adjustRightInd w:val="0"/>
        <w:ind w:left="708"/>
        <w:jc w:val="both"/>
        <w:rPr>
          <w:rFonts w:cs="Courier New"/>
          <w:sz w:val="20"/>
        </w:rPr>
      </w:pPr>
      <w:r w:rsidRPr="00BA3B5C">
        <w:rPr>
          <w:rFonts w:cs="Courier New"/>
          <w:sz w:val="20"/>
        </w:rPr>
        <w:t xml:space="preserve">· el art. 1255 se refiere a las obligaciones y no a los derechos reales; </w:t>
      </w:r>
    </w:p>
    <w:p w:rsidR="00BA3B5C" w:rsidRPr="00BA3B5C" w:rsidRDefault="00BA3B5C" w:rsidP="00943BFF">
      <w:pPr>
        <w:widowControl w:val="0"/>
        <w:autoSpaceDE w:val="0"/>
        <w:autoSpaceDN w:val="0"/>
        <w:adjustRightInd w:val="0"/>
        <w:ind w:left="708"/>
        <w:jc w:val="both"/>
        <w:rPr>
          <w:rFonts w:cs="Courier New"/>
          <w:sz w:val="20"/>
        </w:rPr>
      </w:pPr>
    </w:p>
    <w:p w:rsidR="00BA3B5C" w:rsidRPr="00BA3B5C" w:rsidRDefault="00BA3B5C" w:rsidP="00943BFF">
      <w:pPr>
        <w:widowControl w:val="0"/>
        <w:autoSpaceDE w:val="0"/>
        <w:autoSpaceDN w:val="0"/>
        <w:adjustRightInd w:val="0"/>
        <w:ind w:left="708"/>
        <w:jc w:val="both"/>
        <w:rPr>
          <w:rFonts w:cs="Courier New"/>
          <w:sz w:val="20"/>
        </w:rPr>
      </w:pPr>
      <w:r w:rsidRPr="00BA3B5C">
        <w:rPr>
          <w:rFonts w:cs="Courier New"/>
          <w:sz w:val="20"/>
        </w:rPr>
        <w:t xml:space="preserve">· el art. 2.2º L.H. puede referirse a cualesquiera otros derechos reales típicos no nombrados en él; </w:t>
      </w:r>
    </w:p>
    <w:p w:rsidR="00BA3B5C" w:rsidRPr="00BA3B5C" w:rsidRDefault="00BA3B5C" w:rsidP="00943BFF">
      <w:pPr>
        <w:widowControl w:val="0"/>
        <w:autoSpaceDE w:val="0"/>
        <w:autoSpaceDN w:val="0"/>
        <w:adjustRightInd w:val="0"/>
        <w:ind w:left="708"/>
        <w:jc w:val="both"/>
        <w:rPr>
          <w:rFonts w:cs="Courier New"/>
          <w:sz w:val="20"/>
        </w:rPr>
      </w:pPr>
    </w:p>
    <w:p w:rsidR="00BA3B5C" w:rsidRPr="00BA3B5C" w:rsidRDefault="00BA3B5C" w:rsidP="00943BFF">
      <w:pPr>
        <w:widowControl w:val="0"/>
        <w:autoSpaceDE w:val="0"/>
        <w:autoSpaceDN w:val="0"/>
        <w:adjustRightInd w:val="0"/>
        <w:ind w:left="708"/>
        <w:jc w:val="both"/>
        <w:rPr>
          <w:rFonts w:cs="Courier New"/>
          <w:sz w:val="20"/>
        </w:rPr>
      </w:pPr>
      <w:r w:rsidRPr="00BA3B5C">
        <w:rPr>
          <w:rFonts w:cs="Courier New"/>
          <w:sz w:val="20"/>
        </w:rPr>
        <w:t xml:space="preserve">· el art. 7 R.H. circunscribe la falta de nombre propio en derecho al contrato o acto y no al derecho en sí, además de ser una norma reglamentaria de la que no cabe deducir juicios de valor de tal trascendencia. </w:t>
      </w:r>
    </w:p>
    <w:p w:rsidR="00BA3B5C" w:rsidRPr="00BA3B5C" w:rsidRDefault="00BA3B5C" w:rsidP="00BA3B5C">
      <w:pPr>
        <w:widowControl w:val="0"/>
        <w:autoSpaceDE w:val="0"/>
        <w:autoSpaceDN w:val="0"/>
        <w:adjustRightInd w:val="0"/>
        <w:jc w:val="both"/>
        <w:rPr>
          <w:rFonts w:cs="Courier New"/>
          <w:sz w:val="20"/>
        </w:rPr>
      </w:pPr>
    </w:p>
    <w:p w:rsidR="00BA3B5C" w:rsidRPr="00BA3B5C" w:rsidRDefault="002E55E8" w:rsidP="00BA3B5C">
      <w:pPr>
        <w:widowControl w:val="0"/>
        <w:autoSpaceDE w:val="0"/>
        <w:autoSpaceDN w:val="0"/>
        <w:adjustRightInd w:val="0"/>
        <w:jc w:val="both"/>
        <w:rPr>
          <w:rFonts w:cs="Courier New"/>
          <w:sz w:val="20"/>
        </w:rPr>
      </w:pPr>
      <w:r w:rsidRPr="00BA3B5C">
        <w:rPr>
          <w:rFonts w:cs="Courier New"/>
          <w:b/>
          <w:sz w:val="20"/>
          <w:u w:val="single"/>
        </w:rPr>
        <w:t>LA DOCTRINA MÁS MODERNA</w:t>
      </w:r>
      <w:r w:rsidR="00BA3B5C" w:rsidRPr="00BA3B5C">
        <w:rPr>
          <w:rFonts w:cs="Courier New"/>
          <w:sz w:val="20"/>
        </w:rPr>
        <w:t xml:space="preserve"> señala que la discusión </w:t>
      </w:r>
      <w:r w:rsidR="00C05FC9">
        <w:rPr>
          <w:rFonts w:cs="Courier New"/>
          <w:sz w:val="20"/>
        </w:rPr>
        <w:t>tiene escasa</w:t>
      </w:r>
      <w:r w:rsidR="00BA3B5C" w:rsidRPr="00BA3B5C">
        <w:rPr>
          <w:rFonts w:cs="Courier New"/>
          <w:sz w:val="20"/>
        </w:rPr>
        <w:t xml:space="preserve"> trascendencia</w:t>
      </w:r>
      <w:r w:rsidR="00C05FC9">
        <w:rPr>
          <w:rFonts w:cs="Courier New"/>
          <w:sz w:val="20"/>
        </w:rPr>
        <w:t xml:space="preserve"> práctica</w:t>
      </w:r>
      <w:r w:rsidR="00BA3B5C" w:rsidRPr="00BA3B5C">
        <w:rPr>
          <w:rFonts w:cs="Courier New"/>
          <w:sz w:val="20"/>
        </w:rPr>
        <w:t xml:space="preserve">, pues existe acuerdo sustancial en que la libertad de creación no es absoluta, sino que se han de cumplir </w:t>
      </w:r>
      <w:r w:rsidR="00C05FC9">
        <w:rPr>
          <w:rFonts w:cs="Courier New"/>
          <w:sz w:val="20"/>
        </w:rPr>
        <w:t>estrictos</w:t>
      </w:r>
      <w:r w:rsidR="00BA3B5C" w:rsidRPr="00BA3B5C">
        <w:rPr>
          <w:rFonts w:cs="Courier New"/>
          <w:sz w:val="20"/>
        </w:rPr>
        <w:t xml:space="preserve"> requisitos de fondo y forma.</w:t>
      </w:r>
    </w:p>
    <w:p w:rsidR="00BA3B5C" w:rsidRPr="00BA3B5C" w:rsidRDefault="00BA3B5C" w:rsidP="00BA3B5C">
      <w:pPr>
        <w:widowControl w:val="0"/>
        <w:autoSpaceDE w:val="0"/>
        <w:autoSpaceDN w:val="0"/>
        <w:adjustRightInd w:val="0"/>
        <w:ind w:left="1134"/>
        <w:jc w:val="both"/>
        <w:rPr>
          <w:rFonts w:cs="Courier New"/>
          <w:sz w:val="20"/>
        </w:rPr>
      </w:pPr>
    </w:p>
    <w:p w:rsidR="00943BFF" w:rsidRPr="00943BFF" w:rsidRDefault="00943BFF" w:rsidP="00943BFF">
      <w:pPr>
        <w:pStyle w:val="Textoindependiente"/>
        <w:rPr>
          <w:rFonts w:cs="Courier New"/>
        </w:rPr>
      </w:pPr>
      <w:r w:rsidRPr="00943BFF">
        <w:rPr>
          <w:rFonts w:cs="Courier New"/>
        </w:rPr>
        <w:t xml:space="preserve">Aplicaciones prácticas de la </w:t>
      </w:r>
      <w:r w:rsidRPr="00943BFF">
        <w:rPr>
          <w:rFonts w:cs="Courier New"/>
          <w:b/>
          <w:u w:val="single"/>
        </w:rPr>
        <w:t>admisión por la DGRN del numerus apertus</w:t>
      </w:r>
      <w:r w:rsidRPr="00943BFF">
        <w:rPr>
          <w:rFonts w:cs="Courier New"/>
        </w:rPr>
        <w:t xml:space="preserve"> son </w:t>
      </w:r>
      <w:r w:rsidR="00C05FC9">
        <w:rPr>
          <w:rFonts w:cs="Courier New"/>
        </w:rPr>
        <w:t xml:space="preserve">su reconocimiento del </w:t>
      </w:r>
      <w:r w:rsidR="00C05FC9" w:rsidRPr="00943BFF">
        <w:rPr>
          <w:rFonts w:cs="Courier New"/>
        </w:rPr>
        <w:t xml:space="preserve">carácter inscribible </w:t>
      </w:r>
      <w:r w:rsidRPr="00943BFF">
        <w:rPr>
          <w:rFonts w:cs="Courier New"/>
        </w:rPr>
        <w:t xml:space="preserve">por ejemplo </w:t>
      </w:r>
      <w:r w:rsidR="00C05FC9">
        <w:rPr>
          <w:rFonts w:cs="Courier New"/>
        </w:rPr>
        <w:t>de</w:t>
      </w:r>
      <w:r w:rsidRPr="00943BFF">
        <w:rPr>
          <w:rFonts w:cs="Courier New"/>
        </w:rPr>
        <w:t>:</w:t>
      </w:r>
    </w:p>
    <w:p w:rsidR="00943BFF" w:rsidRPr="00943BFF" w:rsidRDefault="00943BFF" w:rsidP="00943BFF">
      <w:pPr>
        <w:pStyle w:val="Textoindependiente"/>
        <w:rPr>
          <w:rFonts w:cs="Courier New"/>
        </w:rPr>
      </w:pPr>
    </w:p>
    <w:p w:rsidR="00C05FC9" w:rsidRPr="00C05FC9" w:rsidRDefault="00943BFF" w:rsidP="00C05FC9">
      <w:pPr>
        <w:pStyle w:val="Prrafodelista"/>
        <w:numPr>
          <w:ilvl w:val="0"/>
          <w:numId w:val="22"/>
        </w:numPr>
        <w:ind w:left="720"/>
        <w:rPr>
          <w:rFonts w:cs="Courier New"/>
        </w:rPr>
      </w:pPr>
      <w:r w:rsidRPr="00C05FC9">
        <w:rPr>
          <w:rFonts w:cs="Courier New"/>
        </w:rPr>
        <w:t xml:space="preserve">el tanteo </w:t>
      </w:r>
      <w:r w:rsidR="00C05FC9" w:rsidRPr="00C05FC9">
        <w:rPr>
          <w:rFonts w:cs="Courier New"/>
        </w:rPr>
        <w:t>voluntario (</w:t>
      </w:r>
      <w:r w:rsidRPr="00C05FC9">
        <w:rPr>
          <w:rFonts w:cs="Courier New"/>
        </w:rPr>
        <w:t>RDGRN 20 de septiembre de 1966)</w:t>
      </w:r>
    </w:p>
    <w:p w:rsidR="00C05FC9" w:rsidRDefault="00C05FC9" w:rsidP="00C05FC9">
      <w:pPr>
        <w:widowControl w:val="0"/>
        <w:autoSpaceDE w:val="0"/>
        <w:autoSpaceDN w:val="0"/>
        <w:adjustRightInd w:val="0"/>
        <w:jc w:val="both"/>
        <w:rPr>
          <w:rFonts w:cs="Courier New"/>
          <w:sz w:val="20"/>
        </w:rPr>
      </w:pPr>
    </w:p>
    <w:p w:rsidR="00C05FC9" w:rsidRPr="00C05FC9" w:rsidRDefault="00943BFF" w:rsidP="00C05FC9">
      <w:pPr>
        <w:pStyle w:val="Prrafodelista"/>
        <w:numPr>
          <w:ilvl w:val="0"/>
          <w:numId w:val="22"/>
        </w:numPr>
        <w:ind w:left="720"/>
        <w:rPr>
          <w:rFonts w:cs="Courier New"/>
        </w:rPr>
      </w:pPr>
      <w:r w:rsidRPr="00C05FC9">
        <w:rPr>
          <w:rFonts w:cs="Courier New"/>
        </w:rPr>
        <w:t>el leasing inmobiliario (del que admite su inscribibilidad e hipotecabilidad como un derecho real autónomo, y no como una mera yuxtaposición de arrendamiento y opción de compra)</w:t>
      </w:r>
    </w:p>
    <w:p w:rsidR="00C05FC9" w:rsidRDefault="00C05FC9" w:rsidP="00C05FC9">
      <w:pPr>
        <w:widowControl w:val="0"/>
        <w:autoSpaceDE w:val="0"/>
        <w:autoSpaceDN w:val="0"/>
        <w:adjustRightInd w:val="0"/>
        <w:jc w:val="both"/>
        <w:rPr>
          <w:rFonts w:cs="Courier New"/>
          <w:sz w:val="20"/>
        </w:rPr>
      </w:pPr>
    </w:p>
    <w:p w:rsidR="00943BFF" w:rsidRPr="00C05FC9" w:rsidRDefault="00C05FC9" w:rsidP="00C05FC9">
      <w:pPr>
        <w:pStyle w:val="Prrafodelista"/>
        <w:numPr>
          <w:ilvl w:val="0"/>
          <w:numId w:val="22"/>
        </w:numPr>
        <w:ind w:left="720"/>
        <w:rPr>
          <w:rFonts w:cs="Courier New"/>
        </w:rPr>
      </w:pPr>
      <w:r w:rsidRPr="00C05FC9">
        <w:rPr>
          <w:rFonts w:cs="Courier New"/>
        </w:rPr>
        <w:t>las</w:t>
      </w:r>
      <w:r w:rsidR="00943BFF" w:rsidRPr="00C05FC9">
        <w:rPr>
          <w:rFonts w:cs="Courier New"/>
        </w:rPr>
        <w:t xml:space="preserve"> modalidades atípicas de servidumbre (e</w:t>
      </w:r>
      <w:r w:rsidRPr="00C05FC9">
        <w:rPr>
          <w:rFonts w:cs="Courier New"/>
        </w:rPr>
        <w:t>j</w:t>
      </w:r>
      <w:r w:rsidR="00943BFF" w:rsidRPr="00C05FC9">
        <w:rPr>
          <w:rFonts w:cs="Courier New"/>
        </w:rPr>
        <w:t xml:space="preserve"> derecho a instalar carteles en terraza ajena)</w:t>
      </w:r>
    </w:p>
    <w:p w:rsidR="00BA3B5C" w:rsidRPr="00BA3B5C" w:rsidRDefault="00BA3B5C" w:rsidP="00BA3B5C">
      <w:pPr>
        <w:widowControl w:val="0"/>
        <w:autoSpaceDE w:val="0"/>
        <w:autoSpaceDN w:val="0"/>
        <w:adjustRightInd w:val="0"/>
        <w:jc w:val="both"/>
        <w:rPr>
          <w:rFonts w:cs="Courier New"/>
          <w:sz w:val="20"/>
        </w:rPr>
      </w:pPr>
    </w:p>
    <w:p w:rsidR="00C05FC9" w:rsidRDefault="00C05FC9" w:rsidP="00BA3B5C">
      <w:pPr>
        <w:pStyle w:val="Ttulo4"/>
      </w:pPr>
    </w:p>
    <w:p w:rsidR="00BA3B5C" w:rsidRPr="00BA3B5C" w:rsidRDefault="00BA3B5C" w:rsidP="00BA3B5C">
      <w:pPr>
        <w:pStyle w:val="Ttulo4"/>
      </w:pPr>
      <w:r w:rsidRPr="00BA3B5C">
        <w:t>NORMAS DE DERECHO INTERNACIONAL PRIVADO APLICABLES A LOS BIENES</w:t>
      </w: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ab/>
      </w:r>
    </w:p>
    <w:p w:rsidR="00C05FC9" w:rsidRDefault="00C05FC9" w:rsidP="00BA3B5C">
      <w:pPr>
        <w:widowControl w:val="0"/>
        <w:autoSpaceDE w:val="0"/>
        <w:autoSpaceDN w:val="0"/>
        <w:adjustRightInd w:val="0"/>
        <w:jc w:val="both"/>
        <w:rPr>
          <w:rFonts w:cs="Courier New"/>
          <w:sz w:val="20"/>
        </w:rPr>
      </w:pPr>
    </w:p>
    <w:p w:rsidR="00031DC1" w:rsidRDefault="00BA3B5C" w:rsidP="00BA3B5C">
      <w:pPr>
        <w:widowControl w:val="0"/>
        <w:autoSpaceDE w:val="0"/>
        <w:autoSpaceDN w:val="0"/>
        <w:adjustRightInd w:val="0"/>
        <w:jc w:val="both"/>
        <w:rPr>
          <w:rFonts w:cs="Courier New"/>
          <w:sz w:val="20"/>
        </w:rPr>
      </w:pPr>
      <w:r w:rsidRPr="00BA3B5C">
        <w:rPr>
          <w:rFonts w:cs="Courier New"/>
          <w:sz w:val="20"/>
        </w:rPr>
        <w:t xml:space="preserve">El criterio estatutario de aplicar a los inmuebles la ley de situación (lex </w:t>
      </w:r>
      <w:r w:rsidRPr="00AB0F67">
        <w:rPr>
          <w:rFonts w:cs="Courier New"/>
          <w:sz w:val="20"/>
        </w:rPr>
        <w:t>réi sítae) y a los muebles la ley personal del titular (mobilia sequúntur personam) pasó a las</w:t>
      </w:r>
      <w:r w:rsidRPr="00BA3B5C">
        <w:rPr>
          <w:rFonts w:cs="Courier New"/>
          <w:sz w:val="20"/>
        </w:rPr>
        <w:t xml:space="preserve"> primeras codificaciones, entre ellas el español de 1889, pero ante las críticas de la doctrina, principalmente </w:t>
      </w:r>
      <w:r w:rsidRPr="00BA3B5C">
        <w:rPr>
          <w:rFonts w:cs="Courier New"/>
          <w:caps/>
          <w:sz w:val="20"/>
        </w:rPr>
        <w:t>Savigny</w:t>
      </w:r>
      <w:r w:rsidRPr="00BA3B5C">
        <w:rPr>
          <w:rFonts w:cs="Courier New"/>
          <w:sz w:val="20"/>
        </w:rPr>
        <w:t>, las legislaciones modernas optaron por aplicar tanto a muebles como a inmuebles la ley de situación.</w:t>
      </w:r>
    </w:p>
    <w:p w:rsidR="00031DC1" w:rsidRDefault="00031DC1" w:rsidP="00BA3B5C">
      <w:pPr>
        <w:widowControl w:val="0"/>
        <w:autoSpaceDE w:val="0"/>
        <w:autoSpaceDN w:val="0"/>
        <w:adjustRightInd w:val="0"/>
        <w:jc w:val="both"/>
        <w:rPr>
          <w:rFonts w:cs="Courier New"/>
          <w:sz w:val="20"/>
        </w:rPr>
      </w:pPr>
    </w:p>
    <w:p w:rsidR="00BA3B5C" w:rsidRDefault="00BA3B5C" w:rsidP="00BA3B5C">
      <w:pPr>
        <w:widowControl w:val="0"/>
        <w:autoSpaceDE w:val="0"/>
        <w:autoSpaceDN w:val="0"/>
        <w:adjustRightInd w:val="0"/>
        <w:jc w:val="both"/>
        <w:rPr>
          <w:rFonts w:cs="Courier New"/>
          <w:sz w:val="20"/>
        </w:rPr>
      </w:pPr>
      <w:r w:rsidRPr="00BA3B5C">
        <w:rPr>
          <w:rFonts w:cs="Courier New"/>
          <w:sz w:val="20"/>
        </w:rPr>
        <w:t xml:space="preserve"> Así, tras la reforma de 31 de mayo de 1974, </w:t>
      </w:r>
      <w:r w:rsidR="00031DC1">
        <w:rPr>
          <w:rFonts w:cs="Courier New"/>
          <w:sz w:val="20"/>
        </w:rPr>
        <w:t>a</w:t>
      </w:r>
      <w:r w:rsidRPr="00BA3B5C">
        <w:rPr>
          <w:rFonts w:cs="Courier New"/>
          <w:sz w:val="20"/>
        </w:rPr>
        <w:t>rt. 10 en sus nº 1 a 4:</w:t>
      </w:r>
    </w:p>
    <w:p w:rsidR="00031DC1" w:rsidRPr="00BA3B5C" w:rsidRDefault="00031DC1" w:rsidP="00BA3B5C">
      <w:pPr>
        <w:widowControl w:val="0"/>
        <w:autoSpaceDE w:val="0"/>
        <w:autoSpaceDN w:val="0"/>
        <w:adjustRightInd w:val="0"/>
        <w:jc w:val="both"/>
        <w:rPr>
          <w:rFonts w:cs="Courier New"/>
          <w:sz w:val="20"/>
        </w:rPr>
      </w:pPr>
    </w:p>
    <w:p w:rsidR="00BA3B5C" w:rsidRPr="00BA3B5C" w:rsidRDefault="00BA3B5C" w:rsidP="00BA3B5C">
      <w:pPr>
        <w:widowControl w:val="0"/>
        <w:autoSpaceDE w:val="0"/>
        <w:autoSpaceDN w:val="0"/>
        <w:adjustRightInd w:val="0"/>
        <w:jc w:val="both"/>
        <w:rPr>
          <w:rFonts w:cs="Courier New"/>
          <w:sz w:val="20"/>
        </w:rPr>
      </w:pPr>
    </w:p>
    <w:p w:rsidR="00BA3B5C" w:rsidRDefault="00BA3B5C" w:rsidP="00BA3B5C">
      <w:pPr>
        <w:widowControl w:val="0"/>
        <w:autoSpaceDE w:val="0"/>
        <w:autoSpaceDN w:val="0"/>
        <w:adjustRightInd w:val="0"/>
        <w:ind w:left="1622" w:right="1230"/>
        <w:jc w:val="both"/>
        <w:rPr>
          <w:rFonts w:cs="Courier New"/>
          <w:b/>
          <w:bCs/>
          <w:sz w:val="20"/>
        </w:rPr>
      </w:pPr>
      <w:r w:rsidRPr="00BA3B5C">
        <w:rPr>
          <w:rFonts w:cs="Courier New"/>
          <w:b/>
          <w:bCs/>
          <w:sz w:val="20"/>
        </w:rPr>
        <w:t>1. La posesión, la propiedad y los demás derechos sobre bienes inmuebles, así como su publicidad, se regirán por la Ley del lugar donde se hallen.</w:t>
      </w:r>
    </w:p>
    <w:p w:rsidR="00BA3B5C" w:rsidRPr="00BA3B5C" w:rsidRDefault="00BA3B5C" w:rsidP="00BA3B5C">
      <w:pPr>
        <w:pStyle w:val="NormalWeb"/>
        <w:spacing w:before="0" w:beforeAutospacing="0" w:after="0" w:afterAutospacing="0"/>
        <w:ind w:left="1622" w:right="1230"/>
        <w:rPr>
          <w:rFonts w:ascii="Courier New" w:hAnsi="Courier New" w:cs="Courier New"/>
          <w:b/>
          <w:bCs/>
          <w:sz w:val="20"/>
          <w:szCs w:val="20"/>
        </w:rPr>
      </w:pPr>
      <w:r w:rsidRPr="00BA3B5C">
        <w:rPr>
          <w:rFonts w:ascii="Courier New" w:hAnsi="Courier New" w:cs="Courier New"/>
          <w:b/>
          <w:bCs/>
          <w:sz w:val="20"/>
          <w:szCs w:val="20"/>
        </w:rPr>
        <w:t>La misma Ley será aplicable a los bienes muebles.</w:t>
      </w:r>
    </w:p>
    <w:p w:rsidR="00BA3B5C" w:rsidRDefault="00BA3B5C" w:rsidP="00BA3B5C">
      <w:pPr>
        <w:pStyle w:val="NormalWeb"/>
        <w:spacing w:before="0" w:beforeAutospacing="0" w:after="0" w:afterAutospacing="0"/>
        <w:ind w:left="1622" w:right="1230"/>
        <w:rPr>
          <w:rFonts w:ascii="Courier New" w:hAnsi="Courier New" w:cs="Courier New"/>
          <w:b/>
          <w:bCs/>
          <w:sz w:val="20"/>
          <w:szCs w:val="20"/>
        </w:rPr>
      </w:pPr>
      <w:r w:rsidRPr="00BA3B5C">
        <w:rPr>
          <w:rFonts w:ascii="Courier New" w:hAnsi="Courier New" w:cs="Courier New"/>
          <w:b/>
          <w:bCs/>
          <w:sz w:val="20"/>
          <w:szCs w:val="20"/>
        </w:rPr>
        <w:t>A los efectos de la constitución o cesión de derechos sobre bienes en tránsito, éstos se considerarán situados en el lugar de su expedición, salvo que el remitente y el destinatario hayan convenido, expresa o tácitamente, que se consideren situados en el lugar de su destino.</w:t>
      </w:r>
    </w:p>
    <w:p w:rsidR="00AB0F67" w:rsidRDefault="00AB0F67" w:rsidP="00BA3B5C">
      <w:pPr>
        <w:pStyle w:val="NormalWeb"/>
        <w:spacing w:before="0" w:beforeAutospacing="0" w:after="0" w:afterAutospacing="0"/>
        <w:ind w:left="1622" w:right="1230"/>
        <w:rPr>
          <w:rFonts w:ascii="Courier New" w:hAnsi="Courier New" w:cs="Courier New"/>
          <w:b/>
          <w:bCs/>
          <w:sz w:val="20"/>
          <w:szCs w:val="20"/>
        </w:rPr>
      </w:pPr>
    </w:p>
    <w:p w:rsidR="00AB0F67" w:rsidRPr="00AB0F67" w:rsidRDefault="00AB0F67" w:rsidP="00AB0F67">
      <w:pPr>
        <w:widowControl w:val="0"/>
        <w:autoSpaceDE w:val="0"/>
        <w:autoSpaceDN w:val="0"/>
        <w:adjustRightInd w:val="0"/>
        <w:jc w:val="both"/>
        <w:rPr>
          <w:rFonts w:cs="Courier New"/>
          <w:sz w:val="20"/>
        </w:rPr>
      </w:pPr>
      <w:r>
        <w:rPr>
          <w:rFonts w:cs="Courier New"/>
          <w:sz w:val="20"/>
        </w:rPr>
        <w:t>D</w:t>
      </w:r>
      <w:r w:rsidRPr="00BA3B5C">
        <w:rPr>
          <w:rFonts w:cs="Courier New"/>
          <w:sz w:val="20"/>
        </w:rPr>
        <w:t xml:space="preserve">icha ley aplicable regirá en todo lo relativo a los requisitos de </w:t>
      </w:r>
      <w:r w:rsidRPr="00BA3B5C">
        <w:rPr>
          <w:rFonts w:cs="Courier New"/>
          <w:color w:val="333333"/>
          <w:sz w:val="20"/>
        </w:rPr>
        <w:t xml:space="preserve">la </w:t>
      </w:r>
      <w:r w:rsidRPr="00BA3B5C">
        <w:rPr>
          <w:rFonts w:cs="Courier New"/>
          <w:sz w:val="20"/>
        </w:rPr>
        <w:t xml:space="preserve">eficacia real </w:t>
      </w:r>
      <w:r w:rsidRPr="00AB0F67">
        <w:rPr>
          <w:rFonts w:cs="Courier New"/>
          <w:sz w:val="20"/>
        </w:rPr>
        <w:t xml:space="preserve">jurídico-real (constitución, modificación, transmisión y extinción de los derechos reales, así como su contenido y efectos y </w:t>
      </w:r>
      <w:r w:rsidRPr="00AB0F67">
        <w:rPr>
          <w:rFonts w:cs="Courier New"/>
          <w:sz w:val="20"/>
          <w:u w:val="single"/>
        </w:rPr>
        <w:t>su publicidad registral</w:t>
      </w:r>
      <w:r w:rsidRPr="00AB0F67">
        <w:rPr>
          <w:rFonts w:cs="Courier New"/>
          <w:sz w:val="20"/>
        </w:rPr>
        <w:t xml:space="preserve"> (</w:t>
      </w:r>
      <w:r w:rsidRPr="00AB0F67">
        <w:rPr>
          <w:rFonts w:cs="Courier New"/>
          <w:sz w:val="20"/>
          <w:lang w:val="es-ES_tradnl"/>
        </w:rPr>
        <w:t>RDGRN de 22 de febrero de 2012)</w:t>
      </w:r>
      <w:r w:rsidRPr="00AB0F67">
        <w:rPr>
          <w:rFonts w:cs="Courier New"/>
          <w:sz w:val="20"/>
        </w:rPr>
        <w:t xml:space="preserve">. </w:t>
      </w:r>
    </w:p>
    <w:p w:rsidR="00AB0F67" w:rsidRPr="00BA3B5C" w:rsidRDefault="00AB0F67" w:rsidP="00AB0F67">
      <w:pPr>
        <w:widowControl w:val="0"/>
        <w:autoSpaceDE w:val="0"/>
        <w:autoSpaceDN w:val="0"/>
        <w:adjustRightInd w:val="0"/>
        <w:jc w:val="both"/>
        <w:rPr>
          <w:rFonts w:cs="Courier New"/>
          <w:sz w:val="20"/>
        </w:rPr>
      </w:pPr>
    </w:p>
    <w:p w:rsidR="00BA3B5C" w:rsidRDefault="00BA3B5C" w:rsidP="00BA3B5C">
      <w:pPr>
        <w:pStyle w:val="NormalWeb"/>
        <w:spacing w:before="0" w:beforeAutospacing="0" w:after="0" w:afterAutospacing="0"/>
        <w:ind w:left="1622" w:right="1230"/>
        <w:rPr>
          <w:rFonts w:ascii="Courier New" w:hAnsi="Courier New" w:cs="Courier New"/>
          <w:b/>
          <w:bCs/>
          <w:sz w:val="20"/>
          <w:szCs w:val="20"/>
        </w:rPr>
      </w:pPr>
      <w:r w:rsidRPr="00BA3B5C">
        <w:rPr>
          <w:rFonts w:ascii="Courier New" w:hAnsi="Courier New" w:cs="Courier New"/>
          <w:b/>
          <w:bCs/>
          <w:sz w:val="20"/>
          <w:szCs w:val="20"/>
        </w:rPr>
        <w:t>2. Los buques, las aeronaves y los medios de transporte por ferrocarril, así como todos los derechos que se constituyan sobre ellos, quedarán sometidos a la Ley del lugar de su abanderamiento, matrícula o registro. Los automóviles y otros medios de transporte por carretera quedarán sometidos a la Ley del lugar donde se hallen.</w:t>
      </w:r>
    </w:p>
    <w:p w:rsidR="00031DC1" w:rsidRPr="00BA3B5C" w:rsidRDefault="00031DC1" w:rsidP="00BA3B5C">
      <w:pPr>
        <w:pStyle w:val="NormalWeb"/>
        <w:spacing w:before="0" w:beforeAutospacing="0" w:after="0" w:afterAutospacing="0"/>
        <w:ind w:left="1622" w:right="1230"/>
        <w:rPr>
          <w:rFonts w:ascii="Courier New" w:hAnsi="Courier New" w:cs="Courier New"/>
          <w:b/>
          <w:bCs/>
          <w:sz w:val="20"/>
          <w:szCs w:val="20"/>
        </w:rPr>
      </w:pPr>
    </w:p>
    <w:p w:rsidR="00BA3B5C" w:rsidRPr="00BA3B5C" w:rsidRDefault="00BA3B5C" w:rsidP="00BA3B5C">
      <w:pPr>
        <w:pStyle w:val="NormalWeb"/>
        <w:spacing w:before="0" w:beforeAutospacing="0" w:after="0" w:afterAutospacing="0"/>
        <w:ind w:left="1622" w:right="1230"/>
        <w:rPr>
          <w:rFonts w:ascii="Courier New" w:hAnsi="Courier New" w:cs="Courier New"/>
          <w:sz w:val="20"/>
          <w:szCs w:val="20"/>
        </w:rPr>
      </w:pPr>
      <w:r w:rsidRPr="00BA3B5C">
        <w:rPr>
          <w:rFonts w:ascii="Courier New" w:hAnsi="Courier New" w:cs="Courier New"/>
          <w:b/>
          <w:bCs/>
          <w:sz w:val="20"/>
          <w:szCs w:val="20"/>
        </w:rPr>
        <w:t>3. La emisión de los títulos-valores se atendrá a la Ley del lugar en que se produzca.</w:t>
      </w:r>
      <w:r w:rsidRPr="00BA3B5C">
        <w:rPr>
          <w:rFonts w:ascii="Courier New" w:hAnsi="Courier New" w:cs="Courier New"/>
          <w:sz w:val="20"/>
          <w:szCs w:val="20"/>
        </w:rPr>
        <w:t xml:space="preserve"> </w:t>
      </w:r>
    </w:p>
    <w:p w:rsidR="00BA3B5C" w:rsidRPr="00BA3B5C" w:rsidRDefault="00BA3B5C" w:rsidP="00BA3B5C">
      <w:pPr>
        <w:pStyle w:val="NormalWeb"/>
        <w:spacing w:before="0" w:beforeAutospacing="0" w:after="0" w:afterAutospacing="0"/>
        <w:ind w:left="1622" w:right="1230"/>
        <w:rPr>
          <w:rFonts w:ascii="Courier New" w:hAnsi="Courier New" w:cs="Courier New"/>
          <w:sz w:val="20"/>
          <w:szCs w:val="20"/>
        </w:rPr>
      </w:pPr>
    </w:p>
    <w:p w:rsidR="00BA3B5C" w:rsidRPr="00BA3B5C" w:rsidRDefault="00BA3B5C" w:rsidP="00BA3B5C">
      <w:pPr>
        <w:pStyle w:val="NormalWeb"/>
        <w:spacing w:before="0" w:beforeAutospacing="0" w:after="0" w:afterAutospacing="0"/>
        <w:ind w:right="1230"/>
        <w:rPr>
          <w:rFonts w:ascii="Courier New" w:hAnsi="Courier New" w:cs="Courier New"/>
          <w:sz w:val="20"/>
          <w:szCs w:val="20"/>
        </w:rPr>
      </w:pPr>
      <w:r w:rsidRPr="00AB0F67">
        <w:rPr>
          <w:rFonts w:ascii="Courier New" w:hAnsi="Courier New" w:cs="Courier New"/>
          <w:sz w:val="20"/>
          <w:szCs w:val="20"/>
        </w:rPr>
        <w:t>Este apartado se ha visto profundamente afectado por los arts 98 y ss y 162 y ss de la LCCH de 1985</w:t>
      </w:r>
      <w:r w:rsidR="007B7886" w:rsidRPr="00AB0F67">
        <w:rPr>
          <w:rFonts w:ascii="Courier New" w:hAnsi="Courier New" w:cs="Courier New"/>
          <w:sz w:val="20"/>
          <w:szCs w:val="20"/>
        </w:rPr>
        <w:t>.</w:t>
      </w:r>
    </w:p>
    <w:p w:rsidR="00BA3B5C" w:rsidRPr="00BA3B5C" w:rsidRDefault="00BA3B5C" w:rsidP="00BA3B5C">
      <w:pPr>
        <w:pStyle w:val="NormalWeb"/>
        <w:spacing w:before="0" w:beforeAutospacing="0" w:after="0" w:afterAutospacing="0"/>
        <w:ind w:left="1622" w:right="1230"/>
        <w:rPr>
          <w:rFonts w:ascii="Courier New" w:hAnsi="Courier New" w:cs="Courier New"/>
          <w:sz w:val="20"/>
          <w:szCs w:val="20"/>
        </w:rPr>
      </w:pPr>
    </w:p>
    <w:p w:rsidR="00BA3B5C" w:rsidRPr="00BA3B5C" w:rsidRDefault="00BA3B5C" w:rsidP="00BA3B5C">
      <w:pPr>
        <w:pStyle w:val="NormalWeb"/>
        <w:spacing w:before="0" w:beforeAutospacing="0" w:after="0" w:afterAutospacing="0"/>
        <w:ind w:left="1622" w:right="1230"/>
        <w:rPr>
          <w:rFonts w:ascii="Courier New" w:hAnsi="Courier New" w:cs="Courier New"/>
          <w:b/>
          <w:bCs/>
          <w:sz w:val="20"/>
          <w:szCs w:val="20"/>
        </w:rPr>
      </w:pPr>
      <w:r w:rsidRPr="00BA3B5C">
        <w:rPr>
          <w:rFonts w:ascii="Courier New" w:hAnsi="Courier New" w:cs="Courier New"/>
          <w:b/>
          <w:bCs/>
          <w:sz w:val="20"/>
          <w:szCs w:val="20"/>
        </w:rPr>
        <w:t>4. Los derechos de propiedad intelectual e industrial se protegerán dentro del territorio español de acuerdo con la Ley española, sin perjuicio de lo establecido por los convenios y tratados internacionales en los que España sea parte.</w:t>
      </w:r>
    </w:p>
    <w:p w:rsidR="00BA3B5C" w:rsidRPr="00BA3B5C" w:rsidRDefault="00BA3B5C" w:rsidP="00BA3B5C">
      <w:pPr>
        <w:widowControl w:val="0"/>
        <w:autoSpaceDE w:val="0"/>
        <w:autoSpaceDN w:val="0"/>
        <w:adjustRightInd w:val="0"/>
        <w:jc w:val="both"/>
        <w:rPr>
          <w:rFonts w:cs="Courier New"/>
          <w:sz w:val="20"/>
        </w:rPr>
      </w:pPr>
      <w:r w:rsidRPr="00BA3B5C">
        <w:rPr>
          <w:rFonts w:cs="Courier New"/>
          <w:sz w:val="20"/>
        </w:rPr>
        <w:tab/>
      </w:r>
    </w:p>
    <w:p w:rsidR="00BA3B5C" w:rsidRPr="007B7886" w:rsidRDefault="00BA3B5C" w:rsidP="007B7886">
      <w:pPr>
        <w:jc w:val="both"/>
        <w:rPr>
          <w:rFonts w:cs="Courier New"/>
          <w:sz w:val="20"/>
        </w:rPr>
      </w:pPr>
      <w:r w:rsidRPr="007B7886">
        <w:rPr>
          <w:rFonts w:cs="Courier New"/>
          <w:sz w:val="20"/>
        </w:rPr>
        <w:t xml:space="preserve">Entre los </w:t>
      </w:r>
      <w:r w:rsidRPr="007B7886">
        <w:rPr>
          <w:rFonts w:cs="Courier New"/>
          <w:sz w:val="20"/>
          <w:lang w:val="es-ES_tradnl"/>
        </w:rPr>
        <w:t>que</w:t>
      </w:r>
      <w:r w:rsidRPr="007B7886">
        <w:rPr>
          <w:rFonts w:cs="Courier New"/>
          <w:sz w:val="20"/>
        </w:rPr>
        <w:t xml:space="preserve"> cabe destacar el Convenio de Luxemburgo de 1975 sobre patente comunitaria y el Reglamento de Marca de 1993</w:t>
      </w:r>
      <w:r w:rsidR="007B7886">
        <w:rPr>
          <w:rFonts w:cs="Courier New"/>
          <w:sz w:val="20"/>
        </w:rPr>
        <w:t>.</w:t>
      </w:r>
    </w:p>
    <w:p w:rsidR="00BA3B5C" w:rsidRPr="007B7886" w:rsidRDefault="00BA3B5C" w:rsidP="00BA3B5C">
      <w:pPr>
        <w:pStyle w:val="NormalWeb"/>
        <w:spacing w:before="0" w:beforeAutospacing="0" w:after="0" w:afterAutospacing="0"/>
        <w:ind w:left="2124" w:right="1230"/>
        <w:rPr>
          <w:rFonts w:ascii="Courier New" w:hAnsi="Courier New" w:cs="Courier New"/>
          <w:sz w:val="20"/>
          <w:szCs w:val="20"/>
        </w:rPr>
      </w:pPr>
    </w:p>
    <w:p w:rsidR="00BA3B5C" w:rsidRDefault="00BA3B5C" w:rsidP="007B7886">
      <w:pPr>
        <w:jc w:val="both"/>
        <w:rPr>
          <w:rFonts w:cs="Courier New"/>
          <w:sz w:val="20"/>
          <w:lang w:val="es-ES_tradnl"/>
        </w:rPr>
      </w:pPr>
      <w:r w:rsidRPr="007B7886">
        <w:rPr>
          <w:rFonts w:cs="Courier New"/>
          <w:sz w:val="20"/>
          <w:lang w:val="es-ES_tradnl"/>
        </w:rPr>
        <w:t>Todavía, mediante Decisión adoptada en 2011, </w:t>
      </w:r>
      <w:r w:rsidRPr="007B7886">
        <w:rPr>
          <w:rFonts w:cs="Courier New"/>
          <w:b/>
          <w:bCs/>
          <w:sz w:val="20"/>
          <w:lang w:val="es-ES_tradnl"/>
        </w:rPr>
        <w:t xml:space="preserve">el Consejo autorizó una </w:t>
      </w:r>
      <w:r w:rsidRPr="007B7886">
        <w:rPr>
          <w:rFonts w:cs="Courier New"/>
          <w:bCs/>
          <w:sz w:val="20"/>
          <w:u w:val="single"/>
          <w:lang w:val="es-ES_tradnl"/>
        </w:rPr>
        <w:t>cooperación reforzada</w:t>
      </w:r>
      <w:r w:rsidRPr="007B7886">
        <w:rPr>
          <w:rFonts w:cs="Courier New"/>
          <w:sz w:val="20"/>
          <w:u w:val="single"/>
          <w:lang w:val="es-ES_tradnl"/>
        </w:rPr>
        <w:t xml:space="preserve"> en el ámbito de la </w:t>
      </w:r>
      <w:r w:rsidRPr="007B7886">
        <w:rPr>
          <w:rFonts w:cs="Courier New"/>
          <w:bCs/>
          <w:sz w:val="20"/>
          <w:u w:val="single"/>
          <w:lang w:val="es-ES_tradnl"/>
        </w:rPr>
        <w:t>patente unitaria</w:t>
      </w:r>
      <w:r w:rsidRPr="007B7886">
        <w:rPr>
          <w:rFonts w:cs="Courier New"/>
          <w:b/>
          <w:bCs/>
          <w:sz w:val="20"/>
          <w:lang w:val="es-ES_tradnl"/>
        </w:rPr>
        <w:t xml:space="preserve"> entre 25 Estados miembros</w:t>
      </w:r>
      <w:r w:rsidRPr="007B7886">
        <w:rPr>
          <w:rFonts w:cs="Courier New"/>
          <w:sz w:val="20"/>
          <w:lang w:val="es-ES_tradnl"/>
        </w:rPr>
        <w:t> (de los 27 Estados miembros entonces de la Unión), dado que </w:t>
      </w:r>
      <w:hyperlink r:id="rId8" w:tgtFrame="_self" w:tooltip="(19/11/2012) España se excluye del acuerdo para crear una patente única europea" w:history="1">
        <w:r w:rsidRPr="007B7886">
          <w:rPr>
            <w:rFonts w:cs="Courier New"/>
            <w:sz w:val="20"/>
            <w:lang w:val="es-ES_tradnl"/>
          </w:rPr>
          <w:t>España e Italia no quisieron participar</w:t>
        </w:r>
      </w:hyperlink>
      <w:r w:rsidRPr="007B7886">
        <w:rPr>
          <w:rFonts w:cs="Courier New"/>
          <w:sz w:val="20"/>
          <w:lang w:val="es-ES_tradnl"/>
        </w:rPr>
        <w:t xml:space="preserve">. </w:t>
      </w:r>
    </w:p>
    <w:p w:rsidR="00197788" w:rsidRDefault="00197788" w:rsidP="007B7886">
      <w:pPr>
        <w:jc w:val="both"/>
        <w:rPr>
          <w:rFonts w:cs="Courier New"/>
          <w:sz w:val="20"/>
          <w:lang w:val="es-ES_tradnl"/>
        </w:rPr>
      </w:pPr>
    </w:p>
    <w:p w:rsidR="00D254D4" w:rsidRPr="00197788" w:rsidRDefault="00D254D4" w:rsidP="00031DC1">
      <w:pPr>
        <w:jc w:val="both"/>
        <w:rPr>
          <w:rFonts w:cs="Courier New"/>
          <w:i/>
          <w:sz w:val="18"/>
        </w:rPr>
      </w:pPr>
      <w:r w:rsidRPr="00197788">
        <w:rPr>
          <w:rFonts w:cs="Courier New"/>
          <w:sz w:val="20"/>
          <w:lang w:val="es-ES_tradnl"/>
        </w:rPr>
        <w:t xml:space="preserve">En relación a los </w:t>
      </w:r>
      <w:r w:rsidRPr="00197788">
        <w:rPr>
          <w:rFonts w:cs="Courier New"/>
          <w:b/>
          <w:sz w:val="20"/>
          <w:u w:val="single"/>
          <w:lang w:val="es-ES_tradnl"/>
        </w:rPr>
        <w:t>puntos 5 y ss del art. 10</w:t>
      </w:r>
      <w:r w:rsidRPr="00197788">
        <w:rPr>
          <w:rFonts w:cs="Courier New"/>
          <w:sz w:val="20"/>
          <w:lang w:val="es-ES_tradnl"/>
        </w:rPr>
        <w:t xml:space="preserve"> remisión al tema 7. </w:t>
      </w:r>
      <w:bookmarkStart w:id="0" w:name="_GoBack"/>
      <w:bookmarkEnd w:id="0"/>
    </w:p>
    <w:sectPr w:rsidR="00D254D4" w:rsidRPr="00197788">
      <w:footerReference w:type="even" r:id="rId9"/>
      <w:footerReference w:type="default" r:id="rId10"/>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21" w:rsidRDefault="00F97621">
      <w:r>
        <w:separator/>
      </w:r>
    </w:p>
  </w:endnote>
  <w:endnote w:type="continuationSeparator" w:id="0">
    <w:p w:rsidR="00F97621" w:rsidRDefault="00F9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6D" w:rsidRDefault="00264C6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264C6D" w:rsidRDefault="00264C6D">
    <w:pPr>
      <w:pStyle w:val="Piedepgina"/>
      <w:ind w:right="360"/>
    </w:pPr>
  </w:p>
  <w:p w:rsidR="00264C6D" w:rsidRDefault="00264C6D"/>
  <w:p w:rsidR="00264C6D" w:rsidRDefault="00264C6D"/>
  <w:p w:rsidR="00264C6D" w:rsidRDefault="00264C6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6D" w:rsidRDefault="00264C6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110D">
      <w:rPr>
        <w:rStyle w:val="Nmerodepgina"/>
        <w:noProof/>
      </w:rPr>
      <w:t>13</w:t>
    </w:r>
    <w:r>
      <w:rPr>
        <w:rStyle w:val="Nmerodepgina"/>
      </w:rPr>
      <w:fldChar w:fldCharType="end"/>
    </w:r>
  </w:p>
  <w:p w:rsidR="00264C6D" w:rsidRDefault="00264C6D">
    <w:pPr>
      <w:pStyle w:val="Piedepgina"/>
      <w:ind w:right="360"/>
    </w:pPr>
  </w:p>
  <w:p w:rsidR="00264C6D" w:rsidRDefault="00264C6D"/>
  <w:p w:rsidR="00264C6D" w:rsidRDefault="00264C6D"/>
  <w:p w:rsidR="00264C6D" w:rsidRDefault="00264C6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21" w:rsidRDefault="00F97621">
      <w:r>
        <w:separator/>
      </w:r>
    </w:p>
  </w:footnote>
  <w:footnote w:type="continuationSeparator" w:id="0">
    <w:p w:rsidR="00F97621" w:rsidRDefault="00F976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630051E"/>
    <w:multiLevelType w:val="hybridMultilevel"/>
    <w:tmpl w:val="E6E6A144"/>
    <w:lvl w:ilvl="0" w:tplc="409AD542">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708C8"/>
    <w:multiLevelType w:val="hybridMultilevel"/>
    <w:tmpl w:val="8B98D772"/>
    <w:lvl w:ilvl="0" w:tplc="8940D65E">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163AD1"/>
    <w:multiLevelType w:val="hybridMultilevel"/>
    <w:tmpl w:val="40F6893C"/>
    <w:lvl w:ilvl="0" w:tplc="0C0A000B">
      <w:start w:val="1"/>
      <w:numFmt w:val="bullet"/>
      <w:lvlText w:val=""/>
      <w:lvlJc w:val="left"/>
      <w:pPr>
        <w:ind w:left="720" w:hanging="360"/>
      </w:pPr>
      <w:rPr>
        <w:rFonts w:ascii="Wingdings" w:hAnsi="Wingdings" w:hint="default"/>
      </w:rPr>
    </w:lvl>
    <w:lvl w:ilvl="1" w:tplc="233ACD08">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8616F3"/>
    <w:multiLevelType w:val="hybridMultilevel"/>
    <w:tmpl w:val="5F70D7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0F3BC7"/>
    <w:multiLevelType w:val="hybridMultilevel"/>
    <w:tmpl w:val="CF7EBAD8"/>
    <w:lvl w:ilvl="0" w:tplc="8358552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C519A"/>
    <w:multiLevelType w:val="hybridMultilevel"/>
    <w:tmpl w:val="0682FADE"/>
    <w:lvl w:ilvl="0" w:tplc="D402EB7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0940E9"/>
    <w:multiLevelType w:val="hybridMultilevel"/>
    <w:tmpl w:val="C534F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D4738F"/>
    <w:multiLevelType w:val="hybridMultilevel"/>
    <w:tmpl w:val="274E4CBA"/>
    <w:lvl w:ilvl="0" w:tplc="0C0A0003">
      <w:start w:val="1"/>
      <w:numFmt w:val="bullet"/>
      <w:lvlText w:val="o"/>
      <w:lvlJc w:val="left"/>
      <w:pPr>
        <w:ind w:left="1287" w:hanging="360"/>
      </w:pPr>
      <w:rPr>
        <w:rFonts w:ascii="Courier New" w:hAnsi="Courier New" w:cs="Courier New"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3C8C110F"/>
    <w:multiLevelType w:val="hybridMultilevel"/>
    <w:tmpl w:val="56C41A3A"/>
    <w:lvl w:ilvl="0" w:tplc="A79A2F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0C3AC1"/>
    <w:multiLevelType w:val="hybridMultilevel"/>
    <w:tmpl w:val="57C6C16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40A54CD8"/>
    <w:multiLevelType w:val="hybridMultilevel"/>
    <w:tmpl w:val="6F9C56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7C7A40"/>
    <w:multiLevelType w:val="hybridMultilevel"/>
    <w:tmpl w:val="39DAB17E"/>
    <w:lvl w:ilvl="0" w:tplc="A184F2A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5F0C30"/>
    <w:multiLevelType w:val="hybridMultilevel"/>
    <w:tmpl w:val="638A349A"/>
    <w:lvl w:ilvl="0" w:tplc="52588128">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6E3030"/>
    <w:multiLevelType w:val="hybridMultilevel"/>
    <w:tmpl w:val="CC86A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F73A1B"/>
    <w:multiLevelType w:val="hybridMultilevel"/>
    <w:tmpl w:val="D07017D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5F9234AC"/>
    <w:multiLevelType w:val="hybridMultilevel"/>
    <w:tmpl w:val="AEE623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27192F"/>
    <w:multiLevelType w:val="hybridMultilevel"/>
    <w:tmpl w:val="92DC79A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6B446E7D"/>
    <w:multiLevelType w:val="hybridMultilevel"/>
    <w:tmpl w:val="181C295E"/>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0" w15:restartNumberingAfterBreak="0">
    <w:nsid w:val="6C0C4975"/>
    <w:multiLevelType w:val="hybridMultilevel"/>
    <w:tmpl w:val="B2A887CE"/>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748F6C22"/>
    <w:multiLevelType w:val="hybridMultilevel"/>
    <w:tmpl w:val="51F47F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47BC0"/>
    <w:multiLevelType w:val="hybridMultilevel"/>
    <w:tmpl w:val="A308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6135EB"/>
    <w:multiLevelType w:val="hybridMultilevel"/>
    <w:tmpl w:val="64A69F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22"/>
  </w:num>
  <w:num w:numId="5">
    <w:abstractNumId w:val="3"/>
  </w:num>
  <w:num w:numId="6">
    <w:abstractNumId w:val="8"/>
  </w:num>
  <w:num w:numId="7">
    <w:abstractNumId w:val="4"/>
  </w:num>
  <w:num w:numId="8">
    <w:abstractNumId w:val="19"/>
  </w:num>
  <w:num w:numId="9">
    <w:abstractNumId w:val="7"/>
  </w:num>
  <w:num w:numId="10">
    <w:abstractNumId w:val="5"/>
  </w:num>
  <w:num w:numId="11">
    <w:abstractNumId w:val="21"/>
  </w:num>
  <w:num w:numId="12">
    <w:abstractNumId w:val="16"/>
  </w:num>
  <w:num w:numId="13">
    <w:abstractNumId w:val="10"/>
  </w:num>
  <w:num w:numId="14">
    <w:abstractNumId w:val="9"/>
  </w:num>
  <w:num w:numId="15">
    <w:abstractNumId w:val="2"/>
  </w:num>
  <w:num w:numId="16">
    <w:abstractNumId w:val="15"/>
  </w:num>
  <w:num w:numId="17">
    <w:abstractNumId w:val="17"/>
  </w:num>
  <w:num w:numId="18">
    <w:abstractNumId w:val="23"/>
  </w:num>
  <w:num w:numId="19">
    <w:abstractNumId w:val="12"/>
  </w:num>
  <w:num w:numId="20">
    <w:abstractNumId w:val="18"/>
  </w:num>
  <w:num w:numId="21">
    <w:abstractNumId w:val="20"/>
  </w:num>
  <w:num w:numId="22">
    <w:abstractNumId w:val="11"/>
  </w:num>
  <w:num w:numId="23">
    <w:abstractNumId w:val="2"/>
  </w:num>
  <w:num w:numId="24">
    <w:abstractNumId w:val="2"/>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23C1"/>
    <w:rsid w:val="00021E25"/>
    <w:rsid w:val="00021E2B"/>
    <w:rsid w:val="00021EBB"/>
    <w:rsid w:val="0002448E"/>
    <w:rsid w:val="00027A79"/>
    <w:rsid w:val="00027C23"/>
    <w:rsid w:val="0003078E"/>
    <w:rsid w:val="00031DC1"/>
    <w:rsid w:val="00032734"/>
    <w:rsid w:val="00032AAA"/>
    <w:rsid w:val="00036D77"/>
    <w:rsid w:val="0003799A"/>
    <w:rsid w:val="00042C7A"/>
    <w:rsid w:val="00052078"/>
    <w:rsid w:val="000531B1"/>
    <w:rsid w:val="00053C0B"/>
    <w:rsid w:val="00054962"/>
    <w:rsid w:val="00056476"/>
    <w:rsid w:val="000572D9"/>
    <w:rsid w:val="00063432"/>
    <w:rsid w:val="000636F0"/>
    <w:rsid w:val="000726D9"/>
    <w:rsid w:val="00083A03"/>
    <w:rsid w:val="0009067A"/>
    <w:rsid w:val="00093223"/>
    <w:rsid w:val="00095010"/>
    <w:rsid w:val="00096127"/>
    <w:rsid w:val="0009798A"/>
    <w:rsid w:val="000A1743"/>
    <w:rsid w:val="000A4C1A"/>
    <w:rsid w:val="000B4786"/>
    <w:rsid w:val="000B4B7E"/>
    <w:rsid w:val="000B5933"/>
    <w:rsid w:val="000C04FA"/>
    <w:rsid w:val="000C0651"/>
    <w:rsid w:val="000C236F"/>
    <w:rsid w:val="000C2AEF"/>
    <w:rsid w:val="000C46A3"/>
    <w:rsid w:val="000D0DB2"/>
    <w:rsid w:val="000D3D4C"/>
    <w:rsid w:val="000D436D"/>
    <w:rsid w:val="000E06ED"/>
    <w:rsid w:val="000E7B50"/>
    <w:rsid w:val="000F5CF5"/>
    <w:rsid w:val="000F5F93"/>
    <w:rsid w:val="000F7A11"/>
    <w:rsid w:val="00102C02"/>
    <w:rsid w:val="00104FCB"/>
    <w:rsid w:val="001051A7"/>
    <w:rsid w:val="00107768"/>
    <w:rsid w:val="00107AFD"/>
    <w:rsid w:val="00110BAE"/>
    <w:rsid w:val="001160D8"/>
    <w:rsid w:val="00122042"/>
    <w:rsid w:val="0013066B"/>
    <w:rsid w:val="00130680"/>
    <w:rsid w:val="00133AC8"/>
    <w:rsid w:val="001400DB"/>
    <w:rsid w:val="00145BBC"/>
    <w:rsid w:val="00146B76"/>
    <w:rsid w:val="00147768"/>
    <w:rsid w:val="001508B1"/>
    <w:rsid w:val="001519CE"/>
    <w:rsid w:val="001541F6"/>
    <w:rsid w:val="001542CB"/>
    <w:rsid w:val="00154BB5"/>
    <w:rsid w:val="00161FE7"/>
    <w:rsid w:val="00163950"/>
    <w:rsid w:val="00164DF2"/>
    <w:rsid w:val="00166258"/>
    <w:rsid w:val="001662E7"/>
    <w:rsid w:val="00170C63"/>
    <w:rsid w:val="0017273B"/>
    <w:rsid w:val="001733A0"/>
    <w:rsid w:val="00176F28"/>
    <w:rsid w:val="00180E98"/>
    <w:rsid w:val="001819FC"/>
    <w:rsid w:val="00181A16"/>
    <w:rsid w:val="00183A9C"/>
    <w:rsid w:val="00185D77"/>
    <w:rsid w:val="00186EFF"/>
    <w:rsid w:val="00191864"/>
    <w:rsid w:val="00194208"/>
    <w:rsid w:val="00197788"/>
    <w:rsid w:val="001A0E29"/>
    <w:rsid w:val="001A1B7F"/>
    <w:rsid w:val="001A3515"/>
    <w:rsid w:val="001A3682"/>
    <w:rsid w:val="001A3754"/>
    <w:rsid w:val="001A3B86"/>
    <w:rsid w:val="001A5E23"/>
    <w:rsid w:val="001A7725"/>
    <w:rsid w:val="001B35F2"/>
    <w:rsid w:val="001B4A62"/>
    <w:rsid w:val="001B5F71"/>
    <w:rsid w:val="001B687B"/>
    <w:rsid w:val="001C0047"/>
    <w:rsid w:val="001C6B19"/>
    <w:rsid w:val="001C794E"/>
    <w:rsid w:val="001D6B0A"/>
    <w:rsid w:val="001E70BF"/>
    <w:rsid w:val="001E7253"/>
    <w:rsid w:val="001E7EF7"/>
    <w:rsid w:val="001F0325"/>
    <w:rsid w:val="001F1CA4"/>
    <w:rsid w:val="001F44D6"/>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0617"/>
    <w:rsid w:val="00241830"/>
    <w:rsid w:val="00245E6F"/>
    <w:rsid w:val="00250EC4"/>
    <w:rsid w:val="00251A15"/>
    <w:rsid w:val="00251E5F"/>
    <w:rsid w:val="0025369F"/>
    <w:rsid w:val="002542DD"/>
    <w:rsid w:val="00254DC8"/>
    <w:rsid w:val="00256D24"/>
    <w:rsid w:val="0026012A"/>
    <w:rsid w:val="00261E6F"/>
    <w:rsid w:val="00264C6D"/>
    <w:rsid w:val="00271E5D"/>
    <w:rsid w:val="0027258E"/>
    <w:rsid w:val="00272A1F"/>
    <w:rsid w:val="00276A45"/>
    <w:rsid w:val="00282189"/>
    <w:rsid w:val="00284E1C"/>
    <w:rsid w:val="00285AAD"/>
    <w:rsid w:val="00285F33"/>
    <w:rsid w:val="00290282"/>
    <w:rsid w:val="00291181"/>
    <w:rsid w:val="00296921"/>
    <w:rsid w:val="002A2AD5"/>
    <w:rsid w:val="002A2F0C"/>
    <w:rsid w:val="002A302B"/>
    <w:rsid w:val="002A4960"/>
    <w:rsid w:val="002A6EFD"/>
    <w:rsid w:val="002A7CC6"/>
    <w:rsid w:val="002C182A"/>
    <w:rsid w:val="002C4539"/>
    <w:rsid w:val="002D14EB"/>
    <w:rsid w:val="002D35D2"/>
    <w:rsid w:val="002D4467"/>
    <w:rsid w:val="002E2B93"/>
    <w:rsid w:val="002E2FF3"/>
    <w:rsid w:val="002E4226"/>
    <w:rsid w:val="002E55E8"/>
    <w:rsid w:val="002E66BA"/>
    <w:rsid w:val="002E6F22"/>
    <w:rsid w:val="002E73F1"/>
    <w:rsid w:val="002E7EF5"/>
    <w:rsid w:val="002E7F4D"/>
    <w:rsid w:val="003067E4"/>
    <w:rsid w:val="003069DC"/>
    <w:rsid w:val="00315A8B"/>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0CA1"/>
    <w:rsid w:val="003754BC"/>
    <w:rsid w:val="00376F7D"/>
    <w:rsid w:val="003774DC"/>
    <w:rsid w:val="00380184"/>
    <w:rsid w:val="003861C7"/>
    <w:rsid w:val="00386BB0"/>
    <w:rsid w:val="00391620"/>
    <w:rsid w:val="00393AD3"/>
    <w:rsid w:val="003A1F1B"/>
    <w:rsid w:val="003A2ECB"/>
    <w:rsid w:val="003B616E"/>
    <w:rsid w:val="003B6F28"/>
    <w:rsid w:val="003C1EF9"/>
    <w:rsid w:val="003C606A"/>
    <w:rsid w:val="003C6459"/>
    <w:rsid w:val="003C7B03"/>
    <w:rsid w:val="003D3C58"/>
    <w:rsid w:val="003D645F"/>
    <w:rsid w:val="003E1C86"/>
    <w:rsid w:val="003E26D5"/>
    <w:rsid w:val="003E35CF"/>
    <w:rsid w:val="003E5DE6"/>
    <w:rsid w:val="003F07C4"/>
    <w:rsid w:val="003F4159"/>
    <w:rsid w:val="003F44C2"/>
    <w:rsid w:val="003F7402"/>
    <w:rsid w:val="00400887"/>
    <w:rsid w:val="004012B0"/>
    <w:rsid w:val="00401835"/>
    <w:rsid w:val="004110D5"/>
    <w:rsid w:val="00412DE7"/>
    <w:rsid w:val="00416FB8"/>
    <w:rsid w:val="004200A0"/>
    <w:rsid w:val="00424497"/>
    <w:rsid w:val="00427C9B"/>
    <w:rsid w:val="0043581C"/>
    <w:rsid w:val="0043673D"/>
    <w:rsid w:val="004368B6"/>
    <w:rsid w:val="00437F59"/>
    <w:rsid w:val="00441A74"/>
    <w:rsid w:val="00442C21"/>
    <w:rsid w:val="00444A1A"/>
    <w:rsid w:val="00445722"/>
    <w:rsid w:val="004508BE"/>
    <w:rsid w:val="00450C7B"/>
    <w:rsid w:val="00454D60"/>
    <w:rsid w:val="0045741F"/>
    <w:rsid w:val="00460BFA"/>
    <w:rsid w:val="00462309"/>
    <w:rsid w:val="00462BF9"/>
    <w:rsid w:val="0047459A"/>
    <w:rsid w:val="00476CD4"/>
    <w:rsid w:val="00477FD0"/>
    <w:rsid w:val="00481580"/>
    <w:rsid w:val="004975E9"/>
    <w:rsid w:val="004A0EE2"/>
    <w:rsid w:val="004A173B"/>
    <w:rsid w:val="004A7E2C"/>
    <w:rsid w:val="004B02E5"/>
    <w:rsid w:val="004B1D8E"/>
    <w:rsid w:val="004C29B1"/>
    <w:rsid w:val="004C31E2"/>
    <w:rsid w:val="004C34DD"/>
    <w:rsid w:val="004D3AF9"/>
    <w:rsid w:val="004D4A3F"/>
    <w:rsid w:val="004E0955"/>
    <w:rsid w:val="004E3411"/>
    <w:rsid w:val="004E444B"/>
    <w:rsid w:val="004F0A34"/>
    <w:rsid w:val="004F38CF"/>
    <w:rsid w:val="004F6038"/>
    <w:rsid w:val="004F7A5E"/>
    <w:rsid w:val="0050147D"/>
    <w:rsid w:val="005014A0"/>
    <w:rsid w:val="00503E01"/>
    <w:rsid w:val="0050790C"/>
    <w:rsid w:val="00512E51"/>
    <w:rsid w:val="00516224"/>
    <w:rsid w:val="0052022D"/>
    <w:rsid w:val="005218E1"/>
    <w:rsid w:val="005220D3"/>
    <w:rsid w:val="005230F5"/>
    <w:rsid w:val="00524123"/>
    <w:rsid w:val="00531248"/>
    <w:rsid w:val="00532A29"/>
    <w:rsid w:val="00533069"/>
    <w:rsid w:val="005330EA"/>
    <w:rsid w:val="005336B1"/>
    <w:rsid w:val="00534764"/>
    <w:rsid w:val="0054226A"/>
    <w:rsid w:val="00542D38"/>
    <w:rsid w:val="0054716C"/>
    <w:rsid w:val="00552570"/>
    <w:rsid w:val="00556AC1"/>
    <w:rsid w:val="00557006"/>
    <w:rsid w:val="0056634C"/>
    <w:rsid w:val="00567C86"/>
    <w:rsid w:val="00571851"/>
    <w:rsid w:val="00572108"/>
    <w:rsid w:val="005742DC"/>
    <w:rsid w:val="00576EB1"/>
    <w:rsid w:val="00576F4C"/>
    <w:rsid w:val="005774DC"/>
    <w:rsid w:val="00580605"/>
    <w:rsid w:val="00582D29"/>
    <w:rsid w:val="0058321F"/>
    <w:rsid w:val="00583B95"/>
    <w:rsid w:val="0058412E"/>
    <w:rsid w:val="005852D5"/>
    <w:rsid w:val="00590850"/>
    <w:rsid w:val="00594357"/>
    <w:rsid w:val="0059775D"/>
    <w:rsid w:val="005A3C2B"/>
    <w:rsid w:val="005A42F9"/>
    <w:rsid w:val="005A7AE9"/>
    <w:rsid w:val="005B1599"/>
    <w:rsid w:val="005B287F"/>
    <w:rsid w:val="005B3EBB"/>
    <w:rsid w:val="005B773B"/>
    <w:rsid w:val="005C0882"/>
    <w:rsid w:val="005C2792"/>
    <w:rsid w:val="005C4E14"/>
    <w:rsid w:val="005C6F0B"/>
    <w:rsid w:val="005D0CCC"/>
    <w:rsid w:val="005D2BE3"/>
    <w:rsid w:val="005D36E5"/>
    <w:rsid w:val="005E08CD"/>
    <w:rsid w:val="005E2308"/>
    <w:rsid w:val="005E5225"/>
    <w:rsid w:val="005E5344"/>
    <w:rsid w:val="005E6608"/>
    <w:rsid w:val="005F0F6D"/>
    <w:rsid w:val="005F2CBB"/>
    <w:rsid w:val="005F5482"/>
    <w:rsid w:val="005F5D30"/>
    <w:rsid w:val="00610ADE"/>
    <w:rsid w:val="00610DEF"/>
    <w:rsid w:val="00612EE6"/>
    <w:rsid w:val="00612F4D"/>
    <w:rsid w:val="00614AA1"/>
    <w:rsid w:val="006151EB"/>
    <w:rsid w:val="00617D3E"/>
    <w:rsid w:val="00620ED3"/>
    <w:rsid w:val="00620F72"/>
    <w:rsid w:val="00621AD2"/>
    <w:rsid w:val="00621DFF"/>
    <w:rsid w:val="006226C5"/>
    <w:rsid w:val="0063309B"/>
    <w:rsid w:val="00634484"/>
    <w:rsid w:val="00637C53"/>
    <w:rsid w:val="006412CB"/>
    <w:rsid w:val="006432E2"/>
    <w:rsid w:val="006451B4"/>
    <w:rsid w:val="006469C1"/>
    <w:rsid w:val="00652516"/>
    <w:rsid w:val="0065290E"/>
    <w:rsid w:val="00652B95"/>
    <w:rsid w:val="00660F64"/>
    <w:rsid w:val="00661985"/>
    <w:rsid w:val="00665123"/>
    <w:rsid w:val="006719F3"/>
    <w:rsid w:val="00674B74"/>
    <w:rsid w:val="00675D39"/>
    <w:rsid w:val="00676D54"/>
    <w:rsid w:val="006816C5"/>
    <w:rsid w:val="006838C2"/>
    <w:rsid w:val="00683DF4"/>
    <w:rsid w:val="006857E1"/>
    <w:rsid w:val="00692333"/>
    <w:rsid w:val="00692F37"/>
    <w:rsid w:val="00696912"/>
    <w:rsid w:val="006A0C6C"/>
    <w:rsid w:val="006A40E5"/>
    <w:rsid w:val="006B6370"/>
    <w:rsid w:val="006C018D"/>
    <w:rsid w:val="006C18EA"/>
    <w:rsid w:val="006C1EF1"/>
    <w:rsid w:val="006C2E3B"/>
    <w:rsid w:val="006C30B4"/>
    <w:rsid w:val="006C3AD7"/>
    <w:rsid w:val="006C4F4E"/>
    <w:rsid w:val="006C5756"/>
    <w:rsid w:val="006C712B"/>
    <w:rsid w:val="006C7EEC"/>
    <w:rsid w:val="006D4C19"/>
    <w:rsid w:val="006D5107"/>
    <w:rsid w:val="006E533E"/>
    <w:rsid w:val="006E54D4"/>
    <w:rsid w:val="006F4A86"/>
    <w:rsid w:val="006F5330"/>
    <w:rsid w:val="00711B7A"/>
    <w:rsid w:val="00712339"/>
    <w:rsid w:val="00714310"/>
    <w:rsid w:val="00715910"/>
    <w:rsid w:val="00716828"/>
    <w:rsid w:val="00717393"/>
    <w:rsid w:val="00721A17"/>
    <w:rsid w:val="0072209A"/>
    <w:rsid w:val="00722F4E"/>
    <w:rsid w:val="00726A2C"/>
    <w:rsid w:val="00727FC7"/>
    <w:rsid w:val="00731030"/>
    <w:rsid w:val="007314A5"/>
    <w:rsid w:val="007318AF"/>
    <w:rsid w:val="00734BA2"/>
    <w:rsid w:val="007363DB"/>
    <w:rsid w:val="00737D15"/>
    <w:rsid w:val="0074122D"/>
    <w:rsid w:val="007416A9"/>
    <w:rsid w:val="00744091"/>
    <w:rsid w:val="00744952"/>
    <w:rsid w:val="00750455"/>
    <w:rsid w:val="00750ED1"/>
    <w:rsid w:val="00752118"/>
    <w:rsid w:val="00754069"/>
    <w:rsid w:val="00760B40"/>
    <w:rsid w:val="0076167D"/>
    <w:rsid w:val="007627E9"/>
    <w:rsid w:val="00762B5A"/>
    <w:rsid w:val="00765B75"/>
    <w:rsid w:val="00773C63"/>
    <w:rsid w:val="00773E62"/>
    <w:rsid w:val="00776104"/>
    <w:rsid w:val="00782208"/>
    <w:rsid w:val="007850E3"/>
    <w:rsid w:val="00785781"/>
    <w:rsid w:val="007878AD"/>
    <w:rsid w:val="00790134"/>
    <w:rsid w:val="0079380A"/>
    <w:rsid w:val="007A39A8"/>
    <w:rsid w:val="007A4AF0"/>
    <w:rsid w:val="007B32D3"/>
    <w:rsid w:val="007B5E0B"/>
    <w:rsid w:val="007B758F"/>
    <w:rsid w:val="007B7886"/>
    <w:rsid w:val="007C1EEF"/>
    <w:rsid w:val="007C4327"/>
    <w:rsid w:val="007C4DAD"/>
    <w:rsid w:val="007C68B5"/>
    <w:rsid w:val="007D13D1"/>
    <w:rsid w:val="007D1BB4"/>
    <w:rsid w:val="007D2C3C"/>
    <w:rsid w:val="007D624A"/>
    <w:rsid w:val="007D7684"/>
    <w:rsid w:val="007E019F"/>
    <w:rsid w:val="007E10C9"/>
    <w:rsid w:val="007E15AF"/>
    <w:rsid w:val="007E33F5"/>
    <w:rsid w:val="007E5C4A"/>
    <w:rsid w:val="007F0A07"/>
    <w:rsid w:val="007F0EB2"/>
    <w:rsid w:val="007F0EF4"/>
    <w:rsid w:val="007F2FBA"/>
    <w:rsid w:val="007F4402"/>
    <w:rsid w:val="007F5E0F"/>
    <w:rsid w:val="007F63C4"/>
    <w:rsid w:val="007F7E7E"/>
    <w:rsid w:val="00800F68"/>
    <w:rsid w:val="00801762"/>
    <w:rsid w:val="00804842"/>
    <w:rsid w:val="00811353"/>
    <w:rsid w:val="008132F7"/>
    <w:rsid w:val="008161CF"/>
    <w:rsid w:val="00817BBF"/>
    <w:rsid w:val="00830340"/>
    <w:rsid w:val="008314FA"/>
    <w:rsid w:val="008356E4"/>
    <w:rsid w:val="00836B31"/>
    <w:rsid w:val="00836D38"/>
    <w:rsid w:val="00840643"/>
    <w:rsid w:val="00840EA8"/>
    <w:rsid w:val="00841EEA"/>
    <w:rsid w:val="00847B88"/>
    <w:rsid w:val="008502A6"/>
    <w:rsid w:val="00850BC8"/>
    <w:rsid w:val="008531E6"/>
    <w:rsid w:val="00853236"/>
    <w:rsid w:val="00854E01"/>
    <w:rsid w:val="00855A79"/>
    <w:rsid w:val="00855E2F"/>
    <w:rsid w:val="0086468D"/>
    <w:rsid w:val="00870AA9"/>
    <w:rsid w:val="00870D51"/>
    <w:rsid w:val="008769D7"/>
    <w:rsid w:val="008775C2"/>
    <w:rsid w:val="00882D97"/>
    <w:rsid w:val="00883940"/>
    <w:rsid w:val="00887604"/>
    <w:rsid w:val="0089634D"/>
    <w:rsid w:val="008A5E0F"/>
    <w:rsid w:val="008A658D"/>
    <w:rsid w:val="008A6E30"/>
    <w:rsid w:val="008A7A10"/>
    <w:rsid w:val="008B19CB"/>
    <w:rsid w:val="008B2CF8"/>
    <w:rsid w:val="008B54F2"/>
    <w:rsid w:val="008C0263"/>
    <w:rsid w:val="008C13E0"/>
    <w:rsid w:val="008C2033"/>
    <w:rsid w:val="008C3676"/>
    <w:rsid w:val="008C4C3B"/>
    <w:rsid w:val="008C5813"/>
    <w:rsid w:val="008C7379"/>
    <w:rsid w:val="008D2FF4"/>
    <w:rsid w:val="008D422A"/>
    <w:rsid w:val="008E1737"/>
    <w:rsid w:val="008E402E"/>
    <w:rsid w:val="008E7F81"/>
    <w:rsid w:val="008F0D29"/>
    <w:rsid w:val="008F7284"/>
    <w:rsid w:val="00901240"/>
    <w:rsid w:val="00902008"/>
    <w:rsid w:val="0090340B"/>
    <w:rsid w:val="00904DD3"/>
    <w:rsid w:val="0092136F"/>
    <w:rsid w:val="009229A3"/>
    <w:rsid w:val="00923328"/>
    <w:rsid w:val="009247F3"/>
    <w:rsid w:val="009266FB"/>
    <w:rsid w:val="009330B0"/>
    <w:rsid w:val="009339E2"/>
    <w:rsid w:val="00934F95"/>
    <w:rsid w:val="009407B9"/>
    <w:rsid w:val="0094382D"/>
    <w:rsid w:val="00943BFF"/>
    <w:rsid w:val="00944F4B"/>
    <w:rsid w:val="009526A3"/>
    <w:rsid w:val="00953985"/>
    <w:rsid w:val="00955E9C"/>
    <w:rsid w:val="00956F42"/>
    <w:rsid w:val="00964DDF"/>
    <w:rsid w:val="00967652"/>
    <w:rsid w:val="00973726"/>
    <w:rsid w:val="009738B6"/>
    <w:rsid w:val="00973A10"/>
    <w:rsid w:val="009818F9"/>
    <w:rsid w:val="009829B8"/>
    <w:rsid w:val="009835E1"/>
    <w:rsid w:val="009850BF"/>
    <w:rsid w:val="00987A53"/>
    <w:rsid w:val="00987E25"/>
    <w:rsid w:val="009907D9"/>
    <w:rsid w:val="00995B4D"/>
    <w:rsid w:val="009966C8"/>
    <w:rsid w:val="00997F6F"/>
    <w:rsid w:val="009A0ECA"/>
    <w:rsid w:val="009A6672"/>
    <w:rsid w:val="009B27DE"/>
    <w:rsid w:val="009B4858"/>
    <w:rsid w:val="009B6D22"/>
    <w:rsid w:val="009C0360"/>
    <w:rsid w:val="009C28E7"/>
    <w:rsid w:val="009C474D"/>
    <w:rsid w:val="009C589C"/>
    <w:rsid w:val="009C60D2"/>
    <w:rsid w:val="009D1E60"/>
    <w:rsid w:val="009D4CFD"/>
    <w:rsid w:val="009D5513"/>
    <w:rsid w:val="009D707F"/>
    <w:rsid w:val="009E32A4"/>
    <w:rsid w:val="009E360C"/>
    <w:rsid w:val="009E5903"/>
    <w:rsid w:val="009F07F1"/>
    <w:rsid w:val="009F34CA"/>
    <w:rsid w:val="009F3E35"/>
    <w:rsid w:val="009F46DF"/>
    <w:rsid w:val="009F6C58"/>
    <w:rsid w:val="00A0207E"/>
    <w:rsid w:val="00A06976"/>
    <w:rsid w:val="00A07EBC"/>
    <w:rsid w:val="00A12C27"/>
    <w:rsid w:val="00A137C8"/>
    <w:rsid w:val="00A145D7"/>
    <w:rsid w:val="00A15835"/>
    <w:rsid w:val="00A202FF"/>
    <w:rsid w:val="00A206DE"/>
    <w:rsid w:val="00A22840"/>
    <w:rsid w:val="00A22CB6"/>
    <w:rsid w:val="00A23A84"/>
    <w:rsid w:val="00A23C39"/>
    <w:rsid w:val="00A24347"/>
    <w:rsid w:val="00A24402"/>
    <w:rsid w:val="00A25F1A"/>
    <w:rsid w:val="00A277B9"/>
    <w:rsid w:val="00A30ACA"/>
    <w:rsid w:val="00A30DA6"/>
    <w:rsid w:val="00A3126A"/>
    <w:rsid w:val="00A31D98"/>
    <w:rsid w:val="00A322C3"/>
    <w:rsid w:val="00A36CC1"/>
    <w:rsid w:val="00A37106"/>
    <w:rsid w:val="00A41899"/>
    <w:rsid w:val="00A43054"/>
    <w:rsid w:val="00A5153E"/>
    <w:rsid w:val="00A521EF"/>
    <w:rsid w:val="00A53E54"/>
    <w:rsid w:val="00A54561"/>
    <w:rsid w:val="00A55C35"/>
    <w:rsid w:val="00A56A49"/>
    <w:rsid w:val="00A62478"/>
    <w:rsid w:val="00A62F5E"/>
    <w:rsid w:val="00A6442F"/>
    <w:rsid w:val="00A65157"/>
    <w:rsid w:val="00A6737C"/>
    <w:rsid w:val="00A70716"/>
    <w:rsid w:val="00A7479A"/>
    <w:rsid w:val="00A80D9C"/>
    <w:rsid w:val="00A8409A"/>
    <w:rsid w:val="00A856B4"/>
    <w:rsid w:val="00A879AB"/>
    <w:rsid w:val="00A96492"/>
    <w:rsid w:val="00A975FE"/>
    <w:rsid w:val="00A97BC6"/>
    <w:rsid w:val="00A97E46"/>
    <w:rsid w:val="00AA0751"/>
    <w:rsid w:val="00AA1828"/>
    <w:rsid w:val="00AA5FC0"/>
    <w:rsid w:val="00AA69C8"/>
    <w:rsid w:val="00AB0F67"/>
    <w:rsid w:val="00AB3D07"/>
    <w:rsid w:val="00AB430C"/>
    <w:rsid w:val="00AB6751"/>
    <w:rsid w:val="00AC08B8"/>
    <w:rsid w:val="00AC110E"/>
    <w:rsid w:val="00AC21D1"/>
    <w:rsid w:val="00AC2424"/>
    <w:rsid w:val="00AC3E9E"/>
    <w:rsid w:val="00AD564D"/>
    <w:rsid w:val="00AE025B"/>
    <w:rsid w:val="00AE1D76"/>
    <w:rsid w:val="00AE2ADD"/>
    <w:rsid w:val="00AF162A"/>
    <w:rsid w:val="00AF3C2D"/>
    <w:rsid w:val="00AF64D4"/>
    <w:rsid w:val="00B04F67"/>
    <w:rsid w:val="00B06957"/>
    <w:rsid w:val="00B07207"/>
    <w:rsid w:val="00B2523F"/>
    <w:rsid w:val="00B26ACF"/>
    <w:rsid w:val="00B36B6C"/>
    <w:rsid w:val="00B37D27"/>
    <w:rsid w:val="00B44197"/>
    <w:rsid w:val="00B519F3"/>
    <w:rsid w:val="00B568C7"/>
    <w:rsid w:val="00B57F3C"/>
    <w:rsid w:val="00B62ACB"/>
    <w:rsid w:val="00B6401C"/>
    <w:rsid w:val="00B65556"/>
    <w:rsid w:val="00B749CA"/>
    <w:rsid w:val="00B76889"/>
    <w:rsid w:val="00B77698"/>
    <w:rsid w:val="00B82C94"/>
    <w:rsid w:val="00B8735D"/>
    <w:rsid w:val="00B91397"/>
    <w:rsid w:val="00B913E1"/>
    <w:rsid w:val="00B939DD"/>
    <w:rsid w:val="00B978FB"/>
    <w:rsid w:val="00B97FA3"/>
    <w:rsid w:val="00BA3B5C"/>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8A6"/>
    <w:rsid w:val="00BF2DA1"/>
    <w:rsid w:val="00BF36BD"/>
    <w:rsid w:val="00BF381C"/>
    <w:rsid w:val="00BF413C"/>
    <w:rsid w:val="00BF4AF3"/>
    <w:rsid w:val="00BF5977"/>
    <w:rsid w:val="00BF60DC"/>
    <w:rsid w:val="00C01F8A"/>
    <w:rsid w:val="00C05FC9"/>
    <w:rsid w:val="00C07A13"/>
    <w:rsid w:val="00C14E24"/>
    <w:rsid w:val="00C14F18"/>
    <w:rsid w:val="00C165FA"/>
    <w:rsid w:val="00C178FA"/>
    <w:rsid w:val="00C2154B"/>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376B"/>
    <w:rsid w:val="00C86AFF"/>
    <w:rsid w:val="00C879AD"/>
    <w:rsid w:val="00C90817"/>
    <w:rsid w:val="00CA0685"/>
    <w:rsid w:val="00CA61D4"/>
    <w:rsid w:val="00CB2B1B"/>
    <w:rsid w:val="00CC0641"/>
    <w:rsid w:val="00CC5D3A"/>
    <w:rsid w:val="00CC616C"/>
    <w:rsid w:val="00CC6B41"/>
    <w:rsid w:val="00CD03E4"/>
    <w:rsid w:val="00CD0706"/>
    <w:rsid w:val="00CD11E7"/>
    <w:rsid w:val="00CD43C8"/>
    <w:rsid w:val="00CD4707"/>
    <w:rsid w:val="00CE290B"/>
    <w:rsid w:val="00CE5298"/>
    <w:rsid w:val="00CF5DFB"/>
    <w:rsid w:val="00CF61E8"/>
    <w:rsid w:val="00D06068"/>
    <w:rsid w:val="00D07FF4"/>
    <w:rsid w:val="00D121C4"/>
    <w:rsid w:val="00D14569"/>
    <w:rsid w:val="00D15DDE"/>
    <w:rsid w:val="00D23129"/>
    <w:rsid w:val="00D254D4"/>
    <w:rsid w:val="00D308A6"/>
    <w:rsid w:val="00D317F7"/>
    <w:rsid w:val="00D321DF"/>
    <w:rsid w:val="00D32933"/>
    <w:rsid w:val="00D34BAC"/>
    <w:rsid w:val="00D34DC8"/>
    <w:rsid w:val="00D35761"/>
    <w:rsid w:val="00D40034"/>
    <w:rsid w:val="00D41B34"/>
    <w:rsid w:val="00D4241C"/>
    <w:rsid w:val="00D43B08"/>
    <w:rsid w:val="00D4455C"/>
    <w:rsid w:val="00D45DEB"/>
    <w:rsid w:val="00D5160A"/>
    <w:rsid w:val="00D55136"/>
    <w:rsid w:val="00D61A8B"/>
    <w:rsid w:val="00D760E4"/>
    <w:rsid w:val="00D81C15"/>
    <w:rsid w:val="00D837CD"/>
    <w:rsid w:val="00D91442"/>
    <w:rsid w:val="00D95362"/>
    <w:rsid w:val="00DA0257"/>
    <w:rsid w:val="00DA5002"/>
    <w:rsid w:val="00DA5613"/>
    <w:rsid w:val="00DA6E36"/>
    <w:rsid w:val="00DB2543"/>
    <w:rsid w:val="00DC0309"/>
    <w:rsid w:val="00DC16D0"/>
    <w:rsid w:val="00DC1834"/>
    <w:rsid w:val="00DC5112"/>
    <w:rsid w:val="00DD27A6"/>
    <w:rsid w:val="00DD2D5A"/>
    <w:rsid w:val="00DE1D8D"/>
    <w:rsid w:val="00DE1ED6"/>
    <w:rsid w:val="00DE401E"/>
    <w:rsid w:val="00DE4285"/>
    <w:rsid w:val="00DE4AFC"/>
    <w:rsid w:val="00DE786F"/>
    <w:rsid w:val="00DE7FAB"/>
    <w:rsid w:val="00DF263A"/>
    <w:rsid w:val="00DF2C2A"/>
    <w:rsid w:val="00DF2F8C"/>
    <w:rsid w:val="00DF3A3F"/>
    <w:rsid w:val="00DF5102"/>
    <w:rsid w:val="00DF7609"/>
    <w:rsid w:val="00E00041"/>
    <w:rsid w:val="00E00FC5"/>
    <w:rsid w:val="00E012C8"/>
    <w:rsid w:val="00E01AB2"/>
    <w:rsid w:val="00E025ED"/>
    <w:rsid w:val="00E067E3"/>
    <w:rsid w:val="00E06ED7"/>
    <w:rsid w:val="00E11506"/>
    <w:rsid w:val="00E14193"/>
    <w:rsid w:val="00E17944"/>
    <w:rsid w:val="00E17FDC"/>
    <w:rsid w:val="00E24780"/>
    <w:rsid w:val="00E25EE7"/>
    <w:rsid w:val="00E30C11"/>
    <w:rsid w:val="00E35DB9"/>
    <w:rsid w:val="00E37724"/>
    <w:rsid w:val="00E418F2"/>
    <w:rsid w:val="00E5220B"/>
    <w:rsid w:val="00E52877"/>
    <w:rsid w:val="00E548F6"/>
    <w:rsid w:val="00E55849"/>
    <w:rsid w:val="00E60F8B"/>
    <w:rsid w:val="00E627DC"/>
    <w:rsid w:val="00E637E7"/>
    <w:rsid w:val="00E64798"/>
    <w:rsid w:val="00E67287"/>
    <w:rsid w:val="00E67C34"/>
    <w:rsid w:val="00E708E6"/>
    <w:rsid w:val="00E7215A"/>
    <w:rsid w:val="00E80964"/>
    <w:rsid w:val="00E840AB"/>
    <w:rsid w:val="00E9508E"/>
    <w:rsid w:val="00E97385"/>
    <w:rsid w:val="00EA1A85"/>
    <w:rsid w:val="00EA301A"/>
    <w:rsid w:val="00EA6C0A"/>
    <w:rsid w:val="00EA6D77"/>
    <w:rsid w:val="00EB13F3"/>
    <w:rsid w:val="00EB26F1"/>
    <w:rsid w:val="00EC12C0"/>
    <w:rsid w:val="00EC1EE8"/>
    <w:rsid w:val="00EC27D6"/>
    <w:rsid w:val="00ED0846"/>
    <w:rsid w:val="00ED551D"/>
    <w:rsid w:val="00EE2E01"/>
    <w:rsid w:val="00EF0897"/>
    <w:rsid w:val="00EF089A"/>
    <w:rsid w:val="00EF0C43"/>
    <w:rsid w:val="00EF35B2"/>
    <w:rsid w:val="00EF4454"/>
    <w:rsid w:val="00F048B5"/>
    <w:rsid w:val="00F10D68"/>
    <w:rsid w:val="00F22577"/>
    <w:rsid w:val="00F24911"/>
    <w:rsid w:val="00F24F8A"/>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3F5B"/>
    <w:rsid w:val="00F96D82"/>
    <w:rsid w:val="00F97621"/>
    <w:rsid w:val="00FA0D43"/>
    <w:rsid w:val="00FA2109"/>
    <w:rsid w:val="00FA3465"/>
    <w:rsid w:val="00FA6AA5"/>
    <w:rsid w:val="00FA72DD"/>
    <w:rsid w:val="00FB29A9"/>
    <w:rsid w:val="00FB40A2"/>
    <w:rsid w:val="00FC1F1C"/>
    <w:rsid w:val="00FC44C4"/>
    <w:rsid w:val="00FC4F72"/>
    <w:rsid w:val="00FC5476"/>
    <w:rsid w:val="00FC6F72"/>
    <w:rsid w:val="00FD110D"/>
    <w:rsid w:val="00FD19E3"/>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815D5"/>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7E019F"/>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6">
    <w:name w:val="heading 6"/>
    <w:basedOn w:val="Normal"/>
    <w:next w:val="Normal"/>
    <w:link w:val="Ttulo6Car"/>
    <w:uiPriority w:val="9"/>
    <w:semiHidden/>
    <w:unhideWhenUsed/>
    <w:qFormat/>
    <w:rsid w:val="001819FC"/>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6719F3"/>
    <w:pPr>
      <w:widowControl w:val="0"/>
      <w:numPr>
        <w:numId w:val="15"/>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BF36BD"/>
    <w:pPr>
      <w:ind w:left="567" w:right="567"/>
    </w:pPr>
    <w:rPr>
      <w:rFonts w:ascii="Courier New" w:hAnsi="Courier New" w:cs="Courier New"/>
      <w:b/>
      <w:bCs/>
      <w:sz w:val="18"/>
    </w:rPr>
  </w:style>
  <w:style w:type="character" w:customStyle="1" w:styleId="NFartsCar">
    <w:name w:val="NF arts Car"/>
    <w:basedOn w:val="TextonotaalfinalCar"/>
    <w:link w:val="NFarts"/>
    <w:rsid w:val="00BF36BD"/>
    <w:rPr>
      <w:rFonts w:ascii="Courier New" w:hAnsi="Courier New" w:cs="Courier New"/>
      <w:b/>
      <w:bCs/>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7E019F"/>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style24">
    <w:name w:val="style24"/>
    <w:basedOn w:val="Normal"/>
    <w:rsid w:val="00785781"/>
    <w:pPr>
      <w:spacing w:before="100" w:beforeAutospacing="1" w:after="100" w:afterAutospacing="1"/>
    </w:pPr>
    <w:rPr>
      <w:rFonts w:ascii="Times New Roman" w:hAnsi="Times New Roman"/>
      <w:szCs w:val="24"/>
    </w:rPr>
  </w:style>
  <w:style w:type="paragraph" w:customStyle="1" w:styleId="sangrado">
    <w:name w:val="sangrado"/>
    <w:basedOn w:val="Normal"/>
    <w:rsid w:val="00785781"/>
    <w:pPr>
      <w:spacing w:before="100" w:beforeAutospacing="1" w:after="100" w:afterAutospacing="1"/>
    </w:pPr>
    <w:rPr>
      <w:rFonts w:ascii="Times New Roman" w:hAnsi="Times New Roman"/>
      <w:szCs w:val="24"/>
    </w:rPr>
  </w:style>
  <w:style w:type="paragraph" w:customStyle="1" w:styleId="sangrado2">
    <w:name w:val="sangrado_2"/>
    <w:basedOn w:val="Normal"/>
    <w:rsid w:val="00785781"/>
    <w:pPr>
      <w:spacing w:before="100" w:beforeAutospacing="1" w:after="100" w:afterAutospacing="1"/>
    </w:pPr>
    <w:rPr>
      <w:rFonts w:ascii="Times New Roman" w:hAnsi="Times New Roman"/>
      <w:szCs w:val="24"/>
    </w:rPr>
  </w:style>
  <w:style w:type="character" w:styleId="Hipervnculovisitado">
    <w:name w:val="FollowedHyperlink"/>
    <w:uiPriority w:val="99"/>
    <w:semiHidden/>
    <w:unhideWhenUsed/>
    <w:rsid w:val="00785781"/>
    <w:rPr>
      <w:color w:val="954F72"/>
      <w:u w:val="single"/>
    </w:rPr>
  </w:style>
  <w:style w:type="character" w:customStyle="1" w:styleId="Ttulo6Car">
    <w:name w:val="Título 6 Car"/>
    <w:basedOn w:val="Fuentedeprrafopredeter"/>
    <w:link w:val="Ttulo6"/>
    <w:uiPriority w:val="9"/>
    <w:semiHidden/>
    <w:rsid w:val="001819FC"/>
    <w:rPr>
      <w:rFonts w:asciiTheme="majorHAnsi" w:eastAsiaTheme="majorEastAsia" w:hAnsiTheme="majorHAnsi" w:cstheme="majorBidi"/>
      <w:color w:val="1F4D78" w:themeColor="accent1" w:themeShade="7F"/>
      <w:sz w:val="24"/>
    </w:rPr>
  </w:style>
  <w:style w:type="paragraph" w:customStyle="1" w:styleId="NFs">
    <w:name w:val="NF s"/>
    <w:basedOn w:val="parrafo"/>
    <w:rsid w:val="00BF28A6"/>
    <w:pPr>
      <w:shd w:val="clear" w:color="auto" w:fill="FFFFFF"/>
      <w:spacing w:before="180" w:beforeAutospacing="0" w:after="180" w:afterAutospacing="0"/>
      <w:ind w:firstLine="360"/>
      <w:jc w:val="both"/>
    </w:pPr>
    <w:rPr>
      <w:rFonts w:ascii="Arial Narrow" w:hAnsi="Arial Narrow"/>
      <w:color w:val="333333"/>
      <w:sz w:val="20"/>
      <w:szCs w:val="20"/>
    </w:rPr>
  </w:style>
  <w:style w:type="paragraph" w:customStyle="1" w:styleId="texto">
    <w:name w:val="texto"/>
    <w:basedOn w:val="Normal"/>
    <w:rsid w:val="00BA3B5C"/>
    <w:pPr>
      <w:spacing w:before="40" w:after="100"/>
      <w:ind w:left="40" w:right="40" w:firstLine="300"/>
      <w:jc w:val="both"/>
    </w:pPr>
    <w:rPr>
      <w:rFonts w:ascii="Georgia" w:hAnsi="Georgia"/>
      <w:color w:val="000000"/>
      <w:sz w:val="22"/>
      <w:szCs w:val="22"/>
    </w:rPr>
  </w:style>
  <w:style w:type="paragraph" w:customStyle="1" w:styleId="arialnarrow">
    <w:name w:val="arial narrow"/>
    <w:basedOn w:val="CourierNew"/>
    <w:rsid w:val="0003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26512898">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70283084">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76584708">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297832074">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34009682">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74772911">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287323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17939697">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11053910">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870185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diario.es/noticias/151975/espana-se-excluye-del-acuerdo-para-crear-una-patente-unica-europ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9FC7C-8298-42D7-A85E-4F991061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5229</Words>
  <Characters>28763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33925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2019-06-03T07:09:00Z</dcterms:created>
  <dcterms:modified xsi:type="dcterms:W3CDTF">2019-06-03T07:09:00Z</dcterms:modified>
</cp:coreProperties>
</file>