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1F" w:rsidRPr="00405DDD" w:rsidRDefault="00CD411F" w:rsidP="00405DDD">
      <w:pPr>
        <w:jc w:val="both"/>
        <w:rPr>
          <w:rFonts w:cs="Courier New"/>
          <w:b/>
          <w:sz w:val="20"/>
        </w:rPr>
      </w:pPr>
      <w:r w:rsidRPr="00405DDD">
        <w:rPr>
          <w:rFonts w:cs="Courier New"/>
          <w:b/>
          <w:sz w:val="20"/>
        </w:rPr>
        <w:t xml:space="preserve">TEMA 29. EL DERECHO DE PROPIEDAD: CONCEPTO LEGAL Y TRATAMIENTO CONSTITUCIONAL. FACULTADES DEL DOMINIO. </w:t>
      </w:r>
      <w:smartTag w:uri="urn:schemas-microsoft-com:office:smarttags" w:element="PersonName">
        <w:smartTagPr>
          <w:attr w:name="ProductID" w:val="LA EXTENSIￓN DEL"/>
        </w:smartTagPr>
        <w:r w:rsidRPr="00405DDD">
          <w:rPr>
            <w:rFonts w:cs="Courier New"/>
            <w:b/>
            <w:sz w:val="20"/>
          </w:rPr>
          <w:t>LA EXTENSIÓN DEL</w:t>
        </w:r>
      </w:smartTag>
      <w:r w:rsidRPr="00405DDD">
        <w:rPr>
          <w:rFonts w:cs="Courier New"/>
          <w:b/>
          <w:sz w:val="20"/>
        </w:rPr>
        <w:t xml:space="preserve"> DOMINIO EN SENTIDO VERTICAL. LIMITACIONES DEL DOMINIO: LAS RELACIONES DE VECINDAD Y LAS PROHIBICIONES DE DISPONER. </w:t>
      </w:r>
    </w:p>
    <w:p w:rsidR="00405DDD" w:rsidRDefault="00405DDD" w:rsidP="00074454">
      <w:pPr>
        <w:pStyle w:val="Ttulo4"/>
      </w:pPr>
    </w:p>
    <w:p w:rsidR="00CD411F" w:rsidRPr="00405DDD" w:rsidRDefault="00CD411F" w:rsidP="00074454">
      <w:pPr>
        <w:pStyle w:val="Ttulo4"/>
      </w:pPr>
      <w:r w:rsidRPr="00405DDD">
        <w:t xml:space="preserve">EL DERECHO DE PROPIEDAD: CONCEPTO LEGAL </w:t>
      </w:r>
    </w:p>
    <w:p w:rsidR="00637890" w:rsidRPr="00405DDD" w:rsidRDefault="00637890" w:rsidP="00405DDD">
      <w:pPr>
        <w:widowControl w:val="0"/>
        <w:autoSpaceDE w:val="0"/>
        <w:autoSpaceDN w:val="0"/>
        <w:adjustRightInd w:val="0"/>
        <w:jc w:val="both"/>
        <w:rPr>
          <w:rFonts w:cs="Courier New"/>
          <w:sz w:val="20"/>
        </w:rPr>
      </w:pPr>
    </w:p>
    <w:p w:rsidR="00ED001F" w:rsidRDefault="00637890" w:rsidP="009431EC">
      <w:pPr>
        <w:widowControl w:val="0"/>
        <w:autoSpaceDE w:val="0"/>
        <w:autoSpaceDN w:val="0"/>
        <w:adjustRightInd w:val="0"/>
        <w:jc w:val="both"/>
        <w:rPr>
          <w:rFonts w:cs="Courier New"/>
          <w:sz w:val="20"/>
        </w:rPr>
      </w:pPr>
      <w:r w:rsidRPr="00405DDD">
        <w:rPr>
          <w:rFonts w:cs="Courier New"/>
          <w:sz w:val="20"/>
        </w:rPr>
        <w:t>En sentido amplio se habla de propiedad como relación de dominación sobre las cosas</w:t>
      </w:r>
      <w:r w:rsidR="00ED001F">
        <w:rPr>
          <w:rFonts w:cs="Courier New"/>
          <w:sz w:val="20"/>
        </w:rPr>
        <w:t>. C</w:t>
      </w:r>
      <w:r w:rsidRPr="00405DDD">
        <w:rPr>
          <w:rFonts w:cs="Courier New"/>
          <w:sz w:val="20"/>
        </w:rPr>
        <w:t>oncepto estéril que englobaría a todos los derechos reales.</w:t>
      </w:r>
      <w:r w:rsidR="009431EC">
        <w:rPr>
          <w:rFonts w:cs="Courier New"/>
          <w:sz w:val="20"/>
        </w:rPr>
        <w:t xml:space="preserve"> </w:t>
      </w:r>
    </w:p>
    <w:p w:rsidR="00ED001F" w:rsidRDefault="00ED001F" w:rsidP="009431EC">
      <w:pPr>
        <w:widowControl w:val="0"/>
        <w:autoSpaceDE w:val="0"/>
        <w:autoSpaceDN w:val="0"/>
        <w:adjustRightInd w:val="0"/>
        <w:jc w:val="both"/>
        <w:rPr>
          <w:rFonts w:cs="Courier New"/>
          <w:sz w:val="20"/>
        </w:rPr>
      </w:pPr>
    </w:p>
    <w:p w:rsidR="00637890" w:rsidRDefault="00637890" w:rsidP="009431EC">
      <w:pPr>
        <w:widowControl w:val="0"/>
        <w:autoSpaceDE w:val="0"/>
        <w:autoSpaceDN w:val="0"/>
        <w:adjustRightInd w:val="0"/>
        <w:jc w:val="both"/>
        <w:rPr>
          <w:rFonts w:cs="Courier New"/>
          <w:sz w:val="20"/>
        </w:rPr>
      </w:pPr>
      <w:r w:rsidRPr="00405DDD">
        <w:rPr>
          <w:rFonts w:cs="Courier New"/>
          <w:sz w:val="20"/>
        </w:rPr>
        <w:t xml:space="preserve">En sentido técnico jurídico estricto la propiedad </w:t>
      </w:r>
      <w:r w:rsidR="00ED001F">
        <w:rPr>
          <w:rFonts w:cs="Courier New"/>
          <w:sz w:val="20"/>
        </w:rPr>
        <w:t>es</w:t>
      </w:r>
      <w:r w:rsidRPr="00405DDD">
        <w:rPr>
          <w:rFonts w:cs="Courier New"/>
          <w:sz w:val="20"/>
        </w:rPr>
        <w:t xml:space="preserve"> un derecho real concreto que atribuye al titular un poder pleno y general sobre la cosa. </w:t>
      </w:r>
    </w:p>
    <w:p w:rsidR="009431EC" w:rsidRPr="00405DDD" w:rsidRDefault="009431EC" w:rsidP="009431EC">
      <w:pPr>
        <w:widowControl w:val="0"/>
        <w:autoSpaceDE w:val="0"/>
        <w:autoSpaceDN w:val="0"/>
        <w:adjustRightInd w:val="0"/>
        <w:jc w:val="both"/>
        <w:rPr>
          <w:rFonts w:cs="Courier New"/>
          <w:sz w:val="20"/>
        </w:rPr>
      </w:pPr>
    </w:p>
    <w:p w:rsidR="00637890" w:rsidRPr="00405DDD" w:rsidRDefault="00ED001F" w:rsidP="0048216A">
      <w:pPr>
        <w:widowControl w:val="0"/>
        <w:autoSpaceDE w:val="0"/>
        <w:autoSpaceDN w:val="0"/>
        <w:adjustRightInd w:val="0"/>
        <w:jc w:val="both"/>
        <w:rPr>
          <w:rFonts w:cs="Courier New"/>
          <w:sz w:val="20"/>
        </w:rPr>
      </w:pPr>
      <w:r>
        <w:rPr>
          <w:rFonts w:cs="Courier New"/>
          <w:sz w:val="20"/>
        </w:rPr>
        <w:t>C</w:t>
      </w:r>
      <w:r w:rsidR="00637890" w:rsidRPr="00405DDD">
        <w:rPr>
          <w:rFonts w:cs="Courier New"/>
          <w:sz w:val="20"/>
        </w:rPr>
        <w:t xml:space="preserve">omo todo </w:t>
      </w:r>
      <w:r>
        <w:rPr>
          <w:rFonts w:cs="Courier New"/>
          <w:sz w:val="20"/>
        </w:rPr>
        <w:t>DR</w:t>
      </w:r>
      <w:r w:rsidR="00637890" w:rsidRPr="00405DDD">
        <w:rPr>
          <w:rFonts w:cs="Courier New"/>
          <w:sz w:val="20"/>
        </w:rPr>
        <w:t xml:space="preserve"> se caracteriza  por </w:t>
      </w:r>
      <w:r w:rsidR="0048216A">
        <w:rPr>
          <w:rFonts w:cs="Courier New"/>
          <w:sz w:val="20"/>
        </w:rPr>
        <w:t>su</w:t>
      </w:r>
      <w:r w:rsidR="00637890" w:rsidRPr="00405DDD">
        <w:rPr>
          <w:rFonts w:cs="Courier New"/>
          <w:sz w:val="20"/>
        </w:rPr>
        <w:t xml:space="preserve"> inmediatividad</w:t>
      </w:r>
      <w:r>
        <w:rPr>
          <w:rFonts w:cs="Courier New"/>
          <w:sz w:val="20"/>
        </w:rPr>
        <w:t xml:space="preserve"> y</w:t>
      </w:r>
      <w:r w:rsidR="00637890" w:rsidRPr="00405DDD">
        <w:rPr>
          <w:rFonts w:cs="Courier New"/>
          <w:sz w:val="20"/>
        </w:rPr>
        <w:t xml:space="preserve"> oponibilidad erga omnes. Además, frente al resto de derechos reales se caracteriza por</w:t>
      </w:r>
      <w:r>
        <w:rPr>
          <w:rFonts w:cs="Courier New"/>
          <w:sz w:val="20"/>
        </w:rPr>
        <w:t xml:space="preserve"> su</w:t>
      </w:r>
      <w:r w:rsidR="00637890" w:rsidRPr="00405DDD">
        <w:rPr>
          <w:rFonts w:cs="Courier New"/>
          <w:sz w:val="20"/>
        </w:rPr>
        <w:t>:</w:t>
      </w:r>
    </w:p>
    <w:p w:rsidR="00637890" w:rsidRPr="00405DDD" w:rsidRDefault="00637890" w:rsidP="00405DDD">
      <w:pPr>
        <w:widowControl w:val="0"/>
        <w:autoSpaceDE w:val="0"/>
        <w:autoSpaceDN w:val="0"/>
        <w:adjustRightInd w:val="0"/>
        <w:ind w:left="567"/>
        <w:jc w:val="both"/>
        <w:rPr>
          <w:rFonts w:cs="Courier New"/>
          <w:sz w:val="20"/>
        </w:rPr>
      </w:pPr>
    </w:p>
    <w:p w:rsidR="00637890" w:rsidRPr="00405DDD" w:rsidRDefault="00637890" w:rsidP="009431EC">
      <w:pPr>
        <w:widowControl w:val="0"/>
        <w:autoSpaceDE w:val="0"/>
        <w:autoSpaceDN w:val="0"/>
        <w:adjustRightInd w:val="0"/>
        <w:jc w:val="both"/>
        <w:rPr>
          <w:rFonts w:cs="Courier New"/>
          <w:sz w:val="20"/>
        </w:rPr>
      </w:pPr>
      <w:r w:rsidRPr="00405DDD">
        <w:rPr>
          <w:rFonts w:cs="Courier New"/>
          <w:b/>
          <w:bCs/>
          <w:sz w:val="20"/>
        </w:rPr>
        <w:t>- Generalidad</w:t>
      </w:r>
      <w:r w:rsidRPr="00405DDD">
        <w:rPr>
          <w:rFonts w:cs="Courier New"/>
          <w:sz w:val="20"/>
        </w:rPr>
        <w:t xml:space="preserve"> o vis atractiva, en cuanto absorbe todas las facultades y posibilidades sobre la cosa siempre que no correspondan a otro titular</w:t>
      </w:r>
    </w:p>
    <w:p w:rsidR="009431EC" w:rsidRDefault="009431EC" w:rsidP="009431EC">
      <w:pPr>
        <w:widowControl w:val="0"/>
        <w:autoSpaceDE w:val="0"/>
        <w:autoSpaceDN w:val="0"/>
        <w:adjustRightInd w:val="0"/>
        <w:jc w:val="both"/>
        <w:rPr>
          <w:rFonts w:cs="Courier New"/>
          <w:sz w:val="20"/>
        </w:rPr>
      </w:pPr>
    </w:p>
    <w:p w:rsidR="009431EC" w:rsidRPr="00405DDD" w:rsidRDefault="009431EC" w:rsidP="009431EC">
      <w:pPr>
        <w:widowControl w:val="0"/>
        <w:autoSpaceDE w:val="0"/>
        <w:autoSpaceDN w:val="0"/>
        <w:adjustRightInd w:val="0"/>
        <w:ind w:left="708"/>
        <w:jc w:val="both"/>
        <w:rPr>
          <w:rFonts w:cs="Courier New"/>
          <w:sz w:val="20"/>
        </w:rPr>
      </w:pPr>
      <w:r w:rsidRPr="009431EC">
        <w:rPr>
          <w:rFonts w:cs="Courier New"/>
          <w:sz w:val="20"/>
        </w:rPr>
        <w:t>En un principio en Roma no se concebía más titularidad sobre una cosa que la de propiedad, hasta el punto que “propiedad de una cosa” y “cosa” se emplearían indistintamente. Mediante mecanismos indirectos (como la fiducia cum creditore o cum amico) o la sponsio fueron surgiendo los derechos reales limitados</w:t>
      </w:r>
      <w:r>
        <w:rPr>
          <w:rFonts w:cs="Courier New"/>
          <w:sz w:val="20"/>
        </w:rPr>
        <w:t>.</w:t>
      </w:r>
    </w:p>
    <w:p w:rsidR="00637890" w:rsidRPr="00405DDD" w:rsidRDefault="00637890" w:rsidP="009431EC">
      <w:pPr>
        <w:widowControl w:val="0"/>
        <w:autoSpaceDE w:val="0"/>
        <w:autoSpaceDN w:val="0"/>
        <w:adjustRightInd w:val="0"/>
        <w:jc w:val="both"/>
        <w:rPr>
          <w:rFonts w:cs="Courier New"/>
          <w:sz w:val="20"/>
        </w:rPr>
      </w:pPr>
    </w:p>
    <w:p w:rsidR="00637890" w:rsidRPr="00405DDD" w:rsidRDefault="00637890" w:rsidP="009431EC">
      <w:pPr>
        <w:widowControl w:val="0"/>
        <w:autoSpaceDE w:val="0"/>
        <w:autoSpaceDN w:val="0"/>
        <w:adjustRightInd w:val="0"/>
        <w:jc w:val="both"/>
        <w:rPr>
          <w:rFonts w:cs="Courier New"/>
          <w:sz w:val="20"/>
        </w:rPr>
      </w:pPr>
      <w:r w:rsidRPr="00405DDD">
        <w:rPr>
          <w:rFonts w:cs="Courier New"/>
          <w:sz w:val="20"/>
        </w:rPr>
        <w:t xml:space="preserve">- </w:t>
      </w:r>
      <w:r w:rsidRPr="00405DDD">
        <w:rPr>
          <w:rFonts w:cs="Courier New"/>
          <w:b/>
          <w:bCs/>
          <w:sz w:val="20"/>
        </w:rPr>
        <w:t>Abstracción</w:t>
      </w:r>
      <w:r w:rsidRPr="00405DDD">
        <w:rPr>
          <w:rFonts w:cs="Courier New"/>
          <w:sz w:val="20"/>
        </w:rPr>
        <w:t xml:space="preserve"> </w:t>
      </w:r>
      <w:r w:rsidR="00ED001F">
        <w:rPr>
          <w:rFonts w:cs="Courier New"/>
          <w:sz w:val="20"/>
        </w:rPr>
        <w:t>(</w:t>
      </w:r>
      <w:r w:rsidRPr="00405DDD">
        <w:rPr>
          <w:rFonts w:cs="Courier New"/>
          <w:sz w:val="20"/>
        </w:rPr>
        <w:t>existencia independiente de las facultades que la integran</w:t>
      </w:r>
      <w:r w:rsidR="00ED001F">
        <w:rPr>
          <w:rFonts w:cs="Courier New"/>
          <w:sz w:val="20"/>
        </w:rPr>
        <w:t>)</w:t>
      </w:r>
      <w:r w:rsidRPr="00405DDD">
        <w:rPr>
          <w:rFonts w:cs="Courier New"/>
          <w:sz w:val="20"/>
        </w:rPr>
        <w:t>.</w:t>
      </w:r>
    </w:p>
    <w:p w:rsidR="00637890" w:rsidRPr="00405DDD" w:rsidRDefault="00637890" w:rsidP="009431EC">
      <w:pPr>
        <w:widowControl w:val="0"/>
        <w:autoSpaceDE w:val="0"/>
        <w:autoSpaceDN w:val="0"/>
        <w:adjustRightInd w:val="0"/>
        <w:jc w:val="both"/>
        <w:rPr>
          <w:rFonts w:cs="Courier New"/>
          <w:sz w:val="20"/>
        </w:rPr>
      </w:pPr>
    </w:p>
    <w:p w:rsidR="00637890" w:rsidRPr="00405DDD" w:rsidRDefault="00637890" w:rsidP="009431EC">
      <w:pPr>
        <w:widowControl w:val="0"/>
        <w:autoSpaceDE w:val="0"/>
        <w:autoSpaceDN w:val="0"/>
        <w:adjustRightInd w:val="0"/>
        <w:jc w:val="both"/>
        <w:rPr>
          <w:rFonts w:cs="Courier New"/>
          <w:sz w:val="20"/>
        </w:rPr>
      </w:pPr>
      <w:r w:rsidRPr="00405DDD">
        <w:rPr>
          <w:rFonts w:cs="Courier New"/>
          <w:sz w:val="20"/>
        </w:rPr>
        <w:t xml:space="preserve">- </w:t>
      </w:r>
      <w:r w:rsidR="00ED001F">
        <w:rPr>
          <w:rFonts w:cs="Courier New"/>
          <w:sz w:val="20"/>
        </w:rPr>
        <w:t>E</w:t>
      </w:r>
      <w:r w:rsidRPr="00405DDD">
        <w:rPr>
          <w:rFonts w:cs="Courier New"/>
          <w:b/>
          <w:bCs/>
          <w:sz w:val="20"/>
        </w:rPr>
        <w:t>l</w:t>
      </w:r>
      <w:r w:rsidR="00ED001F">
        <w:rPr>
          <w:rFonts w:cs="Courier New"/>
          <w:b/>
          <w:bCs/>
          <w:sz w:val="20"/>
        </w:rPr>
        <w:t>a</w:t>
      </w:r>
      <w:r w:rsidRPr="00405DDD">
        <w:rPr>
          <w:rFonts w:cs="Courier New"/>
          <w:b/>
          <w:bCs/>
          <w:sz w:val="20"/>
        </w:rPr>
        <w:t>stic</w:t>
      </w:r>
      <w:r w:rsidR="00ED001F">
        <w:rPr>
          <w:rFonts w:cs="Courier New"/>
          <w:b/>
          <w:bCs/>
          <w:sz w:val="20"/>
        </w:rPr>
        <w:t>idad</w:t>
      </w:r>
      <w:r w:rsidRPr="00405DDD">
        <w:rPr>
          <w:rFonts w:cs="Courier New"/>
          <w:sz w:val="20"/>
        </w:rPr>
        <w:t xml:space="preserve"> </w:t>
      </w:r>
      <w:r w:rsidR="00ED001F">
        <w:rPr>
          <w:rFonts w:cs="Courier New"/>
          <w:sz w:val="20"/>
        </w:rPr>
        <w:t>(</w:t>
      </w:r>
      <w:r w:rsidRPr="00405DDD">
        <w:rPr>
          <w:rFonts w:cs="Courier New"/>
          <w:sz w:val="20"/>
        </w:rPr>
        <w:t xml:space="preserve">sus facultades pueden ampliarse o reducirse sin </w:t>
      </w:r>
      <w:r w:rsidR="00ED001F">
        <w:rPr>
          <w:rFonts w:cs="Courier New"/>
          <w:sz w:val="20"/>
        </w:rPr>
        <w:t>perder</w:t>
      </w:r>
      <w:r w:rsidRPr="00405DDD">
        <w:rPr>
          <w:rFonts w:cs="Courier New"/>
          <w:sz w:val="20"/>
        </w:rPr>
        <w:t xml:space="preserve"> </w:t>
      </w:r>
      <w:r w:rsidR="00ED001F">
        <w:rPr>
          <w:rFonts w:cs="Courier New"/>
          <w:sz w:val="20"/>
        </w:rPr>
        <w:t xml:space="preserve">por </w:t>
      </w:r>
      <w:r w:rsidRPr="00405DDD">
        <w:rPr>
          <w:rFonts w:cs="Courier New"/>
          <w:sz w:val="20"/>
        </w:rPr>
        <w:t xml:space="preserve">ello </w:t>
      </w:r>
      <w:r w:rsidR="00ED001F">
        <w:rPr>
          <w:rFonts w:cs="Courier New"/>
          <w:sz w:val="20"/>
        </w:rPr>
        <w:t xml:space="preserve">la propiedad </w:t>
      </w:r>
      <w:r w:rsidRPr="00405DDD">
        <w:rPr>
          <w:rFonts w:cs="Courier New"/>
          <w:sz w:val="20"/>
        </w:rPr>
        <w:t>su esencia</w:t>
      </w:r>
      <w:r w:rsidR="00ED001F">
        <w:rPr>
          <w:rFonts w:cs="Courier New"/>
          <w:sz w:val="20"/>
        </w:rPr>
        <w:t>)</w:t>
      </w:r>
    </w:p>
    <w:p w:rsidR="00637890" w:rsidRPr="00405DDD" w:rsidRDefault="00637890" w:rsidP="009431EC">
      <w:pPr>
        <w:widowControl w:val="0"/>
        <w:autoSpaceDE w:val="0"/>
        <w:autoSpaceDN w:val="0"/>
        <w:adjustRightInd w:val="0"/>
        <w:jc w:val="both"/>
        <w:rPr>
          <w:rFonts w:cs="Courier New"/>
          <w:sz w:val="20"/>
        </w:rPr>
      </w:pPr>
    </w:p>
    <w:p w:rsidR="00637890" w:rsidRPr="00405DDD" w:rsidRDefault="00637890" w:rsidP="009431EC">
      <w:pPr>
        <w:widowControl w:val="0"/>
        <w:autoSpaceDE w:val="0"/>
        <w:autoSpaceDN w:val="0"/>
        <w:adjustRightInd w:val="0"/>
        <w:jc w:val="both"/>
        <w:rPr>
          <w:rFonts w:cs="Courier New"/>
          <w:sz w:val="20"/>
        </w:rPr>
      </w:pPr>
      <w:r w:rsidRPr="00405DDD">
        <w:rPr>
          <w:rFonts w:cs="Courier New"/>
          <w:sz w:val="20"/>
        </w:rPr>
        <w:t xml:space="preserve">- </w:t>
      </w:r>
      <w:r w:rsidR="00ED001F">
        <w:rPr>
          <w:rFonts w:cs="Courier New"/>
          <w:sz w:val="20"/>
        </w:rPr>
        <w:t>P</w:t>
      </w:r>
      <w:r w:rsidRPr="00405DDD">
        <w:rPr>
          <w:rFonts w:cs="Courier New"/>
          <w:b/>
          <w:bCs/>
          <w:sz w:val="20"/>
        </w:rPr>
        <w:t>erpetuidad</w:t>
      </w:r>
      <w:r w:rsidRPr="00405DDD">
        <w:rPr>
          <w:rFonts w:cs="Courier New"/>
          <w:sz w:val="20"/>
        </w:rPr>
        <w:t>, ya que no está sujeto a limitación de tiempo y puede durar tanto como la cosa.</w:t>
      </w:r>
    </w:p>
    <w:p w:rsidR="00637890" w:rsidRPr="00405DDD" w:rsidRDefault="00637890" w:rsidP="00405DDD">
      <w:pPr>
        <w:widowControl w:val="0"/>
        <w:autoSpaceDE w:val="0"/>
        <w:autoSpaceDN w:val="0"/>
        <w:adjustRightInd w:val="0"/>
        <w:jc w:val="both"/>
        <w:rPr>
          <w:rFonts w:cs="Courier New"/>
          <w:sz w:val="20"/>
        </w:rPr>
      </w:pPr>
    </w:p>
    <w:p w:rsidR="00ED001F" w:rsidRDefault="00637890" w:rsidP="00405DDD">
      <w:pPr>
        <w:widowControl w:val="0"/>
        <w:autoSpaceDE w:val="0"/>
        <w:autoSpaceDN w:val="0"/>
        <w:adjustRightInd w:val="0"/>
        <w:jc w:val="both"/>
        <w:rPr>
          <w:rFonts w:cs="Courier New"/>
          <w:sz w:val="20"/>
        </w:rPr>
      </w:pPr>
      <w:r w:rsidRPr="009431EC">
        <w:rPr>
          <w:rFonts w:cs="Courier New"/>
          <w:b/>
          <w:sz w:val="20"/>
          <w:u w:val="single"/>
        </w:rPr>
        <w:t>FUNDAMENTO</w:t>
      </w:r>
      <w:r w:rsidR="009431EC" w:rsidRPr="009431EC">
        <w:rPr>
          <w:rFonts w:cs="Courier New"/>
          <w:b/>
          <w:sz w:val="20"/>
        </w:rPr>
        <w:t xml:space="preserve">. </w:t>
      </w:r>
      <w:r w:rsidRPr="00405DDD">
        <w:rPr>
          <w:rFonts w:cs="Courier New"/>
          <w:sz w:val="20"/>
        </w:rPr>
        <w:t xml:space="preserve">La propiedad es una constante en la historia y constituye el origen de la mayoría de los conflictos sociales. </w:t>
      </w:r>
    </w:p>
    <w:p w:rsidR="00ED001F" w:rsidRDefault="00ED001F" w:rsidP="00405DDD">
      <w:pPr>
        <w:widowControl w:val="0"/>
        <w:autoSpaceDE w:val="0"/>
        <w:autoSpaceDN w:val="0"/>
        <w:adjustRightInd w:val="0"/>
        <w:jc w:val="both"/>
        <w:rPr>
          <w:rFonts w:cs="Courier New"/>
          <w:sz w:val="20"/>
        </w:rPr>
      </w:pPr>
    </w:p>
    <w:p w:rsidR="00637890" w:rsidRPr="006B4284" w:rsidRDefault="00ED001F" w:rsidP="00405DDD">
      <w:pPr>
        <w:widowControl w:val="0"/>
        <w:autoSpaceDE w:val="0"/>
        <w:autoSpaceDN w:val="0"/>
        <w:adjustRightInd w:val="0"/>
        <w:jc w:val="both"/>
        <w:rPr>
          <w:rFonts w:cs="Courier New"/>
          <w:sz w:val="20"/>
        </w:rPr>
      </w:pPr>
      <w:r>
        <w:rPr>
          <w:rFonts w:cs="Courier New"/>
          <w:sz w:val="20"/>
        </w:rPr>
        <w:t>A</w:t>
      </w:r>
      <w:r w:rsidR="00637890" w:rsidRPr="00405DDD">
        <w:rPr>
          <w:rFonts w:cs="Courier New"/>
          <w:sz w:val="20"/>
        </w:rPr>
        <w:t xml:space="preserve">lgunos como COGLIOLO consideran que al ser consustancial al </w:t>
      </w:r>
      <w:r w:rsidR="00637890" w:rsidRPr="006B4284">
        <w:rPr>
          <w:rFonts w:cs="Courier New"/>
          <w:sz w:val="20"/>
        </w:rPr>
        <w:t>hombre no hace falta justificarla, estando su razón de ser en la propia existencia humana y su libertad.</w:t>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37890" w:rsidP="00405DDD">
      <w:pPr>
        <w:widowControl w:val="0"/>
        <w:autoSpaceDE w:val="0"/>
        <w:autoSpaceDN w:val="0"/>
        <w:adjustRightInd w:val="0"/>
        <w:jc w:val="both"/>
        <w:rPr>
          <w:rFonts w:cs="Courier New"/>
          <w:sz w:val="20"/>
        </w:rPr>
      </w:pPr>
      <w:r w:rsidRPr="006B4284">
        <w:rPr>
          <w:rFonts w:cs="Courier New"/>
          <w:sz w:val="20"/>
        </w:rPr>
        <w:t>Dejando a un lado las tesis negadoras del derecho de propiedad de DUGUIT y PROUDHON, CASTAN distingu</w:t>
      </w:r>
      <w:r w:rsidR="00ED001F">
        <w:rPr>
          <w:rFonts w:cs="Courier New"/>
          <w:sz w:val="20"/>
        </w:rPr>
        <w:t>e</w:t>
      </w:r>
      <w:r w:rsidRPr="006B4284">
        <w:rPr>
          <w:rFonts w:cs="Courier New"/>
          <w:sz w:val="20"/>
        </w:rPr>
        <w:t xml:space="preserve"> dos grandes grupos de teorías positivas.</w:t>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37890" w:rsidP="00ED001F">
      <w:pPr>
        <w:widowControl w:val="0"/>
        <w:autoSpaceDE w:val="0"/>
        <w:autoSpaceDN w:val="0"/>
        <w:adjustRightInd w:val="0"/>
        <w:jc w:val="center"/>
        <w:rPr>
          <w:rFonts w:cs="Courier New"/>
          <w:sz w:val="20"/>
        </w:rPr>
      </w:pPr>
      <w:r w:rsidRPr="006B4284">
        <w:rPr>
          <w:rFonts w:cs="Courier New"/>
          <w:sz w:val="20"/>
        </w:rPr>
        <w:t>TEORIAS CLASICAS</w:t>
      </w:r>
    </w:p>
    <w:p w:rsidR="00637890" w:rsidRPr="006B4284" w:rsidRDefault="00637890" w:rsidP="00405DDD">
      <w:pPr>
        <w:widowControl w:val="0"/>
        <w:autoSpaceDE w:val="0"/>
        <w:autoSpaceDN w:val="0"/>
        <w:adjustRightInd w:val="0"/>
        <w:jc w:val="both"/>
        <w:rPr>
          <w:rFonts w:cs="Courier New"/>
          <w:sz w:val="20"/>
        </w:rPr>
      </w:pPr>
    </w:p>
    <w:p w:rsidR="00ED001F" w:rsidRDefault="00637890" w:rsidP="009431EC">
      <w:pPr>
        <w:widowControl w:val="0"/>
        <w:autoSpaceDE w:val="0"/>
        <w:autoSpaceDN w:val="0"/>
        <w:adjustRightInd w:val="0"/>
        <w:jc w:val="both"/>
        <w:rPr>
          <w:rFonts w:cs="Courier New"/>
          <w:sz w:val="20"/>
        </w:rPr>
      </w:pPr>
      <w:r w:rsidRPr="006B4284">
        <w:rPr>
          <w:rFonts w:cs="Courier New"/>
          <w:sz w:val="20"/>
        </w:rPr>
        <w:t xml:space="preserve">- </w:t>
      </w:r>
      <w:r w:rsidRPr="006B4284">
        <w:rPr>
          <w:rFonts w:cs="Courier New"/>
          <w:b/>
          <w:bCs/>
          <w:sz w:val="20"/>
        </w:rPr>
        <w:t>Teoría de la ocupación</w:t>
      </w:r>
      <w:r w:rsidRPr="006B4284">
        <w:rPr>
          <w:rFonts w:cs="Courier New"/>
          <w:sz w:val="20"/>
        </w:rPr>
        <w:t xml:space="preserve"> (GROCIO, PUFFENDORF –racionalis</w:t>
      </w:r>
      <w:r w:rsidR="002A5DB9" w:rsidRPr="006B4284">
        <w:rPr>
          <w:rFonts w:cs="Courier New"/>
          <w:sz w:val="20"/>
        </w:rPr>
        <w:t>mo</w:t>
      </w:r>
      <w:r w:rsidRPr="006B4284">
        <w:rPr>
          <w:rFonts w:cs="Courier New"/>
          <w:sz w:val="20"/>
        </w:rPr>
        <w:t>-)</w:t>
      </w:r>
      <w:r w:rsidR="002A5DB9" w:rsidRPr="006B4284">
        <w:rPr>
          <w:rFonts w:cs="Courier New"/>
          <w:sz w:val="20"/>
        </w:rPr>
        <w:t>.</w:t>
      </w:r>
      <w:r w:rsidRPr="006B4284">
        <w:rPr>
          <w:rFonts w:cs="Courier New"/>
          <w:sz w:val="20"/>
        </w:rPr>
        <w:t xml:space="preserve"> </w:t>
      </w:r>
      <w:r w:rsidR="00ED001F">
        <w:rPr>
          <w:rFonts w:cs="Courier New"/>
          <w:sz w:val="20"/>
        </w:rPr>
        <w:t>E</w:t>
      </w:r>
      <w:r w:rsidR="002A5DB9" w:rsidRPr="006B4284">
        <w:rPr>
          <w:rFonts w:cs="Courier New"/>
          <w:sz w:val="20"/>
        </w:rPr>
        <w:t xml:space="preserve">n </w:t>
      </w:r>
      <w:r w:rsidRPr="006B4284">
        <w:rPr>
          <w:rFonts w:cs="Courier New"/>
          <w:sz w:val="20"/>
        </w:rPr>
        <w:t xml:space="preserve">un supuesto estado primitivo todas las cosas eran núllius y la propiedad tiene su origen en la apropiación de las mismas por los hombres que las necesitaban, primero provisional y luego definitiva bajo la garantía del respeto de todos. </w:t>
      </w:r>
    </w:p>
    <w:p w:rsidR="00ED001F" w:rsidRDefault="00ED001F" w:rsidP="009431EC">
      <w:pPr>
        <w:widowControl w:val="0"/>
        <w:autoSpaceDE w:val="0"/>
        <w:autoSpaceDN w:val="0"/>
        <w:adjustRightInd w:val="0"/>
        <w:jc w:val="both"/>
        <w:rPr>
          <w:rFonts w:cs="Courier New"/>
          <w:sz w:val="20"/>
        </w:rPr>
      </w:pPr>
    </w:p>
    <w:p w:rsidR="00637890" w:rsidRPr="006B4284" w:rsidRDefault="00ED001F" w:rsidP="009431EC">
      <w:pPr>
        <w:widowControl w:val="0"/>
        <w:autoSpaceDE w:val="0"/>
        <w:autoSpaceDN w:val="0"/>
        <w:adjustRightInd w:val="0"/>
        <w:jc w:val="both"/>
        <w:rPr>
          <w:rFonts w:cs="Courier New"/>
          <w:sz w:val="20"/>
        </w:rPr>
      </w:pPr>
      <w:r>
        <w:rPr>
          <w:rFonts w:cs="Courier New"/>
          <w:sz w:val="20"/>
        </w:rPr>
        <w:t>Crítica:</w:t>
      </w:r>
      <w:r w:rsidR="00637890" w:rsidRPr="006B4284">
        <w:rPr>
          <w:rFonts w:cs="Courier New"/>
          <w:sz w:val="20"/>
        </w:rPr>
        <w:t xml:space="preserve"> esta teoría no justifica sino que señala el origen histórico de</w:t>
      </w:r>
      <w:r>
        <w:rPr>
          <w:rFonts w:cs="Courier New"/>
          <w:sz w:val="20"/>
        </w:rPr>
        <w:t xml:space="preserve"> la</w:t>
      </w:r>
      <w:r w:rsidR="00637890" w:rsidRPr="006B4284">
        <w:rPr>
          <w:rFonts w:cs="Courier New"/>
          <w:sz w:val="20"/>
        </w:rPr>
        <w:t xml:space="preserve"> propiedad.</w:t>
      </w:r>
    </w:p>
    <w:p w:rsidR="00637890" w:rsidRPr="006B4284" w:rsidRDefault="00637890" w:rsidP="009431EC">
      <w:pPr>
        <w:widowControl w:val="0"/>
        <w:autoSpaceDE w:val="0"/>
        <w:autoSpaceDN w:val="0"/>
        <w:adjustRightInd w:val="0"/>
        <w:jc w:val="both"/>
        <w:rPr>
          <w:rFonts w:cs="Courier New"/>
          <w:sz w:val="20"/>
        </w:rPr>
      </w:pPr>
    </w:p>
    <w:p w:rsidR="00ED001F" w:rsidRDefault="00637890" w:rsidP="009431EC">
      <w:pPr>
        <w:widowControl w:val="0"/>
        <w:autoSpaceDE w:val="0"/>
        <w:autoSpaceDN w:val="0"/>
        <w:adjustRightInd w:val="0"/>
        <w:jc w:val="both"/>
        <w:rPr>
          <w:rFonts w:cs="Courier New"/>
          <w:sz w:val="20"/>
        </w:rPr>
      </w:pPr>
      <w:r w:rsidRPr="006B4284">
        <w:rPr>
          <w:rFonts w:cs="Courier New"/>
          <w:sz w:val="20"/>
        </w:rPr>
        <w:t xml:space="preserve">- ADAM SMITH justifica la propiedad en el </w:t>
      </w:r>
      <w:r w:rsidRPr="006B4284">
        <w:rPr>
          <w:rFonts w:cs="Courier New"/>
          <w:b/>
          <w:bCs/>
          <w:sz w:val="20"/>
        </w:rPr>
        <w:t>trabajo</w:t>
      </w:r>
      <w:r w:rsidRPr="006B4284">
        <w:rPr>
          <w:rFonts w:cs="Courier New"/>
          <w:sz w:val="20"/>
        </w:rPr>
        <w:t xml:space="preserve"> </w:t>
      </w:r>
      <w:r w:rsidR="00ED001F">
        <w:rPr>
          <w:rFonts w:cs="Courier New"/>
          <w:sz w:val="20"/>
        </w:rPr>
        <w:t>(</w:t>
      </w:r>
      <w:r w:rsidRPr="006B4284">
        <w:rPr>
          <w:rFonts w:cs="Courier New"/>
          <w:sz w:val="20"/>
        </w:rPr>
        <w:t>mediante éste el hombre transforma la naturaleza imprimiendo a las cosas el sello de su personalidad</w:t>
      </w:r>
      <w:r w:rsidR="00ED001F">
        <w:rPr>
          <w:rFonts w:cs="Courier New"/>
          <w:sz w:val="20"/>
        </w:rPr>
        <w:t>)</w:t>
      </w:r>
      <w:r w:rsidRPr="006B4284">
        <w:rPr>
          <w:rFonts w:cs="Courier New"/>
          <w:sz w:val="20"/>
        </w:rPr>
        <w:t xml:space="preserve">. </w:t>
      </w:r>
    </w:p>
    <w:p w:rsidR="00ED001F" w:rsidRDefault="00ED001F" w:rsidP="009431EC">
      <w:pPr>
        <w:widowControl w:val="0"/>
        <w:autoSpaceDE w:val="0"/>
        <w:autoSpaceDN w:val="0"/>
        <w:adjustRightInd w:val="0"/>
        <w:jc w:val="both"/>
        <w:rPr>
          <w:rFonts w:cs="Courier New"/>
          <w:sz w:val="20"/>
        </w:rPr>
      </w:pPr>
    </w:p>
    <w:p w:rsidR="00637890" w:rsidRPr="006B4284" w:rsidRDefault="00ED001F" w:rsidP="009431EC">
      <w:pPr>
        <w:widowControl w:val="0"/>
        <w:autoSpaceDE w:val="0"/>
        <w:autoSpaceDN w:val="0"/>
        <w:adjustRightInd w:val="0"/>
        <w:jc w:val="both"/>
        <w:rPr>
          <w:rFonts w:cs="Courier New"/>
          <w:sz w:val="20"/>
        </w:rPr>
      </w:pPr>
      <w:r>
        <w:rPr>
          <w:rFonts w:cs="Courier New"/>
          <w:sz w:val="20"/>
        </w:rPr>
        <w:t>Crítica (</w:t>
      </w:r>
      <w:r w:rsidR="00637890" w:rsidRPr="006B4284">
        <w:rPr>
          <w:rFonts w:cs="Courier New"/>
          <w:sz w:val="20"/>
        </w:rPr>
        <w:t>HERNANDEZ GIL</w:t>
      </w:r>
      <w:r>
        <w:rPr>
          <w:rFonts w:cs="Courier New"/>
          <w:sz w:val="20"/>
        </w:rPr>
        <w:t>): E</w:t>
      </w:r>
      <w:r w:rsidR="00637890" w:rsidRPr="006B4284">
        <w:rPr>
          <w:rFonts w:cs="Courier New"/>
          <w:sz w:val="20"/>
        </w:rPr>
        <w:t xml:space="preserve">xplica el fundamento de la propiedad </w:t>
      </w:r>
      <w:r w:rsidR="002A5DB9" w:rsidRPr="006B4284">
        <w:rPr>
          <w:rFonts w:cs="Courier New"/>
          <w:sz w:val="20"/>
        </w:rPr>
        <w:t xml:space="preserve">solo </w:t>
      </w:r>
      <w:r w:rsidR="00637890" w:rsidRPr="006B4284">
        <w:rPr>
          <w:rFonts w:cs="Courier New"/>
          <w:sz w:val="20"/>
        </w:rPr>
        <w:t xml:space="preserve">de las materias </w:t>
      </w:r>
      <w:r w:rsidR="002A5DB9" w:rsidRPr="006B4284">
        <w:rPr>
          <w:rFonts w:cs="Courier New"/>
          <w:sz w:val="20"/>
        </w:rPr>
        <w:t>primas</w:t>
      </w:r>
      <w:r w:rsidR="00637890" w:rsidRPr="006B4284">
        <w:rPr>
          <w:rFonts w:cs="Courier New"/>
          <w:sz w:val="20"/>
        </w:rPr>
        <w:t>.</w:t>
      </w:r>
    </w:p>
    <w:p w:rsidR="00637890" w:rsidRPr="006B4284" w:rsidRDefault="00637890" w:rsidP="009431EC">
      <w:pPr>
        <w:widowControl w:val="0"/>
        <w:autoSpaceDE w:val="0"/>
        <w:autoSpaceDN w:val="0"/>
        <w:adjustRightInd w:val="0"/>
        <w:jc w:val="both"/>
        <w:rPr>
          <w:rFonts w:cs="Courier New"/>
          <w:sz w:val="20"/>
        </w:rPr>
      </w:pPr>
    </w:p>
    <w:p w:rsidR="00ED001F" w:rsidRDefault="00637890" w:rsidP="009431EC">
      <w:pPr>
        <w:widowControl w:val="0"/>
        <w:autoSpaceDE w:val="0"/>
        <w:autoSpaceDN w:val="0"/>
        <w:adjustRightInd w:val="0"/>
        <w:jc w:val="both"/>
        <w:rPr>
          <w:rFonts w:cs="Courier New"/>
          <w:sz w:val="20"/>
        </w:rPr>
      </w:pPr>
      <w:r w:rsidRPr="006B4284">
        <w:rPr>
          <w:rFonts w:cs="Courier New"/>
          <w:sz w:val="20"/>
        </w:rPr>
        <w:t xml:space="preserve">- </w:t>
      </w:r>
      <w:r w:rsidRPr="006B4284">
        <w:rPr>
          <w:rFonts w:cs="Courier New"/>
          <w:b/>
          <w:bCs/>
          <w:sz w:val="20"/>
        </w:rPr>
        <w:t>Teoría de la convención</w:t>
      </w:r>
      <w:r w:rsidRPr="006B4284">
        <w:rPr>
          <w:rFonts w:cs="Courier New"/>
          <w:sz w:val="20"/>
        </w:rPr>
        <w:t xml:space="preserve"> (ROUSSEAU). </w:t>
      </w:r>
    </w:p>
    <w:p w:rsidR="00ED001F" w:rsidRDefault="00ED001F" w:rsidP="009431EC">
      <w:pPr>
        <w:widowControl w:val="0"/>
        <w:autoSpaceDE w:val="0"/>
        <w:autoSpaceDN w:val="0"/>
        <w:adjustRightInd w:val="0"/>
        <w:jc w:val="both"/>
        <w:rPr>
          <w:rFonts w:cs="Courier New"/>
          <w:sz w:val="20"/>
        </w:rPr>
      </w:pPr>
    </w:p>
    <w:p w:rsidR="00637890" w:rsidRPr="006B4284" w:rsidRDefault="00ED001F" w:rsidP="009431EC">
      <w:pPr>
        <w:widowControl w:val="0"/>
        <w:autoSpaceDE w:val="0"/>
        <w:autoSpaceDN w:val="0"/>
        <w:adjustRightInd w:val="0"/>
        <w:jc w:val="both"/>
        <w:rPr>
          <w:rFonts w:cs="Courier New"/>
          <w:sz w:val="20"/>
        </w:rPr>
      </w:pPr>
      <w:r>
        <w:rPr>
          <w:rFonts w:cs="Courier New"/>
          <w:sz w:val="20"/>
        </w:rPr>
        <w:t>Crítica:</w:t>
      </w:r>
      <w:r w:rsidR="00637890" w:rsidRPr="006B4284">
        <w:rPr>
          <w:rFonts w:cs="Courier New"/>
          <w:sz w:val="20"/>
        </w:rPr>
        <w:t xml:space="preserve"> dicha convención es una idea abstracta y falta de realidad.</w:t>
      </w:r>
    </w:p>
    <w:p w:rsidR="00637890" w:rsidRPr="006B4284" w:rsidRDefault="00637890" w:rsidP="009431EC">
      <w:pPr>
        <w:widowControl w:val="0"/>
        <w:autoSpaceDE w:val="0"/>
        <w:autoSpaceDN w:val="0"/>
        <w:adjustRightInd w:val="0"/>
        <w:jc w:val="both"/>
        <w:rPr>
          <w:rFonts w:cs="Courier New"/>
          <w:sz w:val="20"/>
        </w:rPr>
      </w:pPr>
    </w:p>
    <w:p w:rsidR="00ED001F" w:rsidRDefault="00637890" w:rsidP="009431EC">
      <w:pPr>
        <w:widowControl w:val="0"/>
        <w:autoSpaceDE w:val="0"/>
        <w:autoSpaceDN w:val="0"/>
        <w:adjustRightInd w:val="0"/>
        <w:jc w:val="both"/>
        <w:rPr>
          <w:rFonts w:cs="Courier New"/>
          <w:sz w:val="20"/>
        </w:rPr>
      </w:pPr>
      <w:r w:rsidRPr="006B4284">
        <w:rPr>
          <w:rFonts w:cs="Courier New"/>
          <w:sz w:val="20"/>
        </w:rPr>
        <w:t xml:space="preserve">- </w:t>
      </w:r>
      <w:r w:rsidR="00ED001F">
        <w:rPr>
          <w:rFonts w:cs="Courier New"/>
          <w:sz w:val="20"/>
        </w:rPr>
        <w:t xml:space="preserve">Para </w:t>
      </w:r>
      <w:r w:rsidRPr="006B4284">
        <w:rPr>
          <w:rFonts w:cs="Courier New"/>
          <w:sz w:val="20"/>
        </w:rPr>
        <w:t xml:space="preserve">MONTESQUIEU </w:t>
      </w:r>
      <w:r w:rsidR="00ED001F">
        <w:rPr>
          <w:rFonts w:cs="Courier New"/>
          <w:sz w:val="20"/>
        </w:rPr>
        <w:t>l</w:t>
      </w:r>
      <w:r w:rsidRPr="006B4284">
        <w:rPr>
          <w:rFonts w:cs="Courier New"/>
          <w:sz w:val="20"/>
        </w:rPr>
        <w:t xml:space="preserve">a propiedad es obra exclusiva de la </w:t>
      </w:r>
      <w:r w:rsidRPr="006B4284">
        <w:rPr>
          <w:rFonts w:cs="Courier New"/>
          <w:b/>
          <w:bCs/>
          <w:sz w:val="20"/>
        </w:rPr>
        <w:t>ley</w:t>
      </w:r>
      <w:r w:rsidRPr="006B4284">
        <w:rPr>
          <w:rFonts w:cs="Courier New"/>
          <w:sz w:val="20"/>
        </w:rPr>
        <w:t xml:space="preserve">. </w:t>
      </w:r>
    </w:p>
    <w:p w:rsidR="00ED001F" w:rsidRDefault="00ED001F" w:rsidP="009431EC">
      <w:pPr>
        <w:widowControl w:val="0"/>
        <w:autoSpaceDE w:val="0"/>
        <w:autoSpaceDN w:val="0"/>
        <w:adjustRightInd w:val="0"/>
        <w:jc w:val="both"/>
        <w:rPr>
          <w:rFonts w:cs="Courier New"/>
          <w:sz w:val="20"/>
        </w:rPr>
      </w:pPr>
    </w:p>
    <w:p w:rsidR="00637890" w:rsidRPr="006B4284" w:rsidRDefault="00ED001F" w:rsidP="009431EC">
      <w:pPr>
        <w:widowControl w:val="0"/>
        <w:autoSpaceDE w:val="0"/>
        <w:autoSpaceDN w:val="0"/>
        <w:adjustRightInd w:val="0"/>
        <w:jc w:val="both"/>
        <w:rPr>
          <w:rFonts w:cs="Courier New"/>
          <w:sz w:val="20"/>
        </w:rPr>
      </w:pPr>
      <w:r>
        <w:rPr>
          <w:rFonts w:cs="Courier New"/>
          <w:sz w:val="20"/>
        </w:rPr>
        <w:t>Crítica (</w:t>
      </w:r>
      <w:r w:rsidR="002A5DB9" w:rsidRPr="006B4284">
        <w:rPr>
          <w:rFonts w:cs="Courier New"/>
          <w:sz w:val="20"/>
        </w:rPr>
        <w:t>C</w:t>
      </w:r>
      <w:r w:rsidR="00637890" w:rsidRPr="006B4284">
        <w:rPr>
          <w:rFonts w:cs="Courier New"/>
          <w:sz w:val="20"/>
        </w:rPr>
        <w:t>ASTAN</w:t>
      </w:r>
      <w:r>
        <w:rPr>
          <w:rFonts w:cs="Courier New"/>
          <w:sz w:val="20"/>
        </w:rPr>
        <w:t xml:space="preserve">): </w:t>
      </w:r>
      <w:r w:rsidR="00637890" w:rsidRPr="006B4284">
        <w:rPr>
          <w:rFonts w:cs="Courier New"/>
          <w:sz w:val="20"/>
        </w:rPr>
        <w:t xml:space="preserve">la ley no crea sino que simplemente garantiza </w:t>
      </w:r>
      <w:r>
        <w:rPr>
          <w:rFonts w:cs="Courier New"/>
          <w:sz w:val="20"/>
        </w:rPr>
        <w:t>e</w:t>
      </w:r>
      <w:r w:rsidR="00637890" w:rsidRPr="006B4284">
        <w:rPr>
          <w:rFonts w:cs="Courier New"/>
          <w:sz w:val="20"/>
        </w:rPr>
        <w:t>ste derecho.</w:t>
      </w:r>
      <w:r w:rsidR="00637890" w:rsidRPr="006B4284">
        <w:rPr>
          <w:rFonts w:cs="Courier New"/>
          <w:sz w:val="20"/>
        </w:rPr>
        <w:tab/>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37890" w:rsidP="00ED001F">
      <w:pPr>
        <w:widowControl w:val="0"/>
        <w:autoSpaceDE w:val="0"/>
        <w:autoSpaceDN w:val="0"/>
        <w:adjustRightInd w:val="0"/>
        <w:jc w:val="center"/>
        <w:rPr>
          <w:rFonts w:cs="Courier New"/>
          <w:sz w:val="20"/>
        </w:rPr>
      </w:pPr>
      <w:r w:rsidRPr="006B4284">
        <w:rPr>
          <w:rFonts w:cs="Courier New"/>
          <w:sz w:val="20"/>
        </w:rPr>
        <w:t>TEORIAS MODERNAS</w:t>
      </w:r>
    </w:p>
    <w:p w:rsidR="00637890" w:rsidRDefault="00637890" w:rsidP="00405DDD">
      <w:pPr>
        <w:widowControl w:val="0"/>
        <w:autoSpaceDE w:val="0"/>
        <w:autoSpaceDN w:val="0"/>
        <w:adjustRightInd w:val="0"/>
        <w:jc w:val="both"/>
        <w:rPr>
          <w:rFonts w:cs="Courier New"/>
          <w:sz w:val="20"/>
        </w:rPr>
      </w:pPr>
    </w:p>
    <w:p w:rsidR="00ED001F" w:rsidRPr="006B4284" w:rsidRDefault="00ED001F" w:rsidP="00405DDD">
      <w:pPr>
        <w:widowControl w:val="0"/>
        <w:autoSpaceDE w:val="0"/>
        <w:autoSpaceDN w:val="0"/>
        <w:adjustRightInd w:val="0"/>
        <w:jc w:val="both"/>
        <w:rPr>
          <w:rFonts w:cs="Courier New"/>
          <w:sz w:val="20"/>
        </w:rPr>
      </w:pPr>
    </w:p>
    <w:p w:rsidR="00637890" w:rsidRPr="006B4284" w:rsidRDefault="00637890" w:rsidP="009431EC">
      <w:pPr>
        <w:widowControl w:val="0"/>
        <w:autoSpaceDE w:val="0"/>
        <w:autoSpaceDN w:val="0"/>
        <w:adjustRightInd w:val="0"/>
        <w:jc w:val="both"/>
        <w:rPr>
          <w:rFonts w:cs="Courier New"/>
          <w:sz w:val="20"/>
        </w:rPr>
      </w:pPr>
      <w:r w:rsidRPr="006B4284">
        <w:rPr>
          <w:rFonts w:cs="Courier New"/>
          <w:sz w:val="20"/>
        </w:rPr>
        <w:t xml:space="preserve">- </w:t>
      </w:r>
      <w:r w:rsidRPr="006B4284">
        <w:rPr>
          <w:rFonts w:cs="Courier New"/>
          <w:b/>
          <w:bCs/>
          <w:sz w:val="20"/>
        </w:rPr>
        <w:t>Teorías individualistas</w:t>
      </w:r>
      <w:r w:rsidRPr="006B4284">
        <w:rPr>
          <w:rFonts w:cs="Courier New"/>
          <w:sz w:val="20"/>
        </w:rPr>
        <w:t xml:space="preserve"> (HEGEL –idealismo alemán-) </w:t>
      </w:r>
      <w:r w:rsidR="006011F5">
        <w:rPr>
          <w:rFonts w:cs="Courier New"/>
          <w:sz w:val="20"/>
        </w:rPr>
        <w:t>L</w:t>
      </w:r>
      <w:r w:rsidRPr="006B4284">
        <w:rPr>
          <w:rFonts w:cs="Courier New"/>
          <w:sz w:val="20"/>
        </w:rPr>
        <w:t>a propiedad es una manifestación de la libertad individual.</w:t>
      </w:r>
    </w:p>
    <w:p w:rsidR="00637890" w:rsidRPr="006B4284" w:rsidRDefault="00637890" w:rsidP="009431EC">
      <w:pPr>
        <w:widowControl w:val="0"/>
        <w:autoSpaceDE w:val="0"/>
        <w:autoSpaceDN w:val="0"/>
        <w:adjustRightInd w:val="0"/>
        <w:jc w:val="both"/>
        <w:rPr>
          <w:rFonts w:cs="Courier New"/>
          <w:sz w:val="20"/>
        </w:rPr>
      </w:pPr>
    </w:p>
    <w:p w:rsidR="00637890" w:rsidRPr="006B4284" w:rsidRDefault="00637890" w:rsidP="009431EC">
      <w:pPr>
        <w:widowControl w:val="0"/>
        <w:autoSpaceDE w:val="0"/>
        <w:autoSpaceDN w:val="0"/>
        <w:adjustRightInd w:val="0"/>
        <w:jc w:val="both"/>
        <w:rPr>
          <w:rFonts w:cs="Courier New"/>
          <w:sz w:val="20"/>
        </w:rPr>
      </w:pPr>
      <w:r w:rsidRPr="006B4284">
        <w:rPr>
          <w:rFonts w:cs="Courier New"/>
          <w:sz w:val="20"/>
        </w:rPr>
        <w:t xml:space="preserve">- </w:t>
      </w:r>
      <w:r w:rsidRPr="006B4284">
        <w:rPr>
          <w:rFonts w:cs="Courier New"/>
          <w:b/>
          <w:bCs/>
          <w:sz w:val="20"/>
        </w:rPr>
        <w:t>Teorías colectivistas</w:t>
      </w:r>
      <w:r w:rsidRPr="006B4284">
        <w:rPr>
          <w:rFonts w:cs="Courier New"/>
          <w:sz w:val="20"/>
        </w:rPr>
        <w:t xml:space="preserve"> (CIMBALI) </w:t>
      </w:r>
      <w:r w:rsidR="006011F5">
        <w:rPr>
          <w:rFonts w:cs="Courier New"/>
          <w:sz w:val="20"/>
        </w:rPr>
        <w:t>L</w:t>
      </w:r>
      <w:r w:rsidRPr="006B4284">
        <w:rPr>
          <w:rFonts w:cs="Courier New"/>
          <w:sz w:val="20"/>
        </w:rPr>
        <w:t xml:space="preserve">a propiedad se justifica </w:t>
      </w:r>
      <w:r w:rsidR="002A5DB9" w:rsidRPr="006B4284">
        <w:rPr>
          <w:rFonts w:cs="Courier New"/>
          <w:sz w:val="20"/>
        </w:rPr>
        <w:t>por</w:t>
      </w:r>
      <w:r w:rsidRPr="006B4284">
        <w:rPr>
          <w:rFonts w:cs="Courier New"/>
          <w:sz w:val="20"/>
        </w:rPr>
        <w:t xml:space="preserve"> la utilidad o servicio que presta a la sociedad, siendo el organismo de nutrición del cuerpo social.</w:t>
      </w:r>
    </w:p>
    <w:p w:rsidR="00637890" w:rsidRPr="006B4284" w:rsidRDefault="00637890" w:rsidP="009431EC">
      <w:pPr>
        <w:widowControl w:val="0"/>
        <w:autoSpaceDE w:val="0"/>
        <w:autoSpaceDN w:val="0"/>
        <w:adjustRightInd w:val="0"/>
        <w:jc w:val="both"/>
        <w:rPr>
          <w:rFonts w:cs="Courier New"/>
          <w:sz w:val="20"/>
        </w:rPr>
      </w:pPr>
    </w:p>
    <w:p w:rsidR="00637890" w:rsidRPr="006B4284" w:rsidRDefault="00637890" w:rsidP="009431EC">
      <w:pPr>
        <w:widowControl w:val="0"/>
        <w:autoSpaceDE w:val="0"/>
        <w:autoSpaceDN w:val="0"/>
        <w:adjustRightInd w:val="0"/>
        <w:jc w:val="both"/>
        <w:rPr>
          <w:rFonts w:cs="Courier New"/>
          <w:sz w:val="20"/>
        </w:rPr>
      </w:pPr>
      <w:r w:rsidRPr="006B4284">
        <w:rPr>
          <w:rFonts w:cs="Courier New"/>
          <w:sz w:val="20"/>
        </w:rPr>
        <w:t xml:space="preserve">- </w:t>
      </w:r>
      <w:r w:rsidR="006011F5">
        <w:rPr>
          <w:rFonts w:cs="Courier New"/>
          <w:b/>
          <w:bCs/>
          <w:sz w:val="20"/>
        </w:rPr>
        <w:t>C</w:t>
      </w:r>
      <w:r w:rsidRPr="006B4284">
        <w:rPr>
          <w:rFonts w:cs="Courier New"/>
          <w:b/>
          <w:bCs/>
          <w:sz w:val="20"/>
        </w:rPr>
        <w:t>atolicismo social</w:t>
      </w:r>
      <w:r w:rsidRPr="006B4284">
        <w:rPr>
          <w:rFonts w:cs="Courier New"/>
          <w:sz w:val="20"/>
        </w:rPr>
        <w:t xml:space="preserve"> </w:t>
      </w:r>
      <w:r w:rsidR="006011F5">
        <w:rPr>
          <w:rFonts w:cs="Courier New"/>
          <w:sz w:val="20"/>
        </w:rPr>
        <w:t xml:space="preserve">recogido en </w:t>
      </w:r>
      <w:r w:rsidRPr="006B4284">
        <w:rPr>
          <w:rFonts w:cs="Courier New"/>
          <w:sz w:val="20"/>
        </w:rPr>
        <w:t>encíclicas como la Rerum novarum (Leon XIII), Mater et Magistra, Pacem in terris</w:t>
      </w:r>
      <w:r w:rsidR="002A5DB9" w:rsidRPr="006B4284">
        <w:rPr>
          <w:rFonts w:cs="Courier New"/>
          <w:sz w:val="20"/>
        </w:rPr>
        <w:t>. E</w:t>
      </w:r>
      <w:r w:rsidRPr="006B4284">
        <w:rPr>
          <w:rFonts w:cs="Courier New"/>
          <w:sz w:val="20"/>
        </w:rPr>
        <w:t>n una posición intermedia consideran la propiedad como un derecho natural sujeto a las exigencias del bien general (de ahí vendrá lo de su función social).</w:t>
      </w:r>
    </w:p>
    <w:p w:rsidR="00016976" w:rsidRPr="006B4284" w:rsidRDefault="00637890" w:rsidP="00016976">
      <w:pPr>
        <w:pStyle w:val="Ttulo2"/>
        <w:jc w:val="both"/>
        <w:rPr>
          <w:rFonts w:ascii="Courier New" w:hAnsi="Courier New" w:cs="Courier New"/>
          <w:sz w:val="20"/>
          <w:szCs w:val="20"/>
        </w:rPr>
      </w:pPr>
      <w:r w:rsidRPr="006011F5">
        <w:rPr>
          <w:rFonts w:ascii="Courier New" w:hAnsi="Courier New" w:cs="Courier New"/>
          <w:sz w:val="24"/>
          <w:szCs w:val="20"/>
        </w:rPr>
        <w:t>EVOLUCION</w:t>
      </w:r>
      <w:r w:rsidR="00016976" w:rsidRPr="006B4284">
        <w:rPr>
          <w:rFonts w:ascii="Courier New" w:hAnsi="Courier New" w:cs="Courier New"/>
          <w:sz w:val="20"/>
          <w:szCs w:val="20"/>
        </w:rPr>
        <w:t xml:space="preserve"> </w:t>
      </w:r>
    </w:p>
    <w:p w:rsidR="00637890" w:rsidRPr="006B4284" w:rsidRDefault="00637890" w:rsidP="00016976">
      <w:pPr>
        <w:pStyle w:val="Ttulo2"/>
        <w:jc w:val="both"/>
        <w:rPr>
          <w:rFonts w:ascii="Courier New" w:hAnsi="Courier New" w:cs="Courier New"/>
          <w:b w:val="0"/>
          <w:bCs w:val="0"/>
          <w:i w:val="0"/>
          <w:sz w:val="20"/>
          <w:szCs w:val="20"/>
        </w:rPr>
      </w:pPr>
      <w:r w:rsidRPr="006B4284">
        <w:rPr>
          <w:rFonts w:ascii="Courier New" w:hAnsi="Courier New" w:cs="Courier New"/>
          <w:i w:val="0"/>
          <w:iCs w:val="0"/>
          <w:sz w:val="20"/>
          <w:szCs w:val="20"/>
          <w:u w:val="single"/>
        </w:rPr>
        <w:t>DERECHO ROMANO</w:t>
      </w:r>
      <w:r w:rsidR="00016976" w:rsidRPr="006B4284">
        <w:rPr>
          <w:rFonts w:ascii="Courier New" w:hAnsi="Courier New" w:cs="Courier New"/>
          <w:b w:val="0"/>
          <w:i w:val="0"/>
          <w:iCs w:val="0"/>
          <w:sz w:val="20"/>
          <w:szCs w:val="20"/>
        </w:rPr>
        <w:t xml:space="preserve">. </w:t>
      </w:r>
      <w:r w:rsidR="006011F5">
        <w:rPr>
          <w:rFonts w:ascii="Courier New" w:hAnsi="Courier New" w:cs="Courier New"/>
          <w:b w:val="0"/>
          <w:i w:val="0"/>
          <w:iCs w:val="0"/>
          <w:sz w:val="20"/>
          <w:szCs w:val="20"/>
        </w:rPr>
        <w:t>Como le ocurriera a</w:t>
      </w:r>
      <w:r w:rsidRPr="006B4284">
        <w:rPr>
          <w:rFonts w:ascii="Courier New" w:hAnsi="Courier New" w:cs="Courier New"/>
          <w:b w:val="0"/>
          <w:bCs w:val="0"/>
          <w:i w:val="0"/>
          <w:sz w:val="20"/>
          <w:szCs w:val="20"/>
        </w:rPr>
        <w:t xml:space="preserve"> las demás instituciones jurídicas romanas:</w:t>
      </w:r>
    </w:p>
    <w:p w:rsidR="002A5DB9" w:rsidRPr="006B4284" w:rsidRDefault="002A5DB9" w:rsidP="00405DDD">
      <w:pPr>
        <w:pStyle w:val="Textoindependiente2"/>
        <w:spacing w:line="240" w:lineRule="auto"/>
        <w:jc w:val="both"/>
        <w:rPr>
          <w:rFonts w:cs="Courier New"/>
          <w:sz w:val="20"/>
        </w:rPr>
      </w:pPr>
    </w:p>
    <w:p w:rsidR="00637890" w:rsidRPr="006B4284" w:rsidRDefault="006011F5" w:rsidP="00A574AE">
      <w:pPr>
        <w:pStyle w:val="Textoindependiente2"/>
        <w:numPr>
          <w:ilvl w:val="0"/>
          <w:numId w:val="7"/>
        </w:numPr>
        <w:spacing w:line="240" w:lineRule="auto"/>
        <w:jc w:val="both"/>
        <w:rPr>
          <w:rFonts w:cs="Courier New"/>
          <w:sz w:val="20"/>
        </w:rPr>
      </w:pPr>
      <w:r w:rsidRPr="006011F5">
        <w:rPr>
          <w:rFonts w:cs="Courier New"/>
          <w:sz w:val="20"/>
        </w:rPr>
        <w:t xml:space="preserve">En su origen, </w:t>
      </w:r>
      <w:r>
        <w:rPr>
          <w:rFonts w:cs="Courier New"/>
          <w:b/>
          <w:sz w:val="20"/>
        </w:rPr>
        <w:t>l</w:t>
      </w:r>
      <w:r w:rsidR="00637890" w:rsidRPr="006B4284">
        <w:rPr>
          <w:rFonts w:cs="Courier New"/>
          <w:b/>
          <w:sz w:val="20"/>
        </w:rPr>
        <w:t>a propiedad era una</w:t>
      </w:r>
      <w:r w:rsidR="00637890" w:rsidRPr="006B4284">
        <w:rPr>
          <w:rFonts w:cs="Courier New"/>
          <w:sz w:val="20"/>
        </w:rPr>
        <w:t xml:space="preserve"> </w:t>
      </w:r>
      <w:r w:rsidR="00637890" w:rsidRPr="006B4284">
        <w:rPr>
          <w:rFonts w:cs="Courier New"/>
          <w:b/>
          <w:sz w:val="20"/>
        </w:rPr>
        <w:t>institución del “</w:t>
      </w:r>
      <w:r w:rsidR="00637890" w:rsidRPr="006B4284">
        <w:rPr>
          <w:rFonts w:cs="Courier New"/>
          <w:b/>
          <w:i/>
          <w:sz w:val="20"/>
        </w:rPr>
        <w:t>ius civile</w:t>
      </w:r>
      <w:r w:rsidR="00637890" w:rsidRPr="006B4284">
        <w:rPr>
          <w:rFonts w:cs="Courier New"/>
          <w:b/>
          <w:sz w:val="20"/>
        </w:rPr>
        <w:t>”</w:t>
      </w:r>
      <w:r w:rsidR="00637890" w:rsidRPr="006B4284">
        <w:rPr>
          <w:rFonts w:cs="Courier New"/>
          <w:sz w:val="20"/>
        </w:rPr>
        <w:t xml:space="preserve"> (</w:t>
      </w:r>
      <w:r w:rsidR="00637890" w:rsidRPr="006B4284">
        <w:rPr>
          <w:rFonts w:cs="Courier New"/>
          <w:bCs/>
          <w:i/>
          <w:sz w:val="20"/>
        </w:rPr>
        <w:t>domínium ex iure quirítum</w:t>
      </w:r>
      <w:r w:rsidR="002A5DB9" w:rsidRPr="006B4284">
        <w:rPr>
          <w:rFonts w:cs="Courier New"/>
          <w:bCs/>
          <w:i/>
          <w:sz w:val="20"/>
        </w:rPr>
        <w:t>)</w:t>
      </w:r>
      <w:r w:rsidRPr="006011F5">
        <w:rPr>
          <w:rFonts w:cs="Courier New"/>
          <w:bCs/>
          <w:sz w:val="20"/>
        </w:rPr>
        <w:t>:</w:t>
      </w:r>
      <w:r>
        <w:rPr>
          <w:rFonts w:cs="Courier New"/>
          <w:bCs/>
          <w:sz w:val="20"/>
        </w:rPr>
        <w:t xml:space="preserve"> </w:t>
      </w:r>
      <w:r w:rsidR="00637890" w:rsidRPr="006011F5">
        <w:rPr>
          <w:rFonts w:cs="Courier New"/>
          <w:bCs/>
          <w:sz w:val="20"/>
        </w:rPr>
        <w:t>un</w:t>
      </w:r>
      <w:r w:rsidR="00637890" w:rsidRPr="006B4284">
        <w:rPr>
          <w:rFonts w:cs="Courier New"/>
          <w:bCs/>
          <w:sz w:val="20"/>
        </w:rPr>
        <w:t xml:space="preserve"> ciudadano romano</w:t>
      </w:r>
      <w:r>
        <w:rPr>
          <w:rFonts w:cs="Courier New"/>
          <w:bCs/>
          <w:sz w:val="20"/>
        </w:rPr>
        <w:t xml:space="preserve">, </w:t>
      </w:r>
      <w:r w:rsidR="00637890" w:rsidRPr="006B4284">
        <w:rPr>
          <w:rFonts w:cs="Courier New"/>
          <w:bCs/>
          <w:sz w:val="20"/>
        </w:rPr>
        <w:t>sobre</w:t>
      </w:r>
      <w:r w:rsidR="00637890" w:rsidRPr="006B4284">
        <w:rPr>
          <w:rFonts w:cs="Courier New"/>
          <w:sz w:val="20"/>
        </w:rPr>
        <w:t xml:space="preserve"> bienes </w:t>
      </w:r>
      <w:r>
        <w:rPr>
          <w:rFonts w:cs="Courier New"/>
          <w:sz w:val="20"/>
        </w:rPr>
        <w:t>mancipi</w:t>
      </w:r>
      <w:r w:rsidR="00637890" w:rsidRPr="006B4284">
        <w:rPr>
          <w:rFonts w:cs="Courier New"/>
          <w:sz w:val="20"/>
        </w:rPr>
        <w:t xml:space="preserve">. </w:t>
      </w:r>
    </w:p>
    <w:p w:rsidR="006011F5" w:rsidRDefault="006011F5" w:rsidP="000035DB">
      <w:pPr>
        <w:pStyle w:val="Textoindependiente2"/>
        <w:spacing w:line="240" w:lineRule="auto"/>
        <w:jc w:val="both"/>
        <w:rPr>
          <w:rFonts w:cs="Courier New"/>
          <w:sz w:val="20"/>
        </w:rPr>
      </w:pPr>
    </w:p>
    <w:p w:rsidR="00016976" w:rsidRPr="006B4284" w:rsidRDefault="00637890" w:rsidP="00A574AE">
      <w:pPr>
        <w:pStyle w:val="Textoindependiente2"/>
        <w:numPr>
          <w:ilvl w:val="0"/>
          <w:numId w:val="7"/>
        </w:numPr>
        <w:spacing w:line="240" w:lineRule="auto"/>
        <w:jc w:val="both"/>
        <w:rPr>
          <w:rFonts w:cs="Courier New"/>
          <w:sz w:val="20"/>
        </w:rPr>
      </w:pPr>
      <w:r w:rsidRPr="006B4284">
        <w:rPr>
          <w:rFonts w:cs="Courier New"/>
          <w:b/>
          <w:sz w:val="20"/>
        </w:rPr>
        <w:t>Por el influjo del “</w:t>
      </w:r>
      <w:r w:rsidRPr="006B4284">
        <w:rPr>
          <w:rFonts w:cs="Courier New"/>
          <w:b/>
          <w:i/>
          <w:sz w:val="20"/>
        </w:rPr>
        <w:t>ius gentium</w:t>
      </w:r>
      <w:r w:rsidRPr="006B4284">
        <w:rPr>
          <w:rFonts w:cs="Courier New"/>
          <w:b/>
          <w:sz w:val="20"/>
        </w:rPr>
        <w:t>”</w:t>
      </w:r>
      <w:r w:rsidRPr="006B4284">
        <w:rPr>
          <w:rFonts w:cs="Courier New"/>
          <w:sz w:val="20"/>
        </w:rPr>
        <w:t xml:space="preserve"> apareció junto a la propiedad formal, la propiedad de hecho o </w:t>
      </w:r>
      <w:r w:rsidRPr="006B4284">
        <w:rPr>
          <w:rFonts w:cs="Courier New"/>
          <w:bCs/>
          <w:sz w:val="20"/>
        </w:rPr>
        <w:t>propiedad bonitaria</w:t>
      </w:r>
      <w:r w:rsidR="002A5DB9" w:rsidRPr="006B4284">
        <w:rPr>
          <w:rFonts w:cs="Courier New"/>
          <w:bCs/>
          <w:sz w:val="20"/>
        </w:rPr>
        <w:t xml:space="preserve"> (</w:t>
      </w:r>
      <w:r w:rsidRPr="006B4284">
        <w:rPr>
          <w:rFonts w:cs="Courier New"/>
          <w:bCs/>
          <w:sz w:val="20"/>
        </w:rPr>
        <w:t>“in bónis habére”</w:t>
      </w:r>
      <w:r w:rsidR="002A5DB9" w:rsidRPr="006B4284">
        <w:rPr>
          <w:rFonts w:cs="Courier New"/>
          <w:bCs/>
          <w:sz w:val="20"/>
        </w:rPr>
        <w:t>),</w:t>
      </w:r>
      <w:r w:rsidRPr="006B4284">
        <w:rPr>
          <w:rFonts w:cs="Courier New"/>
          <w:bCs/>
          <w:sz w:val="20"/>
        </w:rPr>
        <w:t xml:space="preserve"> que posibilita las titularidades de </w:t>
      </w:r>
      <w:r w:rsidRPr="006B4284">
        <w:rPr>
          <w:rFonts w:cs="Courier New"/>
          <w:sz w:val="20"/>
        </w:rPr>
        <w:t>los no romanos (</w:t>
      </w:r>
      <w:r w:rsidRPr="006B4284">
        <w:rPr>
          <w:rFonts w:cs="Courier New"/>
          <w:sz w:val="20"/>
          <w:u w:val="single"/>
        </w:rPr>
        <w:t>peregrini</w:t>
      </w:r>
      <w:r w:rsidRPr="006B4284">
        <w:rPr>
          <w:rFonts w:cs="Courier New"/>
          <w:sz w:val="20"/>
        </w:rPr>
        <w:t xml:space="preserve">) y tb de los romanos que adquirían cosas </w:t>
      </w:r>
      <w:r w:rsidR="006011F5">
        <w:rPr>
          <w:rFonts w:cs="Courier New"/>
          <w:sz w:val="20"/>
        </w:rPr>
        <w:t xml:space="preserve">nec mancipi </w:t>
      </w:r>
      <w:r w:rsidR="006011F5" w:rsidRPr="006011F5">
        <w:rPr>
          <w:rFonts w:cs="Courier New"/>
          <w:i/>
          <w:sz w:val="20"/>
        </w:rPr>
        <w:t xml:space="preserve">(o mancipi pero </w:t>
      </w:r>
      <w:r w:rsidRPr="006011F5">
        <w:rPr>
          <w:rFonts w:cs="Courier New"/>
          <w:i/>
          <w:sz w:val="20"/>
        </w:rPr>
        <w:t>sin cumplir otros requisitos exigidos por el Ius Civile para resultar protegido por él</w:t>
      </w:r>
      <w:r w:rsidR="006011F5" w:rsidRPr="006011F5">
        <w:rPr>
          <w:rFonts w:cs="Courier New"/>
          <w:i/>
          <w:sz w:val="20"/>
        </w:rPr>
        <w:t>)</w:t>
      </w:r>
      <w:r w:rsidRPr="006B4284">
        <w:rPr>
          <w:rFonts w:cs="Courier New"/>
          <w:sz w:val="20"/>
        </w:rPr>
        <w:t>. La protegía el pretor mediante la acción publiciana</w:t>
      </w:r>
      <w:r w:rsidR="000035DB">
        <w:rPr>
          <w:rFonts w:cs="Courier New"/>
          <w:sz w:val="20"/>
        </w:rPr>
        <w:t xml:space="preserve">, </w:t>
      </w:r>
      <w:r w:rsidR="000035DB" w:rsidRPr="000035DB">
        <w:rPr>
          <w:rFonts w:cs="Courier New"/>
          <w:sz w:val="20"/>
          <w:highlight w:val="yellow"/>
        </w:rPr>
        <w:t>REMISION TEMA 44</w:t>
      </w:r>
      <w:r w:rsidR="000035DB">
        <w:rPr>
          <w:rFonts w:cs="Courier New"/>
          <w:sz w:val="20"/>
        </w:rPr>
        <w:t>.</w:t>
      </w:r>
    </w:p>
    <w:p w:rsidR="006011F5" w:rsidRDefault="006011F5" w:rsidP="00016976">
      <w:pPr>
        <w:pStyle w:val="Textoindependiente2"/>
        <w:spacing w:line="240" w:lineRule="auto"/>
        <w:jc w:val="both"/>
        <w:rPr>
          <w:rFonts w:cs="Courier New"/>
          <w:sz w:val="20"/>
        </w:rPr>
      </w:pPr>
    </w:p>
    <w:p w:rsidR="00637890" w:rsidRPr="006B4284" w:rsidRDefault="00637890" w:rsidP="00A574AE">
      <w:pPr>
        <w:pStyle w:val="Textoindependiente2"/>
        <w:numPr>
          <w:ilvl w:val="0"/>
          <w:numId w:val="7"/>
        </w:numPr>
        <w:spacing w:line="240" w:lineRule="auto"/>
        <w:jc w:val="both"/>
        <w:rPr>
          <w:rFonts w:cs="Courier New"/>
          <w:sz w:val="20"/>
        </w:rPr>
      </w:pPr>
      <w:r w:rsidRPr="006B4284">
        <w:rPr>
          <w:rFonts w:cs="Courier New"/>
          <w:sz w:val="20"/>
        </w:rPr>
        <w:t>En</w:t>
      </w:r>
      <w:r w:rsidRPr="006B4284">
        <w:rPr>
          <w:rFonts w:cs="Courier New"/>
          <w:b/>
          <w:sz w:val="20"/>
        </w:rPr>
        <w:t xml:space="preserve"> Derecho Justinianeo</w:t>
      </w:r>
      <w:r w:rsidRPr="006B4284">
        <w:rPr>
          <w:rFonts w:cs="Courier New"/>
          <w:sz w:val="20"/>
        </w:rPr>
        <w:t xml:space="preserve"> se funden estas propiedades en un concepto único (desde que en 212 d.C. el emperador Caracalla concediese a todo el Imperio la ciudadanía romana, la distinción propiedad civil –quiritaria- y bonitaria había </w:t>
      </w:r>
      <w:r w:rsidR="006011F5">
        <w:rPr>
          <w:rFonts w:cs="Courier New"/>
          <w:sz w:val="20"/>
        </w:rPr>
        <w:t>perdido definitivamente su</w:t>
      </w:r>
      <w:r w:rsidRPr="006B4284">
        <w:rPr>
          <w:rFonts w:cs="Courier New"/>
          <w:sz w:val="20"/>
        </w:rPr>
        <w:t xml:space="preserve"> sentido)</w:t>
      </w:r>
      <w:r w:rsidRPr="006B4284">
        <w:rPr>
          <w:rFonts w:cs="Courier New"/>
          <w:bCs/>
          <w:sz w:val="20"/>
        </w:rPr>
        <w:t>.</w:t>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37890" w:rsidP="00405DDD">
      <w:pPr>
        <w:widowControl w:val="0"/>
        <w:autoSpaceDE w:val="0"/>
        <w:autoSpaceDN w:val="0"/>
        <w:adjustRightInd w:val="0"/>
        <w:jc w:val="both"/>
        <w:rPr>
          <w:rFonts w:cs="Courier New"/>
          <w:sz w:val="20"/>
        </w:rPr>
      </w:pPr>
      <w:r w:rsidRPr="006B4284">
        <w:rPr>
          <w:rFonts w:cs="Courier New"/>
          <w:b/>
          <w:sz w:val="20"/>
          <w:u w:val="single"/>
        </w:rPr>
        <w:t>DE LA CAIDA DEL IMPERIO ROMANO HASTA LA REVOLUCION FRANCESA</w:t>
      </w:r>
      <w:r w:rsidR="00016976" w:rsidRPr="006B4284">
        <w:rPr>
          <w:rFonts w:cs="Courier New"/>
          <w:sz w:val="20"/>
        </w:rPr>
        <w:t xml:space="preserve">. </w:t>
      </w:r>
      <w:r w:rsidRPr="006B4284">
        <w:rPr>
          <w:rFonts w:cs="Courier New"/>
          <w:sz w:val="20"/>
        </w:rPr>
        <w:t>Se produce una evolución inversa a la anterior, pasando de la propiedad individual a la colectiva</w:t>
      </w:r>
    </w:p>
    <w:p w:rsidR="00637890" w:rsidRPr="006B4284" w:rsidRDefault="00637890" w:rsidP="00405DDD">
      <w:pPr>
        <w:widowControl w:val="0"/>
        <w:autoSpaceDE w:val="0"/>
        <w:autoSpaceDN w:val="0"/>
        <w:adjustRightInd w:val="0"/>
        <w:jc w:val="both"/>
        <w:rPr>
          <w:rFonts w:cs="Courier New"/>
          <w:sz w:val="20"/>
        </w:rPr>
      </w:pPr>
    </w:p>
    <w:p w:rsidR="00016976" w:rsidRPr="006B4284" w:rsidRDefault="00637890" w:rsidP="00A26E60">
      <w:pPr>
        <w:widowControl w:val="0"/>
        <w:autoSpaceDE w:val="0"/>
        <w:autoSpaceDN w:val="0"/>
        <w:adjustRightInd w:val="0"/>
        <w:jc w:val="both"/>
        <w:rPr>
          <w:rFonts w:cs="Courier New"/>
          <w:sz w:val="20"/>
        </w:rPr>
      </w:pPr>
      <w:r w:rsidRPr="006B4284">
        <w:rPr>
          <w:rFonts w:cs="Courier New"/>
          <w:sz w:val="20"/>
        </w:rPr>
        <w:t xml:space="preserve">- </w:t>
      </w:r>
      <w:r w:rsidR="00016976" w:rsidRPr="006B4284">
        <w:rPr>
          <w:rFonts w:cs="Courier New"/>
          <w:sz w:val="20"/>
        </w:rPr>
        <w:t xml:space="preserve">VISIGODOS. Un texto de Cesar “De Bello Gálico” afirma que en los pueblos germanos los magistrados o príncipes distribuían a las Sippen (clanes) en determinados lugares y al año se les cambiaba de sitio. </w:t>
      </w:r>
      <w:r w:rsidR="00A26E60">
        <w:rPr>
          <w:rFonts w:cs="Courier New"/>
          <w:sz w:val="20"/>
        </w:rPr>
        <w:t>L</w:t>
      </w:r>
      <w:r w:rsidR="00016976" w:rsidRPr="006B4284">
        <w:rPr>
          <w:rFonts w:cs="Courier New"/>
          <w:sz w:val="20"/>
        </w:rPr>
        <w:t>as llamadas sor</w:t>
      </w:r>
      <w:r w:rsidR="00A26E60">
        <w:rPr>
          <w:rFonts w:cs="Courier New"/>
          <w:sz w:val="20"/>
        </w:rPr>
        <w:t>te</w:t>
      </w:r>
      <w:r w:rsidR="00016976" w:rsidRPr="006B4284">
        <w:rPr>
          <w:rFonts w:cs="Courier New"/>
          <w:sz w:val="20"/>
        </w:rPr>
        <w:t>s constituyen el origen  de la propiedad colectiva y familiar.</w:t>
      </w:r>
    </w:p>
    <w:p w:rsidR="00016976" w:rsidRPr="006B4284" w:rsidRDefault="00016976" w:rsidP="00016976">
      <w:pPr>
        <w:widowControl w:val="0"/>
        <w:autoSpaceDE w:val="0"/>
        <w:autoSpaceDN w:val="0"/>
        <w:adjustRightInd w:val="0"/>
        <w:ind w:firstLine="567"/>
        <w:jc w:val="both"/>
        <w:rPr>
          <w:rFonts w:cs="Courier New"/>
          <w:sz w:val="20"/>
        </w:rPr>
      </w:pPr>
    </w:p>
    <w:p w:rsidR="00016976" w:rsidRDefault="00016976" w:rsidP="00016976">
      <w:pPr>
        <w:widowControl w:val="0"/>
        <w:autoSpaceDE w:val="0"/>
        <w:autoSpaceDN w:val="0"/>
        <w:adjustRightInd w:val="0"/>
        <w:ind w:left="708"/>
        <w:jc w:val="both"/>
        <w:rPr>
          <w:rFonts w:cs="Courier New"/>
          <w:sz w:val="20"/>
        </w:rPr>
      </w:pPr>
      <w:r w:rsidRPr="006B4284">
        <w:rPr>
          <w:rFonts w:cs="Courier New"/>
          <w:sz w:val="20"/>
        </w:rPr>
        <w:t>* Este modelo de sortes (gothicae) será, según opinión mayoritaria, aplicado en España tras su conquista por los visigodos, siguiendo el modelo del reparto de las sortes gothicae en la Galia.</w:t>
      </w:r>
    </w:p>
    <w:p w:rsidR="00331744" w:rsidRPr="006B4284" w:rsidRDefault="00331744" w:rsidP="00016976">
      <w:pPr>
        <w:widowControl w:val="0"/>
        <w:autoSpaceDE w:val="0"/>
        <w:autoSpaceDN w:val="0"/>
        <w:adjustRightInd w:val="0"/>
        <w:ind w:left="708"/>
        <w:jc w:val="both"/>
        <w:rPr>
          <w:rFonts w:cs="Courier New"/>
          <w:sz w:val="20"/>
        </w:rPr>
      </w:pPr>
    </w:p>
    <w:p w:rsidR="00016976" w:rsidRPr="006B4284" w:rsidRDefault="00016976" w:rsidP="00016976">
      <w:pPr>
        <w:widowControl w:val="0"/>
        <w:autoSpaceDE w:val="0"/>
        <w:autoSpaceDN w:val="0"/>
        <w:adjustRightInd w:val="0"/>
        <w:ind w:left="708"/>
        <w:jc w:val="both"/>
        <w:rPr>
          <w:rFonts w:cs="Courier New"/>
          <w:sz w:val="20"/>
        </w:rPr>
      </w:pPr>
      <w:r w:rsidRPr="006B4284">
        <w:rPr>
          <w:rFonts w:cs="Courier New"/>
          <w:sz w:val="20"/>
        </w:rPr>
        <w:t>* También características del Derecho y costumbres germánicas son las colectividades “Markgenossenschafte” (asentamientos de economía colectiva)</w:t>
      </w:r>
    </w:p>
    <w:p w:rsidR="00016976" w:rsidRPr="006B4284" w:rsidRDefault="00016976" w:rsidP="00016976">
      <w:pPr>
        <w:widowControl w:val="0"/>
        <w:autoSpaceDE w:val="0"/>
        <w:autoSpaceDN w:val="0"/>
        <w:adjustRightInd w:val="0"/>
        <w:jc w:val="both"/>
        <w:rPr>
          <w:rFonts w:cs="Courier New"/>
          <w:sz w:val="20"/>
        </w:rPr>
      </w:pPr>
    </w:p>
    <w:p w:rsidR="00637890" w:rsidRPr="006B4284" w:rsidRDefault="00016976" w:rsidP="00016976">
      <w:pPr>
        <w:widowControl w:val="0"/>
        <w:autoSpaceDE w:val="0"/>
        <w:autoSpaceDN w:val="0"/>
        <w:adjustRightInd w:val="0"/>
        <w:jc w:val="both"/>
        <w:rPr>
          <w:rFonts w:cs="Courier New"/>
          <w:sz w:val="20"/>
        </w:rPr>
      </w:pPr>
      <w:r w:rsidRPr="006B4284">
        <w:rPr>
          <w:rFonts w:cs="Courier New"/>
          <w:sz w:val="20"/>
        </w:rPr>
        <w:t xml:space="preserve">- EDAD MEDIA. Tras la reconquista </w:t>
      </w:r>
      <w:r w:rsidR="00637890" w:rsidRPr="006B4284">
        <w:rPr>
          <w:rFonts w:cs="Courier New"/>
          <w:sz w:val="20"/>
        </w:rPr>
        <w:t>y la repoblación consiguiente, se consolida la propiedad colectiva de los campos, bosques y prados.</w:t>
      </w:r>
    </w:p>
    <w:p w:rsidR="00637890" w:rsidRPr="006B4284" w:rsidRDefault="00637890" w:rsidP="00405DDD">
      <w:pPr>
        <w:widowControl w:val="0"/>
        <w:autoSpaceDE w:val="0"/>
        <w:autoSpaceDN w:val="0"/>
        <w:adjustRightInd w:val="0"/>
        <w:ind w:left="567"/>
        <w:jc w:val="both"/>
        <w:rPr>
          <w:rFonts w:cs="Courier New"/>
          <w:sz w:val="20"/>
        </w:rPr>
      </w:pPr>
    </w:p>
    <w:p w:rsidR="00637890" w:rsidRPr="00331744" w:rsidRDefault="00331744" w:rsidP="00074454">
      <w:pPr>
        <w:pStyle w:val="Prrafodelista"/>
      </w:pPr>
      <w:r w:rsidRPr="00331744">
        <w:t>E</w:t>
      </w:r>
      <w:r w:rsidR="00637890" w:rsidRPr="00331744">
        <w:t xml:space="preserve">l interés de conservar indiviso el patrimonio familiar da lugar a diversas </w:t>
      </w:r>
      <w:r w:rsidR="00637890" w:rsidRPr="00331744">
        <w:lastRenderedPageBreak/>
        <w:t>instituciones como los mayorazgos</w:t>
      </w:r>
      <w:r w:rsidR="00016976" w:rsidRPr="00331744">
        <w:t xml:space="preserve"> (</w:t>
      </w:r>
      <w:r w:rsidR="00016976" w:rsidRPr="00331744">
        <w:rPr>
          <w:u w:val="single"/>
        </w:rPr>
        <w:t>majorats</w:t>
      </w:r>
      <w:r w:rsidR="00016976" w:rsidRPr="00331744">
        <w:t xml:space="preserve"> en Inglaterra, Francia o Alemania y </w:t>
      </w:r>
      <w:r w:rsidR="00016976" w:rsidRPr="00331744">
        <w:rPr>
          <w:u w:val="single"/>
        </w:rPr>
        <w:t>morgados</w:t>
      </w:r>
      <w:r w:rsidR="00016976" w:rsidRPr="00331744">
        <w:t> en Portugal)</w:t>
      </w:r>
      <w:r w:rsidR="00637890" w:rsidRPr="00331744">
        <w:t>, la troncalidad o las sustituciones fideicomisarias que suponen una vinculación de los bienes.</w:t>
      </w:r>
    </w:p>
    <w:p w:rsidR="00637890" w:rsidRPr="006B4284" w:rsidRDefault="00637890" w:rsidP="00405DDD">
      <w:pPr>
        <w:widowControl w:val="0"/>
        <w:autoSpaceDE w:val="0"/>
        <w:autoSpaceDN w:val="0"/>
        <w:adjustRightInd w:val="0"/>
        <w:ind w:left="567"/>
        <w:jc w:val="both"/>
        <w:rPr>
          <w:rFonts w:cs="Courier New"/>
          <w:sz w:val="20"/>
        </w:rPr>
      </w:pPr>
    </w:p>
    <w:p w:rsidR="00331744" w:rsidRDefault="00637890" w:rsidP="00074454">
      <w:pPr>
        <w:pStyle w:val="Prrafodelista"/>
      </w:pPr>
      <w:r w:rsidRPr="00331744">
        <w:t xml:space="preserve">Por otro lado, bajo el feudalismo se produce: </w:t>
      </w:r>
    </w:p>
    <w:p w:rsidR="00331744" w:rsidRDefault="00331744" w:rsidP="00923608">
      <w:pPr>
        <w:ind w:left="720"/>
      </w:pPr>
    </w:p>
    <w:p w:rsidR="00331744" w:rsidRDefault="00637890" w:rsidP="00074454">
      <w:pPr>
        <w:pStyle w:val="CourierNew"/>
        <w:ind w:left="2124"/>
      </w:pPr>
      <w:r w:rsidRPr="00923608">
        <w:rPr>
          <w:b/>
        </w:rPr>
        <w:t>confusión</w:t>
      </w:r>
      <w:r w:rsidRPr="00331744">
        <w:t xml:space="preserve"> entre lo público y lo privado </w:t>
      </w:r>
    </w:p>
    <w:p w:rsidR="00331744" w:rsidRDefault="00331744" w:rsidP="00074454">
      <w:pPr>
        <w:pStyle w:val="CourierNew"/>
        <w:ind w:left="2124"/>
      </w:pPr>
    </w:p>
    <w:p w:rsidR="00331744" w:rsidRDefault="00637890" w:rsidP="00074454">
      <w:pPr>
        <w:pStyle w:val="CourierNew"/>
        <w:ind w:left="2124"/>
      </w:pPr>
      <w:r w:rsidRPr="00923608">
        <w:rPr>
          <w:b/>
        </w:rPr>
        <w:t>desmembración</w:t>
      </w:r>
      <w:r w:rsidRPr="00331744">
        <w:t xml:space="preserve"> de la propiedad, que se divide en un dominio superior </w:t>
      </w:r>
      <w:r w:rsidRPr="00923608">
        <w:rPr>
          <w:i/>
        </w:rPr>
        <w:t>(que corresponde del señor y se configura como una mezcla de soberanía y propiedad)</w:t>
      </w:r>
      <w:r w:rsidRPr="00331744">
        <w:t xml:space="preserve"> y un dominio inferior o útil, que consistía en el  derecho a cultivar y recoger los frutos de la tierra abonando al señor una merced y una serie de prestaciones personales (vg. disociación dominio directo y útil en los censos</w:t>
      </w:r>
      <w:r w:rsidR="00331744">
        <w:t>)</w:t>
      </w:r>
    </w:p>
    <w:p w:rsidR="00331744" w:rsidRPr="00331744" w:rsidRDefault="00331744" w:rsidP="00074454">
      <w:pPr>
        <w:pStyle w:val="CourierNew"/>
        <w:ind w:left="2124"/>
      </w:pPr>
    </w:p>
    <w:p w:rsidR="00637890" w:rsidRPr="00331744" w:rsidRDefault="00331744" w:rsidP="00074454">
      <w:pPr>
        <w:pStyle w:val="CourierNew"/>
        <w:ind w:left="2124"/>
      </w:pPr>
      <w:r w:rsidRPr="00923608">
        <w:rPr>
          <w:b/>
        </w:rPr>
        <w:t>ALODIOS</w:t>
      </w:r>
      <w:r>
        <w:t>, la excepción, eran</w:t>
      </w:r>
      <w:r w:rsidR="006B4284" w:rsidRPr="00331744">
        <w:t xml:space="preserve"> </w:t>
      </w:r>
      <w:r w:rsidR="00637890" w:rsidRPr="00331744">
        <w:t>territorios no sujetos a vasallaje.</w:t>
      </w:r>
    </w:p>
    <w:p w:rsidR="00637890" w:rsidRPr="006B4284" w:rsidRDefault="00637890" w:rsidP="00405DDD">
      <w:pPr>
        <w:widowControl w:val="0"/>
        <w:autoSpaceDE w:val="0"/>
        <w:autoSpaceDN w:val="0"/>
        <w:adjustRightInd w:val="0"/>
        <w:ind w:left="1416"/>
        <w:jc w:val="both"/>
        <w:rPr>
          <w:rFonts w:cs="Courier New"/>
          <w:sz w:val="20"/>
        </w:rPr>
      </w:pPr>
    </w:p>
    <w:p w:rsidR="00637890" w:rsidRDefault="00637890" w:rsidP="00405DDD">
      <w:pPr>
        <w:widowControl w:val="0"/>
        <w:autoSpaceDE w:val="0"/>
        <w:autoSpaceDN w:val="0"/>
        <w:adjustRightInd w:val="0"/>
        <w:jc w:val="both"/>
        <w:rPr>
          <w:rFonts w:cs="Courier New"/>
          <w:sz w:val="20"/>
        </w:rPr>
      </w:pPr>
      <w:r w:rsidRPr="006B4284">
        <w:rPr>
          <w:rFonts w:cs="Courier New"/>
          <w:sz w:val="20"/>
        </w:rPr>
        <w:t>Como consecuencia de todo lo anterior el dominio va quedando amortizado y sustraído al tráfico, al caer las fincas en denominadas manos muertas, que no las enajenarán en lo sucesivo.</w:t>
      </w:r>
    </w:p>
    <w:p w:rsidR="00074454" w:rsidRPr="006B4284" w:rsidRDefault="00074454" w:rsidP="00405DDD">
      <w:pPr>
        <w:widowControl w:val="0"/>
        <w:autoSpaceDE w:val="0"/>
        <w:autoSpaceDN w:val="0"/>
        <w:adjustRightInd w:val="0"/>
        <w:jc w:val="both"/>
        <w:rPr>
          <w:rFonts w:cs="Courier New"/>
          <w:sz w:val="20"/>
        </w:rPr>
      </w:pPr>
    </w:p>
    <w:p w:rsidR="00637890" w:rsidRPr="006B4284" w:rsidRDefault="00637890" w:rsidP="00405DDD">
      <w:pPr>
        <w:widowControl w:val="0"/>
        <w:autoSpaceDE w:val="0"/>
        <w:autoSpaceDN w:val="0"/>
        <w:adjustRightInd w:val="0"/>
        <w:jc w:val="both"/>
        <w:rPr>
          <w:rFonts w:cs="Courier New"/>
          <w:sz w:val="20"/>
        </w:rPr>
      </w:pPr>
    </w:p>
    <w:p w:rsidR="00637890" w:rsidRPr="006B4284" w:rsidRDefault="00637890" w:rsidP="00405DDD">
      <w:pPr>
        <w:widowControl w:val="0"/>
        <w:autoSpaceDE w:val="0"/>
        <w:autoSpaceDN w:val="0"/>
        <w:adjustRightInd w:val="0"/>
        <w:jc w:val="both"/>
        <w:rPr>
          <w:rFonts w:cs="Courier New"/>
          <w:sz w:val="20"/>
        </w:rPr>
      </w:pPr>
      <w:r w:rsidRPr="006B4284">
        <w:rPr>
          <w:rFonts w:cs="Courier New"/>
          <w:b/>
          <w:sz w:val="20"/>
          <w:u w:val="single"/>
        </w:rPr>
        <w:t>LA REVOLUCION FRANCESA</w:t>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37890" w:rsidP="00405DDD">
      <w:pPr>
        <w:widowControl w:val="0"/>
        <w:autoSpaceDE w:val="0"/>
        <w:autoSpaceDN w:val="0"/>
        <w:adjustRightInd w:val="0"/>
        <w:jc w:val="both"/>
        <w:rPr>
          <w:rFonts w:cs="Courier New"/>
          <w:sz w:val="20"/>
        </w:rPr>
      </w:pPr>
      <w:r w:rsidRPr="006B4284">
        <w:rPr>
          <w:rFonts w:cs="Courier New"/>
          <w:sz w:val="20"/>
        </w:rPr>
        <w:t>Con la  Revolución francesa se liberan las tierras de las cargas feudales que las gravaban por medio del importante decreto de la Asamblea Constituyente de 4 de agosto de 1789 (p</w:t>
      </w:r>
      <w:r w:rsidR="006B4284" w:rsidRPr="006B4284">
        <w:rPr>
          <w:rFonts w:cs="Courier New"/>
          <w:sz w:val="20"/>
        </w:rPr>
        <w:t xml:space="preserve">oco antes de aprobarse </w:t>
      </w:r>
      <w:r w:rsidRPr="006B4284">
        <w:rPr>
          <w:rFonts w:cs="Courier New"/>
          <w:sz w:val="20"/>
        </w:rPr>
        <w:t xml:space="preserve">la Déclaration des droits de l'homme et du citoyen por la Asamblea Nacional Constituyente francesa) y se restaura la propiedad al </w:t>
      </w:r>
      <w:r w:rsidR="00331744">
        <w:rPr>
          <w:rFonts w:cs="Courier New"/>
          <w:sz w:val="20"/>
        </w:rPr>
        <w:t>estilo</w:t>
      </w:r>
      <w:r w:rsidRPr="006B4284">
        <w:rPr>
          <w:rFonts w:cs="Courier New"/>
          <w:sz w:val="20"/>
        </w:rPr>
        <w:t xml:space="preserve"> romano.</w:t>
      </w:r>
      <w:r w:rsidR="006B4284" w:rsidRPr="006B4284">
        <w:rPr>
          <w:rFonts w:cs="Courier New"/>
          <w:sz w:val="20"/>
        </w:rPr>
        <w:t xml:space="preserve"> Así:</w:t>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B4284" w:rsidP="00074454">
      <w:pPr>
        <w:widowControl w:val="0"/>
        <w:autoSpaceDE w:val="0"/>
        <w:autoSpaceDN w:val="0"/>
        <w:adjustRightInd w:val="0"/>
        <w:ind w:left="567"/>
        <w:jc w:val="both"/>
        <w:rPr>
          <w:rFonts w:cs="Courier New"/>
          <w:sz w:val="20"/>
        </w:rPr>
      </w:pPr>
      <w:r w:rsidRPr="006B4284">
        <w:rPr>
          <w:rFonts w:cs="Courier New"/>
          <w:sz w:val="20"/>
        </w:rPr>
        <w:t>. E</w:t>
      </w:r>
      <w:r w:rsidR="00637890" w:rsidRPr="006B4284">
        <w:rPr>
          <w:rFonts w:cs="Courier New"/>
          <w:sz w:val="20"/>
        </w:rPr>
        <w:t xml:space="preserve">l </w:t>
      </w:r>
      <w:r w:rsidRPr="006B4284">
        <w:rPr>
          <w:rFonts w:cs="Courier New"/>
          <w:sz w:val="20"/>
        </w:rPr>
        <w:t>a</w:t>
      </w:r>
      <w:r w:rsidR="00637890" w:rsidRPr="006B4284">
        <w:rPr>
          <w:rFonts w:cs="Courier New"/>
          <w:sz w:val="20"/>
        </w:rPr>
        <w:t>rt. 17 Declaración de los Derechos del Hombre y del Ciudadano (</w:t>
      </w:r>
      <w:r w:rsidR="00637890" w:rsidRPr="006B4284">
        <w:rPr>
          <w:rFonts w:cs="Courier New"/>
          <w:b/>
          <w:sz w:val="20"/>
          <w:u w:val="single"/>
        </w:rPr>
        <w:t>26 de agosto de 1789</w:t>
      </w:r>
      <w:r w:rsidR="00637890" w:rsidRPr="006B4284">
        <w:rPr>
          <w:rFonts w:cs="Courier New"/>
          <w:sz w:val="20"/>
        </w:rPr>
        <w:t>) la califica como un derecho sagrado e inviolable.</w:t>
      </w:r>
    </w:p>
    <w:p w:rsidR="00637890" w:rsidRPr="006B4284" w:rsidRDefault="00637890" w:rsidP="00074454">
      <w:pPr>
        <w:widowControl w:val="0"/>
        <w:autoSpaceDE w:val="0"/>
        <w:autoSpaceDN w:val="0"/>
        <w:adjustRightInd w:val="0"/>
        <w:ind w:left="567"/>
        <w:jc w:val="both"/>
        <w:rPr>
          <w:rFonts w:cs="Courier New"/>
          <w:sz w:val="20"/>
        </w:rPr>
      </w:pPr>
    </w:p>
    <w:p w:rsidR="00637890" w:rsidRPr="006B4284" w:rsidRDefault="006B4284" w:rsidP="00074454">
      <w:pPr>
        <w:widowControl w:val="0"/>
        <w:autoSpaceDE w:val="0"/>
        <w:autoSpaceDN w:val="0"/>
        <w:adjustRightInd w:val="0"/>
        <w:ind w:left="567"/>
        <w:jc w:val="both"/>
        <w:rPr>
          <w:rFonts w:cs="Courier New"/>
          <w:sz w:val="20"/>
        </w:rPr>
      </w:pPr>
      <w:r w:rsidRPr="006B4284">
        <w:rPr>
          <w:rFonts w:cs="Courier New"/>
          <w:sz w:val="20"/>
        </w:rPr>
        <w:t xml:space="preserve">. </w:t>
      </w:r>
      <w:r w:rsidR="00637890" w:rsidRPr="006B4284">
        <w:rPr>
          <w:rFonts w:cs="Courier New"/>
          <w:sz w:val="20"/>
        </w:rPr>
        <w:t xml:space="preserve">El Code (art. 544) </w:t>
      </w:r>
      <w:r w:rsidR="00331744">
        <w:rPr>
          <w:rFonts w:cs="Courier New"/>
          <w:sz w:val="20"/>
        </w:rPr>
        <w:t xml:space="preserve">la </w:t>
      </w:r>
      <w:r w:rsidR="00637890" w:rsidRPr="006B4284">
        <w:rPr>
          <w:rFonts w:cs="Courier New"/>
          <w:sz w:val="20"/>
        </w:rPr>
        <w:t xml:space="preserve">define como </w:t>
      </w:r>
      <w:r w:rsidR="00637890" w:rsidRPr="00331744">
        <w:rPr>
          <w:rFonts w:cs="Courier New"/>
          <w:i/>
          <w:sz w:val="20"/>
        </w:rPr>
        <w:t>derecho a gozar y disponer de las cosas de la manera más absoluta con tal que no se haga de ellas un uso prohibido por las leyes o los reglamentos</w:t>
      </w:r>
      <w:r w:rsidR="00637890" w:rsidRPr="006B4284">
        <w:rPr>
          <w:rFonts w:cs="Courier New"/>
          <w:sz w:val="20"/>
        </w:rPr>
        <w:t>.</w:t>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37890" w:rsidP="00405DDD">
      <w:pPr>
        <w:widowControl w:val="0"/>
        <w:autoSpaceDE w:val="0"/>
        <w:autoSpaceDN w:val="0"/>
        <w:adjustRightInd w:val="0"/>
        <w:jc w:val="both"/>
        <w:rPr>
          <w:rFonts w:cs="Courier New"/>
          <w:sz w:val="20"/>
        </w:rPr>
      </w:pPr>
      <w:r w:rsidRPr="006B4284">
        <w:rPr>
          <w:rFonts w:cs="Courier New"/>
          <w:sz w:val="20"/>
        </w:rPr>
        <w:t xml:space="preserve">* Estas ideas penetran en </w:t>
      </w:r>
      <w:r w:rsidRPr="006B4284">
        <w:rPr>
          <w:rFonts w:cs="Courier New"/>
          <w:b/>
          <w:bCs/>
          <w:sz w:val="20"/>
        </w:rPr>
        <w:t>España</w:t>
      </w:r>
      <w:r w:rsidRPr="006B4284">
        <w:rPr>
          <w:rFonts w:cs="Courier New"/>
          <w:sz w:val="20"/>
        </w:rPr>
        <w:t xml:space="preserve"> </w:t>
      </w:r>
      <w:r w:rsidR="00331744">
        <w:rPr>
          <w:rFonts w:cs="Courier New"/>
          <w:sz w:val="20"/>
        </w:rPr>
        <w:t>a</w:t>
      </w:r>
      <w:r w:rsidRPr="006B4284">
        <w:rPr>
          <w:rFonts w:cs="Courier New"/>
          <w:sz w:val="20"/>
        </w:rPr>
        <w:t xml:space="preserve"> partir de las Cortes de Cádiz.</w:t>
      </w:r>
    </w:p>
    <w:p w:rsidR="00637890" w:rsidRPr="006B4284" w:rsidRDefault="00637890" w:rsidP="00405DDD">
      <w:pPr>
        <w:widowControl w:val="0"/>
        <w:autoSpaceDE w:val="0"/>
        <w:autoSpaceDN w:val="0"/>
        <w:adjustRightInd w:val="0"/>
        <w:jc w:val="both"/>
        <w:rPr>
          <w:rFonts w:cs="Courier New"/>
          <w:sz w:val="20"/>
        </w:rPr>
      </w:pPr>
    </w:p>
    <w:p w:rsidR="006B4284" w:rsidRPr="00331744" w:rsidRDefault="00637890" w:rsidP="00A574AE">
      <w:pPr>
        <w:pStyle w:val="Prrafodelista"/>
        <w:numPr>
          <w:ilvl w:val="0"/>
          <w:numId w:val="8"/>
        </w:numPr>
      </w:pPr>
      <w:r w:rsidRPr="00331744">
        <w:t xml:space="preserve">Abolición de los señoríos (1811). </w:t>
      </w:r>
    </w:p>
    <w:p w:rsidR="00637890" w:rsidRPr="00331744" w:rsidRDefault="00637890" w:rsidP="00A574AE">
      <w:pPr>
        <w:pStyle w:val="Prrafodelista"/>
        <w:numPr>
          <w:ilvl w:val="0"/>
          <w:numId w:val="8"/>
        </w:numPr>
      </w:pPr>
      <w:r w:rsidRPr="00331744">
        <w:t>Cerramiento de fincas rústicas (1813).</w:t>
      </w:r>
    </w:p>
    <w:p w:rsidR="00637890" w:rsidRPr="00331744" w:rsidRDefault="00637890" w:rsidP="00A574AE">
      <w:pPr>
        <w:pStyle w:val="Prrafodelista"/>
        <w:numPr>
          <w:ilvl w:val="0"/>
          <w:numId w:val="8"/>
        </w:numPr>
      </w:pPr>
      <w:r w:rsidRPr="00331744">
        <w:t>Legislación desvinculadora (Ley de 11 de octubre de 1820).</w:t>
      </w:r>
      <w:r w:rsidR="006B4284" w:rsidRPr="00331744">
        <w:t xml:space="preserve"> </w:t>
      </w:r>
      <w:r w:rsidR="00331744">
        <w:t>Luego</w:t>
      </w:r>
      <w:r w:rsidRPr="00331744">
        <w:t xml:space="preserve"> se </w:t>
      </w:r>
      <w:r w:rsidR="00331744">
        <w:t>sucederán</w:t>
      </w:r>
      <w:r w:rsidRPr="00331744">
        <w:t xml:space="preserve"> </w:t>
      </w:r>
      <w:r w:rsidR="00331744">
        <w:t>tres</w:t>
      </w:r>
      <w:r w:rsidRPr="00331744">
        <w:t xml:space="preserve"> grandes des</w:t>
      </w:r>
      <w:r w:rsidR="006B4284" w:rsidRPr="00331744">
        <w:t>a</w:t>
      </w:r>
      <w:r w:rsidRPr="00331744">
        <w:t>mortizaciones:</w:t>
      </w:r>
    </w:p>
    <w:p w:rsidR="00637890" w:rsidRPr="006B4284" w:rsidRDefault="00637890" w:rsidP="00331744">
      <w:pPr>
        <w:widowControl w:val="0"/>
        <w:autoSpaceDE w:val="0"/>
        <w:autoSpaceDN w:val="0"/>
        <w:adjustRightInd w:val="0"/>
        <w:ind w:left="708"/>
        <w:jc w:val="both"/>
        <w:rPr>
          <w:rFonts w:cs="Courier New"/>
          <w:sz w:val="20"/>
        </w:rPr>
      </w:pPr>
      <w:r w:rsidRPr="006B4284">
        <w:rPr>
          <w:rFonts w:cs="Courier New"/>
          <w:sz w:val="20"/>
        </w:rPr>
        <w:tab/>
      </w:r>
    </w:p>
    <w:p w:rsidR="00637890" w:rsidRPr="006B4284" w:rsidRDefault="006B4284" w:rsidP="00331744">
      <w:pPr>
        <w:widowControl w:val="0"/>
        <w:autoSpaceDE w:val="0"/>
        <w:autoSpaceDN w:val="0"/>
        <w:adjustRightInd w:val="0"/>
        <w:ind w:left="1416"/>
        <w:jc w:val="both"/>
        <w:rPr>
          <w:rFonts w:cs="Courier New"/>
          <w:sz w:val="20"/>
        </w:rPr>
      </w:pPr>
      <w:r w:rsidRPr="006B4284">
        <w:rPr>
          <w:rFonts w:cs="Courier New"/>
          <w:sz w:val="20"/>
        </w:rPr>
        <w:t>.</w:t>
      </w:r>
      <w:r w:rsidR="00637890" w:rsidRPr="006B4284">
        <w:rPr>
          <w:rFonts w:cs="Courier New"/>
          <w:sz w:val="20"/>
        </w:rPr>
        <w:t xml:space="preserve"> la de MENDIZABAL (1836), de gran intencionalidad política y dirigida fundamentalmente al clero.</w:t>
      </w:r>
    </w:p>
    <w:p w:rsidR="00637890" w:rsidRPr="006B4284" w:rsidRDefault="006B4284" w:rsidP="00331744">
      <w:pPr>
        <w:widowControl w:val="0"/>
        <w:autoSpaceDE w:val="0"/>
        <w:autoSpaceDN w:val="0"/>
        <w:adjustRightInd w:val="0"/>
        <w:ind w:left="1416"/>
        <w:jc w:val="both"/>
        <w:rPr>
          <w:rFonts w:cs="Courier New"/>
          <w:sz w:val="20"/>
        </w:rPr>
      </w:pPr>
      <w:r w:rsidRPr="006B4284">
        <w:rPr>
          <w:rFonts w:cs="Courier New"/>
          <w:sz w:val="20"/>
        </w:rPr>
        <w:t>.</w:t>
      </w:r>
      <w:r w:rsidR="00637890" w:rsidRPr="006B4284">
        <w:rPr>
          <w:rFonts w:cs="Courier New"/>
          <w:sz w:val="20"/>
        </w:rPr>
        <w:t xml:space="preserve"> La de </w:t>
      </w:r>
      <w:r w:rsidR="003B29C5" w:rsidRPr="006B4284">
        <w:rPr>
          <w:rFonts w:cs="Courier New"/>
          <w:sz w:val="20"/>
        </w:rPr>
        <w:t xml:space="preserve">ESPARTERO </w:t>
      </w:r>
      <w:r w:rsidR="00637890" w:rsidRPr="006B4284">
        <w:rPr>
          <w:rFonts w:cs="Courier New"/>
          <w:sz w:val="20"/>
        </w:rPr>
        <w:t>(1841)</w:t>
      </w:r>
      <w:r w:rsidR="00637890" w:rsidRPr="006B4284">
        <w:rPr>
          <w:rFonts w:cs="Courier New"/>
          <w:sz w:val="20"/>
        </w:rPr>
        <w:tab/>
      </w:r>
    </w:p>
    <w:p w:rsidR="00637890" w:rsidRPr="006B4284" w:rsidRDefault="006B4284" w:rsidP="00331744">
      <w:pPr>
        <w:widowControl w:val="0"/>
        <w:autoSpaceDE w:val="0"/>
        <w:autoSpaceDN w:val="0"/>
        <w:adjustRightInd w:val="0"/>
        <w:ind w:left="1416"/>
        <w:jc w:val="both"/>
        <w:rPr>
          <w:rFonts w:cs="Courier New"/>
          <w:sz w:val="20"/>
        </w:rPr>
      </w:pPr>
      <w:r w:rsidRPr="006B4284">
        <w:rPr>
          <w:rFonts w:cs="Courier New"/>
          <w:sz w:val="20"/>
        </w:rPr>
        <w:t>.</w:t>
      </w:r>
      <w:r w:rsidR="00637890" w:rsidRPr="006B4284">
        <w:rPr>
          <w:rFonts w:cs="Courier New"/>
          <w:sz w:val="20"/>
        </w:rPr>
        <w:t xml:space="preserve"> la de  MADOZ (1855), que afecta también a otras manos muertas como el propio </w:t>
      </w:r>
      <w:r w:rsidR="00331744">
        <w:rPr>
          <w:rFonts w:cs="Courier New"/>
          <w:sz w:val="20"/>
        </w:rPr>
        <w:t>E</w:t>
      </w:r>
      <w:r w:rsidR="00637890" w:rsidRPr="006B4284">
        <w:rPr>
          <w:rFonts w:cs="Courier New"/>
          <w:sz w:val="20"/>
        </w:rPr>
        <w:t>stado o las órdenes militares.</w:t>
      </w:r>
    </w:p>
    <w:p w:rsidR="00637890" w:rsidRPr="006B4284" w:rsidRDefault="00637890" w:rsidP="00405DDD">
      <w:pPr>
        <w:widowControl w:val="0"/>
        <w:autoSpaceDE w:val="0"/>
        <w:autoSpaceDN w:val="0"/>
        <w:adjustRightInd w:val="0"/>
        <w:jc w:val="both"/>
        <w:rPr>
          <w:rFonts w:cs="Courier New"/>
          <w:sz w:val="20"/>
        </w:rPr>
      </w:pPr>
    </w:p>
    <w:p w:rsidR="00637890" w:rsidRPr="006B4284" w:rsidRDefault="006B4284" w:rsidP="00405DDD">
      <w:pPr>
        <w:widowControl w:val="0"/>
        <w:autoSpaceDE w:val="0"/>
        <w:autoSpaceDN w:val="0"/>
        <w:adjustRightInd w:val="0"/>
        <w:jc w:val="both"/>
        <w:rPr>
          <w:rFonts w:cs="Courier New"/>
          <w:sz w:val="20"/>
        </w:rPr>
      </w:pPr>
      <w:r w:rsidRPr="006B4284">
        <w:rPr>
          <w:rFonts w:cs="Courier New"/>
          <w:sz w:val="20"/>
        </w:rPr>
        <w:t xml:space="preserve">* </w:t>
      </w:r>
      <w:r w:rsidR="00637890" w:rsidRPr="006B4284">
        <w:rPr>
          <w:rFonts w:cs="Courier New"/>
          <w:sz w:val="20"/>
        </w:rPr>
        <w:t>Dicha evolución se consagra definitivamente en el C</w:t>
      </w:r>
      <w:r w:rsidR="00331744">
        <w:rPr>
          <w:rFonts w:cs="Courier New"/>
          <w:sz w:val="20"/>
        </w:rPr>
        <w:t>c</w:t>
      </w:r>
      <w:r w:rsidR="00923608">
        <w:rPr>
          <w:rFonts w:cs="Courier New"/>
          <w:sz w:val="20"/>
        </w:rPr>
        <w:t>, que</w:t>
      </w:r>
      <w:r w:rsidR="00637890" w:rsidRPr="006B4284">
        <w:rPr>
          <w:rFonts w:cs="Courier New"/>
          <w:sz w:val="20"/>
        </w:rPr>
        <w:t xml:space="preserve"> </w:t>
      </w:r>
      <w:r w:rsidR="00331744">
        <w:rPr>
          <w:rFonts w:cs="Courier New"/>
          <w:sz w:val="20"/>
        </w:rPr>
        <w:t>recepciona</w:t>
      </w:r>
      <w:r w:rsidR="00637890" w:rsidRPr="006B4284">
        <w:rPr>
          <w:rFonts w:cs="Courier New"/>
          <w:sz w:val="20"/>
        </w:rPr>
        <w:t xml:space="preserve"> la concepción individualista de la propiedad.</w:t>
      </w:r>
    </w:p>
    <w:p w:rsidR="00637890" w:rsidRPr="006B4284" w:rsidRDefault="00637890" w:rsidP="00405DDD">
      <w:pPr>
        <w:widowControl w:val="0"/>
        <w:autoSpaceDE w:val="0"/>
        <w:autoSpaceDN w:val="0"/>
        <w:adjustRightInd w:val="0"/>
        <w:jc w:val="both"/>
        <w:rPr>
          <w:rFonts w:cs="Courier New"/>
          <w:sz w:val="20"/>
        </w:rPr>
      </w:pPr>
    </w:p>
    <w:p w:rsidR="00923608" w:rsidRDefault="00923608" w:rsidP="0048216A">
      <w:pPr>
        <w:widowControl w:val="0"/>
        <w:autoSpaceDE w:val="0"/>
        <w:autoSpaceDN w:val="0"/>
        <w:adjustRightInd w:val="0"/>
        <w:jc w:val="both"/>
        <w:rPr>
          <w:rFonts w:cs="Courier New"/>
          <w:b/>
          <w:sz w:val="20"/>
          <w:u w:val="single"/>
        </w:rPr>
      </w:pPr>
    </w:p>
    <w:p w:rsidR="00637890" w:rsidRPr="006B4284" w:rsidRDefault="00637890" w:rsidP="0048216A">
      <w:pPr>
        <w:widowControl w:val="0"/>
        <w:autoSpaceDE w:val="0"/>
        <w:autoSpaceDN w:val="0"/>
        <w:adjustRightInd w:val="0"/>
        <w:jc w:val="both"/>
        <w:rPr>
          <w:rFonts w:cs="Courier New"/>
          <w:sz w:val="20"/>
        </w:rPr>
      </w:pPr>
      <w:r w:rsidRPr="006B4284">
        <w:rPr>
          <w:rFonts w:cs="Courier New"/>
          <w:b/>
          <w:sz w:val="20"/>
          <w:u w:val="single"/>
        </w:rPr>
        <w:t>ORIENTACIONES MODERNAS</w:t>
      </w:r>
      <w:r w:rsidR="006B4284" w:rsidRPr="006B4284">
        <w:rPr>
          <w:rFonts w:cs="Courier New"/>
          <w:b/>
          <w:sz w:val="20"/>
        </w:rPr>
        <w:t xml:space="preserve"> </w:t>
      </w:r>
      <w:r w:rsidRPr="006B4284">
        <w:rPr>
          <w:rFonts w:cs="Courier New"/>
          <w:sz w:val="20"/>
        </w:rPr>
        <w:tab/>
      </w:r>
      <w:r w:rsidR="0048216A">
        <w:rPr>
          <w:rFonts w:cs="Courier New"/>
          <w:sz w:val="20"/>
        </w:rPr>
        <w:t>D</w:t>
      </w:r>
      <w:r w:rsidRPr="006B4284">
        <w:rPr>
          <w:rFonts w:cs="Courier New"/>
          <w:sz w:val="20"/>
        </w:rPr>
        <w:t xml:space="preserve">irigidas en su mayoría a rectificar el sentido individualista de la propiedad </w:t>
      </w:r>
      <w:r w:rsidR="00923608">
        <w:rPr>
          <w:rFonts w:cs="Courier New"/>
          <w:sz w:val="20"/>
        </w:rPr>
        <w:t>de</w:t>
      </w:r>
      <w:r w:rsidRPr="006B4284">
        <w:rPr>
          <w:rFonts w:cs="Courier New"/>
          <w:sz w:val="20"/>
        </w:rPr>
        <w:t xml:space="preserve"> la revolución francesa.</w:t>
      </w:r>
    </w:p>
    <w:p w:rsidR="00637890" w:rsidRPr="006B4284" w:rsidRDefault="00637890" w:rsidP="00405DDD">
      <w:pPr>
        <w:widowControl w:val="0"/>
        <w:autoSpaceDE w:val="0"/>
        <w:autoSpaceDN w:val="0"/>
        <w:adjustRightInd w:val="0"/>
        <w:jc w:val="both"/>
        <w:rPr>
          <w:rFonts w:cs="Courier New"/>
          <w:sz w:val="20"/>
        </w:rPr>
      </w:pPr>
    </w:p>
    <w:p w:rsidR="00637890" w:rsidRPr="00074454" w:rsidRDefault="00923608" w:rsidP="00A71DB1">
      <w:pPr>
        <w:pStyle w:val="Prrafodelista"/>
        <w:ind w:left="360"/>
      </w:pPr>
      <w:r w:rsidRPr="00074454">
        <w:t>P</w:t>
      </w:r>
      <w:r w:rsidR="00637890" w:rsidRPr="00074454">
        <w:t>osición extrema</w:t>
      </w:r>
      <w:r w:rsidRPr="00074454">
        <w:t xml:space="preserve"> (</w:t>
      </w:r>
      <w:r w:rsidR="00637890" w:rsidRPr="00074454">
        <w:t>tendencias socialistas</w:t>
      </w:r>
      <w:r w:rsidRPr="00074454">
        <w:t>)</w:t>
      </w:r>
      <w:r w:rsidR="00637890" w:rsidRPr="00074454">
        <w:t>:</w:t>
      </w:r>
    </w:p>
    <w:p w:rsidR="00C10F4C" w:rsidRDefault="00C10F4C" w:rsidP="00C10F4C">
      <w:pPr>
        <w:widowControl w:val="0"/>
        <w:autoSpaceDE w:val="0"/>
        <w:autoSpaceDN w:val="0"/>
        <w:adjustRightInd w:val="0"/>
        <w:jc w:val="both"/>
        <w:rPr>
          <w:rFonts w:cs="Courier New"/>
          <w:sz w:val="20"/>
        </w:rPr>
      </w:pPr>
    </w:p>
    <w:p w:rsidR="00637890" w:rsidRPr="00074454" w:rsidRDefault="00637890" w:rsidP="00A574AE">
      <w:pPr>
        <w:pStyle w:val="Prrafodelista"/>
        <w:numPr>
          <w:ilvl w:val="1"/>
          <w:numId w:val="9"/>
        </w:numPr>
        <w:ind w:left="1068"/>
      </w:pPr>
      <w:r w:rsidRPr="00074454">
        <w:t>el comunismo pretende abolir la propiedad privada</w:t>
      </w:r>
    </w:p>
    <w:p w:rsidR="00637890" w:rsidRPr="00074454" w:rsidRDefault="00637890" w:rsidP="00A574AE">
      <w:pPr>
        <w:pStyle w:val="Prrafodelista"/>
        <w:numPr>
          <w:ilvl w:val="1"/>
          <w:numId w:val="9"/>
        </w:numPr>
        <w:ind w:left="1068"/>
      </w:pPr>
      <w:r w:rsidRPr="00074454">
        <w:t>el colectivismo la rechaza sólo respecto a los medios de producción.</w:t>
      </w:r>
    </w:p>
    <w:p w:rsidR="00C10F4C" w:rsidRPr="00074454" w:rsidRDefault="00637890" w:rsidP="00A574AE">
      <w:pPr>
        <w:pStyle w:val="Prrafodelista"/>
        <w:numPr>
          <w:ilvl w:val="1"/>
          <w:numId w:val="9"/>
        </w:numPr>
        <w:ind w:left="1068"/>
      </w:pPr>
      <w:r w:rsidRPr="00074454">
        <w:t xml:space="preserve">el socialismo mitigado la admite únicamente cuando este fundada en el </w:t>
      </w:r>
      <w:r w:rsidRPr="00074454">
        <w:lastRenderedPageBreak/>
        <w:t>trabajo</w:t>
      </w:r>
    </w:p>
    <w:p w:rsidR="00637890" w:rsidRPr="00074454" w:rsidRDefault="00637890" w:rsidP="00A574AE">
      <w:pPr>
        <w:pStyle w:val="Prrafodelista"/>
        <w:numPr>
          <w:ilvl w:val="1"/>
          <w:numId w:val="9"/>
        </w:numPr>
      </w:pPr>
      <w:r w:rsidRPr="00074454">
        <w:t>el socialismo agrario defiende la propiedad estatal de las tierras.</w:t>
      </w:r>
    </w:p>
    <w:p w:rsidR="00637890" w:rsidRPr="006B4284" w:rsidRDefault="00637890" w:rsidP="00405DDD">
      <w:pPr>
        <w:widowControl w:val="0"/>
        <w:autoSpaceDE w:val="0"/>
        <w:autoSpaceDN w:val="0"/>
        <w:adjustRightInd w:val="0"/>
        <w:jc w:val="both"/>
        <w:rPr>
          <w:rFonts w:cs="Courier New"/>
          <w:sz w:val="20"/>
        </w:rPr>
      </w:pPr>
    </w:p>
    <w:p w:rsidR="00637890" w:rsidRPr="00074454" w:rsidRDefault="0048216A" w:rsidP="00A574AE">
      <w:pPr>
        <w:pStyle w:val="Prrafodelista"/>
        <w:ind w:left="360"/>
      </w:pPr>
      <w:r w:rsidRPr="00074454">
        <w:t>E</w:t>
      </w:r>
      <w:r w:rsidR="00637890" w:rsidRPr="00074454">
        <w:t>n una línea más moderada surgen tendencias intermedias que tratan de buscar el equilibrio entre el individualismo y el socialismo, configurando la propiedad como derecho y a la vez deber social</w:t>
      </w:r>
      <w:r w:rsidRPr="00074454">
        <w:t xml:space="preserve">. Así </w:t>
      </w:r>
      <w:r w:rsidR="00637890" w:rsidRPr="00074454">
        <w:t xml:space="preserve">la Constitución de Weimar (1919) </w:t>
      </w:r>
      <w:r w:rsidRPr="00074454">
        <w:t>advierte</w:t>
      </w:r>
      <w:r w:rsidR="00637890" w:rsidRPr="00074454">
        <w:t xml:space="preserve"> que la propiedad obliga (Eigentum verpflichtet).</w:t>
      </w:r>
    </w:p>
    <w:p w:rsidR="00637890" w:rsidRPr="00405DDD" w:rsidRDefault="00637890" w:rsidP="00405DDD">
      <w:pPr>
        <w:widowControl w:val="0"/>
        <w:autoSpaceDE w:val="0"/>
        <w:autoSpaceDN w:val="0"/>
        <w:adjustRightInd w:val="0"/>
        <w:jc w:val="both"/>
        <w:rPr>
          <w:rFonts w:cs="Courier New"/>
          <w:sz w:val="20"/>
        </w:rPr>
      </w:pPr>
    </w:p>
    <w:p w:rsidR="00637890" w:rsidRPr="00A71DB1" w:rsidRDefault="00637890" w:rsidP="00A71DB1">
      <w:pPr>
        <w:widowControl w:val="0"/>
        <w:autoSpaceDE w:val="0"/>
        <w:autoSpaceDN w:val="0"/>
        <w:adjustRightInd w:val="0"/>
        <w:ind w:left="360"/>
        <w:jc w:val="both"/>
        <w:rPr>
          <w:rFonts w:cs="Courier New"/>
          <w:sz w:val="20"/>
        </w:rPr>
      </w:pPr>
      <w:r w:rsidRPr="00A71DB1">
        <w:rPr>
          <w:rFonts w:cs="Courier New"/>
          <w:sz w:val="20"/>
        </w:rPr>
        <w:t>En línea con lo anterior, la mayor parte de la doctrina defiende un nuevo concepto de propiedad</w:t>
      </w:r>
      <w:r w:rsidR="00923608" w:rsidRPr="00A71DB1">
        <w:rPr>
          <w:rFonts w:cs="Courier New"/>
          <w:sz w:val="20"/>
        </w:rPr>
        <w:t xml:space="preserve"> más socializada y </w:t>
      </w:r>
      <w:r w:rsidRPr="00A71DB1">
        <w:rPr>
          <w:rFonts w:cs="Courier New"/>
          <w:sz w:val="20"/>
        </w:rPr>
        <w:t>diversifica</w:t>
      </w:r>
      <w:r w:rsidR="00923608" w:rsidRPr="00A71DB1">
        <w:rPr>
          <w:rFonts w:cs="Courier New"/>
          <w:sz w:val="20"/>
        </w:rPr>
        <w:t>da</w:t>
      </w:r>
      <w:r w:rsidRPr="00A71DB1">
        <w:rPr>
          <w:rFonts w:cs="Courier New"/>
          <w:sz w:val="20"/>
        </w:rPr>
        <w:t>:</w:t>
      </w:r>
    </w:p>
    <w:p w:rsidR="00637890" w:rsidRPr="00405DDD" w:rsidRDefault="00637890" w:rsidP="00405DDD">
      <w:pPr>
        <w:widowControl w:val="0"/>
        <w:autoSpaceDE w:val="0"/>
        <w:autoSpaceDN w:val="0"/>
        <w:adjustRightInd w:val="0"/>
        <w:jc w:val="both"/>
        <w:rPr>
          <w:rFonts w:cs="Courier New"/>
          <w:sz w:val="20"/>
        </w:rPr>
      </w:pPr>
    </w:p>
    <w:p w:rsidR="00637890" w:rsidRPr="00923608" w:rsidRDefault="00923608" w:rsidP="00A574AE">
      <w:pPr>
        <w:pStyle w:val="Prrafodelista"/>
        <w:numPr>
          <w:ilvl w:val="1"/>
          <w:numId w:val="9"/>
        </w:numPr>
      </w:pPr>
      <w:r>
        <w:t>L</w:t>
      </w:r>
      <w:r w:rsidR="00637890" w:rsidRPr="00923608">
        <w:t xml:space="preserve">a propiedad se limita por su </w:t>
      </w:r>
      <w:r w:rsidR="00A71DB1" w:rsidRPr="00A71DB1">
        <w:rPr>
          <w:b/>
        </w:rPr>
        <w:t>FUNCIÓN</w:t>
      </w:r>
      <w:r w:rsidR="00A71DB1" w:rsidRPr="00923608">
        <w:t xml:space="preserve"> </w:t>
      </w:r>
      <w:r w:rsidR="00637890" w:rsidRPr="00923608">
        <w:t>transindividual, familiar y social:</w:t>
      </w:r>
    </w:p>
    <w:p w:rsidR="00D67496" w:rsidRPr="00FD6986" w:rsidRDefault="00D67496" w:rsidP="00074454">
      <w:pPr>
        <w:widowControl w:val="0"/>
        <w:autoSpaceDE w:val="0"/>
        <w:autoSpaceDN w:val="0"/>
        <w:adjustRightInd w:val="0"/>
        <w:ind w:left="1416"/>
        <w:jc w:val="both"/>
        <w:rPr>
          <w:rFonts w:cs="Courier New"/>
          <w:sz w:val="20"/>
        </w:rPr>
      </w:pPr>
    </w:p>
    <w:p w:rsidR="00637890" w:rsidRDefault="00D67496" w:rsidP="00074454">
      <w:pPr>
        <w:widowControl w:val="0"/>
        <w:autoSpaceDE w:val="0"/>
        <w:autoSpaceDN w:val="0"/>
        <w:adjustRightInd w:val="0"/>
        <w:ind w:left="2124"/>
        <w:jc w:val="both"/>
        <w:rPr>
          <w:rFonts w:cs="Courier New"/>
          <w:sz w:val="20"/>
        </w:rPr>
      </w:pPr>
      <w:r w:rsidRPr="00FD6986">
        <w:rPr>
          <w:rFonts w:cs="Courier New"/>
          <w:sz w:val="20"/>
        </w:rPr>
        <w:t>.</w:t>
      </w:r>
      <w:r w:rsidR="00637890" w:rsidRPr="00FD6986">
        <w:rPr>
          <w:rFonts w:cs="Courier New"/>
          <w:sz w:val="20"/>
        </w:rPr>
        <w:t xml:space="preserve"> Mayor penetración del Derecho en su regulación </w:t>
      </w:r>
      <w:r w:rsidR="00923608">
        <w:rPr>
          <w:rFonts w:cs="Courier New"/>
          <w:sz w:val="20"/>
        </w:rPr>
        <w:t>(</w:t>
      </w:r>
      <w:r w:rsidR="00637890" w:rsidRPr="00FD6986">
        <w:rPr>
          <w:rFonts w:cs="Courier New"/>
          <w:sz w:val="20"/>
        </w:rPr>
        <w:t>determinación positiva de su contenido</w:t>
      </w:r>
      <w:r w:rsidR="00923608">
        <w:rPr>
          <w:rFonts w:cs="Courier New"/>
          <w:sz w:val="20"/>
        </w:rPr>
        <w:t>)</w:t>
      </w:r>
      <w:r w:rsidR="00637890" w:rsidRPr="00FD6986">
        <w:rPr>
          <w:rFonts w:cs="Courier New"/>
          <w:sz w:val="20"/>
        </w:rPr>
        <w:t>.</w:t>
      </w:r>
    </w:p>
    <w:p w:rsidR="00923608" w:rsidRPr="00FD6986" w:rsidRDefault="00923608" w:rsidP="00074454">
      <w:pPr>
        <w:widowControl w:val="0"/>
        <w:autoSpaceDE w:val="0"/>
        <w:autoSpaceDN w:val="0"/>
        <w:adjustRightInd w:val="0"/>
        <w:ind w:left="2124"/>
        <w:jc w:val="both"/>
        <w:rPr>
          <w:rFonts w:cs="Courier New"/>
          <w:sz w:val="20"/>
        </w:rPr>
      </w:pPr>
    </w:p>
    <w:p w:rsidR="00637890" w:rsidRPr="00FD6986" w:rsidRDefault="00D67496" w:rsidP="00074454">
      <w:pPr>
        <w:widowControl w:val="0"/>
        <w:autoSpaceDE w:val="0"/>
        <w:autoSpaceDN w:val="0"/>
        <w:adjustRightInd w:val="0"/>
        <w:ind w:left="2124"/>
        <w:jc w:val="both"/>
        <w:rPr>
          <w:rFonts w:cs="Courier New"/>
          <w:sz w:val="20"/>
        </w:rPr>
      </w:pPr>
      <w:r w:rsidRPr="00FD6986">
        <w:rPr>
          <w:rFonts w:cs="Courier New"/>
          <w:sz w:val="20"/>
        </w:rPr>
        <w:t>.</w:t>
      </w:r>
      <w:r w:rsidR="00637890" w:rsidRPr="00FD6986">
        <w:rPr>
          <w:rFonts w:cs="Courier New"/>
          <w:sz w:val="20"/>
        </w:rPr>
        <w:t xml:space="preserve"> Aumento  cuantitativo y cualitativo de límites hasta el punto que CASTAN considera que la propiedad es hoy en día un problema de límites (vg. </w:t>
      </w:r>
      <w:r w:rsidR="004C4554" w:rsidRPr="00FD6986">
        <w:rPr>
          <w:rFonts w:cs="Courier New"/>
          <w:sz w:val="20"/>
        </w:rPr>
        <w:t xml:space="preserve">a la clásica </w:t>
      </w:r>
      <w:r w:rsidR="00923608">
        <w:rPr>
          <w:rFonts w:cs="Courier New"/>
          <w:sz w:val="20"/>
        </w:rPr>
        <w:t>EF</w:t>
      </w:r>
      <w:r w:rsidR="004C4554" w:rsidRPr="00FD6986">
        <w:rPr>
          <w:rFonts w:cs="Courier New"/>
          <w:sz w:val="20"/>
        </w:rPr>
        <w:t xml:space="preserve"> por razón de utilidad pública se le une ahora, de manera generalizada, </w:t>
      </w:r>
      <w:r w:rsidR="00637890" w:rsidRPr="00FD6986">
        <w:rPr>
          <w:rFonts w:cs="Courier New"/>
          <w:sz w:val="20"/>
        </w:rPr>
        <w:t xml:space="preserve">la </w:t>
      </w:r>
      <w:r w:rsidR="004C4554" w:rsidRPr="00FD6986">
        <w:rPr>
          <w:rFonts w:cs="Courier New"/>
          <w:sz w:val="20"/>
        </w:rPr>
        <w:t>EF</w:t>
      </w:r>
      <w:r w:rsidR="00637890" w:rsidRPr="00FD6986">
        <w:rPr>
          <w:rFonts w:cs="Courier New"/>
          <w:sz w:val="20"/>
        </w:rPr>
        <w:t xml:space="preserve"> por </w:t>
      </w:r>
      <w:r w:rsidR="004C4554" w:rsidRPr="00FD6986">
        <w:rPr>
          <w:rFonts w:cs="Courier New"/>
          <w:sz w:val="20"/>
        </w:rPr>
        <w:t xml:space="preserve">razón de </w:t>
      </w:r>
      <w:r w:rsidR="00637890" w:rsidRPr="00FD6986">
        <w:rPr>
          <w:rFonts w:cs="Courier New"/>
          <w:sz w:val="20"/>
        </w:rPr>
        <w:t>interés social).</w:t>
      </w:r>
    </w:p>
    <w:p w:rsidR="00637890" w:rsidRPr="00FD6986" w:rsidRDefault="00637890" w:rsidP="00074454">
      <w:pPr>
        <w:widowControl w:val="0"/>
        <w:autoSpaceDE w:val="0"/>
        <w:autoSpaceDN w:val="0"/>
        <w:adjustRightInd w:val="0"/>
        <w:ind w:left="1559"/>
        <w:jc w:val="both"/>
        <w:rPr>
          <w:rFonts w:cs="Courier New"/>
          <w:sz w:val="20"/>
        </w:rPr>
      </w:pPr>
      <w:r w:rsidRPr="00FD6986">
        <w:rPr>
          <w:rFonts w:cs="Courier New"/>
          <w:sz w:val="20"/>
        </w:rPr>
        <w:tab/>
      </w:r>
      <w:r w:rsidRPr="00FD6986">
        <w:rPr>
          <w:rFonts w:cs="Courier New"/>
          <w:sz w:val="20"/>
        </w:rPr>
        <w:tab/>
      </w:r>
    </w:p>
    <w:p w:rsidR="00074454" w:rsidRPr="00074454" w:rsidRDefault="00074454" w:rsidP="00A574AE">
      <w:pPr>
        <w:pStyle w:val="Prrafodelista"/>
        <w:numPr>
          <w:ilvl w:val="1"/>
          <w:numId w:val="9"/>
        </w:numPr>
      </w:pPr>
      <w:r>
        <w:t>C</w:t>
      </w:r>
      <w:r w:rsidR="00637890" w:rsidRPr="00923608">
        <w:t xml:space="preserve">omo una manifestación concreta de la desmembración histórica del derecho civil, </w:t>
      </w:r>
      <w:r w:rsidRPr="00074454">
        <w:t xml:space="preserve">destaca JOSERRAND que la propiedad no tiene hoy un sentido unívoco, por lo que no ha de hablarse de propiedad, sino de </w:t>
      </w:r>
      <w:r w:rsidR="00A71DB1" w:rsidRPr="00A71DB1">
        <w:rPr>
          <w:b/>
        </w:rPr>
        <w:t>PROPIEDADES</w:t>
      </w:r>
      <w:r w:rsidRPr="00074454">
        <w:t xml:space="preserve"> : dominio publico vs bienes patrimoniales de la Admon / montes, aguas, minas, intelectual, industrial / </w:t>
      </w:r>
      <w:r w:rsidR="00637890" w:rsidRPr="00074454">
        <w:t xml:space="preserve">propiedad inmobiliaria y mobiliaria </w:t>
      </w:r>
    </w:p>
    <w:p w:rsidR="00074454" w:rsidRDefault="00074454" w:rsidP="00074454">
      <w:pPr>
        <w:widowControl w:val="0"/>
        <w:autoSpaceDE w:val="0"/>
        <w:autoSpaceDN w:val="0"/>
        <w:adjustRightInd w:val="0"/>
        <w:ind w:left="708"/>
        <w:jc w:val="both"/>
        <w:rPr>
          <w:rFonts w:cs="Courier New"/>
          <w:sz w:val="20"/>
        </w:rPr>
      </w:pPr>
    </w:p>
    <w:p w:rsidR="00637890" w:rsidRPr="00A71DB1" w:rsidRDefault="00637890" w:rsidP="00A71DB1">
      <w:pPr>
        <w:widowControl w:val="0"/>
        <w:autoSpaceDE w:val="0"/>
        <w:autoSpaceDN w:val="0"/>
        <w:adjustRightInd w:val="0"/>
        <w:ind w:left="1080"/>
        <w:jc w:val="both"/>
        <w:rPr>
          <w:rFonts w:cs="Courier New"/>
          <w:i/>
          <w:sz w:val="18"/>
        </w:rPr>
      </w:pPr>
      <w:r w:rsidRPr="00A71DB1">
        <w:rPr>
          <w:rFonts w:cs="Courier New"/>
          <w:i/>
          <w:sz w:val="18"/>
        </w:rPr>
        <w:t>Sin perjuicio de su estudio detallado en otro tema (remisión), destaca</w:t>
      </w:r>
      <w:r w:rsidR="00074454" w:rsidRPr="00A71DB1">
        <w:rPr>
          <w:rFonts w:cs="Courier New"/>
          <w:i/>
          <w:sz w:val="18"/>
        </w:rPr>
        <w:t>r</w:t>
      </w:r>
      <w:r w:rsidRPr="00A71DB1">
        <w:rPr>
          <w:rFonts w:cs="Courier New"/>
          <w:i/>
          <w:sz w:val="18"/>
        </w:rPr>
        <w:t xml:space="preserve"> el art. </w:t>
      </w:r>
      <w:r w:rsidR="004C4554" w:rsidRPr="00A71DB1">
        <w:rPr>
          <w:rFonts w:cs="Courier New"/>
          <w:i/>
          <w:sz w:val="18"/>
        </w:rPr>
        <w:t>11</w:t>
      </w:r>
      <w:r w:rsidRPr="00A71DB1">
        <w:rPr>
          <w:rFonts w:cs="Courier New"/>
          <w:i/>
          <w:sz w:val="18"/>
        </w:rPr>
        <w:t xml:space="preserve"> </w:t>
      </w:r>
      <w:r w:rsidR="004C4554" w:rsidRPr="00A71DB1">
        <w:rPr>
          <w:rFonts w:cs="Courier New"/>
          <w:i/>
          <w:sz w:val="18"/>
        </w:rPr>
        <w:t>TR</w:t>
      </w:r>
      <w:r w:rsidRPr="00A71DB1">
        <w:rPr>
          <w:rFonts w:cs="Courier New"/>
          <w:i/>
          <w:sz w:val="18"/>
        </w:rPr>
        <w:t>LS</w:t>
      </w:r>
      <w:r w:rsidR="004C4554" w:rsidRPr="00A71DB1">
        <w:rPr>
          <w:rFonts w:cs="Courier New"/>
          <w:i/>
          <w:sz w:val="18"/>
        </w:rPr>
        <w:t>RU</w:t>
      </w:r>
      <w:r w:rsidRPr="00A71DB1">
        <w:rPr>
          <w:rFonts w:cs="Courier New"/>
          <w:i/>
          <w:sz w:val="18"/>
        </w:rPr>
        <w:t>:</w:t>
      </w:r>
      <w:r w:rsidR="00A71DB1">
        <w:rPr>
          <w:rFonts w:cs="Courier New"/>
          <w:i/>
          <w:sz w:val="18"/>
        </w:rPr>
        <w:t xml:space="preserve"> </w:t>
      </w:r>
      <w:r w:rsidR="00A71DB1" w:rsidRPr="00A71DB1">
        <w:rPr>
          <w:rFonts w:cs="Courier New"/>
          <w:b/>
          <w:i/>
          <w:sz w:val="18"/>
          <w:highlight w:val="lightGray"/>
        </w:rPr>
        <w:t>SEGÚN TIEMPO</w:t>
      </w:r>
    </w:p>
    <w:p w:rsidR="004C4554" w:rsidRPr="00A71DB1" w:rsidRDefault="004C4554" w:rsidP="00074454">
      <w:pPr>
        <w:widowControl w:val="0"/>
        <w:autoSpaceDE w:val="0"/>
        <w:autoSpaceDN w:val="0"/>
        <w:adjustRightInd w:val="0"/>
        <w:ind w:left="708"/>
        <w:jc w:val="both"/>
        <w:rPr>
          <w:rFonts w:cs="Courier New"/>
          <w:i/>
          <w:sz w:val="18"/>
        </w:rPr>
      </w:pPr>
    </w:p>
    <w:p w:rsidR="004C4554" w:rsidRPr="00A71DB1" w:rsidRDefault="004C4554" w:rsidP="00A71DB1">
      <w:pPr>
        <w:widowControl w:val="0"/>
        <w:autoSpaceDE w:val="0"/>
        <w:autoSpaceDN w:val="0"/>
        <w:adjustRightInd w:val="0"/>
        <w:ind w:left="2124"/>
        <w:jc w:val="both"/>
        <w:rPr>
          <w:rFonts w:cs="Courier New"/>
          <w:i/>
          <w:sz w:val="18"/>
        </w:rPr>
      </w:pPr>
      <w:r w:rsidRPr="00A71DB1">
        <w:rPr>
          <w:rFonts w:cs="Courier New"/>
          <w:i/>
          <w:sz w:val="18"/>
        </w:rPr>
        <w:t>. El régimen urbanístico de la propiedad del suelo es estatutario.</w:t>
      </w:r>
    </w:p>
    <w:p w:rsidR="00A71DB1" w:rsidRPr="00A71DB1" w:rsidRDefault="00A71DB1" w:rsidP="00A71DB1">
      <w:pPr>
        <w:widowControl w:val="0"/>
        <w:autoSpaceDE w:val="0"/>
        <w:autoSpaceDN w:val="0"/>
        <w:adjustRightInd w:val="0"/>
        <w:ind w:left="2124"/>
        <w:jc w:val="both"/>
        <w:rPr>
          <w:rFonts w:cs="Courier New"/>
          <w:i/>
          <w:sz w:val="18"/>
        </w:rPr>
      </w:pPr>
    </w:p>
    <w:p w:rsidR="004C4554" w:rsidRPr="00A71DB1" w:rsidRDefault="004C4554" w:rsidP="00A71DB1">
      <w:pPr>
        <w:widowControl w:val="0"/>
        <w:autoSpaceDE w:val="0"/>
        <w:autoSpaceDN w:val="0"/>
        <w:adjustRightInd w:val="0"/>
        <w:ind w:left="2124"/>
        <w:jc w:val="both"/>
        <w:rPr>
          <w:rFonts w:cs="Courier New"/>
          <w:i/>
          <w:sz w:val="18"/>
        </w:rPr>
      </w:pPr>
      <w:r w:rsidRPr="00A71DB1">
        <w:rPr>
          <w:rFonts w:cs="Courier New"/>
          <w:i/>
          <w:sz w:val="18"/>
        </w:rPr>
        <w:t>. La patrimonialización de la edificabilidad se produce únicamente con su realización efectiva y está condicionada en todo caso al cumplimiento de los deberes y cargas urbanístic</w:t>
      </w:r>
      <w:r w:rsidR="00612038" w:rsidRPr="00A71DB1">
        <w:rPr>
          <w:rFonts w:cs="Courier New"/>
          <w:i/>
          <w:sz w:val="18"/>
        </w:rPr>
        <w:t>as</w:t>
      </w:r>
      <w:r w:rsidRPr="00A71DB1">
        <w:rPr>
          <w:rFonts w:cs="Courier New"/>
          <w:i/>
          <w:sz w:val="18"/>
        </w:rPr>
        <w:t xml:space="preserve"> que corresponda.</w:t>
      </w:r>
    </w:p>
    <w:p w:rsidR="00637890" w:rsidRPr="00FD6986" w:rsidRDefault="00637890" w:rsidP="00074454">
      <w:pPr>
        <w:widowControl w:val="0"/>
        <w:autoSpaceDE w:val="0"/>
        <w:autoSpaceDN w:val="0"/>
        <w:adjustRightInd w:val="0"/>
        <w:ind w:left="2124"/>
        <w:jc w:val="both"/>
        <w:rPr>
          <w:rFonts w:cs="Courier New"/>
          <w:sz w:val="20"/>
        </w:rPr>
      </w:pPr>
    </w:p>
    <w:p w:rsidR="00637890" w:rsidRPr="00074454" w:rsidRDefault="00637890" w:rsidP="00A574AE">
      <w:pPr>
        <w:pStyle w:val="Prrafodelista"/>
        <w:numPr>
          <w:ilvl w:val="1"/>
          <w:numId w:val="9"/>
        </w:numPr>
      </w:pPr>
      <w:r w:rsidRPr="00074454">
        <w:t xml:space="preserve">Por último, advierte LACRUZ que el concepto de propiedad se ha visto afectado por la figura de la empresa moderna. </w:t>
      </w:r>
      <w:r w:rsidR="0048216A" w:rsidRPr="00074454">
        <w:t xml:space="preserve">Cabe </w:t>
      </w:r>
      <w:r w:rsidRPr="00074454">
        <w:t>diferenciar una  propiedad estática</w:t>
      </w:r>
      <w:r w:rsidR="0048216A" w:rsidRPr="00074454">
        <w:t>,</w:t>
      </w:r>
      <w:r w:rsidRPr="00074454">
        <w:t xml:space="preserve"> que corresponde a las accionistas (qu</w:t>
      </w:r>
      <w:r w:rsidR="0048216A" w:rsidRPr="00074454">
        <w:t>ienes</w:t>
      </w:r>
      <w:r w:rsidRPr="00074454">
        <w:t xml:space="preserve"> soportan el riesgo)</w:t>
      </w:r>
      <w:r w:rsidR="0048216A" w:rsidRPr="00074454">
        <w:t>,</w:t>
      </w:r>
      <w:r w:rsidRPr="00074454">
        <w:t xml:space="preserve"> y una propiedad dinámica que corresponde a los administradores, que ejercen el poder que esta implica y no participan apenas en el riesgo. En este contexto</w:t>
      </w:r>
      <w:r w:rsidR="00FD6986" w:rsidRPr="00074454">
        <w:t xml:space="preserve">, en el control de estos </w:t>
      </w:r>
      <w:r w:rsidR="00A71DB1" w:rsidRPr="00A71DB1">
        <w:rPr>
          <w:b/>
        </w:rPr>
        <w:t>PROPIETARIOS “DINÁMICOS</w:t>
      </w:r>
      <w:r w:rsidR="00FD6986" w:rsidRPr="00074454">
        <w:t>”,</w:t>
      </w:r>
      <w:r w:rsidRPr="00074454">
        <w:t xml:space="preserve"> hay que encuadrar la Ley 31/2014, de 3 de diciembre, por la que se </w:t>
      </w:r>
      <w:r w:rsidRPr="00A71DB1">
        <w:t>modifica la Ley de Sociedades de Capital para la mejora del gobierno corporativo</w:t>
      </w:r>
      <w:r w:rsidR="00FD6986" w:rsidRPr="00074454">
        <w:rPr>
          <w:b/>
        </w:rPr>
        <w:t>.</w:t>
      </w: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ab/>
      </w:r>
    </w:p>
    <w:p w:rsidR="00637890" w:rsidRPr="00405DDD" w:rsidRDefault="00405DDD" w:rsidP="00074454">
      <w:pPr>
        <w:pStyle w:val="Ttulo4"/>
      </w:pPr>
      <w:r w:rsidRPr="00405DDD">
        <w:t>Y TRATAMIENTO CONSTITUCIONAL</w:t>
      </w:r>
    </w:p>
    <w:p w:rsidR="00405DDD" w:rsidRPr="00405DDD" w:rsidRDefault="00405DDD" w:rsidP="00405DDD">
      <w:pPr>
        <w:widowControl w:val="0"/>
        <w:autoSpaceDE w:val="0"/>
        <w:autoSpaceDN w:val="0"/>
        <w:adjustRightInd w:val="0"/>
        <w:jc w:val="both"/>
        <w:rPr>
          <w:rFonts w:cs="Courier New"/>
          <w:sz w:val="20"/>
        </w:rPr>
      </w:pPr>
    </w:p>
    <w:p w:rsidR="00EE1528" w:rsidRPr="00405DDD" w:rsidRDefault="00EE1528" w:rsidP="00EE1528">
      <w:pPr>
        <w:widowControl w:val="0"/>
        <w:autoSpaceDE w:val="0"/>
        <w:autoSpaceDN w:val="0"/>
        <w:adjustRightInd w:val="0"/>
        <w:jc w:val="both"/>
        <w:rPr>
          <w:rFonts w:cs="Courier New"/>
          <w:sz w:val="20"/>
        </w:rPr>
      </w:pPr>
      <w:r>
        <w:rPr>
          <w:rFonts w:cs="Courier New"/>
          <w:sz w:val="20"/>
        </w:rPr>
        <w:t xml:space="preserve">Legalmente la propiedad se regula en </w:t>
      </w:r>
      <w:r w:rsidRPr="00405DDD">
        <w:rPr>
          <w:rFonts w:cs="Courier New"/>
          <w:sz w:val="20"/>
        </w:rPr>
        <w:t>tres ámbitos: el CC, la Constitución y el derecho comunitario.</w:t>
      </w:r>
    </w:p>
    <w:p w:rsidR="00EE1528" w:rsidRPr="00405DDD" w:rsidRDefault="00EE1528" w:rsidP="00EE1528">
      <w:pPr>
        <w:widowControl w:val="0"/>
        <w:autoSpaceDE w:val="0"/>
        <w:autoSpaceDN w:val="0"/>
        <w:adjustRightInd w:val="0"/>
        <w:jc w:val="both"/>
        <w:rPr>
          <w:rFonts w:cs="Courier New"/>
          <w:sz w:val="20"/>
        </w:rPr>
      </w:pPr>
      <w:r w:rsidRPr="00405DDD">
        <w:rPr>
          <w:rFonts w:cs="Courier New"/>
          <w:sz w:val="20"/>
        </w:rPr>
        <w:tab/>
      </w:r>
    </w:p>
    <w:p w:rsidR="00EE1528" w:rsidRPr="00405DDD" w:rsidRDefault="00EE1528" w:rsidP="00EE1528">
      <w:pPr>
        <w:widowControl w:val="0"/>
        <w:autoSpaceDE w:val="0"/>
        <w:autoSpaceDN w:val="0"/>
        <w:adjustRightInd w:val="0"/>
        <w:jc w:val="both"/>
        <w:rPr>
          <w:rFonts w:cs="Courier New"/>
          <w:sz w:val="20"/>
        </w:rPr>
      </w:pPr>
      <w:r w:rsidRPr="00EE1528">
        <w:rPr>
          <w:rFonts w:cs="Courier New"/>
          <w:b/>
          <w:sz w:val="20"/>
          <w:u w:val="single"/>
        </w:rPr>
        <w:t>LA PROPIEDAD EN EL CC</w:t>
      </w:r>
      <w:r w:rsidRPr="00EE1528">
        <w:rPr>
          <w:rFonts w:cs="Courier New"/>
          <w:b/>
          <w:sz w:val="20"/>
        </w:rPr>
        <w:t xml:space="preserve"> </w:t>
      </w:r>
      <w:r>
        <w:rPr>
          <w:rFonts w:cs="Courier New"/>
          <w:b/>
          <w:sz w:val="20"/>
        </w:rPr>
        <w:t xml:space="preserve"> </w:t>
      </w:r>
      <w:r w:rsidRPr="00405DDD">
        <w:rPr>
          <w:rFonts w:cs="Courier New"/>
          <w:sz w:val="20"/>
        </w:rPr>
        <w:t xml:space="preserve">El art. 348 C.C., influenciado por el </w:t>
      </w:r>
      <w:r w:rsidRPr="00405DDD">
        <w:rPr>
          <w:rFonts w:cs="Courier New"/>
          <w:i/>
          <w:iCs/>
          <w:sz w:val="20"/>
        </w:rPr>
        <w:t>Code</w:t>
      </w:r>
      <w:r w:rsidRPr="00405DDD">
        <w:rPr>
          <w:rFonts w:cs="Courier New"/>
          <w:sz w:val="20"/>
        </w:rPr>
        <w:t>, señala:</w:t>
      </w:r>
    </w:p>
    <w:p w:rsidR="00EE1528" w:rsidRPr="00405DDD" w:rsidRDefault="00EE1528" w:rsidP="00EE1528">
      <w:pPr>
        <w:widowControl w:val="0"/>
        <w:autoSpaceDE w:val="0"/>
        <w:autoSpaceDN w:val="0"/>
        <w:adjustRightInd w:val="0"/>
        <w:jc w:val="both"/>
        <w:rPr>
          <w:rFonts w:cs="Courier New"/>
          <w:sz w:val="20"/>
        </w:rPr>
      </w:pPr>
    </w:p>
    <w:p w:rsidR="00EE1528" w:rsidRPr="00405DDD" w:rsidRDefault="00EE1528" w:rsidP="00EE1528">
      <w:pPr>
        <w:pStyle w:val="NFarts"/>
      </w:pPr>
      <w:r w:rsidRPr="00405DDD">
        <w:t>La propiedad es el derecho de gozar y disponer de una cosa, sin más limitaciones que las establecidas en las leyes.</w:t>
      </w:r>
    </w:p>
    <w:p w:rsidR="00EE1528" w:rsidRPr="00405DDD" w:rsidRDefault="00EE1528" w:rsidP="00EE1528">
      <w:pPr>
        <w:pStyle w:val="NFarts"/>
      </w:pPr>
      <w:r w:rsidRPr="00405DDD">
        <w:t>El propietario tiene acción contra el tenedor y el poseedor de la cosa para reivindicarla.</w:t>
      </w:r>
    </w:p>
    <w:p w:rsidR="00EE1528" w:rsidRPr="00405DDD" w:rsidRDefault="00EE1528" w:rsidP="00EE1528">
      <w:pPr>
        <w:widowControl w:val="0"/>
        <w:autoSpaceDE w:val="0"/>
        <w:autoSpaceDN w:val="0"/>
        <w:adjustRightInd w:val="0"/>
        <w:ind w:right="1701"/>
        <w:jc w:val="both"/>
        <w:rPr>
          <w:rFonts w:cs="Courier New"/>
          <w:sz w:val="20"/>
        </w:rPr>
      </w:pPr>
      <w:r w:rsidRPr="00405DDD">
        <w:rPr>
          <w:rFonts w:cs="Courier New"/>
          <w:sz w:val="20"/>
        </w:rPr>
        <w:tab/>
      </w:r>
    </w:p>
    <w:p w:rsidR="00EE1528" w:rsidRPr="00405DDD" w:rsidRDefault="00EE1528" w:rsidP="00EE1528">
      <w:pPr>
        <w:widowControl w:val="0"/>
        <w:autoSpaceDE w:val="0"/>
        <w:autoSpaceDN w:val="0"/>
        <w:adjustRightInd w:val="0"/>
        <w:jc w:val="both"/>
        <w:rPr>
          <w:rFonts w:cs="Courier New"/>
          <w:sz w:val="20"/>
        </w:rPr>
      </w:pPr>
      <w:r w:rsidRPr="00405DDD">
        <w:rPr>
          <w:rFonts w:cs="Courier New"/>
          <w:sz w:val="20"/>
        </w:rPr>
        <w:t xml:space="preserve">- </w:t>
      </w:r>
      <w:r w:rsidRPr="00405DDD">
        <w:rPr>
          <w:rFonts w:cs="Courier New"/>
          <w:b/>
          <w:bCs/>
          <w:sz w:val="20"/>
        </w:rPr>
        <w:t>Desde un punto de vista técnico</w:t>
      </w:r>
      <w:r w:rsidRPr="00405DDD">
        <w:rPr>
          <w:rFonts w:cs="Courier New"/>
          <w:sz w:val="20"/>
        </w:rPr>
        <w:t xml:space="preserve"> se critica dicho precepto en cuanto concibe el derecho de propiedad como una suma de facultades cuando en realidad, como advierte LACRUZ la propiedad es continente y no el contenido, siendo las facultades no un </w:t>
      </w:r>
      <w:r w:rsidRPr="00405DDD">
        <w:rPr>
          <w:rFonts w:cs="Courier New"/>
          <w:sz w:val="20"/>
        </w:rPr>
        <w:lastRenderedPageBreak/>
        <w:t>prius, sino un post</w:t>
      </w:r>
      <w:r>
        <w:rPr>
          <w:rFonts w:cs="Courier New"/>
          <w:sz w:val="20"/>
        </w:rPr>
        <w:t>é</w:t>
      </w:r>
      <w:r w:rsidRPr="00405DDD">
        <w:rPr>
          <w:rFonts w:cs="Courier New"/>
          <w:sz w:val="20"/>
        </w:rPr>
        <w:t>ri</w:t>
      </w:r>
      <w:r>
        <w:rPr>
          <w:rFonts w:cs="Courier New"/>
          <w:sz w:val="20"/>
        </w:rPr>
        <w:t>or</w:t>
      </w:r>
      <w:r w:rsidRPr="00405DDD">
        <w:rPr>
          <w:rFonts w:cs="Courier New"/>
          <w:sz w:val="20"/>
        </w:rPr>
        <w:t>.</w:t>
      </w:r>
    </w:p>
    <w:p w:rsidR="00EE1528" w:rsidRPr="00405DDD" w:rsidRDefault="00EE1528" w:rsidP="00EE1528">
      <w:pPr>
        <w:widowControl w:val="0"/>
        <w:autoSpaceDE w:val="0"/>
        <w:autoSpaceDN w:val="0"/>
        <w:adjustRightInd w:val="0"/>
        <w:ind w:left="567"/>
        <w:jc w:val="both"/>
        <w:rPr>
          <w:rFonts w:cs="Courier New"/>
          <w:sz w:val="20"/>
        </w:rPr>
      </w:pPr>
    </w:p>
    <w:p w:rsidR="00EE1528" w:rsidRPr="00405DDD" w:rsidRDefault="00EE1528" w:rsidP="00EE1528">
      <w:pPr>
        <w:widowControl w:val="0"/>
        <w:autoSpaceDE w:val="0"/>
        <w:autoSpaceDN w:val="0"/>
        <w:adjustRightInd w:val="0"/>
        <w:jc w:val="both"/>
        <w:rPr>
          <w:rFonts w:cs="Courier New"/>
          <w:sz w:val="20"/>
        </w:rPr>
      </w:pPr>
      <w:r w:rsidRPr="00405DDD">
        <w:rPr>
          <w:rFonts w:cs="Courier New"/>
          <w:sz w:val="20"/>
        </w:rPr>
        <w:t xml:space="preserve">- </w:t>
      </w:r>
      <w:r w:rsidRPr="00405DDD">
        <w:rPr>
          <w:rFonts w:cs="Courier New"/>
          <w:b/>
          <w:bCs/>
          <w:sz w:val="20"/>
        </w:rPr>
        <w:t>Desde un punto de vista social</w:t>
      </w:r>
      <w:r w:rsidRPr="00405DDD">
        <w:rPr>
          <w:rFonts w:cs="Courier New"/>
          <w:sz w:val="20"/>
        </w:rPr>
        <w:t>, se tacha al art. 348 de individualista, como expresión del dominio absoluto e ilimitado. Sin embargo, advierte LACRUZ su formulación abstracta permite superar dichas críticas ya que:</w:t>
      </w:r>
    </w:p>
    <w:p w:rsidR="00EE1528" w:rsidRPr="00405DDD" w:rsidRDefault="00EE1528" w:rsidP="00EE1528">
      <w:pPr>
        <w:widowControl w:val="0"/>
        <w:autoSpaceDE w:val="0"/>
        <w:autoSpaceDN w:val="0"/>
        <w:adjustRightInd w:val="0"/>
        <w:jc w:val="both"/>
        <w:rPr>
          <w:rFonts w:cs="Courier New"/>
          <w:sz w:val="20"/>
        </w:rPr>
      </w:pPr>
    </w:p>
    <w:p w:rsidR="00EE1528" w:rsidRDefault="00EE1528" w:rsidP="00EE1528">
      <w:pPr>
        <w:widowControl w:val="0"/>
        <w:autoSpaceDE w:val="0"/>
        <w:autoSpaceDN w:val="0"/>
        <w:adjustRightInd w:val="0"/>
        <w:ind w:left="851"/>
        <w:jc w:val="both"/>
        <w:rPr>
          <w:rFonts w:cs="Courier New"/>
          <w:sz w:val="20"/>
        </w:rPr>
      </w:pPr>
      <w:r w:rsidRPr="00405DDD">
        <w:rPr>
          <w:rFonts w:cs="Courier New"/>
          <w:sz w:val="20"/>
        </w:rPr>
        <w:t xml:space="preserve">· Dentro de los limites legales puede incluirse la función social delimitadora de su contenido. </w:t>
      </w:r>
    </w:p>
    <w:p w:rsidR="00A71DB1" w:rsidRPr="00405DDD" w:rsidRDefault="00A71DB1" w:rsidP="00EE1528">
      <w:pPr>
        <w:widowControl w:val="0"/>
        <w:autoSpaceDE w:val="0"/>
        <w:autoSpaceDN w:val="0"/>
        <w:adjustRightInd w:val="0"/>
        <w:ind w:left="851"/>
        <w:jc w:val="both"/>
        <w:rPr>
          <w:rFonts w:cs="Courier New"/>
          <w:sz w:val="20"/>
        </w:rPr>
      </w:pPr>
    </w:p>
    <w:p w:rsidR="00EE1528" w:rsidRPr="00405DDD" w:rsidRDefault="00EE1528" w:rsidP="00EE1528">
      <w:pPr>
        <w:widowControl w:val="0"/>
        <w:autoSpaceDE w:val="0"/>
        <w:autoSpaceDN w:val="0"/>
        <w:adjustRightInd w:val="0"/>
        <w:ind w:left="851"/>
        <w:jc w:val="both"/>
        <w:rPr>
          <w:rFonts w:cs="Courier New"/>
          <w:sz w:val="20"/>
        </w:rPr>
      </w:pPr>
      <w:r w:rsidRPr="00405DDD">
        <w:rPr>
          <w:rFonts w:cs="Courier New"/>
          <w:sz w:val="20"/>
        </w:rPr>
        <w:t xml:space="preserve">· </w:t>
      </w:r>
      <w:r>
        <w:rPr>
          <w:rFonts w:cs="Courier New"/>
          <w:sz w:val="20"/>
        </w:rPr>
        <w:t>E</w:t>
      </w:r>
      <w:r w:rsidRPr="00405DDD">
        <w:rPr>
          <w:rFonts w:cs="Courier New"/>
          <w:sz w:val="20"/>
        </w:rPr>
        <w:t xml:space="preserve">l precepto no excluye la distinción, hoy consagrada pero difusa, entre límites (que son internos y consustanciales al dominio y lo definen </w:t>
      </w:r>
      <w:r w:rsidRPr="00405DDD">
        <w:rPr>
          <w:rFonts w:cs="Courier New"/>
          <w:sz w:val="20"/>
          <w:highlight w:val="yellow"/>
        </w:rPr>
        <w:t>–delimitan-</w:t>
      </w:r>
      <w:r w:rsidRPr="00405DDD">
        <w:rPr>
          <w:rFonts w:cs="Courier New"/>
          <w:sz w:val="20"/>
        </w:rPr>
        <w:t xml:space="preserve"> en cada momento) y limitaciones (que se imponen ad extra como restricciones a una propiedad preexistente), que restringen enormemente, como analiza el tema siguiente, el ámbito de este derecho. </w:t>
      </w:r>
    </w:p>
    <w:p w:rsidR="00EE1528" w:rsidRDefault="00EE1528" w:rsidP="00405DDD">
      <w:pPr>
        <w:widowControl w:val="0"/>
        <w:autoSpaceDE w:val="0"/>
        <w:autoSpaceDN w:val="0"/>
        <w:adjustRightInd w:val="0"/>
        <w:jc w:val="both"/>
        <w:rPr>
          <w:rFonts w:cs="Courier New"/>
          <w:sz w:val="20"/>
        </w:rPr>
      </w:pPr>
    </w:p>
    <w:p w:rsidR="00637890" w:rsidRPr="00405DDD" w:rsidRDefault="00EE1528" w:rsidP="00405DDD">
      <w:pPr>
        <w:widowControl w:val="0"/>
        <w:autoSpaceDE w:val="0"/>
        <w:autoSpaceDN w:val="0"/>
        <w:adjustRightInd w:val="0"/>
        <w:jc w:val="both"/>
        <w:rPr>
          <w:rFonts w:cs="Courier New"/>
          <w:sz w:val="20"/>
        </w:rPr>
      </w:pPr>
      <w:r w:rsidRPr="00EE1528">
        <w:rPr>
          <w:rFonts w:cs="Courier New"/>
          <w:b/>
          <w:sz w:val="20"/>
          <w:u w:val="single"/>
        </w:rPr>
        <w:t>LA PROPIEDAD EN L</w:t>
      </w:r>
      <w:r>
        <w:rPr>
          <w:rFonts w:cs="Courier New"/>
          <w:b/>
          <w:sz w:val="20"/>
          <w:u w:val="single"/>
        </w:rPr>
        <w:t>A</w:t>
      </w:r>
      <w:r w:rsidRPr="00EE1528">
        <w:rPr>
          <w:rFonts w:cs="Courier New"/>
          <w:b/>
          <w:sz w:val="20"/>
          <w:u w:val="single"/>
        </w:rPr>
        <w:t xml:space="preserve"> C</w:t>
      </w:r>
      <w:r>
        <w:rPr>
          <w:rFonts w:cs="Courier New"/>
          <w:b/>
          <w:sz w:val="20"/>
          <w:u w:val="single"/>
        </w:rPr>
        <w:t>E</w:t>
      </w:r>
      <w:r w:rsidRPr="00EE1528">
        <w:rPr>
          <w:rFonts w:cs="Courier New"/>
          <w:b/>
          <w:sz w:val="20"/>
        </w:rPr>
        <w:t xml:space="preserve"> </w:t>
      </w:r>
      <w:r w:rsidR="00637890" w:rsidRPr="00405DDD">
        <w:rPr>
          <w:rFonts w:cs="Courier New"/>
          <w:sz w:val="20"/>
        </w:rPr>
        <w:tab/>
        <w:t>Según el art. 33 CE</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EE1528">
      <w:pPr>
        <w:pStyle w:val="NFarts"/>
      </w:pPr>
      <w:r w:rsidRPr="00405DDD">
        <w:t>1. Se reconoce el derecho a la propiedad privada y a la herencia.</w:t>
      </w:r>
    </w:p>
    <w:p w:rsidR="00637890" w:rsidRPr="00405DDD" w:rsidRDefault="00637890" w:rsidP="00EE1528">
      <w:pPr>
        <w:pStyle w:val="NFarts"/>
      </w:pPr>
      <w:r w:rsidRPr="00405DDD">
        <w:t>2. La función social de estos derechos delimitará su contenido, de acuerdo con las Leyes.</w:t>
      </w:r>
    </w:p>
    <w:p w:rsidR="00637890" w:rsidRPr="00405DDD" w:rsidRDefault="00637890" w:rsidP="00EE1528">
      <w:pPr>
        <w:pStyle w:val="NFarts"/>
      </w:pPr>
      <w:r w:rsidRPr="00405DDD">
        <w:t>3. Nadie podrá ser privado de sus bienes y derechos sino por causa justificada de utilidad pública o interés social, mediante la correspondiente indemnización y de conformidad con lo dispuesto por las Leyes.</w:t>
      </w:r>
    </w:p>
    <w:p w:rsidR="00637890" w:rsidRPr="00405DDD" w:rsidRDefault="00637890" w:rsidP="00405DDD">
      <w:pPr>
        <w:widowControl w:val="0"/>
        <w:autoSpaceDE w:val="0"/>
        <w:autoSpaceDN w:val="0"/>
        <w:adjustRightInd w:val="0"/>
        <w:ind w:left="1701" w:right="1701"/>
        <w:jc w:val="both"/>
        <w:rPr>
          <w:rFonts w:cs="Courier New"/>
          <w:sz w:val="20"/>
        </w:rPr>
      </w:pPr>
    </w:p>
    <w:p w:rsidR="00637890" w:rsidRPr="00405DDD" w:rsidRDefault="00637890" w:rsidP="00405DDD">
      <w:pPr>
        <w:widowControl w:val="0"/>
        <w:autoSpaceDE w:val="0"/>
        <w:autoSpaceDN w:val="0"/>
        <w:adjustRightInd w:val="0"/>
        <w:ind w:firstLine="708"/>
        <w:jc w:val="both"/>
        <w:rPr>
          <w:rFonts w:cs="Courier New"/>
          <w:sz w:val="20"/>
        </w:rPr>
      </w:pPr>
      <w:r w:rsidRPr="00405DDD">
        <w:rPr>
          <w:rFonts w:cs="Courier New"/>
          <w:sz w:val="20"/>
        </w:rPr>
        <w:t>De la exégesis de este art. podemos extraer las siguientes conclusiones:</w:t>
      </w:r>
    </w:p>
    <w:p w:rsidR="00637890" w:rsidRPr="00405DDD" w:rsidRDefault="00637890" w:rsidP="00405DDD">
      <w:pPr>
        <w:widowControl w:val="0"/>
        <w:autoSpaceDE w:val="0"/>
        <w:autoSpaceDN w:val="0"/>
        <w:adjustRightInd w:val="0"/>
        <w:jc w:val="both"/>
        <w:rPr>
          <w:rFonts w:cs="Courier New"/>
          <w:sz w:val="20"/>
        </w:rPr>
      </w:pPr>
    </w:p>
    <w:p w:rsidR="00637890" w:rsidRPr="00134B51" w:rsidRDefault="00637890" w:rsidP="00405DDD">
      <w:pPr>
        <w:widowControl w:val="0"/>
        <w:autoSpaceDE w:val="0"/>
        <w:autoSpaceDN w:val="0"/>
        <w:adjustRightInd w:val="0"/>
        <w:jc w:val="both"/>
        <w:rPr>
          <w:rFonts w:cs="Courier New"/>
          <w:sz w:val="20"/>
        </w:rPr>
      </w:pPr>
      <w:r w:rsidRPr="00405DDD">
        <w:rPr>
          <w:rFonts w:cs="Courier New"/>
          <w:sz w:val="20"/>
        </w:rPr>
        <w:t>1. Reconocimiento constitucional del derecho de propiedad privada</w:t>
      </w:r>
      <w:r w:rsidR="00D62A2D">
        <w:rPr>
          <w:rFonts w:cs="Courier New"/>
          <w:sz w:val="20"/>
        </w:rPr>
        <w:t xml:space="preserve">, pero </w:t>
      </w:r>
      <w:r w:rsidRPr="00405DDD">
        <w:rPr>
          <w:rFonts w:cs="Courier New"/>
          <w:sz w:val="20"/>
        </w:rPr>
        <w:t xml:space="preserve">no </w:t>
      </w:r>
      <w:r w:rsidRPr="00134B51">
        <w:rPr>
          <w:rFonts w:cs="Courier New"/>
          <w:sz w:val="20"/>
        </w:rPr>
        <w:t xml:space="preserve">entre los derechos fundamentales, sino entre los derechos de los ciudadanos, con lo que parece matizar su carácter, entre nosotros más contingente (no es susceptible de recurso de amparo). </w:t>
      </w:r>
    </w:p>
    <w:p w:rsidR="00637890" w:rsidRPr="00134B51" w:rsidRDefault="00637890" w:rsidP="00405DDD">
      <w:pPr>
        <w:widowControl w:val="0"/>
        <w:autoSpaceDE w:val="0"/>
        <w:autoSpaceDN w:val="0"/>
        <w:adjustRightInd w:val="0"/>
        <w:ind w:firstLine="708"/>
        <w:jc w:val="both"/>
        <w:rPr>
          <w:rFonts w:cs="Courier New"/>
          <w:sz w:val="20"/>
        </w:rPr>
      </w:pPr>
    </w:p>
    <w:p w:rsidR="00637890" w:rsidRPr="00134B51" w:rsidRDefault="00637890" w:rsidP="00EE1528">
      <w:pPr>
        <w:widowControl w:val="0"/>
        <w:autoSpaceDE w:val="0"/>
        <w:autoSpaceDN w:val="0"/>
        <w:adjustRightInd w:val="0"/>
        <w:jc w:val="both"/>
        <w:rPr>
          <w:rFonts w:cs="Courier New"/>
          <w:sz w:val="20"/>
        </w:rPr>
      </w:pPr>
      <w:r w:rsidRPr="00134B51">
        <w:rPr>
          <w:rFonts w:cs="Courier New"/>
          <w:sz w:val="20"/>
        </w:rPr>
        <w:t xml:space="preserve">Se aparta así de considerar a la propiedad como atributo de la personalidad, que era consustancial con la idea individualista de la propiedad de la Revolución Francesa y del CC. </w:t>
      </w:r>
    </w:p>
    <w:p w:rsidR="00637890" w:rsidRPr="00134B51" w:rsidRDefault="00637890" w:rsidP="00405DDD">
      <w:pPr>
        <w:widowControl w:val="0"/>
        <w:autoSpaceDE w:val="0"/>
        <w:autoSpaceDN w:val="0"/>
        <w:adjustRightInd w:val="0"/>
        <w:jc w:val="both"/>
        <w:rPr>
          <w:rFonts w:cs="Courier New"/>
          <w:sz w:val="20"/>
        </w:rPr>
      </w:pPr>
    </w:p>
    <w:p w:rsidR="00637890" w:rsidRPr="00134B51" w:rsidRDefault="00637890" w:rsidP="00405DDD">
      <w:pPr>
        <w:widowControl w:val="0"/>
        <w:autoSpaceDE w:val="0"/>
        <w:autoSpaceDN w:val="0"/>
        <w:adjustRightInd w:val="0"/>
        <w:jc w:val="both"/>
        <w:rPr>
          <w:rFonts w:cs="Courier New"/>
          <w:sz w:val="20"/>
        </w:rPr>
      </w:pPr>
      <w:r w:rsidRPr="00134B51">
        <w:rPr>
          <w:rFonts w:cs="Courier New"/>
          <w:sz w:val="20"/>
          <w:lang w:val="es-ES_tradnl"/>
        </w:rPr>
        <w:t>2. Es un derecho que goza de una doble garantía: desde el punto de vista formal, la reserva de ley</w:t>
      </w:r>
      <w:r w:rsidR="00134B51">
        <w:rPr>
          <w:rFonts w:cs="Courier New"/>
          <w:sz w:val="20"/>
          <w:lang w:val="es-ES_tradnl"/>
        </w:rPr>
        <w:t xml:space="preserve"> (art. 33.2) y el recurso de inconstitucionalidad. A</w:t>
      </w:r>
      <w:r w:rsidRPr="00134B51">
        <w:rPr>
          <w:rFonts w:cs="Courier New"/>
          <w:sz w:val="20"/>
        </w:rPr>
        <w:t xml:space="preserve">rt. 53.1: </w:t>
      </w:r>
      <w:r w:rsidRPr="00134B51">
        <w:rPr>
          <w:rFonts w:cs="Courier New"/>
          <w:b/>
          <w:sz w:val="18"/>
        </w:rPr>
        <w:t>Sólo por ley, que en todo caso deberá respetar su contenido esencial, podrá regularse el ejercicio de los derechos y libertades reconocidos en el C. II T. I, que se tutelarán mediante el recurso inconstitucionalidad ante TC</w:t>
      </w:r>
      <w:r w:rsidRPr="00134B51">
        <w:rPr>
          <w:rFonts w:cs="Courier New"/>
          <w:sz w:val="20"/>
        </w:rPr>
        <w:t xml:space="preserve">. </w:t>
      </w:r>
    </w:p>
    <w:p w:rsidR="00637890" w:rsidRPr="00134B51" w:rsidRDefault="00637890" w:rsidP="00405DDD">
      <w:pPr>
        <w:widowControl w:val="0"/>
        <w:autoSpaceDE w:val="0"/>
        <w:autoSpaceDN w:val="0"/>
        <w:adjustRightInd w:val="0"/>
        <w:jc w:val="both"/>
        <w:rPr>
          <w:rFonts w:cs="Courier New"/>
          <w:sz w:val="20"/>
        </w:rPr>
      </w:pPr>
    </w:p>
    <w:p w:rsidR="00637890" w:rsidRPr="00134B51" w:rsidRDefault="00637890" w:rsidP="000035DB">
      <w:pPr>
        <w:widowControl w:val="0"/>
        <w:autoSpaceDE w:val="0"/>
        <w:autoSpaceDN w:val="0"/>
        <w:adjustRightInd w:val="0"/>
        <w:ind w:left="708"/>
        <w:jc w:val="both"/>
        <w:rPr>
          <w:rFonts w:cs="Courier New"/>
          <w:sz w:val="20"/>
        </w:rPr>
      </w:pPr>
      <w:r w:rsidRPr="00134B51">
        <w:rPr>
          <w:rFonts w:cs="Courier New"/>
          <w:sz w:val="20"/>
        </w:rPr>
        <w:t xml:space="preserve">* </w:t>
      </w:r>
      <w:r w:rsidR="000035DB">
        <w:rPr>
          <w:rFonts w:cs="Courier New"/>
          <w:sz w:val="20"/>
        </w:rPr>
        <w:t xml:space="preserve">Aun cuando el art. </w:t>
      </w:r>
      <w:r w:rsidR="000035DB" w:rsidRPr="00134B51">
        <w:rPr>
          <w:rFonts w:cs="Courier New"/>
          <w:sz w:val="20"/>
        </w:rPr>
        <w:t xml:space="preserve">86 </w:t>
      </w:r>
      <w:r w:rsidR="000035DB">
        <w:rPr>
          <w:rFonts w:cs="Courier New"/>
          <w:sz w:val="20"/>
        </w:rPr>
        <w:t>CE</w:t>
      </w:r>
      <w:r w:rsidR="000035DB" w:rsidRPr="00134B51">
        <w:rPr>
          <w:rFonts w:cs="Courier New"/>
          <w:sz w:val="20"/>
        </w:rPr>
        <w:t xml:space="preserve"> excluye de la regulación </w:t>
      </w:r>
      <w:r w:rsidR="000035DB" w:rsidRPr="00134B51">
        <w:rPr>
          <w:rFonts w:cs="Courier New"/>
          <w:sz w:val="20"/>
          <w:u w:val="single"/>
        </w:rPr>
        <w:t>por decreto</w:t>
      </w:r>
      <w:r w:rsidR="000035DB">
        <w:rPr>
          <w:rFonts w:cs="Courier New"/>
          <w:sz w:val="20"/>
          <w:u w:val="single"/>
        </w:rPr>
        <w:t>-</w:t>
      </w:r>
      <w:r w:rsidR="000035DB" w:rsidRPr="00134B51">
        <w:rPr>
          <w:rFonts w:cs="Courier New"/>
          <w:sz w:val="20"/>
          <w:u w:val="single"/>
        </w:rPr>
        <w:t>ley</w:t>
      </w:r>
      <w:r w:rsidR="000035DB" w:rsidRPr="00134B51">
        <w:rPr>
          <w:rFonts w:cs="Courier New"/>
          <w:sz w:val="20"/>
        </w:rPr>
        <w:t xml:space="preserve"> a los derechos y deberes contenidos en el </w:t>
      </w:r>
      <w:r w:rsidR="000035DB">
        <w:rPr>
          <w:rFonts w:cs="Courier New"/>
          <w:sz w:val="20"/>
        </w:rPr>
        <w:t>T</w:t>
      </w:r>
      <w:r w:rsidR="000035DB" w:rsidRPr="00134B51">
        <w:rPr>
          <w:rFonts w:cs="Courier New"/>
          <w:sz w:val="20"/>
        </w:rPr>
        <w:t xml:space="preserve">ítulo </w:t>
      </w:r>
      <w:r w:rsidR="000035DB">
        <w:rPr>
          <w:rFonts w:cs="Courier New"/>
          <w:sz w:val="20"/>
        </w:rPr>
        <w:t>P</w:t>
      </w:r>
      <w:r w:rsidR="000035DB" w:rsidRPr="00134B51">
        <w:rPr>
          <w:rFonts w:cs="Courier New"/>
          <w:sz w:val="20"/>
        </w:rPr>
        <w:t>rimero, dentro del cual figura la propiedad privada</w:t>
      </w:r>
      <w:r w:rsidR="000035DB">
        <w:rPr>
          <w:rFonts w:cs="Courier New"/>
          <w:sz w:val="20"/>
        </w:rPr>
        <w:t>, una p</w:t>
      </w:r>
      <w:r w:rsidRPr="00134B51">
        <w:rPr>
          <w:rFonts w:cs="Courier New"/>
          <w:sz w:val="20"/>
        </w:rPr>
        <w:t>olémica STC 1983</w:t>
      </w:r>
      <w:r w:rsidRPr="00134B51">
        <w:rPr>
          <w:rFonts w:cs="Courier New"/>
          <w:sz w:val="18"/>
          <w:vertAlign w:val="superscript"/>
        </w:rPr>
        <w:t xml:space="preserve"> </w:t>
      </w:r>
      <w:r w:rsidR="000035DB">
        <w:rPr>
          <w:rFonts w:cs="Courier New"/>
          <w:sz w:val="20"/>
        </w:rPr>
        <w:t xml:space="preserve">estimó </w:t>
      </w:r>
      <w:r w:rsidRPr="00134B51">
        <w:rPr>
          <w:rFonts w:cs="Courier New"/>
          <w:sz w:val="20"/>
        </w:rPr>
        <w:t>constitucional</w:t>
      </w:r>
      <w:r w:rsidR="000035DB">
        <w:rPr>
          <w:rFonts w:cs="Courier New"/>
          <w:sz w:val="20"/>
        </w:rPr>
        <w:t xml:space="preserve"> </w:t>
      </w:r>
      <w:r w:rsidRPr="00134B51">
        <w:rPr>
          <w:rFonts w:cs="Courier New"/>
          <w:sz w:val="20"/>
        </w:rPr>
        <w:t>el decreto</w:t>
      </w:r>
      <w:r w:rsidR="000035DB">
        <w:rPr>
          <w:rFonts w:cs="Courier New"/>
          <w:sz w:val="20"/>
        </w:rPr>
        <w:t>-</w:t>
      </w:r>
      <w:r w:rsidRPr="00134B51">
        <w:rPr>
          <w:rFonts w:cs="Courier New"/>
          <w:sz w:val="20"/>
        </w:rPr>
        <w:t>ley expropiador de Rumasa.</w:t>
      </w:r>
    </w:p>
    <w:p w:rsidR="00637890" w:rsidRPr="00134B51" w:rsidRDefault="00637890" w:rsidP="00134B51">
      <w:pPr>
        <w:widowControl w:val="0"/>
        <w:autoSpaceDE w:val="0"/>
        <w:autoSpaceDN w:val="0"/>
        <w:adjustRightInd w:val="0"/>
        <w:ind w:left="708"/>
        <w:jc w:val="both"/>
        <w:rPr>
          <w:rFonts w:cs="Courier New"/>
          <w:sz w:val="20"/>
        </w:rPr>
      </w:pPr>
    </w:p>
    <w:p w:rsidR="00637890" w:rsidRPr="00134B51" w:rsidRDefault="00134B51" w:rsidP="00134B51">
      <w:pPr>
        <w:widowControl w:val="0"/>
        <w:autoSpaceDE w:val="0"/>
        <w:autoSpaceDN w:val="0"/>
        <w:adjustRightInd w:val="0"/>
        <w:ind w:left="708"/>
        <w:jc w:val="both"/>
        <w:rPr>
          <w:rFonts w:cs="Courier New"/>
          <w:sz w:val="20"/>
        </w:rPr>
      </w:pPr>
      <w:r>
        <w:rPr>
          <w:rFonts w:cs="Courier New"/>
          <w:sz w:val="20"/>
        </w:rPr>
        <w:t>Otra STC posterior</w:t>
      </w:r>
      <w:r w:rsidR="00637890" w:rsidRPr="00134B51">
        <w:rPr>
          <w:rFonts w:cs="Courier New"/>
          <w:sz w:val="20"/>
        </w:rPr>
        <w:t xml:space="preserve"> </w:t>
      </w:r>
      <w:r w:rsidRPr="00134B51">
        <w:rPr>
          <w:rFonts w:cs="Courier New"/>
          <w:sz w:val="20"/>
        </w:rPr>
        <w:t>(STC  48/2005) </w:t>
      </w:r>
      <w:r>
        <w:rPr>
          <w:rFonts w:cs="Courier New"/>
          <w:sz w:val="20"/>
        </w:rPr>
        <w:t xml:space="preserve">admitió además </w:t>
      </w:r>
      <w:r w:rsidR="00637890" w:rsidRPr="00134B51">
        <w:rPr>
          <w:rFonts w:cs="Courier New"/>
          <w:sz w:val="20"/>
        </w:rPr>
        <w:t xml:space="preserve">la figura de la expropiación </w:t>
      </w:r>
      <w:r w:rsidR="00637890" w:rsidRPr="00134B51">
        <w:rPr>
          <w:rFonts w:cs="Courier New"/>
          <w:sz w:val="20"/>
          <w:u w:val="single"/>
        </w:rPr>
        <w:t>por ley singular</w:t>
      </w:r>
      <w:r w:rsidR="00637890" w:rsidRPr="00134B51">
        <w:rPr>
          <w:rFonts w:cs="Courier New"/>
          <w:sz w:val="20"/>
        </w:rPr>
        <w:t xml:space="preserve"> </w:t>
      </w: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ab/>
      </w:r>
    </w:p>
    <w:p w:rsidR="00637890" w:rsidRPr="00405DDD" w:rsidRDefault="00637890" w:rsidP="00D62A2D">
      <w:pPr>
        <w:widowControl w:val="0"/>
        <w:autoSpaceDE w:val="0"/>
        <w:autoSpaceDN w:val="0"/>
        <w:adjustRightInd w:val="0"/>
        <w:ind w:left="708"/>
        <w:jc w:val="both"/>
        <w:rPr>
          <w:rFonts w:cs="Courier New"/>
          <w:sz w:val="20"/>
        </w:rPr>
      </w:pPr>
      <w:r w:rsidRPr="00405DDD">
        <w:rPr>
          <w:rFonts w:cs="Courier New"/>
          <w:sz w:val="20"/>
        </w:rPr>
        <w:t xml:space="preserve">* </w:t>
      </w:r>
      <w:r w:rsidR="00134B51">
        <w:rPr>
          <w:rFonts w:cs="Courier New"/>
          <w:sz w:val="20"/>
        </w:rPr>
        <w:t xml:space="preserve">STC </w:t>
      </w:r>
      <w:r w:rsidRPr="00405DDD">
        <w:rPr>
          <w:rFonts w:cs="Courier New"/>
          <w:sz w:val="20"/>
        </w:rPr>
        <w:t>26 marzo 1987 (</w:t>
      </w:r>
      <w:r w:rsidRPr="00405DDD">
        <w:rPr>
          <w:rFonts w:cs="Courier New"/>
          <w:sz w:val="20"/>
          <w:lang w:val="es-ES_tradnl"/>
        </w:rPr>
        <w:t>de la Reforma Agraria Andaluza)</w:t>
      </w:r>
      <w:r w:rsidRPr="00405DDD">
        <w:rPr>
          <w:rFonts w:cs="Courier New"/>
          <w:sz w:val="20"/>
        </w:rPr>
        <w:t xml:space="preserve"> ha declarado que</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A71DB1">
      <w:pPr>
        <w:widowControl w:val="0"/>
        <w:autoSpaceDE w:val="0"/>
        <w:autoSpaceDN w:val="0"/>
        <w:adjustRightInd w:val="0"/>
        <w:ind w:left="1416"/>
        <w:jc w:val="both"/>
        <w:rPr>
          <w:rFonts w:cs="Courier New"/>
          <w:sz w:val="20"/>
        </w:rPr>
      </w:pPr>
      <w:r w:rsidRPr="00405DDD">
        <w:rPr>
          <w:rFonts w:cs="Courier New"/>
          <w:sz w:val="20"/>
        </w:rPr>
        <w:t xml:space="preserve">- </w:t>
      </w:r>
      <w:r w:rsidR="002E700A">
        <w:rPr>
          <w:rFonts w:cs="Courier New"/>
          <w:sz w:val="20"/>
        </w:rPr>
        <w:t xml:space="preserve">desde un punto de vista formal, </w:t>
      </w:r>
      <w:r w:rsidRPr="00405DDD">
        <w:rPr>
          <w:rFonts w:cs="Courier New"/>
          <w:sz w:val="20"/>
        </w:rPr>
        <w:t xml:space="preserve">la concreta reserva de Ley prohíbe todo intento de </w:t>
      </w:r>
      <w:r w:rsidRPr="00D62A2D">
        <w:rPr>
          <w:rFonts w:cs="Courier New"/>
          <w:sz w:val="20"/>
          <w:u w:val="single"/>
        </w:rPr>
        <w:t>deslegalización</w:t>
      </w:r>
      <w:r w:rsidRPr="002E700A">
        <w:rPr>
          <w:rFonts w:cs="Courier New"/>
          <w:sz w:val="20"/>
        </w:rPr>
        <w:t xml:space="preserve"> del contenido del derecho de propiedad privada por reglamentos independientes o </w:t>
      </w:r>
      <w:r w:rsidRPr="002E700A">
        <w:rPr>
          <w:rFonts w:cs="Courier New"/>
          <w:i/>
          <w:sz w:val="20"/>
        </w:rPr>
        <w:t>extra legem</w:t>
      </w:r>
      <w:r w:rsidRPr="002E700A">
        <w:rPr>
          <w:rFonts w:cs="Courier New"/>
          <w:sz w:val="20"/>
        </w:rPr>
        <w:t xml:space="preserve"> pero no la remisión del legislador a la colaboración del poder normativo de la Administración </w:t>
      </w:r>
      <w:r w:rsidRPr="00D62A2D">
        <w:rPr>
          <w:rFonts w:cs="Courier New"/>
          <w:sz w:val="16"/>
        </w:rPr>
        <w:t>(</w:t>
      </w:r>
      <w:r w:rsidR="002E700A" w:rsidRPr="00D62A2D">
        <w:rPr>
          <w:rFonts w:cs="Courier New"/>
          <w:sz w:val="16"/>
        </w:rPr>
        <w:t xml:space="preserve">lo que hace nos remite a la </w:t>
      </w:r>
      <w:r w:rsidRPr="00D62A2D">
        <w:rPr>
          <w:rFonts w:cs="Courier New"/>
          <w:sz w:val="16"/>
        </w:rPr>
        <w:t>distinción entre reglamentos ejecutivos e independientes)</w:t>
      </w:r>
      <w:r w:rsidR="00D62A2D">
        <w:rPr>
          <w:rFonts w:cs="Courier New"/>
          <w:sz w:val="20"/>
        </w:rPr>
        <w:t xml:space="preserve"> de manera “limitada”</w:t>
      </w:r>
      <w:r w:rsidR="002E700A" w:rsidRPr="002E700A">
        <w:rPr>
          <w:rFonts w:cs="Courier New"/>
          <w:sz w:val="20"/>
        </w:rPr>
        <w:t xml:space="preserve"> </w:t>
      </w:r>
      <w:r w:rsidR="002E700A" w:rsidRPr="00D62A2D">
        <w:rPr>
          <w:rFonts w:cs="Courier New"/>
          <w:sz w:val="14"/>
        </w:rPr>
        <w:t>(</w:t>
      </w:r>
      <w:r w:rsidR="00D62A2D" w:rsidRPr="00D62A2D">
        <w:rPr>
          <w:rFonts w:cs="Courier New"/>
          <w:sz w:val="16"/>
        </w:rPr>
        <w:t>sin afectación de su núcleo esencial</w:t>
      </w:r>
      <w:r w:rsidR="00D62A2D" w:rsidRPr="00D62A2D">
        <w:rPr>
          <w:rFonts w:cs="Courier New"/>
          <w:sz w:val="14"/>
        </w:rPr>
        <w:t xml:space="preserve"> -</w:t>
      </w:r>
      <w:r w:rsidR="002E700A" w:rsidRPr="00D62A2D">
        <w:rPr>
          <w:rFonts w:cs="Courier New"/>
          <w:sz w:val="14"/>
        </w:rPr>
        <w:t>KERN en terminología alemana</w:t>
      </w:r>
      <w:r w:rsidR="00D62A2D" w:rsidRPr="00D62A2D">
        <w:rPr>
          <w:rFonts w:cs="Courier New"/>
          <w:sz w:val="14"/>
        </w:rPr>
        <w:t>-;</w:t>
      </w:r>
      <w:r w:rsidR="002E700A" w:rsidRPr="00D62A2D">
        <w:rPr>
          <w:rFonts w:cs="Courier New"/>
          <w:sz w:val="14"/>
        </w:rPr>
        <w:t xml:space="preserve"> </w:t>
      </w:r>
      <w:r w:rsidR="002E700A" w:rsidRPr="00D62A2D">
        <w:rPr>
          <w:rFonts w:cs="Courier New"/>
          <w:sz w:val="14"/>
          <w:lang w:val="es-ES_tradnl"/>
        </w:rPr>
        <w:t>se trata de algo semejante al a</w:t>
      </w:r>
      <w:r w:rsidR="002E700A" w:rsidRPr="00D62A2D">
        <w:rPr>
          <w:rFonts w:cs="Courier New"/>
          <w:sz w:val="14"/>
        </w:rPr>
        <w:t>rtículo 8 LGT. Reserva de ley tributaria. Se regularán en todo caso por ley)</w:t>
      </w:r>
    </w:p>
    <w:p w:rsidR="00637890" w:rsidRDefault="00637890" w:rsidP="00A71DB1">
      <w:pPr>
        <w:widowControl w:val="0"/>
        <w:autoSpaceDE w:val="0"/>
        <w:autoSpaceDN w:val="0"/>
        <w:adjustRightInd w:val="0"/>
        <w:ind w:left="1416"/>
        <w:jc w:val="both"/>
        <w:rPr>
          <w:rFonts w:cs="Courier New"/>
          <w:sz w:val="20"/>
        </w:rPr>
      </w:pPr>
    </w:p>
    <w:p w:rsidR="00637890" w:rsidRPr="00405DDD" w:rsidRDefault="00637890" w:rsidP="00A71DB1">
      <w:pPr>
        <w:widowControl w:val="0"/>
        <w:autoSpaceDE w:val="0"/>
        <w:autoSpaceDN w:val="0"/>
        <w:adjustRightInd w:val="0"/>
        <w:ind w:left="1416"/>
        <w:jc w:val="both"/>
        <w:rPr>
          <w:rFonts w:cs="Courier New"/>
          <w:sz w:val="20"/>
        </w:rPr>
      </w:pPr>
      <w:r w:rsidRPr="00405DDD">
        <w:rPr>
          <w:rFonts w:cs="Courier New"/>
          <w:sz w:val="20"/>
        </w:rPr>
        <w:t xml:space="preserve">- </w:t>
      </w:r>
      <w:r w:rsidR="002E700A">
        <w:rPr>
          <w:rFonts w:cs="Courier New"/>
          <w:sz w:val="20"/>
        </w:rPr>
        <w:t>en todo caso,</w:t>
      </w:r>
      <w:r w:rsidRPr="00405DDD">
        <w:rPr>
          <w:rFonts w:cs="Courier New"/>
          <w:sz w:val="20"/>
          <w:lang w:val="es-ES_tradnl"/>
        </w:rPr>
        <w:t xml:space="preserve"> desde el punto de vista material, ha de respetarse </w:t>
      </w:r>
      <w:r w:rsidR="002E700A">
        <w:rPr>
          <w:rFonts w:cs="Courier New"/>
          <w:sz w:val="20"/>
          <w:lang w:val="es-ES_tradnl"/>
        </w:rPr>
        <w:t>el</w:t>
      </w:r>
      <w:r w:rsidRPr="00405DDD">
        <w:rPr>
          <w:rFonts w:cs="Courier New"/>
          <w:sz w:val="20"/>
          <w:lang w:val="es-ES_tradnl"/>
        </w:rPr>
        <w:t xml:space="preserve"> “</w:t>
      </w:r>
      <w:r w:rsidRPr="00D62A2D">
        <w:rPr>
          <w:rFonts w:cs="Courier New"/>
          <w:sz w:val="20"/>
          <w:u w:val="single"/>
          <w:lang w:val="es-ES_tradnl"/>
        </w:rPr>
        <w:t>contenido esencial</w:t>
      </w:r>
      <w:r w:rsidRPr="00405DDD">
        <w:rPr>
          <w:rFonts w:cs="Courier New"/>
          <w:sz w:val="20"/>
          <w:lang w:val="es-ES_tradnl"/>
        </w:rPr>
        <w:t xml:space="preserve">” </w:t>
      </w:r>
      <w:r w:rsidR="002E700A">
        <w:rPr>
          <w:rFonts w:cs="Courier New"/>
          <w:sz w:val="20"/>
          <w:lang w:val="es-ES_tradnl"/>
        </w:rPr>
        <w:t>de la propiedad (art. 53 CE)</w:t>
      </w:r>
      <w:r w:rsidRPr="00405DDD">
        <w:rPr>
          <w:rFonts w:cs="Courier New"/>
          <w:sz w:val="20"/>
          <w:lang w:val="es-ES_tradnl"/>
        </w:rPr>
        <w:t xml:space="preserve">. </w:t>
      </w:r>
      <w:r w:rsidRPr="00405DDD">
        <w:rPr>
          <w:rFonts w:cs="Courier New"/>
          <w:sz w:val="20"/>
        </w:rPr>
        <w:t xml:space="preserve">El TC, en términos generales señala que el contenido esencial de un derecho son aquellas facultades o posibilidades de actuación necesarias para que el derecho sea considerado como tal y no se desnaturalice, </w:t>
      </w:r>
      <w:r w:rsidRPr="00405DDD">
        <w:rPr>
          <w:rFonts w:cs="Courier New"/>
          <w:sz w:val="20"/>
        </w:rPr>
        <w:lastRenderedPageBreak/>
        <w:t>formando su concepto abstracto y previo al momento legislativo.</w:t>
      </w:r>
    </w:p>
    <w:p w:rsidR="00637890" w:rsidRPr="00405DDD" w:rsidRDefault="00637890" w:rsidP="00405DDD">
      <w:pPr>
        <w:widowControl w:val="0"/>
        <w:autoSpaceDE w:val="0"/>
        <w:autoSpaceDN w:val="0"/>
        <w:adjustRightInd w:val="0"/>
        <w:ind w:firstLine="708"/>
        <w:jc w:val="both"/>
        <w:rPr>
          <w:rFonts w:cs="Courier New"/>
          <w:sz w:val="20"/>
        </w:rPr>
      </w:pPr>
    </w:p>
    <w:p w:rsidR="00637890" w:rsidRPr="00D62A2D" w:rsidRDefault="00637890" w:rsidP="00D62A2D">
      <w:pPr>
        <w:widowControl w:val="0"/>
        <w:autoSpaceDE w:val="0"/>
        <w:autoSpaceDN w:val="0"/>
        <w:adjustRightInd w:val="0"/>
        <w:ind w:left="708"/>
        <w:jc w:val="both"/>
        <w:rPr>
          <w:rFonts w:cs="Courier New"/>
          <w:sz w:val="20"/>
        </w:rPr>
      </w:pPr>
      <w:r w:rsidRPr="00405DDD">
        <w:rPr>
          <w:rFonts w:cs="Courier New"/>
          <w:sz w:val="20"/>
        </w:rPr>
        <w:t>* En una mayor concreción, el contenido mínimo del derecho de propiedad cambiará según el objeto del dominio. Así, se afirma que en la propiedad urbana viene representado por el ius aedificandi y en la propiedad rústica por el ius colendi</w:t>
      </w:r>
      <w:r w:rsidR="00D62A2D">
        <w:rPr>
          <w:rFonts w:cs="Courier New"/>
          <w:sz w:val="20"/>
        </w:rPr>
        <w:t xml:space="preserve">. Convendrá aquí recordar que </w:t>
      </w:r>
      <w:r w:rsidR="00D62A2D" w:rsidRPr="00D62A2D">
        <w:rPr>
          <w:rFonts w:cs="Courier New"/>
          <w:sz w:val="20"/>
        </w:rPr>
        <w:t xml:space="preserve">la </w:t>
      </w:r>
      <w:r w:rsidRPr="00D62A2D">
        <w:rPr>
          <w:rFonts w:cs="Courier New"/>
          <w:sz w:val="20"/>
        </w:rPr>
        <w:t xml:space="preserve">adquisición gradual de las facultades en el proceso edificatorio </w:t>
      </w:r>
      <w:r w:rsidR="00D62A2D" w:rsidRPr="00D62A2D">
        <w:rPr>
          <w:rFonts w:cs="Courier New"/>
          <w:sz w:val="20"/>
        </w:rPr>
        <w:t>ha sido declarada</w:t>
      </w:r>
      <w:r w:rsidRPr="00D62A2D">
        <w:rPr>
          <w:rFonts w:cs="Courier New"/>
          <w:sz w:val="20"/>
        </w:rPr>
        <w:t xml:space="preserve"> constitucional </w:t>
      </w:r>
      <w:r w:rsidR="00D62A2D" w:rsidRPr="00D62A2D">
        <w:rPr>
          <w:rFonts w:cs="Courier New"/>
          <w:sz w:val="20"/>
        </w:rPr>
        <w:t xml:space="preserve">por nuestro TC </w:t>
      </w:r>
      <w:r w:rsidRPr="00D62A2D">
        <w:rPr>
          <w:rFonts w:cs="Courier New"/>
          <w:sz w:val="20"/>
        </w:rPr>
        <w:t>(STC 61/1997).</w:t>
      </w:r>
    </w:p>
    <w:p w:rsidR="00637890" w:rsidRPr="00405DDD" w:rsidRDefault="00637890" w:rsidP="00405DDD">
      <w:pPr>
        <w:widowControl w:val="0"/>
        <w:autoSpaceDE w:val="0"/>
        <w:autoSpaceDN w:val="0"/>
        <w:adjustRightInd w:val="0"/>
        <w:ind w:left="708"/>
        <w:jc w:val="both"/>
        <w:rPr>
          <w:rFonts w:cs="Courier New"/>
          <w:sz w:val="20"/>
          <w:highlight w:val="yellow"/>
        </w:rPr>
      </w:pPr>
    </w:p>
    <w:p w:rsidR="00637890" w:rsidRPr="004D63FB" w:rsidRDefault="00D62A2D" w:rsidP="00405DDD">
      <w:pPr>
        <w:widowControl w:val="0"/>
        <w:autoSpaceDE w:val="0"/>
        <w:autoSpaceDN w:val="0"/>
        <w:adjustRightInd w:val="0"/>
        <w:jc w:val="both"/>
        <w:rPr>
          <w:rFonts w:cs="Courier New"/>
          <w:sz w:val="20"/>
        </w:rPr>
      </w:pPr>
      <w:r>
        <w:rPr>
          <w:rFonts w:cs="Courier New"/>
          <w:sz w:val="20"/>
        </w:rPr>
        <w:t>3.</w:t>
      </w:r>
      <w:r w:rsidR="00637890" w:rsidRPr="00405DDD">
        <w:rPr>
          <w:rFonts w:cs="Courier New"/>
          <w:sz w:val="20"/>
          <w:lang w:val="es-ES_tradnl"/>
        </w:rPr>
        <w:t xml:space="preserve"> Y, finalmente, es un derecho </w:t>
      </w:r>
      <w:r w:rsidR="00637890" w:rsidRPr="00405DDD">
        <w:rPr>
          <w:rFonts w:cs="Courier New"/>
          <w:bCs/>
          <w:sz w:val="20"/>
          <w:lang w:val="es-ES_tradnl"/>
        </w:rPr>
        <w:t xml:space="preserve">conformado por su </w:t>
      </w:r>
      <w:r w:rsidR="00637890" w:rsidRPr="00405DDD">
        <w:rPr>
          <w:rFonts w:cs="Courier New"/>
          <w:b/>
          <w:bCs/>
          <w:sz w:val="20"/>
          <w:u w:val="single"/>
          <w:lang w:val="es-ES_tradnl"/>
        </w:rPr>
        <w:t>FUNCION SOCIAL</w:t>
      </w:r>
      <w:r w:rsidR="00637890" w:rsidRPr="00405DDD">
        <w:rPr>
          <w:rFonts w:cs="Courier New"/>
          <w:bCs/>
          <w:sz w:val="20"/>
          <w:lang w:val="es-ES_tradnl"/>
        </w:rPr>
        <w:t xml:space="preserve">. </w:t>
      </w:r>
      <w:r w:rsidR="00637890" w:rsidRPr="00D62A2D">
        <w:rPr>
          <w:rFonts w:cs="Courier New"/>
          <w:sz w:val="20"/>
        </w:rPr>
        <w:t>Por función social debe entenderse que la propiedad está subordinada al interés general o al bien común, con fundamento en el artículo 128 de la Constitución que establece que: “</w:t>
      </w:r>
      <w:r w:rsidR="00637890" w:rsidRPr="004D63FB">
        <w:rPr>
          <w:rFonts w:cs="Courier New"/>
          <w:b/>
          <w:sz w:val="18"/>
        </w:rPr>
        <w:t>Toda la riqueza del país en sus distintas formas y sea cual fuere su titular, está subordinada al interés general</w:t>
      </w:r>
      <w:r w:rsidR="00637890" w:rsidRPr="004D63FB">
        <w:rPr>
          <w:rFonts w:cs="Courier New"/>
          <w:sz w:val="20"/>
        </w:rPr>
        <w:t>”.</w:t>
      </w:r>
    </w:p>
    <w:p w:rsidR="00637890" w:rsidRPr="004D63FB" w:rsidRDefault="00637890" w:rsidP="00405DDD">
      <w:pPr>
        <w:widowControl w:val="0"/>
        <w:autoSpaceDE w:val="0"/>
        <w:autoSpaceDN w:val="0"/>
        <w:adjustRightInd w:val="0"/>
        <w:jc w:val="both"/>
        <w:rPr>
          <w:rFonts w:cs="Courier New"/>
          <w:sz w:val="20"/>
        </w:rPr>
      </w:pPr>
    </w:p>
    <w:p w:rsidR="00637890" w:rsidRPr="004D63FB" w:rsidRDefault="00637890" w:rsidP="00405DDD">
      <w:pPr>
        <w:widowControl w:val="0"/>
        <w:autoSpaceDE w:val="0"/>
        <w:autoSpaceDN w:val="0"/>
        <w:adjustRightInd w:val="0"/>
        <w:jc w:val="both"/>
        <w:rPr>
          <w:rFonts w:cs="Courier New"/>
          <w:sz w:val="20"/>
        </w:rPr>
      </w:pPr>
      <w:r w:rsidRPr="004D63FB">
        <w:rPr>
          <w:rFonts w:cs="Courier New"/>
          <w:sz w:val="20"/>
        </w:rPr>
        <w:t>Otras normas de la Constitución enmarcan la declaración del art 33 en un contexto social</w:t>
      </w:r>
      <w:r w:rsidR="00D62A2D" w:rsidRPr="004D63FB">
        <w:rPr>
          <w:rFonts w:cs="Courier New"/>
          <w:sz w:val="20"/>
        </w:rPr>
        <w:t>: l</w:t>
      </w:r>
      <w:r w:rsidRPr="004D63FB">
        <w:rPr>
          <w:rFonts w:cs="Courier New"/>
          <w:sz w:val="20"/>
        </w:rPr>
        <w:t>a libertad de empresa (art 38), la orientación del poder público hacia una distribución más equitativa de las rentas personales (ar</w:t>
      </w:r>
      <w:r w:rsidR="004D63FB" w:rsidRPr="004D63FB">
        <w:rPr>
          <w:rFonts w:cs="Courier New"/>
          <w:sz w:val="20"/>
        </w:rPr>
        <w:t>t</w:t>
      </w:r>
      <w:r w:rsidRPr="004D63FB">
        <w:rPr>
          <w:rFonts w:cs="Courier New"/>
          <w:sz w:val="20"/>
        </w:rPr>
        <w:t xml:space="preserve"> 40), la progresividad de los impuestos (artículo 31), la participación de la comunidad en las plusvalías que genere la acción urbanística pública (art 47).</w:t>
      </w:r>
    </w:p>
    <w:p w:rsidR="00637890" w:rsidRPr="004D63FB" w:rsidRDefault="00637890"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jc w:val="both"/>
        <w:rPr>
          <w:rFonts w:cs="Courier New"/>
          <w:sz w:val="20"/>
        </w:rPr>
      </w:pPr>
      <w:r w:rsidRPr="004D63FB">
        <w:rPr>
          <w:rFonts w:cs="Courier New"/>
          <w:sz w:val="20"/>
        </w:rPr>
        <w:t xml:space="preserve">La función social de la propiedad </w:t>
      </w:r>
      <w:r w:rsidR="003B29C5">
        <w:rPr>
          <w:rFonts w:cs="Courier New"/>
          <w:sz w:val="20"/>
        </w:rPr>
        <w:t>se</w:t>
      </w:r>
      <w:r w:rsidRPr="004D63FB">
        <w:rPr>
          <w:rFonts w:cs="Courier New"/>
          <w:sz w:val="20"/>
        </w:rPr>
        <w:t xml:space="preserve"> completa con su función ecológica</w:t>
      </w:r>
      <w:r w:rsidR="003B29C5">
        <w:rPr>
          <w:rFonts w:cs="Courier New"/>
          <w:sz w:val="20"/>
        </w:rPr>
        <w:t xml:space="preserve"> (art. 45 CE).</w:t>
      </w:r>
    </w:p>
    <w:p w:rsidR="00637890" w:rsidRPr="00405DDD" w:rsidRDefault="00637890" w:rsidP="00405DDD">
      <w:pPr>
        <w:widowControl w:val="0"/>
        <w:autoSpaceDE w:val="0"/>
        <w:autoSpaceDN w:val="0"/>
        <w:adjustRightInd w:val="0"/>
        <w:jc w:val="both"/>
        <w:rPr>
          <w:rFonts w:cs="Courier New"/>
          <w:bCs/>
          <w:sz w:val="20"/>
          <w:lang w:val="es-ES_tradnl"/>
        </w:rPr>
      </w:pPr>
    </w:p>
    <w:p w:rsidR="00637890" w:rsidRPr="00405DDD" w:rsidRDefault="00637890" w:rsidP="000035DB">
      <w:pPr>
        <w:widowControl w:val="0"/>
        <w:autoSpaceDE w:val="0"/>
        <w:autoSpaceDN w:val="0"/>
        <w:adjustRightInd w:val="0"/>
        <w:jc w:val="both"/>
        <w:rPr>
          <w:rFonts w:cs="Courier New"/>
          <w:bCs/>
          <w:sz w:val="20"/>
        </w:rPr>
      </w:pPr>
      <w:r w:rsidRPr="00405DDD">
        <w:rPr>
          <w:rFonts w:cs="Courier New"/>
          <w:bCs/>
          <w:sz w:val="20"/>
          <w:lang w:val="es-ES_tradnl"/>
        </w:rPr>
        <w:t>Nuestro TC (entre otras, la repetida S</w:t>
      </w:r>
      <w:r w:rsidR="004D63FB">
        <w:rPr>
          <w:rFonts w:cs="Courier New"/>
          <w:bCs/>
          <w:sz w:val="20"/>
          <w:lang w:val="es-ES_tradnl"/>
        </w:rPr>
        <w:t>TC</w:t>
      </w:r>
      <w:r w:rsidRPr="00405DDD">
        <w:rPr>
          <w:rFonts w:cs="Courier New"/>
          <w:bCs/>
          <w:sz w:val="20"/>
          <w:lang w:val="es-ES_tradnl"/>
        </w:rPr>
        <w:t xml:space="preserve"> 26 Mar</w:t>
      </w:r>
      <w:r w:rsidR="004D63FB">
        <w:rPr>
          <w:rFonts w:cs="Courier New"/>
          <w:bCs/>
          <w:sz w:val="20"/>
          <w:lang w:val="es-ES_tradnl"/>
        </w:rPr>
        <w:t>zo</w:t>
      </w:r>
      <w:r w:rsidRPr="00405DDD">
        <w:rPr>
          <w:rFonts w:cs="Courier New"/>
          <w:bCs/>
          <w:sz w:val="20"/>
          <w:lang w:val="es-ES_tradnl"/>
        </w:rPr>
        <w:t xml:space="preserve"> </w:t>
      </w:r>
      <w:r w:rsidR="004D63FB">
        <w:rPr>
          <w:rFonts w:cs="Courier New"/>
          <w:bCs/>
          <w:sz w:val="20"/>
          <w:lang w:val="es-ES_tradnl"/>
        </w:rPr>
        <w:t>19</w:t>
      </w:r>
      <w:r w:rsidRPr="00405DDD">
        <w:rPr>
          <w:rFonts w:cs="Courier New"/>
          <w:bCs/>
          <w:sz w:val="20"/>
          <w:lang w:val="es-ES_tradnl"/>
        </w:rPr>
        <w:t xml:space="preserve">87) considera </w:t>
      </w:r>
      <w:r w:rsidR="000035DB">
        <w:rPr>
          <w:rFonts w:cs="Courier New"/>
          <w:bCs/>
          <w:sz w:val="20"/>
          <w:lang w:val="es-ES_tradnl"/>
        </w:rPr>
        <w:t>tal</w:t>
      </w:r>
      <w:r w:rsidRPr="00405DDD">
        <w:rPr>
          <w:rFonts w:cs="Courier New"/>
          <w:bCs/>
          <w:sz w:val="20"/>
          <w:lang w:val="es-ES_tradnl"/>
        </w:rPr>
        <w:t xml:space="preserve"> función social no mero límite externo a su definición o ejercicio sino parte integrante del derecho mismo.</w:t>
      </w:r>
      <w:r w:rsidR="004D63FB">
        <w:rPr>
          <w:rFonts w:cs="Courier New"/>
          <w:bCs/>
          <w:sz w:val="20"/>
          <w:lang w:val="es-ES_tradnl"/>
        </w:rPr>
        <w:t xml:space="preserve"> </w:t>
      </w:r>
    </w:p>
    <w:p w:rsidR="00637890" w:rsidRPr="00405DDD" w:rsidRDefault="00637890" w:rsidP="00405DDD">
      <w:pPr>
        <w:widowControl w:val="0"/>
        <w:autoSpaceDE w:val="0"/>
        <w:autoSpaceDN w:val="0"/>
        <w:adjustRightInd w:val="0"/>
        <w:jc w:val="both"/>
        <w:rPr>
          <w:rFonts w:cs="Courier New"/>
          <w:bCs/>
          <w:sz w:val="20"/>
        </w:rPr>
      </w:pPr>
    </w:p>
    <w:p w:rsidR="004D63FB" w:rsidRDefault="00637890" w:rsidP="00B060A9">
      <w:pPr>
        <w:widowControl w:val="0"/>
        <w:autoSpaceDE w:val="0"/>
        <w:autoSpaceDN w:val="0"/>
        <w:adjustRightInd w:val="0"/>
        <w:jc w:val="both"/>
        <w:rPr>
          <w:rFonts w:cs="Courier New"/>
          <w:sz w:val="20"/>
          <w:lang w:val="es-ES_tradnl"/>
        </w:rPr>
      </w:pPr>
      <w:r w:rsidRPr="00405DDD">
        <w:rPr>
          <w:rFonts w:cs="Courier New"/>
          <w:sz w:val="20"/>
        </w:rPr>
        <w:t xml:space="preserve">Es por tanto necesario coordinar </w:t>
      </w:r>
      <w:r w:rsidRPr="00405DDD">
        <w:rPr>
          <w:rFonts w:cs="Courier New"/>
          <w:sz w:val="20"/>
          <w:lang w:val="es-ES_tradnl"/>
        </w:rPr>
        <w:t>la esfera de libertad individual con la utilidad social, lo que se consigue a través de varias manifestaciones:</w:t>
      </w:r>
      <w:r w:rsidR="004D63FB">
        <w:rPr>
          <w:rFonts w:cs="Courier New"/>
          <w:sz w:val="20"/>
          <w:lang w:val="es-ES_tradnl"/>
        </w:rPr>
        <w:t xml:space="preserve"> delimitación de su contenido, e</w:t>
      </w:r>
      <w:r w:rsidRPr="00405DDD">
        <w:rPr>
          <w:rFonts w:cs="Courier New"/>
          <w:sz w:val="20"/>
          <w:lang w:val="es-ES_tradnl"/>
        </w:rPr>
        <w:t xml:space="preserve">stablecimiento de condiciones para </w:t>
      </w:r>
      <w:r w:rsidR="000035DB">
        <w:rPr>
          <w:rFonts w:cs="Courier New"/>
          <w:sz w:val="20"/>
          <w:lang w:val="es-ES_tradnl"/>
        </w:rPr>
        <w:t>su ejercicio</w:t>
      </w:r>
      <w:r w:rsidRPr="00405DDD">
        <w:rPr>
          <w:rFonts w:cs="Courier New"/>
          <w:sz w:val="20"/>
          <w:lang w:val="es-ES_tradnl"/>
        </w:rPr>
        <w:t xml:space="preserve"> </w:t>
      </w:r>
      <w:r w:rsidR="004D63FB">
        <w:rPr>
          <w:rFonts w:cs="Courier New"/>
          <w:sz w:val="20"/>
          <w:lang w:val="es-ES_tradnl"/>
        </w:rPr>
        <w:t>(licencias urbanísticas) y f</w:t>
      </w:r>
      <w:r w:rsidRPr="00405DDD">
        <w:rPr>
          <w:rFonts w:cs="Courier New"/>
          <w:sz w:val="20"/>
          <w:lang w:val="es-ES_tradnl"/>
        </w:rPr>
        <w:t>ijación de obligaciones y cargas para el propietario</w:t>
      </w:r>
      <w:r w:rsidR="004D63FB">
        <w:rPr>
          <w:rFonts w:cs="Courier New"/>
          <w:sz w:val="20"/>
          <w:lang w:val="es-ES_tradnl"/>
        </w:rPr>
        <w:t>. Ejemplos:</w:t>
      </w:r>
    </w:p>
    <w:p w:rsidR="004D63FB" w:rsidRPr="006F066B" w:rsidRDefault="004D63FB" w:rsidP="006F066B">
      <w:pPr>
        <w:widowControl w:val="0"/>
        <w:autoSpaceDE w:val="0"/>
        <w:autoSpaceDN w:val="0"/>
        <w:adjustRightInd w:val="0"/>
        <w:ind w:left="708"/>
        <w:jc w:val="both"/>
        <w:rPr>
          <w:rFonts w:cs="Courier New"/>
          <w:sz w:val="18"/>
          <w:lang w:val="es-ES_tradnl"/>
        </w:rPr>
      </w:pPr>
    </w:p>
    <w:p w:rsidR="004D63FB" w:rsidRDefault="004D63FB" w:rsidP="006F066B">
      <w:pPr>
        <w:widowControl w:val="0"/>
        <w:autoSpaceDE w:val="0"/>
        <w:autoSpaceDN w:val="0"/>
        <w:adjustRightInd w:val="0"/>
        <w:ind w:left="708"/>
        <w:jc w:val="both"/>
        <w:rPr>
          <w:rFonts w:cs="Courier New"/>
          <w:sz w:val="18"/>
          <w:lang w:val="es-ES_tradnl"/>
        </w:rPr>
      </w:pPr>
      <w:r w:rsidRPr="006F066B">
        <w:rPr>
          <w:rFonts w:cs="Courier New"/>
          <w:sz w:val="18"/>
          <w:lang w:val="es-ES_tradnl"/>
        </w:rPr>
        <w:t>. Régimen de venta y sustitución forzosas del art. 49 y ss TRLSRU)</w:t>
      </w:r>
    </w:p>
    <w:p w:rsidR="00A71DB1" w:rsidRPr="006F066B" w:rsidRDefault="00A71DB1" w:rsidP="006F066B">
      <w:pPr>
        <w:widowControl w:val="0"/>
        <w:autoSpaceDE w:val="0"/>
        <w:autoSpaceDN w:val="0"/>
        <w:adjustRightInd w:val="0"/>
        <w:ind w:left="708"/>
        <w:jc w:val="both"/>
        <w:rPr>
          <w:rFonts w:cs="Courier New"/>
          <w:sz w:val="18"/>
        </w:rPr>
      </w:pPr>
    </w:p>
    <w:p w:rsidR="00637890" w:rsidRPr="006F066B" w:rsidRDefault="004D63FB" w:rsidP="00B060A9">
      <w:pPr>
        <w:widowControl w:val="0"/>
        <w:autoSpaceDE w:val="0"/>
        <w:autoSpaceDN w:val="0"/>
        <w:adjustRightInd w:val="0"/>
        <w:ind w:left="708"/>
        <w:jc w:val="both"/>
        <w:rPr>
          <w:rFonts w:cs="Courier New"/>
          <w:sz w:val="18"/>
        </w:rPr>
      </w:pPr>
      <w:r w:rsidRPr="006F066B">
        <w:rPr>
          <w:rFonts w:cs="Courier New"/>
          <w:sz w:val="18"/>
        </w:rPr>
        <w:t xml:space="preserve">. </w:t>
      </w:r>
      <w:r w:rsidR="00637890" w:rsidRPr="006F066B">
        <w:rPr>
          <w:rFonts w:cs="Courier New"/>
          <w:sz w:val="18"/>
        </w:rPr>
        <w:t>Ley de 16 de noviembre de 1979, de fincas manifiestamente mejorables</w:t>
      </w:r>
      <w:r w:rsidR="00B060A9">
        <w:rPr>
          <w:rFonts w:cs="Courier New"/>
          <w:sz w:val="18"/>
        </w:rPr>
        <w:t>, la cual contempla</w:t>
      </w:r>
      <w:r w:rsidR="00637890" w:rsidRPr="006F066B">
        <w:rPr>
          <w:rFonts w:cs="Courier New"/>
          <w:sz w:val="18"/>
        </w:rPr>
        <w:t xml:space="preserve"> la </w:t>
      </w:r>
      <w:r w:rsidR="00B060A9">
        <w:rPr>
          <w:rFonts w:cs="Courier New"/>
          <w:sz w:val="18"/>
        </w:rPr>
        <w:t>EF</w:t>
      </w:r>
      <w:r w:rsidR="00637890" w:rsidRPr="006F066B">
        <w:rPr>
          <w:rFonts w:cs="Courier New"/>
          <w:sz w:val="18"/>
        </w:rPr>
        <w:t xml:space="preserve"> </w:t>
      </w:r>
      <w:r w:rsidRPr="006F066B">
        <w:rPr>
          <w:rFonts w:cs="Courier New"/>
          <w:sz w:val="18"/>
        </w:rPr>
        <w:t xml:space="preserve">caso de </w:t>
      </w:r>
      <w:r w:rsidR="00637890" w:rsidRPr="006F066B">
        <w:rPr>
          <w:rFonts w:cs="Courier New"/>
          <w:sz w:val="18"/>
        </w:rPr>
        <w:t>incumpl</w:t>
      </w:r>
      <w:r w:rsidRPr="006F066B">
        <w:rPr>
          <w:rFonts w:cs="Courier New"/>
          <w:sz w:val="18"/>
        </w:rPr>
        <w:t>imiento de</w:t>
      </w:r>
      <w:r w:rsidR="00637890" w:rsidRPr="006F066B">
        <w:rPr>
          <w:rFonts w:cs="Courier New"/>
          <w:sz w:val="18"/>
        </w:rPr>
        <w:t xml:space="preserve"> su función social</w:t>
      </w:r>
    </w:p>
    <w:p w:rsidR="00637890" w:rsidRPr="00405DDD" w:rsidRDefault="00637890" w:rsidP="00405DDD">
      <w:pPr>
        <w:widowControl w:val="0"/>
        <w:autoSpaceDE w:val="0"/>
        <w:autoSpaceDN w:val="0"/>
        <w:adjustRightInd w:val="0"/>
        <w:jc w:val="both"/>
        <w:rPr>
          <w:rFonts w:cs="Courier New"/>
          <w:sz w:val="20"/>
        </w:rPr>
      </w:pPr>
    </w:p>
    <w:p w:rsidR="00637890" w:rsidRPr="00EE1528" w:rsidRDefault="00637890" w:rsidP="00EE1528">
      <w:pPr>
        <w:widowControl w:val="0"/>
        <w:autoSpaceDE w:val="0"/>
        <w:autoSpaceDN w:val="0"/>
        <w:adjustRightInd w:val="0"/>
        <w:jc w:val="both"/>
        <w:rPr>
          <w:rFonts w:cs="Courier New"/>
          <w:b/>
          <w:sz w:val="20"/>
        </w:rPr>
      </w:pPr>
      <w:r w:rsidRPr="00EE1528">
        <w:rPr>
          <w:rFonts w:cs="Courier New"/>
          <w:b/>
          <w:sz w:val="20"/>
          <w:u w:val="single"/>
        </w:rPr>
        <w:t>DERECHO COMUNITARIO</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 xml:space="preserve">El art 345 </w:t>
      </w:r>
      <w:r w:rsidR="004D63FB">
        <w:rPr>
          <w:rFonts w:cs="Courier New"/>
          <w:sz w:val="20"/>
        </w:rPr>
        <w:t>TFUE</w:t>
      </w:r>
      <w:r w:rsidRPr="00405DDD">
        <w:rPr>
          <w:rFonts w:cs="Courier New"/>
          <w:sz w:val="20"/>
        </w:rPr>
        <w:t xml:space="preserve"> dispone que dicho tratado no prejuzga en modo alguno el régimen de la propiedad en los Estados miembros.</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6F066B">
      <w:pPr>
        <w:widowControl w:val="0"/>
        <w:autoSpaceDE w:val="0"/>
        <w:autoSpaceDN w:val="0"/>
        <w:adjustRightInd w:val="0"/>
        <w:jc w:val="both"/>
        <w:rPr>
          <w:rFonts w:cs="Courier New"/>
          <w:sz w:val="20"/>
          <w:highlight w:val="yellow"/>
        </w:rPr>
      </w:pPr>
      <w:r w:rsidRPr="00405DDD">
        <w:rPr>
          <w:rFonts w:cs="Courier New"/>
          <w:sz w:val="20"/>
        </w:rPr>
        <w:t xml:space="preserve">Dicha neutralidad no impide que el </w:t>
      </w:r>
      <w:r w:rsidRPr="006F066B">
        <w:rPr>
          <w:rFonts w:cs="Courier New"/>
          <w:sz w:val="20"/>
        </w:rPr>
        <w:t>D</w:t>
      </w:r>
      <w:r w:rsidR="006F066B" w:rsidRPr="006F066B">
        <w:rPr>
          <w:rFonts w:cs="Courier New"/>
          <w:sz w:val="20"/>
        </w:rPr>
        <w:t>º</w:t>
      </w:r>
      <w:r w:rsidRPr="006F066B">
        <w:rPr>
          <w:rFonts w:cs="Courier New"/>
          <w:sz w:val="20"/>
        </w:rPr>
        <w:t xml:space="preserve"> Comunitario incida en la propiedad imponiendo límites. En este sentido el TJUE habla de una función social comunitaria que se pone de manifiesto, entre otras, a través de la normativa agrícola, del medio ambiente o de los consumidores</w:t>
      </w:r>
      <w:r w:rsidR="004D63FB" w:rsidRPr="006F066B">
        <w:rPr>
          <w:rFonts w:cs="Courier New"/>
          <w:sz w:val="20"/>
        </w:rPr>
        <w:t xml:space="preserve"> (caso</w:t>
      </w:r>
      <w:r w:rsidR="004D63FB">
        <w:rPr>
          <w:rFonts w:cs="Courier New"/>
          <w:sz w:val="20"/>
        </w:rPr>
        <w:t xml:space="preserve"> Hauer, 13 Dic 1979)</w:t>
      </w:r>
    </w:p>
    <w:p w:rsidR="00637890" w:rsidRPr="00405DDD" w:rsidRDefault="00637890" w:rsidP="00405DDD">
      <w:pPr>
        <w:widowControl w:val="0"/>
        <w:autoSpaceDE w:val="0"/>
        <w:autoSpaceDN w:val="0"/>
        <w:adjustRightInd w:val="0"/>
        <w:ind w:left="1416"/>
        <w:jc w:val="both"/>
        <w:rPr>
          <w:rFonts w:cs="Courier New"/>
          <w:sz w:val="20"/>
          <w:highlight w:val="yellow"/>
        </w:rPr>
      </w:pPr>
    </w:p>
    <w:p w:rsidR="00637890" w:rsidRPr="00405DDD" w:rsidRDefault="00637890" w:rsidP="00405DDD">
      <w:pPr>
        <w:widowControl w:val="0"/>
        <w:autoSpaceDE w:val="0"/>
        <w:autoSpaceDN w:val="0"/>
        <w:adjustRightInd w:val="0"/>
        <w:jc w:val="both"/>
        <w:rPr>
          <w:rFonts w:cs="Courier New"/>
          <w:sz w:val="20"/>
        </w:rPr>
      </w:pPr>
    </w:p>
    <w:p w:rsidR="00CD411F" w:rsidRPr="00405DDD" w:rsidRDefault="00CD411F" w:rsidP="00074454">
      <w:pPr>
        <w:pStyle w:val="Ttulo4"/>
      </w:pPr>
      <w:r w:rsidRPr="00405DDD">
        <w:t xml:space="preserve">FACULTADES DEL DOMINIO </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405DDD">
      <w:pPr>
        <w:pStyle w:val="Textoindependiente"/>
        <w:rPr>
          <w:rFonts w:cs="Courier New"/>
        </w:rPr>
      </w:pPr>
      <w:r w:rsidRPr="00405DDD">
        <w:rPr>
          <w:rFonts w:cs="Courier New"/>
        </w:rPr>
        <w:tab/>
        <w:t>Como recuerda CASTÁN, los autores antiguos, muy aficionados a catalogar las facultades del dominio, hablaron de los derechos: ius utendi, fruendi, abutendi, possidendi, disponendi y vindicandi. Modernamente, muchos autores y los códigos simplifican esta enumeración, reduciendo las facultades del dominio a las de goce o aprovechamiento, disposición y exclusión.</w:t>
      </w:r>
    </w:p>
    <w:p w:rsidR="00637890" w:rsidRPr="00405DDD" w:rsidRDefault="00637890" w:rsidP="00405DDD">
      <w:pPr>
        <w:widowControl w:val="0"/>
        <w:autoSpaceDE w:val="0"/>
        <w:autoSpaceDN w:val="0"/>
        <w:adjustRightInd w:val="0"/>
        <w:jc w:val="both"/>
        <w:rPr>
          <w:rFonts w:cs="Courier New"/>
          <w:sz w:val="20"/>
        </w:rPr>
      </w:pPr>
    </w:p>
    <w:p w:rsidR="006F066B" w:rsidRPr="00405DDD" w:rsidRDefault="006F066B" w:rsidP="006F066B">
      <w:pPr>
        <w:widowControl w:val="0"/>
        <w:autoSpaceDE w:val="0"/>
        <w:autoSpaceDN w:val="0"/>
        <w:adjustRightInd w:val="0"/>
        <w:jc w:val="both"/>
        <w:rPr>
          <w:rFonts w:cs="Courier New"/>
          <w:sz w:val="20"/>
        </w:rPr>
      </w:pPr>
      <w:r w:rsidRPr="00405DDD">
        <w:rPr>
          <w:rFonts w:cs="Courier New"/>
          <w:b/>
          <w:bCs/>
          <w:sz w:val="20"/>
        </w:rPr>
        <w:t xml:space="preserve">- Facultad de goce </w:t>
      </w:r>
      <w:r w:rsidRPr="00405DDD">
        <w:rPr>
          <w:rFonts w:cs="Courier New"/>
          <w:sz w:val="20"/>
        </w:rPr>
        <w:t xml:space="preserve">que </w:t>
      </w:r>
      <w:r>
        <w:rPr>
          <w:rFonts w:cs="Courier New"/>
          <w:sz w:val="20"/>
        </w:rPr>
        <w:t>alude a</w:t>
      </w:r>
      <w:r w:rsidRPr="00405DDD">
        <w:rPr>
          <w:rFonts w:cs="Courier New"/>
          <w:sz w:val="20"/>
        </w:rPr>
        <w:t xml:space="preserve"> la posibilidad de obtener de la cosa las utilidades de que sea capaz. Implica el ius possidendi, utendi, fruendi y la accesión (art. 353).</w:t>
      </w:r>
    </w:p>
    <w:p w:rsidR="006F066B" w:rsidRDefault="006F066B" w:rsidP="006F066B">
      <w:pPr>
        <w:widowControl w:val="0"/>
        <w:autoSpaceDE w:val="0"/>
        <w:autoSpaceDN w:val="0"/>
        <w:adjustRightInd w:val="0"/>
        <w:jc w:val="both"/>
        <w:rPr>
          <w:rFonts w:cs="Courier New"/>
          <w:sz w:val="20"/>
        </w:rPr>
      </w:pPr>
    </w:p>
    <w:p w:rsidR="00637890" w:rsidRPr="00405DDD" w:rsidRDefault="00637890" w:rsidP="006F066B">
      <w:pPr>
        <w:widowControl w:val="0"/>
        <w:autoSpaceDE w:val="0"/>
        <w:autoSpaceDN w:val="0"/>
        <w:adjustRightInd w:val="0"/>
        <w:jc w:val="both"/>
        <w:rPr>
          <w:rFonts w:cs="Courier New"/>
          <w:sz w:val="20"/>
        </w:rPr>
      </w:pPr>
      <w:r w:rsidRPr="00405DDD">
        <w:rPr>
          <w:rFonts w:cs="Courier New"/>
          <w:sz w:val="20"/>
        </w:rPr>
        <w:t xml:space="preserve">- </w:t>
      </w:r>
      <w:r w:rsidRPr="00405DDD">
        <w:rPr>
          <w:rFonts w:cs="Courier New"/>
          <w:b/>
          <w:bCs/>
          <w:sz w:val="20"/>
        </w:rPr>
        <w:t>Facultad de disponer</w:t>
      </w:r>
      <w:r w:rsidR="006F066B">
        <w:rPr>
          <w:rFonts w:cs="Courier New"/>
          <w:sz w:val="20"/>
        </w:rPr>
        <w:t>. I</w:t>
      </w:r>
      <w:r w:rsidRPr="00405DDD">
        <w:rPr>
          <w:rFonts w:cs="Courier New"/>
          <w:sz w:val="20"/>
        </w:rPr>
        <w:t>mplica la posibilidad de realizar actos materiales o jurídicos que afecten a la presencia y subsistencia de la cosa.</w:t>
      </w:r>
      <w:r w:rsidR="006F066B">
        <w:rPr>
          <w:rFonts w:cs="Courier New"/>
          <w:sz w:val="20"/>
        </w:rPr>
        <w:t xml:space="preserve"> </w:t>
      </w:r>
      <w:r w:rsidRPr="00405DDD">
        <w:rPr>
          <w:rFonts w:cs="Courier New"/>
          <w:sz w:val="20"/>
        </w:rPr>
        <w:t xml:space="preserve">Dentro de esta </w:t>
      </w:r>
      <w:r w:rsidRPr="00405DDD">
        <w:rPr>
          <w:rFonts w:cs="Courier New"/>
          <w:sz w:val="20"/>
        </w:rPr>
        <w:lastRenderedPageBreak/>
        <w:t>facultad se integran la de enajenar o gravar la cosa (lo que supone desmembrar las facultades del dominio) y transformarla o destruirla.</w:t>
      </w:r>
    </w:p>
    <w:p w:rsidR="00637890" w:rsidRPr="00285442" w:rsidRDefault="00637890" w:rsidP="00285442">
      <w:pPr>
        <w:widowControl w:val="0"/>
        <w:autoSpaceDE w:val="0"/>
        <w:autoSpaceDN w:val="0"/>
        <w:adjustRightInd w:val="0"/>
        <w:ind w:left="708"/>
        <w:jc w:val="both"/>
        <w:rPr>
          <w:rFonts w:cs="Courier New"/>
          <w:sz w:val="20"/>
        </w:rPr>
      </w:pPr>
    </w:p>
    <w:p w:rsidR="00637890" w:rsidRPr="00285442" w:rsidRDefault="00637890" w:rsidP="00285442">
      <w:pPr>
        <w:widowControl w:val="0"/>
        <w:autoSpaceDE w:val="0"/>
        <w:autoSpaceDN w:val="0"/>
        <w:adjustRightInd w:val="0"/>
        <w:ind w:left="141"/>
        <w:jc w:val="both"/>
        <w:rPr>
          <w:rFonts w:cs="Courier New"/>
          <w:sz w:val="20"/>
        </w:rPr>
      </w:pPr>
      <w:r w:rsidRPr="00285442">
        <w:rPr>
          <w:rFonts w:cs="Courier New"/>
          <w:sz w:val="20"/>
          <w:u w:val="single"/>
        </w:rPr>
        <w:t>ENAJENAR</w:t>
      </w:r>
      <w:r w:rsidRPr="00285442">
        <w:rPr>
          <w:rFonts w:cs="Courier New"/>
          <w:sz w:val="20"/>
        </w:rPr>
        <w:t xml:space="preserve">. La transmisibilidad no es exclusiva ni en todo caso se da en el dominio:  </w:t>
      </w:r>
    </w:p>
    <w:p w:rsidR="00637890" w:rsidRPr="00285442" w:rsidRDefault="00637890" w:rsidP="00285442">
      <w:pPr>
        <w:widowControl w:val="0"/>
        <w:autoSpaceDE w:val="0"/>
        <w:autoSpaceDN w:val="0"/>
        <w:adjustRightInd w:val="0"/>
        <w:ind w:left="141"/>
        <w:jc w:val="both"/>
        <w:rPr>
          <w:rFonts w:cs="Courier New"/>
          <w:sz w:val="20"/>
        </w:rPr>
      </w:pPr>
    </w:p>
    <w:p w:rsidR="00637890" w:rsidRPr="00285442" w:rsidRDefault="00637890" w:rsidP="00285442">
      <w:pPr>
        <w:widowControl w:val="0"/>
        <w:autoSpaceDE w:val="0"/>
        <w:autoSpaceDN w:val="0"/>
        <w:adjustRightInd w:val="0"/>
        <w:ind w:left="708"/>
        <w:jc w:val="both"/>
        <w:rPr>
          <w:rFonts w:cs="Courier New"/>
          <w:sz w:val="20"/>
        </w:rPr>
      </w:pPr>
      <w:r w:rsidRPr="00285442">
        <w:rPr>
          <w:rFonts w:cs="Courier New"/>
          <w:sz w:val="20"/>
        </w:rPr>
        <w:t>. Es nota común a todos los derechos reales</w:t>
      </w:r>
      <w:r w:rsidR="003B29C5">
        <w:rPr>
          <w:rFonts w:cs="Courier New"/>
          <w:sz w:val="20"/>
        </w:rPr>
        <w:t xml:space="preserve"> (</w:t>
      </w:r>
      <w:r w:rsidRPr="00285442">
        <w:rPr>
          <w:rFonts w:cs="Courier New"/>
          <w:sz w:val="20"/>
        </w:rPr>
        <w:t xml:space="preserve">salvo </w:t>
      </w:r>
      <w:r w:rsidR="003B29C5">
        <w:rPr>
          <w:rFonts w:cs="Courier New"/>
          <w:sz w:val="20"/>
        </w:rPr>
        <w:t>excepciones, art. 525</w:t>
      </w:r>
      <w:r w:rsidRPr="00285442">
        <w:rPr>
          <w:rFonts w:cs="Courier New"/>
          <w:sz w:val="20"/>
        </w:rPr>
        <w:t>) y aún a los derechos de crédito (salvo pacto, 1112).</w:t>
      </w:r>
    </w:p>
    <w:p w:rsidR="00637890" w:rsidRPr="00285442" w:rsidRDefault="00637890" w:rsidP="00B060A9">
      <w:pPr>
        <w:ind w:left="708"/>
        <w:jc w:val="both"/>
        <w:rPr>
          <w:rFonts w:cs="Courier New"/>
          <w:sz w:val="20"/>
        </w:rPr>
      </w:pPr>
      <w:r w:rsidRPr="00285442">
        <w:rPr>
          <w:rFonts w:cs="Courier New"/>
          <w:sz w:val="20"/>
        </w:rPr>
        <w:t>. La propiedad pude ser inalienable</w:t>
      </w:r>
      <w:r w:rsidR="006F066B" w:rsidRPr="00285442">
        <w:rPr>
          <w:rFonts w:cs="Courier New"/>
          <w:sz w:val="20"/>
        </w:rPr>
        <w:t xml:space="preserve">, de </w:t>
      </w:r>
      <w:r w:rsidRPr="00285442">
        <w:rPr>
          <w:rFonts w:cs="Courier New"/>
          <w:sz w:val="20"/>
        </w:rPr>
        <w:t>un modo relativo</w:t>
      </w:r>
      <w:r w:rsidR="006F066B" w:rsidRPr="00285442">
        <w:rPr>
          <w:rFonts w:cs="Courier New"/>
          <w:sz w:val="20"/>
        </w:rPr>
        <w:t xml:space="preserve"> (</w:t>
      </w:r>
      <w:r w:rsidRPr="00285442">
        <w:rPr>
          <w:rFonts w:cs="Courier New"/>
          <w:sz w:val="20"/>
        </w:rPr>
        <w:t>vg, donaciones inoficiosas)</w:t>
      </w:r>
      <w:r w:rsidR="006F066B" w:rsidRPr="00285442">
        <w:rPr>
          <w:rFonts w:cs="Courier New"/>
          <w:sz w:val="20"/>
        </w:rPr>
        <w:t xml:space="preserve"> o </w:t>
      </w:r>
      <w:r w:rsidRPr="00285442">
        <w:rPr>
          <w:rFonts w:cs="Courier New"/>
          <w:sz w:val="20"/>
        </w:rPr>
        <w:t>absoluto</w:t>
      </w:r>
      <w:r w:rsidR="00B060A9">
        <w:rPr>
          <w:rFonts w:cs="Courier New"/>
          <w:sz w:val="20"/>
        </w:rPr>
        <w:t>:</w:t>
      </w:r>
      <w:r w:rsidRPr="00285442">
        <w:rPr>
          <w:rFonts w:cs="Courier New"/>
          <w:sz w:val="20"/>
        </w:rPr>
        <w:t xml:space="preserve"> por disposición de ley o del propietario, donante o testador (</w:t>
      </w:r>
      <w:r w:rsidR="006F066B" w:rsidRPr="00285442">
        <w:rPr>
          <w:rFonts w:cs="Courier New"/>
          <w:sz w:val="20"/>
        </w:rPr>
        <w:t>vg.</w:t>
      </w:r>
      <w:r w:rsidRPr="00285442">
        <w:rPr>
          <w:rFonts w:cs="Courier New"/>
          <w:sz w:val="20"/>
        </w:rPr>
        <w:t xml:space="preserve"> sustituciones hereditarias</w:t>
      </w:r>
      <w:r w:rsidR="006F066B" w:rsidRPr="00285442">
        <w:rPr>
          <w:rFonts w:cs="Courier New"/>
          <w:sz w:val="20"/>
        </w:rPr>
        <w:t>)</w:t>
      </w:r>
      <w:r w:rsidRPr="00285442">
        <w:rPr>
          <w:rFonts w:cs="Courier New"/>
          <w:sz w:val="20"/>
        </w:rPr>
        <w:t>.</w:t>
      </w:r>
    </w:p>
    <w:p w:rsidR="00637890" w:rsidRPr="00285442" w:rsidRDefault="00637890" w:rsidP="00285442">
      <w:pPr>
        <w:widowControl w:val="0"/>
        <w:autoSpaceDE w:val="0"/>
        <w:autoSpaceDN w:val="0"/>
        <w:adjustRightInd w:val="0"/>
        <w:ind w:left="708"/>
        <w:jc w:val="both"/>
        <w:rPr>
          <w:rFonts w:cs="Courier New"/>
          <w:sz w:val="20"/>
        </w:rPr>
      </w:pPr>
    </w:p>
    <w:p w:rsidR="00637890" w:rsidRPr="00285442" w:rsidRDefault="00637890" w:rsidP="00285442">
      <w:pPr>
        <w:widowControl w:val="0"/>
        <w:autoSpaceDE w:val="0"/>
        <w:autoSpaceDN w:val="0"/>
        <w:adjustRightInd w:val="0"/>
        <w:ind w:left="141"/>
        <w:jc w:val="both"/>
        <w:rPr>
          <w:rFonts w:cs="Courier New"/>
          <w:sz w:val="20"/>
        </w:rPr>
      </w:pPr>
      <w:r w:rsidRPr="00285442">
        <w:rPr>
          <w:rFonts w:cs="Courier New"/>
          <w:sz w:val="20"/>
          <w:u w:val="single"/>
        </w:rPr>
        <w:t>GRAVAR</w:t>
      </w:r>
      <w:r w:rsidRPr="00285442">
        <w:rPr>
          <w:rFonts w:cs="Courier New"/>
          <w:b/>
          <w:sz w:val="20"/>
        </w:rPr>
        <w:t>.</w:t>
      </w:r>
      <w:r w:rsidRPr="00285442">
        <w:rPr>
          <w:rFonts w:cs="Courier New"/>
          <w:sz w:val="20"/>
        </w:rPr>
        <w:t xml:space="preserve"> La propiedad se presume libre por lo que </w:t>
      </w:r>
      <w:r w:rsidR="006F066B" w:rsidRPr="00285442">
        <w:rPr>
          <w:rFonts w:cs="Courier New"/>
          <w:sz w:val="20"/>
        </w:rPr>
        <w:t>sus</w:t>
      </w:r>
      <w:r w:rsidRPr="00285442">
        <w:rPr>
          <w:rFonts w:cs="Courier New"/>
          <w:sz w:val="20"/>
        </w:rPr>
        <w:t xml:space="preserve"> gravámenes son de interpretación estricta y </w:t>
      </w:r>
      <w:r w:rsidR="00285442" w:rsidRPr="00285442">
        <w:rPr>
          <w:rFonts w:cs="Courier New"/>
          <w:sz w:val="20"/>
        </w:rPr>
        <w:t>siempre conforme a ley</w:t>
      </w:r>
      <w:r w:rsidRPr="00285442">
        <w:rPr>
          <w:rFonts w:cs="Courier New"/>
          <w:sz w:val="20"/>
        </w:rPr>
        <w:t xml:space="preserve"> (por ejemplo</w:t>
      </w:r>
      <w:r w:rsidR="00285442" w:rsidRPr="00285442">
        <w:rPr>
          <w:rFonts w:cs="Courier New"/>
          <w:sz w:val="20"/>
        </w:rPr>
        <w:t>,</w:t>
      </w:r>
      <w:r w:rsidRPr="00285442">
        <w:rPr>
          <w:rFonts w:cs="Courier New"/>
          <w:sz w:val="20"/>
        </w:rPr>
        <w:t xml:space="preserve"> pacto de indivisión</w:t>
      </w:r>
      <w:r w:rsidR="00285442" w:rsidRPr="00285442">
        <w:rPr>
          <w:rFonts w:cs="Courier New"/>
          <w:sz w:val="20"/>
        </w:rPr>
        <w:t xml:space="preserve"> no puede</w:t>
      </w:r>
      <w:r w:rsidRPr="00285442">
        <w:rPr>
          <w:rFonts w:cs="Courier New"/>
          <w:sz w:val="20"/>
        </w:rPr>
        <w:t xml:space="preserve"> exced</w:t>
      </w:r>
      <w:r w:rsidR="00285442" w:rsidRPr="00285442">
        <w:rPr>
          <w:rFonts w:cs="Courier New"/>
          <w:sz w:val="20"/>
        </w:rPr>
        <w:t>er</w:t>
      </w:r>
      <w:r w:rsidRPr="00285442">
        <w:rPr>
          <w:rFonts w:cs="Courier New"/>
          <w:sz w:val="20"/>
        </w:rPr>
        <w:t xml:space="preserve"> de 10 años</w:t>
      </w:r>
      <w:r w:rsidR="00285442" w:rsidRPr="00285442">
        <w:rPr>
          <w:rFonts w:cs="Courier New"/>
          <w:sz w:val="20"/>
        </w:rPr>
        <w:t xml:space="preserve">, art. </w:t>
      </w:r>
      <w:r w:rsidRPr="00285442">
        <w:rPr>
          <w:rFonts w:cs="Courier New"/>
          <w:sz w:val="20"/>
        </w:rPr>
        <w:t>400).</w:t>
      </w:r>
    </w:p>
    <w:p w:rsidR="00637890" w:rsidRPr="00285442" w:rsidRDefault="00637890" w:rsidP="00285442">
      <w:pPr>
        <w:widowControl w:val="0"/>
        <w:autoSpaceDE w:val="0"/>
        <w:autoSpaceDN w:val="0"/>
        <w:adjustRightInd w:val="0"/>
        <w:ind w:left="141"/>
        <w:jc w:val="both"/>
        <w:rPr>
          <w:rFonts w:cs="Courier New"/>
          <w:sz w:val="20"/>
        </w:rPr>
      </w:pPr>
    </w:p>
    <w:p w:rsidR="00637890" w:rsidRPr="00285442" w:rsidRDefault="00637890" w:rsidP="00285442">
      <w:pPr>
        <w:widowControl w:val="0"/>
        <w:autoSpaceDE w:val="0"/>
        <w:autoSpaceDN w:val="0"/>
        <w:adjustRightInd w:val="0"/>
        <w:ind w:left="141"/>
        <w:jc w:val="both"/>
        <w:rPr>
          <w:rFonts w:cs="Courier New"/>
          <w:sz w:val="20"/>
        </w:rPr>
      </w:pPr>
      <w:r w:rsidRPr="00285442">
        <w:rPr>
          <w:rFonts w:cs="Courier New"/>
          <w:sz w:val="20"/>
          <w:u w:val="single"/>
        </w:rPr>
        <w:t>DESTRUIRLA</w:t>
      </w:r>
      <w:r w:rsidRPr="00285442">
        <w:rPr>
          <w:rFonts w:cs="Courier New"/>
          <w:sz w:val="20"/>
        </w:rPr>
        <w:t>. Esta última facultad suele estar muy limitada bien porque perjudique a terceros bien por la teoría del abuso de derecho. En esta línea, el art. 289 del C. Penal sanciona la detracción o sustracción de cosa propia a su utilidad social o cultural.</w:t>
      </w:r>
    </w:p>
    <w:p w:rsidR="00637890" w:rsidRPr="00405DDD" w:rsidRDefault="00637890" w:rsidP="00405DDD">
      <w:pPr>
        <w:widowControl w:val="0"/>
        <w:autoSpaceDE w:val="0"/>
        <w:autoSpaceDN w:val="0"/>
        <w:adjustRightInd w:val="0"/>
        <w:jc w:val="both"/>
        <w:rPr>
          <w:rFonts w:cs="Courier New"/>
          <w:sz w:val="20"/>
        </w:rPr>
      </w:pPr>
    </w:p>
    <w:p w:rsidR="00637890" w:rsidRPr="00285442" w:rsidRDefault="00637890" w:rsidP="00285442">
      <w:pPr>
        <w:widowControl w:val="0"/>
        <w:autoSpaceDE w:val="0"/>
        <w:autoSpaceDN w:val="0"/>
        <w:adjustRightInd w:val="0"/>
        <w:jc w:val="both"/>
        <w:rPr>
          <w:rFonts w:cs="Courier New"/>
          <w:sz w:val="20"/>
        </w:rPr>
      </w:pPr>
      <w:r w:rsidRPr="00405DDD">
        <w:rPr>
          <w:rFonts w:cs="Courier New"/>
          <w:b/>
          <w:bCs/>
          <w:sz w:val="20"/>
        </w:rPr>
        <w:t>- Por último facultad de exclusión</w:t>
      </w:r>
      <w:r w:rsidRPr="00405DDD">
        <w:rPr>
          <w:rFonts w:cs="Courier New"/>
          <w:sz w:val="20"/>
        </w:rPr>
        <w:t xml:space="preserve"> supone impedir la intromisión o perturbación de personas extrañas, en el goce o utilización de la cosa. Además de las acciones dirigidas a proteger el dominio (remisión) a las que alude el párrafo 2 del art 348, destacan el </w:t>
      </w:r>
      <w:r w:rsidRPr="00285442">
        <w:rPr>
          <w:rFonts w:cs="Courier New"/>
          <w:sz w:val="20"/>
        </w:rPr>
        <w:t xml:space="preserve">derecho  de individualización de la cosa </w:t>
      </w:r>
      <w:r w:rsidR="00285442" w:rsidRPr="00285442">
        <w:rPr>
          <w:rFonts w:cs="Courier New"/>
          <w:sz w:val="20"/>
        </w:rPr>
        <w:t>(</w:t>
      </w:r>
      <w:r w:rsidRPr="00285442">
        <w:rPr>
          <w:rFonts w:cs="Courier New"/>
          <w:sz w:val="20"/>
        </w:rPr>
        <w:t>arts. 384 y ss</w:t>
      </w:r>
      <w:r w:rsidR="00285442" w:rsidRPr="00285442">
        <w:rPr>
          <w:rFonts w:cs="Courier New"/>
          <w:sz w:val="20"/>
        </w:rPr>
        <w:t>)</w:t>
      </w:r>
    </w:p>
    <w:p w:rsidR="00637890" w:rsidRPr="00285442" w:rsidRDefault="00637890" w:rsidP="00405DDD">
      <w:pPr>
        <w:pStyle w:val="Textodebloque"/>
        <w:rPr>
          <w:sz w:val="20"/>
          <w:szCs w:val="20"/>
        </w:rPr>
      </w:pPr>
    </w:p>
    <w:p w:rsidR="00637890" w:rsidRPr="00405DDD" w:rsidRDefault="00637890" w:rsidP="00B060A9">
      <w:pPr>
        <w:widowControl w:val="0"/>
        <w:autoSpaceDE w:val="0"/>
        <w:autoSpaceDN w:val="0"/>
        <w:adjustRightInd w:val="0"/>
        <w:jc w:val="both"/>
        <w:rPr>
          <w:rFonts w:cs="Courier New"/>
          <w:sz w:val="20"/>
        </w:rPr>
      </w:pPr>
      <w:r w:rsidRPr="00285442">
        <w:rPr>
          <w:rFonts w:cs="Courier New"/>
          <w:sz w:val="20"/>
        </w:rPr>
        <w:t xml:space="preserve">+ </w:t>
      </w:r>
      <w:r w:rsidRPr="00285442">
        <w:rPr>
          <w:rFonts w:cs="Courier New"/>
          <w:sz w:val="20"/>
          <w:u w:val="single"/>
        </w:rPr>
        <w:t>Derecho de deslinde y amojonamiento</w:t>
      </w:r>
      <w:r w:rsidR="00285442" w:rsidRPr="00285442">
        <w:rPr>
          <w:rFonts w:cs="Courier New"/>
          <w:sz w:val="20"/>
        </w:rPr>
        <w:t xml:space="preserve"> </w:t>
      </w:r>
      <w:r w:rsidR="00B060A9">
        <w:rPr>
          <w:rFonts w:cs="Courier New"/>
          <w:sz w:val="20"/>
        </w:rPr>
        <w:t>(</w:t>
      </w:r>
      <w:r w:rsidR="00285442" w:rsidRPr="00285442">
        <w:rPr>
          <w:rFonts w:cs="Courier New"/>
          <w:sz w:val="20"/>
        </w:rPr>
        <w:t>áctio fínium regundórum</w:t>
      </w:r>
      <w:r w:rsidR="00B060A9">
        <w:rPr>
          <w:rFonts w:cs="Courier New"/>
          <w:sz w:val="20"/>
        </w:rPr>
        <w:t>)</w:t>
      </w:r>
      <w:r w:rsidR="00285442" w:rsidRPr="00285442">
        <w:rPr>
          <w:rFonts w:cs="Courier New"/>
          <w:sz w:val="20"/>
        </w:rPr>
        <w:t xml:space="preserve"> El </w:t>
      </w:r>
      <w:r w:rsidRPr="00285442">
        <w:rPr>
          <w:rFonts w:cs="Courier New"/>
          <w:sz w:val="20"/>
        </w:rPr>
        <w:t>deslinde es la operación por la que se</w:t>
      </w:r>
      <w:r w:rsidRPr="00405DDD">
        <w:rPr>
          <w:rFonts w:cs="Courier New"/>
          <w:sz w:val="20"/>
        </w:rPr>
        <w:t xml:space="preserve"> fijan los límites de una finca</w:t>
      </w:r>
      <w:r w:rsidR="00285442">
        <w:rPr>
          <w:rFonts w:cs="Courier New"/>
          <w:sz w:val="20"/>
        </w:rPr>
        <w:t>. Y</w:t>
      </w:r>
      <w:r w:rsidRPr="00405DDD">
        <w:rPr>
          <w:rFonts w:cs="Courier New"/>
          <w:sz w:val="20"/>
        </w:rPr>
        <w:t xml:space="preserve"> </w:t>
      </w:r>
      <w:r w:rsidR="00285442">
        <w:rPr>
          <w:rFonts w:cs="Courier New"/>
          <w:sz w:val="20"/>
        </w:rPr>
        <w:t>e</w:t>
      </w:r>
      <w:r w:rsidRPr="00405DDD">
        <w:rPr>
          <w:rFonts w:cs="Courier New"/>
          <w:sz w:val="20"/>
        </w:rPr>
        <w:t xml:space="preserve">l amojonamiento el acto por el que se marcan con hitos y mojones </w:t>
      </w:r>
      <w:r w:rsidR="00285442">
        <w:rPr>
          <w:rFonts w:cs="Courier New"/>
          <w:sz w:val="20"/>
        </w:rPr>
        <w:t>dichos límites</w:t>
      </w:r>
      <w:r w:rsidRPr="00405DDD">
        <w:rPr>
          <w:rFonts w:cs="Courier New"/>
          <w:sz w:val="20"/>
        </w:rPr>
        <w:t>:</w:t>
      </w:r>
    </w:p>
    <w:p w:rsidR="00637890" w:rsidRPr="00405DDD" w:rsidRDefault="00637890" w:rsidP="00405DDD">
      <w:pPr>
        <w:pStyle w:val="Sangra3detindependiente"/>
        <w:jc w:val="both"/>
        <w:rPr>
          <w:rFonts w:cs="Courier New"/>
          <w:sz w:val="20"/>
          <w:szCs w:val="20"/>
        </w:rPr>
      </w:pPr>
    </w:p>
    <w:p w:rsidR="00637890" w:rsidRPr="00405DDD" w:rsidRDefault="00637890" w:rsidP="00285442">
      <w:pPr>
        <w:pStyle w:val="Sangra3detindependiente"/>
        <w:ind w:left="0"/>
        <w:jc w:val="both"/>
        <w:rPr>
          <w:rFonts w:cs="Courier New"/>
          <w:sz w:val="20"/>
          <w:szCs w:val="20"/>
        </w:rPr>
      </w:pPr>
      <w:r w:rsidRPr="00405DDD">
        <w:rPr>
          <w:rFonts w:cs="Courier New"/>
          <w:sz w:val="20"/>
          <w:szCs w:val="20"/>
        </w:rPr>
        <w:t>Art. 384:</w:t>
      </w:r>
    </w:p>
    <w:p w:rsidR="00637890" w:rsidRPr="00405DDD" w:rsidRDefault="00637890" w:rsidP="00405DDD">
      <w:pPr>
        <w:pStyle w:val="Sangra3detindependiente"/>
        <w:ind w:left="1620" w:right="944"/>
        <w:jc w:val="both"/>
        <w:rPr>
          <w:rFonts w:cs="Courier New"/>
          <w:b/>
          <w:bCs/>
          <w:sz w:val="20"/>
          <w:szCs w:val="20"/>
        </w:rPr>
      </w:pPr>
      <w:r w:rsidRPr="00405DDD">
        <w:rPr>
          <w:rFonts w:cs="Courier New"/>
          <w:b/>
          <w:bCs/>
          <w:sz w:val="20"/>
          <w:szCs w:val="20"/>
        </w:rPr>
        <w:t>Todo propietario tiene derecho a deslindar su propiedad, con citación de los dueños de los predios colindantes.</w:t>
      </w:r>
    </w:p>
    <w:p w:rsidR="00637890" w:rsidRPr="00405DDD" w:rsidRDefault="00637890" w:rsidP="00405DDD">
      <w:pPr>
        <w:pStyle w:val="NormalWeb"/>
        <w:spacing w:before="0" w:beforeAutospacing="0" w:after="0" w:afterAutospacing="0"/>
        <w:ind w:left="1620" w:right="944"/>
        <w:rPr>
          <w:rFonts w:ascii="Courier New" w:hAnsi="Courier New" w:cs="Courier New"/>
          <w:b/>
          <w:bCs/>
          <w:sz w:val="20"/>
          <w:szCs w:val="20"/>
        </w:rPr>
      </w:pPr>
      <w:r w:rsidRPr="00405DDD">
        <w:rPr>
          <w:rFonts w:ascii="Courier New" w:hAnsi="Courier New" w:cs="Courier New"/>
          <w:b/>
          <w:bCs/>
          <w:sz w:val="20"/>
          <w:szCs w:val="20"/>
        </w:rPr>
        <w:t>La misma facultad corresponderá a los que tengan derechos reales.</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285442">
      <w:pPr>
        <w:widowControl w:val="0"/>
        <w:autoSpaceDE w:val="0"/>
        <w:autoSpaceDN w:val="0"/>
        <w:adjustRightInd w:val="0"/>
        <w:ind w:right="1701"/>
        <w:jc w:val="both"/>
        <w:rPr>
          <w:rFonts w:cs="Courier New"/>
          <w:sz w:val="20"/>
        </w:rPr>
      </w:pPr>
      <w:r w:rsidRPr="00405DDD">
        <w:rPr>
          <w:rFonts w:cs="Courier New"/>
          <w:sz w:val="20"/>
        </w:rPr>
        <w:t xml:space="preserve">Art. 385: </w:t>
      </w:r>
    </w:p>
    <w:p w:rsidR="00637890" w:rsidRPr="00405DDD" w:rsidRDefault="00637890" w:rsidP="00405DDD">
      <w:pPr>
        <w:widowControl w:val="0"/>
        <w:autoSpaceDE w:val="0"/>
        <w:autoSpaceDN w:val="0"/>
        <w:adjustRightInd w:val="0"/>
        <w:ind w:left="708" w:right="1701" w:firstLine="708"/>
        <w:jc w:val="both"/>
        <w:rPr>
          <w:rFonts w:cs="Courier New"/>
          <w:sz w:val="20"/>
        </w:rPr>
      </w:pPr>
    </w:p>
    <w:p w:rsidR="00637890" w:rsidRPr="00405DDD" w:rsidRDefault="00637890" w:rsidP="00405DDD">
      <w:pPr>
        <w:pStyle w:val="Textodebloque"/>
        <w:rPr>
          <w:sz w:val="20"/>
          <w:szCs w:val="20"/>
        </w:rPr>
      </w:pPr>
      <w:r w:rsidRPr="00405DDD">
        <w:rPr>
          <w:sz w:val="20"/>
          <w:szCs w:val="20"/>
        </w:rPr>
        <w:t>El deslinde se hará en conformidad con los títulos de cada propietario, y, a falta de títulos suficientes, por lo que resultare de la posesión en que estuvieren los colindantes.</w:t>
      </w:r>
    </w:p>
    <w:p w:rsidR="00637890" w:rsidRPr="00405DDD" w:rsidRDefault="00637890" w:rsidP="00405DDD">
      <w:pPr>
        <w:widowControl w:val="0"/>
        <w:autoSpaceDE w:val="0"/>
        <w:autoSpaceDN w:val="0"/>
        <w:adjustRightInd w:val="0"/>
        <w:ind w:left="1701" w:right="1701"/>
        <w:jc w:val="both"/>
        <w:rPr>
          <w:rFonts w:cs="Courier New"/>
          <w:sz w:val="20"/>
        </w:rPr>
      </w:pPr>
    </w:p>
    <w:p w:rsidR="00637890" w:rsidRPr="00405DDD" w:rsidRDefault="00637890" w:rsidP="00285442">
      <w:pPr>
        <w:widowControl w:val="0"/>
        <w:autoSpaceDE w:val="0"/>
        <w:autoSpaceDN w:val="0"/>
        <w:adjustRightInd w:val="0"/>
        <w:ind w:right="1701"/>
        <w:jc w:val="both"/>
        <w:rPr>
          <w:rFonts w:cs="Courier New"/>
          <w:sz w:val="20"/>
        </w:rPr>
      </w:pPr>
      <w:r w:rsidRPr="00405DDD">
        <w:rPr>
          <w:rFonts w:cs="Courier New"/>
          <w:sz w:val="20"/>
        </w:rPr>
        <w:t>Art. 386:</w:t>
      </w:r>
    </w:p>
    <w:p w:rsidR="00637890" w:rsidRPr="00405DDD" w:rsidRDefault="00637890" w:rsidP="00405DDD">
      <w:pPr>
        <w:widowControl w:val="0"/>
        <w:autoSpaceDE w:val="0"/>
        <w:autoSpaceDN w:val="0"/>
        <w:adjustRightInd w:val="0"/>
        <w:ind w:left="708" w:right="1701" w:firstLine="552"/>
        <w:jc w:val="both"/>
        <w:rPr>
          <w:rFonts w:cs="Courier New"/>
          <w:sz w:val="20"/>
        </w:rPr>
      </w:pPr>
    </w:p>
    <w:p w:rsidR="00637890" w:rsidRPr="00405DDD" w:rsidRDefault="00637890" w:rsidP="00405DDD">
      <w:pPr>
        <w:pStyle w:val="Textodebloque"/>
        <w:rPr>
          <w:sz w:val="20"/>
          <w:szCs w:val="20"/>
        </w:rPr>
      </w:pPr>
      <w:r w:rsidRPr="00405DDD">
        <w:rPr>
          <w:sz w:val="20"/>
          <w:szCs w:val="20"/>
        </w:rPr>
        <w:t>Si los títulos no determinasen el límite o área perteneciente a cada propietario, y la cuestión no pudiera resolverse por la posesión o por otro medio de prueba, el deslinde se hará distribuyendo el terreno objeto de la contienda en partes iguales.</w:t>
      </w:r>
    </w:p>
    <w:p w:rsidR="00637890" w:rsidRPr="00405DDD" w:rsidRDefault="00637890" w:rsidP="00405DDD">
      <w:pPr>
        <w:widowControl w:val="0"/>
        <w:autoSpaceDE w:val="0"/>
        <w:autoSpaceDN w:val="0"/>
        <w:adjustRightInd w:val="0"/>
        <w:ind w:left="1701" w:right="1701"/>
        <w:jc w:val="both"/>
        <w:rPr>
          <w:rFonts w:cs="Courier New"/>
          <w:sz w:val="20"/>
        </w:rPr>
      </w:pPr>
    </w:p>
    <w:p w:rsidR="00637890" w:rsidRPr="00405DDD" w:rsidRDefault="00637890" w:rsidP="00285442">
      <w:pPr>
        <w:widowControl w:val="0"/>
        <w:autoSpaceDE w:val="0"/>
        <w:autoSpaceDN w:val="0"/>
        <w:adjustRightInd w:val="0"/>
        <w:ind w:right="1701"/>
        <w:jc w:val="both"/>
        <w:rPr>
          <w:rFonts w:cs="Courier New"/>
          <w:sz w:val="20"/>
        </w:rPr>
      </w:pPr>
      <w:r w:rsidRPr="00405DDD">
        <w:rPr>
          <w:rFonts w:cs="Courier New"/>
          <w:sz w:val="20"/>
        </w:rPr>
        <w:t>Art. 387:</w:t>
      </w:r>
    </w:p>
    <w:p w:rsidR="00637890" w:rsidRPr="00405DDD" w:rsidRDefault="00637890" w:rsidP="00405DDD">
      <w:pPr>
        <w:widowControl w:val="0"/>
        <w:autoSpaceDE w:val="0"/>
        <w:autoSpaceDN w:val="0"/>
        <w:adjustRightInd w:val="0"/>
        <w:ind w:right="1701" w:firstLine="1260"/>
        <w:jc w:val="both"/>
        <w:rPr>
          <w:rFonts w:cs="Courier New"/>
          <w:sz w:val="20"/>
        </w:rPr>
      </w:pPr>
    </w:p>
    <w:p w:rsidR="00637890" w:rsidRPr="00405DDD" w:rsidRDefault="00637890" w:rsidP="00405DDD">
      <w:pPr>
        <w:pStyle w:val="Textodebloque"/>
        <w:rPr>
          <w:sz w:val="20"/>
          <w:szCs w:val="20"/>
        </w:rPr>
      </w:pPr>
      <w:r w:rsidRPr="00405DDD">
        <w:rPr>
          <w:sz w:val="20"/>
          <w:szCs w:val="20"/>
        </w:rPr>
        <w:t>Si los títulos de los colindantes indicasen un espacio mayor o menor del que comprende la totalidad del terreno, el aumento o la falta se distribuirá proporcionalmente.</w:t>
      </w:r>
    </w:p>
    <w:p w:rsidR="00637890" w:rsidRPr="00405DDD" w:rsidRDefault="00637890" w:rsidP="00405DDD">
      <w:pPr>
        <w:widowControl w:val="0"/>
        <w:autoSpaceDE w:val="0"/>
        <w:autoSpaceDN w:val="0"/>
        <w:adjustRightInd w:val="0"/>
        <w:ind w:right="1701" w:firstLine="1260"/>
        <w:jc w:val="both"/>
        <w:rPr>
          <w:rFonts w:cs="Courier New"/>
          <w:sz w:val="20"/>
        </w:rPr>
      </w:pPr>
    </w:p>
    <w:p w:rsidR="00637890" w:rsidRDefault="00637890" w:rsidP="00285442">
      <w:pPr>
        <w:widowControl w:val="0"/>
        <w:autoSpaceDE w:val="0"/>
        <w:autoSpaceDN w:val="0"/>
        <w:adjustRightInd w:val="0"/>
        <w:jc w:val="both"/>
        <w:rPr>
          <w:rFonts w:cs="Courier New"/>
          <w:sz w:val="20"/>
        </w:rPr>
      </w:pPr>
      <w:r w:rsidRPr="00405DDD">
        <w:rPr>
          <w:rFonts w:cs="Courier New"/>
          <w:sz w:val="20"/>
        </w:rPr>
        <w:t xml:space="preserve">Destacar que según el art. 1965 la </w:t>
      </w:r>
      <w:r w:rsidRPr="00285442">
        <w:rPr>
          <w:rFonts w:cs="Courier New"/>
          <w:sz w:val="20"/>
        </w:rPr>
        <w:t xml:space="preserve">acción para pedir el deslinde es imprescriptible. </w:t>
      </w:r>
      <w:r w:rsidR="00285442" w:rsidRPr="00285442">
        <w:rPr>
          <w:rFonts w:cs="Courier New"/>
          <w:sz w:val="20"/>
        </w:rPr>
        <w:t>N</w:t>
      </w:r>
      <w:r w:rsidRPr="00285442">
        <w:rPr>
          <w:rFonts w:cs="Courier New"/>
          <w:sz w:val="20"/>
        </w:rPr>
        <w:t>o podría ser de otro modo</w:t>
      </w:r>
    </w:p>
    <w:p w:rsidR="00285442" w:rsidRDefault="00285442" w:rsidP="00285442">
      <w:pPr>
        <w:widowControl w:val="0"/>
        <w:autoSpaceDE w:val="0"/>
        <w:autoSpaceDN w:val="0"/>
        <w:adjustRightInd w:val="0"/>
        <w:jc w:val="both"/>
        <w:rPr>
          <w:rFonts w:cs="Courier New"/>
          <w:sz w:val="20"/>
        </w:rPr>
      </w:pPr>
    </w:p>
    <w:p w:rsidR="00285442" w:rsidRPr="00405DDD" w:rsidRDefault="00285442" w:rsidP="00285442">
      <w:pPr>
        <w:widowControl w:val="0"/>
        <w:autoSpaceDE w:val="0"/>
        <w:autoSpaceDN w:val="0"/>
        <w:adjustRightInd w:val="0"/>
        <w:jc w:val="both"/>
        <w:rPr>
          <w:rFonts w:cs="Courier New"/>
          <w:sz w:val="20"/>
        </w:rPr>
      </w:pPr>
      <w:r w:rsidRPr="00285442">
        <w:rPr>
          <w:rFonts w:cs="Courier New"/>
          <w:sz w:val="20"/>
        </w:rPr>
        <w:t xml:space="preserve">+  </w:t>
      </w:r>
      <w:r w:rsidRPr="00285442">
        <w:rPr>
          <w:rFonts w:cs="Courier New"/>
          <w:sz w:val="20"/>
          <w:u w:val="single"/>
        </w:rPr>
        <w:t>Derecho de cerrar o cercar las fincas o heredades</w:t>
      </w:r>
      <w:r w:rsidRPr="00285442">
        <w:rPr>
          <w:rFonts w:cs="Courier New"/>
          <w:sz w:val="20"/>
        </w:rPr>
        <w:t xml:space="preserve"> (art. 388)</w:t>
      </w:r>
      <w:r w:rsidRPr="00405DDD">
        <w:rPr>
          <w:rFonts w:cs="Courier New"/>
          <w:sz w:val="20"/>
        </w:rPr>
        <w:t xml:space="preserve"> </w:t>
      </w:r>
    </w:p>
    <w:p w:rsidR="00285442" w:rsidRPr="00405DDD" w:rsidRDefault="00285442" w:rsidP="00285442">
      <w:pPr>
        <w:widowControl w:val="0"/>
        <w:autoSpaceDE w:val="0"/>
        <w:autoSpaceDN w:val="0"/>
        <w:adjustRightInd w:val="0"/>
        <w:ind w:left="567"/>
        <w:jc w:val="both"/>
        <w:rPr>
          <w:rFonts w:cs="Courier New"/>
          <w:sz w:val="20"/>
        </w:rPr>
      </w:pPr>
    </w:p>
    <w:p w:rsidR="00285442" w:rsidRPr="00405DDD" w:rsidRDefault="00285442" w:rsidP="00285442">
      <w:pPr>
        <w:pStyle w:val="Textodebloque"/>
        <w:rPr>
          <w:sz w:val="20"/>
          <w:szCs w:val="20"/>
        </w:rPr>
      </w:pPr>
      <w:r w:rsidRPr="00405DDD">
        <w:rPr>
          <w:sz w:val="20"/>
          <w:szCs w:val="20"/>
        </w:rPr>
        <w:lastRenderedPageBreak/>
        <w:t>Todo propietario podrá cerrar o cercar sus heredades por medio de paredes, zanjas, setos vivos o muertos, o de cualquiera otro modo, sin perjuicio de las servidumbres constituidas sobre las mismas.</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CD411F" w:rsidP="00074454">
      <w:pPr>
        <w:pStyle w:val="Ttulo4"/>
      </w:pPr>
      <w:r w:rsidRPr="00405DDD">
        <w:t>LA EXTENSIÓN DEL DOMINIO EN SENTIDO VERTICAL</w:t>
      </w:r>
    </w:p>
    <w:p w:rsidR="00CD411F" w:rsidRPr="00405DDD" w:rsidRDefault="00CD411F" w:rsidP="00405DDD">
      <w:pPr>
        <w:widowControl w:val="0"/>
        <w:autoSpaceDE w:val="0"/>
        <w:autoSpaceDN w:val="0"/>
        <w:adjustRightInd w:val="0"/>
        <w:jc w:val="both"/>
        <w:rPr>
          <w:rFonts w:cs="Courier New"/>
          <w:sz w:val="20"/>
        </w:rPr>
      </w:pPr>
    </w:p>
    <w:p w:rsidR="00AF51DB" w:rsidRDefault="00637890" w:rsidP="00405DDD">
      <w:pPr>
        <w:widowControl w:val="0"/>
        <w:autoSpaceDE w:val="0"/>
        <w:autoSpaceDN w:val="0"/>
        <w:adjustRightInd w:val="0"/>
        <w:jc w:val="both"/>
        <w:rPr>
          <w:rFonts w:cs="Courier New"/>
          <w:sz w:val="20"/>
        </w:rPr>
      </w:pPr>
      <w:r w:rsidRPr="00405DDD">
        <w:rPr>
          <w:rFonts w:cs="Courier New"/>
          <w:sz w:val="20"/>
        </w:rPr>
        <w:t>Esta cuestión no plantea dificultades a los bienes muebles, al estar perfectamente delimitados por sus contornos.</w:t>
      </w:r>
      <w:r w:rsidR="00AF51DB">
        <w:rPr>
          <w:rFonts w:cs="Courier New"/>
          <w:sz w:val="20"/>
        </w:rPr>
        <w:t xml:space="preserve"> </w:t>
      </w:r>
      <w:r w:rsidRPr="00405DDD">
        <w:rPr>
          <w:rFonts w:cs="Courier New"/>
          <w:sz w:val="20"/>
        </w:rPr>
        <w:t xml:space="preserve">Sin embargo, a los bienes inmuebles se plantea el problema de delimitar hasta donde llegan, en altura y profundidad, los derechos del dueño. </w:t>
      </w:r>
    </w:p>
    <w:p w:rsidR="00AF51DB" w:rsidRDefault="00AF51DB"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1- Soluciones en la doctrina.</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ab/>
        <w:t>- La tradicional, originada en CINO DE PISTOIA, entendía que el poder del dueño llegaba, por arriba hasta el cielo y por debajo hasta el centro de la tierra usque ad s</w:t>
      </w:r>
      <w:r w:rsidR="00AF51DB">
        <w:rPr>
          <w:rFonts w:cs="Courier New"/>
          <w:sz w:val="20"/>
        </w:rPr>
        <w:t>í</w:t>
      </w:r>
      <w:r w:rsidRPr="00405DDD">
        <w:rPr>
          <w:rFonts w:cs="Courier New"/>
          <w:sz w:val="20"/>
        </w:rPr>
        <w:t>dera et ínferos. Dicha tesis fue adoptada por el Code y el C.C. italiano de 1865, si bien hoy está plenamente superada.</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ab/>
        <w:t>- Como reacción contraria, VALVERDE entendía que tanto el espacio aéreo como el subsuelo son cosas comunes y por tanto no susceptibles de apropiación. Sin embargo, esta tesis carece también de seguidores por ser poco apropiados a las capas más próximas del vuelo y del subsuelo.</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ab/>
        <w:t>- La tesis que prevalece en la actualidad es la apuntada por IHERING: la propiedad de un inmueble se extiende por el cielo y el subsuelo hasta donde lo requiera el interés del propietario, en relación con el uso que pueda hacerse del inmueble y habida cuenta de las normas actuales sobre el arte o industria humanos. Es la tesis adoptada por el BGB, el CC suizo de 1907 y el italiano 1942.</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jc w:val="both"/>
        <w:rPr>
          <w:rFonts w:cs="Courier New"/>
          <w:sz w:val="20"/>
        </w:rPr>
      </w:pPr>
      <w:r w:rsidRPr="00405DDD">
        <w:rPr>
          <w:rFonts w:cs="Courier New"/>
          <w:sz w:val="20"/>
        </w:rPr>
        <w:t>2- Solución en el C.C.</w:t>
      </w:r>
      <w:r w:rsidR="00AF51DB">
        <w:rPr>
          <w:rFonts w:cs="Courier New"/>
          <w:sz w:val="20"/>
        </w:rPr>
        <w:t xml:space="preserve"> </w:t>
      </w:r>
      <w:r w:rsidRPr="00405DDD">
        <w:rPr>
          <w:rFonts w:cs="Courier New"/>
          <w:sz w:val="20"/>
        </w:rPr>
        <w:t>El art. 350 señala:</w:t>
      </w:r>
    </w:p>
    <w:p w:rsidR="00637890" w:rsidRPr="00405DDD" w:rsidRDefault="00637890" w:rsidP="00405DDD">
      <w:pPr>
        <w:widowControl w:val="0"/>
        <w:autoSpaceDE w:val="0"/>
        <w:autoSpaceDN w:val="0"/>
        <w:adjustRightInd w:val="0"/>
        <w:jc w:val="both"/>
        <w:rPr>
          <w:rFonts w:cs="Courier New"/>
          <w:sz w:val="20"/>
        </w:rPr>
      </w:pPr>
    </w:p>
    <w:p w:rsidR="00637890" w:rsidRPr="00405DDD" w:rsidRDefault="00637890" w:rsidP="00405DDD">
      <w:pPr>
        <w:widowControl w:val="0"/>
        <w:autoSpaceDE w:val="0"/>
        <w:autoSpaceDN w:val="0"/>
        <w:adjustRightInd w:val="0"/>
        <w:ind w:left="1620" w:right="944"/>
        <w:jc w:val="both"/>
        <w:rPr>
          <w:rFonts w:cs="Courier New"/>
          <w:b/>
          <w:bCs/>
          <w:sz w:val="20"/>
        </w:rPr>
      </w:pPr>
      <w:r w:rsidRPr="00405DDD">
        <w:rPr>
          <w:rFonts w:cs="Courier New"/>
          <w:b/>
          <w:bCs/>
          <w:sz w:val="20"/>
        </w:rPr>
        <w:t>El propietario de un terreno es dueño de su superficie y de lo que está debajo de ella, y puede hacer en él las obras, plantaciones y excavaciones que le convengan, salvas las servidumbres, y con sujeción a lo dispuesto en las leyes sobre Minas y Aguas y en los reglamentos de policía.</w:t>
      </w:r>
    </w:p>
    <w:p w:rsidR="00637890" w:rsidRPr="00405DDD" w:rsidRDefault="00637890" w:rsidP="00405DDD">
      <w:pPr>
        <w:pStyle w:val="Sangradetextonormal"/>
        <w:jc w:val="both"/>
        <w:rPr>
          <w:rFonts w:cs="Courier New"/>
          <w:sz w:val="20"/>
        </w:rPr>
      </w:pPr>
    </w:p>
    <w:p w:rsidR="00637890" w:rsidRPr="00405DDD" w:rsidRDefault="00637890" w:rsidP="00623972">
      <w:pPr>
        <w:pStyle w:val="Sangradetextonormal"/>
        <w:ind w:left="0"/>
        <w:jc w:val="both"/>
        <w:rPr>
          <w:rFonts w:cs="Courier New"/>
          <w:sz w:val="20"/>
        </w:rPr>
      </w:pPr>
      <w:r w:rsidRPr="00405DDD">
        <w:rPr>
          <w:rFonts w:cs="Courier New"/>
          <w:sz w:val="20"/>
        </w:rPr>
        <w:t>No obstante esta declaración la doctrina actual sostiene que el C.C puede ser interpretado de acuerdo con la Teoría moderna o de Ihering. Cabe distinguir:</w:t>
      </w:r>
    </w:p>
    <w:p w:rsidR="00AF51DB" w:rsidRDefault="00AF51DB" w:rsidP="00623972">
      <w:pPr>
        <w:pStyle w:val="Sangradetextonormal"/>
        <w:ind w:left="0"/>
        <w:jc w:val="both"/>
        <w:rPr>
          <w:rFonts w:cs="Courier New"/>
          <w:sz w:val="20"/>
        </w:rPr>
      </w:pPr>
    </w:p>
    <w:p w:rsidR="00637890" w:rsidRPr="00405DDD" w:rsidRDefault="00637890" w:rsidP="00623972">
      <w:pPr>
        <w:pStyle w:val="Sangradetextonormal"/>
        <w:ind w:left="0"/>
        <w:jc w:val="both"/>
        <w:rPr>
          <w:rFonts w:cs="Courier New"/>
          <w:sz w:val="20"/>
        </w:rPr>
      </w:pPr>
      <w:r w:rsidRPr="00405DDD">
        <w:rPr>
          <w:rFonts w:cs="Courier New"/>
          <w:sz w:val="20"/>
        </w:rPr>
        <w:t xml:space="preserve">- </w:t>
      </w:r>
      <w:r w:rsidR="00760EAD" w:rsidRPr="00405DDD">
        <w:rPr>
          <w:rFonts w:cs="Courier New"/>
          <w:b/>
          <w:sz w:val="20"/>
        </w:rPr>
        <w:t>EN CUANTO AL VUELO</w:t>
      </w:r>
      <w:r w:rsidRPr="00405DDD">
        <w:rPr>
          <w:rFonts w:cs="Courier New"/>
          <w:sz w:val="20"/>
        </w:rPr>
        <w:t>. El propietario puede utilizar el suelo en cuanto interese a la explotación de su fundo, pero no impedir las intromisiones que se verifiquen a tal altura que su interés no quede menoscabado. Ahora bien, este derecho tampoco es absoluto.</w:t>
      </w:r>
    </w:p>
    <w:p w:rsidR="00760EAD" w:rsidRDefault="00760EAD" w:rsidP="00623972">
      <w:pPr>
        <w:pStyle w:val="Sangradetextonormal"/>
        <w:ind w:left="0"/>
        <w:jc w:val="both"/>
        <w:rPr>
          <w:rFonts w:cs="Courier New"/>
          <w:sz w:val="20"/>
          <w:lang w:val="es-ES_tradnl"/>
        </w:rPr>
      </w:pPr>
    </w:p>
    <w:p w:rsidR="00637890" w:rsidRDefault="001628E8" w:rsidP="00623972">
      <w:pPr>
        <w:pStyle w:val="Sangradetextonormal"/>
        <w:ind w:left="425"/>
        <w:jc w:val="both"/>
        <w:rPr>
          <w:rFonts w:cs="Courier New"/>
          <w:sz w:val="22"/>
          <w:szCs w:val="22"/>
        </w:rPr>
      </w:pPr>
      <w:r>
        <w:rPr>
          <w:rFonts w:cs="Courier New"/>
          <w:sz w:val="20"/>
          <w:lang w:val="es-ES_tradnl"/>
        </w:rPr>
        <w:t>+</w:t>
      </w:r>
      <w:r w:rsidR="00637890" w:rsidRPr="00405DDD">
        <w:rPr>
          <w:rFonts w:cs="Courier New"/>
          <w:sz w:val="20"/>
          <w:lang w:val="es-ES_tradnl"/>
        </w:rPr>
        <w:t xml:space="preserve"> Art. 592</w:t>
      </w:r>
      <w:r w:rsidR="00760EAD">
        <w:rPr>
          <w:rFonts w:cs="Courier New"/>
          <w:sz w:val="20"/>
          <w:lang w:val="es-ES_tradnl"/>
        </w:rPr>
        <w:t xml:space="preserve"> Cc</w:t>
      </w:r>
      <w:r w:rsidR="00637890" w:rsidRPr="00405DDD">
        <w:rPr>
          <w:rFonts w:cs="Courier New"/>
          <w:sz w:val="20"/>
          <w:lang w:val="es-ES_tradnl"/>
        </w:rPr>
        <w:t xml:space="preserve"> </w:t>
      </w:r>
      <w:r w:rsidR="00760EAD" w:rsidRPr="00B060A9">
        <w:rPr>
          <w:rFonts w:cs="Courier New"/>
          <w:b/>
          <w:sz w:val="18"/>
          <w:szCs w:val="22"/>
        </w:rPr>
        <w:t>Si las ramas de algunos árboles se extendieren sobre una heredad, jardines o patios vecinos, tendrá el dueño de éstos derecho a reclamar que se corten en cuanto se extiendan sobre su propiedad, y si fueren las raíces de los árboles vecinos las que se extendiesen en suelo de otro, el dueño del suelo en que se introduzcan podrá cortarlas por sí mismo dentro de su heredad</w:t>
      </w:r>
      <w:r w:rsidR="00637890" w:rsidRPr="00B060A9">
        <w:rPr>
          <w:rFonts w:cs="Courier New"/>
          <w:sz w:val="22"/>
          <w:szCs w:val="22"/>
        </w:rPr>
        <w:t>.</w:t>
      </w:r>
    </w:p>
    <w:p w:rsidR="00A71DB1" w:rsidRPr="00B060A9" w:rsidRDefault="00A71DB1" w:rsidP="00623972">
      <w:pPr>
        <w:pStyle w:val="Sangradetextonormal"/>
        <w:ind w:left="425"/>
        <w:jc w:val="both"/>
        <w:rPr>
          <w:rFonts w:cs="Courier New"/>
          <w:sz w:val="22"/>
          <w:szCs w:val="22"/>
        </w:rPr>
      </w:pPr>
    </w:p>
    <w:p w:rsidR="00637890" w:rsidRPr="001628E8" w:rsidRDefault="001628E8" w:rsidP="00B060A9">
      <w:pPr>
        <w:pStyle w:val="Sangradetextonormal"/>
        <w:ind w:left="425"/>
        <w:jc w:val="both"/>
        <w:rPr>
          <w:rFonts w:cs="Courier New"/>
          <w:sz w:val="20"/>
        </w:rPr>
      </w:pPr>
      <w:r>
        <w:rPr>
          <w:rFonts w:cs="Courier New"/>
          <w:sz w:val="20"/>
        </w:rPr>
        <w:t xml:space="preserve">+ </w:t>
      </w:r>
      <w:r w:rsidR="00637890" w:rsidRPr="00405DDD">
        <w:rPr>
          <w:rFonts w:cs="Courier New"/>
          <w:sz w:val="20"/>
        </w:rPr>
        <w:t xml:space="preserve"> Se</w:t>
      </w:r>
      <w:r w:rsidR="00FB4366">
        <w:rPr>
          <w:rFonts w:cs="Courier New"/>
          <w:sz w:val="20"/>
        </w:rPr>
        <w:t>rvidumbre legal de</w:t>
      </w:r>
      <w:r w:rsidR="00637890" w:rsidRPr="00405DDD">
        <w:rPr>
          <w:rFonts w:cs="Courier New"/>
          <w:sz w:val="20"/>
        </w:rPr>
        <w:t xml:space="preserve"> paso de </w:t>
      </w:r>
      <w:r w:rsidR="00FB4366">
        <w:rPr>
          <w:rFonts w:cs="Courier New"/>
          <w:sz w:val="20"/>
        </w:rPr>
        <w:t>energía eléctrica</w:t>
      </w:r>
      <w:r w:rsidR="00637890" w:rsidRPr="00405DDD">
        <w:rPr>
          <w:rFonts w:cs="Courier New"/>
          <w:sz w:val="20"/>
        </w:rPr>
        <w:t xml:space="preserve"> a determinada altura </w:t>
      </w:r>
      <w:r w:rsidR="00637890" w:rsidRPr="001628E8">
        <w:rPr>
          <w:rFonts w:cs="Courier New"/>
          <w:sz w:val="20"/>
        </w:rPr>
        <w:t>o profundidad</w:t>
      </w:r>
      <w:r w:rsidR="00637890" w:rsidRPr="00405DDD">
        <w:rPr>
          <w:rFonts w:cs="Courier New"/>
          <w:sz w:val="20"/>
        </w:rPr>
        <w:t>.</w:t>
      </w:r>
      <w:r w:rsidR="00637890" w:rsidRPr="001628E8">
        <w:rPr>
          <w:rFonts w:cs="Courier New"/>
          <w:sz w:val="20"/>
        </w:rPr>
        <w:t xml:space="preserve"> Art. 5</w:t>
      </w:r>
      <w:r>
        <w:rPr>
          <w:rFonts w:cs="Courier New"/>
          <w:sz w:val="20"/>
        </w:rPr>
        <w:t>4</w:t>
      </w:r>
      <w:r w:rsidR="00637890" w:rsidRPr="001628E8">
        <w:rPr>
          <w:rFonts w:cs="Courier New"/>
          <w:sz w:val="20"/>
        </w:rPr>
        <w:t xml:space="preserve"> ss </w:t>
      </w:r>
      <w:r w:rsidR="00760EAD" w:rsidRPr="001628E8">
        <w:rPr>
          <w:rFonts w:cs="Courier New"/>
          <w:sz w:val="20"/>
        </w:rPr>
        <w:t>Ley 26 diciembre</w:t>
      </w:r>
      <w:r>
        <w:rPr>
          <w:rFonts w:cs="Courier New"/>
          <w:sz w:val="20"/>
        </w:rPr>
        <w:t xml:space="preserve"> 2013</w:t>
      </w:r>
      <w:r w:rsidR="00760EAD" w:rsidRPr="001628E8">
        <w:rPr>
          <w:rFonts w:cs="Courier New"/>
          <w:sz w:val="20"/>
        </w:rPr>
        <w:t>, del Sector Eléctrico</w:t>
      </w:r>
      <w:r w:rsidR="00B060A9">
        <w:rPr>
          <w:rFonts w:cs="Courier New"/>
          <w:sz w:val="20"/>
        </w:rPr>
        <w:t>.</w:t>
      </w:r>
      <w:r w:rsidR="00760EAD" w:rsidRPr="00405DDD">
        <w:rPr>
          <w:rFonts w:cs="Courier New"/>
          <w:sz w:val="20"/>
        </w:rPr>
        <w:t xml:space="preserve"> </w:t>
      </w:r>
    </w:p>
    <w:p w:rsidR="00A71DB1" w:rsidRDefault="00A71DB1" w:rsidP="00623972">
      <w:pPr>
        <w:pStyle w:val="Sangradetextonormal"/>
        <w:ind w:left="425"/>
        <w:jc w:val="both"/>
        <w:rPr>
          <w:rFonts w:cs="Courier New"/>
          <w:sz w:val="20"/>
        </w:rPr>
      </w:pPr>
    </w:p>
    <w:p w:rsidR="00637890" w:rsidRPr="00405DDD" w:rsidRDefault="001628E8" w:rsidP="00623972">
      <w:pPr>
        <w:pStyle w:val="Sangradetextonormal"/>
        <w:ind w:left="425"/>
        <w:jc w:val="both"/>
        <w:rPr>
          <w:rFonts w:cs="Courier New"/>
          <w:sz w:val="20"/>
        </w:rPr>
      </w:pPr>
      <w:r>
        <w:rPr>
          <w:rFonts w:cs="Courier New"/>
          <w:sz w:val="20"/>
        </w:rPr>
        <w:t xml:space="preserve">+ </w:t>
      </w:r>
      <w:r w:rsidR="00637890" w:rsidRPr="00405DDD">
        <w:rPr>
          <w:rFonts w:cs="Courier New"/>
          <w:sz w:val="20"/>
        </w:rPr>
        <w:t>Legislación urbanística; limitación en cuanto a la altura de los edificios y volumen edificable.</w:t>
      </w:r>
    </w:p>
    <w:p w:rsidR="00A71DB1" w:rsidRDefault="00A71DB1" w:rsidP="00623972">
      <w:pPr>
        <w:pStyle w:val="Sangradetextonormal"/>
        <w:ind w:left="425"/>
        <w:jc w:val="both"/>
        <w:rPr>
          <w:rFonts w:cs="Courier New"/>
          <w:sz w:val="20"/>
          <w:lang w:val="es-ES_tradnl"/>
        </w:rPr>
      </w:pPr>
    </w:p>
    <w:p w:rsidR="00637890" w:rsidRPr="00405DDD" w:rsidRDefault="001628E8" w:rsidP="00623972">
      <w:pPr>
        <w:pStyle w:val="Sangradetextonormal"/>
        <w:ind w:left="425"/>
        <w:jc w:val="both"/>
        <w:rPr>
          <w:rFonts w:cs="Courier New"/>
          <w:sz w:val="20"/>
        </w:rPr>
      </w:pPr>
      <w:r>
        <w:rPr>
          <w:rFonts w:cs="Courier New"/>
          <w:sz w:val="20"/>
          <w:lang w:val="es-ES_tradnl"/>
        </w:rPr>
        <w:lastRenderedPageBreak/>
        <w:t>+</w:t>
      </w:r>
      <w:r w:rsidR="00637890" w:rsidRPr="00405DDD">
        <w:rPr>
          <w:rFonts w:cs="Courier New"/>
          <w:sz w:val="20"/>
          <w:lang w:val="es-ES_tradnl"/>
        </w:rPr>
        <w:t xml:space="preserve"> L.N.A 21 de junio 1960. </w:t>
      </w:r>
      <w:r w:rsidR="00637890" w:rsidRPr="00405DDD">
        <w:rPr>
          <w:rFonts w:cs="Courier New"/>
          <w:sz w:val="20"/>
        </w:rPr>
        <w:t xml:space="preserve">El espacio aéreo es de soberanía nacional. Se reconoce el derecho al resarcimiento daños y perjuicios causados por la navegación aérea. </w:t>
      </w:r>
    </w:p>
    <w:p w:rsidR="00637890" w:rsidRPr="00405DDD" w:rsidRDefault="00637890" w:rsidP="00623972">
      <w:pPr>
        <w:pStyle w:val="Sangradetextonormal"/>
        <w:ind w:left="0"/>
        <w:jc w:val="both"/>
        <w:rPr>
          <w:rFonts w:cs="Courier New"/>
          <w:sz w:val="20"/>
        </w:rPr>
      </w:pPr>
    </w:p>
    <w:p w:rsidR="00637890" w:rsidRPr="00BF2008" w:rsidRDefault="00637890" w:rsidP="00B060A9">
      <w:pPr>
        <w:pStyle w:val="Sangradetextonormal"/>
        <w:ind w:left="0"/>
        <w:jc w:val="both"/>
        <w:rPr>
          <w:rFonts w:cs="Courier New"/>
          <w:sz w:val="20"/>
        </w:rPr>
      </w:pPr>
      <w:r w:rsidRPr="00405DDD">
        <w:rPr>
          <w:rFonts w:cs="Courier New"/>
          <w:sz w:val="20"/>
        </w:rPr>
        <w:t xml:space="preserve">- </w:t>
      </w:r>
      <w:r w:rsidR="00760EAD" w:rsidRPr="00405DDD">
        <w:rPr>
          <w:rFonts w:cs="Courier New"/>
          <w:b/>
          <w:sz w:val="20"/>
        </w:rPr>
        <w:t>EN CUANTO AL SUBSUELO</w:t>
      </w:r>
      <w:r w:rsidRPr="00405DDD">
        <w:rPr>
          <w:rFonts w:cs="Courier New"/>
          <w:sz w:val="20"/>
        </w:rPr>
        <w:t>, puede utilizarlo el propietario en exclusiva en cuanto interese a la explotación de su fundo, pero no puede impedir las intromisiones que se verifiquen a tal profundidad que su interés no quede menoscabado.</w:t>
      </w:r>
      <w:r w:rsidR="00BF2008">
        <w:rPr>
          <w:rFonts w:cs="Courier New"/>
          <w:sz w:val="20"/>
        </w:rPr>
        <w:t xml:space="preserve"> </w:t>
      </w:r>
      <w:r w:rsidRPr="00405DDD">
        <w:rPr>
          <w:rFonts w:cs="Courier New"/>
          <w:b/>
          <w:sz w:val="20"/>
        </w:rPr>
        <w:t>Limitaciones</w:t>
      </w:r>
      <w:r w:rsidR="00BF2008">
        <w:rPr>
          <w:rFonts w:cs="Courier New"/>
          <w:b/>
          <w:sz w:val="20"/>
        </w:rPr>
        <w:t xml:space="preserve"> </w:t>
      </w:r>
      <w:r w:rsidR="00BF2008" w:rsidRPr="00BF2008">
        <w:rPr>
          <w:rFonts w:cs="Courier New"/>
          <w:sz w:val="18"/>
        </w:rPr>
        <w:t xml:space="preserve">(aparte la ya señalada servidumbre legal de paso </w:t>
      </w:r>
      <w:r w:rsidR="00BF2008" w:rsidRPr="00B060A9">
        <w:rPr>
          <w:rFonts w:cs="Courier New"/>
          <w:i/>
          <w:iCs/>
          <w:sz w:val="18"/>
        </w:rPr>
        <w:t xml:space="preserve">subterráneo </w:t>
      </w:r>
      <w:r w:rsidR="00BF2008" w:rsidRPr="00BF2008">
        <w:rPr>
          <w:rFonts w:cs="Courier New"/>
          <w:sz w:val="18"/>
        </w:rPr>
        <w:t>de energía eléctrica, art. 54 ss ss Ley del Sector Eléctrico)</w:t>
      </w:r>
      <w:r w:rsidRPr="00BF2008">
        <w:rPr>
          <w:rFonts w:cs="Courier New"/>
          <w:sz w:val="20"/>
        </w:rPr>
        <w:t>:</w:t>
      </w:r>
    </w:p>
    <w:p w:rsidR="00BF2008" w:rsidRDefault="00BF2008" w:rsidP="00BF2008">
      <w:pPr>
        <w:pStyle w:val="Sangradetextonormal"/>
        <w:widowControl w:val="0"/>
        <w:autoSpaceDE w:val="0"/>
        <w:autoSpaceDN w:val="0"/>
        <w:adjustRightInd w:val="0"/>
        <w:spacing w:after="0"/>
        <w:ind w:left="0"/>
        <w:jc w:val="both"/>
        <w:rPr>
          <w:rFonts w:cs="Courier New"/>
          <w:sz w:val="20"/>
        </w:rPr>
      </w:pPr>
    </w:p>
    <w:p w:rsidR="00BF2008" w:rsidRDefault="00A94131" w:rsidP="00BF2008">
      <w:pPr>
        <w:pStyle w:val="Sangradetextonormal"/>
        <w:ind w:left="0"/>
        <w:jc w:val="both"/>
        <w:rPr>
          <w:rFonts w:cs="Courier New"/>
          <w:sz w:val="18"/>
        </w:rPr>
      </w:pPr>
      <w:r>
        <w:rPr>
          <w:rFonts w:cs="Courier New"/>
          <w:sz w:val="18"/>
        </w:rPr>
        <w:t xml:space="preserve">* </w:t>
      </w:r>
      <w:r w:rsidR="00BF2008" w:rsidRPr="00BF2008">
        <w:rPr>
          <w:rFonts w:cs="Courier New"/>
          <w:sz w:val="18"/>
        </w:rPr>
        <w:t>LEGISLACIÓN MINAS</w:t>
      </w:r>
      <w:r w:rsidR="00637890" w:rsidRPr="00BF2008">
        <w:rPr>
          <w:rFonts w:cs="Courier New"/>
          <w:sz w:val="18"/>
        </w:rPr>
        <w:t xml:space="preserve"> </w:t>
      </w:r>
      <w:r w:rsidR="00BF2008" w:rsidRPr="00BF2008">
        <w:rPr>
          <w:rFonts w:cs="Courier New"/>
          <w:sz w:val="18"/>
        </w:rPr>
        <w:t xml:space="preserve">(art. 2 de la </w:t>
      </w:r>
      <w:r w:rsidR="00637890" w:rsidRPr="00BF2008">
        <w:rPr>
          <w:rFonts w:cs="Courier New"/>
          <w:sz w:val="18"/>
        </w:rPr>
        <w:t>Ley 22/1973, de 21 de julio</w:t>
      </w:r>
      <w:r w:rsidR="00BF2008" w:rsidRPr="00BF2008">
        <w:rPr>
          <w:rFonts w:cs="Courier New"/>
          <w:sz w:val="18"/>
        </w:rPr>
        <w:t>)</w:t>
      </w:r>
      <w:r w:rsidR="00637890" w:rsidRPr="00BF2008">
        <w:rPr>
          <w:rFonts w:cs="Courier New"/>
          <w:sz w:val="18"/>
        </w:rPr>
        <w:t>.</w:t>
      </w:r>
      <w:r w:rsidR="00BF2008" w:rsidRPr="00BF2008">
        <w:rPr>
          <w:rFonts w:cs="Courier New"/>
          <w:sz w:val="18"/>
        </w:rPr>
        <w:t xml:space="preserve"> </w:t>
      </w:r>
      <w:r w:rsidR="00637890" w:rsidRPr="00BF2008">
        <w:rPr>
          <w:rFonts w:cs="Courier New"/>
          <w:sz w:val="18"/>
        </w:rPr>
        <w:t>Todos los yacimientos de origen natural y demás recursos geológicos existentes</w:t>
      </w:r>
      <w:r w:rsidR="00637890" w:rsidRPr="00BF2008">
        <w:rPr>
          <w:rFonts w:cs="Courier New"/>
          <w:sz w:val="14"/>
        </w:rPr>
        <w:t xml:space="preserve"> en el territorio nacional, mar territorial y plataforma continental,</w:t>
      </w:r>
      <w:r w:rsidR="00637890" w:rsidRPr="00BF2008">
        <w:rPr>
          <w:rFonts w:cs="Courier New"/>
          <w:sz w:val="18"/>
        </w:rPr>
        <w:t xml:space="preserve"> son bienes de dominio público, cuya investigación y aprovechamiento el Estado podrá asumir directamente o ceder</w:t>
      </w:r>
      <w:r w:rsidR="00BF2008">
        <w:rPr>
          <w:rFonts w:cs="Courier New"/>
          <w:sz w:val="18"/>
        </w:rPr>
        <w:t>.</w:t>
      </w:r>
    </w:p>
    <w:p w:rsidR="00A71DB1" w:rsidRPr="00BF2008" w:rsidRDefault="00A71DB1" w:rsidP="00BF2008">
      <w:pPr>
        <w:pStyle w:val="Sangradetextonormal"/>
        <w:ind w:left="0"/>
        <w:jc w:val="both"/>
        <w:rPr>
          <w:rFonts w:cs="Courier New"/>
          <w:sz w:val="18"/>
        </w:rPr>
      </w:pPr>
    </w:p>
    <w:p w:rsidR="00637890" w:rsidRPr="00BF2008" w:rsidRDefault="00A94131" w:rsidP="00BF2008">
      <w:pPr>
        <w:pStyle w:val="Sangradetextonormal"/>
        <w:widowControl w:val="0"/>
        <w:autoSpaceDE w:val="0"/>
        <w:autoSpaceDN w:val="0"/>
        <w:adjustRightInd w:val="0"/>
        <w:spacing w:after="0"/>
        <w:ind w:left="0"/>
        <w:jc w:val="both"/>
        <w:rPr>
          <w:rFonts w:cs="Courier New"/>
          <w:sz w:val="20"/>
        </w:rPr>
      </w:pPr>
      <w:r>
        <w:rPr>
          <w:rFonts w:cs="Courier New"/>
          <w:sz w:val="20"/>
        </w:rPr>
        <w:t xml:space="preserve">* </w:t>
      </w:r>
      <w:r w:rsidR="00BF2008" w:rsidRPr="00405DDD">
        <w:rPr>
          <w:rFonts w:cs="Courier New"/>
          <w:sz w:val="20"/>
        </w:rPr>
        <w:t>LEGISLACIÓN DE AGUAS</w:t>
      </w:r>
      <w:r w:rsidR="00BF2008">
        <w:rPr>
          <w:rFonts w:cs="Courier New"/>
          <w:sz w:val="20"/>
        </w:rPr>
        <w:t xml:space="preserve"> (art. 2 </w:t>
      </w:r>
      <w:r w:rsidR="00BF2008" w:rsidRPr="00BF2008">
        <w:rPr>
          <w:rFonts w:cs="Courier New"/>
          <w:sz w:val="20"/>
        </w:rPr>
        <w:t>del</w:t>
      </w:r>
      <w:r w:rsidR="00637890" w:rsidRPr="00BF2008">
        <w:rPr>
          <w:rFonts w:cs="Courier New"/>
          <w:sz w:val="20"/>
        </w:rPr>
        <w:t xml:space="preserve"> RD</w:t>
      </w:r>
      <w:r w:rsidR="00BF2008" w:rsidRPr="00BF2008">
        <w:rPr>
          <w:rFonts w:cs="Courier New"/>
          <w:sz w:val="20"/>
        </w:rPr>
        <w:t xml:space="preserve"> </w:t>
      </w:r>
      <w:r w:rsidR="00637890" w:rsidRPr="00BF2008">
        <w:rPr>
          <w:rFonts w:cs="Courier New"/>
          <w:sz w:val="20"/>
        </w:rPr>
        <w:t>Leg</w:t>
      </w:r>
      <w:r w:rsidR="00BF2008" w:rsidRPr="00BF2008">
        <w:rPr>
          <w:rFonts w:cs="Courier New"/>
          <w:sz w:val="20"/>
        </w:rPr>
        <w:t xml:space="preserve"> </w:t>
      </w:r>
      <w:r w:rsidR="00637890" w:rsidRPr="00BF2008">
        <w:rPr>
          <w:rFonts w:cs="Courier New"/>
          <w:sz w:val="20"/>
        </w:rPr>
        <w:t>20 julio</w:t>
      </w:r>
      <w:r w:rsidR="00BF2008" w:rsidRPr="00BF2008">
        <w:rPr>
          <w:rFonts w:cs="Courier New"/>
          <w:sz w:val="20"/>
        </w:rPr>
        <w:t xml:space="preserve"> 2001</w:t>
      </w:r>
      <w:r w:rsidR="00637890" w:rsidRPr="00BF2008">
        <w:rPr>
          <w:rFonts w:cs="Courier New"/>
          <w:sz w:val="20"/>
        </w:rPr>
        <w:t xml:space="preserve">, </w:t>
      </w:r>
      <w:r w:rsidR="00BF2008" w:rsidRPr="00BF2008">
        <w:rPr>
          <w:rFonts w:cs="Courier New"/>
          <w:sz w:val="20"/>
        </w:rPr>
        <w:t>TR</w:t>
      </w:r>
      <w:r w:rsidR="00637890" w:rsidRPr="00BF2008">
        <w:rPr>
          <w:rFonts w:cs="Courier New"/>
          <w:sz w:val="20"/>
        </w:rPr>
        <w:t xml:space="preserve"> de la Ley de Aguas</w:t>
      </w:r>
      <w:r w:rsidR="00BF2008" w:rsidRPr="00BF2008">
        <w:rPr>
          <w:rFonts w:cs="Courier New"/>
          <w:sz w:val="20"/>
        </w:rPr>
        <w:t>)</w:t>
      </w:r>
      <w:r w:rsidR="00637890" w:rsidRPr="00BF2008">
        <w:rPr>
          <w:rFonts w:cs="Courier New"/>
          <w:sz w:val="20"/>
        </w:rPr>
        <w:t xml:space="preserve"> Constituyen dominio público hidráulico del Estado, </w:t>
      </w:r>
      <w:r w:rsidR="00637890" w:rsidRPr="00BF2008">
        <w:rPr>
          <w:rFonts w:cs="Courier New"/>
          <w:b/>
          <w:sz w:val="20"/>
          <w:u w:val="single"/>
        </w:rPr>
        <w:t>con las salvedades expresamente establecidas en esta Ley</w:t>
      </w:r>
      <w:r w:rsidR="00637890" w:rsidRPr="00BF2008">
        <w:rPr>
          <w:rFonts w:cs="Courier New"/>
          <w:b/>
          <w:sz w:val="20"/>
        </w:rPr>
        <w:t xml:space="preserve"> </w:t>
      </w:r>
      <w:r w:rsidR="00637890" w:rsidRPr="00BF2008">
        <w:rPr>
          <w:rFonts w:cs="Courier New"/>
          <w:sz w:val="20"/>
        </w:rPr>
        <w:t>(vg. cauces de dominio privado, 5; charcas de propiedad privada, 10; y DT 2,</w:t>
      </w:r>
      <w:r w:rsidR="00BF2008">
        <w:rPr>
          <w:rFonts w:cs="Courier New"/>
          <w:sz w:val="20"/>
        </w:rPr>
        <w:t xml:space="preserve"> </w:t>
      </w:r>
      <w:r w:rsidR="00637890" w:rsidRPr="00BF2008">
        <w:rPr>
          <w:rFonts w:cs="Courier New"/>
          <w:sz w:val="20"/>
        </w:rPr>
        <w:t>3, 3ª bis y 4).</w:t>
      </w:r>
    </w:p>
    <w:p w:rsidR="00BF2008" w:rsidRPr="00405DDD" w:rsidRDefault="00BF2008" w:rsidP="00BF2008">
      <w:pPr>
        <w:pStyle w:val="Sangradetextonormal"/>
        <w:widowControl w:val="0"/>
        <w:autoSpaceDE w:val="0"/>
        <w:autoSpaceDN w:val="0"/>
        <w:adjustRightInd w:val="0"/>
        <w:spacing w:after="0"/>
        <w:ind w:left="0"/>
        <w:jc w:val="both"/>
        <w:rPr>
          <w:rFonts w:cs="Courier New"/>
          <w:sz w:val="20"/>
          <w:highlight w:val="yellow"/>
        </w:rPr>
      </w:pPr>
    </w:p>
    <w:p w:rsidR="00637890" w:rsidRDefault="00A94131" w:rsidP="00A94131">
      <w:pPr>
        <w:pStyle w:val="Sangradetextonormal"/>
        <w:widowControl w:val="0"/>
        <w:autoSpaceDE w:val="0"/>
        <w:autoSpaceDN w:val="0"/>
        <w:adjustRightInd w:val="0"/>
        <w:spacing w:after="0"/>
        <w:ind w:left="0"/>
        <w:jc w:val="both"/>
        <w:rPr>
          <w:rFonts w:cs="Courier New"/>
          <w:sz w:val="20"/>
        </w:rPr>
      </w:pPr>
      <w:r>
        <w:rPr>
          <w:rFonts w:cs="Courier New"/>
          <w:sz w:val="20"/>
        </w:rPr>
        <w:t xml:space="preserve">* </w:t>
      </w:r>
      <w:r w:rsidR="00BF2008" w:rsidRPr="00405DDD">
        <w:rPr>
          <w:rFonts w:cs="Courier New"/>
          <w:sz w:val="20"/>
        </w:rPr>
        <w:t xml:space="preserve">LEGISLACIÓN PATRIMONIO HISTÓRICO-ARTÍSTICO </w:t>
      </w:r>
      <w:r w:rsidR="00637890" w:rsidRPr="00405DDD">
        <w:rPr>
          <w:rFonts w:cs="Courier New"/>
          <w:sz w:val="20"/>
        </w:rPr>
        <w:t>en relación con las excavaciones arqueológicas</w:t>
      </w:r>
      <w:r w:rsidR="00BF2008">
        <w:rPr>
          <w:rFonts w:cs="Courier New"/>
          <w:sz w:val="20"/>
        </w:rPr>
        <w:t xml:space="preserve"> (a</w:t>
      </w:r>
      <w:r w:rsidR="00637890" w:rsidRPr="00A94131">
        <w:rPr>
          <w:rFonts w:cs="Courier New"/>
          <w:sz w:val="20"/>
        </w:rPr>
        <w:t>rt 44 Ley 25 de junio</w:t>
      </w:r>
      <w:r w:rsidR="00BF2008" w:rsidRPr="00A94131">
        <w:rPr>
          <w:rFonts w:cs="Courier New"/>
          <w:sz w:val="20"/>
        </w:rPr>
        <w:t xml:space="preserve"> 1985</w:t>
      </w:r>
      <w:r w:rsidR="00637890" w:rsidRPr="00A94131">
        <w:rPr>
          <w:rFonts w:cs="Courier New"/>
          <w:sz w:val="20"/>
        </w:rPr>
        <w:t>, del Patrimonio Histórico Español</w:t>
      </w:r>
      <w:r w:rsidR="00BF2008" w:rsidRPr="00A94131">
        <w:rPr>
          <w:rFonts w:cs="Courier New"/>
          <w:sz w:val="20"/>
        </w:rPr>
        <w:t>)</w:t>
      </w:r>
    </w:p>
    <w:p w:rsidR="00340415" w:rsidRPr="00A94131" w:rsidRDefault="00340415" w:rsidP="00A94131">
      <w:pPr>
        <w:pStyle w:val="Sangradetextonormal"/>
        <w:widowControl w:val="0"/>
        <w:autoSpaceDE w:val="0"/>
        <w:autoSpaceDN w:val="0"/>
        <w:adjustRightInd w:val="0"/>
        <w:spacing w:after="0"/>
        <w:ind w:left="0"/>
        <w:jc w:val="both"/>
        <w:rPr>
          <w:rFonts w:cs="Courier New"/>
          <w:sz w:val="20"/>
        </w:rPr>
      </w:pPr>
    </w:p>
    <w:p w:rsidR="00FB5480" w:rsidRPr="00AC44DE" w:rsidRDefault="00FB5480" w:rsidP="00B060A9">
      <w:pPr>
        <w:pStyle w:val="Sangradetextonormal"/>
        <w:ind w:left="0"/>
        <w:jc w:val="both"/>
        <w:rPr>
          <w:rFonts w:cs="Courier New"/>
          <w:sz w:val="20"/>
          <w:lang w:val="es-ES_tradnl"/>
        </w:rPr>
      </w:pPr>
      <w:r w:rsidRPr="00623972">
        <w:rPr>
          <w:rFonts w:cs="Courier New"/>
          <w:b/>
          <w:sz w:val="20"/>
          <w:u w:val="single"/>
          <w:lang w:val="es-ES_tradnl"/>
        </w:rPr>
        <w:t>PROPIEDAD VOLUMÉTRICA</w:t>
      </w:r>
      <w:r>
        <w:rPr>
          <w:rFonts w:cs="Courier New"/>
          <w:sz w:val="20"/>
          <w:lang w:val="es-ES_tradnl"/>
        </w:rPr>
        <w:t xml:space="preserve">. </w:t>
      </w:r>
      <w:r w:rsidR="00B060A9">
        <w:rPr>
          <w:rFonts w:cs="Courier New"/>
          <w:sz w:val="20"/>
          <w:lang w:val="es-ES_tradnl"/>
        </w:rPr>
        <w:t>Se</w:t>
      </w:r>
      <w:r w:rsidRPr="00405DDD">
        <w:rPr>
          <w:rFonts w:cs="Courier New"/>
          <w:sz w:val="20"/>
          <w:lang w:val="es-ES_tradnl"/>
        </w:rPr>
        <w:t xml:space="preserve"> admiten no sólo fincas perimetrales terrestres sino volúmenes edificables</w:t>
      </w:r>
      <w:r w:rsidR="0097243A">
        <w:rPr>
          <w:rFonts w:cs="Courier New"/>
          <w:sz w:val="20"/>
          <w:lang w:val="es-ES_tradnl"/>
        </w:rPr>
        <w:t xml:space="preserve"> (</w:t>
      </w:r>
      <w:r w:rsidR="0097243A" w:rsidRPr="00AC44DE">
        <w:rPr>
          <w:rFonts w:cs="Courier New"/>
          <w:sz w:val="18"/>
          <w:lang w:val="es-ES_tradnl"/>
        </w:rPr>
        <w:t>art. 26</w:t>
      </w:r>
      <w:r w:rsidR="0097243A">
        <w:rPr>
          <w:rFonts w:cs="Courier New"/>
          <w:sz w:val="18"/>
          <w:lang w:val="es-ES_tradnl"/>
        </w:rPr>
        <w:t>.1</w:t>
      </w:r>
      <w:r w:rsidR="0097243A" w:rsidRPr="00AC44DE">
        <w:rPr>
          <w:rFonts w:cs="Courier New"/>
          <w:sz w:val="18"/>
          <w:lang w:val="es-ES_tradnl"/>
        </w:rPr>
        <w:t xml:space="preserve"> TRLSRU, que diferencia entre FINCA </w:t>
      </w:r>
      <w:r w:rsidR="0097243A">
        <w:rPr>
          <w:rFonts w:cs="Courier New"/>
          <w:sz w:val="18"/>
          <w:lang w:val="es-ES_tradnl"/>
        </w:rPr>
        <w:t>-</w:t>
      </w:r>
      <w:r w:rsidR="0097243A" w:rsidRPr="00AC44DE">
        <w:rPr>
          <w:rFonts w:cs="Courier New"/>
          <w:sz w:val="18"/>
          <w:lang w:val="es-ES_tradnl"/>
        </w:rPr>
        <w:t>en su caso registral</w:t>
      </w:r>
      <w:r w:rsidR="0097243A">
        <w:rPr>
          <w:rFonts w:cs="Courier New"/>
          <w:sz w:val="18"/>
          <w:lang w:val="es-ES_tradnl"/>
        </w:rPr>
        <w:t>-</w:t>
      </w:r>
      <w:r w:rsidR="0097243A" w:rsidRPr="00AC44DE">
        <w:rPr>
          <w:rFonts w:cs="Courier New"/>
          <w:sz w:val="18"/>
          <w:lang w:val="es-ES_tradnl"/>
        </w:rPr>
        <w:t xml:space="preserve"> y PARCELA</w:t>
      </w:r>
      <w:r w:rsidR="0097243A">
        <w:rPr>
          <w:rFonts w:cs="Courier New"/>
          <w:sz w:val="18"/>
          <w:lang w:val="es-ES_tradnl"/>
        </w:rPr>
        <w:t>)</w:t>
      </w:r>
      <w:r w:rsidR="00B060A9">
        <w:rPr>
          <w:rFonts w:cs="Courier New"/>
          <w:sz w:val="18"/>
          <w:lang w:val="es-ES_tradnl"/>
        </w:rPr>
        <w:t>. E</w:t>
      </w:r>
      <w:r w:rsidR="00E92CC1">
        <w:rPr>
          <w:rFonts w:cs="Courier New"/>
          <w:sz w:val="20"/>
          <w:lang w:val="es-ES_tradnl"/>
        </w:rPr>
        <w:t>n la actualidad el a</w:t>
      </w:r>
      <w:r w:rsidRPr="00AC44DE">
        <w:rPr>
          <w:rFonts w:cs="Courier New"/>
          <w:sz w:val="20"/>
          <w:lang w:val="es-ES_tradnl"/>
        </w:rPr>
        <w:t>rt. 26.5 TRLSRU</w:t>
      </w:r>
      <w:r w:rsidR="00E92CC1">
        <w:rPr>
          <w:rFonts w:cs="Courier New"/>
          <w:sz w:val="20"/>
          <w:lang w:val="es-ES_tradnl"/>
        </w:rPr>
        <w:t xml:space="preserve"> regula el complejo </w:t>
      </w:r>
      <w:r w:rsidR="00E92CC1" w:rsidRPr="00E92CC1">
        <w:rPr>
          <w:rFonts w:cs="Courier New"/>
          <w:sz w:val="20"/>
        </w:rPr>
        <w:t>inmobiliario de carácter urbanístico</w:t>
      </w:r>
      <w:r w:rsidR="00E92CC1">
        <w:rPr>
          <w:rFonts w:cs="Courier New"/>
          <w:sz w:val="20"/>
        </w:rPr>
        <w:t xml:space="preserve"> (REMISIÓN TEMA 41)</w:t>
      </w:r>
      <w:r w:rsidRPr="00AC44DE">
        <w:rPr>
          <w:rFonts w:cs="Courier New"/>
          <w:bCs/>
          <w:sz w:val="16"/>
          <w:lang w:val="es-ES_tradnl"/>
        </w:rPr>
        <w:t>.</w:t>
      </w:r>
    </w:p>
    <w:p w:rsidR="00E92CC1" w:rsidRPr="00E92CC1" w:rsidRDefault="00E92CC1" w:rsidP="00074454">
      <w:pPr>
        <w:pStyle w:val="Ttulo4"/>
        <w:rPr>
          <w:lang w:val="es-ES_tradnl"/>
        </w:rPr>
      </w:pPr>
    </w:p>
    <w:p w:rsidR="00A71DB1" w:rsidRDefault="00CD411F" w:rsidP="00074454">
      <w:pPr>
        <w:pStyle w:val="Ttulo4"/>
        <w:rPr>
          <w:rFonts w:eastAsia="Times New Roman"/>
          <w:lang w:val="es-ES_tradnl"/>
        </w:rPr>
      </w:pPr>
      <w:r w:rsidRPr="00405DDD">
        <w:t>LIMITACIONES DEL DOMINIO</w:t>
      </w:r>
      <w:r w:rsidR="00A94131" w:rsidRPr="00A94131">
        <w:rPr>
          <w:rFonts w:eastAsia="Times New Roman"/>
          <w:lang w:val="es-ES_tradnl"/>
        </w:rPr>
        <w:t xml:space="preserve"> </w:t>
      </w:r>
    </w:p>
    <w:p w:rsidR="00A71DB1" w:rsidRDefault="00A71DB1" w:rsidP="00074454">
      <w:pPr>
        <w:pStyle w:val="Ttulo4"/>
        <w:rPr>
          <w:rFonts w:eastAsia="Times New Roman"/>
          <w:lang w:val="es-ES_tradnl"/>
        </w:rPr>
      </w:pPr>
    </w:p>
    <w:p w:rsidR="00CD411F" w:rsidRPr="00A71DB1" w:rsidRDefault="00A94131" w:rsidP="00A71DB1">
      <w:pPr>
        <w:jc w:val="both"/>
        <w:rPr>
          <w:rFonts w:cs="Courier New"/>
          <w:sz w:val="20"/>
        </w:rPr>
      </w:pPr>
      <w:r w:rsidRPr="00A71DB1">
        <w:rPr>
          <w:rFonts w:cs="Courier New"/>
          <w:sz w:val="20"/>
        </w:rPr>
        <w:t>Aparte las RV y PD que luego estudiamos, destacar</w:t>
      </w:r>
    </w:p>
    <w:p w:rsidR="00CD411F" w:rsidRPr="00405DDD" w:rsidRDefault="00CD411F" w:rsidP="00405DDD">
      <w:pPr>
        <w:jc w:val="both"/>
        <w:rPr>
          <w:rFonts w:cs="Courier New"/>
          <w:b/>
          <w:sz w:val="20"/>
        </w:rPr>
      </w:pPr>
    </w:p>
    <w:p w:rsidR="00CD411F" w:rsidRPr="00405DDD" w:rsidRDefault="00CD411F" w:rsidP="00405DDD">
      <w:pPr>
        <w:jc w:val="both"/>
        <w:rPr>
          <w:rFonts w:cs="Courier New"/>
          <w:b/>
          <w:sz w:val="20"/>
        </w:rPr>
      </w:pPr>
    </w:p>
    <w:p w:rsidR="00CD411F" w:rsidRPr="00405DDD" w:rsidRDefault="00CD411F" w:rsidP="00B060A9">
      <w:pPr>
        <w:jc w:val="both"/>
        <w:rPr>
          <w:rFonts w:cs="Courier New"/>
          <w:sz w:val="20"/>
        </w:rPr>
      </w:pPr>
      <w:r w:rsidRPr="00AC44DE">
        <w:rPr>
          <w:rFonts w:cs="Courier New"/>
          <w:b/>
          <w:sz w:val="20"/>
          <w:u w:val="single"/>
        </w:rPr>
        <w:t>PROPIEDAD VINCULADA</w:t>
      </w:r>
      <w:r w:rsidR="00AC44DE">
        <w:rPr>
          <w:rFonts w:cs="Courier New"/>
          <w:b/>
          <w:sz w:val="20"/>
        </w:rPr>
        <w:t xml:space="preserve">. </w:t>
      </w:r>
      <w:r w:rsidR="00B060A9">
        <w:rPr>
          <w:rFonts w:cs="Courier New"/>
          <w:sz w:val="20"/>
        </w:rPr>
        <w:t xml:space="preserve">Lato sensu </w:t>
      </w:r>
      <w:r w:rsidRPr="00405DDD">
        <w:rPr>
          <w:rFonts w:cs="Courier New"/>
          <w:sz w:val="20"/>
        </w:rPr>
        <w:t xml:space="preserve">toda propiedad sujeta a </w:t>
      </w:r>
      <w:r w:rsidR="00B060A9">
        <w:rPr>
          <w:rFonts w:cs="Courier New"/>
          <w:sz w:val="20"/>
        </w:rPr>
        <w:t>iura in re aliena estaría limitada</w:t>
      </w:r>
      <w:r w:rsidRPr="00405DDD">
        <w:rPr>
          <w:rFonts w:cs="Courier New"/>
          <w:sz w:val="20"/>
        </w:rPr>
        <w:t>.</w:t>
      </w:r>
    </w:p>
    <w:p w:rsidR="00CD411F" w:rsidRDefault="00CD411F" w:rsidP="00F533DB">
      <w:pPr>
        <w:jc w:val="both"/>
        <w:rPr>
          <w:rFonts w:cs="Courier New"/>
          <w:sz w:val="20"/>
        </w:rPr>
      </w:pPr>
    </w:p>
    <w:p w:rsidR="00F533DB" w:rsidRPr="0014226E" w:rsidRDefault="00F533DB" w:rsidP="00B060A9">
      <w:pPr>
        <w:jc w:val="both"/>
        <w:rPr>
          <w:rFonts w:cs="Courier New"/>
          <w:sz w:val="20"/>
        </w:rPr>
      </w:pPr>
      <w:r w:rsidRPr="00405DDD">
        <w:rPr>
          <w:rFonts w:cs="Courier New"/>
          <w:sz w:val="20"/>
        </w:rPr>
        <w:t>En un sentido más estricto, afirma GARCÍA DE ENTERRÍA</w:t>
      </w:r>
      <w:r w:rsidR="00370D72">
        <w:rPr>
          <w:rFonts w:cs="Courier New"/>
          <w:sz w:val="20"/>
        </w:rPr>
        <w:t>, nos</w:t>
      </w:r>
      <w:r w:rsidRPr="00405DDD">
        <w:rPr>
          <w:rFonts w:cs="Courier New"/>
          <w:sz w:val="20"/>
        </w:rPr>
        <w:t xml:space="preserve"> referi</w:t>
      </w:r>
      <w:r w:rsidR="00370D72">
        <w:rPr>
          <w:rFonts w:cs="Courier New"/>
          <w:sz w:val="20"/>
        </w:rPr>
        <w:t>m</w:t>
      </w:r>
      <w:r w:rsidRPr="00405DDD">
        <w:rPr>
          <w:rFonts w:cs="Courier New"/>
          <w:sz w:val="20"/>
        </w:rPr>
        <w:t xml:space="preserve">os a aquellos supuestos en que una determinada propiedad </w:t>
      </w:r>
      <w:r w:rsidR="00370D72">
        <w:rPr>
          <w:rFonts w:cs="Courier New"/>
          <w:sz w:val="20"/>
        </w:rPr>
        <w:t>queda</w:t>
      </w:r>
      <w:r w:rsidRPr="00405DDD">
        <w:rPr>
          <w:rFonts w:cs="Courier New"/>
          <w:sz w:val="20"/>
        </w:rPr>
        <w:t xml:space="preserve"> </w:t>
      </w:r>
      <w:r w:rsidRPr="0014226E">
        <w:rPr>
          <w:rFonts w:cs="Courier New"/>
          <w:sz w:val="20"/>
        </w:rPr>
        <w:t xml:space="preserve">afectada </w:t>
      </w:r>
      <w:r w:rsidR="00370D72">
        <w:rPr>
          <w:rFonts w:cs="Courier New"/>
          <w:sz w:val="20"/>
        </w:rPr>
        <w:t>a</w:t>
      </w:r>
      <w:r w:rsidRPr="0014226E">
        <w:rPr>
          <w:rFonts w:cs="Courier New"/>
          <w:sz w:val="20"/>
        </w:rPr>
        <w:t xml:space="preserve"> un destino que dominará su tráfico jurídico posterior. VARIOS supuestos:</w:t>
      </w:r>
    </w:p>
    <w:p w:rsidR="00F533DB" w:rsidRPr="0014226E" w:rsidRDefault="00F533DB" w:rsidP="00F533DB">
      <w:pPr>
        <w:jc w:val="both"/>
        <w:rPr>
          <w:rFonts w:cs="Courier New"/>
          <w:sz w:val="20"/>
        </w:rPr>
      </w:pPr>
    </w:p>
    <w:p w:rsidR="00A23CB3" w:rsidRPr="00A71DB1" w:rsidRDefault="00F533DB" w:rsidP="00A574AE">
      <w:pPr>
        <w:pStyle w:val="Prrafodelista"/>
        <w:numPr>
          <w:ilvl w:val="0"/>
          <w:numId w:val="10"/>
        </w:numPr>
        <w:rPr>
          <w:rFonts w:cs="Courier New"/>
          <w:sz w:val="18"/>
        </w:rPr>
      </w:pPr>
      <w:r w:rsidRPr="00A71DB1">
        <w:rPr>
          <w:rFonts w:cs="Courier New"/>
          <w:highlight w:val="yellow"/>
        </w:rPr>
        <w:t xml:space="preserve">La </w:t>
      </w:r>
      <w:r w:rsidR="00CD411F" w:rsidRPr="00A71DB1">
        <w:rPr>
          <w:rFonts w:cs="Courier New"/>
          <w:highlight w:val="yellow"/>
        </w:rPr>
        <w:t>propiedad horizontal</w:t>
      </w:r>
      <w:r w:rsidRPr="00A71DB1">
        <w:rPr>
          <w:rFonts w:cs="Courier New"/>
          <w:highlight w:val="yellow"/>
        </w:rPr>
        <w:t xml:space="preserve">, complejos inmobiliarios y urbanizaciones  privadas </w:t>
      </w:r>
      <w:r w:rsidR="0014226E" w:rsidRPr="00A71DB1">
        <w:rPr>
          <w:rFonts w:cs="Courier New"/>
          <w:highlight w:val="yellow"/>
        </w:rPr>
        <w:t xml:space="preserve">y otras titularidades </w:t>
      </w:r>
      <w:r w:rsidR="0014226E" w:rsidRPr="00A71DB1">
        <w:rPr>
          <w:rFonts w:cs="Courier New"/>
          <w:b/>
          <w:highlight w:val="yellow"/>
          <w:u w:val="single"/>
        </w:rPr>
        <w:t>OB REM</w:t>
      </w:r>
      <w:r w:rsidR="0014226E" w:rsidRPr="00A71DB1">
        <w:rPr>
          <w:rFonts w:cs="Courier New"/>
          <w:b/>
          <w:highlight w:val="yellow"/>
        </w:rPr>
        <w:t>.</w:t>
      </w:r>
      <w:r w:rsidR="00CD411F" w:rsidRPr="00A71DB1">
        <w:rPr>
          <w:rFonts w:cs="Courier New"/>
          <w:highlight w:val="yellow"/>
        </w:rPr>
        <w:t xml:space="preserve"> </w:t>
      </w:r>
      <w:r w:rsidR="0014226E" w:rsidRPr="00A71DB1">
        <w:rPr>
          <w:rFonts w:cs="Courier New"/>
          <w:highlight w:val="yellow"/>
        </w:rPr>
        <w:t xml:space="preserve">En particular </w:t>
      </w:r>
      <w:r w:rsidR="00FF04A9" w:rsidRPr="00A71DB1">
        <w:rPr>
          <w:rFonts w:cs="Courier New"/>
          <w:highlight w:val="yellow"/>
        </w:rPr>
        <w:t>sus</w:t>
      </w:r>
      <w:r w:rsidRPr="00A71DB1">
        <w:rPr>
          <w:rFonts w:cs="Courier New"/>
          <w:highlight w:val="yellow"/>
        </w:rPr>
        <w:t xml:space="preserve"> garajes </w:t>
      </w:r>
      <w:r w:rsidR="00370D72" w:rsidRPr="00A71DB1">
        <w:rPr>
          <w:rFonts w:cs="Courier New"/>
          <w:highlight w:val="yellow"/>
        </w:rPr>
        <w:t>(remisión tema</w:t>
      </w:r>
      <w:r w:rsidR="00A26E60" w:rsidRPr="00A71DB1">
        <w:rPr>
          <w:rFonts w:cs="Courier New"/>
          <w:highlight w:val="yellow"/>
        </w:rPr>
        <w:t>s</w:t>
      </w:r>
      <w:r w:rsidR="00370D72" w:rsidRPr="00A71DB1">
        <w:rPr>
          <w:rFonts w:cs="Courier New"/>
          <w:highlight w:val="yellow"/>
        </w:rPr>
        <w:t xml:space="preserve"> 39 y 41).</w:t>
      </w:r>
    </w:p>
    <w:p w:rsidR="00F533DB" w:rsidRPr="0014226E" w:rsidRDefault="00F533DB" w:rsidP="00405DDD">
      <w:pPr>
        <w:ind w:left="708" w:firstLine="709"/>
        <w:jc w:val="both"/>
        <w:rPr>
          <w:rFonts w:cs="Courier New"/>
          <w:sz w:val="20"/>
        </w:rPr>
      </w:pPr>
    </w:p>
    <w:p w:rsidR="0014226E" w:rsidRPr="00A71DB1" w:rsidRDefault="00A26E60" w:rsidP="00A574AE">
      <w:pPr>
        <w:pStyle w:val="Prrafodelista"/>
        <w:numPr>
          <w:ilvl w:val="0"/>
          <w:numId w:val="10"/>
        </w:numPr>
        <w:rPr>
          <w:rFonts w:cs="Courier New"/>
        </w:rPr>
      </w:pPr>
      <w:r w:rsidRPr="00A71DB1">
        <w:rPr>
          <w:rFonts w:cs="Courier New"/>
        </w:rPr>
        <w:t>L</w:t>
      </w:r>
      <w:r w:rsidR="00CD411F" w:rsidRPr="00A71DB1">
        <w:rPr>
          <w:rFonts w:cs="Courier New"/>
        </w:rPr>
        <w:t xml:space="preserve">a atribución de </w:t>
      </w:r>
      <w:r w:rsidR="00CD411F" w:rsidRPr="00A71DB1">
        <w:rPr>
          <w:rFonts w:cs="Courier New"/>
          <w:b/>
          <w:u w:val="single"/>
        </w:rPr>
        <w:t>un destino</w:t>
      </w:r>
      <w:r w:rsidRPr="00A71DB1">
        <w:rPr>
          <w:rFonts w:cs="Courier New"/>
        </w:rPr>
        <w:t xml:space="preserve">, </w:t>
      </w:r>
      <w:r w:rsidR="00CD411F" w:rsidRPr="00A71DB1">
        <w:rPr>
          <w:rFonts w:cs="Courier New"/>
        </w:rPr>
        <w:t>típica en las disposiciones gratuitas</w:t>
      </w:r>
      <w:r w:rsidR="0014226E" w:rsidRPr="00A71DB1">
        <w:rPr>
          <w:rFonts w:cs="Courier New"/>
        </w:rPr>
        <w:t xml:space="preserve"> (</w:t>
      </w:r>
      <w:r w:rsidR="00CD411F" w:rsidRPr="00A71DB1">
        <w:rPr>
          <w:rFonts w:cs="Courier New"/>
        </w:rPr>
        <w:t>por ejemplo, la obligación de que el inmueble donado se destine a asilo</w:t>
      </w:r>
      <w:r w:rsidR="0014226E" w:rsidRPr="00A71DB1">
        <w:rPr>
          <w:rFonts w:cs="Courier New"/>
        </w:rPr>
        <w:t>,</w:t>
      </w:r>
      <w:r w:rsidR="00CD411F" w:rsidRPr="00A71DB1">
        <w:rPr>
          <w:rFonts w:cs="Courier New"/>
        </w:rPr>
        <w:t xml:space="preserve"> 748)</w:t>
      </w:r>
      <w:r w:rsidR="0014226E" w:rsidRPr="00A71DB1">
        <w:rPr>
          <w:rFonts w:cs="Courier New"/>
        </w:rPr>
        <w:t>,</w:t>
      </w:r>
      <w:r w:rsidR="00CD411F" w:rsidRPr="00A71DB1">
        <w:rPr>
          <w:rFonts w:cs="Courier New"/>
        </w:rPr>
        <w:t xml:space="preserve"> pero que también aparece en disposiciones onerosas</w:t>
      </w:r>
      <w:r w:rsidR="00FB4366" w:rsidRPr="00A71DB1">
        <w:rPr>
          <w:rFonts w:cs="Courier New"/>
        </w:rPr>
        <w:t>. Suelen garantiza</w:t>
      </w:r>
      <w:r w:rsidR="005C1833" w:rsidRPr="00A71DB1">
        <w:rPr>
          <w:rFonts w:cs="Courier New"/>
        </w:rPr>
        <w:t>rse</w:t>
      </w:r>
      <w:r w:rsidR="00FB4366" w:rsidRPr="00A71DB1">
        <w:rPr>
          <w:rFonts w:cs="Courier New"/>
        </w:rPr>
        <w:t xml:space="preserve"> con condición resolutoria</w:t>
      </w:r>
      <w:r w:rsidR="005C1833" w:rsidRPr="00A71DB1">
        <w:rPr>
          <w:rFonts w:cs="Courier New"/>
        </w:rPr>
        <w:t>.</w:t>
      </w:r>
    </w:p>
    <w:p w:rsidR="0014226E" w:rsidRPr="0014226E" w:rsidRDefault="0014226E" w:rsidP="0014226E">
      <w:pPr>
        <w:jc w:val="both"/>
        <w:rPr>
          <w:rFonts w:cs="Courier New"/>
          <w:sz w:val="20"/>
        </w:rPr>
      </w:pPr>
    </w:p>
    <w:p w:rsidR="00CD411F" w:rsidRPr="0014226E" w:rsidRDefault="005C1833" w:rsidP="00A71DB1">
      <w:pPr>
        <w:ind w:left="1416"/>
        <w:jc w:val="both"/>
        <w:rPr>
          <w:rFonts w:cs="Courier New"/>
          <w:sz w:val="20"/>
        </w:rPr>
      </w:pPr>
      <w:r>
        <w:rPr>
          <w:rFonts w:cs="Courier New"/>
          <w:sz w:val="20"/>
        </w:rPr>
        <w:t xml:space="preserve">. </w:t>
      </w:r>
      <w:r w:rsidR="00776393">
        <w:rPr>
          <w:rFonts w:cs="Courier New"/>
          <w:sz w:val="20"/>
        </w:rPr>
        <w:t>S</w:t>
      </w:r>
      <w:r w:rsidR="00CD411F" w:rsidRPr="0014226E">
        <w:rPr>
          <w:rFonts w:cs="Courier New"/>
          <w:sz w:val="20"/>
        </w:rPr>
        <w:t>ubrayar la imposibilidad de establecimiento perpetuo de estas vinculaciones (788</w:t>
      </w:r>
      <w:r w:rsidR="00AC1F1B">
        <w:rPr>
          <w:rFonts w:cs="Courier New"/>
          <w:sz w:val="20"/>
        </w:rPr>
        <w:t xml:space="preserve">, </w:t>
      </w:r>
      <w:r w:rsidR="00CD411F" w:rsidRPr="0014226E">
        <w:rPr>
          <w:rFonts w:cs="Courier New"/>
          <w:sz w:val="20"/>
        </w:rPr>
        <w:t>785</w:t>
      </w:r>
      <w:r w:rsidR="00AC1F1B">
        <w:rPr>
          <w:rFonts w:cs="Courier New"/>
          <w:sz w:val="20"/>
        </w:rPr>
        <w:t>)</w:t>
      </w:r>
      <w:r>
        <w:rPr>
          <w:rFonts w:cs="Courier New"/>
          <w:sz w:val="20"/>
        </w:rPr>
        <w:t xml:space="preserve">. La </w:t>
      </w:r>
      <w:r w:rsidR="00CD411F" w:rsidRPr="0014226E">
        <w:rPr>
          <w:rFonts w:cs="Courier New"/>
          <w:sz w:val="20"/>
        </w:rPr>
        <w:t>dif</w:t>
      </w:r>
      <w:r>
        <w:rPr>
          <w:rFonts w:cs="Courier New"/>
          <w:sz w:val="20"/>
        </w:rPr>
        <w:t>í</w:t>
      </w:r>
      <w:r w:rsidR="00CD411F" w:rsidRPr="0014226E">
        <w:rPr>
          <w:rFonts w:cs="Courier New"/>
          <w:sz w:val="20"/>
        </w:rPr>
        <w:t xml:space="preserve">cil aplicación </w:t>
      </w:r>
      <w:r>
        <w:rPr>
          <w:rFonts w:cs="Courier New"/>
          <w:sz w:val="20"/>
        </w:rPr>
        <w:t>de dicho límite a l</w:t>
      </w:r>
      <w:r w:rsidR="00CD411F" w:rsidRPr="0014226E">
        <w:rPr>
          <w:rFonts w:cs="Courier New"/>
          <w:sz w:val="20"/>
        </w:rPr>
        <w:t xml:space="preserve">as </w:t>
      </w:r>
      <w:r>
        <w:rPr>
          <w:rFonts w:cs="Courier New"/>
          <w:sz w:val="20"/>
        </w:rPr>
        <w:t>PJ</w:t>
      </w:r>
      <w:r w:rsidR="00CD411F" w:rsidRPr="0014226E">
        <w:rPr>
          <w:rFonts w:cs="Courier New"/>
          <w:sz w:val="20"/>
        </w:rPr>
        <w:t xml:space="preserve"> lleva a parte de la doctrina a defender la aplicación analógic</w:t>
      </w:r>
      <w:r>
        <w:rPr>
          <w:rFonts w:cs="Courier New"/>
          <w:sz w:val="20"/>
        </w:rPr>
        <w:t>a</w:t>
      </w:r>
      <w:r w:rsidR="00CD411F" w:rsidRPr="0014226E">
        <w:rPr>
          <w:rFonts w:cs="Courier New"/>
          <w:sz w:val="20"/>
        </w:rPr>
        <w:t xml:space="preserve"> al caso del art. 515 Cc</w:t>
      </w:r>
      <w:r>
        <w:rPr>
          <w:rFonts w:cs="Courier New"/>
          <w:sz w:val="20"/>
        </w:rPr>
        <w:t xml:space="preserve"> (</w:t>
      </w:r>
      <w:r w:rsidRPr="0014226E">
        <w:rPr>
          <w:rFonts w:cs="Courier New"/>
          <w:sz w:val="20"/>
        </w:rPr>
        <w:t>Molleda y Fernández Llamazares</w:t>
      </w:r>
      <w:r w:rsidR="00CD411F" w:rsidRPr="0014226E">
        <w:rPr>
          <w:rFonts w:cs="Courier New"/>
          <w:sz w:val="20"/>
        </w:rPr>
        <w:t>).</w:t>
      </w:r>
    </w:p>
    <w:p w:rsidR="00CD411F" w:rsidRPr="0014226E" w:rsidRDefault="00CD411F" w:rsidP="00A71DB1">
      <w:pPr>
        <w:ind w:left="1416" w:firstLine="709"/>
        <w:jc w:val="both"/>
        <w:rPr>
          <w:rFonts w:cs="Courier New"/>
          <w:sz w:val="20"/>
        </w:rPr>
      </w:pPr>
    </w:p>
    <w:p w:rsidR="00CD411F" w:rsidRDefault="005C1833" w:rsidP="00A71DB1">
      <w:pPr>
        <w:ind w:left="1416"/>
        <w:jc w:val="both"/>
        <w:rPr>
          <w:rFonts w:cs="Courier New"/>
          <w:sz w:val="20"/>
        </w:rPr>
      </w:pPr>
      <w:r>
        <w:rPr>
          <w:rFonts w:cs="Courier New"/>
          <w:sz w:val="20"/>
        </w:rPr>
        <w:t>.</w:t>
      </w:r>
      <w:r w:rsidR="0014226E" w:rsidRPr="0014226E">
        <w:rPr>
          <w:rFonts w:cs="Courier New"/>
          <w:sz w:val="20"/>
        </w:rPr>
        <w:t xml:space="preserve"> </w:t>
      </w:r>
      <w:r w:rsidR="00CD411F" w:rsidRPr="0014226E">
        <w:rPr>
          <w:rFonts w:cs="Courier New"/>
          <w:sz w:val="20"/>
        </w:rPr>
        <w:t xml:space="preserve">Para la Administración, la Ley de Patrimonio de las Administraciones Públicas </w:t>
      </w:r>
      <w:r w:rsidR="0048216A">
        <w:rPr>
          <w:rFonts w:cs="Courier New"/>
          <w:sz w:val="20"/>
        </w:rPr>
        <w:t>dispone</w:t>
      </w:r>
      <w:r w:rsidR="00CD411F" w:rsidRPr="0014226E">
        <w:rPr>
          <w:rFonts w:cs="Courier New"/>
          <w:sz w:val="20"/>
        </w:rPr>
        <w:t xml:space="preserve"> que el destino se entiende cumplido si se mantiene treinta años (art. 21, aunque después </w:t>
      </w:r>
      <w:r w:rsidR="0014226E" w:rsidRPr="0014226E">
        <w:rPr>
          <w:rFonts w:cs="Courier New"/>
          <w:sz w:val="20"/>
        </w:rPr>
        <w:t>no se mantuviera</w:t>
      </w:r>
      <w:r w:rsidR="00CD411F" w:rsidRPr="0014226E">
        <w:rPr>
          <w:rFonts w:cs="Courier New"/>
          <w:sz w:val="20"/>
        </w:rPr>
        <w:t xml:space="preserve"> por circunstancias sobrevenidas de interés público).</w:t>
      </w:r>
    </w:p>
    <w:p w:rsidR="00340415" w:rsidRDefault="00340415" w:rsidP="0014226E">
      <w:pPr>
        <w:jc w:val="both"/>
        <w:rPr>
          <w:rFonts w:cs="Courier New"/>
          <w:sz w:val="20"/>
        </w:rPr>
      </w:pPr>
    </w:p>
    <w:p w:rsidR="00340415" w:rsidRPr="00EF7AAC" w:rsidRDefault="00340415" w:rsidP="002A0B78">
      <w:pPr>
        <w:jc w:val="both"/>
        <w:rPr>
          <w:rFonts w:cs="Courier New"/>
          <w:sz w:val="20"/>
        </w:rPr>
      </w:pPr>
      <w:r w:rsidRPr="00340415">
        <w:rPr>
          <w:rFonts w:cs="Courier New"/>
          <w:b/>
          <w:sz w:val="20"/>
          <w:u w:val="single"/>
        </w:rPr>
        <w:lastRenderedPageBreak/>
        <w:t>LIMITACIONES LEGALES</w:t>
      </w:r>
      <w:r w:rsidRPr="00340415">
        <w:rPr>
          <w:rFonts w:cs="Courier New"/>
          <w:b/>
          <w:sz w:val="20"/>
        </w:rPr>
        <w:t>.</w:t>
      </w:r>
      <w:r>
        <w:rPr>
          <w:rFonts w:cs="Courier New"/>
          <w:b/>
          <w:sz w:val="20"/>
        </w:rPr>
        <w:t xml:space="preserve"> </w:t>
      </w:r>
      <w:r w:rsidRPr="00EF7AAC">
        <w:rPr>
          <w:rFonts w:cs="Courier New"/>
          <w:sz w:val="20"/>
        </w:rPr>
        <w:t>A</w:t>
      </w:r>
      <w:r w:rsidR="005C1833">
        <w:rPr>
          <w:rFonts w:cs="Courier New"/>
          <w:sz w:val="20"/>
        </w:rPr>
        <w:t>demás</w:t>
      </w:r>
      <w:r w:rsidRPr="00EF7AAC">
        <w:rPr>
          <w:rFonts w:cs="Courier New"/>
          <w:sz w:val="20"/>
        </w:rPr>
        <w:t xml:space="preserve"> de las limitaciones </w:t>
      </w:r>
      <w:r w:rsidRPr="005C1833">
        <w:rPr>
          <w:rFonts w:cs="Courier New"/>
          <w:sz w:val="20"/>
          <w:u w:val="single"/>
        </w:rPr>
        <w:t>institucionales</w:t>
      </w:r>
      <w:r w:rsidR="00EF7AAC" w:rsidRPr="00EF7AAC">
        <w:rPr>
          <w:rFonts w:cs="Courier New"/>
          <w:sz w:val="20"/>
        </w:rPr>
        <w:t xml:space="preserve"> (arts. 7</w:t>
      </w:r>
      <w:r w:rsidR="005C1833">
        <w:rPr>
          <w:rFonts w:cs="Courier New"/>
          <w:sz w:val="20"/>
        </w:rPr>
        <w:t>.2</w:t>
      </w:r>
      <w:r w:rsidR="00EF7AAC" w:rsidRPr="00EF7AAC">
        <w:rPr>
          <w:rFonts w:cs="Courier New"/>
          <w:sz w:val="20"/>
        </w:rPr>
        <w:t xml:space="preserve"> y 612 Cc)</w:t>
      </w:r>
      <w:r w:rsidRPr="00EF7AAC">
        <w:rPr>
          <w:rFonts w:cs="Courier New"/>
          <w:sz w:val="20"/>
        </w:rPr>
        <w:t xml:space="preserve"> y las </w:t>
      </w:r>
      <w:r w:rsidRPr="005C1833">
        <w:rPr>
          <w:rFonts w:cs="Courier New"/>
          <w:sz w:val="20"/>
          <w:u w:val="single"/>
        </w:rPr>
        <w:t>voluntarias</w:t>
      </w:r>
      <w:r w:rsidR="00EF7AAC" w:rsidRPr="00EF7AAC">
        <w:rPr>
          <w:rFonts w:cs="Courier New"/>
          <w:sz w:val="20"/>
        </w:rPr>
        <w:t xml:space="preserve"> (PD, etc)</w:t>
      </w:r>
      <w:r w:rsidRPr="00EF7AAC">
        <w:rPr>
          <w:rFonts w:cs="Courier New"/>
          <w:sz w:val="20"/>
        </w:rPr>
        <w:t xml:space="preserve">, existen limitaciones </w:t>
      </w:r>
      <w:r w:rsidRPr="005C1833">
        <w:rPr>
          <w:rFonts w:cs="Courier New"/>
          <w:sz w:val="20"/>
          <w:u w:val="single"/>
        </w:rPr>
        <w:t>legales</w:t>
      </w:r>
      <w:r w:rsidR="005C1833" w:rsidRPr="005C1833">
        <w:rPr>
          <w:rFonts w:cs="Courier New"/>
          <w:sz w:val="20"/>
        </w:rPr>
        <w:t>.</w:t>
      </w:r>
      <w:r w:rsidR="00EF7AAC" w:rsidRPr="00EF7AAC">
        <w:rPr>
          <w:rFonts w:cs="Courier New"/>
          <w:sz w:val="20"/>
        </w:rPr>
        <w:t xml:space="preserve"> </w:t>
      </w:r>
      <w:r w:rsidR="005C1833">
        <w:rPr>
          <w:rFonts w:cs="Courier New"/>
          <w:sz w:val="20"/>
        </w:rPr>
        <w:t xml:space="preserve">Estas últimas pueden ser </w:t>
      </w:r>
      <w:r w:rsidR="00EF7AAC" w:rsidRPr="00EF7AAC">
        <w:rPr>
          <w:rFonts w:cs="Courier New"/>
          <w:sz w:val="20"/>
        </w:rPr>
        <w:t>por razón de utilidad pública o de interés de los particulares</w:t>
      </w:r>
      <w:r w:rsidR="00EF7AAC">
        <w:rPr>
          <w:rFonts w:cs="Courier New"/>
          <w:sz w:val="20"/>
        </w:rPr>
        <w:t>:</w:t>
      </w:r>
    </w:p>
    <w:p w:rsidR="00EF7AAC" w:rsidRPr="00EF7AAC" w:rsidRDefault="00EF7AAC" w:rsidP="0014226E">
      <w:pPr>
        <w:jc w:val="both"/>
        <w:rPr>
          <w:rFonts w:cs="Courier New"/>
          <w:sz w:val="20"/>
        </w:rPr>
      </w:pPr>
    </w:p>
    <w:p w:rsidR="00EF7AAC" w:rsidRDefault="00EF7AAC" w:rsidP="00A71DB1">
      <w:pPr>
        <w:ind w:left="708"/>
        <w:jc w:val="both"/>
        <w:rPr>
          <w:rFonts w:cs="Courier New"/>
          <w:sz w:val="20"/>
        </w:rPr>
      </w:pPr>
      <w:r w:rsidRPr="00EF7AAC">
        <w:rPr>
          <w:rFonts w:cs="Courier New"/>
          <w:sz w:val="20"/>
        </w:rPr>
        <w:t>.</w:t>
      </w:r>
      <w:r w:rsidR="005C1833">
        <w:rPr>
          <w:rFonts w:cs="Courier New"/>
          <w:sz w:val="20"/>
        </w:rPr>
        <w:t xml:space="preserve"> DE UTILIDAD </w:t>
      </w:r>
      <w:r w:rsidR="002A0B78">
        <w:rPr>
          <w:rFonts w:cs="Courier New"/>
          <w:sz w:val="20"/>
        </w:rPr>
        <w:t>PÚBLICA</w:t>
      </w:r>
      <w:r w:rsidR="005C1833">
        <w:rPr>
          <w:rFonts w:cs="Courier New"/>
          <w:sz w:val="20"/>
        </w:rPr>
        <w:t>.</w:t>
      </w:r>
      <w:r w:rsidRPr="00EF7AAC">
        <w:rPr>
          <w:rFonts w:cs="Courier New"/>
          <w:sz w:val="20"/>
        </w:rPr>
        <w:t xml:space="preserve"> Art. 589 </w:t>
      </w:r>
      <w:r w:rsidR="00776393">
        <w:rPr>
          <w:rFonts w:cs="Courier New"/>
          <w:sz w:val="20"/>
        </w:rPr>
        <w:t>(</w:t>
      </w:r>
      <w:r w:rsidR="00776393" w:rsidRPr="00A71DB1">
        <w:rPr>
          <w:rFonts w:cs="Courier New"/>
          <w:sz w:val="20"/>
          <w:highlight w:val="yellow"/>
        </w:rPr>
        <w:t>decirlo según tiempo</w:t>
      </w:r>
      <w:r w:rsidR="00776393">
        <w:rPr>
          <w:rFonts w:cs="Courier New"/>
          <w:sz w:val="20"/>
        </w:rPr>
        <w:t>)</w:t>
      </w:r>
      <w:r w:rsidR="00C12E36">
        <w:rPr>
          <w:rFonts w:cs="Courier New"/>
          <w:sz w:val="20"/>
        </w:rPr>
        <w:t xml:space="preserve"> </w:t>
      </w:r>
      <w:r w:rsidRPr="00EF7AAC">
        <w:rPr>
          <w:rFonts w:cs="Courier New"/>
          <w:sz w:val="20"/>
        </w:rPr>
        <w:t>y 391</w:t>
      </w:r>
      <w:r>
        <w:rPr>
          <w:rFonts w:cs="Courier New"/>
          <w:sz w:val="20"/>
        </w:rPr>
        <w:t xml:space="preserve"> (</w:t>
      </w:r>
      <w:r w:rsidR="00C12E36" w:rsidRPr="00A26E60">
        <w:rPr>
          <w:rFonts w:cs="Courier New"/>
          <w:b/>
          <w:i/>
          <w:iCs/>
          <w:sz w:val="18"/>
          <w:szCs w:val="22"/>
        </w:rPr>
        <w:t>En los casos de los dos artículos anteriores, si el edificio o árbol se cayere, se estará a lo dispuesto en los artículos 1.907 y 1.908</w:t>
      </w:r>
      <w:r>
        <w:rPr>
          <w:rFonts w:cs="Courier New"/>
          <w:sz w:val="20"/>
        </w:rPr>
        <w:t>)</w:t>
      </w:r>
      <w:r w:rsidRPr="00EF7AAC">
        <w:rPr>
          <w:rFonts w:cs="Courier New"/>
          <w:sz w:val="20"/>
        </w:rPr>
        <w:t>, art. 553 (hoy LA 20 julio 200</w:t>
      </w:r>
      <w:r>
        <w:rPr>
          <w:rFonts w:cs="Courier New"/>
          <w:sz w:val="20"/>
        </w:rPr>
        <w:t>1</w:t>
      </w:r>
      <w:r w:rsidR="001A5858">
        <w:rPr>
          <w:rFonts w:cs="Courier New"/>
          <w:sz w:val="20"/>
        </w:rPr>
        <w:t>, remisión</w:t>
      </w:r>
      <w:r w:rsidRPr="00EF7AAC">
        <w:rPr>
          <w:rFonts w:cs="Courier New"/>
          <w:sz w:val="20"/>
        </w:rPr>
        <w:t>) y otras en leyes admtvas (</w:t>
      </w:r>
      <w:r w:rsidR="00BE0685">
        <w:rPr>
          <w:rFonts w:cs="Courier New"/>
          <w:sz w:val="20"/>
        </w:rPr>
        <w:t xml:space="preserve">EF, </w:t>
      </w:r>
      <w:r w:rsidRPr="00EF7AAC">
        <w:rPr>
          <w:rFonts w:cs="Courier New"/>
          <w:sz w:val="20"/>
        </w:rPr>
        <w:t>Costas, Carreteras, Autopistas</w:t>
      </w:r>
      <w:r w:rsidR="00BE0685">
        <w:rPr>
          <w:rFonts w:cs="Courier New"/>
          <w:sz w:val="20"/>
        </w:rPr>
        <w:t xml:space="preserve"> y otras servidumbres admtvas</w:t>
      </w:r>
      <w:r w:rsidRPr="00EF7AAC">
        <w:rPr>
          <w:rFonts w:cs="Courier New"/>
          <w:sz w:val="20"/>
        </w:rPr>
        <w:t>)</w:t>
      </w:r>
    </w:p>
    <w:p w:rsidR="00A71DB1" w:rsidRPr="00EF7AAC" w:rsidRDefault="00A71DB1" w:rsidP="00A71DB1">
      <w:pPr>
        <w:ind w:left="708"/>
        <w:jc w:val="both"/>
        <w:rPr>
          <w:rFonts w:cs="Courier New"/>
          <w:sz w:val="20"/>
          <w:u w:val="single"/>
        </w:rPr>
      </w:pPr>
    </w:p>
    <w:p w:rsidR="00CD411F" w:rsidRPr="00EF7AAC" w:rsidRDefault="00EF7AAC" w:rsidP="00A71DB1">
      <w:pPr>
        <w:ind w:left="708"/>
        <w:jc w:val="both"/>
        <w:rPr>
          <w:rFonts w:cs="Courier New"/>
          <w:sz w:val="20"/>
        </w:rPr>
      </w:pPr>
      <w:r w:rsidRPr="00EF7AAC">
        <w:rPr>
          <w:rFonts w:cs="Courier New"/>
          <w:sz w:val="20"/>
        </w:rPr>
        <w:t xml:space="preserve">. </w:t>
      </w:r>
      <w:r w:rsidR="005C1833">
        <w:rPr>
          <w:rFonts w:cs="Courier New"/>
          <w:sz w:val="20"/>
        </w:rPr>
        <w:t xml:space="preserve">DE INTERÉS DE LOS PARTICULARES. </w:t>
      </w:r>
      <w:r w:rsidRPr="00EF7AAC">
        <w:rPr>
          <w:rFonts w:cs="Courier New"/>
          <w:sz w:val="20"/>
        </w:rPr>
        <w:t>Tanteos y retractos legales y RV</w:t>
      </w:r>
    </w:p>
    <w:p w:rsidR="00EF7AAC" w:rsidRPr="00405DDD" w:rsidRDefault="00EF7AAC" w:rsidP="00A71DB1">
      <w:pPr>
        <w:ind w:left="708"/>
        <w:jc w:val="both"/>
        <w:rPr>
          <w:rFonts w:cs="Courier New"/>
          <w:b/>
          <w:sz w:val="20"/>
        </w:rPr>
      </w:pPr>
    </w:p>
    <w:p w:rsidR="00CD411F" w:rsidRPr="00405DDD" w:rsidRDefault="00CD411F" w:rsidP="00074454">
      <w:pPr>
        <w:pStyle w:val="Ttulo4"/>
      </w:pPr>
      <w:r w:rsidRPr="00405DDD">
        <w:t xml:space="preserve">LAS RELACIONES DE VECINDAD </w:t>
      </w:r>
    </w:p>
    <w:p w:rsidR="00CD411F" w:rsidRDefault="00CD411F" w:rsidP="00405DDD">
      <w:pPr>
        <w:jc w:val="both"/>
        <w:rPr>
          <w:rFonts w:cs="Courier New"/>
          <w:b/>
          <w:sz w:val="20"/>
        </w:rPr>
      </w:pPr>
    </w:p>
    <w:p w:rsidR="00A71DB1" w:rsidRPr="00405DDD" w:rsidRDefault="00A71DB1" w:rsidP="00405DDD">
      <w:pPr>
        <w:jc w:val="both"/>
        <w:rPr>
          <w:rFonts w:cs="Courier New"/>
          <w:b/>
          <w:sz w:val="20"/>
        </w:rPr>
      </w:pPr>
    </w:p>
    <w:p w:rsidR="00405DDD" w:rsidRPr="0014226E" w:rsidRDefault="0048216A" w:rsidP="0048216A">
      <w:pPr>
        <w:jc w:val="both"/>
        <w:rPr>
          <w:rFonts w:cs="Courier New"/>
          <w:sz w:val="20"/>
        </w:rPr>
      </w:pPr>
      <w:r>
        <w:rPr>
          <w:rFonts w:cs="Courier New"/>
          <w:sz w:val="20"/>
        </w:rPr>
        <w:t>C</w:t>
      </w:r>
      <w:r w:rsidR="00405DDD" w:rsidRPr="0014226E">
        <w:rPr>
          <w:rFonts w:cs="Courier New"/>
          <w:sz w:val="20"/>
        </w:rPr>
        <w:t>onjunto de normas que se establecen entre los propietarios de fincas vecinas o contiguas y que imponen una serie de limitaciones a sus titulares, con la finalidad de hacer posible el mejor ejercicio de sus derechos.</w:t>
      </w:r>
    </w:p>
    <w:p w:rsidR="00405DDD" w:rsidRPr="00405DDD" w:rsidRDefault="00405DDD" w:rsidP="00405DDD">
      <w:pPr>
        <w:jc w:val="both"/>
        <w:rPr>
          <w:rFonts w:cs="Courier New"/>
          <w:sz w:val="20"/>
        </w:rPr>
      </w:pPr>
    </w:p>
    <w:p w:rsidR="00405DDD" w:rsidRPr="00405DDD" w:rsidRDefault="00405DDD" w:rsidP="0014226E">
      <w:pPr>
        <w:jc w:val="both"/>
        <w:rPr>
          <w:rFonts w:cs="Courier New"/>
          <w:sz w:val="20"/>
        </w:rPr>
      </w:pPr>
      <w:r w:rsidRPr="00405DDD">
        <w:rPr>
          <w:rFonts w:cs="Courier New"/>
          <w:sz w:val="20"/>
        </w:rPr>
        <w:t xml:space="preserve">El Código Civil establece </w:t>
      </w:r>
      <w:r w:rsidRPr="00405DDD">
        <w:rPr>
          <w:rFonts w:cs="Courier New"/>
          <w:sz w:val="20"/>
          <w:u w:val="single"/>
        </w:rPr>
        <w:t>en unas ocasiones</w:t>
      </w:r>
      <w:r w:rsidRPr="00405DDD">
        <w:rPr>
          <w:rFonts w:cs="Courier New"/>
          <w:sz w:val="20"/>
        </w:rPr>
        <w:t xml:space="preserve"> limitaciones del dominio y </w:t>
      </w:r>
      <w:r w:rsidRPr="00405DDD">
        <w:rPr>
          <w:rFonts w:cs="Courier New"/>
          <w:sz w:val="20"/>
          <w:u w:val="single"/>
        </w:rPr>
        <w:t>en otras</w:t>
      </w:r>
      <w:r w:rsidRPr="00405DDD">
        <w:rPr>
          <w:rFonts w:cs="Courier New"/>
          <w:sz w:val="20"/>
        </w:rPr>
        <w:t xml:space="preserve"> autoriza la constitución de un derecho real de servidumbre que ha de ser soportado exclusivamente por la finca gravada, al entender el legislador que para un mejor disfrute de la propiedad es necesario en algún modo gozar de la ajena. </w:t>
      </w:r>
    </w:p>
    <w:p w:rsidR="00405DDD" w:rsidRPr="00405DDD" w:rsidRDefault="00405DDD" w:rsidP="00405DDD">
      <w:pPr>
        <w:ind w:firstLine="708"/>
        <w:jc w:val="both"/>
        <w:rPr>
          <w:rFonts w:cs="Courier New"/>
          <w:sz w:val="20"/>
        </w:rPr>
      </w:pPr>
    </w:p>
    <w:p w:rsidR="00405DDD" w:rsidRPr="00405DDD" w:rsidRDefault="00405DDD" w:rsidP="0014226E">
      <w:pPr>
        <w:jc w:val="both"/>
        <w:rPr>
          <w:rFonts w:cs="Courier New"/>
          <w:sz w:val="20"/>
        </w:rPr>
      </w:pPr>
      <w:r w:rsidRPr="00405DDD">
        <w:rPr>
          <w:rFonts w:cs="Courier New"/>
          <w:sz w:val="20"/>
        </w:rPr>
        <w:t xml:space="preserve">No obstante, esta distinción aparece oscurecida en nuestro Código porque ha regulado entre las servidumbres las genuinas limitaciones del dominio. Como </w:t>
      </w:r>
      <w:r w:rsidRPr="00405DDD">
        <w:rPr>
          <w:rFonts w:cs="Courier New"/>
          <w:b/>
          <w:sz w:val="20"/>
        </w:rPr>
        <w:t>diferencias</w:t>
      </w:r>
      <w:r w:rsidRPr="00405DDD">
        <w:rPr>
          <w:rFonts w:cs="Courier New"/>
          <w:sz w:val="20"/>
        </w:rPr>
        <w:t xml:space="preserve"> fundamentales entre ambas cabe señalar:</w:t>
      </w:r>
    </w:p>
    <w:p w:rsidR="00405DDD" w:rsidRPr="00405DDD" w:rsidRDefault="00405DDD" w:rsidP="00405DDD">
      <w:pPr>
        <w:jc w:val="both"/>
        <w:rPr>
          <w:rFonts w:cs="Courier New"/>
          <w:sz w:val="20"/>
        </w:rPr>
      </w:pPr>
    </w:p>
    <w:p w:rsidR="00405DDD" w:rsidRPr="00405DDD" w:rsidRDefault="00405DDD" w:rsidP="00A574AE">
      <w:pPr>
        <w:numPr>
          <w:ilvl w:val="2"/>
          <w:numId w:val="4"/>
        </w:numPr>
        <w:jc w:val="both"/>
        <w:rPr>
          <w:rFonts w:cs="Courier New"/>
          <w:sz w:val="20"/>
        </w:rPr>
      </w:pPr>
      <w:r w:rsidRPr="00405DDD">
        <w:rPr>
          <w:rFonts w:cs="Courier New"/>
          <w:sz w:val="20"/>
        </w:rPr>
        <w:t xml:space="preserve">Las </w:t>
      </w:r>
      <w:r w:rsidRPr="00405DDD">
        <w:rPr>
          <w:rFonts w:cs="Courier New"/>
          <w:b/>
          <w:sz w:val="20"/>
        </w:rPr>
        <w:t>relaciones de vecindad</w:t>
      </w:r>
      <w:r w:rsidRPr="00405DDD">
        <w:rPr>
          <w:rFonts w:cs="Courier New"/>
          <w:sz w:val="20"/>
        </w:rPr>
        <w:t xml:space="preserve"> afectan a los fundos considerados en un plano de igualdad, de manera que engendra derechos y deberes correlativos para los propietarios, </w:t>
      </w:r>
      <w:r w:rsidRPr="00405DDD">
        <w:rPr>
          <w:rFonts w:cs="Courier New"/>
          <w:sz w:val="20"/>
          <w:u w:val="single"/>
        </w:rPr>
        <w:t>mientras</w:t>
      </w:r>
      <w:r w:rsidRPr="00405DDD">
        <w:rPr>
          <w:rFonts w:cs="Courier New"/>
          <w:sz w:val="20"/>
        </w:rPr>
        <w:t xml:space="preserve"> que las </w:t>
      </w:r>
      <w:r w:rsidRPr="00405DDD">
        <w:rPr>
          <w:rFonts w:cs="Courier New"/>
          <w:b/>
          <w:sz w:val="20"/>
        </w:rPr>
        <w:t>servidumbres</w:t>
      </w:r>
      <w:r w:rsidRPr="00405DDD">
        <w:rPr>
          <w:rFonts w:cs="Courier New"/>
          <w:sz w:val="20"/>
        </w:rPr>
        <w:t xml:space="preserve"> colocan a los fundos en posición dominante y otra en sirviente.</w:t>
      </w:r>
    </w:p>
    <w:p w:rsidR="00405DDD" w:rsidRPr="00405DDD" w:rsidRDefault="00405DDD" w:rsidP="00405DDD">
      <w:pPr>
        <w:ind w:left="1211"/>
        <w:jc w:val="both"/>
        <w:rPr>
          <w:rFonts w:cs="Courier New"/>
          <w:sz w:val="20"/>
        </w:rPr>
      </w:pPr>
    </w:p>
    <w:p w:rsidR="00405DDD" w:rsidRPr="00405DDD" w:rsidRDefault="00405DDD" w:rsidP="00A574AE">
      <w:pPr>
        <w:numPr>
          <w:ilvl w:val="2"/>
          <w:numId w:val="4"/>
        </w:numPr>
        <w:jc w:val="both"/>
        <w:rPr>
          <w:rFonts w:cs="Courier New"/>
          <w:sz w:val="20"/>
        </w:rPr>
      </w:pPr>
      <w:r w:rsidRPr="00405DDD">
        <w:rPr>
          <w:rFonts w:cs="Courier New"/>
          <w:sz w:val="20"/>
        </w:rPr>
        <w:t xml:space="preserve">Las </w:t>
      </w:r>
      <w:r w:rsidRPr="00405DDD">
        <w:rPr>
          <w:rFonts w:cs="Courier New"/>
          <w:b/>
          <w:sz w:val="20"/>
        </w:rPr>
        <w:t>relaciones de vecindad</w:t>
      </w:r>
      <w:r w:rsidRPr="00405DDD">
        <w:rPr>
          <w:rFonts w:cs="Courier New"/>
          <w:sz w:val="20"/>
        </w:rPr>
        <w:t xml:space="preserve"> constituyen una limitación </w:t>
      </w:r>
      <w:r w:rsidR="001A5858">
        <w:rPr>
          <w:rFonts w:cs="Courier New"/>
          <w:sz w:val="20"/>
        </w:rPr>
        <w:t>normal</w:t>
      </w:r>
      <w:r w:rsidRPr="00405DDD">
        <w:rPr>
          <w:rFonts w:cs="Courier New"/>
          <w:sz w:val="20"/>
        </w:rPr>
        <w:t xml:space="preserve"> </w:t>
      </w:r>
      <w:r w:rsidR="001A5858">
        <w:rPr>
          <w:rFonts w:cs="Courier New"/>
          <w:sz w:val="20"/>
        </w:rPr>
        <w:t>(inherente) de la propiedad fundaria</w:t>
      </w:r>
      <w:r w:rsidRPr="00405DDD">
        <w:rPr>
          <w:rFonts w:cs="Courier New"/>
          <w:sz w:val="20"/>
        </w:rPr>
        <w:t xml:space="preserve">, </w:t>
      </w:r>
      <w:r w:rsidR="001A5858" w:rsidRPr="001A5858">
        <w:rPr>
          <w:rFonts w:cs="Courier New"/>
          <w:sz w:val="20"/>
        </w:rPr>
        <w:t>surgen directamente por imperativo legal,</w:t>
      </w:r>
      <w:r w:rsidR="001A5858">
        <w:rPr>
          <w:rFonts w:cs="Courier New"/>
          <w:sz w:val="20"/>
        </w:rPr>
        <w:t xml:space="preserve"> </w:t>
      </w:r>
      <w:r w:rsidR="00340415">
        <w:rPr>
          <w:rFonts w:cs="Courier New"/>
          <w:sz w:val="20"/>
        </w:rPr>
        <w:t xml:space="preserve">NO </w:t>
      </w:r>
      <w:r w:rsidRPr="00405DDD">
        <w:rPr>
          <w:rFonts w:cs="Courier New"/>
          <w:sz w:val="20"/>
        </w:rPr>
        <w:t xml:space="preserve">dan derecho a indemnización y son imprescriptibles, a diferencia de las </w:t>
      </w:r>
      <w:r w:rsidRPr="00405DDD">
        <w:rPr>
          <w:rFonts w:cs="Courier New"/>
          <w:b/>
          <w:sz w:val="20"/>
        </w:rPr>
        <w:t>servidumbres</w:t>
      </w:r>
      <w:r w:rsidRPr="00405DDD">
        <w:rPr>
          <w:rFonts w:cs="Courier New"/>
          <w:sz w:val="20"/>
        </w:rPr>
        <w:t xml:space="preserve">. </w:t>
      </w:r>
    </w:p>
    <w:p w:rsidR="00405DDD" w:rsidRPr="00405DDD" w:rsidRDefault="00405DDD" w:rsidP="000F699B">
      <w:pPr>
        <w:ind w:left="720"/>
      </w:pPr>
    </w:p>
    <w:p w:rsidR="00405DDD" w:rsidRPr="00405DDD" w:rsidRDefault="00405DDD" w:rsidP="00405DDD">
      <w:pPr>
        <w:jc w:val="both"/>
        <w:rPr>
          <w:rFonts w:cs="Courier New"/>
          <w:b/>
          <w:sz w:val="20"/>
        </w:rPr>
      </w:pPr>
      <w:r w:rsidRPr="00405DDD">
        <w:rPr>
          <w:rFonts w:cs="Courier New"/>
          <w:sz w:val="20"/>
        </w:rPr>
        <w:t xml:space="preserve">Ahora bien, trascendiendo de la casuística del Código Civil, se ha discutido el </w:t>
      </w:r>
      <w:r w:rsidRPr="00405DDD">
        <w:rPr>
          <w:rFonts w:cs="Courier New"/>
          <w:b/>
          <w:sz w:val="20"/>
        </w:rPr>
        <w:t xml:space="preserve">principio que ha de regular las relaciones de vecindad, habiéndose formulado diferentes teorías: </w:t>
      </w:r>
    </w:p>
    <w:p w:rsidR="00405DDD" w:rsidRPr="00405DDD" w:rsidRDefault="00405DDD" w:rsidP="00A574AE">
      <w:pPr>
        <w:numPr>
          <w:ilvl w:val="2"/>
          <w:numId w:val="4"/>
        </w:numPr>
        <w:jc w:val="both"/>
        <w:rPr>
          <w:rFonts w:cs="Courier New"/>
          <w:b/>
          <w:sz w:val="20"/>
        </w:rPr>
      </w:pPr>
      <w:r w:rsidRPr="00405DDD">
        <w:rPr>
          <w:rFonts w:cs="Courier New"/>
          <w:b/>
          <w:sz w:val="20"/>
        </w:rPr>
        <w:t xml:space="preserve">La teoría de la prohibición de los actos de emulación, </w:t>
      </w:r>
      <w:r w:rsidRPr="00405DDD">
        <w:rPr>
          <w:rFonts w:cs="Courier New"/>
          <w:sz w:val="20"/>
        </w:rPr>
        <w:t>según la cual cualquiera puede hacer en su propiedad lo que quiera, siempre que no tenga ánimo de dañar  al vecino</w:t>
      </w:r>
    </w:p>
    <w:p w:rsidR="00405DDD" w:rsidRPr="00405DDD" w:rsidRDefault="00405DDD" w:rsidP="00A574AE">
      <w:pPr>
        <w:numPr>
          <w:ilvl w:val="2"/>
          <w:numId w:val="4"/>
        </w:numPr>
        <w:jc w:val="both"/>
        <w:rPr>
          <w:rFonts w:cs="Courier New"/>
          <w:b/>
          <w:sz w:val="20"/>
        </w:rPr>
      </w:pPr>
      <w:r w:rsidRPr="00405DDD">
        <w:rPr>
          <w:rFonts w:cs="Courier New"/>
          <w:b/>
          <w:spacing w:val="-3"/>
          <w:sz w:val="20"/>
        </w:rPr>
        <w:t>La teoría de la inmisión</w:t>
      </w:r>
      <w:r w:rsidRPr="00405DDD">
        <w:rPr>
          <w:rFonts w:cs="Courier New"/>
          <w:spacing w:val="-3"/>
          <w:sz w:val="20"/>
        </w:rPr>
        <w:t xml:space="preserve"> (FERRARA), según la cual debían prohibirse al propietario aquellos actos sobre su fundo que produjesen sus efectos sobre el fundo vecino y</w:t>
      </w:r>
    </w:p>
    <w:p w:rsidR="00405DDD" w:rsidRPr="00405DDD" w:rsidRDefault="00405DDD" w:rsidP="00A574AE">
      <w:pPr>
        <w:numPr>
          <w:ilvl w:val="2"/>
          <w:numId w:val="4"/>
        </w:numPr>
        <w:jc w:val="both"/>
        <w:rPr>
          <w:rFonts w:cs="Courier New"/>
          <w:b/>
          <w:sz w:val="20"/>
        </w:rPr>
      </w:pPr>
      <w:r w:rsidRPr="00405DDD">
        <w:rPr>
          <w:rFonts w:cs="Courier New"/>
          <w:b/>
          <w:spacing w:val="-3"/>
          <w:sz w:val="20"/>
        </w:rPr>
        <w:t>La teoría del uso norma</w:t>
      </w:r>
      <w:r w:rsidRPr="00405DDD">
        <w:rPr>
          <w:rFonts w:cs="Courier New"/>
          <w:spacing w:val="-3"/>
          <w:sz w:val="20"/>
        </w:rPr>
        <w:t>l, defendida por STOLFI, según la cual los derechos deben ser ejercitados según su natural destino y de modo normal, sin ocasionar a los demás un daño apreciable.</w:t>
      </w:r>
    </w:p>
    <w:p w:rsidR="00405DDD" w:rsidRPr="00405DDD" w:rsidRDefault="00405DDD" w:rsidP="00405DDD">
      <w:pPr>
        <w:jc w:val="both"/>
        <w:rPr>
          <w:rFonts w:cs="Courier New"/>
          <w:b/>
          <w:spacing w:val="-3"/>
          <w:sz w:val="20"/>
        </w:rPr>
      </w:pPr>
    </w:p>
    <w:p w:rsidR="00776393" w:rsidRDefault="00405DDD" w:rsidP="00C12E36">
      <w:pPr>
        <w:pStyle w:val="Sangra2detindependiente"/>
        <w:spacing w:after="0" w:line="240" w:lineRule="auto"/>
        <w:ind w:left="0"/>
        <w:jc w:val="both"/>
        <w:rPr>
          <w:rFonts w:cs="Courier New"/>
          <w:sz w:val="20"/>
        </w:rPr>
      </w:pPr>
      <w:r w:rsidRPr="00405DDD">
        <w:rPr>
          <w:rFonts w:cs="Courier New"/>
          <w:sz w:val="20"/>
        </w:rPr>
        <w:t xml:space="preserve">La doctrina y la jurisprudencia ha tratado de elaborar una teoría general prohibitoria de las inmisiones perjudiciales o nocivas, induciéndola de los artículos 590 </w:t>
      </w:r>
    </w:p>
    <w:p w:rsidR="00A71DB1" w:rsidRDefault="00A71DB1" w:rsidP="00C12E36">
      <w:pPr>
        <w:pStyle w:val="Sangra2detindependiente"/>
        <w:spacing w:after="0" w:line="240" w:lineRule="auto"/>
        <w:ind w:left="0"/>
        <w:jc w:val="both"/>
        <w:rPr>
          <w:rFonts w:cs="Courier New"/>
          <w:sz w:val="20"/>
        </w:rPr>
      </w:pPr>
    </w:p>
    <w:p w:rsidR="00776393" w:rsidRDefault="00776393" w:rsidP="00C12E36">
      <w:pPr>
        <w:pStyle w:val="Sangra2detindependiente"/>
        <w:spacing w:after="0" w:line="240" w:lineRule="auto"/>
        <w:ind w:left="0"/>
        <w:jc w:val="both"/>
        <w:rPr>
          <w:rFonts w:cs="Courier New"/>
          <w:sz w:val="20"/>
        </w:rPr>
      </w:pPr>
    </w:p>
    <w:p w:rsidR="00776393" w:rsidRDefault="00C12E36" w:rsidP="00776393">
      <w:pPr>
        <w:pStyle w:val="Sangra2detindependiente"/>
        <w:spacing w:after="0" w:line="240" w:lineRule="auto"/>
        <w:ind w:left="0"/>
        <w:jc w:val="both"/>
        <w:rPr>
          <w:rFonts w:cs="Courier New"/>
          <w:b/>
          <w:i/>
          <w:iCs/>
          <w:sz w:val="18"/>
          <w:szCs w:val="22"/>
        </w:rPr>
      </w:pPr>
      <w:r w:rsidRPr="00A26E60">
        <w:rPr>
          <w:rFonts w:cs="Courier New"/>
          <w:b/>
          <w:i/>
          <w:iCs/>
          <w:sz w:val="18"/>
          <w:szCs w:val="22"/>
        </w:rPr>
        <w:t xml:space="preserve">Nadie podrá construir cerca de una pared ajena o medianera pozos, cloacas, acueductos, hornos, fraguas, chimeneas, establos, depósitos de materias corrosivas, artefactos que se muevan por el vapor, o fábricas que por sí mismas o por sus productos sean peligrosas o nocivas, sin guardar las distancias prescritas por los reglamentos y usos del lugar, y sin ejecutar las obras de resguardo necesarias, con sujeción, en el modo, a las condiciones que los mismos reglamentos prescriban. A falta de reglamento se tomarán las precauciones </w:t>
      </w:r>
      <w:r w:rsidRPr="00A26E60">
        <w:rPr>
          <w:rFonts w:cs="Courier New"/>
          <w:b/>
          <w:i/>
          <w:iCs/>
          <w:sz w:val="18"/>
          <w:szCs w:val="22"/>
        </w:rPr>
        <w:lastRenderedPageBreak/>
        <w:t>que se juzguen necesarias, previo dictamen pericial, a fin de evitar todo daño a las heredades o edificios vecinos</w:t>
      </w:r>
    </w:p>
    <w:p w:rsidR="00776393" w:rsidRDefault="00776393" w:rsidP="00776393">
      <w:pPr>
        <w:pStyle w:val="Sangra2detindependiente"/>
        <w:spacing w:after="0" w:line="240" w:lineRule="auto"/>
        <w:ind w:left="0"/>
        <w:jc w:val="both"/>
        <w:rPr>
          <w:rFonts w:cs="Courier New"/>
          <w:b/>
          <w:i/>
          <w:iCs/>
          <w:sz w:val="18"/>
          <w:szCs w:val="22"/>
        </w:rPr>
      </w:pPr>
    </w:p>
    <w:p w:rsidR="00776393" w:rsidRDefault="00405DDD" w:rsidP="00776393">
      <w:pPr>
        <w:pStyle w:val="Sangra2detindependiente"/>
        <w:spacing w:after="0" w:line="240" w:lineRule="auto"/>
        <w:ind w:left="0"/>
        <w:jc w:val="both"/>
        <w:rPr>
          <w:rFonts w:cs="Courier New"/>
          <w:sz w:val="20"/>
        </w:rPr>
      </w:pPr>
      <w:r w:rsidRPr="00405DDD">
        <w:rPr>
          <w:rFonts w:cs="Courier New"/>
          <w:sz w:val="20"/>
        </w:rPr>
        <w:t xml:space="preserve">y 1908 </w:t>
      </w:r>
    </w:p>
    <w:p w:rsidR="00776393" w:rsidRDefault="00776393" w:rsidP="00776393">
      <w:pPr>
        <w:pStyle w:val="Sangra2detindependiente"/>
        <w:spacing w:after="0" w:line="240" w:lineRule="auto"/>
        <w:ind w:left="0"/>
        <w:jc w:val="both"/>
        <w:rPr>
          <w:rFonts w:cs="Courier New"/>
          <w:sz w:val="20"/>
        </w:rPr>
      </w:pPr>
    </w:p>
    <w:p w:rsidR="00776393" w:rsidRDefault="00C12E36" w:rsidP="00776393">
      <w:pPr>
        <w:pStyle w:val="Sangra2detindependiente"/>
        <w:spacing w:after="0" w:line="240" w:lineRule="auto"/>
        <w:ind w:left="0"/>
        <w:jc w:val="both"/>
        <w:rPr>
          <w:rFonts w:cs="Courier New"/>
          <w:b/>
          <w:i/>
          <w:iCs/>
          <w:sz w:val="18"/>
          <w:szCs w:val="22"/>
        </w:rPr>
      </w:pPr>
      <w:r w:rsidRPr="00A26E60">
        <w:rPr>
          <w:rFonts w:cs="Courier New"/>
          <w:b/>
          <w:i/>
          <w:iCs/>
          <w:sz w:val="18"/>
          <w:szCs w:val="22"/>
        </w:rPr>
        <w:t>Igualmente responderán los propietarios de los daños causados: 1.º Por la explosión de máquinas que no hubiesen sido cuidadas con la debida diligencia, y la inflamación de sustancias explosivas que no estuviesen colocadas en lugar seguro y adecuado. 2.º Por los humos excesivos, que sean nocivos a las personas o a las propiedades. 3.º Por la caída de árboles colocados en sitios de tránsito, cuando no sea ocasionada por fuerza mayor. 4.º Por las emanaciones de cloacas o depósitos de materias infectantes, construidos sin las precauciones adecuadas al lugar en que estuviesen</w:t>
      </w:r>
    </w:p>
    <w:p w:rsidR="00776393" w:rsidRDefault="00776393" w:rsidP="00776393">
      <w:pPr>
        <w:pStyle w:val="Sangra2detindependiente"/>
        <w:spacing w:after="0" w:line="240" w:lineRule="auto"/>
        <w:ind w:left="0"/>
        <w:jc w:val="both"/>
        <w:rPr>
          <w:rFonts w:cs="Courier New"/>
          <w:b/>
          <w:i/>
          <w:iCs/>
          <w:sz w:val="18"/>
          <w:szCs w:val="22"/>
        </w:rPr>
      </w:pPr>
    </w:p>
    <w:p w:rsidR="00405DDD" w:rsidRPr="00C12E36" w:rsidRDefault="00405DDD" w:rsidP="00776393">
      <w:pPr>
        <w:pStyle w:val="Sangra2detindependiente"/>
        <w:spacing w:after="0" w:line="240" w:lineRule="auto"/>
        <w:ind w:left="0"/>
        <w:jc w:val="both"/>
        <w:rPr>
          <w:rFonts w:cs="Courier New"/>
          <w:sz w:val="20"/>
        </w:rPr>
      </w:pPr>
      <w:r w:rsidRPr="00405DDD">
        <w:rPr>
          <w:rFonts w:cs="Courier New"/>
          <w:sz w:val="20"/>
        </w:rPr>
        <w:t>del Código Civil o deduciéndola, sin más de la doctrina del abuso del derecho contenida en el artículo 7.2.</w:t>
      </w:r>
    </w:p>
    <w:p w:rsidR="00405DDD" w:rsidRPr="00405DDD" w:rsidRDefault="00405DDD" w:rsidP="00405DDD">
      <w:pPr>
        <w:pStyle w:val="Sangra2detindependiente"/>
        <w:spacing w:after="0" w:line="240" w:lineRule="auto"/>
        <w:ind w:left="0"/>
        <w:jc w:val="both"/>
        <w:rPr>
          <w:rFonts w:cs="Courier New"/>
          <w:sz w:val="20"/>
        </w:rPr>
      </w:pPr>
    </w:p>
    <w:p w:rsidR="00405DDD" w:rsidRPr="00405DDD" w:rsidRDefault="00405DDD" w:rsidP="00405DDD">
      <w:pPr>
        <w:pStyle w:val="Sangra2detindependiente"/>
        <w:spacing w:after="0" w:line="240" w:lineRule="auto"/>
        <w:ind w:left="0"/>
        <w:jc w:val="both"/>
        <w:rPr>
          <w:rFonts w:cs="Courier New"/>
          <w:sz w:val="20"/>
        </w:rPr>
      </w:pPr>
      <w:r w:rsidRPr="00405DDD">
        <w:rPr>
          <w:rFonts w:cs="Courier New"/>
          <w:sz w:val="20"/>
        </w:rPr>
        <w:t xml:space="preserve">Finalmente, destacar la regulación contenida en la </w:t>
      </w:r>
      <w:r w:rsidRPr="00340415">
        <w:rPr>
          <w:rFonts w:cs="Courier New"/>
          <w:b/>
          <w:sz w:val="20"/>
        </w:rPr>
        <w:t>LAU y</w:t>
      </w:r>
      <w:r w:rsidRPr="00340415">
        <w:rPr>
          <w:rFonts w:cs="Courier New"/>
          <w:sz w:val="20"/>
        </w:rPr>
        <w:t xml:space="preserve"> la </w:t>
      </w:r>
      <w:r w:rsidRPr="00340415">
        <w:rPr>
          <w:rFonts w:cs="Courier New"/>
          <w:b/>
          <w:sz w:val="20"/>
        </w:rPr>
        <w:t xml:space="preserve">LPH </w:t>
      </w:r>
      <w:r w:rsidRPr="00405DDD">
        <w:rPr>
          <w:rFonts w:cs="Courier New"/>
          <w:sz w:val="20"/>
        </w:rPr>
        <w:t xml:space="preserve">que prohíben las actividades incómodas, nocivas, insalubres, inmorales y peligrosas, bajo sanción de resolución del contrato de arrendamiento y de privación del uso de la vivienda o local respectivamente. </w:t>
      </w:r>
    </w:p>
    <w:p w:rsidR="00405DDD" w:rsidRPr="00405DDD" w:rsidRDefault="00405DDD" w:rsidP="00340415">
      <w:pPr>
        <w:pStyle w:val="Sangra2detindependiente"/>
        <w:spacing w:after="0" w:line="240" w:lineRule="auto"/>
        <w:ind w:left="0"/>
        <w:jc w:val="both"/>
        <w:rPr>
          <w:rFonts w:cs="Courier New"/>
          <w:sz w:val="20"/>
        </w:rPr>
      </w:pPr>
    </w:p>
    <w:p w:rsidR="00CD411F" w:rsidRPr="00405DDD" w:rsidRDefault="00CD411F" w:rsidP="00405DDD">
      <w:pPr>
        <w:jc w:val="both"/>
        <w:rPr>
          <w:rFonts w:cs="Courier New"/>
          <w:b/>
          <w:sz w:val="20"/>
        </w:rPr>
      </w:pPr>
    </w:p>
    <w:p w:rsidR="00CD411F" w:rsidRPr="00405DDD" w:rsidRDefault="00CD411F" w:rsidP="00405DDD">
      <w:pPr>
        <w:jc w:val="both"/>
        <w:rPr>
          <w:rStyle w:val="Ttulo4Car"/>
          <w:rFonts w:ascii="Courier New" w:hAnsi="Courier New" w:cs="Courier New"/>
          <w:sz w:val="20"/>
        </w:rPr>
      </w:pPr>
      <w:r w:rsidRPr="00405DDD">
        <w:rPr>
          <w:rStyle w:val="Ttulo4Car"/>
          <w:rFonts w:ascii="Courier New" w:hAnsi="Courier New" w:cs="Courier New"/>
          <w:sz w:val="20"/>
        </w:rPr>
        <w:t>Y LAS PROHIBICIONES DE DISPONER</w:t>
      </w:r>
    </w:p>
    <w:p w:rsidR="00405DDD" w:rsidRPr="00405DDD" w:rsidRDefault="00405DDD" w:rsidP="00405DDD">
      <w:pPr>
        <w:jc w:val="both"/>
        <w:rPr>
          <w:rStyle w:val="Ttulo4Car"/>
          <w:rFonts w:ascii="Courier New" w:hAnsi="Courier New" w:cs="Courier New"/>
          <w:sz w:val="20"/>
        </w:rPr>
      </w:pPr>
    </w:p>
    <w:p w:rsidR="00D57395" w:rsidRDefault="00D57395" w:rsidP="00D57395">
      <w:pPr>
        <w:jc w:val="both"/>
        <w:rPr>
          <w:rFonts w:cs="Courier New"/>
          <w:sz w:val="20"/>
        </w:rPr>
      </w:pPr>
    </w:p>
    <w:p w:rsidR="00405DDD" w:rsidRPr="00405DDD" w:rsidRDefault="00405DDD" w:rsidP="00D57395">
      <w:pPr>
        <w:jc w:val="both"/>
        <w:rPr>
          <w:rFonts w:cs="Courier New"/>
          <w:b/>
          <w:sz w:val="20"/>
        </w:rPr>
      </w:pPr>
      <w:r w:rsidRPr="00405DDD">
        <w:rPr>
          <w:rFonts w:cs="Courier New"/>
          <w:sz w:val="20"/>
        </w:rPr>
        <w:t xml:space="preserve">Roca </w:t>
      </w:r>
      <w:r w:rsidR="00D57395">
        <w:rPr>
          <w:rFonts w:cs="Courier New"/>
          <w:sz w:val="20"/>
        </w:rPr>
        <w:t>S</w:t>
      </w:r>
      <w:r w:rsidRPr="00405DDD">
        <w:rPr>
          <w:rFonts w:cs="Courier New"/>
          <w:sz w:val="20"/>
        </w:rPr>
        <w:t xml:space="preserve">astre las define </w:t>
      </w:r>
      <w:r w:rsidRPr="00405DDD">
        <w:rPr>
          <w:rFonts w:cs="Courier New"/>
          <w:b/>
          <w:sz w:val="20"/>
        </w:rPr>
        <w:t xml:space="preserve">como la privación o restricción del poder de disposición que lleva anejo el derecho subjetivo. </w:t>
      </w:r>
    </w:p>
    <w:p w:rsidR="00405DDD" w:rsidRPr="00405DDD" w:rsidRDefault="00405DDD" w:rsidP="00405DDD">
      <w:pPr>
        <w:jc w:val="both"/>
        <w:rPr>
          <w:rFonts w:cs="Courier New"/>
          <w:sz w:val="20"/>
        </w:rPr>
      </w:pPr>
    </w:p>
    <w:p w:rsidR="00405DDD" w:rsidRPr="00405DDD" w:rsidRDefault="00405DDD" w:rsidP="00D57395">
      <w:pPr>
        <w:jc w:val="both"/>
        <w:rPr>
          <w:rFonts w:cs="Courier New"/>
          <w:sz w:val="20"/>
        </w:rPr>
      </w:pPr>
      <w:r w:rsidRPr="00AE0726">
        <w:rPr>
          <w:rFonts w:cs="Courier New"/>
          <w:sz w:val="20"/>
          <w:highlight w:val="yellow"/>
        </w:rPr>
        <w:t xml:space="preserve">No deben por tanto confundirse ni con la falta de capacidad del titular ni con </w:t>
      </w:r>
      <w:r w:rsidR="000F699B" w:rsidRPr="00AE0726">
        <w:rPr>
          <w:rFonts w:cs="Courier New"/>
          <w:sz w:val="20"/>
          <w:highlight w:val="yellow"/>
        </w:rPr>
        <w:t>la</w:t>
      </w:r>
      <w:r w:rsidRPr="00AE0726">
        <w:rPr>
          <w:rFonts w:cs="Courier New"/>
          <w:sz w:val="20"/>
          <w:highlight w:val="yellow"/>
        </w:rPr>
        <w:t xml:space="preserve"> legitimación dispositiva</w:t>
      </w:r>
      <w:r w:rsidR="00D57395" w:rsidRPr="00AE0726">
        <w:rPr>
          <w:rFonts w:cs="Courier New"/>
          <w:sz w:val="20"/>
          <w:highlight w:val="yellow"/>
        </w:rPr>
        <w:t xml:space="preserve"> (el </w:t>
      </w:r>
      <w:r w:rsidRPr="00AE0726">
        <w:rPr>
          <w:rFonts w:cs="Courier New"/>
          <w:sz w:val="20"/>
          <w:highlight w:val="yellow"/>
        </w:rPr>
        <w:t>afectado por una prohibición de disponer tiene capacidad de obrar y</w:t>
      </w:r>
      <w:r w:rsidR="00D57395" w:rsidRPr="00AE0726">
        <w:rPr>
          <w:rFonts w:cs="Courier New"/>
          <w:sz w:val="20"/>
          <w:highlight w:val="yellow"/>
        </w:rPr>
        <w:t>,</w:t>
      </w:r>
      <w:r w:rsidRPr="00AE0726">
        <w:rPr>
          <w:rFonts w:cs="Courier New"/>
          <w:sz w:val="20"/>
          <w:highlight w:val="yellow"/>
        </w:rPr>
        <w:t xml:space="preserve"> de no existir </w:t>
      </w:r>
      <w:r w:rsidR="00D57395" w:rsidRPr="00AE0726">
        <w:rPr>
          <w:rFonts w:cs="Courier New"/>
          <w:sz w:val="20"/>
          <w:highlight w:val="yellow"/>
        </w:rPr>
        <w:t>l</w:t>
      </w:r>
      <w:r w:rsidRPr="00AE0726">
        <w:rPr>
          <w:rFonts w:cs="Courier New"/>
          <w:sz w:val="20"/>
          <w:highlight w:val="yellow"/>
        </w:rPr>
        <w:t>a prohibición</w:t>
      </w:r>
      <w:r w:rsidR="00D57395" w:rsidRPr="00AE0726">
        <w:rPr>
          <w:rFonts w:cs="Courier New"/>
          <w:sz w:val="20"/>
          <w:highlight w:val="yellow"/>
        </w:rPr>
        <w:t>,</w:t>
      </w:r>
      <w:r w:rsidRPr="00AE0726">
        <w:rPr>
          <w:rFonts w:cs="Courier New"/>
          <w:sz w:val="20"/>
          <w:highlight w:val="yellow"/>
        </w:rPr>
        <w:t xml:space="preserve"> ostentaría legitimación para disponer</w:t>
      </w:r>
      <w:r w:rsidR="000F699B" w:rsidRPr="00AE0726">
        <w:rPr>
          <w:rFonts w:cs="Courier New"/>
          <w:sz w:val="20"/>
          <w:highlight w:val="yellow"/>
        </w:rPr>
        <w:t>)</w:t>
      </w:r>
      <w:r w:rsidRPr="00AE0726">
        <w:rPr>
          <w:rFonts w:cs="Courier New"/>
          <w:sz w:val="20"/>
          <w:highlight w:val="yellow"/>
        </w:rPr>
        <w:t>.</w:t>
      </w:r>
    </w:p>
    <w:p w:rsidR="00405DDD" w:rsidRPr="00405DDD" w:rsidRDefault="00405DDD" w:rsidP="00405DDD">
      <w:pPr>
        <w:jc w:val="both"/>
        <w:rPr>
          <w:rFonts w:cs="Courier New"/>
          <w:sz w:val="20"/>
        </w:rPr>
      </w:pPr>
    </w:p>
    <w:p w:rsidR="00405DDD" w:rsidRPr="00AE0726" w:rsidRDefault="00405DDD" w:rsidP="00405DDD">
      <w:pPr>
        <w:jc w:val="both"/>
        <w:rPr>
          <w:rFonts w:cs="Courier New"/>
          <w:b/>
          <w:sz w:val="20"/>
          <w:highlight w:val="yellow"/>
          <w:u w:val="single"/>
        </w:rPr>
      </w:pPr>
      <w:r w:rsidRPr="00AE0726">
        <w:rPr>
          <w:rFonts w:cs="Courier New"/>
          <w:b/>
          <w:sz w:val="20"/>
          <w:highlight w:val="yellow"/>
          <w:u w:val="single"/>
        </w:rPr>
        <w:t>En cuanto a sus clases podemos distinguir:</w:t>
      </w:r>
    </w:p>
    <w:p w:rsidR="00405DDD" w:rsidRPr="00AE0726" w:rsidRDefault="00405DDD" w:rsidP="00A574AE">
      <w:pPr>
        <w:numPr>
          <w:ilvl w:val="2"/>
          <w:numId w:val="3"/>
        </w:numPr>
        <w:jc w:val="both"/>
        <w:rPr>
          <w:rFonts w:cs="Courier New"/>
          <w:b/>
          <w:sz w:val="20"/>
          <w:highlight w:val="yellow"/>
        </w:rPr>
      </w:pPr>
      <w:r w:rsidRPr="00AE0726">
        <w:rPr>
          <w:rFonts w:cs="Courier New"/>
          <w:b/>
          <w:sz w:val="20"/>
          <w:highlight w:val="yellow"/>
        </w:rPr>
        <w:t>Por su duración,</w:t>
      </w:r>
      <w:r w:rsidRPr="00AE0726">
        <w:rPr>
          <w:rFonts w:cs="Courier New"/>
          <w:sz w:val="20"/>
          <w:highlight w:val="yellow"/>
        </w:rPr>
        <w:t xml:space="preserve"> perpetuas y temporales. En nuestro derecho no se admiten las perpetuas de origen voluntario por </w:t>
      </w:r>
      <w:r w:rsidRPr="00AE0726">
        <w:rPr>
          <w:rFonts w:cs="Courier New"/>
          <w:b/>
          <w:sz w:val="20"/>
          <w:highlight w:val="yellow"/>
        </w:rPr>
        <w:t>imperativo</w:t>
      </w:r>
      <w:r w:rsidRPr="00AE0726">
        <w:rPr>
          <w:rFonts w:cs="Courier New"/>
          <w:sz w:val="20"/>
          <w:highlight w:val="yellow"/>
        </w:rPr>
        <w:t xml:space="preserve"> del </w:t>
      </w:r>
      <w:r w:rsidR="004C1F18">
        <w:rPr>
          <w:rFonts w:cs="Courier New"/>
          <w:sz w:val="20"/>
          <w:highlight w:val="yellow"/>
        </w:rPr>
        <w:t>a</w:t>
      </w:r>
      <w:r w:rsidRPr="00AE0726">
        <w:rPr>
          <w:rFonts w:cs="Courier New"/>
          <w:sz w:val="20"/>
          <w:highlight w:val="yellow"/>
        </w:rPr>
        <w:t>rt. 785.</w:t>
      </w:r>
    </w:p>
    <w:p w:rsidR="00405DDD" w:rsidRPr="00AE0726" w:rsidRDefault="00405DDD" w:rsidP="00405DDD">
      <w:pPr>
        <w:ind w:left="360"/>
        <w:jc w:val="both"/>
        <w:rPr>
          <w:rFonts w:cs="Courier New"/>
          <w:b/>
          <w:sz w:val="20"/>
          <w:highlight w:val="yellow"/>
        </w:rPr>
      </w:pPr>
    </w:p>
    <w:p w:rsidR="00405DDD" w:rsidRPr="00AE0726" w:rsidRDefault="00405DDD" w:rsidP="00A574AE">
      <w:pPr>
        <w:numPr>
          <w:ilvl w:val="2"/>
          <w:numId w:val="3"/>
        </w:numPr>
        <w:jc w:val="both"/>
        <w:rPr>
          <w:rFonts w:cs="Courier New"/>
          <w:b/>
          <w:sz w:val="20"/>
          <w:highlight w:val="yellow"/>
        </w:rPr>
      </w:pPr>
      <w:r w:rsidRPr="00AE0726">
        <w:rPr>
          <w:rFonts w:cs="Courier New"/>
          <w:b/>
          <w:sz w:val="20"/>
          <w:highlight w:val="yellow"/>
        </w:rPr>
        <w:t xml:space="preserve">Por su alcance, </w:t>
      </w:r>
      <w:r w:rsidRPr="00AE0726">
        <w:rPr>
          <w:rFonts w:cs="Courier New"/>
          <w:sz w:val="20"/>
          <w:highlight w:val="yellow"/>
        </w:rPr>
        <w:t>absolutas y relativas, según que la imposibilidad afecte a todos, o solo a una o varias personas determinadas</w:t>
      </w:r>
    </w:p>
    <w:p w:rsidR="00405DDD" w:rsidRPr="00AE0726" w:rsidRDefault="00405DDD" w:rsidP="00405DDD">
      <w:pPr>
        <w:ind w:left="360"/>
        <w:jc w:val="both"/>
        <w:rPr>
          <w:rFonts w:cs="Courier New"/>
          <w:b/>
          <w:sz w:val="20"/>
          <w:highlight w:val="yellow"/>
        </w:rPr>
      </w:pPr>
    </w:p>
    <w:p w:rsidR="00405DDD" w:rsidRPr="004C1F18" w:rsidRDefault="00405DDD" w:rsidP="00A574AE">
      <w:pPr>
        <w:pStyle w:val="Prrafodelista"/>
        <w:numPr>
          <w:ilvl w:val="2"/>
          <w:numId w:val="3"/>
        </w:numPr>
        <w:rPr>
          <w:b/>
          <w:highlight w:val="yellow"/>
        </w:rPr>
      </w:pPr>
      <w:r w:rsidRPr="004C1F18">
        <w:rPr>
          <w:b/>
          <w:highlight w:val="yellow"/>
        </w:rPr>
        <w:t>Por su configuración,</w:t>
      </w:r>
      <w:r w:rsidR="004C1F18" w:rsidRPr="004C1F18">
        <w:rPr>
          <w:b/>
          <w:highlight w:val="yellow"/>
        </w:rPr>
        <w:t xml:space="preserve"> </w:t>
      </w:r>
      <w:r w:rsidRPr="004C1F18">
        <w:rPr>
          <w:highlight w:val="yellow"/>
        </w:rPr>
        <w:t>Expresas</w:t>
      </w:r>
      <w:r w:rsidR="004C1F18" w:rsidRPr="004C1F18">
        <w:rPr>
          <w:highlight w:val="yellow"/>
        </w:rPr>
        <w:t xml:space="preserve"> / </w:t>
      </w:r>
      <w:r w:rsidRPr="004C1F18">
        <w:rPr>
          <w:highlight w:val="yellow"/>
        </w:rPr>
        <w:t>Tácitas</w:t>
      </w:r>
      <w:r w:rsidR="004C1F18" w:rsidRPr="004C1F18">
        <w:rPr>
          <w:highlight w:val="yellow"/>
        </w:rPr>
        <w:t xml:space="preserve"> / </w:t>
      </w:r>
      <w:r w:rsidRPr="004C1F18">
        <w:rPr>
          <w:highlight w:val="yellow"/>
        </w:rPr>
        <w:t>Presuntas</w:t>
      </w:r>
      <w:r w:rsidR="004C1F18">
        <w:rPr>
          <w:highlight w:val="yellow"/>
        </w:rPr>
        <w:t>,</w:t>
      </w:r>
      <w:r w:rsidRPr="004C1F18">
        <w:rPr>
          <w:highlight w:val="yellow"/>
        </w:rPr>
        <w:t xml:space="preserve"> se deducen de circunstancias ajenas al negocio</w:t>
      </w:r>
      <w:r w:rsidR="004C1F18">
        <w:rPr>
          <w:highlight w:val="yellow"/>
        </w:rPr>
        <w:t>;</w:t>
      </w:r>
      <w:r w:rsidRPr="004C1F18">
        <w:rPr>
          <w:highlight w:val="yellow"/>
        </w:rPr>
        <w:t xml:space="preserve"> </w:t>
      </w:r>
      <w:r w:rsidR="004C1F18">
        <w:rPr>
          <w:highlight w:val="yellow"/>
        </w:rPr>
        <w:t>no se admiten</w:t>
      </w:r>
      <w:r w:rsidRPr="004C1F18">
        <w:rPr>
          <w:highlight w:val="yellow"/>
        </w:rPr>
        <w:t xml:space="preserve"> en nuestro derecho </w:t>
      </w:r>
      <w:r w:rsidR="004C1F18">
        <w:rPr>
          <w:highlight w:val="yellow"/>
        </w:rPr>
        <w:t xml:space="preserve">dado que la </w:t>
      </w:r>
      <w:r w:rsidRPr="004C1F18">
        <w:rPr>
          <w:highlight w:val="yellow"/>
        </w:rPr>
        <w:t xml:space="preserve">propiedad </w:t>
      </w:r>
      <w:r w:rsidR="004C1F18">
        <w:rPr>
          <w:highlight w:val="yellow"/>
        </w:rPr>
        <w:t>se presume libre</w:t>
      </w:r>
      <w:r w:rsidRPr="004C1F18">
        <w:rPr>
          <w:highlight w:val="yellow"/>
        </w:rPr>
        <w:t>.</w:t>
      </w:r>
    </w:p>
    <w:p w:rsidR="00405DDD" w:rsidRPr="00AE0726" w:rsidRDefault="00405DDD" w:rsidP="00405DDD">
      <w:pPr>
        <w:jc w:val="both"/>
        <w:rPr>
          <w:rFonts w:cs="Courier New"/>
          <w:b/>
          <w:sz w:val="20"/>
          <w:highlight w:val="yellow"/>
        </w:rPr>
      </w:pPr>
    </w:p>
    <w:p w:rsidR="00405DDD" w:rsidRPr="00AE0726" w:rsidRDefault="00405DDD" w:rsidP="00A574AE">
      <w:pPr>
        <w:numPr>
          <w:ilvl w:val="2"/>
          <w:numId w:val="3"/>
        </w:numPr>
        <w:jc w:val="both"/>
        <w:rPr>
          <w:rFonts w:cs="Courier New"/>
          <w:sz w:val="20"/>
          <w:highlight w:val="yellow"/>
        </w:rPr>
      </w:pPr>
      <w:r w:rsidRPr="00AE0726">
        <w:rPr>
          <w:rFonts w:cs="Courier New"/>
          <w:b/>
          <w:sz w:val="20"/>
          <w:highlight w:val="yellow"/>
        </w:rPr>
        <w:t xml:space="preserve">Por su modalidad, </w:t>
      </w:r>
      <w:r w:rsidRPr="00AE0726">
        <w:rPr>
          <w:rFonts w:cs="Courier New"/>
          <w:sz w:val="20"/>
          <w:highlight w:val="yellow"/>
        </w:rPr>
        <w:t>simples y condicionales.</w:t>
      </w:r>
    </w:p>
    <w:p w:rsidR="00405DDD" w:rsidRPr="00AE0726" w:rsidRDefault="00405DDD" w:rsidP="00405DDD">
      <w:pPr>
        <w:ind w:left="360"/>
        <w:jc w:val="both"/>
        <w:rPr>
          <w:rFonts w:cs="Courier New"/>
          <w:sz w:val="20"/>
          <w:highlight w:val="yellow"/>
        </w:rPr>
      </w:pPr>
    </w:p>
    <w:p w:rsidR="00405DDD" w:rsidRPr="00405DDD" w:rsidRDefault="00405DDD" w:rsidP="00A574AE">
      <w:pPr>
        <w:numPr>
          <w:ilvl w:val="2"/>
          <w:numId w:val="3"/>
        </w:numPr>
        <w:jc w:val="both"/>
        <w:rPr>
          <w:rFonts w:cs="Courier New"/>
          <w:sz w:val="20"/>
        </w:rPr>
      </w:pPr>
      <w:r w:rsidRPr="00AE0726">
        <w:rPr>
          <w:rFonts w:cs="Courier New"/>
          <w:b/>
          <w:sz w:val="20"/>
          <w:highlight w:val="yellow"/>
        </w:rPr>
        <w:t>Por el número de actos a que se refieren,</w:t>
      </w:r>
      <w:r w:rsidRPr="00AE0726">
        <w:rPr>
          <w:rFonts w:cs="Courier New"/>
          <w:sz w:val="20"/>
          <w:highlight w:val="yellow"/>
        </w:rPr>
        <w:t xml:space="preserve"> generales o específicas, si privan de realizar todo acto de disposición o solamente actos específico</w:t>
      </w:r>
      <w:r w:rsidRPr="00405DDD">
        <w:rPr>
          <w:rFonts w:cs="Courier New"/>
          <w:sz w:val="20"/>
        </w:rPr>
        <w:t>s</w:t>
      </w:r>
    </w:p>
    <w:p w:rsidR="00405DDD" w:rsidRPr="00405DDD" w:rsidRDefault="00405DDD" w:rsidP="00405DDD">
      <w:pPr>
        <w:ind w:left="360"/>
        <w:jc w:val="both"/>
        <w:rPr>
          <w:rFonts w:cs="Courier New"/>
          <w:sz w:val="20"/>
        </w:rPr>
      </w:pPr>
    </w:p>
    <w:p w:rsidR="00405DDD" w:rsidRPr="00405DDD" w:rsidRDefault="00405DDD" w:rsidP="00A574AE">
      <w:pPr>
        <w:numPr>
          <w:ilvl w:val="2"/>
          <w:numId w:val="3"/>
        </w:numPr>
        <w:jc w:val="both"/>
        <w:rPr>
          <w:rFonts w:cs="Courier New"/>
          <w:sz w:val="20"/>
        </w:rPr>
      </w:pPr>
      <w:r w:rsidRPr="00405DDD">
        <w:rPr>
          <w:rFonts w:cs="Courier New"/>
          <w:b/>
          <w:sz w:val="20"/>
        </w:rPr>
        <w:t xml:space="preserve">Por su origen, </w:t>
      </w:r>
      <w:r w:rsidRPr="00405DDD">
        <w:rPr>
          <w:rFonts w:cs="Courier New"/>
          <w:sz w:val="20"/>
        </w:rPr>
        <w:t xml:space="preserve">pueden clasificarse en tres grandes grupos, según </w:t>
      </w:r>
      <w:r w:rsidR="004C1F18">
        <w:rPr>
          <w:rFonts w:cs="Courier New"/>
          <w:sz w:val="20"/>
        </w:rPr>
        <w:t xml:space="preserve">de quien </w:t>
      </w:r>
      <w:r w:rsidRPr="00405DDD">
        <w:rPr>
          <w:rFonts w:cs="Courier New"/>
          <w:sz w:val="20"/>
        </w:rPr>
        <w:t>procedan</w:t>
      </w:r>
      <w:r w:rsidR="004C1F18">
        <w:rPr>
          <w:rFonts w:cs="Courier New"/>
          <w:sz w:val="20"/>
        </w:rPr>
        <w:t>:</w:t>
      </w:r>
      <w:r w:rsidRPr="00405DDD">
        <w:rPr>
          <w:rFonts w:cs="Courier New"/>
          <w:sz w:val="20"/>
        </w:rPr>
        <w:t xml:space="preserve"> legales</w:t>
      </w:r>
      <w:r w:rsidR="004C1F18">
        <w:rPr>
          <w:rFonts w:cs="Courier New"/>
          <w:sz w:val="20"/>
        </w:rPr>
        <w:t>,</w:t>
      </w:r>
      <w:r w:rsidRPr="00405DDD">
        <w:rPr>
          <w:rFonts w:cs="Courier New"/>
          <w:sz w:val="20"/>
        </w:rPr>
        <w:t xml:space="preserve"> judiciales y voluntarias.</w:t>
      </w:r>
    </w:p>
    <w:p w:rsidR="00405DDD" w:rsidRPr="00405DDD" w:rsidRDefault="00405DDD" w:rsidP="00405DDD">
      <w:pPr>
        <w:ind w:left="360"/>
        <w:jc w:val="both"/>
        <w:rPr>
          <w:rFonts w:cs="Courier New"/>
          <w:b/>
          <w:sz w:val="20"/>
        </w:rPr>
      </w:pPr>
    </w:p>
    <w:p w:rsidR="000F699B" w:rsidRDefault="000F699B" w:rsidP="000F699B">
      <w:pPr>
        <w:pStyle w:val="NFarts"/>
      </w:pPr>
      <w:r>
        <w:t>Art. 26 LH Las prohibiciones de disponer o enajenar se harán constar en el Registro de la Propiedad y producirán efecto con arreglo a las siguientes normas:</w:t>
      </w:r>
    </w:p>
    <w:p w:rsidR="000F699B" w:rsidRDefault="000F699B" w:rsidP="000F699B">
      <w:pPr>
        <w:pStyle w:val="NFarts"/>
      </w:pPr>
      <w:r>
        <w:t>Primera. Las establecidas por la Ley que, sin expresa declaración judicial o administrativa, tengan plena eficacia jurídica, no necesitarán inscripción separada y especial y surtirán sus efectos como limitaciones legales del dominio.</w:t>
      </w:r>
    </w:p>
    <w:p w:rsidR="000F699B" w:rsidRDefault="000F699B" w:rsidP="000F699B">
      <w:pPr>
        <w:pStyle w:val="NFarts"/>
      </w:pPr>
      <w:r>
        <w:t>Segunda. Las que deban su origen inmediato a alguna resolución judicial o administrativa serán objeto de anotación preventiva.</w:t>
      </w:r>
    </w:p>
    <w:p w:rsidR="000F699B" w:rsidRDefault="000F699B" w:rsidP="000F699B">
      <w:pPr>
        <w:pStyle w:val="NFarts"/>
      </w:pPr>
      <w:r>
        <w:t>Tercera. Las impuestas por el testador o donante en actos o disposiciones de última voluntad, capitulaciones matrimoniales, donaciones y demás actos a título gratuito, serán inscribibles siempre que la legislación vigente reconozca su validez.</w:t>
      </w:r>
    </w:p>
    <w:p w:rsidR="000F699B" w:rsidRDefault="000F699B" w:rsidP="000F699B">
      <w:pPr>
        <w:pStyle w:val="NFarts"/>
        <w:rPr>
          <w:color w:val="B00000"/>
          <w:sz w:val="16"/>
          <w:szCs w:val="16"/>
        </w:rPr>
      </w:pPr>
    </w:p>
    <w:p w:rsidR="00405DDD" w:rsidRPr="00405DDD" w:rsidRDefault="00405DDD" w:rsidP="00405DDD">
      <w:pPr>
        <w:jc w:val="both"/>
        <w:rPr>
          <w:rFonts w:cs="Courier New"/>
          <w:sz w:val="20"/>
        </w:rPr>
      </w:pPr>
      <w:r w:rsidRPr="00405DDD">
        <w:rPr>
          <w:rFonts w:cs="Courier New"/>
          <w:b/>
          <w:sz w:val="20"/>
          <w:u w:val="single"/>
        </w:rPr>
        <w:lastRenderedPageBreak/>
        <w:t>Centrándonos en las prohibiciones de disponer voluntarias</w:t>
      </w:r>
      <w:r w:rsidRPr="00405DDD">
        <w:rPr>
          <w:rFonts w:cs="Courier New"/>
          <w:b/>
          <w:sz w:val="20"/>
        </w:rPr>
        <w:t>:</w:t>
      </w:r>
      <w:r w:rsidR="000F699B">
        <w:rPr>
          <w:rFonts w:cs="Courier New"/>
          <w:b/>
          <w:sz w:val="20"/>
        </w:rPr>
        <w:t xml:space="preserve"> </w:t>
      </w:r>
      <w:r w:rsidRPr="00405DDD">
        <w:rPr>
          <w:rFonts w:cs="Courier New"/>
          <w:sz w:val="20"/>
        </w:rPr>
        <w:t xml:space="preserve">Tienen su origen en la autonomía de la voluntad y pueden ser impuestas en actos a </w:t>
      </w:r>
      <w:r w:rsidRPr="00405DDD">
        <w:rPr>
          <w:rFonts w:cs="Courier New"/>
          <w:sz w:val="20"/>
          <w:u w:val="single"/>
        </w:rPr>
        <w:t>título gratuito u oneroso</w:t>
      </w:r>
      <w:r w:rsidRPr="00405DDD">
        <w:rPr>
          <w:rFonts w:cs="Courier New"/>
          <w:sz w:val="20"/>
        </w:rPr>
        <w:t xml:space="preserve">. Nuestro ordenamiento jurídico, </w:t>
      </w:r>
      <w:r w:rsidRPr="00405DDD">
        <w:rPr>
          <w:rFonts w:cs="Courier New"/>
          <w:b/>
          <w:sz w:val="20"/>
          <w:u w:val="single"/>
        </w:rPr>
        <w:t>en relación a los bienes inmuebles</w:t>
      </w:r>
      <w:r w:rsidRPr="00405DDD">
        <w:rPr>
          <w:rFonts w:cs="Courier New"/>
          <w:sz w:val="20"/>
        </w:rPr>
        <w:t xml:space="preserve"> tan solo reconoce la inscribibilidad de las prohibiciones </w:t>
      </w:r>
      <w:r w:rsidRPr="00405DDD">
        <w:rPr>
          <w:rFonts w:cs="Courier New"/>
          <w:b/>
          <w:sz w:val="20"/>
        </w:rPr>
        <w:t>impuestas en actos a título gratuito</w:t>
      </w:r>
      <w:r w:rsidRPr="00405DDD">
        <w:rPr>
          <w:rFonts w:cs="Courier New"/>
          <w:sz w:val="20"/>
        </w:rPr>
        <w:t xml:space="preserve"> en el artículo 26.3 de la LH. Con relación a las </w:t>
      </w:r>
      <w:r w:rsidRPr="00405DDD">
        <w:rPr>
          <w:rFonts w:cs="Courier New"/>
          <w:b/>
          <w:sz w:val="20"/>
        </w:rPr>
        <w:t>impuestas en actos a título oneroso</w:t>
      </w:r>
      <w:r w:rsidRPr="00405DDD">
        <w:rPr>
          <w:rFonts w:cs="Courier New"/>
          <w:sz w:val="20"/>
        </w:rPr>
        <w:t xml:space="preserve"> señala el </w:t>
      </w:r>
      <w:r w:rsidRPr="00405DDD">
        <w:rPr>
          <w:rFonts w:cs="Courier New"/>
          <w:b/>
          <w:sz w:val="20"/>
        </w:rPr>
        <w:t>art. 27 LH:</w:t>
      </w:r>
      <w:r w:rsidRPr="00405DDD">
        <w:rPr>
          <w:rFonts w:cs="Courier New"/>
          <w:sz w:val="20"/>
        </w:rPr>
        <w:t xml:space="preserve"> “</w:t>
      </w:r>
      <w:r w:rsidRPr="000F699B">
        <w:rPr>
          <w:rFonts w:cs="Courier New"/>
          <w:b/>
          <w:i/>
          <w:sz w:val="18"/>
        </w:rPr>
        <w:t>Las prohibiciones de disponer que tengan su origen en actos o contratos de los no comprendidos en el artículo anterior, no tendrán acceso al Registro, sin perjuicio de que mediante hipoteca o cualquier otra forma de garantía real se asegure su cumplimiento</w:t>
      </w:r>
      <w:r w:rsidRPr="00405DDD">
        <w:rPr>
          <w:rFonts w:cs="Courier New"/>
          <w:sz w:val="20"/>
        </w:rPr>
        <w:t>”</w:t>
      </w:r>
    </w:p>
    <w:p w:rsidR="00405DDD" w:rsidRPr="00405DDD" w:rsidRDefault="00405DDD" w:rsidP="00405DDD">
      <w:pPr>
        <w:ind w:left="568"/>
        <w:jc w:val="both"/>
        <w:rPr>
          <w:rFonts w:cs="Courier New"/>
          <w:sz w:val="20"/>
        </w:rPr>
      </w:pPr>
    </w:p>
    <w:p w:rsidR="00405DDD" w:rsidRPr="00AE0726" w:rsidRDefault="00405DDD" w:rsidP="00405DDD">
      <w:pPr>
        <w:jc w:val="both"/>
        <w:rPr>
          <w:rFonts w:cs="Courier New"/>
          <w:sz w:val="20"/>
          <w:highlight w:val="yellow"/>
        </w:rPr>
      </w:pPr>
      <w:r w:rsidRPr="00AE0726">
        <w:rPr>
          <w:rFonts w:cs="Courier New"/>
          <w:sz w:val="20"/>
          <w:highlight w:val="yellow"/>
        </w:rPr>
        <w:t xml:space="preserve">En </w:t>
      </w:r>
      <w:r w:rsidRPr="00AE0726">
        <w:rPr>
          <w:rFonts w:cs="Courier New"/>
          <w:b/>
          <w:sz w:val="20"/>
          <w:highlight w:val="yellow"/>
        </w:rPr>
        <w:t xml:space="preserve"> cuanto a </w:t>
      </w:r>
      <w:r w:rsidR="000F699B" w:rsidRPr="00AE0726">
        <w:rPr>
          <w:rFonts w:cs="Courier New"/>
          <w:b/>
          <w:sz w:val="20"/>
          <w:highlight w:val="yellow"/>
        </w:rPr>
        <w:t>los</w:t>
      </w:r>
      <w:r w:rsidRPr="00AE0726">
        <w:rPr>
          <w:rFonts w:cs="Courier New"/>
          <w:b/>
          <w:sz w:val="20"/>
          <w:highlight w:val="yellow"/>
        </w:rPr>
        <w:t xml:space="preserve"> </w:t>
      </w:r>
      <w:r w:rsidRPr="00AE0726">
        <w:rPr>
          <w:rFonts w:cs="Courier New"/>
          <w:b/>
          <w:sz w:val="20"/>
          <w:highlight w:val="yellow"/>
          <w:u w:val="single"/>
        </w:rPr>
        <w:t>caracteres</w:t>
      </w:r>
      <w:r w:rsidRPr="00AE0726">
        <w:rPr>
          <w:rFonts w:cs="Courier New"/>
          <w:b/>
          <w:sz w:val="20"/>
          <w:highlight w:val="yellow"/>
        </w:rPr>
        <w:t xml:space="preserve"> de las prohibiciones voluntarias: </w:t>
      </w:r>
    </w:p>
    <w:p w:rsidR="00405DDD" w:rsidRPr="00AE0726" w:rsidRDefault="00405DDD" w:rsidP="00405DDD">
      <w:pPr>
        <w:ind w:left="568"/>
        <w:jc w:val="both"/>
        <w:rPr>
          <w:rFonts w:cs="Courier New"/>
          <w:sz w:val="20"/>
          <w:highlight w:val="yellow"/>
        </w:rPr>
      </w:pPr>
    </w:p>
    <w:p w:rsidR="00405DDD" w:rsidRPr="00AE0726" w:rsidRDefault="000F699B" w:rsidP="00A574AE">
      <w:pPr>
        <w:numPr>
          <w:ilvl w:val="0"/>
          <w:numId w:val="5"/>
        </w:numPr>
        <w:jc w:val="both"/>
        <w:rPr>
          <w:rFonts w:cs="Courier New"/>
          <w:sz w:val="20"/>
          <w:highlight w:val="yellow"/>
        </w:rPr>
      </w:pPr>
      <w:r w:rsidRPr="00AE0726">
        <w:rPr>
          <w:rFonts w:cs="Courier New"/>
          <w:b/>
          <w:sz w:val="20"/>
          <w:highlight w:val="yellow"/>
        </w:rPr>
        <w:t>Han de r</w:t>
      </w:r>
      <w:r w:rsidR="00405DDD" w:rsidRPr="00AE0726">
        <w:rPr>
          <w:rFonts w:cs="Courier New"/>
          <w:b/>
          <w:sz w:val="20"/>
          <w:highlight w:val="yellow"/>
        </w:rPr>
        <w:t>esponde</w:t>
      </w:r>
      <w:r w:rsidRPr="00AE0726">
        <w:rPr>
          <w:rFonts w:cs="Courier New"/>
          <w:b/>
          <w:sz w:val="20"/>
          <w:highlight w:val="yellow"/>
        </w:rPr>
        <w:t>r</w:t>
      </w:r>
      <w:r w:rsidR="00405DDD" w:rsidRPr="00AE0726">
        <w:rPr>
          <w:rFonts w:cs="Courier New"/>
          <w:b/>
          <w:sz w:val="20"/>
          <w:highlight w:val="yellow"/>
        </w:rPr>
        <w:t xml:space="preserve"> a una justa</w:t>
      </w:r>
      <w:r w:rsidRPr="00AE0726">
        <w:rPr>
          <w:rFonts w:cs="Courier New"/>
          <w:b/>
          <w:sz w:val="20"/>
          <w:highlight w:val="yellow"/>
        </w:rPr>
        <w:t xml:space="preserve"> causa</w:t>
      </w:r>
      <w:r w:rsidR="004C1F18" w:rsidRPr="004C1F18">
        <w:rPr>
          <w:rFonts w:cs="Courier New"/>
          <w:bCs/>
          <w:sz w:val="20"/>
          <w:highlight w:val="yellow"/>
        </w:rPr>
        <w:t>,</w:t>
      </w:r>
      <w:r w:rsidR="00405DDD" w:rsidRPr="00AE0726">
        <w:rPr>
          <w:rFonts w:cs="Courier New"/>
          <w:b/>
          <w:sz w:val="20"/>
          <w:highlight w:val="yellow"/>
        </w:rPr>
        <w:t xml:space="preserve"> </w:t>
      </w:r>
      <w:r w:rsidR="00405DDD" w:rsidRPr="00AE0726">
        <w:rPr>
          <w:rFonts w:cs="Courier New"/>
          <w:sz w:val="20"/>
          <w:highlight w:val="yellow"/>
        </w:rPr>
        <w:t xml:space="preserve">requisito no expresamente recogido en nuestro </w:t>
      </w:r>
      <w:r w:rsidR="004C1F18">
        <w:rPr>
          <w:rFonts w:cs="Courier New"/>
          <w:sz w:val="20"/>
          <w:highlight w:val="yellow"/>
        </w:rPr>
        <w:t>Dº</w:t>
      </w:r>
      <w:r w:rsidR="00405DDD" w:rsidRPr="00AE0726">
        <w:rPr>
          <w:rFonts w:cs="Courier New"/>
          <w:sz w:val="20"/>
          <w:highlight w:val="yellow"/>
        </w:rPr>
        <w:t xml:space="preserve"> pero s</w:t>
      </w:r>
      <w:r w:rsidRPr="00AE0726">
        <w:rPr>
          <w:rFonts w:cs="Courier New"/>
          <w:sz w:val="20"/>
          <w:highlight w:val="yellow"/>
        </w:rPr>
        <w:t>í en nuestra</w:t>
      </w:r>
      <w:r w:rsidR="00405DDD" w:rsidRPr="00AE0726">
        <w:rPr>
          <w:rFonts w:cs="Courier New"/>
          <w:sz w:val="20"/>
          <w:highlight w:val="yellow"/>
        </w:rPr>
        <w:t xml:space="preserve"> tradición y jurisprudencia.</w:t>
      </w:r>
    </w:p>
    <w:p w:rsidR="00405DDD" w:rsidRPr="00AE0726" w:rsidRDefault="00405DDD" w:rsidP="00405DDD">
      <w:pPr>
        <w:ind w:left="1288"/>
        <w:jc w:val="both"/>
        <w:rPr>
          <w:rFonts w:cs="Courier New"/>
          <w:sz w:val="20"/>
          <w:highlight w:val="yellow"/>
        </w:rPr>
      </w:pPr>
    </w:p>
    <w:p w:rsidR="004C1F18" w:rsidRPr="004C1F18" w:rsidRDefault="00405DDD" w:rsidP="00A574AE">
      <w:pPr>
        <w:numPr>
          <w:ilvl w:val="0"/>
          <w:numId w:val="5"/>
        </w:numPr>
        <w:jc w:val="both"/>
        <w:rPr>
          <w:rFonts w:cs="Courier New"/>
          <w:sz w:val="20"/>
          <w:highlight w:val="yellow"/>
        </w:rPr>
      </w:pPr>
      <w:r w:rsidRPr="00AE0726">
        <w:rPr>
          <w:rFonts w:cs="Courier New"/>
          <w:b/>
          <w:sz w:val="20"/>
          <w:highlight w:val="yellow"/>
        </w:rPr>
        <w:t>Son temporales.</w:t>
      </w:r>
      <w:r w:rsidRPr="00AE0726">
        <w:rPr>
          <w:rFonts w:cs="Courier New"/>
          <w:sz w:val="20"/>
          <w:highlight w:val="yellow"/>
        </w:rPr>
        <w:t xml:space="preserve"> Aunque el Código Civil solo regula las impuestas en actos mortis causa, doctrina y jurisprudencia entienden aplicables a los actos inter vivos lo establecido en el art </w:t>
      </w:r>
      <w:r w:rsidRPr="00AE0726">
        <w:rPr>
          <w:rFonts w:cs="Courier New"/>
          <w:bCs/>
          <w:sz w:val="20"/>
          <w:highlight w:val="yellow"/>
        </w:rPr>
        <w:t xml:space="preserve">785 y 781 </w:t>
      </w:r>
    </w:p>
    <w:p w:rsidR="004C1F18" w:rsidRPr="004C1F18" w:rsidRDefault="004C1F18" w:rsidP="004C1F18">
      <w:pPr>
        <w:ind w:left="720"/>
        <w:jc w:val="both"/>
        <w:rPr>
          <w:rFonts w:cs="Courier New"/>
          <w:sz w:val="20"/>
          <w:highlight w:val="yellow"/>
        </w:rPr>
      </w:pPr>
    </w:p>
    <w:p w:rsidR="00405DDD" w:rsidRPr="00AE0726" w:rsidRDefault="00405DDD" w:rsidP="004C1F18">
      <w:pPr>
        <w:ind w:left="720"/>
        <w:jc w:val="both"/>
        <w:rPr>
          <w:rFonts w:cs="Courier New"/>
          <w:sz w:val="20"/>
          <w:highlight w:val="yellow"/>
        </w:rPr>
      </w:pPr>
      <w:r w:rsidRPr="004C1F18">
        <w:rPr>
          <w:rFonts w:cs="Courier New"/>
          <w:bCs/>
          <w:sz w:val="22"/>
          <w:szCs w:val="22"/>
          <w:highlight w:val="yellow"/>
        </w:rPr>
        <w:t>“</w:t>
      </w:r>
      <w:r w:rsidRPr="004C1F18">
        <w:rPr>
          <w:rFonts w:cs="Courier New"/>
          <w:b/>
          <w:bCs/>
          <w:sz w:val="18"/>
          <w:szCs w:val="22"/>
          <w:highlight w:val="yellow"/>
        </w:rPr>
        <w:t>las sustituciones fideicomisarias serán válidas y surtirán efecto siempre que no pasen del segundo grado o que se hagan a favor de personas que vivan al tiempo del fallecimiento del testador</w:t>
      </w:r>
      <w:r w:rsidRPr="004C1F18">
        <w:rPr>
          <w:rFonts w:cs="Courier New"/>
          <w:bCs/>
          <w:sz w:val="22"/>
          <w:szCs w:val="22"/>
          <w:highlight w:val="yellow"/>
        </w:rPr>
        <w:t>”</w:t>
      </w:r>
      <w:r w:rsidRPr="00AE0726">
        <w:rPr>
          <w:rFonts w:cs="Courier New"/>
          <w:bCs/>
          <w:sz w:val="20"/>
          <w:highlight w:val="yellow"/>
        </w:rPr>
        <w:t>.</w:t>
      </w:r>
      <w:r w:rsidRPr="00AE0726">
        <w:rPr>
          <w:rFonts w:cs="Courier New"/>
          <w:b/>
          <w:sz w:val="20"/>
          <w:highlight w:val="yellow"/>
        </w:rPr>
        <w:t xml:space="preserve"> </w:t>
      </w:r>
    </w:p>
    <w:p w:rsidR="00405DDD" w:rsidRPr="00AE0726" w:rsidRDefault="00405DDD" w:rsidP="000F699B">
      <w:pPr>
        <w:ind w:left="720"/>
        <w:rPr>
          <w:highlight w:val="yellow"/>
        </w:rPr>
      </w:pPr>
    </w:p>
    <w:p w:rsidR="00405DDD" w:rsidRPr="00AE0726" w:rsidRDefault="00405DDD" w:rsidP="000F699B">
      <w:pPr>
        <w:jc w:val="both"/>
        <w:rPr>
          <w:rFonts w:cs="Courier New"/>
          <w:sz w:val="20"/>
          <w:highlight w:val="yellow"/>
        </w:rPr>
      </w:pPr>
      <w:r w:rsidRPr="00AE0726">
        <w:rPr>
          <w:rFonts w:cs="Courier New"/>
          <w:sz w:val="20"/>
          <w:highlight w:val="yellow"/>
        </w:rPr>
        <w:t>En el caso de que la prohibición sobrepase este límite, según algunos autores es nula toda ella, si bien para otros como Lacruz solo es nula en cuanto al exceso.</w:t>
      </w:r>
    </w:p>
    <w:p w:rsidR="00405DDD" w:rsidRPr="00331744" w:rsidRDefault="00405DDD" w:rsidP="00331744">
      <w:pPr>
        <w:ind w:left="360"/>
        <w:rPr>
          <w:highlight w:val="yellow"/>
        </w:rPr>
      </w:pPr>
    </w:p>
    <w:p w:rsidR="00405DDD" w:rsidRPr="00AE0726" w:rsidRDefault="00405DDD" w:rsidP="00A574AE">
      <w:pPr>
        <w:numPr>
          <w:ilvl w:val="0"/>
          <w:numId w:val="5"/>
        </w:numPr>
        <w:jc w:val="both"/>
        <w:rPr>
          <w:rFonts w:cs="Courier New"/>
          <w:sz w:val="20"/>
          <w:highlight w:val="yellow"/>
        </w:rPr>
      </w:pPr>
      <w:r w:rsidRPr="00AE0726">
        <w:rPr>
          <w:rFonts w:cs="Courier New"/>
          <w:b/>
          <w:sz w:val="20"/>
          <w:highlight w:val="yellow"/>
        </w:rPr>
        <w:t>Son accesorias/complementarias</w:t>
      </w:r>
      <w:r w:rsidRPr="00AE0726">
        <w:rPr>
          <w:rFonts w:cs="Courier New"/>
          <w:sz w:val="20"/>
          <w:highlight w:val="yellow"/>
        </w:rPr>
        <w:t xml:space="preserve"> siempre de otra figura jurídica.</w:t>
      </w:r>
    </w:p>
    <w:p w:rsidR="00405DDD" w:rsidRPr="00331744" w:rsidRDefault="00405DDD" w:rsidP="00331744">
      <w:pPr>
        <w:ind w:left="360"/>
        <w:rPr>
          <w:highlight w:val="yellow"/>
        </w:rPr>
      </w:pPr>
    </w:p>
    <w:p w:rsidR="00405DDD" w:rsidRPr="00AE0726" w:rsidRDefault="00405DDD" w:rsidP="00A574AE">
      <w:pPr>
        <w:numPr>
          <w:ilvl w:val="0"/>
          <w:numId w:val="5"/>
        </w:numPr>
        <w:jc w:val="both"/>
        <w:rPr>
          <w:rFonts w:cs="Courier New"/>
          <w:sz w:val="20"/>
          <w:highlight w:val="yellow"/>
        </w:rPr>
      </w:pPr>
      <w:r w:rsidRPr="00AE0726">
        <w:rPr>
          <w:rFonts w:cs="Courier New"/>
          <w:b/>
          <w:sz w:val="20"/>
          <w:highlight w:val="yellow"/>
        </w:rPr>
        <w:t>Reconocimiento Legal</w:t>
      </w:r>
      <w:r w:rsidRPr="00AE0726">
        <w:rPr>
          <w:rFonts w:cs="Courier New"/>
          <w:sz w:val="20"/>
          <w:highlight w:val="yellow"/>
        </w:rPr>
        <w:t>.</w:t>
      </w:r>
    </w:p>
    <w:p w:rsidR="00405DDD" w:rsidRPr="00405DDD" w:rsidRDefault="00405DDD" w:rsidP="00405DDD">
      <w:pPr>
        <w:jc w:val="both"/>
        <w:rPr>
          <w:rFonts w:cs="Courier New"/>
          <w:sz w:val="20"/>
        </w:rPr>
      </w:pPr>
    </w:p>
    <w:p w:rsidR="00405DDD" w:rsidRPr="00AE0726" w:rsidRDefault="00405DDD" w:rsidP="00405DDD">
      <w:pPr>
        <w:jc w:val="both"/>
        <w:rPr>
          <w:rFonts w:cs="Courier New"/>
          <w:b/>
          <w:sz w:val="20"/>
          <w:highlight w:val="yellow"/>
        </w:rPr>
      </w:pPr>
      <w:r w:rsidRPr="00AE0726">
        <w:rPr>
          <w:rFonts w:cs="Courier New"/>
          <w:b/>
          <w:sz w:val="20"/>
          <w:highlight w:val="yellow"/>
        </w:rPr>
        <w:t>EFECTOS DE LAS PROHIBICIONES DE DISPONER:</w:t>
      </w:r>
    </w:p>
    <w:p w:rsidR="00405DDD" w:rsidRPr="00AE0726" w:rsidRDefault="00405DDD" w:rsidP="00405DDD">
      <w:pPr>
        <w:jc w:val="both"/>
        <w:rPr>
          <w:rFonts w:cs="Courier New"/>
          <w:b/>
          <w:sz w:val="20"/>
          <w:highlight w:val="yellow"/>
        </w:rPr>
      </w:pPr>
    </w:p>
    <w:p w:rsidR="00405DDD" w:rsidRPr="00AE0726" w:rsidRDefault="00405DDD" w:rsidP="00AC1F1B">
      <w:pPr>
        <w:jc w:val="both"/>
        <w:rPr>
          <w:rFonts w:cs="Courier New"/>
          <w:sz w:val="20"/>
          <w:highlight w:val="yellow"/>
        </w:rPr>
      </w:pPr>
      <w:r w:rsidRPr="00AE0726">
        <w:rPr>
          <w:rFonts w:cs="Courier New"/>
          <w:b/>
          <w:sz w:val="20"/>
          <w:highlight w:val="yellow"/>
        </w:rPr>
        <w:t>1. Restringen el poder de disposición sin privarlo totalmente</w:t>
      </w:r>
      <w:r w:rsidR="00BE0685" w:rsidRPr="004C1F18">
        <w:rPr>
          <w:rFonts w:cs="Courier New"/>
          <w:bCs/>
          <w:sz w:val="20"/>
          <w:highlight w:val="yellow"/>
        </w:rPr>
        <w:t>.</w:t>
      </w:r>
      <w:r w:rsidRPr="004C1F18">
        <w:rPr>
          <w:rFonts w:cs="Courier New"/>
          <w:bCs/>
          <w:sz w:val="20"/>
          <w:highlight w:val="yellow"/>
        </w:rPr>
        <w:t xml:space="preserve"> Según</w:t>
      </w:r>
      <w:r w:rsidRPr="00AE0726">
        <w:rPr>
          <w:rFonts w:cs="Courier New"/>
          <w:b/>
          <w:sz w:val="20"/>
          <w:highlight w:val="yellow"/>
        </w:rPr>
        <w:t xml:space="preserve"> Gómez Gálligo,</w:t>
      </w:r>
      <w:r w:rsidR="00BE0685" w:rsidRPr="00AE0726">
        <w:rPr>
          <w:rFonts w:cs="Courier New"/>
          <w:b/>
          <w:sz w:val="20"/>
          <w:highlight w:val="yellow"/>
        </w:rPr>
        <w:t xml:space="preserve"> </w:t>
      </w:r>
      <w:r w:rsidR="00BE0685" w:rsidRPr="00AE0726">
        <w:rPr>
          <w:rFonts w:cs="Courier New"/>
          <w:sz w:val="20"/>
          <w:highlight w:val="yellow"/>
        </w:rPr>
        <w:t>excluyen la realización de actos dispositivos pero no los de mera administración. Ni siquiera quedan excluidos los actos de riguroso dominio que trascienden de la mera administración ordinaria, pudiendo realizar segregaciones, agrupaciones, declaraciones de obra nueva</w:t>
      </w:r>
      <w:r w:rsidR="00A26325">
        <w:rPr>
          <w:rFonts w:cs="Courier New"/>
          <w:sz w:val="20"/>
          <w:highlight w:val="yellow"/>
        </w:rPr>
        <w:t xml:space="preserve"> o</w:t>
      </w:r>
      <w:r w:rsidR="00BE0685" w:rsidRPr="00AE0726">
        <w:rPr>
          <w:rFonts w:cs="Courier New"/>
          <w:sz w:val="20"/>
          <w:highlight w:val="yellow"/>
        </w:rPr>
        <w:t xml:space="preserve"> constitución </w:t>
      </w:r>
      <w:r w:rsidR="004C1F18">
        <w:rPr>
          <w:rFonts w:cs="Courier New"/>
          <w:sz w:val="20"/>
          <w:highlight w:val="yellow"/>
        </w:rPr>
        <w:t>PH</w:t>
      </w:r>
      <w:r w:rsidR="00A26325">
        <w:rPr>
          <w:rFonts w:cs="Courier New"/>
          <w:sz w:val="20"/>
          <w:highlight w:val="yellow"/>
        </w:rPr>
        <w:t xml:space="preserve"> </w:t>
      </w:r>
      <w:r w:rsidR="00A26325" w:rsidRPr="00A26325">
        <w:rPr>
          <w:rFonts w:cs="Courier New"/>
          <w:sz w:val="20"/>
          <w:highlight w:val="yellow"/>
          <w:u w:val="single"/>
        </w:rPr>
        <w:t>con arrastre de la PD</w:t>
      </w:r>
      <w:r w:rsidR="00BE0685" w:rsidRPr="00AE0726">
        <w:rPr>
          <w:rFonts w:cs="Courier New"/>
          <w:sz w:val="20"/>
          <w:highlight w:val="yellow"/>
        </w:rPr>
        <w:t>.</w:t>
      </w:r>
    </w:p>
    <w:p w:rsidR="00BE0685" w:rsidRPr="00AE0726" w:rsidRDefault="00BE0685" w:rsidP="00405DDD">
      <w:pPr>
        <w:jc w:val="both"/>
        <w:rPr>
          <w:rFonts w:cs="Courier New"/>
          <w:sz w:val="20"/>
          <w:highlight w:val="yellow"/>
        </w:rPr>
      </w:pPr>
    </w:p>
    <w:p w:rsidR="00405DDD" w:rsidRPr="00AE0726" w:rsidRDefault="00405DDD" w:rsidP="00AC1F1B">
      <w:pPr>
        <w:jc w:val="both"/>
        <w:rPr>
          <w:rFonts w:cs="Courier New"/>
          <w:sz w:val="20"/>
          <w:highlight w:val="yellow"/>
        </w:rPr>
      </w:pPr>
      <w:r w:rsidRPr="00AE0726">
        <w:rPr>
          <w:rFonts w:cs="Courier New"/>
          <w:b/>
          <w:sz w:val="20"/>
          <w:highlight w:val="yellow"/>
        </w:rPr>
        <w:t>2. Implican la creación de una situación jurídica protegida</w:t>
      </w:r>
      <w:r w:rsidR="00AC1F1B" w:rsidRPr="00AC1F1B">
        <w:rPr>
          <w:rFonts w:cs="Courier New"/>
          <w:bCs/>
          <w:sz w:val="20"/>
          <w:highlight w:val="yellow"/>
        </w:rPr>
        <w:t>, pero s</w:t>
      </w:r>
      <w:r w:rsidRPr="00AE0726">
        <w:rPr>
          <w:rFonts w:cs="Courier New"/>
          <w:sz w:val="20"/>
          <w:highlight w:val="yellow"/>
        </w:rPr>
        <w:t>in ser un verdadero derecho real ni una estipulación a favor de tercero.</w:t>
      </w:r>
    </w:p>
    <w:p w:rsidR="00405DDD" w:rsidRPr="00AE0726" w:rsidRDefault="00405DDD" w:rsidP="00405DDD">
      <w:pPr>
        <w:jc w:val="both"/>
        <w:rPr>
          <w:rFonts w:cs="Courier New"/>
          <w:sz w:val="20"/>
          <w:highlight w:val="yellow"/>
        </w:rPr>
      </w:pPr>
    </w:p>
    <w:p w:rsidR="00405DDD" w:rsidRPr="00AE0726" w:rsidRDefault="00405DDD" w:rsidP="00AC1F1B">
      <w:pPr>
        <w:jc w:val="both"/>
        <w:rPr>
          <w:rFonts w:cs="Courier New"/>
          <w:sz w:val="20"/>
          <w:highlight w:val="yellow"/>
        </w:rPr>
      </w:pPr>
      <w:r w:rsidRPr="00AE0726">
        <w:rPr>
          <w:rFonts w:cs="Courier New"/>
          <w:b/>
          <w:sz w:val="20"/>
          <w:highlight w:val="yellow"/>
        </w:rPr>
        <w:t xml:space="preserve">3. </w:t>
      </w:r>
      <w:r w:rsidR="00AC1F1B">
        <w:rPr>
          <w:rFonts w:cs="Courier New"/>
          <w:b/>
          <w:sz w:val="20"/>
          <w:highlight w:val="yellow"/>
        </w:rPr>
        <w:t>L</w:t>
      </w:r>
      <w:r w:rsidRPr="00AE0726">
        <w:rPr>
          <w:rFonts w:cs="Courier New"/>
          <w:b/>
          <w:sz w:val="20"/>
          <w:highlight w:val="yellow"/>
        </w:rPr>
        <w:t xml:space="preserve">a nulidad absoluta </w:t>
      </w:r>
      <w:r w:rsidR="00AC1F1B">
        <w:rPr>
          <w:rFonts w:cs="Courier New"/>
          <w:b/>
          <w:sz w:val="20"/>
          <w:highlight w:val="yellow"/>
        </w:rPr>
        <w:t xml:space="preserve">en caso de incumplimiento es </w:t>
      </w:r>
      <w:r w:rsidR="00AC1F1B" w:rsidRPr="00AC1F1B">
        <w:rPr>
          <w:rFonts w:cs="Courier New"/>
          <w:b/>
          <w:sz w:val="20"/>
          <w:highlight w:val="yellow"/>
          <w:u w:val="single"/>
        </w:rPr>
        <w:t>solo</w:t>
      </w:r>
      <w:r w:rsidR="00AC1F1B">
        <w:rPr>
          <w:rFonts w:cs="Courier New"/>
          <w:b/>
          <w:sz w:val="20"/>
          <w:highlight w:val="yellow"/>
        </w:rPr>
        <w:t xml:space="preserve"> </w:t>
      </w:r>
      <w:r w:rsidRPr="00AE0726">
        <w:rPr>
          <w:rFonts w:cs="Courier New"/>
          <w:b/>
          <w:sz w:val="20"/>
          <w:highlight w:val="yellow"/>
        </w:rPr>
        <w:t>regla general</w:t>
      </w:r>
      <w:r w:rsidRPr="00AC1F1B">
        <w:rPr>
          <w:rFonts w:cs="Courier New"/>
          <w:bCs/>
          <w:sz w:val="20"/>
          <w:highlight w:val="yellow"/>
        </w:rPr>
        <w:t xml:space="preserve"> </w:t>
      </w:r>
      <w:r w:rsidR="00AC1F1B" w:rsidRPr="00AC1F1B">
        <w:rPr>
          <w:rFonts w:cs="Courier New"/>
          <w:bCs/>
          <w:sz w:val="20"/>
          <w:highlight w:val="yellow"/>
        </w:rPr>
        <w:t>(</w:t>
      </w:r>
      <w:r w:rsidRPr="00AC1F1B">
        <w:rPr>
          <w:rFonts w:cs="Courier New"/>
          <w:bCs/>
          <w:sz w:val="20"/>
          <w:highlight w:val="yellow"/>
        </w:rPr>
        <w:t>art 6.3</w:t>
      </w:r>
      <w:r w:rsidR="00AC1F1B" w:rsidRPr="00AC1F1B">
        <w:rPr>
          <w:rFonts w:cs="Courier New"/>
          <w:bCs/>
          <w:sz w:val="20"/>
          <w:highlight w:val="yellow"/>
        </w:rPr>
        <w:t>)</w:t>
      </w:r>
      <w:r w:rsidRPr="00AE0726">
        <w:rPr>
          <w:rFonts w:cs="Courier New"/>
          <w:b/>
          <w:sz w:val="20"/>
          <w:highlight w:val="yellow"/>
        </w:rPr>
        <w:t xml:space="preserve">. </w:t>
      </w:r>
      <w:r w:rsidR="00AC1F1B">
        <w:rPr>
          <w:rFonts w:cs="Courier New"/>
          <w:b/>
          <w:sz w:val="20"/>
          <w:highlight w:val="yellow"/>
        </w:rPr>
        <w:t>N</w:t>
      </w:r>
      <w:r w:rsidRPr="00AE0726">
        <w:rPr>
          <w:rFonts w:cs="Courier New"/>
          <w:sz w:val="20"/>
          <w:highlight w:val="yellow"/>
        </w:rPr>
        <w:t>ada impide al donante o testador establecer otros efectos distintos</w:t>
      </w:r>
      <w:r w:rsidR="00AC1F1B">
        <w:rPr>
          <w:rFonts w:cs="Courier New"/>
          <w:sz w:val="20"/>
          <w:highlight w:val="yellow"/>
        </w:rPr>
        <w:t>. L</w:t>
      </w:r>
      <w:r w:rsidRPr="00AE0726">
        <w:rPr>
          <w:rFonts w:cs="Courier New"/>
          <w:sz w:val="20"/>
          <w:highlight w:val="yellow"/>
        </w:rPr>
        <w:t xml:space="preserve">o mismo ocurre con </w:t>
      </w:r>
      <w:r w:rsidR="00AC1F1B">
        <w:rPr>
          <w:rFonts w:cs="Courier New"/>
          <w:sz w:val="20"/>
          <w:highlight w:val="yellow"/>
        </w:rPr>
        <w:t>determinadas</w:t>
      </w:r>
      <w:r w:rsidRPr="00AE0726">
        <w:rPr>
          <w:rFonts w:cs="Courier New"/>
          <w:sz w:val="20"/>
          <w:highlight w:val="yellow"/>
        </w:rPr>
        <w:t xml:space="preserve"> prohibiciones legales.</w:t>
      </w:r>
    </w:p>
    <w:p w:rsidR="00405DDD" w:rsidRPr="00AE0726" w:rsidRDefault="00405DDD" w:rsidP="00405DDD">
      <w:pPr>
        <w:jc w:val="both"/>
        <w:rPr>
          <w:rFonts w:cs="Courier New"/>
          <w:sz w:val="20"/>
          <w:highlight w:val="yellow"/>
        </w:rPr>
      </w:pPr>
    </w:p>
    <w:p w:rsidR="00405DDD" w:rsidRPr="00AE0726" w:rsidRDefault="00405DDD" w:rsidP="00AC1F1B">
      <w:pPr>
        <w:jc w:val="both"/>
        <w:rPr>
          <w:rFonts w:cs="Courier New"/>
          <w:sz w:val="20"/>
          <w:highlight w:val="yellow"/>
        </w:rPr>
      </w:pPr>
      <w:r w:rsidRPr="00AE0726">
        <w:rPr>
          <w:rFonts w:cs="Courier New"/>
          <w:b/>
          <w:sz w:val="20"/>
          <w:highlight w:val="yellow"/>
        </w:rPr>
        <w:t>4. En materia de enajenaci</w:t>
      </w:r>
      <w:r w:rsidR="00AC1F1B">
        <w:rPr>
          <w:rFonts w:cs="Courier New"/>
          <w:b/>
          <w:sz w:val="20"/>
          <w:highlight w:val="yellow"/>
        </w:rPr>
        <w:t>ón</w:t>
      </w:r>
      <w:r w:rsidRPr="00AE0726">
        <w:rPr>
          <w:rFonts w:cs="Courier New"/>
          <w:b/>
          <w:sz w:val="20"/>
          <w:highlight w:val="yellow"/>
        </w:rPr>
        <w:t xml:space="preserve"> forzosa de bienes sujetos a prohibiciones de disponer hay que tener en cuenta </w:t>
      </w:r>
      <w:smartTag w:uri="urn:schemas-microsoft-com:office:smarttags" w:element="PersonName">
        <w:smartTagPr>
          <w:attr w:name="ProductID" w:val="la RDGRN"/>
        </w:smartTagPr>
        <w:r w:rsidRPr="00AE0726">
          <w:rPr>
            <w:rFonts w:cs="Courier New"/>
            <w:b/>
            <w:sz w:val="20"/>
            <w:highlight w:val="yellow"/>
          </w:rPr>
          <w:t>la RDGRN</w:t>
        </w:r>
      </w:smartTag>
      <w:r w:rsidRPr="00AE0726">
        <w:rPr>
          <w:rFonts w:cs="Courier New"/>
          <w:b/>
          <w:sz w:val="20"/>
          <w:highlight w:val="yellow"/>
        </w:rPr>
        <w:t xml:space="preserve"> de 22 II 1989,</w:t>
      </w:r>
      <w:r w:rsidRPr="00AE0726">
        <w:rPr>
          <w:rFonts w:cs="Courier New"/>
          <w:sz w:val="20"/>
          <w:highlight w:val="yellow"/>
        </w:rPr>
        <w:t xml:space="preserve"> que </w:t>
      </w:r>
      <w:r w:rsidR="00AC1F1B">
        <w:rPr>
          <w:rFonts w:cs="Courier New"/>
          <w:sz w:val="20"/>
          <w:highlight w:val="yellow"/>
        </w:rPr>
        <w:t>considera</w:t>
      </w:r>
      <w:r w:rsidRPr="00AE0726">
        <w:rPr>
          <w:rFonts w:cs="Courier New"/>
          <w:sz w:val="20"/>
          <w:highlight w:val="yellow"/>
        </w:rPr>
        <w:t xml:space="preserve"> válida la enajenación forzosa de bienes sujetos a </w:t>
      </w:r>
      <w:r w:rsidR="00AC1F1B">
        <w:rPr>
          <w:rFonts w:cs="Courier New"/>
          <w:sz w:val="20"/>
          <w:highlight w:val="yellow"/>
        </w:rPr>
        <w:t>PD</w:t>
      </w:r>
      <w:r w:rsidRPr="00AE0726">
        <w:rPr>
          <w:rFonts w:cs="Courier New"/>
          <w:sz w:val="20"/>
          <w:highlight w:val="yellow"/>
        </w:rPr>
        <w:t xml:space="preserve"> </w:t>
      </w:r>
      <w:r w:rsidRPr="00AE0726">
        <w:rPr>
          <w:rFonts w:cs="Courier New"/>
          <w:b/>
          <w:bCs/>
          <w:sz w:val="20"/>
          <w:highlight w:val="yellow"/>
        </w:rPr>
        <w:t>voluntarias</w:t>
      </w:r>
      <w:r w:rsidRPr="00AE0726">
        <w:rPr>
          <w:rFonts w:cs="Courier New"/>
          <w:sz w:val="20"/>
          <w:highlight w:val="yellow"/>
        </w:rPr>
        <w:t xml:space="preserve"> ya que, de otro modo, podría enervarse lo dispuesto </w:t>
      </w:r>
      <w:r w:rsidR="00AC1F1B">
        <w:rPr>
          <w:rFonts w:cs="Courier New"/>
          <w:sz w:val="20"/>
          <w:highlight w:val="yellow"/>
        </w:rPr>
        <w:t xml:space="preserve">la responsabilidad patrimonial universal </w:t>
      </w:r>
      <w:r w:rsidRPr="00AE0726">
        <w:rPr>
          <w:rFonts w:cs="Courier New"/>
          <w:sz w:val="20"/>
          <w:highlight w:val="yellow"/>
        </w:rPr>
        <w:t xml:space="preserve">1911 </w:t>
      </w:r>
      <w:r w:rsidR="00AC1F1B">
        <w:rPr>
          <w:rFonts w:cs="Courier New"/>
          <w:sz w:val="20"/>
          <w:highlight w:val="yellow"/>
        </w:rPr>
        <w:t>Cc</w:t>
      </w:r>
      <w:r w:rsidRPr="00AE0726">
        <w:rPr>
          <w:rFonts w:cs="Courier New"/>
          <w:sz w:val="20"/>
          <w:highlight w:val="yellow"/>
        </w:rPr>
        <w:t>.</w:t>
      </w:r>
    </w:p>
    <w:p w:rsidR="00872124" w:rsidRPr="00AE0726" w:rsidRDefault="00872124">
      <w:pPr>
        <w:rPr>
          <w:rFonts w:cs="Courier New"/>
          <w:sz w:val="20"/>
          <w:highlight w:val="yellow"/>
        </w:rPr>
      </w:pPr>
    </w:p>
    <w:p w:rsidR="00476526" w:rsidRDefault="00AC1F1B" w:rsidP="00AC1F1B">
      <w:pPr>
        <w:widowControl w:val="0"/>
        <w:autoSpaceDE w:val="0"/>
        <w:autoSpaceDN w:val="0"/>
        <w:adjustRightInd w:val="0"/>
        <w:jc w:val="both"/>
        <w:rPr>
          <w:rFonts w:cs="Courier New"/>
          <w:sz w:val="20"/>
          <w:szCs w:val="14"/>
        </w:rPr>
      </w:pPr>
      <w:r>
        <w:rPr>
          <w:rFonts w:cs="Courier New"/>
          <w:sz w:val="20"/>
          <w:szCs w:val="14"/>
          <w:highlight w:val="yellow"/>
        </w:rPr>
        <w:t>Se discute</w:t>
      </w:r>
      <w:r w:rsidR="00476526" w:rsidRPr="00AE0726">
        <w:rPr>
          <w:rFonts w:cs="Courier New"/>
          <w:sz w:val="20"/>
          <w:szCs w:val="14"/>
          <w:highlight w:val="yellow"/>
        </w:rPr>
        <w:t xml:space="preserve"> si, inscrita la </w:t>
      </w:r>
      <w:r>
        <w:rPr>
          <w:rFonts w:cs="Courier New"/>
          <w:sz w:val="20"/>
          <w:szCs w:val="14"/>
          <w:highlight w:val="yellow"/>
        </w:rPr>
        <w:t>PD</w:t>
      </w:r>
      <w:r w:rsidR="00476526" w:rsidRPr="00AE0726">
        <w:rPr>
          <w:rFonts w:cs="Courier New"/>
          <w:sz w:val="20"/>
          <w:szCs w:val="14"/>
          <w:highlight w:val="yellow"/>
        </w:rPr>
        <w:t xml:space="preserve">, podrá o no acceder al registro un acto dispositivo realizado con anterioridad a </w:t>
      </w:r>
      <w:r>
        <w:rPr>
          <w:rFonts w:cs="Courier New"/>
          <w:sz w:val="20"/>
          <w:szCs w:val="14"/>
          <w:highlight w:val="yellow"/>
        </w:rPr>
        <w:t>su</w:t>
      </w:r>
      <w:r w:rsidR="00476526" w:rsidRPr="00AE0726">
        <w:rPr>
          <w:rFonts w:cs="Courier New"/>
          <w:sz w:val="20"/>
          <w:szCs w:val="14"/>
          <w:highlight w:val="yellow"/>
        </w:rPr>
        <w:t xml:space="preserve"> anotación. Remisión al tema hipotecario en que se estudia art 145 RH y RDGRN 8 julio 2010.</w:t>
      </w:r>
    </w:p>
    <w:p w:rsidR="00476526" w:rsidRDefault="00476526" w:rsidP="00476526">
      <w:pPr>
        <w:widowControl w:val="0"/>
        <w:autoSpaceDE w:val="0"/>
        <w:autoSpaceDN w:val="0"/>
        <w:adjustRightInd w:val="0"/>
        <w:jc w:val="both"/>
        <w:rPr>
          <w:rFonts w:cs="Courier New"/>
          <w:sz w:val="20"/>
          <w:szCs w:val="14"/>
        </w:rPr>
      </w:pPr>
    </w:p>
    <w:p w:rsidR="001F1D4D" w:rsidRDefault="001F1D4D" w:rsidP="001F1D4D">
      <w:pPr>
        <w:widowControl w:val="0"/>
        <w:autoSpaceDE w:val="0"/>
        <w:autoSpaceDN w:val="0"/>
        <w:adjustRightInd w:val="0"/>
        <w:jc w:val="center"/>
        <w:rPr>
          <w:rFonts w:cs="Courier New"/>
          <w:i/>
          <w:sz w:val="20"/>
          <w:szCs w:val="14"/>
        </w:rPr>
      </w:pPr>
    </w:p>
    <w:p w:rsidR="001F1D4D" w:rsidRDefault="001F1D4D" w:rsidP="001F1D4D">
      <w:pPr>
        <w:widowControl w:val="0"/>
        <w:autoSpaceDE w:val="0"/>
        <w:autoSpaceDN w:val="0"/>
        <w:adjustRightInd w:val="0"/>
        <w:jc w:val="center"/>
        <w:rPr>
          <w:rFonts w:cs="Courier New"/>
          <w:i/>
          <w:sz w:val="20"/>
          <w:szCs w:val="14"/>
        </w:rPr>
      </w:pPr>
    </w:p>
    <w:p w:rsidR="00476526" w:rsidRPr="00476526" w:rsidRDefault="00476526" w:rsidP="00AC1F1B">
      <w:pPr>
        <w:widowControl w:val="0"/>
        <w:autoSpaceDE w:val="0"/>
        <w:autoSpaceDN w:val="0"/>
        <w:adjustRightInd w:val="0"/>
        <w:jc w:val="center"/>
        <w:rPr>
          <w:rFonts w:cs="Courier New"/>
          <w:sz w:val="20"/>
          <w:szCs w:val="14"/>
          <w:vertAlign w:val="superscript"/>
        </w:rPr>
      </w:pPr>
      <w:r w:rsidRPr="001F1D4D">
        <w:rPr>
          <w:rFonts w:cs="Courier New"/>
          <w:i/>
          <w:sz w:val="20"/>
          <w:szCs w:val="14"/>
        </w:rPr>
        <w:t xml:space="preserve">HE RECORTADO A MUERTE TU TEMA 31 ANTIGUO y añadido a la vez cosas </w:t>
      </w:r>
      <w:r w:rsidR="00AC1F1B">
        <w:rPr>
          <w:rFonts w:cs="Courier New"/>
          <w:i/>
          <w:sz w:val="20"/>
          <w:szCs w:val="14"/>
        </w:rPr>
        <w:t>INDISPENSABLES de</w:t>
      </w:r>
      <w:r w:rsidRPr="001F1D4D">
        <w:rPr>
          <w:rFonts w:cs="Courier New"/>
          <w:i/>
          <w:sz w:val="20"/>
          <w:szCs w:val="14"/>
        </w:rPr>
        <w:t xml:space="preserve"> CARPERI</w:t>
      </w:r>
    </w:p>
    <w:p w:rsidR="00476526" w:rsidRDefault="00476526">
      <w:pPr>
        <w:rPr>
          <w:rFonts w:cs="Courier New"/>
          <w:sz w:val="20"/>
        </w:rPr>
      </w:pPr>
    </w:p>
    <w:p w:rsidR="00AC1F1B" w:rsidRDefault="00AC1F1B">
      <w:pPr>
        <w:rPr>
          <w:rFonts w:cs="Courier New"/>
          <w:sz w:val="20"/>
        </w:rPr>
      </w:pPr>
    </w:p>
    <w:p w:rsidR="00405DDD" w:rsidRPr="002A50D6" w:rsidRDefault="00AC1F1B" w:rsidP="002A50D6">
      <w:pPr>
        <w:jc w:val="center"/>
        <w:rPr>
          <w:rFonts w:cs="Courier New"/>
          <w:b/>
          <w:bCs/>
          <w:sz w:val="20"/>
        </w:rPr>
      </w:pPr>
      <w:r w:rsidRPr="00AC1F1B">
        <w:rPr>
          <w:rFonts w:cs="Courier New"/>
          <w:b/>
          <w:bCs/>
          <w:sz w:val="20"/>
        </w:rPr>
        <w:lastRenderedPageBreak/>
        <w:t>Si quitas la PROPIEDAD VOLUMÉTRICA y la VINCULADA el tema se te queda en 5.500 líneas</w:t>
      </w:r>
      <w:r w:rsidRPr="00AC1F1B">
        <w:rPr>
          <w:rFonts w:cs="Courier New"/>
          <w:sz w:val="20"/>
        </w:rPr>
        <w:t>. No lo hago pq creo</w:t>
      </w:r>
      <w:r w:rsidR="002A50D6">
        <w:rPr>
          <w:rFonts w:cs="Courier New"/>
          <w:sz w:val="20"/>
        </w:rPr>
        <w:t xml:space="preserve"> que debes hacer mínima mención.</w:t>
      </w:r>
      <w:bookmarkStart w:id="0" w:name="_GoBack"/>
      <w:bookmarkEnd w:id="0"/>
    </w:p>
    <w:sectPr w:rsidR="00405DDD" w:rsidRPr="002A50D6">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DE" w:rsidRDefault="009163DE">
      <w:r>
        <w:separator/>
      </w:r>
    </w:p>
  </w:endnote>
  <w:endnote w:type="continuationSeparator" w:id="0">
    <w:p w:rsidR="009163DE" w:rsidRDefault="0091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1F" w:rsidRDefault="00ED00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01F" w:rsidRDefault="00ED001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1F" w:rsidRDefault="00ED00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50D6">
      <w:rPr>
        <w:rStyle w:val="Nmerodepgina"/>
        <w:noProof/>
      </w:rPr>
      <w:t>13</w:t>
    </w:r>
    <w:r>
      <w:rPr>
        <w:rStyle w:val="Nmerodepgina"/>
      </w:rPr>
      <w:fldChar w:fldCharType="end"/>
    </w:r>
  </w:p>
  <w:p w:rsidR="00ED001F" w:rsidRDefault="00ED001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DE" w:rsidRDefault="009163DE">
      <w:r>
        <w:separator/>
      </w:r>
    </w:p>
  </w:footnote>
  <w:footnote w:type="continuationSeparator" w:id="0">
    <w:p w:rsidR="009163DE" w:rsidRDefault="00916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9846C8"/>
    <w:multiLevelType w:val="hybridMultilevel"/>
    <w:tmpl w:val="E5CE99AE"/>
    <w:lvl w:ilvl="0" w:tplc="275AFC8E">
      <w:start w:val="1"/>
      <w:numFmt w:val="bullet"/>
      <w:pStyle w:val="Prrafodelista"/>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C61CF"/>
    <w:multiLevelType w:val="hybridMultilevel"/>
    <w:tmpl w:val="FBF45A68"/>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C6039C2"/>
    <w:multiLevelType w:val="hybridMultilevel"/>
    <w:tmpl w:val="0A1E71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44551E"/>
    <w:multiLevelType w:val="hybridMultilevel"/>
    <w:tmpl w:val="35267A38"/>
    <w:lvl w:ilvl="0" w:tplc="4C62AB8A">
      <w:start w:val="1"/>
      <w:numFmt w:val="decimal"/>
      <w:lvlText w:val="%1."/>
      <w:lvlJc w:val="left"/>
      <w:pPr>
        <w:tabs>
          <w:tab w:val="num" w:pos="720"/>
        </w:tabs>
        <w:ind w:left="720" w:hanging="360"/>
      </w:pPr>
    </w:lvl>
    <w:lvl w:ilvl="1" w:tplc="68D2A628" w:tentative="1">
      <w:start w:val="1"/>
      <w:numFmt w:val="decimal"/>
      <w:lvlText w:val="%2."/>
      <w:lvlJc w:val="left"/>
      <w:pPr>
        <w:tabs>
          <w:tab w:val="num" w:pos="1440"/>
        </w:tabs>
        <w:ind w:left="1440" w:hanging="360"/>
      </w:pPr>
    </w:lvl>
    <w:lvl w:ilvl="2" w:tplc="D2E2E9FC" w:tentative="1">
      <w:start w:val="1"/>
      <w:numFmt w:val="decimal"/>
      <w:lvlText w:val="%3."/>
      <w:lvlJc w:val="left"/>
      <w:pPr>
        <w:tabs>
          <w:tab w:val="num" w:pos="2160"/>
        </w:tabs>
        <w:ind w:left="2160" w:hanging="360"/>
      </w:pPr>
    </w:lvl>
    <w:lvl w:ilvl="3" w:tplc="0B8C3BD8" w:tentative="1">
      <w:start w:val="1"/>
      <w:numFmt w:val="decimal"/>
      <w:lvlText w:val="%4."/>
      <w:lvlJc w:val="left"/>
      <w:pPr>
        <w:tabs>
          <w:tab w:val="num" w:pos="2880"/>
        </w:tabs>
        <w:ind w:left="2880" w:hanging="360"/>
      </w:pPr>
    </w:lvl>
    <w:lvl w:ilvl="4" w:tplc="42A8A660" w:tentative="1">
      <w:start w:val="1"/>
      <w:numFmt w:val="decimal"/>
      <w:lvlText w:val="%5."/>
      <w:lvlJc w:val="left"/>
      <w:pPr>
        <w:tabs>
          <w:tab w:val="num" w:pos="3600"/>
        </w:tabs>
        <w:ind w:left="3600" w:hanging="360"/>
      </w:pPr>
    </w:lvl>
    <w:lvl w:ilvl="5" w:tplc="4158594A" w:tentative="1">
      <w:start w:val="1"/>
      <w:numFmt w:val="decimal"/>
      <w:lvlText w:val="%6."/>
      <w:lvlJc w:val="left"/>
      <w:pPr>
        <w:tabs>
          <w:tab w:val="num" w:pos="4320"/>
        </w:tabs>
        <w:ind w:left="4320" w:hanging="360"/>
      </w:pPr>
    </w:lvl>
    <w:lvl w:ilvl="6" w:tplc="C54ED618" w:tentative="1">
      <w:start w:val="1"/>
      <w:numFmt w:val="decimal"/>
      <w:lvlText w:val="%7."/>
      <w:lvlJc w:val="left"/>
      <w:pPr>
        <w:tabs>
          <w:tab w:val="num" w:pos="5040"/>
        </w:tabs>
        <w:ind w:left="5040" w:hanging="360"/>
      </w:pPr>
    </w:lvl>
    <w:lvl w:ilvl="7" w:tplc="F6F6D66A" w:tentative="1">
      <w:start w:val="1"/>
      <w:numFmt w:val="decimal"/>
      <w:lvlText w:val="%8."/>
      <w:lvlJc w:val="left"/>
      <w:pPr>
        <w:tabs>
          <w:tab w:val="num" w:pos="5760"/>
        </w:tabs>
        <w:ind w:left="5760" w:hanging="360"/>
      </w:pPr>
    </w:lvl>
    <w:lvl w:ilvl="8" w:tplc="1768529C" w:tentative="1">
      <w:start w:val="1"/>
      <w:numFmt w:val="decimal"/>
      <w:lvlText w:val="%9."/>
      <w:lvlJc w:val="left"/>
      <w:pPr>
        <w:tabs>
          <w:tab w:val="num" w:pos="6480"/>
        </w:tabs>
        <w:ind w:left="6480" w:hanging="360"/>
      </w:pPr>
    </w:lvl>
  </w:abstractNum>
  <w:abstractNum w:abstractNumId="6"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787A0D"/>
    <w:multiLevelType w:val="hybridMultilevel"/>
    <w:tmpl w:val="53D6B7A6"/>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C9067C4A">
      <w:start w:val="1"/>
      <w:numFmt w:val="decimal"/>
      <w:lvlText w:val="%3."/>
      <w:lvlJc w:val="left"/>
      <w:pPr>
        <w:ind w:left="360" w:hanging="360"/>
      </w:pPr>
      <w:rPr>
        <w:rFonts w:hint="default"/>
        <w:b w:val="0"/>
        <w:color w:val="auto"/>
      </w:rPr>
    </w:lvl>
    <w:lvl w:ilvl="3" w:tplc="0C0A000F">
      <w:start w:val="1"/>
      <w:numFmt w:val="decimal"/>
      <w:lvlText w:val="%4."/>
      <w:lvlJc w:val="left"/>
      <w:pPr>
        <w:ind w:left="928"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34D472B"/>
    <w:multiLevelType w:val="hybridMultilevel"/>
    <w:tmpl w:val="5AA85006"/>
    <w:lvl w:ilvl="0" w:tplc="10C481CE">
      <w:start w:val="1"/>
      <w:numFmt w:val="lowerLetter"/>
      <w:lvlText w:val="%1)"/>
      <w:lvlJc w:val="left"/>
      <w:pPr>
        <w:tabs>
          <w:tab w:val="num" w:pos="1410"/>
        </w:tabs>
        <w:ind w:left="1410" w:hanging="465"/>
      </w:pPr>
      <w:rPr>
        <w:rFonts w:hint="default"/>
      </w:rPr>
    </w:lvl>
    <w:lvl w:ilvl="1" w:tplc="6A04850E">
      <w:start w:val="1"/>
      <w:numFmt w:val="decimal"/>
      <w:lvlText w:val="%2)"/>
      <w:lvlJc w:val="left"/>
      <w:pPr>
        <w:tabs>
          <w:tab w:val="num" w:pos="2025"/>
        </w:tabs>
        <w:ind w:left="2025" w:hanging="360"/>
      </w:pPr>
      <w:rPr>
        <w:rFonts w:hint="default"/>
      </w:r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9" w15:restartNumberingAfterBreak="0">
    <w:nsid w:val="68B10EA3"/>
    <w:multiLevelType w:val="hybridMultilevel"/>
    <w:tmpl w:val="459261A6"/>
    <w:lvl w:ilvl="0" w:tplc="4E986C96">
      <w:start w:val="2"/>
      <w:numFmt w:val="lowerLetter"/>
      <w:lvlText w:val="%1)"/>
      <w:lvlJc w:val="left"/>
      <w:pPr>
        <w:tabs>
          <w:tab w:val="num" w:pos="1410"/>
        </w:tabs>
        <w:ind w:left="1410" w:hanging="465"/>
      </w:pPr>
      <w:rPr>
        <w:rFonts w:hint="default"/>
      </w:rPr>
    </w:lvl>
    <w:lvl w:ilvl="1" w:tplc="0C0A0019" w:tentative="1">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10" w15:restartNumberingAfterBreak="0">
    <w:nsid w:val="6A2B4A09"/>
    <w:multiLevelType w:val="hybridMultilevel"/>
    <w:tmpl w:val="F104C5F2"/>
    <w:lvl w:ilvl="0" w:tplc="DA8009A4">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BF37B5"/>
    <w:multiLevelType w:val="hybridMultilevel"/>
    <w:tmpl w:val="4CC46130"/>
    <w:lvl w:ilvl="0" w:tplc="BEC86E2E">
      <w:start w:val="1"/>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360" w:hanging="360"/>
      </w:pPr>
      <w:rPr>
        <w:rFonts w:ascii="Courier New" w:hAnsi="Courier New" w:cs="Courier New" w:hint="default"/>
      </w:rPr>
    </w:lvl>
    <w:lvl w:ilvl="2" w:tplc="3398A1E0">
      <w:start w:val="1"/>
      <w:numFmt w:val="bullet"/>
      <w:lvlText w:val="&gt;"/>
      <w:lvlJc w:val="left"/>
      <w:pPr>
        <w:ind w:left="1211" w:hanging="360"/>
      </w:pPr>
      <w:rPr>
        <w:rFonts w:ascii="Times New Roman" w:eastAsia="Times New Roman" w:hAnsi="Times New Roman" w:cs="Times New Roman" w:hint="default"/>
        <w:b/>
        <w:color w:val="auto"/>
      </w:rPr>
    </w:lvl>
    <w:lvl w:ilvl="3" w:tplc="0C0A0001">
      <w:start w:val="1"/>
      <w:numFmt w:val="bullet"/>
      <w:lvlText w:val=""/>
      <w:lvlJc w:val="left"/>
      <w:pPr>
        <w:ind w:left="1778"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6"/>
  </w:num>
  <w:num w:numId="6">
    <w:abstractNumId w:val="5"/>
  </w:num>
  <w:num w:numId="7">
    <w:abstractNumId w:val="4"/>
  </w:num>
  <w:num w:numId="8">
    <w:abstractNumId w:val="3"/>
  </w:num>
  <w:num w:numId="9">
    <w:abstractNumId w:val="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35DB"/>
    <w:rsid w:val="000047FA"/>
    <w:rsid w:val="00016976"/>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74454"/>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699B"/>
    <w:rsid w:val="000F7A11"/>
    <w:rsid w:val="00102C02"/>
    <w:rsid w:val="00104FCB"/>
    <w:rsid w:val="001051A7"/>
    <w:rsid w:val="00107768"/>
    <w:rsid w:val="00107AFD"/>
    <w:rsid w:val="00122042"/>
    <w:rsid w:val="0013066B"/>
    <w:rsid w:val="00130680"/>
    <w:rsid w:val="00133AC8"/>
    <w:rsid w:val="00134B51"/>
    <w:rsid w:val="001400DB"/>
    <w:rsid w:val="0014226E"/>
    <w:rsid w:val="00146B76"/>
    <w:rsid w:val="00147768"/>
    <w:rsid w:val="001519CE"/>
    <w:rsid w:val="001541F6"/>
    <w:rsid w:val="001542CB"/>
    <w:rsid w:val="00161FE7"/>
    <w:rsid w:val="001628E8"/>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858"/>
    <w:rsid w:val="001A5E23"/>
    <w:rsid w:val="001A7725"/>
    <w:rsid w:val="001B35F2"/>
    <w:rsid w:val="001B4A62"/>
    <w:rsid w:val="001B687B"/>
    <w:rsid w:val="001C6B19"/>
    <w:rsid w:val="001D6B0A"/>
    <w:rsid w:val="001E70BF"/>
    <w:rsid w:val="001E7253"/>
    <w:rsid w:val="001E7EF7"/>
    <w:rsid w:val="001F0325"/>
    <w:rsid w:val="001F1CA4"/>
    <w:rsid w:val="001F1D4D"/>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442"/>
    <w:rsid w:val="00285AAD"/>
    <w:rsid w:val="00285F33"/>
    <w:rsid w:val="00291181"/>
    <w:rsid w:val="00296921"/>
    <w:rsid w:val="002A0B78"/>
    <w:rsid w:val="002A2AD5"/>
    <w:rsid w:val="002A2F0C"/>
    <w:rsid w:val="002A302B"/>
    <w:rsid w:val="002A4960"/>
    <w:rsid w:val="002A50D6"/>
    <w:rsid w:val="002A5DB9"/>
    <w:rsid w:val="002A7CC6"/>
    <w:rsid w:val="002C182A"/>
    <w:rsid w:val="002D35D2"/>
    <w:rsid w:val="002D4467"/>
    <w:rsid w:val="002E2FF3"/>
    <w:rsid w:val="002E4226"/>
    <w:rsid w:val="002E66BA"/>
    <w:rsid w:val="002E6F22"/>
    <w:rsid w:val="002E700A"/>
    <w:rsid w:val="002E73F1"/>
    <w:rsid w:val="002E7F4D"/>
    <w:rsid w:val="003067E4"/>
    <w:rsid w:val="003069DC"/>
    <w:rsid w:val="00315AD0"/>
    <w:rsid w:val="00321E63"/>
    <w:rsid w:val="0032563A"/>
    <w:rsid w:val="003264D7"/>
    <w:rsid w:val="00327B35"/>
    <w:rsid w:val="0033141C"/>
    <w:rsid w:val="00331744"/>
    <w:rsid w:val="0033236C"/>
    <w:rsid w:val="00332BEF"/>
    <w:rsid w:val="00335057"/>
    <w:rsid w:val="00340415"/>
    <w:rsid w:val="003434C6"/>
    <w:rsid w:val="0034368A"/>
    <w:rsid w:val="0035486F"/>
    <w:rsid w:val="00354A6B"/>
    <w:rsid w:val="00354E5D"/>
    <w:rsid w:val="0035697C"/>
    <w:rsid w:val="003630F9"/>
    <w:rsid w:val="00364AB2"/>
    <w:rsid w:val="00365A16"/>
    <w:rsid w:val="0036718B"/>
    <w:rsid w:val="00370D72"/>
    <w:rsid w:val="003754BC"/>
    <w:rsid w:val="003774DC"/>
    <w:rsid w:val="00380184"/>
    <w:rsid w:val="003861C7"/>
    <w:rsid w:val="00386BB0"/>
    <w:rsid w:val="00391620"/>
    <w:rsid w:val="00393AD3"/>
    <w:rsid w:val="003A1F1B"/>
    <w:rsid w:val="003A2ECB"/>
    <w:rsid w:val="003B29C5"/>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05DDD"/>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6526"/>
    <w:rsid w:val="00477FD0"/>
    <w:rsid w:val="00481580"/>
    <w:rsid w:val="0048216A"/>
    <w:rsid w:val="004975E9"/>
    <w:rsid w:val="004A0EE2"/>
    <w:rsid w:val="004A7E2C"/>
    <w:rsid w:val="004B1D8E"/>
    <w:rsid w:val="004C1F18"/>
    <w:rsid w:val="004C29B1"/>
    <w:rsid w:val="004C31E2"/>
    <w:rsid w:val="004C34DD"/>
    <w:rsid w:val="004C4554"/>
    <w:rsid w:val="004D3AF9"/>
    <w:rsid w:val="004D4A3F"/>
    <w:rsid w:val="004D63FB"/>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1833"/>
    <w:rsid w:val="005C2792"/>
    <w:rsid w:val="005C6F0B"/>
    <w:rsid w:val="005D0CCC"/>
    <w:rsid w:val="005D2BE3"/>
    <w:rsid w:val="005E08CD"/>
    <w:rsid w:val="005E2308"/>
    <w:rsid w:val="005E5344"/>
    <w:rsid w:val="005E6608"/>
    <w:rsid w:val="005F0832"/>
    <w:rsid w:val="005F0F6D"/>
    <w:rsid w:val="005F2CBB"/>
    <w:rsid w:val="005F5482"/>
    <w:rsid w:val="005F5D30"/>
    <w:rsid w:val="006011F5"/>
    <w:rsid w:val="00610ADE"/>
    <w:rsid w:val="00610DEF"/>
    <w:rsid w:val="00612038"/>
    <w:rsid w:val="00612EE6"/>
    <w:rsid w:val="006151EB"/>
    <w:rsid w:val="00617D3E"/>
    <w:rsid w:val="00620ED3"/>
    <w:rsid w:val="00620F72"/>
    <w:rsid w:val="00621DFF"/>
    <w:rsid w:val="006226C5"/>
    <w:rsid w:val="00623972"/>
    <w:rsid w:val="00637890"/>
    <w:rsid w:val="00637C53"/>
    <w:rsid w:val="006469C1"/>
    <w:rsid w:val="00652516"/>
    <w:rsid w:val="0065290E"/>
    <w:rsid w:val="00652B95"/>
    <w:rsid w:val="00660F64"/>
    <w:rsid w:val="00661985"/>
    <w:rsid w:val="00665123"/>
    <w:rsid w:val="00674B74"/>
    <w:rsid w:val="00675D39"/>
    <w:rsid w:val="00676D54"/>
    <w:rsid w:val="006816C5"/>
    <w:rsid w:val="006833E6"/>
    <w:rsid w:val="006838C2"/>
    <w:rsid w:val="006857E1"/>
    <w:rsid w:val="006A0C6C"/>
    <w:rsid w:val="006A40E5"/>
    <w:rsid w:val="006B4284"/>
    <w:rsid w:val="006B6370"/>
    <w:rsid w:val="006C018D"/>
    <w:rsid w:val="006C18EA"/>
    <w:rsid w:val="006C1EF1"/>
    <w:rsid w:val="006C30B4"/>
    <w:rsid w:val="006C3AD7"/>
    <w:rsid w:val="006C4F4E"/>
    <w:rsid w:val="006C5756"/>
    <w:rsid w:val="006C712B"/>
    <w:rsid w:val="006C7EEC"/>
    <w:rsid w:val="006D07AE"/>
    <w:rsid w:val="006D4C19"/>
    <w:rsid w:val="006E15BC"/>
    <w:rsid w:val="006E533E"/>
    <w:rsid w:val="006E54D4"/>
    <w:rsid w:val="006F066B"/>
    <w:rsid w:val="006F4A86"/>
    <w:rsid w:val="006F5330"/>
    <w:rsid w:val="00711B7A"/>
    <w:rsid w:val="00712339"/>
    <w:rsid w:val="00714310"/>
    <w:rsid w:val="00715910"/>
    <w:rsid w:val="00716828"/>
    <w:rsid w:val="00717393"/>
    <w:rsid w:val="00721A17"/>
    <w:rsid w:val="00722F4E"/>
    <w:rsid w:val="00725505"/>
    <w:rsid w:val="00731030"/>
    <w:rsid w:val="007318AF"/>
    <w:rsid w:val="00734BA2"/>
    <w:rsid w:val="0074122D"/>
    <w:rsid w:val="007416A9"/>
    <w:rsid w:val="00744091"/>
    <w:rsid w:val="00744952"/>
    <w:rsid w:val="00750455"/>
    <w:rsid w:val="00752118"/>
    <w:rsid w:val="00754069"/>
    <w:rsid w:val="00754070"/>
    <w:rsid w:val="00760B40"/>
    <w:rsid w:val="00760EAD"/>
    <w:rsid w:val="0076167D"/>
    <w:rsid w:val="007627E9"/>
    <w:rsid w:val="00762B5A"/>
    <w:rsid w:val="00773E62"/>
    <w:rsid w:val="00776104"/>
    <w:rsid w:val="00776393"/>
    <w:rsid w:val="007850E3"/>
    <w:rsid w:val="007878AD"/>
    <w:rsid w:val="00790134"/>
    <w:rsid w:val="00796E8F"/>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2124"/>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163DE"/>
    <w:rsid w:val="0092136F"/>
    <w:rsid w:val="009229A3"/>
    <w:rsid w:val="00923328"/>
    <w:rsid w:val="00923608"/>
    <w:rsid w:val="009247F3"/>
    <w:rsid w:val="009330B0"/>
    <w:rsid w:val="00934F95"/>
    <w:rsid w:val="009407B9"/>
    <w:rsid w:val="009431EC"/>
    <w:rsid w:val="0094382D"/>
    <w:rsid w:val="00944F4B"/>
    <w:rsid w:val="009526A3"/>
    <w:rsid w:val="00953985"/>
    <w:rsid w:val="00956F42"/>
    <w:rsid w:val="00964DDF"/>
    <w:rsid w:val="00967652"/>
    <w:rsid w:val="0097243A"/>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3CB3"/>
    <w:rsid w:val="00A24347"/>
    <w:rsid w:val="00A24402"/>
    <w:rsid w:val="00A25F1A"/>
    <w:rsid w:val="00A26325"/>
    <w:rsid w:val="00A26E60"/>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74AE"/>
    <w:rsid w:val="00A62478"/>
    <w:rsid w:val="00A62F5E"/>
    <w:rsid w:val="00A6442F"/>
    <w:rsid w:val="00A65157"/>
    <w:rsid w:val="00A6737C"/>
    <w:rsid w:val="00A70716"/>
    <w:rsid w:val="00A71DB1"/>
    <w:rsid w:val="00A7479A"/>
    <w:rsid w:val="00A80D9C"/>
    <w:rsid w:val="00A856B4"/>
    <w:rsid w:val="00A879AB"/>
    <w:rsid w:val="00A94131"/>
    <w:rsid w:val="00A96492"/>
    <w:rsid w:val="00A97BC6"/>
    <w:rsid w:val="00A97E46"/>
    <w:rsid w:val="00AA0751"/>
    <w:rsid w:val="00AA1828"/>
    <w:rsid w:val="00AA5FC0"/>
    <w:rsid w:val="00AA69C8"/>
    <w:rsid w:val="00AB430C"/>
    <w:rsid w:val="00AB6751"/>
    <w:rsid w:val="00AC08B8"/>
    <w:rsid w:val="00AC110E"/>
    <w:rsid w:val="00AC1F1B"/>
    <w:rsid w:val="00AC21D1"/>
    <w:rsid w:val="00AC2424"/>
    <w:rsid w:val="00AC3E9E"/>
    <w:rsid w:val="00AC44DE"/>
    <w:rsid w:val="00AE025B"/>
    <w:rsid w:val="00AE0726"/>
    <w:rsid w:val="00AE1D76"/>
    <w:rsid w:val="00AE2ADD"/>
    <w:rsid w:val="00AF3C2D"/>
    <w:rsid w:val="00AF51DB"/>
    <w:rsid w:val="00AF64D4"/>
    <w:rsid w:val="00B04F67"/>
    <w:rsid w:val="00B060A9"/>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0685"/>
    <w:rsid w:val="00BE2C39"/>
    <w:rsid w:val="00BE52CC"/>
    <w:rsid w:val="00BF2008"/>
    <w:rsid w:val="00BF2DA1"/>
    <w:rsid w:val="00BF381C"/>
    <w:rsid w:val="00BF413C"/>
    <w:rsid w:val="00BF4AF3"/>
    <w:rsid w:val="00BF5977"/>
    <w:rsid w:val="00BF60DC"/>
    <w:rsid w:val="00C01F8A"/>
    <w:rsid w:val="00C10F4C"/>
    <w:rsid w:val="00C12E36"/>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11F"/>
    <w:rsid w:val="00CD43C8"/>
    <w:rsid w:val="00CD4707"/>
    <w:rsid w:val="00CE5298"/>
    <w:rsid w:val="00CF5DFB"/>
    <w:rsid w:val="00CF61E8"/>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57395"/>
    <w:rsid w:val="00D61A8B"/>
    <w:rsid w:val="00D62A2D"/>
    <w:rsid w:val="00D67496"/>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55F49"/>
    <w:rsid w:val="00E60F8B"/>
    <w:rsid w:val="00E64798"/>
    <w:rsid w:val="00E67C34"/>
    <w:rsid w:val="00E7215A"/>
    <w:rsid w:val="00E840AB"/>
    <w:rsid w:val="00E92CC1"/>
    <w:rsid w:val="00E9508E"/>
    <w:rsid w:val="00E97385"/>
    <w:rsid w:val="00EA301A"/>
    <w:rsid w:val="00EB13F3"/>
    <w:rsid w:val="00EB26F1"/>
    <w:rsid w:val="00EC12C0"/>
    <w:rsid w:val="00EC1EE8"/>
    <w:rsid w:val="00EC27D6"/>
    <w:rsid w:val="00ED001F"/>
    <w:rsid w:val="00ED0846"/>
    <w:rsid w:val="00EE1528"/>
    <w:rsid w:val="00EE2E01"/>
    <w:rsid w:val="00EF0897"/>
    <w:rsid w:val="00EF0C43"/>
    <w:rsid w:val="00EF35B2"/>
    <w:rsid w:val="00EF4454"/>
    <w:rsid w:val="00EF7AAC"/>
    <w:rsid w:val="00F048B5"/>
    <w:rsid w:val="00F10D68"/>
    <w:rsid w:val="00F173AE"/>
    <w:rsid w:val="00F22577"/>
    <w:rsid w:val="00F24911"/>
    <w:rsid w:val="00F27314"/>
    <w:rsid w:val="00F311DA"/>
    <w:rsid w:val="00F3336D"/>
    <w:rsid w:val="00F40A0B"/>
    <w:rsid w:val="00F4211C"/>
    <w:rsid w:val="00F42E69"/>
    <w:rsid w:val="00F53275"/>
    <w:rsid w:val="00F533DB"/>
    <w:rsid w:val="00F569E0"/>
    <w:rsid w:val="00F57397"/>
    <w:rsid w:val="00F6468A"/>
    <w:rsid w:val="00F65360"/>
    <w:rsid w:val="00F6722A"/>
    <w:rsid w:val="00F73D02"/>
    <w:rsid w:val="00F741A6"/>
    <w:rsid w:val="00F74831"/>
    <w:rsid w:val="00F748EF"/>
    <w:rsid w:val="00F811AC"/>
    <w:rsid w:val="00F8389B"/>
    <w:rsid w:val="00F912DF"/>
    <w:rsid w:val="00F91FFD"/>
    <w:rsid w:val="00F96D82"/>
    <w:rsid w:val="00FA0D43"/>
    <w:rsid w:val="00FA3465"/>
    <w:rsid w:val="00FB29A9"/>
    <w:rsid w:val="00FB40A2"/>
    <w:rsid w:val="00FB4366"/>
    <w:rsid w:val="00FB5480"/>
    <w:rsid w:val="00FC1F1C"/>
    <w:rsid w:val="00FC44C4"/>
    <w:rsid w:val="00FC4F72"/>
    <w:rsid w:val="00FC6F72"/>
    <w:rsid w:val="00FD584C"/>
    <w:rsid w:val="00FD5DC3"/>
    <w:rsid w:val="00FD6986"/>
    <w:rsid w:val="00FE13C7"/>
    <w:rsid w:val="00FE1EBA"/>
    <w:rsid w:val="00FE7D94"/>
    <w:rsid w:val="00FF04A9"/>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A89CB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074454"/>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99"/>
    <w:qFormat/>
    <w:rsid w:val="00074454"/>
    <w:pPr>
      <w:widowControl w:val="0"/>
      <w:numPr>
        <w:numId w:val="9"/>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074454"/>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E42B-FD41-4246-8A2D-1098745F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5386</Words>
  <Characters>29623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34940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2019-06-03T07:47:00Z</dcterms:created>
  <dcterms:modified xsi:type="dcterms:W3CDTF">2019-06-03T07:47:00Z</dcterms:modified>
</cp:coreProperties>
</file>