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CAD" w:rsidRPr="00C35C5E" w:rsidRDefault="00C35C5E" w:rsidP="008F2699">
      <w:pPr>
        <w:spacing w:after="0" w:line="240" w:lineRule="auto"/>
        <w:jc w:val="both"/>
        <w:rPr>
          <w:rFonts w:ascii="Times New Roman" w:hAnsi="Times New Roman"/>
          <w:b/>
          <w:sz w:val="28"/>
          <w:szCs w:val="28"/>
        </w:rPr>
      </w:pPr>
      <w:r w:rsidRPr="00C35C5E">
        <w:rPr>
          <w:rFonts w:ascii="Times New Roman" w:hAnsi="Times New Roman"/>
          <w:b/>
          <w:sz w:val="28"/>
          <w:szCs w:val="28"/>
        </w:rPr>
        <w:t>T</w:t>
      </w:r>
      <w:r w:rsidR="008F2699">
        <w:rPr>
          <w:rFonts w:ascii="Times New Roman" w:hAnsi="Times New Roman"/>
          <w:b/>
          <w:sz w:val="28"/>
          <w:szCs w:val="28"/>
        </w:rPr>
        <w:t>ema</w:t>
      </w:r>
      <w:r w:rsidRPr="00C35C5E">
        <w:rPr>
          <w:rFonts w:ascii="Times New Roman" w:hAnsi="Times New Roman"/>
          <w:b/>
          <w:sz w:val="28"/>
          <w:szCs w:val="28"/>
        </w:rPr>
        <w:t xml:space="preserve"> 3 </w:t>
      </w:r>
      <w:r w:rsidR="008F2699">
        <w:rPr>
          <w:rFonts w:ascii="Times New Roman" w:hAnsi="Times New Roman"/>
          <w:b/>
          <w:sz w:val="28"/>
          <w:szCs w:val="28"/>
        </w:rPr>
        <w:t xml:space="preserve"> </w:t>
      </w:r>
      <w:r w:rsidR="0012193F" w:rsidRPr="00C35C5E">
        <w:rPr>
          <w:rFonts w:ascii="Times New Roman" w:hAnsi="Times New Roman"/>
          <w:b/>
          <w:sz w:val="28"/>
          <w:szCs w:val="28"/>
        </w:rPr>
        <w:t xml:space="preserve">EL ESTABLECIMIENTO MERCANTIL. </w:t>
      </w:r>
      <w:r w:rsidR="008F2699">
        <w:rPr>
          <w:rFonts w:ascii="Times New Roman" w:hAnsi="Times New Roman"/>
          <w:b/>
          <w:sz w:val="28"/>
          <w:szCs w:val="28"/>
        </w:rPr>
        <w:t xml:space="preserve"> </w:t>
      </w:r>
      <w:r w:rsidR="0012193F" w:rsidRPr="00C35C5E">
        <w:rPr>
          <w:rFonts w:ascii="Times New Roman" w:hAnsi="Times New Roman"/>
          <w:b/>
          <w:sz w:val="28"/>
          <w:szCs w:val="28"/>
        </w:rPr>
        <w:t>SU NATURALEZA JURÍDICA. CLASES DE ESTABLECIMIENTOS. LAS SUCURSALES.</w:t>
      </w:r>
      <w:r w:rsidR="008F2699">
        <w:rPr>
          <w:rFonts w:ascii="Times New Roman" w:hAnsi="Times New Roman"/>
          <w:b/>
          <w:sz w:val="28"/>
          <w:szCs w:val="28"/>
        </w:rPr>
        <w:t xml:space="preserve"> </w:t>
      </w:r>
      <w:r w:rsidR="0012193F" w:rsidRPr="00C35C5E">
        <w:rPr>
          <w:rFonts w:ascii="Times New Roman" w:hAnsi="Times New Roman"/>
          <w:b/>
          <w:sz w:val="28"/>
          <w:szCs w:val="28"/>
        </w:rPr>
        <w:t xml:space="preserve"> LOS ELEMENTOS DEL ESTABLECIMIENTO MERCANTIL. TRANSMISIÓN, ARRENDAMIENTO, USUFRUCTO E HIPOTECA DEL ESTABLECIMIENTO MERCANTIL</w:t>
      </w:r>
    </w:p>
    <w:p w:rsidR="00C14A08" w:rsidRPr="00C35C5E" w:rsidRDefault="00C14A08" w:rsidP="00C35C5E">
      <w:pPr>
        <w:spacing w:after="0" w:line="240" w:lineRule="auto"/>
        <w:ind w:firstLine="709"/>
        <w:jc w:val="both"/>
        <w:rPr>
          <w:rFonts w:ascii="Times New Roman" w:hAnsi="Times New Roman"/>
          <w:b/>
          <w:sz w:val="28"/>
          <w:szCs w:val="28"/>
        </w:rPr>
      </w:pPr>
    </w:p>
    <w:p w:rsidR="00727CAD" w:rsidRPr="008F2699" w:rsidRDefault="0012193F" w:rsidP="008F2699">
      <w:pPr>
        <w:pStyle w:val="Ttulo1"/>
        <w:rPr>
          <w:b/>
        </w:rPr>
      </w:pPr>
      <w:r w:rsidRPr="008F2699">
        <w:rPr>
          <w:b/>
        </w:rPr>
        <w:t>EL ESTABLECIMIENTO MERCANTIL</w:t>
      </w:r>
    </w:p>
    <w:p w:rsidR="00727CAD" w:rsidRPr="00C35C5E" w:rsidRDefault="00727CAD" w:rsidP="00C35C5E">
      <w:pPr>
        <w:spacing w:after="0" w:line="240" w:lineRule="auto"/>
        <w:ind w:firstLine="709"/>
        <w:jc w:val="both"/>
        <w:rPr>
          <w:rFonts w:ascii="Times New Roman" w:hAnsi="Times New Roman"/>
          <w:b/>
          <w:sz w:val="28"/>
          <w:szCs w:val="28"/>
        </w:rPr>
      </w:pPr>
    </w:p>
    <w:p w:rsidR="008F2699" w:rsidRPr="00122278" w:rsidRDefault="00C14A08" w:rsidP="008F2699">
      <w:pPr>
        <w:spacing w:after="0" w:line="240" w:lineRule="auto"/>
        <w:jc w:val="both"/>
        <w:rPr>
          <w:rFonts w:ascii="Times New Roman" w:hAnsi="Times New Roman"/>
          <w:sz w:val="28"/>
          <w:szCs w:val="28"/>
          <w:highlight w:val="yellow"/>
          <w:lang w:val="es-ES_tradnl"/>
        </w:rPr>
      </w:pPr>
      <w:r w:rsidRPr="00122278">
        <w:rPr>
          <w:rFonts w:ascii="Times New Roman" w:hAnsi="Times New Roman"/>
          <w:sz w:val="28"/>
          <w:szCs w:val="28"/>
          <w:highlight w:val="yellow"/>
          <w:lang w:val="es-ES_tradnl"/>
        </w:rPr>
        <w:t xml:space="preserve">En sentido vulgar </w:t>
      </w:r>
      <w:r w:rsidR="008316CE">
        <w:rPr>
          <w:rFonts w:ascii="Times New Roman" w:hAnsi="Times New Roman"/>
          <w:sz w:val="28"/>
          <w:szCs w:val="28"/>
          <w:highlight w:val="yellow"/>
          <w:lang w:val="es-ES_tradnl"/>
        </w:rPr>
        <w:t>es</w:t>
      </w:r>
      <w:r w:rsidRPr="00122278">
        <w:rPr>
          <w:rFonts w:ascii="Times New Roman" w:hAnsi="Times New Roman"/>
          <w:sz w:val="28"/>
          <w:szCs w:val="28"/>
          <w:highlight w:val="yellow"/>
          <w:lang w:val="es-ES_tradnl"/>
        </w:rPr>
        <w:t xml:space="preserve"> la tienda, local o almacén abierto al público en el que </w:t>
      </w:r>
      <w:r w:rsidR="008316CE">
        <w:rPr>
          <w:rFonts w:ascii="Times New Roman" w:hAnsi="Times New Roman"/>
          <w:sz w:val="28"/>
          <w:szCs w:val="28"/>
          <w:highlight w:val="yellow"/>
          <w:lang w:val="es-ES_tradnl"/>
        </w:rPr>
        <w:t>alguien</w:t>
      </w:r>
      <w:r w:rsidRPr="00122278">
        <w:rPr>
          <w:rFonts w:ascii="Times New Roman" w:hAnsi="Times New Roman"/>
          <w:sz w:val="28"/>
          <w:szCs w:val="28"/>
          <w:highlight w:val="yellow"/>
          <w:lang w:val="es-ES_tradnl"/>
        </w:rPr>
        <w:t xml:space="preserve"> desarrolla </w:t>
      </w:r>
      <w:r w:rsidR="008316CE">
        <w:rPr>
          <w:rFonts w:ascii="Times New Roman" w:hAnsi="Times New Roman"/>
          <w:sz w:val="28"/>
          <w:szCs w:val="28"/>
          <w:highlight w:val="yellow"/>
          <w:lang w:val="es-ES_tradnl"/>
        </w:rPr>
        <w:t>su</w:t>
      </w:r>
      <w:r w:rsidRPr="00122278">
        <w:rPr>
          <w:rFonts w:ascii="Times New Roman" w:hAnsi="Times New Roman"/>
          <w:sz w:val="28"/>
          <w:szCs w:val="28"/>
          <w:highlight w:val="yellow"/>
          <w:lang w:val="es-ES_tradnl"/>
        </w:rPr>
        <w:t xml:space="preserve"> actividad</w:t>
      </w:r>
      <w:r w:rsidR="009A25BB" w:rsidRPr="00122278">
        <w:rPr>
          <w:rFonts w:ascii="Times New Roman" w:hAnsi="Times New Roman"/>
          <w:sz w:val="28"/>
          <w:szCs w:val="28"/>
          <w:highlight w:val="yellow"/>
          <w:lang w:val="es-ES_tradnl"/>
        </w:rPr>
        <w:t xml:space="preserve"> comercial. </w:t>
      </w:r>
    </w:p>
    <w:p w:rsidR="008F2699" w:rsidRPr="00122278" w:rsidRDefault="008F2699" w:rsidP="00C35C5E">
      <w:pPr>
        <w:spacing w:after="0" w:line="240" w:lineRule="auto"/>
        <w:ind w:firstLine="709"/>
        <w:jc w:val="both"/>
        <w:rPr>
          <w:rFonts w:ascii="Times New Roman" w:hAnsi="Times New Roman"/>
          <w:sz w:val="28"/>
          <w:szCs w:val="28"/>
          <w:highlight w:val="yellow"/>
          <w:lang w:val="es-ES_tradnl"/>
        </w:rPr>
      </w:pPr>
    </w:p>
    <w:p w:rsidR="00682573" w:rsidRPr="00122278" w:rsidRDefault="00682573" w:rsidP="008F2699">
      <w:pPr>
        <w:spacing w:after="0" w:line="240" w:lineRule="auto"/>
        <w:jc w:val="both"/>
        <w:rPr>
          <w:rFonts w:ascii="Times New Roman" w:hAnsi="Times New Roman"/>
          <w:sz w:val="28"/>
          <w:szCs w:val="28"/>
          <w:highlight w:val="yellow"/>
          <w:lang w:val="es-ES_tradnl"/>
        </w:rPr>
      </w:pPr>
      <w:r w:rsidRPr="00122278">
        <w:rPr>
          <w:rFonts w:ascii="Times New Roman" w:hAnsi="Times New Roman"/>
          <w:sz w:val="28"/>
          <w:szCs w:val="28"/>
          <w:highlight w:val="yellow"/>
          <w:lang w:val="es-ES_tradnl"/>
        </w:rPr>
        <w:t>El Código Civil, el Código de Comercio y la legislación societaria utilizan el concepto de establecimiento mercantil pero no lo definen. Así:</w:t>
      </w:r>
    </w:p>
    <w:p w:rsidR="008F2699" w:rsidRPr="00122278" w:rsidRDefault="008F2699" w:rsidP="00C35C5E">
      <w:pPr>
        <w:spacing w:after="0" w:line="240" w:lineRule="auto"/>
        <w:ind w:firstLine="709"/>
        <w:jc w:val="both"/>
        <w:rPr>
          <w:rFonts w:ascii="Times New Roman" w:hAnsi="Times New Roman"/>
          <w:sz w:val="28"/>
          <w:szCs w:val="28"/>
          <w:highlight w:val="yellow"/>
          <w:lang w:val="es-ES_tradnl"/>
        </w:rPr>
      </w:pPr>
    </w:p>
    <w:p w:rsidR="00682573" w:rsidRPr="00122278" w:rsidRDefault="008316CE" w:rsidP="008F2699">
      <w:pPr>
        <w:spacing w:after="0" w:line="240" w:lineRule="auto"/>
        <w:ind w:left="709"/>
        <w:jc w:val="both"/>
        <w:rPr>
          <w:rFonts w:ascii="Times New Roman" w:hAnsi="Times New Roman"/>
          <w:sz w:val="28"/>
          <w:szCs w:val="28"/>
          <w:highlight w:val="yellow"/>
          <w:lang w:val="es-ES_tradnl"/>
        </w:rPr>
      </w:pPr>
      <w:r>
        <w:rPr>
          <w:rFonts w:ascii="Times New Roman" w:hAnsi="Times New Roman"/>
          <w:sz w:val="28"/>
          <w:szCs w:val="28"/>
          <w:highlight w:val="yellow"/>
          <w:lang w:val="es-ES_tradnl"/>
        </w:rPr>
        <w:t>CC</w:t>
      </w:r>
      <w:r w:rsidR="00682573" w:rsidRPr="00122278">
        <w:rPr>
          <w:rFonts w:ascii="Times New Roman" w:hAnsi="Times New Roman"/>
          <w:sz w:val="28"/>
          <w:szCs w:val="28"/>
          <w:highlight w:val="yellow"/>
          <w:lang w:val="es-ES_tradnl"/>
        </w:rPr>
        <w:t xml:space="preserve"> </w:t>
      </w:r>
      <w:r>
        <w:rPr>
          <w:rFonts w:ascii="Times New Roman" w:hAnsi="Times New Roman"/>
          <w:sz w:val="28"/>
          <w:szCs w:val="28"/>
          <w:highlight w:val="yellow"/>
          <w:lang w:val="es-ES_tradnl"/>
        </w:rPr>
        <w:t>A</w:t>
      </w:r>
      <w:r w:rsidR="00682573" w:rsidRPr="00122278">
        <w:rPr>
          <w:rFonts w:ascii="Times New Roman" w:hAnsi="Times New Roman"/>
          <w:sz w:val="28"/>
          <w:szCs w:val="28"/>
          <w:highlight w:val="yellow"/>
          <w:lang w:val="es-ES_tradnl"/>
        </w:rPr>
        <w:t>rts. 10</w:t>
      </w:r>
      <w:r w:rsidR="008F2699" w:rsidRPr="00122278">
        <w:rPr>
          <w:rFonts w:ascii="Times New Roman" w:hAnsi="Times New Roman"/>
          <w:sz w:val="28"/>
          <w:szCs w:val="28"/>
          <w:highlight w:val="yellow"/>
          <w:lang w:val="es-ES_tradnl"/>
        </w:rPr>
        <w:t xml:space="preserve"> (“</w:t>
      </w:r>
      <w:r w:rsidR="008F2699" w:rsidRPr="00122278">
        <w:rPr>
          <w:rFonts w:ascii="Verdana" w:hAnsi="Verdana"/>
          <w:color w:val="333333"/>
          <w:sz w:val="19"/>
          <w:szCs w:val="19"/>
          <w:highlight w:val="yellow"/>
          <w:shd w:val="clear" w:color="auto" w:fill="FFFFFF"/>
        </w:rPr>
        <w:t>compraventas de muebles corporales realizadas en establecimientos mercantiles”)</w:t>
      </w:r>
      <w:r w:rsidR="00682573" w:rsidRPr="00122278">
        <w:rPr>
          <w:rFonts w:ascii="Times New Roman" w:hAnsi="Times New Roman"/>
          <w:sz w:val="28"/>
          <w:szCs w:val="28"/>
          <w:highlight w:val="yellow"/>
          <w:lang w:val="es-ES_tradnl"/>
        </w:rPr>
        <w:t>, 166</w:t>
      </w:r>
      <w:r w:rsidR="008F2699" w:rsidRPr="00122278">
        <w:rPr>
          <w:rFonts w:ascii="Times New Roman" w:hAnsi="Times New Roman"/>
          <w:sz w:val="28"/>
          <w:szCs w:val="28"/>
          <w:highlight w:val="yellow"/>
          <w:lang w:val="es-ES_tradnl"/>
        </w:rPr>
        <w:t xml:space="preserve"> (“</w:t>
      </w:r>
      <w:r w:rsidR="008F2699" w:rsidRPr="00122278">
        <w:rPr>
          <w:rStyle w:val="apple-converted-space"/>
          <w:rFonts w:ascii="Verdana" w:hAnsi="Verdana"/>
          <w:color w:val="333333"/>
          <w:sz w:val="19"/>
          <w:szCs w:val="19"/>
          <w:highlight w:val="yellow"/>
          <w:shd w:val="clear" w:color="auto" w:fill="FFFFFF"/>
        </w:rPr>
        <w:t> </w:t>
      </w:r>
      <w:r w:rsidR="008F2699" w:rsidRPr="00122278">
        <w:rPr>
          <w:rFonts w:ascii="Verdana" w:hAnsi="Verdana"/>
          <w:color w:val="333333"/>
          <w:sz w:val="19"/>
          <w:szCs w:val="19"/>
          <w:highlight w:val="yellow"/>
          <w:shd w:val="clear" w:color="auto" w:fill="FFFFFF"/>
        </w:rPr>
        <w:t>enajenar o gravar</w:t>
      </w:r>
      <w:r w:rsidR="006B70EF">
        <w:rPr>
          <w:rFonts w:ascii="Verdana" w:hAnsi="Verdana"/>
          <w:color w:val="333333"/>
          <w:sz w:val="19"/>
          <w:szCs w:val="19"/>
          <w:highlight w:val="yellow"/>
          <w:shd w:val="clear" w:color="auto" w:fill="FFFFFF"/>
        </w:rPr>
        <w:t>…</w:t>
      </w:r>
      <w:r w:rsidR="008F2699" w:rsidRPr="00122278">
        <w:rPr>
          <w:rFonts w:ascii="Verdana" w:hAnsi="Verdana"/>
          <w:color w:val="333333"/>
          <w:sz w:val="19"/>
          <w:szCs w:val="19"/>
          <w:highlight w:val="yellow"/>
          <w:shd w:val="clear" w:color="auto" w:fill="FFFFFF"/>
        </w:rPr>
        <w:t xml:space="preserve"> establecimientos mercantiles o industriales”)</w:t>
      </w:r>
      <w:r w:rsidR="00682573" w:rsidRPr="00122278">
        <w:rPr>
          <w:rFonts w:ascii="Times New Roman" w:hAnsi="Times New Roman"/>
          <w:sz w:val="28"/>
          <w:szCs w:val="28"/>
          <w:highlight w:val="yellow"/>
          <w:lang w:val="es-ES_tradnl"/>
        </w:rPr>
        <w:t xml:space="preserve">, 271, 323, 324, 1360 y 1389. </w:t>
      </w:r>
    </w:p>
    <w:p w:rsidR="008F2699" w:rsidRPr="00122278" w:rsidRDefault="008F2699" w:rsidP="008F2699">
      <w:pPr>
        <w:spacing w:after="0" w:line="240" w:lineRule="auto"/>
        <w:ind w:left="709"/>
        <w:jc w:val="both"/>
        <w:rPr>
          <w:rFonts w:ascii="Times New Roman" w:hAnsi="Times New Roman"/>
          <w:sz w:val="28"/>
          <w:szCs w:val="28"/>
          <w:highlight w:val="yellow"/>
          <w:lang w:val="es-ES_tradnl"/>
        </w:rPr>
      </w:pPr>
    </w:p>
    <w:p w:rsidR="00682573" w:rsidRPr="00122278" w:rsidRDefault="008316CE" w:rsidP="008F2699">
      <w:pPr>
        <w:spacing w:after="0" w:line="240" w:lineRule="auto"/>
        <w:ind w:left="709"/>
        <w:jc w:val="both"/>
        <w:rPr>
          <w:rFonts w:ascii="Times New Roman" w:hAnsi="Times New Roman"/>
          <w:sz w:val="28"/>
          <w:szCs w:val="28"/>
          <w:highlight w:val="yellow"/>
          <w:lang w:val="es-ES_tradnl"/>
        </w:rPr>
      </w:pPr>
      <w:r>
        <w:rPr>
          <w:rFonts w:ascii="Times New Roman" w:hAnsi="Times New Roman"/>
          <w:sz w:val="28"/>
          <w:szCs w:val="28"/>
          <w:highlight w:val="yellow"/>
          <w:lang w:val="es-ES_tradnl"/>
        </w:rPr>
        <w:t>Cco</w:t>
      </w:r>
      <w:r w:rsidR="00682573" w:rsidRPr="00122278">
        <w:rPr>
          <w:rFonts w:ascii="Times New Roman" w:hAnsi="Times New Roman"/>
          <w:sz w:val="28"/>
          <w:szCs w:val="28"/>
          <w:highlight w:val="yellow"/>
          <w:lang w:val="es-ES_tradnl"/>
        </w:rPr>
        <w:t xml:space="preserve"> </w:t>
      </w:r>
      <w:r>
        <w:rPr>
          <w:rFonts w:ascii="Times New Roman" w:hAnsi="Times New Roman"/>
          <w:sz w:val="28"/>
          <w:szCs w:val="28"/>
          <w:highlight w:val="yellow"/>
          <w:lang w:val="es-ES_tradnl"/>
        </w:rPr>
        <w:t xml:space="preserve"> A</w:t>
      </w:r>
      <w:r w:rsidR="00682573" w:rsidRPr="00122278">
        <w:rPr>
          <w:rFonts w:ascii="Times New Roman" w:hAnsi="Times New Roman"/>
          <w:sz w:val="28"/>
          <w:szCs w:val="28"/>
          <w:highlight w:val="yellow"/>
          <w:lang w:val="es-ES_tradnl"/>
        </w:rPr>
        <w:t>rt</w:t>
      </w:r>
      <w:r>
        <w:rPr>
          <w:rFonts w:ascii="Times New Roman" w:hAnsi="Times New Roman"/>
          <w:sz w:val="28"/>
          <w:szCs w:val="28"/>
          <w:highlight w:val="yellow"/>
          <w:lang w:val="es-ES_tradnl"/>
        </w:rPr>
        <w:t>s</w:t>
      </w:r>
      <w:r w:rsidR="00682573" w:rsidRPr="00122278">
        <w:rPr>
          <w:rFonts w:ascii="Times New Roman" w:hAnsi="Times New Roman"/>
          <w:sz w:val="28"/>
          <w:szCs w:val="28"/>
          <w:highlight w:val="yellow"/>
          <w:lang w:val="es-ES_tradnl"/>
        </w:rPr>
        <w:t xml:space="preserve">. 3 </w:t>
      </w:r>
      <w:r w:rsidR="006B70EF">
        <w:rPr>
          <w:rFonts w:ascii="Times New Roman" w:hAnsi="Times New Roman"/>
          <w:sz w:val="28"/>
          <w:szCs w:val="28"/>
          <w:highlight w:val="yellow"/>
          <w:lang w:val="es-ES_tradnl"/>
        </w:rPr>
        <w:t>(</w:t>
      </w:r>
      <w:r w:rsidR="00122278" w:rsidRPr="00122278">
        <w:rPr>
          <w:rFonts w:ascii="Times New Roman" w:hAnsi="Times New Roman"/>
          <w:sz w:val="28"/>
          <w:szCs w:val="28"/>
          <w:highlight w:val="yellow"/>
          <w:lang w:val="es-ES_tradnl"/>
        </w:rPr>
        <w:t xml:space="preserve">anuncio de un </w:t>
      </w:r>
      <w:r w:rsidR="00682573" w:rsidRPr="00122278">
        <w:rPr>
          <w:rFonts w:ascii="Times New Roman" w:hAnsi="Times New Roman"/>
          <w:i/>
          <w:sz w:val="28"/>
          <w:szCs w:val="28"/>
          <w:highlight w:val="yellow"/>
          <w:lang w:val="es-ES_tradnl"/>
        </w:rPr>
        <w:t>establecimiento que tenga por objeto alguna operación mercantil</w:t>
      </w:r>
      <w:r w:rsidR="006B70EF" w:rsidRPr="006B70EF">
        <w:rPr>
          <w:rFonts w:ascii="Times New Roman" w:hAnsi="Times New Roman"/>
          <w:sz w:val="28"/>
          <w:szCs w:val="28"/>
          <w:highlight w:val="yellow"/>
          <w:lang w:val="es-ES_tradnl"/>
        </w:rPr>
        <w:t>)</w:t>
      </w:r>
      <w:r w:rsidR="00682573" w:rsidRPr="00122278">
        <w:rPr>
          <w:rFonts w:ascii="Times New Roman" w:hAnsi="Times New Roman"/>
          <w:sz w:val="28"/>
          <w:szCs w:val="28"/>
          <w:highlight w:val="yellow"/>
          <w:lang w:val="es-ES_tradnl"/>
        </w:rPr>
        <w:t xml:space="preserve">; 33 </w:t>
      </w:r>
      <w:r w:rsidR="006B70EF">
        <w:rPr>
          <w:rFonts w:ascii="Times New Roman" w:hAnsi="Times New Roman"/>
          <w:sz w:val="28"/>
          <w:szCs w:val="28"/>
          <w:highlight w:val="yellow"/>
          <w:lang w:val="es-ES_tradnl"/>
        </w:rPr>
        <w:t>(</w:t>
      </w:r>
      <w:r w:rsidR="00682573" w:rsidRPr="00122278">
        <w:rPr>
          <w:rFonts w:ascii="Times New Roman" w:hAnsi="Times New Roman"/>
          <w:sz w:val="28"/>
          <w:szCs w:val="28"/>
          <w:highlight w:val="yellow"/>
          <w:lang w:val="es-ES_tradnl"/>
        </w:rPr>
        <w:t>sobre el reconocimiento de libros del empresario</w:t>
      </w:r>
      <w:r w:rsidR="006B70EF">
        <w:rPr>
          <w:rFonts w:ascii="Times New Roman" w:hAnsi="Times New Roman"/>
          <w:sz w:val="28"/>
          <w:szCs w:val="28"/>
          <w:highlight w:val="yellow"/>
          <w:lang w:val="es-ES_tradnl"/>
        </w:rPr>
        <w:t>)</w:t>
      </w:r>
      <w:r w:rsidR="00682573" w:rsidRPr="00122278">
        <w:rPr>
          <w:rFonts w:ascii="Times New Roman" w:hAnsi="Times New Roman"/>
          <w:sz w:val="28"/>
          <w:szCs w:val="28"/>
          <w:highlight w:val="yellow"/>
          <w:lang w:val="es-ES_tradnl"/>
        </w:rPr>
        <w:t xml:space="preserve"> </w:t>
      </w:r>
      <w:r>
        <w:rPr>
          <w:rFonts w:ascii="Times New Roman" w:hAnsi="Times New Roman"/>
          <w:sz w:val="28"/>
          <w:szCs w:val="28"/>
          <w:highlight w:val="yellow"/>
          <w:lang w:val="es-ES_tradnl"/>
        </w:rPr>
        <w:t>y</w:t>
      </w:r>
      <w:r w:rsidR="00682573" w:rsidRPr="00122278">
        <w:rPr>
          <w:rFonts w:ascii="Times New Roman" w:hAnsi="Times New Roman"/>
          <w:sz w:val="28"/>
          <w:szCs w:val="28"/>
          <w:highlight w:val="yellow"/>
          <w:lang w:val="es-ES_tradnl"/>
        </w:rPr>
        <w:t xml:space="preserve"> 283</w:t>
      </w:r>
      <w:r w:rsidR="006B70EF">
        <w:rPr>
          <w:rFonts w:ascii="Times New Roman" w:hAnsi="Times New Roman"/>
          <w:sz w:val="28"/>
          <w:szCs w:val="28"/>
          <w:highlight w:val="yellow"/>
          <w:lang w:val="es-ES_tradnl"/>
        </w:rPr>
        <w:t xml:space="preserve"> (</w:t>
      </w:r>
      <w:r w:rsidR="00682573" w:rsidRPr="00122278">
        <w:rPr>
          <w:rFonts w:ascii="Times New Roman" w:hAnsi="Times New Roman"/>
          <w:sz w:val="28"/>
          <w:szCs w:val="28"/>
          <w:highlight w:val="yellow"/>
          <w:lang w:val="es-ES_tradnl"/>
        </w:rPr>
        <w:t xml:space="preserve">sobre el </w:t>
      </w:r>
      <w:r w:rsidR="00682573" w:rsidRPr="00122278">
        <w:rPr>
          <w:rFonts w:ascii="Times New Roman" w:hAnsi="Times New Roman"/>
          <w:i/>
          <w:sz w:val="28"/>
          <w:szCs w:val="28"/>
          <w:highlight w:val="yellow"/>
          <w:lang w:val="es-ES_tradnl"/>
        </w:rPr>
        <w:t>gerente de una empresa o establecimiento fabril o comercial).</w:t>
      </w:r>
      <w:r w:rsidR="00682573" w:rsidRPr="00122278">
        <w:rPr>
          <w:rFonts w:ascii="Times New Roman" w:hAnsi="Times New Roman"/>
          <w:sz w:val="28"/>
          <w:szCs w:val="28"/>
          <w:highlight w:val="yellow"/>
          <w:lang w:val="es-ES_tradnl"/>
        </w:rPr>
        <w:t xml:space="preserve"> </w:t>
      </w:r>
    </w:p>
    <w:p w:rsidR="00122278" w:rsidRPr="00122278" w:rsidRDefault="00122278" w:rsidP="008F2699">
      <w:pPr>
        <w:spacing w:after="0" w:line="240" w:lineRule="auto"/>
        <w:ind w:left="709"/>
        <w:jc w:val="both"/>
        <w:rPr>
          <w:rFonts w:ascii="Times New Roman" w:hAnsi="Times New Roman"/>
          <w:i/>
          <w:sz w:val="28"/>
          <w:szCs w:val="28"/>
          <w:highlight w:val="yellow"/>
          <w:lang w:val="es-ES_tradnl"/>
        </w:rPr>
      </w:pPr>
    </w:p>
    <w:p w:rsidR="00682573" w:rsidRPr="00122278" w:rsidRDefault="008316CE" w:rsidP="008F2699">
      <w:pPr>
        <w:spacing w:after="0" w:line="240" w:lineRule="auto"/>
        <w:ind w:left="709"/>
        <w:jc w:val="both"/>
        <w:rPr>
          <w:rFonts w:ascii="Times New Roman" w:hAnsi="Times New Roman"/>
          <w:i/>
          <w:sz w:val="28"/>
          <w:szCs w:val="28"/>
          <w:highlight w:val="yellow"/>
          <w:lang w:val="es-ES_tradnl"/>
        </w:rPr>
      </w:pPr>
      <w:r>
        <w:rPr>
          <w:rFonts w:ascii="Times New Roman" w:hAnsi="Times New Roman"/>
          <w:sz w:val="28"/>
          <w:szCs w:val="28"/>
          <w:highlight w:val="yellow"/>
          <w:lang w:val="es-ES_tradnl"/>
        </w:rPr>
        <w:t>A</w:t>
      </w:r>
      <w:r w:rsidR="00682573" w:rsidRPr="00122278">
        <w:rPr>
          <w:rFonts w:ascii="Times New Roman" w:hAnsi="Times New Roman"/>
          <w:sz w:val="28"/>
          <w:szCs w:val="28"/>
          <w:highlight w:val="yellow"/>
          <w:lang w:val="es-ES_tradnl"/>
        </w:rPr>
        <w:t>rt 9</w:t>
      </w:r>
      <w:r w:rsidR="00122278" w:rsidRPr="00122278">
        <w:rPr>
          <w:rFonts w:ascii="Times New Roman" w:hAnsi="Times New Roman"/>
          <w:sz w:val="28"/>
          <w:szCs w:val="28"/>
          <w:highlight w:val="yellow"/>
          <w:lang w:val="es-ES_tradnl"/>
        </w:rPr>
        <w:t xml:space="preserve"> LSC</w:t>
      </w:r>
      <w:r>
        <w:rPr>
          <w:rFonts w:ascii="Times New Roman" w:hAnsi="Times New Roman"/>
          <w:sz w:val="28"/>
          <w:szCs w:val="28"/>
          <w:highlight w:val="yellow"/>
          <w:lang w:val="es-ES_tradnl"/>
        </w:rPr>
        <w:t xml:space="preserve">  </w:t>
      </w:r>
      <w:r w:rsidR="00682573" w:rsidRPr="00122278">
        <w:rPr>
          <w:rFonts w:ascii="Times New Roman" w:hAnsi="Times New Roman"/>
          <w:i/>
          <w:sz w:val="28"/>
          <w:szCs w:val="28"/>
          <w:highlight w:val="yellow"/>
          <w:lang w:val="es-ES_tradnl"/>
        </w:rPr>
        <w:t xml:space="preserve">Las sociedades de capital fijarán su domicilio </w:t>
      </w:r>
      <w:r>
        <w:rPr>
          <w:rFonts w:ascii="Times New Roman" w:hAnsi="Times New Roman"/>
          <w:i/>
          <w:sz w:val="28"/>
          <w:szCs w:val="28"/>
          <w:highlight w:val="yellow"/>
          <w:lang w:val="es-ES_tradnl"/>
        </w:rPr>
        <w:t>…</w:t>
      </w:r>
      <w:r w:rsidR="00682573" w:rsidRPr="00122278">
        <w:rPr>
          <w:rFonts w:ascii="Times New Roman" w:hAnsi="Times New Roman"/>
          <w:i/>
          <w:sz w:val="28"/>
          <w:szCs w:val="28"/>
          <w:highlight w:val="yellow"/>
          <w:lang w:val="es-ES_tradnl"/>
        </w:rPr>
        <w:t xml:space="preserve"> en el lugar </w:t>
      </w:r>
      <w:r>
        <w:rPr>
          <w:rFonts w:ascii="Times New Roman" w:hAnsi="Times New Roman"/>
          <w:i/>
          <w:sz w:val="28"/>
          <w:szCs w:val="28"/>
          <w:highlight w:val="yellow"/>
          <w:lang w:val="es-ES_tradnl"/>
        </w:rPr>
        <w:t xml:space="preserve">…o </w:t>
      </w:r>
      <w:r w:rsidR="00682573" w:rsidRPr="00122278">
        <w:rPr>
          <w:rFonts w:ascii="Times New Roman" w:hAnsi="Times New Roman"/>
          <w:i/>
          <w:sz w:val="28"/>
          <w:szCs w:val="28"/>
          <w:highlight w:val="yellow"/>
          <w:lang w:val="es-ES_tradnl"/>
        </w:rPr>
        <w:t xml:space="preserve">en el que radique su principal establecimiento o explotación. </w:t>
      </w:r>
    </w:p>
    <w:p w:rsidR="008F2699" w:rsidRPr="00122278" w:rsidRDefault="008F2699" w:rsidP="008F2699">
      <w:pPr>
        <w:spacing w:after="0" w:line="240" w:lineRule="auto"/>
        <w:ind w:left="709"/>
        <w:jc w:val="both"/>
        <w:rPr>
          <w:rFonts w:ascii="Times New Roman" w:hAnsi="Times New Roman"/>
          <w:i/>
          <w:sz w:val="28"/>
          <w:szCs w:val="28"/>
          <w:highlight w:val="yellow"/>
          <w:lang w:val="es-ES_tradnl"/>
        </w:rPr>
      </w:pPr>
    </w:p>
    <w:p w:rsidR="00A75950" w:rsidRPr="00122278" w:rsidRDefault="008316CE" w:rsidP="00122278">
      <w:pPr>
        <w:spacing w:after="0" w:line="240" w:lineRule="auto"/>
        <w:jc w:val="both"/>
        <w:rPr>
          <w:rFonts w:ascii="Times New Roman" w:hAnsi="Times New Roman"/>
          <w:sz w:val="28"/>
          <w:szCs w:val="28"/>
          <w:highlight w:val="yellow"/>
          <w:lang w:val="es-ES_tradnl"/>
        </w:rPr>
      </w:pPr>
      <w:r>
        <w:rPr>
          <w:rFonts w:ascii="Times New Roman" w:hAnsi="Times New Roman"/>
          <w:sz w:val="28"/>
          <w:szCs w:val="28"/>
          <w:highlight w:val="yellow"/>
          <w:lang w:val="es-ES_tradnl"/>
        </w:rPr>
        <w:t>Dos sentidos</w:t>
      </w:r>
      <w:r w:rsidR="00A75950" w:rsidRPr="00122278">
        <w:rPr>
          <w:rFonts w:ascii="Times New Roman" w:hAnsi="Times New Roman"/>
          <w:sz w:val="28"/>
          <w:szCs w:val="28"/>
          <w:highlight w:val="yellow"/>
          <w:lang w:val="es-ES_tradnl"/>
        </w:rPr>
        <w:t>:</w:t>
      </w:r>
    </w:p>
    <w:p w:rsidR="00122278" w:rsidRPr="00122278" w:rsidRDefault="00122278" w:rsidP="00122278">
      <w:pPr>
        <w:spacing w:after="0" w:line="240" w:lineRule="auto"/>
        <w:jc w:val="both"/>
        <w:rPr>
          <w:rFonts w:ascii="Times New Roman" w:hAnsi="Times New Roman"/>
          <w:sz w:val="28"/>
          <w:szCs w:val="28"/>
          <w:highlight w:val="yellow"/>
          <w:lang w:val="es-ES_tradnl"/>
        </w:rPr>
      </w:pPr>
    </w:p>
    <w:p w:rsidR="00D557E2" w:rsidRPr="00122278" w:rsidRDefault="00122278" w:rsidP="00122278">
      <w:pPr>
        <w:spacing w:after="0" w:line="240" w:lineRule="auto"/>
        <w:jc w:val="both"/>
        <w:rPr>
          <w:rFonts w:ascii="Times New Roman" w:hAnsi="Times New Roman"/>
          <w:sz w:val="28"/>
          <w:szCs w:val="28"/>
          <w:highlight w:val="yellow"/>
          <w:lang w:val="es-ES_tradnl"/>
        </w:rPr>
      </w:pPr>
      <w:r w:rsidRPr="00122278">
        <w:rPr>
          <w:rFonts w:ascii="Times New Roman" w:hAnsi="Times New Roman"/>
          <w:sz w:val="28"/>
          <w:szCs w:val="28"/>
          <w:highlight w:val="yellow"/>
          <w:lang w:val="es-ES_tradnl"/>
        </w:rPr>
        <w:t xml:space="preserve">* </w:t>
      </w:r>
      <w:r w:rsidR="008316CE">
        <w:rPr>
          <w:rFonts w:ascii="Times New Roman" w:hAnsi="Times New Roman"/>
          <w:sz w:val="28"/>
          <w:szCs w:val="28"/>
          <w:highlight w:val="yellow"/>
          <w:u w:val="single"/>
          <w:lang w:val="es-ES_tradnl"/>
        </w:rPr>
        <w:t>Lato</w:t>
      </w:r>
      <w:r w:rsidR="008316CE">
        <w:rPr>
          <w:rFonts w:ascii="Times New Roman" w:hAnsi="Times New Roman"/>
          <w:sz w:val="28"/>
          <w:szCs w:val="28"/>
          <w:highlight w:val="yellow"/>
          <w:lang w:val="es-ES_tradnl"/>
        </w:rPr>
        <w:t>.  E</w:t>
      </w:r>
      <w:r w:rsidR="00A75950" w:rsidRPr="00122278">
        <w:rPr>
          <w:rFonts w:ascii="Times New Roman" w:hAnsi="Times New Roman"/>
          <w:sz w:val="28"/>
          <w:szCs w:val="28"/>
          <w:highlight w:val="yellow"/>
          <w:lang w:val="es-ES_tradnl"/>
        </w:rPr>
        <w:t xml:space="preserve">s el </w:t>
      </w:r>
      <w:r w:rsidR="00682573" w:rsidRPr="00122278">
        <w:rPr>
          <w:rFonts w:ascii="Times New Roman" w:hAnsi="Times New Roman"/>
          <w:sz w:val="28"/>
          <w:szCs w:val="28"/>
          <w:highlight w:val="yellow"/>
          <w:lang w:val="es-ES_tradnl"/>
        </w:rPr>
        <w:t>conjunto organizado de bienes y derechos</w:t>
      </w:r>
      <w:r w:rsidR="00A75950" w:rsidRPr="00122278">
        <w:rPr>
          <w:rFonts w:ascii="Times New Roman" w:hAnsi="Times New Roman"/>
          <w:sz w:val="28"/>
          <w:szCs w:val="28"/>
          <w:highlight w:val="yellow"/>
          <w:lang w:val="es-ES_tradnl"/>
        </w:rPr>
        <w:t xml:space="preserve"> de cualquier clase, muebles o inmuebles, materiales o inmateriales, </w:t>
      </w:r>
      <w:r w:rsidR="00682573" w:rsidRPr="00122278">
        <w:rPr>
          <w:rFonts w:ascii="Times New Roman" w:hAnsi="Times New Roman"/>
          <w:sz w:val="28"/>
          <w:szCs w:val="28"/>
          <w:highlight w:val="yellow"/>
          <w:lang w:val="es-ES_tradnl"/>
        </w:rPr>
        <w:t xml:space="preserve">con los cuales el empresario lleva a cabo su actividad. </w:t>
      </w:r>
      <w:r w:rsidR="00A75950" w:rsidRPr="00122278">
        <w:rPr>
          <w:rFonts w:ascii="Times New Roman" w:hAnsi="Times New Roman"/>
          <w:sz w:val="28"/>
          <w:szCs w:val="28"/>
          <w:highlight w:val="yellow"/>
          <w:lang w:val="es-ES_tradnl"/>
        </w:rPr>
        <w:t xml:space="preserve">Se identifica con </w:t>
      </w:r>
      <w:r w:rsidR="00D557E2" w:rsidRPr="00122278">
        <w:rPr>
          <w:rFonts w:ascii="Times New Roman" w:hAnsi="Times New Roman"/>
          <w:sz w:val="28"/>
          <w:szCs w:val="28"/>
          <w:highlight w:val="yellow"/>
          <w:lang w:val="es-ES_tradnl"/>
        </w:rPr>
        <w:t>l</w:t>
      </w:r>
      <w:r w:rsidR="008316CE">
        <w:rPr>
          <w:rFonts w:ascii="Times New Roman" w:hAnsi="Times New Roman"/>
          <w:sz w:val="28"/>
          <w:szCs w:val="28"/>
          <w:highlight w:val="yellow"/>
          <w:lang w:val="es-ES_tradnl"/>
        </w:rPr>
        <w:t>a empresa (</w:t>
      </w:r>
      <w:r w:rsidR="00D557E2" w:rsidRPr="00122278">
        <w:rPr>
          <w:rFonts w:ascii="Times New Roman" w:hAnsi="Times New Roman"/>
          <w:sz w:val="28"/>
          <w:szCs w:val="28"/>
          <w:highlight w:val="yellow"/>
          <w:lang w:val="es-ES_tradnl"/>
        </w:rPr>
        <w:t>Chuliá</w:t>
      </w:r>
      <w:r w:rsidR="008316CE">
        <w:rPr>
          <w:rFonts w:ascii="Times New Roman" w:hAnsi="Times New Roman"/>
          <w:sz w:val="28"/>
          <w:szCs w:val="28"/>
          <w:highlight w:val="yellow"/>
          <w:lang w:val="es-ES_tradnl"/>
        </w:rPr>
        <w:t>)</w:t>
      </w:r>
      <w:r w:rsidR="00D557E2" w:rsidRPr="00122278">
        <w:rPr>
          <w:rFonts w:ascii="Times New Roman" w:hAnsi="Times New Roman"/>
          <w:sz w:val="28"/>
          <w:szCs w:val="28"/>
          <w:highlight w:val="yellow"/>
          <w:lang w:val="es-ES_tradnl"/>
        </w:rPr>
        <w:t>.</w:t>
      </w:r>
    </w:p>
    <w:p w:rsidR="008F2699" w:rsidRPr="00122278" w:rsidRDefault="008F2699" w:rsidP="00C35C5E">
      <w:pPr>
        <w:spacing w:after="0" w:line="240" w:lineRule="auto"/>
        <w:ind w:firstLine="709"/>
        <w:jc w:val="both"/>
        <w:rPr>
          <w:rFonts w:ascii="Times New Roman" w:hAnsi="Times New Roman"/>
          <w:sz w:val="28"/>
          <w:szCs w:val="28"/>
          <w:highlight w:val="yellow"/>
          <w:lang w:val="es-ES_tradnl"/>
        </w:rPr>
      </w:pPr>
    </w:p>
    <w:p w:rsidR="00E54F64" w:rsidRPr="00122278" w:rsidRDefault="00122278" w:rsidP="00122278">
      <w:pPr>
        <w:spacing w:after="0" w:line="240" w:lineRule="auto"/>
        <w:jc w:val="both"/>
        <w:rPr>
          <w:rFonts w:ascii="Times New Roman" w:hAnsi="Times New Roman"/>
          <w:sz w:val="28"/>
          <w:szCs w:val="28"/>
          <w:highlight w:val="yellow"/>
          <w:lang w:val="es-ES_tradnl"/>
        </w:rPr>
      </w:pPr>
      <w:r w:rsidRPr="00122278">
        <w:rPr>
          <w:rFonts w:ascii="Times New Roman" w:hAnsi="Times New Roman"/>
          <w:sz w:val="28"/>
          <w:szCs w:val="28"/>
          <w:highlight w:val="yellow"/>
          <w:lang w:val="es-ES_tradnl"/>
        </w:rPr>
        <w:t xml:space="preserve">* </w:t>
      </w:r>
      <w:r w:rsidR="008316CE">
        <w:rPr>
          <w:rFonts w:ascii="Times New Roman" w:hAnsi="Times New Roman"/>
          <w:sz w:val="28"/>
          <w:szCs w:val="28"/>
          <w:highlight w:val="yellow"/>
          <w:u w:val="single"/>
          <w:lang w:val="es-ES_tradnl"/>
        </w:rPr>
        <w:t>Estricto</w:t>
      </w:r>
      <w:r w:rsidR="008316CE">
        <w:rPr>
          <w:rFonts w:ascii="Times New Roman" w:hAnsi="Times New Roman"/>
          <w:sz w:val="28"/>
          <w:szCs w:val="28"/>
          <w:highlight w:val="yellow"/>
          <w:lang w:val="es-ES_tradnl"/>
        </w:rPr>
        <w:t xml:space="preserve">. </w:t>
      </w:r>
      <w:r w:rsidR="00D557E2" w:rsidRPr="00122278">
        <w:rPr>
          <w:rFonts w:ascii="Times New Roman" w:hAnsi="Times New Roman"/>
          <w:sz w:val="28"/>
          <w:szCs w:val="28"/>
          <w:highlight w:val="yellow"/>
          <w:lang w:val="es-ES_tradnl"/>
        </w:rPr>
        <w:t xml:space="preserve">el establecimiento mercantil se identifica con la sede física donde se desarrolla la actividad comercial. Así </w:t>
      </w:r>
      <w:r w:rsidR="00682573" w:rsidRPr="00122278">
        <w:rPr>
          <w:rFonts w:ascii="Times New Roman" w:hAnsi="Times New Roman"/>
          <w:sz w:val="28"/>
          <w:szCs w:val="28"/>
          <w:highlight w:val="yellow"/>
          <w:lang w:val="es-ES_tradnl"/>
        </w:rPr>
        <w:t>el anteproyecto de Código Mercantil</w:t>
      </w:r>
      <w:r w:rsidR="008316CE">
        <w:rPr>
          <w:rFonts w:ascii="Times New Roman" w:hAnsi="Times New Roman"/>
          <w:sz w:val="28"/>
          <w:szCs w:val="28"/>
          <w:highlight w:val="yellow"/>
          <w:lang w:val="es-ES_tradnl"/>
        </w:rPr>
        <w:t xml:space="preserve"> 2013 (</w:t>
      </w:r>
      <w:r w:rsidR="00682573" w:rsidRPr="00122278">
        <w:rPr>
          <w:rFonts w:ascii="Times New Roman" w:hAnsi="Times New Roman"/>
          <w:i/>
          <w:sz w:val="28"/>
          <w:szCs w:val="28"/>
          <w:highlight w:val="yellow"/>
          <w:lang w:val="es-ES_tradnl"/>
        </w:rPr>
        <w:t xml:space="preserve">los bienes inmuebles y las instalaciones en los que el empresario desarrolla su </w:t>
      </w:r>
      <w:r w:rsidR="000C23B7" w:rsidRPr="00122278">
        <w:rPr>
          <w:rFonts w:ascii="Times New Roman" w:hAnsi="Times New Roman"/>
          <w:i/>
          <w:sz w:val="28"/>
          <w:szCs w:val="28"/>
          <w:highlight w:val="yellow"/>
          <w:lang w:val="es-ES_tradnl"/>
        </w:rPr>
        <w:t>actividad</w:t>
      </w:r>
      <w:r w:rsidR="008316CE" w:rsidRPr="008316CE">
        <w:rPr>
          <w:rFonts w:ascii="Times New Roman" w:hAnsi="Times New Roman"/>
          <w:sz w:val="28"/>
          <w:szCs w:val="28"/>
          <w:highlight w:val="yellow"/>
          <w:lang w:val="es-ES_tradnl"/>
        </w:rPr>
        <w:t>)</w:t>
      </w:r>
      <w:r w:rsidR="000C23B7" w:rsidRPr="00122278">
        <w:rPr>
          <w:rFonts w:ascii="Times New Roman" w:hAnsi="Times New Roman"/>
          <w:sz w:val="28"/>
          <w:szCs w:val="28"/>
          <w:highlight w:val="yellow"/>
          <w:lang w:val="es-ES_tradnl"/>
        </w:rPr>
        <w:t>.</w:t>
      </w:r>
    </w:p>
    <w:p w:rsidR="00122278" w:rsidRPr="00122278" w:rsidRDefault="00122278" w:rsidP="00C35C5E">
      <w:pPr>
        <w:spacing w:after="0" w:line="240" w:lineRule="auto"/>
        <w:ind w:firstLine="709"/>
        <w:jc w:val="both"/>
        <w:rPr>
          <w:rFonts w:ascii="Times New Roman" w:hAnsi="Times New Roman"/>
          <w:sz w:val="28"/>
          <w:szCs w:val="28"/>
          <w:highlight w:val="yellow"/>
          <w:lang w:val="es-ES_tradnl"/>
        </w:rPr>
      </w:pPr>
    </w:p>
    <w:p w:rsidR="00727CAD" w:rsidRPr="00122278" w:rsidRDefault="00B663DB" w:rsidP="00122278">
      <w:pPr>
        <w:spacing w:after="0" w:line="240" w:lineRule="auto"/>
        <w:ind w:left="708"/>
        <w:jc w:val="both"/>
        <w:rPr>
          <w:rFonts w:ascii="Times New Roman" w:hAnsi="Times New Roman"/>
          <w:sz w:val="24"/>
          <w:szCs w:val="28"/>
          <w:lang w:val="es-ES_tradnl"/>
        </w:rPr>
      </w:pPr>
      <w:r w:rsidRPr="00B663DB">
        <w:rPr>
          <w:rFonts w:ascii="Times New Roman" w:hAnsi="Times New Roman"/>
          <w:b/>
          <w:sz w:val="24"/>
          <w:szCs w:val="28"/>
          <w:highlight w:val="yellow"/>
          <w:lang w:val="es-ES_tradnl"/>
        </w:rPr>
        <w:t>S</w:t>
      </w:r>
      <w:r w:rsidR="00E54F64" w:rsidRPr="00122278">
        <w:rPr>
          <w:rFonts w:ascii="Times New Roman" w:hAnsi="Times New Roman"/>
          <w:b/>
          <w:sz w:val="24"/>
          <w:szCs w:val="28"/>
          <w:highlight w:val="yellow"/>
          <w:lang w:val="es-ES_tradnl"/>
        </w:rPr>
        <w:t>e reconoce</w:t>
      </w:r>
      <w:r w:rsidR="00E54F64" w:rsidRPr="00B663DB">
        <w:rPr>
          <w:rFonts w:ascii="Times New Roman" w:hAnsi="Times New Roman"/>
          <w:sz w:val="24"/>
          <w:szCs w:val="28"/>
          <w:highlight w:val="yellow"/>
          <w:lang w:val="es-ES_tradnl"/>
        </w:rPr>
        <w:t xml:space="preserve"> </w:t>
      </w:r>
      <w:r w:rsidRPr="00B663DB">
        <w:rPr>
          <w:rFonts w:ascii="Times New Roman" w:hAnsi="Times New Roman"/>
          <w:sz w:val="24"/>
          <w:szCs w:val="28"/>
          <w:highlight w:val="yellow"/>
          <w:lang w:val="es-ES_tradnl"/>
        </w:rPr>
        <w:t xml:space="preserve">no obstante </w:t>
      </w:r>
      <w:r w:rsidR="00E54F64" w:rsidRPr="00122278">
        <w:rPr>
          <w:rFonts w:ascii="Times New Roman" w:hAnsi="Times New Roman"/>
          <w:b/>
          <w:sz w:val="24"/>
          <w:szCs w:val="28"/>
          <w:highlight w:val="yellow"/>
          <w:lang w:val="es-ES_tradnl"/>
        </w:rPr>
        <w:t xml:space="preserve">legalmente </w:t>
      </w:r>
      <w:r w:rsidR="00122278" w:rsidRPr="00122278">
        <w:rPr>
          <w:rFonts w:ascii="Times New Roman" w:hAnsi="Times New Roman"/>
          <w:b/>
          <w:sz w:val="24"/>
          <w:szCs w:val="28"/>
          <w:highlight w:val="yellow"/>
          <w:lang w:val="es-ES_tradnl"/>
        </w:rPr>
        <w:t xml:space="preserve">la existencia de </w:t>
      </w:r>
      <w:r w:rsidR="00E54F64" w:rsidRPr="00122278">
        <w:rPr>
          <w:rFonts w:ascii="Times New Roman" w:hAnsi="Times New Roman"/>
          <w:b/>
          <w:sz w:val="24"/>
          <w:szCs w:val="28"/>
          <w:highlight w:val="yellow"/>
          <w:lang w:val="es-ES_tradnl"/>
        </w:rPr>
        <w:t xml:space="preserve">establecimientos mercantiles </w:t>
      </w:r>
      <w:r w:rsidR="00122278" w:rsidRPr="00122278">
        <w:rPr>
          <w:rFonts w:ascii="Times New Roman" w:hAnsi="Times New Roman"/>
          <w:b/>
          <w:sz w:val="24"/>
          <w:szCs w:val="28"/>
          <w:highlight w:val="yellow"/>
          <w:lang w:val="es-ES_tradnl"/>
        </w:rPr>
        <w:t>NO</w:t>
      </w:r>
      <w:r w:rsidR="00992BD8" w:rsidRPr="00122278">
        <w:rPr>
          <w:rFonts w:ascii="Times New Roman" w:hAnsi="Times New Roman"/>
          <w:b/>
          <w:sz w:val="24"/>
          <w:szCs w:val="28"/>
          <w:highlight w:val="yellow"/>
          <w:lang w:val="es-ES_tradnl"/>
        </w:rPr>
        <w:t xml:space="preserve"> inmuebles</w:t>
      </w:r>
      <w:r w:rsidR="006B70EF">
        <w:rPr>
          <w:rFonts w:ascii="Times New Roman" w:hAnsi="Times New Roman"/>
          <w:b/>
          <w:sz w:val="24"/>
          <w:szCs w:val="28"/>
          <w:highlight w:val="yellow"/>
          <w:lang w:val="es-ES_tradnl"/>
        </w:rPr>
        <w:t>:</w:t>
      </w:r>
      <w:r w:rsidR="00DF2C00">
        <w:rPr>
          <w:rFonts w:ascii="Times New Roman" w:hAnsi="Times New Roman"/>
          <w:sz w:val="24"/>
          <w:szCs w:val="28"/>
          <w:highlight w:val="yellow"/>
          <w:lang w:val="es-ES_tradnl"/>
        </w:rPr>
        <w:t xml:space="preserve"> </w:t>
      </w:r>
      <w:r w:rsidR="006B70EF">
        <w:rPr>
          <w:rFonts w:ascii="Times New Roman" w:hAnsi="Times New Roman"/>
          <w:sz w:val="24"/>
          <w:szCs w:val="28"/>
          <w:lang w:val="es-ES_tradnl"/>
        </w:rPr>
        <w:t>T</w:t>
      </w:r>
      <w:r w:rsidR="00DF2C00" w:rsidRPr="00DF2C00">
        <w:rPr>
          <w:rFonts w:ascii="Times New Roman" w:hAnsi="Times New Roman"/>
          <w:sz w:val="24"/>
          <w:szCs w:val="28"/>
          <w:lang w:val="es-ES_tradnl"/>
        </w:rPr>
        <w:t>iene l</w:t>
      </w:r>
      <w:r w:rsidR="00D557E2" w:rsidRPr="00DF2C00">
        <w:rPr>
          <w:rFonts w:ascii="Times New Roman" w:hAnsi="Times New Roman"/>
          <w:sz w:val="24"/>
          <w:szCs w:val="28"/>
          <w:lang w:val="es-ES_tradnl"/>
        </w:rPr>
        <w:t xml:space="preserve">a consideración de </w:t>
      </w:r>
      <w:r w:rsidR="00DF2C00" w:rsidRPr="00DF2C00">
        <w:rPr>
          <w:rFonts w:ascii="Times New Roman" w:hAnsi="Times New Roman"/>
          <w:i/>
          <w:sz w:val="24"/>
          <w:szCs w:val="28"/>
          <w:lang w:val="es-ES_tradnl"/>
        </w:rPr>
        <w:t>“</w:t>
      </w:r>
      <w:r w:rsidR="00D557E2" w:rsidRPr="00DF2C00">
        <w:rPr>
          <w:rFonts w:ascii="Times New Roman" w:hAnsi="Times New Roman"/>
          <w:i/>
          <w:sz w:val="24"/>
          <w:szCs w:val="28"/>
          <w:lang w:val="es-ES_tradnl"/>
        </w:rPr>
        <w:t xml:space="preserve">establecimiento comercial toda instalación inmueble de venta al por menor en la que el empresario ejerce su actividad de forma permanente; o toda </w:t>
      </w:r>
      <w:r w:rsidR="00D557E2" w:rsidRPr="00DF2C00">
        <w:rPr>
          <w:rFonts w:ascii="Times New Roman" w:hAnsi="Times New Roman"/>
          <w:i/>
          <w:sz w:val="24"/>
          <w:szCs w:val="28"/>
          <w:u w:val="single"/>
          <w:lang w:val="es-ES_tradnl"/>
        </w:rPr>
        <w:t>instalación móvil</w:t>
      </w:r>
      <w:r w:rsidR="00D557E2" w:rsidRPr="00DF2C00">
        <w:rPr>
          <w:rFonts w:ascii="Times New Roman" w:hAnsi="Times New Roman"/>
          <w:i/>
          <w:sz w:val="24"/>
          <w:szCs w:val="28"/>
          <w:lang w:val="es-ES_tradnl"/>
        </w:rPr>
        <w:t xml:space="preserve"> de </w:t>
      </w:r>
      <w:r w:rsidR="00D557E2" w:rsidRPr="00DF2C00">
        <w:rPr>
          <w:rFonts w:ascii="Times New Roman" w:hAnsi="Times New Roman"/>
          <w:i/>
          <w:sz w:val="24"/>
          <w:szCs w:val="28"/>
          <w:lang w:val="es-ES_tradnl"/>
        </w:rPr>
        <w:lastRenderedPageBreak/>
        <w:t>venta al por m</w:t>
      </w:r>
      <w:r w:rsidR="00E54F64" w:rsidRPr="00DF2C00">
        <w:rPr>
          <w:rFonts w:ascii="Times New Roman" w:hAnsi="Times New Roman"/>
          <w:i/>
          <w:sz w:val="24"/>
          <w:szCs w:val="28"/>
          <w:lang w:val="es-ES_tradnl"/>
        </w:rPr>
        <w:t>enor en la que el empresario ejerce</w:t>
      </w:r>
      <w:r w:rsidR="00D557E2" w:rsidRPr="00DF2C00">
        <w:rPr>
          <w:rFonts w:ascii="Times New Roman" w:hAnsi="Times New Roman"/>
          <w:i/>
          <w:sz w:val="24"/>
          <w:szCs w:val="28"/>
          <w:lang w:val="es-ES_tradnl"/>
        </w:rPr>
        <w:t xml:space="preserve"> su actividad de forma habitual</w:t>
      </w:r>
      <w:r w:rsidR="00DF2C00" w:rsidRPr="00DF2C00">
        <w:rPr>
          <w:rFonts w:ascii="Times New Roman" w:hAnsi="Times New Roman"/>
          <w:i/>
          <w:sz w:val="24"/>
          <w:szCs w:val="28"/>
          <w:lang w:val="es-ES_tradnl"/>
        </w:rPr>
        <w:t>”</w:t>
      </w:r>
      <w:r w:rsidR="006B70EF">
        <w:rPr>
          <w:rFonts w:ascii="Times New Roman" w:hAnsi="Times New Roman"/>
          <w:i/>
          <w:sz w:val="24"/>
          <w:szCs w:val="28"/>
          <w:lang w:val="es-ES_tradnl"/>
        </w:rPr>
        <w:t xml:space="preserve"> (</w:t>
      </w:r>
      <w:r w:rsidR="006B70EF" w:rsidRPr="00DF2C00">
        <w:rPr>
          <w:rFonts w:ascii="Times New Roman" w:hAnsi="Times New Roman"/>
          <w:sz w:val="24"/>
          <w:szCs w:val="28"/>
          <w:lang w:val="es-ES_tradnl"/>
        </w:rPr>
        <w:t>art. 2 Ley de Ordenación del Comercio Minorista 15 Enero 1996</w:t>
      </w:r>
      <w:r w:rsidR="006B70EF">
        <w:rPr>
          <w:rFonts w:ascii="Times New Roman" w:hAnsi="Times New Roman"/>
          <w:sz w:val="24"/>
          <w:szCs w:val="28"/>
          <w:lang w:val="es-ES_tradnl"/>
        </w:rPr>
        <w:t>)</w:t>
      </w:r>
      <w:r w:rsidR="000C23B7" w:rsidRPr="00DF2C00">
        <w:rPr>
          <w:rFonts w:ascii="Times New Roman" w:hAnsi="Times New Roman"/>
          <w:i/>
          <w:sz w:val="24"/>
          <w:szCs w:val="28"/>
          <w:lang w:val="es-ES_tradnl"/>
        </w:rPr>
        <w:t>.</w:t>
      </w:r>
    </w:p>
    <w:p w:rsidR="00DF2C00" w:rsidRDefault="00DF2C00" w:rsidP="008F2699">
      <w:pPr>
        <w:spacing w:after="0" w:line="240" w:lineRule="auto"/>
        <w:jc w:val="both"/>
        <w:rPr>
          <w:rFonts w:ascii="Times New Roman" w:hAnsi="Times New Roman"/>
          <w:b/>
          <w:sz w:val="28"/>
          <w:szCs w:val="28"/>
        </w:rPr>
      </w:pPr>
    </w:p>
    <w:p w:rsidR="00727CAD" w:rsidRDefault="009B2559" w:rsidP="008F2699">
      <w:pPr>
        <w:pStyle w:val="Ttulo1"/>
        <w:rPr>
          <w:b/>
        </w:rPr>
      </w:pPr>
      <w:r w:rsidRPr="008F2699">
        <w:rPr>
          <w:b/>
        </w:rPr>
        <w:t>SU NATURALEZA JURÍDICA</w:t>
      </w:r>
    </w:p>
    <w:p w:rsidR="008F2699" w:rsidRPr="008F2699" w:rsidRDefault="008F2699" w:rsidP="008F2699"/>
    <w:p w:rsidR="009B2559" w:rsidRPr="004C2C3A" w:rsidRDefault="009B2559" w:rsidP="008F2699">
      <w:pPr>
        <w:spacing w:after="0" w:line="240" w:lineRule="auto"/>
        <w:jc w:val="both"/>
        <w:rPr>
          <w:rFonts w:ascii="Times New Roman" w:hAnsi="Times New Roman"/>
          <w:sz w:val="28"/>
          <w:szCs w:val="28"/>
          <w:highlight w:val="yellow"/>
          <w:lang w:val="es-ES_tradnl"/>
        </w:rPr>
      </w:pPr>
      <w:r w:rsidRPr="004C2C3A">
        <w:rPr>
          <w:rFonts w:ascii="Times New Roman" w:hAnsi="Times New Roman"/>
          <w:sz w:val="28"/>
          <w:szCs w:val="28"/>
          <w:highlight w:val="yellow"/>
          <w:lang w:val="es-ES_tradnl"/>
        </w:rPr>
        <w:t>El problema de la naturaleza jurídica del establecimiento mercantil varía en función del sentido amplio o restrictivo de</w:t>
      </w:r>
      <w:r w:rsidR="006B70EF">
        <w:rPr>
          <w:rFonts w:ascii="Times New Roman" w:hAnsi="Times New Roman"/>
          <w:sz w:val="28"/>
          <w:szCs w:val="28"/>
          <w:highlight w:val="yellow"/>
          <w:lang w:val="es-ES_tradnl"/>
        </w:rPr>
        <w:t xml:space="preserve"> su</w:t>
      </w:r>
      <w:r w:rsidRPr="004C2C3A">
        <w:rPr>
          <w:rFonts w:ascii="Times New Roman" w:hAnsi="Times New Roman"/>
          <w:sz w:val="28"/>
          <w:szCs w:val="28"/>
          <w:highlight w:val="yellow"/>
          <w:lang w:val="es-ES_tradnl"/>
        </w:rPr>
        <w:t xml:space="preserve"> concepto.</w:t>
      </w:r>
    </w:p>
    <w:p w:rsidR="009F76DC" w:rsidRPr="004C2C3A" w:rsidRDefault="009F76DC" w:rsidP="008F2699">
      <w:pPr>
        <w:spacing w:after="0" w:line="240" w:lineRule="auto"/>
        <w:jc w:val="both"/>
        <w:rPr>
          <w:rFonts w:ascii="Times New Roman" w:hAnsi="Times New Roman"/>
          <w:sz w:val="28"/>
          <w:szCs w:val="28"/>
          <w:highlight w:val="yellow"/>
          <w:lang w:val="es-ES_tradnl"/>
        </w:rPr>
      </w:pPr>
    </w:p>
    <w:p w:rsidR="009B2559" w:rsidRDefault="009F76DC" w:rsidP="009F76DC">
      <w:pPr>
        <w:spacing w:after="0" w:line="240" w:lineRule="auto"/>
        <w:ind w:firstLine="709"/>
        <w:jc w:val="center"/>
        <w:rPr>
          <w:rFonts w:ascii="Times New Roman" w:hAnsi="Times New Roman"/>
          <w:sz w:val="28"/>
          <w:szCs w:val="28"/>
          <w:lang w:val="es-ES_tradnl"/>
        </w:rPr>
      </w:pPr>
      <w:r w:rsidRPr="004C2C3A">
        <w:rPr>
          <w:rFonts w:ascii="Times New Roman" w:hAnsi="Times New Roman"/>
          <w:sz w:val="28"/>
          <w:szCs w:val="28"/>
          <w:highlight w:val="yellow"/>
          <w:u w:val="single"/>
          <w:lang w:val="es-ES_tradnl"/>
        </w:rPr>
        <w:t>C</w:t>
      </w:r>
      <w:r w:rsidR="009B2559" w:rsidRPr="004C2C3A">
        <w:rPr>
          <w:rFonts w:ascii="Times New Roman" w:hAnsi="Times New Roman"/>
          <w:sz w:val="28"/>
          <w:szCs w:val="28"/>
          <w:highlight w:val="yellow"/>
          <w:u w:val="single"/>
          <w:lang w:val="es-ES_tradnl"/>
        </w:rPr>
        <w:t>oncepto amplio</w:t>
      </w:r>
      <w:r w:rsidR="009B2559" w:rsidRPr="004C2C3A">
        <w:rPr>
          <w:rFonts w:ascii="Times New Roman" w:hAnsi="Times New Roman"/>
          <w:sz w:val="28"/>
          <w:szCs w:val="28"/>
          <w:highlight w:val="yellow"/>
          <w:lang w:val="es-ES_tradnl"/>
        </w:rPr>
        <w:t xml:space="preserve"> </w:t>
      </w:r>
      <w:r w:rsidRPr="004C2C3A">
        <w:rPr>
          <w:rFonts w:ascii="Times New Roman" w:hAnsi="Times New Roman"/>
          <w:sz w:val="28"/>
          <w:szCs w:val="28"/>
          <w:highlight w:val="yellow"/>
          <w:lang w:val="es-ES_tradnl"/>
        </w:rPr>
        <w:t>(empresa)</w:t>
      </w:r>
    </w:p>
    <w:p w:rsidR="009F76DC" w:rsidRDefault="009F76DC" w:rsidP="00C35C5E">
      <w:pPr>
        <w:spacing w:after="0" w:line="240" w:lineRule="auto"/>
        <w:ind w:firstLine="709"/>
        <w:jc w:val="both"/>
        <w:rPr>
          <w:rFonts w:ascii="Times New Roman" w:hAnsi="Times New Roman"/>
          <w:sz w:val="28"/>
          <w:szCs w:val="28"/>
          <w:lang w:val="es-ES_tradnl"/>
        </w:rPr>
      </w:pPr>
    </w:p>
    <w:p w:rsidR="009F76DC" w:rsidRDefault="006B70EF" w:rsidP="009F76DC">
      <w:pPr>
        <w:tabs>
          <w:tab w:val="left" w:pos="397"/>
        </w:tabs>
        <w:jc w:val="both"/>
        <w:rPr>
          <w:rFonts w:ascii="Courier" w:hAnsi="Courier"/>
        </w:rPr>
      </w:pPr>
      <w:r>
        <w:rPr>
          <w:rFonts w:ascii="Courier" w:hAnsi="Courier"/>
        </w:rPr>
        <w:t>D</w:t>
      </w:r>
      <w:r w:rsidR="009F76DC">
        <w:rPr>
          <w:rFonts w:ascii="Courier" w:hAnsi="Courier"/>
        </w:rPr>
        <w:t xml:space="preserve">os </w:t>
      </w:r>
      <w:r>
        <w:rPr>
          <w:rFonts w:ascii="Courier" w:hAnsi="Courier"/>
        </w:rPr>
        <w:t>concepciones</w:t>
      </w:r>
      <w:r w:rsidR="009F76DC">
        <w:rPr>
          <w:rFonts w:ascii="Courier" w:hAnsi="Courier"/>
        </w:rPr>
        <w:t>: organicista y disgregadora</w:t>
      </w:r>
    </w:p>
    <w:p w:rsidR="009F76DC" w:rsidRDefault="009F76DC" w:rsidP="009F76DC">
      <w:pPr>
        <w:tabs>
          <w:tab w:val="left" w:pos="397"/>
        </w:tabs>
        <w:ind w:left="708"/>
        <w:jc w:val="both"/>
        <w:rPr>
          <w:rFonts w:ascii="Courier" w:hAnsi="Courier"/>
        </w:rPr>
      </w:pPr>
      <w:r>
        <w:rPr>
          <w:rFonts w:ascii="Courier" w:hAnsi="Courier"/>
        </w:rPr>
        <w:t>- WIELAND</w:t>
      </w:r>
      <w:r w:rsidR="00C87BBE">
        <w:rPr>
          <w:rFonts w:ascii="Courier" w:hAnsi="Courier"/>
        </w:rPr>
        <w:t xml:space="preserve"> </w:t>
      </w:r>
      <w:r>
        <w:rPr>
          <w:rFonts w:ascii="Courier" w:hAnsi="Courier"/>
        </w:rPr>
        <w:t xml:space="preserve">parte de un concepto jurídico-económico de empresa, </w:t>
      </w:r>
      <w:r w:rsidRPr="006B70EF">
        <w:rPr>
          <w:rFonts w:ascii="Courier" w:hAnsi="Courier"/>
          <w:b/>
        </w:rPr>
        <w:t>unitario</w:t>
      </w:r>
      <w:r>
        <w:rPr>
          <w:rFonts w:ascii="Courier" w:hAnsi="Courier"/>
        </w:rPr>
        <w:t xml:space="preserve"> y multidisciplinar.</w:t>
      </w:r>
    </w:p>
    <w:p w:rsidR="009F76DC" w:rsidRDefault="009F76DC" w:rsidP="009F76DC">
      <w:pPr>
        <w:tabs>
          <w:tab w:val="left" w:pos="397"/>
        </w:tabs>
        <w:ind w:left="708"/>
        <w:jc w:val="both"/>
        <w:rPr>
          <w:rFonts w:ascii="Courier" w:hAnsi="Courier"/>
        </w:rPr>
      </w:pPr>
      <w:r>
        <w:rPr>
          <w:rFonts w:ascii="Courier" w:hAnsi="Courier"/>
        </w:rPr>
        <w:t xml:space="preserve">- GIERKE </w:t>
      </w:r>
      <w:r w:rsidR="006B70EF">
        <w:rPr>
          <w:rFonts w:ascii="Courier" w:hAnsi="Courier"/>
        </w:rPr>
        <w:t>adopta</w:t>
      </w:r>
      <w:r>
        <w:rPr>
          <w:rFonts w:ascii="Courier" w:hAnsi="Courier"/>
        </w:rPr>
        <w:t xml:space="preserve"> </w:t>
      </w:r>
      <w:r w:rsidR="006B70EF">
        <w:rPr>
          <w:rFonts w:ascii="Courier" w:hAnsi="Courier"/>
        </w:rPr>
        <w:t>una concepción</w:t>
      </w:r>
      <w:r w:rsidR="006B70EF">
        <w:rPr>
          <w:rFonts w:ascii="Courier" w:hAnsi="Courier"/>
          <w:b/>
          <w:bCs/>
        </w:rPr>
        <w:t xml:space="preserve"> disgregadora</w:t>
      </w:r>
      <w:r w:rsidR="006B70EF">
        <w:rPr>
          <w:rFonts w:ascii="Courier" w:hAnsi="Courier"/>
        </w:rPr>
        <w:t>. L</w:t>
      </w:r>
      <w:r>
        <w:rPr>
          <w:rFonts w:ascii="Courier" w:hAnsi="Courier"/>
        </w:rPr>
        <w:t>os conceptos económico y jurídico de empresa son diversos</w:t>
      </w:r>
      <w:r w:rsidR="00B663DB">
        <w:rPr>
          <w:rFonts w:ascii="Courier" w:hAnsi="Courier"/>
        </w:rPr>
        <w:t xml:space="preserve">; también entre las </w:t>
      </w:r>
      <w:r>
        <w:rPr>
          <w:rFonts w:ascii="Courier" w:hAnsi="Courier"/>
        </w:rPr>
        <w:t>distintas ramas del derecho.</w:t>
      </w:r>
    </w:p>
    <w:p w:rsidR="009F76DC" w:rsidRDefault="009F76DC" w:rsidP="009F76DC">
      <w:pPr>
        <w:tabs>
          <w:tab w:val="left" w:pos="397"/>
        </w:tabs>
        <w:ind w:left="397"/>
        <w:jc w:val="both"/>
        <w:rPr>
          <w:rFonts w:ascii="Courier" w:hAnsi="Courier"/>
        </w:rPr>
      </w:pPr>
    </w:p>
    <w:p w:rsidR="009F76DC" w:rsidRDefault="009F76DC" w:rsidP="009F76DC">
      <w:pPr>
        <w:tabs>
          <w:tab w:val="left" w:pos="397"/>
        </w:tabs>
        <w:jc w:val="both"/>
        <w:rPr>
          <w:rFonts w:ascii="Courier" w:hAnsi="Courier"/>
        </w:rPr>
      </w:pPr>
      <w:r>
        <w:rPr>
          <w:rFonts w:ascii="Courier" w:hAnsi="Courier"/>
        </w:rPr>
        <w:t>TEORIAS SOBRE SU NATURALEZA JURIDICA. Tres posturas:</w:t>
      </w:r>
    </w:p>
    <w:p w:rsidR="009F76DC" w:rsidRDefault="009F76DC" w:rsidP="009F76DC">
      <w:pPr>
        <w:tabs>
          <w:tab w:val="left" w:pos="397"/>
        </w:tabs>
        <w:jc w:val="both"/>
        <w:rPr>
          <w:rFonts w:ascii="Courier" w:hAnsi="Courier"/>
        </w:rPr>
      </w:pPr>
    </w:p>
    <w:p w:rsidR="009F76DC" w:rsidRDefault="009F76DC" w:rsidP="009F76DC">
      <w:pPr>
        <w:tabs>
          <w:tab w:val="left" w:pos="397"/>
        </w:tabs>
        <w:ind w:left="567"/>
        <w:jc w:val="both"/>
        <w:rPr>
          <w:rFonts w:ascii="Courier" w:hAnsi="Courier"/>
        </w:rPr>
      </w:pPr>
      <w:r>
        <w:rPr>
          <w:rFonts w:ascii="Courier" w:hAnsi="Courier"/>
        </w:rPr>
        <w:t xml:space="preserve">- </w:t>
      </w:r>
      <w:r>
        <w:rPr>
          <w:rFonts w:ascii="Courier" w:hAnsi="Courier"/>
          <w:b/>
          <w:bCs/>
        </w:rPr>
        <w:t>Teoría atomista</w:t>
      </w:r>
      <w:r>
        <w:rPr>
          <w:rFonts w:ascii="Courier" w:hAnsi="Courier"/>
        </w:rPr>
        <w:t xml:space="preserve"> (GARRIGUES) </w:t>
      </w:r>
      <w:r w:rsidR="00C87BBE">
        <w:rPr>
          <w:rFonts w:ascii="Courier" w:hAnsi="Courier"/>
        </w:rPr>
        <w:t>L</w:t>
      </w:r>
      <w:r>
        <w:rPr>
          <w:rFonts w:ascii="Courier" w:hAnsi="Courier"/>
        </w:rPr>
        <w:t>a empresa está constituida por una pluralidad de elementos que no forman un bien unitario, sino que conservan su individualidad.</w:t>
      </w:r>
    </w:p>
    <w:p w:rsidR="009F76DC" w:rsidRDefault="009F76DC" w:rsidP="00B663DB">
      <w:pPr>
        <w:tabs>
          <w:tab w:val="left" w:pos="397"/>
        </w:tabs>
        <w:ind w:left="567"/>
        <w:jc w:val="both"/>
        <w:rPr>
          <w:rFonts w:ascii="Courier" w:hAnsi="Courier"/>
        </w:rPr>
      </w:pPr>
      <w:r>
        <w:rPr>
          <w:rFonts w:ascii="Courier" w:hAnsi="Courier"/>
        </w:rPr>
        <w:t xml:space="preserve">- </w:t>
      </w:r>
      <w:r>
        <w:rPr>
          <w:rFonts w:ascii="Courier" w:hAnsi="Courier"/>
          <w:b/>
          <w:bCs/>
        </w:rPr>
        <w:t>Teorías unitarias</w:t>
      </w:r>
      <w:r>
        <w:rPr>
          <w:rFonts w:ascii="Courier" w:hAnsi="Courier"/>
        </w:rPr>
        <w:t>:</w:t>
      </w:r>
      <w:r w:rsidR="00B663DB">
        <w:rPr>
          <w:rFonts w:ascii="Courier" w:hAnsi="Courier"/>
        </w:rPr>
        <w:t xml:space="preserve"> PJ (MOMMSEN), patrimonio separado o autónomo (MOSSA), universitas (VIVANTE) o bien inmaterial (URIA)</w:t>
      </w:r>
      <w:r>
        <w:rPr>
          <w:rFonts w:ascii="Courier" w:hAnsi="Courier"/>
          <w:sz w:val="16"/>
          <w:szCs w:val="16"/>
        </w:rPr>
        <w:t>.</w:t>
      </w:r>
      <w:r>
        <w:rPr>
          <w:rFonts w:ascii="Courier" w:hAnsi="Courier"/>
          <w:sz w:val="16"/>
          <w:szCs w:val="16"/>
        </w:rPr>
        <w:tab/>
      </w:r>
    </w:p>
    <w:p w:rsidR="009F76DC" w:rsidRDefault="009F76DC" w:rsidP="009F76DC">
      <w:pPr>
        <w:tabs>
          <w:tab w:val="left" w:pos="397"/>
        </w:tabs>
        <w:ind w:left="567"/>
        <w:jc w:val="both"/>
        <w:rPr>
          <w:rFonts w:ascii="Courier" w:hAnsi="Courier"/>
        </w:rPr>
      </w:pPr>
      <w:r>
        <w:rPr>
          <w:rFonts w:ascii="Courier" w:hAnsi="Courier"/>
        </w:rPr>
        <w:t xml:space="preserve">- </w:t>
      </w:r>
      <w:r w:rsidR="00B663DB">
        <w:rPr>
          <w:rFonts w:ascii="Courier" w:hAnsi="Courier"/>
        </w:rPr>
        <w:t>Teoría</w:t>
      </w:r>
      <w:r>
        <w:rPr>
          <w:rFonts w:ascii="Courier" w:hAnsi="Courier"/>
          <w:b/>
          <w:bCs/>
        </w:rPr>
        <w:t xml:space="preserve"> ecléctica</w:t>
      </w:r>
      <w:r>
        <w:rPr>
          <w:rFonts w:ascii="Courier" w:hAnsi="Courier"/>
        </w:rPr>
        <w:t xml:space="preserve"> </w:t>
      </w:r>
      <w:r w:rsidR="00B663DB">
        <w:rPr>
          <w:rFonts w:ascii="Courier" w:hAnsi="Courier"/>
        </w:rPr>
        <w:t>(</w:t>
      </w:r>
      <w:r>
        <w:rPr>
          <w:rFonts w:ascii="Courier" w:hAnsi="Courier"/>
        </w:rPr>
        <w:t>BROSETA</w:t>
      </w:r>
      <w:r w:rsidR="00B663DB">
        <w:rPr>
          <w:rFonts w:ascii="Courier" w:hAnsi="Courier"/>
        </w:rPr>
        <w:t>)</w:t>
      </w:r>
      <w:r>
        <w:rPr>
          <w:rFonts w:ascii="Courier" w:hAnsi="Courier"/>
        </w:rPr>
        <w:t xml:space="preserve"> </w:t>
      </w:r>
      <w:r w:rsidR="00B663DB">
        <w:rPr>
          <w:rFonts w:ascii="Courier" w:hAnsi="Courier"/>
        </w:rPr>
        <w:t>L</w:t>
      </w:r>
      <w:r>
        <w:rPr>
          <w:rFonts w:ascii="Courier" w:hAnsi="Courier"/>
        </w:rPr>
        <w:t xml:space="preserve">a empresa </w:t>
      </w:r>
      <w:r w:rsidR="00B663DB">
        <w:rPr>
          <w:rFonts w:ascii="Courier" w:hAnsi="Courier"/>
        </w:rPr>
        <w:t>es</w:t>
      </w:r>
      <w:r>
        <w:rPr>
          <w:rFonts w:ascii="Courier" w:hAnsi="Courier"/>
        </w:rPr>
        <w:t xml:space="preserve"> un conjunto de elementos heterogéneos que conservan su individualidad pero a la que las partes e incluso el ordenamiento positivo consideran en ocasiones </w:t>
      </w:r>
      <w:r w:rsidR="00B663DB">
        <w:rPr>
          <w:rFonts w:ascii="Courier" w:hAnsi="Courier"/>
        </w:rPr>
        <w:t xml:space="preserve">como </w:t>
      </w:r>
      <w:r>
        <w:rPr>
          <w:rFonts w:ascii="Courier" w:hAnsi="Courier"/>
        </w:rPr>
        <w:t>una unidad orgánica y funcional.</w:t>
      </w:r>
    </w:p>
    <w:p w:rsidR="00B663DB" w:rsidRDefault="00B663DB" w:rsidP="00845D0D">
      <w:pPr>
        <w:tabs>
          <w:tab w:val="left" w:pos="397"/>
        </w:tabs>
        <w:jc w:val="both"/>
        <w:rPr>
          <w:rFonts w:ascii="Courier" w:hAnsi="Courier"/>
        </w:rPr>
      </w:pPr>
    </w:p>
    <w:p w:rsidR="00845D0D" w:rsidRDefault="00C87BBE" w:rsidP="00B663DB">
      <w:pPr>
        <w:tabs>
          <w:tab w:val="left" w:pos="397"/>
        </w:tabs>
        <w:ind w:left="397"/>
        <w:jc w:val="both"/>
        <w:rPr>
          <w:rFonts w:ascii="Courier" w:hAnsi="Courier"/>
        </w:rPr>
      </w:pPr>
      <w:r>
        <w:rPr>
          <w:rFonts w:ascii="Courier" w:hAnsi="Courier"/>
        </w:rPr>
        <w:t>L</w:t>
      </w:r>
      <w:r w:rsidR="00845D0D">
        <w:rPr>
          <w:rFonts w:ascii="Courier" w:hAnsi="Courier"/>
        </w:rPr>
        <w:t xml:space="preserve">a </w:t>
      </w:r>
      <w:r>
        <w:rPr>
          <w:rFonts w:ascii="Courier" w:hAnsi="Courier"/>
        </w:rPr>
        <w:t>polémica</w:t>
      </w:r>
      <w:r w:rsidR="00845D0D">
        <w:rPr>
          <w:rFonts w:ascii="Courier" w:hAnsi="Courier"/>
        </w:rPr>
        <w:t xml:space="preserve"> sobre la naturaleza unitaria o atomista de  la empresa </w:t>
      </w:r>
      <w:r>
        <w:rPr>
          <w:rFonts w:ascii="Courier" w:hAnsi="Courier"/>
        </w:rPr>
        <w:t>adquiere</w:t>
      </w:r>
      <w:r w:rsidR="00845D0D">
        <w:rPr>
          <w:rFonts w:ascii="Courier" w:hAnsi="Courier"/>
        </w:rPr>
        <w:t xml:space="preserve"> </w:t>
      </w:r>
      <w:r w:rsidR="00B663DB">
        <w:rPr>
          <w:rFonts w:ascii="Courier" w:hAnsi="Courier"/>
        </w:rPr>
        <w:t>importancia</w:t>
      </w:r>
      <w:r w:rsidR="00845D0D">
        <w:rPr>
          <w:rFonts w:ascii="Courier" w:hAnsi="Courier"/>
        </w:rPr>
        <w:t xml:space="preserve"> a la hora de considerar los negocios jurídicos sobre </w:t>
      </w:r>
      <w:r w:rsidR="00B663DB">
        <w:rPr>
          <w:rFonts w:ascii="Courier" w:hAnsi="Courier"/>
        </w:rPr>
        <w:t>ella</w:t>
      </w:r>
      <w:r w:rsidR="00845D0D">
        <w:rPr>
          <w:rFonts w:ascii="Courier" w:hAnsi="Courier"/>
        </w:rPr>
        <w:t>.</w:t>
      </w:r>
    </w:p>
    <w:p w:rsidR="00845D0D" w:rsidRDefault="00845D0D" w:rsidP="00C35C5E">
      <w:pPr>
        <w:spacing w:after="0" w:line="240" w:lineRule="auto"/>
        <w:ind w:firstLine="709"/>
        <w:jc w:val="both"/>
        <w:rPr>
          <w:rFonts w:ascii="Times New Roman" w:hAnsi="Times New Roman"/>
          <w:sz w:val="28"/>
          <w:szCs w:val="28"/>
          <w:u w:val="single"/>
          <w:lang w:val="es-ES_tradnl"/>
        </w:rPr>
      </w:pPr>
    </w:p>
    <w:p w:rsidR="00845D0D" w:rsidRPr="004C2C3A" w:rsidRDefault="00845D0D" w:rsidP="00845D0D">
      <w:pPr>
        <w:spacing w:after="0" w:line="240" w:lineRule="auto"/>
        <w:ind w:firstLine="709"/>
        <w:jc w:val="center"/>
        <w:rPr>
          <w:rFonts w:ascii="Times New Roman" w:hAnsi="Times New Roman"/>
          <w:sz w:val="28"/>
          <w:szCs w:val="28"/>
          <w:highlight w:val="yellow"/>
          <w:lang w:val="es-ES_tradnl"/>
        </w:rPr>
      </w:pPr>
      <w:r w:rsidRPr="004C2C3A">
        <w:rPr>
          <w:rFonts w:ascii="Times New Roman" w:hAnsi="Times New Roman"/>
          <w:sz w:val="28"/>
          <w:szCs w:val="28"/>
          <w:highlight w:val="yellow"/>
          <w:u w:val="single"/>
          <w:lang w:val="es-ES_tradnl"/>
        </w:rPr>
        <w:t>C</w:t>
      </w:r>
      <w:r w:rsidR="00A46C60" w:rsidRPr="004C2C3A">
        <w:rPr>
          <w:rFonts w:ascii="Times New Roman" w:hAnsi="Times New Roman"/>
          <w:sz w:val="28"/>
          <w:szCs w:val="28"/>
          <w:highlight w:val="yellow"/>
          <w:u w:val="single"/>
          <w:lang w:val="es-ES_tradnl"/>
        </w:rPr>
        <w:t>oncepto restrictivo</w:t>
      </w:r>
      <w:r w:rsidR="00A46C60" w:rsidRPr="004C2C3A">
        <w:rPr>
          <w:rFonts w:ascii="Times New Roman" w:hAnsi="Times New Roman"/>
          <w:sz w:val="28"/>
          <w:szCs w:val="28"/>
          <w:highlight w:val="yellow"/>
          <w:lang w:val="es-ES_tradnl"/>
        </w:rPr>
        <w:t xml:space="preserve"> </w:t>
      </w:r>
      <w:r w:rsidRPr="004C2C3A">
        <w:rPr>
          <w:rFonts w:ascii="Times New Roman" w:hAnsi="Times New Roman"/>
          <w:sz w:val="28"/>
          <w:szCs w:val="28"/>
          <w:highlight w:val="yellow"/>
          <w:lang w:val="es-ES_tradnl"/>
        </w:rPr>
        <w:t>(</w:t>
      </w:r>
      <w:r w:rsidR="00A46C60" w:rsidRPr="004C2C3A">
        <w:rPr>
          <w:rFonts w:ascii="Times New Roman" w:hAnsi="Times New Roman"/>
          <w:sz w:val="28"/>
          <w:szCs w:val="28"/>
          <w:highlight w:val="yellow"/>
          <w:lang w:val="es-ES_tradnl"/>
        </w:rPr>
        <w:t>sede física</w:t>
      </w:r>
      <w:r w:rsidRPr="004C2C3A">
        <w:rPr>
          <w:rFonts w:ascii="Times New Roman" w:hAnsi="Times New Roman"/>
          <w:sz w:val="28"/>
          <w:szCs w:val="28"/>
          <w:highlight w:val="yellow"/>
          <w:lang w:val="es-ES_tradnl"/>
        </w:rPr>
        <w:t>)</w:t>
      </w:r>
    </w:p>
    <w:p w:rsidR="00845D0D" w:rsidRPr="004C2C3A" w:rsidRDefault="00845D0D" w:rsidP="00845D0D">
      <w:pPr>
        <w:spacing w:after="0" w:line="240" w:lineRule="auto"/>
        <w:jc w:val="both"/>
        <w:rPr>
          <w:rFonts w:ascii="Times New Roman" w:hAnsi="Times New Roman"/>
          <w:sz w:val="28"/>
          <w:szCs w:val="28"/>
          <w:highlight w:val="yellow"/>
          <w:lang w:val="es-ES_tradnl"/>
        </w:rPr>
      </w:pPr>
    </w:p>
    <w:p w:rsidR="009B2559" w:rsidRPr="004C2C3A" w:rsidRDefault="00845D0D" w:rsidP="00845D0D">
      <w:pPr>
        <w:spacing w:after="0" w:line="240" w:lineRule="auto"/>
        <w:jc w:val="both"/>
        <w:rPr>
          <w:rFonts w:ascii="Times New Roman" w:hAnsi="Times New Roman"/>
          <w:sz w:val="28"/>
          <w:szCs w:val="28"/>
          <w:highlight w:val="yellow"/>
          <w:lang w:val="es-ES_tradnl"/>
        </w:rPr>
      </w:pPr>
      <w:r w:rsidRPr="004C2C3A">
        <w:rPr>
          <w:rFonts w:ascii="Times New Roman" w:hAnsi="Times New Roman"/>
          <w:sz w:val="28"/>
          <w:szCs w:val="28"/>
          <w:highlight w:val="yellow"/>
          <w:lang w:val="es-ES_tradnl"/>
        </w:rPr>
        <w:lastRenderedPageBreak/>
        <w:t>D</w:t>
      </w:r>
      <w:r w:rsidR="00A46C60" w:rsidRPr="004C2C3A">
        <w:rPr>
          <w:rFonts w:ascii="Times New Roman" w:hAnsi="Times New Roman"/>
          <w:sz w:val="28"/>
          <w:szCs w:val="28"/>
          <w:highlight w:val="yellow"/>
          <w:lang w:val="es-ES_tradnl"/>
        </w:rPr>
        <w:t>esaparecen las posibles dudas sobre su naturaleza jurídica y sólo cabría la distinción entre establecimiento mueble e inmueble que antes apuntamos.</w:t>
      </w:r>
    </w:p>
    <w:p w:rsidR="00845D0D" w:rsidRPr="004C2C3A" w:rsidRDefault="00845D0D" w:rsidP="00845D0D">
      <w:pPr>
        <w:spacing w:after="0" w:line="240" w:lineRule="auto"/>
        <w:jc w:val="both"/>
        <w:rPr>
          <w:rFonts w:ascii="Times New Roman" w:hAnsi="Times New Roman"/>
          <w:sz w:val="28"/>
          <w:szCs w:val="28"/>
          <w:highlight w:val="yellow"/>
          <w:lang w:val="es-ES_tradnl"/>
        </w:rPr>
      </w:pPr>
    </w:p>
    <w:p w:rsidR="009B2559" w:rsidRPr="004C2C3A" w:rsidRDefault="00C87BBE" w:rsidP="00845D0D">
      <w:pPr>
        <w:spacing w:after="0" w:line="240" w:lineRule="auto"/>
        <w:jc w:val="both"/>
        <w:rPr>
          <w:rFonts w:ascii="Times New Roman" w:hAnsi="Times New Roman"/>
          <w:sz w:val="28"/>
          <w:szCs w:val="28"/>
          <w:highlight w:val="yellow"/>
          <w:lang w:val="es-ES_tradnl"/>
        </w:rPr>
      </w:pPr>
      <w:r>
        <w:rPr>
          <w:rFonts w:ascii="Times New Roman" w:hAnsi="Times New Roman"/>
          <w:sz w:val="28"/>
          <w:szCs w:val="28"/>
          <w:highlight w:val="yellow"/>
          <w:lang w:val="es-ES_tradnl"/>
        </w:rPr>
        <w:t>D</w:t>
      </w:r>
      <w:r w:rsidR="009B2559" w:rsidRPr="004C2C3A">
        <w:rPr>
          <w:rFonts w:ascii="Times New Roman" w:hAnsi="Times New Roman"/>
          <w:sz w:val="28"/>
          <w:szCs w:val="28"/>
          <w:highlight w:val="yellow"/>
          <w:lang w:val="es-ES_tradnl"/>
        </w:rPr>
        <w:t>elimitación negativa</w:t>
      </w:r>
      <w:r>
        <w:rPr>
          <w:rFonts w:ascii="Times New Roman" w:hAnsi="Times New Roman"/>
          <w:sz w:val="28"/>
          <w:szCs w:val="28"/>
          <w:highlight w:val="yellow"/>
          <w:lang w:val="es-ES_tradnl"/>
        </w:rPr>
        <w:t>:</w:t>
      </w:r>
    </w:p>
    <w:p w:rsidR="00845D0D" w:rsidRPr="004C2C3A" w:rsidRDefault="00845D0D" w:rsidP="00845D0D">
      <w:pPr>
        <w:spacing w:after="0" w:line="240" w:lineRule="auto"/>
        <w:jc w:val="both"/>
        <w:rPr>
          <w:rFonts w:ascii="Times New Roman" w:hAnsi="Times New Roman"/>
          <w:sz w:val="28"/>
          <w:szCs w:val="28"/>
          <w:highlight w:val="yellow"/>
          <w:lang w:val="es-ES_tradnl"/>
        </w:rPr>
      </w:pPr>
    </w:p>
    <w:p w:rsidR="009B2559" w:rsidRPr="004C2C3A" w:rsidRDefault="00C87BBE" w:rsidP="004C2C3A">
      <w:pPr>
        <w:spacing w:after="0" w:line="240" w:lineRule="auto"/>
        <w:ind w:left="708"/>
        <w:jc w:val="both"/>
        <w:rPr>
          <w:rFonts w:ascii="Times New Roman" w:hAnsi="Times New Roman"/>
          <w:sz w:val="28"/>
          <w:szCs w:val="28"/>
          <w:highlight w:val="yellow"/>
          <w:lang w:val="es-ES_tradnl"/>
        </w:rPr>
      </w:pPr>
      <w:r>
        <w:rPr>
          <w:rFonts w:ascii="Times New Roman" w:hAnsi="Times New Roman"/>
          <w:sz w:val="28"/>
          <w:szCs w:val="28"/>
          <w:highlight w:val="yellow"/>
          <w:lang w:val="es-ES_tradnl"/>
        </w:rPr>
        <w:t>U</w:t>
      </w:r>
      <w:r w:rsidRPr="004C2C3A">
        <w:rPr>
          <w:rFonts w:ascii="Times New Roman" w:hAnsi="Times New Roman"/>
          <w:sz w:val="28"/>
          <w:szCs w:val="28"/>
          <w:highlight w:val="yellow"/>
          <w:lang w:val="es-ES_tradnl"/>
        </w:rPr>
        <w:t>na tienda abierta al público es un establecimiento mercantil</w:t>
      </w:r>
      <w:r>
        <w:rPr>
          <w:rFonts w:ascii="Times New Roman" w:hAnsi="Times New Roman"/>
          <w:sz w:val="28"/>
          <w:szCs w:val="28"/>
          <w:highlight w:val="yellow"/>
          <w:lang w:val="es-ES_tradnl"/>
        </w:rPr>
        <w:t xml:space="preserve"> pero</w:t>
      </w:r>
      <w:r w:rsidRPr="004C2C3A">
        <w:rPr>
          <w:rFonts w:ascii="Times New Roman" w:hAnsi="Times New Roman"/>
          <w:sz w:val="28"/>
          <w:szCs w:val="28"/>
          <w:highlight w:val="yellow"/>
          <w:lang w:val="es-ES_tradnl"/>
        </w:rPr>
        <w:t xml:space="preserve"> </w:t>
      </w:r>
      <w:r>
        <w:rPr>
          <w:rFonts w:ascii="Times New Roman" w:hAnsi="Times New Roman"/>
          <w:sz w:val="28"/>
          <w:szCs w:val="28"/>
          <w:highlight w:val="yellow"/>
          <w:u w:val="single"/>
          <w:lang w:val="es-ES_tradnl"/>
        </w:rPr>
        <w:t>u</w:t>
      </w:r>
      <w:r w:rsidR="009B2559" w:rsidRPr="004C2C3A">
        <w:rPr>
          <w:rFonts w:ascii="Times New Roman" w:hAnsi="Times New Roman"/>
          <w:sz w:val="28"/>
          <w:szCs w:val="28"/>
          <w:highlight w:val="yellow"/>
          <w:u w:val="single"/>
          <w:lang w:val="es-ES_tradnl"/>
        </w:rPr>
        <w:t>n establecimiento mercantil no es necesariamente una tienda abierta al público</w:t>
      </w:r>
      <w:r w:rsidR="009B2559" w:rsidRPr="004C2C3A">
        <w:rPr>
          <w:rFonts w:ascii="Times New Roman" w:hAnsi="Times New Roman"/>
          <w:sz w:val="28"/>
          <w:szCs w:val="28"/>
          <w:highlight w:val="yellow"/>
          <w:lang w:val="es-ES_tradnl"/>
        </w:rPr>
        <w:t xml:space="preserve"> </w:t>
      </w:r>
      <w:r w:rsidR="004C2C3A" w:rsidRPr="004C2C3A">
        <w:rPr>
          <w:rFonts w:ascii="Times New Roman" w:hAnsi="Times New Roman"/>
          <w:sz w:val="28"/>
          <w:szCs w:val="28"/>
          <w:highlight w:val="yellow"/>
          <w:lang w:val="es-ES_tradnl"/>
        </w:rPr>
        <w:t xml:space="preserve">(el Cco hace referencia a establecimientos fabriles y almacenes) </w:t>
      </w:r>
    </w:p>
    <w:p w:rsidR="00845D0D" w:rsidRPr="004C2C3A" w:rsidRDefault="00845D0D" w:rsidP="004C2C3A">
      <w:pPr>
        <w:spacing w:after="0" w:line="240" w:lineRule="auto"/>
        <w:ind w:left="708"/>
        <w:jc w:val="both"/>
        <w:rPr>
          <w:rFonts w:ascii="Times New Roman" w:hAnsi="Times New Roman"/>
          <w:sz w:val="28"/>
          <w:szCs w:val="28"/>
          <w:highlight w:val="yellow"/>
          <w:u w:val="single"/>
          <w:lang w:val="es-ES_tradnl"/>
        </w:rPr>
      </w:pPr>
    </w:p>
    <w:p w:rsidR="00C87BBE" w:rsidRDefault="009B2559" w:rsidP="004C2C3A">
      <w:pPr>
        <w:spacing w:after="0" w:line="240" w:lineRule="auto"/>
        <w:ind w:left="708"/>
        <w:jc w:val="both"/>
        <w:rPr>
          <w:rFonts w:ascii="Times New Roman" w:hAnsi="Times New Roman"/>
          <w:sz w:val="28"/>
          <w:szCs w:val="28"/>
          <w:highlight w:val="yellow"/>
          <w:lang w:val="es-ES_tradnl"/>
        </w:rPr>
      </w:pPr>
      <w:r w:rsidRPr="004C2C3A">
        <w:rPr>
          <w:rFonts w:ascii="Times New Roman" w:hAnsi="Times New Roman"/>
          <w:sz w:val="28"/>
          <w:szCs w:val="28"/>
          <w:highlight w:val="yellow"/>
          <w:u w:val="single"/>
          <w:lang w:val="es-ES_tradnl"/>
        </w:rPr>
        <w:t xml:space="preserve">Un establecimiento </w:t>
      </w:r>
      <w:r w:rsidR="004C2C3A" w:rsidRPr="004C2C3A">
        <w:rPr>
          <w:rFonts w:ascii="Times New Roman" w:hAnsi="Times New Roman"/>
          <w:sz w:val="28"/>
          <w:szCs w:val="28"/>
          <w:highlight w:val="yellow"/>
          <w:u w:val="single"/>
          <w:lang w:val="es-ES_tradnl"/>
        </w:rPr>
        <w:t>mercantil no es necesariamente UNA</w:t>
      </w:r>
      <w:r w:rsidRPr="004C2C3A">
        <w:rPr>
          <w:rFonts w:ascii="Times New Roman" w:hAnsi="Times New Roman"/>
          <w:sz w:val="28"/>
          <w:szCs w:val="28"/>
          <w:highlight w:val="yellow"/>
          <w:u w:val="single"/>
          <w:lang w:val="es-ES_tradnl"/>
        </w:rPr>
        <w:t xml:space="preserve"> empresa</w:t>
      </w:r>
      <w:r w:rsidR="00C87BBE" w:rsidRPr="00C87BBE">
        <w:rPr>
          <w:rFonts w:ascii="Times New Roman" w:hAnsi="Times New Roman"/>
          <w:sz w:val="28"/>
          <w:szCs w:val="28"/>
          <w:highlight w:val="yellow"/>
          <w:lang w:val="es-ES_tradnl"/>
        </w:rPr>
        <w:t>:</w:t>
      </w:r>
      <w:r w:rsidRPr="004C2C3A">
        <w:rPr>
          <w:rFonts w:ascii="Times New Roman" w:hAnsi="Times New Roman"/>
          <w:sz w:val="28"/>
          <w:szCs w:val="28"/>
          <w:highlight w:val="yellow"/>
          <w:lang w:val="es-ES_tradnl"/>
        </w:rPr>
        <w:t xml:space="preserve"> </w:t>
      </w:r>
    </w:p>
    <w:p w:rsidR="00C87BBE" w:rsidRDefault="00C87BBE" w:rsidP="004C2C3A">
      <w:pPr>
        <w:spacing w:after="0" w:line="240" w:lineRule="auto"/>
        <w:ind w:left="708"/>
        <w:jc w:val="both"/>
        <w:rPr>
          <w:rFonts w:ascii="Times New Roman" w:hAnsi="Times New Roman"/>
          <w:sz w:val="28"/>
          <w:szCs w:val="28"/>
          <w:highlight w:val="yellow"/>
          <w:lang w:val="es-ES_tradnl"/>
        </w:rPr>
      </w:pPr>
    </w:p>
    <w:p w:rsidR="00C87BBE" w:rsidRDefault="00C87BBE" w:rsidP="00C87BBE">
      <w:pPr>
        <w:spacing w:after="0" w:line="240" w:lineRule="auto"/>
        <w:ind w:left="1416"/>
        <w:jc w:val="both"/>
        <w:rPr>
          <w:rFonts w:ascii="Times New Roman" w:hAnsi="Times New Roman"/>
          <w:sz w:val="28"/>
          <w:szCs w:val="28"/>
          <w:highlight w:val="yellow"/>
          <w:lang w:val="es-ES_tradnl"/>
        </w:rPr>
      </w:pPr>
      <w:r>
        <w:rPr>
          <w:rFonts w:ascii="Times New Roman" w:hAnsi="Times New Roman"/>
          <w:sz w:val="28"/>
          <w:szCs w:val="28"/>
          <w:highlight w:val="yellow"/>
          <w:lang w:val="es-ES_tradnl"/>
        </w:rPr>
        <w:t>E</w:t>
      </w:r>
      <w:r w:rsidRPr="004C2C3A">
        <w:rPr>
          <w:rFonts w:ascii="Times New Roman" w:hAnsi="Times New Roman"/>
          <w:sz w:val="28"/>
          <w:szCs w:val="28"/>
          <w:highlight w:val="yellow"/>
          <w:lang w:val="es-ES_tradnl"/>
        </w:rPr>
        <w:t xml:space="preserve">s posible que una </w:t>
      </w:r>
      <w:r>
        <w:rPr>
          <w:rFonts w:ascii="Times New Roman" w:hAnsi="Times New Roman"/>
          <w:sz w:val="28"/>
          <w:szCs w:val="28"/>
          <w:highlight w:val="yellow"/>
          <w:lang w:val="es-ES_tradnl"/>
        </w:rPr>
        <w:t>sola</w:t>
      </w:r>
      <w:r w:rsidRPr="004C2C3A">
        <w:rPr>
          <w:rFonts w:ascii="Times New Roman" w:hAnsi="Times New Roman"/>
          <w:sz w:val="28"/>
          <w:szCs w:val="28"/>
          <w:highlight w:val="yellow"/>
          <w:lang w:val="es-ES_tradnl"/>
        </w:rPr>
        <w:t xml:space="preserve"> empresa cuente con varios establecimientos mercantiles. </w:t>
      </w:r>
    </w:p>
    <w:p w:rsidR="00C87BBE" w:rsidRDefault="00C87BBE" w:rsidP="00C87BBE">
      <w:pPr>
        <w:spacing w:after="0" w:line="240" w:lineRule="auto"/>
        <w:ind w:left="1416"/>
        <w:jc w:val="both"/>
        <w:rPr>
          <w:rFonts w:ascii="Times New Roman" w:hAnsi="Times New Roman"/>
          <w:sz w:val="28"/>
          <w:szCs w:val="28"/>
          <w:highlight w:val="yellow"/>
          <w:lang w:val="es-ES_tradnl"/>
        </w:rPr>
      </w:pPr>
    </w:p>
    <w:p w:rsidR="009B2559" w:rsidRDefault="00C87BBE" w:rsidP="00C87BBE">
      <w:pPr>
        <w:spacing w:after="0" w:line="240" w:lineRule="auto"/>
        <w:ind w:left="1416"/>
        <w:jc w:val="both"/>
        <w:rPr>
          <w:rFonts w:ascii="Times New Roman" w:hAnsi="Times New Roman"/>
          <w:sz w:val="28"/>
          <w:szCs w:val="28"/>
          <w:highlight w:val="yellow"/>
          <w:lang w:val="es-ES_tradnl"/>
        </w:rPr>
      </w:pPr>
      <w:r>
        <w:rPr>
          <w:rFonts w:ascii="Times New Roman" w:hAnsi="Times New Roman"/>
          <w:sz w:val="28"/>
          <w:szCs w:val="28"/>
          <w:highlight w:val="yellow"/>
          <w:lang w:val="es-ES_tradnl"/>
        </w:rPr>
        <w:t xml:space="preserve">Y </w:t>
      </w:r>
      <w:r w:rsidR="009B2559" w:rsidRPr="004C2C3A">
        <w:rPr>
          <w:rFonts w:ascii="Times New Roman" w:hAnsi="Times New Roman"/>
          <w:sz w:val="28"/>
          <w:szCs w:val="28"/>
          <w:highlight w:val="yellow"/>
          <w:lang w:val="es-ES_tradnl"/>
        </w:rPr>
        <w:t>que el empresario desarrolle su actividad fuera de un establecimiento mercantil</w:t>
      </w:r>
      <w:r w:rsidR="004C2C3A" w:rsidRPr="004C2C3A">
        <w:rPr>
          <w:rFonts w:ascii="Times New Roman" w:hAnsi="Times New Roman"/>
          <w:sz w:val="28"/>
          <w:szCs w:val="28"/>
          <w:highlight w:val="yellow"/>
          <w:lang w:val="es-ES_tradnl"/>
        </w:rPr>
        <w:t xml:space="preserve"> (vg </w:t>
      </w:r>
      <w:r>
        <w:rPr>
          <w:rFonts w:ascii="Times New Roman" w:hAnsi="Times New Roman"/>
          <w:sz w:val="28"/>
          <w:szCs w:val="28"/>
          <w:highlight w:val="yellow"/>
          <w:lang w:val="es-ES_tradnl"/>
        </w:rPr>
        <w:t>el TRLGDCU</w:t>
      </w:r>
      <w:r w:rsidR="009B2559" w:rsidRPr="004C2C3A">
        <w:rPr>
          <w:rFonts w:ascii="Times New Roman" w:hAnsi="Times New Roman"/>
          <w:sz w:val="28"/>
          <w:szCs w:val="28"/>
          <w:highlight w:val="yellow"/>
          <w:lang w:val="es-ES_tradnl"/>
        </w:rPr>
        <w:t xml:space="preserve"> establece previsiones específicas para los contratos celebrados fuera del establecimiento mercantil</w:t>
      </w:r>
      <w:r w:rsidR="004C2C3A" w:rsidRPr="004C2C3A">
        <w:rPr>
          <w:rFonts w:ascii="Times New Roman" w:hAnsi="Times New Roman"/>
          <w:sz w:val="28"/>
          <w:szCs w:val="28"/>
          <w:highlight w:val="yellow"/>
          <w:lang w:val="es-ES_tradnl"/>
        </w:rPr>
        <w:t>)</w:t>
      </w:r>
      <w:r w:rsidR="009B2559" w:rsidRPr="004C2C3A">
        <w:rPr>
          <w:rFonts w:ascii="Times New Roman" w:hAnsi="Times New Roman"/>
          <w:sz w:val="28"/>
          <w:szCs w:val="28"/>
          <w:highlight w:val="yellow"/>
          <w:lang w:val="es-ES_tradnl"/>
        </w:rPr>
        <w:t xml:space="preserve">. </w:t>
      </w:r>
    </w:p>
    <w:p w:rsidR="00DF2C00" w:rsidRPr="004C2C3A" w:rsidRDefault="00DF2C00" w:rsidP="004C2C3A">
      <w:pPr>
        <w:spacing w:after="0" w:line="240" w:lineRule="auto"/>
        <w:ind w:left="708"/>
        <w:jc w:val="both"/>
        <w:rPr>
          <w:rFonts w:ascii="Times New Roman" w:hAnsi="Times New Roman"/>
          <w:sz w:val="28"/>
          <w:szCs w:val="28"/>
          <w:highlight w:val="yellow"/>
          <w:lang w:val="es-ES_tradnl"/>
        </w:rPr>
      </w:pPr>
    </w:p>
    <w:p w:rsidR="009B2559" w:rsidRPr="00C35C5E" w:rsidRDefault="00DF2C00" w:rsidP="004C2C3A">
      <w:pPr>
        <w:spacing w:after="0" w:line="240" w:lineRule="auto"/>
        <w:ind w:left="708"/>
        <w:jc w:val="both"/>
        <w:rPr>
          <w:rFonts w:ascii="Times New Roman" w:hAnsi="Times New Roman"/>
          <w:sz w:val="28"/>
          <w:szCs w:val="28"/>
        </w:rPr>
      </w:pPr>
      <w:r>
        <w:rPr>
          <w:rFonts w:ascii="Times New Roman" w:hAnsi="Times New Roman"/>
          <w:sz w:val="28"/>
          <w:szCs w:val="28"/>
          <w:highlight w:val="yellow"/>
          <w:u w:val="single"/>
          <w:lang w:val="es-ES_tradnl"/>
        </w:rPr>
        <w:t>E</w:t>
      </w:r>
      <w:r w:rsidR="009B2559" w:rsidRPr="004C2C3A">
        <w:rPr>
          <w:rFonts w:ascii="Times New Roman" w:hAnsi="Times New Roman"/>
          <w:sz w:val="28"/>
          <w:szCs w:val="28"/>
          <w:highlight w:val="yellow"/>
          <w:u w:val="single"/>
          <w:lang w:val="es-ES_tradnl"/>
        </w:rPr>
        <w:t xml:space="preserve">stablecimiento mercantil </w:t>
      </w:r>
      <w:r>
        <w:rPr>
          <w:rFonts w:ascii="Times New Roman" w:hAnsi="Times New Roman"/>
          <w:sz w:val="28"/>
          <w:szCs w:val="28"/>
          <w:highlight w:val="yellow"/>
          <w:u w:val="single"/>
          <w:lang w:val="es-ES_tradnl"/>
        </w:rPr>
        <w:t xml:space="preserve">y </w:t>
      </w:r>
      <w:r w:rsidR="009B2559" w:rsidRPr="004C2C3A">
        <w:rPr>
          <w:rFonts w:ascii="Times New Roman" w:hAnsi="Times New Roman"/>
          <w:sz w:val="28"/>
          <w:szCs w:val="28"/>
          <w:highlight w:val="yellow"/>
          <w:u w:val="single"/>
          <w:lang w:val="es-ES_tradnl"/>
        </w:rPr>
        <w:t>sucursal</w:t>
      </w:r>
      <w:r w:rsidRPr="00DF2C00">
        <w:rPr>
          <w:rFonts w:ascii="Times New Roman" w:hAnsi="Times New Roman"/>
          <w:sz w:val="28"/>
          <w:szCs w:val="28"/>
          <w:highlight w:val="yellow"/>
          <w:lang w:val="es-ES_tradnl"/>
        </w:rPr>
        <w:t xml:space="preserve"> </w:t>
      </w:r>
      <w:r>
        <w:rPr>
          <w:rFonts w:ascii="Times New Roman" w:hAnsi="Times New Roman"/>
          <w:sz w:val="28"/>
          <w:szCs w:val="28"/>
          <w:highlight w:val="yellow"/>
          <w:lang w:val="es-ES_tradnl"/>
        </w:rPr>
        <w:t>son conceptos distintos</w:t>
      </w:r>
      <w:r w:rsidR="009B2559" w:rsidRPr="004C2C3A">
        <w:rPr>
          <w:rFonts w:ascii="Times New Roman" w:hAnsi="Times New Roman"/>
          <w:sz w:val="28"/>
          <w:szCs w:val="28"/>
          <w:highlight w:val="yellow"/>
          <w:lang w:val="es-ES_tradnl"/>
        </w:rPr>
        <w:t xml:space="preserve">. </w:t>
      </w:r>
      <w:r w:rsidR="004C2C3A" w:rsidRPr="004C2C3A">
        <w:rPr>
          <w:rFonts w:ascii="Times New Roman" w:hAnsi="Times New Roman"/>
          <w:sz w:val="28"/>
          <w:szCs w:val="28"/>
          <w:highlight w:val="yellow"/>
          <w:lang w:val="es-ES_tradnl"/>
        </w:rPr>
        <w:t>E</w:t>
      </w:r>
      <w:r w:rsidR="009B2559" w:rsidRPr="004C2C3A">
        <w:rPr>
          <w:rFonts w:ascii="Times New Roman" w:hAnsi="Times New Roman"/>
          <w:sz w:val="28"/>
          <w:szCs w:val="28"/>
          <w:highlight w:val="yellow"/>
          <w:lang w:val="es-ES_tradnl"/>
        </w:rPr>
        <w:t xml:space="preserve">n la sucursal existe una idea de representación </w:t>
      </w:r>
      <w:r>
        <w:rPr>
          <w:rFonts w:ascii="Times New Roman" w:hAnsi="Times New Roman"/>
          <w:sz w:val="28"/>
          <w:szCs w:val="28"/>
          <w:highlight w:val="yellow"/>
          <w:lang w:val="es-ES_tradnl"/>
        </w:rPr>
        <w:t>no siempre presente en un</w:t>
      </w:r>
      <w:r w:rsidR="009B2559" w:rsidRPr="004C2C3A">
        <w:rPr>
          <w:rFonts w:ascii="Times New Roman" w:hAnsi="Times New Roman"/>
          <w:sz w:val="28"/>
          <w:szCs w:val="28"/>
          <w:highlight w:val="yellow"/>
          <w:lang w:val="es-ES_tradnl"/>
        </w:rPr>
        <w:t xml:space="preserve"> establecimiento mercantil</w:t>
      </w:r>
      <w:r w:rsidR="00C87BBE">
        <w:rPr>
          <w:rFonts w:ascii="Times New Roman" w:hAnsi="Times New Roman"/>
          <w:sz w:val="28"/>
          <w:szCs w:val="28"/>
          <w:highlight w:val="yellow"/>
          <w:lang w:val="es-ES_tradnl"/>
        </w:rPr>
        <w:t xml:space="preserve"> (vg</w:t>
      </w:r>
      <w:r w:rsidR="009B2559" w:rsidRPr="004C2C3A">
        <w:rPr>
          <w:rFonts w:ascii="Times New Roman" w:hAnsi="Times New Roman"/>
          <w:sz w:val="28"/>
          <w:szCs w:val="28"/>
          <w:highlight w:val="yellow"/>
          <w:lang w:val="es-ES_tradnl"/>
        </w:rPr>
        <w:t xml:space="preserve"> fábrica o almacén</w:t>
      </w:r>
      <w:r w:rsidR="00C87BBE">
        <w:rPr>
          <w:rFonts w:ascii="Times New Roman" w:hAnsi="Times New Roman"/>
          <w:sz w:val="28"/>
          <w:szCs w:val="28"/>
          <w:highlight w:val="yellow"/>
          <w:lang w:val="es-ES_tradnl"/>
        </w:rPr>
        <w:t>)</w:t>
      </w:r>
      <w:r w:rsidR="009B2559" w:rsidRPr="004C2C3A">
        <w:rPr>
          <w:rFonts w:ascii="Times New Roman" w:hAnsi="Times New Roman"/>
          <w:sz w:val="28"/>
          <w:szCs w:val="28"/>
          <w:highlight w:val="yellow"/>
          <w:lang w:val="es-ES_tradnl"/>
        </w:rPr>
        <w:t>.</w:t>
      </w:r>
    </w:p>
    <w:p w:rsidR="00992BD8" w:rsidRPr="00C35C5E" w:rsidRDefault="00992BD8" w:rsidP="00C35C5E">
      <w:pPr>
        <w:spacing w:after="0" w:line="240" w:lineRule="auto"/>
        <w:ind w:firstLine="709"/>
        <w:jc w:val="both"/>
        <w:rPr>
          <w:rFonts w:ascii="Times New Roman" w:hAnsi="Times New Roman"/>
          <w:b/>
          <w:sz w:val="28"/>
          <w:szCs w:val="28"/>
        </w:rPr>
      </w:pPr>
    </w:p>
    <w:p w:rsidR="00A46C60" w:rsidRPr="008F2699" w:rsidRDefault="00A46C60" w:rsidP="008F2699">
      <w:pPr>
        <w:pStyle w:val="Ttulo1"/>
        <w:rPr>
          <w:b/>
        </w:rPr>
      </w:pPr>
      <w:r w:rsidRPr="008F2699">
        <w:rPr>
          <w:b/>
        </w:rPr>
        <w:t>CLASES DE ESTABLECIMIENTOS</w:t>
      </w:r>
    </w:p>
    <w:p w:rsidR="00A46C60" w:rsidRDefault="00A46C60" w:rsidP="00C35C5E">
      <w:pPr>
        <w:spacing w:after="0" w:line="240" w:lineRule="auto"/>
        <w:ind w:firstLine="709"/>
        <w:jc w:val="both"/>
        <w:rPr>
          <w:rFonts w:ascii="Times New Roman" w:hAnsi="Times New Roman"/>
          <w:sz w:val="28"/>
          <w:szCs w:val="28"/>
        </w:rPr>
      </w:pPr>
    </w:p>
    <w:p w:rsidR="004C2C3A" w:rsidRDefault="004C2C3A" w:rsidP="004C2C3A">
      <w:pPr>
        <w:jc w:val="both"/>
        <w:rPr>
          <w:rFonts w:ascii="Courier New" w:hAnsi="Courier New"/>
          <w:spacing w:val="-3"/>
        </w:rPr>
      </w:pPr>
      <w:r>
        <w:rPr>
          <w:rFonts w:ascii="Courier New" w:hAnsi="Courier New"/>
          <w:spacing w:val="-3"/>
        </w:rPr>
        <w:t xml:space="preserve">Ante la posibilidad de que un empresario utilice varios establecimientos para el ejercicio de su empresa, se habla de </w:t>
      </w:r>
      <w:r w:rsidRPr="00DF2C00">
        <w:rPr>
          <w:rFonts w:ascii="Courier New" w:hAnsi="Courier New"/>
          <w:b/>
          <w:spacing w:val="-3"/>
        </w:rPr>
        <w:t>establecimiento principal</w:t>
      </w:r>
      <w:r>
        <w:rPr>
          <w:rFonts w:ascii="Courier New" w:hAnsi="Courier New"/>
          <w:spacing w:val="-3"/>
        </w:rPr>
        <w:t xml:space="preserve"> para designar a aquel que sea el centro de sus operaciones comerciales, aunque no esté abierto al público</w:t>
      </w:r>
      <w:r w:rsidR="00046CF1">
        <w:rPr>
          <w:rFonts w:ascii="Courier New" w:hAnsi="Courier New"/>
          <w:spacing w:val="-3"/>
        </w:rPr>
        <w:t>;</w:t>
      </w:r>
      <w:r>
        <w:rPr>
          <w:rFonts w:ascii="Courier New" w:hAnsi="Courier New"/>
          <w:spacing w:val="-3"/>
        </w:rPr>
        <w:t xml:space="preserve"> </w:t>
      </w:r>
      <w:r w:rsidR="00046CF1">
        <w:rPr>
          <w:rFonts w:ascii="Courier New" w:hAnsi="Courier New"/>
          <w:spacing w:val="-3"/>
        </w:rPr>
        <w:t>c</w:t>
      </w:r>
      <w:r>
        <w:rPr>
          <w:rFonts w:ascii="Courier New" w:hAnsi="Courier New"/>
          <w:spacing w:val="-3"/>
        </w:rPr>
        <w:t>onstituye el domicilio del comerciante o de la empresa y determina la competencia del RM (art 17 RRM)</w:t>
      </w:r>
      <w:r w:rsidR="00046CF1">
        <w:rPr>
          <w:rFonts w:ascii="Courier New" w:hAnsi="Courier New"/>
          <w:spacing w:val="-3"/>
        </w:rPr>
        <w:t xml:space="preserve">. </w:t>
      </w:r>
      <w:r w:rsidR="00046CF1" w:rsidRPr="00046CF1">
        <w:rPr>
          <w:rFonts w:ascii="Courier New" w:hAnsi="Courier New"/>
          <w:spacing w:val="-3"/>
          <w:highlight w:val="yellow"/>
        </w:rPr>
        <w:t>De los establecimientos secundarios tratamos luego.</w:t>
      </w:r>
    </w:p>
    <w:p w:rsidR="00046CF1" w:rsidRDefault="00046CF1" w:rsidP="004C2C3A">
      <w:pPr>
        <w:jc w:val="both"/>
        <w:rPr>
          <w:rFonts w:ascii="Courier New" w:hAnsi="Courier New"/>
          <w:spacing w:val="-3"/>
        </w:rPr>
      </w:pPr>
    </w:p>
    <w:p w:rsidR="00A46C60" w:rsidRPr="00046CF1" w:rsidRDefault="00A46C60" w:rsidP="00046CF1">
      <w:pPr>
        <w:spacing w:after="0" w:line="240" w:lineRule="auto"/>
        <w:jc w:val="both"/>
        <w:rPr>
          <w:rFonts w:ascii="Times New Roman" w:hAnsi="Times New Roman"/>
          <w:sz w:val="28"/>
          <w:szCs w:val="28"/>
          <w:highlight w:val="yellow"/>
          <w:lang w:val="es-ES_tradnl"/>
        </w:rPr>
      </w:pPr>
      <w:r w:rsidRPr="00046CF1">
        <w:rPr>
          <w:rFonts w:ascii="Times New Roman" w:hAnsi="Times New Roman"/>
          <w:sz w:val="28"/>
          <w:szCs w:val="28"/>
          <w:highlight w:val="yellow"/>
          <w:lang w:val="es-ES_tradnl"/>
        </w:rPr>
        <w:t xml:space="preserve">Existen </w:t>
      </w:r>
      <w:r w:rsidR="00DF2C00" w:rsidRPr="00046CF1">
        <w:rPr>
          <w:rFonts w:ascii="Times New Roman" w:hAnsi="Times New Roman"/>
          <w:sz w:val="28"/>
          <w:szCs w:val="28"/>
          <w:highlight w:val="yellow"/>
          <w:lang w:val="es-ES_tradnl"/>
        </w:rPr>
        <w:t>otros</w:t>
      </w:r>
      <w:r w:rsidRPr="00046CF1">
        <w:rPr>
          <w:rFonts w:ascii="Times New Roman" w:hAnsi="Times New Roman"/>
          <w:sz w:val="28"/>
          <w:szCs w:val="28"/>
          <w:highlight w:val="yellow"/>
          <w:lang w:val="es-ES_tradnl"/>
        </w:rPr>
        <w:t xml:space="preserve"> criterios para clasificar los establecimientos mercantiles:</w:t>
      </w:r>
    </w:p>
    <w:p w:rsidR="00DF2C00" w:rsidRPr="00046CF1" w:rsidRDefault="00DF2C00" w:rsidP="00C35C5E">
      <w:pPr>
        <w:spacing w:after="0" w:line="240" w:lineRule="auto"/>
        <w:ind w:firstLine="709"/>
        <w:jc w:val="both"/>
        <w:rPr>
          <w:rFonts w:ascii="Times New Roman" w:hAnsi="Times New Roman"/>
          <w:sz w:val="28"/>
          <w:szCs w:val="28"/>
          <w:highlight w:val="yellow"/>
          <w:lang w:val="es-ES_tradnl"/>
        </w:rPr>
      </w:pPr>
    </w:p>
    <w:p w:rsidR="00A46C60" w:rsidRPr="00046CF1" w:rsidRDefault="00046CF1" w:rsidP="00046CF1">
      <w:pPr>
        <w:spacing w:after="0" w:line="240" w:lineRule="auto"/>
        <w:ind w:left="708"/>
        <w:jc w:val="both"/>
        <w:rPr>
          <w:rFonts w:ascii="Times New Roman" w:hAnsi="Times New Roman"/>
          <w:sz w:val="28"/>
          <w:szCs w:val="28"/>
          <w:highlight w:val="yellow"/>
          <w:lang w:val="es-ES_tradnl"/>
        </w:rPr>
      </w:pPr>
      <w:r w:rsidRPr="00046CF1">
        <w:rPr>
          <w:rFonts w:ascii="Times New Roman" w:hAnsi="Times New Roman"/>
          <w:sz w:val="28"/>
          <w:szCs w:val="28"/>
          <w:highlight w:val="yellow"/>
          <w:lang w:val="es-ES_tradnl"/>
        </w:rPr>
        <w:t xml:space="preserve">+ </w:t>
      </w:r>
      <w:r w:rsidR="00A46C60" w:rsidRPr="00046CF1">
        <w:rPr>
          <w:rFonts w:ascii="Times New Roman" w:hAnsi="Times New Roman"/>
          <w:sz w:val="28"/>
          <w:szCs w:val="28"/>
          <w:highlight w:val="yellow"/>
          <w:lang w:val="es-ES_tradnl"/>
        </w:rPr>
        <w:t xml:space="preserve">Por el tipo de actividad que se desarrolle distinguimos entre el </w:t>
      </w:r>
      <w:r w:rsidR="00A46C60" w:rsidRPr="00046CF1">
        <w:rPr>
          <w:rFonts w:ascii="Times New Roman" w:hAnsi="Times New Roman"/>
          <w:sz w:val="28"/>
          <w:szCs w:val="28"/>
          <w:highlight w:val="yellow"/>
          <w:u w:val="single"/>
          <w:lang w:val="es-ES_tradnl"/>
        </w:rPr>
        <w:t>establecimiento comercial</w:t>
      </w:r>
      <w:r w:rsidR="00A46C60" w:rsidRPr="00046CF1">
        <w:rPr>
          <w:rFonts w:ascii="Times New Roman" w:hAnsi="Times New Roman"/>
          <w:sz w:val="28"/>
          <w:szCs w:val="28"/>
          <w:highlight w:val="yellow"/>
          <w:lang w:val="es-ES_tradnl"/>
        </w:rPr>
        <w:t xml:space="preserve">, en el que se compran y venden mercaderías, el </w:t>
      </w:r>
      <w:r w:rsidR="00A46C60" w:rsidRPr="00046CF1">
        <w:rPr>
          <w:rFonts w:ascii="Times New Roman" w:hAnsi="Times New Roman"/>
          <w:sz w:val="28"/>
          <w:szCs w:val="28"/>
          <w:highlight w:val="yellow"/>
          <w:u w:val="single"/>
          <w:lang w:val="es-ES_tradnl"/>
        </w:rPr>
        <w:t>industrial</w:t>
      </w:r>
      <w:r w:rsidR="00A46C60" w:rsidRPr="00046CF1">
        <w:rPr>
          <w:rFonts w:ascii="Times New Roman" w:hAnsi="Times New Roman"/>
          <w:sz w:val="28"/>
          <w:szCs w:val="28"/>
          <w:highlight w:val="yellow"/>
          <w:lang w:val="es-ES_tradnl"/>
        </w:rPr>
        <w:t xml:space="preserve">, en el que se fabrican, y el de </w:t>
      </w:r>
      <w:r w:rsidR="00A46C60" w:rsidRPr="00046CF1">
        <w:rPr>
          <w:rFonts w:ascii="Times New Roman" w:hAnsi="Times New Roman"/>
          <w:sz w:val="28"/>
          <w:szCs w:val="28"/>
          <w:highlight w:val="yellow"/>
          <w:u w:val="single"/>
          <w:lang w:val="es-ES_tradnl"/>
        </w:rPr>
        <w:t>servicios</w:t>
      </w:r>
      <w:r w:rsidR="00A46C60" w:rsidRPr="00046CF1">
        <w:rPr>
          <w:rFonts w:ascii="Times New Roman" w:hAnsi="Times New Roman"/>
          <w:sz w:val="28"/>
          <w:szCs w:val="28"/>
          <w:highlight w:val="yellow"/>
          <w:lang w:val="es-ES_tradnl"/>
        </w:rPr>
        <w:t>, en el que no se venden mercaderías sino que se prestan servicios a los clientes.</w:t>
      </w:r>
    </w:p>
    <w:p w:rsidR="00A46C60" w:rsidRPr="00046CF1" w:rsidRDefault="00A46C60" w:rsidP="00046CF1">
      <w:pPr>
        <w:spacing w:after="0" w:line="240" w:lineRule="auto"/>
        <w:ind w:left="708" w:firstLine="709"/>
        <w:jc w:val="both"/>
        <w:rPr>
          <w:rFonts w:ascii="Times New Roman" w:hAnsi="Times New Roman"/>
          <w:sz w:val="28"/>
          <w:szCs w:val="28"/>
          <w:highlight w:val="yellow"/>
          <w:lang w:val="es-ES_tradnl"/>
        </w:rPr>
      </w:pPr>
    </w:p>
    <w:p w:rsidR="00A46C60" w:rsidRPr="00046CF1" w:rsidRDefault="00046CF1" w:rsidP="00046CF1">
      <w:pPr>
        <w:spacing w:after="0" w:line="240" w:lineRule="auto"/>
        <w:ind w:left="708"/>
        <w:jc w:val="both"/>
        <w:rPr>
          <w:rFonts w:ascii="Times New Roman" w:hAnsi="Times New Roman"/>
          <w:sz w:val="28"/>
          <w:szCs w:val="28"/>
          <w:highlight w:val="yellow"/>
          <w:lang w:val="es-ES_tradnl"/>
        </w:rPr>
      </w:pPr>
      <w:r w:rsidRPr="00046CF1">
        <w:rPr>
          <w:rFonts w:ascii="Times New Roman" w:hAnsi="Times New Roman"/>
          <w:sz w:val="28"/>
          <w:szCs w:val="28"/>
          <w:highlight w:val="yellow"/>
          <w:lang w:val="es-ES_tradnl"/>
        </w:rPr>
        <w:t xml:space="preserve">+ </w:t>
      </w:r>
      <w:r w:rsidR="005B7D5A" w:rsidRPr="00046CF1">
        <w:rPr>
          <w:rFonts w:ascii="Times New Roman" w:hAnsi="Times New Roman"/>
          <w:sz w:val="28"/>
          <w:szCs w:val="28"/>
          <w:highlight w:val="yellow"/>
          <w:lang w:val="es-ES_tradnl"/>
        </w:rPr>
        <w:t xml:space="preserve">También podemos distinguir ente </w:t>
      </w:r>
      <w:r w:rsidR="005B7D5A" w:rsidRPr="00046CF1">
        <w:rPr>
          <w:rFonts w:ascii="Times New Roman" w:hAnsi="Times New Roman"/>
          <w:sz w:val="28"/>
          <w:szCs w:val="28"/>
          <w:highlight w:val="yellow"/>
          <w:u w:val="single"/>
          <w:lang w:val="es-ES_tradnl"/>
        </w:rPr>
        <w:t>e</w:t>
      </w:r>
      <w:r w:rsidR="00A46C60" w:rsidRPr="00046CF1">
        <w:rPr>
          <w:rFonts w:ascii="Times New Roman" w:hAnsi="Times New Roman"/>
          <w:sz w:val="28"/>
          <w:szCs w:val="28"/>
          <w:highlight w:val="yellow"/>
          <w:u w:val="single"/>
          <w:lang w:val="es-ES_tradnl"/>
        </w:rPr>
        <w:t>stablecimientos abiertos al público o no</w:t>
      </w:r>
      <w:r w:rsidR="00A46C60" w:rsidRPr="00046CF1">
        <w:rPr>
          <w:rFonts w:ascii="Times New Roman" w:hAnsi="Times New Roman"/>
          <w:sz w:val="28"/>
          <w:szCs w:val="28"/>
          <w:highlight w:val="yellow"/>
          <w:lang w:val="es-ES_tradnl"/>
        </w:rPr>
        <w:t xml:space="preserve">. La nota característica de los establecimientos abiertos al público es la irreivindicabilidad del artículo 85 del Código de Comercio: </w:t>
      </w:r>
      <w:r w:rsidR="00A46C60" w:rsidRPr="00046CF1">
        <w:rPr>
          <w:rFonts w:ascii="Times New Roman" w:hAnsi="Times New Roman"/>
          <w:b/>
          <w:i/>
          <w:sz w:val="24"/>
          <w:szCs w:val="28"/>
          <w:highlight w:val="yellow"/>
          <w:lang w:val="es-ES_tradnl"/>
        </w:rPr>
        <w:t>La compra de mercaderías en almacenes o tiendas abiertas al público causará prescripción de derecho a favor del comprador respecto de las mercaderías adquiridas, quedando a salvo, en su caso, los derechos del propietario de los objetos vendidos para ejercitar las acciones civiles o criminales que puedan corresponderle contra el que los vendiere indebidamente.</w:t>
      </w:r>
      <w:r w:rsidR="00A46C60" w:rsidRPr="00046CF1">
        <w:rPr>
          <w:rFonts w:ascii="Times New Roman" w:hAnsi="Times New Roman"/>
          <w:sz w:val="28"/>
          <w:szCs w:val="28"/>
          <w:highlight w:val="yellow"/>
          <w:lang w:val="es-ES_tradnl"/>
        </w:rPr>
        <w:t xml:space="preserve"> </w:t>
      </w:r>
    </w:p>
    <w:p w:rsidR="00A46C60" w:rsidRPr="00046CF1" w:rsidRDefault="00A46C60" w:rsidP="00046CF1">
      <w:pPr>
        <w:spacing w:after="0" w:line="240" w:lineRule="auto"/>
        <w:ind w:left="708" w:firstLine="709"/>
        <w:jc w:val="both"/>
        <w:rPr>
          <w:rFonts w:ascii="Times New Roman" w:hAnsi="Times New Roman"/>
          <w:sz w:val="28"/>
          <w:szCs w:val="28"/>
          <w:highlight w:val="yellow"/>
          <w:lang w:val="es-ES_tradnl"/>
        </w:rPr>
      </w:pPr>
    </w:p>
    <w:p w:rsidR="00A46C60" w:rsidRPr="00046CF1" w:rsidRDefault="00046CF1" w:rsidP="00046CF1">
      <w:pPr>
        <w:spacing w:after="0" w:line="240" w:lineRule="auto"/>
        <w:ind w:left="708"/>
        <w:jc w:val="both"/>
        <w:rPr>
          <w:rFonts w:ascii="Times New Roman" w:hAnsi="Times New Roman"/>
          <w:sz w:val="28"/>
          <w:szCs w:val="28"/>
          <w:highlight w:val="yellow"/>
          <w:lang w:val="es-ES_tradnl"/>
        </w:rPr>
      </w:pPr>
      <w:r w:rsidRPr="00046CF1">
        <w:rPr>
          <w:rFonts w:ascii="Times New Roman" w:hAnsi="Times New Roman"/>
          <w:sz w:val="28"/>
          <w:szCs w:val="28"/>
          <w:highlight w:val="yellow"/>
          <w:lang w:val="es-ES_tradnl"/>
        </w:rPr>
        <w:t xml:space="preserve">+ </w:t>
      </w:r>
      <w:r w:rsidR="00A46C60" w:rsidRPr="00046CF1">
        <w:rPr>
          <w:rFonts w:ascii="Times New Roman" w:hAnsi="Times New Roman"/>
          <w:sz w:val="28"/>
          <w:szCs w:val="28"/>
          <w:highlight w:val="yellow"/>
          <w:lang w:val="es-ES_tradnl"/>
        </w:rPr>
        <w:t xml:space="preserve">En los últimos tiempos cabe hablar de </w:t>
      </w:r>
      <w:r w:rsidR="00A46C60" w:rsidRPr="00046CF1">
        <w:rPr>
          <w:rFonts w:ascii="Times New Roman" w:hAnsi="Times New Roman"/>
          <w:sz w:val="28"/>
          <w:szCs w:val="28"/>
          <w:highlight w:val="yellow"/>
          <w:u w:val="single"/>
          <w:lang w:val="es-ES_tradnl"/>
        </w:rPr>
        <w:t>establecimiento físico y establecimiento virtual</w:t>
      </w:r>
      <w:r w:rsidR="00A46C60" w:rsidRPr="00046CF1">
        <w:rPr>
          <w:rFonts w:ascii="Times New Roman" w:hAnsi="Times New Roman"/>
          <w:sz w:val="28"/>
          <w:szCs w:val="28"/>
          <w:highlight w:val="yellow"/>
          <w:lang w:val="es-ES_tradnl"/>
        </w:rPr>
        <w:t xml:space="preserve"> </w:t>
      </w:r>
      <w:r w:rsidR="00C87BBE">
        <w:rPr>
          <w:rFonts w:ascii="Times New Roman" w:hAnsi="Times New Roman"/>
          <w:sz w:val="28"/>
          <w:szCs w:val="28"/>
          <w:highlight w:val="yellow"/>
          <w:lang w:val="es-ES_tradnl"/>
        </w:rPr>
        <w:t>(l</w:t>
      </w:r>
      <w:r w:rsidR="00C87BBE" w:rsidRPr="00046CF1">
        <w:rPr>
          <w:rFonts w:ascii="Times New Roman" w:hAnsi="Times New Roman"/>
          <w:sz w:val="28"/>
          <w:szCs w:val="28"/>
          <w:highlight w:val="yellow"/>
          <w:lang w:val="es-ES_tradnl"/>
        </w:rPr>
        <w:t xml:space="preserve">a página web de la </w:t>
      </w:r>
      <w:r w:rsidR="00C87BBE">
        <w:rPr>
          <w:rFonts w:ascii="Times New Roman" w:hAnsi="Times New Roman"/>
          <w:sz w:val="28"/>
          <w:szCs w:val="28"/>
          <w:highlight w:val="yellow"/>
          <w:lang w:val="es-ES_tradnl"/>
        </w:rPr>
        <w:t>SA/SL, REMISION</w:t>
      </w:r>
      <w:r w:rsidR="00C87BBE" w:rsidRPr="00046CF1">
        <w:rPr>
          <w:rFonts w:ascii="Times New Roman" w:hAnsi="Times New Roman"/>
          <w:sz w:val="28"/>
          <w:szCs w:val="28"/>
          <w:highlight w:val="yellow"/>
          <w:lang w:val="es-ES_tradnl"/>
        </w:rPr>
        <w:t xml:space="preserve"> tema 9</w:t>
      </w:r>
      <w:r w:rsidR="00C87BBE">
        <w:rPr>
          <w:rFonts w:ascii="Times New Roman" w:hAnsi="Times New Roman"/>
          <w:sz w:val="28"/>
          <w:szCs w:val="28"/>
          <w:highlight w:val="yellow"/>
          <w:lang w:val="es-ES_tradnl"/>
        </w:rPr>
        <w:t>)</w:t>
      </w:r>
      <w:r w:rsidR="00A46C60" w:rsidRPr="00046CF1">
        <w:rPr>
          <w:rFonts w:ascii="Times New Roman" w:hAnsi="Times New Roman"/>
          <w:sz w:val="28"/>
          <w:szCs w:val="28"/>
          <w:highlight w:val="yellow"/>
          <w:lang w:val="es-ES_tradnl"/>
        </w:rPr>
        <w:t xml:space="preserve">. </w:t>
      </w:r>
      <w:r w:rsidR="00C87BBE">
        <w:rPr>
          <w:rFonts w:ascii="Times New Roman" w:hAnsi="Times New Roman"/>
          <w:sz w:val="28"/>
          <w:szCs w:val="28"/>
          <w:highlight w:val="yellow"/>
          <w:lang w:val="es-ES_tradnl"/>
        </w:rPr>
        <w:t>Pero</w:t>
      </w:r>
      <w:r w:rsidR="00A46C60" w:rsidRPr="00046CF1">
        <w:rPr>
          <w:rFonts w:ascii="Times New Roman" w:hAnsi="Times New Roman"/>
          <w:sz w:val="28"/>
          <w:szCs w:val="28"/>
          <w:highlight w:val="yellow"/>
          <w:lang w:val="es-ES_tradnl"/>
        </w:rPr>
        <w:t xml:space="preserve"> </w:t>
      </w:r>
      <w:r w:rsidR="00C87BBE">
        <w:rPr>
          <w:rFonts w:ascii="Times New Roman" w:hAnsi="Times New Roman"/>
          <w:sz w:val="28"/>
          <w:szCs w:val="28"/>
          <w:highlight w:val="yellow"/>
          <w:lang w:val="es-ES_tradnl"/>
        </w:rPr>
        <w:t xml:space="preserve">el </w:t>
      </w:r>
      <w:r w:rsidR="00A46C60" w:rsidRPr="00046CF1">
        <w:rPr>
          <w:rFonts w:ascii="Times New Roman" w:hAnsi="Times New Roman"/>
          <w:sz w:val="28"/>
          <w:szCs w:val="28"/>
          <w:highlight w:val="yellow"/>
          <w:lang w:val="es-ES_tradnl"/>
        </w:rPr>
        <w:t>"establecimiento virtual" no disminuye la importancia del establecimiento físico</w:t>
      </w:r>
      <w:r w:rsidR="00C87BBE">
        <w:rPr>
          <w:rFonts w:ascii="Times New Roman" w:hAnsi="Times New Roman"/>
          <w:sz w:val="28"/>
          <w:szCs w:val="28"/>
          <w:highlight w:val="yellow"/>
          <w:lang w:val="es-ES_tradnl"/>
        </w:rPr>
        <w:t>:</w:t>
      </w:r>
      <w:r w:rsidR="00A46C60" w:rsidRPr="00046CF1">
        <w:rPr>
          <w:rFonts w:ascii="Times New Roman" w:hAnsi="Times New Roman"/>
          <w:sz w:val="28"/>
          <w:szCs w:val="28"/>
          <w:highlight w:val="yellow"/>
          <w:lang w:val="es-ES_tradnl"/>
        </w:rPr>
        <w:t xml:space="preserve"> la Ley 34/2002, de Servicios de la Sociedad de la Información y Comercio Electrónica fija el establecimiento físico como el punto de conexión relevante para su aplicación. </w:t>
      </w:r>
    </w:p>
    <w:p w:rsidR="00A46C60" w:rsidRPr="00046CF1" w:rsidRDefault="00A46C60" w:rsidP="00C35C5E">
      <w:pPr>
        <w:spacing w:after="0" w:line="240" w:lineRule="auto"/>
        <w:ind w:firstLine="709"/>
        <w:jc w:val="both"/>
        <w:rPr>
          <w:rFonts w:ascii="Times New Roman" w:hAnsi="Times New Roman"/>
          <w:sz w:val="28"/>
          <w:szCs w:val="28"/>
          <w:highlight w:val="yellow"/>
          <w:lang w:val="es-ES_tradnl"/>
        </w:rPr>
      </w:pPr>
    </w:p>
    <w:p w:rsidR="00A46C60" w:rsidRPr="00046CF1" w:rsidRDefault="00046CF1" w:rsidP="00046CF1">
      <w:pPr>
        <w:spacing w:after="0" w:line="240" w:lineRule="auto"/>
        <w:ind w:left="708"/>
        <w:jc w:val="both"/>
        <w:rPr>
          <w:rFonts w:ascii="Times New Roman" w:hAnsi="Times New Roman"/>
          <w:sz w:val="28"/>
          <w:szCs w:val="28"/>
          <w:highlight w:val="yellow"/>
          <w:lang w:val="es-ES_tradnl"/>
        </w:rPr>
      </w:pPr>
      <w:r w:rsidRPr="00046CF1">
        <w:rPr>
          <w:rFonts w:ascii="Times New Roman" w:hAnsi="Times New Roman"/>
          <w:sz w:val="28"/>
          <w:szCs w:val="28"/>
          <w:highlight w:val="yellow"/>
          <w:lang w:val="es-ES_tradnl"/>
        </w:rPr>
        <w:t xml:space="preserve">+ </w:t>
      </w:r>
      <w:r w:rsidR="00A46C60" w:rsidRPr="00046CF1">
        <w:rPr>
          <w:rFonts w:ascii="Times New Roman" w:hAnsi="Times New Roman"/>
          <w:sz w:val="28"/>
          <w:szCs w:val="28"/>
          <w:highlight w:val="yellow"/>
          <w:lang w:val="es-ES_tradnl"/>
        </w:rPr>
        <w:t>Los establecimientos mercantiles también pueden clasificarse acudiendo a otros criterios:</w:t>
      </w:r>
    </w:p>
    <w:p w:rsidR="00046CF1" w:rsidRPr="00046CF1" w:rsidRDefault="00046CF1" w:rsidP="00046CF1">
      <w:pPr>
        <w:spacing w:after="0" w:line="240" w:lineRule="auto"/>
        <w:ind w:left="708"/>
        <w:jc w:val="both"/>
        <w:rPr>
          <w:rFonts w:ascii="Times New Roman" w:hAnsi="Times New Roman"/>
          <w:sz w:val="28"/>
          <w:szCs w:val="28"/>
          <w:highlight w:val="yellow"/>
          <w:lang w:val="es-ES_tradnl"/>
        </w:rPr>
      </w:pPr>
    </w:p>
    <w:p w:rsidR="00A46C60" w:rsidRPr="00046CF1" w:rsidRDefault="00A46C60" w:rsidP="00046CF1">
      <w:pPr>
        <w:spacing w:after="0" w:line="240" w:lineRule="auto"/>
        <w:ind w:left="1417"/>
        <w:jc w:val="both"/>
        <w:rPr>
          <w:rFonts w:ascii="Times New Roman" w:hAnsi="Times New Roman"/>
          <w:sz w:val="28"/>
          <w:szCs w:val="28"/>
          <w:highlight w:val="yellow"/>
          <w:lang w:val="es-ES_tradnl"/>
        </w:rPr>
      </w:pPr>
      <w:r w:rsidRPr="00046CF1">
        <w:rPr>
          <w:rFonts w:ascii="Times New Roman" w:hAnsi="Times New Roman"/>
          <w:sz w:val="28"/>
          <w:szCs w:val="28"/>
          <w:highlight w:val="yellow"/>
          <w:u w:val="single"/>
          <w:lang w:val="es-ES_tradnl"/>
        </w:rPr>
        <w:t>Franquicias</w:t>
      </w:r>
      <w:r w:rsidRPr="00046CF1">
        <w:rPr>
          <w:rFonts w:ascii="Times New Roman" w:hAnsi="Times New Roman"/>
          <w:sz w:val="28"/>
          <w:szCs w:val="28"/>
          <w:highlight w:val="yellow"/>
          <w:lang w:val="es-ES_tradnl"/>
        </w:rPr>
        <w:t xml:space="preserve"> </w:t>
      </w:r>
      <w:r w:rsidR="00A56D21">
        <w:rPr>
          <w:rFonts w:ascii="Times New Roman" w:hAnsi="Times New Roman"/>
          <w:sz w:val="28"/>
          <w:szCs w:val="28"/>
          <w:highlight w:val="yellow"/>
          <w:lang w:val="es-ES_tradnl"/>
        </w:rPr>
        <w:t xml:space="preserve">(REMISION </w:t>
      </w:r>
      <w:r w:rsidRPr="00046CF1">
        <w:rPr>
          <w:rFonts w:ascii="Times New Roman" w:hAnsi="Times New Roman"/>
          <w:sz w:val="28"/>
          <w:szCs w:val="28"/>
          <w:highlight w:val="yellow"/>
          <w:lang w:val="es-ES_tradnl"/>
        </w:rPr>
        <w:t>tema 37</w:t>
      </w:r>
      <w:r w:rsidR="00A56D21">
        <w:rPr>
          <w:rFonts w:ascii="Times New Roman" w:hAnsi="Times New Roman"/>
          <w:sz w:val="28"/>
          <w:szCs w:val="28"/>
          <w:highlight w:val="yellow"/>
          <w:lang w:val="es-ES_tradnl"/>
        </w:rPr>
        <w:t>)</w:t>
      </w:r>
      <w:r w:rsidRPr="00046CF1">
        <w:rPr>
          <w:rFonts w:ascii="Times New Roman" w:hAnsi="Times New Roman"/>
          <w:sz w:val="28"/>
          <w:szCs w:val="28"/>
          <w:highlight w:val="yellow"/>
          <w:lang w:val="es-ES_tradnl"/>
        </w:rPr>
        <w:t>.</w:t>
      </w:r>
    </w:p>
    <w:p w:rsidR="00046CF1" w:rsidRPr="00046CF1" w:rsidRDefault="00046CF1" w:rsidP="00046CF1">
      <w:pPr>
        <w:spacing w:after="0" w:line="240" w:lineRule="auto"/>
        <w:ind w:left="1417"/>
        <w:jc w:val="both"/>
        <w:rPr>
          <w:rFonts w:ascii="Times New Roman" w:hAnsi="Times New Roman"/>
          <w:sz w:val="28"/>
          <w:szCs w:val="28"/>
          <w:highlight w:val="yellow"/>
          <w:lang w:val="es-ES_tradnl"/>
        </w:rPr>
      </w:pPr>
    </w:p>
    <w:p w:rsidR="00A46C60" w:rsidRPr="00046CF1" w:rsidRDefault="00A46C60" w:rsidP="00046CF1">
      <w:pPr>
        <w:spacing w:after="0" w:line="240" w:lineRule="auto"/>
        <w:ind w:left="1417"/>
        <w:jc w:val="both"/>
        <w:rPr>
          <w:rFonts w:ascii="Times New Roman" w:hAnsi="Times New Roman"/>
          <w:sz w:val="28"/>
          <w:szCs w:val="28"/>
          <w:highlight w:val="yellow"/>
          <w:lang w:val="es-ES_tradnl"/>
        </w:rPr>
      </w:pPr>
      <w:r w:rsidRPr="00046CF1">
        <w:rPr>
          <w:rFonts w:ascii="Times New Roman" w:hAnsi="Times New Roman"/>
          <w:sz w:val="28"/>
          <w:szCs w:val="28"/>
          <w:highlight w:val="yellow"/>
          <w:u w:val="single"/>
          <w:lang w:val="es-ES_tradnl"/>
        </w:rPr>
        <w:t>Oficinas de representación</w:t>
      </w:r>
      <w:r w:rsidRPr="00046CF1">
        <w:rPr>
          <w:rFonts w:ascii="Times New Roman" w:hAnsi="Times New Roman"/>
          <w:sz w:val="28"/>
          <w:szCs w:val="28"/>
          <w:highlight w:val="yellow"/>
          <w:lang w:val="es-ES_tradnl"/>
        </w:rPr>
        <w:t>, en las que se realizan labores de promoción, publicidad y en general, actividades de carácter auxiliar o preparatorio.</w:t>
      </w:r>
    </w:p>
    <w:p w:rsidR="00046CF1" w:rsidRPr="00046CF1" w:rsidRDefault="00046CF1" w:rsidP="00046CF1">
      <w:pPr>
        <w:spacing w:after="0" w:line="240" w:lineRule="auto"/>
        <w:ind w:left="1417"/>
        <w:jc w:val="both"/>
        <w:rPr>
          <w:rFonts w:ascii="Times New Roman" w:hAnsi="Times New Roman"/>
          <w:sz w:val="28"/>
          <w:szCs w:val="28"/>
          <w:highlight w:val="yellow"/>
          <w:lang w:val="es-ES_tradnl"/>
        </w:rPr>
      </w:pPr>
    </w:p>
    <w:p w:rsidR="00A46C60" w:rsidRPr="00C35C5E" w:rsidRDefault="00A46C60" w:rsidP="00046CF1">
      <w:pPr>
        <w:spacing w:after="0" w:line="240" w:lineRule="auto"/>
        <w:ind w:left="1417"/>
        <w:jc w:val="both"/>
        <w:rPr>
          <w:rFonts w:ascii="Times New Roman" w:hAnsi="Times New Roman"/>
          <w:sz w:val="28"/>
          <w:szCs w:val="28"/>
          <w:lang w:val="es-ES_tradnl"/>
        </w:rPr>
      </w:pPr>
      <w:r w:rsidRPr="00046CF1">
        <w:rPr>
          <w:rFonts w:ascii="Times New Roman" w:hAnsi="Times New Roman"/>
          <w:sz w:val="28"/>
          <w:szCs w:val="28"/>
          <w:highlight w:val="yellow"/>
          <w:lang w:val="es-ES_tradnl"/>
        </w:rPr>
        <w:t xml:space="preserve">En función de lo previsto en la </w:t>
      </w:r>
      <w:r w:rsidRPr="00046CF1">
        <w:rPr>
          <w:rFonts w:ascii="Times New Roman" w:hAnsi="Times New Roman"/>
          <w:sz w:val="28"/>
          <w:szCs w:val="28"/>
          <w:highlight w:val="yellow"/>
          <w:u w:val="single"/>
          <w:lang w:val="es-ES_tradnl"/>
        </w:rPr>
        <w:t>legislación administrativa</w:t>
      </w:r>
      <w:r w:rsidRPr="00046CF1">
        <w:rPr>
          <w:rFonts w:ascii="Times New Roman" w:hAnsi="Times New Roman"/>
          <w:sz w:val="28"/>
          <w:szCs w:val="28"/>
          <w:highlight w:val="yellow"/>
          <w:lang w:val="es-ES_tradnl"/>
        </w:rPr>
        <w:t>, tiendas de descuento, autoservicios, hipermercados, supermercados, grandes almacenes, etc.</w:t>
      </w:r>
      <w:r w:rsidRPr="00C35C5E">
        <w:rPr>
          <w:rFonts w:ascii="Times New Roman" w:hAnsi="Times New Roman"/>
          <w:sz w:val="28"/>
          <w:szCs w:val="28"/>
          <w:lang w:val="es-ES_tradnl"/>
        </w:rPr>
        <w:t xml:space="preserve"> </w:t>
      </w:r>
    </w:p>
    <w:p w:rsidR="00A46C60" w:rsidRPr="00C35C5E" w:rsidRDefault="00A46C60" w:rsidP="00046CF1">
      <w:pPr>
        <w:spacing w:after="0" w:line="240" w:lineRule="auto"/>
        <w:ind w:left="708" w:firstLine="709"/>
        <w:jc w:val="both"/>
        <w:rPr>
          <w:rFonts w:ascii="Times New Roman" w:hAnsi="Times New Roman"/>
          <w:sz w:val="28"/>
          <w:szCs w:val="28"/>
          <w:lang w:val="es-ES_tradnl"/>
        </w:rPr>
      </w:pPr>
    </w:p>
    <w:p w:rsidR="00A31CB2" w:rsidRDefault="00A31CB2" w:rsidP="00046CF1">
      <w:pPr>
        <w:spacing w:after="0" w:line="240" w:lineRule="auto"/>
        <w:ind w:left="708" w:firstLine="709"/>
        <w:jc w:val="both"/>
        <w:rPr>
          <w:rFonts w:ascii="Times New Roman" w:hAnsi="Times New Roman"/>
          <w:b/>
          <w:sz w:val="28"/>
          <w:szCs w:val="28"/>
        </w:rPr>
      </w:pPr>
    </w:p>
    <w:p w:rsidR="00A46C60" w:rsidRPr="008F2699" w:rsidRDefault="005B7D5A" w:rsidP="008F2699">
      <w:pPr>
        <w:pStyle w:val="Ttulo1"/>
        <w:rPr>
          <w:b/>
          <w:lang w:val="es-ES_tradnl"/>
        </w:rPr>
      </w:pPr>
      <w:r w:rsidRPr="008F2699">
        <w:rPr>
          <w:b/>
        </w:rPr>
        <w:t>LAS SUCURSALES</w:t>
      </w:r>
    </w:p>
    <w:p w:rsidR="00A46C60" w:rsidRDefault="00A46C60" w:rsidP="00C35C5E">
      <w:pPr>
        <w:spacing w:after="0" w:line="240" w:lineRule="auto"/>
        <w:ind w:firstLine="709"/>
        <w:jc w:val="both"/>
        <w:rPr>
          <w:rFonts w:ascii="Times New Roman" w:hAnsi="Times New Roman"/>
          <w:sz w:val="28"/>
          <w:szCs w:val="28"/>
          <w:u w:val="single"/>
        </w:rPr>
      </w:pPr>
    </w:p>
    <w:p w:rsidR="00F16D1B" w:rsidRPr="00046CF1" w:rsidRDefault="00B663DB" w:rsidP="00046CF1">
      <w:pPr>
        <w:jc w:val="both"/>
        <w:rPr>
          <w:rFonts w:ascii="Courier New" w:hAnsi="Courier New"/>
          <w:spacing w:val="-3"/>
        </w:rPr>
      </w:pPr>
      <w:r>
        <w:rPr>
          <w:rFonts w:ascii="Courier New" w:hAnsi="Courier New"/>
          <w:spacing w:val="-3"/>
        </w:rPr>
        <w:t>N</w:t>
      </w:r>
      <w:r w:rsidR="00CE14EC" w:rsidRPr="00046CF1">
        <w:rPr>
          <w:rFonts w:ascii="Courier New" w:hAnsi="Courier New"/>
          <w:spacing w:val="-3"/>
        </w:rPr>
        <w:t xml:space="preserve">acen como consecuencia de la necesidad del empresario de extender el ámbito de su negocio más allá del establecimiento principal. El art. 295 RRM </w:t>
      </w:r>
      <w:r w:rsidR="00046CF1">
        <w:rPr>
          <w:rFonts w:ascii="Courier New" w:hAnsi="Courier New"/>
          <w:spacing w:val="-3"/>
        </w:rPr>
        <w:t xml:space="preserve">las </w:t>
      </w:r>
      <w:r w:rsidR="00CE14EC" w:rsidRPr="00046CF1">
        <w:rPr>
          <w:rFonts w:ascii="Courier New" w:hAnsi="Courier New"/>
          <w:spacing w:val="-3"/>
        </w:rPr>
        <w:t xml:space="preserve">define como </w:t>
      </w:r>
      <w:r w:rsidR="00CE14EC" w:rsidRPr="00046CF1">
        <w:rPr>
          <w:rFonts w:ascii="Courier New" w:hAnsi="Courier New"/>
          <w:b/>
          <w:i/>
          <w:spacing w:val="-3"/>
          <w:sz w:val="20"/>
        </w:rPr>
        <w:t>“todo establecimiento secundario dotado de representación permanente y de cierta autonomía de gestión, a través del cual se desarrollen, total o parcialmente, las actividades de la sociedad”</w:t>
      </w:r>
      <w:r w:rsidR="00CE14EC" w:rsidRPr="00046CF1">
        <w:rPr>
          <w:rFonts w:ascii="Courier New" w:hAnsi="Courier New"/>
          <w:spacing w:val="-3"/>
        </w:rPr>
        <w:t>.</w:t>
      </w:r>
      <w:r w:rsidR="000F1210" w:rsidRPr="00046CF1">
        <w:rPr>
          <w:rFonts w:ascii="Courier New" w:hAnsi="Courier New"/>
          <w:spacing w:val="-3"/>
        </w:rPr>
        <w:t xml:space="preserve"> </w:t>
      </w:r>
    </w:p>
    <w:p w:rsidR="00B663DB" w:rsidRDefault="00B663DB" w:rsidP="00046CF1">
      <w:pPr>
        <w:spacing w:after="0" w:line="240" w:lineRule="auto"/>
        <w:jc w:val="both"/>
        <w:rPr>
          <w:rFonts w:ascii="Times New Roman" w:hAnsi="Times New Roman"/>
          <w:sz w:val="28"/>
          <w:szCs w:val="28"/>
          <w:highlight w:val="yellow"/>
          <w:lang w:val="es-ES_tradnl"/>
        </w:rPr>
      </w:pPr>
      <w:r>
        <w:rPr>
          <w:rFonts w:ascii="Times New Roman" w:hAnsi="Times New Roman"/>
          <w:sz w:val="28"/>
          <w:szCs w:val="28"/>
          <w:highlight w:val="yellow"/>
          <w:lang w:val="es-ES_tradnl"/>
        </w:rPr>
        <w:t>Caracteres</w:t>
      </w:r>
      <w:r w:rsidR="000F1210" w:rsidRPr="00046CF1">
        <w:rPr>
          <w:rFonts w:ascii="Times New Roman" w:hAnsi="Times New Roman"/>
          <w:sz w:val="28"/>
          <w:szCs w:val="28"/>
          <w:highlight w:val="yellow"/>
          <w:lang w:val="es-ES_tradnl"/>
        </w:rPr>
        <w:t xml:space="preserve">: </w:t>
      </w:r>
      <w:r w:rsidRPr="00046CF1">
        <w:rPr>
          <w:rFonts w:ascii="Times New Roman" w:hAnsi="Times New Roman"/>
          <w:sz w:val="28"/>
          <w:szCs w:val="28"/>
          <w:highlight w:val="yellow"/>
          <w:lang w:val="es-ES_tradnl"/>
        </w:rPr>
        <w:t>representación permanente</w:t>
      </w:r>
      <w:r>
        <w:rPr>
          <w:rFonts w:ascii="Times New Roman" w:hAnsi="Times New Roman"/>
          <w:sz w:val="28"/>
          <w:szCs w:val="28"/>
          <w:highlight w:val="yellow"/>
          <w:lang w:val="es-ES_tradnl"/>
        </w:rPr>
        <w:t xml:space="preserve"> / </w:t>
      </w:r>
      <w:r w:rsidR="000F1210" w:rsidRPr="00046CF1">
        <w:rPr>
          <w:rFonts w:ascii="Times New Roman" w:hAnsi="Times New Roman"/>
          <w:sz w:val="28"/>
          <w:szCs w:val="28"/>
          <w:highlight w:val="yellow"/>
          <w:lang w:val="es-ES_tradnl"/>
        </w:rPr>
        <w:t xml:space="preserve">autonomía de gestión </w:t>
      </w:r>
      <w:r>
        <w:rPr>
          <w:rFonts w:ascii="Times New Roman" w:hAnsi="Times New Roman"/>
          <w:sz w:val="28"/>
          <w:szCs w:val="28"/>
          <w:highlight w:val="yellow"/>
          <w:lang w:val="es-ES_tradnl"/>
        </w:rPr>
        <w:t>/</w:t>
      </w:r>
      <w:r w:rsidR="000F1210" w:rsidRPr="00046CF1">
        <w:rPr>
          <w:rFonts w:ascii="Times New Roman" w:hAnsi="Times New Roman"/>
          <w:sz w:val="28"/>
          <w:szCs w:val="28"/>
          <w:highlight w:val="yellow"/>
          <w:lang w:val="es-ES_tradnl"/>
        </w:rPr>
        <w:t xml:space="preserve"> desarrollo total o parcial de las actividades propias de la sociedad</w:t>
      </w:r>
      <w:r>
        <w:rPr>
          <w:rFonts w:ascii="Times New Roman" w:hAnsi="Times New Roman"/>
          <w:sz w:val="28"/>
          <w:szCs w:val="28"/>
          <w:highlight w:val="yellow"/>
          <w:lang w:val="es-ES_tradnl"/>
        </w:rPr>
        <w:t>. A</w:t>
      </w:r>
      <w:r w:rsidR="000F1210" w:rsidRPr="00046CF1">
        <w:rPr>
          <w:rFonts w:ascii="Times New Roman" w:hAnsi="Times New Roman"/>
          <w:sz w:val="28"/>
          <w:szCs w:val="28"/>
          <w:highlight w:val="yellow"/>
          <w:lang w:val="es-ES_tradnl"/>
        </w:rPr>
        <w:t>ñadir que carece de personalidad jurídica propia</w:t>
      </w:r>
      <w:r>
        <w:rPr>
          <w:rFonts w:ascii="Times New Roman" w:hAnsi="Times New Roman"/>
          <w:sz w:val="28"/>
          <w:szCs w:val="28"/>
          <w:highlight w:val="yellow"/>
          <w:lang w:val="es-ES_tradnl"/>
        </w:rPr>
        <w:t xml:space="preserve">. </w:t>
      </w:r>
    </w:p>
    <w:p w:rsidR="00CE14EC" w:rsidRPr="00046CF1" w:rsidRDefault="00B663DB" w:rsidP="00046CF1">
      <w:pPr>
        <w:spacing w:after="0" w:line="240" w:lineRule="auto"/>
        <w:jc w:val="both"/>
        <w:rPr>
          <w:rFonts w:ascii="Times New Roman" w:hAnsi="Times New Roman"/>
          <w:sz w:val="28"/>
          <w:szCs w:val="28"/>
          <w:highlight w:val="yellow"/>
          <w:lang w:val="es-ES_tradnl"/>
        </w:rPr>
      </w:pPr>
      <w:r>
        <w:rPr>
          <w:rFonts w:ascii="Times New Roman" w:hAnsi="Times New Roman"/>
          <w:sz w:val="28"/>
          <w:szCs w:val="28"/>
          <w:highlight w:val="yellow"/>
          <w:lang w:val="es-ES_tradnl"/>
        </w:rPr>
        <w:lastRenderedPageBreak/>
        <w:t>F</w:t>
      </w:r>
      <w:r w:rsidR="00AB6AA1" w:rsidRPr="00046CF1">
        <w:rPr>
          <w:rFonts w:ascii="Times New Roman" w:hAnsi="Times New Roman"/>
          <w:sz w:val="28"/>
          <w:szCs w:val="28"/>
          <w:highlight w:val="yellow"/>
          <w:lang w:val="es-ES_tradnl"/>
        </w:rPr>
        <w:t>iguras</w:t>
      </w:r>
      <w:r w:rsidR="006B4197" w:rsidRPr="00046CF1">
        <w:rPr>
          <w:rFonts w:ascii="Times New Roman" w:hAnsi="Times New Roman"/>
          <w:sz w:val="28"/>
          <w:szCs w:val="28"/>
          <w:highlight w:val="yellow"/>
          <w:lang w:val="es-ES_tradnl"/>
        </w:rPr>
        <w:t xml:space="preserve"> afines:</w:t>
      </w:r>
    </w:p>
    <w:p w:rsidR="00046CF1" w:rsidRPr="00046CF1" w:rsidRDefault="00046CF1" w:rsidP="00046CF1">
      <w:pPr>
        <w:spacing w:after="0" w:line="240" w:lineRule="auto"/>
        <w:jc w:val="both"/>
        <w:rPr>
          <w:rFonts w:ascii="Times New Roman" w:hAnsi="Times New Roman"/>
          <w:sz w:val="28"/>
          <w:szCs w:val="28"/>
          <w:highlight w:val="yellow"/>
          <w:lang w:val="es-ES_tradnl"/>
        </w:rPr>
      </w:pPr>
    </w:p>
    <w:p w:rsidR="006B4197" w:rsidRPr="00046CF1" w:rsidRDefault="006B4197" w:rsidP="00046CF1">
      <w:pPr>
        <w:spacing w:after="0" w:line="240" w:lineRule="auto"/>
        <w:ind w:left="709"/>
        <w:jc w:val="both"/>
        <w:rPr>
          <w:rFonts w:ascii="Times New Roman" w:hAnsi="Times New Roman"/>
          <w:sz w:val="28"/>
          <w:szCs w:val="28"/>
          <w:highlight w:val="yellow"/>
          <w:lang w:val="es-ES_tradnl"/>
        </w:rPr>
      </w:pPr>
      <w:r w:rsidRPr="00046CF1">
        <w:rPr>
          <w:rFonts w:ascii="Times New Roman" w:hAnsi="Times New Roman"/>
          <w:sz w:val="28"/>
          <w:szCs w:val="28"/>
          <w:highlight w:val="yellow"/>
          <w:u w:val="single"/>
          <w:lang w:val="es-ES_tradnl"/>
        </w:rPr>
        <w:t xml:space="preserve">La </w:t>
      </w:r>
      <w:r w:rsidR="00046CF1" w:rsidRPr="00046CF1">
        <w:rPr>
          <w:rFonts w:ascii="Times New Roman" w:hAnsi="Times New Roman"/>
          <w:sz w:val="28"/>
          <w:szCs w:val="28"/>
          <w:highlight w:val="yellow"/>
          <w:u w:val="single"/>
          <w:lang w:val="es-ES_tradnl"/>
        </w:rPr>
        <w:t>F</w:t>
      </w:r>
      <w:r w:rsidRPr="00046CF1">
        <w:rPr>
          <w:rFonts w:ascii="Times New Roman" w:hAnsi="Times New Roman"/>
          <w:sz w:val="28"/>
          <w:szCs w:val="28"/>
          <w:highlight w:val="yellow"/>
          <w:u w:val="single"/>
          <w:lang w:val="es-ES_tradnl"/>
        </w:rPr>
        <w:t>ilial</w:t>
      </w:r>
      <w:r w:rsidRPr="00046CF1">
        <w:rPr>
          <w:rFonts w:ascii="Times New Roman" w:hAnsi="Times New Roman"/>
          <w:sz w:val="28"/>
          <w:szCs w:val="28"/>
          <w:highlight w:val="yellow"/>
          <w:lang w:val="es-ES_tradnl"/>
        </w:rPr>
        <w:t xml:space="preserve"> es una empresa diferente</w:t>
      </w:r>
      <w:r w:rsidR="00B663DB">
        <w:rPr>
          <w:rFonts w:ascii="Times New Roman" w:hAnsi="Times New Roman"/>
          <w:sz w:val="28"/>
          <w:szCs w:val="28"/>
          <w:highlight w:val="yellow"/>
          <w:lang w:val="es-ES_tradnl"/>
        </w:rPr>
        <w:t xml:space="preserve"> (</w:t>
      </w:r>
      <w:r w:rsidRPr="00046CF1">
        <w:rPr>
          <w:rFonts w:ascii="Times New Roman" w:hAnsi="Times New Roman"/>
          <w:sz w:val="28"/>
          <w:szCs w:val="28"/>
          <w:highlight w:val="yellow"/>
          <w:lang w:val="es-ES_tradnl"/>
        </w:rPr>
        <w:t xml:space="preserve">tiene personalidad jurídica propia y </w:t>
      </w:r>
      <w:r w:rsidR="0039235E">
        <w:rPr>
          <w:rFonts w:ascii="Times New Roman" w:hAnsi="Times New Roman"/>
          <w:sz w:val="28"/>
          <w:szCs w:val="28"/>
          <w:highlight w:val="yellow"/>
          <w:lang w:val="es-ES_tradnl"/>
        </w:rPr>
        <w:t xml:space="preserve">puede tener </w:t>
      </w:r>
      <w:r w:rsidRPr="00046CF1">
        <w:rPr>
          <w:rFonts w:ascii="Times New Roman" w:hAnsi="Times New Roman"/>
          <w:sz w:val="28"/>
          <w:szCs w:val="28"/>
          <w:highlight w:val="yellow"/>
          <w:lang w:val="es-ES_tradnl"/>
        </w:rPr>
        <w:t>objeto distinto al de la matriz</w:t>
      </w:r>
      <w:r w:rsidR="00B663DB">
        <w:rPr>
          <w:rFonts w:ascii="Times New Roman" w:hAnsi="Times New Roman"/>
          <w:sz w:val="28"/>
          <w:szCs w:val="28"/>
          <w:highlight w:val="yellow"/>
          <w:lang w:val="es-ES_tradnl"/>
        </w:rPr>
        <w:t>)</w:t>
      </w:r>
      <w:r w:rsidRPr="00046CF1">
        <w:rPr>
          <w:rFonts w:ascii="Times New Roman" w:hAnsi="Times New Roman"/>
          <w:sz w:val="28"/>
          <w:szCs w:val="28"/>
          <w:highlight w:val="yellow"/>
          <w:lang w:val="es-ES_tradnl"/>
        </w:rPr>
        <w:t>.</w:t>
      </w:r>
    </w:p>
    <w:p w:rsidR="00046CF1" w:rsidRPr="00046CF1" w:rsidRDefault="00046CF1" w:rsidP="00046CF1">
      <w:pPr>
        <w:spacing w:after="0" w:line="240" w:lineRule="auto"/>
        <w:ind w:left="709"/>
        <w:jc w:val="both"/>
        <w:rPr>
          <w:rFonts w:ascii="Times New Roman" w:hAnsi="Times New Roman"/>
          <w:sz w:val="28"/>
          <w:szCs w:val="28"/>
          <w:highlight w:val="yellow"/>
          <w:u w:val="single"/>
          <w:lang w:val="es-ES_tradnl"/>
        </w:rPr>
      </w:pPr>
    </w:p>
    <w:p w:rsidR="006B4197" w:rsidRPr="00046CF1" w:rsidRDefault="006B4197" w:rsidP="00046CF1">
      <w:pPr>
        <w:spacing w:after="0" w:line="240" w:lineRule="auto"/>
        <w:ind w:left="709"/>
        <w:jc w:val="both"/>
        <w:rPr>
          <w:rFonts w:ascii="Times New Roman" w:hAnsi="Times New Roman"/>
          <w:sz w:val="28"/>
          <w:szCs w:val="28"/>
          <w:highlight w:val="yellow"/>
          <w:lang w:val="es-ES_tradnl"/>
        </w:rPr>
      </w:pPr>
      <w:r w:rsidRPr="00046CF1">
        <w:rPr>
          <w:rFonts w:ascii="Times New Roman" w:hAnsi="Times New Roman"/>
          <w:sz w:val="28"/>
          <w:szCs w:val="28"/>
          <w:highlight w:val="yellow"/>
          <w:u w:val="single"/>
          <w:lang w:val="es-ES_tradnl"/>
        </w:rPr>
        <w:t>La Agencia</w:t>
      </w:r>
      <w:r w:rsidRPr="00046CF1">
        <w:rPr>
          <w:rFonts w:ascii="Times New Roman" w:hAnsi="Times New Roman"/>
          <w:sz w:val="28"/>
          <w:szCs w:val="28"/>
          <w:highlight w:val="yellow"/>
          <w:lang w:val="es-ES_tradnl"/>
        </w:rPr>
        <w:t xml:space="preserve"> carece de autonomía</w:t>
      </w:r>
      <w:r w:rsidR="0039235E">
        <w:rPr>
          <w:rFonts w:ascii="Times New Roman" w:hAnsi="Times New Roman"/>
          <w:sz w:val="28"/>
          <w:szCs w:val="28"/>
          <w:highlight w:val="yellow"/>
          <w:lang w:val="es-ES_tradnl"/>
        </w:rPr>
        <w:t xml:space="preserve"> y</w:t>
      </w:r>
      <w:r w:rsidRPr="00046CF1">
        <w:rPr>
          <w:rFonts w:ascii="Times New Roman" w:hAnsi="Times New Roman"/>
          <w:sz w:val="28"/>
          <w:szCs w:val="28"/>
          <w:highlight w:val="yellow"/>
          <w:lang w:val="es-ES_tradnl"/>
        </w:rPr>
        <w:t xml:space="preserve"> no puede celebrar los mismos contratos que el establecimiento principal.</w:t>
      </w:r>
    </w:p>
    <w:p w:rsidR="00046CF1" w:rsidRPr="00046CF1" w:rsidRDefault="00046CF1" w:rsidP="00046CF1">
      <w:pPr>
        <w:spacing w:after="0" w:line="240" w:lineRule="auto"/>
        <w:ind w:left="709"/>
        <w:jc w:val="both"/>
        <w:rPr>
          <w:rFonts w:ascii="Times New Roman" w:hAnsi="Times New Roman"/>
          <w:sz w:val="28"/>
          <w:szCs w:val="28"/>
          <w:highlight w:val="yellow"/>
          <w:lang w:val="es-ES_tradnl"/>
        </w:rPr>
      </w:pPr>
    </w:p>
    <w:p w:rsidR="006B4197" w:rsidRDefault="006B4197" w:rsidP="00046CF1">
      <w:pPr>
        <w:spacing w:after="0" w:line="240" w:lineRule="auto"/>
        <w:ind w:left="709"/>
        <w:jc w:val="both"/>
        <w:rPr>
          <w:rFonts w:ascii="Times New Roman" w:hAnsi="Times New Roman"/>
          <w:sz w:val="28"/>
          <w:szCs w:val="28"/>
          <w:lang w:val="es-ES_tradnl"/>
        </w:rPr>
      </w:pPr>
      <w:r w:rsidRPr="00046CF1">
        <w:rPr>
          <w:rFonts w:ascii="Times New Roman" w:hAnsi="Times New Roman"/>
          <w:sz w:val="28"/>
          <w:szCs w:val="28"/>
          <w:highlight w:val="yellow"/>
          <w:u w:val="single"/>
          <w:lang w:val="es-ES_tradnl"/>
        </w:rPr>
        <w:t>La Delegación</w:t>
      </w:r>
      <w:r w:rsidRPr="00046CF1">
        <w:rPr>
          <w:rFonts w:ascii="Times New Roman" w:hAnsi="Times New Roman"/>
          <w:sz w:val="28"/>
          <w:szCs w:val="28"/>
          <w:highlight w:val="yellow"/>
          <w:lang w:val="es-ES_tradnl"/>
        </w:rPr>
        <w:t xml:space="preserve"> se limita a desarrollar labor</w:t>
      </w:r>
      <w:r w:rsidR="0039235E">
        <w:rPr>
          <w:rFonts w:ascii="Times New Roman" w:hAnsi="Times New Roman"/>
          <w:sz w:val="28"/>
          <w:szCs w:val="28"/>
          <w:highlight w:val="yellow"/>
          <w:lang w:val="es-ES_tradnl"/>
        </w:rPr>
        <w:t>es</w:t>
      </w:r>
      <w:r w:rsidRPr="00046CF1">
        <w:rPr>
          <w:rFonts w:ascii="Times New Roman" w:hAnsi="Times New Roman"/>
          <w:sz w:val="28"/>
          <w:szCs w:val="28"/>
          <w:highlight w:val="yellow"/>
          <w:lang w:val="es-ES_tradnl"/>
        </w:rPr>
        <w:t xml:space="preserve"> de supervisión.</w:t>
      </w:r>
    </w:p>
    <w:p w:rsidR="00046CF1" w:rsidRPr="00046CF1" w:rsidRDefault="00046CF1" w:rsidP="00046CF1">
      <w:pPr>
        <w:spacing w:after="0" w:line="240" w:lineRule="auto"/>
        <w:ind w:left="709"/>
        <w:jc w:val="both"/>
        <w:rPr>
          <w:rFonts w:ascii="Times New Roman" w:hAnsi="Times New Roman"/>
          <w:sz w:val="28"/>
          <w:szCs w:val="28"/>
          <w:lang w:val="es-ES_tradnl"/>
        </w:rPr>
      </w:pPr>
    </w:p>
    <w:p w:rsidR="006B4197" w:rsidRPr="00DF46B0" w:rsidRDefault="006B4197" w:rsidP="00046CF1">
      <w:pPr>
        <w:spacing w:after="0" w:line="240" w:lineRule="auto"/>
        <w:jc w:val="both"/>
        <w:rPr>
          <w:rFonts w:ascii="Times New Roman" w:hAnsi="Times New Roman"/>
          <w:sz w:val="28"/>
          <w:szCs w:val="28"/>
          <w:highlight w:val="yellow"/>
        </w:rPr>
      </w:pPr>
      <w:r w:rsidRPr="00DF46B0">
        <w:rPr>
          <w:rFonts w:ascii="Times New Roman" w:hAnsi="Times New Roman"/>
          <w:sz w:val="28"/>
          <w:szCs w:val="28"/>
          <w:highlight w:val="yellow"/>
        </w:rPr>
        <w:t>RÉGIMEN JURÍDICO</w:t>
      </w:r>
    </w:p>
    <w:p w:rsidR="00046CF1" w:rsidRPr="00DF46B0" w:rsidRDefault="00046CF1" w:rsidP="00046CF1">
      <w:pPr>
        <w:spacing w:after="0" w:line="240" w:lineRule="auto"/>
        <w:jc w:val="both"/>
        <w:rPr>
          <w:rFonts w:ascii="Times New Roman" w:hAnsi="Times New Roman"/>
          <w:sz w:val="28"/>
          <w:szCs w:val="28"/>
          <w:highlight w:val="yellow"/>
          <w:lang w:val="es-ES_tradnl"/>
        </w:rPr>
      </w:pPr>
    </w:p>
    <w:p w:rsidR="00046CF1" w:rsidRPr="00DF46B0" w:rsidRDefault="00046CF1" w:rsidP="0039235E">
      <w:pPr>
        <w:spacing w:after="0" w:line="240" w:lineRule="auto"/>
        <w:jc w:val="both"/>
        <w:rPr>
          <w:rFonts w:ascii="Times New Roman" w:hAnsi="Times New Roman"/>
          <w:b/>
          <w:sz w:val="24"/>
          <w:szCs w:val="28"/>
          <w:highlight w:val="yellow"/>
          <w:lang w:val="es-ES_tradnl"/>
        </w:rPr>
      </w:pPr>
      <w:r w:rsidRPr="00DF46B0">
        <w:rPr>
          <w:rFonts w:ascii="Times New Roman" w:hAnsi="Times New Roman"/>
          <w:b/>
          <w:sz w:val="24"/>
          <w:szCs w:val="28"/>
          <w:highlight w:val="yellow"/>
          <w:lang w:val="es-ES_tradnl"/>
        </w:rPr>
        <w:t>Art 11 LSC. Las sociedades de capital podrán abrir sucursales en cualquier lugar del territorio nacional o del extranjero.</w:t>
      </w:r>
    </w:p>
    <w:p w:rsidR="00046CF1" w:rsidRPr="00DF46B0" w:rsidRDefault="00046CF1" w:rsidP="0039235E">
      <w:pPr>
        <w:spacing w:after="0" w:line="240" w:lineRule="auto"/>
        <w:jc w:val="both"/>
        <w:rPr>
          <w:rFonts w:ascii="Times New Roman" w:hAnsi="Times New Roman"/>
          <w:sz w:val="28"/>
          <w:szCs w:val="28"/>
          <w:highlight w:val="yellow"/>
          <w:lang w:val="es-ES_tradnl"/>
        </w:rPr>
      </w:pPr>
      <w:r w:rsidRPr="00DF46B0">
        <w:rPr>
          <w:rFonts w:ascii="Times New Roman" w:hAnsi="Times New Roman"/>
          <w:b/>
          <w:sz w:val="24"/>
          <w:szCs w:val="28"/>
          <w:highlight w:val="yellow"/>
          <w:lang w:val="es-ES_tradnl"/>
        </w:rPr>
        <w:t>Salvo disposición contraria de los estatutos, el órgano de administración será competente para acordar la creación, la supresión o el traslado de las sucursales.</w:t>
      </w:r>
    </w:p>
    <w:p w:rsidR="00046CF1" w:rsidRPr="00DF46B0" w:rsidRDefault="00046CF1" w:rsidP="00046CF1">
      <w:pPr>
        <w:spacing w:after="0" w:line="240" w:lineRule="auto"/>
        <w:jc w:val="both"/>
        <w:rPr>
          <w:rFonts w:ascii="Times New Roman" w:hAnsi="Times New Roman"/>
          <w:sz w:val="28"/>
          <w:szCs w:val="28"/>
          <w:highlight w:val="yellow"/>
          <w:lang w:val="es-ES_tradnl"/>
        </w:rPr>
      </w:pPr>
    </w:p>
    <w:p w:rsidR="0039235E" w:rsidRDefault="0039235E" w:rsidP="00046CF1">
      <w:pPr>
        <w:spacing w:after="0" w:line="240" w:lineRule="auto"/>
        <w:jc w:val="both"/>
        <w:rPr>
          <w:rFonts w:ascii="Times New Roman" w:hAnsi="Times New Roman"/>
          <w:sz w:val="28"/>
          <w:szCs w:val="28"/>
          <w:highlight w:val="yellow"/>
          <w:lang w:val="es-ES_tradnl"/>
        </w:rPr>
      </w:pPr>
      <w:r>
        <w:rPr>
          <w:rFonts w:ascii="Times New Roman" w:hAnsi="Times New Roman"/>
          <w:sz w:val="28"/>
          <w:szCs w:val="28"/>
          <w:highlight w:val="yellow"/>
          <w:lang w:val="es-ES_tradnl"/>
        </w:rPr>
        <w:t>A</w:t>
      </w:r>
      <w:r w:rsidR="006B4197" w:rsidRPr="00DF46B0">
        <w:rPr>
          <w:rFonts w:ascii="Times New Roman" w:hAnsi="Times New Roman"/>
          <w:sz w:val="28"/>
          <w:szCs w:val="28"/>
          <w:highlight w:val="yellow"/>
          <w:lang w:val="es-ES_tradnl"/>
        </w:rPr>
        <w:t>rts. 295 y ss del RRM</w:t>
      </w:r>
      <w:r>
        <w:rPr>
          <w:rFonts w:ascii="Times New Roman" w:hAnsi="Times New Roman"/>
          <w:sz w:val="28"/>
          <w:szCs w:val="28"/>
          <w:highlight w:val="yellow"/>
          <w:lang w:val="es-ES_tradnl"/>
        </w:rPr>
        <w:t xml:space="preserve">. </w:t>
      </w:r>
    </w:p>
    <w:p w:rsidR="0039235E" w:rsidRDefault="0039235E" w:rsidP="00046CF1">
      <w:pPr>
        <w:spacing w:after="0" w:line="240" w:lineRule="auto"/>
        <w:jc w:val="both"/>
        <w:rPr>
          <w:rFonts w:ascii="Times New Roman" w:hAnsi="Times New Roman"/>
          <w:sz w:val="28"/>
          <w:szCs w:val="28"/>
          <w:highlight w:val="yellow"/>
          <w:lang w:val="es-ES_tradnl"/>
        </w:rPr>
      </w:pPr>
    </w:p>
    <w:p w:rsidR="00DF46B0" w:rsidRPr="00DF46B0" w:rsidRDefault="0039235E" w:rsidP="0039235E">
      <w:pPr>
        <w:spacing w:after="0" w:line="240" w:lineRule="auto"/>
        <w:ind w:left="708"/>
        <w:jc w:val="both"/>
        <w:rPr>
          <w:rFonts w:ascii="Times New Roman" w:hAnsi="Times New Roman"/>
          <w:sz w:val="28"/>
          <w:szCs w:val="28"/>
          <w:highlight w:val="yellow"/>
          <w:lang w:val="es-ES_tradnl"/>
        </w:rPr>
      </w:pPr>
      <w:r>
        <w:rPr>
          <w:rFonts w:ascii="Times New Roman" w:hAnsi="Times New Roman"/>
          <w:sz w:val="28"/>
          <w:szCs w:val="28"/>
          <w:highlight w:val="yellow"/>
          <w:lang w:val="es-ES_tradnl"/>
        </w:rPr>
        <w:t>Se</w:t>
      </w:r>
      <w:r w:rsidR="006B4197" w:rsidRPr="00DF46B0">
        <w:rPr>
          <w:rFonts w:ascii="Times New Roman" w:hAnsi="Times New Roman"/>
          <w:sz w:val="28"/>
          <w:szCs w:val="28"/>
          <w:highlight w:val="yellow"/>
          <w:lang w:val="es-ES_tradnl"/>
        </w:rPr>
        <w:t xml:space="preserve"> establece la </w:t>
      </w:r>
      <w:r w:rsidR="006B4197" w:rsidRPr="00DF46B0">
        <w:rPr>
          <w:rFonts w:ascii="Times New Roman" w:hAnsi="Times New Roman"/>
          <w:b/>
          <w:sz w:val="28"/>
          <w:szCs w:val="28"/>
          <w:highlight w:val="yellow"/>
          <w:lang w:val="es-ES_tradnl"/>
        </w:rPr>
        <w:t xml:space="preserve">obligatoriedad </w:t>
      </w:r>
      <w:r w:rsidR="006B4197" w:rsidRPr="00DF46B0">
        <w:rPr>
          <w:rFonts w:ascii="Times New Roman" w:hAnsi="Times New Roman"/>
          <w:sz w:val="28"/>
          <w:szCs w:val="28"/>
          <w:highlight w:val="yellow"/>
          <w:lang w:val="es-ES_tradnl"/>
        </w:rPr>
        <w:t>de su inscripción, incluso para el caso de sociedades extranjeras.</w:t>
      </w:r>
      <w:r w:rsidR="0090294B" w:rsidRPr="00DF46B0">
        <w:rPr>
          <w:rFonts w:ascii="Times New Roman" w:hAnsi="Times New Roman"/>
          <w:sz w:val="28"/>
          <w:szCs w:val="28"/>
          <w:highlight w:val="yellow"/>
          <w:lang w:val="es-ES_tradnl"/>
        </w:rPr>
        <w:t xml:space="preserve"> </w:t>
      </w:r>
    </w:p>
    <w:p w:rsidR="00DF46B0" w:rsidRPr="00DF46B0" w:rsidRDefault="00DF46B0" w:rsidP="0039235E">
      <w:pPr>
        <w:spacing w:after="0" w:line="240" w:lineRule="auto"/>
        <w:ind w:left="708"/>
        <w:jc w:val="both"/>
        <w:rPr>
          <w:rFonts w:ascii="Times New Roman" w:hAnsi="Times New Roman"/>
          <w:sz w:val="28"/>
          <w:szCs w:val="28"/>
          <w:highlight w:val="yellow"/>
          <w:lang w:val="es-ES_tradnl"/>
        </w:rPr>
      </w:pPr>
    </w:p>
    <w:p w:rsidR="00DF46B0" w:rsidRPr="00DF46B0" w:rsidRDefault="0090294B" w:rsidP="0039235E">
      <w:pPr>
        <w:spacing w:after="0" w:line="240" w:lineRule="auto"/>
        <w:ind w:left="708"/>
        <w:jc w:val="both"/>
        <w:rPr>
          <w:rFonts w:ascii="Times New Roman" w:hAnsi="Times New Roman"/>
          <w:sz w:val="28"/>
          <w:szCs w:val="28"/>
          <w:highlight w:val="yellow"/>
          <w:lang w:val="es-ES_tradnl"/>
        </w:rPr>
      </w:pPr>
      <w:r w:rsidRPr="00DF46B0">
        <w:rPr>
          <w:rFonts w:ascii="Times New Roman" w:hAnsi="Times New Roman"/>
          <w:sz w:val="28"/>
          <w:szCs w:val="28"/>
          <w:highlight w:val="yellow"/>
          <w:lang w:val="es-ES_tradnl"/>
        </w:rPr>
        <w:t xml:space="preserve">Sistema de </w:t>
      </w:r>
      <w:r w:rsidRPr="00DF46B0">
        <w:rPr>
          <w:rFonts w:ascii="Times New Roman" w:hAnsi="Times New Roman"/>
          <w:b/>
          <w:sz w:val="28"/>
          <w:szCs w:val="28"/>
          <w:highlight w:val="yellow"/>
          <w:lang w:val="es-ES_tradnl"/>
        </w:rPr>
        <w:t>doble hoja</w:t>
      </w:r>
      <w:r w:rsidR="00DF46B0" w:rsidRPr="00DF46B0">
        <w:rPr>
          <w:rFonts w:ascii="Times New Roman" w:hAnsi="Times New Roman"/>
          <w:sz w:val="28"/>
          <w:szCs w:val="28"/>
          <w:highlight w:val="yellow"/>
          <w:lang w:val="es-ES_tradnl"/>
        </w:rPr>
        <w:t xml:space="preserve"> (</w:t>
      </w:r>
      <w:r w:rsidRPr="00DF46B0">
        <w:rPr>
          <w:rFonts w:ascii="Times New Roman" w:hAnsi="Times New Roman"/>
          <w:sz w:val="28"/>
          <w:szCs w:val="28"/>
          <w:highlight w:val="yellow"/>
          <w:lang w:val="es-ES_tradnl"/>
        </w:rPr>
        <w:t>art. 296</w:t>
      </w:r>
      <w:r w:rsidR="00DF46B0" w:rsidRPr="00DF46B0">
        <w:rPr>
          <w:rFonts w:ascii="Times New Roman" w:hAnsi="Times New Roman"/>
          <w:sz w:val="28"/>
          <w:szCs w:val="28"/>
          <w:highlight w:val="yellow"/>
          <w:lang w:val="es-ES_tradnl"/>
        </w:rPr>
        <w:t>)</w:t>
      </w:r>
    </w:p>
    <w:p w:rsidR="00DF46B0" w:rsidRPr="00DF46B0" w:rsidRDefault="00DF46B0" w:rsidP="0039235E">
      <w:pPr>
        <w:spacing w:after="0" w:line="240" w:lineRule="auto"/>
        <w:ind w:left="708"/>
        <w:jc w:val="both"/>
        <w:rPr>
          <w:rFonts w:ascii="Times New Roman" w:hAnsi="Times New Roman"/>
          <w:sz w:val="28"/>
          <w:szCs w:val="28"/>
          <w:highlight w:val="yellow"/>
          <w:lang w:val="es-ES_tradnl"/>
        </w:rPr>
      </w:pPr>
    </w:p>
    <w:p w:rsidR="00DF46B0" w:rsidRPr="00DF46B0" w:rsidRDefault="0090294B" w:rsidP="0039235E">
      <w:pPr>
        <w:spacing w:after="0" w:line="240" w:lineRule="auto"/>
        <w:ind w:left="1416"/>
        <w:jc w:val="both"/>
        <w:rPr>
          <w:rFonts w:ascii="Times New Roman" w:hAnsi="Times New Roman"/>
          <w:sz w:val="24"/>
          <w:szCs w:val="28"/>
          <w:highlight w:val="yellow"/>
          <w:lang w:val="es-ES_tradnl"/>
        </w:rPr>
      </w:pPr>
      <w:r w:rsidRPr="00DF46B0">
        <w:rPr>
          <w:rFonts w:ascii="Times New Roman" w:hAnsi="Times New Roman"/>
          <w:b/>
          <w:sz w:val="24"/>
          <w:szCs w:val="28"/>
          <w:highlight w:val="yellow"/>
          <w:lang w:val="es-ES_tradnl"/>
        </w:rPr>
        <w:t>La</w:t>
      </w:r>
      <w:r w:rsidR="00CE14EC" w:rsidRPr="00DF46B0">
        <w:rPr>
          <w:rFonts w:ascii="Times New Roman" w:hAnsi="Times New Roman"/>
          <w:b/>
          <w:sz w:val="24"/>
          <w:szCs w:val="28"/>
          <w:highlight w:val="yellow"/>
          <w:lang w:val="es-ES_tradnl"/>
        </w:rPr>
        <w:t xml:space="preserve"> apertura de sucursales deberá inscribirse primeramente en la hoja abierta a la sociedad. Posteriormente, será objeto de inscripción separada en el Registro Mercantil correspondiente al domicilio de la sucursal. </w:t>
      </w:r>
    </w:p>
    <w:p w:rsidR="00DF46B0" w:rsidRPr="00DF46B0" w:rsidRDefault="00DF46B0" w:rsidP="0039235E">
      <w:pPr>
        <w:spacing w:after="0" w:line="240" w:lineRule="auto"/>
        <w:ind w:left="1416"/>
        <w:jc w:val="both"/>
        <w:rPr>
          <w:rFonts w:ascii="Times New Roman" w:hAnsi="Times New Roman"/>
          <w:sz w:val="24"/>
          <w:szCs w:val="28"/>
          <w:highlight w:val="yellow"/>
          <w:lang w:val="es-ES_tradnl"/>
        </w:rPr>
      </w:pPr>
    </w:p>
    <w:p w:rsidR="00DF46B0" w:rsidRPr="00DF46B0" w:rsidRDefault="00DF46B0" w:rsidP="0039235E">
      <w:pPr>
        <w:spacing w:after="0" w:line="240" w:lineRule="auto"/>
        <w:ind w:left="708"/>
        <w:jc w:val="both"/>
        <w:rPr>
          <w:rFonts w:ascii="Times New Roman" w:hAnsi="Times New Roman"/>
          <w:bCs/>
          <w:sz w:val="28"/>
          <w:szCs w:val="28"/>
          <w:highlight w:val="yellow"/>
        </w:rPr>
      </w:pPr>
      <w:r w:rsidRPr="00DF46B0">
        <w:rPr>
          <w:rFonts w:ascii="Times New Roman" w:hAnsi="Times New Roman"/>
          <w:b/>
          <w:bCs/>
          <w:sz w:val="28"/>
          <w:szCs w:val="28"/>
          <w:highlight w:val="yellow"/>
        </w:rPr>
        <w:t>Circunstancias de la inscripción</w:t>
      </w:r>
      <w:r w:rsidRPr="00DF46B0">
        <w:rPr>
          <w:rFonts w:ascii="Times New Roman" w:hAnsi="Times New Roman"/>
          <w:bCs/>
          <w:sz w:val="28"/>
          <w:szCs w:val="28"/>
          <w:highlight w:val="yellow"/>
        </w:rPr>
        <w:t xml:space="preserve"> (art. 297) </w:t>
      </w:r>
    </w:p>
    <w:p w:rsidR="00DF46B0" w:rsidRPr="00DF46B0" w:rsidRDefault="00DF46B0" w:rsidP="0039235E">
      <w:pPr>
        <w:spacing w:after="0" w:line="240" w:lineRule="auto"/>
        <w:ind w:left="708"/>
        <w:jc w:val="both"/>
        <w:rPr>
          <w:rFonts w:ascii="Times New Roman" w:hAnsi="Times New Roman"/>
          <w:bCs/>
          <w:sz w:val="28"/>
          <w:szCs w:val="28"/>
          <w:highlight w:val="yellow"/>
        </w:rPr>
      </w:pPr>
    </w:p>
    <w:p w:rsidR="0090294B" w:rsidRPr="00DF46B0" w:rsidRDefault="0090294B" w:rsidP="0039235E">
      <w:pPr>
        <w:spacing w:after="0" w:line="240" w:lineRule="auto"/>
        <w:ind w:left="1416"/>
        <w:jc w:val="both"/>
        <w:rPr>
          <w:rFonts w:ascii="Times New Roman" w:hAnsi="Times New Roman"/>
          <w:sz w:val="24"/>
          <w:szCs w:val="28"/>
          <w:highlight w:val="yellow"/>
          <w:lang w:val="es-ES_tradnl"/>
        </w:rPr>
      </w:pPr>
      <w:r w:rsidRPr="00DF46B0">
        <w:rPr>
          <w:rFonts w:ascii="Times New Roman" w:hAnsi="Times New Roman"/>
          <w:sz w:val="24"/>
          <w:szCs w:val="28"/>
          <w:highlight w:val="yellow"/>
          <w:u w:val="single"/>
          <w:lang w:val="es-ES_tradnl"/>
        </w:rPr>
        <w:t>En la inscripción que se practique en la hoja abierta a la sociedad</w:t>
      </w:r>
      <w:r w:rsidRPr="00DF46B0">
        <w:rPr>
          <w:rFonts w:ascii="Times New Roman" w:hAnsi="Times New Roman"/>
          <w:sz w:val="24"/>
          <w:szCs w:val="28"/>
          <w:highlight w:val="yellow"/>
          <w:lang w:val="es-ES_tradnl"/>
        </w:rPr>
        <w:t xml:space="preserve"> se hará constar el establecimiento de la sucursal y se indicará cualquier mención que </w:t>
      </w:r>
      <w:r w:rsidRPr="00DF46B0">
        <w:rPr>
          <w:rFonts w:ascii="Times New Roman" w:hAnsi="Times New Roman"/>
          <w:i/>
          <w:sz w:val="24"/>
          <w:szCs w:val="28"/>
          <w:highlight w:val="yellow"/>
          <w:lang w:val="es-ES_tradnl"/>
        </w:rPr>
        <w:t xml:space="preserve">identifique a la sucursal, su domicilio, las actividades que en su caso le sean encomendadas, la identidad de los representantes </w:t>
      </w:r>
      <w:r w:rsidRPr="00DF46B0">
        <w:rPr>
          <w:rFonts w:ascii="Times New Roman" w:hAnsi="Times New Roman"/>
          <w:sz w:val="24"/>
          <w:szCs w:val="28"/>
          <w:highlight w:val="yellow"/>
          <w:lang w:val="es-ES_tradnl"/>
        </w:rPr>
        <w:t>nombrados con carácter permanente con expresión de sus facultades.</w:t>
      </w:r>
      <w:r w:rsidR="0087199C" w:rsidRPr="00DF46B0">
        <w:rPr>
          <w:rFonts w:ascii="Times New Roman" w:hAnsi="Times New Roman"/>
          <w:sz w:val="24"/>
          <w:szCs w:val="28"/>
          <w:highlight w:val="yellow"/>
          <w:lang w:val="es-ES_tradnl"/>
        </w:rPr>
        <w:t xml:space="preserve"> Igualmente se inscribirán en esta hoja algunos </w:t>
      </w:r>
      <w:r w:rsidR="0087199C" w:rsidRPr="00DF46B0">
        <w:rPr>
          <w:rFonts w:ascii="Times New Roman" w:hAnsi="Times New Roman"/>
          <w:i/>
          <w:sz w:val="24"/>
          <w:szCs w:val="28"/>
          <w:highlight w:val="yellow"/>
          <w:lang w:val="es-ES_tradnl"/>
        </w:rPr>
        <w:t>actos posteriores</w:t>
      </w:r>
      <w:r w:rsidR="0087199C" w:rsidRPr="00DF46B0">
        <w:rPr>
          <w:rFonts w:ascii="Times New Roman" w:hAnsi="Times New Roman"/>
          <w:sz w:val="24"/>
          <w:szCs w:val="28"/>
          <w:highlight w:val="yellow"/>
          <w:lang w:val="es-ES_tradnl"/>
        </w:rPr>
        <w:t xml:space="preserve"> como la disolución, nombramiento de liquidadores o cierre de la sucursal entre otros.</w:t>
      </w:r>
    </w:p>
    <w:p w:rsidR="00DF46B0" w:rsidRPr="00DF46B0" w:rsidRDefault="00DF46B0" w:rsidP="0039235E">
      <w:pPr>
        <w:spacing w:after="0" w:line="240" w:lineRule="auto"/>
        <w:ind w:left="1416"/>
        <w:jc w:val="both"/>
        <w:rPr>
          <w:rFonts w:ascii="Times New Roman" w:hAnsi="Times New Roman"/>
          <w:sz w:val="24"/>
          <w:szCs w:val="28"/>
          <w:highlight w:val="yellow"/>
          <w:lang w:val="es-ES_tradnl"/>
        </w:rPr>
      </w:pPr>
    </w:p>
    <w:p w:rsidR="00DF46B0" w:rsidRPr="00DF46B0" w:rsidRDefault="0090294B" w:rsidP="0039235E">
      <w:pPr>
        <w:spacing w:after="0" w:line="240" w:lineRule="auto"/>
        <w:ind w:left="1416"/>
        <w:jc w:val="both"/>
        <w:rPr>
          <w:rFonts w:ascii="Times New Roman" w:hAnsi="Times New Roman"/>
          <w:sz w:val="24"/>
          <w:szCs w:val="28"/>
          <w:highlight w:val="yellow"/>
          <w:lang w:val="es-ES_tradnl"/>
        </w:rPr>
      </w:pPr>
      <w:r w:rsidRPr="00DF46B0">
        <w:rPr>
          <w:rFonts w:ascii="Times New Roman" w:hAnsi="Times New Roman"/>
          <w:sz w:val="24"/>
          <w:szCs w:val="28"/>
          <w:highlight w:val="yellow"/>
          <w:u w:val="single"/>
          <w:lang w:val="es-ES_tradnl"/>
        </w:rPr>
        <w:t>En la primera inscripción de la hoja abierta a la sucursal</w:t>
      </w:r>
      <w:r w:rsidRPr="00DF46B0">
        <w:rPr>
          <w:rFonts w:ascii="Times New Roman" w:hAnsi="Times New Roman"/>
          <w:sz w:val="24"/>
          <w:szCs w:val="28"/>
          <w:highlight w:val="yellow"/>
          <w:lang w:val="es-ES_tradnl"/>
        </w:rPr>
        <w:t xml:space="preserve"> se harán constar, además de las circunstancias anteriores, la </w:t>
      </w:r>
      <w:r w:rsidRPr="00DF46B0">
        <w:rPr>
          <w:rFonts w:ascii="Times New Roman" w:hAnsi="Times New Roman"/>
          <w:i/>
          <w:sz w:val="24"/>
          <w:szCs w:val="28"/>
          <w:highlight w:val="yellow"/>
          <w:lang w:val="es-ES_tradnl"/>
        </w:rPr>
        <w:t>identidad de la sociedad y el nombre y apellidos o denominación social de sus administradores</w:t>
      </w:r>
      <w:r w:rsidRPr="00DF46B0">
        <w:rPr>
          <w:rFonts w:ascii="Times New Roman" w:hAnsi="Times New Roman"/>
          <w:sz w:val="24"/>
          <w:szCs w:val="28"/>
          <w:highlight w:val="yellow"/>
          <w:lang w:val="es-ES_tradnl"/>
        </w:rPr>
        <w:t>, con indicación del cargo que ostenten.</w:t>
      </w:r>
      <w:r w:rsidR="0087199C" w:rsidRPr="00DF46B0">
        <w:rPr>
          <w:rFonts w:ascii="Times New Roman" w:hAnsi="Times New Roman"/>
          <w:sz w:val="24"/>
          <w:szCs w:val="28"/>
          <w:highlight w:val="yellow"/>
          <w:lang w:val="es-ES_tradnl"/>
        </w:rPr>
        <w:t xml:space="preserve"> También según el art. 299 se inscribirán </w:t>
      </w:r>
      <w:r w:rsidR="0087199C" w:rsidRPr="00DF46B0">
        <w:rPr>
          <w:rFonts w:ascii="Times New Roman" w:hAnsi="Times New Roman"/>
          <w:i/>
          <w:sz w:val="24"/>
          <w:szCs w:val="28"/>
          <w:highlight w:val="yellow"/>
          <w:lang w:val="es-ES_tradnl"/>
        </w:rPr>
        <w:t>los actos posteriores</w:t>
      </w:r>
      <w:r w:rsidR="0087199C" w:rsidRPr="00DF46B0">
        <w:rPr>
          <w:rFonts w:ascii="Times New Roman" w:hAnsi="Times New Roman"/>
          <w:sz w:val="24"/>
          <w:szCs w:val="28"/>
          <w:highlight w:val="yellow"/>
          <w:lang w:val="es-ES_tradnl"/>
        </w:rPr>
        <w:t xml:space="preserve"> antes referidos</w:t>
      </w:r>
    </w:p>
    <w:p w:rsidR="00DF46B0" w:rsidRPr="00DF46B0" w:rsidRDefault="00DF46B0" w:rsidP="00DF46B0">
      <w:pPr>
        <w:spacing w:after="0" w:line="240" w:lineRule="auto"/>
        <w:jc w:val="both"/>
        <w:rPr>
          <w:rFonts w:ascii="Times New Roman" w:hAnsi="Times New Roman"/>
          <w:sz w:val="28"/>
          <w:szCs w:val="28"/>
          <w:highlight w:val="yellow"/>
        </w:rPr>
      </w:pPr>
    </w:p>
    <w:p w:rsidR="0087199C" w:rsidRPr="00DF46B0" w:rsidRDefault="0087199C" w:rsidP="00DF46B0">
      <w:pPr>
        <w:spacing w:after="0" w:line="240" w:lineRule="auto"/>
        <w:jc w:val="both"/>
        <w:rPr>
          <w:rFonts w:ascii="Times New Roman" w:hAnsi="Times New Roman"/>
          <w:sz w:val="28"/>
          <w:szCs w:val="28"/>
          <w:highlight w:val="yellow"/>
        </w:rPr>
      </w:pPr>
      <w:r w:rsidRPr="00DF46B0">
        <w:rPr>
          <w:rFonts w:ascii="Times New Roman" w:hAnsi="Times New Roman"/>
          <w:sz w:val="28"/>
          <w:szCs w:val="28"/>
          <w:highlight w:val="yellow"/>
        </w:rPr>
        <w:t xml:space="preserve"> </w:t>
      </w:r>
    </w:p>
    <w:p w:rsidR="00A56D21" w:rsidRDefault="0087199C" w:rsidP="0039235E">
      <w:pPr>
        <w:spacing w:after="0" w:line="240" w:lineRule="auto"/>
        <w:ind w:left="708"/>
        <w:jc w:val="both"/>
        <w:rPr>
          <w:rFonts w:ascii="Times New Roman" w:hAnsi="Times New Roman"/>
          <w:sz w:val="28"/>
          <w:szCs w:val="28"/>
          <w:highlight w:val="yellow"/>
          <w:lang w:val="es-ES_tradnl"/>
        </w:rPr>
      </w:pPr>
      <w:r w:rsidRPr="00DF46B0">
        <w:rPr>
          <w:rFonts w:ascii="Times New Roman" w:hAnsi="Times New Roman"/>
          <w:sz w:val="28"/>
          <w:szCs w:val="28"/>
          <w:highlight w:val="yellow"/>
        </w:rPr>
        <w:lastRenderedPageBreak/>
        <w:t xml:space="preserve">Para evitar </w:t>
      </w:r>
      <w:r w:rsidRPr="00DF46B0">
        <w:rPr>
          <w:rFonts w:ascii="Times New Roman" w:hAnsi="Times New Roman"/>
          <w:b/>
          <w:sz w:val="28"/>
          <w:szCs w:val="28"/>
          <w:highlight w:val="yellow"/>
        </w:rPr>
        <w:t>discrepancias</w:t>
      </w:r>
      <w:r w:rsidRPr="00DF46B0">
        <w:rPr>
          <w:rFonts w:ascii="Times New Roman" w:hAnsi="Times New Roman"/>
          <w:sz w:val="28"/>
          <w:szCs w:val="28"/>
          <w:highlight w:val="yellow"/>
        </w:rPr>
        <w:t xml:space="preserve"> entre las dos hojas los asientos que se practiquen en el Registro correspondiente a la sucursal se realizarán sobre la base de la certificación </w:t>
      </w:r>
      <w:r w:rsidR="00CE14EC" w:rsidRPr="00DF46B0">
        <w:rPr>
          <w:rFonts w:ascii="Times New Roman" w:hAnsi="Times New Roman"/>
          <w:sz w:val="28"/>
          <w:szCs w:val="28"/>
          <w:highlight w:val="yellow"/>
          <w:lang w:val="es-ES_tradnl"/>
        </w:rPr>
        <w:t xml:space="preserve">de los asientos ya practicados en la hoja correspondiente al domicilio de la sociedad. </w:t>
      </w:r>
    </w:p>
    <w:p w:rsidR="00A56D21" w:rsidRDefault="00A56D21" w:rsidP="0039235E">
      <w:pPr>
        <w:spacing w:after="0" w:line="240" w:lineRule="auto"/>
        <w:ind w:left="708"/>
        <w:jc w:val="both"/>
        <w:rPr>
          <w:rFonts w:ascii="Times New Roman" w:hAnsi="Times New Roman"/>
          <w:sz w:val="28"/>
          <w:szCs w:val="28"/>
          <w:highlight w:val="yellow"/>
          <w:lang w:val="es-ES_tradnl"/>
        </w:rPr>
      </w:pPr>
    </w:p>
    <w:p w:rsidR="00CE14EC" w:rsidRPr="00C35C5E" w:rsidRDefault="0087199C" w:rsidP="0039235E">
      <w:pPr>
        <w:spacing w:after="0" w:line="240" w:lineRule="auto"/>
        <w:ind w:left="1416"/>
        <w:jc w:val="both"/>
        <w:rPr>
          <w:rFonts w:ascii="Times New Roman" w:hAnsi="Times New Roman"/>
          <w:sz w:val="28"/>
          <w:szCs w:val="28"/>
          <w:lang w:val="es-ES_tradnl"/>
        </w:rPr>
      </w:pPr>
      <w:r w:rsidRPr="00DF46B0">
        <w:rPr>
          <w:rFonts w:ascii="Times New Roman" w:hAnsi="Times New Roman"/>
          <w:sz w:val="28"/>
          <w:szCs w:val="28"/>
          <w:highlight w:val="yellow"/>
          <w:lang w:val="es-ES_tradnl"/>
        </w:rPr>
        <w:t>En todo caso l</w:t>
      </w:r>
      <w:r w:rsidR="00CE14EC" w:rsidRPr="00DF46B0">
        <w:rPr>
          <w:rFonts w:ascii="Times New Roman" w:hAnsi="Times New Roman"/>
          <w:sz w:val="28"/>
          <w:szCs w:val="28"/>
          <w:highlight w:val="yellow"/>
          <w:lang w:val="es-ES_tradnl"/>
        </w:rPr>
        <w:t>os datos contenidos en la hoja abierta a la sucursal prevalecerán respectos de terceros de buena fe sobre los figuren en la hoja de la sociedad.</w:t>
      </w:r>
    </w:p>
    <w:p w:rsidR="00CE14EC" w:rsidRPr="00C35C5E" w:rsidRDefault="00CE14EC" w:rsidP="00C35C5E">
      <w:pPr>
        <w:spacing w:after="0" w:line="240" w:lineRule="auto"/>
        <w:ind w:firstLine="709"/>
        <w:jc w:val="both"/>
        <w:rPr>
          <w:rFonts w:ascii="Times New Roman" w:hAnsi="Times New Roman"/>
          <w:b/>
          <w:sz w:val="28"/>
          <w:szCs w:val="28"/>
          <w:lang w:val="es-ES_tradnl"/>
        </w:rPr>
      </w:pPr>
    </w:p>
    <w:p w:rsidR="00AB6AA1" w:rsidRPr="008F2699" w:rsidRDefault="00AB6AA1" w:rsidP="008F2699">
      <w:pPr>
        <w:pStyle w:val="Ttulo1"/>
        <w:rPr>
          <w:b/>
        </w:rPr>
      </w:pPr>
      <w:r w:rsidRPr="008F2699">
        <w:rPr>
          <w:b/>
        </w:rPr>
        <w:t>LOS ELEMENTOS DEL ESTABLECIMIENTO MERCANTIL</w:t>
      </w:r>
    </w:p>
    <w:p w:rsidR="00AB6AA1" w:rsidRPr="00C35C5E" w:rsidRDefault="00AB6AA1" w:rsidP="00C35C5E">
      <w:pPr>
        <w:spacing w:after="0" w:line="240" w:lineRule="auto"/>
        <w:ind w:firstLine="709"/>
        <w:jc w:val="both"/>
        <w:rPr>
          <w:rFonts w:ascii="Times New Roman" w:hAnsi="Times New Roman"/>
          <w:sz w:val="28"/>
          <w:szCs w:val="28"/>
          <w:lang w:val="es-ES_tradnl"/>
        </w:rPr>
      </w:pPr>
      <w:r w:rsidRPr="00C35C5E">
        <w:rPr>
          <w:rFonts w:ascii="Times New Roman" w:hAnsi="Times New Roman"/>
          <w:b/>
          <w:sz w:val="28"/>
          <w:szCs w:val="28"/>
        </w:rPr>
        <w:t xml:space="preserve"> </w:t>
      </w:r>
    </w:p>
    <w:p w:rsidR="008C2964" w:rsidRPr="00E1301D" w:rsidRDefault="008C2964" w:rsidP="00E1301D">
      <w:pPr>
        <w:spacing w:after="0" w:line="240" w:lineRule="auto"/>
        <w:jc w:val="both"/>
        <w:rPr>
          <w:rFonts w:ascii="Times New Roman" w:hAnsi="Times New Roman"/>
          <w:sz w:val="28"/>
          <w:szCs w:val="28"/>
          <w:highlight w:val="yellow"/>
          <w:lang w:val="es-ES_tradnl"/>
        </w:rPr>
      </w:pPr>
      <w:r w:rsidRPr="00E1301D">
        <w:rPr>
          <w:rFonts w:ascii="Times New Roman" w:hAnsi="Times New Roman"/>
          <w:sz w:val="28"/>
          <w:szCs w:val="28"/>
          <w:highlight w:val="yellow"/>
          <w:lang w:val="es-ES_tradnl"/>
        </w:rPr>
        <w:t>Partiendo del concepto amplio de establecimiento mercantil</w:t>
      </w:r>
      <w:r w:rsidR="00DF46B0" w:rsidRPr="00E1301D">
        <w:rPr>
          <w:rFonts w:ascii="Times New Roman" w:hAnsi="Times New Roman"/>
          <w:sz w:val="28"/>
          <w:szCs w:val="28"/>
          <w:highlight w:val="yellow"/>
          <w:lang w:val="es-ES_tradnl"/>
        </w:rPr>
        <w:t>, distinguimos</w:t>
      </w:r>
      <w:r w:rsidRPr="00E1301D">
        <w:rPr>
          <w:rFonts w:ascii="Times New Roman" w:hAnsi="Times New Roman"/>
          <w:sz w:val="28"/>
          <w:szCs w:val="28"/>
          <w:highlight w:val="yellow"/>
          <w:lang w:val="es-ES_tradnl"/>
        </w:rPr>
        <w:t>:</w:t>
      </w:r>
    </w:p>
    <w:p w:rsidR="00DF46B0" w:rsidRPr="00E1301D" w:rsidRDefault="00DF46B0" w:rsidP="00DF46B0">
      <w:pPr>
        <w:spacing w:after="0" w:line="240" w:lineRule="auto"/>
        <w:jc w:val="both"/>
        <w:rPr>
          <w:rFonts w:ascii="Times New Roman" w:hAnsi="Times New Roman"/>
          <w:sz w:val="28"/>
          <w:szCs w:val="28"/>
          <w:highlight w:val="yellow"/>
          <w:lang w:val="es-ES_tradnl"/>
        </w:rPr>
      </w:pPr>
    </w:p>
    <w:p w:rsidR="008C2964" w:rsidRPr="00E1301D" w:rsidRDefault="00DF46B0" w:rsidP="00E1301D">
      <w:pPr>
        <w:spacing w:after="0" w:line="240" w:lineRule="auto"/>
        <w:ind w:left="708"/>
        <w:jc w:val="both"/>
        <w:rPr>
          <w:rFonts w:ascii="Times New Roman" w:hAnsi="Times New Roman"/>
          <w:sz w:val="28"/>
          <w:szCs w:val="28"/>
          <w:highlight w:val="yellow"/>
          <w:lang w:val="es-ES_tradnl"/>
        </w:rPr>
      </w:pPr>
      <w:r w:rsidRPr="00E1301D">
        <w:rPr>
          <w:rFonts w:ascii="Times New Roman" w:hAnsi="Times New Roman"/>
          <w:sz w:val="28"/>
          <w:szCs w:val="28"/>
          <w:highlight w:val="yellow"/>
          <w:lang w:val="es-ES_tradnl"/>
        </w:rPr>
        <w:t>P</w:t>
      </w:r>
      <w:r w:rsidR="008C2964" w:rsidRPr="00E1301D">
        <w:rPr>
          <w:rFonts w:ascii="Times New Roman" w:hAnsi="Times New Roman"/>
          <w:sz w:val="28"/>
          <w:szCs w:val="28"/>
          <w:highlight w:val="yellow"/>
          <w:lang w:val="es-ES_tradnl"/>
        </w:rPr>
        <w:t xml:space="preserve">ersonales. El empresario </w:t>
      </w:r>
      <w:r w:rsidR="00E1301D" w:rsidRPr="00E1301D">
        <w:rPr>
          <w:rFonts w:ascii="Times New Roman" w:hAnsi="Times New Roman"/>
          <w:sz w:val="28"/>
          <w:szCs w:val="28"/>
          <w:highlight w:val="yellow"/>
          <w:lang w:val="es-ES_tradnl"/>
        </w:rPr>
        <w:t xml:space="preserve">(mencionar que </w:t>
      </w:r>
      <w:r w:rsidR="00E1301D" w:rsidRPr="00E1301D">
        <w:rPr>
          <w:rFonts w:ascii="Times New Roman" w:hAnsi="Times New Roman"/>
          <w:sz w:val="28"/>
          <w:szCs w:val="28"/>
          <w:highlight w:val="yellow"/>
        </w:rPr>
        <w:t xml:space="preserve">la Ley de Emprendedores  27-Septiembre-2013 </w:t>
      </w:r>
      <w:r w:rsidR="00A56D21">
        <w:rPr>
          <w:rFonts w:ascii="Times New Roman" w:hAnsi="Times New Roman"/>
          <w:sz w:val="28"/>
          <w:szCs w:val="28"/>
          <w:highlight w:val="yellow"/>
        </w:rPr>
        <w:t>reemplaza</w:t>
      </w:r>
      <w:r w:rsidR="00E1301D" w:rsidRPr="00E1301D">
        <w:rPr>
          <w:rFonts w:ascii="Times New Roman" w:hAnsi="Times New Roman"/>
          <w:sz w:val="28"/>
          <w:szCs w:val="28"/>
          <w:highlight w:val="yellow"/>
        </w:rPr>
        <w:t xml:space="preserve"> la denominación tradicional de empresario por la de emprendedor) </w:t>
      </w:r>
      <w:r w:rsidR="008C2964" w:rsidRPr="00E1301D">
        <w:rPr>
          <w:rFonts w:ascii="Times New Roman" w:hAnsi="Times New Roman"/>
          <w:sz w:val="28"/>
          <w:szCs w:val="28"/>
          <w:highlight w:val="yellow"/>
          <w:lang w:val="es-ES_tradnl"/>
        </w:rPr>
        <w:t>y las personas que prestan sus servicios en la empresa</w:t>
      </w:r>
      <w:r w:rsidR="0039235E">
        <w:rPr>
          <w:rFonts w:ascii="Times New Roman" w:hAnsi="Times New Roman"/>
          <w:sz w:val="28"/>
          <w:szCs w:val="28"/>
          <w:highlight w:val="yellow"/>
          <w:lang w:val="es-ES_tradnl"/>
        </w:rPr>
        <w:t xml:space="preserve"> (</w:t>
      </w:r>
      <w:r w:rsidR="008C2964" w:rsidRPr="00E1301D">
        <w:rPr>
          <w:rFonts w:ascii="Times New Roman" w:hAnsi="Times New Roman"/>
          <w:sz w:val="28"/>
          <w:szCs w:val="28"/>
          <w:highlight w:val="yellow"/>
          <w:lang w:val="es-ES_tradnl"/>
        </w:rPr>
        <w:t>dependientes, mancebos y en general  colaboradores</w:t>
      </w:r>
      <w:r w:rsidR="0039235E">
        <w:rPr>
          <w:rFonts w:ascii="Times New Roman" w:hAnsi="Times New Roman"/>
          <w:sz w:val="28"/>
          <w:szCs w:val="28"/>
          <w:highlight w:val="yellow"/>
          <w:lang w:val="es-ES_tradnl"/>
        </w:rPr>
        <w:t>)</w:t>
      </w:r>
      <w:r w:rsidR="008C2964" w:rsidRPr="00E1301D">
        <w:rPr>
          <w:rFonts w:ascii="Times New Roman" w:hAnsi="Times New Roman"/>
          <w:sz w:val="28"/>
          <w:szCs w:val="28"/>
          <w:highlight w:val="yellow"/>
          <w:lang w:val="es-ES_tradnl"/>
        </w:rPr>
        <w:t>.</w:t>
      </w:r>
      <w:r w:rsidR="00144D5F" w:rsidRPr="00E1301D">
        <w:rPr>
          <w:rFonts w:ascii="Times New Roman" w:hAnsi="Times New Roman"/>
          <w:sz w:val="28"/>
          <w:szCs w:val="28"/>
          <w:highlight w:val="yellow"/>
          <w:lang w:val="es-ES_tradnl"/>
        </w:rPr>
        <w:t xml:space="preserve"> </w:t>
      </w:r>
    </w:p>
    <w:p w:rsidR="00DF46B0" w:rsidRPr="00E1301D" w:rsidRDefault="00DF46B0" w:rsidP="00E1301D">
      <w:pPr>
        <w:spacing w:after="0" w:line="240" w:lineRule="auto"/>
        <w:ind w:left="708"/>
        <w:jc w:val="both"/>
        <w:rPr>
          <w:rFonts w:ascii="Times New Roman" w:hAnsi="Times New Roman"/>
          <w:sz w:val="28"/>
          <w:szCs w:val="28"/>
          <w:highlight w:val="yellow"/>
          <w:lang w:val="es-ES_tradnl"/>
        </w:rPr>
      </w:pPr>
    </w:p>
    <w:p w:rsidR="008C2964" w:rsidRPr="00E1301D" w:rsidRDefault="00DF46B0" w:rsidP="00E1301D">
      <w:pPr>
        <w:spacing w:after="0" w:line="240" w:lineRule="auto"/>
        <w:ind w:left="708"/>
        <w:jc w:val="both"/>
        <w:rPr>
          <w:rFonts w:ascii="Times New Roman" w:hAnsi="Times New Roman"/>
          <w:sz w:val="28"/>
          <w:szCs w:val="28"/>
          <w:highlight w:val="yellow"/>
        </w:rPr>
      </w:pPr>
      <w:r w:rsidRPr="00E1301D">
        <w:rPr>
          <w:rFonts w:ascii="Times New Roman" w:hAnsi="Times New Roman"/>
          <w:sz w:val="28"/>
          <w:szCs w:val="28"/>
          <w:highlight w:val="yellow"/>
          <w:lang w:val="es-ES_tradnl"/>
        </w:rPr>
        <w:t>R</w:t>
      </w:r>
      <w:r w:rsidR="008C2964" w:rsidRPr="00E1301D">
        <w:rPr>
          <w:rFonts w:ascii="Times New Roman" w:hAnsi="Times New Roman"/>
          <w:sz w:val="28"/>
          <w:szCs w:val="28"/>
          <w:highlight w:val="yellow"/>
          <w:lang w:val="es-ES_tradnl"/>
        </w:rPr>
        <w:t>eales.</w:t>
      </w:r>
      <w:r w:rsidR="008C2964" w:rsidRPr="00E1301D">
        <w:rPr>
          <w:rFonts w:ascii="Times New Roman" w:hAnsi="Times New Roman"/>
          <w:sz w:val="28"/>
          <w:szCs w:val="28"/>
          <w:highlight w:val="yellow"/>
        </w:rPr>
        <w:t xml:space="preserve"> El patrimonio de la empresa, compuesto por </w:t>
      </w:r>
      <w:r w:rsidR="00E1301D" w:rsidRPr="00E1301D">
        <w:rPr>
          <w:rFonts w:ascii="Times New Roman" w:hAnsi="Times New Roman"/>
          <w:sz w:val="28"/>
          <w:szCs w:val="28"/>
          <w:highlight w:val="yellow"/>
        </w:rPr>
        <w:t>su</w:t>
      </w:r>
      <w:r w:rsidR="008C2964" w:rsidRPr="00E1301D">
        <w:rPr>
          <w:rFonts w:ascii="Times New Roman" w:hAnsi="Times New Roman"/>
          <w:sz w:val="28"/>
          <w:szCs w:val="28"/>
          <w:highlight w:val="yellow"/>
        </w:rPr>
        <w:t xml:space="preserve"> establecimiento mercantil </w:t>
      </w:r>
      <w:r w:rsidR="00E1301D" w:rsidRPr="00E1301D">
        <w:rPr>
          <w:rFonts w:ascii="Times New Roman" w:hAnsi="Times New Roman"/>
          <w:sz w:val="28"/>
          <w:szCs w:val="28"/>
          <w:highlight w:val="yellow"/>
        </w:rPr>
        <w:t>principal (</w:t>
      </w:r>
      <w:r w:rsidR="008C2964" w:rsidRPr="00E1301D">
        <w:rPr>
          <w:rFonts w:ascii="Times New Roman" w:hAnsi="Times New Roman"/>
          <w:sz w:val="28"/>
          <w:szCs w:val="28"/>
          <w:highlight w:val="yellow"/>
        </w:rPr>
        <w:t>sede física de la empresa</w:t>
      </w:r>
      <w:r w:rsidR="00E1301D" w:rsidRPr="00E1301D">
        <w:rPr>
          <w:rFonts w:ascii="Times New Roman" w:hAnsi="Times New Roman"/>
          <w:sz w:val="28"/>
          <w:szCs w:val="28"/>
          <w:highlight w:val="yellow"/>
        </w:rPr>
        <w:t>)</w:t>
      </w:r>
      <w:r w:rsidR="00A56D21">
        <w:rPr>
          <w:rFonts w:ascii="Times New Roman" w:hAnsi="Times New Roman"/>
          <w:sz w:val="28"/>
          <w:szCs w:val="28"/>
          <w:highlight w:val="yellow"/>
        </w:rPr>
        <w:t>, establecimientos</w:t>
      </w:r>
      <w:r w:rsidR="00E1301D" w:rsidRPr="00E1301D">
        <w:rPr>
          <w:rFonts w:ascii="Times New Roman" w:hAnsi="Times New Roman"/>
          <w:sz w:val="28"/>
          <w:szCs w:val="28"/>
          <w:highlight w:val="yellow"/>
        </w:rPr>
        <w:t xml:space="preserve"> secundarios</w:t>
      </w:r>
      <w:r w:rsidR="008C2964" w:rsidRPr="00E1301D">
        <w:rPr>
          <w:rFonts w:ascii="Times New Roman" w:hAnsi="Times New Roman"/>
          <w:sz w:val="28"/>
          <w:szCs w:val="28"/>
          <w:highlight w:val="yellow"/>
        </w:rPr>
        <w:t xml:space="preserve">, </w:t>
      </w:r>
      <w:r w:rsidR="00E1301D" w:rsidRPr="00E1301D">
        <w:rPr>
          <w:rFonts w:ascii="Times New Roman" w:hAnsi="Times New Roman"/>
          <w:sz w:val="28"/>
          <w:szCs w:val="28"/>
          <w:highlight w:val="yellow"/>
        </w:rPr>
        <w:t xml:space="preserve">demás </w:t>
      </w:r>
      <w:r w:rsidR="008C2964" w:rsidRPr="00E1301D">
        <w:rPr>
          <w:rFonts w:ascii="Times New Roman" w:hAnsi="Times New Roman"/>
          <w:sz w:val="28"/>
          <w:szCs w:val="28"/>
          <w:highlight w:val="yellow"/>
        </w:rPr>
        <w:t xml:space="preserve">instalaciones fijas </w:t>
      </w:r>
      <w:r w:rsidR="00A56D21">
        <w:rPr>
          <w:rFonts w:ascii="Times New Roman" w:hAnsi="Times New Roman"/>
          <w:sz w:val="28"/>
          <w:szCs w:val="28"/>
          <w:highlight w:val="yellow"/>
        </w:rPr>
        <w:t xml:space="preserve">y </w:t>
      </w:r>
      <w:r w:rsidR="008C2964" w:rsidRPr="00E1301D">
        <w:rPr>
          <w:rFonts w:ascii="Times New Roman" w:hAnsi="Times New Roman"/>
          <w:sz w:val="28"/>
          <w:szCs w:val="28"/>
          <w:highlight w:val="yellow"/>
        </w:rPr>
        <w:t>móviles</w:t>
      </w:r>
      <w:r w:rsidR="00E1301D" w:rsidRPr="00E1301D">
        <w:rPr>
          <w:rFonts w:ascii="Times New Roman" w:hAnsi="Times New Roman"/>
          <w:sz w:val="28"/>
          <w:szCs w:val="28"/>
          <w:highlight w:val="yellow"/>
        </w:rPr>
        <w:t xml:space="preserve"> (</w:t>
      </w:r>
      <w:r w:rsidR="008C2964" w:rsidRPr="00E1301D">
        <w:rPr>
          <w:rFonts w:ascii="Times New Roman" w:hAnsi="Times New Roman"/>
          <w:sz w:val="28"/>
          <w:szCs w:val="28"/>
          <w:highlight w:val="yellow"/>
        </w:rPr>
        <w:t xml:space="preserve">utillaje, maquinaria, materias primas y demás instrumentos para la producción y trabajo, mercaderías y materias primas </w:t>
      </w:r>
      <w:r w:rsidR="006E1336" w:rsidRPr="00E1301D">
        <w:rPr>
          <w:rFonts w:ascii="Times New Roman" w:hAnsi="Times New Roman"/>
          <w:sz w:val="28"/>
          <w:szCs w:val="28"/>
          <w:highlight w:val="yellow"/>
        </w:rPr>
        <w:t>a</w:t>
      </w:r>
      <w:r w:rsidR="008C2964" w:rsidRPr="00E1301D">
        <w:rPr>
          <w:rFonts w:ascii="Times New Roman" w:hAnsi="Times New Roman"/>
          <w:sz w:val="28"/>
          <w:szCs w:val="28"/>
          <w:highlight w:val="yellow"/>
        </w:rPr>
        <w:t>lmacenadas</w:t>
      </w:r>
      <w:r w:rsidR="00E1301D" w:rsidRPr="00E1301D">
        <w:rPr>
          <w:rFonts w:ascii="Times New Roman" w:hAnsi="Times New Roman"/>
          <w:sz w:val="28"/>
          <w:szCs w:val="28"/>
          <w:highlight w:val="yellow"/>
        </w:rPr>
        <w:t>)</w:t>
      </w:r>
      <w:r w:rsidR="008C2964" w:rsidRPr="00E1301D">
        <w:rPr>
          <w:rFonts w:ascii="Times New Roman" w:hAnsi="Times New Roman"/>
          <w:sz w:val="28"/>
          <w:szCs w:val="28"/>
          <w:highlight w:val="yellow"/>
        </w:rPr>
        <w:t>, derechos sobre la propiedad intelectual e industrial</w:t>
      </w:r>
      <w:r w:rsidR="00E1301D" w:rsidRPr="00E1301D">
        <w:rPr>
          <w:rFonts w:ascii="Times New Roman" w:hAnsi="Times New Roman"/>
          <w:sz w:val="28"/>
          <w:szCs w:val="28"/>
          <w:highlight w:val="yellow"/>
        </w:rPr>
        <w:t>,</w:t>
      </w:r>
      <w:r w:rsidR="008C2964" w:rsidRPr="00E1301D">
        <w:rPr>
          <w:rFonts w:ascii="Times New Roman" w:hAnsi="Times New Roman"/>
          <w:sz w:val="28"/>
          <w:szCs w:val="28"/>
          <w:highlight w:val="yellow"/>
        </w:rPr>
        <w:t xml:space="preserve"> etc.</w:t>
      </w:r>
    </w:p>
    <w:p w:rsidR="00DF46B0" w:rsidRPr="00E1301D" w:rsidRDefault="00DF46B0" w:rsidP="00E1301D">
      <w:pPr>
        <w:spacing w:after="0" w:line="240" w:lineRule="auto"/>
        <w:ind w:left="708"/>
        <w:jc w:val="both"/>
        <w:rPr>
          <w:rFonts w:ascii="Times New Roman" w:hAnsi="Times New Roman"/>
          <w:sz w:val="28"/>
          <w:szCs w:val="28"/>
          <w:highlight w:val="yellow"/>
        </w:rPr>
      </w:pPr>
    </w:p>
    <w:p w:rsidR="00C413AD" w:rsidRPr="00E1301D" w:rsidRDefault="00DF46B0" w:rsidP="00E1301D">
      <w:pPr>
        <w:spacing w:after="0" w:line="240" w:lineRule="auto"/>
        <w:ind w:left="708"/>
        <w:jc w:val="both"/>
        <w:rPr>
          <w:rFonts w:ascii="Times New Roman" w:hAnsi="Times New Roman"/>
          <w:sz w:val="28"/>
          <w:szCs w:val="28"/>
          <w:highlight w:val="yellow"/>
        </w:rPr>
      </w:pPr>
      <w:r w:rsidRPr="00E1301D">
        <w:rPr>
          <w:rFonts w:ascii="Times New Roman" w:hAnsi="Times New Roman"/>
          <w:sz w:val="28"/>
          <w:szCs w:val="28"/>
          <w:highlight w:val="yellow"/>
        </w:rPr>
        <w:t>F</w:t>
      </w:r>
      <w:r w:rsidR="008C2964" w:rsidRPr="00E1301D">
        <w:rPr>
          <w:rFonts w:ascii="Times New Roman" w:hAnsi="Times New Roman"/>
          <w:sz w:val="28"/>
          <w:szCs w:val="28"/>
          <w:highlight w:val="yellow"/>
        </w:rPr>
        <w:t>ormales.</w:t>
      </w:r>
      <w:r w:rsidR="00C413AD" w:rsidRPr="00E1301D">
        <w:rPr>
          <w:rFonts w:ascii="Times New Roman" w:hAnsi="Times New Roman"/>
          <w:sz w:val="28"/>
          <w:szCs w:val="28"/>
          <w:highlight w:val="yellow"/>
        </w:rPr>
        <w:t xml:space="preserve"> Son los libros de contabilidad y </w:t>
      </w:r>
      <w:r w:rsidR="00E1301D" w:rsidRPr="00E1301D">
        <w:rPr>
          <w:rFonts w:ascii="Times New Roman" w:hAnsi="Times New Roman"/>
          <w:sz w:val="28"/>
          <w:szCs w:val="28"/>
          <w:highlight w:val="yellow"/>
        </w:rPr>
        <w:t xml:space="preserve">demás </w:t>
      </w:r>
      <w:r w:rsidR="00C413AD" w:rsidRPr="00E1301D">
        <w:rPr>
          <w:rFonts w:ascii="Times New Roman" w:hAnsi="Times New Roman"/>
          <w:sz w:val="28"/>
          <w:szCs w:val="28"/>
          <w:highlight w:val="yellow"/>
        </w:rPr>
        <w:t>documentos  que está obligado a llevar el empresario</w:t>
      </w:r>
      <w:r w:rsidRPr="00E1301D">
        <w:rPr>
          <w:rFonts w:ascii="Times New Roman" w:hAnsi="Times New Roman"/>
          <w:sz w:val="28"/>
          <w:szCs w:val="28"/>
          <w:highlight w:val="yellow"/>
        </w:rPr>
        <w:t xml:space="preserve"> </w:t>
      </w:r>
      <w:r w:rsidR="006E1336" w:rsidRPr="00E1301D">
        <w:rPr>
          <w:rFonts w:ascii="Times New Roman" w:hAnsi="Times New Roman"/>
          <w:sz w:val="28"/>
          <w:szCs w:val="28"/>
          <w:highlight w:val="yellow"/>
        </w:rPr>
        <w:t>(</w:t>
      </w:r>
      <w:r w:rsidR="00C413AD" w:rsidRPr="00E1301D">
        <w:rPr>
          <w:rFonts w:ascii="Times New Roman" w:hAnsi="Times New Roman"/>
          <w:sz w:val="28"/>
          <w:szCs w:val="28"/>
          <w:highlight w:val="yellow"/>
        </w:rPr>
        <w:t xml:space="preserve">art. 25 </w:t>
      </w:r>
      <w:r w:rsidR="00E1301D" w:rsidRPr="00E1301D">
        <w:rPr>
          <w:rFonts w:ascii="Times New Roman" w:hAnsi="Times New Roman"/>
          <w:sz w:val="28"/>
          <w:szCs w:val="28"/>
          <w:highlight w:val="yellow"/>
        </w:rPr>
        <w:t>Cco)</w:t>
      </w:r>
      <w:r w:rsidR="00C413AD" w:rsidRPr="00E1301D">
        <w:rPr>
          <w:rFonts w:ascii="Times New Roman" w:hAnsi="Times New Roman"/>
          <w:sz w:val="28"/>
          <w:szCs w:val="28"/>
          <w:highlight w:val="yellow"/>
        </w:rPr>
        <w:t>, licencias y autorizaciones administrativas.</w:t>
      </w:r>
    </w:p>
    <w:p w:rsidR="00E1301D" w:rsidRPr="00E1301D" w:rsidRDefault="00E1301D" w:rsidP="00E1301D">
      <w:pPr>
        <w:spacing w:after="0" w:line="240" w:lineRule="auto"/>
        <w:jc w:val="both"/>
        <w:rPr>
          <w:rFonts w:ascii="Times New Roman" w:hAnsi="Times New Roman"/>
          <w:sz w:val="28"/>
          <w:szCs w:val="28"/>
          <w:highlight w:val="yellow"/>
        </w:rPr>
      </w:pPr>
    </w:p>
    <w:p w:rsidR="00C413AD" w:rsidRPr="00E1301D" w:rsidRDefault="00E1301D" w:rsidP="00E1301D">
      <w:pPr>
        <w:spacing w:after="0" w:line="240" w:lineRule="auto"/>
        <w:jc w:val="both"/>
        <w:rPr>
          <w:rFonts w:ascii="Times New Roman" w:hAnsi="Times New Roman"/>
          <w:sz w:val="28"/>
          <w:szCs w:val="28"/>
          <w:highlight w:val="yellow"/>
        </w:rPr>
      </w:pPr>
      <w:r w:rsidRPr="00E1301D">
        <w:rPr>
          <w:rFonts w:ascii="Times New Roman" w:hAnsi="Times New Roman"/>
          <w:sz w:val="28"/>
          <w:szCs w:val="28"/>
          <w:highlight w:val="yellow"/>
        </w:rPr>
        <w:t>P</w:t>
      </w:r>
      <w:r w:rsidR="00C413AD" w:rsidRPr="00E1301D">
        <w:rPr>
          <w:rFonts w:ascii="Times New Roman" w:hAnsi="Times New Roman"/>
          <w:sz w:val="28"/>
          <w:szCs w:val="28"/>
          <w:highlight w:val="yellow"/>
        </w:rPr>
        <w:t xml:space="preserve">odemos añadir los llamados </w:t>
      </w:r>
      <w:r w:rsidR="0039235E" w:rsidRPr="00E1301D">
        <w:rPr>
          <w:rFonts w:ascii="Times New Roman" w:hAnsi="Times New Roman"/>
          <w:sz w:val="28"/>
          <w:szCs w:val="28"/>
          <w:highlight w:val="yellow"/>
        </w:rPr>
        <w:t>ELEMENTOS INMATERIALES</w:t>
      </w:r>
      <w:r w:rsidR="00C413AD" w:rsidRPr="00E1301D">
        <w:rPr>
          <w:rFonts w:ascii="Times New Roman" w:hAnsi="Times New Roman"/>
          <w:sz w:val="28"/>
          <w:szCs w:val="28"/>
          <w:highlight w:val="yellow"/>
        </w:rPr>
        <w:t>:</w:t>
      </w:r>
    </w:p>
    <w:p w:rsidR="00E1301D" w:rsidRPr="00E1301D" w:rsidRDefault="00E1301D" w:rsidP="00E1301D">
      <w:pPr>
        <w:spacing w:after="0" w:line="240" w:lineRule="auto"/>
        <w:jc w:val="both"/>
        <w:rPr>
          <w:rFonts w:ascii="Times New Roman" w:hAnsi="Times New Roman"/>
          <w:sz w:val="28"/>
          <w:szCs w:val="28"/>
          <w:highlight w:val="yellow"/>
        </w:rPr>
      </w:pPr>
    </w:p>
    <w:p w:rsidR="00144D5F" w:rsidRPr="00E1301D" w:rsidRDefault="00C413AD" w:rsidP="00E1301D">
      <w:pPr>
        <w:spacing w:after="0" w:line="240" w:lineRule="auto"/>
        <w:ind w:left="709"/>
        <w:jc w:val="both"/>
        <w:rPr>
          <w:rFonts w:ascii="Times New Roman" w:hAnsi="Times New Roman"/>
          <w:sz w:val="28"/>
          <w:szCs w:val="28"/>
          <w:highlight w:val="yellow"/>
        </w:rPr>
      </w:pPr>
      <w:r w:rsidRPr="00E1301D">
        <w:rPr>
          <w:rFonts w:ascii="Times New Roman" w:hAnsi="Times New Roman"/>
          <w:sz w:val="28"/>
          <w:szCs w:val="28"/>
          <w:highlight w:val="yellow"/>
        </w:rPr>
        <w:t>La clientela</w:t>
      </w:r>
      <w:r w:rsidR="00144D5F" w:rsidRPr="00E1301D">
        <w:rPr>
          <w:rFonts w:ascii="Times New Roman" w:hAnsi="Times New Roman"/>
          <w:sz w:val="28"/>
          <w:szCs w:val="28"/>
          <w:highlight w:val="yellow"/>
        </w:rPr>
        <w:t xml:space="preserve">. </w:t>
      </w:r>
      <w:r w:rsidR="0039235E">
        <w:rPr>
          <w:rFonts w:ascii="Times New Roman" w:hAnsi="Times New Roman"/>
          <w:sz w:val="28"/>
          <w:szCs w:val="28"/>
          <w:highlight w:val="yellow"/>
        </w:rPr>
        <w:t>U</w:t>
      </w:r>
      <w:r w:rsidR="00144D5F" w:rsidRPr="00E1301D">
        <w:rPr>
          <w:rFonts w:ascii="Times New Roman" w:hAnsi="Times New Roman"/>
          <w:sz w:val="28"/>
          <w:szCs w:val="28"/>
          <w:highlight w:val="yellow"/>
        </w:rPr>
        <w:t xml:space="preserve">n valor económico y </w:t>
      </w:r>
      <w:r w:rsidR="0039235E">
        <w:rPr>
          <w:rFonts w:ascii="Times New Roman" w:hAnsi="Times New Roman"/>
          <w:sz w:val="28"/>
          <w:szCs w:val="28"/>
          <w:highlight w:val="yellow"/>
        </w:rPr>
        <w:t>también</w:t>
      </w:r>
      <w:r w:rsidR="00144D5F" w:rsidRPr="00E1301D">
        <w:rPr>
          <w:rFonts w:ascii="Times New Roman" w:hAnsi="Times New Roman"/>
          <w:sz w:val="28"/>
          <w:szCs w:val="28"/>
          <w:highlight w:val="yellow"/>
        </w:rPr>
        <w:t xml:space="preserve"> jurídic</w:t>
      </w:r>
      <w:r w:rsidR="0039235E">
        <w:rPr>
          <w:rFonts w:ascii="Times New Roman" w:hAnsi="Times New Roman"/>
          <w:sz w:val="28"/>
          <w:szCs w:val="28"/>
          <w:highlight w:val="yellow"/>
        </w:rPr>
        <w:t>o</w:t>
      </w:r>
      <w:r w:rsidR="00E1301D" w:rsidRPr="00E1301D">
        <w:rPr>
          <w:rFonts w:ascii="Times New Roman" w:hAnsi="Times New Roman"/>
          <w:sz w:val="28"/>
          <w:szCs w:val="28"/>
          <w:highlight w:val="yellow"/>
        </w:rPr>
        <w:t xml:space="preserve"> (protegid</w:t>
      </w:r>
      <w:r w:rsidR="0039235E">
        <w:rPr>
          <w:rFonts w:ascii="Times New Roman" w:hAnsi="Times New Roman"/>
          <w:sz w:val="28"/>
          <w:szCs w:val="28"/>
          <w:highlight w:val="yellow"/>
        </w:rPr>
        <w:t>o</w:t>
      </w:r>
      <w:r w:rsidR="00E1301D" w:rsidRPr="00E1301D">
        <w:rPr>
          <w:rFonts w:ascii="Times New Roman" w:hAnsi="Times New Roman"/>
          <w:sz w:val="28"/>
          <w:szCs w:val="28"/>
          <w:highlight w:val="yellow"/>
        </w:rPr>
        <w:t xml:space="preserve"> vg. mediante normas sobre</w:t>
      </w:r>
      <w:r w:rsidR="00144D5F" w:rsidRPr="00E1301D">
        <w:rPr>
          <w:rFonts w:ascii="Times New Roman" w:hAnsi="Times New Roman"/>
          <w:sz w:val="28"/>
          <w:szCs w:val="28"/>
          <w:highlight w:val="yellow"/>
        </w:rPr>
        <w:t xml:space="preserve"> competencia ilícita</w:t>
      </w:r>
      <w:r w:rsidR="00E1301D" w:rsidRPr="00E1301D">
        <w:rPr>
          <w:rFonts w:ascii="Times New Roman" w:hAnsi="Times New Roman"/>
          <w:sz w:val="28"/>
          <w:szCs w:val="28"/>
          <w:highlight w:val="yellow"/>
        </w:rPr>
        <w:t>)</w:t>
      </w:r>
      <w:r w:rsidR="00144D5F" w:rsidRPr="00E1301D">
        <w:rPr>
          <w:rFonts w:ascii="Times New Roman" w:hAnsi="Times New Roman"/>
          <w:sz w:val="28"/>
          <w:szCs w:val="28"/>
          <w:highlight w:val="yellow"/>
        </w:rPr>
        <w:t>.</w:t>
      </w:r>
    </w:p>
    <w:p w:rsidR="00E1301D" w:rsidRPr="00E1301D" w:rsidRDefault="00E1301D" w:rsidP="00E1301D">
      <w:pPr>
        <w:spacing w:after="0" w:line="240" w:lineRule="auto"/>
        <w:ind w:left="709"/>
        <w:jc w:val="both"/>
        <w:rPr>
          <w:rFonts w:ascii="Times New Roman" w:hAnsi="Times New Roman"/>
          <w:sz w:val="28"/>
          <w:szCs w:val="28"/>
          <w:highlight w:val="yellow"/>
        </w:rPr>
      </w:pPr>
    </w:p>
    <w:p w:rsidR="00144D5F" w:rsidRPr="00E1301D" w:rsidRDefault="00144D5F" w:rsidP="00E1301D">
      <w:pPr>
        <w:spacing w:after="0" w:line="240" w:lineRule="auto"/>
        <w:ind w:left="709"/>
        <w:jc w:val="both"/>
        <w:rPr>
          <w:rFonts w:ascii="Times New Roman" w:hAnsi="Times New Roman"/>
          <w:sz w:val="28"/>
          <w:szCs w:val="28"/>
          <w:highlight w:val="yellow"/>
        </w:rPr>
      </w:pPr>
      <w:r w:rsidRPr="00E1301D">
        <w:rPr>
          <w:rFonts w:ascii="Times New Roman" w:hAnsi="Times New Roman"/>
          <w:sz w:val="28"/>
          <w:szCs w:val="28"/>
          <w:highlight w:val="yellow"/>
        </w:rPr>
        <w:t>Las expectativas</w:t>
      </w:r>
      <w:r w:rsidR="00E1301D" w:rsidRPr="00E1301D">
        <w:rPr>
          <w:rFonts w:ascii="Times New Roman" w:hAnsi="Times New Roman"/>
          <w:sz w:val="28"/>
          <w:szCs w:val="28"/>
          <w:highlight w:val="yellow"/>
        </w:rPr>
        <w:t xml:space="preserve"> (esperanza de obtener beneficios)</w:t>
      </w:r>
      <w:r w:rsidRPr="00E1301D">
        <w:rPr>
          <w:rFonts w:ascii="Times New Roman" w:hAnsi="Times New Roman"/>
          <w:sz w:val="28"/>
          <w:szCs w:val="28"/>
          <w:highlight w:val="yellow"/>
        </w:rPr>
        <w:t>.</w:t>
      </w:r>
    </w:p>
    <w:p w:rsidR="00E1301D" w:rsidRPr="00E1301D" w:rsidRDefault="00E1301D" w:rsidP="00E1301D">
      <w:pPr>
        <w:spacing w:after="0" w:line="240" w:lineRule="auto"/>
        <w:ind w:left="709"/>
        <w:jc w:val="both"/>
        <w:rPr>
          <w:rFonts w:ascii="Times New Roman" w:hAnsi="Times New Roman"/>
          <w:sz w:val="28"/>
          <w:szCs w:val="28"/>
          <w:highlight w:val="yellow"/>
        </w:rPr>
      </w:pPr>
    </w:p>
    <w:p w:rsidR="00144D5F" w:rsidRPr="00E1301D" w:rsidRDefault="00144D5F" w:rsidP="00E1301D">
      <w:pPr>
        <w:spacing w:after="0" w:line="240" w:lineRule="auto"/>
        <w:ind w:left="709"/>
        <w:jc w:val="both"/>
        <w:rPr>
          <w:rFonts w:ascii="Times New Roman" w:hAnsi="Times New Roman"/>
          <w:i/>
          <w:sz w:val="28"/>
          <w:szCs w:val="28"/>
        </w:rPr>
      </w:pPr>
      <w:r w:rsidRPr="00E1301D">
        <w:rPr>
          <w:rFonts w:ascii="Times New Roman" w:hAnsi="Times New Roman"/>
          <w:sz w:val="28"/>
          <w:szCs w:val="28"/>
          <w:highlight w:val="yellow"/>
          <w:lang w:val="es-ES_tradnl"/>
        </w:rPr>
        <w:t>El fondo de comercio</w:t>
      </w:r>
      <w:r w:rsidR="00E1301D" w:rsidRPr="00E1301D">
        <w:rPr>
          <w:rFonts w:ascii="Times New Roman" w:hAnsi="Times New Roman"/>
          <w:sz w:val="28"/>
          <w:szCs w:val="28"/>
          <w:highlight w:val="yellow"/>
          <w:lang w:val="es-ES_tradnl"/>
        </w:rPr>
        <w:t xml:space="preserve">.  </w:t>
      </w:r>
      <w:r w:rsidRPr="00E1301D">
        <w:rPr>
          <w:rFonts w:ascii="Times New Roman" w:hAnsi="Times New Roman"/>
          <w:sz w:val="28"/>
          <w:szCs w:val="28"/>
          <w:highlight w:val="yellow"/>
        </w:rPr>
        <w:t>El nuevo plan general de contabilidad lo define como “</w:t>
      </w:r>
      <w:r w:rsidRPr="00E1301D">
        <w:rPr>
          <w:rFonts w:ascii="Times New Roman" w:hAnsi="Times New Roman"/>
          <w:i/>
          <w:sz w:val="28"/>
          <w:szCs w:val="28"/>
          <w:highlight w:val="yellow"/>
        </w:rPr>
        <w:t>conjunto de bienes inmateriales, tales como la clientela, nombre o razón social, localización, cuota de mercado, nivel de competencia de la empresa, capital humano, canales comerciales y otros de naturaleza análoga que impliquen valor para la empresa”</w:t>
      </w:r>
    </w:p>
    <w:p w:rsidR="00A46C60" w:rsidRPr="00C35C5E" w:rsidRDefault="00A46C60" w:rsidP="00C35C5E">
      <w:pPr>
        <w:spacing w:after="0" w:line="240" w:lineRule="auto"/>
        <w:ind w:firstLine="709"/>
        <w:jc w:val="both"/>
        <w:rPr>
          <w:rFonts w:ascii="Times New Roman" w:hAnsi="Times New Roman"/>
          <w:sz w:val="28"/>
          <w:szCs w:val="28"/>
        </w:rPr>
      </w:pPr>
    </w:p>
    <w:p w:rsidR="00A226CE" w:rsidRPr="008F2699" w:rsidRDefault="00A226CE" w:rsidP="008F2699">
      <w:pPr>
        <w:pStyle w:val="Ttulo1"/>
        <w:rPr>
          <w:b/>
        </w:rPr>
      </w:pPr>
      <w:r w:rsidRPr="008F2699">
        <w:rPr>
          <w:b/>
        </w:rPr>
        <w:t>TRANSMISIÓN</w:t>
      </w:r>
    </w:p>
    <w:p w:rsidR="00727CAD" w:rsidRPr="00C35C5E" w:rsidRDefault="00727CAD" w:rsidP="00C35C5E">
      <w:pPr>
        <w:spacing w:after="0" w:line="240" w:lineRule="auto"/>
        <w:ind w:firstLine="709"/>
        <w:jc w:val="both"/>
        <w:rPr>
          <w:rFonts w:ascii="Times New Roman" w:hAnsi="Times New Roman"/>
          <w:b/>
          <w:sz w:val="28"/>
          <w:szCs w:val="28"/>
          <w:u w:val="single"/>
        </w:rPr>
      </w:pPr>
    </w:p>
    <w:p w:rsidR="004C2C3A" w:rsidRDefault="009C5708" w:rsidP="004C2C3A">
      <w:pPr>
        <w:tabs>
          <w:tab w:val="left" w:pos="397"/>
        </w:tabs>
        <w:jc w:val="both"/>
        <w:rPr>
          <w:rFonts w:ascii="Courier" w:hAnsi="Courier"/>
        </w:rPr>
      </w:pPr>
      <w:r w:rsidRPr="00E60999">
        <w:rPr>
          <w:rFonts w:ascii="Courier" w:hAnsi="Courier"/>
          <w:b/>
          <w:bCs/>
          <w:u w:val="single"/>
        </w:rPr>
        <w:t>INTER VIVOS</w:t>
      </w:r>
      <w:r>
        <w:rPr>
          <w:rFonts w:ascii="Courier" w:hAnsi="Courier"/>
        </w:rPr>
        <w:t xml:space="preserve"> </w:t>
      </w:r>
      <w:r w:rsidR="00E60999">
        <w:rPr>
          <w:rFonts w:ascii="Courier" w:hAnsi="Courier"/>
        </w:rPr>
        <w:t>D</w:t>
      </w:r>
      <w:r w:rsidR="004C2C3A">
        <w:rPr>
          <w:rFonts w:ascii="Courier" w:hAnsi="Courier"/>
        </w:rPr>
        <w:t>estaca</w:t>
      </w:r>
      <w:r w:rsidR="00E60999">
        <w:rPr>
          <w:rFonts w:ascii="Courier" w:hAnsi="Courier"/>
        </w:rPr>
        <w:t>n</w:t>
      </w:r>
      <w:r w:rsidR="004C2C3A">
        <w:rPr>
          <w:rFonts w:ascii="Courier" w:hAnsi="Courier"/>
        </w:rPr>
        <w:t xml:space="preserve"> la compraventa y la aportación a una sociedad</w:t>
      </w:r>
      <w:r w:rsidR="00E60999">
        <w:rPr>
          <w:rFonts w:ascii="Courier" w:hAnsi="Courier"/>
        </w:rPr>
        <w:t xml:space="preserve"> </w:t>
      </w:r>
      <w:r w:rsidR="00E60999" w:rsidRPr="00E60999">
        <w:rPr>
          <w:rFonts w:ascii="Times New Roman" w:hAnsi="Times New Roman"/>
          <w:sz w:val="28"/>
          <w:szCs w:val="28"/>
          <w:highlight w:val="yellow"/>
          <w:lang w:val="es-ES_tradnl"/>
        </w:rPr>
        <w:t>(aparte LME)</w:t>
      </w:r>
    </w:p>
    <w:p w:rsidR="004C2C3A" w:rsidRDefault="004C2C3A" w:rsidP="004C2C3A">
      <w:pPr>
        <w:tabs>
          <w:tab w:val="left" w:pos="397"/>
        </w:tabs>
        <w:jc w:val="both"/>
        <w:rPr>
          <w:rFonts w:ascii="Courier" w:hAnsi="Courier"/>
        </w:rPr>
      </w:pPr>
    </w:p>
    <w:p w:rsidR="004C2C3A" w:rsidRDefault="00854F49" w:rsidP="00E60999">
      <w:pPr>
        <w:tabs>
          <w:tab w:val="left" w:pos="397"/>
        </w:tabs>
        <w:jc w:val="both"/>
        <w:rPr>
          <w:rFonts w:ascii="Courier" w:hAnsi="Courier"/>
        </w:rPr>
      </w:pPr>
      <w:r>
        <w:rPr>
          <w:rFonts w:ascii="Courier" w:hAnsi="Courier"/>
        </w:rPr>
        <w:t>L</w:t>
      </w:r>
      <w:r w:rsidR="004C2C3A">
        <w:rPr>
          <w:rFonts w:ascii="Courier" w:hAnsi="Courier"/>
        </w:rPr>
        <w:t xml:space="preserve">a </w:t>
      </w:r>
      <w:r w:rsidR="00E60999">
        <w:rPr>
          <w:rFonts w:ascii="Courier" w:hAnsi="Courier"/>
          <w:b/>
          <w:bCs/>
        </w:rPr>
        <w:t>COMPRA VENTA</w:t>
      </w:r>
      <w:r>
        <w:rPr>
          <w:rFonts w:ascii="Courier" w:hAnsi="Courier"/>
          <w:b/>
          <w:bCs/>
        </w:rPr>
        <w:t>.</w:t>
      </w:r>
      <w:r w:rsidR="004C2C3A">
        <w:rPr>
          <w:rFonts w:ascii="Courier" w:hAnsi="Courier"/>
        </w:rPr>
        <w:t xml:space="preserve"> </w:t>
      </w:r>
      <w:r>
        <w:rPr>
          <w:rFonts w:ascii="Courier" w:hAnsi="Courier"/>
        </w:rPr>
        <w:t>S</w:t>
      </w:r>
      <w:r w:rsidR="004C2C3A">
        <w:rPr>
          <w:rFonts w:ascii="Courier" w:hAnsi="Courier"/>
        </w:rPr>
        <w:t>i bien GARRIGUES considera necesarios tantos contratos como elementos diversos integr</w:t>
      </w:r>
      <w:r>
        <w:rPr>
          <w:rFonts w:ascii="Courier" w:hAnsi="Courier"/>
        </w:rPr>
        <w:t>a</w:t>
      </w:r>
      <w:r w:rsidR="004C2C3A">
        <w:rPr>
          <w:rFonts w:ascii="Courier" w:hAnsi="Courier"/>
        </w:rPr>
        <w:t>n la empresa, para la mayoría de la doctrina y jurisprudencia basta un sólo contrato, si bien cada uno de los elementos que la componen estará sujeto a su propio régimen de circulación:</w:t>
      </w:r>
    </w:p>
    <w:p w:rsidR="00E60999" w:rsidRDefault="00E60999" w:rsidP="004C2C3A">
      <w:pPr>
        <w:tabs>
          <w:tab w:val="left" w:pos="397"/>
        </w:tabs>
        <w:ind w:left="851"/>
        <w:jc w:val="both"/>
        <w:rPr>
          <w:rFonts w:ascii="Courier" w:hAnsi="Courier"/>
          <w:sz w:val="16"/>
          <w:szCs w:val="16"/>
        </w:rPr>
      </w:pPr>
      <w:r w:rsidRPr="00E60999">
        <w:rPr>
          <w:rFonts w:ascii="Times New Roman" w:hAnsi="Times New Roman"/>
          <w:sz w:val="28"/>
          <w:szCs w:val="28"/>
          <w:highlight w:val="yellow"/>
          <w:lang w:val="es-ES_tradnl"/>
        </w:rPr>
        <w:t xml:space="preserve">- Titulo y normalmente inscripción para </w:t>
      </w:r>
      <w:r w:rsidRPr="00854F49">
        <w:rPr>
          <w:rFonts w:ascii="Times New Roman" w:hAnsi="Times New Roman"/>
          <w:b/>
          <w:sz w:val="28"/>
          <w:szCs w:val="28"/>
          <w:highlight w:val="yellow"/>
          <w:lang w:val="es-ES_tradnl"/>
        </w:rPr>
        <w:t>inmuebles</w:t>
      </w:r>
      <w:r w:rsidRPr="00E60999">
        <w:rPr>
          <w:rFonts w:ascii="Times New Roman" w:hAnsi="Times New Roman"/>
          <w:sz w:val="28"/>
          <w:szCs w:val="28"/>
          <w:highlight w:val="yellow"/>
          <w:lang w:val="es-ES_tradnl"/>
        </w:rPr>
        <w:t xml:space="preserve">. Y los </w:t>
      </w:r>
      <w:r w:rsidRPr="00854F49">
        <w:rPr>
          <w:rFonts w:ascii="Times New Roman" w:hAnsi="Times New Roman"/>
          <w:b/>
          <w:sz w:val="28"/>
          <w:szCs w:val="28"/>
          <w:highlight w:val="yellow"/>
          <w:lang w:val="es-ES_tradnl"/>
        </w:rPr>
        <w:t xml:space="preserve">títulos </w:t>
      </w:r>
      <w:r w:rsidRPr="00E60999">
        <w:rPr>
          <w:rFonts w:ascii="Times New Roman" w:hAnsi="Times New Roman"/>
          <w:sz w:val="28"/>
          <w:szCs w:val="28"/>
          <w:highlight w:val="yellow"/>
          <w:lang w:val="es-ES_tradnl"/>
        </w:rPr>
        <w:t>nominativos, a la orden y al portador según su respectiva naturaleza</w:t>
      </w:r>
    </w:p>
    <w:p w:rsidR="004C2C3A" w:rsidRDefault="004C2C3A" w:rsidP="004C2C3A">
      <w:pPr>
        <w:tabs>
          <w:tab w:val="left" w:pos="397"/>
        </w:tabs>
        <w:ind w:left="851"/>
        <w:jc w:val="both"/>
        <w:rPr>
          <w:rFonts w:ascii="Courier" w:hAnsi="Courier"/>
          <w:sz w:val="16"/>
          <w:szCs w:val="16"/>
        </w:rPr>
      </w:pPr>
      <w:r>
        <w:rPr>
          <w:rFonts w:ascii="Courier" w:hAnsi="Courier"/>
          <w:sz w:val="16"/>
          <w:szCs w:val="16"/>
        </w:rPr>
        <w:t xml:space="preserve">- La </w:t>
      </w:r>
      <w:r w:rsidRPr="00854F49">
        <w:rPr>
          <w:rFonts w:ascii="Courier" w:hAnsi="Courier"/>
          <w:b/>
          <w:sz w:val="16"/>
          <w:szCs w:val="16"/>
        </w:rPr>
        <w:t xml:space="preserve">cesión </w:t>
      </w:r>
      <w:r>
        <w:rPr>
          <w:rFonts w:ascii="Courier" w:hAnsi="Courier"/>
          <w:sz w:val="16"/>
          <w:szCs w:val="16"/>
        </w:rPr>
        <w:t>de los créditos habrán de notificarse al deudor a los efectos del art. 1527 C.C, según el cual el deudor que antes de tener conocimiento de la cesión satisfaga al acreedor, quedará libre de su obligación.</w:t>
      </w:r>
    </w:p>
    <w:p w:rsidR="004C2C3A" w:rsidRDefault="004C2C3A" w:rsidP="00854F49">
      <w:pPr>
        <w:tabs>
          <w:tab w:val="left" w:pos="397"/>
        </w:tabs>
        <w:ind w:left="1416"/>
        <w:jc w:val="both"/>
        <w:rPr>
          <w:rFonts w:ascii="Courier" w:hAnsi="Courier"/>
          <w:sz w:val="16"/>
          <w:szCs w:val="16"/>
        </w:rPr>
      </w:pPr>
      <w:r>
        <w:rPr>
          <w:rFonts w:ascii="Courier" w:hAnsi="Courier"/>
          <w:sz w:val="16"/>
          <w:szCs w:val="16"/>
        </w:rPr>
        <w:t>Para que el transmitente quede desvinculado de los contratos y las deudas cedidas será necesario el consentimiento del acreedor (art. 1205)</w:t>
      </w:r>
    </w:p>
    <w:p w:rsidR="004C2C3A" w:rsidRDefault="004C2C3A" w:rsidP="004C2C3A">
      <w:pPr>
        <w:tabs>
          <w:tab w:val="left" w:pos="397"/>
        </w:tabs>
        <w:ind w:left="851"/>
        <w:jc w:val="both"/>
        <w:rPr>
          <w:rFonts w:ascii="Courier" w:hAnsi="Courier"/>
          <w:sz w:val="16"/>
          <w:szCs w:val="16"/>
        </w:rPr>
      </w:pPr>
      <w:r>
        <w:rPr>
          <w:rFonts w:ascii="Courier" w:hAnsi="Courier"/>
          <w:sz w:val="16"/>
          <w:szCs w:val="16"/>
        </w:rPr>
        <w:t xml:space="preserve">- El adquirente quedará subrogado en los contratos de </w:t>
      </w:r>
      <w:r w:rsidRPr="00854F49">
        <w:rPr>
          <w:rFonts w:ascii="Courier" w:hAnsi="Courier"/>
          <w:b/>
          <w:sz w:val="16"/>
          <w:szCs w:val="16"/>
        </w:rPr>
        <w:t>trabajo y seguros</w:t>
      </w:r>
      <w:r>
        <w:rPr>
          <w:rFonts w:ascii="Courier" w:hAnsi="Courier"/>
          <w:sz w:val="16"/>
          <w:szCs w:val="16"/>
        </w:rPr>
        <w:t xml:space="preserve"> (ex ET y LC Seguro)</w:t>
      </w:r>
    </w:p>
    <w:p w:rsidR="004C2C3A" w:rsidRDefault="004C2C3A" w:rsidP="004C2C3A">
      <w:pPr>
        <w:tabs>
          <w:tab w:val="left" w:pos="397"/>
        </w:tabs>
        <w:ind w:left="851"/>
        <w:jc w:val="both"/>
        <w:rPr>
          <w:rFonts w:ascii="Courier" w:hAnsi="Courier"/>
          <w:sz w:val="16"/>
          <w:szCs w:val="16"/>
        </w:rPr>
      </w:pPr>
      <w:r>
        <w:rPr>
          <w:rFonts w:ascii="Courier" w:hAnsi="Courier"/>
          <w:sz w:val="16"/>
          <w:szCs w:val="16"/>
        </w:rPr>
        <w:t xml:space="preserve">- La transmisión de </w:t>
      </w:r>
      <w:r w:rsidRPr="00854F49">
        <w:rPr>
          <w:rFonts w:ascii="Courier" w:hAnsi="Courier"/>
          <w:b/>
          <w:sz w:val="16"/>
          <w:szCs w:val="16"/>
        </w:rPr>
        <w:t>concesiones</w:t>
      </w:r>
      <w:r>
        <w:rPr>
          <w:rFonts w:ascii="Courier" w:hAnsi="Courier"/>
          <w:sz w:val="16"/>
          <w:szCs w:val="16"/>
        </w:rPr>
        <w:t xml:space="preserve"> administrativas requ</w:t>
      </w:r>
      <w:r w:rsidR="00854F49">
        <w:rPr>
          <w:rFonts w:ascii="Courier" w:hAnsi="Courier"/>
          <w:sz w:val="16"/>
          <w:szCs w:val="16"/>
        </w:rPr>
        <w:t>ieren</w:t>
      </w:r>
      <w:r>
        <w:rPr>
          <w:rFonts w:ascii="Courier" w:hAnsi="Courier"/>
          <w:sz w:val="16"/>
          <w:szCs w:val="16"/>
        </w:rPr>
        <w:t xml:space="preserve"> </w:t>
      </w:r>
      <w:r w:rsidR="00E60999">
        <w:rPr>
          <w:rFonts w:ascii="Courier" w:hAnsi="Courier"/>
          <w:sz w:val="16"/>
          <w:szCs w:val="16"/>
        </w:rPr>
        <w:t xml:space="preserve">en su caso </w:t>
      </w:r>
      <w:r>
        <w:rPr>
          <w:rFonts w:ascii="Courier" w:hAnsi="Courier"/>
          <w:sz w:val="16"/>
          <w:szCs w:val="16"/>
        </w:rPr>
        <w:t>autorización administrativa.</w:t>
      </w:r>
    </w:p>
    <w:p w:rsidR="004C2C3A" w:rsidRDefault="004C2C3A" w:rsidP="004C2C3A">
      <w:pPr>
        <w:tabs>
          <w:tab w:val="left" w:pos="397"/>
        </w:tabs>
        <w:ind w:left="851"/>
        <w:jc w:val="both"/>
        <w:rPr>
          <w:rFonts w:ascii="Courier" w:hAnsi="Courier"/>
          <w:sz w:val="16"/>
          <w:szCs w:val="16"/>
        </w:rPr>
      </w:pPr>
      <w:r>
        <w:rPr>
          <w:rFonts w:ascii="Courier" w:hAnsi="Courier"/>
          <w:sz w:val="16"/>
          <w:szCs w:val="16"/>
        </w:rPr>
        <w:t xml:space="preserve">- </w:t>
      </w:r>
      <w:r w:rsidR="00854F49">
        <w:rPr>
          <w:rFonts w:ascii="Courier" w:hAnsi="Courier"/>
          <w:sz w:val="16"/>
          <w:szCs w:val="16"/>
        </w:rPr>
        <w:t>S</w:t>
      </w:r>
      <w:r>
        <w:rPr>
          <w:rFonts w:ascii="Courier" w:hAnsi="Courier"/>
          <w:sz w:val="16"/>
          <w:szCs w:val="16"/>
        </w:rPr>
        <w:t xml:space="preserve">obre los elementos </w:t>
      </w:r>
      <w:r w:rsidRPr="00854F49">
        <w:rPr>
          <w:rFonts w:ascii="Courier" w:hAnsi="Courier"/>
          <w:b/>
          <w:sz w:val="16"/>
          <w:szCs w:val="16"/>
        </w:rPr>
        <w:t>inmateriales</w:t>
      </w:r>
      <w:r w:rsidR="00854F49">
        <w:rPr>
          <w:rFonts w:ascii="Courier" w:hAnsi="Courier"/>
          <w:sz w:val="16"/>
          <w:szCs w:val="16"/>
        </w:rPr>
        <w:t xml:space="preserve"> (</w:t>
      </w:r>
      <w:r>
        <w:rPr>
          <w:rFonts w:ascii="Courier" w:hAnsi="Courier"/>
          <w:sz w:val="16"/>
          <w:szCs w:val="16"/>
        </w:rPr>
        <w:t>debe el transmitente facilitar al adquirente información sobre la organización interna y no realizar actos que puedan perturbar la clientela</w:t>
      </w:r>
      <w:r w:rsidR="00854F49">
        <w:rPr>
          <w:rFonts w:ascii="Courier" w:hAnsi="Courier"/>
          <w:sz w:val="16"/>
          <w:szCs w:val="16"/>
        </w:rPr>
        <w:t>)</w:t>
      </w:r>
    </w:p>
    <w:p w:rsidR="004C2C3A" w:rsidRDefault="004C2C3A" w:rsidP="004C2C3A">
      <w:pPr>
        <w:tabs>
          <w:tab w:val="left" w:pos="397"/>
        </w:tabs>
        <w:jc w:val="both"/>
        <w:rPr>
          <w:rFonts w:ascii="Courier" w:hAnsi="Courier"/>
        </w:rPr>
      </w:pPr>
    </w:p>
    <w:p w:rsidR="004C2C3A" w:rsidRDefault="00E60999" w:rsidP="004C2C3A">
      <w:pPr>
        <w:tabs>
          <w:tab w:val="left" w:pos="397"/>
        </w:tabs>
        <w:ind w:left="567"/>
        <w:jc w:val="both"/>
        <w:rPr>
          <w:rFonts w:ascii="Courier" w:hAnsi="Courier"/>
        </w:rPr>
      </w:pPr>
      <w:r>
        <w:rPr>
          <w:rFonts w:ascii="Courier" w:hAnsi="Courier"/>
        </w:rPr>
        <w:t>E</w:t>
      </w:r>
      <w:r w:rsidR="004C2C3A">
        <w:rPr>
          <w:rFonts w:ascii="Courier" w:hAnsi="Courier"/>
        </w:rPr>
        <w:t xml:space="preserve">l vendedor está obligado al saneamiento por evicción </w:t>
      </w:r>
      <w:r w:rsidR="00854F49">
        <w:rPr>
          <w:rFonts w:ascii="Courier" w:hAnsi="Courier"/>
        </w:rPr>
        <w:t xml:space="preserve">(1477) </w:t>
      </w:r>
      <w:r w:rsidR="004C2C3A">
        <w:rPr>
          <w:rFonts w:ascii="Courier" w:hAnsi="Courier"/>
        </w:rPr>
        <w:t>y vicios ocultos</w:t>
      </w:r>
      <w:r w:rsidR="00854F49">
        <w:rPr>
          <w:rFonts w:ascii="Courier" w:hAnsi="Courier"/>
        </w:rPr>
        <w:t>.</w:t>
      </w:r>
      <w:r w:rsidR="004C2C3A">
        <w:rPr>
          <w:rFonts w:ascii="Courier" w:hAnsi="Courier"/>
        </w:rPr>
        <w:t xml:space="preserve"> </w:t>
      </w:r>
    </w:p>
    <w:p w:rsidR="00E60999" w:rsidRDefault="00E60999" w:rsidP="00E60999">
      <w:pPr>
        <w:pStyle w:val="parrafo"/>
        <w:shd w:val="clear" w:color="auto" w:fill="FFFFFF"/>
        <w:spacing w:before="180" w:beforeAutospacing="0" w:after="180" w:afterAutospacing="0"/>
        <w:jc w:val="both"/>
        <w:rPr>
          <w:rFonts w:ascii="Courier" w:eastAsia="Calibri" w:hAnsi="Courier"/>
          <w:sz w:val="22"/>
          <w:szCs w:val="22"/>
          <w:lang w:eastAsia="en-US"/>
        </w:rPr>
      </w:pPr>
    </w:p>
    <w:p w:rsidR="00E60999" w:rsidRDefault="00DF7D1F" w:rsidP="00E60999">
      <w:pPr>
        <w:pStyle w:val="parrafo"/>
        <w:shd w:val="clear" w:color="auto" w:fill="FFFFFF"/>
        <w:spacing w:before="180" w:beforeAutospacing="0" w:after="180" w:afterAutospacing="0"/>
        <w:jc w:val="both"/>
        <w:rPr>
          <w:rFonts w:ascii="Courier" w:hAnsi="Courier"/>
        </w:rPr>
      </w:pPr>
      <w:r>
        <w:rPr>
          <w:rFonts w:ascii="Courier" w:hAnsi="Courier"/>
          <w:b/>
          <w:bCs/>
        </w:rPr>
        <w:t>APORTACIÓN SOCIAL</w:t>
      </w:r>
      <w:r>
        <w:rPr>
          <w:rFonts w:ascii="Courier" w:hAnsi="Courier"/>
        </w:rPr>
        <w:t xml:space="preserve"> </w:t>
      </w:r>
      <w:r w:rsidR="004C2C3A">
        <w:rPr>
          <w:rFonts w:ascii="Courier" w:hAnsi="Courier"/>
        </w:rPr>
        <w:t>de una empresa</w:t>
      </w:r>
    </w:p>
    <w:p w:rsidR="00E60999" w:rsidRDefault="00854F49" w:rsidP="00E60999">
      <w:pPr>
        <w:spacing w:after="0" w:line="240" w:lineRule="auto"/>
        <w:ind w:left="708"/>
        <w:jc w:val="both"/>
        <w:rPr>
          <w:rFonts w:ascii="Times New Roman" w:hAnsi="Times New Roman"/>
          <w:sz w:val="24"/>
          <w:szCs w:val="28"/>
          <w:lang w:val="es-ES_tradnl"/>
        </w:rPr>
      </w:pPr>
      <w:r>
        <w:rPr>
          <w:rFonts w:ascii="Courier" w:hAnsi="Courier"/>
        </w:rPr>
        <w:t xml:space="preserve">Art. 66 LSC </w:t>
      </w:r>
      <w:r w:rsidR="00E60999" w:rsidRPr="00E60999">
        <w:rPr>
          <w:rFonts w:ascii="Times New Roman" w:hAnsi="Times New Roman"/>
          <w:sz w:val="24"/>
          <w:szCs w:val="28"/>
          <w:lang w:val="es-ES_tradnl"/>
        </w:rPr>
        <w:t xml:space="preserve">Si se aportase una empresa o establecimiento, el aportante quedará obligado al </w:t>
      </w:r>
      <w:r w:rsidR="00E60999" w:rsidRPr="00E60999">
        <w:rPr>
          <w:rFonts w:ascii="Times New Roman" w:hAnsi="Times New Roman"/>
          <w:b/>
          <w:sz w:val="24"/>
          <w:szCs w:val="28"/>
          <w:lang w:val="es-ES_tradnl"/>
        </w:rPr>
        <w:t>saneamiento de su conjunto</w:t>
      </w:r>
      <w:r w:rsidR="00E60999" w:rsidRPr="00E60999">
        <w:rPr>
          <w:rFonts w:ascii="Times New Roman" w:hAnsi="Times New Roman"/>
          <w:sz w:val="24"/>
          <w:szCs w:val="28"/>
          <w:lang w:val="es-ES_tradnl"/>
        </w:rPr>
        <w:t>, si el vicio o la evicción afectasen a la totalidad o a alguno de los elementos esenciales para su normal explotación.</w:t>
      </w:r>
    </w:p>
    <w:p w:rsidR="00E60999" w:rsidRPr="00E60999" w:rsidRDefault="00E60999" w:rsidP="00E60999">
      <w:pPr>
        <w:spacing w:after="0" w:line="240" w:lineRule="auto"/>
        <w:ind w:left="708"/>
        <w:jc w:val="both"/>
        <w:rPr>
          <w:rFonts w:ascii="Times New Roman" w:hAnsi="Times New Roman"/>
          <w:sz w:val="24"/>
          <w:szCs w:val="28"/>
          <w:lang w:val="es-ES_tradnl"/>
        </w:rPr>
      </w:pPr>
    </w:p>
    <w:p w:rsidR="00E60999" w:rsidRPr="00E60999" w:rsidRDefault="00E60999" w:rsidP="00E60999">
      <w:pPr>
        <w:spacing w:after="0" w:line="240" w:lineRule="auto"/>
        <w:ind w:left="708"/>
        <w:jc w:val="both"/>
        <w:rPr>
          <w:rFonts w:ascii="Times New Roman" w:hAnsi="Times New Roman"/>
          <w:sz w:val="24"/>
          <w:szCs w:val="28"/>
          <w:lang w:val="es-ES_tradnl"/>
        </w:rPr>
      </w:pPr>
      <w:r w:rsidRPr="00E60999">
        <w:rPr>
          <w:rFonts w:ascii="Times New Roman" w:hAnsi="Times New Roman"/>
          <w:sz w:val="24"/>
          <w:szCs w:val="28"/>
          <w:lang w:val="es-ES_tradnl"/>
        </w:rPr>
        <w:t xml:space="preserve">También procederá el saneamiento individualizado </w:t>
      </w:r>
      <w:r w:rsidRPr="00E60999">
        <w:rPr>
          <w:rFonts w:ascii="Times New Roman" w:hAnsi="Times New Roman"/>
          <w:b/>
          <w:sz w:val="24"/>
          <w:szCs w:val="28"/>
          <w:lang w:val="es-ES_tradnl"/>
        </w:rPr>
        <w:t>de aquellos elementos de la empresa aportada que sean de importancia</w:t>
      </w:r>
      <w:r w:rsidRPr="00E60999">
        <w:rPr>
          <w:rFonts w:ascii="Times New Roman" w:hAnsi="Times New Roman"/>
          <w:sz w:val="24"/>
          <w:szCs w:val="28"/>
          <w:lang w:val="es-ES_tradnl"/>
        </w:rPr>
        <w:t xml:space="preserve"> por su valor patrimonial.</w:t>
      </w:r>
    </w:p>
    <w:p w:rsidR="004C2C3A" w:rsidRDefault="004C2C3A" w:rsidP="004C2C3A">
      <w:pPr>
        <w:tabs>
          <w:tab w:val="left" w:pos="397"/>
        </w:tabs>
        <w:jc w:val="both"/>
        <w:rPr>
          <w:rFonts w:ascii="Courier" w:hAnsi="Courier"/>
        </w:rPr>
      </w:pPr>
    </w:p>
    <w:p w:rsidR="004C2C3A" w:rsidRDefault="009C5708" w:rsidP="009C5708">
      <w:pPr>
        <w:tabs>
          <w:tab w:val="left" w:pos="397"/>
        </w:tabs>
        <w:jc w:val="both"/>
        <w:rPr>
          <w:rFonts w:ascii="Courier" w:hAnsi="Courier"/>
        </w:rPr>
      </w:pPr>
      <w:r w:rsidRPr="009C5708">
        <w:rPr>
          <w:rFonts w:ascii="Courier" w:hAnsi="Courier"/>
          <w:b/>
          <w:bCs/>
          <w:u w:val="single"/>
        </w:rPr>
        <w:t>MORTIS CAUSA</w:t>
      </w:r>
      <w:r>
        <w:rPr>
          <w:rFonts w:ascii="Courier" w:hAnsi="Courier"/>
        </w:rPr>
        <w:t xml:space="preserve"> </w:t>
      </w:r>
      <w:r w:rsidR="004C2C3A">
        <w:rPr>
          <w:rFonts w:ascii="Courier" w:hAnsi="Courier"/>
        </w:rPr>
        <w:t xml:space="preserve">El fallecimiento del titular de la empresa determina </w:t>
      </w:r>
      <w:r w:rsidR="00854F49">
        <w:rPr>
          <w:rFonts w:ascii="Courier" w:hAnsi="Courier"/>
        </w:rPr>
        <w:t>la posibilidad de su paralización y eventualmente extinción</w:t>
      </w:r>
      <w:r>
        <w:rPr>
          <w:rFonts w:ascii="Courier" w:hAnsi="Courier"/>
        </w:rPr>
        <w:t xml:space="preserve"> (</w:t>
      </w:r>
      <w:r w:rsidRPr="009C5708">
        <w:rPr>
          <w:rFonts w:ascii="Times New Roman" w:hAnsi="Times New Roman"/>
          <w:sz w:val="28"/>
          <w:szCs w:val="28"/>
          <w:highlight w:val="yellow"/>
          <w:lang w:val="es-ES_tradnl"/>
        </w:rPr>
        <w:t xml:space="preserve">en </w:t>
      </w:r>
      <w:r w:rsidRPr="009C5708">
        <w:rPr>
          <w:rFonts w:ascii="Times New Roman" w:hAnsi="Times New Roman"/>
          <w:sz w:val="28"/>
          <w:szCs w:val="28"/>
          <w:highlight w:val="yellow"/>
          <w:lang w:val="es-ES_tradnl"/>
        </w:rPr>
        <w:lastRenderedPageBreak/>
        <w:t xml:space="preserve">cuanto a la disolución de la </w:t>
      </w:r>
      <w:r w:rsidR="00854F49">
        <w:rPr>
          <w:rFonts w:ascii="Times New Roman" w:hAnsi="Times New Roman"/>
          <w:sz w:val="28"/>
          <w:szCs w:val="28"/>
          <w:highlight w:val="yellow"/>
          <w:lang w:val="es-ES_tradnl"/>
        </w:rPr>
        <w:t>PJ</w:t>
      </w:r>
      <w:r w:rsidRPr="009C5708">
        <w:rPr>
          <w:rFonts w:ascii="Times New Roman" w:hAnsi="Times New Roman"/>
          <w:sz w:val="28"/>
          <w:szCs w:val="28"/>
          <w:highlight w:val="yellow"/>
          <w:lang w:val="es-ES_tradnl"/>
        </w:rPr>
        <w:t xml:space="preserve">, </w:t>
      </w:r>
      <w:r w:rsidR="00DF7D1F">
        <w:rPr>
          <w:rFonts w:ascii="Times New Roman" w:hAnsi="Times New Roman"/>
          <w:sz w:val="28"/>
          <w:szCs w:val="28"/>
          <w:highlight w:val="yellow"/>
          <w:lang w:val="es-ES_tradnl"/>
        </w:rPr>
        <w:t>REMISION</w:t>
      </w:r>
      <w:r w:rsidRPr="009C5708">
        <w:rPr>
          <w:rFonts w:ascii="Times New Roman" w:hAnsi="Times New Roman"/>
          <w:sz w:val="28"/>
          <w:szCs w:val="28"/>
          <w:highlight w:val="yellow"/>
          <w:lang w:val="es-ES_tradnl"/>
        </w:rPr>
        <w:t>)</w:t>
      </w:r>
      <w:r w:rsidR="00854F49">
        <w:rPr>
          <w:rFonts w:ascii="Times New Roman" w:hAnsi="Times New Roman"/>
          <w:sz w:val="28"/>
          <w:szCs w:val="28"/>
          <w:lang w:val="es-ES_tradnl"/>
        </w:rPr>
        <w:t xml:space="preserve">. </w:t>
      </w:r>
      <w:r w:rsidR="004C2C3A">
        <w:rPr>
          <w:rFonts w:ascii="Courier" w:hAnsi="Courier"/>
        </w:rPr>
        <w:t xml:space="preserve">El valor </w:t>
      </w:r>
      <w:r w:rsidR="00854F49">
        <w:rPr>
          <w:rFonts w:ascii="Courier" w:hAnsi="Courier"/>
        </w:rPr>
        <w:t xml:space="preserve">en sí </w:t>
      </w:r>
      <w:r w:rsidR="004C2C3A">
        <w:rPr>
          <w:rFonts w:ascii="Courier" w:hAnsi="Courier"/>
        </w:rPr>
        <w:t>de la empresa</w:t>
      </w:r>
      <w:r w:rsidR="00854F49">
        <w:rPr>
          <w:rFonts w:ascii="Courier" w:hAnsi="Courier"/>
        </w:rPr>
        <w:t>,</w:t>
      </w:r>
      <w:r w:rsidR="004C2C3A">
        <w:rPr>
          <w:rFonts w:ascii="Courier" w:hAnsi="Courier"/>
        </w:rPr>
        <w:t xml:space="preserve"> la protección de sus trabajadores y </w:t>
      </w:r>
      <w:r w:rsidR="00854F49">
        <w:rPr>
          <w:rFonts w:ascii="Courier" w:hAnsi="Courier"/>
        </w:rPr>
        <w:t>terceros</w:t>
      </w:r>
      <w:r w:rsidR="004C2C3A">
        <w:rPr>
          <w:rFonts w:ascii="Courier" w:hAnsi="Courier"/>
        </w:rPr>
        <w:t xml:space="preserve"> </w:t>
      </w:r>
      <w:r w:rsidR="00854F49">
        <w:rPr>
          <w:rFonts w:ascii="Courier" w:hAnsi="Courier"/>
        </w:rPr>
        <w:t>requiere</w:t>
      </w:r>
      <w:r w:rsidR="004C2C3A">
        <w:rPr>
          <w:rFonts w:ascii="Courier" w:hAnsi="Courier"/>
        </w:rPr>
        <w:t xml:space="preserve"> soluciones:</w:t>
      </w:r>
    </w:p>
    <w:p w:rsidR="004C2C3A" w:rsidRDefault="004C2C3A" w:rsidP="004C2C3A">
      <w:pPr>
        <w:tabs>
          <w:tab w:val="left" w:pos="397"/>
        </w:tabs>
        <w:jc w:val="both"/>
        <w:rPr>
          <w:rFonts w:ascii="Courier" w:hAnsi="Courier"/>
        </w:rPr>
      </w:pPr>
    </w:p>
    <w:p w:rsidR="004C2C3A" w:rsidRDefault="004C2C3A" w:rsidP="009C5708">
      <w:pPr>
        <w:tabs>
          <w:tab w:val="left" w:pos="397"/>
        </w:tabs>
        <w:jc w:val="both"/>
        <w:rPr>
          <w:rFonts w:ascii="Courier" w:hAnsi="Courier"/>
        </w:rPr>
      </w:pPr>
      <w:r>
        <w:rPr>
          <w:rFonts w:ascii="Courier" w:hAnsi="Courier"/>
        </w:rPr>
        <w:t xml:space="preserve">- </w:t>
      </w:r>
      <w:r w:rsidR="00854F49">
        <w:rPr>
          <w:rFonts w:ascii="Courier" w:hAnsi="Courier"/>
        </w:rPr>
        <w:t>CONTINUIDAD. C</w:t>
      </w:r>
      <w:r>
        <w:rPr>
          <w:rFonts w:ascii="Courier" w:hAnsi="Courier"/>
        </w:rPr>
        <w:t>orresponderá al factor o gerente ex art. 290 CCo</w:t>
      </w:r>
      <w:r w:rsidR="00854F49">
        <w:rPr>
          <w:rFonts w:ascii="Courier" w:hAnsi="Courier"/>
        </w:rPr>
        <w:t>. E</w:t>
      </w:r>
      <w:r>
        <w:rPr>
          <w:rFonts w:ascii="Courier" w:hAnsi="Courier"/>
        </w:rPr>
        <w:t>n su defecto, algunos consideran que debe nombrarse un administrador judicial</w:t>
      </w:r>
      <w:r w:rsidR="00854F49">
        <w:rPr>
          <w:rFonts w:ascii="Courier" w:hAnsi="Courier"/>
        </w:rPr>
        <w:t>;</w:t>
      </w:r>
      <w:r>
        <w:rPr>
          <w:rFonts w:ascii="Courier" w:hAnsi="Courier"/>
        </w:rPr>
        <w:t xml:space="preserve"> la mayoría entiende que corresponderá a los propios herederos en defecto de albacea</w:t>
      </w:r>
      <w:r>
        <w:rPr>
          <w:rFonts w:ascii="Courier" w:hAnsi="Courier"/>
          <w:sz w:val="16"/>
          <w:szCs w:val="16"/>
        </w:rPr>
        <w:t>.</w:t>
      </w:r>
    </w:p>
    <w:p w:rsidR="004C2C3A" w:rsidRDefault="004C2C3A" w:rsidP="009C5708">
      <w:pPr>
        <w:tabs>
          <w:tab w:val="left" w:pos="397"/>
        </w:tabs>
        <w:jc w:val="both"/>
        <w:rPr>
          <w:rFonts w:ascii="Courier" w:hAnsi="Courier"/>
          <w:sz w:val="16"/>
          <w:szCs w:val="16"/>
        </w:rPr>
      </w:pPr>
      <w:r>
        <w:rPr>
          <w:rFonts w:ascii="Courier" w:hAnsi="Courier"/>
          <w:sz w:val="16"/>
          <w:szCs w:val="16"/>
        </w:rPr>
        <w:tab/>
      </w:r>
    </w:p>
    <w:p w:rsidR="004C2C3A" w:rsidRDefault="004C2C3A" w:rsidP="009C5708">
      <w:pPr>
        <w:tabs>
          <w:tab w:val="left" w:pos="397"/>
        </w:tabs>
        <w:ind w:left="849"/>
        <w:jc w:val="both"/>
        <w:rPr>
          <w:rFonts w:ascii="Courier" w:hAnsi="Courier"/>
          <w:sz w:val="16"/>
          <w:szCs w:val="16"/>
        </w:rPr>
      </w:pPr>
      <w:r w:rsidRPr="009C5708">
        <w:t>Art. 290. Los poderes conferidos a un factor se estimarán subsistentes mientras no le fueren expresamente revocados, no obstante la muerte de su principal o de la persona de quien en debida forma los hubiere recibido.</w:t>
      </w:r>
    </w:p>
    <w:p w:rsidR="009C5708" w:rsidRDefault="009C5708" w:rsidP="009C5708">
      <w:pPr>
        <w:tabs>
          <w:tab w:val="left" w:pos="397"/>
        </w:tabs>
        <w:jc w:val="both"/>
        <w:rPr>
          <w:rFonts w:ascii="Courier" w:hAnsi="Courier"/>
        </w:rPr>
      </w:pPr>
    </w:p>
    <w:p w:rsidR="00A63B52" w:rsidRDefault="004C2C3A" w:rsidP="009C5708">
      <w:pPr>
        <w:tabs>
          <w:tab w:val="left" w:pos="397"/>
        </w:tabs>
        <w:jc w:val="both"/>
        <w:rPr>
          <w:rFonts w:ascii="Times New Roman" w:hAnsi="Times New Roman"/>
          <w:sz w:val="28"/>
          <w:szCs w:val="28"/>
        </w:rPr>
      </w:pPr>
      <w:r>
        <w:rPr>
          <w:rFonts w:ascii="Courier" w:hAnsi="Courier"/>
        </w:rPr>
        <w:t xml:space="preserve">- </w:t>
      </w:r>
      <w:r w:rsidR="00854F49">
        <w:rPr>
          <w:rFonts w:ascii="Courier" w:hAnsi="Courier"/>
        </w:rPr>
        <w:t xml:space="preserve">DISOLUCIÓN. </w:t>
      </w:r>
      <w:r w:rsidR="00854F49" w:rsidRPr="009C5708">
        <w:rPr>
          <w:rFonts w:ascii="Times New Roman" w:hAnsi="Times New Roman"/>
          <w:sz w:val="28"/>
          <w:szCs w:val="28"/>
          <w:highlight w:val="yellow"/>
        </w:rPr>
        <w:t>La posibilidad de</w:t>
      </w:r>
      <w:r w:rsidR="00854F49">
        <w:rPr>
          <w:rFonts w:ascii="Times New Roman" w:hAnsi="Times New Roman"/>
          <w:sz w:val="28"/>
          <w:szCs w:val="28"/>
          <w:highlight w:val="yellow"/>
        </w:rPr>
        <w:t xml:space="preserve"> su</w:t>
      </w:r>
      <w:r w:rsidR="00854F49" w:rsidRPr="009C5708">
        <w:rPr>
          <w:rFonts w:ascii="Times New Roman" w:hAnsi="Times New Roman"/>
          <w:sz w:val="28"/>
          <w:szCs w:val="28"/>
          <w:highlight w:val="yellow"/>
        </w:rPr>
        <w:t xml:space="preserve"> transmisión mortis causa </w:t>
      </w:r>
      <w:r w:rsidR="00854F49">
        <w:rPr>
          <w:rFonts w:ascii="Times New Roman" w:hAnsi="Times New Roman"/>
          <w:sz w:val="28"/>
          <w:szCs w:val="28"/>
          <w:highlight w:val="yellow"/>
        </w:rPr>
        <w:t xml:space="preserve">la reconoce </w:t>
      </w:r>
      <w:r w:rsidR="00854F49" w:rsidRPr="009C5708">
        <w:rPr>
          <w:rFonts w:ascii="Times New Roman" w:hAnsi="Times New Roman"/>
          <w:sz w:val="28"/>
          <w:szCs w:val="28"/>
          <w:highlight w:val="yellow"/>
        </w:rPr>
        <w:t>el artículo 5 Cco</w:t>
      </w:r>
      <w:r w:rsidR="00854F49">
        <w:rPr>
          <w:rFonts w:ascii="Times New Roman" w:hAnsi="Times New Roman"/>
          <w:sz w:val="28"/>
          <w:szCs w:val="28"/>
        </w:rPr>
        <w:t xml:space="preserve">. </w:t>
      </w:r>
    </w:p>
    <w:p w:rsidR="00854F49" w:rsidRDefault="00854F49" w:rsidP="009C5708">
      <w:pPr>
        <w:tabs>
          <w:tab w:val="left" w:pos="397"/>
        </w:tabs>
        <w:jc w:val="both"/>
        <w:rPr>
          <w:rFonts w:ascii="Courier" w:hAnsi="Courier"/>
          <w:highlight w:val="yellow"/>
        </w:rPr>
      </w:pPr>
      <w:r>
        <w:rPr>
          <w:rFonts w:ascii="Courier" w:hAnsi="Courier"/>
        </w:rPr>
        <w:t>Para evitarla</w:t>
      </w:r>
      <w:r w:rsidR="004C2C3A">
        <w:rPr>
          <w:rFonts w:ascii="Courier" w:hAnsi="Courier"/>
        </w:rPr>
        <w:t xml:space="preserve"> </w:t>
      </w:r>
      <w:r w:rsidR="009C5708" w:rsidRPr="009C5708">
        <w:rPr>
          <w:rFonts w:ascii="Courier" w:hAnsi="Courier"/>
        </w:rPr>
        <w:t xml:space="preserve">el testador o el contador partidor autorizado para ello puede adjudicar la empresa a algunos de los hijos o descendientes ordenando el pago en metálico a los demás legitimarios </w:t>
      </w:r>
      <w:r w:rsidR="009C5708" w:rsidRPr="009C5708">
        <w:rPr>
          <w:rFonts w:ascii="Times New Roman" w:hAnsi="Times New Roman"/>
          <w:sz w:val="28"/>
          <w:szCs w:val="28"/>
          <w:highlight w:val="yellow"/>
        </w:rPr>
        <w:t>(841 y</w:t>
      </w:r>
      <w:r w:rsidR="009C5708" w:rsidRPr="00C35C5E">
        <w:rPr>
          <w:rFonts w:ascii="Times New Roman" w:hAnsi="Times New Roman"/>
          <w:sz w:val="28"/>
          <w:szCs w:val="28"/>
        </w:rPr>
        <w:t xml:space="preserve"> </w:t>
      </w:r>
      <w:r w:rsidR="009C5708" w:rsidRPr="009C5708">
        <w:rPr>
          <w:rFonts w:ascii="Courier" w:hAnsi="Courier"/>
        </w:rPr>
        <w:t>1056</w:t>
      </w:r>
      <w:r w:rsidR="009C5708">
        <w:rPr>
          <w:rFonts w:ascii="Courier" w:hAnsi="Courier"/>
        </w:rPr>
        <w:t>.2</w:t>
      </w:r>
      <w:r w:rsidR="009C5708" w:rsidRPr="009C5708">
        <w:rPr>
          <w:rFonts w:ascii="Courier" w:hAnsi="Courier"/>
        </w:rPr>
        <w:t xml:space="preserve"> CC</w:t>
      </w:r>
      <w:r w:rsidR="009C5708" w:rsidRPr="009C5708">
        <w:rPr>
          <w:rFonts w:ascii="Courier" w:hAnsi="Courier"/>
          <w:highlight w:val="yellow"/>
        </w:rPr>
        <w:t>).</w:t>
      </w:r>
    </w:p>
    <w:p w:rsidR="009C5708" w:rsidRDefault="009C5708" w:rsidP="004C2C3A">
      <w:pPr>
        <w:tabs>
          <w:tab w:val="left" w:pos="397"/>
        </w:tabs>
        <w:jc w:val="both"/>
        <w:rPr>
          <w:rFonts w:ascii="Courier" w:hAnsi="Courier"/>
        </w:rPr>
      </w:pPr>
    </w:p>
    <w:p w:rsidR="004C2C3A" w:rsidRPr="00A56D21" w:rsidRDefault="00A56D21" w:rsidP="00A56D21">
      <w:pPr>
        <w:pStyle w:val="Ttulo1"/>
        <w:rPr>
          <w:b/>
        </w:rPr>
      </w:pPr>
      <w:r w:rsidRPr="008F2699">
        <w:rPr>
          <w:b/>
        </w:rPr>
        <w:t>ARRENDAMIENTO</w:t>
      </w:r>
    </w:p>
    <w:p w:rsidR="004C2C3A" w:rsidRDefault="004C2C3A" w:rsidP="004C2C3A">
      <w:pPr>
        <w:tabs>
          <w:tab w:val="left" w:pos="397"/>
        </w:tabs>
        <w:jc w:val="both"/>
        <w:rPr>
          <w:rFonts w:ascii="Courier" w:hAnsi="Courier"/>
        </w:rPr>
      </w:pPr>
    </w:p>
    <w:p w:rsidR="004C2C3A" w:rsidRDefault="004C2C3A" w:rsidP="004C2C3A">
      <w:pPr>
        <w:tabs>
          <w:tab w:val="left" w:pos="397"/>
        </w:tabs>
        <w:jc w:val="both"/>
        <w:rPr>
          <w:rFonts w:ascii="Courier" w:hAnsi="Courier"/>
        </w:rPr>
      </w:pPr>
      <w:r>
        <w:rPr>
          <w:rFonts w:ascii="Courier" w:hAnsi="Courier"/>
        </w:rPr>
        <w:t>La antigua LAU 1964 excluyó este tipo de arrendamiento de</w:t>
      </w:r>
      <w:r w:rsidR="00DF7D1F">
        <w:rPr>
          <w:rFonts w:ascii="Courier" w:hAnsi="Courier"/>
        </w:rPr>
        <w:t xml:space="preserve"> su</w:t>
      </w:r>
      <w:r>
        <w:rPr>
          <w:rFonts w:ascii="Courier" w:hAnsi="Courier"/>
        </w:rPr>
        <w:t xml:space="preserve"> ámbito, remitiéndo</w:t>
      </w:r>
      <w:r w:rsidR="00A63B52">
        <w:rPr>
          <w:rFonts w:ascii="Courier" w:hAnsi="Courier"/>
        </w:rPr>
        <w:t>lo</w:t>
      </w:r>
      <w:r>
        <w:rPr>
          <w:rFonts w:ascii="Courier" w:hAnsi="Courier"/>
        </w:rPr>
        <w:t xml:space="preserve"> al D</w:t>
      </w:r>
      <w:r w:rsidR="009C5708">
        <w:rPr>
          <w:rFonts w:ascii="Courier" w:hAnsi="Courier"/>
        </w:rPr>
        <w:t>º</w:t>
      </w:r>
      <w:r>
        <w:rPr>
          <w:rFonts w:ascii="Courier" w:hAnsi="Courier"/>
        </w:rPr>
        <w:t xml:space="preserve"> Común</w:t>
      </w:r>
      <w:r w:rsidR="00A63B52">
        <w:rPr>
          <w:rFonts w:ascii="Courier" w:hAnsi="Courier"/>
        </w:rPr>
        <w:t>. L</w:t>
      </w:r>
      <w:r w:rsidR="002164BD">
        <w:rPr>
          <w:rFonts w:ascii="Courier" w:hAnsi="Courier"/>
        </w:rPr>
        <w:t>a doctrina</w:t>
      </w:r>
      <w:r w:rsidR="00A63B52">
        <w:rPr>
          <w:rFonts w:ascii="Courier" w:hAnsi="Courier"/>
        </w:rPr>
        <w:t>,</w:t>
      </w:r>
      <w:r>
        <w:rPr>
          <w:rFonts w:ascii="Courier" w:hAnsi="Courier"/>
        </w:rPr>
        <w:t xml:space="preserve"> ante el silencio de la </w:t>
      </w:r>
      <w:r w:rsidR="00A63B52">
        <w:rPr>
          <w:rFonts w:ascii="Courier" w:hAnsi="Courier"/>
        </w:rPr>
        <w:t>LAU</w:t>
      </w:r>
      <w:r>
        <w:rPr>
          <w:rFonts w:ascii="Courier" w:hAnsi="Courier"/>
        </w:rPr>
        <w:t xml:space="preserve"> 1994</w:t>
      </w:r>
      <w:r w:rsidR="002164BD">
        <w:rPr>
          <w:rFonts w:ascii="Courier" w:hAnsi="Courier"/>
        </w:rPr>
        <w:t xml:space="preserve"> (</w:t>
      </w:r>
      <w:r w:rsidR="00A63B52">
        <w:rPr>
          <w:rFonts w:ascii="Courier" w:hAnsi="Courier"/>
        </w:rPr>
        <w:t>que</w:t>
      </w:r>
      <w:r>
        <w:rPr>
          <w:rFonts w:ascii="Courier" w:hAnsi="Courier"/>
        </w:rPr>
        <w:t xml:space="preserve"> se limita a regular el arrendamiento para </w:t>
      </w:r>
      <w:r w:rsidR="002164BD">
        <w:rPr>
          <w:rFonts w:ascii="Courier" w:hAnsi="Courier"/>
        </w:rPr>
        <w:t>“</w:t>
      </w:r>
      <w:r>
        <w:rPr>
          <w:rFonts w:ascii="Courier" w:hAnsi="Courier"/>
        </w:rPr>
        <w:t>uso distinto del de vivienda</w:t>
      </w:r>
      <w:r w:rsidR="002164BD">
        <w:rPr>
          <w:rFonts w:ascii="Courier" w:hAnsi="Courier"/>
        </w:rPr>
        <w:t>”)</w:t>
      </w:r>
      <w:r w:rsidR="00A63B52">
        <w:rPr>
          <w:rFonts w:ascii="Courier" w:hAnsi="Courier"/>
        </w:rPr>
        <w:t>, la estima aplicable</w:t>
      </w:r>
      <w:r>
        <w:rPr>
          <w:rFonts w:ascii="Courier" w:hAnsi="Courier"/>
        </w:rPr>
        <w:t>.</w:t>
      </w:r>
    </w:p>
    <w:p w:rsidR="002164BD" w:rsidRPr="002164BD" w:rsidRDefault="00DF7D1F" w:rsidP="002164BD">
      <w:pPr>
        <w:spacing w:after="0" w:line="240" w:lineRule="auto"/>
        <w:ind w:left="708"/>
        <w:jc w:val="both"/>
        <w:rPr>
          <w:rFonts w:ascii="Times New Roman" w:hAnsi="Times New Roman"/>
          <w:sz w:val="28"/>
          <w:szCs w:val="28"/>
        </w:rPr>
      </w:pPr>
      <w:r>
        <w:rPr>
          <w:rFonts w:ascii="Times New Roman" w:hAnsi="Times New Roman"/>
          <w:sz w:val="28"/>
          <w:szCs w:val="28"/>
          <w:highlight w:val="yellow"/>
        </w:rPr>
        <w:t>Según l</w:t>
      </w:r>
      <w:r w:rsidR="002164BD" w:rsidRPr="002164BD">
        <w:rPr>
          <w:rFonts w:ascii="Times New Roman" w:hAnsi="Times New Roman"/>
          <w:sz w:val="28"/>
          <w:szCs w:val="28"/>
          <w:highlight w:val="yellow"/>
        </w:rPr>
        <w:t>a S</w:t>
      </w:r>
      <w:r w:rsidR="002164BD" w:rsidRPr="002164BD">
        <w:rPr>
          <w:rFonts w:ascii="Times New Roman" w:hAnsi="Times New Roman"/>
          <w:i/>
          <w:sz w:val="28"/>
          <w:szCs w:val="28"/>
          <w:highlight w:val="yellow"/>
          <w:u w:val="single"/>
        </w:rPr>
        <w:t>TS 5 de marzo de 1987</w:t>
      </w:r>
      <w:r w:rsidR="002164BD" w:rsidRPr="002164BD">
        <w:rPr>
          <w:rFonts w:ascii="Times New Roman" w:hAnsi="Times New Roman"/>
          <w:sz w:val="28"/>
          <w:szCs w:val="28"/>
          <w:highlight w:val="yellow"/>
        </w:rPr>
        <w:t xml:space="preserve"> estaremos ante un arrendamiento de empresa o industria</w:t>
      </w:r>
      <w:r w:rsidR="00A63B52">
        <w:rPr>
          <w:rFonts w:ascii="Times New Roman" w:hAnsi="Times New Roman"/>
          <w:sz w:val="28"/>
          <w:szCs w:val="28"/>
          <w:highlight w:val="yellow"/>
        </w:rPr>
        <w:t xml:space="preserve"> (</w:t>
      </w:r>
      <w:r w:rsidR="002164BD" w:rsidRPr="002164BD">
        <w:rPr>
          <w:rFonts w:ascii="Times New Roman" w:hAnsi="Times New Roman"/>
          <w:sz w:val="28"/>
          <w:szCs w:val="28"/>
          <w:highlight w:val="yellow"/>
        </w:rPr>
        <w:t xml:space="preserve">no de local de negocio) cuando se recibe el </w:t>
      </w:r>
      <w:r w:rsidR="002164BD" w:rsidRPr="002164BD">
        <w:rPr>
          <w:rFonts w:ascii="Times New Roman" w:hAnsi="Times New Roman"/>
          <w:b/>
          <w:sz w:val="28"/>
          <w:szCs w:val="28"/>
          <w:highlight w:val="yellow"/>
        </w:rPr>
        <w:t>uso y disfrute de una empresa</w:t>
      </w:r>
      <w:r w:rsidR="002164BD" w:rsidRPr="00A63B52">
        <w:rPr>
          <w:rFonts w:ascii="Times New Roman" w:hAnsi="Times New Roman"/>
          <w:b/>
          <w:sz w:val="28"/>
          <w:szCs w:val="28"/>
          <w:highlight w:val="yellow"/>
        </w:rPr>
        <w:t xml:space="preserve"> en funcionamiento</w:t>
      </w:r>
      <w:r w:rsidR="002164BD" w:rsidRPr="00DF7D1F">
        <w:rPr>
          <w:rFonts w:ascii="Times New Roman" w:hAnsi="Times New Roman"/>
          <w:sz w:val="28"/>
          <w:szCs w:val="28"/>
          <w:highlight w:val="yellow"/>
        </w:rPr>
        <w:t xml:space="preserve"> </w:t>
      </w:r>
      <w:r w:rsidR="00A63B52">
        <w:rPr>
          <w:rFonts w:ascii="Times New Roman" w:hAnsi="Times New Roman"/>
          <w:sz w:val="28"/>
          <w:szCs w:val="28"/>
          <w:highlight w:val="yellow"/>
        </w:rPr>
        <w:t>(</w:t>
      </w:r>
      <w:r w:rsidR="002164BD" w:rsidRPr="00DF7D1F">
        <w:rPr>
          <w:rFonts w:ascii="Times New Roman" w:hAnsi="Times New Roman"/>
          <w:sz w:val="28"/>
          <w:szCs w:val="28"/>
          <w:highlight w:val="yellow"/>
        </w:rPr>
        <w:t>o susceptible de estarlo a falta solo de formalidades administrativas)</w:t>
      </w:r>
      <w:r w:rsidR="002164BD" w:rsidRPr="002164BD">
        <w:rPr>
          <w:rFonts w:ascii="Times New Roman" w:hAnsi="Times New Roman"/>
          <w:sz w:val="28"/>
          <w:szCs w:val="28"/>
          <w:highlight w:val="yellow"/>
        </w:rPr>
        <w:t xml:space="preserve">, </w:t>
      </w:r>
      <w:r>
        <w:rPr>
          <w:rFonts w:ascii="Times New Roman" w:hAnsi="Times New Roman"/>
          <w:b/>
          <w:sz w:val="28"/>
          <w:szCs w:val="28"/>
          <w:highlight w:val="yellow"/>
        </w:rPr>
        <w:t>una</w:t>
      </w:r>
      <w:r w:rsidR="002164BD" w:rsidRPr="002164BD">
        <w:rPr>
          <w:rFonts w:ascii="Times New Roman" w:hAnsi="Times New Roman"/>
          <w:b/>
          <w:sz w:val="28"/>
          <w:szCs w:val="28"/>
          <w:highlight w:val="yellow"/>
        </w:rPr>
        <w:t xml:space="preserve"> unidad patrimonial con vida propia</w:t>
      </w:r>
      <w:r w:rsidR="002164BD" w:rsidRPr="002164BD">
        <w:rPr>
          <w:rFonts w:ascii="Times New Roman" w:hAnsi="Times New Roman"/>
          <w:sz w:val="28"/>
          <w:szCs w:val="28"/>
          <w:highlight w:val="yellow"/>
        </w:rPr>
        <w:t xml:space="preserve"> determinante del concepto jurídico de empresa”</w:t>
      </w:r>
    </w:p>
    <w:p w:rsidR="002164BD" w:rsidRDefault="002164BD" w:rsidP="004C2C3A">
      <w:pPr>
        <w:tabs>
          <w:tab w:val="left" w:pos="397"/>
        </w:tabs>
        <w:jc w:val="both"/>
        <w:rPr>
          <w:rFonts w:ascii="Courier" w:hAnsi="Courier"/>
        </w:rPr>
      </w:pPr>
    </w:p>
    <w:p w:rsidR="004C2C3A" w:rsidRDefault="004C2C3A" w:rsidP="004C2C3A">
      <w:pPr>
        <w:tabs>
          <w:tab w:val="left" w:pos="397"/>
        </w:tabs>
        <w:jc w:val="both"/>
        <w:rPr>
          <w:rFonts w:ascii="Courier" w:hAnsi="Courier"/>
        </w:rPr>
      </w:pPr>
      <w:r>
        <w:rPr>
          <w:rFonts w:ascii="Courier" w:hAnsi="Courier"/>
        </w:rPr>
        <w:t xml:space="preserve">La </w:t>
      </w:r>
      <w:r w:rsidR="002164BD">
        <w:rPr>
          <w:rFonts w:ascii="Courier" w:hAnsi="Courier"/>
        </w:rPr>
        <w:t xml:space="preserve">aplicación de </w:t>
      </w:r>
      <w:r>
        <w:rPr>
          <w:rFonts w:ascii="Courier" w:hAnsi="Courier"/>
        </w:rPr>
        <w:t>las disposiciones del CC</w:t>
      </w:r>
      <w:r w:rsidR="002164BD">
        <w:rPr>
          <w:rFonts w:ascii="Courier" w:hAnsi="Courier"/>
        </w:rPr>
        <w:t xml:space="preserve"> ha de ser </w:t>
      </w:r>
      <w:r>
        <w:rPr>
          <w:rFonts w:ascii="Courier" w:hAnsi="Courier"/>
        </w:rPr>
        <w:t>adaptada al peculiar objeto sobre el que recae y así:</w:t>
      </w:r>
    </w:p>
    <w:p w:rsidR="004C2C3A" w:rsidRDefault="004C2C3A" w:rsidP="004C2C3A">
      <w:pPr>
        <w:tabs>
          <w:tab w:val="left" w:pos="397"/>
        </w:tabs>
        <w:jc w:val="both"/>
        <w:rPr>
          <w:rFonts w:ascii="Courier" w:hAnsi="Courier"/>
        </w:rPr>
      </w:pPr>
    </w:p>
    <w:p w:rsidR="004C2C3A" w:rsidRDefault="004C2C3A" w:rsidP="004C2C3A">
      <w:pPr>
        <w:tabs>
          <w:tab w:val="left" w:pos="397"/>
        </w:tabs>
        <w:ind w:left="567"/>
        <w:jc w:val="both"/>
        <w:rPr>
          <w:rFonts w:ascii="Courier" w:hAnsi="Courier"/>
          <w:sz w:val="16"/>
          <w:szCs w:val="16"/>
        </w:rPr>
      </w:pPr>
      <w:r>
        <w:rPr>
          <w:rFonts w:ascii="Courier" w:hAnsi="Courier"/>
          <w:sz w:val="16"/>
          <w:szCs w:val="16"/>
        </w:rPr>
        <w:lastRenderedPageBreak/>
        <w:t>· La obligación del arrendador de mantener al arrendatario en el goce pacífico de la cosa arrendada implica abstenerse de hacer competencia</w:t>
      </w:r>
      <w:r w:rsidR="002164BD">
        <w:rPr>
          <w:rFonts w:ascii="Courier" w:hAnsi="Courier"/>
          <w:sz w:val="16"/>
          <w:szCs w:val="16"/>
        </w:rPr>
        <w:t xml:space="preserve"> </w:t>
      </w:r>
      <w:r w:rsidR="002164BD" w:rsidRPr="002164BD">
        <w:rPr>
          <w:rFonts w:ascii="Times New Roman" w:hAnsi="Times New Roman"/>
          <w:sz w:val="28"/>
          <w:szCs w:val="28"/>
          <w:highlight w:val="yellow"/>
        </w:rPr>
        <w:t>y de hacerle partícipe del oportuno Know-How</w:t>
      </w:r>
      <w:r>
        <w:rPr>
          <w:rFonts w:ascii="Courier" w:hAnsi="Courier"/>
          <w:sz w:val="16"/>
          <w:szCs w:val="16"/>
        </w:rPr>
        <w:t>.</w:t>
      </w:r>
    </w:p>
    <w:p w:rsidR="004C2C3A" w:rsidRDefault="004C2C3A" w:rsidP="004C2C3A">
      <w:pPr>
        <w:tabs>
          <w:tab w:val="left" w:pos="397"/>
        </w:tabs>
        <w:ind w:left="567"/>
        <w:jc w:val="both"/>
        <w:rPr>
          <w:rFonts w:ascii="Courier" w:hAnsi="Courier"/>
          <w:sz w:val="16"/>
          <w:szCs w:val="16"/>
        </w:rPr>
      </w:pPr>
    </w:p>
    <w:p w:rsidR="004C2C3A" w:rsidRDefault="004C2C3A" w:rsidP="004C2C3A">
      <w:pPr>
        <w:tabs>
          <w:tab w:val="left" w:pos="397"/>
        </w:tabs>
        <w:ind w:left="567"/>
        <w:jc w:val="both"/>
        <w:rPr>
          <w:rFonts w:ascii="Courier" w:hAnsi="Courier"/>
          <w:sz w:val="16"/>
          <w:szCs w:val="16"/>
        </w:rPr>
      </w:pPr>
      <w:r>
        <w:rPr>
          <w:rFonts w:ascii="Courier" w:hAnsi="Courier"/>
          <w:sz w:val="16"/>
          <w:szCs w:val="16"/>
        </w:rPr>
        <w:t>· La obligación del arrendatario de usar la cosa como un diligente  padre de familia destinándola al uso pactado implica no sólo el derecho, sino la obligación de explotar la empresa como un diligente comerciante de acuerdo con su destino económico</w:t>
      </w:r>
    </w:p>
    <w:p w:rsidR="004C2C3A" w:rsidRDefault="004C2C3A" w:rsidP="004C2C3A">
      <w:pPr>
        <w:tabs>
          <w:tab w:val="left" w:pos="397"/>
        </w:tabs>
        <w:ind w:left="567"/>
        <w:jc w:val="both"/>
        <w:rPr>
          <w:rFonts w:ascii="Courier" w:hAnsi="Courier"/>
          <w:sz w:val="16"/>
          <w:szCs w:val="16"/>
        </w:rPr>
      </w:pPr>
    </w:p>
    <w:p w:rsidR="004C2C3A" w:rsidRDefault="004C2C3A" w:rsidP="004C2C3A">
      <w:pPr>
        <w:tabs>
          <w:tab w:val="left" w:pos="397"/>
        </w:tabs>
        <w:ind w:left="567"/>
        <w:jc w:val="both"/>
        <w:rPr>
          <w:rFonts w:ascii="Courier" w:hAnsi="Courier"/>
          <w:sz w:val="16"/>
          <w:szCs w:val="16"/>
        </w:rPr>
      </w:pPr>
      <w:r>
        <w:rPr>
          <w:rFonts w:ascii="Courier" w:hAnsi="Courier"/>
          <w:sz w:val="16"/>
          <w:szCs w:val="16"/>
        </w:rPr>
        <w:t>· Por otro lado, el arrendamiento implica evidentemente el derecho a en</w:t>
      </w:r>
      <w:r w:rsidR="002164BD">
        <w:rPr>
          <w:rFonts w:ascii="Courier" w:hAnsi="Courier"/>
          <w:sz w:val="16"/>
          <w:szCs w:val="16"/>
        </w:rPr>
        <w:t>a</w:t>
      </w:r>
      <w:r>
        <w:rPr>
          <w:rFonts w:ascii="Courier" w:hAnsi="Courier"/>
          <w:sz w:val="16"/>
          <w:szCs w:val="16"/>
        </w:rPr>
        <w:t>jenar las mercancías y productos elaborados.</w:t>
      </w:r>
    </w:p>
    <w:p w:rsidR="006106FD" w:rsidRDefault="006106FD" w:rsidP="009F5077">
      <w:pPr>
        <w:tabs>
          <w:tab w:val="left" w:pos="397"/>
        </w:tabs>
        <w:jc w:val="center"/>
        <w:rPr>
          <w:rFonts w:ascii="Courier" w:hAnsi="Courier"/>
          <w:b/>
          <w:sz w:val="20"/>
          <w:szCs w:val="20"/>
          <w:highlight w:val="lightGray"/>
        </w:rPr>
      </w:pPr>
    </w:p>
    <w:p w:rsidR="009F5077" w:rsidRPr="009F5077" w:rsidRDefault="009F5077" w:rsidP="009F5077">
      <w:pPr>
        <w:tabs>
          <w:tab w:val="left" w:pos="397"/>
        </w:tabs>
        <w:jc w:val="center"/>
        <w:rPr>
          <w:rFonts w:ascii="Courier New" w:eastAsia="Times New Roman" w:hAnsi="Courier New"/>
          <w:b/>
          <w:spacing w:val="-3"/>
          <w:sz w:val="18"/>
          <w:szCs w:val="18"/>
          <w:lang w:eastAsia="es-ES"/>
        </w:rPr>
      </w:pPr>
      <w:r w:rsidRPr="009F5077">
        <w:rPr>
          <w:rFonts w:ascii="Courier" w:hAnsi="Courier"/>
          <w:b/>
          <w:sz w:val="20"/>
          <w:szCs w:val="20"/>
          <w:highlight w:val="lightGray"/>
        </w:rPr>
        <w:t>S</w:t>
      </w:r>
      <w:r w:rsidR="006106FD">
        <w:rPr>
          <w:rFonts w:ascii="Courier" w:hAnsi="Courier"/>
          <w:b/>
          <w:sz w:val="20"/>
          <w:szCs w:val="20"/>
          <w:highlight w:val="lightGray"/>
        </w:rPr>
        <w:t>IGUE</w:t>
      </w:r>
      <w:r w:rsidRPr="009F5077">
        <w:rPr>
          <w:rFonts w:ascii="Courier" w:hAnsi="Courier"/>
          <w:b/>
          <w:sz w:val="20"/>
          <w:szCs w:val="20"/>
          <w:highlight w:val="lightGray"/>
        </w:rPr>
        <w:t xml:space="preserve"> LA </w:t>
      </w:r>
      <w:r w:rsidRPr="009F5077">
        <w:rPr>
          <w:rFonts w:ascii="Courier New" w:eastAsia="Times New Roman" w:hAnsi="Courier New"/>
          <w:b/>
          <w:spacing w:val="-3"/>
          <w:sz w:val="18"/>
          <w:szCs w:val="18"/>
          <w:highlight w:val="lightGray"/>
          <w:lang w:eastAsia="es-ES"/>
        </w:rPr>
        <w:t>“PROPIEDAD COMERCIAL”</w:t>
      </w:r>
      <w:r w:rsidRPr="009F5077">
        <w:rPr>
          <w:rFonts w:ascii="Courier New" w:eastAsia="Times New Roman" w:hAnsi="Courier New"/>
          <w:spacing w:val="-3"/>
          <w:sz w:val="18"/>
          <w:szCs w:val="18"/>
          <w:highlight w:val="lightGray"/>
          <w:lang w:eastAsia="es-ES"/>
        </w:rPr>
        <w:t xml:space="preserve"> (según tiempo -LEÑA no l</w:t>
      </w:r>
      <w:r w:rsidR="006106FD">
        <w:rPr>
          <w:rFonts w:ascii="Courier New" w:eastAsia="Times New Roman" w:hAnsi="Courier New"/>
          <w:spacing w:val="-3"/>
          <w:sz w:val="18"/>
          <w:szCs w:val="18"/>
          <w:highlight w:val="lightGray"/>
          <w:lang w:eastAsia="es-ES"/>
        </w:rPr>
        <w:t>a</w:t>
      </w:r>
      <w:r w:rsidRPr="009F5077">
        <w:rPr>
          <w:rFonts w:ascii="Courier New" w:eastAsia="Times New Roman" w:hAnsi="Courier New"/>
          <w:spacing w:val="-3"/>
          <w:sz w:val="18"/>
          <w:szCs w:val="18"/>
          <w:highlight w:val="lightGray"/>
          <w:lang w:eastAsia="es-ES"/>
        </w:rPr>
        <w:t xml:space="preserve"> pone-)</w:t>
      </w:r>
    </w:p>
    <w:p w:rsidR="009F5077" w:rsidRPr="009F5077" w:rsidRDefault="009F5077" w:rsidP="009F5077">
      <w:pPr>
        <w:overflowPunct w:val="0"/>
        <w:autoSpaceDE w:val="0"/>
        <w:autoSpaceDN w:val="0"/>
        <w:adjustRightInd w:val="0"/>
        <w:spacing w:after="0" w:line="240" w:lineRule="auto"/>
        <w:ind w:firstLine="708"/>
        <w:jc w:val="both"/>
        <w:textAlignment w:val="baseline"/>
        <w:rPr>
          <w:rFonts w:ascii="Courier New" w:eastAsia="Times New Roman" w:hAnsi="Courier New"/>
          <w:spacing w:val="-3"/>
          <w:sz w:val="20"/>
          <w:szCs w:val="20"/>
          <w:lang w:eastAsia="es-ES"/>
        </w:rPr>
      </w:pPr>
    </w:p>
    <w:p w:rsidR="009F5077" w:rsidRDefault="009F5077" w:rsidP="009F5077">
      <w:pPr>
        <w:overflowPunct w:val="0"/>
        <w:autoSpaceDE w:val="0"/>
        <w:autoSpaceDN w:val="0"/>
        <w:adjustRightInd w:val="0"/>
        <w:spacing w:after="0" w:line="240" w:lineRule="auto"/>
        <w:jc w:val="both"/>
        <w:textAlignment w:val="baseline"/>
        <w:rPr>
          <w:rFonts w:ascii="Courier New" w:eastAsia="Times New Roman" w:hAnsi="Courier New"/>
          <w:spacing w:val="-3"/>
          <w:sz w:val="20"/>
          <w:szCs w:val="20"/>
          <w:lang w:eastAsia="es-ES"/>
        </w:rPr>
      </w:pPr>
      <w:r>
        <w:rPr>
          <w:rFonts w:ascii="Courier New" w:eastAsia="Times New Roman" w:hAnsi="Courier New"/>
          <w:spacing w:val="-3"/>
          <w:sz w:val="20"/>
          <w:szCs w:val="20"/>
          <w:lang w:eastAsia="es-ES"/>
        </w:rPr>
        <w:t>E</w:t>
      </w:r>
      <w:r w:rsidRPr="009F5077">
        <w:rPr>
          <w:rFonts w:ascii="Courier New" w:eastAsia="Times New Roman" w:hAnsi="Courier New"/>
          <w:spacing w:val="-3"/>
          <w:sz w:val="20"/>
          <w:szCs w:val="20"/>
          <w:lang w:eastAsia="es-ES"/>
        </w:rPr>
        <w:t xml:space="preserve">l empresario arrendatario </w:t>
      </w:r>
      <w:r>
        <w:rPr>
          <w:rFonts w:ascii="Courier New" w:eastAsia="Times New Roman" w:hAnsi="Courier New"/>
          <w:spacing w:val="-3"/>
          <w:sz w:val="20"/>
          <w:szCs w:val="20"/>
          <w:lang w:eastAsia="es-ES"/>
        </w:rPr>
        <w:t xml:space="preserve">es objeto de protección legal en su </w:t>
      </w:r>
      <w:r w:rsidR="00DF7D1F">
        <w:rPr>
          <w:rFonts w:ascii="Courier New" w:eastAsia="Times New Roman" w:hAnsi="Courier New"/>
          <w:spacing w:val="-3"/>
          <w:sz w:val="20"/>
          <w:szCs w:val="20"/>
          <w:lang w:eastAsia="es-ES"/>
        </w:rPr>
        <w:t>“propiedad comercial” (clientela):</w:t>
      </w:r>
    </w:p>
    <w:p w:rsidR="009F5077" w:rsidRDefault="009F5077" w:rsidP="009F5077">
      <w:pPr>
        <w:overflowPunct w:val="0"/>
        <w:autoSpaceDE w:val="0"/>
        <w:autoSpaceDN w:val="0"/>
        <w:adjustRightInd w:val="0"/>
        <w:spacing w:after="0" w:line="240" w:lineRule="auto"/>
        <w:jc w:val="both"/>
        <w:textAlignment w:val="baseline"/>
        <w:rPr>
          <w:rFonts w:ascii="Courier New" w:eastAsia="Times New Roman" w:hAnsi="Courier New"/>
          <w:spacing w:val="-3"/>
          <w:sz w:val="20"/>
          <w:szCs w:val="20"/>
          <w:lang w:eastAsia="es-ES"/>
        </w:rPr>
      </w:pPr>
    </w:p>
    <w:p w:rsidR="00DF7D1F" w:rsidRPr="009F5077" w:rsidRDefault="009F5077" w:rsidP="00DF7D1F">
      <w:pPr>
        <w:overflowPunct w:val="0"/>
        <w:autoSpaceDE w:val="0"/>
        <w:autoSpaceDN w:val="0"/>
        <w:adjustRightInd w:val="0"/>
        <w:spacing w:after="0" w:line="240" w:lineRule="auto"/>
        <w:jc w:val="both"/>
        <w:textAlignment w:val="baseline"/>
        <w:rPr>
          <w:rFonts w:ascii="Courier New" w:eastAsia="Times New Roman" w:hAnsi="Courier New"/>
          <w:spacing w:val="-3"/>
          <w:sz w:val="20"/>
          <w:szCs w:val="20"/>
          <w:lang w:eastAsia="es-ES"/>
        </w:rPr>
      </w:pPr>
      <w:r w:rsidRPr="009F5077">
        <w:rPr>
          <w:rFonts w:ascii="Courier New" w:eastAsia="Times New Roman" w:hAnsi="Courier New"/>
          <w:spacing w:val="-3"/>
          <w:sz w:val="20"/>
          <w:szCs w:val="20"/>
          <w:lang w:eastAsia="es-ES"/>
        </w:rPr>
        <w:t xml:space="preserve">- La LAU de 1964 </w:t>
      </w:r>
      <w:r>
        <w:rPr>
          <w:rFonts w:ascii="Courier New" w:eastAsia="Times New Roman" w:hAnsi="Courier New"/>
          <w:spacing w:val="-3"/>
          <w:sz w:val="20"/>
          <w:szCs w:val="20"/>
          <w:lang w:eastAsia="es-ES"/>
        </w:rPr>
        <w:t>(</w:t>
      </w:r>
      <w:r w:rsidRPr="009F5077">
        <w:rPr>
          <w:rFonts w:ascii="Courier New" w:eastAsia="Times New Roman" w:hAnsi="Courier New"/>
          <w:spacing w:val="-3"/>
          <w:sz w:val="20"/>
          <w:szCs w:val="20"/>
          <w:lang w:eastAsia="es-ES"/>
        </w:rPr>
        <w:t>aplicable transitoriamente en los términos de la                   DT 3ª L 1994</w:t>
      </w:r>
      <w:r>
        <w:rPr>
          <w:rFonts w:ascii="Courier New" w:eastAsia="Times New Roman" w:hAnsi="Courier New"/>
          <w:spacing w:val="-3"/>
          <w:sz w:val="20"/>
          <w:szCs w:val="20"/>
          <w:lang w:eastAsia="es-ES"/>
        </w:rPr>
        <w:t>)</w:t>
      </w:r>
      <w:r w:rsidRPr="009F5077">
        <w:rPr>
          <w:rFonts w:ascii="Courier New" w:eastAsia="Times New Roman" w:hAnsi="Courier New"/>
          <w:spacing w:val="-3"/>
          <w:sz w:val="20"/>
          <w:szCs w:val="20"/>
          <w:lang w:eastAsia="es-ES"/>
        </w:rPr>
        <w:t xml:space="preserve"> concedía al arrendatario </w:t>
      </w:r>
      <w:r w:rsidR="00DF7D1F">
        <w:rPr>
          <w:rFonts w:ascii="Courier New" w:eastAsia="Times New Roman" w:hAnsi="Courier New"/>
          <w:spacing w:val="-3"/>
          <w:sz w:val="20"/>
          <w:szCs w:val="20"/>
          <w:lang w:eastAsia="es-ES"/>
        </w:rPr>
        <w:t>derecho de prórroga y traspaso.</w:t>
      </w:r>
    </w:p>
    <w:p w:rsidR="009F5077" w:rsidRPr="009F5077" w:rsidRDefault="009F5077" w:rsidP="009F5077">
      <w:pPr>
        <w:overflowPunct w:val="0"/>
        <w:autoSpaceDE w:val="0"/>
        <w:autoSpaceDN w:val="0"/>
        <w:adjustRightInd w:val="0"/>
        <w:spacing w:after="0" w:line="240" w:lineRule="auto"/>
        <w:ind w:left="708"/>
        <w:jc w:val="both"/>
        <w:textAlignment w:val="baseline"/>
        <w:rPr>
          <w:rFonts w:ascii="Courier New" w:eastAsia="Times New Roman" w:hAnsi="Courier New"/>
          <w:spacing w:val="-3"/>
          <w:sz w:val="20"/>
          <w:szCs w:val="20"/>
          <w:lang w:eastAsia="es-ES"/>
        </w:rPr>
      </w:pPr>
    </w:p>
    <w:p w:rsidR="009F5077" w:rsidRPr="009F5077" w:rsidRDefault="009F5077" w:rsidP="009F5077">
      <w:pPr>
        <w:overflowPunct w:val="0"/>
        <w:autoSpaceDE w:val="0"/>
        <w:autoSpaceDN w:val="0"/>
        <w:adjustRightInd w:val="0"/>
        <w:spacing w:after="0" w:line="240" w:lineRule="auto"/>
        <w:jc w:val="both"/>
        <w:textAlignment w:val="baseline"/>
        <w:rPr>
          <w:rFonts w:ascii="Courier New" w:eastAsia="Times New Roman" w:hAnsi="Courier New"/>
          <w:spacing w:val="-3"/>
          <w:sz w:val="20"/>
          <w:szCs w:val="20"/>
          <w:lang w:eastAsia="es-ES"/>
        </w:rPr>
      </w:pPr>
    </w:p>
    <w:p w:rsidR="009F5077" w:rsidRPr="009F5077" w:rsidRDefault="009F5077" w:rsidP="009F5077">
      <w:pPr>
        <w:overflowPunct w:val="0"/>
        <w:autoSpaceDE w:val="0"/>
        <w:autoSpaceDN w:val="0"/>
        <w:adjustRightInd w:val="0"/>
        <w:spacing w:after="0" w:line="240" w:lineRule="auto"/>
        <w:jc w:val="both"/>
        <w:textAlignment w:val="baseline"/>
        <w:rPr>
          <w:rFonts w:ascii="Courier New" w:eastAsia="Times New Roman" w:hAnsi="Courier New"/>
          <w:spacing w:val="-3"/>
          <w:sz w:val="20"/>
          <w:szCs w:val="20"/>
          <w:lang w:eastAsia="es-ES"/>
        </w:rPr>
      </w:pPr>
      <w:r w:rsidRPr="009F5077">
        <w:rPr>
          <w:rFonts w:ascii="Courier New" w:eastAsia="Times New Roman" w:hAnsi="Courier New"/>
          <w:spacing w:val="-3"/>
          <w:sz w:val="20"/>
          <w:szCs w:val="20"/>
          <w:lang w:eastAsia="es-ES"/>
        </w:rPr>
        <w:t xml:space="preserve">- El RD-Ley de 30 </w:t>
      </w:r>
      <w:r>
        <w:rPr>
          <w:rFonts w:ascii="Courier New" w:eastAsia="Times New Roman" w:hAnsi="Courier New"/>
          <w:spacing w:val="-3"/>
          <w:sz w:val="20"/>
          <w:szCs w:val="20"/>
          <w:lang w:eastAsia="es-ES"/>
        </w:rPr>
        <w:t>Abril</w:t>
      </w:r>
      <w:r w:rsidRPr="009F5077">
        <w:rPr>
          <w:rFonts w:ascii="Courier New" w:eastAsia="Times New Roman" w:hAnsi="Courier New"/>
          <w:spacing w:val="-3"/>
          <w:sz w:val="20"/>
          <w:szCs w:val="20"/>
          <w:lang w:eastAsia="es-ES"/>
        </w:rPr>
        <w:t xml:space="preserve"> 1985 suprim</w:t>
      </w:r>
      <w:r>
        <w:rPr>
          <w:rFonts w:ascii="Courier New" w:eastAsia="Times New Roman" w:hAnsi="Courier New"/>
          <w:spacing w:val="-3"/>
          <w:sz w:val="20"/>
          <w:szCs w:val="20"/>
          <w:lang w:eastAsia="es-ES"/>
        </w:rPr>
        <w:t>ió</w:t>
      </w:r>
      <w:r w:rsidRPr="009F5077">
        <w:rPr>
          <w:rFonts w:ascii="Courier New" w:eastAsia="Times New Roman" w:hAnsi="Courier New"/>
          <w:spacing w:val="-3"/>
          <w:sz w:val="20"/>
          <w:szCs w:val="20"/>
          <w:lang w:eastAsia="es-ES"/>
        </w:rPr>
        <w:t xml:space="preserve"> la prórroga forzosa.</w:t>
      </w:r>
    </w:p>
    <w:p w:rsidR="009F5077" w:rsidRDefault="009F5077" w:rsidP="009F5077">
      <w:pPr>
        <w:overflowPunct w:val="0"/>
        <w:autoSpaceDE w:val="0"/>
        <w:autoSpaceDN w:val="0"/>
        <w:adjustRightInd w:val="0"/>
        <w:spacing w:after="0" w:line="240" w:lineRule="auto"/>
        <w:jc w:val="both"/>
        <w:textAlignment w:val="baseline"/>
        <w:rPr>
          <w:rFonts w:ascii="Courier New" w:eastAsia="Times New Roman" w:hAnsi="Courier New"/>
          <w:spacing w:val="-3"/>
          <w:sz w:val="20"/>
          <w:szCs w:val="20"/>
          <w:lang w:eastAsia="es-ES"/>
        </w:rPr>
      </w:pPr>
    </w:p>
    <w:p w:rsidR="009F5077" w:rsidRDefault="009F5077" w:rsidP="009F5077">
      <w:pPr>
        <w:overflowPunct w:val="0"/>
        <w:autoSpaceDE w:val="0"/>
        <w:autoSpaceDN w:val="0"/>
        <w:adjustRightInd w:val="0"/>
        <w:spacing w:after="0" w:line="240" w:lineRule="auto"/>
        <w:jc w:val="both"/>
        <w:textAlignment w:val="baseline"/>
        <w:rPr>
          <w:rFonts w:ascii="Courier New" w:eastAsia="Times New Roman" w:hAnsi="Courier New"/>
          <w:spacing w:val="-3"/>
          <w:sz w:val="20"/>
          <w:szCs w:val="20"/>
          <w:lang w:eastAsia="es-ES"/>
        </w:rPr>
      </w:pPr>
      <w:r w:rsidRPr="009F5077">
        <w:rPr>
          <w:rFonts w:ascii="Courier New" w:eastAsia="Times New Roman" w:hAnsi="Courier New"/>
          <w:spacing w:val="-3"/>
          <w:sz w:val="20"/>
          <w:szCs w:val="20"/>
          <w:lang w:eastAsia="es-ES"/>
        </w:rPr>
        <w:t>- La LAU de 24 XI 1994 establece que los arrendamientos se rigen por la voluntad de las partes, en su defecto, por el T</w:t>
      </w:r>
      <w:r>
        <w:rPr>
          <w:rFonts w:ascii="Courier New" w:eastAsia="Times New Roman" w:hAnsi="Courier New"/>
          <w:spacing w:val="-3"/>
          <w:sz w:val="20"/>
          <w:szCs w:val="20"/>
          <w:lang w:eastAsia="es-ES"/>
        </w:rPr>
        <w:t>ítulo</w:t>
      </w:r>
      <w:r w:rsidRPr="009F5077">
        <w:rPr>
          <w:rFonts w:ascii="Courier New" w:eastAsia="Times New Roman" w:hAnsi="Courier New"/>
          <w:spacing w:val="-3"/>
          <w:sz w:val="20"/>
          <w:szCs w:val="20"/>
          <w:lang w:eastAsia="es-ES"/>
        </w:rPr>
        <w:t xml:space="preserve"> III y supletoriamente por el CC. </w:t>
      </w:r>
      <w:r w:rsidR="00DF7D1F">
        <w:rPr>
          <w:rFonts w:ascii="Courier New" w:eastAsia="Times New Roman" w:hAnsi="Courier New"/>
          <w:spacing w:val="-3"/>
          <w:sz w:val="20"/>
          <w:szCs w:val="20"/>
          <w:lang w:eastAsia="es-ES"/>
        </w:rPr>
        <w:t>D</w:t>
      </w:r>
      <w:r w:rsidRPr="009F5077">
        <w:rPr>
          <w:rFonts w:ascii="Courier New" w:eastAsia="Times New Roman" w:hAnsi="Courier New"/>
          <w:spacing w:val="-3"/>
          <w:sz w:val="20"/>
          <w:szCs w:val="20"/>
          <w:lang w:eastAsia="es-ES"/>
        </w:rPr>
        <w:t xml:space="preserve">estacar: </w:t>
      </w:r>
    </w:p>
    <w:p w:rsidR="009F5077" w:rsidRPr="009F5077" w:rsidRDefault="009F5077" w:rsidP="009F5077">
      <w:pPr>
        <w:overflowPunct w:val="0"/>
        <w:autoSpaceDE w:val="0"/>
        <w:autoSpaceDN w:val="0"/>
        <w:adjustRightInd w:val="0"/>
        <w:spacing w:after="0" w:line="240" w:lineRule="auto"/>
        <w:jc w:val="both"/>
        <w:textAlignment w:val="baseline"/>
        <w:rPr>
          <w:rFonts w:ascii="Courier New" w:eastAsia="Times New Roman" w:hAnsi="Courier New"/>
          <w:spacing w:val="-3"/>
          <w:sz w:val="20"/>
          <w:szCs w:val="20"/>
          <w:lang w:eastAsia="es-ES"/>
        </w:rPr>
      </w:pPr>
    </w:p>
    <w:p w:rsidR="009F5077" w:rsidRPr="009F5077" w:rsidRDefault="009F5077" w:rsidP="009F5077">
      <w:pPr>
        <w:overflowPunct w:val="0"/>
        <w:autoSpaceDE w:val="0"/>
        <w:autoSpaceDN w:val="0"/>
        <w:adjustRightInd w:val="0"/>
        <w:spacing w:after="0" w:line="240" w:lineRule="auto"/>
        <w:ind w:left="708"/>
        <w:jc w:val="both"/>
        <w:textAlignment w:val="baseline"/>
        <w:rPr>
          <w:rFonts w:ascii="Courier New" w:eastAsia="Times New Roman" w:hAnsi="Courier New"/>
          <w:spacing w:val="-3"/>
          <w:sz w:val="20"/>
          <w:szCs w:val="20"/>
          <w:lang w:eastAsia="es-ES"/>
        </w:rPr>
      </w:pPr>
      <w:r w:rsidRPr="009F5077">
        <w:rPr>
          <w:rFonts w:ascii="Courier New" w:eastAsia="Times New Roman" w:hAnsi="Courier New"/>
          <w:spacing w:val="-3"/>
          <w:sz w:val="20"/>
          <w:szCs w:val="20"/>
          <w:lang w:eastAsia="es-ES"/>
        </w:rPr>
        <w:t>· La posibilidad de ceder el contrato de arrendamiento o subarrendar, sin consentimiento del arrendador, aunque notificándolo en el plazo de un mes (art. 32).</w:t>
      </w:r>
    </w:p>
    <w:p w:rsidR="009F5077" w:rsidRPr="009F5077" w:rsidRDefault="009F5077" w:rsidP="009F5077">
      <w:pPr>
        <w:overflowPunct w:val="0"/>
        <w:autoSpaceDE w:val="0"/>
        <w:autoSpaceDN w:val="0"/>
        <w:adjustRightInd w:val="0"/>
        <w:spacing w:after="0" w:line="240" w:lineRule="auto"/>
        <w:ind w:left="708"/>
        <w:jc w:val="both"/>
        <w:textAlignment w:val="baseline"/>
        <w:rPr>
          <w:rFonts w:ascii="Courier New" w:eastAsia="Times New Roman" w:hAnsi="Courier New"/>
          <w:spacing w:val="-3"/>
          <w:sz w:val="20"/>
          <w:szCs w:val="20"/>
          <w:lang w:eastAsia="es-ES"/>
        </w:rPr>
      </w:pPr>
      <w:r>
        <w:rPr>
          <w:rFonts w:ascii="Courier New" w:eastAsia="Times New Roman" w:hAnsi="Courier New"/>
          <w:spacing w:val="-3"/>
          <w:sz w:val="20"/>
          <w:szCs w:val="20"/>
          <w:lang w:eastAsia="es-ES"/>
        </w:rPr>
        <w:t>.</w:t>
      </w:r>
      <w:r w:rsidRPr="009F5077">
        <w:rPr>
          <w:rFonts w:ascii="Courier New" w:eastAsia="Times New Roman" w:hAnsi="Courier New"/>
          <w:spacing w:val="-3"/>
          <w:sz w:val="20"/>
          <w:szCs w:val="20"/>
          <w:lang w:eastAsia="es-ES"/>
        </w:rPr>
        <w:t xml:space="preserve"> La posibilidad de subrogación </w:t>
      </w:r>
      <w:r w:rsidRPr="009F5077">
        <w:rPr>
          <w:rFonts w:ascii="Courier New" w:eastAsia="Times New Roman" w:hAnsi="Courier New"/>
          <w:i/>
          <w:iCs/>
          <w:spacing w:val="-3"/>
          <w:sz w:val="20"/>
          <w:szCs w:val="20"/>
          <w:lang w:eastAsia="es-ES"/>
        </w:rPr>
        <w:t>mortis causa</w:t>
      </w:r>
      <w:r w:rsidRPr="009F5077">
        <w:rPr>
          <w:rFonts w:ascii="Courier New" w:eastAsia="Times New Roman" w:hAnsi="Courier New"/>
          <w:spacing w:val="-3"/>
          <w:sz w:val="20"/>
          <w:szCs w:val="20"/>
          <w:lang w:eastAsia="es-ES"/>
        </w:rPr>
        <w:t xml:space="preserve"> del heredero o legatario del arrendatario fallecido, que continúe la actividad (art. 33).</w:t>
      </w:r>
    </w:p>
    <w:p w:rsidR="009F5077" w:rsidRDefault="009F5077" w:rsidP="009F5077">
      <w:pPr>
        <w:overflowPunct w:val="0"/>
        <w:autoSpaceDE w:val="0"/>
        <w:autoSpaceDN w:val="0"/>
        <w:adjustRightInd w:val="0"/>
        <w:spacing w:after="0" w:line="240" w:lineRule="auto"/>
        <w:ind w:left="708"/>
        <w:jc w:val="both"/>
        <w:textAlignment w:val="baseline"/>
        <w:rPr>
          <w:rFonts w:ascii="Courier New" w:eastAsia="Times New Roman" w:hAnsi="Courier New"/>
          <w:spacing w:val="-3"/>
          <w:sz w:val="20"/>
          <w:szCs w:val="20"/>
          <w:lang w:eastAsia="es-ES"/>
        </w:rPr>
      </w:pPr>
      <w:r>
        <w:rPr>
          <w:rFonts w:ascii="Courier New" w:eastAsia="Times New Roman" w:hAnsi="Courier New"/>
          <w:spacing w:val="-3"/>
          <w:sz w:val="20"/>
          <w:szCs w:val="20"/>
          <w:lang w:eastAsia="es-ES"/>
        </w:rPr>
        <w:t>.</w:t>
      </w:r>
      <w:r w:rsidRPr="009F5077">
        <w:rPr>
          <w:rFonts w:ascii="Courier New" w:eastAsia="Times New Roman" w:hAnsi="Courier New"/>
          <w:spacing w:val="-3"/>
          <w:sz w:val="20"/>
          <w:szCs w:val="20"/>
          <w:lang w:eastAsia="es-ES"/>
        </w:rPr>
        <w:t xml:space="preserve"> </w:t>
      </w:r>
      <w:r w:rsidR="00DF7D1F">
        <w:rPr>
          <w:rFonts w:ascii="Courier New" w:eastAsia="Times New Roman" w:hAnsi="Courier New"/>
          <w:spacing w:val="-3"/>
          <w:sz w:val="20"/>
          <w:szCs w:val="20"/>
          <w:lang w:eastAsia="es-ES"/>
        </w:rPr>
        <w:t>Indemnización al arrendatario por clientela (art 34 REMISION)</w:t>
      </w:r>
      <w:r w:rsidRPr="009F5077">
        <w:rPr>
          <w:rFonts w:ascii="Courier New" w:eastAsia="Times New Roman" w:hAnsi="Courier New"/>
          <w:spacing w:val="-3"/>
          <w:sz w:val="20"/>
          <w:szCs w:val="20"/>
          <w:lang w:eastAsia="es-ES"/>
        </w:rPr>
        <w:t>.</w:t>
      </w:r>
    </w:p>
    <w:p w:rsidR="00A56D21" w:rsidRPr="009F5077" w:rsidRDefault="00A56D21" w:rsidP="009F5077">
      <w:pPr>
        <w:overflowPunct w:val="0"/>
        <w:autoSpaceDE w:val="0"/>
        <w:autoSpaceDN w:val="0"/>
        <w:adjustRightInd w:val="0"/>
        <w:spacing w:after="0" w:line="240" w:lineRule="auto"/>
        <w:ind w:left="708"/>
        <w:jc w:val="both"/>
        <w:textAlignment w:val="baseline"/>
        <w:rPr>
          <w:rFonts w:ascii="Courier New" w:eastAsia="Times New Roman" w:hAnsi="Courier New"/>
          <w:spacing w:val="-3"/>
          <w:sz w:val="20"/>
          <w:szCs w:val="20"/>
          <w:lang w:eastAsia="es-ES"/>
        </w:rPr>
      </w:pPr>
    </w:p>
    <w:p w:rsidR="00A56D21" w:rsidRDefault="00A56D21" w:rsidP="004C2C3A">
      <w:pPr>
        <w:tabs>
          <w:tab w:val="left" w:pos="397"/>
        </w:tabs>
        <w:jc w:val="both"/>
        <w:rPr>
          <w:b/>
        </w:rPr>
      </w:pPr>
    </w:p>
    <w:p w:rsidR="004C2C3A" w:rsidRPr="00A56D21" w:rsidRDefault="00A56D21" w:rsidP="00A56D21">
      <w:pPr>
        <w:pStyle w:val="Ttulo1"/>
        <w:rPr>
          <w:b/>
        </w:rPr>
      </w:pPr>
      <w:r w:rsidRPr="008F2699">
        <w:rPr>
          <w:b/>
        </w:rPr>
        <w:t xml:space="preserve">USUFRUCTO </w:t>
      </w:r>
    </w:p>
    <w:p w:rsidR="004C2C3A" w:rsidRDefault="004C2C3A" w:rsidP="004C2C3A">
      <w:pPr>
        <w:tabs>
          <w:tab w:val="left" w:pos="397"/>
        </w:tabs>
        <w:jc w:val="both"/>
        <w:rPr>
          <w:rFonts w:ascii="Courier" w:hAnsi="Courier"/>
        </w:rPr>
      </w:pPr>
      <w:r>
        <w:rPr>
          <w:rFonts w:ascii="Courier" w:hAnsi="Courier"/>
        </w:rPr>
        <w:t>El objeto especial sobre el que recae el usufructo hace que sea:</w:t>
      </w:r>
    </w:p>
    <w:p w:rsidR="004C2C3A" w:rsidRDefault="004C2C3A" w:rsidP="004C2C3A">
      <w:pPr>
        <w:tabs>
          <w:tab w:val="left" w:pos="397"/>
        </w:tabs>
        <w:ind w:left="567"/>
        <w:jc w:val="both"/>
        <w:rPr>
          <w:rFonts w:ascii="Courier" w:hAnsi="Courier"/>
        </w:rPr>
      </w:pPr>
      <w:r>
        <w:rPr>
          <w:rFonts w:ascii="Courier" w:hAnsi="Courier"/>
        </w:rPr>
        <w:t>· Usufructo ordinario respecto al capital fijo</w:t>
      </w:r>
      <w:r w:rsidR="006106FD">
        <w:rPr>
          <w:rFonts w:ascii="Courier" w:hAnsi="Courier"/>
        </w:rPr>
        <w:t xml:space="preserve"> (</w:t>
      </w:r>
      <w:r>
        <w:rPr>
          <w:rFonts w:ascii="Courier" w:hAnsi="Courier"/>
        </w:rPr>
        <w:t xml:space="preserve">principio </w:t>
      </w:r>
      <w:r w:rsidRPr="00D86298">
        <w:rPr>
          <w:rFonts w:ascii="Courier" w:hAnsi="Courier"/>
          <w:i/>
        </w:rPr>
        <w:t>salva rerum substantiam</w:t>
      </w:r>
      <w:r w:rsidR="006106FD">
        <w:rPr>
          <w:rFonts w:ascii="Courier" w:hAnsi="Courier"/>
          <w:i/>
        </w:rPr>
        <w:t>)</w:t>
      </w:r>
      <w:r>
        <w:rPr>
          <w:rFonts w:ascii="Courier" w:hAnsi="Courier"/>
        </w:rPr>
        <w:t>.</w:t>
      </w:r>
    </w:p>
    <w:p w:rsidR="000A794A" w:rsidRPr="00C35C5E" w:rsidRDefault="000A794A" w:rsidP="000A794A">
      <w:pPr>
        <w:spacing w:after="0" w:line="240" w:lineRule="auto"/>
        <w:ind w:left="1416"/>
        <w:jc w:val="both"/>
        <w:rPr>
          <w:rFonts w:ascii="Times New Roman" w:hAnsi="Times New Roman"/>
          <w:sz w:val="28"/>
          <w:szCs w:val="28"/>
        </w:rPr>
      </w:pPr>
      <w:r w:rsidRPr="000A794A">
        <w:rPr>
          <w:rFonts w:ascii="Times New Roman" w:hAnsi="Times New Roman"/>
          <w:sz w:val="28"/>
          <w:szCs w:val="28"/>
          <w:highlight w:val="yellow"/>
        </w:rPr>
        <w:t>USUFRUCTO DE DERECHOS</w:t>
      </w:r>
      <w:r w:rsidR="006106FD">
        <w:rPr>
          <w:rFonts w:ascii="Times New Roman" w:hAnsi="Times New Roman"/>
          <w:sz w:val="28"/>
          <w:szCs w:val="28"/>
          <w:highlight w:val="yellow"/>
        </w:rPr>
        <w:t>,</w:t>
      </w:r>
      <w:r w:rsidRPr="000A794A">
        <w:rPr>
          <w:rFonts w:ascii="Times New Roman" w:hAnsi="Times New Roman"/>
          <w:sz w:val="28"/>
          <w:szCs w:val="28"/>
          <w:highlight w:val="yellow"/>
        </w:rPr>
        <w:t xml:space="preserve"> respecto de los créditos</w:t>
      </w:r>
      <w:r w:rsidR="006106FD">
        <w:rPr>
          <w:rFonts w:ascii="Times New Roman" w:hAnsi="Times New Roman"/>
          <w:sz w:val="28"/>
          <w:szCs w:val="28"/>
          <w:highlight w:val="yellow"/>
        </w:rPr>
        <w:t xml:space="preserve"> y</w:t>
      </w:r>
      <w:r w:rsidRPr="000A794A">
        <w:rPr>
          <w:rFonts w:ascii="Times New Roman" w:hAnsi="Times New Roman"/>
          <w:sz w:val="28"/>
          <w:szCs w:val="28"/>
          <w:highlight w:val="yellow"/>
        </w:rPr>
        <w:t xml:space="preserve"> propiedad industrial </w:t>
      </w:r>
      <w:r w:rsidR="006106FD">
        <w:rPr>
          <w:rFonts w:ascii="Times New Roman" w:hAnsi="Times New Roman"/>
          <w:sz w:val="28"/>
          <w:szCs w:val="28"/>
          <w:highlight w:val="yellow"/>
        </w:rPr>
        <w:t xml:space="preserve">en el patrimonio de la empresa </w:t>
      </w:r>
      <w:r w:rsidRPr="000A794A">
        <w:rPr>
          <w:rFonts w:ascii="Times New Roman" w:hAnsi="Times New Roman"/>
          <w:sz w:val="28"/>
          <w:szCs w:val="28"/>
          <w:highlight w:val="yellow"/>
        </w:rPr>
        <w:t>(486 C</w:t>
      </w:r>
      <w:r w:rsidR="006106FD">
        <w:rPr>
          <w:rFonts w:ascii="Times New Roman" w:hAnsi="Times New Roman"/>
          <w:sz w:val="28"/>
          <w:szCs w:val="28"/>
          <w:highlight w:val="yellow"/>
        </w:rPr>
        <w:t>c</w:t>
      </w:r>
      <w:r w:rsidRPr="000A794A">
        <w:rPr>
          <w:rFonts w:ascii="Times New Roman" w:hAnsi="Times New Roman"/>
          <w:sz w:val="28"/>
          <w:szCs w:val="28"/>
          <w:highlight w:val="yellow"/>
        </w:rPr>
        <w:t>).</w:t>
      </w:r>
    </w:p>
    <w:p w:rsidR="004C2C3A" w:rsidRDefault="004C2C3A" w:rsidP="004C2C3A">
      <w:pPr>
        <w:tabs>
          <w:tab w:val="left" w:pos="397"/>
        </w:tabs>
        <w:jc w:val="both"/>
        <w:rPr>
          <w:rFonts w:ascii="Courier" w:hAnsi="Courier"/>
        </w:rPr>
      </w:pPr>
    </w:p>
    <w:p w:rsidR="004C2C3A" w:rsidRDefault="004C2C3A" w:rsidP="004C2C3A">
      <w:pPr>
        <w:tabs>
          <w:tab w:val="left" w:pos="397"/>
        </w:tabs>
        <w:ind w:left="567"/>
        <w:jc w:val="both"/>
        <w:rPr>
          <w:rFonts w:ascii="Courier" w:hAnsi="Courier"/>
        </w:rPr>
      </w:pPr>
      <w:r>
        <w:rPr>
          <w:rFonts w:ascii="Courier" w:hAnsi="Courier"/>
        </w:rPr>
        <w:t>· Usufructo con poder de disposición respecto a la maquinaria y demás elementos que periódicamente han de renovarse</w:t>
      </w:r>
      <w:r w:rsidR="006106FD">
        <w:rPr>
          <w:rFonts w:ascii="Courier" w:hAnsi="Courier"/>
        </w:rPr>
        <w:t xml:space="preserve"> (</w:t>
      </w:r>
      <w:r>
        <w:rPr>
          <w:rFonts w:ascii="Courier" w:hAnsi="Courier"/>
        </w:rPr>
        <w:t>subrogación real</w:t>
      </w:r>
      <w:r w:rsidR="006106FD">
        <w:rPr>
          <w:rFonts w:ascii="Courier" w:hAnsi="Courier"/>
        </w:rPr>
        <w:t>)</w:t>
      </w:r>
    </w:p>
    <w:p w:rsidR="004C2C3A" w:rsidRDefault="004C2C3A" w:rsidP="004C2C3A">
      <w:pPr>
        <w:tabs>
          <w:tab w:val="left" w:pos="397"/>
        </w:tabs>
        <w:ind w:left="567"/>
        <w:jc w:val="both"/>
        <w:rPr>
          <w:rFonts w:ascii="Courier" w:hAnsi="Courier"/>
        </w:rPr>
      </w:pPr>
      <w:r>
        <w:rPr>
          <w:rFonts w:ascii="Courier" w:hAnsi="Courier"/>
        </w:rPr>
        <w:lastRenderedPageBreak/>
        <w:t xml:space="preserve">· </w:t>
      </w:r>
      <w:r w:rsidR="006106FD">
        <w:rPr>
          <w:rFonts w:ascii="Courier" w:hAnsi="Courier"/>
        </w:rPr>
        <w:t>C</w:t>
      </w:r>
      <w:r>
        <w:rPr>
          <w:rFonts w:ascii="Courier" w:hAnsi="Courier"/>
        </w:rPr>
        <w:t>uasiusufructo en cuanto a las mercancías o materias primas</w:t>
      </w:r>
      <w:r w:rsidR="006106FD">
        <w:rPr>
          <w:rFonts w:ascii="Courier" w:hAnsi="Courier"/>
        </w:rPr>
        <w:t xml:space="preserve"> (</w:t>
      </w:r>
      <w:r>
        <w:rPr>
          <w:rFonts w:ascii="Courier" w:hAnsi="Courier"/>
        </w:rPr>
        <w:t>enajenadas o transformadas respectivamente</w:t>
      </w:r>
      <w:r w:rsidR="006106FD">
        <w:rPr>
          <w:rFonts w:ascii="Courier" w:hAnsi="Courier"/>
        </w:rPr>
        <w:t>)</w:t>
      </w:r>
      <w:r>
        <w:rPr>
          <w:rFonts w:ascii="Courier" w:hAnsi="Courier"/>
        </w:rPr>
        <w:t>.</w:t>
      </w:r>
    </w:p>
    <w:p w:rsidR="004C2C3A" w:rsidRDefault="006106FD" w:rsidP="000A794A">
      <w:pPr>
        <w:tabs>
          <w:tab w:val="left" w:pos="397"/>
        </w:tabs>
        <w:jc w:val="both"/>
        <w:rPr>
          <w:rFonts w:ascii="Courier New" w:hAnsi="Courier New"/>
          <w:b/>
          <w:spacing w:val="-3"/>
        </w:rPr>
      </w:pPr>
      <w:r>
        <w:rPr>
          <w:rFonts w:ascii="Courier" w:hAnsi="Courier"/>
        </w:rPr>
        <w:t>A</w:t>
      </w:r>
      <w:r w:rsidR="004C2C3A">
        <w:rPr>
          <w:rFonts w:ascii="Courier" w:hAnsi="Courier"/>
        </w:rPr>
        <w:t>l igual que ocurre con el arrendamiento, habrán de aplicarse los art</w:t>
      </w:r>
      <w:r w:rsidR="002164BD">
        <w:rPr>
          <w:rFonts w:ascii="Courier" w:hAnsi="Courier"/>
        </w:rPr>
        <w:t>ículo</w:t>
      </w:r>
      <w:r w:rsidR="004C2C3A">
        <w:rPr>
          <w:rFonts w:ascii="Courier" w:hAnsi="Courier"/>
        </w:rPr>
        <w:t xml:space="preserve">s del CC relativos al usufructo de explotaciones agrícolas, ganaderas o forestales debidamente acomodadas al supuesto de la empresa. </w:t>
      </w:r>
    </w:p>
    <w:p w:rsidR="006106FD" w:rsidRDefault="006106FD" w:rsidP="00A56D21">
      <w:pPr>
        <w:pStyle w:val="Ttulo1"/>
        <w:rPr>
          <w:b/>
        </w:rPr>
      </w:pPr>
    </w:p>
    <w:p w:rsidR="004C2C3A" w:rsidRDefault="00A56D21" w:rsidP="00A56D21">
      <w:pPr>
        <w:pStyle w:val="Ttulo1"/>
        <w:rPr>
          <w:b/>
        </w:rPr>
      </w:pPr>
      <w:r w:rsidRPr="008F2699">
        <w:rPr>
          <w:b/>
        </w:rPr>
        <w:t>E HIPOTECA DEL ESTABLECIMIENTO MERCANTIL</w:t>
      </w:r>
    </w:p>
    <w:p w:rsidR="00A56D21" w:rsidRDefault="00A56D21" w:rsidP="003D6791">
      <w:pPr>
        <w:pStyle w:val="Prrafodelista"/>
        <w:spacing w:after="0" w:line="240" w:lineRule="auto"/>
        <w:ind w:left="709"/>
        <w:jc w:val="both"/>
        <w:rPr>
          <w:rFonts w:ascii="Times New Roman" w:hAnsi="Times New Roman"/>
          <w:sz w:val="28"/>
          <w:szCs w:val="28"/>
        </w:rPr>
      </w:pPr>
    </w:p>
    <w:p w:rsidR="006106FD" w:rsidRDefault="004C2C3A" w:rsidP="000A794A">
      <w:pPr>
        <w:jc w:val="both"/>
        <w:rPr>
          <w:rFonts w:ascii="Courier New" w:hAnsi="Courier New"/>
          <w:spacing w:val="-3"/>
        </w:rPr>
      </w:pPr>
      <w:r>
        <w:rPr>
          <w:rFonts w:ascii="Courier New" w:hAnsi="Courier New"/>
          <w:spacing w:val="-3"/>
        </w:rPr>
        <w:t xml:space="preserve">La LHMyPsD 16 XII 1954 regula esta materia en los art 19 y ss, permitiendo tan solo la hipoteca sobre </w:t>
      </w:r>
      <w:r w:rsidR="000A794A">
        <w:rPr>
          <w:rFonts w:ascii="Courier New" w:hAnsi="Courier New"/>
          <w:spacing w:val="-3"/>
        </w:rPr>
        <w:t>“UN e</w:t>
      </w:r>
      <w:r>
        <w:rPr>
          <w:rFonts w:ascii="Courier New" w:hAnsi="Courier New"/>
          <w:spacing w:val="-3"/>
        </w:rPr>
        <w:t>stablecimiento mercantil”</w:t>
      </w:r>
      <w:r w:rsidR="006106FD">
        <w:rPr>
          <w:rFonts w:ascii="Courier New" w:hAnsi="Courier New"/>
          <w:spacing w:val="-3"/>
        </w:rPr>
        <w:t>:</w:t>
      </w:r>
      <w:r>
        <w:rPr>
          <w:rFonts w:ascii="Courier New" w:hAnsi="Courier New"/>
          <w:spacing w:val="-3"/>
        </w:rPr>
        <w:t xml:space="preserve"> si un empresario tiene un negocio con más de un establecimiento </w:t>
      </w:r>
      <w:r w:rsidR="000A794A">
        <w:rPr>
          <w:rFonts w:ascii="Courier New" w:hAnsi="Courier New"/>
          <w:spacing w:val="-3"/>
        </w:rPr>
        <w:t xml:space="preserve">y desea hipotecarlos todos (vg. sucursales) habrá de </w:t>
      </w:r>
      <w:r>
        <w:rPr>
          <w:rFonts w:ascii="Courier New" w:hAnsi="Courier New"/>
          <w:spacing w:val="-3"/>
        </w:rPr>
        <w:t>constituir tantas hipotecas como establecimientos tenga.</w:t>
      </w:r>
      <w:r w:rsidR="000A794A">
        <w:rPr>
          <w:rFonts w:ascii="Courier New" w:hAnsi="Courier New"/>
          <w:spacing w:val="-3"/>
        </w:rPr>
        <w:t xml:space="preserve"> </w:t>
      </w:r>
    </w:p>
    <w:p w:rsidR="000A794A" w:rsidRPr="004D22B7" w:rsidRDefault="000A794A" w:rsidP="006106FD">
      <w:pPr>
        <w:ind w:left="708"/>
        <w:jc w:val="both"/>
        <w:rPr>
          <w:rFonts w:ascii="Times New Roman" w:hAnsi="Times New Roman"/>
          <w:sz w:val="28"/>
          <w:szCs w:val="28"/>
          <w:highlight w:val="yellow"/>
          <w:lang w:val="es-ES_tradnl"/>
        </w:rPr>
      </w:pPr>
      <w:r w:rsidRPr="004D22B7">
        <w:rPr>
          <w:rFonts w:ascii="Times New Roman" w:hAnsi="Times New Roman"/>
          <w:sz w:val="28"/>
          <w:szCs w:val="28"/>
          <w:highlight w:val="yellow"/>
          <w:lang w:val="es-ES_tradnl"/>
        </w:rPr>
        <w:t xml:space="preserve">Por esta razón esta ley de 1954 es considerada como apoyo importante a favor de la tesis atomista de la empresa. En cualquier caso advertir:  </w:t>
      </w:r>
    </w:p>
    <w:p w:rsidR="000A794A" w:rsidRPr="004D22B7" w:rsidRDefault="000A794A" w:rsidP="000A794A">
      <w:pPr>
        <w:spacing w:after="0" w:line="240" w:lineRule="auto"/>
        <w:jc w:val="both"/>
        <w:rPr>
          <w:rFonts w:ascii="Times New Roman" w:hAnsi="Times New Roman"/>
          <w:sz w:val="28"/>
          <w:szCs w:val="28"/>
          <w:highlight w:val="yellow"/>
          <w:lang w:val="es-ES_tradnl"/>
        </w:rPr>
      </w:pPr>
    </w:p>
    <w:p w:rsidR="000A794A" w:rsidRDefault="004D22B7" w:rsidP="006106FD">
      <w:pPr>
        <w:spacing w:after="0" w:line="240" w:lineRule="auto"/>
        <w:ind w:left="1416"/>
        <w:jc w:val="both"/>
        <w:rPr>
          <w:rFonts w:ascii="Times New Roman" w:hAnsi="Times New Roman"/>
          <w:sz w:val="28"/>
          <w:szCs w:val="28"/>
          <w:highlight w:val="yellow"/>
          <w:lang w:val="es-ES_tradnl"/>
        </w:rPr>
      </w:pPr>
      <w:r w:rsidRPr="004D22B7">
        <w:rPr>
          <w:rFonts w:ascii="Times New Roman" w:hAnsi="Times New Roman"/>
          <w:sz w:val="28"/>
          <w:szCs w:val="28"/>
          <w:highlight w:val="yellow"/>
          <w:lang w:val="es-ES_tradnl"/>
        </w:rPr>
        <w:t xml:space="preserve">. </w:t>
      </w:r>
      <w:r w:rsidR="000A794A" w:rsidRPr="004D22B7">
        <w:rPr>
          <w:rFonts w:ascii="Times New Roman" w:hAnsi="Times New Roman"/>
          <w:sz w:val="28"/>
          <w:szCs w:val="28"/>
          <w:highlight w:val="yellow"/>
          <w:lang w:val="es-ES_tradnl"/>
        </w:rPr>
        <w:t xml:space="preserve">Puede constituirse una hipoteca inmobiliaria sobre la finca (hipoteca que es diversa de la del establecimiento, que es únicamente mobiliaria). </w:t>
      </w:r>
    </w:p>
    <w:p w:rsidR="004D22B7" w:rsidRDefault="004D22B7" w:rsidP="006106FD">
      <w:pPr>
        <w:spacing w:after="0" w:line="240" w:lineRule="auto"/>
        <w:ind w:left="1416"/>
        <w:jc w:val="both"/>
        <w:rPr>
          <w:rFonts w:ascii="Times New Roman" w:hAnsi="Times New Roman"/>
          <w:sz w:val="28"/>
          <w:szCs w:val="28"/>
          <w:highlight w:val="yellow"/>
          <w:lang w:val="es-ES_tradnl"/>
        </w:rPr>
      </w:pPr>
    </w:p>
    <w:p w:rsidR="004D22B7" w:rsidRDefault="004D22B7" w:rsidP="006106FD">
      <w:pPr>
        <w:spacing w:after="0" w:line="240" w:lineRule="auto"/>
        <w:ind w:left="1416"/>
        <w:jc w:val="both"/>
        <w:rPr>
          <w:rFonts w:ascii="Times New Roman" w:hAnsi="Times New Roman"/>
          <w:sz w:val="28"/>
          <w:szCs w:val="28"/>
          <w:highlight w:val="yellow"/>
          <w:lang w:val="es-ES_tradnl"/>
        </w:rPr>
      </w:pPr>
      <w:r>
        <w:rPr>
          <w:rFonts w:ascii="Times New Roman" w:hAnsi="Times New Roman"/>
          <w:sz w:val="28"/>
          <w:szCs w:val="28"/>
          <w:highlight w:val="yellow"/>
          <w:lang w:val="es-ES_tradnl"/>
        </w:rPr>
        <w:t xml:space="preserve">. Puede hipotecarse, POR SEPARADO del establecimiento, conforme a la LHPSD,  </w:t>
      </w:r>
      <w:r w:rsidRPr="006B002B">
        <w:rPr>
          <w:rFonts w:ascii="Times New Roman" w:hAnsi="Times New Roman"/>
          <w:sz w:val="28"/>
          <w:szCs w:val="28"/>
          <w:highlight w:val="yellow"/>
          <w:lang w:val="es-ES_tradnl"/>
        </w:rPr>
        <w:t>los automóviles y otros vehículos de motor, así como los tranvías y vagones de ferrocarril, de propiedad particular; las aeronaves; la maquinaria industrial; y la propiedad intelectual y la industrial.</w:t>
      </w:r>
    </w:p>
    <w:p w:rsidR="006B002B" w:rsidRPr="006B002B" w:rsidRDefault="006B002B" w:rsidP="006106FD">
      <w:pPr>
        <w:spacing w:after="0" w:line="240" w:lineRule="auto"/>
        <w:ind w:left="1416"/>
        <w:jc w:val="both"/>
        <w:rPr>
          <w:rFonts w:ascii="Times New Roman" w:hAnsi="Times New Roman"/>
          <w:sz w:val="28"/>
          <w:szCs w:val="28"/>
          <w:highlight w:val="yellow"/>
          <w:lang w:val="es-ES_tradnl"/>
        </w:rPr>
      </w:pPr>
    </w:p>
    <w:p w:rsidR="004D22B7" w:rsidRPr="004D22B7" w:rsidRDefault="004D22B7" w:rsidP="006106FD">
      <w:pPr>
        <w:spacing w:after="0" w:line="240" w:lineRule="auto"/>
        <w:ind w:left="1416"/>
        <w:jc w:val="both"/>
        <w:rPr>
          <w:rFonts w:ascii="Times New Roman" w:hAnsi="Times New Roman"/>
          <w:sz w:val="28"/>
          <w:szCs w:val="28"/>
          <w:highlight w:val="yellow"/>
          <w:lang w:val="es-ES_tradnl"/>
        </w:rPr>
      </w:pPr>
      <w:r w:rsidRPr="004D22B7">
        <w:rPr>
          <w:rFonts w:ascii="Times New Roman" w:hAnsi="Times New Roman"/>
          <w:sz w:val="28"/>
          <w:szCs w:val="28"/>
          <w:highlight w:val="yellow"/>
          <w:lang w:val="es-ES_tradnl"/>
        </w:rPr>
        <w:t xml:space="preserve">. Pueden sujetarse a prenda sin desplazamiento (no a hipoteca mobiliaria) POR SEPARADO los </w:t>
      </w:r>
      <w:r w:rsidRPr="006B002B">
        <w:rPr>
          <w:rFonts w:ascii="Times New Roman" w:hAnsi="Times New Roman"/>
          <w:sz w:val="24"/>
          <w:szCs w:val="28"/>
          <w:highlight w:val="yellow"/>
          <w:lang w:val="es-ES_tradnl"/>
        </w:rPr>
        <w:t>créditos y demás derechos que correspondan a los titulares de contratos,</w:t>
      </w:r>
      <w:r w:rsidRPr="004D22B7">
        <w:rPr>
          <w:rFonts w:ascii="Times New Roman" w:hAnsi="Times New Roman"/>
          <w:b/>
          <w:sz w:val="24"/>
          <w:szCs w:val="28"/>
          <w:highlight w:val="yellow"/>
          <w:lang w:val="es-ES_tradnl"/>
        </w:rPr>
        <w:t xml:space="preserve"> </w:t>
      </w:r>
      <w:r w:rsidR="006B002B" w:rsidRPr="004D22B7">
        <w:rPr>
          <w:rFonts w:ascii="Times New Roman" w:hAnsi="Times New Roman"/>
          <w:b/>
          <w:sz w:val="24"/>
          <w:szCs w:val="28"/>
          <w:highlight w:val="yellow"/>
          <w:lang w:val="es-ES_tradnl"/>
        </w:rPr>
        <w:t>LICENCIAS</w:t>
      </w:r>
      <w:r w:rsidRPr="006B002B">
        <w:rPr>
          <w:rFonts w:ascii="Times New Roman" w:hAnsi="Times New Roman"/>
          <w:sz w:val="24"/>
          <w:szCs w:val="28"/>
          <w:highlight w:val="yellow"/>
          <w:lang w:val="es-ES_tradnl"/>
        </w:rPr>
        <w:t>, concesiones o subvenciones administrativas siempre que la Ley o el correspondiente título de constitución autoricen su enajenación a un tercero</w:t>
      </w:r>
      <w:r w:rsidRPr="004D22B7">
        <w:rPr>
          <w:rFonts w:ascii="Times New Roman" w:hAnsi="Times New Roman"/>
          <w:b/>
          <w:sz w:val="24"/>
          <w:szCs w:val="28"/>
          <w:highlight w:val="yellow"/>
          <w:lang w:val="es-ES_tradnl"/>
        </w:rPr>
        <w:t xml:space="preserve"> </w:t>
      </w:r>
      <w:r w:rsidRPr="004D22B7">
        <w:rPr>
          <w:rFonts w:ascii="Times New Roman" w:hAnsi="Times New Roman"/>
          <w:sz w:val="24"/>
          <w:szCs w:val="28"/>
          <w:highlight w:val="yellow"/>
          <w:lang w:val="es-ES_tradnl"/>
        </w:rPr>
        <w:t>(art. 54 LHMPSD)</w:t>
      </w:r>
    </w:p>
    <w:p w:rsidR="004D22B7" w:rsidRPr="004D22B7" w:rsidRDefault="004D22B7" w:rsidP="006106FD">
      <w:pPr>
        <w:spacing w:after="0" w:line="240" w:lineRule="auto"/>
        <w:ind w:left="1416"/>
        <w:jc w:val="both"/>
        <w:rPr>
          <w:rFonts w:ascii="Times New Roman" w:hAnsi="Times New Roman"/>
          <w:sz w:val="28"/>
          <w:szCs w:val="28"/>
          <w:highlight w:val="yellow"/>
          <w:lang w:val="es-ES_tradnl"/>
        </w:rPr>
      </w:pPr>
    </w:p>
    <w:p w:rsidR="006106FD" w:rsidRDefault="004D22B7" w:rsidP="006106FD">
      <w:pPr>
        <w:spacing w:after="0" w:line="240" w:lineRule="auto"/>
        <w:ind w:left="1416"/>
        <w:jc w:val="both"/>
        <w:rPr>
          <w:rFonts w:ascii="Times New Roman" w:hAnsi="Times New Roman"/>
          <w:sz w:val="28"/>
          <w:szCs w:val="28"/>
          <w:highlight w:val="yellow"/>
          <w:lang w:val="es-ES_tradnl"/>
        </w:rPr>
      </w:pPr>
      <w:r w:rsidRPr="004D22B7">
        <w:rPr>
          <w:rFonts w:ascii="Times New Roman" w:hAnsi="Times New Roman"/>
          <w:sz w:val="28"/>
          <w:szCs w:val="28"/>
          <w:highlight w:val="yellow"/>
          <w:lang w:val="es-ES_tradnl"/>
        </w:rPr>
        <w:t>. L</w:t>
      </w:r>
      <w:r w:rsidR="000A794A" w:rsidRPr="004D22B7">
        <w:rPr>
          <w:rFonts w:ascii="Times New Roman" w:hAnsi="Times New Roman"/>
          <w:sz w:val="28"/>
          <w:szCs w:val="28"/>
          <w:highlight w:val="yellow"/>
          <w:lang w:val="es-ES_tradnl"/>
        </w:rPr>
        <w:t>a L</w:t>
      </w:r>
      <w:r w:rsidRPr="004D22B7">
        <w:rPr>
          <w:rFonts w:ascii="Times New Roman" w:hAnsi="Times New Roman"/>
          <w:sz w:val="28"/>
          <w:szCs w:val="28"/>
          <w:highlight w:val="yellow"/>
          <w:lang w:val="es-ES_tradnl"/>
        </w:rPr>
        <w:t>HMPSD</w:t>
      </w:r>
      <w:r w:rsidR="000A794A" w:rsidRPr="004D22B7">
        <w:rPr>
          <w:rFonts w:ascii="Times New Roman" w:hAnsi="Times New Roman"/>
          <w:sz w:val="28"/>
          <w:szCs w:val="28"/>
          <w:highlight w:val="yellow"/>
          <w:lang w:val="es-ES_tradnl"/>
        </w:rPr>
        <w:t xml:space="preserve"> no admite la posibilidad de constituir un derecho de hipoteca sobre la totalidad de los elementos del negocio</w:t>
      </w:r>
      <w:r w:rsidRPr="004D22B7">
        <w:rPr>
          <w:rFonts w:ascii="Times New Roman" w:hAnsi="Times New Roman"/>
          <w:sz w:val="28"/>
          <w:szCs w:val="28"/>
          <w:highlight w:val="yellow"/>
          <w:lang w:val="es-ES_tradnl"/>
        </w:rPr>
        <w:t xml:space="preserve"> (</w:t>
      </w:r>
      <w:r w:rsidR="000A794A" w:rsidRPr="004D22B7">
        <w:rPr>
          <w:rFonts w:ascii="Times New Roman" w:hAnsi="Times New Roman"/>
          <w:sz w:val="28"/>
          <w:szCs w:val="28"/>
          <w:highlight w:val="yellow"/>
          <w:lang w:val="es-ES_tradnl"/>
        </w:rPr>
        <w:t>esto es, sobre el negocio considerado como un todo</w:t>
      </w:r>
      <w:r w:rsidRPr="004D22B7">
        <w:rPr>
          <w:rFonts w:ascii="Times New Roman" w:hAnsi="Times New Roman"/>
          <w:sz w:val="28"/>
          <w:szCs w:val="28"/>
          <w:highlight w:val="yellow"/>
          <w:lang w:val="es-ES_tradnl"/>
        </w:rPr>
        <w:t>)</w:t>
      </w:r>
      <w:r w:rsidR="000A794A" w:rsidRPr="004D22B7">
        <w:rPr>
          <w:rFonts w:ascii="Times New Roman" w:hAnsi="Times New Roman"/>
          <w:sz w:val="28"/>
          <w:szCs w:val="28"/>
          <w:highlight w:val="yellow"/>
          <w:lang w:val="es-ES_tradnl"/>
        </w:rPr>
        <w:t xml:space="preserve">. </w:t>
      </w:r>
    </w:p>
    <w:p w:rsidR="006106FD" w:rsidRDefault="006106FD" w:rsidP="006106FD">
      <w:pPr>
        <w:spacing w:after="0" w:line="240" w:lineRule="auto"/>
        <w:ind w:left="1416"/>
        <w:jc w:val="both"/>
        <w:rPr>
          <w:rFonts w:ascii="Times New Roman" w:hAnsi="Times New Roman"/>
          <w:sz w:val="28"/>
          <w:szCs w:val="28"/>
          <w:highlight w:val="yellow"/>
          <w:lang w:val="es-ES_tradnl"/>
        </w:rPr>
      </w:pPr>
    </w:p>
    <w:p w:rsidR="000A794A" w:rsidRPr="00C35C5E" w:rsidRDefault="004D22B7" w:rsidP="006106FD">
      <w:pPr>
        <w:spacing w:after="0" w:line="240" w:lineRule="auto"/>
        <w:ind w:left="2832"/>
        <w:jc w:val="both"/>
        <w:rPr>
          <w:rFonts w:ascii="Times New Roman" w:hAnsi="Times New Roman"/>
          <w:sz w:val="28"/>
          <w:szCs w:val="28"/>
          <w:lang w:val="es-ES_tradnl"/>
        </w:rPr>
      </w:pPr>
      <w:r w:rsidRPr="004D22B7">
        <w:rPr>
          <w:rFonts w:ascii="Times New Roman" w:hAnsi="Times New Roman"/>
          <w:sz w:val="28"/>
          <w:szCs w:val="28"/>
          <w:highlight w:val="yellow"/>
          <w:lang w:val="es-ES_tradnl"/>
        </w:rPr>
        <w:t>Aunque</w:t>
      </w:r>
      <w:r w:rsidR="000A794A" w:rsidRPr="004D22B7">
        <w:rPr>
          <w:rFonts w:ascii="Times New Roman" w:hAnsi="Times New Roman"/>
          <w:sz w:val="28"/>
          <w:szCs w:val="28"/>
          <w:highlight w:val="yellow"/>
          <w:lang w:val="es-ES_tradnl"/>
        </w:rPr>
        <w:t xml:space="preserve"> reconoce la utilidad del negocio y la existencia de una organización que hay que </w:t>
      </w:r>
      <w:r w:rsidR="000A794A" w:rsidRPr="004D22B7">
        <w:rPr>
          <w:rFonts w:ascii="Times New Roman" w:hAnsi="Times New Roman"/>
          <w:sz w:val="28"/>
          <w:szCs w:val="28"/>
          <w:highlight w:val="yellow"/>
          <w:lang w:val="es-ES_tradnl"/>
        </w:rPr>
        <w:lastRenderedPageBreak/>
        <w:t>conservar al regular las obligaciones del hipotecante (continuar el negocio o industria).</w:t>
      </w:r>
    </w:p>
    <w:p w:rsidR="004C2C3A" w:rsidRDefault="004C2C3A" w:rsidP="004C2C3A">
      <w:pPr>
        <w:jc w:val="both"/>
        <w:rPr>
          <w:rFonts w:ascii="Courier New" w:hAnsi="Courier New"/>
          <w:spacing w:val="-3"/>
        </w:rPr>
      </w:pPr>
    </w:p>
    <w:p w:rsidR="004C2C3A" w:rsidRDefault="004D22B7" w:rsidP="004C2C3A">
      <w:pPr>
        <w:jc w:val="both"/>
        <w:rPr>
          <w:rFonts w:ascii="Courier New" w:hAnsi="Courier New"/>
          <w:spacing w:val="-3"/>
        </w:rPr>
      </w:pPr>
      <w:r>
        <w:rPr>
          <w:rFonts w:ascii="Courier New" w:hAnsi="Courier New"/>
          <w:spacing w:val="-3"/>
        </w:rPr>
        <w:t>ELEMENTOS</w:t>
      </w:r>
    </w:p>
    <w:p w:rsidR="004C2C3A" w:rsidRDefault="004D22B7" w:rsidP="004C2C3A">
      <w:pPr>
        <w:jc w:val="both"/>
        <w:rPr>
          <w:rFonts w:ascii="Courier New" w:hAnsi="Courier New"/>
          <w:spacing w:val="-3"/>
        </w:rPr>
      </w:pPr>
      <w:r>
        <w:rPr>
          <w:rFonts w:ascii="Courier New" w:hAnsi="Courier New"/>
          <w:b/>
          <w:bCs/>
          <w:spacing w:val="-3"/>
        </w:rPr>
        <w:t>P</w:t>
      </w:r>
      <w:r w:rsidR="004C2C3A">
        <w:rPr>
          <w:rFonts w:ascii="Courier New" w:hAnsi="Courier New"/>
          <w:b/>
          <w:bCs/>
          <w:spacing w:val="-3"/>
        </w:rPr>
        <w:t xml:space="preserve">ersonales. </w:t>
      </w:r>
      <w:r w:rsidR="004C2C3A">
        <w:rPr>
          <w:rFonts w:ascii="Courier New" w:hAnsi="Courier New"/>
          <w:spacing w:val="-3"/>
        </w:rPr>
        <w:t xml:space="preserve">Puede hipotecar el titular del establecimiento, ya sea dueño o arrendatario con facultad de traspasar. </w:t>
      </w:r>
    </w:p>
    <w:p w:rsidR="006B002B" w:rsidRDefault="004D22B7" w:rsidP="004C2C3A">
      <w:pPr>
        <w:jc w:val="both"/>
        <w:rPr>
          <w:rFonts w:ascii="Courier New" w:hAnsi="Courier New"/>
          <w:bCs/>
          <w:spacing w:val="-3"/>
        </w:rPr>
      </w:pPr>
      <w:r w:rsidRPr="006B002B">
        <w:rPr>
          <w:rFonts w:ascii="Courier New" w:hAnsi="Courier New"/>
          <w:b/>
          <w:bCs/>
          <w:spacing w:val="-3"/>
        </w:rPr>
        <w:t>R</w:t>
      </w:r>
      <w:r w:rsidR="004C2C3A" w:rsidRPr="006B002B">
        <w:rPr>
          <w:rFonts w:ascii="Courier New" w:hAnsi="Courier New"/>
          <w:b/>
          <w:bCs/>
          <w:spacing w:val="-3"/>
        </w:rPr>
        <w:t>eales</w:t>
      </w:r>
      <w:r w:rsidR="004C2C3A" w:rsidRPr="006B002B">
        <w:rPr>
          <w:rFonts w:ascii="Courier New" w:hAnsi="Courier New"/>
          <w:bCs/>
          <w:spacing w:val="-3"/>
        </w:rPr>
        <w:t xml:space="preserve"> La hipoteca comprenderá</w:t>
      </w:r>
      <w:r w:rsidR="006B002B">
        <w:rPr>
          <w:rFonts w:ascii="Courier New" w:hAnsi="Courier New"/>
          <w:bCs/>
          <w:spacing w:val="-3"/>
        </w:rPr>
        <w:t>:</w:t>
      </w:r>
    </w:p>
    <w:p w:rsidR="006B002B" w:rsidRPr="006B002B" w:rsidRDefault="006B002B" w:rsidP="006B002B">
      <w:pPr>
        <w:ind w:left="708"/>
        <w:jc w:val="both"/>
        <w:rPr>
          <w:rFonts w:ascii="Courier New" w:hAnsi="Courier New"/>
          <w:spacing w:val="-3"/>
        </w:rPr>
      </w:pPr>
      <w:r>
        <w:rPr>
          <w:rFonts w:ascii="Courier New" w:hAnsi="Courier New"/>
          <w:b/>
          <w:bCs/>
          <w:spacing w:val="-3"/>
        </w:rPr>
        <w:t>*</w:t>
      </w:r>
      <w:r w:rsidR="004C2C3A" w:rsidRPr="006B002B">
        <w:rPr>
          <w:rFonts w:ascii="Courier New" w:hAnsi="Courier New"/>
          <w:b/>
          <w:bCs/>
          <w:spacing w:val="-3"/>
        </w:rPr>
        <w:t xml:space="preserve"> </w:t>
      </w:r>
      <w:r w:rsidR="004C2C3A" w:rsidRPr="006B002B">
        <w:rPr>
          <w:rFonts w:ascii="Courier New" w:hAnsi="Courier New"/>
          <w:spacing w:val="-3"/>
        </w:rPr>
        <w:t>“</w:t>
      </w:r>
      <w:r>
        <w:rPr>
          <w:rFonts w:ascii="Courier New" w:hAnsi="Courier New"/>
          <w:spacing w:val="-3"/>
        </w:rPr>
        <w:t>N</w:t>
      </w:r>
      <w:r w:rsidR="004C2C3A" w:rsidRPr="006B002B">
        <w:rPr>
          <w:rFonts w:ascii="Courier New" w:hAnsi="Courier New"/>
          <w:b/>
          <w:spacing w:val="-3"/>
        </w:rPr>
        <w:t>ecesariamente</w:t>
      </w:r>
      <w:r w:rsidR="004C2C3A" w:rsidRPr="006B002B">
        <w:rPr>
          <w:rFonts w:ascii="Courier New" w:hAnsi="Courier New"/>
          <w:spacing w:val="-3"/>
        </w:rPr>
        <w:t>”</w:t>
      </w:r>
      <w:r w:rsidRPr="006B002B">
        <w:rPr>
          <w:rFonts w:ascii="Courier New" w:hAnsi="Courier New"/>
          <w:spacing w:val="-3"/>
        </w:rPr>
        <w:t>:</w:t>
      </w:r>
    </w:p>
    <w:p w:rsidR="006B002B" w:rsidRPr="006B002B" w:rsidRDefault="006B002B" w:rsidP="006B002B">
      <w:pPr>
        <w:ind w:left="1416"/>
        <w:jc w:val="both"/>
        <w:rPr>
          <w:rFonts w:ascii="Courier New" w:hAnsi="Courier New"/>
          <w:spacing w:val="-3"/>
        </w:rPr>
      </w:pPr>
      <w:r w:rsidRPr="006B002B">
        <w:rPr>
          <w:rFonts w:ascii="Courier New" w:hAnsi="Courier New"/>
          <w:spacing w:val="-3"/>
        </w:rPr>
        <w:t>.</w:t>
      </w:r>
      <w:r w:rsidR="004C2C3A" w:rsidRPr="006B002B">
        <w:rPr>
          <w:rFonts w:ascii="Courier New" w:hAnsi="Courier New"/>
          <w:spacing w:val="-3"/>
        </w:rPr>
        <w:t xml:space="preserve"> </w:t>
      </w:r>
      <w:r w:rsidRPr="006B002B">
        <w:rPr>
          <w:rFonts w:ascii="Courier New" w:hAnsi="Courier New"/>
          <w:spacing w:val="-3"/>
        </w:rPr>
        <w:t>E</w:t>
      </w:r>
      <w:r w:rsidR="004C2C3A" w:rsidRPr="006B002B">
        <w:rPr>
          <w:rFonts w:ascii="Courier New" w:hAnsi="Courier New"/>
          <w:spacing w:val="-3"/>
        </w:rPr>
        <w:t xml:space="preserve">l derecho de arrendamiento sobre el local si lo tuviere el hipotecante y, en su defecto, los establecidos en el artículo </w:t>
      </w:r>
      <w:r w:rsidRPr="006B002B">
        <w:rPr>
          <w:rFonts w:ascii="Courier New" w:hAnsi="Courier New"/>
          <w:spacing w:val="-3"/>
        </w:rPr>
        <w:t>28</w:t>
      </w:r>
      <w:r w:rsidR="004C2C3A" w:rsidRPr="006B002B">
        <w:rPr>
          <w:rFonts w:ascii="Courier New" w:hAnsi="Courier New"/>
          <w:spacing w:val="-3"/>
        </w:rPr>
        <w:t xml:space="preserve"> </w:t>
      </w:r>
      <w:r w:rsidR="006106FD">
        <w:rPr>
          <w:rFonts w:ascii="Courier New" w:hAnsi="Courier New"/>
          <w:spacing w:val="-3"/>
        </w:rPr>
        <w:t>LHMPSD</w:t>
      </w:r>
      <w:r w:rsidR="004C2C3A" w:rsidRPr="006B002B">
        <w:rPr>
          <w:rFonts w:ascii="Courier New" w:hAnsi="Courier New"/>
          <w:spacing w:val="-3"/>
        </w:rPr>
        <w:t xml:space="preserve"> (</w:t>
      </w:r>
      <w:r w:rsidR="004C2C3A" w:rsidRPr="006B002B">
        <w:rPr>
          <w:rFonts w:ascii="Courier New" w:hAnsi="Courier New"/>
          <w:i/>
          <w:spacing w:val="-3"/>
          <w:sz w:val="20"/>
        </w:rPr>
        <w:t>Si la hipoteca se hubiere constituido por el mismo propietario del local, el adjudicatario, en caso de ejecución, adquirirá, de pleno derecho, la cualidad de arrendatario con sujeción a lo pactado en la escritura de hipoteca</w:t>
      </w:r>
      <w:r w:rsidR="004C2C3A" w:rsidRPr="006B002B">
        <w:rPr>
          <w:rFonts w:ascii="Courier New" w:hAnsi="Courier New"/>
          <w:spacing w:val="-3"/>
        </w:rPr>
        <w:t>).</w:t>
      </w:r>
    </w:p>
    <w:p w:rsidR="004C2C3A" w:rsidRPr="006B002B" w:rsidRDefault="006B002B" w:rsidP="006B002B">
      <w:pPr>
        <w:ind w:left="1416"/>
        <w:jc w:val="both"/>
        <w:rPr>
          <w:rFonts w:ascii="Courier New" w:hAnsi="Courier New"/>
          <w:spacing w:val="-3"/>
        </w:rPr>
      </w:pPr>
      <w:r w:rsidRPr="006B002B">
        <w:t>. L</w:t>
      </w:r>
      <w:r w:rsidR="004C2C3A" w:rsidRPr="006B002B">
        <w:rPr>
          <w:rFonts w:ascii="Courier New" w:hAnsi="Courier New"/>
          <w:spacing w:val="-3"/>
        </w:rPr>
        <w:t>as instalaciones fijas o permanentes siempre que pertenezcan al titular del establecimiento</w:t>
      </w:r>
      <w:r w:rsidR="004C2C3A" w:rsidRPr="006B002B">
        <w:t>.</w:t>
      </w:r>
    </w:p>
    <w:p w:rsidR="006106FD" w:rsidRDefault="006B002B" w:rsidP="006B002B">
      <w:pPr>
        <w:ind w:left="708"/>
        <w:jc w:val="both"/>
        <w:rPr>
          <w:rFonts w:ascii="Courier New" w:hAnsi="Courier New"/>
          <w:spacing w:val="-3"/>
        </w:rPr>
      </w:pPr>
      <w:r w:rsidRPr="006B002B">
        <w:rPr>
          <w:rFonts w:ascii="Courier New" w:hAnsi="Courier New"/>
          <w:b/>
          <w:spacing w:val="-3"/>
        </w:rPr>
        <w:t xml:space="preserve">* </w:t>
      </w:r>
      <w:r w:rsidR="004C2C3A" w:rsidRPr="006B002B">
        <w:rPr>
          <w:rFonts w:ascii="Courier New" w:hAnsi="Courier New"/>
          <w:spacing w:val="-3"/>
        </w:rPr>
        <w:t>“</w:t>
      </w:r>
      <w:r w:rsidR="004C2C3A" w:rsidRPr="006B002B">
        <w:rPr>
          <w:rFonts w:ascii="Courier New" w:hAnsi="Courier New"/>
          <w:b/>
          <w:spacing w:val="-3"/>
        </w:rPr>
        <w:t>Salvo pacto en contrario</w:t>
      </w:r>
      <w:r w:rsidR="004C2C3A" w:rsidRPr="006B002B">
        <w:rPr>
          <w:rFonts w:ascii="Courier New" w:hAnsi="Courier New"/>
          <w:spacing w:val="-3"/>
        </w:rPr>
        <w:t>”, se extenderá a los derechos de propiedad intelectual e industrial, maquinaria y utillaje</w:t>
      </w:r>
      <w:r>
        <w:rPr>
          <w:rFonts w:ascii="Courier New" w:hAnsi="Courier New"/>
          <w:spacing w:val="-3"/>
        </w:rPr>
        <w:t xml:space="preserve">. </w:t>
      </w:r>
    </w:p>
    <w:p w:rsidR="006106FD" w:rsidRDefault="006B002B" w:rsidP="006106FD">
      <w:pPr>
        <w:ind w:left="1416"/>
        <w:jc w:val="both"/>
        <w:rPr>
          <w:rFonts w:ascii="Courier New" w:hAnsi="Courier New"/>
          <w:i/>
          <w:spacing w:val="-3"/>
          <w:sz w:val="20"/>
        </w:rPr>
      </w:pPr>
      <w:r w:rsidRPr="006B002B">
        <w:rPr>
          <w:rFonts w:ascii="Courier New" w:hAnsi="Courier New"/>
          <w:i/>
          <w:spacing w:val="-3"/>
          <w:sz w:val="20"/>
        </w:rPr>
        <w:t>S</w:t>
      </w:r>
      <w:r w:rsidR="004C2C3A" w:rsidRPr="006B002B">
        <w:rPr>
          <w:rFonts w:ascii="Courier New" w:hAnsi="Courier New"/>
          <w:i/>
          <w:spacing w:val="-3"/>
          <w:sz w:val="20"/>
        </w:rPr>
        <w:t xml:space="preserve">iempre que: </w:t>
      </w:r>
    </w:p>
    <w:p w:rsidR="006106FD" w:rsidRDefault="006106FD" w:rsidP="006106FD">
      <w:pPr>
        <w:ind w:left="1416"/>
        <w:jc w:val="both"/>
        <w:rPr>
          <w:rFonts w:ascii="Courier New" w:hAnsi="Courier New"/>
          <w:i/>
          <w:spacing w:val="-3"/>
          <w:sz w:val="20"/>
        </w:rPr>
      </w:pPr>
      <w:r>
        <w:rPr>
          <w:rFonts w:ascii="Courier New" w:hAnsi="Courier New"/>
          <w:i/>
          <w:spacing w:val="-3"/>
          <w:sz w:val="20"/>
        </w:rPr>
        <w:t>S</w:t>
      </w:r>
      <w:r w:rsidR="004C2C3A" w:rsidRPr="006B002B">
        <w:rPr>
          <w:rFonts w:ascii="Courier New" w:hAnsi="Courier New"/>
          <w:i/>
          <w:spacing w:val="-3"/>
          <w:sz w:val="20"/>
        </w:rPr>
        <w:t>ean de la propiedad del titular del establecimiento</w:t>
      </w:r>
    </w:p>
    <w:p w:rsidR="006106FD" w:rsidRDefault="006106FD" w:rsidP="006106FD">
      <w:pPr>
        <w:ind w:left="1416"/>
        <w:jc w:val="both"/>
        <w:rPr>
          <w:rFonts w:ascii="Courier New" w:hAnsi="Courier New"/>
          <w:i/>
          <w:spacing w:val="-3"/>
          <w:sz w:val="20"/>
        </w:rPr>
      </w:pPr>
      <w:r>
        <w:rPr>
          <w:rFonts w:ascii="Courier New" w:hAnsi="Courier New"/>
          <w:i/>
          <w:spacing w:val="-3"/>
          <w:sz w:val="20"/>
        </w:rPr>
        <w:t>S</w:t>
      </w:r>
      <w:r w:rsidR="004C2C3A" w:rsidRPr="006B002B">
        <w:rPr>
          <w:rFonts w:ascii="Courier New" w:hAnsi="Courier New"/>
          <w:i/>
          <w:spacing w:val="-3"/>
          <w:sz w:val="20"/>
        </w:rPr>
        <w:t>u precio de adquisición esté pagado</w:t>
      </w:r>
    </w:p>
    <w:p w:rsidR="006106FD" w:rsidRDefault="006106FD" w:rsidP="006106FD">
      <w:pPr>
        <w:ind w:left="1416"/>
        <w:jc w:val="both"/>
        <w:rPr>
          <w:rFonts w:ascii="Courier New" w:hAnsi="Courier New"/>
          <w:spacing w:val="-3"/>
        </w:rPr>
      </w:pPr>
      <w:r>
        <w:rPr>
          <w:rFonts w:ascii="Courier New" w:hAnsi="Courier New"/>
          <w:i/>
          <w:spacing w:val="-3"/>
          <w:sz w:val="20"/>
        </w:rPr>
        <w:t>Y</w:t>
      </w:r>
      <w:r w:rsidR="004C2C3A" w:rsidRPr="006B002B">
        <w:rPr>
          <w:rFonts w:ascii="Courier New" w:hAnsi="Courier New"/>
          <w:i/>
          <w:spacing w:val="-3"/>
          <w:sz w:val="20"/>
        </w:rPr>
        <w:t xml:space="preserve"> se hallen destinados de modo permanente a satisfacer las necesidades de la explotación mercantil o industrial</w:t>
      </w:r>
      <w:r w:rsidR="004C2C3A" w:rsidRPr="006B002B">
        <w:rPr>
          <w:rFonts w:ascii="Courier New" w:hAnsi="Courier New"/>
          <w:spacing w:val="-3"/>
        </w:rPr>
        <w:t xml:space="preserve"> </w:t>
      </w:r>
    </w:p>
    <w:p w:rsidR="004C2C3A" w:rsidRPr="006B002B" w:rsidRDefault="006B002B" w:rsidP="006106FD">
      <w:pPr>
        <w:ind w:left="2124"/>
        <w:jc w:val="both"/>
        <w:rPr>
          <w:rFonts w:ascii="Courier New" w:hAnsi="Courier New"/>
          <w:spacing w:val="-3"/>
        </w:rPr>
      </w:pPr>
      <w:r>
        <w:rPr>
          <w:rFonts w:ascii="Courier New" w:hAnsi="Courier New"/>
          <w:spacing w:val="-3"/>
        </w:rPr>
        <w:t>(E</w:t>
      </w:r>
      <w:r w:rsidRPr="006B002B">
        <w:rPr>
          <w:rFonts w:ascii="Courier New" w:hAnsi="Courier New"/>
          <w:spacing w:val="-3"/>
        </w:rPr>
        <w:t>S DECIR, HASTA AQUÍ, EL INMOVILIZADO</w:t>
      </w:r>
      <w:r>
        <w:rPr>
          <w:rFonts w:ascii="Courier New" w:hAnsi="Courier New"/>
          <w:spacing w:val="-3"/>
        </w:rPr>
        <w:t>)</w:t>
      </w:r>
    </w:p>
    <w:p w:rsidR="006B002B" w:rsidRDefault="006B002B" w:rsidP="006B002B">
      <w:pPr>
        <w:ind w:left="708"/>
        <w:jc w:val="both"/>
        <w:rPr>
          <w:rFonts w:ascii="Courier New" w:hAnsi="Courier New"/>
          <w:spacing w:val="-3"/>
        </w:rPr>
      </w:pPr>
      <w:r w:rsidRPr="006B002B">
        <w:rPr>
          <w:rFonts w:ascii="Courier New" w:hAnsi="Courier New"/>
          <w:b/>
          <w:spacing w:val="-3"/>
        </w:rPr>
        <w:t xml:space="preserve">* </w:t>
      </w:r>
      <w:r w:rsidR="004C2C3A" w:rsidRPr="006B002B">
        <w:rPr>
          <w:rFonts w:ascii="Courier New" w:hAnsi="Courier New"/>
          <w:spacing w:val="-3"/>
        </w:rPr>
        <w:t>“</w:t>
      </w:r>
      <w:r w:rsidR="004C2C3A" w:rsidRPr="006B002B">
        <w:rPr>
          <w:rFonts w:ascii="Courier New" w:hAnsi="Courier New"/>
          <w:b/>
          <w:spacing w:val="-3"/>
        </w:rPr>
        <w:t>Por pacto expreso</w:t>
      </w:r>
      <w:r w:rsidR="004C2C3A" w:rsidRPr="006B002B">
        <w:rPr>
          <w:rFonts w:ascii="Courier New" w:hAnsi="Courier New"/>
          <w:spacing w:val="-3"/>
        </w:rPr>
        <w:t xml:space="preserve">”, las mercaderías y materias primas </w:t>
      </w:r>
      <w:r w:rsidRPr="006B002B">
        <w:rPr>
          <w:rFonts w:ascii="Courier New" w:hAnsi="Courier New"/>
          <w:spacing w:val="-3"/>
        </w:rPr>
        <w:t>(EL CIRCULANTE)</w:t>
      </w:r>
      <w:r>
        <w:rPr>
          <w:rFonts w:ascii="Courier New" w:hAnsi="Courier New"/>
          <w:spacing w:val="-3"/>
        </w:rPr>
        <w:t xml:space="preserve">. </w:t>
      </w:r>
    </w:p>
    <w:p w:rsidR="004C2C3A" w:rsidRDefault="006B002B" w:rsidP="006B002B">
      <w:pPr>
        <w:ind w:left="708"/>
        <w:jc w:val="both"/>
        <w:rPr>
          <w:rFonts w:ascii="Courier New" w:hAnsi="Courier New"/>
          <w:spacing w:val="-3"/>
        </w:rPr>
      </w:pPr>
      <w:r w:rsidRPr="006B002B">
        <w:rPr>
          <w:rFonts w:ascii="Courier New" w:hAnsi="Courier New"/>
          <w:b/>
          <w:spacing w:val="-3"/>
        </w:rPr>
        <w:t xml:space="preserve">* </w:t>
      </w:r>
      <w:r w:rsidR="004C2C3A" w:rsidRPr="006B002B">
        <w:rPr>
          <w:rFonts w:ascii="Courier New" w:hAnsi="Courier New"/>
          <w:spacing w:val="-3"/>
        </w:rPr>
        <w:t>“</w:t>
      </w:r>
      <w:r w:rsidRPr="006B002B">
        <w:rPr>
          <w:rFonts w:ascii="Courier New" w:hAnsi="Courier New"/>
          <w:b/>
          <w:spacing w:val="-3"/>
        </w:rPr>
        <w:t>P</w:t>
      </w:r>
      <w:r w:rsidR="004C2C3A" w:rsidRPr="006B002B">
        <w:rPr>
          <w:rFonts w:ascii="Courier New" w:hAnsi="Courier New"/>
          <w:b/>
          <w:spacing w:val="-3"/>
        </w:rPr>
        <w:t>or subrogación</w:t>
      </w:r>
      <w:r w:rsidR="004C2C3A" w:rsidRPr="006B002B">
        <w:rPr>
          <w:rFonts w:ascii="Courier New" w:hAnsi="Courier New"/>
          <w:spacing w:val="-3"/>
        </w:rPr>
        <w:t>”</w:t>
      </w:r>
      <w:r>
        <w:rPr>
          <w:rFonts w:ascii="Courier New" w:hAnsi="Courier New"/>
          <w:spacing w:val="-3"/>
        </w:rPr>
        <w:t>,</w:t>
      </w:r>
      <w:r w:rsidR="004C2C3A" w:rsidRPr="006B002B">
        <w:rPr>
          <w:rFonts w:ascii="Courier New" w:hAnsi="Courier New"/>
          <w:spacing w:val="-3"/>
        </w:rPr>
        <w:t xml:space="preserve"> las indemnizaciones debidas al titular por el arrendador.</w:t>
      </w:r>
    </w:p>
    <w:p w:rsidR="006106FD" w:rsidRDefault="004D22B7" w:rsidP="004C2C3A">
      <w:pPr>
        <w:jc w:val="both"/>
        <w:rPr>
          <w:rFonts w:ascii="Courier New" w:hAnsi="Courier New"/>
          <w:spacing w:val="-3"/>
        </w:rPr>
      </w:pPr>
      <w:r>
        <w:rPr>
          <w:rFonts w:ascii="Courier New" w:hAnsi="Courier New"/>
          <w:spacing w:val="-3"/>
        </w:rPr>
        <w:t>F</w:t>
      </w:r>
      <w:r w:rsidR="004C2C3A">
        <w:rPr>
          <w:rFonts w:ascii="Courier New" w:hAnsi="Courier New"/>
          <w:b/>
          <w:bCs/>
          <w:spacing w:val="-3"/>
        </w:rPr>
        <w:t xml:space="preserve">ormales. </w:t>
      </w:r>
      <w:r w:rsidR="004C2C3A">
        <w:rPr>
          <w:rFonts w:ascii="Courier New" w:hAnsi="Courier New"/>
          <w:spacing w:val="-3"/>
        </w:rPr>
        <w:t xml:space="preserve">Se constituye por EP e inscripción en el Registro de Bienes Muebles. </w:t>
      </w:r>
    </w:p>
    <w:p w:rsidR="004C2C3A" w:rsidRDefault="004C2C3A" w:rsidP="004C2C3A">
      <w:pPr>
        <w:jc w:val="both"/>
        <w:rPr>
          <w:rFonts w:ascii="Courier New" w:hAnsi="Courier New"/>
          <w:spacing w:val="-3"/>
        </w:rPr>
      </w:pPr>
      <w:r>
        <w:rPr>
          <w:rFonts w:ascii="Courier New" w:hAnsi="Courier New"/>
          <w:spacing w:val="-3"/>
        </w:rPr>
        <w:t xml:space="preserve">La escritura debe contener, además de las circunstancias generales, las relativas a la renta y demás estipulaciones del arrendamiento. La hipoteca se notificará por </w:t>
      </w:r>
      <w:r w:rsidR="00354E40">
        <w:rPr>
          <w:rFonts w:ascii="Courier New" w:hAnsi="Courier New"/>
          <w:spacing w:val="-3"/>
        </w:rPr>
        <w:t>a</w:t>
      </w:r>
      <w:r>
        <w:rPr>
          <w:rFonts w:ascii="Courier New" w:hAnsi="Courier New"/>
          <w:spacing w:val="-3"/>
        </w:rPr>
        <w:t xml:space="preserve">cta </w:t>
      </w:r>
      <w:r w:rsidR="00354E40">
        <w:rPr>
          <w:rFonts w:ascii="Courier New" w:hAnsi="Courier New"/>
          <w:spacing w:val="-3"/>
        </w:rPr>
        <w:t>n</w:t>
      </w:r>
      <w:r>
        <w:rPr>
          <w:rFonts w:ascii="Courier New" w:hAnsi="Courier New"/>
          <w:spacing w:val="-3"/>
        </w:rPr>
        <w:t>otarial al arrendador o propietario del local en que se halla el establecimiento que se hipoteca.</w:t>
      </w:r>
    </w:p>
    <w:p w:rsidR="00A500AC" w:rsidRDefault="00A500AC" w:rsidP="004C2C3A">
      <w:pPr>
        <w:jc w:val="both"/>
        <w:rPr>
          <w:rFonts w:ascii="Courier New" w:hAnsi="Courier New"/>
          <w:b/>
          <w:bCs/>
          <w:spacing w:val="-3"/>
        </w:rPr>
      </w:pPr>
    </w:p>
    <w:p w:rsidR="004C2C3A" w:rsidRDefault="00A500AC" w:rsidP="004C2C3A">
      <w:pPr>
        <w:jc w:val="both"/>
        <w:rPr>
          <w:rFonts w:ascii="Courier New" w:hAnsi="Courier New"/>
          <w:bCs/>
          <w:spacing w:val="-3"/>
        </w:rPr>
      </w:pPr>
      <w:r w:rsidRPr="00A500AC">
        <w:rPr>
          <w:rFonts w:ascii="Courier New" w:hAnsi="Courier New"/>
          <w:bCs/>
          <w:spacing w:val="-3"/>
        </w:rPr>
        <w:lastRenderedPageBreak/>
        <w:t xml:space="preserve">CONTENIDO </w:t>
      </w:r>
    </w:p>
    <w:p w:rsidR="00A500AC" w:rsidRPr="00A500AC" w:rsidRDefault="00A500AC" w:rsidP="004C2C3A">
      <w:pPr>
        <w:jc w:val="both"/>
        <w:rPr>
          <w:rFonts w:ascii="Courier New" w:hAnsi="Courier New"/>
          <w:bCs/>
          <w:spacing w:val="-3"/>
        </w:rPr>
      </w:pPr>
    </w:p>
    <w:p w:rsidR="004C2C3A" w:rsidRDefault="004C2C3A" w:rsidP="004C2C3A">
      <w:pPr>
        <w:jc w:val="both"/>
        <w:rPr>
          <w:rFonts w:ascii="Courier New" w:hAnsi="Courier New"/>
          <w:spacing w:val="-3"/>
        </w:rPr>
      </w:pPr>
      <w:r>
        <w:rPr>
          <w:rFonts w:ascii="Courier New" w:hAnsi="Courier New"/>
          <w:spacing w:val="-3"/>
        </w:rPr>
        <w:t>El deudor hipotecante está obligado a continuar el comercio o industria, a tener en el establecimiento mercaderías y materias primas de igual o superior valor al determinado en le Escritura, y a informar al acreedor hipotecario</w:t>
      </w:r>
      <w:r w:rsidRPr="00D326D2">
        <w:rPr>
          <w:highlight w:val="yellow"/>
        </w:rPr>
        <w:t xml:space="preserve">, dentro de los ocho días, </w:t>
      </w:r>
      <w:r w:rsidR="00354E40">
        <w:rPr>
          <w:highlight w:val="yellow"/>
        </w:rPr>
        <w:t xml:space="preserve">de </w:t>
      </w:r>
      <w:r w:rsidRPr="00D326D2">
        <w:rPr>
          <w:highlight w:val="yellow"/>
        </w:rPr>
        <w:t>cualquier acto o novedad dañosa</w:t>
      </w:r>
      <w:r>
        <w:rPr>
          <w:rFonts w:ascii="Courier New" w:hAnsi="Courier New"/>
          <w:spacing w:val="-3"/>
        </w:rPr>
        <w:t>.</w:t>
      </w:r>
    </w:p>
    <w:p w:rsidR="004C2C3A" w:rsidRDefault="004C2C3A" w:rsidP="004C2C3A">
      <w:pPr>
        <w:jc w:val="both"/>
        <w:rPr>
          <w:rFonts w:ascii="Courier New" w:hAnsi="Courier New"/>
          <w:spacing w:val="-3"/>
        </w:rPr>
      </w:pPr>
      <w:r>
        <w:rPr>
          <w:rFonts w:ascii="Courier New" w:hAnsi="Courier New"/>
          <w:spacing w:val="-3"/>
        </w:rPr>
        <w:t>El acreedor hipotecario puede inspeccionar el giro o tráfico del establecimiento, ejercitar acciones en defensa de los derechos del titular y adquirir la condición de arrendatario en caso de ejecución.</w:t>
      </w:r>
    </w:p>
    <w:p w:rsidR="004C2C3A" w:rsidRPr="00A500AC" w:rsidRDefault="004C2C3A" w:rsidP="004C2C3A">
      <w:pPr>
        <w:jc w:val="both"/>
        <w:rPr>
          <w:rFonts w:ascii="Courier New" w:hAnsi="Courier New"/>
          <w:spacing w:val="-3"/>
          <w:sz w:val="20"/>
        </w:rPr>
      </w:pPr>
    </w:p>
    <w:p w:rsidR="002E2578" w:rsidRPr="00EA0BBC" w:rsidRDefault="00354E40" w:rsidP="00EA0BBC">
      <w:pPr>
        <w:ind w:left="708"/>
        <w:jc w:val="both"/>
        <w:rPr>
          <w:rFonts w:ascii="Courier New" w:hAnsi="Courier New"/>
          <w:spacing w:val="-3"/>
          <w:sz w:val="20"/>
        </w:rPr>
      </w:pPr>
      <w:r>
        <w:rPr>
          <w:rFonts w:ascii="Courier New" w:hAnsi="Courier New"/>
          <w:spacing w:val="-3"/>
          <w:sz w:val="20"/>
        </w:rPr>
        <w:t>E</w:t>
      </w:r>
      <w:r w:rsidR="004C2C3A" w:rsidRPr="00A500AC">
        <w:rPr>
          <w:rFonts w:ascii="Courier New" w:hAnsi="Courier New"/>
          <w:spacing w:val="-3"/>
          <w:sz w:val="20"/>
        </w:rPr>
        <w:t xml:space="preserve">l hipotecante ejecutado debe </w:t>
      </w:r>
      <w:r>
        <w:rPr>
          <w:rFonts w:ascii="Courier New" w:hAnsi="Courier New"/>
          <w:spacing w:val="-3"/>
          <w:sz w:val="20"/>
        </w:rPr>
        <w:t xml:space="preserve">además </w:t>
      </w:r>
      <w:r w:rsidR="004C2C3A" w:rsidRPr="00A500AC">
        <w:rPr>
          <w:rFonts w:ascii="Courier New" w:hAnsi="Courier New"/>
          <w:spacing w:val="-3"/>
          <w:sz w:val="20"/>
        </w:rPr>
        <w:t>abstenerse de hacer competencia al adjudicatario judicial del establecimiento, con el fin de que éste reciba el establecimiento con toda su clientela y expectativas de ganancias.</w:t>
      </w:r>
      <w:bookmarkStart w:id="0" w:name="_GoBack"/>
      <w:bookmarkEnd w:id="0"/>
    </w:p>
    <w:sectPr w:rsidR="002E2578" w:rsidRPr="00EA0BBC" w:rsidSect="00893F9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C20" w:rsidRDefault="006D1C20" w:rsidP="006B70EF">
      <w:pPr>
        <w:spacing w:after="0" w:line="240" w:lineRule="auto"/>
      </w:pPr>
      <w:r>
        <w:separator/>
      </w:r>
    </w:p>
  </w:endnote>
  <w:endnote w:type="continuationSeparator" w:id="0">
    <w:p w:rsidR="006D1C20" w:rsidRDefault="006D1C20" w:rsidP="006B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C20" w:rsidRDefault="006D1C20" w:rsidP="006B70EF">
      <w:pPr>
        <w:spacing w:after="0" w:line="240" w:lineRule="auto"/>
      </w:pPr>
      <w:r>
        <w:separator/>
      </w:r>
    </w:p>
  </w:footnote>
  <w:footnote w:type="continuationSeparator" w:id="0">
    <w:p w:rsidR="006D1C20" w:rsidRDefault="006D1C20" w:rsidP="006B7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F2C"/>
    <w:multiLevelType w:val="hybridMultilevel"/>
    <w:tmpl w:val="51BAC1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182429"/>
    <w:multiLevelType w:val="hybridMultilevel"/>
    <w:tmpl w:val="C02CCF5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12296A"/>
    <w:multiLevelType w:val="hybridMultilevel"/>
    <w:tmpl w:val="116CCE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A92BB0"/>
    <w:multiLevelType w:val="hybridMultilevel"/>
    <w:tmpl w:val="826A96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E55AA4"/>
    <w:multiLevelType w:val="hybridMultilevel"/>
    <w:tmpl w:val="160C2738"/>
    <w:lvl w:ilvl="0" w:tplc="8DD0EC9E">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11370C02"/>
    <w:multiLevelType w:val="hybridMultilevel"/>
    <w:tmpl w:val="B6B0F970"/>
    <w:lvl w:ilvl="0" w:tplc="0C0A0001">
      <w:start w:val="1"/>
      <w:numFmt w:val="bullet"/>
      <w:lvlText w:val=""/>
      <w:lvlJc w:val="left"/>
      <w:pPr>
        <w:ind w:left="760" w:hanging="360"/>
      </w:pPr>
      <w:rPr>
        <w:rFonts w:ascii="Symbol" w:hAnsi="Symbol" w:hint="default"/>
      </w:rPr>
    </w:lvl>
    <w:lvl w:ilvl="1" w:tplc="0C0A0003" w:tentative="1">
      <w:start w:val="1"/>
      <w:numFmt w:val="bullet"/>
      <w:lvlText w:val="o"/>
      <w:lvlJc w:val="left"/>
      <w:pPr>
        <w:ind w:left="1480" w:hanging="360"/>
      </w:pPr>
      <w:rPr>
        <w:rFonts w:ascii="Courier New" w:hAnsi="Courier New" w:hint="default"/>
      </w:rPr>
    </w:lvl>
    <w:lvl w:ilvl="2" w:tplc="0C0A0005" w:tentative="1">
      <w:start w:val="1"/>
      <w:numFmt w:val="bullet"/>
      <w:lvlText w:val=""/>
      <w:lvlJc w:val="left"/>
      <w:pPr>
        <w:ind w:left="2200" w:hanging="360"/>
      </w:pPr>
      <w:rPr>
        <w:rFonts w:ascii="Wingdings" w:hAnsi="Wingdings" w:hint="default"/>
      </w:rPr>
    </w:lvl>
    <w:lvl w:ilvl="3" w:tplc="0C0A0001" w:tentative="1">
      <w:start w:val="1"/>
      <w:numFmt w:val="bullet"/>
      <w:lvlText w:val=""/>
      <w:lvlJc w:val="left"/>
      <w:pPr>
        <w:ind w:left="2920" w:hanging="360"/>
      </w:pPr>
      <w:rPr>
        <w:rFonts w:ascii="Symbol" w:hAnsi="Symbol" w:hint="default"/>
      </w:rPr>
    </w:lvl>
    <w:lvl w:ilvl="4" w:tplc="0C0A0003" w:tentative="1">
      <w:start w:val="1"/>
      <w:numFmt w:val="bullet"/>
      <w:lvlText w:val="o"/>
      <w:lvlJc w:val="left"/>
      <w:pPr>
        <w:ind w:left="3640" w:hanging="360"/>
      </w:pPr>
      <w:rPr>
        <w:rFonts w:ascii="Courier New" w:hAnsi="Courier New" w:hint="default"/>
      </w:rPr>
    </w:lvl>
    <w:lvl w:ilvl="5" w:tplc="0C0A0005" w:tentative="1">
      <w:start w:val="1"/>
      <w:numFmt w:val="bullet"/>
      <w:lvlText w:val=""/>
      <w:lvlJc w:val="left"/>
      <w:pPr>
        <w:ind w:left="4360" w:hanging="360"/>
      </w:pPr>
      <w:rPr>
        <w:rFonts w:ascii="Wingdings" w:hAnsi="Wingdings" w:hint="default"/>
      </w:rPr>
    </w:lvl>
    <w:lvl w:ilvl="6" w:tplc="0C0A0001" w:tentative="1">
      <w:start w:val="1"/>
      <w:numFmt w:val="bullet"/>
      <w:lvlText w:val=""/>
      <w:lvlJc w:val="left"/>
      <w:pPr>
        <w:ind w:left="5080" w:hanging="360"/>
      </w:pPr>
      <w:rPr>
        <w:rFonts w:ascii="Symbol" w:hAnsi="Symbol" w:hint="default"/>
      </w:rPr>
    </w:lvl>
    <w:lvl w:ilvl="7" w:tplc="0C0A0003" w:tentative="1">
      <w:start w:val="1"/>
      <w:numFmt w:val="bullet"/>
      <w:lvlText w:val="o"/>
      <w:lvlJc w:val="left"/>
      <w:pPr>
        <w:ind w:left="5800" w:hanging="360"/>
      </w:pPr>
      <w:rPr>
        <w:rFonts w:ascii="Courier New" w:hAnsi="Courier New" w:hint="default"/>
      </w:rPr>
    </w:lvl>
    <w:lvl w:ilvl="8" w:tplc="0C0A0005" w:tentative="1">
      <w:start w:val="1"/>
      <w:numFmt w:val="bullet"/>
      <w:lvlText w:val=""/>
      <w:lvlJc w:val="left"/>
      <w:pPr>
        <w:ind w:left="6520" w:hanging="360"/>
      </w:pPr>
      <w:rPr>
        <w:rFonts w:ascii="Wingdings" w:hAnsi="Wingdings" w:hint="default"/>
      </w:rPr>
    </w:lvl>
  </w:abstractNum>
  <w:abstractNum w:abstractNumId="6" w15:restartNumberingAfterBreak="0">
    <w:nsid w:val="1A56181D"/>
    <w:multiLevelType w:val="hybridMultilevel"/>
    <w:tmpl w:val="B1EAF892"/>
    <w:lvl w:ilvl="0" w:tplc="119615C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 w15:restartNumberingAfterBreak="0">
    <w:nsid w:val="1C8A7E22"/>
    <w:multiLevelType w:val="multilevel"/>
    <w:tmpl w:val="76785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3027B4"/>
    <w:multiLevelType w:val="hybridMultilevel"/>
    <w:tmpl w:val="CA92C5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94C7643"/>
    <w:multiLevelType w:val="hybridMultilevel"/>
    <w:tmpl w:val="490A7160"/>
    <w:lvl w:ilvl="0" w:tplc="ABC8AFEA">
      <w:start w:val="4"/>
      <w:numFmt w:val="bullet"/>
      <w:lvlText w:val="-"/>
      <w:lvlJc w:val="left"/>
      <w:pPr>
        <w:ind w:left="1069" w:hanging="360"/>
      </w:pPr>
      <w:rPr>
        <w:rFonts w:ascii="Times New Roman" w:eastAsia="Calibri"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0" w15:restartNumberingAfterBreak="0">
    <w:nsid w:val="2D5136D0"/>
    <w:multiLevelType w:val="hybridMultilevel"/>
    <w:tmpl w:val="DEEA5BF0"/>
    <w:lvl w:ilvl="0" w:tplc="EB3C1D78">
      <w:start w:val="1"/>
      <w:numFmt w:val="upp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15:restartNumberingAfterBreak="0">
    <w:nsid w:val="3E7263EA"/>
    <w:multiLevelType w:val="hybridMultilevel"/>
    <w:tmpl w:val="CB505E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D6A10F4"/>
    <w:multiLevelType w:val="hybridMultilevel"/>
    <w:tmpl w:val="4B08E5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E3767C2"/>
    <w:multiLevelType w:val="hybridMultilevel"/>
    <w:tmpl w:val="B24C8A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E465ED9"/>
    <w:multiLevelType w:val="hybridMultilevel"/>
    <w:tmpl w:val="0EEA88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31D2D12"/>
    <w:multiLevelType w:val="hybridMultilevel"/>
    <w:tmpl w:val="3FCCD842"/>
    <w:lvl w:ilvl="0" w:tplc="3840803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68DD2E6B"/>
    <w:multiLevelType w:val="hybridMultilevel"/>
    <w:tmpl w:val="EAB606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F736234"/>
    <w:multiLevelType w:val="hybridMultilevel"/>
    <w:tmpl w:val="EC204460"/>
    <w:lvl w:ilvl="0" w:tplc="3C027A64">
      <w:start w:val="4"/>
      <w:numFmt w:val="bullet"/>
      <w:lvlText w:val="-"/>
      <w:lvlJc w:val="left"/>
      <w:pPr>
        <w:ind w:left="643" w:hanging="360"/>
      </w:pPr>
      <w:rPr>
        <w:rFonts w:ascii="Times New Roman" w:eastAsia="Calibri" w:hAnsi="Times New Roman" w:cs="Times New Roman" w:hint="default"/>
      </w:rPr>
    </w:lvl>
    <w:lvl w:ilvl="1" w:tplc="0C0A0003" w:tentative="1">
      <w:start w:val="1"/>
      <w:numFmt w:val="bullet"/>
      <w:lvlText w:val="o"/>
      <w:lvlJc w:val="left"/>
      <w:pPr>
        <w:ind w:left="1363" w:hanging="360"/>
      </w:pPr>
      <w:rPr>
        <w:rFonts w:ascii="Courier New" w:hAnsi="Courier New" w:cs="Courier New" w:hint="default"/>
      </w:rPr>
    </w:lvl>
    <w:lvl w:ilvl="2" w:tplc="0C0A0005" w:tentative="1">
      <w:start w:val="1"/>
      <w:numFmt w:val="bullet"/>
      <w:lvlText w:val=""/>
      <w:lvlJc w:val="left"/>
      <w:pPr>
        <w:ind w:left="2083" w:hanging="360"/>
      </w:pPr>
      <w:rPr>
        <w:rFonts w:ascii="Wingdings" w:hAnsi="Wingdings" w:hint="default"/>
      </w:rPr>
    </w:lvl>
    <w:lvl w:ilvl="3" w:tplc="0C0A0001" w:tentative="1">
      <w:start w:val="1"/>
      <w:numFmt w:val="bullet"/>
      <w:lvlText w:val=""/>
      <w:lvlJc w:val="left"/>
      <w:pPr>
        <w:ind w:left="2803" w:hanging="360"/>
      </w:pPr>
      <w:rPr>
        <w:rFonts w:ascii="Symbol" w:hAnsi="Symbol" w:hint="default"/>
      </w:rPr>
    </w:lvl>
    <w:lvl w:ilvl="4" w:tplc="0C0A0003" w:tentative="1">
      <w:start w:val="1"/>
      <w:numFmt w:val="bullet"/>
      <w:lvlText w:val="o"/>
      <w:lvlJc w:val="left"/>
      <w:pPr>
        <w:ind w:left="3523" w:hanging="360"/>
      </w:pPr>
      <w:rPr>
        <w:rFonts w:ascii="Courier New" w:hAnsi="Courier New" w:cs="Courier New" w:hint="default"/>
      </w:rPr>
    </w:lvl>
    <w:lvl w:ilvl="5" w:tplc="0C0A0005" w:tentative="1">
      <w:start w:val="1"/>
      <w:numFmt w:val="bullet"/>
      <w:lvlText w:val=""/>
      <w:lvlJc w:val="left"/>
      <w:pPr>
        <w:ind w:left="4243" w:hanging="360"/>
      </w:pPr>
      <w:rPr>
        <w:rFonts w:ascii="Wingdings" w:hAnsi="Wingdings" w:hint="default"/>
      </w:rPr>
    </w:lvl>
    <w:lvl w:ilvl="6" w:tplc="0C0A0001" w:tentative="1">
      <w:start w:val="1"/>
      <w:numFmt w:val="bullet"/>
      <w:lvlText w:val=""/>
      <w:lvlJc w:val="left"/>
      <w:pPr>
        <w:ind w:left="4963" w:hanging="360"/>
      </w:pPr>
      <w:rPr>
        <w:rFonts w:ascii="Symbol" w:hAnsi="Symbol" w:hint="default"/>
      </w:rPr>
    </w:lvl>
    <w:lvl w:ilvl="7" w:tplc="0C0A0003" w:tentative="1">
      <w:start w:val="1"/>
      <w:numFmt w:val="bullet"/>
      <w:lvlText w:val="o"/>
      <w:lvlJc w:val="left"/>
      <w:pPr>
        <w:ind w:left="5683" w:hanging="360"/>
      </w:pPr>
      <w:rPr>
        <w:rFonts w:ascii="Courier New" w:hAnsi="Courier New" w:cs="Courier New" w:hint="default"/>
      </w:rPr>
    </w:lvl>
    <w:lvl w:ilvl="8" w:tplc="0C0A0005" w:tentative="1">
      <w:start w:val="1"/>
      <w:numFmt w:val="bullet"/>
      <w:lvlText w:val=""/>
      <w:lvlJc w:val="left"/>
      <w:pPr>
        <w:ind w:left="6403" w:hanging="360"/>
      </w:pPr>
      <w:rPr>
        <w:rFonts w:ascii="Wingdings" w:hAnsi="Wingdings" w:hint="default"/>
      </w:rPr>
    </w:lvl>
  </w:abstractNum>
  <w:abstractNum w:abstractNumId="18" w15:restartNumberingAfterBreak="0">
    <w:nsid w:val="75CD0500"/>
    <w:multiLevelType w:val="hybridMultilevel"/>
    <w:tmpl w:val="0908D920"/>
    <w:lvl w:ilvl="0" w:tplc="70B8A074">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9" w15:restartNumberingAfterBreak="0">
    <w:nsid w:val="79161CD1"/>
    <w:multiLevelType w:val="hybridMultilevel"/>
    <w:tmpl w:val="5FB2B1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CA22581"/>
    <w:multiLevelType w:val="hybridMultilevel"/>
    <w:tmpl w:val="FF10BEE4"/>
    <w:lvl w:ilvl="0" w:tplc="0C0A0001">
      <w:start w:val="1"/>
      <w:numFmt w:val="bullet"/>
      <w:lvlText w:val=""/>
      <w:lvlJc w:val="left"/>
      <w:pPr>
        <w:ind w:left="1069" w:hanging="360"/>
      </w:pPr>
      <w:rPr>
        <w:rFonts w:ascii="Symbol" w:hAnsi="Symbol"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8"/>
  </w:num>
  <w:num w:numId="2">
    <w:abstractNumId w:val="12"/>
  </w:num>
  <w:num w:numId="3">
    <w:abstractNumId w:val="0"/>
  </w:num>
  <w:num w:numId="4">
    <w:abstractNumId w:val="16"/>
  </w:num>
  <w:num w:numId="5">
    <w:abstractNumId w:val="1"/>
  </w:num>
  <w:num w:numId="6">
    <w:abstractNumId w:val="19"/>
  </w:num>
  <w:num w:numId="7">
    <w:abstractNumId w:val="3"/>
  </w:num>
  <w:num w:numId="8">
    <w:abstractNumId w:val="14"/>
  </w:num>
  <w:num w:numId="9">
    <w:abstractNumId w:val="11"/>
  </w:num>
  <w:num w:numId="10">
    <w:abstractNumId w:val="5"/>
  </w:num>
  <w:num w:numId="11">
    <w:abstractNumId w:val="18"/>
  </w:num>
  <w:num w:numId="12">
    <w:abstractNumId w:val="17"/>
  </w:num>
  <w:num w:numId="13">
    <w:abstractNumId w:val="9"/>
  </w:num>
  <w:num w:numId="14">
    <w:abstractNumId w:val="7"/>
  </w:num>
  <w:num w:numId="15">
    <w:abstractNumId w:val="6"/>
  </w:num>
  <w:num w:numId="16">
    <w:abstractNumId w:val="4"/>
  </w:num>
  <w:num w:numId="17">
    <w:abstractNumId w:val="2"/>
  </w:num>
  <w:num w:numId="18">
    <w:abstractNumId w:val="13"/>
  </w:num>
  <w:num w:numId="19">
    <w:abstractNumId w:val="10"/>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CAD"/>
    <w:rsid w:val="00046CF1"/>
    <w:rsid w:val="000647A5"/>
    <w:rsid w:val="000A794A"/>
    <w:rsid w:val="000C23B7"/>
    <w:rsid w:val="000C489B"/>
    <w:rsid w:val="000F1210"/>
    <w:rsid w:val="001164BB"/>
    <w:rsid w:val="0012193F"/>
    <w:rsid w:val="00122278"/>
    <w:rsid w:val="00124AFF"/>
    <w:rsid w:val="00144D5F"/>
    <w:rsid w:val="00180724"/>
    <w:rsid w:val="002164BD"/>
    <w:rsid w:val="002D3205"/>
    <w:rsid w:val="002D377B"/>
    <w:rsid w:val="002E2578"/>
    <w:rsid w:val="00354E40"/>
    <w:rsid w:val="0039235E"/>
    <w:rsid w:val="003D528D"/>
    <w:rsid w:val="003D6791"/>
    <w:rsid w:val="003E25CF"/>
    <w:rsid w:val="0044443D"/>
    <w:rsid w:val="004C2C3A"/>
    <w:rsid w:val="004D22B7"/>
    <w:rsid w:val="005B7D5A"/>
    <w:rsid w:val="005C1BE7"/>
    <w:rsid w:val="006106FD"/>
    <w:rsid w:val="00682573"/>
    <w:rsid w:val="006B002B"/>
    <w:rsid w:val="006B4197"/>
    <w:rsid w:val="006B70EF"/>
    <w:rsid w:val="006D1C20"/>
    <w:rsid w:val="006E1336"/>
    <w:rsid w:val="00727CAD"/>
    <w:rsid w:val="007729D0"/>
    <w:rsid w:val="008316CE"/>
    <w:rsid w:val="00845D0D"/>
    <w:rsid w:val="00854F49"/>
    <w:rsid w:val="0087199C"/>
    <w:rsid w:val="00871F51"/>
    <w:rsid w:val="00893F91"/>
    <w:rsid w:val="008C2964"/>
    <w:rsid w:val="008E2DFC"/>
    <w:rsid w:val="008F2699"/>
    <w:rsid w:val="0090294B"/>
    <w:rsid w:val="009274E1"/>
    <w:rsid w:val="00992BD8"/>
    <w:rsid w:val="009A25BB"/>
    <w:rsid w:val="009A5F4D"/>
    <w:rsid w:val="009B2559"/>
    <w:rsid w:val="009C5708"/>
    <w:rsid w:val="009F5077"/>
    <w:rsid w:val="009F76DC"/>
    <w:rsid w:val="00A226CE"/>
    <w:rsid w:val="00A31CB2"/>
    <w:rsid w:val="00A46C60"/>
    <w:rsid w:val="00A500AC"/>
    <w:rsid w:val="00A52E05"/>
    <w:rsid w:val="00A56D21"/>
    <w:rsid w:val="00A60E57"/>
    <w:rsid w:val="00A63B52"/>
    <w:rsid w:val="00A75950"/>
    <w:rsid w:val="00AB6AA1"/>
    <w:rsid w:val="00AE3102"/>
    <w:rsid w:val="00B663DB"/>
    <w:rsid w:val="00BB0778"/>
    <w:rsid w:val="00C0731E"/>
    <w:rsid w:val="00C14A08"/>
    <w:rsid w:val="00C35C5E"/>
    <w:rsid w:val="00C413AD"/>
    <w:rsid w:val="00C87BBE"/>
    <w:rsid w:val="00C92D3C"/>
    <w:rsid w:val="00CE14EC"/>
    <w:rsid w:val="00D12A26"/>
    <w:rsid w:val="00D557E2"/>
    <w:rsid w:val="00DF2C00"/>
    <w:rsid w:val="00DF46B0"/>
    <w:rsid w:val="00DF7D1F"/>
    <w:rsid w:val="00E061C7"/>
    <w:rsid w:val="00E1301D"/>
    <w:rsid w:val="00E54F64"/>
    <w:rsid w:val="00E60999"/>
    <w:rsid w:val="00EA0BBC"/>
    <w:rsid w:val="00F16D1B"/>
    <w:rsid w:val="00F43429"/>
    <w:rsid w:val="00F4593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63CFA"/>
  <w15:chartTrackingRefBased/>
  <w15:docId w15:val="{3F6D70ED-AB0F-4F48-8F17-ECCF83E8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CAD"/>
    <w:pPr>
      <w:spacing w:after="200" w:line="276" w:lineRule="auto"/>
    </w:pPr>
    <w:rPr>
      <w:sz w:val="22"/>
      <w:szCs w:val="22"/>
      <w:lang w:eastAsia="en-US"/>
    </w:rPr>
  </w:style>
  <w:style w:type="paragraph" w:styleId="Ttulo1">
    <w:name w:val="heading 1"/>
    <w:basedOn w:val="Normal"/>
    <w:next w:val="Normal"/>
    <w:link w:val="Ttulo1Car"/>
    <w:uiPriority w:val="9"/>
    <w:qFormat/>
    <w:rsid w:val="008F26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4C2C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7CAD"/>
    <w:pPr>
      <w:ind w:left="720"/>
      <w:contextualSpacing/>
    </w:pPr>
  </w:style>
  <w:style w:type="paragraph" w:styleId="NormalWeb">
    <w:name w:val="Normal (Web)"/>
    <w:basedOn w:val="Normal"/>
    <w:uiPriority w:val="99"/>
    <w:semiHidden/>
    <w:unhideWhenUsed/>
    <w:rsid w:val="00727CAD"/>
    <w:pPr>
      <w:spacing w:before="100" w:beforeAutospacing="1" w:after="100" w:afterAutospacing="1" w:line="240" w:lineRule="auto"/>
      <w:jc w:val="both"/>
    </w:pPr>
    <w:rPr>
      <w:rFonts w:ascii="Verdana" w:eastAsia="Times New Roman" w:hAnsi="Verdana"/>
      <w:sz w:val="17"/>
      <w:szCs w:val="17"/>
      <w:lang w:eastAsia="es-ES"/>
    </w:rPr>
  </w:style>
  <w:style w:type="character" w:styleId="Hipervnculo">
    <w:name w:val="Hyperlink"/>
    <w:uiPriority w:val="99"/>
    <w:unhideWhenUsed/>
    <w:rsid w:val="000F1210"/>
    <w:rPr>
      <w:color w:val="0000FF"/>
      <w:u w:val="single"/>
    </w:rPr>
  </w:style>
  <w:style w:type="character" w:customStyle="1" w:styleId="Ttulo1Car">
    <w:name w:val="Título 1 Car"/>
    <w:basedOn w:val="Fuentedeprrafopredeter"/>
    <w:link w:val="Ttulo1"/>
    <w:uiPriority w:val="9"/>
    <w:rsid w:val="008F2699"/>
    <w:rPr>
      <w:rFonts w:asciiTheme="majorHAnsi" w:eastAsiaTheme="majorEastAsia" w:hAnsiTheme="majorHAnsi" w:cstheme="majorBidi"/>
      <w:color w:val="2E74B5" w:themeColor="accent1" w:themeShade="BF"/>
      <w:sz w:val="32"/>
      <w:szCs w:val="32"/>
      <w:lang w:eastAsia="en-US"/>
    </w:rPr>
  </w:style>
  <w:style w:type="character" w:customStyle="1" w:styleId="apple-converted-space">
    <w:name w:val="apple-converted-space"/>
    <w:basedOn w:val="Fuentedeprrafopredeter"/>
    <w:rsid w:val="008F2699"/>
  </w:style>
  <w:style w:type="character" w:customStyle="1" w:styleId="Ttulo3Car">
    <w:name w:val="Título 3 Car"/>
    <w:basedOn w:val="Fuentedeprrafopredeter"/>
    <w:link w:val="Ttulo3"/>
    <w:uiPriority w:val="9"/>
    <w:semiHidden/>
    <w:rsid w:val="004C2C3A"/>
    <w:rPr>
      <w:rFonts w:asciiTheme="majorHAnsi" w:eastAsiaTheme="majorEastAsia" w:hAnsiTheme="majorHAnsi" w:cstheme="majorBidi"/>
      <w:color w:val="1F4D78" w:themeColor="accent1" w:themeShade="7F"/>
      <w:sz w:val="24"/>
      <w:szCs w:val="24"/>
      <w:lang w:eastAsia="en-US"/>
    </w:rPr>
  </w:style>
  <w:style w:type="paragraph" w:customStyle="1" w:styleId="parrafo">
    <w:name w:val="parrafo"/>
    <w:basedOn w:val="Normal"/>
    <w:rsid w:val="00046CF1"/>
    <w:pPr>
      <w:spacing w:before="100" w:beforeAutospacing="1" w:after="100" w:afterAutospacing="1" w:line="240" w:lineRule="auto"/>
    </w:pPr>
    <w:rPr>
      <w:rFonts w:ascii="Times New Roman" w:eastAsia="Times New Roman" w:hAnsi="Times New Roman"/>
      <w:sz w:val="24"/>
      <w:szCs w:val="24"/>
      <w:lang w:eastAsia="es-ES"/>
    </w:rPr>
  </w:style>
  <w:style w:type="paragraph" w:styleId="Textonotaalfinal">
    <w:name w:val="endnote text"/>
    <w:basedOn w:val="Normal"/>
    <w:link w:val="TextonotaalfinalCar"/>
    <w:uiPriority w:val="99"/>
    <w:semiHidden/>
    <w:unhideWhenUsed/>
    <w:rsid w:val="006B70E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B70EF"/>
    <w:rPr>
      <w:lang w:eastAsia="en-US"/>
    </w:rPr>
  </w:style>
  <w:style w:type="character" w:styleId="Refdenotaalfinal">
    <w:name w:val="endnote reference"/>
    <w:basedOn w:val="Fuentedeprrafopredeter"/>
    <w:uiPriority w:val="99"/>
    <w:semiHidden/>
    <w:unhideWhenUsed/>
    <w:rsid w:val="006B70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10311">
      <w:bodyDiv w:val="1"/>
      <w:marLeft w:val="0"/>
      <w:marRight w:val="0"/>
      <w:marTop w:val="0"/>
      <w:marBottom w:val="0"/>
      <w:divBdr>
        <w:top w:val="none" w:sz="0" w:space="0" w:color="auto"/>
        <w:left w:val="none" w:sz="0" w:space="0" w:color="auto"/>
        <w:bottom w:val="none" w:sz="0" w:space="0" w:color="auto"/>
        <w:right w:val="none" w:sz="0" w:space="0" w:color="auto"/>
      </w:divBdr>
    </w:div>
    <w:div w:id="555434223">
      <w:bodyDiv w:val="1"/>
      <w:marLeft w:val="0"/>
      <w:marRight w:val="0"/>
      <w:marTop w:val="0"/>
      <w:marBottom w:val="0"/>
      <w:divBdr>
        <w:top w:val="none" w:sz="0" w:space="0" w:color="auto"/>
        <w:left w:val="none" w:sz="0" w:space="0" w:color="auto"/>
        <w:bottom w:val="none" w:sz="0" w:space="0" w:color="auto"/>
        <w:right w:val="none" w:sz="0" w:space="0" w:color="auto"/>
      </w:divBdr>
    </w:div>
    <w:div w:id="1313604339">
      <w:bodyDiv w:val="1"/>
      <w:marLeft w:val="0"/>
      <w:marRight w:val="0"/>
      <w:marTop w:val="0"/>
      <w:marBottom w:val="0"/>
      <w:divBdr>
        <w:top w:val="none" w:sz="0" w:space="0" w:color="auto"/>
        <w:left w:val="none" w:sz="0" w:space="0" w:color="auto"/>
        <w:bottom w:val="none" w:sz="0" w:space="0" w:color="auto"/>
        <w:right w:val="none" w:sz="0" w:space="0" w:color="auto"/>
      </w:divBdr>
      <w:divsChild>
        <w:div w:id="240527705">
          <w:marLeft w:val="0"/>
          <w:marRight w:val="0"/>
          <w:marTop w:val="0"/>
          <w:marBottom w:val="0"/>
          <w:divBdr>
            <w:top w:val="none" w:sz="0" w:space="0" w:color="auto"/>
            <w:left w:val="none" w:sz="0" w:space="0" w:color="auto"/>
            <w:bottom w:val="none" w:sz="0" w:space="0" w:color="auto"/>
            <w:right w:val="none" w:sz="0" w:space="0" w:color="auto"/>
          </w:divBdr>
        </w:div>
        <w:div w:id="1309550502">
          <w:marLeft w:val="0"/>
          <w:marRight w:val="0"/>
          <w:marTop w:val="0"/>
          <w:marBottom w:val="0"/>
          <w:divBdr>
            <w:top w:val="none" w:sz="0" w:space="0" w:color="auto"/>
            <w:left w:val="none" w:sz="0" w:space="0" w:color="auto"/>
            <w:bottom w:val="none" w:sz="0" w:space="0" w:color="auto"/>
            <w:right w:val="none" w:sz="0" w:space="0" w:color="auto"/>
          </w:divBdr>
        </w:div>
        <w:div w:id="1568766276">
          <w:marLeft w:val="0"/>
          <w:marRight w:val="0"/>
          <w:marTop w:val="0"/>
          <w:marBottom w:val="0"/>
          <w:divBdr>
            <w:top w:val="none" w:sz="0" w:space="0" w:color="auto"/>
            <w:left w:val="none" w:sz="0" w:space="0" w:color="auto"/>
            <w:bottom w:val="none" w:sz="0" w:space="0" w:color="auto"/>
            <w:right w:val="none" w:sz="0" w:space="0" w:color="auto"/>
          </w:divBdr>
        </w:div>
      </w:divsChild>
    </w:div>
    <w:div w:id="1396665930">
      <w:bodyDiv w:val="1"/>
      <w:marLeft w:val="0"/>
      <w:marRight w:val="0"/>
      <w:marTop w:val="0"/>
      <w:marBottom w:val="0"/>
      <w:divBdr>
        <w:top w:val="none" w:sz="0" w:space="0" w:color="auto"/>
        <w:left w:val="none" w:sz="0" w:space="0" w:color="auto"/>
        <w:bottom w:val="none" w:sz="0" w:space="0" w:color="auto"/>
        <w:right w:val="none" w:sz="0" w:space="0" w:color="auto"/>
      </w:divBdr>
    </w:div>
    <w:div w:id="2116093432">
      <w:bodyDiv w:val="1"/>
      <w:marLeft w:val="0"/>
      <w:marRight w:val="0"/>
      <w:marTop w:val="0"/>
      <w:marBottom w:val="0"/>
      <w:divBdr>
        <w:top w:val="none" w:sz="0" w:space="0" w:color="auto"/>
        <w:left w:val="none" w:sz="0" w:space="0" w:color="auto"/>
        <w:bottom w:val="none" w:sz="0" w:space="0" w:color="auto"/>
        <w:right w:val="none" w:sz="0" w:space="0" w:color="auto"/>
      </w:divBdr>
      <w:divsChild>
        <w:div w:id="1420981866">
          <w:marLeft w:val="0"/>
          <w:marRight w:val="0"/>
          <w:marTop w:val="0"/>
          <w:marBottom w:val="0"/>
          <w:divBdr>
            <w:top w:val="none" w:sz="0" w:space="0" w:color="auto"/>
            <w:left w:val="none" w:sz="0" w:space="0" w:color="auto"/>
            <w:bottom w:val="none" w:sz="0" w:space="0" w:color="auto"/>
            <w:right w:val="none" w:sz="0" w:space="0" w:color="auto"/>
          </w:divBdr>
        </w:div>
        <w:div w:id="1901361190">
          <w:marLeft w:val="0"/>
          <w:marRight w:val="0"/>
          <w:marTop w:val="0"/>
          <w:marBottom w:val="0"/>
          <w:divBdr>
            <w:top w:val="none" w:sz="0" w:space="0" w:color="auto"/>
            <w:left w:val="none" w:sz="0" w:space="0" w:color="auto"/>
            <w:bottom w:val="none" w:sz="0" w:space="0" w:color="auto"/>
            <w:right w:val="none" w:sz="0" w:space="0" w:color="auto"/>
          </w:divBdr>
        </w:div>
        <w:div w:id="2074422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3109</Words>
  <Characters>17105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dc:creator>
  <cp:keywords/>
  <cp:lastModifiedBy>Daniel Andreu</cp:lastModifiedBy>
  <cp:revision>2</cp:revision>
  <dcterms:created xsi:type="dcterms:W3CDTF">2019-05-29T11:37:00Z</dcterms:created>
  <dcterms:modified xsi:type="dcterms:W3CDTF">2019-05-29T11:37:00Z</dcterms:modified>
</cp:coreProperties>
</file>