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B0" w:rsidRPr="005431A8" w:rsidRDefault="008611B0" w:rsidP="00CB3DE7">
      <w:pPr>
        <w:jc w:val="both"/>
        <w:rPr>
          <w:rFonts w:cs="Courier New"/>
          <w:b/>
          <w:szCs w:val="20"/>
        </w:rPr>
      </w:pPr>
      <w:r w:rsidRPr="005431A8">
        <w:rPr>
          <w:rFonts w:cs="Courier New"/>
          <w:b/>
          <w:szCs w:val="20"/>
        </w:rPr>
        <w:t>TEMA 39. LA PROPIEDAD HORIZONTAL: CONCEPTO Y NATURALEZA. EL TÍTULO CONSTITUTIVO. LA PREHORIZONTALIDAD. ESTATUTOS Y REGLAMENTOS. ELEMENTOS COMUNES Y PRIVATIVOS. ANEJOS Y ELEMENTOS PROCOMUNALES. LA CUOTA</w:t>
      </w:r>
    </w:p>
    <w:p w:rsidR="008611B0" w:rsidRPr="005431A8" w:rsidRDefault="008611B0" w:rsidP="00CB3DE7">
      <w:pPr>
        <w:jc w:val="both"/>
        <w:rPr>
          <w:rFonts w:cs="Courier New"/>
          <w:b/>
          <w:szCs w:val="20"/>
        </w:rPr>
      </w:pPr>
    </w:p>
    <w:p w:rsidR="008611B0" w:rsidRPr="005431A8" w:rsidRDefault="008611B0" w:rsidP="00CB3DE7">
      <w:pPr>
        <w:pStyle w:val="Ttulo1"/>
        <w:rPr>
          <w:rFonts w:ascii="Courier New" w:hAnsi="Courier New" w:cs="Courier New"/>
          <w:sz w:val="20"/>
          <w:szCs w:val="20"/>
        </w:rPr>
      </w:pPr>
      <w:r w:rsidRPr="005431A8">
        <w:rPr>
          <w:rFonts w:ascii="Courier New" w:hAnsi="Courier New" w:cs="Courier New"/>
          <w:sz w:val="20"/>
          <w:szCs w:val="20"/>
        </w:rPr>
        <w:t>LA PROPIEDAD HORIZONTAL: CONCEPTO</w:t>
      </w:r>
    </w:p>
    <w:p w:rsidR="008611B0" w:rsidRPr="005431A8" w:rsidRDefault="008611B0" w:rsidP="00CB3DE7">
      <w:pPr>
        <w:jc w:val="both"/>
        <w:rPr>
          <w:rFonts w:cs="Courier New"/>
          <w:szCs w:val="20"/>
          <w:lang w:val="es-ES_tradnl"/>
        </w:rPr>
      </w:pPr>
    </w:p>
    <w:p w:rsidR="008611B0" w:rsidRPr="005431A8" w:rsidRDefault="008611B0" w:rsidP="00CB3DE7">
      <w:pPr>
        <w:pStyle w:val="Sangradetextonormal"/>
        <w:ind w:left="0"/>
        <w:jc w:val="both"/>
        <w:rPr>
          <w:rFonts w:cs="Courier New"/>
          <w:sz w:val="20"/>
        </w:rPr>
      </w:pPr>
      <w:r w:rsidRPr="005431A8">
        <w:rPr>
          <w:rFonts w:cs="Courier New"/>
          <w:sz w:val="20"/>
        </w:rPr>
        <w:t xml:space="preserve">MARTÍN GRANIZO: </w:t>
      </w:r>
      <w:r w:rsidRPr="006021AF">
        <w:rPr>
          <w:rFonts w:cs="Courier New"/>
          <w:b/>
          <w:bCs/>
          <w:sz w:val="20"/>
        </w:rPr>
        <w:t>Propiedad especial</w:t>
      </w:r>
      <w:r w:rsidRPr="005431A8">
        <w:rPr>
          <w:rFonts w:cs="Courier New"/>
          <w:sz w:val="20"/>
        </w:rPr>
        <w:t xml:space="preserve"> que se constituye sobre edificios divididos en pisos o locales susceptibles de aprovechamiento independiente y que atribuye al titular de cada uno de ellos:</w:t>
      </w:r>
    </w:p>
    <w:p w:rsidR="008611B0" w:rsidRPr="005431A8" w:rsidRDefault="008611B0" w:rsidP="00CB3DE7">
      <w:pPr>
        <w:pStyle w:val="Sangradetextonormal"/>
        <w:ind w:left="0"/>
        <w:jc w:val="both"/>
        <w:rPr>
          <w:rFonts w:cs="Courier New"/>
          <w:sz w:val="20"/>
        </w:rPr>
      </w:pPr>
      <w:r w:rsidRPr="005431A8">
        <w:rPr>
          <w:rFonts w:cs="Courier New"/>
          <w:sz w:val="20"/>
        </w:rPr>
        <w:t>- Un derecho singular y exclusivo de propiedad sobre los mismos.</w:t>
      </w:r>
    </w:p>
    <w:p w:rsidR="008611B0" w:rsidRPr="005431A8" w:rsidRDefault="008611B0" w:rsidP="00CB3DE7">
      <w:pPr>
        <w:pStyle w:val="Sangradetextonormal"/>
        <w:ind w:left="0"/>
        <w:jc w:val="both"/>
        <w:rPr>
          <w:rFonts w:cs="Courier New"/>
          <w:sz w:val="20"/>
        </w:rPr>
      </w:pPr>
      <w:r w:rsidRPr="005431A8">
        <w:rPr>
          <w:rFonts w:cs="Courier New"/>
          <w:sz w:val="20"/>
        </w:rPr>
        <w:t>- Un derecho de copropiedad sobre los restantes elementos, pertenencias y servicios comunes del inmueble.</w:t>
      </w:r>
    </w:p>
    <w:p w:rsidR="00E247C5" w:rsidRDefault="00E247C5" w:rsidP="00A52D5E">
      <w:pPr>
        <w:pStyle w:val="Sangradetextonormal"/>
        <w:ind w:left="0"/>
        <w:jc w:val="both"/>
        <w:rPr>
          <w:rFonts w:cs="Courier New"/>
          <w:sz w:val="20"/>
        </w:rPr>
      </w:pPr>
    </w:p>
    <w:p w:rsidR="00A52D5E" w:rsidRPr="00A52D5E" w:rsidRDefault="00A52D5E" w:rsidP="00A52D5E">
      <w:pPr>
        <w:pStyle w:val="Sangradetextonormal"/>
        <w:ind w:left="0"/>
        <w:jc w:val="both"/>
        <w:rPr>
          <w:rFonts w:cs="Courier New"/>
          <w:sz w:val="20"/>
        </w:rPr>
      </w:pPr>
      <w:r w:rsidRPr="00A52D5E">
        <w:rPr>
          <w:rFonts w:cs="Courier New"/>
          <w:sz w:val="20"/>
        </w:rPr>
        <w:t>GRUPO NORMATIVO</w:t>
      </w:r>
      <w:r w:rsidR="008611B0" w:rsidRPr="00A52D5E">
        <w:rPr>
          <w:rFonts w:cs="Courier New"/>
          <w:sz w:val="20"/>
        </w:rPr>
        <w:t xml:space="preserve">. </w:t>
      </w:r>
    </w:p>
    <w:p w:rsidR="00A52D5E" w:rsidRPr="00A52D5E" w:rsidRDefault="00A52D5E" w:rsidP="00F37D7F">
      <w:pPr>
        <w:pStyle w:val="Sangradetextonormal"/>
        <w:ind w:left="0"/>
        <w:jc w:val="both"/>
        <w:rPr>
          <w:rFonts w:cs="Courier New"/>
          <w:sz w:val="20"/>
        </w:rPr>
      </w:pPr>
      <w:r w:rsidRPr="00A52D5E">
        <w:rPr>
          <w:rFonts w:cs="Courier New"/>
          <w:sz w:val="20"/>
        </w:rPr>
        <w:t>El Código Civil dedicaba sólo  un precepto (el antiguo art 396) al supuesto, entonces  anómalo</w:t>
      </w:r>
      <w:r w:rsidR="00F37D7F">
        <w:rPr>
          <w:rFonts w:cs="Courier New"/>
          <w:sz w:val="20"/>
        </w:rPr>
        <w:t xml:space="preserve"> de la PH</w:t>
      </w:r>
      <w:r w:rsidRPr="00A52D5E">
        <w:rPr>
          <w:rFonts w:cs="Courier New"/>
          <w:sz w:val="20"/>
        </w:rPr>
        <w:t>, por lo que la jurisprudencia aplicó para completarlo las reglas de</w:t>
      </w:r>
      <w:r w:rsidR="00F37D7F">
        <w:rPr>
          <w:rFonts w:cs="Courier New"/>
          <w:sz w:val="20"/>
        </w:rPr>
        <w:t>l art. 392 ss</w:t>
      </w:r>
      <w:r w:rsidRPr="00A52D5E">
        <w:rPr>
          <w:rFonts w:cs="Courier New"/>
          <w:sz w:val="20"/>
        </w:rPr>
        <w:t xml:space="preserve"> con la insatisfactoria  consecuencia  de que cada propietario de un piso podía solicitar la división de la cosa común.</w:t>
      </w:r>
    </w:p>
    <w:p w:rsidR="00A52D5E" w:rsidRPr="00A52D5E" w:rsidRDefault="00A52D5E" w:rsidP="00F37D7F">
      <w:pPr>
        <w:pStyle w:val="Sangradetextonormal"/>
        <w:ind w:left="0"/>
        <w:jc w:val="both"/>
        <w:rPr>
          <w:rFonts w:cs="Courier New"/>
          <w:sz w:val="20"/>
        </w:rPr>
      </w:pPr>
      <w:r w:rsidRPr="00A52D5E">
        <w:rPr>
          <w:rFonts w:cs="Courier New"/>
          <w:sz w:val="20"/>
        </w:rPr>
        <w:t xml:space="preserve">El artículo 396 fue modificado  por la Ley de 26 de octubre de 1939, pero la regulación  definitiva de la institución  se produjo con la Ley de 21 de julio de 1960. Esta Ley ha sido objeto de varias modificaciones, las últimas por Leyes 6 de abril de 1999, </w:t>
      </w:r>
      <w:r w:rsidRPr="00F37D7F">
        <w:rPr>
          <w:rFonts w:cs="Courier New"/>
          <w:sz w:val="14"/>
          <w:szCs w:val="14"/>
        </w:rPr>
        <w:t>2 de diciembre de</w:t>
      </w:r>
      <w:r w:rsidRPr="00A52D5E">
        <w:rPr>
          <w:rFonts w:cs="Courier New"/>
          <w:sz w:val="20"/>
        </w:rPr>
        <w:t xml:space="preserve"> 2003 y 26 de junio del 2013</w:t>
      </w:r>
      <w:r w:rsidR="00F37D7F">
        <w:rPr>
          <w:rFonts w:cs="Courier New"/>
          <w:sz w:val="20"/>
        </w:rPr>
        <w:t xml:space="preserve"> (</w:t>
      </w:r>
      <w:r w:rsidR="00F37D7F" w:rsidRPr="00F37D7F">
        <w:rPr>
          <w:rFonts w:cs="Courier New"/>
          <w:sz w:val="20"/>
          <w:u w:val="single"/>
        </w:rPr>
        <w:t>de rehabilitación</w:t>
      </w:r>
      <w:r w:rsidR="00F37D7F">
        <w:rPr>
          <w:rFonts w:cs="Courier New"/>
          <w:sz w:val="20"/>
          <w:u w:val="single"/>
        </w:rPr>
        <w:t xml:space="preserve"> </w:t>
      </w:r>
      <w:r w:rsidR="00F37D7F" w:rsidRPr="00F37D7F">
        <w:rPr>
          <w:rFonts w:cs="Courier New"/>
          <w:sz w:val="20"/>
          <w:u w:val="single"/>
        </w:rPr>
        <w:t>urbana</w:t>
      </w:r>
      <w:r w:rsidR="00F37D7F">
        <w:rPr>
          <w:rFonts w:cs="Courier New"/>
          <w:sz w:val="20"/>
        </w:rPr>
        <w:t>), habiendo esta último una auténtica inmersión en el ámbito admtvo (vgr. art. 10 LPH) de la PH</w:t>
      </w:r>
      <w:r w:rsidRPr="00A52D5E">
        <w:rPr>
          <w:rFonts w:cs="Courier New"/>
          <w:sz w:val="20"/>
        </w:rPr>
        <w:t>.</w:t>
      </w:r>
    </w:p>
    <w:p w:rsidR="00A52D5E" w:rsidRPr="00A52D5E" w:rsidRDefault="00A52D5E" w:rsidP="00A52D5E">
      <w:pPr>
        <w:pStyle w:val="Sangradetextonormal"/>
        <w:ind w:left="0"/>
        <w:jc w:val="both"/>
        <w:rPr>
          <w:rFonts w:cs="Courier New"/>
          <w:sz w:val="20"/>
        </w:rPr>
      </w:pPr>
    </w:p>
    <w:p w:rsidR="008611B0" w:rsidRPr="005431A8" w:rsidRDefault="008611B0" w:rsidP="00A52D5E">
      <w:pPr>
        <w:spacing w:line="360" w:lineRule="auto"/>
        <w:jc w:val="both"/>
        <w:rPr>
          <w:rFonts w:cs="Courier New"/>
          <w:szCs w:val="20"/>
          <w:lang w:val="es-ES_tradnl"/>
        </w:rPr>
      </w:pPr>
      <w:r w:rsidRPr="005431A8">
        <w:rPr>
          <w:rFonts w:cs="Courier New"/>
          <w:szCs w:val="20"/>
        </w:rPr>
        <w:t>El orden de prelación de fuentes de la PH es el ss:</w:t>
      </w:r>
    </w:p>
    <w:p w:rsidR="008611B0" w:rsidRPr="005431A8" w:rsidRDefault="008611B0" w:rsidP="00F37D7F">
      <w:pPr>
        <w:spacing w:line="360" w:lineRule="auto"/>
        <w:jc w:val="both"/>
        <w:rPr>
          <w:rFonts w:cs="Courier New"/>
          <w:szCs w:val="20"/>
        </w:rPr>
      </w:pPr>
      <w:r w:rsidRPr="005431A8">
        <w:rPr>
          <w:rFonts w:cs="Courier New"/>
          <w:szCs w:val="20"/>
        </w:rPr>
        <w:t xml:space="preserve">· Las normas imperativas de la LPH, el </w:t>
      </w:r>
      <w:r w:rsidR="00F37D7F">
        <w:rPr>
          <w:rFonts w:cs="Courier New"/>
          <w:szCs w:val="20"/>
        </w:rPr>
        <w:t>a</w:t>
      </w:r>
      <w:r w:rsidRPr="005431A8">
        <w:rPr>
          <w:rFonts w:cs="Courier New"/>
          <w:szCs w:val="20"/>
        </w:rPr>
        <w:t>rt. 396 CC</w:t>
      </w:r>
      <w:r w:rsidR="00F37D7F">
        <w:rPr>
          <w:rFonts w:cs="Courier New"/>
          <w:szCs w:val="20"/>
        </w:rPr>
        <w:t>,</w:t>
      </w:r>
      <w:r w:rsidRPr="005431A8">
        <w:rPr>
          <w:rFonts w:cs="Courier New"/>
          <w:szCs w:val="20"/>
        </w:rPr>
        <w:t xml:space="preserve"> los </w:t>
      </w:r>
      <w:r w:rsidR="00F37D7F">
        <w:rPr>
          <w:rFonts w:cs="Courier New"/>
          <w:szCs w:val="20"/>
        </w:rPr>
        <w:t xml:space="preserve">núm </w:t>
      </w:r>
      <w:r w:rsidRPr="005431A8">
        <w:rPr>
          <w:rFonts w:cs="Courier New"/>
          <w:szCs w:val="20"/>
        </w:rPr>
        <w:t>3</w:t>
      </w:r>
      <w:r w:rsidR="00F37D7F">
        <w:rPr>
          <w:rFonts w:cs="Courier New"/>
          <w:szCs w:val="20"/>
        </w:rPr>
        <w:t>,</w:t>
      </w:r>
      <w:r w:rsidRPr="005431A8">
        <w:rPr>
          <w:rFonts w:cs="Courier New"/>
          <w:szCs w:val="20"/>
        </w:rPr>
        <w:t>4</w:t>
      </w:r>
      <w:r w:rsidR="00F37D7F">
        <w:rPr>
          <w:rFonts w:cs="Courier New"/>
          <w:szCs w:val="20"/>
        </w:rPr>
        <w:t xml:space="preserve"> y </w:t>
      </w:r>
      <w:r w:rsidRPr="005431A8">
        <w:rPr>
          <w:rFonts w:cs="Courier New"/>
          <w:szCs w:val="20"/>
        </w:rPr>
        <w:t xml:space="preserve">5 </w:t>
      </w:r>
      <w:r w:rsidR="00F37D7F">
        <w:rPr>
          <w:rFonts w:cs="Courier New"/>
          <w:szCs w:val="20"/>
        </w:rPr>
        <w:t xml:space="preserve">del art. 8 </w:t>
      </w:r>
      <w:r w:rsidRPr="005431A8">
        <w:rPr>
          <w:rFonts w:cs="Courier New"/>
          <w:szCs w:val="20"/>
        </w:rPr>
        <w:t>LH</w:t>
      </w:r>
      <w:r w:rsidR="00F37D7F">
        <w:rPr>
          <w:rFonts w:cs="Courier New"/>
          <w:szCs w:val="20"/>
        </w:rPr>
        <w:t xml:space="preserve"> y el art. 107.11 LH</w:t>
      </w:r>
      <w:r w:rsidRPr="005431A8">
        <w:rPr>
          <w:rFonts w:cs="Courier New"/>
          <w:szCs w:val="20"/>
        </w:rPr>
        <w:t>.</w:t>
      </w:r>
    </w:p>
    <w:p w:rsidR="008611B0" w:rsidRPr="005431A8" w:rsidRDefault="008611B0" w:rsidP="00F37D7F">
      <w:pPr>
        <w:spacing w:line="360" w:lineRule="auto"/>
        <w:jc w:val="both"/>
        <w:rPr>
          <w:rFonts w:cs="Courier New"/>
          <w:szCs w:val="20"/>
        </w:rPr>
      </w:pPr>
      <w:r w:rsidRPr="005431A8">
        <w:rPr>
          <w:rFonts w:cs="Courier New"/>
          <w:szCs w:val="20"/>
        </w:rPr>
        <w:t>· Las normas emanadas de la autonomía de la voluntad, manifestada en el título, los Estatutos (art</w:t>
      </w:r>
      <w:r w:rsidR="00F37D7F">
        <w:rPr>
          <w:rFonts w:cs="Courier New"/>
          <w:szCs w:val="20"/>
        </w:rPr>
        <w:t xml:space="preserve"> </w:t>
      </w:r>
      <w:r w:rsidRPr="005431A8">
        <w:rPr>
          <w:rFonts w:cs="Courier New"/>
          <w:szCs w:val="20"/>
        </w:rPr>
        <w:t>5) y los Reglamentos o Normas de régimen interior (art. 6)</w:t>
      </w:r>
    </w:p>
    <w:p w:rsidR="008611B0" w:rsidRPr="005431A8" w:rsidRDefault="008611B0" w:rsidP="00CB3DE7">
      <w:pPr>
        <w:spacing w:line="360" w:lineRule="auto"/>
        <w:jc w:val="both"/>
        <w:rPr>
          <w:rFonts w:cs="Courier New"/>
          <w:szCs w:val="20"/>
        </w:rPr>
      </w:pPr>
      <w:r w:rsidRPr="005431A8">
        <w:rPr>
          <w:rFonts w:cs="Courier New"/>
          <w:szCs w:val="20"/>
        </w:rPr>
        <w:t>· Las normas dispositivas de la LPH y, supletoriamente, las normas generales del CC sobre la comunidad de bienes y la propiedad, en cuanto se adapten a la  especial naturaleza PH.</w:t>
      </w:r>
    </w:p>
    <w:p w:rsidR="00CB3DE7" w:rsidRDefault="0056706B" w:rsidP="0056706B">
      <w:pPr>
        <w:pStyle w:val="Ttulo1"/>
        <w:rPr>
          <w:rFonts w:ascii="Courier New" w:hAnsi="Courier New" w:cs="Courier New"/>
          <w:sz w:val="20"/>
          <w:szCs w:val="20"/>
        </w:rPr>
      </w:pPr>
      <w:r>
        <w:rPr>
          <w:rFonts w:ascii="Courier New" w:hAnsi="Courier New" w:cs="Courier New"/>
          <w:sz w:val="20"/>
          <w:szCs w:val="20"/>
        </w:rPr>
        <w:t>Y</w:t>
      </w:r>
      <w:r w:rsidRPr="0056706B">
        <w:rPr>
          <w:rFonts w:ascii="Courier New" w:hAnsi="Courier New" w:cs="Courier New"/>
          <w:sz w:val="20"/>
          <w:szCs w:val="20"/>
          <w:u w:val="none"/>
        </w:rPr>
        <w:t xml:space="preserve"> </w:t>
      </w:r>
      <w:r w:rsidR="008611B0" w:rsidRPr="005431A8">
        <w:rPr>
          <w:rFonts w:ascii="Courier New" w:hAnsi="Courier New" w:cs="Courier New"/>
          <w:sz w:val="20"/>
          <w:szCs w:val="20"/>
        </w:rPr>
        <w:t>NATURALEZA</w:t>
      </w:r>
    </w:p>
    <w:p w:rsidR="0056706B" w:rsidRPr="0056706B" w:rsidRDefault="0056706B" w:rsidP="0056706B"/>
    <w:p w:rsidR="008611B0" w:rsidRPr="005431A8" w:rsidRDefault="008611B0" w:rsidP="00CB3DE7">
      <w:pPr>
        <w:spacing w:line="360" w:lineRule="auto"/>
        <w:jc w:val="both"/>
        <w:rPr>
          <w:rFonts w:cs="Courier New"/>
          <w:szCs w:val="20"/>
        </w:rPr>
      </w:pPr>
      <w:r w:rsidRPr="005431A8">
        <w:rPr>
          <w:rFonts w:cs="Courier New"/>
          <w:szCs w:val="20"/>
        </w:rPr>
        <w:tab/>
        <w:t>Han sido muy numerosas las teorías que se han formulado para explicar la naturaleza jurídica de la PH</w:t>
      </w:r>
    </w:p>
    <w:p w:rsidR="008611B0" w:rsidRPr="005431A8" w:rsidRDefault="008611B0" w:rsidP="00CB3DE7">
      <w:pPr>
        <w:spacing w:line="360" w:lineRule="auto"/>
        <w:ind w:firstLine="708"/>
        <w:jc w:val="both"/>
        <w:rPr>
          <w:rFonts w:cs="Courier New"/>
          <w:szCs w:val="20"/>
        </w:rPr>
      </w:pPr>
      <w:r w:rsidRPr="005431A8">
        <w:rPr>
          <w:rFonts w:cs="Courier New"/>
          <w:szCs w:val="20"/>
        </w:rPr>
        <w:t xml:space="preserve">Hoy pueden considerarse superadas en nuestra patria la </w:t>
      </w:r>
      <w:r w:rsidRPr="005431A8">
        <w:rPr>
          <w:rFonts w:cs="Courier New"/>
          <w:b/>
          <w:szCs w:val="20"/>
        </w:rPr>
        <w:t>teoría de la servidumbre</w:t>
      </w:r>
      <w:r w:rsidRPr="005431A8">
        <w:rPr>
          <w:rFonts w:cs="Courier New"/>
          <w:szCs w:val="20"/>
        </w:rPr>
        <w:t xml:space="preserve"> (dcho. francés), la </w:t>
      </w:r>
      <w:r w:rsidRPr="005431A8">
        <w:rPr>
          <w:rFonts w:cs="Courier New"/>
          <w:b/>
          <w:szCs w:val="20"/>
        </w:rPr>
        <w:t>teoría de la superficie</w:t>
      </w:r>
      <w:r w:rsidRPr="005431A8">
        <w:rPr>
          <w:rFonts w:cs="Courier New"/>
          <w:szCs w:val="20"/>
        </w:rPr>
        <w:t xml:space="preserve"> (BGB) y  </w:t>
      </w:r>
      <w:r w:rsidRPr="005431A8">
        <w:rPr>
          <w:rFonts w:cs="Courier New"/>
          <w:b/>
          <w:szCs w:val="20"/>
        </w:rPr>
        <w:t xml:space="preserve">la teoría de la  personalidad </w:t>
      </w:r>
      <w:r w:rsidRPr="005431A8">
        <w:rPr>
          <w:rFonts w:cs="Courier New"/>
          <w:szCs w:val="20"/>
        </w:rPr>
        <w:t>(derecho anglosajón).</w:t>
      </w:r>
    </w:p>
    <w:p w:rsidR="008611B0" w:rsidRPr="005431A8" w:rsidRDefault="008611B0" w:rsidP="00CB3DE7">
      <w:pPr>
        <w:spacing w:line="360" w:lineRule="auto"/>
        <w:ind w:firstLine="708"/>
        <w:jc w:val="both"/>
        <w:rPr>
          <w:rFonts w:cs="Courier New"/>
          <w:szCs w:val="20"/>
        </w:rPr>
      </w:pPr>
    </w:p>
    <w:p w:rsidR="008611B0" w:rsidRPr="005431A8" w:rsidRDefault="008611B0" w:rsidP="00757634">
      <w:pPr>
        <w:spacing w:line="360" w:lineRule="auto"/>
        <w:ind w:firstLine="708"/>
        <w:jc w:val="both"/>
        <w:rPr>
          <w:rFonts w:cs="Courier New"/>
          <w:szCs w:val="20"/>
        </w:rPr>
      </w:pPr>
      <w:r w:rsidRPr="005431A8">
        <w:rPr>
          <w:rFonts w:cs="Courier New"/>
          <w:szCs w:val="20"/>
        </w:rPr>
        <w:lastRenderedPageBreak/>
        <w:t>Las que gozaron de mayor predicamento antes de la publicación de la LPH de 21 VII 1960 fueron las que consideraban la PH</w:t>
      </w:r>
      <w:r w:rsidR="00757634">
        <w:rPr>
          <w:rFonts w:cs="Courier New"/>
          <w:szCs w:val="20"/>
        </w:rPr>
        <w:t xml:space="preserve"> como una</w:t>
      </w:r>
      <w:r w:rsidRPr="005431A8">
        <w:rPr>
          <w:rFonts w:cs="Courier New"/>
          <w:szCs w:val="20"/>
        </w:rPr>
        <w:t>:</w:t>
      </w:r>
    </w:p>
    <w:p w:rsidR="008611B0" w:rsidRPr="005431A8" w:rsidRDefault="008611B0" w:rsidP="00757634">
      <w:pPr>
        <w:spacing w:line="360" w:lineRule="auto"/>
        <w:jc w:val="both"/>
        <w:rPr>
          <w:rFonts w:cs="Courier New"/>
          <w:szCs w:val="20"/>
        </w:rPr>
      </w:pPr>
      <w:r w:rsidRPr="005431A8">
        <w:rPr>
          <w:rFonts w:cs="Courier New"/>
          <w:szCs w:val="20"/>
        </w:rPr>
        <w:tab/>
      </w:r>
      <w:r w:rsidRPr="005431A8">
        <w:rPr>
          <w:rFonts w:cs="Courier New"/>
          <w:b/>
          <w:szCs w:val="20"/>
        </w:rPr>
        <w:t>· comunidad de bienes.</w:t>
      </w:r>
      <w:r w:rsidRPr="005431A8">
        <w:rPr>
          <w:rFonts w:cs="Courier New"/>
          <w:szCs w:val="20"/>
        </w:rPr>
        <w:t xml:space="preserve"> </w:t>
      </w:r>
    </w:p>
    <w:p w:rsidR="008611B0" w:rsidRPr="005431A8" w:rsidRDefault="008611B0" w:rsidP="00757634">
      <w:pPr>
        <w:spacing w:line="360" w:lineRule="auto"/>
        <w:jc w:val="both"/>
        <w:rPr>
          <w:rFonts w:cs="Courier New"/>
          <w:b/>
          <w:szCs w:val="20"/>
        </w:rPr>
      </w:pPr>
      <w:r w:rsidRPr="005431A8">
        <w:rPr>
          <w:rFonts w:cs="Courier New"/>
          <w:szCs w:val="20"/>
        </w:rPr>
        <w:tab/>
        <w:t xml:space="preserve">· </w:t>
      </w:r>
      <w:r w:rsidRPr="005431A8">
        <w:rPr>
          <w:rFonts w:cs="Courier New"/>
          <w:b/>
          <w:szCs w:val="20"/>
        </w:rPr>
        <w:t>forma especial de copropiedad.</w:t>
      </w:r>
    </w:p>
    <w:p w:rsidR="008611B0" w:rsidRPr="005431A8" w:rsidRDefault="008611B0" w:rsidP="00757634">
      <w:pPr>
        <w:spacing w:line="360" w:lineRule="auto"/>
        <w:jc w:val="both"/>
        <w:rPr>
          <w:rFonts w:cs="Courier New"/>
          <w:b/>
          <w:szCs w:val="20"/>
        </w:rPr>
      </w:pPr>
      <w:r w:rsidRPr="005431A8">
        <w:rPr>
          <w:rFonts w:cs="Courier New"/>
          <w:b/>
          <w:szCs w:val="20"/>
        </w:rPr>
        <w:tab/>
        <w:t>· propiedad compleja y especial</w:t>
      </w:r>
      <w:r w:rsidR="006021AF">
        <w:rPr>
          <w:rFonts w:cs="Courier New"/>
          <w:b/>
          <w:szCs w:val="20"/>
        </w:rPr>
        <w:t xml:space="preserve"> </w:t>
      </w:r>
      <w:r w:rsidR="006021AF" w:rsidRPr="006021AF">
        <w:rPr>
          <w:rFonts w:cs="Courier New"/>
          <w:bCs/>
          <w:szCs w:val="20"/>
        </w:rPr>
        <w:t>(la vigente)</w:t>
      </w:r>
      <w:r w:rsidRPr="005431A8">
        <w:rPr>
          <w:rFonts w:cs="Courier New"/>
          <w:b/>
          <w:szCs w:val="20"/>
        </w:rPr>
        <w:t xml:space="preserve">. </w:t>
      </w:r>
    </w:p>
    <w:p w:rsidR="008611B0" w:rsidRPr="0056706B" w:rsidRDefault="008611B0" w:rsidP="006021AF">
      <w:pPr>
        <w:spacing w:line="360" w:lineRule="auto"/>
        <w:jc w:val="both"/>
        <w:rPr>
          <w:rFonts w:cs="Courier New"/>
          <w:szCs w:val="20"/>
        </w:rPr>
      </w:pPr>
      <w:r w:rsidRPr="005431A8">
        <w:rPr>
          <w:rFonts w:cs="Courier New"/>
          <w:szCs w:val="20"/>
        </w:rPr>
        <w:t xml:space="preserve">      </w:t>
      </w:r>
      <w:r w:rsidR="006021AF">
        <w:rPr>
          <w:rFonts w:cs="Courier New"/>
          <w:szCs w:val="20"/>
        </w:rPr>
        <w:t>En cualquier caso, a</w:t>
      </w:r>
      <w:r w:rsidRPr="005431A8">
        <w:rPr>
          <w:rFonts w:cs="Courier New"/>
          <w:szCs w:val="20"/>
        </w:rPr>
        <w:t>unque la Ley no le atribuye personalidad jurídica, goz</w:t>
      </w:r>
      <w:r w:rsidR="006021AF">
        <w:rPr>
          <w:rFonts w:cs="Courier New"/>
          <w:szCs w:val="20"/>
        </w:rPr>
        <w:t>a</w:t>
      </w:r>
      <w:r w:rsidRPr="005431A8">
        <w:rPr>
          <w:rFonts w:cs="Courier New"/>
          <w:szCs w:val="20"/>
        </w:rPr>
        <w:t xml:space="preserve"> de subjetividad </w:t>
      </w:r>
      <w:r w:rsidRPr="0056706B">
        <w:rPr>
          <w:rFonts w:cs="Courier New"/>
          <w:szCs w:val="20"/>
        </w:rPr>
        <w:t xml:space="preserve">jurídica, esto es, </w:t>
      </w:r>
      <w:r w:rsidR="006021AF" w:rsidRPr="0056706B">
        <w:rPr>
          <w:rFonts w:cs="Courier New"/>
          <w:szCs w:val="20"/>
        </w:rPr>
        <w:t>es</w:t>
      </w:r>
      <w:r w:rsidRPr="0056706B">
        <w:rPr>
          <w:rFonts w:cs="Courier New"/>
          <w:szCs w:val="20"/>
        </w:rPr>
        <w:t xml:space="preserve"> centro de  imputación de normas y relaciones jurídicas </w:t>
      </w:r>
      <w:r w:rsidR="006021AF" w:rsidRPr="0056706B">
        <w:rPr>
          <w:rFonts w:cs="Courier New"/>
          <w:szCs w:val="20"/>
        </w:rPr>
        <w:t>(como determinados</w:t>
      </w:r>
      <w:r w:rsidRPr="0056706B">
        <w:rPr>
          <w:rFonts w:cs="Courier New"/>
          <w:szCs w:val="20"/>
        </w:rPr>
        <w:t xml:space="preserve"> SUJETOS DERECHO SIN PERSONALIDAD</w:t>
      </w:r>
      <w:r w:rsidR="006021AF" w:rsidRPr="0056706B">
        <w:rPr>
          <w:rFonts w:cs="Courier New"/>
          <w:szCs w:val="20"/>
        </w:rPr>
        <w:t>) y a</w:t>
      </w:r>
      <w:r w:rsidRPr="0056706B">
        <w:rPr>
          <w:rFonts w:cs="Courier New"/>
          <w:szCs w:val="20"/>
        </w:rPr>
        <w:t>sí:</w:t>
      </w:r>
    </w:p>
    <w:p w:rsidR="008611B0" w:rsidRPr="0056706B" w:rsidRDefault="008611B0" w:rsidP="0056706B">
      <w:pPr>
        <w:spacing w:line="360" w:lineRule="auto"/>
        <w:jc w:val="both"/>
        <w:rPr>
          <w:rFonts w:cs="Courier New"/>
          <w:szCs w:val="20"/>
        </w:rPr>
      </w:pPr>
      <w:r w:rsidRPr="0056706B">
        <w:rPr>
          <w:rFonts w:cs="Courier New"/>
          <w:szCs w:val="20"/>
        </w:rPr>
        <w:t xml:space="preserve">* El nuevo </w:t>
      </w:r>
      <w:r w:rsidR="0056706B" w:rsidRPr="0056706B">
        <w:rPr>
          <w:rFonts w:cs="Courier New"/>
          <w:szCs w:val="20"/>
        </w:rPr>
        <w:t>a</w:t>
      </w:r>
      <w:r w:rsidRPr="0056706B">
        <w:rPr>
          <w:rFonts w:cs="Courier New"/>
          <w:szCs w:val="20"/>
        </w:rPr>
        <w:t xml:space="preserve">rt. 22.1 dice que “La Comunidad responderá de sus deudas frente a tercero con todos los fondos y créditos a su favor…”. </w:t>
      </w:r>
    </w:p>
    <w:p w:rsidR="008611B0" w:rsidRPr="0056706B" w:rsidRDefault="008611B0" w:rsidP="0056706B">
      <w:pPr>
        <w:spacing w:line="360" w:lineRule="auto"/>
        <w:jc w:val="both"/>
        <w:rPr>
          <w:rFonts w:cs="Courier New"/>
          <w:szCs w:val="20"/>
        </w:rPr>
      </w:pPr>
      <w:r w:rsidRPr="0056706B">
        <w:rPr>
          <w:rFonts w:cs="Courier New"/>
          <w:szCs w:val="20"/>
        </w:rPr>
        <w:t xml:space="preserve">* El </w:t>
      </w:r>
      <w:r w:rsidR="0056706B" w:rsidRPr="0056706B">
        <w:rPr>
          <w:rFonts w:cs="Courier New"/>
          <w:szCs w:val="20"/>
        </w:rPr>
        <w:t>a</w:t>
      </w:r>
      <w:r w:rsidRPr="0056706B">
        <w:rPr>
          <w:rFonts w:cs="Courier New"/>
          <w:szCs w:val="20"/>
        </w:rPr>
        <w:t>rt 11 RH en redacción 4 IX 1998 permitió las AP de demanda y embargo a favor de las comunidades de propietarios en régimen de PH, pero fue declarado nulo por la STS 31 I 2001 (a juicio de GARCIA GARCIA, tal posibilidad no obstante, conforme a reiterada doctrina de la DGRN, subsiste).</w:t>
      </w:r>
    </w:p>
    <w:p w:rsidR="008611B0" w:rsidRPr="0056706B" w:rsidRDefault="008611B0" w:rsidP="0056706B">
      <w:pPr>
        <w:spacing w:line="360" w:lineRule="auto"/>
        <w:jc w:val="both"/>
        <w:rPr>
          <w:rFonts w:cs="Courier New"/>
          <w:szCs w:val="20"/>
        </w:rPr>
      </w:pPr>
      <w:r w:rsidRPr="0056706B">
        <w:rPr>
          <w:rFonts w:cs="Courier New"/>
          <w:szCs w:val="20"/>
        </w:rPr>
        <w:t>* Tiene capacidad procesal para ser parte (</w:t>
      </w:r>
      <w:r w:rsidR="006021AF" w:rsidRPr="0056706B">
        <w:rPr>
          <w:rFonts w:cs="Courier New"/>
          <w:szCs w:val="20"/>
        </w:rPr>
        <w:t>a</w:t>
      </w:r>
      <w:r w:rsidRPr="0056706B">
        <w:rPr>
          <w:rFonts w:cs="Courier New"/>
          <w:szCs w:val="20"/>
        </w:rPr>
        <w:t xml:space="preserve">rt. 6.5 LEC). </w:t>
      </w:r>
    </w:p>
    <w:p w:rsidR="0056706B" w:rsidRDefault="008611B0" w:rsidP="006A7287">
      <w:pPr>
        <w:spacing w:line="360" w:lineRule="auto"/>
        <w:jc w:val="both"/>
        <w:rPr>
          <w:rFonts w:cs="Courier New"/>
          <w:szCs w:val="20"/>
        </w:rPr>
      </w:pPr>
      <w:r w:rsidRPr="0056706B">
        <w:rPr>
          <w:rFonts w:cs="Courier New"/>
          <w:szCs w:val="20"/>
        </w:rPr>
        <w:t xml:space="preserve">* </w:t>
      </w:r>
      <w:r w:rsidR="0056706B" w:rsidRPr="0056706B">
        <w:rPr>
          <w:rFonts w:cs="Courier New"/>
          <w:szCs w:val="20"/>
        </w:rPr>
        <w:t>El TRLSRU</w:t>
      </w:r>
      <w:r w:rsidRPr="0056706B">
        <w:rPr>
          <w:rFonts w:cs="Courier New"/>
          <w:szCs w:val="20"/>
        </w:rPr>
        <w:t xml:space="preserve"> incluye a las CP entre los “sujetos obligados” a la realización de las obras comprendidas en las actuaciones sobre el medio urbano.</w:t>
      </w:r>
    </w:p>
    <w:p w:rsidR="00CB3DE7" w:rsidRPr="005431A8" w:rsidRDefault="00CB3DE7" w:rsidP="00CB3DE7">
      <w:pPr>
        <w:pStyle w:val="Ttulo1"/>
        <w:rPr>
          <w:rFonts w:ascii="Courier New" w:hAnsi="Courier New" w:cs="Courier New"/>
          <w:sz w:val="20"/>
          <w:szCs w:val="20"/>
        </w:rPr>
      </w:pPr>
      <w:r w:rsidRPr="005431A8">
        <w:rPr>
          <w:rFonts w:ascii="Courier New" w:hAnsi="Courier New" w:cs="Courier New"/>
          <w:sz w:val="20"/>
          <w:szCs w:val="20"/>
        </w:rPr>
        <w:t>EL TÍTULO CONSTITUTIVO</w:t>
      </w:r>
    </w:p>
    <w:p w:rsidR="00CB3DE7" w:rsidRPr="005431A8" w:rsidRDefault="00CB3DE7" w:rsidP="00CB3DE7">
      <w:pPr>
        <w:jc w:val="both"/>
        <w:rPr>
          <w:rFonts w:cs="Courier New"/>
          <w:b/>
          <w:szCs w:val="20"/>
        </w:rPr>
      </w:pPr>
    </w:p>
    <w:p w:rsidR="008611B0" w:rsidRPr="005431A8" w:rsidRDefault="008611B0" w:rsidP="00E247C5">
      <w:pPr>
        <w:widowControl w:val="0"/>
        <w:autoSpaceDE w:val="0"/>
        <w:autoSpaceDN w:val="0"/>
        <w:adjustRightInd w:val="0"/>
        <w:jc w:val="both"/>
        <w:rPr>
          <w:rFonts w:cs="Courier New"/>
          <w:szCs w:val="20"/>
        </w:rPr>
      </w:pPr>
      <w:r w:rsidRPr="005431A8">
        <w:rPr>
          <w:rFonts w:cs="Courier New"/>
          <w:szCs w:val="20"/>
        </w:rPr>
        <w:t xml:space="preserve">El otorgamiento del título constitutivo, tras la reforma del 99, no es requisito indispensable para la existencia de la PH o para que se apliquen “desde luego” algunos de sus preceptos. Ello da lugar a la </w:t>
      </w:r>
      <w:r w:rsidRPr="005431A8">
        <w:rPr>
          <w:rFonts w:cs="Courier New"/>
          <w:b/>
          <w:szCs w:val="20"/>
        </w:rPr>
        <w:t xml:space="preserve">propiedad horizontal DE HECHO, </w:t>
      </w:r>
      <w:r w:rsidRPr="005431A8">
        <w:rPr>
          <w:rFonts w:cs="Courier New"/>
          <w:szCs w:val="20"/>
        </w:rPr>
        <w:t>a la se refiere el nuevo art. 2 b) LPH al aplicar la L</w:t>
      </w:r>
      <w:r w:rsidR="0056706B">
        <w:rPr>
          <w:rFonts w:cs="Courier New"/>
          <w:szCs w:val="20"/>
        </w:rPr>
        <w:t>PH</w:t>
      </w:r>
      <w:r w:rsidRPr="005431A8">
        <w:rPr>
          <w:rFonts w:cs="Courier New"/>
          <w:szCs w:val="20"/>
        </w:rPr>
        <w:t xml:space="preserve"> a las comunidades que reúnan los requisitos del Art. 396 CC y no hubiesen otorgado título constitutivo.</w:t>
      </w:r>
    </w:p>
    <w:p w:rsidR="00012721" w:rsidRDefault="00012721" w:rsidP="00012721">
      <w:pPr>
        <w:widowControl w:val="0"/>
        <w:autoSpaceDE w:val="0"/>
        <w:autoSpaceDN w:val="0"/>
        <w:adjustRightInd w:val="0"/>
        <w:jc w:val="both"/>
        <w:rPr>
          <w:rFonts w:cs="Courier New"/>
          <w:szCs w:val="20"/>
        </w:rPr>
      </w:pPr>
    </w:p>
    <w:p w:rsidR="00012721" w:rsidRPr="00012721" w:rsidRDefault="00012721" w:rsidP="00907C8F">
      <w:pPr>
        <w:widowControl w:val="0"/>
        <w:autoSpaceDE w:val="0"/>
        <w:autoSpaceDN w:val="0"/>
        <w:adjustRightInd w:val="0"/>
        <w:jc w:val="center"/>
        <w:rPr>
          <w:rFonts w:cs="Courier New"/>
          <w:b/>
          <w:bCs/>
          <w:szCs w:val="20"/>
        </w:rPr>
      </w:pPr>
      <w:r w:rsidRPr="00012721">
        <w:rPr>
          <w:rFonts w:cs="Courier New"/>
          <w:b/>
          <w:bCs/>
          <w:szCs w:val="20"/>
        </w:rPr>
        <w:t>ELEMENTOS SUBJETIVOS</w:t>
      </w:r>
    </w:p>
    <w:p w:rsidR="00037927" w:rsidRDefault="00012721" w:rsidP="00037927">
      <w:pPr>
        <w:spacing w:line="360" w:lineRule="auto"/>
        <w:jc w:val="both"/>
        <w:rPr>
          <w:rFonts w:cs="Courier New"/>
          <w:szCs w:val="20"/>
        </w:rPr>
      </w:pPr>
      <w:r>
        <w:rPr>
          <w:rFonts w:cs="Courier New"/>
          <w:szCs w:val="20"/>
        </w:rPr>
        <w:t>El título constitutivo p</w:t>
      </w:r>
      <w:r w:rsidR="008611B0" w:rsidRPr="005431A8">
        <w:rPr>
          <w:rFonts w:cs="Courier New"/>
          <w:szCs w:val="20"/>
        </w:rPr>
        <w:t>ueden otorgarlo</w:t>
      </w:r>
      <w:r>
        <w:rPr>
          <w:rFonts w:cs="Courier New"/>
          <w:szCs w:val="20"/>
        </w:rPr>
        <w:t>:</w:t>
      </w:r>
    </w:p>
    <w:p w:rsidR="008611B0" w:rsidRPr="00012721" w:rsidRDefault="00037927" w:rsidP="00037927">
      <w:pPr>
        <w:spacing w:line="360" w:lineRule="auto"/>
        <w:ind w:left="708"/>
        <w:jc w:val="both"/>
        <w:rPr>
          <w:rFonts w:cs="Courier New"/>
          <w:szCs w:val="20"/>
        </w:rPr>
      </w:pPr>
      <w:r>
        <w:rPr>
          <w:rFonts w:cs="Courier New"/>
          <w:szCs w:val="20"/>
        </w:rPr>
        <w:t xml:space="preserve">* </w:t>
      </w:r>
      <w:r w:rsidR="008611B0" w:rsidRPr="00012721">
        <w:rPr>
          <w:rFonts w:cs="Courier New"/>
          <w:b/>
          <w:szCs w:val="20"/>
        </w:rPr>
        <w:t xml:space="preserve">El promotor o propietario único del edificio </w:t>
      </w:r>
      <w:r w:rsidR="008611B0" w:rsidRPr="00012721">
        <w:rPr>
          <w:rFonts w:cs="Courier New"/>
          <w:szCs w:val="20"/>
        </w:rPr>
        <w:t>destinado a ser vendido por pisos.</w:t>
      </w:r>
    </w:p>
    <w:p w:rsidR="00037927" w:rsidRDefault="00037927" w:rsidP="00037927">
      <w:pPr>
        <w:spacing w:line="360" w:lineRule="auto"/>
        <w:ind w:left="708"/>
        <w:jc w:val="both"/>
        <w:rPr>
          <w:rFonts w:cs="Courier New"/>
          <w:szCs w:val="20"/>
        </w:rPr>
      </w:pPr>
      <w:r w:rsidRPr="00037927">
        <w:rPr>
          <w:rFonts w:cs="Courier New"/>
          <w:bCs/>
          <w:szCs w:val="20"/>
        </w:rPr>
        <w:t xml:space="preserve">* </w:t>
      </w:r>
      <w:r w:rsidR="008611B0" w:rsidRPr="00037927">
        <w:rPr>
          <w:rFonts w:cs="Courier New"/>
          <w:b/>
          <w:szCs w:val="20"/>
        </w:rPr>
        <w:t xml:space="preserve">El promotor y los adquirentes si ya se ha vendido </w:t>
      </w:r>
      <w:r w:rsidR="008611B0" w:rsidRPr="00037927">
        <w:rPr>
          <w:rFonts w:cs="Courier New"/>
          <w:sz w:val="16"/>
          <w:szCs w:val="16"/>
          <w:highlight w:val="yellow"/>
        </w:rPr>
        <w:t>–y entregado-</w:t>
      </w:r>
      <w:r w:rsidR="008611B0" w:rsidRPr="00037927">
        <w:rPr>
          <w:rFonts w:cs="Courier New"/>
          <w:b/>
          <w:sz w:val="16"/>
          <w:szCs w:val="16"/>
        </w:rPr>
        <w:t xml:space="preserve"> </w:t>
      </w:r>
      <w:r w:rsidR="008611B0" w:rsidRPr="00037927">
        <w:rPr>
          <w:rFonts w:cs="Courier New"/>
          <w:b/>
          <w:szCs w:val="20"/>
        </w:rPr>
        <w:t>alguno de los pisos o locales</w:t>
      </w:r>
      <w:r w:rsidR="008611B0" w:rsidRPr="00037927">
        <w:rPr>
          <w:rFonts w:cs="Courier New"/>
          <w:szCs w:val="20"/>
        </w:rPr>
        <w:t>, aun</w:t>
      </w:r>
      <w:r w:rsidRPr="00037927">
        <w:rPr>
          <w:rFonts w:cs="Courier New"/>
          <w:szCs w:val="20"/>
        </w:rPr>
        <w:t xml:space="preserve"> </w:t>
      </w:r>
      <w:r w:rsidR="008611B0" w:rsidRPr="00037927">
        <w:rPr>
          <w:rFonts w:cs="Courier New"/>
          <w:szCs w:val="20"/>
        </w:rPr>
        <w:t xml:space="preserve">en documento privado (así lo </w:t>
      </w:r>
      <w:r w:rsidRPr="00037927">
        <w:rPr>
          <w:rFonts w:cs="Courier New"/>
          <w:szCs w:val="20"/>
        </w:rPr>
        <w:t>acepta</w:t>
      </w:r>
      <w:r w:rsidR="008611B0" w:rsidRPr="00037927">
        <w:rPr>
          <w:rFonts w:cs="Courier New"/>
          <w:szCs w:val="20"/>
        </w:rPr>
        <w:t xml:space="preserve"> la </w:t>
      </w:r>
      <w:r w:rsidR="00012721" w:rsidRPr="00037927">
        <w:rPr>
          <w:rFonts w:cs="Courier New"/>
          <w:szCs w:val="20"/>
        </w:rPr>
        <w:t>j</w:t>
      </w:r>
      <w:r w:rsidR="008611B0" w:rsidRPr="00037927">
        <w:rPr>
          <w:rFonts w:cs="Courier New"/>
          <w:szCs w:val="20"/>
        </w:rPr>
        <w:t>urispr</w:t>
      </w:r>
      <w:r w:rsidR="00012721" w:rsidRPr="00037927">
        <w:rPr>
          <w:rFonts w:cs="Courier New"/>
          <w:szCs w:val="20"/>
        </w:rPr>
        <w:t>udencia</w:t>
      </w:r>
      <w:r w:rsidR="008611B0" w:rsidRPr="00037927">
        <w:rPr>
          <w:rFonts w:cs="Courier New"/>
          <w:szCs w:val="20"/>
        </w:rPr>
        <w:t>).</w:t>
      </w:r>
    </w:p>
    <w:p w:rsidR="008611B0" w:rsidRPr="005431A8" w:rsidRDefault="00037927" w:rsidP="00D002D1">
      <w:pPr>
        <w:spacing w:line="360" w:lineRule="auto"/>
        <w:ind w:left="708"/>
        <w:jc w:val="both"/>
        <w:rPr>
          <w:rFonts w:cs="Courier New"/>
          <w:szCs w:val="20"/>
        </w:rPr>
      </w:pPr>
      <w:r>
        <w:rPr>
          <w:rFonts w:cs="Courier New"/>
          <w:szCs w:val="20"/>
        </w:rPr>
        <w:t xml:space="preserve">* </w:t>
      </w:r>
      <w:r w:rsidR="008611B0" w:rsidRPr="005431A8">
        <w:rPr>
          <w:rFonts w:cs="Courier New"/>
          <w:b/>
          <w:szCs w:val="20"/>
        </w:rPr>
        <w:t xml:space="preserve">Todos los propietarios de los distintos pisos o locales, </w:t>
      </w:r>
      <w:r w:rsidR="008611B0" w:rsidRPr="005431A8">
        <w:rPr>
          <w:rFonts w:cs="Courier New"/>
          <w:szCs w:val="20"/>
        </w:rPr>
        <w:t xml:space="preserve">mediante negocio jurídico (401), por </w:t>
      </w:r>
      <w:r w:rsidR="008611B0" w:rsidRPr="005431A8">
        <w:rPr>
          <w:rFonts w:cs="Courier New"/>
          <w:b/>
          <w:szCs w:val="20"/>
        </w:rPr>
        <w:t>árbitros</w:t>
      </w:r>
      <w:r w:rsidR="008611B0" w:rsidRPr="00D002D1">
        <w:rPr>
          <w:rFonts w:cs="Courier New"/>
          <w:bCs/>
          <w:szCs w:val="20"/>
        </w:rPr>
        <w:t xml:space="preserve"> </w:t>
      </w:r>
      <w:r w:rsidR="00D002D1" w:rsidRPr="00D002D1">
        <w:rPr>
          <w:rFonts w:cs="Courier New"/>
          <w:bCs/>
          <w:szCs w:val="20"/>
        </w:rPr>
        <w:t>(laudo)</w:t>
      </w:r>
      <w:r w:rsidR="00D002D1">
        <w:rPr>
          <w:rFonts w:cs="Courier New"/>
          <w:b/>
          <w:szCs w:val="20"/>
        </w:rPr>
        <w:t xml:space="preserve"> </w:t>
      </w:r>
      <w:r w:rsidR="008611B0" w:rsidRPr="005431A8">
        <w:rPr>
          <w:rFonts w:cs="Courier New"/>
          <w:szCs w:val="20"/>
        </w:rPr>
        <w:t xml:space="preserve">o por </w:t>
      </w:r>
      <w:r w:rsidR="00D002D1">
        <w:rPr>
          <w:rFonts w:cs="Courier New"/>
          <w:szCs w:val="20"/>
        </w:rPr>
        <w:t>resolución</w:t>
      </w:r>
      <w:r>
        <w:rPr>
          <w:rFonts w:cs="Courier New"/>
          <w:szCs w:val="20"/>
        </w:rPr>
        <w:t xml:space="preserve"> </w:t>
      </w:r>
      <w:r>
        <w:rPr>
          <w:rFonts w:cs="Courier New"/>
          <w:b/>
          <w:szCs w:val="20"/>
        </w:rPr>
        <w:t>judicial</w:t>
      </w:r>
      <w:r w:rsidR="008611B0" w:rsidRPr="005431A8">
        <w:rPr>
          <w:rFonts w:cs="Courier New"/>
          <w:szCs w:val="20"/>
        </w:rPr>
        <w:t xml:space="preserve">. </w:t>
      </w:r>
    </w:p>
    <w:p w:rsidR="00037927" w:rsidRDefault="008611B0" w:rsidP="00037927">
      <w:pPr>
        <w:pStyle w:val="Sangra3detindependiente"/>
        <w:ind w:left="708"/>
        <w:jc w:val="both"/>
        <w:rPr>
          <w:rFonts w:cs="Courier New"/>
          <w:sz w:val="20"/>
          <w:szCs w:val="20"/>
        </w:rPr>
      </w:pPr>
      <w:r w:rsidRPr="005431A8">
        <w:rPr>
          <w:rFonts w:cs="Courier New"/>
          <w:sz w:val="20"/>
          <w:szCs w:val="20"/>
        </w:rPr>
        <w:t xml:space="preserve">El artículo 401.2  CC se refiere al </w:t>
      </w:r>
      <w:r w:rsidRPr="005431A8">
        <w:rPr>
          <w:rFonts w:cs="Courier New"/>
          <w:b/>
          <w:sz w:val="20"/>
          <w:szCs w:val="20"/>
        </w:rPr>
        <w:t>otorgamiento por los copropietario</w:t>
      </w:r>
      <w:r w:rsidRPr="005431A8">
        <w:rPr>
          <w:rFonts w:cs="Courier New"/>
          <w:sz w:val="20"/>
          <w:szCs w:val="20"/>
        </w:rPr>
        <w:t xml:space="preserve">s: </w:t>
      </w:r>
    </w:p>
    <w:p w:rsidR="00037927" w:rsidRDefault="00037927" w:rsidP="00037927">
      <w:pPr>
        <w:pStyle w:val="Sangra3detindependiente"/>
        <w:ind w:left="708"/>
        <w:jc w:val="both"/>
        <w:rPr>
          <w:rFonts w:cs="Courier New"/>
          <w:sz w:val="20"/>
          <w:szCs w:val="20"/>
        </w:rPr>
      </w:pPr>
    </w:p>
    <w:p w:rsidR="00037927" w:rsidRDefault="008611B0" w:rsidP="00037927">
      <w:pPr>
        <w:pStyle w:val="Sangra3detindependiente"/>
        <w:ind w:left="708"/>
        <w:jc w:val="both"/>
        <w:rPr>
          <w:rFonts w:cs="Courier New"/>
          <w:sz w:val="20"/>
          <w:szCs w:val="20"/>
        </w:rPr>
      </w:pPr>
      <w:r w:rsidRPr="005431A8">
        <w:rPr>
          <w:rFonts w:cs="Courier New"/>
          <w:sz w:val="20"/>
          <w:szCs w:val="20"/>
        </w:rPr>
        <w:lastRenderedPageBreak/>
        <w:t>“Si se tratare de un edificio cuyas características lo permitan, a solicitud de cualquiera de los comuneros, la división podrá realizarse mediante la adjudicación de pisos o locales independientes con sus elementos comunes anejos, en la forma prevista por el artículo 396 del C</w:t>
      </w:r>
      <w:r w:rsidR="00037927">
        <w:rPr>
          <w:rFonts w:cs="Courier New"/>
          <w:sz w:val="20"/>
          <w:szCs w:val="20"/>
        </w:rPr>
        <w:t>c</w:t>
      </w:r>
      <w:r w:rsidRPr="005431A8">
        <w:rPr>
          <w:rFonts w:cs="Courier New"/>
          <w:sz w:val="20"/>
          <w:szCs w:val="20"/>
        </w:rPr>
        <w:t>”</w:t>
      </w:r>
    </w:p>
    <w:p w:rsidR="00037927" w:rsidRDefault="00037927" w:rsidP="00037927">
      <w:pPr>
        <w:pStyle w:val="Sangra3detindependiente"/>
        <w:ind w:left="708"/>
        <w:jc w:val="both"/>
        <w:rPr>
          <w:rFonts w:cs="Courier New"/>
          <w:sz w:val="20"/>
          <w:szCs w:val="20"/>
        </w:rPr>
      </w:pPr>
    </w:p>
    <w:p w:rsidR="008611B0" w:rsidRPr="00037927" w:rsidRDefault="00037927" w:rsidP="00037927">
      <w:pPr>
        <w:pStyle w:val="Sangra3detindependiente"/>
        <w:ind w:left="708"/>
        <w:jc w:val="both"/>
        <w:rPr>
          <w:rFonts w:cs="Courier New"/>
          <w:sz w:val="20"/>
          <w:szCs w:val="20"/>
        </w:rPr>
      </w:pPr>
      <w:r>
        <w:rPr>
          <w:rFonts w:cs="Courier New"/>
          <w:sz w:val="20"/>
          <w:szCs w:val="20"/>
        </w:rPr>
        <w:t>*</w:t>
      </w:r>
      <w:r w:rsidR="008611B0" w:rsidRPr="00037927">
        <w:rPr>
          <w:rFonts w:cs="Courier New"/>
          <w:sz w:val="20"/>
          <w:szCs w:val="20"/>
        </w:rPr>
        <w:t xml:space="preserve"> </w:t>
      </w:r>
      <w:r w:rsidR="008611B0" w:rsidRPr="00037927">
        <w:rPr>
          <w:rFonts w:cs="Courier New"/>
          <w:b/>
          <w:bCs/>
          <w:sz w:val="20"/>
          <w:szCs w:val="20"/>
        </w:rPr>
        <w:t>El causante o donante</w:t>
      </w:r>
      <w:r w:rsidR="008611B0" w:rsidRPr="00037927">
        <w:rPr>
          <w:rFonts w:cs="Courier New"/>
          <w:sz w:val="20"/>
          <w:szCs w:val="20"/>
        </w:rPr>
        <w:t>, que en el testamento o la donación establece todos los requisitos y circunstancias necesarios para ello;</w:t>
      </w:r>
    </w:p>
    <w:p w:rsidR="008611B0" w:rsidRPr="005431A8" w:rsidRDefault="008611B0" w:rsidP="00CB3DE7">
      <w:pPr>
        <w:spacing w:line="360" w:lineRule="auto"/>
        <w:jc w:val="both"/>
        <w:rPr>
          <w:rFonts w:cs="Courier New"/>
          <w:szCs w:val="20"/>
        </w:rPr>
      </w:pPr>
    </w:p>
    <w:p w:rsidR="008611B0" w:rsidRPr="005431A8" w:rsidRDefault="00715355" w:rsidP="00715355">
      <w:pPr>
        <w:spacing w:line="360" w:lineRule="auto"/>
        <w:jc w:val="both"/>
        <w:rPr>
          <w:rFonts w:cs="Courier New"/>
          <w:b/>
          <w:szCs w:val="20"/>
        </w:rPr>
      </w:pPr>
      <w:r w:rsidRPr="005431A8">
        <w:rPr>
          <w:rFonts w:cs="Courier New"/>
          <w:b/>
          <w:szCs w:val="20"/>
        </w:rPr>
        <w:t>CAPACIDAD</w:t>
      </w:r>
      <w:r w:rsidR="008611B0" w:rsidRPr="005431A8">
        <w:rPr>
          <w:rFonts w:cs="Courier New"/>
          <w:b/>
          <w:szCs w:val="20"/>
        </w:rPr>
        <w:t xml:space="preserve"> </w:t>
      </w:r>
      <w:r w:rsidR="008611B0" w:rsidRPr="00715355">
        <w:rPr>
          <w:rFonts w:cs="Courier New"/>
          <w:bCs/>
          <w:szCs w:val="20"/>
        </w:rPr>
        <w:t>necesaria para el otorgamiento.</w:t>
      </w:r>
      <w:r w:rsidR="008611B0" w:rsidRPr="005431A8">
        <w:rPr>
          <w:rFonts w:cs="Courier New"/>
          <w:szCs w:val="20"/>
        </w:rPr>
        <w:t xml:space="preserve"> Se discute si será necesaria:</w:t>
      </w:r>
    </w:p>
    <w:p w:rsidR="008611B0" w:rsidRPr="005431A8" w:rsidRDefault="008611B0" w:rsidP="00CB3DE7">
      <w:pPr>
        <w:spacing w:line="360" w:lineRule="auto"/>
        <w:jc w:val="both"/>
        <w:rPr>
          <w:rFonts w:cs="Courier New"/>
          <w:szCs w:val="20"/>
        </w:rPr>
      </w:pPr>
      <w:r w:rsidRPr="005431A8">
        <w:rPr>
          <w:rFonts w:cs="Courier New"/>
          <w:szCs w:val="20"/>
        </w:rPr>
        <w:tab/>
        <w:t>- Capacidad de disponer. DIEZ PICAZO</w:t>
      </w:r>
    </w:p>
    <w:p w:rsidR="008611B0" w:rsidRPr="005431A8" w:rsidRDefault="008611B0" w:rsidP="00CB3DE7">
      <w:pPr>
        <w:pStyle w:val="Textoindependiente"/>
        <w:jc w:val="both"/>
        <w:rPr>
          <w:rFonts w:cs="Courier New"/>
          <w:szCs w:val="20"/>
        </w:rPr>
      </w:pPr>
      <w:r w:rsidRPr="005431A8">
        <w:rPr>
          <w:rFonts w:cs="Courier New"/>
          <w:szCs w:val="20"/>
        </w:rPr>
        <w:tab/>
        <w:t>- Capacidad de administrar. CAMARA y RH.</w:t>
      </w:r>
    </w:p>
    <w:p w:rsidR="008611B0" w:rsidRPr="005431A8" w:rsidRDefault="008611B0" w:rsidP="00CB3DE7">
      <w:pPr>
        <w:widowControl w:val="0"/>
        <w:autoSpaceDE w:val="0"/>
        <w:autoSpaceDN w:val="0"/>
        <w:adjustRightInd w:val="0"/>
        <w:jc w:val="both"/>
        <w:rPr>
          <w:rFonts w:cs="Courier New"/>
          <w:color w:val="000000"/>
          <w:szCs w:val="20"/>
        </w:rPr>
      </w:pPr>
    </w:p>
    <w:p w:rsidR="008611B0" w:rsidRPr="005431A8" w:rsidRDefault="008611B0" w:rsidP="00715355">
      <w:pPr>
        <w:widowControl w:val="0"/>
        <w:autoSpaceDE w:val="0"/>
        <w:autoSpaceDN w:val="0"/>
        <w:adjustRightInd w:val="0"/>
        <w:jc w:val="both"/>
        <w:rPr>
          <w:rFonts w:cs="Courier New"/>
          <w:color w:val="000000"/>
          <w:szCs w:val="20"/>
        </w:rPr>
      </w:pPr>
      <w:r w:rsidRPr="00715355">
        <w:rPr>
          <w:rFonts w:cs="Courier New"/>
          <w:color w:val="000000"/>
          <w:szCs w:val="20"/>
        </w:rPr>
        <w:t xml:space="preserve">Ante el silencio legal, </w:t>
      </w:r>
      <w:r w:rsidRPr="00715355">
        <w:rPr>
          <w:rFonts w:cs="Courier New"/>
          <w:szCs w:val="20"/>
        </w:rPr>
        <w:t xml:space="preserve">señala </w:t>
      </w:r>
      <w:r w:rsidRPr="00715355">
        <w:rPr>
          <w:rFonts w:cs="Courier New"/>
          <w:caps/>
          <w:szCs w:val="20"/>
        </w:rPr>
        <w:t>Delgado Truyols</w:t>
      </w:r>
      <w:r w:rsidRPr="00715355">
        <w:rPr>
          <w:rFonts w:cs="Courier New"/>
          <w:szCs w:val="20"/>
        </w:rPr>
        <w:t xml:space="preserve"> que se observa una importante tendencia doctrinal y jurisprudencial a suavizar los requisitos exigidos para otorgar el título constitutivo, separándose de los estrictos requisitos de los actos de disposición. Además, si el inmueble ganancial está inscrito a favor de un cónyuge, podrá éste por sí sólo otorgar el título constitutivo (arts. 93 y 94 LH</w:t>
      </w:r>
      <w:r w:rsidR="00715355" w:rsidRPr="00715355">
        <w:rPr>
          <w:rFonts w:cs="Courier New"/>
          <w:szCs w:val="20"/>
        </w:rPr>
        <w:t>, REMISION</w:t>
      </w:r>
      <w:r w:rsidRPr="00715355">
        <w:rPr>
          <w:rFonts w:cs="Courier New"/>
          <w:szCs w:val="20"/>
        </w:rPr>
        <w:t>).</w:t>
      </w:r>
    </w:p>
    <w:p w:rsidR="008611B0" w:rsidRPr="00715355" w:rsidRDefault="00715355" w:rsidP="00715355">
      <w:pPr>
        <w:spacing w:line="360" w:lineRule="auto"/>
        <w:jc w:val="center"/>
        <w:rPr>
          <w:rFonts w:cs="Courier New"/>
          <w:b/>
          <w:bCs/>
          <w:szCs w:val="20"/>
        </w:rPr>
      </w:pPr>
      <w:r w:rsidRPr="00715355">
        <w:rPr>
          <w:rFonts w:cs="Courier New"/>
          <w:b/>
          <w:bCs/>
          <w:szCs w:val="20"/>
        </w:rPr>
        <w:t xml:space="preserve">ELEMENTOS </w:t>
      </w:r>
      <w:r w:rsidR="00012721" w:rsidRPr="00715355">
        <w:rPr>
          <w:rFonts w:cs="Courier New"/>
          <w:b/>
          <w:bCs/>
          <w:szCs w:val="20"/>
        </w:rPr>
        <w:t>OBJETIVOS</w:t>
      </w:r>
    </w:p>
    <w:p w:rsidR="008611B0" w:rsidRPr="005431A8" w:rsidRDefault="00715355" w:rsidP="00715355">
      <w:pPr>
        <w:spacing w:line="360" w:lineRule="auto"/>
        <w:jc w:val="both"/>
        <w:rPr>
          <w:rFonts w:cs="Courier New"/>
          <w:b/>
          <w:szCs w:val="20"/>
        </w:rPr>
      </w:pPr>
      <w:r w:rsidRPr="00715355">
        <w:rPr>
          <w:rFonts w:cs="Courier New"/>
          <w:bCs/>
          <w:szCs w:val="20"/>
          <w:u w:val="single"/>
        </w:rPr>
        <w:t>CONTENIDO ESENCIAL</w:t>
      </w:r>
      <w:r w:rsidR="008611B0" w:rsidRPr="005431A8">
        <w:rPr>
          <w:rFonts w:cs="Courier New"/>
          <w:szCs w:val="20"/>
        </w:rPr>
        <w:t xml:space="preserve">. El título constitutivo debe contener </w:t>
      </w:r>
      <w:r w:rsidR="008611B0" w:rsidRPr="005431A8">
        <w:rPr>
          <w:rFonts w:cs="Courier New"/>
          <w:b/>
          <w:szCs w:val="20"/>
          <w:highlight w:val="yellow"/>
        </w:rPr>
        <w:t>(</w:t>
      </w:r>
      <w:r>
        <w:rPr>
          <w:rFonts w:cs="Courier New"/>
          <w:b/>
          <w:szCs w:val="20"/>
          <w:highlight w:val="yellow"/>
        </w:rPr>
        <w:t xml:space="preserve">art. </w:t>
      </w:r>
      <w:r w:rsidR="008611B0" w:rsidRPr="005431A8">
        <w:rPr>
          <w:rFonts w:cs="Courier New"/>
          <w:b/>
          <w:szCs w:val="20"/>
          <w:highlight w:val="yellow"/>
        </w:rPr>
        <w:t>5)</w:t>
      </w:r>
      <w:r w:rsidR="008611B0" w:rsidRPr="005431A8">
        <w:rPr>
          <w:rFonts w:cs="Courier New"/>
          <w:b/>
          <w:szCs w:val="20"/>
        </w:rPr>
        <w:t>:</w:t>
      </w:r>
    </w:p>
    <w:p w:rsidR="00715355" w:rsidRDefault="008611B0" w:rsidP="00907C8F">
      <w:pPr>
        <w:spacing w:line="360" w:lineRule="auto"/>
        <w:jc w:val="both"/>
        <w:rPr>
          <w:rFonts w:cs="Courier New"/>
          <w:szCs w:val="20"/>
        </w:rPr>
      </w:pPr>
      <w:r w:rsidRPr="005431A8">
        <w:rPr>
          <w:rFonts w:cs="Courier New"/>
          <w:szCs w:val="20"/>
        </w:rPr>
        <w:t xml:space="preserve">1º </w:t>
      </w:r>
      <w:r w:rsidRPr="005431A8">
        <w:rPr>
          <w:rFonts w:cs="Courier New"/>
          <w:b/>
          <w:szCs w:val="20"/>
        </w:rPr>
        <w:t>La descripción del inmueble en su conjunto</w:t>
      </w:r>
      <w:r w:rsidRPr="005431A8">
        <w:rPr>
          <w:rFonts w:cs="Courier New"/>
          <w:szCs w:val="20"/>
        </w:rPr>
        <w:t>, con las circunstancias exigidas por la legislación hipotecaria (</w:t>
      </w:r>
      <w:r w:rsidR="00907C8F">
        <w:rPr>
          <w:rFonts w:cs="Courier New"/>
          <w:szCs w:val="20"/>
        </w:rPr>
        <w:t>arts</w:t>
      </w:r>
      <w:r w:rsidRPr="005431A8">
        <w:rPr>
          <w:rFonts w:cs="Courier New"/>
          <w:szCs w:val="20"/>
        </w:rPr>
        <w:t xml:space="preserve"> 9 LH</w:t>
      </w:r>
      <w:r w:rsidR="00907C8F">
        <w:rPr>
          <w:rFonts w:cs="Courier New"/>
          <w:szCs w:val="20"/>
        </w:rPr>
        <w:t xml:space="preserve"> y</w:t>
      </w:r>
      <w:r w:rsidRPr="005431A8">
        <w:rPr>
          <w:rFonts w:cs="Courier New"/>
          <w:szCs w:val="20"/>
        </w:rPr>
        <w:t xml:space="preserve"> 51 RH) y la expresión de los servicios e in</w:t>
      </w:r>
      <w:r w:rsidR="00715355">
        <w:rPr>
          <w:rFonts w:cs="Courier New"/>
          <w:szCs w:val="20"/>
        </w:rPr>
        <w:t>stalaciones con las que cuente.</w:t>
      </w:r>
    </w:p>
    <w:p w:rsidR="00715355" w:rsidRDefault="008611B0" w:rsidP="00715355">
      <w:pPr>
        <w:spacing w:line="360" w:lineRule="auto"/>
        <w:jc w:val="both"/>
        <w:rPr>
          <w:rFonts w:cs="Courier New"/>
          <w:szCs w:val="20"/>
        </w:rPr>
      </w:pPr>
      <w:r w:rsidRPr="005431A8">
        <w:rPr>
          <w:rFonts w:cs="Courier New"/>
          <w:szCs w:val="20"/>
        </w:rPr>
        <w:t xml:space="preserve">2º </w:t>
      </w:r>
      <w:r w:rsidRPr="005431A8">
        <w:rPr>
          <w:rFonts w:cs="Courier New"/>
          <w:b/>
          <w:szCs w:val="20"/>
        </w:rPr>
        <w:t xml:space="preserve">La descripción de cada piso o local, </w:t>
      </w:r>
      <w:r w:rsidRPr="005431A8">
        <w:rPr>
          <w:rFonts w:cs="Courier New"/>
          <w:szCs w:val="20"/>
        </w:rPr>
        <w:t>asignándole un número correlativo y expresando su extensión, linderos, planta en que se halle; y los anejos tales co</w:t>
      </w:r>
      <w:r w:rsidR="00715355">
        <w:rPr>
          <w:rFonts w:cs="Courier New"/>
          <w:szCs w:val="20"/>
        </w:rPr>
        <w:t>mo garaje, buhardilla o sótano.</w:t>
      </w:r>
    </w:p>
    <w:p w:rsidR="008611B0" w:rsidRPr="005431A8" w:rsidRDefault="008611B0" w:rsidP="00907C8F">
      <w:pPr>
        <w:spacing w:line="360" w:lineRule="auto"/>
        <w:jc w:val="both"/>
        <w:rPr>
          <w:rFonts w:cs="Courier New"/>
          <w:szCs w:val="20"/>
        </w:rPr>
      </w:pPr>
      <w:r w:rsidRPr="005431A8">
        <w:rPr>
          <w:rFonts w:cs="Courier New"/>
          <w:szCs w:val="20"/>
        </w:rPr>
        <w:t xml:space="preserve">3º </w:t>
      </w:r>
      <w:r w:rsidRPr="005431A8">
        <w:rPr>
          <w:rFonts w:cs="Courier New"/>
          <w:b/>
          <w:szCs w:val="20"/>
        </w:rPr>
        <w:t>La cuota de participación de cada piso o local</w:t>
      </w:r>
      <w:r w:rsidRPr="005431A8">
        <w:rPr>
          <w:rFonts w:cs="Courier New"/>
          <w:szCs w:val="20"/>
        </w:rPr>
        <w:t>, expresada en centésimas.</w:t>
      </w:r>
    </w:p>
    <w:p w:rsidR="008611B0" w:rsidRDefault="00715355" w:rsidP="00907C8F">
      <w:pPr>
        <w:widowControl w:val="0"/>
        <w:autoSpaceDE w:val="0"/>
        <w:autoSpaceDN w:val="0"/>
        <w:adjustRightInd w:val="0"/>
        <w:jc w:val="both"/>
        <w:rPr>
          <w:rFonts w:cs="Courier New"/>
          <w:szCs w:val="20"/>
        </w:rPr>
      </w:pPr>
      <w:r w:rsidRPr="00715355">
        <w:rPr>
          <w:rFonts w:cs="Courier New"/>
          <w:bCs/>
          <w:szCs w:val="20"/>
          <w:u w:val="single"/>
        </w:rPr>
        <w:t>CONTENIDO COMPLEMENTARIO</w:t>
      </w:r>
      <w:r w:rsidR="008611B0" w:rsidRPr="005431A8">
        <w:rPr>
          <w:rFonts w:cs="Courier New"/>
          <w:b/>
          <w:szCs w:val="20"/>
        </w:rPr>
        <w:t xml:space="preserve">. </w:t>
      </w:r>
      <w:r w:rsidR="008611B0" w:rsidRPr="005431A8">
        <w:rPr>
          <w:rFonts w:cs="Courier New"/>
          <w:szCs w:val="20"/>
        </w:rPr>
        <w:t>Viene determinado por los Estatutos, que, si bien pueden formar parte del título, no debemos de confundir con el mismo, pues se trata de dos cosas diferentes.</w:t>
      </w:r>
    </w:p>
    <w:p w:rsidR="00907C8F" w:rsidRPr="00907C8F" w:rsidRDefault="00907C8F" w:rsidP="00907C8F">
      <w:pPr>
        <w:spacing w:line="360" w:lineRule="auto"/>
        <w:jc w:val="center"/>
        <w:rPr>
          <w:rFonts w:cs="Courier New"/>
          <w:b/>
          <w:bCs/>
          <w:szCs w:val="20"/>
        </w:rPr>
      </w:pPr>
    </w:p>
    <w:p w:rsidR="008611B0" w:rsidRPr="00907C8F" w:rsidRDefault="00907C8F" w:rsidP="00907C8F">
      <w:pPr>
        <w:spacing w:line="360" w:lineRule="auto"/>
        <w:jc w:val="center"/>
        <w:rPr>
          <w:rFonts w:cs="Courier New"/>
          <w:b/>
          <w:bCs/>
          <w:szCs w:val="20"/>
        </w:rPr>
      </w:pPr>
      <w:r w:rsidRPr="00907C8F">
        <w:rPr>
          <w:rFonts w:cs="Courier New"/>
          <w:b/>
          <w:bCs/>
          <w:szCs w:val="20"/>
        </w:rPr>
        <w:t xml:space="preserve">ELEMENTOS FORMALES </w:t>
      </w:r>
    </w:p>
    <w:p w:rsidR="008611B0" w:rsidRPr="005431A8" w:rsidRDefault="008611B0" w:rsidP="00CB3DE7">
      <w:pPr>
        <w:widowControl w:val="0"/>
        <w:autoSpaceDE w:val="0"/>
        <w:autoSpaceDN w:val="0"/>
        <w:adjustRightInd w:val="0"/>
        <w:jc w:val="both"/>
        <w:rPr>
          <w:rFonts w:cs="Courier New"/>
          <w:color w:val="000000"/>
          <w:szCs w:val="20"/>
        </w:rPr>
      </w:pPr>
    </w:p>
    <w:p w:rsidR="008611B0" w:rsidRPr="00D002D1" w:rsidRDefault="00D002D1" w:rsidP="00D002D1">
      <w:pPr>
        <w:widowControl w:val="0"/>
        <w:autoSpaceDE w:val="0"/>
        <w:autoSpaceDN w:val="0"/>
        <w:adjustRightInd w:val="0"/>
        <w:jc w:val="both"/>
        <w:rPr>
          <w:rFonts w:cs="Courier New"/>
          <w:color w:val="000000"/>
          <w:szCs w:val="20"/>
        </w:rPr>
      </w:pPr>
      <w:r w:rsidRPr="00D002D1">
        <w:rPr>
          <w:rFonts w:cs="Courier New"/>
          <w:szCs w:val="20"/>
        </w:rPr>
        <w:t>TÍTULO.</w:t>
      </w:r>
      <w:r w:rsidR="008611B0" w:rsidRPr="00D002D1">
        <w:rPr>
          <w:rFonts w:cs="Courier New"/>
          <w:szCs w:val="20"/>
        </w:rPr>
        <w:t xml:space="preserve"> MARTIN GRANIZO entiende que es necesaria la documentación aunque sea privada.</w:t>
      </w:r>
    </w:p>
    <w:p w:rsidR="008611B0" w:rsidRPr="00D002D1" w:rsidRDefault="008611B0" w:rsidP="00CB3DE7">
      <w:pPr>
        <w:widowControl w:val="0"/>
        <w:autoSpaceDE w:val="0"/>
        <w:autoSpaceDN w:val="0"/>
        <w:adjustRightInd w:val="0"/>
        <w:jc w:val="both"/>
        <w:rPr>
          <w:rFonts w:cs="Courier New"/>
          <w:color w:val="000000"/>
          <w:szCs w:val="20"/>
        </w:rPr>
      </w:pPr>
    </w:p>
    <w:p w:rsidR="00D002D1" w:rsidRDefault="008611B0" w:rsidP="00D002D1">
      <w:pPr>
        <w:widowControl w:val="0"/>
        <w:autoSpaceDE w:val="0"/>
        <w:autoSpaceDN w:val="0"/>
        <w:adjustRightInd w:val="0"/>
        <w:jc w:val="both"/>
        <w:rPr>
          <w:rFonts w:cs="Courier New"/>
          <w:szCs w:val="20"/>
        </w:rPr>
      </w:pPr>
      <w:r w:rsidRPr="00D002D1">
        <w:rPr>
          <w:rFonts w:cs="Courier New"/>
          <w:szCs w:val="20"/>
        </w:rPr>
        <w:t>ALBA</w:t>
      </w:r>
      <w:r w:rsidR="00D002D1">
        <w:rPr>
          <w:rFonts w:cs="Courier New"/>
          <w:szCs w:val="20"/>
        </w:rPr>
        <w:t>L</w:t>
      </w:r>
      <w:r w:rsidR="00D002D1" w:rsidRPr="00D002D1">
        <w:rPr>
          <w:rFonts w:cs="Courier New"/>
          <w:szCs w:val="20"/>
        </w:rPr>
        <w:t>A</w:t>
      </w:r>
      <w:r w:rsidR="00D002D1">
        <w:rPr>
          <w:rFonts w:cs="Courier New"/>
          <w:szCs w:val="20"/>
        </w:rPr>
        <w:t>D</w:t>
      </w:r>
      <w:r w:rsidRPr="00D002D1">
        <w:rPr>
          <w:rFonts w:cs="Courier New"/>
          <w:szCs w:val="20"/>
        </w:rPr>
        <w:t xml:space="preserve">EJO (en posición adoptada por el TS) sostiene que acudiendo a las reglas generales de nuestro Derecho, no es necesaria forma solemne, por lo que, aunque resulte en la práctica insólito, será válida la constitución en documento privado o de palabra. Pero en la generalidad de los casos, fuera de los casos de </w:t>
      </w:r>
      <w:r w:rsidRPr="00D002D1">
        <w:rPr>
          <w:rFonts w:cs="Courier New"/>
          <w:b/>
          <w:szCs w:val="20"/>
        </w:rPr>
        <w:t>declaración judicial</w:t>
      </w:r>
      <w:r w:rsidRPr="00D002D1">
        <w:rPr>
          <w:rFonts w:cs="Courier New"/>
          <w:szCs w:val="20"/>
        </w:rPr>
        <w:t xml:space="preserve">, se hace constar en </w:t>
      </w:r>
      <w:r w:rsidR="00D002D1">
        <w:rPr>
          <w:rFonts w:cs="Courier New"/>
          <w:szCs w:val="20"/>
        </w:rPr>
        <w:t>EP</w:t>
      </w:r>
      <w:r w:rsidRPr="00D002D1">
        <w:rPr>
          <w:rFonts w:cs="Courier New"/>
          <w:szCs w:val="20"/>
        </w:rPr>
        <w:t xml:space="preserve"> para su posterior acceso al Registro </w:t>
      </w:r>
      <w:r w:rsidRPr="00D002D1">
        <w:rPr>
          <w:rFonts w:cs="Courier New"/>
          <w:szCs w:val="20"/>
        </w:rPr>
        <w:lastRenderedPageBreak/>
        <w:t>de la Propiedad.</w:t>
      </w:r>
    </w:p>
    <w:p w:rsidR="00D002D1" w:rsidRDefault="00D002D1" w:rsidP="00D002D1">
      <w:pPr>
        <w:widowControl w:val="0"/>
        <w:autoSpaceDE w:val="0"/>
        <w:autoSpaceDN w:val="0"/>
        <w:adjustRightInd w:val="0"/>
        <w:jc w:val="both"/>
        <w:rPr>
          <w:rFonts w:cs="Courier New"/>
          <w:szCs w:val="20"/>
        </w:rPr>
      </w:pPr>
    </w:p>
    <w:p w:rsidR="00D002D1" w:rsidRDefault="00D002D1" w:rsidP="00D002D1">
      <w:pPr>
        <w:widowControl w:val="0"/>
        <w:autoSpaceDE w:val="0"/>
        <w:autoSpaceDN w:val="0"/>
        <w:adjustRightInd w:val="0"/>
        <w:jc w:val="both"/>
        <w:rPr>
          <w:rFonts w:cs="Courier New"/>
          <w:szCs w:val="20"/>
        </w:rPr>
      </w:pPr>
      <w:r w:rsidRPr="00D002D1">
        <w:rPr>
          <w:rFonts w:cs="Courier New"/>
          <w:bCs/>
          <w:szCs w:val="20"/>
        </w:rPr>
        <w:t>INSCRIPCIÓN</w:t>
      </w:r>
      <w:r w:rsidR="008611B0" w:rsidRPr="005431A8">
        <w:rPr>
          <w:rFonts w:cs="Courier New"/>
          <w:b/>
          <w:szCs w:val="20"/>
        </w:rPr>
        <w:t>.</w:t>
      </w:r>
      <w:r w:rsidR="008611B0" w:rsidRPr="005431A8">
        <w:rPr>
          <w:rFonts w:cs="Courier New"/>
          <w:szCs w:val="20"/>
        </w:rPr>
        <w:t xml:space="preserve"> </w:t>
      </w:r>
      <w:r>
        <w:rPr>
          <w:rFonts w:cs="Courier New"/>
          <w:szCs w:val="20"/>
        </w:rPr>
        <w:t>A</w:t>
      </w:r>
      <w:r w:rsidR="008611B0" w:rsidRPr="005431A8">
        <w:rPr>
          <w:rFonts w:cs="Courier New"/>
          <w:szCs w:val="20"/>
        </w:rPr>
        <w:t>rt. 8. n</w:t>
      </w:r>
      <w:r>
        <w:rPr>
          <w:rFonts w:cs="Courier New"/>
          <w:szCs w:val="20"/>
        </w:rPr>
        <w:t>úmer</w:t>
      </w:r>
      <w:r w:rsidR="008611B0" w:rsidRPr="005431A8">
        <w:rPr>
          <w:rFonts w:cs="Courier New"/>
          <w:szCs w:val="20"/>
        </w:rPr>
        <w:t>os 3</w:t>
      </w:r>
      <w:r>
        <w:rPr>
          <w:rFonts w:cs="Courier New"/>
          <w:szCs w:val="20"/>
        </w:rPr>
        <w:t>,</w:t>
      </w:r>
      <w:r w:rsidR="008611B0" w:rsidRPr="005431A8">
        <w:rPr>
          <w:rFonts w:cs="Courier New"/>
          <w:szCs w:val="20"/>
        </w:rPr>
        <w:t>4</w:t>
      </w:r>
      <w:r>
        <w:rPr>
          <w:rFonts w:cs="Courier New"/>
          <w:szCs w:val="20"/>
        </w:rPr>
        <w:t xml:space="preserve"> y </w:t>
      </w:r>
      <w:r w:rsidR="008611B0" w:rsidRPr="005431A8">
        <w:rPr>
          <w:rFonts w:cs="Courier New"/>
          <w:szCs w:val="20"/>
        </w:rPr>
        <w:t xml:space="preserve">5 LH </w:t>
      </w:r>
      <w:r>
        <w:rPr>
          <w:rFonts w:cs="Courier New"/>
          <w:szCs w:val="20"/>
        </w:rPr>
        <w:t>. REMISION hipotecario.</w:t>
      </w:r>
    </w:p>
    <w:p w:rsidR="00D002D1" w:rsidRDefault="00D002D1" w:rsidP="00D002D1">
      <w:pPr>
        <w:widowControl w:val="0"/>
        <w:autoSpaceDE w:val="0"/>
        <w:autoSpaceDN w:val="0"/>
        <w:adjustRightInd w:val="0"/>
        <w:jc w:val="both"/>
        <w:rPr>
          <w:rFonts w:cs="Courier New"/>
          <w:szCs w:val="20"/>
        </w:rPr>
      </w:pPr>
    </w:p>
    <w:p w:rsidR="008611B0" w:rsidRPr="005431A8" w:rsidRDefault="00D002D1" w:rsidP="00D002D1">
      <w:pPr>
        <w:widowControl w:val="0"/>
        <w:autoSpaceDE w:val="0"/>
        <w:autoSpaceDN w:val="0"/>
        <w:adjustRightInd w:val="0"/>
        <w:jc w:val="both"/>
        <w:rPr>
          <w:rFonts w:cs="Courier New"/>
          <w:szCs w:val="20"/>
        </w:rPr>
      </w:pPr>
      <w:r w:rsidRPr="00D002D1">
        <w:rPr>
          <w:rFonts w:cs="Courier New"/>
          <w:bCs/>
          <w:szCs w:val="20"/>
        </w:rPr>
        <w:t>MODIFICACIÓN DEL TÍTULO</w:t>
      </w:r>
      <w:r w:rsidR="008611B0" w:rsidRPr="005431A8">
        <w:rPr>
          <w:rFonts w:cs="Courier New"/>
          <w:b/>
          <w:szCs w:val="20"/>
        </w:rPr>
        <w:t>.</w:t>
      </w:r>
      <w:r w:rsidR="008611B0" w:rsidRPr="005431A8">
        <w:rPr>
          <w:rFonts w:cs="Courier New"/>
          <w:szCs w:val="20"/>
        </w:rPr>
        <w:t xml:space="preserve"> </w:t>
      </w:r>
      <w:r>
        <w:rPr>
          <w:rFonts w:cs="Courier New"/>
          <w:szCs w:val="20"/>
        </w:rPr>
        <w:t>Requiere</w:t>
      </w:r>
      <w:r w:rsidR="008611B0" w:rsidRPr="005431A8">
        <w:rPr>
          <w:rFonts w:cs="Courier New"/>
          <w:szCs w:val="20"/>
        </w:rPr>
        <w:t xml:space="preserve"> los mismos requisitos</w:t>
      </w:r>
      <w:r>
        <w:rPr>
          <w:rFonts w:cs="Courier New"/>
          <w:szCs w:val="20"/>
        </w:rPr>
        <w:t xml:space="preserve"> que su</w:t>
      </w:r>
      <w:r w:rsidR="008611B0" w:rsidRPr="005431A8">
        <w:rPr>
          <w:rFonts w:cs="Courier New"/>
          <w:szCs w:val="20"/>
        </w:rPr>
        <w:t xml:space="preserve"> constitución </w:t>
      </w:r>
      <w:r>
        <w:rPr>
          <w:rFonts w:cs="Courier New"/>
          <w:szCs w:val="20"/>
        </w:rPr>
        <w:t>(</w:t>
      </w:r>
      <w:r w:rsidRPr="005431A8">
        <w:rPr>
          <w:rFonts w:cs="Courier New"/>
          <w:szCs w:val="20"/>
        </w:rPr>
        <w:t>art 5 in</w:t>
      </w:r>
      <w:r>
        <w:rPr>
          <w:rFonts w:cs="Courier New"/>
          <w:szCs w:val="20"/>
        </w:rPr>
        <w:t xml:space="preserve"> </w:t>
      </w:r>
      <w:r w:rsidRPr="005431A8">
        <w:rPr>
          <w:rFonts w:cs="Courier New"/>
          <w:szCs w:val="20"/>
        </w:rPr>
        <w:t>fine</w:t>
      </w:r>
      <w:r>
        <w:rPr>
          <w:rFonts w:cs="Courier New"/>
          <w:szCs w:val="20"/>
        </w:rPr>
        <w:t xml:space="preserve"> LPH). Por tanto, u</w:t>
      </w:r>
      <w:r w:rsidR="008611B0" w:rsidRPr="005431A8">
        <w:rPr>
          <w:rFonts w:cs="Courier New"/>
          <w:szCs w:val="20"/>
        </w:rPr>
        <w:t>nanimidad</w:t>
      </w:r>
      <w:r>
        <w:rPr>
          <w:rFonts w:cs="Courier New"/>
          <w:szCs w:val="20"/>
        </w:rPr>
        <w:t xml:space="preserve"> (a</w:t>
      </w:r>
      <w:r w:rsidR="008611B0" w:rsidRPr="005431A8">
        <w:rPr>
          <w:rFonts w:cs="Courier New"/>
          <w:szCs w:val="20"/>
        </w:rPr>
        <w:t>rt. 17 LPH</w:t>
      </w:r>
      <w:r>
        <w:rPr>
          <w:rFonts w:cs="Courier New"/>
          <w:szCs w:val="20"/>
        </w:rPr>
        <w:t>)</w:t>
      </w:r>
      <w:r w:rsidR="008611B0" w:rsidRPr="005431A8">
        <w:rPr>
          <w:rFonts w:cs="Courier New"/>
          <w:szCs w:val="20"/>
        </w:rPr>
        <w:t>, sin perjuicio de la cuasi unanimidad y de ciertas excepciones.</w:t>
      </w:r>
    </w:p>
    <w:p w:rsidR="008611B0" w:rsidRPr="005431A8" w:rsidRDefault="008611B0" w:rsidP="00CB3DE7">
      <w:pPr>
        <w:spacing w:line="360" w:lineRule="auto"/>
        <w:jc w:val="both"/>
        <w:rPr>
          <w:rFonts w:cs="Courier New"/>
          <w:szCs w:val="20"/>
        </w:rPr>
      </w:pPr>
    </w:p>
    <w:p w:rsidR="00CB3DE7" w:rsidRPr="005431A8" w:rsidRDefault="00CB3DE7" w:rsidP="00CB3DE7">
      <w:pPr>
        <w:pStyle w:val="Ttulo1"/>
        <w:rPr>
          <w:rFonts w:ascii="Courier New" w:hAnsi="Courier New" w:cs="Courier New"/>
          <w:sz w:val="20"/>
          <w:szCs w:val="20"/>
        </w:rPr>
      </w:pPr>
      <w:r w:rsidRPr="005431A8">
        <w:rPr>
          <w:rFonts w:ascii="Courier New" w:hAnsi="Courier New" w:cs="Courier New"/>
          <w:sz w:val="20"/>
          <w:szCs w:val="20"/>
        </w:rPr>
        <w:t>LA PREHORIZONTALIDAD</w:t>
      </w:r>
    </w:p>
    <w:p w:rsidR="00D002D1" w:rsidRDefault="00D002D1" w:rsidP="00DB05F1">
      <w:pPr>
        <w:jc w:val="both"/>
        <w:rPr>
          <w:rFonts w:ascii="Arial" w:hAnsi="Arial" w:cs="Arial"/>
          <w:sz w:val="22"/>
        </w:rPr>
      </w:pPr>
    </w:p>
    <w:p w:rsidR="00E247C5" w:rsidRPr="00982798" w:rsidRDefault="00DB05F1" w:rsidP="00E247C5">
      <w:pPr>
        <w:jc w:val="both"/>
        <w:rPr>
          <w:rFonts w:cs="Courier New"/>
        </w:rPr>
      </w:pPr>
      <w:r w:rsidRPr="00982798">
        <w:rPr>
          <w:rFonts w:cs="Courier New"/>
        </w:rPr>
        <w:t xml:space="preserve">Ni </w:t>
      </w:r>
      <w:smartTag w:uri="urn:schemas-microsoft-com:office:smarttags" w:element="PersonName">
        <w:smartTagPr>
          <w:attr w:name="ProductID" w:val="la LPH"/>
        </w:smartTagPr>
        <w:r w:rsidRPr="00982798">
          <w:rPr>
            <w:rFonts w:cs="Courier New"/>
          </w:rPr>
          <w:t>la LPH</w:t>
        </w:r>
      </w:smartTag>
      <w:r w:rsidRPr="00982798">
        <w:rPr>
          <w:rFonts w:cs="Courier New"/>
        </w:rPr>
        <w:t xml:space="preserve"> ni el Cc utilizan el término prehorizontalidad. En la doctrina se hace uso del mismo para referirse a aquella situación jurídica en la que el régimen de propiedad horizontal no ha llegado a constituirse plenamente con todos lo</w:t>
      </w:r>
      <w:r w:rsidR="0056706B" w:rsidRPr="00982798">
        <w:rPr>
          <w:rFonts w:cs="Courier New"/>
        </w:rPr>
        <w:t>s</w:t>
      </w:r>
      <w:r w:rsidRPr="00982798">
        <w:rPr>
          <w:rFonts w:cs="Courier New"/>
        </w:rPr>
        <w:t xml:space="preserve"> requisitos exigidos para ello por el ordenamiento jurídico, pero la voluntad de los int</w:t>
      </w:r>
      <w:r w:rsidR="00E247C5" w:rsidRPr="00982798">
        <w:rPr>
          <w:rFonts w:cs="Courier New"/>
        </w:rPr>
        <w:t>eresados es la de constituirlo.</w:t>
      </w:r>
    </w:p>
    <w:p w:rsidR="00982798" w:rsidRDefault="00982798" w:rsidP="00DB05F1">
      <w:pPr>
        <w:jc w:val="both"/>
        <w:rPr>
          <w:rFonts w:cs="Courier New"/>
          <w:szCs w:val="20"/>
        </w:rPr>
      </w:pPr>
    </w:p>
    <w:p w:rsidR="00DB05F1" w:rsidRPr="00982798" w:rsidRDefault="00DB05F1" w:rsidP="00DB05F1">
      <w:pPr>
        <w:jc w:val="both"/>
        <w:rPr>
          <w:rFonts w:cs="Courier New"/>
          <w:szCs w:val="20"/>
        </w:rPr>
      </w:pPr>
      <w:r w:rsidRPr="00982798">
        <w:rPr>
          <w:rFonts w:cs="Courier New"/>
          <w:szCs w:val="20"/>
        </w:rPr>
        <w:t>Los supuestos más habituales en los que se da está situación de prehorizontalidad en el tráfico jurídico son los siguientes:</w:t>
      </w:r>
    </w:p>
    <w:p w:rsidR="00DB05F1" w:rsidRPr="00982798" w:rsidRDefault="00DB05F1" w:rsidP="00DB05F1">
      <w:pPr>
        <w:jc w:val="both"/>
        <w:rPr>
          <w:rFonts w:cs="Courier New"/>
          <w:szCs w:val="20"/>
        </w:rPr>
      </w:pPr>
    </w:p>
    <w:p w:rsidR="00DB05F1" w:rsidRPr="00982798" w:rsidRDefault="00982798" w:rsidP="00DB05F1">
      <w:pPr>
        <w:jc w:val="both"/>
        <w:rPr>
          <w:rFonts w:cs="Courier New"/>
          <w:szCs w:val="20"/>
        </w:rPr>
      </w:pPr>
      <w:r w:rsidRPr="00982798">
        <w:rPr>
          <w:rFonts w:cs="Courier New"/>
          <w:b/>
          <w:szCs w:val="20"/>
          <w:u w:val="single"/>
        </w:rPr>
        <w:t>FALTA DE TÍTULO CONSTITUTIVO</w:t>
      </w:r>
      <w:r w:rsidR="00DB05F1" w:rsidRPr="00982798">
        <w:rPr>
          <w:rFonts w:cs="Courier New"/>
          <w:b/>
          <w:szCs w:val="20"/>
        </w:rPr>
        <w:t>.</w:t>
      </w:r>
      <w:r w:rsidR="00DB05F1" w:rsidRPr="00982798">
        <w:rPr>
          <w:rFonts w:cs="Courier New"/>
          <w:szCs w:val="20"/>
        </w:rPr>
        <w:t xml:space="preserve"> Hoy la cuestión está resuelta por la LPH, que tras la reforma de 6 de abril de 1999 establece en su Art. 2.b) que las comunidades que reúnan los requisitos establecidos en el artículo 396 del Cc y no hubieran otorgado título constitutivo de la propiedad horizontal se regirán, en todo caso, por las disposiciones de la propia LPH en lo relativo al régimen jurídico de la propiedad de sus partes privativas y elementos comunes, así como en cuanto a los derechos y obligaciones recíprocos de los comuneros.</w:t>
      </w:r>
    </w:p>
    <w:p w:rsidR="00DB05F1" w:rsidRPr="00982798" w:rsidRDefault="00DB05F1" w:rsidP="00DB05F1">
      <w:pPr>
        <w:jc w:val="both"/>
        <w:rPr>
          <w:rFonts w:cs="Courier New"/>
          <w:szCs w:val="20"/>
        </w:rPr>
      </w:pPr>
    </w:p>
    <w:p w:rsidR="00982798" w:rsidRPr="00020CD3" w:rsidRDefault="00982798" w:rsidP="00982798">
      <w:pPr>
        <w:jc w:val="both"/>
        <w:rPr>
          <w:rFonts w:cs="Courier New"/>
          <w:highlight w:val="yellow"/>
        </w:rPr>
      </w:pPr>
      <w:r w:rsidRPr="00982798">
        <w:rPr>
          <w:rFonts w:cs="Courier New"/>
          <w:b/>
          <w:szCs w:val="20"/>
          <w:u w:val="single"/>
        </w:rPr>
        <w:t>EDIFICIO EN CONSTRUCCIÓN</w:t>
      </w:r>
      <w:r w:rsidR="00DB05F1" w:rsidRPr="00982798">
        <w:rPr>
          <w:rFonts w:cs="Courier New"/>
          <w:b/>
          <w:szCs w:val="20"/>
        </w:rPr>
        <w:t>.</w:t>
      </w:r>
      <w:r w:rsidR="00DB05F1" w:rsidRPr="00982798">
        <w:rPr>
          <w:rFonts w:cs="Courier New"/>
          <w:szCs w:val="20"/>
        </w:rPr>
        <w:t xml:space="preserve"> </w:t>
      </w:r>
      <w:r w:rsidRPr="00020CD3">
        <w:rPr>
          <w:rFonts w:cs="Courier New"/>
          <w:szCs w:val="20"/>
          <w:highlight w:val="yellow"/>
        </w:rPr>
        <w:t>L</w:t>
      </w:r>
      <w:r w:rsidRPr="00020CD3">
        <w:rPr>
          <w:rFonts w:cs="Courier New"/>
          <w:highlight w:val="yellow"/>
        </w:rPr>
        <w:t xml:space="preserve">a LH contiene dos importantes reglas: </w:t>
      </w:r>
    </w:p>
    <w:p w:rsidR="00982798" w:rsidRPr="00020CD3" w:rsidRDefault="00982798" w:rsidP="00982798">
      <w:pPr>
        <w:pStyle w:val="NFarts"/>
        <w:rPr>
          <w:highlight w:val="yellow"/>
          <w:lang w:val="es-ES"/>
        </w:rPr>
      </w:pPr>
    </w:p>
    <w:p w:rsidR="00982798" w:rsidRPr="00020CD3" w:rsidRDefault="00982798" w:rsidP="00982798">
      <w:pPr>
        <w:pStyle w:val="NFarts"/>
        <w:rPr>
          <w:highlight w:val="yellow"/>
        </w:rPr>
      </w:pPr>
      <w:r w:rsidRPr="00020CD3">
        <w:rPr>
          <w:highlight w:val="yellow"/>
        </w:rPr>
        <w:t xml:space="preserve">Art. 8.4. Se inscribirán como una sola finca bajo un mismo número: </w:t>
      </w:r>
    </w:p>
    <w:p w:rsidR="00982798" w:rsidRPr="00020CD3" w:rsidRDefault="00982798" w:rsidP="00982798">
      <w:pPr>
        <w:pStyle w:val="NFarts"/>
        <w:rPr>
          <w:color w:val="000000"/>
          <w:szCs w:val="24"/>
          <w:highlight w:val="yellow"/>
        </w:rPr>
      </w:pPr>
      <w:r w:rsidRPr="00020CD3">
        <w:rPr>
          <w:color w:val="000000"/>
          <w:szCs w:val="24"/>
          <w:highlight w:val="yellow"/>
        </w:rPr>
        <w:t xml:space="preserve">Cuarto.–Los edificios en régimen de propiedad por pisos cuya construcción esté concluida </w:t>
      </w:r>
      <w:r w:rsidRPr="00020CD3">
        <w:rPr>
          <w:b/>
          <w:bCs/>
          <w:color w:val="000000"/>
          <w:szCs w:val="24"/>
          <w:highlight w:val="yellow"/>
        </w:rPr>
        <w:t xml:space="preserve">o, por lo menos, comenzada… </w:t>
      </w:r>
    </w:p>
    <w:p w:rsidR="00982798" w:rsidRPr="00982798" w:rsidRDefault="00982798" w:rsidP="00982798">
      <w:pPr>
        <w:pStyle w:val="NFarts"/>
        <w:rPr>
          <w:color w:val="000000"/>
          <w:szCs w:val="24"/>
        </w:rPr>
      </w:pPr>
      <w:r w:rsidRPr="00020CD3">
        <w:rPr>
          <w:color w:val="000000"/>
          <w:szCs w:val="24"/>
          <w:highlight w:val="yellow"/>
        </w:rPr>
        <w:t xml:space="preserve">La inscripción se practicará </w:t>
      </w:r>
      <w:r w:rsidRPr="00020CD3">
        <w:rPr>
          <w:b/>
          <w:bCs/>
          <w:color w:val="000000"/>
          <w:szCs w:val="24"/>
          <w:highlight w:val="yellow"/>
        </w:rPr>
        <w:t xml:space="preserve">a favor del dueño del inmueble constituyente del régimen </w:t>
      </w:r>
      <w:r w:rsidRPr="00020CD3">
        <w:rPr>
          <w:color w:val="000000"/>
          <w:szCs w:val="24"/>
          <w:highlight w:val="yellow"/>
        </w:rPr>
        <w:t>o de los titulares de todos y cada uno de sus pisos o locales.</w:t>
      </w:r>
    </w:p>
    <w:p w:rsidR="00982798" w:rsidRPr="00982798" w:rsidRDefault="00982798" w:rsidP="00982798">
      <w:pPr>
        <w:jc w:val="both"/>
        <w:rPr>
          <w:rFonts w:cs="Courier New"/>
          <w:szCs w:val="20"/>
        </w:rPr>
      </w:pPr>
    </w:p>
    <w:p w:rsidR="00C106F9" w:rsidRDefault="00C106F9" w:rsidP="00982798">
      <w:pPr>
        <w:jc w:val="both"/>
        <w:rPr>
          <w:rFonts w:cs="Courier New"/>
          <w:szCs w:val="20"/>
        </w:rPr>
      </w:pPr>
      <w:r>
        <w:rPr>
          <w:rFonts w:cs="Courier New"/>
          <w:szCs w:val="20"/>
        </w:rPr>
        <w:t xml:space="preserve">No se exige ni la terminación de la obra ni la pluralidad de propietarios. </w:t>
      </w:r>
    </w:p>
    <w:p w:rsidR="00DB05F1" w:rsidRPr="00982798" w:rsidRDefault="00DB05F1" w:rsidP="00982798">
      <w:pPr>
        <w:jc w:val="both"/>
        <w:rPr>
          <w:rFonts w:cs="Courier New"/>
          <w:szCs w:val="20"/>
        </w:rPr>
      </w:pPr>
      <w:r w:rsidRPr="00982798">
        <w:rPr>
          <w:rFonts w:cs="Courier New"/>
          <w:szCs w:val="20"/>
        </w:rPr>
        <w:t>CAMARA, y tras él buena parte de la doctrina, considera que la construcción ha comenzado desde que se dispone de proyecto, memorias y licencias, sin que sea estrictamente necesario el comienzo material de las obras.</w:t>
      </w:r>
    </w:p>
    <w:p w:rsidR="00982798" w:rsidRDefault="00982798" w:rsidP="00DB05F1">
      <w:pPr>
        <w:jc w:val="both"/>
        <w:rPr>
          <w:rFonts w:cs="Courier New"/>
          <w:b/>
          <w:szCs w:val="20"/>
        </w:rPr>
      </w:pPr>
    </w:p>
    <w:p w:rsidR="00C106F9" w:rsidRDefault="00982798" w:rsidP="00C106F9">
      <w:pPr>
        <w:jc w:val="both"/>
        <w:rPr>
          <w:rFonts w:cs="Courier New"/>
          <w:szCs w:val="20"/>
        </w:rPr>
      </w:pPr>
      <w:r w:rsidRPr="00982798">
        <w:rPr>
          <w:rFonts w:cs="Courier New"/>
          <w:b/>
          <w:szCs w:val="20"/>
          <w:u w:val="single"/>
        </w:rPr>
        <w:t>EDIFICIOS MERAMENTE PROYECTADOS</w:t>
      </w:r>
      <w:r w:rsidR="00DB05F1" w:rsidRPr="00982798">
        <w:rPr>
          <w:rFonts w:cs="Courier New"/>
          <w:b/>
          <w:szCs w:val="20"/>
        </w:rPr>
        <w:t>.</w:t>
      </w:r>
      <w:r w:rsidR="00DB05F1" w:rsidRPr="00982798">
        <w:rPr>
          <w:rFonts w:cs="Courier New"/>
          <w:szCs w:val="20"/>
        </w:rPr>
        <w:t xml:space="preserve"> </w:t>
      </w:r>
      <w:r w:rsidR="00C106F9" w:rsidRPr="00020CD3">
        <w:rPr>
          <w:rFonts w:cs="Courier New"/>
          <w:szCs w:val="20"/>
          <w:highlight w:val="yellow"/>
        </w:rPr>
        <w:t xml:space="preserve">Conforme al </w:t>
      </w:r>
      <w:r w:rsidR="00C106F9" w:rsidRPr="00020CD3">
        <w:rPr>
          <w:rFonts w:cs="Courier New"/>
          <w:color w:val="000000"/>
          <w:szCs w:val="24"/>
          <w:highlight w:val="yellow"/>
        </w:rPr>
        <w:t>art. 8.4 LPH,</w:t>
      </w:r>
      <w:r w:rsidR="00C106F9" w:rsidRPr="00020CD3">
        <w:rPr>
          <w:rFonts w:cs="Courier New"/>
          <w:szCs w:val="20"/>
          <w:highlight w:val="yellow"/>
        </w:rPr>
        <w:t xml:space="preserve"> </w:t>
      </w:r>
      <w:r w:rsidR="00C106F9" w:rsidRPr="00020CD3">
        <w:rPr>
          <w:rFonts w:cs="Courier New"/>
          <w:color w:val="000000"/>
          <w:szCs w:val="24"/>
          <w:highlight w:val="yellow"/>
        </w:rPr>
        <w:t>“</w:t>
      </w:r>
      <w:r w:rsidR="00C106F9" w:rsidRPr="00020CD3">
        <w:rPr>
          <w:rFonts w:cs="Courier New"/>
          <w:b/>
          <w:bCs/>
          <w:i/>
          <w:iCs/>
          <w:color w:val="000000"/>
          <w:sz w:val="18"/>
          <w:highlight w:val="yellow"/>
        </w:rPr>
        <w:t>En la inscripción del solar o del edificio en conjunto se harán constar los pisos meramente proyectados</w:t>
      </w:r>
      <w:r w:rsidR="00C106F9" w:rsidRPr="00020CD3">
        <w:rPr>
          <w:rFonts w:cs="Courier New"/>
          <w:color w:val="000000"/>
          <w:szCs w:val="24"/>
          <w:highlight w:val="yellow"/>
        </w:rPr>
        <w:t>”. A la vista de lo que e</w:t>
      </w:r>
      <w:r w:rsidR="00DB05F1" w:rsidRPr="00020CD3">
        <w:rPr>
          <w:rFonts w:cs="Courier New"/>
          <w:szCs w:val="20"/>
          <w:highlight w:val="yellow"/>
        </w:rPr>
        <w:t>xisten las siguientes posturas:</w:t>
      </w:r>
    </w:p>
    <w:p w:rsidR="00C106F9" w:rsidRDefault="00C106F9" w:rsidP="00C106F9">
      <w:pPr>
        <w:jc w:val="both"/>
        <w:rPr>
          <w:rFonts w:cs="Courier New"/>
          <w:szCs w:val="20"/>
        </w:rPr>
      </w:pPr>
      <w:r>
        <w:rPr>
          <w:rFonts w:cs="Courier New"/>
          <w:szCs w:val="20"/>
        </w:rPr>
        <w:lastRenderedPageBreak/>
        <w:t xml:space="preserve">+ </w:t>
      </w:r>
      <w:r w:rsidR="00DB05F1" w:rsidRPr="00982798">
        <w:rPr>
          <w:rFonts w:cs="Courier New"/>
          <w:szCs w:val="20"/>
        </w:rPr>
        <w:t xml:space="preserve">DIEZ PICAZO </w:t>
      </w:r>
      <w:r>
        <w:rPr>
          <w:rFonts w:cs="Courier New"/>
          <w:szCs w:val="20"/>
        </w:rPr>
        <w:t>(</w:t>
      </w:r>
      <w:r w:rsidR="00DB05F1" w:rsidRPr="00982798">
        <w:rPr>
          <w:rFonts w:cs="Courier New"/>
          <w:szCs w:val="20"/>
        </w:rPr>
        <w:t>postura negativa</w:t>
      </w:r>
      <w:r>
        <w:rPr>
          <w:rFonts w:cs="Courier New"/>
          <w:szCs w:val="20"/>
        </w:rPr>
        <w:t>)</w:t>
      </w:r>
      <w:r w:rsidR="00DB05F1" w:rsidRPr="00982798">
        <w:rPr>
          <w:rFonts w:cs="Courier New"/>
          <w:szCs w:val="20"/>
        </w:rPr>
        <w:t xml:space="preserve"> dice que la PH de un edificio en proyecto no podrá tener acceso al Registro de la Propiedad</w:t>
      </w:r>
      <w:r>
        <w:rPr>
          <w:rFonts w:cs="Courier New"/>
          <w:szCs w:val="20"/>
        </w:rPr>
        <w:t>.</w:t>
      </w:r>
    </w:p>
    <w:p w:rsidR="00C106F9" w:rsidRDefault="00C106F9" w:rsidP="00C106F9">
      <w:pPr>
        <w:jc w:val="both"/>
        <w:rPr>
          <w:rFonts w:cs="Courier New"/>
          <w:szCs w:val="20"/>
        </w:rPr>
      </w:pPr>
      <w:r>
        <w:rPr>
          <w:rFonts w:cs="Courier New"/>
          <w:szCs w:val="20"/>
        </w:rPr>
        <w:t xml:space="preserve">+ </w:t>
      </w:r>
      <w:r w:rsidR="00DB05F1" w:rsidRPr="00982798">
        <w:rPr>
          <w:rFonts w:cs="Courier New"/>
          <w:szCs w:val="20"/>
        </w:rPr>
        <w:t xml:space="preserve">MARTIN GRANIZO y </w:t>
      </w:r>
      <w:r>
        <w:rPr>
          <w:rFonts w:cs="Courier New"/>
          <w:szCs w:val="20"/>
        </w:rPr>
        <w:t xml:space="preserve">la mayoría de la doctrina (postura positiva) </w:t>
      </w:r>
      <w:r w:rsidR="00DB05F1" w:rsidRPr="00982798">
        <w:rPr>
          <w:rFonts w:cs="Courier New"/>
          <w:szCs w:val="20"/>
        </w:rPr>
        <w:t>estiman que si puede hacerse constar en la inscripción los “pisos meramente proyectados”, también podrán reflejarse los edifici</w:t>
      </w:r>
      <w:r>
        <w:rPr>
          <w:rFonts w:cs="Courier New"/>
          <w:szCs w:val="20"/>
        </w:rPr>
        <w:t>os de que vayan a formar parte.</w:t>
      </w:r>
    </w:p>
    <w:p w:rsidR="00C106F9" w:rsidRDefault="00C106F9" w:rsidP="00C106F9">
      <w:pPr>
        <w:jc w:val="both"/>
        <w:rPr>
          <w:rFonts w:cs="Courier New"/>
          <w:szCs w:val="20"/>
        </w:rPr>
      </w:pPr>
    </w:p>
    <w:p w:rsidR="00DB05F1" w:rsidRDefault="00DB05F1" w:rsidP="00020CD3">
      <w:pPr>
        <w:jc w:val="both"/>
        <w:rPr>
          <w:rFonts w:cs="Courier New"/>
          <w:szCs w:val="20"/>
        </w:rPr>
      </w:pPr>
      <w:r w:rsidRPr="00982798">
        <w:rPr>
          <w:rFonts w:cs="Courier New"/>
          <w:szCs w:val="20"/>
        </w:rPr>
        <w:t xml:space="preserve">La DGRN admite la tesis afirmativa, </w:t>
      </w:r>
      <w:r w:rsidR="00020CD3">
        <w:rPr>
          <w:rFonts w:cs="Courier New"/>
          <w:szCs w:val="20"/>
        </w:rPr>
        <w:t xml:space="preserve">advirtiendo </w:t>
      </w:r>
      <w:r w:rsidRPr="00982798">
        <w:rPr>
          <w:rFonts w:cs="Courier New"/>
          <w:szCs w:val="20"/>
        </w:rPr>
        <w:t xml:space="preserve">que la </w:t>
      </w:r>
      <w:r w:rsidR="00020CD3">
        <w:rPr>
          <w:rFonts w:cs="Courier New"/>
          <w:szCs w:val="20"/>
        </w:rPr>
        <w:t xml:space="preserve">inscripción del edificio </w:t>
      </w:r>
      <w:r w:rsidRPr="00982798">
        <w:rPr>
          <w:rFonts w:cs="Courier New"/>
          <w:szCs w:val="20"/>
        </w:rPr>
        <w:t>meramente proyectad</w:t>
      </w:r>
      <w:r w:rsidR="00020CD3">
        <w:rPr>
          <w:rFonts w:cs="Courier New"/>
          <w:szCs w:val="20"/>
        </w:rPr>
        <w:t>o</w:t>
      </w:r>
      <w:r w:rsidRPr="00982798">
        <w:rPr>
          <w:rFonts w:cs="Courier New"/>
          <w:szCs w:val="20"/>
        </w:rPr>
        <w:t xml:space="preserve"> se practicará en el folio del solar en cuanto acuerdo modificativo del régimen de comunidad</w:t>
      </w:r>
      <w:r w:rsidR="00020CD3">
        <w:rPr>
          <w:rFonts w:cs="Courier New"/>
          <w:szCs w:val="20"/>
        </w:rPr>
        <w:t xml:space="preserve"> sobre dicho solar</w:t>
      </w:r>
      <w:r w:rsidRPr="00982798">
        <w:rPr>
          <w:rFonts w:cs="Courier New"/>
          <w:szCs w:val="20"/>
        </w:rPr>
        <w:t>.</w:t>
      </w:r>
      <w:r w:rsidR="00020CD3">
        <w:rPr>
          <w:rFonts w:cs="Courier New"/>
          <w:szCs w:val="20"/>
        </w:rPr>
        <w:t xml:space="preserve"> Todavía más:</w:t>
      </w:r>
    </w:p>
    <w:p w:rsidR="00982798" w:rsidRDefault="00982798" w:rsidP="00982798">
      <w:pPr>
        <w:spacing w:after="0" w:line="240" w:lineRule="auto"/>
        <w:jc w:val="both"/>
        <w:rPr>
          <w:rFonts w:cs="Courier New"/>
          <w:szCs w:val="20"/>
        </w:rPr>
      </w:pPr>
    </w:p>
    <w:p w:rsidR="00C106F9" w:rsidRPr="00020CD3" w:rsidRDefault="00C106F9" w:rsidP="00C106F9">
      <w:pPr>
        <w:widowControl w:val="0"/>
        <w:autoSpaceDE w:val="0"/>
        <w:autoSpaceDN w:val="0"/>
        <w:adjustRightInd w:val="0"/>
        <w:ind w:left="708"/>
        <w:jc w:val="both"/>
        <w:rPr>
          <w:rFonts w:cs="Courier New"/>
          <w:highlight w:val="yellow"/>
        </w:rPr>
      </w:pPr>
      <w:r w:rsidRPr="00020CD3">
        <w:rPr>
          <w:rFonts w:cs="Courier New"/>
          <w:color w:val="000000"/>
          <w:szCs w:val="24"/>
          <w:highlight w:val="yellow"/>
        </w:rPr>
        <w:t>+ u</w:t>
      </w:r>
      <w:r w:rsidRPr="00020CD3">
        <w:rPr>
          <w:rFonts w:cs="Courier New"/>
          <w:highlight w:val="yellow"/>
        </w:rPr>
        <w:t>na R de 1991 permitió la anotación en el folio del solar de una demanda por la que se solicitaba la elevación a público de un documento privado de C-V  de un piso, cuando todavía no se había inscrito la división horizontal.</w:t>
      </w:r>
    </w:p>
    <w:p w:rsidR="00C106F9" w:rsidRDefault="00C106F9" w:rsidP="00C106F9">
      <w:pPr>
        <w:widowControl w:val="0"/>
        <w:autoSpaceDE w:val="0"/>
        <w:autoSpaceDN w:val="0"/>
        <w:adjustRightInd w:val="0"/>
        <w:ind w:left="708"/>
        <w:jc w:val="both"/>
        <w:rPr>
          <w:rFonts w:cs="Courier New"/>
          <w:color w:val="000000"/>
          <w:szCs w:val="24"/>
        </w:rPr>
      </w:pPr>
      <w:r w:rsidRPr="00020CD3">
        <w:rPr>
          <w:rFonts w:cs="Courier New"/>
          <w:highlight w:val="yellow"/>
        </w:rPr>
        <w:t>+ la R. de</w:t>
      </w:r>
      <w:r w:rsidRPr="00020CD3">
        <w:rPr>
          <w:rFonts w:cs="Courier New"/>
          <w:color w:val="000000"/>
          <w:szCs w:val="24"/>
          <w:highlight w:val="yellow"/>
        </w:rPr>
        <w:t xml:space="preserve"> 17 de julio de 1998 consideró inscribible una escritura denominada de “prehorizontalidad” en que los propietarios de una finca acordaron el régimen de su construcción en comunidad y la distribución entre ellos de los pisos y locales.</w:t>
      </w:r>
      <w:r>
        <w:rPr>
          <w:rFonts w:cs="Courier New"/>
          <w:color w:val="000000"/>
          <w:szCs w:val="24"/>
        </w:rPr>
        <w:t xml:space="preserve"> </w:t>
      </w:r>
    </w:p>
    <w:p w:rsidR="00DB05F1" w:rsidRPr="00982798" w:rsidRDefault="00DB05F1" w:rsidP="00DB05F1">
      <w:pPr>
        <w:jc w:val="both"/>
        <w:rPr>
          <w:rFonts w:cs="Courier New"/>
          <w:szCs w:val="20"/>
        </w:rPr>
      </w:pPr>
    </w:p>
    <w:p w:rsidR="00E069CE" w:rsidRDefault="00DB05F1" w:rsidP="00E069CE">
      <w:pPr>
        <w:jc w:val="both"/>
        <w:rPr>
          <w:rFonts w:cs="Courier New"/>
          <w:szCs w:val="20"/>
        </w:rPr>
      </w:pPr>
      <w:r w:rsidRPr="00020CD3">
        <w:rPr>
          <w:rFonts w:cs="Courier New"/>
          <w:bCs/>
          <w:szCs w:val="20"/>
        </w:rPr>
        <w:t>Comunidades constituidas para la construcción de edificios</w:t>
      </w:r>
      <w:r w:rsidRPr="00982798">
        <w:rPr>
          <w:rFonts w:cs="Courier New"/>
          <w:b/>
          <w:szCs w:val="20"/>
        </w:rPr>
        <w:t>.</w:t>
      </w:r>
      <w:r w:rsidRPr="00982798">
        <w:rPr>
          <w:rFonts w:cs="Courier New"/>
          <w:szCs w:val="20"/>
        </w:rPr>
        <w:t xml:space="preserve"> La validez de esta figura, </w:t>
      </w:r>
      <w:r w:rsidR="00020CD3">
        <w:rPr>
          <w:rFonts w:cs="Courier New"/>
          <w:szCs w:val="20"/>
        </w:rPr>
        <w:t xml:space="preserve">cuyo máximo exponente en </w:t>
      </w:r>
      <w:r w:rsidRPr="00982798">
        <w:rPr>
          <w:rFonts w:cs="Courier New"/>
          <w:szCs w:val="20"/>
        </w:rPr>
        <w:t xml:space="preserve">la práctica </w:t>
      </w:r>
      <w:r w:rsidR="00020CD3">
        <w:rPr>
          <w:rFonts w:cs="Courier New"/>
          <w:szCs w:val="20"/>
        </w:rPr>
        <w:t>es la denominada</w:t>
      </w:r>
      <w:r w:rsidRPr="00982798">
        <w:rPr>
          <w:rFonts w:cs="Courier New"/>
          <w:szCs w:val="20"/>
        </w:rPr>
        <w:t xml:space="preserve"> “</w:t>
      </w:r>
      <w:r w:rsidR="00020CD3" w:rsidRPr="00020CD3">
        <w:rPr>
          <w:rFonts w:cs="Courier New"/>
          <w:b/>
          <w:bCs/>
          <w:szCs w:val="20"/>
          <w:u w:val="single"/>
        </w:rPr>
        <w:t>COMUNIDAD VALENCIANA</w:t>
      </w:r>
      <w:r w:rsidRPr="00982798">
        <w:rPr>
          <w:rFonts w:cs="Courier New"/>
          <w:szCs w:val="20"/>
        </w:rPr>
        <w:t>”</w:t>
      </w:r>
      <w:r w:rsidR="00E069CE">
        <w:rPr>
          <w:rFonts w:cs="Courier New"/>
          <w:szCs w:val="20"/>
        </w:rPr>
        <w:t xml:space="preserve">, </w:t>
      </w:r>
      <w:r w:rsidRPr="00982798">
        <w:rPr>
          <w:rFonts w:cs="Courier New"/>
          <w:szCs w:val="20"/>
        </w:rPr>
        <w:t xml:space="preserve">ha sido admitida por la </w:t>
      </w:r>
      <w:r w:rsidR="00E069CE">
        <w:rPr>
          <w:rFonts w:cs="Courier New"/>
          <w:szCs w:val="20"/>
        </w:rPr>
        <w:t>R</w:t>
      </w:r>
      <w:r w:rsidRPr="00982798">
        <w:rPr>
          <w:rFonts w:cs="Courier New"/>
          <w:szCs w:val="20"/>
        </w:rPr>
        <w:t xml:space="preserve">DGRN </w:t>
      </w:r>
      <w:r w:rsidRPr="00E069CE">
        <w:rPr>
          <w:rFonts w:cs="Courier New"/>
          <w:szCs w:val="20"/>
          <w:u w:val="single"/>
        </w:rPr>
        <w:t>18 abril 1988</w:t>
      </w:r>
      <w:r w:rsidRPr="00982798">
        <w:rPr>
          <w:rFonts w:cs="Courier New"/>
          <w:szCs w:val="20"/>
        </w:rPr>
        <w:t>.</w:t>
      </w:r>
    </w:p>
    <w:p w:rsidR="00E069CE" w:rsidRDefault="00E069CE" w:rsidP="00E069CE">
      <w:pPr>
        <w:jc w:val="both"/>
        <w:rPr>
          <w:rFonts w:cs="Courier New"/>
          <w:szCs w:val="20"/>
        </w:rPr>
      </w:pPr>
    </w:p>
    <w:p w:rsidR="00DB05F1" w:rsidRPr="00E069CE" w:rsidRDefault="00DB05F1" w:rsidP="00E069CE">
      <w:pPr>
        <w:jc w:val="both"/>
        <w:rPr>
          <w:rFonts w:cs="Courier New"/>
          <w:szCs w:val="20"/>
          <w:lang w:val="en-US"/>
        </w:rPr>
      </w:pPr>
      <w:r w:rsidRPr="00982798">
        <w:rPr>
          <w:rFonts w:cs="Courier New"/>
          <w:szCs w:val="20"/>
        </w:rPr>
        <w:t xml:space="preserve">CAMARA entiende que </w:t>
      </w:r>
      <w:r w:rsidR="00E069CE">
        <w:rPr>
          <w:rFonts w:cs="Courier New"/>
          <w:szCs w:val="20"/>
        </w:rPr>
        <w:t xml:space="preserve">en la CV </w:t>
      </w:r>
      <w:r w:rsidRPr="00982798">
        <w:rPr>
          <w:rFonts w:cs="Courier New"/>
          <w:szCs w:val="20"/>
        </w:rPr>
        <w:t>se producen 2 efectos inmediatos:</w:t>
      </w:r>
    </w:p>
    <w:p w:rsidR="00E069CE" w:rsidRDefault="00DB05F1" w:rsidP="00E069CE">
      <w:pPr>
        <w:jc w:val="both"/>
        <w:rPr>
          <w:rFonts w:cs="Courier New"/>
          <w:szCs w:val="20"/>
        </w:rPr>
      </w:pPr>
      <w:r w:rsidRPr="00982798">
        <w:rPr>
          <w:rFonts w:cs="Courier New"/>
          <w:szCs w:val="20"/>
        </w:rPr>
        <w:t xml:space="preserve">.- El solar deviene elemento común, entrando en juego el </w:t>
      </w:r>
      <w:r w:rsidR="00E069CE">
        <w:rPr>
          <w:rFonts w:cs="Courier New"/>
          <w:szCs w:val="20"/>
        </w:rPr>
        <w:t>a</w:t>
      </w:r>
      <w:r w:rsidRPr="00982798">
        <w:rPr>
          <w:rFonts w:cs="Courier New"/>
          <w:szCs w:val="20"/>
        </w:rPr>
        <w:t>rt. 4 LPH</w:t>
      </w:r>
      <w:r w:rsidR="00E069CE">
        <w:rPr>
          <w:rFonts w:cs="Courier New"/>
          <w:szCs w:val="20"/>
        </w:rPr>
        <w:t xml:space="preserve"> </w:t>
      </w:r>
      <w:r w:rsidRPr="00982798">
        <w:rPr>
          <w:rFonts w:cs="Courier New"/>
          <w:szCs w:val="20"/>
        </w:rPr>
        <w:t>que impide el ejercicio de la ac</w:t>
      </w:r>
      <w:r w:rsidR="00E069CE">
        <w:rPr>
          <w:rFonts w:cs="Courier New"/>
          <w:szCs w:val="20"/>
        </w:rPr>
        <w:t>ción de división de cosa común.</w:t>
      </w:r>
    </w:p>
    <w:p w:rsidR="00DB05F1" w:rsidRPr="00E069CE" w:rsidRDefault="00DB05F1" w:rsidP="00E069CE">
      <w:pPr>
        <w:jc w:val="both"/>
        <w:rPr>
          <w:rFonts w:cs="Courier New"/>
          <w:szCs w:val="20"/>
        </w:rPr>
      </w:pPr>
      <w:r w:rsidRPr="00982798">
        <w:rPr>
          <w:rFonts w:cs="Courier New"/>
          <w:szCs w:val="20"/>
        </w:rPr>
        <w:t xml:space="preserve">.- El juego de la accesión queda modalizado, de forma que a medida que la construcción avanza, cada comunero va consolidando los derechos que le corresponden, tanto sobre las partes privativas (como sobre los elementos comunes. </w:t>
      </w:r>
      <w:r w:rsidRPr="00982798">
        <w:rPr>
          <w:rFonts w:cs="Courier New"/>
          <w:szCs w:val="20"/>
          <w:highlight w:val="yellow"/>
        </w:rPr>
        <w:t xml:space="preserve">Por tanto, concluidas las obras no es necesaria la extinción de comunidad alguna sobre los elementos privativos </w:t>
      </w:r>
      <w:r w:rsidR="00E069CE">
        <w:rPr>
          <w:rFonts w:cs="Courier New"/>
          <w:szCs w:val="20"/>
          <w:highlight w:val="yellow"/>
        </w:rPr>
        <w:t xml:space="preserve">transformándose </w:t>
      </w:r>
      <w:r w:rsidRPr="00982798">
        <w:rPr>
          <w:rFonts w:cs="Courier New"/>
          <w:szCs w:val="20"/>
          <w:highlight w:val="yellow"/>
        </w:rPr>
        <w:t>entonces la comunidad valencia</w:t>
      </w:r>
      <w:r w:rsidR="00E069CE">
        <w:rPr>
          <w:rFonts w:cs="Courier New"/>
          <w:szCs w:val="20"/>
          <w:highlight w:val="yellow"/>
        </w:rPr>
        <w:t>na</w:t>
      </w:r>
      <w:r w:rsidRPr="00982798">
        <w:rPr>
          <w:rFonts w:cs="Courier New"/>
          <w:szCs w:val="20"/>
          <w:highlight w:val="yellow"/>
        </w:rPr>
        <w:t xml:space="preserve"> automáticamente en una comunidad horizontal.</w:t>
      </w:r>
    </w:p>
    <w:p w:rsidR="00DB05F1" w:rsidRPr="00982798" w:rsidRDefault="00DB05F1" w:rsidP="00DB05F1">
      <w:pPr>
        <w:ind w:left="360"/>
        <w:jc w:val="both"/>
        <w:rPr>
          <w:rFonts w:cs="Courier New"/>
          <w:szCs w:val="20"/>
        </w:rPr>
      </w:pPr>
    </w:p>
    <w:p w:rsidR="00DB05F1" w:rsidRPr="00982798" w:rsidRDefault="00020CD3" w:rsidP="00DB05F1">
      <w:pPr>
        <w:jc w:val="both"/>
        <w:rPr>
          <w:rFonts w:cs="Courier New"/>
          <w:szCs w:val="20"/>
        </w:rPr>
      </w:pPr>
      <w:r w:rsidRPr="00020CD3">
        <w:rPr>
          <w:rFonts w:cs="Courier New"/>
          <w:b/>
          <w:szCs w:val="20"/>
          <w:u w:val="single"/>
        </w:rPr>
        <w:t>CESIÓN DE SUELO POR OBRA FUTURA</w:t>
      </w:r>
      <w:r w:rsidR="00DB05F1" w:rsidRPr="00982798">
        <w:rPr>
          <w:rFonts w:cs="Courier New"/>
          <w:b/>
          <w:szCs w:val="20"/>
        </w:rPr>
        <w:t>.</w:t>
      </w:r>
      <w:r w:rsidR="00DB05F1" w:rsidRPr="00982798">
        <w:rPr>
          <w:rFonts w:cs="Courier New"/>
          <w:szCs w:val="20"/>
        </w:rPr>
        <w:t xml:space="preserve"> Los apartados 1, 2 y 3 del art. 13 del RH  </w:t>
      </w:r>
      <w:r w:rsidR="00DB05F1" w:rsidRPr="00982798">
        <w:rPr>
          <w:rFonts w:cs="Courier New"/>
          <w:color w:val="000000"/>
          <w:szCs w:val="20"/>
        </w:rPr>
        <w:t xml:space="preserve">(en su redacción dada por el RD de 4 noviembre de 1998) </w:t>
      </w:r>
      <w:r w:rsidR="00DB05F1" w:rsidRPr="00982798">
        <w:rPr>
          <w:rFonts w:cs="Courier New"/>
          <w:szCs w:val="20"/>
        </w:rPr>
        <w:t xml:space="preserve">permitían que al practicarse la inscripción se hiciese constar la especial comunidad constituida entre el cedente y el cesionario </w:t>
      </w:r>
      <w:r w:rsidR="00DB05F1" w:rsidRPr="00982798">
        <w:rPr>
          <w:rFonts w:cs="Courier New"/>
          <w:color w:val="000000"/>
          <w:szCs w:val="20"/>
        </w:rPr>
        <w:t>resultante de haberse</w:t>
      </w:r>
      <w:r w:rsidR="00DB05F1" w:rsidRPr="00982798">
        <w:rPr>
          <w:rFonts w:cs="Courier New"/>
          <w:color w:val="333333"/>
          <w:szCs w:val="20"/>
          <w:shd w:val="clear" w:color="auto" w:fill="FFFFFF"/>
        </w:rPr>
        <w:t xml:space="preserve"> </w:t>
      </w:r>
      <w:r w:rsidR="00DB05F1" w:rsidRPr="00982798">
        <w:rPr>
          <w:rFonts w:cs="Courier New"/>
          <w:color w:val="000000"/>
          <w:szCs w:val="20"/>
        </w:rPr>
        <w:t>estipulado que la contraprestación a la cesión consistiría en la transmisión actual de pisos o locales del edificio a construir</w:t>
      </w:r>
      <w:r w:rsidR="00DB05F1" w:rsidRPr="00982798">
        <w:rPr>
          <w:rFonts w:cs="Courier New"/>
          <w:color w:val="333333"/>
          <w:szCs w:val="20"/>
          <w:shd w:val="clear" w:color="auto" w:fill="FFFFFF"/>
        </w:rPr>
        <w:t>.</w:t>
      </w:r>
    </w:p>
    <w:p w:rsidR="00DB05F1" w:rsidRPr="00982798" w:rsidRDefault="00DB05F1" w:rsidP="00DB05F1">
      <w:pPr>
        <w:jc w:val="both"/>
        <w:rPr>
          <w:rFonts w:cs="Courier New"/>
          <w:szCs w:val="20"/>
        </w:rPr>
      </w:pPr>
    </w:p>
    <w:p w:rsidR="00E069CE" w:rsidRPr="00E069CE" w:rsidRDefault="00DB05F1" w:rsidP="00E069CE">
      <w:pPr>
        <w:jc w:val="both"/>
        <w:rPr>
          <w:rFonts w:cs="Courier New"/>
          <w:szCs w:val="20"/>
          <w:lang w:val="en-US"/>
        </w:rPr>
      </w:pPr>
      <w:r w:rsidRPr="00982798">
        <w:rPr>
          <w:rFonts w:cs="Courier New"/>
          <w:szCs w:val="20"/>
        </w:rPr>
        <w:t>Sin embargo, estos tres apartados del art. 13 del RH fueron declarados nulo por la Sentencia del Tribunal Supremo de 31 de enero de 2001 por entender que dicha figura debería haberse regulado con rango legal, al ser contraria a la teoría del título y el modo del art. 609 Cc</w:t>
      </w:r>
      <w:r w:rsidR="00E069CE">
        <w:rPr>
          <w:rFonts w:cs="Courier New"/>
          <w:szCs w:val="20"/>
        </w:rPr>
        <w:t xml:space="preserve">, </w:t>
      </w:r>
      <w:r w:rsidR="00E069CE" w:rsidRPr="00E069CE">
        <w:rPr>
          <w:rFonts w:cs="Courier New"/>
          <w:szCs w:val="20"/>
          <w:lang w:val="en-US"/>
        </w:rPr>
        <w:t>lo cual es ciertamente discutible, porque la teoría del título y el modo no va en contra de la posibilidad de que el contrato de pennuta -o compraventa- pueda tener por objeto cosas futuras.</w:t>
      </w:r>
    </w:p>
    <w:p w:rsidR="00DB05F1" w:rsidRPr="00982798" w:rsidRDefault="00DB05F1" w:rsidP="00E069CE">
      <w:pPr>
        <w:jc w:val="both"/>
        <w:rPr>
          <w:rFonts w:cs="Courier New"/>
          <w:szCs w:val="20"/>
        </w:rPr>
      </w:pPr>
      <w:r w:rsidRPr="00982798">
        <w:rPr>
          <w:rFonts w:cs="Courier New"/>
          <w:szCs w:val="20"/>
        </w:rPr>
        <w:t xml:space="preserve"> </w:t>
      </w:r>
    </w:p>
    <w:p w:rsidR="00DB05F1" w:rsidRPr="003B047C" w:rsidRDefault="00E069CE" w:rsidP="003C0C92">
      <w:pPr>
        <w:jc w:val="both"/>
        <w:rPr>
          <w:rFonts w:cs="Courier New"/>
          <w:szCs w:val="20"/>
        </w:rPr>
      </w:pPr>
      <w:r>
        <w:rPr>
          <w:rFonts w:cs="Courier New"/>
          <w:szCs w:val="20"/>
        </w:rPr>
        <w:lastRenderedPageBreak/>
        <w:t>Dichos</w:t>
      </w:r>
      <w:r w:rsidR="00DB05F1" w:rsidRPr="00982798">
        <w:rPr>
          <w:rFonts w:cs="Courier New"/>
          <w:szCs w:val="20"/>
        </w:rPr>
        <w:t xml:space="preserve"> apartados </w:t>
      </w:r>
      <w:r>
        <w:rPr>
          <w:rFonts w:cs="Courier New"/>
          <w:szCs w:val="20"/>
        </w:rPr>
        <w:t xml:space="preserve">del </w:t>
      </w:r>
      <w:r w:rsidR="00DB05F1" w:rsidRPr="00982798">
        <w:rPr>
          <w:rFonts w:cs="Courier New"/>
          <w:szCs w:val="20"/>
        </w:rPr>
        <w:t>art. 13 RH, a</w:t>
      </w:r>
      <w:r>
        <w:rPr>
          <w:rFonts w:cs="Courier New"/>
          <w:szCs w:val="20"/>
        </w:rPr>
        <w:t>hora</w:t>
      </w:r>
      <w:r w:rsidR="00DB05F1" w:rsidRPr="00982798">
        <w:rPr>
          <w:rFonts w:cs="Courier New"/>
          <w:szCs w:val="20"/>
        </w:rPr>
        <w:t xml:space="preserve"> nulos, pretendían </w:t>
      </w:r>
      <w:r w:rsidR="003C0C92" w:rsidRPr="00982798">
        <w:rPr>
          <w:rFonts w:cs="Courier New"/>
          <w:szCs w:val="20"/>
        </w:rPr>
        <w:t>proteger al adquirente</w:t>
      </w:r>
      <w:r w:rsidR="00DB05F1" w:rsidRPr="00982798">
        <w:rPr>
          <w:rFonts w:cs="Courier New"/>
          <w:szCs w:val="20"/>
        </w:rPr>
        <w:t xml:space="preserve">, quien ahora se ve </w:t>
      </w:r>
      <w:r w:rsidR="00DB05F1" w:rsidRPr="003B047C">
        <w:rPr>
          <w:rFonts w:cs="Courier New"/>
          <w:szCs w:val="20"/>
        </w:rPr>
        <w:t xml:space="preserve">forzado a recurrir a otras </w:t>
      </w:r>
      <w:r w:rsidR="003C0C92" w:rsidRPr="003B047C">
        <w:rPr>
          <w:rFonts w:cs="Courier New"/>
          <w:szCs w:val="20"/>
        </w:rPr>
        <w:t>FORMAS DE GARANTÍA DEL ADQUIRENTE</w:t>
      </w:r>
      <w:r w:rsidR="003B047C" w:rsidRPr="003B047C">
        <w:rPr>
          <w:rFonts w:cs="Courier New"/>
          <w:szCs w:val="20"/>
        </w:rPr>
        <w:t xml:space="preserve"> DE LOS FUTUROS PISOS O LOCALES</w:t>
      </w:r>
      <w:r w:rsidR="00DB05F1" w:rsidRPr="003B047C">
        <w:rPr>
          <w:rFonts w:cs="Courier New"/>
          <w:szCs w:val="20"/>
        </w:rPr>
        <w:t>, normalmente:</w:t>
      </w:r>
    </w:p>
    <w:p w:rsidR="00DB05F1" w:rsidRPr="003B047C" w:rsidRDefault="00DB05F1" w:rsidP="00DB05F1">
      <w:pPr>
        <w:jc w:val="both"/>
        <w:rPr>
          <w:rFonts w:cs="Courier New"/>
          <w:szCs w:val="20"/>
        </w:rPr>
      </w:pPr>
    </w:p>
    <w:p w:rsidR="00DB05F1" w:rsidRPr="003B047C" w:rsidRDefault="00DB05F1" w:rsidP="003B047C">
      <w:pPr>
        <w:ind w:left="708"/>
        <w:jc w:val="both"/>
        <w:rPr>
          <w:rFonts w:cs="Courier New"/>
          <w:szCs w:val="20"/>
        </w:rPr>
      </w:pPr>
      <w:r w:rsidRPr="003B047C">
        <w:rPr>
          <w:rFonts w:cs="Courier New"/>
          <w:szCs w:val="20"/>
        </w:rPr>
        <w:t xml:space="preserve">. </w:t>
      </w:r>
      <w:r w:rsidR="003C0C92" w:rsidRPr="003B047C">
        <w:rPr>
          <w:rFonts w:cs="Courier New"/>
          <w:szCs w:val="20"/>
        </w:rPr>
        <w:t>AVAL A PRIMER REQUERIMIENTO</w:t>
      </w:r>
      <w:r w:rsidRPr="003B047C">
        <w:rPr>
          <w:rFonts w:cs="Courier New"/>
          <w:szCs w:val="20"/>
        </w:rPr>
        <w:t>, bancarios o de entidades aseguradoras, que aseguren el correcto cumplimiento de la ejecución y terminación de la obra por parte del constructor.</w:t>
      </w:r>
      <w:r w:rsidR="003C0C92" w:rsidRPr="003B047C">
        <w:rPr>
          <w:rFonts w:cs="Courier New"/>
          <w:szCs w:val="20"/>
        </w:rPr>
        <w:t xml:space="preserve"> Inconveniente: su coste.</w:t>
      </w:r>
    </w:p>
    <w:p w:rsidR="00DB05F1" w:rsidRPr="003B047C" w:rsidRDefault="00DB05F1" w:rsidP="003B047C">
      <w:pPr>
        <w:ind w:left="708"/>
        <w:jc w:val="both"/>
        <w:rPr>
          <w:rFonts w:cs="Courier New"/>
          <w:szCs w:val="20"/>
        </w:rPr>
      </w:pPr>
      <w:r w:rsidRPr="003B047C">
        <w:rPr>
          <w:rFonts w:cs="Courier New"/>
          <w:szCs w:val="20"/>
        </w:rPr>
        <w:t xml:space="preserve">. </w:t>
      </w:r>
      <w:r w:rsidR="003C0C92" w:rsidRPr="003B047C">
        <w:rPr>
          <w:rFonts w:cs="Courier New"/>
          <w:szCs w:val="20"/>
        </w:rPr>
        <w:t>CONDICIÓN RESOLUTORIA O HIPOTECA</w:t>
      </w:r>
      <w:r w:rsidRPr="003B047C">
        <w:rPr>
          <w:rFonts w:cs="Courier New"/>
          <w:szCs w:val="20"/>
        </w:rPr>
        <w:t xml:space="preserve"> (garantías reales)</w:t>
      </w:r>
      <w:r w:rsidR="003C0C92" w:rsidRPr="003B047C">
        <w:rPr>
          <w:rFonts w:cs="Courier New"/>
          <w:szCs w:val="20"/>
        </w:rPr>
        <w:t>. Inconvenientes:</w:t>
      </w:r>
      <w:r w:rsidRPr="003B047C">
        <w:rPr>
          <w:rFonts w:cs="Courier New"/>
          <w:szCs w:val="20"/>
        </w:rPr>
        <w:t xml:space="preserve"> </w:t>
      </w:r>
    </w:p>
    <w:p w:rsidR="00DB05F1" w:rsidRPr="003B047C" w:rsidRDefault="00DB05F1" w:rsidP="003B047C">
      <w:pPr>
        <w:ind w:left="708"/>
        <w:jc w:val="both"/>
        <w:rPr>
          <w:rFonts w:cs="Courier New"/>
          <w:szCs w:val="20"/>
        </w:rPr>
      </w:pPr>
      <w:r w:rsidRPr="003B047C">
        <w:rPr>
          <w:rFonts w:cs="Courier New"/>
          <w:szCs w:val="20"/>
        </w:rPr>
        <w:t>- Dificulta el acceso a la financiación por parte del constructor (</w:t>
      </w:r>
      <w:r w:rsidR="003C0C92" w:rsidRPr="003B047C">
        <w:rPr>
          <w:rFonts w:cs="Courier New"/>
          <w:szCs w:val="20"/>
        </w:rPr>
        <w:t>salvo posposición,</w:t>
      </w:r>
      <w:r w:rsidRPr="003B047C">
        <w:rPr>
          <w:rFonts w:cs="Courier New"/>
          <w:szCs w:val="20"/>
        </w:rPr>
        <w:t xml:space="preserve"> art. 241 RH).</w:t>
      </w:r>
    </w:p>
    <w:p w:rsidR="00DB05F1" w:rsidRPr="003B047C" w:rsidRDefault="00DB05F1" w:rsidP="003B047C">
      <w:pPr>
        <w:ind w:left="708"/>
        <w:jc w:val="both"/>
        <w:rPr>
          <w:rFonts w:cs="Courier New"/>
          <w:szCs w:val="20"/>
        </w:rPr>
      </w:pPr>
      <w:r w:rsidRPr="003B047C">
        <w:rPr>
          <w:rFonts w:cs="Courier New"/>
          <w:szCs w:val="20"/>
        </w:rPr>
        <w:t xml:space="preserve">- </w:t>
      </w:r>
      <w:r w:rsidR="003C0C92" w:rsidRPr="003B047C">
        <w:rPr>
          <w:rFonts w:cs="Courier New"/>
          <w:szCs w:val="20"/>
        </w:rPr>
        <w:t>La construcción en curso, en caso de resolución, no termina de satisfacer a nadie (posible aplicación de la</w:t>
      </w:r>
      <w:r w:rsidRPr="003B047C">
        <w:rPr>
          <w:rFonts w:cs="Courier New"/>
          <w:szCs w:val="20"/>
        </w:rPr>
        <w:t xml:space="preserve"> accesión del artículo 358 Cc </w:t>
      </w:r>
      <w:r w:rsidR="003C0C92" w:rsidRPr="003B047C">
        <w:rPr>
          <w:rFonts w:cs="Courier New"/>
          <w:szCs w:val="20"/>
        </w:rPr>
        <w:t xml:space="preserve">y </w:t>
      </w:r>
      <w:r w:rsidR="003B047C" w:rsidRPr="003B047C">
        <w:rPr>
          <w:rFonts w:cs="Courier New"/>
          <w:szCs w:val="20"/>
        </w:rPr>
        <w:t>asunción del riesgo y coste de finalización de la obra por parte del adquirente que resuelve)</w:t>
      </w:r>
      <w:r w:rsidRPr="003B047C">
        <w:rPr>
          <w:rFonts w:cs="Courier New"/>
          <w:szCs w:val="20"/>
        </w:rPr>
        <w:t>.</w:t>
      </w:r>
    </w:p>
    <w:p w:rsidR="00DB05F1" w:rsidRPr="003B047C" w:rsidRDefault="00DB05F1" w:rsidP="003B047C">
      <w:pPr>
        <w:spacing w:before="45" w:after="45" w:line="312" w:lineRule="atLeast"/>
        <w:ind w:left="708" w:right="450"/>
        <w:jc w:val="both"/>
        <w:rPr>
          <w:rFonts w:cs="Courier New"/>
          <w:szCs w:val="20"/>
        </w:rPr>
      </w:pPr>
      <w:r w:rsidRPr="003B047C">
        <w:rPr>
          <w:rFonts w:cs="Courier New"/>
          <w:szCs w:val="20"/>
        </w:rPr>
        <w:t> </w:t>
      </w:r>
    </w:p>
    <w:p w:rsidR="00DB05F1" w:rsidRPr="003B047C" w:rsidRDefault="003B047C" w:rsidP="003B047C">
      <w:pPr>
        <w:spacing w:before="45" w:after="45" w:line="312" w:lineRule="atLeast"/>
        <w:ind w:left="708" w:right="450"/>
        <w:jc w:val="both"/>
        <w:rPr>
          <w:rFonts w:cs="Courier New"/>
          <w:szCs w:val="20"/>
        </w:rPr>
      </w:pPr>
      <w:r w:rsidRPr="003B047C">
        <w:rPr>
          <w:rFonts w:cs="Courier New"/>
          <w:szCs w:val="20"/>
        </w:rPr>
        <w:t>.</w:t>
      </w:r>
      <w:r w:rsidR="00DB05F1" w:rsidRPr="003B047C">
        <w:rPr>
          <w:rFonts w:cs="Courier New"/>
          <w:szCs w:val="20"/>
        </w:rPr>
        <w:t> </w:t>
      </w:r>
      <w:r w:rsidRPr="003B047C">
        <w:rPr>
          <w:rFonts w:cs="Courier New"/>
          <w:bCs/>
          <w:szCs w:val="20"/>
        </w:rPr>
        <w:t>EL DUEÑO DEL SOLAR no lo transmite íntegramente sino que SE RESERVA UNA PARTICIPACIÓN INDIVISA en él</w:t>
      </w:r>
      <w:r w:rsidR="00DB05F1" w:rsidRPr="003B047C">
        <w:rPr>
          <w:rFonts w:cs="Courier New"/>
          <w:szCs w:val="20"/>
        </w:rPr>
        <w:t xml:space="preserve">, igual a la de los pisos o locales que le correspondan en el edificio construido. </w:t>
      </w:r>
      <w:r w:rsidRPr="003B047C">
        <w:rPr>
          <w:rFonts w:cs="Courier New"/>
          <w:szCs w:val="20"/>
        </w:rPr>
        <w:t>Inconveniente: e</w:t>
      </w:r>
      <w:r w:rsidR="00DB05F1" w:rsidRPr="003B047C">
        <w:rPr>
          <w:rFonts w:cs="Courier New"/>
          <w:szCs w:val="20"/>
        </w:rPr>
        <w:t xml:space="preserve">l cedente </w:t>
      </w:r>
      <w:r w:rsidRPr="003B047C">
        <w:rPr>
          <w:rFonts w:cs="Courier New"/>
          <w:szCs w:val="20"/>
        </w:rPr>
        <w:t xml:space="preserve">se convierte </w:t>
      </w:r>
      <w:r w:rsidR="00DB05F1" w:rsidRPr="003B047C">
        <w:rPr>
          <w:rFonts w:cs="Courier New"/>
          <w:szCs w:val="20"/>
        </w:rPr>
        <w:t>en agente que interviene en la construcción con las consiguientes responsabilidades fiscales y civiles</w:t>
      </w:r>
      <w:r w:rsidRPr="003B047C">
        <w:rPr>
          <w:rFonts w:cs="Courier New"/>
          <w:szCs w:val="20"/>
        </w:rPr>
        <w:t xml:space="preserve"> de cara a terceros</w:t>
      </w:r>
      <w:r w:rsidR="00DB05F1" w:rsidRPr="003B047C">
        <w:rPr>
          <w:rFonts w:cs="Courier New"/>
          <w:szCs w:val="20"/>
        </w:rPr>
        <w:t>.</w:t>
      </w:r>
    </w:p>
    <w:p w:rsidR="00DB05F1" w:rsidRPr="003B047C" w:rsidRDefault="00DB05F1" w:rsidP="003B047C">
      <w:pPr>
        <w:spacing w:before="45" w:after="45" w:line="312" w:lineRule="atLeast"/>
        <w:ind w:left="1308" w:right="450" w:firstLine="540"/>
        <w:jc w:val="both"/>
        <w:rPr>
          <w:rFonts w:cs="Courier New"/>
          <w:szCs w:val="20"/>
        </w:rPr>
      </w:pPr>
      <w:r w:rsidRPr="003B047C">
        <w:rPr>
          <w:rFonts w:cs="Courier New"/>
          <w:szCs w:val="20"/>
        </w:rPr>
        <w:t> </w:t>
      </w:r>
    </w:p>
    <w:p w:rsidR="00DB05F1" w:rsidRPr="00982798" w:rsidRDefault="003B047C" w:rsidP="003B047C">
      <w:pPr>
        <w:spacing w:before="45" w:after="45" w:line="312" w:lineRule="atLeast"/>
        <w:ind w:left="708" w:right="450"/>
        <w:jc w:val="both"/>
        <w:rPr>
          <w:rFonts w:cs="Courier New"/>
          <w:szCs w:val="20"/>
        </w:rPr>
      </w:pPr>
      <w:r w:rsidRPr="003B047C">
        <w:rPr>
          <w:rFonts w:cs="Courier New"/>
          <w:szCs w:val="20"/>
        </w:rPr>
        <w:t xml:space="preserve">. </w:t>
      </w:r>
      <w:r>
        <w:rPr>
          <w:rFonts w:cs="Courier New"/>
          <w:szCs w:val="20"/>
        </w:rPr>
        <w:t>Constitución de</w:t>
      </w:r>
      <w:r w:rsidR="00DB05F1" w:rsidRPr="003B047C">
        <w:rPr>
          <w:rFonts w:cs="Courier New"/>
          <w:szCs w:val="20"/>
        </w:rPr>
        <w:t xml:space="preserve"> un </w:t>
      </w:r>
      <w:r w:rsidRPr="003B047C">
        <w:rPr>
          <w:rFonts w:cs="Courier New"/>
          <w:bCs/>
          <w:szCs w:val="20"/>
        </w:rPr>
        <w:t>DERECHO DE VUELO</w:t>
      </w:r>
      <w:r w:rsidRPr="003B047C">
        <w:rPr>
          <w:rFonts w:cs="Courier New"/>
          <w:szCs w:val="20"/>
        </w:rPr>
        <w:t xml:space="preserve"> </w:t>
      </w:r>
      <w:r w:rsidR="00DB05F1" w:rsidRPr="003B047C">
        <w:rPr>
          <w:rFonts w:cs="Courier New"/>
          <w:szCs w:val="20"/>
        </w:rPr>
        <w:t>(SOTO BISQUER, art 16 RH)</w:t>
      </w:r>
      <w:r w:rsidRPr="003B047C">
        <w:rPr>
          <w:rFonts w:cs="Courier New"/>
          <w:szCs w:val="20"/>
        </w:rPr>
        <w:t>, un DERECHO DE SUPERFICIE (art. 53 TRLSRU 2015) o un IUS AD REM (</w:t>
      </w:r>
      <w:r w:rsidR="00DB05F1" w:rsidRPr="003B047C">
        <w:rPr>
          <w:rFonts w:cs="Courier New"/>
          <w:szCs w:val="20"/>
        </w:rPr>
        <w:t>NÚÑEZ MUÑIZ</w:t>
      </w:r>
      <w:r w:rsidRPr="003B047C">
        <w:rPr>
          <w:rFonts w:cs="Courier New"/>
          <w:szCs w:val="20"/>
        </w:rPr>
        <w:t>)</w:t>
      </w:r>
      <w:r>
        <w:rPr>
          <w:rFonts w:cs="Courier New"/>
          <w:szCs w:val="20"/>
        </w:rPr>
        <w:t>. Inconvenientes: posición esta última excesivamente teórica y las otras dos no fácilmente conciliables con la verdadera voluntad de las partes.</w:t>
      </w:r>
    </w:p>
    <w:p w:rsidR="00DB05F1" w:rsidRPr="00982798" w:rsidRDefault="00DB05F1" w:rsidP="00DB05F1">
      <w:pPr>
        <w:jc w:val="both"/>
        <w:rPr>
          <w:rFonts w:cs="Courier New"/>
          <w:szCs w:val="20"/>
        </w:rPr>
      </w:pPr>
    </w:p>
    <w:p w:rsidR="00CB3DE7" w:rsidRPr="005431A8" w:rsidRDefault="00CB3DE7" w:rsidP="00CB3DE7">
      <w:pPr>
        <w:pStyle w:val="Ttulo1"/>
        <w:rPr>
          <w:rFonts w:ascii="Courier New" w:hAnsi="Courier New" w:cs="Courier New"/>
          <w:sz w:val="20"/>
          <w:szCs w:val="20"/>
        </w:rPr>
      </w:pPr>
      <w:r w:rsidRPr="005431A8">
        <w:rPr>
          <w:rFonts w:ascii="Courier New" w:hAnsi="Courier New" w:cs="Courier New"/>
          <w:sz w:val="20"/>
          <w:szCs w:val="20"/>
        </w:rPr>
        <w:t>ESTATUTOS Y REGLAMENTOS</w:t>
      </w:r>
    </w:p>
    <w:p w:rsidR="00F71801" w:rsidRPr="00F71801" w:rsidRDefault="00F71801" w:rsidP="00F71801">
      <w:pPr>
        <w:jc w:val="both"/>
        <w:rPr>
          <w:rFonts w:cs="Courier New"/>
          <w:bCs/>
          <w:szCs w:val="20"/>
        </w:rPr>
      </w:pPr>
    </w:p>
    <w:p w:rsidR="00F71801" w:rsidRPr="00F71801" w:rsidRDefault="00F71801" w:rsidP="00705788">
      <w:pPr>
        <w:jc w:val="both"/>
        <w:rPr>
          <w:rFonts w:cs="Courier New"/>
          <w:bCs/>
          <w:szCs w:val="20"/>
        </w:rPr>
      </w:pPr>
      <w:r w:rsidRPr="00F71801">
        <w:rPr>
          <w:rFonts w:cs="Courier New"/>
          <w:bCs/>
          <w:szCs w:val="20"/>
        </w:rPr>
        <w:t>Señala el u</w:t>
      </w:r>
      <w:r w:rsidR="00705788">
        <w:rPr>
          <w:rFonts w:cs="Courier New"/>
          <w:bCs/>
          <w:szCs w:val="20"/>
        </w:rPr>
        <w:t>ltimo inciso</w:t>
      </w:r>
      <w:r w:rsidRPr="00F71801">
        <w:rPr>
          <w:rFonts w:cs="Courier New"/>
          <w:bCs/>
          <w:szCs w:val="20"/>
        </w:rPr>
        <w:t xml:space="preserve"> del art. 396: </w:t>
      </w:r>
    </w:p>
    <w:p w:rsidR="00705788" w:rsidRDefault="00F71801" w:rsidP="00705788">
      <w:pPr>
        <w:pStyle w:val="Ley"/>
      </w:pPr>
      <w:r w:rsidRPr="00F71801">
        <w:t>Esta forma de propiedad se rige por las disposiciones legales especiales y, en lo que las mismas permitan, por la voluntad de los interesados.</w:t>
      </w:r>
    </w:p>
    <w:p w:rsidR="00705788" w:rsidRDefault="00705788" w:rsidP="00705788">
      <w:pPr>
        <w:pStyle w:val="Ley"/>
        <w:jc w:val="center"/>
        <w:rPr>
          <w:rFonts w:eastAsia="Times New Roman" w:cs="Courier New"/>
          <w:sz w:val="20"/>
          <w:szCs w:val="20"/>
          <w:lang w:eastAsia="es-ES"/>
        </w:rPr>
      </w:pPr>
    </w:p>
    <w:p w:rsidR="00377361" w:rsidRPr="00377361" w:rsidRDefault="00377361" w:rsidP="00377361">
      <w:pPr>
        <w:rPr>
          <w:highlight w:val="yellow"/>
          <w:lang w:eastAsia="es-ES"/>
        </w:rPr>
      </w:pPr>
      <w:r w:rsidRPr="00377361">
        <w:rPr>
          <w:highlight w:val="yellow"/>
          <w:lang w:eastAsia="es-ES"/>
        </w:rPr>
        <w:t xml:space="preserve">Entre los preceptos de la LPH de carácter imperativo destaca el art. </w:t>
      </w:r>
      <w:r w:rsidRPr="00377361">
        <w:rPr>
          <w:b/>
          <w:bCs/>
          <w:highlight w:val="yellow"/>
          <w:lang w:eastAsia="es-ES"/>
        </w:rPr>
        <w:t>13 LPH:</w:t>
      </w:r>
      <w:r w:rsidRPr="00377361">
        <w:rPr>
          <w:highlight w:val="yellow"/>
          <w:lang w:eastAsia="es-ES"/>
        </w:rPr>
        <w:t xml:space="preserve"> “Los órganos de gobierno de la comunidad </w:t>
      </w:r>
      <w:r w:rsidRPr="00377361">
        <w:rPr>
          <w:b/>
          <w:highlight w:val="yellow"/>
          <w:u w:val="single"/>
          <w:lang w:eastAsia="es-ES"/>
        </w:rPr>
        <w:t>son</w:t>
      </w:r>
      <w:r w:rsidRPr="00377361">
        <w:rPr>
          <w:highlight w:val="yellow"/>
          <w:lang w:eastAsia="es-ES"/>
        </w:rPr>
        <w:t xml:space="preserve"> … “.  Ahora bien,</w:t>
      </w:r>
    </w:p>
    <w:p w:rsidR="00377361" w:rsidRPr="00377361" w:rsidRDefault="00377361" w:rsidP="00377361">
      <w:pPr>
        <w:rPr>
          <w:highlight w:val="yellow"/>
          <w:lang w:eastAsia="es-ES"/>
        </w:rPr>
      </w:pPr>
    </w:p>
    <w:p w:rsidR="00377361" w:rsidRPr="00377361" w:rsidRDefault="00377361" w:rsidP="00377361">
      <w:pPr>
        <w:pStyle w:val="Ley"/>
        <w:rPr>
          <w:lang w:eastAsia="es-ES"/>
        </w:rPr>
      </w:pPr>
      <w:r w:rsidRPr="00377361">
        <w:rPr>
          <w:highlight w:val="yellow"/>
          <w:lang w:eastAsia="es-ES"/>
        </w:rPr>
        <w:t xml:space="preserve">En los estatutos, o por acuerdo mayoritario de la Junta de propietarios, podrán establecerse otros órganos de gobierno de la comunidad, </w:t>
      </w:r>
      <w:r w:rsidRPr="00377361">
        <w:rPr>
          <w:highlight w:val="yellow"/>
          <w:u w:val="single"/>
          <w:lang w:eastAsia="es-ES"/>
        </w:rPr>
        <w:t>sin menoscabo de las funciones y responsabilidades frente a terceros de los anteriores</w:t>
      </w:r>
      <w:r w:rsidRPr="00377361">
        <w:rPr>
          <w:highlight w:val="yellow"/>
          <w:lang w:eastAsia="es-ES"/>
        </w:rPr>
        <w:t>.</w:t>
      </w:r>
    </w:p>
    <w:p w:rsidR="00377361" w:rsidRDefault="00377361" w:rsidP="00377361">
      <w:pPr>
        <w:rPr>
          <w:lang w:eastAsia="es-ES"/>
        </w:rPr>
      </w:pPr>
    </w:p>
    <w:p w:rsidR="00377361" w:rsidRPr="00377361" w:rsidRDefault="00377361" w:rsidP="00377361">
      <w:pPr>
        <w:rPr>
          <w:lang w:eastAsia="es-ES"/>
        </w:rPr>
      </w:pPr>
    </w:p>
    <w:p w:rsidR="00705788" w:rsidRDefault="00705788" w:rsidP="00705788">
      <w:pPr>
        <w:pStyle w:val="Ley"/>
        <w:jc w:val="center"/>
      </w:pPr>
      <w:r w:rsidRPr="00705788">
        <w:rPr>
          <w:rFonts w:eastAsia="Times New Roman" w:cs="Courier New"/>
          <w:sz w:val="20"/>
          <w:szCs w:val="20"/>
          <w:lang w:eastAsia="es-ES"/>
        </w:rPr>
        <w:t>ESTATUTOS</w:t>
      </w:r>
    </w:p>
    <w:p w:rsidR="00705788" w:rsidRDefault="00705788" w:rsidP="00705788">
      <w:pPr>
        <w:spacing w:after="0" w:line="240" w:lineRule="auto"/>
        <w:jc w:val="both"/>
        <w:rPr>
          <w:rFonts w:eastAsia="Times New Roman" w:cs="Courier New"/>
          <w:szCs w:val="20"/>
          <w:lang w:eastAsia="es-ES"/>
        </w:rPr>
      </w:pPr>
    </w:p>
    <w:p w:rsidR="00705788" w:rsidRPr="00705788" w:rsidRDefault="00705788" w:rsidP="00705788">
      <w:pPr>
        <w:spacing w:after="0" w:line="240" w:lineRule="auto"/>
        <w:jc w:val="both"/>
        <w:rPr>
          <w:rFonts w:eastAsia="Times New Roman" w:cs="Courier New"/>
          <w:szCs w:val="20"/>
          <w:lang w:eastAsia="es-ES"/>
        </w:rPr>
      </w:pPr>
      <w:r w:rsidRPr="00705788">
        <w:rPr>
          <w:rFonts w:eastAsia="Times New Roman" w:cs="Courier New"/>
          <w:szCs w:val="20"/>
          <w:lang w:eastAsia="es-ES"/>
        </w:rPr>
        <w:lastRenderedPageBreak/>
        <w:t xml:space="preserve">Se trata de un negocio jurídico normativo. Son de carácter voluntario, en base a una pretendida autosuficiencia de </w:t>
      </w:r>
      <w:smartTag w:uri="urn:schemas-microsoft-com:office:smarttags" w:element="PersonName">
        <w:smartTagPr>
          <w:attr w:name="ProductID" w:val="la Ley"/>
        </w:smartTagPr>
        <w:r w:rsidRPr="00705788">
          <w:rPr>
            <w:rFonts w:eastAsia="Times New Roman" w:cs="Courier New"/>
            <w:szCs w:val="20"/>
            <w:lang w:eastAsia="es-ES"/>
          </w:rPr>
          <w:t>la Ley</w:t>
        </w:r>
      </w:smartTag>
      <w:r w:rsidRPr="00705788">
        <w:rPr>
          <w:rFonts w:eastAsia="Times New Roman" w:cs="Courier New"/>
          <w:szCs w:val="20"/>
          <w:lang w:eastAsia="es-ES"/>
        </w:rPr>
        <w:t xml:space="preserve">, aunque convenientes para adaptar </w:t>
      </w:r>
      <w:smartTag w:uri="urn:schemas-microsoft-com:office:smarttags" w:element="PersonName">
        <w:smartTagPr>
          <w:attr w:name="ProductID" w:val="la Ley"/>
        </w:smartTagPr>
        <w:r w:rsidRPr="00705788">
          <w:rPr>
            <w:rFonts w:eastAsia="Times New Roman" w:cs="Courier New"/>
            <w:szCs w:val="20"/>
            <w:lang w:eastAsia="es-ES"/>
          </w:rPr>
          <w:t>la Ley</w:t>
        </w:r>
      </w:smartTag>
      <w:r w:rsidRPr="00705788">
        <w:rPr>
          <w:rFonts w:eastAsia="Times New Roman" w:cs="Courier New"/>
          <w:szCs w:val="20"/>
          <w:lang w:eastAsia="es-ES"/>
        </w:rPr>
        <w:t xml:space="preserve"> a las circunstancias del caso concreto.</w:t>
      </w:r>
    </w:p>
    <w:p w:rsidR="00705788" w:rsidRPr="00705788" w:rsidRDefault="00705788" w:rsidP="00705788">
      <w:pPr>
        <w:spacing w:after="0" w:line="240" w:lineRule="auto"/>
        <w:ind w:firstLine="708"/>
        <w:jc w:val="both"/>
        <w:rPr>
          <w:rFonts w:eastAsia="Times New Roman" w:cs="Courier New"/>
          <w:szCs w:val="20"/>
          <w:lang w:eastAsia="es-ES"/>
        </w:rPr>
      </w:pPr>
    </w:p>
    <w:p w:rsidR="00705788" w:rsidRPr="00705788" w:rsidRDefault="00705788" w:rsidP="00705788">
      <w:pPr>
        <w:spacing w:after="0" w:line="240" w:lineRule="auto"/>
        <w:jc w:val="both"/>
        <w:rPr>
          <w:rFonts w:eastAsia="Times New Roman" w:cs="Courier New"/>
          <w:szCs w:val="20"/>
          <w:lang w:eastAsia="es-ES"/>
        </w:rPr>
      </w:pPr>
      <w:r w:rsidRPr="00705788">
        <w:rPr>
          <w:rFonts w:eastAsia="Times New Roman" w:cs="Courier New"/>
          <w:bCs/>
          <w:szCs w:val="20"/>
          <w:lang w:eastAsia="es-ES"/>
        </w:rPr>
        <w:t>•</w:t>
      </w:r>
      <w:r w:rsidRPr="00705788">
        <w:rPr>
          <w:rFonts w:eastAsia="Times New Roman" w:cs="Courier New"/>
          <w:szCs w:val="20"/>
          <w:lang w:eastAsia="es-ES"/>
        </w:rPr>
        <w:t xml:space="preserve"> SUJETOS</w:t>
      </w:r>
      <w:r>
        <w:rPr>
          <w:rFonts w:eastAsia="Times New Roman" w:cs="Courier New"/>
          <w:b/>
          <w:szCs w:val="20"/>
          <w:lang w:eastAsia="es-ES"/>
        </w:rPr>
        <w:t>.</w:t>
      </w:r>
      <w:r w:rsidRPr="00705788">
        <w:rPr>
          <w:rFonts w:eastAsia="Times New Roman" w:cs="Courier New"/>
          <w:b/>
          <w:szCs w:val="20"/>
          <w:lang w:eastAsia="es-ES"/>
        </w:rPr>
        <w:t xml:space="preserve"> </w:t>
      </w:r>
      <w:r w:rsidRPr="00705788">
        <w:rPr>
          <w:rFonts w:eastAsia="Times New Roman" w:cs="Courier New"/>
          <w:szCs w:val="20"/>
          <w:lang w:eastAsia="es-ES"/>
        </w:rPr>
        <w:t xml:space="preserve">Son obra del propietario del edificio o de los dueños de los pisos y locales.  </w:t>
      </w:r>
    </w:p>
    <w:p w:rsidR="00705788" w:rsidRPr="00705788" w:rsidRDefault="00705788" w:rsidP="00705788">
      <w:pPr>
        <w:spacing w:after="0" w:line="240" w:lineRule="auto"/>
        <w:jc w:val="both"/>
        <w:rPr>
          <w:rFonts w:eastAsia="Times New Roman" w:cs="Courier New"/>
          <w:szCs w:val="20"/>
          <w:lang w:eastAsia="es-ES"/>
        </w:rPr>
      </w:pPr>
    </w:p>
    <w:p w:rsidR="00705788" w:rsidRPr="00327F8A" w:rsidRDefault="00705788" w:rsidP="00705788">
      <w:pPr>
        <w:spacing w:after="0" w:line="240" w:lineRule="auto"/>
        <w:jc w:val="both"/>
        <w:rPr>
          <w:rFonts w:eastAsia="Times New Roman" w:cs="Courier New"/>
          <w:szCs w:val="20"/>
          <w:lang w:eastAsia="es-ES"/>
        </w:rPr>
      </w:pPr>
      <w:r w:rsidRPr="00705788">
        <w:rPr>
          <w:rFonts w:eastAsia="Times New Roman" w:cs="Courier New"/>
          <w:szCs w:val="20"/>
          <w:lang w:eastAsia="es-ES"/>
        </w:rPr>
        <w:t xml:space="preserve">• </w:t>
      </w:r>
      <w:r w:rsidRPr="00327F8A">
        <w:rPr>
          <w:rFonts w:eastAsia="Times New Roman" w:cs="Courier New"/>
          <w:szCs w:val="20"/>
          <w:lang w:eastAsia="es-ES"/>
        </w:rPr>
        <w:t>OBJETO</w:t>
      </w:r>
      <w:r w:rsidRPr="00705788">
        <w:rPr>
          <w:rFonts w:eastAsia="Times New Roman" w:cs="Courier New"/>
          <w:szCs w:val="20"/>
          <w:lang w:eastAsia="es-ES"/>
        </w:rPr>
        <w:t xml:space="preserve">. </w:t>
      </w:r>
    </w:p>
    <w:p w:rsidR="00705788" w:rsidRPr="00327F8A" w:rsidRDefault="00705788" w:rsidP="00705788">
      <w:pPr>
        <w:spacing w:after="0" w:line="240" w:lineRule="auto"/>
        <w:jc w:val="both"/>
        <w:rPr>
          <w:rFonts w:eastAsia="Times New Roman" w:cs="Courier New"/>
          <w:szCs w:val="20"/>
          <w:lang w:eastAsia="es-ES"/>
        </w:rPr>
      </w:pPr>
    </w:p>
    <w:p w:rsidR="00705788" w:rsidRPr="00705788" w:rsidRDefault="00705788" w:rsidP="00705788">
      <w:pPr>
        <w:spacing w:after="0" w:line="240" w:lineRule="auto"/>
        <w:jc w:val="both"/>
        <w:rPr>
          <w:rFonts w:asciiTheme="majorBidi" w:eastAsia="Times New Roman" w:hAnsiTheme="majorBidi" w:cstheme="majorBidi"/>
          <w:sz w:val="22"/>
          <w:lang w:eastAsia="es-ES"/>
        </w:rPr>
      </w:pPr>
      <w:r w:rsidRPr="00327F8A">
        <w:rPr>
          <w:rFonts w:asciiTheme="majorBidi" w:eastAsia="Times New Roman" w:hAnsiTheme="majorBidi" w:cstheme="majorBidi"/>
          <w:color w:val="333333"/>
          <w:sz w:val="22"/>
          <w:highlight w:val="yellow"/>
          <w:shd w:val="clear" w:color="auto" w:fill="FFFFFF"/>
          <w:lang w:eastAsia="es-ES"/>
        </w:rPr>
        <w:t xml:space="preserve">Art. 5.3 LPH. </w:t>
      </w:r>
      <w:r w:rsidRPr="00705788">
        <w:rPr>
          <w:rFonts w:asciiTheme="majorBidi" w:eastAsia="Times New Roman" w:hAnsiTheme="majorBidi" w:cstheme="majorBidi"/>
          <w:color w:val="333333"/>
          <w:sz w:val="22"/>
          <w:highlight w:val="yellow"/>
          <w:shd w:val="clear" w:color="auto" w:fill="FFFFFF"/>
          <w:lang w:eastAsia="es-ES"/>
        </w:rPr>
        <w:t xml:space="preserve">El título podrá contener, además, </w:t>
      </w:r>
      <w:r w:rsidRPr="00705788">
        <w:rPr>
          <w:rFonts w:asciiTheme="majorBidi" w:eastAsia="Times New Roman" w:hAnsiTheme="majorBidi" w:cstheme="majorBidi"/>
          <w:color w:val="333333"/>
          <w:sz w:val="22"/>
          <w:highlight w:val="yellow"/>
          <w:u w:val="single"/>
          <w:shd w:val="clear" w:color="auto" w:fill="FFFFFF"/>
          <w:lang w:eastAsia="es-ES"/>
        </w:rPr>
        <w:t>reglas de constitución y ejercicio del derecho</w:t>
      </w:r>
      <w:r w:rsidRPr="00705788">
        <w:rPr>
          <w:rFonts w:asciiTheme="majorBidi" w:eastAsia="Times New Roman" w:hAnsiTheme="majorBidi" w:cstheme="majorBidi"/>
          <w:color w:val="333333"/>
          <w:sz w:val="22"/>
          <w:highlight w:val="yellow"/>
          <w:shd w:val="clear" w:color="auto" w:fill="FFFFFF"/>
          <w:lang w:eastAsia="es-ES"/>
        </w:rPr>
        <w:t xml:space="preserve"> y disposiciones no prohibidas por la ley en orden al </w:t>
      </w:r>
      <w:r w:rsidRPr="00705788">
        <w:rPr>
          <w:rFonts w:asciiTheme="majorBidi" w:eastAsia="Times New Roman" w:hAnsiTheme="majorBidi" w:cstheme="majorBidi"/>
          <w:color w:val="333333"/>
          <w:sz w:val="22"/>
          <w:highlight w:val="yellow"/>
          <w:u w:val="single"/>
          <w:shd w:val="clear" w:color="auto" w:fill="FFFFFF"/>
          <w:lang w:eastAsia="es-ES"/>
        </w:rPr>
        <w:t>uso o destino del edificio, sus diferentes pisos o locales, instalaciones y servicios</w:t>
      </w:r>
      <w:r w:rsidRPr="00705788">
        <w:rPr>
          <w:rFonts w:asciiTheme="majorBidi" w:eastAsia="Times New Roman" w:hAnsiTheme="majorBidi" w:cstheme="majorBidi"/>
          <w:color w:val="333333"/>
          <w:sz w:val="22"/>
          <w:highlight w:val="yellow"/>
          <w:shd w:val="clear" w:color="auto" w:fill="FFFFFF"/>
          <w:lang w:eastAsia="es-ES"/>
        </w:rPr>
        <w:t xml:space="preserve">, gastos, administración y gobierno, seguros, conservación y reparaciones, formando un estatuto privativo que </w:t>
      </w:r>
      <w:r w:rsidRPr="00705788">
        <w:rPr>
          <w:rFonts w:asciiTheme="majorBidi" w:eastAsia="Times New Roman" w:hAnsiTheme="majorBidi" w:cstheme="majorBidi"/>
          <w:b/>
          <w:bCs/>
          <w:color w:val="333333"/>
          <w:sz w:val="22"/>
          <w:highlight w:val="yellow"/>
          <w:shd w:val="clear" w:color="auto" w:fill="FFFFFF"/>
          <w:lang w:eastAsia="es-ES"/>
        </w:rPr>
        <w:t>no perjudicará a terceros si no ha sido inscrito</w:t>
      </w:r>
      <w:r w:rsidRPr="00705788">
        <w:rPr>
          <w:rFonts w:asciiTheme="majorBidi" w:eastAsia="Times New Roman" w:hAnsiTheme="majorBidi" w:cstheme="majorBidi"/>
          <w:color w:val="333333"/>
          <w:sz w:val="22"/>
          <w:highlight w:val="yellow"/>
          <w:shd w:val="clear" w:color="auto" w:fill="FFFFFF"/>
          <w:lang w:eastAsia="es-ES"/>
        </w:rPr>
        <w:t xml:space="preserve"> en el Registro de la Propiedad.</w:t>
      </w:r>
    </w:p>
    <w:p w:rsidR="00705788" w:rsidRPr="00705788" w:rsidRDefault="00705788" w:rsidP="00705788">
      <w:pPr>
        <w:spacing w:after="0" w:line="240" w:lineRule="auto"/>
        <w:jc w:val="both"/>
        <w:rPr>
          <w:rFonts w:eastAsia="Times New Roman" w:cs="Courier New"/>
          <w:sz w:val="18"/>
          <w:szCs w:val="18"/>
          <w:lang w:eastAsia="es-ES"/>
        </w:rPr>
      </w:pPr>
    </w:p>
    <w:p w:rsidR="00705788" w:rsidRDefault="00705788" w:rsidP="00705788">
      <w:pPr>
        <w:spacing w:after="0" w:line="240" w:lineRule="auto"/>
        <w:jc w:val="both"/>
        <w:rPr>
          <w:rFonts w:eastAsia="Times New Roman" w:cs="Courier New"/>
          <w:szCs w:val="20"/>
          <w:lang w:eastAsia="es-ES"/>
        </w:rPr>
      </w:pPr>
    </w:p>
    <w:p w:rsidR="00705788" w:rsidRPr="00705788" w:rsidRDefault="00705788" w:rsidP="00327F8A">
      <w:pPr>
        <w:spacing w:after="0" w:line="240" w:lineRule="auto"/>
        <w:jc w:val="both"/>
        <w:rPr>
          <w:rFonts w:eastAsia="Times New Roman" w:cs="Courier New"/>
          <w:color w:val="000000"/>
          <w:szCs w:val="20"/>
          <w:lang w:eastAsia="es-ES"/>
        </w:rPr>
      </w:pPr>
      <w:r w:rsidRPr="00705788">
        <w:rPr>
          <w:rFonts w:eastAsia="Times New Roman" w:cs="Courier New"/>
          <w:szCs w:val="20"/>
          <w:lang w:eastAsia="es-ES"/>
        </w:rPr>
        <w:t xml:space="preserve">• </w:t>
      </w:r>
      <w:r w:rsidR="00377361">
        <w:rPr>
          <w:rFonts w:eastAsia="Times New Roman" w:cs="Courier New"/>
          <w:szCs w:val="20"/>
          <w:lang w:eastAsia="es-ES"/>
        </w:rPr>
        <w:t>FORMA</w:t>
      </w:r>
      <w:r w:rsidRPr="00705788">
        <w:rPr>
          <w:rFonts w:eastAsia="Times New Roman" w:cs="Courier New"/>
          <w:szCs w:val="20"/>
          <w:lang w:eastAsia="es-ES"/>
        </w:rPr>
        <w:t>. Pueden determinarse en el título constitutivo (tal y como señala el art. 5.3 –</w:t>
      </w:r>
      <w:r w:rsidRPr="00705788">
        <w:rPr>
          <w:rFonts w:eastAsia="Times New Roman" w:cs="Courier New"/>
          <w:i/>
          <w:iCs/>
          <w:szCs w:val="20"/>
          <w:lang w:eastAsia="es-ES"/>
        </w:rPr>
        <w:t xml:space="preserve">“el título </w:t>
      </w:r>
      <w:r w:rsidRPr="00705788">
        <w:rPr>
          <w:rFonts w:eastAsia="Times New Roman" w:cs="Courier New"/>
          <w:i/>
          <w:iCs/>
          <w:szCs w:val="20"/>
          <w:u w:val="single"/>
          <w:lang w:eastAsia="es-ES"/>
        </w:rPr>
        <w:t>podrá</w:t>
      </w:r>
      <w:r w:rsidRPr="00705788">
        <w:rPr>
          <w:rFonts w:eastAsia="Times New Roman" w:cs="Courier New"/>
          <w:i/>
          <w:iCs/>
          <w:szCs w:val="20"/>
          <w:lang w:eastAsia="es-ES"/>
        </w:rPr>
        <w:t xml:space="preserve"> contener…”</w:t>
      </w:r>
      <w:r w:rsidRPr="00705788">
        <w:rPr>
          <w:rFonts w:eastAsia="Times New Roman" w:cs="Courier New"/>
          <w:szCs w:val="20"/>
          <w:lang w:eastAsia="es-ES"/>
        </w:rPr>
        <w:t>-) o posteriormente</w:t>
      </w:r>
      <w:r w:rsidR="00377361">
        <w:rPr>
          <w:rFonts w:eastAsia="Times New Roman" w:cs="Courier New"/>
          <w:szCs w:val="20"/>
          <w:lang w:eastAsia="es-ES"/>
        </w:rPr>
        <w:t xml:space="preserve">. Y </w:t>
      </w:r>
      <w:r w:rsidR="00327F8A">
        <w:rPr>
          <w:rFonts w:eastAsia="Times New Roman" w:cs="Courier New"/>
          <w:szCs w:val="20"/>
          <w:lang w:eastAsia="es-ES"/>
        </w:rPr>
        <w:t>ni estos ni su modificación</w:t>
      </w:r>
      <w:r w:rsidRPr="00705788">
        <w:rPr>
          <w:rFonts w:eastAsia="Times New Roman" w:cs="Courier New"/>
          <w:szCs w:val="20"/>
          <w:lang w:eastAsia="es-ES"/>
        </w:rPr>
        <w:t xml:space="preserve"> perjudicarán a terceros si no han sido inscritos en el Registro de la Propiedad, para lo cual es necesario que consten en escritura pública.</w:t>
      </w:r>
    </w:p>
    <w:p w:rsidR="00705788" w:rsidRPr="00705788" w:rsidRDefault="00705788" w:rsidP="00705788">
      <w:pPr>
        <w:spacing w:after="0" w:line="240" w:lineRule="auto"/>
        <w:jc w:val="both"/>
        <w:rPr>
          <w:rFonts w:eastAsia="Times New Roman" w:cs="Courier New"/>
          <w:szCs w:val="20"/>
          <w:lang w:eastAsia="es-ES"/>
        </w:rPr>
      </w:pPr>
    </w:p>
    <w:p w:rsidR="00705788" w:rsidRPr="00705788" w:rsidRDefault="00705788" w:rsidP="009B774C">
      <w:pPr>
        <w:spacing w:after="0" w:line="240" w:lineRule="auto"/>
        <w:jc w:val="center"/>
        <w:rPr>
          <w:rFonts w:eastAsia="Times New Roman" w:cs="Courier New"/>
          <w:i/>
          <w:szCs w:val="20"/>
          <w:lang w:eastAsia="es-ES"/>
        </w:rPr>
      </w:pPr>
      <w:r w:rsidRPr="00705788">
        <w:rPr>
          <w:rFonts w:eastAsia="Times New Roman" w:cs="Courier New"/>
          <w:i/>
          <w:szCs w:val="20"/>
          <w:highlight w:val="green"/>
          <w:lang w:eastAsia="es-ES"/>
        </w:rPr>
        <w:t xml:space="preserve">(esto que sigue </w:t>
      </w:r>
      <w:r w:rsidR="00377361">
        <w:rPr>
          <w:rFonts w:eastAsia="Times New Roman" w:cs="Courier New"/>
          <w:i/>
          <w:szCs w:val="20"/>
          <w:highlight w:val="green"/>
          <w:lang w:eastAsia="es-ES"/>
        </w:rPr>
        <w:t xml:space="preserve">lo he quitado </w:t>
      </w:r>
      <w:r w:rsidRPr="00705788">
        <w:rPr>
          <w:rFonts w:eastAsia="Times New Roman" w:cs="Courier New"/>
          <w:i/>
          <w:szCs w:val="20"/>
          <w:highlight w:val="green"/>
          <w:lang w:eastAsia="es-ES"/>
        </w:rPr>
        <w:t>del TITULO CONSTITUTIVO</w:t>
      </w:r>
      <w:r w:rsidR="00377361">
        <w:rPr>
          <w:rFonts w:eastAsia="Times New Roman" w:cs="Courier New"/>
          <w:i/>
          <w:szCs w:val="20"/>
          <w:highlight w:val="green"/>
          <w:lang w:eastAsia="es-ES"/>
        </w:rPr>
        <w:t xml:space="preserve"> </w:t>
      </w:r>
      <w:r w:rsidR="009B774C">
        <w:rPr>
          <w:rFonts w:eastAsia="Times New Roman" w:cs="Courier New"/>
          <w:i/>
          <w:szCs w:val="20"/>
          <w:highlight w:val="green"/>
          <w:lang w:eastAsia="es-ES"/>
        </w:rPr>
        <w:t>y puesto aquí</w:t>
      </w:r>
      <w:r w:rsidRPr="00705788">
        <w:rPr>
          <w:rFonts w:eastAsia="Times New Roman" w:cs="Courier New"/>
          <w:i/>
          <w:szCs w:val="20"/>
          <w:highlight w:val="green"/>
          <w:lang w:eastAsia="es-ES"/>
        </w:rPr>
        <w:t>)</w:t>
      </w:r>
    </w:p>
    <w:p w:rsidR="00705788" w:rsidRPr="00705788" w:rsidRDefault="00705788" w:rsidP="00705788">
      <w:pPr>
        <w:spacing w:after="0" w:line="240" w:lineRule="auto"/>
        <w:jc w:val="both"/>
        <w:rPr>
          <w:rFonts w:eastAsia="Times New Roman" w:cs="Courier New"/>
          <w:szCs w:val="20"/>
          <w:lang w:eastAsia="es-ES"/>
        </w:rPr>
      </w:pPr>
    </w:p>
    <w:p w:rsidR="00705788" w:rsidRPr="00705788" w:rsidRDefault="00705788" w:rsidP="00705788">
      <w:pPr>
        <w:spacing w:after="0" w:line="240" w:lineRule="auto"/>
        <w:ind w:left="708"/>
        <w:jc w:val="both"/>
        <w:rPr>
          <w:rFonts w:eastAsia="Times New Roman" w:cs="Courier New"/>
          <w:b/>
          <w:szCs w:val="20"/>
          <w:lang w:eastAsia="es-ES"/>
        </w:rPr>
      </w:pPr>
    </w:p>
    <w:p w:rsidR="00705788" w:rsidRPr="00705788" w:rsidRDefault="00705788" w:rsidP="00327F8A">
      <w:pPr>
        <w:widowControl w:val="0"/>
        <w:autoSpaceDE w:val="0"/>
        <w:autoSpaceDN w:val="0"/>
        <w:adjustRightInd w:val="0"/>
        <w:spacing w:after="0" w:line="240" w:lineRule="auto"/>
        <w:jc w:val="both"/>
        <w:rPr>
          <w:rFonts w:eastAsia="Times New Roman" w:cs="Courier New"/>
          <w:szCs w:val="20"/>
          <w:highlight w:val="yellow"/>
          <w:lang w:eastAsia="es-ES"/>
        </w:rPr>
      </w:pPr>
      <w:r w:rsidRPr="00705788">
        <w:rPr>
          <w:rFonts w:eastAsia="Times New Roman" w:cs="Courier New"/>
          <w:szCs w:val="20"/>
          <w:highlight w:val="yellow"/>
          <w:lang w:eastAsia="es-ES"/>
        </w:rPr>
        <w:t xml:space="preserve">- </w:t>
      </w:r>
      <w:r w:rsidR="00327F8A">
        <w:rPr>
          <w:rFonts w:eastAsia="Times New Roman" w:cs="Courier New"/>
          <w:szCs w:val="20"/>
          <w:highlight w:val="yellow"/>
          <w:lang w:eastAsia="es-ES"/>
        </w:rPr>
        <w:t xml:space="preserve">Como advierte </w:t>
      </w:r>
      <w:r w:rsidRPr="00705788">
        <w:rPr>
          <w:rFonts w:eastAsia="Times New Roman" w:cs="Courier New"/>
          <w:szCs w:val="20"/>
          <w:highlight w:val="yellow"/>
          <w:lang w:eastAsia="es-ES"/>
        </w:rPr>
        <w:t>la RDG</w:t>
      </w:r>
      <w:r w:rsidR="00327F8A">
        <w:rPr>
          <w:rFonts w:eastAsia="Times New Roman" w:cs="Courier New"/>
          <w:szCs w:val="20"/>
          <w:highlight w:val="yellow"/>
          <w:lang w:eastAsia="es-ES"/>
        </w:rPr>
        <w:t>RN</w:t>
      </w:r>
      <w:r w:rsidRPr="00705788">
        <w:rPr>
          <w:rFonts w:eastAsia="Times New Roman" w:cs="Courier New"/>
          <w:szCs w:val="20"/>
          <w:highlight w:val="yellow"/>
          <w:lang w:eastAsia="es-ES"/>
        </w:rPr>
        <w:t xml:space="preserve"> 8 de abril 2011 resulta siempre conveniente anotar la demanda de declaración de nulidad de acuerdos, para evitar la aparición de titulares de derechos inscritos con posterioridad a la inscripción de dichos acuerdos (jugando respecto de ellos el principio de </w:t>
      </w:r>
      <w:r w:rsidRPr="00705788">
        <w:rPr>
          <w:rFonts w:eastAsia="Times New Roman" w:cs="Courier New"/>
          <w:b/>
          <w:bCs/>
          <w:szCs w:val="20"/>
          <w:highlight w:val="yellow"/>
          <w:lang w:eastAsia="es-ES"/>
        </w:rPr>
        <w:t>inoponibilidad</w:t>
      </w:r>
      <w:r w:rsidRPr="00705788">
        <w:rPr>
          <w:rFonts w:eastAsia="Times New Roman" w:cs="Courier New"/>
          <w:szCs w:val="20"/>
          <w:highlight w:val="yellow"/>
          <w:lang w:eastAsia="es-ES"/>
        </w:rPr>
        <w:t xml:space="preserve"> de</w:t>
      </w:r>
      <w:r w:rsidR="00327F8A">
        <w:rPr>
          <w:rFonts w:eastAsia="Times New Roman" w:cs="Courier New"/>
          <w:szCs w:val="20"/>
          <w:highlight w:val="yellow"/>
          <w:lang w:eastAsia="es-ES"/>
        </w:rPr>
        <w:t xml:space="preserve"> </w:t>
      </w:r>
      <w:r w:rsidRPr="00705788">
        <w:rPr>
          <w:rFonts w:eastAsia="Times New Roman" w:cs="Courier New"/>
          <w:szCs w:val="20"/>
          <w:highlight w:val="yellow"/>
          <w:lang w:eastAsia="es-ES"/>
        </w:rPr>
        <w:t>l</w:t>
      </w:r>
      <w:r w:rsidR="00327F8A">
        <w:rPr>
          <w:rFonts w:eastAsia="Times New Roman" w:cs="Courier New"/>
          <w:szCs w:val="20"/>
          <w:highlight w:val="yellow"/>
          <w:lang w:eastAsia="es-ES"/>
        </w:rPr>
        <w:t>os</w:t>
      </w:r>
      <w:r w:rsidRPr="00705788">
        <w:rPr>
          <w:rFonts w:eastAsia="Times New Roman" w:cs="Courier New"/>
          <w:szCs w:val="20"/>
          <w:highlight w:val="yellow"/>
          <w:lang w:eastAsia="es-ES"/>
        </w:rPr>
        <w:t xml:space="preserve"> art</w:t>
      </w:r>
      <w:r w:rsidR="00327F8A">
        <w:rPr>
          <w:rFonts w:eastAsia="Times New Roman" w:cs="Courier New"/>
          <w:szCs w:val="20"/>
          <w:highlight w:val="yellow"/>
          <w:lang w:eastAsia="es-ES"/>
        </w:rPr>
        <w:t>s</w:t>
      </w:r>
      <w:r w:rsidRPr="00705788">
        <w:rPr>
          <w:rFonts w:eastAsia="Times New Roman" w:cs="Courier New"/>
          <w:szCs w:val="20"/>
          <w:highlight w:val="yellow"/>
          <w:lang w:eastAsia="es-ES"/>
        </w:rPr>
        <w:t xml:space="preserve"> 32 LH</w:t>
      </w:r>
      <w:r w:rsidR="00327F8A">
        <w:rPr>
          <w:rFonts w:eastAsia="Times New Roman" w:cs="Courier New"/>
          <w:szCs w:val="20"/>
          <w:highlight w:val="yellow"/>
          <w:lang w:eastAsia="es-ES"/>
        </w:rPr>
        <w:t xml:space="preserve"> y</w:t>
      </w:r>
      <w:r w:rsidRPr="00705788">
        <w:rPr>
          <w:rFonts w:eastAsia="Times New Roman" w:cs="Courier New"/>
          <w:szCs w:val="20"/>
          <w:highlight w:val="yellow"/>
          <w:lang w:eastAsia="es-ES"/>
        </w:rPr>
        <w:t xml:space="preserve"> 5 LPH)</w:t>
      </w:r>
      <w:r w:rsidR="00327F8A">
        <w:rPr>
          <w:rFonts w:eastAsia="Times New Roman" w:cs="Courier New"/>
          <w:szCs w:val="20"/>
          <w:highlight w:val="yellow"/>
          <w:lang w:eastAsia="es-ES"/>
        </w:rPr>
        <w:t xml:space="preserve">. Y ello </w:t>
      </w:r>
      <w:r w:rsidR="00327F8A" w:rsidRPr="00327F8A">
        <w:rPr>
          <w:rFonts w:eastAsia="Times New Roman" w:cs="Courier New"/>
          <w:szCs w:val="20"/>
          <w:highlight w:val="yellow"/>
          <w:lang w:eastAsia="es-ES"/>
        </w:rPr>
        <w:t>con independencia de que dicha modificación tenga naturaleza de  acto colectivo o individualizado (uti singuli)</w:t>
      </w:r>
    </w:p>
    <w:p w:rsidR="00705788" w:rsidRPr="00705788" w:rsidRDefault="00705788" w:rsidP="00705788">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705788" w:rsidRPr="00705788" w:rsidRDefault="00705788" w:rsidP="00705788">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705788" w:rsidRPr="00705788" w:rsidRDefault="00705788" w:rsidP="00327F8A">
      <w:pPr>
        <w:spacing w:after="0" w:line="240" w:lineRule="auto"/>
        <w:jc w:val="center"/>
        <w:rPr>
          <w:rFonts w:eastAsia="Times New Roman" w:cs="Courier New"/>
          <w:szCs w:val="20"/>
          <w:lang w:eastAsia="es-ES"/>
        </w:rPr>
      </w:pPr>
      <w:r w:rsidRPr="00705788">
        <w:rPr>
          <w:rFonts w:eastAsia="Times New Roman" w:cs="Courier New"/>
          <w:b/>
          <w:szCs w:val="20"/>
          <w:lang w:eastAsia="es-ES"/>
        </w:rPr>
        <w:t>REGLAMENTOS U ORDENANAS DE REGIMEN INTERIOR</w:t>
      </w:r>
    </w:p>
    <w:p w:rsidR="00327F8A" w:rsidRDefault="00327F8A" w:rsidP="00705788">
      <w:pPr>
        <w:spacing w:after="0" w:line="240" w:lineRule="auto"/>
        <w:jc w:val="both"/>
        <w:rPr>
          <w:rFonts w:eastAsia="Times New Roman" w:cs="Courier New"/>
          <w:szCs w:val="20"/>
          <w:lang w:eastAsia="es-ES"/>
        </w:rPr>
      </w:pPr>
    </w:p>
    <w:p w:rsidR="00327F8A" w:rsidRDefault="00327F8A" w:rsidP="00705788">
      <w:pPr>
        <w:spacing w:after="0" w:line="240" w:lineRule="auto"/>
        <w:jc w:val="both"/>
        <w:rPr>
          <w:rFonts w:eastAsia="Times New Roman" w:cs="Courier New"/>
          <w:szCs w:val="20"/>
          <w:lang w:eastAsia="es-ES"/>
        </w:rPr>
      </w:pPr>
    </w:p>
    <w:p w:rsidR="009B774C" w:rsidRDefault="009B774C" w:rsidP="009B774C">
      <w:pPr>
        <w:spacing w:after="0" w:line="240" w:lineRule="auto"/>
        <w:jc w:val="both"/>
        <w:rPr>
          <w:rFonts w:eastAsia="Times New Roman" w:cs="Courier New"/>
          <w:szCs w:val="20"/>
          <w:lang w:eastAsia="es-ES"/>
        </w:rPr>
      </w:pPr>
      <w:r>
        <w:rPr>
          <w:rFonts w:eastAsia="Times New Roman" w:cs="Courier New"/>
          <w:szCs w:val="20"/>
          <w:lang w:eastAsia="es-ES"/>
        </w:rPr>
        <w:t>Art</w:t>
      </w:r>
      <w:r w:rsidR="00705788" w:rsidRPr="00705788">
        <w:rPr>
          <w:rFonts w:eastAsia="Times New Roman" w:cs="Courier New"/>
          <w:szCs w:val="20"/>
          <w:lang w:eastAsia="es-ES"/>
        </w:rPr>
        <w:t xml:space="preserve"> 6 LPH:</w:t>
      </w:r>
    </w:p>
    <w:p w:rsidR="009B774C" w:rsidRDefault="009B774C" w:rsidP="009B774C">
      <w:pPr>
        <w:spacing w:after="0" w:line="240" w:lineRule="auto"/>
        <w:jc w:val="both"/>
        <w:rPr>
          <w:rFonts w:eastAsia="Times New Roman" w:cs="Courier New"/>
          <w:szCs w:val="20"/>
          <w:lang w:eastAsia="es-ES"/>
        </w:rPr>
      </w:pPr>
    </w:p>
    <w:p w:rsidR="00705788" w:rsidRPr="009B774C" w:rsidRDefault="00705788" w:rsidP="009B774C">
      <w:pPr>
        <w:pStyle w:val="Ley"/>
        <w:ind w:left="0"/>
        <w:rPr>
          <w:b w:val="0"/>
          <w:bCs/>
          <w:lang w:eastAsia="es-ES"/>
        </w:rPr>
      </w:pPr>
      <w:r w:rsidRPr="00705788">
        <w:rPr>
          <w:lang w:eastAsia="es-ES"/>
        </w:rPr>
        <w:t>Para regular los DETALLES de la convivencia y la adecuada UTILIZACIÓN de los servicios y cosas comunes</w:t>
      </w:r>
      <w:r w:rsidRPr="009B774C">
        <w:rPr>
          <w:b w:val="0"/>
          <w:bCs/>
          <w:lang w:eastAsia="es-ES"/>
        </w:rPr>
        <w:t xml:space="preserve">, y dentro de los límites establecidos en </w:t>
      </w:r>
      <w:smartTag w:uri="urn:schemas-microsoft-com:office:smarttags" w:element="PersonName">
        <w:smartTagPr>
          <w:attr w:name="ProductID" w:val="la Ley"/>
        </w:smartTagPr>
        <w:r w:rsidRPr="009B774C">
          <w:rPr>
            <w:b w:val="0"/>
            <w:bCs/>
            <w:lang w:eastAsia="es-ES"/>
          </w:rPr>
          <w:t>la Ley</w:t>
        </w:r>
      </w:smartTag>
      <w:r w:rsidRPr="009B774C">
        <w:rPr>
          <w:b w:val="0"/>
          <w:bCs/>
          <w:lang w:eastAsia="es-ES"/>
        </w:rPr>
        <w:t xml:space="preserve"> y los estatutos, el conjunto de propietarios podrá fijar normas de régimen interior, que </w:t>
      </w:r>
      <w:r w:rsidRPr="009B774C">
        <w:rPr>
          <w:b w:val="0"/>
          <w:bCs/>
          <w:u w:val="single"/>
          <w:lang w:eastAsia="es-ES"/>
        </w:rPr>
        <w:t>obligarán</w:t>
      </w:r>
      <w:r w:rsidRPr="009B774C">
        <w:rPr>
          <w:b w:val="0"/>
          <w:bCs/>
          <w:lang w:eastAsia="es-ES"/>
        </w:rPr>
        <w:t xml:space="preserve"> también a todo titular </w:t>
      </w:r>
      <w:r w:rsidRPr="009B774C">
        <w:rPr>
          <w:b w:val="0"/>
          <w:bCs/>
          <w:u w:val="single"/>
          <w:lang w:eastAsia="es-ES"/>
        </w:rPr>
        <w:t>mientras no sean modificadas en la forma prevista para tomar acuerdos sobre la administración</w:t>
      </w:r>
      <w:r w:rsidRPr="009B774C">
        <w:rPr>
          <w:b w:val="0"/>
          <w:bCs/>
          <w:lang w:eastAsia="es-ES"/>
        </w:rPr>
        <w:t>.</w:t>
      </w:r>
    </w:p>
    <w:p w:rsidR="00705788" w:rsidRPr="00705788" w:rsidRDefault="00705788" w:rsidP="009B774C">
      <w:pPr>
        <w:spacing w:after="0" w:line="240" w:lineRule="auto"/>
        <w:ind w:firstLine="708"/>
        <w:jc w:val="both"/>
        <w:rPr>
          <w:rFonts w:eastAsia="Times New Roman" w:cs="Courier New"/>
          <w:szCs w:val="20"/>
          <w:lang w:eastAsia="es-ES"/>
        </w:rPr>
      </w:pPr>
    </w:p>
    <w:p w:rsidR="009B774C" w:rsidRDefault="00705788" w:rsidP="009B774C">
      <w:pPr>
        <w:spacing w:after="0" w:line="240" w:lineRule="auto"/>
        <w:ind w:firstLine="708"/>
        <w:jc w:val="both"/>
        <w:rPr>
          <w:rFonts w:eastAsia="Times New Roman" w:cs="Courier New"/>
          <w:szCs w:val="20"/>
          <w:lang w:eastAsia="es-ES"/>
        </w:rPr>
      </w:pPr>
      <w:r w:rsidRPr="00705788">
        <w:rPr>
          <w:rFonts w:eastAsia="Times New Roman" w:cs="Courier New"/>
          <w:szCs w:val="20"/>
          <w:lang w:eastAsia="es-ES"/>
        </w:rPr>
        <w:t>Destaca CHICO las siguientes diferencias de los estatutos:</w:t>
      </w:r>
    </w:p>
    <w:p w:rsidR="005C5821" w:rsidRDefault="005C5821" w:rsidP="009B774C">
      <w:pPr>
        <w:spacing w:after="0" w:line="240" w:lineRule="auto"/>
        <w:ind w:firstLine="708"/>
        <w:jc w:val="both"/>
        <w:rPr>
          <w:rFonts w:eastAsia="Times New Roman" w:cs="Courier New"/>
          <w:szCs w:val="20"/>
          <w:lang w:eastAsia="es-ES"/>
        </w:rPr>
      </w:pPr>
    </w:p>
    <w:p w:rsidR="00705788" w:rsidRPr="009B774C" w:rsidRDefault="009B774C" w:rsidP="009B774C">
      <w:pPr>
        <w:spacing w:after="0" w:line="240" w:lineRule="auto"/>
        <w:jc w:val="both"/>
        <w:rPr>
          <w:rFonts w:eastAsia="Times New Roman" w:cs="Courier New"/>
          <w:szCs w:val="20"/>
          <w:lang w:eastAsia="es-ES"/>
        </w:rPr>
      </w:pPr>
      <w:r>
        <w:rPr>
          <w:rFonts w:eastAsia="Times New Roman" w:cs="Courier New"/>
          <w:szCs w:val="20"/>
          <w:lang w:eastAsia="es-ES"/>
        </w:rPr>
        <w:t xml:space="preserve">. </w:t>
      </w:r>
      <w:r w:rsidR="00705788" w:rsidRPr="009B774C">
        <w:rPr>
          <w:rFonts w:eastAsia="Times New Roman" w:cs="Courier New"/>
          <w:szCs w:val="20"/>
          <w:lang w:eastAsia="es-ES"/>
        </w:rPr>
        <w:t xml:space="preserve">Se subordinan no sólo a </w:t>
      </w:r>
      <w:smartTag w:uri="urn:schemas-microsoft-com:office:smarttags" w:element="PersonName">
        <w:smartTagPr>
          <w:attr w:name="ProductID" w:val="la Ley"/>
        </w:smartTagPr>
        <w:r w:rsidR="00705788" w:rsidRPr="009B774C">
          <w:rPr>
            <w:rFonts w:eastAsia="Times New Roman" w:cs="Courier New"/>
            <w:szCs w:val="20"/>
            <w:lang w:eastAsia="es-ES"/>
          </w:rPr>
          <w:t>la Ley</w:t>
        </w:r>
      </w:smartTag>
      <w:r w:rsidR="00705788" w:rsidRPr="009B774C">
        <w:rPr>
          <w:rFonts w:eastAsia="Times New Roman" w:cs="Courier New"/>
          <w:szCs w:val="20"/>
          <w:lang w:eastAsia="es-ES"/>
        </w:rPr>
        <w:t>, sino también a los propios estatutos.</w:t>
      </w:r>
    </w:p>
    <w:p w:rsidR="00705788" w:rsidRPr="009B774C" w:rsidRDefault="009B774C" w:rsidP="009B774C">
      <w:pPr>
        <w:spacing w:after="0" w:line="240" w:lineRule="auto"/>
        <w:jc w:val="both"/>
        <w:rPr>
          <w:rFonts w:eastAsia="Times New Roman" w:cs="Courier New"/>
          <w:szCs w:val="20"/>
          <w:lang w:eastAsia="es-ES"/>
        </w:rPr>
      </w:pPr>
      <w:r>
        <w:rPr>
          <w:rFonts w:eastAsia="Times New Roman" w:cs="Courier New"/>
          <w:szCs w:val="20"/>
          <w:lang w:eastAsia="es-ES"/>
        </w:rPr>
        <w:t xml:space="preserve">. </w:t>
      </w:r>
      <w:r w:rsidR="00705788" w:rsidRPr="009B774C">
        <w:rPr>
          <w:rFonts w:eastAsia="Times New Roman" w:cs="Courier New"/>
          <w:szCs w:val="20"/>
          <w:lang w:eastAsia="es-ES"/>
        </w:rPr>
        <w:t>No pueden constar en el título constitutivo.</w:t>
      </w:r>
    </w:p>
    <w:p w:rsidR="00705788" w:rsidRPr="009B774C" w:rsidRDefault="009B774C" w:rsidP="009B774C">
      <w:pPr>
        <w:spacing w:after="0" w:line="240" w:lineRule="auto"/>
        <w:jc w:val="both"/>
        <w:rPr>
          <w:rFonts w:eastAsia="Times New Roman" w:cs="Courier New"/>
          <w:szCs w:val="20"/>
          <w:lang w:eastAsia="es-ES"/>
        </w:rPr>
      </w:pPr>
      <w:r>
        <w:rPr>
          <w:rFonts w:eastAsia="Times New Roman" w:cs="Courier New"/>
          <w:szCs w:val="20"/>
          <w:lang w:eastAsia="es-ES"/>
        </w:rPr>
        <w:t xml:space="preserve">. </w:t>
      </w:r>
      <w:r w:rsidR="00705788" w:rsidRPr="009B774C">
        <w:rPr>
          <w:rFonts w:eastAsia="Times New Roman" w:cs="Courier New"/>
          <w:szCs w:val="20"/>
          <w:lang w:eastAsia="es-ES"/>
        </w:rPr>
        <w:t xml:space="preserve">Se incluyen en el libro de Actas, cuyo diligenciado corresponde a los Registradores de la P. pero no son susceptibles de inscripción en el Registro de </w:t>
      </w:r>
      <w:smartTag w:uri="urn:schemas-microsoft-com:office:smarttags" w:element="PersonName">
        <w:smartTagPr>
          <w:attr w:name="ProductID" w:val="la Propiedad."/>
        </w:smartTagPr>
        <w:r w:rsidR="00705788" w:rsidRPr="009B774C">
          <w:rPr>
            <w:rFonts w:eastAsia="Times New Roman" w:cs="Courier New"/>
            <w:szCs w:val="20"/>
            <w:lang w:eastAsia="es-ES"/>
          </w:rPr>
          <w:t>la Propiedad.</w:t>
        </w:r>
      </w:smartTag>
    </w:p>
    <w:p w:rsidR="00705788" w:rsidRPr="009B774C" w:rsidRDefault="009B774C" w:rsidP="009B774C">
      <w:pPr>
        <w:spacing w:after="0" w:line="240" w:lineRule="auto"/>
        <w:ind w:right="859"/>
        <w:jc w:val="both"/>
        <w:rPr>
          <w:rFonts w:eastAsia="Times New Roman" w:cs="Courier New"/>
          <w:szCs w:val="20"/>
          <w:highlight w:val="yellow"/>
          <w:lang w:eastAsia="es-ES"/>
        </w:rPr>
      </w:pPr>
      <w:r>
        <w:rPr>
          <w:rFonts w:eastAsia="Times New Roman" w:cs="Courier New"/>
          <w:szCs w:val="20"/>
          <w:lang w:eastAsia="es-ES"/>
        </w:rPr>
        <w:t xml:space="preserve">. </w:t>
      </w:r>
      <w:r w:rsidR="00705788" w:rsidRPr="009B774C">
        <w:rPr>
          <w:rFonts w:eastAsia="Times New Roman" w:cs="Courier New"/>
          <w:szCs w:val="20"/>
          <w:lang w:eastAsia="es-ES"/>
        </w:rPr>
        <w:t>Su modificación no requiere –nunca - unanimidad, sino mayoría</w:t>
      </w:r>
      <w:r w:rsidRPr="009B774C">
        <w:rPr>
          <w:rFonts w:eastAsia="Times New Roman" w:cs="Courier New"/>
          <w:szCs w:val="20"/>
          <w:lang w:eastAsia="es-ES"/>
        </w:rPr>
        <w:t>.</w:t>
      </w:r>
    </w:p>
    <w:p w:rsidR="00F71801" w:rsidRPr="00705788" w:rsidRDefault="00F71801" w:rsidP="00705788">
      <w:pPr>
        <w:jc w:val="both"/>
        <w:rPr>
          <w:rFonts w:cs="Courier New"/>
          <w:bCs/>
          <w:szCs w:val="20"/>
        </w:rPr>
      </w:pPr>
    </w:p>
    <w:p w:rsidR="00CB3DE7" w:rsidRDefault="00CB3DE7" w:rsidP="001B401C">
      <w:pPr>
        <w:pStyle w:val="Ttulo1"/>
        <w:rPr>
          <w:rFonts w:ascii="Courier New" w:hAnsi="Courier New" w:cs="Courier New"/>
          <w:sz w:val="20"/>
          <w:szCs w:val="20"/>
        </w:rPr>
      </w:pPr>
      <w:r w:rsidRPr="005431A8">
        <w:rPr>
          <w:rFonts w:ascii="Courier New" w:hAnsi="Courier New" w:cs="Courier New"/>
          <w:sz w:val="20"/>
          <w:szCs w:val="20"/>
        </w:rPr>
        <w:t>ELEMENTOS COMUNES Y PRIVATIVOS</w:t>
      </w:r>
    </w:p>
    <w:p w:rsidR="001B401C" w:rsidRDefault="001B401C" w:rsidP="001B401C"/>
    <w:p w:rsidR="001B401C" w:rsidRPr="00F24360" w:rsidRDefault="001B401C" w:rsidP="001B401C">
      <w:pPr>
        <w:pStyle w:val="Ley"/>
      </w:pPr>
      <w:r w:rsidRPr="001B401C">
        <w:rPr>
          <w:b w:val="0"/>
          <w:bCs/>
        </w:rPr>
        <w:t>Art. 396</w:t>
      </w:r>
      <w:r>
        <w:t xml:space="preserve"> </w:t>
      </w:r>
      <w:r w:rsidRPr="001B401C">
        <w:t xml:space="preserve">Los diferentes pisos o locales de un edificio o las partes de ellos susceptibles de aprovechamiento independiente por tener salida propia a un elemento común de aquél o a la vía pública podrán ser objeto de propiedad separada, que llevará inherente un derecho de copropiedad sobre los elementos comunes del edificio, que son todos los necesarios para su adecuado uso y disfrute, tales como el suelo, vuelo, cimentaciones y cubiertas; elementos estructurales </w:t>
      </w:r>
      <w:r w:rsidRPr="00F24360">
        <w:rPr>
          <w:b w:val="0"/>
          <w:bCs/>
        </w:rPr>
        <w:t xml:space="preserve">y entre ellos los pilares, vigas, forjados y muros de carga; </w:t>
      </w:r>
      <w:r w:rsidRPr="00F24360">
        <w:t>las fachadas, con los revestimientos exteriores</w:t>
      </w:r>
      <w:r w:rsidRPr="00F24360">
        <w:rPr>
          <w:b w:val="0"/>
          <w:bCs/>
        </w:rPr>
        <w:t xml:space="preserve"> </w:t>
      </w:r>
      <w:r w:rsidRPr="00F24360">
        <w:rPr>
          <w:b w:val="0"/>
          <w:bCs/>
        </w:rPr>
        <w:lastRenderedPageBreak/>
        <w:t xml:space="preserve">de terrazas, balcones y ventanas, incluyendo su imagen o configuración, los elemento de cierre que las conforman y sus revestimientos exteriores; </w:t>
      </w:r>
      <w:r w:rsidRPr="00F24360">
        <w:t>el portal, las escaleras, porterías, corredores, pasos, muros, fosos, patios, pozos y los recintos destinados a ascensores, depósitos, contadores, telefonías o a otros servicios o instalaciones comunes, incluso aquéllos que fueren de uso privativo; los ascensores y las instalaciones, conducciones y canalizaciones para el desagüe y para el suministro de agua, gas o electricidad</w:t>
      </w:r>
      <w:r w:rsidRPr="00F24360">
        <w:rPr>
          <w:b w:val="0"/>
          <w:bCs/>
        </w:rPr>
        <w:t xml:space="preserve">, incluso las de aprovechamiento de energía solar; las de agua caliente sanitaria, calefacción, aire acondicionado, ventilación o evacuación de humos; las de detección y prevención de incendios; las de portero electrónico y otras de seguridad del edificio, así como las de antenas colectivas y demás instalaciones para los servicios audiovisuales o de telecomunicación, todas ellas hasta la entrada al espacio privativo; </w:t>
      </w:r>
      <w:r w:rsidRPr="00F24360">
        <w:t>las servidumbres y cualesquiera otros elementos materiales o jurídicos que por su naturaleza o destino resulten indivisibles.</w:t>
      </w:r>
    </w:p>
    <w:p w:rsidR="001B401C" w:rsidRPr="001B401C" w:rsidRDefault="001B401C" w:rsidP="001B401C">
      <w:pPr>
        <w:pStyle w:val="Ley"/>
      </w:pPr>
      <w:r w:rsidRPr="001B401C">
        <w:t>Las partes en copropiedad no son en ningún caso susceptibles de división y sólo podrán ser enajenadas, gravadas o embargadas juntamente con la parte determinada privativa de la que son anejo inseparable.</w:t>
      </w:r>
    </w:p>
    <w:p w:rsidR="001B401C" w:rsidRPr="001B401C" w:rsidRDefault="001B401C" w:rsidP="001B401C">
      <w:pPr>
        <w:pStyle w:val="Ley"/>
      </w:pPr>
      <w:r w:rsidRPr="001B401C">
        <w:t>En caso de enajenación de un piso o local, los dueños de los demás, por este solo título, no tendrán derecho de tanteo ni de retracto.</w:t>
      </w:r>
    </w:p>
    <w:p w:rsidR="001B401C" w:rsidRPr="00634223" w:rsidRDefault="001B401C" w:rsidP="001B401C"/>
    <w:p w:rsidR="00F24360" w:rsidRPr="00634223" w:rsidRDefault="00634223" w:rsidP="00F24360">
      <w:pPr>
        <w:pStyle w:val="Sangradetextonormal"/>
        <w:ind w:left="0"/>
        <w:jc w:val="both"/>
        <w:rPr>
          <w:rFonts w:cs="Courier New"/>
          <w:b/>
          <w:sz w:val="20"/>
        </w:rPr>
      </w:pPr>
      <w:r w:rsidRPr="00634223">
        <w:rPr>
          <w:rFonts w:cs="Courier New"/>
          <w:b/>
          <w:sz w:val="20"/>
        </w:rPr>
        <w:t>ELEMENTOS COMUNES</w:t>
      </w:r>
    </w:p>
    <w:p w:rsidR="00F24360" w:rsidRPr="00F24360" w:rsidRDefault="00F24360" w:rsidP="00F24360">
      <w:pPr>
        <w:pStyle w:val="Sangradetextonormal"/>
        <w:ind w:left="0"/>
        <w:jc w:val="both"/>
        <w:rPr>
          <w:rFonts w:cs="Courier New"/>
          <w:sz w:val="20"/>
          <w:u w:val="single"/>
        </w:rPr>
      </w:pPr>
    </w:p>
    <w:p w:rsidR="008611B0" w:rsidRPr="005C5821" w:rsidRDefault="00F24360" w:rsidP="00F24360">
      <w:pPr>
        <w:widowControl w:val="0"/>
        <w:autoSpaceDE w:val="0"/>
        <w:autoSpaceDN w:val="0"/>
        <w:adjustRightInd w:val="0"/>
        <w:jc w:val="both"/>
        <w:rPr>
          <w:rStyle w:val="Textoennegrita"/>
          <w:b w:val="0"/>
          <w:bCs w:val="0"/>
          <w:color w:val="333333"/>
        </w:rPr>
      </w:pPr>
      <w:r w:rsidRPr="005C5821">
        <w:rPr>
          <w:rStyle w:val="Textoennegrita"/>
          <w:b w:val="0"/>
          <w:bCs w:val="0"/>
          <w:color w:val="333333"/>
        </w:rPr>
        <w:t>E</w:t>
      </w:r>
      <w:r w:rsidR="008611B0" w:rsidRPr="005C5821">
        <w:rPr>
          <w:rStyle w:val="Textoennegrita"/>
          <w:b w:val="0"/>
          <w:bCs w:val="0"/>
          <w:color w:val="333333"/>
        </w:rPr>
        <w:t xml:space="preserve">l art. 396 CC, </w:t>
      </w:r>
      <w:r w:rsidRPr="005C5821">
        <w:rPr>
          <w:rStyle w:val="Textoennegrita"/>
          <w:b w:val="0"/>
          <w:bCs w:val="0"/>
          <w:color w:val="333333"/>
        </w:rPr>
        <w:t>desde</w:t>
      </w:r>
      <w:r w:rsidR="008611B0" w:rsidRPr="005C5821">
        <w:rPr>
          <w:rStyle w:val="Textoennegrita"/>
          <w:b w:val="0"/>
          <w:bCs w:val="0"/>
          <w:color w:val="333333"/>
        </w:rPr>
        <w:t xml:space="preserve"> la reforma de 1999, acoge la distinción ya consagrada en la doctrina y jurisprudencia entre elementos comunes por naturaleza y por destino o accidentales. </w:t>
      </w:r>
    </w:p>
    <w:p w:rsidR="008611B0" w:rsidRPr="005C5821" w:rsidRDefault="008611B0" w:rsidP="00CB3DE7">
      <w:pPr>
        <w:widowControl w:val="0"/>
        <w:autoSpaceDE w:val="0"/>
        <w:autoSpaceDN w:val="0"/>
        <w:adjustRightInd w:val="0"/>
        <w:ind w:firstLine="567"/>
        <w:jc w:val="both"/>
        <w:rPr>
          <w:rFonts w:cs="Courier New"/>
          <w:color w:val="000000"/>
          <w:szCs w:val="20"/>
        </w:rPr>
      </w:pPr>
    </w:p>
    <w:p w:rsidR="00B468DF" w:rsidRPr="005C5821" w:rsidRDefault="008611B0" w:rsidP="00634223">
      <w:pPr>
        <w:widowControl w:val="0"/>
        <w:autoSpaceDE w:val="0"/>
        <w:autoSpaceDN w:val="0"/>
        <w:adjustRightInd w:val="0"/>
        <w:jc w:val="both"/>
        <w:rPr>
          <w:rFonts w:cs="Courier New"/>
          <w:szCs w:val="20"/>
        </w:rPr>
      </w:pPr>
      <w:r w:rsidRPr="005C5821">
        <w:rPr>
          <w:rFonts w:cs="Courier New"/>
          <w:szCs w:val="20"/>
        </w:rPr>
        <w:t xml:space="preserve">- </w:t>
      </w:r>
      <w:r w:rsidR="00B468DF" w:rsidRPr="005C5821">
        <w:rPr>
          <w:rFonts w:cs="Courier New"/>
          <w:szCs w:val="20"/>
        </w:rPr>
        <w:t>E</w:t>
      </w:r>
      <w:r w:rsidR="003F3EC6" w:rsidRPr="005C5821">
        <w:rPr>
          <w:rStyle w:val="Textoennegrita"/>
          <w:rFonts w:cs="Courier New"/>
          <w:b w:val="0"/>
          <w:color w:val="333333"/>
          <w:szCs w:val="20"/>
        </w:rPr>
        <w:t xml:space="preserve">lementos comunes por naturaleza </w:t>
      </w:r>
      <w:r w:rsidRPr="005C5821">
        <w:rPr>
          <w:rFonts w:cs="Courier New"/>
          <w:szCs w:val="20"/>
        </w:rPr>
        <w:t>son los imprescindibles para uso y disfrute del edificio</w:t>
      </w:r>
      <w:r w:rsidR="00634223" w:rsidRPr="005C5821">
        <w:rPr>
          <w:rFonts w:cs="Courier New"/>
          <w:szCs w:val="20"/>
        </w:rPr>
        <w:t xml:space="preserve">. </w:t>
      </w:r>
      <w:r w:rsidR="00634223" w:rsidRPr="005C5821">
        <w:rPr>
          <w:rStyle w:val="Textoennegrita"/>
          <w:rFonts w:cs="Courier New"/>
          <w:b w:val="0"/>
          <w:color w:val="333333"/>
          <w:szCs w:val="20"/>
        </w:rPr>
        <w:t xml:space="preserve">Casi todos están enumerados </w:t>
      </w:r>
      <w:r w:rsidR="00634223" w:rsidRPr="005C5821">
        <w:rPr>
          <w:rFonts w:cs="Courier New"/>
          <w:szCs w:val="20"/>
        </w:rPr>
        <w:t>en el art. 396 si bien algunos de los allí señalados podrían no serlos (p ej, el suelo cuando se constituye en favor de un promotor un dº de superficie, DIEZ PICAZO y GULLON).</w:t>
      </w:r>
    </w:p>
    <w:p w:rsidR="00B468DF" w:rsidRPr="005C5821" w:rsidRDefault="00B468DF" w:rsidP="00B468DF">
      <w:pPr>
        <w:widowControl w:val="0"/>
        <w:autoSpaceDE w:val="0"/>
        <w:autoSpaceDN w:val="0"/>
        <w:adjustRightInd w:val="0"/>
        <w:ind w:left="708"/>
        <w:jc w:val="both"/>
        <w:rPr>
          <w:rStyle w:val="Textoennegrita"/>
          <w:rFonts w:cs="Courier New"/>
          <w:b w:val="0"/>
          <w:color w:val="333333"/>
          <w:szCs w:val="20"/>
        </w:rPr>
      </w:pPr>
      <w:r w:rsidRPr="005C5821">
        <w:rPr>
          <w:rFonts w:cs="Courier New"/>
          <w:szCs w:val="20"/>
        </w:rPr>
        <w:t>+</w:t>
      </w:r>
      <w:r w:rsidR="008611B0" w:rsidRPr="005C5821">
        <w:rPr>
          <w:rFonts w:cs="Courier New"/>
          <w:szCs w:val="20"/>
        </w:rPr>
        <w:t xml:space="preserve"> </w:t>
      </w:r>
      <w:r w:rsidR="003F3EC6" w:rsidRPr="005C5821">
        <w:rPr>
          <w:rFonts w:cs="Courier New"/>
          <w:szCs w:val="20"/>
        </w:rPr>
        <w:t>N</w:t>
      </w:r>
      <w:r w:rsidR="008611B0" w:rsidRPr="005C5821">
        <w:rPr>
          <w:rStyle w:val="Textoennegrita"/>
          <w:rFonts w:cs="Courier New"/>
          <w:b w:val="0"/>
          <w:color w:val="333333"/>
          <w:szCs w:val="20"/>
        </w:rPr>
        <w:t>o pueden perder su condición por voluntad de los propietarios</w:t>
      </w:r>
      <w:r w:rsidR="003F3EC6" w:rsidRPr="005C5821">
        <w:rPr>
          <w:rStyle w:val="Textoennegrita"/>
          <w:rFonts w:cs="Courier New"/>
          <w:b w:val="0"/>
          <w:color w:val="333333"/>
          <w:szCs w:val="20"/>
        </w:rPr>
        <w:t xml:space="preserve"> (STS 8 de Abril de 2011)</w:t>
      </w:r>
      <w:r w:rsidRPr="005C5821">
        <w:rPr>
          <w:rStyle w:val="Textoennegrita"/>
          <w:rFonts w:cs="Courier New"/>
          <w:b w:val="0"/>
          <w:color w:val="333333"/>
          <w:szCs w:val="20"/>
        </w:rPr>
        <w:t xml:space="preserve">. </w:t>
      </w:r>
    </w:p>
    <w:p w:rsidR="00634223" w:rsidRPr="005C5821" w:rsidRDefault="008611B0" w:rsidP="00634223">
      <w:pPr>
        <w:widowControl w:val="0"/>
        <w:autoSpaceDE w:val="0"/>
        <w:autoSpaceDN w:val="0"/>
        <w:adjustRightInd w:val="0"/>
        <w:jc w:val="both"/>
        <w:rPr>
          <w:rFonts w:cs="Courier New"/>
          <w:bCs/>
          <w:color w:val="333333"/>
          <w:szCs w:val="20"/>
        </w:rPr>
      </w:pPr>
      <w:r w:rsidRPr="005C5821">
        <w:rPr>
          <w:rFonts w:cs="Courier New"/>
          <w:szCs w:val="20"/>
        </w:rPr>
        <w:t xml:space="preserve">- </w:t>
      </w:r>
      <w:r w:rsidR="00B468DF" w:rsidRPr="005C5821">
        <w:rPr>
          <w:rFonts w:cs="Courier New"/>
          <w:szCs w:val="20"/>
        </w:rPr>
        <w:t xml:space="preserve">Elementos </w:t>
      </w:r>
      <w:r w:rsidRPr="005C5821">
        <w:rPr>
          <w:rFonts w:cs="Courier New"/>
          <w:szCs w:val="20"/>
        </w:rPr>
        <w:t>comunes por destino son aquellos (p.e. la vivienda del portero, el cuarto de juegos) cuyo uso común no es necesario por ley física, pero que se adscriben al servicio de todos o algunos de los propietarios</w:t>
      </w:r>
      <w:r w:rsidR="00634223" w:rsidRPr="005C5821">
        <w:rPr>
          <w:rFonts w:cs="Courier New"/>
          <w:szCs w:val="20"/>
        </w:rPr>
        <w:t xml:space="preserve"> (REMISIÓN A </w:t>
      </w:r>
      <w:r w:rsidRPr="005C5821">
        <w:rPr>
          <w:rFonts w:cs="Courier New"/>
          <w:szCs w:val="20"/>
        </w:rPr>
        <w:t>elementos procomunales</w:t>
      </w:r>
      <w:r w:rsidR="00634223" w:rsidRPr="005C5821">
        <w:rPr>
          <w:rFonts w:cs="Courier New"/>
          <w:szCs w:val="20"/>
        </w:rPr>
        <w:t>)</w:t>
      </w:r>
      <w:r w:rsidRPr="005C5821">
        <w:rPr>
          <w:rFonts w:cs="Courier New"/>
          <w:szCs w:val="20"/>
        </w:rPr>
        <w:t>.</w:t>
      </w:r>
    </w:p>
    <w:p w:rsidR="00D1322A" w:rsidRDefault="00634223" w:rsidP="00E93F17">
      <w:pPr>
        <w:widowControl w:val="0"/>
        <w:autoSpaceDE w:val="0"/>
        <w:autoSpaceDN w:val="0"/>
        <w:adjustRightInd w:val="0"/>
        <w:ind w:left="708"/>
        <w:jc w:val="both"/>
        <w:rPr>
          <w:rFonts w:cs="Courier New"/>
          <w:szCs w:val="20"/>
        </w:rPr>
      </w:pPr>
      <w:r w:rsidRPr="005C5821">
        <w:rPr>
          <w:rFonts w:cs="Courier New"/>
          <w:szCs w:val="20"/>
        </w:rPr>
        <w:t xml:space="preserve">+ </w:t>
      </w:r>
      <w:r w:rsidR="008611B0" w:rsidRPr="005C5821">
        <w:rPr>
          <w:rFonts w:cs="Courier New"/>
          <w:szCs w:val="20"/>
        </w:rPr>
        <w:t>Los elementos comunes por destino pueden ser desafectados y transformados en elementos privativos</w:t>
      </w:r>
      <w:r w:rsidRPr="005C5821">
        <w:rPr>
          <w:rFonts w:cs="Courier New"/>
          <w:szCs w:val="20"/>
        </w:rPr>
        <w:t>, si bien se debe establecer la correspondiente cuota de participación con la consiguiente reducción de las de los demás pisos o locales.</w:t>
      </w:r>
    </w:p>
    <w:p w:rsidR="006F3DDA" w:rsidRPr="006F3DDA" w:rsidRDefault="008611B0" w:rsidP="00D1322A">
      <w:pPr>
        <w:widowControl w:val="0"/>
        <w:autoSpaceDE w:val="0"/>
        <w:autoSpaceDN w:val="0"/>
        <w:adjustRightInd w:val="0"/>
        <w:ind w:left="708"/>
        <w:jc w:val="both"/>
        <w:rPr>
          <w:rFonts w:cs="Courier New"/>
          <w:lang w:val="en-US"/>
        </w:rPr>
      </w:pPr>
      <w:r w:rsidRPr="005C5821">
        <w:rPr>
          <w:rFonts w:cs="Courier New"/>
          <w:szCs w:val="20"/>
        </w:rPr>
        <w:t>Y a la inversa, los elementos privativos pueden ser transformados en comunes a través del obligado acto de afectación</w:t>
      </w:r>
      <w:r w:rsidR="00D1322A">
        <w:rPr>
          <w:rFonts w:cs="Courier New"/>
          <w:szCs w:val="20"/>
        </w:rPr>
        <w:t>. A</w:t>
      </w:r>
      <w:r w:rsidR="00E93F17" w:rsidRPr="005431A8">
        <w:rPr>
          <w:rFonts w:cs="Courier New"/>
        </w:rPr>
        <w:t xml:space="preserve">l incidir en el título constitutivo </w:t>
      </w:r>
      <w:r w:rsidR="006F3DDA">
        <w:rPr>
          <w:rFonts w:cs="Courier New"/>
        </w:rPr>
        <w:t>ant</w:t>
      </w:r>
      <w:r w:rsidR="00D1322A">
        <w:rPr>
          <w:rFonts w:cs="Courier New"/>
        </w:rPr>
        <w:t>es,</w:t>
      </w:r>
      <w:r w:rsidR="006F3DDA" w:rsidRPr="006F3DDA">
        <w:rPr>
          <w:rFonts w:cs="Courier New"/>
          <w:lang w:val="en-US"/>
        </w:rPr>
        <w:t xml:space="preserve"> como tales transfo</w:t>
      </w:r>
      <w:r w:rsidR="00D1322A">
        <w:rPr>
          <w:rFonts w:cs="Courier New"/>
          <w:lang w:val="en-US"/>
        </w:rPr>
        <w:t>rma</w:t>
      </w:r>
      <w:r w:rsidR="006F3DDA" w:rsidRPr="006F3DDA">
        <w:rPr>
          <w:rFonts w:cs="Courier New"/>
          <w:lang w:val="en-US"/>
        </w:rPr>
        <w:t>c</w:t>
      </w:r>
      <w:r w:rsidR="00D1322A">
        <w:rPr>
          <w:rFonts w:cs="Courier New"/>
          <w:lang w:val="en-US"/>
        </w:rPr>
        <w:t>i</w:t>
      </w:r>
      <w:r w:rsidR="006F3DDA" w:rsidRPr="006F3DDA">
        <w:rPr>
          <w:rFonts w:cs="Courier New"/>
          <w:lang w:val="en-US"/>
        </w:rPr>
        <w:t>ones afectaban al título consti</w:t>
      </w:r>
      <w:r w:rsidR="00D1322A">
        <w:rPr>
          <w:rFonts w:cs="Courier New"/>
          <w:lang w:val="en-US"/>
        </w:rPr>
        <w:t>tu</w:t>
      </w:r>
      <w:r w:rsidR="006F3DDA" w:rsidRPr="006F3DDA">
        <w:rPr>
          <w:rFonts w:cs="Courier New"/>
          <w:lang w:val="en-US"/>
        </w:rPr>
        <w:t>t</w:t>
      </w:r>
      <w:r w:rsidR="00D1322A">
        <w:rPr>
          <w:rFonts w:cs="Courier New"/>
          <w:lang w:val="en-US"/>
        </w:rPr>
        <w:t>i</w:t>
      </w:r>
      <w:r w:rsidR="006F3DDA" w:rsidRPr="006F3DDA">
        <w:rPr>
          <w:rFonts w:cs="Courier New"/>
          <w:lang w:val="en-US"/>
        </w:rPr>
        <w:t xml:space="preserve">vo, </w:t>
      </w:r>
      <w:r w:rsidR="00D1322A">
        <w:rPr>
          <w:rFonts w:cs="Courier New"/>
          <w:lang w:val="en-US"/>
        </w:rPr>
        <w:t xml:space="preserve">requerían </w:t>
      </w:r>
      <w:r w:rsidR="006F3DDA" w:rsidRPr="006F3DDA">
        <w:rPr>
          <w:rFonts w:cs="Courier New"/>
          <w:lang w:val="en-US"/>
        </w:rPr>
        <w:t xml:space="preserve">unanimidad. </w:t>
      </w:r>
      <w:r w:rsidR="006F3DDA" w:rsidRPr="00D1322A">
        <w:rPr>
          <w:rFonts w:cs="Courier New"/>
          <w:highlight w:val="yellow"/>
          <w:lang w:val="en-US"/>
        </w:rPr>
        <w:t>Ahora</w:t>
      </w:r>
      <w:r w:rsidR="00D1322A" w:rsidRPr="00D1322A">
        <w:rPr>
          <w:rFonts w:cs="Courier New"/>
          <w:highlight w:val="yellow"/>
          <w:lang w:val="en-US"/>
        </w:rPr>
        <w:t>, tras la reforma del art. 17 LPH, habrá que estar a las mayorías (y solo en ultimo término a la unanimidad) que para caso concreto allí se indica</w:t>
      </w:r>
      <w:r w:rsidR="006F3DDA" w:rsidRPr="00D1322A">
        <w:rPr>
          <w:rFonts w:cs="Courier New"/>
          <w:highlight w:val="yellow"/>
          <w:lang w:val="en-US"/>
        </w:rPr>
        <w:t>.</w:t>
      </w:r>
    </w:p>
    <w:p w:rsidR="008611B0" w:rsidRPr="005431A8" w:rsidRDefault="008611B0" w:rsidP="00CB3DE7">
      <w:pPr>
        <w:pStyle w:val="Sangradetextonormal"/>
        <w:ind w:left="0"/>
        <w:jc w:val="both"/>
        <w:rPr>
          <w:rFonts w:cs="Courier New"/>
          <w:sz w:val="20"/>
        </w:rPr>
      </w:pPr>
    </w:p>
    <w:p w:rsidR="008611B0" w:rsidRPr="005431A8" w:rsidRDefault="00634223" w:rsidP="00CB3DE7">
      <w:pPr>
        <w:pStyle w:val="Sangradetextonormal"/>
        <w:ind w:left="0"/>
        <w:jc w:val="both"/>
        <w:rPr>
          <w:rFonts w:cs="Courier New"/>
          <w:sz w:val="20"/>
        </w:rPr>
      </w:pPr>
      <w:r w:rsidRPr="005431A8">
        <w:rPr>
          <w:rFonts w:cs="Courier New"/>
          <w:b/>
          <w:sz w:val="20"/>
        </w:rPr>
        <w:t>ELEMENTOS PRIVATIVOS</w:t>
      </w:r>
    </w:p>
    <w:p w:rsidR="00634223" w:rsidRDefault="00634223" w:rsidP="00CB3DE7">
      <w:pPr>
        <w:pStyle w:val="Sangradetextonormal"/>
        <w:ind w:left="0"/>
        <w:jc w:val="both"/>
        <w:rPr>
          <w:rFonts w:cs="Courier New"/>
          <w:b/>
          <w:sz w:val="20"/>
        </w:rPr>
      </w:pPr>
    </w:p>
    <w:p w:rsidR="008611B0" w:rsidRPr="005431A8" w:rsidRDefault="008611B0" w:rsidP="00CB3DE7">
      <w:pPr>
        <w:pStyle w:val="Sangradetextonormal"/>
        <w:ind w:left="0"/>
        <w:jc w:val="both"/>
        <w:rPr>
          <w:rFonts w:cs="Courier New"/>
          <w:sz w:val="20"/>
        </w:rPr>
      </w:pPr>
      <w:r w:rsidRPr="005431A8">
        <w:rPr>
          <w:rFonts w:cs="Courier New"/>
          <w:b/>
          <w:sz w:val="20"/>
        </w:rPr>
        <w:t>Concepto</w:t>
      </w:r>
      <w:r w:rsidRPr="005431A8">
        <w:rPr>
          <w:rFonts w:cs="Courier New"/>
          <w:sz w:val="20"/>
        </w:rPr>
        <w:t>. Se caracterizan por la exclusividad de su utilización para su titular.</w:t>
      </w:r>
    </w:p>
    <w:p w:rsidR="00634223" w:rsidRDefault="00634223" w:rsidP="00634223">
      <w:pPr>
        <w:pStyle w:val="Ley"/>
      </w:pPr>
    </w:p>
    <w:p w:rsidR="00634223" w:rsidRPr="00634223" w:rsidRDefault="008611B0" w:rsidP="00634223">
      <w:pPr>
        <w:pStyle w:val="Ley"/>
        <w:rPr>
          <w:b w:val="0"/>
          <w:bCs/>
        </w:rPr>
      </w:pPr>
      <w:r w:rsidRPr="00634223">
        <w:rPr>
          <w:b w:val="0"/>
          <w:bCs/>
        </w:rPr>
        <w:lastRenderedPageBreak/>
        <w:t>Art. 3 LPH</w:t>
      </w:r>
      <w:r w:rsidR="00634223">
        <w:t xml:space="preserve"> E</w:t>
      </w:r>
      <w:r w:rsidR="00634223" w:rsidRPr="00634223">
        <w:t xml:space="preserve">spacio suficientemente delimitado y susceptible de aprovechamiento independiente, con los elementos arquitectónicos e instalaciones </w:t>
      </w:r>
      <w:r w:rsidR="00634223" w:rsidRPr="00634223">
        <w:rPr>
          <w:b w:val="0"/>
          <w:bCs/>
        </w:rPr>
        <w:t xml:space="preserve">de todas clases, aparentes o no, </w:t>
      </w:r>
      <w:r w:rsidR="00634223" w:rsidRPr="00634223">
        <w:t>que estén</w:t>
      </w:r>
      <w:r w:rsidR="00634223" w:rsidRPr="00634223">
        <w:rPr>
          <w:b w:val="0"/>
          <w:bCs/>
        </w:rPr>
        <w:t xml:space="preserve"> </w:t>
      </w:r>
      <w:r w:rsidR="00634223" w:rsidRPr="00634223">
        <w:t>comprendidos dentro de sus límites y sirvan exclusivamente al propietario</w:t>
      </w:r>
      <w:r w:rsidR="00634223" w:rsidRPr="00634223">
        <w:rPr>
          <w:b w:val="0"/>
          <w:bCs/>
        </w:rPr>
        <w:t>, así como</w:t>
      </w:r>
      <w:r w:rsidR="00634223" w:rsidRPr="00634223">
        <w:t xml:space="preserve"> </w:t>
      </w:r>
      <w:r w:rsidR="00634223" w:rsidRPr="00634223">
        <w:rPr>
          <w:b w:val="0"/>
          <w:bCs/>
        </w:rPr>
        <w:t xml:space="preserve">el de </w:t>
      </w:r>
      <w:r w:rsidR="00634223" w:rsidRPr="00634223">
        <w:t>los ANEJOS</w:t>
      </w:r>
      <w:r w:rsidR="00634223" w:rsidRPr="00634223">
        <w:rPr>
          <w:b w:val="0"/>
          <w:bCs/>
        </w:rPr>
        <w:t xml:space="preserve"> que expresamente hayan sido</w:t>
      </w:r>
      <w:r w:rsidR="00634223" w:rsidRPr="00634223">
        <w:t xml:space="preserve"> </w:t>
      </w:r>
      <w:r w:rsidR="00634223" w:rsidRPr="00634223">
        <w:rPr>
          <w:b w:val="0"/>
          <w:bCs/>
        </w:rPr>
        <w:t>señalados en el título, aunque se hallen situados fuera del espacio delimitado</w:t>
      </w:r>
    </w:p>
    <w:p w:rsidR="00634223" w:rsidRDefault="00634223" w:rsidP="00634223">
      <w:pPr>
        <w:pStyle w:val="Sangradetextonormal"/>
        <w:ind w:left="0"/>
        <w:jc w:val="both"/>
        <w:rPr>
          <w:rFonts w:cs="Courier New"/>
          <w:sz w:val="20"/>
        </w:rPr>
      </w:pPr>
    </w:p>
    <w:p w:rsidR="008611B0" w:rsidRPr="005431A8" w:rsidRDefault="008611B0" w:rsidP="00D1322A">
      <w:pPr>
        <w:pStyle w:val="Sangradetextonormal"/>
        <w:ind w:left="0"/>
        <w:jc w:val="both"/>
        <w:rPr>
          <w:rFonts w:cs="Courier New"/>
          <w:sz w:val="20"/>
        </w:rPr>
      </w:pPr>
      <w:r w:rsidRPr="005431A8">
        <w:rPr>
          <w:rFonts w:cs="Courier New"/>
          <w:b/>
          <w:sz w:val="20"/>
        </w:rPr>
        <w:t>Clases</w:t>
      </w:r>
      <w:r w:rsidR="00ED3285">
        <w:rPr>
          <w:rFonts w:cs="Courier New"/>
          <w:b/>
          <w:sz w:val="20"/>
        </w:rPr>
        <w:t xml:space="preserve">. </w:t>
      </w:r>
      <w:r w:rsidRPr="005431A8">
        <w:rPr>
          <w:rFonts w:cs="Courier New"/>
          <w:b/>
          <w:sz w:val="20"/>
        </w:rPr>
        <w:t>Elementos  privativos propiamente dichos</w:t>
      </w:r>
      <w:r w:rsidRPr="005431A8">
        <w:rPr>
          <w:rFonts w:cs="Courier New"/>
          <w:sz w:val="20"/>
        </w:rPr>
        <w:t>: pisos o locales, con su                                        correspondiente cuota de participación</w:t>
      </w:r>
      <w:r w:rsidR="00D1322A">
        <w:rPr>
          <w:rFonts w:cs="Courier New"/>
          <w:sz w:val="20"/>
        </w:rPr>
        <w:t xml:space="preserve">, y </w:t>
      </w:r>
      <w:r w:rsidRPr="005431A8">
        <w:rPr>
          <w:rFonts w:cs="Courier New"/>
          <w:b/>
          <w:sz w:val="20"/>
        </w:rPr>
        <w:t>Anejos</w:t>
      </w:r>
    </w:p>
    <w:p w:rsidR="008611B0" w:rsidRPr="005431A8" w:rsidRDefault="008611B0" w:rsidP="00CB3DE7">
      <w:pPr>
        <w:pStyle w:val="Sangradetextonormal"/>
        <w:ind w:left="0"/>
        <w:jc w:val="both"/>
        <w:rPr>
          <w:rFonts w:cs="Courier New"/>
          <w:sz w:val="20"/>
        </w:rPr>
      </w:pPr>
    </w:p>
    <w:p w:rsidR="00E04813" w:rsidRDefault="00CB3DE7" w:rsidP="00E04813">
      <w:pPr>
        <w:pStyle w:val="Ttulo1"/>
        <w:rPr>
          <w:rFonts w:ascii="Courier New" w:hAnsi="Courier New" w:cs="Courier New"/>
          <w:sz w:val="20"/>
          <w:szCs w:val="20"/>
        </w:rPr>
      </w:pPr>
      <w:r w:rsidRPr="005431A8">
        <w:rPr>
          <w:rFonts w:ascii="Courier New" w:hAnsi="Courier New" w:cs="Courier New"/>
          <w:sz w:val="20"/>
          <w:szCs w:val="20"/>
        </w:rPr>
        <w:t>ANEJOS</w:t>
      </w:r>
    </w:p>
    <w:p w:rsidR="00E93F17" w:rsidRDefault="00CB3DE7" w:rsidP="00E04813">
      <w:pPr>
        <w:pStyle w:val="Ttulo1"/>
        <w:rPr>
          <w:rFonts w:cs="Courier New"/>
          <w:bCs w:val="0"/>
        </w:rPr>
      </w:pPr>
      <w:r w:rsidRPr="005431A8">
        <w:rPr>
          <w:rFonts w:ascii="Courier New" w:hAnsi="Courier New" w:cs="Courier New"/>
          <w:sz w:val="20"/>
          <w:szCs w:val="20"/>
        </w:rPr>
        <w:t xml:space="preserve"> </w:t>
      </w:r>
    </w:p>
    <w:p w:rsidR="0027717A" w:rsidRPr="00607ABF" w:rsidRDefault="00E93F17" w:rsidP="0027717A">
      <w:pPr>
        <w:jc w:val="both"/>
        <w:rPr>
          <w:rFonts w:cs="Courier New"/>
          <w:highlight w:val="yellow"/>
        </w:rPr>
      </w:pPr>
      <w:r w:rsidRPr="00607ABF">
        <w:rPr>
          <w:rFonts w:cs="Courier New"/>
          <w:bCs/>
          <w:highlight w:val="yellow"/>
        </w:rPr>
        <w:t>S</w:t>
      </w:r>
      <w:r w:rsidRPr="00607ABF">
        <w:rPr>
          <w:rFonts w:cs="Courier New"/>
          <w:highlight w:val="yellow"/>
        </w:rPr>
        <w:t>on partes de un edificio susceptibles de aprovechamiento independiente</w:t>
      </w:r>
      <w:r w:rsidR="00D1322A" w:rsidRPr="00607ABF">
        <w:rPr>
          <w:rFonts w:cs="Courier New"/>
          <w:highlight w:val="yellow"/>
        </w:rPr>
        <w:t>,</w:t>
      </w:r>
      <w:r w:rsidRPr="00607ABF">
        <w:rPr>
          <w:rFonts w:cs="Courier New"/>
          <w:highlight w:val="yellow"/>
        </w:rPr>
        <w:t xml:space="preserve"> pero </w:t>
      </w:r>
      <w:r w:rsidRPr="00607ABF">
        <w:rPr>
          <w:rFonts w:cs="Courier New"/>
          <w:highlight w:val="yellow"/>
          <w:u w:val="single"/>
        </w:rPr>
        <w:t>accesorias</w:t>
      </w:r>
      <w:r w:rsidRPr="00607ABF">
        <w:rPr>
          <w:rFonts w:cs="Courier New"/>
          <w:highlight w:val="yellow"/>
        </w:rPr>
        <w:t xml:space="preserve"> (no parte integrante</w:t>
      </w:r>
      <w:r w:rsidR="00D1322A" w:rsidRPr="00607ABF">
        <w:rPr>
          <w:rFonts w:cs="Courier New"/>
          <w:highlight w:val="yellow"/>
        </w:rPr>
        <w:t xml:space="preserve"> ni elemento privativo separado susceptible de tráfico independiente</w:t>
      </w:r>
      <w:r w:rsidRPr="00607ABF">
        <w:rPr>
          <w:rFonts w:cs="Courier New"/>
          <w:highlight w:val="yellow"/>
        </w:rPr>
        <w:t xml:space="preserve">) de un piso o local del que son inseparables. </w:t>
      </w:r>
    </w:p>
    <w:p w:rsidR="0027717A" w:rsidRPr="00607ABF" w:rsidRDefault="00607ABF" w:rsidP="0027717A">
      <w:pPr>
        <w:jc w:val="both"/>
        <w:rPr>
          <w:rFonts w:cs="Courier New"/>
          <w:highlight w:val="yellow"/>
        </w:rPr>
      </w:pPr>
      <w:r w:rsidRPr="00607ABF">
        <w:rPr>
          <w:rFonts w:cs="Courier New"/>
          <w:highlight w:val="yellow"/>
        </w:rPr>
        <w:t xml:space="preserve">* </w:t>
      </w:r>
      <w:r w:rsidR="0027717A" w:rsidRPr="00607ABF">
        <w:rPr>
          <w:rFonts w:cs="Courier New"/>
          <w:highlight w:val="yellow"/>
        </w:rPr>
        <w:t>Aunque situados fuera del perímetro de la vivienda o local, por previsión expresa del título constitutivo la propiedad exclusiva del dueño del elemento principal se extiende al anejo como propiedad accesoria.</w:t>
      </w:r>
    </w:p>
    <w:p w:rsidR="00CB3DE7" w:rsidRPr="00607ABF" w:rsidRDefault="00607ABF" w:rsidP="0027717A">
      <w:pPr>
        <w:jc w:val="both"/>
        <w:rPr>
          <w:rFonts w:cs="Courier New"/>
          <w:b/>
          <w:szCs w:val="20"/>
          <w:highlight w:val="yellow"/>
        </w:rPr>
      </w:pPr>
      <w:r w:rsidRPr="00607ABF">
        <w:rPr>
          <w:rFonts w:cs="Courier New"/>
          <w:highlight w:val="yellow"/>
        </w:rPr>
        <w:t xml:space="preserve">* </w:t>
      </w:r>
      <w:r w:rsidR="00E93F17" w:rsidRPr="00607ABF">
        <w:rPr>
          <w:rFonts w:cs="Courier New"/>
          <w:highlight w:val="yellow"/>
        </w:rPr>
        <w:t>La Ley cita ejemplificativamente en su art. 5 como tales el garaje, la buhardilla y el sótano.</w:t>
      </w:r>
    </w:p>
    <w:p w:rsidR="00AE3FA2" w:rsidRPr="00607ABF" w:rsidRDefault="00AE3FA2" w:rsidP="00AE3FA2">
      <w:pPr>
        <w:jc w:val="both"/>
        <w:rPr>
          <w:rFonts w:cs="Courier New"/>
          <w:bCs/>
          <w:szCs w:val="20"/>
          <w:highlight w:val="yellow"/>
        </w:rPr>
      </w:pPr>
    </w:p>
    <w:p w:rsidR="00AE3FA2" w:rsidRPr="00607ABF" w:rsidRDefault="00AE3FA2" w:rsidP="00607ABF">
      <w:pPr>
        <w:jc w:val="both"/>
        <w:rPr>
          <w:rFonts w:cs="Courier New"/>
          <w:bCs/>
          <w:szCs w:val="20"/>
          <w:highlight w:val="yellow"/>
        </w:rPr>
      </w:pPr>
      <w:r w:rsidRPr="00607ABF">
        <w:rPr>
          <w:rFonts w:cs="Courier New"/>
          <w:bCs/>
          <w:szCs w:val="20"/>
          <w:highlight w:val="yellow"/>
          <w:u w:val="single"/>
        </w:rPr>
        <w:t>Clases</w:t>
      </w:r>
      <w:r w:rsidRPr="00607ABF">
        <w:rPr>
          <w:rFonts w:cs="Courier New"/>
          <w:bCs/>
          <w:szCs w:val="20"/>
          <w:highlight w:val="yellow"/>
        </w:rPr>
        <w:t xml:space="preserve">: Los anejos pueden ser </w:t>
      </w:r>
      <w:r w:rsidR="00607ABF" w:rsidRPr="00607ABF">
        <w:rPr>
          <w:rFonts w:cs="Courier New"/>
          <w:bCs/>
          <w:szCs w:val="20"/>
          <w:highlight w:val="yellow"/>
        </w:rPr>
        <w:t>EN PROPIEDAD</w:t>
      </w:r>
      <w:r w:rsidRPr="00607ABF">
        <w:rPr>
          <w:rFonts w:cs="Courier New"/>
          <w:bCs/>
          <w:szCs w:val="20"/>
          <w:highlight w:val="yellow"/>
        </w:rPr>
        <w:t xml:space="preserve"> o tener sobre ellos derechos de </w:t>
      </w:r>
      <w:r w:rsidR="00607ABF" w:rsidRPr="00607ABF">
        <w:rPr>
          <w:rFonts w:cs="Courier New"/>
          <w:bCs/>
          <w:szCs w:val="20"/>
          <w:highlight w:val="yellow"/>
        </w:rPr>
        <w:t>USO</w:t>
      </w:r>
      <w:r w:rsidRPr="00607ABF">
        <w:rPr>
          <w:rFonts w:cs="Courier New"/>
          <w:bCs/>
          <w:szCs w:val="20"/>
          <w:highlight w:val="yellow"/>
        </w:rPr>
        <w:t>. En función de su configuración, los anejos de un elemento privativo pueden ser otros elementos privativos</w:t>
      </w:r>
      <w:r w:rsidR="00607ABF" w:rsidRPr="00607ABF">
        <w:rPr>
          <w:rFonts w:cs="Courier New"/>
          <w:bCs/>
          <w:szCs w:val="20"/>
          <w:highlight w:val="yellow"/>
        </w:rPr>
        <w:t xml:space="preserve"> o</w:t>
      </w:r>
      <w:r w:rsidRPr="00607ABF">
        <w:rPr>
          <w:rFonts w:cs="Courier New"/>
          <w:bCs/>
          <w:szCs w:val="20"/>
          <w:highlight w:val="yellow"/>
        </w:rPr>
        <w:t xml:space="preserve"> parte de otros elementos privativos (como ocurre </w:t>
      </w:r>
      <w:r w:rsidR="00607ABF" w:rsidRPr="00607ABF">
        <w:rPr>
          <w:rFonts w:cs="Courier New"/>
          <w:bCs/>
          <w:szCs w:val="20"/>
          <w:highlight w:val="yellow"/>
        </w:rPr>
        <w:t xml:space="preserve">p ej. </w:t>
      </w:r>
      <w:r w:rsidRPr="00607ABF">
        <w:rPr>
          <w:rFonts w:cs="Courier New"/>
          <w:bCs/>
          <w:szCs w:val="20"/>
          <w:highlight w:val="yellow"/>
        </w:rPr>
        <w:t xml:space="preserve">con frecuencia en garajes) o elementos </w:t>
      </w:r>
      <w:r w:rsidR="00607ABF" w:rsidRPr="00607ABF">
        <w:rPr>
          <w:rFonts w:cs="Courier New"/>
          <w:bCs/>
          <w:szCs w:val="20"/>
          <w:highlight w:val="yellow"/>
        </w:rPr>
        <w:t>comunes d</w:t>
      </w:r>
      <w:r w:rsidRPr="00607ABF">
        <w:rPr>
          <w:rFonts w:cs="Courier New"/>
          <w:bCs/>
          <w:szCs w:val="20"/>
          <w:highlight w:val="yellow"/>
        </w:rPr>
        <w:t>el edificio (</w:t>
      </w:r>
      <w:r w:rsidR="00607ABF" w:rsidRPr="00607ABF">
        <w:rPr>
          <w:rFonts w:cs="Courier New"/>
          <w:bCs/>
          <w:szCs w:val="20"/>
          <w:highlight w:val="yellow"/>
        </w:rPr>
        <w:t>terraza comunitaria</w:t>
      </w:r>
      <w:r w:rsidRPr="00607ABF">
        <w:rPr>
          <w:rFonts w:cs="Courier New"/>
          <w:bCs/>
          <w:szCs w:val="20"/>
          <w:highlight w:val="yellow"/>
        </w:rPr>
        <w:t>).</w:t>
      </w:r>
    </w:p>
    <w:p w:rsidR="00AE3FA2" w:rsidRPr="00607ABF" w:rsidRDefault="00AE3FA2" w:rsidP="00AE3FA2">
      <w:pPr>
        <w:jc w:val="both"/>
        <w:rPr>
          <w:rFonts w:cs="Courier New"/>
          <w:bCs/>
          <w:szCs w:val="20"/>
          <w:highlight w:val="yellow"/>
        </w:rPr>
      </w:pPr>
    </w:p>
    <w:p w:rsidR="00AE3FA2" w:rsidRPr="00607ABF" w:rsidRDefault="00AE3FA2" w:rsidP="00AE3FA2">
      <w:pPr>
        <w:jc w:val="both"/>
        <w:rPr>
          <w:rFonts w:cs="Courier New"/>
          <w:bCs/>
          <w:szCs w:val="20"/>
          <w:highlight w:val="yellow"/>
        </w:rPr>
      </w:pPr>
      <w:r w:rsidRPr="00607ABF">
        <w:rPr>
          <w:rFonts w:cs="Courier New"/>
          <w:bCs/>
          <w:szCs w:val="20"/>
          <w:highlight w:val="yellow"/>
          <w:u w:val="single"/>
        </w:rPr>
        <w:t>Requisitos</w:t>
      </w:r>
      <w:r w:rsidRPr="00607ABF">
        <w:rPr>
          <w:rFonts w:cs="Courier New"/>
          <w:bCs/>
          <w:szCs w:val="20"/>
          <w:highlight w:val="yellow"/>
        </w:rPr>
        <w:t>; para que un espacio pueda ser considerado como anejo necesita:</w:t>
      </w:r>
    </w:p>
    <w:p w:rsidR="00AE3FA2" w:rsidRPr="00607ABF" w:rsidRDefault="00AE3FA2" w:rsidP="00AE3FA2">
      <w:pPr>
        <w:numPr>
          <w:ilvl w:val="0"/>
          <w:numId w:val="26"/>
        </w:numPr>
        <w:jc w:val="both"/>
        <w:rPr>
          <w:rFonts w:cs="Courier New"/>
          <w:bCs/>
          <w:szCs w:val="20"/>
          <w:highlight w:val="yellow"/>
        </w:rPr>
      </w:pPr>
      <w:r w:rsidRPr="00607ABF">
        <w:rPr>
          <w:rFonts w:cs="Courier New"/>
          <w:bCs/>
          <w:szCs w:val="20"/>
          <w:highlight w:val="yellow"/>
        </w:rPr>
        <w:t>Que se señale como tal en el título constitutivo de la propiedad horizontal.</w:t>
      </w:r>
    </w:p>
    <w:p w:rsidR="00AE3FA2" w:rsidRPr="00607ABF" w:rsidRDefault="00AE3FA2" w:rsidP="00AE3FA2">
      <w:pPr>
        <w:numPr>
          <w:ilvl w:val="0"/>
          <w:numId w:val="26"/>
        </w:numPr>
        <w:jc w:val="both"/>
        <w:rPr>
          <w:rFonts w:cs="Courier New"/>
          <w:bCs/>
          <w:szCs w:val="20"/>
          <w:highlight w:val="yellow"/>
        </w:rPr>
      </w:pPr>
      <w:r w:rsidRPr="00607ABF">
        <w:rPr>
          <w:rFonts w:cs="Courier New"/>
          <w:bCs/>
          <w:szCs w:val="20"/>
          <w:highlight w:val="yellow"/>
        </w:rPr>
        <w:t xml:space="preserve">Que este situado fuera del espacio delimitado del piso o local, </w:t>
      </w:r>
      <w:r w:rsidR="00607ABF" w:rsidRPr="00607ABF">
        <w:rPr>
          <w:rFonts w:cs="Courier New"/>
          <w:bCs/>
          <w:szCs w:val="20"/>
          <w:highlight w:val="yellow"/>
        </w:rPr>
        <w:t>teniéndose</w:t>
      </w:r>
      <w:r w:rsidRPr="00607ABF">
        <w:rPr>
          <w:rFonts w:cs="Courier New"/>
          <w:bCs/>
          <w:szCs w:val="20"/>
          <w:highlight w:val="yellow"/>
        </w:rPr>
        <w:t xml:space="preserve"> acceso a él a través de un elemento común.</w:t>
      </w:r>
    </w:p>
    <w:p w:rsidR="00AE3FA2" w:rsidRPr="00607ABF" w:rsidRDefault="00AE3FA2" w:rsidP="00AE3FA2">
      <w:pPr>
        <w:numPr>
          <w:ilvl w:val="0"/>
          <w:numId w:val="26"/>
        </w:numPr>
        <w:jc w:val="both"/>
        <w:rPr>
          <w:rFonts w:cs="Courier New"/>
          <w:bCs/>
          <w:szCs w:val="20"/>
          <w:highlight w:val="yellow"/>
        </w:rPr>
      </w:pPr>
      <w:r w:rsidRPr="00607ABF">
        <w:rPr>
          <w:rFonts w:cs="Courier New"/>
          <w:bCs/>
          <w:szCs w:val="20"/>
          <w:highlight w:val="yellow"/>
        </w:rPr>
        <w:t xml:space="preserve">Que este situado en la misma finca que el piso o local </w:t>
      </w:r>
      <w:r w:rsidR="00607ABF" w:rsidRPr="00607ABF">
        <w:rPr>
          <w:rFonts w:cs="Courier New"/>
          <w:bCs/>
          <w:szCs w:val="20"/>
          <w:highlight w:val="yellow"/>
        </w:rPr>
        <w:t>(</w:t>
      </w:r>
      <w:r w:rsidRPr="00607ABF">
        <w:rPr>
          <w:rFonts w:cs="Courier New"/>
          <w:bCs/>
          <w:szCs w:val="20"/>
          <w:highlight w:val="yellow"/>
        </w:rPr>
        <w:t>aunque sea en distinto cuerpo o bloque de la misma</w:t>
      </w:r>
      <w:r w:rsidR="00607ABF" w:rsidRPr="00607ABF">
        <w:rPr>
          <w:rFonts w:cs="Courier New"/>
          <w:bCs/>
          <w:szCs w:val="20"/>
          <w:highlight w:val="yellow"/>
        </w:rPr>
        <w:t>)</w:t>
      </w:r>
      <w:r w:rsidRPr="00607ABF">
        <w:rPr>
          <w:rFonts w:cs="Courier New"/>
          <w:bCs/>
          <w:szCs w:val="20"/>
          <w:highlight w:val="yellow"/>
        </w:rPr>
        <w:t>.</w:t>
      </w:r>
    </w:p>
    <w:p w:rsidR="00AE3FA2" w:rsidRDefault="00AE3FA2" w:rsidP="00607ABF">
      <w:pPr>
        <w:jc w:val="both"/>
        <w:rPr>
          <w:rFonts w:cs="Courier New"/>
          <w:bCs/>
          <w:szCs w:val="20"/>
        </w:rPr>
      </w:pPr>
      <w:r w:rsidRPr="00607ABF">
        <w:rPr>
          <w:rFonts w:cs="Courier New"/>
          <w:bCs/>
          <w:szCs w:val="20"/>
          <w:highlight w:val="yellow"/>
        </w:rPr>
        <w:t xml:space="preserve">En tanto son objeto de estudio en derecho hipotecario, tan solo destacar que la descripción de los anejos deberá expresar tanto la ubicación concreta del anejo en el edificio, como </w:t>
      </w:r>
      <w:r w:rsidR="00607ABF" w:rsidRPr="00607ABF">
        <w:rPr>
          <w:rFonts w:cs="Courier New"/>
          <w:bCs/>
          <w:szCs w:val="20"/>
          <w:highlight w:val="yellow"/>
        </w:rPr>
        <w:t xml:space="preserve">su </w:t>
      </w:r>
      <w:r w:rsidRPr="00607ABF">
        <w:rPr>
          <w:rFonts w:cs="Courier New"/>
          <w:bCs/>
          <w:szCs w:val="20"/>
          <w:highlight w:val="yellow"/>
        </w:rPr>
        <w:t>superficie y linderos (artículo 9-1</w:t>
      </w:r>
      <w:r w:rsidR="00607ABF" w:rsidRPr="00607ABF">
        <w:rPr>
          <w:rFonts w:cs="Courier New"/>
          <w:bCs/>
          <w:szCs w:val="20"/>
          <w:highlight w:val="yellow"/>
        </w:rPr>
        <w:t xml:space="preserve"> LH</w:t>
      </w:r>
      <w:r w:rsidRPr="00607ABF">
        <w:rPr>
          <w:rFonts w:cs="Courier New"/>
          <w:bCs/>
          <w:szCs w:val="20"/>
          <w:highlight w:val="yellow"/>
        </w:rPr>
        <w:t xml:space="preserve"> y 51 </w:t>
      </w:r>
      <w:r w:rsidR="00607ABF" w:rsidRPr="00607ABF">
        <w:rPr>
          <w:rFonts w:cs="Courier New"/>
          <w:bCs/>
          <w:szCs w:val="20"/>
          <w:highlight w:val="yellow"/>
        </w:rPr>
        <w:t>RH</w:t>
      </w:r>
      <w:r w:rsidRPr="00607ABF">
        <w:rPr>
          <w:rFonts w:cs="Courier New"/>
          <w:bCs/>
          <w:szCs w:val="20"/>
          <w:highlight w:val="yellow"/>
        </w:rPr>
        <w:t>) pues sólo así quedarán perfectamente identificados el objeto de la propiedad separada que ha de inscribirse (cfr. artículo 5 de la Ley de Propiedad Horizontal).</w:t>
      </w:r>
      <w:r w:rsidRPr="00AE3FA2">
        <w:rPr>
          <w:rFonts w:cs="Courier New"/>
          <w:bCs/>
          <w:szCs w:val="20"/>
        </w:rPr>
        <w:t> </w:t>
      </w:r>
    </w:p>
    <w:p w:rsidR="0095308F" w:rsidRDefault="0095308F" w:rsidP="00607ABF">
      <w:pPr>
        <w:jc w:val="both"/>
        <w:rPr>
          <w:rFonts w:cs="Courier New"/>
          <w:bCs/>
          <w:szCs w:val="20"/>
        </w:rPr>
      </w:pPr>
    </w:p>
    <w:p w:rsidR="00E04813" w:rsidRPr="005431A8" w:rsidRDefault="00E04813" w:rsidP="00E04813">
      <w:pPr>
        <w:pStyle w:val="Ttulo1"/>
        <w:rPr>
          <w:rFonts w:ascii="Courier New" w:hAnsi="Courier New" w:cs="Courier New"/>
          <w:sz w:val="20"/>
          <w:szCs w:val="20"/>
        </w:rPr>
      </w:pPr>
      <w:r w:rsidRPr="005431A8">
        <w:rPr>
          <w:rFonts w:ascii="Courier New" w:hAnsi="Courier New" w:cs="Courier New"/>
          <w:sz w:val="20"/>
          <w:szCs w:val="20"/>
        </w:rPr>
        <w:t>Y ELEMENTOS PROCOMUNALES</w:t>
      </w:r>
    </w:p>
    <w:p w:rsidR="005431A8" w:rsidRPr="005431A8" w:rsidRDefault="005431A8" w:rsidP="005431A8">
      <w:pPr>
        <w:jc w:val="both"/>
        <w:rPr>
          <w:rFonts w:cs="Courier New"/>
          <w:bCs/>
          <w:szCs w:val="20"/>
        </w:rPr>
      </w:pPr>
      <w:r w:rsidRPr="005431A8">
        <w:rPr>
          <w:rFonts w:cs="Courier New"/>
          <w:bCs/>
          <w:szCs w:val="20"/>
        </w:rPr>
        <w:tab/>
      </w:r>
    </w:p>
    <w:p w:rsidR="005431A8" w:rsidRDefault="005431A8" w:rsidP="005431A8">
      <w:pPr>
        <w:jc w:val="both"/>
        <w:rPr>
          <w:rFonts w:cs="Courier New"/>
          <w:bCs/>
          <w:szCs w:val="20"/>
        </w:rPr>
      </w:pPr>
      <w:r w:rsidRPr="005431A8">
        <w:rPr>
          <w:rFonts w:cs="Courier New"/>
          <w:bCs/>
          <w:szCs w:val="20"/>
        </w:rPr>
        <w:t xml:space="preserve">Su existencia deriva del último inciso del art. 4, que excluye la acción de división en un piso o local determinado cuando la proindivisión ha sido establecida de intento para el servicio o utilidad común de </w:t>
      </w:r>
      <w:r w:rsidRPr="005431A8">
        <w:rPr>
          <w:rFonts w:cs="Courier New"/>
          <w:b/>
          <w:bCs/>
          <w:szCs w:val="20"/>
          <w:u w:val="single"/>
        </w:rPr>
        <w:t>todos</w:t>
      </w:r>
      <w:r w:rsidRPr="005431A8">
        <w:rPr>
          <w:rFonts w:cs="Courier New"/>
          <w:bCs/>
          <w:szCs w:val="20"/>
        </w:rPr>
        <w:t xml:space="preserve"> los propietarios. </w:t>
      </w:r>
    </w:p>
    <w:p w:rsidR="00607ABF" w:rsidRDefault="00607ABF" w:rsidP="005431A8">
      <w:pPr>
        <w:jc w:val="both"/>
        <w:rPr>
          <w:rFonts w:cs="Courier New"/>
          <w:bCs/>
          <w:szCs w:val="20"/>
        </w:rPr>
      </w:pPr>
    </w:p>
    <w:p w:rsidR="00607ABF" w:rsidRPr="00607ABF" w:rsidRDefault="00607ABF" w:rsidP="00607ABF">
      <w:pPr>
        <w:pStyle w:val="Ley"/>
      </w:pPr>
      <w:r>
        <w:lastRenderedPageBreak/>
        <w:t xml:space="preserve">Art. 4 LPH </w:t>
      </w:r>
      <w:r w:rsidRPr="00607ABF">
        <w:t xml:space="preserve">La acción de división </w:t>
      </w:r>
      <w:r w:rsidRPr="00607ABF">
        <w:rPr>
          <w:b w:val="0"/>
          <w:bCs/>
        </w:rPr>
        <w:t xml:space="preserve">no procederá para hacer cesar la situación que regula esta ley. </w:t>
      </w:r>
      <w:r w:rsidRPr="00607ABF">
        <w:t>Sólo podrá ejercitarse por cada propietario proindiviso sobre un piso o local determinado</w:t>
      </w:r>
      <w:r w:rsidRPr="00607ABF">
        <w:rPr>
          <w:b w:val="0"/>
          <w:bCs/>
        </w:rPr>
        <w:t>, circunscrita al mismo, y</w:t>
      </w:r>
      <w:r w:rsidRPr="00607ABF">
        <w:t xml:space="preserve"> </w:t>
      </w:r>
      <w:r w:rsidRPr="00607ABF">
        <w:rPr>
          <w:u w:val="single"/>
        </w:rPr>
        <w:t>siempre que la proindivisión no haya sido establecida de intento para el servicio o utilidad común de todos</w:t>
      </w:r>
      <w:r w:rsidRPr="00607ABF">
        <w:t xml:space="preserve"> los propietarios.</w:t>
      </w:r>
    </w:p>
    <w:p w:rsidR="00607ABF" w:rsidRPr="005431A8" w:rsidRDefault="00607ABF" w:rsidP="005431A8">
      <w:pPr>
        <w:jc w:val="both"/>
        <w:rPr>
          <w:rFonts w:cs="Courier New"/>
          <w:bCs/>
          <w:szCs w:val="20"/>
        </w:rPr>
      </w:pPr>
    </w:p>
    <w:p w:rsidR="005431A8" w:rsidRPr="005431A8" w:rsidRDefault="005431A8" w:rsidP="005431A8">
      <w:pPr>
        <w:jc w:val="both"/>
        <w:rPr>
          <w:rFonts w:cs="Courier New"/>
          <w:bCs/>
          <w:szCs w:val="20"/>
        </w:rPr>
      </w:pPr>
      <w:r w:rsidRPr="005431A8">
        <w:rPr>
          <w:rFonts w:cs="Courier New"/>
          <w:bCs/>
          <w:szCs w:val="20"/>
        </w:rPr>
        <w:t>Señalar que aún cuando el art. 4 de la Ley alude a todos los propietarios, el elemento procomunal puede pertenecer a varios, que no podrán ser, obviamente, personas ajenas a la comunidad.</w:t>
      </w:r>
    </w:p>
    <w:p w:rsidR="005431A8" w:rsidRPr="005431A8" w:rsidRDefault="005431A8" w:rsidP="005431A8">
      <w:pPr>
        <w:jc w:val="both"/>
        <w:rPr>
          <w:rFonts w:cs="Courier New"/>
          <w:bCs/>
          <w:szCs w:val="20"/>
        </w:rPr>
      </w:pPr>
    </w:p>
    <w:p w:rsidR="005431A8" w:rsidRPr="005431A8" w:rsidRDefault="005431A8" w:rsidP="005431A8">
      <w:pPr>
        <w:jc w:val="both"/>
        <w:rPr>
          <w:rFonts w:cs="Courier New"/>
          <w:bCs/>
          <w:szCs w:val="20"/>
        </w:rPr>
      </w:pPr>
      <w:r w:rsidRPr="005431A8">
        <w:rPr>
          <w:rFonts w:cs="Courier New"/>
          <w:bCs/>
          <w:szCs w:val="20"/>
        </w:rPr>
        <w:t>El supuesto típico es la vivienda del portero. Existen dos posiciones en torno a su concepto:</w:t>
      </w:r>
    </w:p>
    <w:p w:rsidR="005431A8" w:rsidRPr="005431A8" w:rsidRDefault="005431A8" w:rsidP="005431A8">
      <w:pPr>
        <w:jc w:val="both"/>
        <w:rPr>
          <w:rFonts w:cs="Courier New"/>
          <w:bCs/>
          <w:szCs w:val="20"/>
        </w:rPr>
      </w:pPr>
    </w:p>
    <w:p w:rsidR="005431A8" w:rsidRPr="005431A8" w:rsidRDefault="00607ABF" w:rsidP="00A301A1">
      <w:pPr>
        <w:jc w:val="both"/>
        <w:rPr>
          <w:rFonts w:cs="Courier New"/>
          <w:bCs/>
          <w:szCs w:val="20"/>
        </w:rPr>
      </w:pPr>
      <w:r>
        <w:rPr>
          <w:rFonts w:cs="Courier New"/>
          <w:bCs/>
          <w:szCs w:val="20"/>
        </w:rPr>
        <w:t xml:space="preserve">* </w:t>
      </w:r>
      <w:r w:rsidR="005431A8" w:rsidRPr="005431A8">
        <w:rPr>
          <w:rFonts w:cs="Courier New"/>
          <w:bCs/>
          <w:szCs w:val="20"/>
        </w:rPr>
        <w:t xml:space="preserve">Cámara y Sapena consideran el elemento procomunal como un elemento privativo que, por acuerdo de la Junta de Propietarios, queda sujeto a un régimen </w:t>
      </w:r>
      <w:r w:rsidR="00A301A1">
        <w:rPr>
          <w:rFonts w:cs="Courier New"/>
          <w:bCs/>
          <w:szCs w:val="20"/>
        </w:rPr>
        <w:t xml:space="preserve">jurídico </w:t>
      </w:r>
      <w:r w:rsidR="005431A8" w:rsidRPr="005431A8">
        <w:rPr>
          <w:rFonts w:cs="Courier New"/>
          <w:bCs/>
          <w:szCs w:val="20"/>
        </w:rPr>
        <w:t>especial</w:t>
      </w:r>
      <w:r w:rsidR="00A301A1">
        <w:rPr>
          <w:rFonts w:cs="Courier New"/>
          <w:bCs/>
          <w:szCs w:val="20"/>
        </w:rPr>
        <w:t xml:space="preserve">, </w:t>
      </w:r>
      <w:r w:rsidR="005431A8" w:rsidRPr="005431A8">
        <w:rPr>
          <w:rFonts w:cs="Courier New"/>
          <w:bCs/>
          <w:szCs w:val="20"/>
        </w:rPr>
        <w:t>el siguiente:</w:t>
      </w:r>
    </w:p>
    <w:p w:rsidR="005431A8" w:rsidRPr="005431A8" w:rsidRDefault="005431A8" w:rsidP="00607ABF">
      <w:pPr>
        <w:ind w:left="360"/>
        <w:jc w:val="both"/>
        <w:rPr>
          <w:rFonts w:cs="Courier New"/>
          <w:bCs/>
          <w:szCs w:val="20"/>
        </w:rPr>
      </w:pPr>
    </w:p>
    <w:p w:rsidR="005431A8" w:rsidRPr="005431A8" w:rsidRDefault="005431A8" w:rsidP="00607ABF">
      <w:pPr>
        <w:numPr>
          <w:ilvl w:val="0"/>
          <w:numId w:val="23"/>
        </w:numPr>
        <w:tabs>
          <w:tab w:val="clear" w:pos="720"/>
          <w:tab w:val="num" w:pos="1080"/>
        </w:tabs>
        <w:ind w:left="1080"/>
        <w:jc w:val="both"/>
        <w:rPr>
          <w:rFonts w:cs="Courier New"/>
          <w:bCs/>
          <w:szCs w:val="20"/>
        </w:rPr>
      </w:pPr>
      <w:r w:rsidRPr="005431A8">
        <w:rPr>
          <w:rFonts w:cs="Courier New"/>
          <w:bCs/>
          <w:szCs w:val="20"/>
        </w:rPr>
        <w:t xml:space="preserve">No cabe respecto de ellos la </w:t>
      </w:r>
      <w:r w:rsidRPr="005431A8">
        <w:rPr>
          <w:rFonts w:cs="Courier New"/>
          <w:bCs/>
          <w:szCs w:val="20"/>
          <w:u w:val="single"/>
        </w:rPr>
        <w:t>acción de división</w:t>
      </w:r>
      <w:r w:rsidRPr="005431A8">
        <w:rPr>
          <w:rFonts w:cs="Courier New"/>
          <w:bCs/>
          <w:szCs w:val="20"/>
        </w:rPr>
        <w:t>.</w:t>
      </w:r>
    </w:p>
    <w:p w:rsidR="005431A8" w:rsidRPr="005431A8" w:rsidRDefault="005431A8" w:rsidP="00607ABF">
      <w:pPr>
        <w:ind w:left="360"/>
        <w:jc w:val="both"/>
        <w:rPr>
          <w:rFonts w:cs="Courier New"/>
          <w:bCs/>
          <w:szCs w:val="20"/>
        </w:rPr>
      </w:pPr>
    </w:p>
    <w:p w:rsidR="005431A8" w:rsidRPr="005431A8" w:rsidRDefault="005431A8" w:rsidP="00607ABF">
      <w:pPr>
        <w:numPr>
          <w:ilvl w:val="0"/>
          <w:numId w:val="23"/>
        </w:numPr>
        <w:tabs>
          <w:tab w:val="clear" w:pos="720"/>
          <w:tab w:val="num" w:pos="1080"/>
        </w:tabs>
        <w:ind w:left="1080"/>
        <w:jc w:val="both"/>
        <w:rPr>
          <w:rFonts w:cs="Courier New"/>
          <w:bCs/>
          <w:szCs w:val="20"/>
        </w:rPr>
      </w:pPr>
      <w:r w:rsidRPr="005431A8">
        <w:rPr>
          <w:rFonts w:cs="Courier New"/>
          <w:bCs/>
          <w:szCs w:val="20"/>
          <w:u w:val="single"/>
        </w:rPr>
        <w:t>Tienen cuota de participación</w:t>
      </w:r>
      <w:r w:rsidRPr="005431A8">
        <w:rPr>
          <w:rFonts w:cs="Courier New"/>
          <w:bCs/>
          <w:szCs w:val="20"/>
        </w:rPr>
        <w:t xml:space="preserve"> en </w:t>
      </w:r>
      <w:r w:rsidR="00A301A1">
        <w:rPr>
          <w:rFonts w:cs="Courier New"/>
          <w:bCs/>
          <w:szCs w:val="20"/>
        </w:rPr>
        <w:t>los elementos comunes d</w:t>
      </w:r>
      <w:r w:rsidRPr="005431A8">
        <w:rPr>
          <w:rFonts w:cs="Courier New"/>
          <w:bCs/>
          <w:szCs w:val="20"/>
        </w:rPr>
        <w:t>el inmueble.</w:t>
      </w:r>
    </w:p>
    <w:p w:rsidR="005431A8" w:rsidRPr="005431A8" w:rsidRDefault="005431A8" w:rsidP="00607ABF">
      <w:pPr>
        <w:ind w:left="360"/>
        <w:jc w:val="both"/>
        <w:rPr>
          <w:rFonts w:cs="Courier New"/>
          <w:bCs/>
          <w:szCs w:val="20"/>
        </w:rPr>
      </w:pPr>
    </w:p>
    <w:p w:rsidR="005431A8" w:rsidRPr="005431A8" w:rsidRDefault="00A301A1" w:rsidP="00A301A1">
      <w:pPr>
        <w:numPr>
          <w:ilvl w:val="0"/>
          <w:numId w:val="23"/>
        </w:numPr>
        <w:tabs>
          <w:tab w:val="clear" w:pos="720"/>
          <w:tab w:val="num" w:pos="1080"/>
        </w:tabs>
        <w:ind w:left="1080"/>
        <w:jc w:val="both"/>
        <w:rPr>
          <w:rFonts w:cs="Courier New"/>
          <w:bCs/>
          <w:szCs w:val="20"/>
        </w:rPr>
      </w:pPr>
      <w:r>
        <w:rPr>
          <w:rFonts w:cs="Courier New"/>
          <w:bCs/>
          <w:szCs w:val="20"/>
          <w:u w:val="single"/>
        </w:rPr>
        <w:t>Causa inscripción</w:t>
      </w:r>
      <w:r w:rsidR="005431A8" w:rsidRPr="005431A8">
        <w:rPr>
          <w:rFonts w:cs="Courier New"/>
          <w:bCs/>
          <w:szCs w:val="20"/>
          <w:u w:val="single"/>
        </w:rPr>
        <w:t xml:space="preserve"> </w:t>
      </w:r>
      <w:r>
        <w:rPr>
          <w:rFonts w:cs="Courier New"/>
          <w:bCs/>
          <w:szCs w:val="20"/>
          <w:u w:val="single"/>
        </w:rPr>
        <w:t xml:space="preserve">como elemento independiente </w:t>
      </w:r>
      <w:r w:rsidR="005431A8" w:rsidRPr="005431A8">
        <w:rPr>
          <w:rFonts w:cs="Courier New"/>
          <w:bCs/>
          <w:szCs w:val="20"/>
          <w:u w:val="single"/>
        </w:rPr>
        <w:t>en el R</w:t>
      </w:r>
      <w:r>
        <w:rPr>
          <w:rFonts w:cs="Courier New"/>
          <w:bCs/>
          <w:szCs w:val="20"/>
          <w:u w:val="single"/>
        </w:rPr>
        <w:t>P</w:t>
      </w:r>
      <w:r w:rsidRPr="00A301A1">
        <w:rPr>
          <w:rFonts w:cs="Courier New"/>
          <w:bCs/>
          <w:szCs w:val="20"/>
        </w:rPr>
        <w:t>. L</w:t>
      </w:r>
      <w:r w:rsidR="005431A8" w:rsidRPr="00A301A1">
        <w:rPr>
          <w:rFonts w:cs="Courier New"/>
          <w:bCs/>
          <w:szCs w:val="20"/>
        </w:rPr>
        <w:t xml:space="preserve">a inscripción se practica </w:t>
      </w:r>
      <w:r w:rsidR="005431A8" w:rsidRPr="005431A8">
        <w:rPr>
          <w:rFonts w:cs="Courier New"/>
          <w:bCs/>
          <w:szCs w:val="20"/>
          <w:u w:val="single"/>
        </w:rPr>
        <w:t>ob rem</w:t>
      </w:r>
      <w:r w:rsidR="005431A8" w:rsidRPr="005431A8">
        <w:rPr>
          <w:rFonts w:cs="Courier New"/>
          <w:bCs/>
          <w:szCs w:val="20"/>
        </w:rPr>
        <w:t xml:space="preserve"> (son titulares quienes lo sean de los pisos y locales), no admitiéndose su inscripción a nombre de la </w:t>
      </w:r>
      <w:r>
        <w:rPr>
          <w:rFonts w:cs="Courier New"/>
          <w:bCs/>
          <w:szCs w:val="20"/>
        </w:rPr>
        <w:t>C</w:t>
      </w:r>
      <w:r w:rsidR="005431A8" w:rsidRPr="005431A8">
        <w:rPr>
          <w:rFonts w:cs="Courier New"/>
          <w:bCs/>
          <w:szCs w:val="20"/>
        </w:rPr>
        <w:t xml:space="preserve">omunidad de </w:t>
      </w:r>
      <w:r>
        <w:rPr>
          <w:rFonts w:cs="Courier New"/>
          <w:bCs/>
          <w:szCs w:val="20"/>
        </w:rPr>
        <w:t>P</w:t>
      </w:r>
      <w:r w:rsidR="005431A8" w:rsidRPr="005431A8">
        <w:rPr>
          <w:rFonts w:cs="Courier New"/>
          <w:bCs/>
          <w:szCs w:val="20"/>
        </w:rPr>
        <w:t>ropietarios, puesto que ésta carece de personalidad jurídica.</w:t>
      </w:r>
    </w:p>
    <w:p w:rsidR="005431A8" w:rsidRPr="005431A8" w:rsidRDefault="005431A8" w:rsidP="005431A8">
      <w:pPr>
        <w:jc w:val="both"/>
        <w:rPr>
          <w:rFonts w:cs="Courier New"/>
          <w:bCs/>
          <w:szCs w:val="20"/>
        </w:rPr>
      </w:pPr>
    </w:p>
    <w:p w:rsidR="005431A8" w:rsidRPr="005431A8" w:rsidRDefault="00607ABF" w:rsidP="005431A8">
      <w:pPr>
        <w:jc w:val="both"/>
        <w:rPr>
          <w:rFonts w:cs="Courier New"/>
          <w:bCs/>
          <w:szCs w:val="20"/>
        </w:rPr>
      </w:pPr>
      <w:r>
        <w:rPr>
          <w:rFonts w:cs="Courier New"/>
          <w:bCs/>
          <w:szCs w:val="20"/>
        </w:rPr>
        <w:t xml:space="preserve">* </w:t>
      </w:r>
      <w:r w:rsidR="005431A8" w:rsidRPr="005431A8">
        <w:rPr>
          <w:rFonts w:cs="Courier New"/>
          <w:bCs/>
          <w:szCs w:val="20"/>
        </w:rPr>
        <w:t>Por el contrario, para Poveda Díaz son aquellos que siendo susceptible de aprovechamiento independiente, en lugar de destinarse a elemento privativo, se deja como elemento común con el fin de obtener un beneficio para la comunidad (bien mediante el servicio que presta directamente a los copropietarios –vg. sala de juntas-, bien mediante el rendimiento que se obtiene a través de su cesión onerosa). Se trataría en definitiva de elementos comunes accidentales y como tales, la copropiedad sobre ellos viene determinada ob rem por la titularidad de un piso o local y en proporción a su cuota. Han de constar como tales en la descripción del edificio (en la escritura de declaración de obra nueva) y en el título de constitución del régimen de PH.</w:t>
      </w:r>
    </w:p>
    <w:p w:rsidR="005431A8" w:rsidRPr="005431A8" w:rsidRDefault="005431A8" w:rsidP="005431A8">
      <w:pPr>
        <w:jc w:val="both"/>
        <w:rPr>
          <w:rFonts w:cs="Courier New"/>
          <w:bCs/>
          <w:szCs w:val="20"/>
        </w:rPr>
      </w:pPr>
    </w:p>
    <w:p w:rsidR="005431A8" w:rsidRPr="005431A8" w:rsidRDefault="005431A8" w:rsidP="005431A8">
      <w:pPr>
        <w:jc w:val="both"/>
        <w:rPr>
          <w:rFonts w:cs="Courier New"/>
          <w:bCs/>
          <w:szCs w:val="20"/>
        </w:rPr>
      </w:pPr>
      <w:r w:rsidRPr="005431A8">
        <w:rPr>
          <w:rFonts w:cs="Courier New"/>
          <w:bCs/>
          <w:szCs w:val="20"/>
        </w:rPr>
        <w:t>Otra importante diferencia entre estas dos posturas tiene su reflejo en el momento de la enajenación.</w:t>
      </w:r>
    </w:p>
    <w:p w:rsidR="005431A8" w:rsidRPr="005431A8" w:rsidRDefault="005431A8" w:rsidP="005431A8">
      <w:pPr>
        <w:jc w:val="both"/>
        <w:rPr>
          <w:rFonts w:cs="Courier New"/>
          <w:bCs/>
          <w:szCs w:val="20"/>
        </w:rPr>
      </w:pPr>
    </w:p>
    <w:p w:rsidR="005431A8" w:rsidRPr="005431A8" w:rsidRDefault="005431A8" w:rsidP="00A301A1">
      <w:pPr>
        <w:jc w:val="both"/>
        <w:rPr>
          <w:rFonts w:cs="Courier New"/>
          <w:bCs/>
          <w:szCs w:val="20"/>
        </w:rPr>
      </w:pPr>
      <w:r w:rsidRPr="005431A8">
        <w:rPr>
          <w:rFonts w:cs="Courier New"/>
          <w:bCs/>
          <w:szCs w:val="20"/>
        </w:rPr>
        <w:t>- Para Cámara y Sapena pueden ser enajenados directamente.</w:t>
      </w:r>
    </w:p>
    <w:p w:rsidR="005431A8" w:rsidRPr="005431A8" w:rsidRDefault="005431A8" w:rsidP="005431A8">
      <w:pPr>
        <w:jc w:val="both"/>
        <w:rPr>
          <w:rFonts w:cs="Courier New"/>
          <w:bCs/>
          <w:szCs w:val="20"/>
        </w:rPr>
      </w:pPr>
    </w:p>
    <w:p w:rsidR="005431A8" w:rsidRPr="005431A8" w:rsidRDefault="005431A8" w:rsidP="005431A8">
      <w:pPr>
        <w:jc w:val="both"/>
        <w:rPr>
          <w:rFonts w:cs="Courier New"/>
          <w:bCs/>
          <w:szCs w:val="20"/>
        </w:rPr>
      </w:pPr>
      <w:r w:rsidRPr="005431A8">
        <w:rPr>
          <w:rFonts w:cs="Courier New"/>
          <w:bCs/>
          <w:szCs w:val="20"/>
        </w:rPr>
        <w:t xml:space="preserve">- A juicio de Poveda Díaz el elemento procomunal no es susceptible de enajenación, al ser un elemento común, salvo que antes se haya adoptado un previo acuerdo de desafectación por la Junta de Propietarios </w:t>
      </w:r>
      <w:r w:rsidRPr="00A301A1">
        <w:rPr>
          <w:rFonts w:cs="Courier New"/>
          <w:bCs/>
          <w:sz w:val="18"/>
          <w:szCs w:val="18"/>
        </w:rPr>
        <w:t>(es posible desafectar tales elementos procomunales y convertirlos en pisos o locales independientes)</w:t>
      </w:r>
      <w:r w:rsidRPr="005431A8">
        <w:rPr>
          <w:rFonts w:cs="Courier New"/>
          <w:bCs/>
          <w:szCs w:val="20"/>
        </w:rPr>
        <w:t>:</w:t>
      </w:r>
    </w:p>
    <w:p w:rsidR="005431A8" w:rsidRPr="005431A8" w:rsidRDefault="005431A8" w:rsidP="005431A8">
      <w:pPr>
        <w:jc w:val="both"/>
        <w:rPr>
          <w:rFonts w:cs="Courier New"/>
          <w:b/>
          <w:bCs/>
          <w:szCs w:val="20"/>
        </w:rPr>
      </w:pPr>
    </w:p>
    <w:p w:rsidR="005431A8" w:rsidRPr="005431A8" w:rsidRDefault="005431A8" w:rsidP="00A301A1">
      <w:pPr>
        <w:ind w:left="708"/>
        <w:jc w:val="both"/>
        <w:rPr>
          <w:rFonts w:cs="Courier New"/>
          <w:bCs/>
          <w:szCs w:val="20"/>
        </w:rPr>
      </w:pPr>
      <w:r w:rsidRPr="005431A8">
        <w:rPr>
          <w:rFonts w:cs="Courier New"/>
          <w:bCs/>
          <w:szCs w:val="20"/>
        </w:rPr>
        <w:t xml:space="preserve">* Si bien los elementos comunes en principio no son susceptibles de división, los elementos procomunales, al ser elementos comunes por </w:t>
      </w:r>
      <w:r w:rsidR="00A301A1">
        <w:rPr>
          <w:rFonts w:cs="Courier New"/>
          <w:bCs/>
          <w:szCs w:val="20"/>
        </w:rPr>
        <w:t xml:space="preserve">destino (por </w:t>
      </w:r>
      <w:r w:rsidRPr="005431A8">
        <w:rPr>
          <w:rFonts w:cs="Courier New"/>
          <w:bCs/>
          <w:szCs w:val="20"/>
        </w:rPr>
        <w:t>la voluntad de los particulares</w:t>
      </w:r>
      <w:r w:rsidR="00A301A1">
        <w:rPr>
          <w:rFonts w:cs="Courier New"/>
          <w:bCs/>
          <w:szCs w:val="20"/>
        </w:rPr>
        <w:t>)</w:t>
      </w:r>
      <w:r w:rsidRPr="005431A8">
        <w:rPr>
          <w:rFonts w:cs="Courier New"/>
          <w:bCs/>
          <w:szCs w:val="20"/>
        </w:rPr>
        <w:t xml:space="preserve">, pueden por acuerdo de todos desafectarse y convertirse en pisos o locales independientes, si bien se debe </w:t>
      </w:r>
      <w:r w:rsidRPr="005431A8">
        <w:rPr>
          <w:rFonts w:cs="Courier New"/>
          <w:b/>
          <w:bCs/>
          <w:szCs w:val="20"/>
        </w:rPr>
        <w:t>establecer la correspondiente cuota de participación</w:t>
      </w:r>
      <w:r w:rsidRPr="005431A8">
        <w:rPr>
          <w:rFonts w:cs="Courier New"/>
          <w:bCs/>
          <w:szCs w:val="20"/>
        </w:rPr>
        <w:t>, con la consiguiente reducción de las de los demás pisos o locales.</w:t>
      </w:r>
    </w:p>
    <w:p w:rsidR="005431A8" w:rsidRPr="005431A8" w:rsidRDefault="005431A8" w:rsidP="00A301A1">
      <w:pPr>
        <w:ind w:left="708"/>
        <w:jc w:val="both"/>
        <w:rPr>
          <w:rFonts w:cs="Courier New"/>
          <w:bCs/>
          <w:szCs w:val="20"/>
        </w:rPr>
      </w:pPr>
    </w:p>
    <w:p w:rsidR="005431A8" w:rsidRDefault="005431A8" w:rsidP="006948E5">
      <w:pPr>
        <w:ind w:left="708"/>
        <w:jc w:val="both"/>
        <w:rPr>
          <w:rFonts w:cs="Courier New"/>
          <w:bCs/>
          <w:szCs w:val="20"/>
        </w:rPr>
      </w:pPr>
      <w:r w:rsidRPr="005431A8">
        <w:rPr>
          <w:rFonts w:cs="Courier New"/>
          <w:bCs/>
          <w:szCs w:val="20"/>
        </w:rPr>
        <w:t xml:space="preserve">* El nuevo elemento privativo </w:t>
      </w:r>
      <w:r w:rsidR="00A301A1">
        <w:rPr>
          <w:rFonts w:cs="Courier New"/>
          <w:bCs/>
          <w:szCs w:val="20"/>
        </w:rPr>
        <w:t xml:space="preserve">(surgido de su desafectación) </w:t>
      </w:r>
      <w:r w:rsidRPr="005431A8">
        <w:rPr>
          <w:rFonts w:cs="Courier New"/>
          <w:bCs/>
          <w:szCs w:val="20"/>
        </w:rPr>
        <w:t xml:space="preserve">pertenecerá proindiviso a todos los propietarios, precisándose unanimidad para la venta del elemento desafectado, ya que nos hallamos ante una comunidad romana. Art. </w:t>
      </w:r>
      <w:smartTag w:uri="urn:schemas-microsoft-com:office:smarttags" w:element="metricconverter">
        <w:smartTagPr>
          <w:attr w:name="ProductID" w:val="397 C"/>
        </w:smartTagPr>
        <w:r w:rsidRPr="005431A8">
          <w:rPr>
            <w:rFonts w:cs="Courier New"/>
            <w:bCs/>
            <w:szCs w:val="20"/>
          </w:rPr>
          <w:t>397 C</w:t>
        </w:r>
      </w:smartTag>
      <w:r w:rsidRPr="005431A8">
        <w:rPr>
          <w:rFonts w:cs="Courier New"/>
          <w:bCs/>
          <w:szCs w:val="20"/>
        </w:rPr>
        <w:t xml:space="preserve">.C. Sin embargo, la D.G. (guiada sin duda por una indudable consideración práctica) considera que es posible desafectar y vender </w:t>
      </w:r>
      <w:r w:rsidRPr="005431A8">
        <w:rPr>
          <w:rFonts w:cs="Courier New"/>
          <w:bCs/>
          <w:szCs w:val="20"/>
          <w:u w:val="single"/>
        </w:rPr>
        <w:t>en un solo acto</w:t>
      </w:r>
      <w:r w:rsidRPr="005431A8">
        <w:rPr>
          <w:rFonts w:cs="Courier New"/>
          <w:bCs/>
          <w:szCs w:val="20"/>
        </w:rPr>
        <w:t xml:space="preserve"> siendo suficiente para ello régimen de </w:t>
      </w:r>
      <w:r w:rsidRPr="005431A8">
        <w:rPr>
          <w:rFonts w:cs="Courier New"/>
          <w:bCs/>
          <w:szCs w:val="20"/>
          <w:u w:val="single"/>
        </w:rPr>
        <w:t>cuasi unanimidad</w:t>
      </w:r>
      <w:r w:rsidRPr="005431A8">
        <w:rPr>
          <w:rFonts w:cs="Courier New"/>
          <w:bCs/>
          <w:szCs w:val="20"/>
        </w:rPr>
        <w:t xml:space="preserve"> que establece el </w:t>
      </w:r>
      <w:r w:rsidR="00A301A1">
        <w:rPr>
          <w:rFonts w:cs="Courier New"/>
          <w:bCs/>
          <w:szCs w:val="20"/>
        </w:rPr>
        <w:t>a</w:t>
      </w:r>
      <w:r w:rsidRPr="005431A8">
        <w:rPr>
          <w:rFonts w:cs="Courier New"/>
          <w:bCs/>
          <w:szCs w:val="20"/>
        </w:rPr>
        <w:t>rt. 17.8 L.P.H. en cuyo caso en ningún momento habrá habido comunidad romana sobre el mismo</w:t>
      </w:r>
      <w:r w:rsidR="006948E5">
        <w:rPr>
          <w:rFonts w:cs="Courier New"/>
          <w:bCs/>
          <w:szCs w:val="20"/>
        </w:rPr>
        <w:t>:</w:t>
      </w:r>
    </w:p>
    <w:p w:rsidR="006948E5" w:rsidRDefault="006948E5" w:rsidP="006948E5">
      <w:pPr>
        <w:ind w:left="708"/>
        <w:jc w:val="both"/>
        <w:rPr>
          <w:rFonts w:cs="Courier New"/>
          <w:bCs/>
          <w:szCs w:val="20"/>
        </w:rPr>
      </w:pPr>
    </w:p>
    <w:p w:rsidR="006948E5" w:rsidRPr="006948E5" w:rsidRDefault="006948E5" w:rsidP="006948E5">
      <w:pPr>
        <w:ind w:left="1416"/>
        <w:jc w:val="both"/>
        <w:rPr>
          <w:rFonts w:cs="Courier New"/>
          <w:bCs/>
          <w:szCs w:val="20"/>
          <w:highlight w:val="yellow"/>
          <w:lang w:val="en-US"/>
        </w:rPr>
      </w:pPr>
      <w:r w:rsidRPr="006948E5">
        <w:rPr>
          <w:rFonts w:cs="Courier New"/>
          <w:bCs/>
          <w:szCs w:val="20"/>
          <w:highlight w:val="yellow"/>
          <w:lang w:val="en-US"/>
        </w:rPr>
        <w:t xml:space="preserve">* </w:t>
      </w:r>
      <w:r w:rsidR="0095308F" w:rsidRPr="006948E5">
        <w:rPr>
          <w:rFonts w:cs="Courier New"/>
          <w:bCs/>
          <w:szCs w:val="20"/>
          <w:highlight w:val="yellow"/>
          <w:lang w:val="en-US"/>
        </w:rPr>
        <w:t xml:space="preserve">La </w:t>
      </w:r>
      <w:r w:rsidRPr="006948E5">
        <w:rPr>
          <w:rFonts w:cs="Courier New"/>
          <w:bCs/>
          <w:szCs w:val="20"/>
          <w:highlight w:val="yellow"/>
          <w:lang w:val="en-US"/>
        </w:rPr>
        <w:t xml:space="preserve">RDGRN 5 de mayo de 1970 considera </w:t>
      </w:r>
      <w:r w:rsidR="0095308F" w:rsidRPr="006948E5">
        <w:rPr>
          <w:rFonts w:cs="Courier New"/>
          <w:bCs/>
          <w:szCs w:val="20"/>
          <w:highlight w:val="yellow"/>
          <w:lang w:val="en-US"/>
        </w:rPr>
        <w:t>inscribible  la escritura  de venta de una vivienda destinada  a portería  (elemento  común)  otorgada  por  el Presidente  de la comunidad  previa  autorización  de la  Junta  de propietarios,  que había acordado la desafectación  y venta de la citada vivienda (Resolución de ).</w:t>
      </w:r>
    </w:p>
    <w:p w:rsidR="006948E5" w:rsidRPr="006948E5" w:rsidRDefault="006948E5" w:rsidP="006948E5">
      <w:pPr>
        <w:ind w:left="1416"/>
        <w:jc w:val="both"/>
        <w:rPr>
          <w:rFonts w:cs="Courier New"/>
          <w:bCs/>
          <w:szCs w:val="20"/>
          <w:highlight w:val="yellow"/>
          <w:lang w:val="en-US"/>
        </w:rPr>
      </w:pPr>
    </w:p>
    <w:p w:rsidR="0095308F" w:rsidRPr="0095308F" w:rsidRDefault="006948E5" w:rsidP="006948E5">
      <w:pPr>
        <w:ind w:left="1416"/>
        <w:jc w:val="both"/>
        <w:rPr>
          <w:rFonts w:cs="Courier New"/>
          <w:bCs/>
          <w:szCs w:val="20"/>
          <w:lang w:val="en-US"/>
        </w:rPr>
      </w:pPr>
      <w:r w:rsidRPr="006948E5">
        <w:rPr>
          <w:rFonts w:cs="Courier New"/>
          <w:bCs/>
          <w:szCs w:val="20"/>
          <w:highlight w:val="yellow"/>
          <w:lang w:val="en-US"/>
        </w:rPr>
        <w:t>Y la RDGRN 13 junio 1998</w:t>
      </w:r>
      <w:r w:rsidR="0095308F" w:rsidRPr="006948E5">
        <w:rPr>
          <w:rFonts w:cs="Courier New"/>
          <w:bCs/>
          <w:szCs w:val="20"/>
          <w:highlight w:val="yellow"/>
          <w:lang w:val="en-US"/>
        </w:rPr>
        <w:t xml:space="preserve"> </w:t>
      </w:r>
      <w:r w:rsidRPr="006948E5">
        <w:rPr>
          <w:rFonts w:cs="Courier New"/>
          <w:bCs/>
          <w:szCs w:val="20"/>
          <w:highlight w:val="yellow"/>
          <w:lang w:val="en-US"/>
        </w:rPr>
        <w:t xml:space="preserve">afirma </w:t>
      </w:r>
      <w:r w:rsidR="0095308F" w:rsidRPr="006948E5">
        <w:rPr>
          <w:rFonts w:cs="Courier New"/>
          <w:bCs/>
          <w:szCs w:val="20"/>
          <w:highlight w:val="yellow"/>
          <w:lang w:val="en-US"/>
        </w:rPr>
        <w:t xml:space="preserve">la no necesidad del consentimiento  del acreedor con garantía hipotecaria constituida sobre un piso o local para la enajenación  del elemento común previamente  desafectado, si bien </w:t>
      </w:r>
      <w:r w:rsidRPr="006948E5">
        <w:rPr>
          <w:rFonts w:cs="Courier New"/>
          <w:bCs/>
          <w:szCs w:val="20"/>
          <w:highlight w:val="yellow"/>
          <w:lang w:val="en-US"/>
        </w:rPr>
        <w:t>con arrastre de la carga (</w:t>
      </w:r>
      <w:r w:rsidR="0095308F" w:rsidRPr="006948E5">
        <w:rPr>
          <w:rFonts w:cs="Courier New"/>
          <w:bCs/>
          <w:szCs w:val="20"/>
          <w:highlight w:val="yellow"/>
          <w:lang w:val="en-US"/>
        </w:rPr>
        <w:t>aquella  garantía subsistirá  sobre éste en cuanto  a una cuota equivalente a la que a dicho piso co</w:t>
      </w:r>
      <w:r>
        <w:rPr>
          <w:rFonts w:cs="Courier New"/>
          <w:bCs/>
          <w:szCs w:val="20"/>
          <w:highlight w:val="yellow"/>
          <w:lang w:val="en-US"/>
        </w:rPr>
        <w:t>rr</w:t>
      </w:r>
      <w:r w:rsidR="0095308F" w:rsidRPr="006948E5">
        <w:rPr>
          <w:rFonts w:cs="Courier New"/>
          <w:bCs/>
          <w:szCs w:val="20"/>
          <w:highlight w:val="yellow"/>
          <w:lang w:val="en-US"/>
        </w:rPr>
        <w:t>espondía anterio</w:t>
      </w:r>
      <w:r w:rsidRPr="006948E5">
        <w:rPr>
          <w:rFonts w:cs="Courier New"/>
          <w:bCs/>
          <w:szCs w:val="20"/>
          <w:highlight w:val="yellow"/>
          <w:lang w:val="en-US"/>
        </w:rPr>
        <w:t>rm</w:t>
      </w:r>
      <w:r w:rsidR="0095308F" w:rsidRPr="006948E5">
        <w:rPr>
          <w:rFonts w:cs="Courier New"/>
          <w:bCs/>
          <w:szCs w:val="20"/>
          <w:highlight w:val="yellow"/>
          <w:lang w:val="en-US"/>
        </w:rPr>
        <w:t>ente sobre los elementos, pertenencias  y servicios comunes del inmueble).</w:t>
      </w:r>
    </w:p>
    <w:p w:rsidR="00A301A1" w:rsidRPr="006948E5" w:rsidRDefault="00A301A1" w:rsidP="00CB3DE7">
      <w:pPr>
        <w:pStyle w:val="Ttulo1"/>
        <w:rPr>
          <w:rFonts w:ascii="Courier New" w:hAnsi="Courier New" w:cs="Courier New"/>
          <w:sz w:val="20"/>
          <w:szCs w:val="20"/>
          <w:lang w:val="en-US"/>
        </w:rPr>
      </w:pPr>
    </w:p>
    <w:p w:rsidR="00CB3DE7" w:rsidRPr="005431A8" w:rsidRDefault="00CB3DE7" w:rsidP="00CB3DE7">
      <w:pPr>
        <w:pStyle w:val="Ttulo1"/>
        <w:rPr>
          <w:rFonts w:ascii="Courier New" w:hAnsi="Courier New" w:cs="Courier New"/>
          <w:sz w:val="20"/>
          <w:szCs w:val="20"/>
        </w:rPr>
      </w:pPr>
      <w:r w:rsidRPr="005431A8">
        <w:rPr>
          <w:rFonts w:ascii="Courier New" w:hAnsi="Courier New" w:cs="Courier New"/>
          <w:sz w:val="20"/>
          <w:szCs w:val="20"/>
        </w:rPr>
        <w:t>LA CUOTA</w:t>
      </w:r>
    </w:p>
    <w:p w:rsidR="00A0496D" w:rsidRPr="005431A8" w:rsidRDefault="00A0496D" w:rsidP="00CB3DE7">
      <w:pPr>
        <w:jc w:val="both"/>
        <w:rPr>
          <w:rFonts w:cs="Courier New"/>
          <w:szCs w:val="20"/>
        </w:rPr>
      </w:pPr>
    </w:p>
    <w:p w:rsidR="006948E5" w:rsidRDefault="006948E5" w:rsidP="006948E5">
      <w:pPr>
        <w:pStyle w:val="Ley"/>
      </w:pPr>
      <w:r>
        <w:t xml:space="preserve">Art. 3. </w:t>
      </w:r>
      <w:r w:rsidRPr="006948E5">
        <w:t>A cada piso o local se atribuirá una cuota de participación con relación al total del valor del inmueble y referida a centésimas del mismo</w:t>
      </w:r>
    </w:p>
    <w:p w:rsidR="006948E5" w:rsidRDefault="006948E5" w:rsidP="00443FB9">
      <w:pPr>
        <w:jc w:val="both"/>
        <w:rPr>
          <w:rFonts w:cs="Courier New"/>
          <w:szCs w:val="20"/>
        </w:rPr>
      </w:pPr>
    </w:p>
    <w:p w:rsidR="00443FB9" w:rsidRPr="005431A8" w:rsidRDefault="00443FB9" w:rsidP="00516319">
      <w:pPr>
        <w:jc w:val="both"/>
        <w:rPr>
          <w:rFonts w:cs="Courier New"/>
          <w:szCs w:val="20"/>
        </w:rPr>
      </w:pPr>
      <w:r w:rsidRPr="005431A8">
        <w:rPr>
          <w:rFonts w:cs="Courier New"/>
          <w:szCs w:val="20"/>
        </w:rPr>
        <w:t>La fijación de una cuota de participación a cada piso o local en relación con el total inmueble es imprescindible en el régimen de propiedad horizontal:</w:t>
      </w:r>
    </w:p>
    <w:p w:rsidR="00443FB9" w:rsidRPr="005431A8" w:rsidRDefault="00443FB9" w:rsidP="00443FB9">
      <w:pPr>
        <w:jc w:val="both"/>
        <w:rPr>
          <w:rFonts w:cs="Courier New"/>
          <w:szCs w:val="20"/>
        </w:rPr>
      </w:pPr>
    </w:p>
    <w:p w:rsidR="00443FB9" w:rsidRPr="00A301A1" w:rsidRDefault="00443FB9" w:rsidP="00443FB9">
      <w:pPr>
        <w:jc w:val="both"/>
        <w:rPr>
          <w:rFonts w:cs="Courier New"/>
          <w:szCs w:val="20"/>
        </w:rPr>
      </w:pPr>
      <w:r w:rsidRPr="00A301A1">
        <w:rPr>
          <w:rFonts w:cs="Courier New"/>
          <w:szCs w:val="20"/>
        </w:rPr>
        <w:t>.</w:t>
      </w:r>
      <w:r w:rsidR="00A301A1" w:rsidRPr="00A301A1">
        <w:rPr>
          <w:rFonts w:cs="Courier New"/>
          <w:szCs w:val="20"/>
        </w:rPr>
        <w:t xml:space="preserve"> </w:t>
      </w:r>
      <w:r w:rsidRPr="005431A8">
        <w:rPr>
          <w:rFonts w:cs="Courier New"/>
          <w:szCs w:val="20"/>
          <w:u w:val="single"/>
        </w:rPr>
        <w:t>Para la adopción de acuerdos</w:t>
      </w:r>
      <w:r w:rsidRPr="00A301A1">
        <w:rPr>
          <w:rFonts w:cs="Courier New"/>
          <w:szCs w:val="20"/>
        </w:rPr>
        <w:t xml:space="preserve"> en Junta de propietarios ya que la mayoría requerida no es sólo de personas (de nº de propietarios) sino también de cuotas de participación.</w:t>
      </w:r>
    </w:p>
    <w:p w:rsidR="00443FB9" w:rsidRPr="005431A8" w:rsidRDefault="00443FB9" w:rsidP="00443FB9">
      <w:pPr>
        <w:jc w:val="both"/>
        <w:rPr>
          <w:rFonts w:cs="Courier New"/>
          <w:szCs w:val="20"/>
          <w:u w:val="single"/>
        </w:rPr>
      </w:pPr>
    </w:p>
    <w:p w:rsidR="00443FB9" w:rsidRPr="005431A8" w:rsidRDefault="00443FB9" w:rsidP="00443FB9">
      <w:pPr>
        <w:jc w:val="both"/>
        <w:rPr>
          <w:rFonts w:cs="Courier New"/>
          <w:szCs w:val="20"/>
          <w:u w:val="single"/>
        </w:rPr>
      </w:pPr>
      <w:r w:rsidRPr="00A301A1">
        <w:rPr>
          <w:rFonts w:cs="Courier New"/>
          <w:szCs w:val="20"/>
        </w:rPr>
        <w:t xml:space="preserve">. </w:t>
      </w:r>
      <w:r w:rsidRPr="005431A8">
        <w:rPr>
          <w:rFonts w:cs="Courier New"/>
          <w:szCs w:val="20"/>
          <w:u w:val="single"/>
        </w:rPr>
        <w:t>Para</w:t>
      </w:r>
      <w:r w:rsidRPr="00A301A1">
        <w:rPr>
          <w:rFonts w:cs="Courier New"/>
          <w:szCs w:val="20"/>
        </w:rPr>
        <w:t xml:space="preserve"> la contribución a la dotación del </w:t>
      </w:r>
      <w:r w:rsidRPr="005431A8">
        <w:rPr>
          <w:rFonts w:cs="Courier New"/>
          <w:szCs w:val="20"/>
          <w:u w:val="single"/>
        </w:rPr>
        <w:t>fondo de reserva</w:t>
      </w:r>
      <w:r w:rsidRPr="00A301A1">
        <w:rPr>
          <w:rFonts w:cs="Courier New"/>
          <w:szCs w:val="20"/>
        </w:rPr>
        <w:t xml:space="preserve"> (art. 9.1 letra f).</w:t>
      </w:r>
    </w:p>
    <w:p w:rsidR="00443FB9" w:rsidRPr="005431A8" w:rsidRDefault="00443FB9" w:rsidP="00443FB9">
      <w:pPr>
        <w:jc w:val="both"/>
        <w:rPr>
          <w:rFonts w:cs="Courier New"/>
          <w:szCs w:val="20"/>
          <w:u w:val="single"/>
        </w:rPr>
      </w:pPr>
      <w:r w:rsidRPr="005431A8">
        <w:rPr>
          <w:rFonts w:cs="Courier New"/>
          <w:szCs w:val="20"/>
          <w:u w:val="single"/>
        </w:rPr>
        <w:t xml:space="preserve"> </w:t>
      </w:r>
    </w:p>
    <w:p w:rsidR="00443FB9" w:rsidRPr="005431A8" w:rsidRDefault="00443FB9" w:rsidP="00443FB9">
      <w:pPr>
        <w:jc w:val="both"/>
        <w:rPr>
          <w:rFonts w:cs="Courier New"/>
          <w:szCs w:val="20"/>
        </w:rPr>
      </w:pPr>
      <w:r w:rsidRPr="005431A8">
        <w:rPr>
          <w:rFonts w:cs="Courier New"/>
          <w:szCs w:val="20"/>
        </w:rPr>
        <w:t>La cuota respectiva determina:</w:t>
      </w:r>
    </w:p>
    <w:p w:rsidR="00443FB9" w:rsidRPr="005431A8" w:rsidRDefault="00443FB9" w:rsidP="00443FB9">
      <w:pPr>
        <w:jc w:val="both"/>
        <w:rPr>
          <w:rFonts w:cs="Courier New"/>
          <w:szCs w:val="20"/>
        </w:rPr>
      </w:pPr>
    </w:p>
    <w:p w:rsidR="00443FB9" w:rsidRPr="005431A8" w:rsidRDefault="00443FB9" w:rsidP="00443FB9">
      <w:pPr>
        <w:jc w:val="both"/>
        <w:rPr>
          <w:rFonts w:cs="Courier New"/>
          <w:szCs w:val="20"/>
        </w:rPr>
      </w:pPr>
      <w:r w:rsidRPr="005431A8">
        <w:rPr>
          <w:rFonts w:cs="Courier New"/>
          <w:szCs w:val="20"/>
        </w:rPr>
        <w:t>1.-</w:t>
      </w:r>
      <w:r w:rsidRPr="005431A8">
        <w:rPr>
          <w:rFonts w:cs="Courier New"/>
          <w:szCs w:val="20"/>
        </w:rPr>
        <w:tab/>
        <w:t>Su participación en los elementos comunes del edificio.</w:t>
      </w:r>
    </w:p>
    <w:p w:rsidR="00443FB9" w:rsidRPr="005431A8" w:rsidRDefault="00443FB9" w:rsidP="0095308F">
      <w:pPr>
        <w:jc w:val="both"/>
        <w:rPr>
          <w:rFonts w:cs="Courier New"/>
          <w:szCs w:val="20"/>
        </w:rPr>
      </w:pPr>
      <w:r w:rsidRPr="005431A8">
        <w:rPr>
          <w:rFonts w:cs="Courier New"/>
          <w:szCs w:val="20"/>
        </w:rPr>
        <w:t>2.-</w:t>
      </w:r>
      <w:r w:rsidRPr="005431A8">
        <w:rPr>
          <w:rFonts w:cs="Courier New"/>
          <w:szCs w:val="20"/>
        </w:rPr>
        <w:tab/>
        <w:t xml:space="preserve">Su contribución a </w:t>
      </w:r>
      <w:r w:rsidR="0095308F" w:rsidRPr="0095308F">
        <w:rPr>
          <w:rFonts w:cs="Courier New"/>
          <w:szCs w:val="20"/>
        </w:rPr>
        <w:t xml:space="preserve">los </w:t>
      </w:r>
      <w:r w:rsidR="0095308F" w:rsidRPr="0095308F">
        <w:rPr>
          <w:rFonts w:cs="Courier New"/>
          <w:b/>
          <w:bCs/>
          <w:szCs w:val="20"/>
        </w:rPr>
        <w:t>gastos generales para el adecuado sostenimiento del inmueble, sus servicios, cargas y responsabilidades que no sean susceptibles de individualización</w:t>
      </w:r>
      <w:r w:rsidR="0095308F" w:rsidRPr="0095308F">
        <w:rPr>
          <w:rFonts w:cs="Courier New"/>
          <w:szCs w:val="20"/>
        </w:rPr>
        <w:t>.</w:t>
      </w:r>
    </w:p>
    <w:p w:rsidR="00443FB9" w:rsidRPr="00A301A1" w:rsidRDefault="00443FB9" w:rsidP="00443FB9">
      <w:pPr>
        <w:jc w:val="both"/>
        <w:rPr>
          <w:rFonts w:cs="Courier New"/>
          <w:szCs w:val="20"/>
        </w:rPr>
      </w:pPr>
    </w:p>
    <w:p w:rsidR="00443FB9" w:rsidRDefault="00443FB9" w:rsidP="0095308F">
      <w:pPr>
        <w:jc w:val="both"/>
        <w:rPr>
          <w:rFonts w:cs="Courier New"/>
          <w:szCs w:val="20"/>
        </w:rPr>
      </w:pPr>
      <w:r w:rsidRPr="00A301A1">
        <w:rPr>
          <w:rFonts w:cs="Courier New"/>
          <w:szCs w:val="20"/>
        </w:rPr>
        <w:t>Sin embargo, como reiteradamente señala</w:t>
      </w:r>
      <w:r w:rsidR="00A301A1">
        <w:rPr>
          <w:rFonts w:cs="Courier New"/>
          <w:szCs w:val="20"/>
        </w:rPr>
        <w:t>n</w:t>
      </w:r>
      <w:r w:rsidRPr="00A301A1">
        <w:rPr>
          <w:rFonts w:cs="Courier New"/>
          <w:szCs w:val="20"/>
        </w:rPr>
        <w:t xml:space="preserve"> el TS y la DG</w:t>
      </w:r>
      <w:r w:rsidR="00A301A1">
        <w:rPr>
          <w:rFonts w:cs="Courier New"/>
          <w:szCs w:val="20"/>
        </w:rPr>
        <w:t>,</w:t>
      </w:r>
      <w:r w:rsidRPr="00A301A1">
        <w:rPr>
          <w:rFonts w:cs="Courier New"/>
          <w:szCs w:val="20"/>
        </w:rPr>
        <w:t xml:space="preserve"> no es necesario que la cuota de participación y la de contribución a los gastos generales </w:t>
      </w:r>
      <w:r w:rsidR="0095308F">
        <w:rPr>
          <w:rFonts w:cs="Courier New"/>
          <w:szCs w:val="20"/>
        </w:rPr>
        <w:t>citados</w:t>
      </w:r>
      <w:r w:rsidRPr="00A301A1">
        <w:rPr>
          <w:rFonts w:cs="Courier New"/>
          <w:szCs w:val="20"/>
        </w:rPr>
        <w:t xml:space="preserve"> sea la misma. Así se deduce claramente del art. 9.1 letra e) que obliga a cada propietario a contribuir con arreglo a la cuota de participación fijada en el título </w:t>
      </w:r>
      <w:r w:rsidRPr="0095308F">
        <w:rPr>
          <w:rFonts w:cs="Courier New"/>
          <w:szCs w:val="20"/>
          <w:u w:val="single"/>
        </w:rPr>
        <w:t>o a lo especialmente establecido</w:t>
      </w:r>
      <w:r w:rsidR="0095308F" w:rsidRPr="0095308F">
        <w:rPr>
          <w:rFonts w:cs="Courier New"/>
          <w:szCs w:val="20"/>
        </w:rPr>
        <w:t>.</w:t>
      </w:r>
    </w:p>
    <w:p w:rsidR="0095308F" w:rsidRDefault="0095308F" w:rsidP="0095308F">
      <w:pPr>
        <w:jc w:val="both"/>
        <w:rPr>
          <w:rFonts w:cs="Courier New"/>
          <w:szCs w:val="20"/>
        </w:rPr>
      </w:pPr>
    </w:p>
    <w:p w:rsidR="0095308F" w:rsidRPr="00A301A1" w:rsidRDefault="0095308F" w:rsidP="0095308F">
      <w:pPr>
        <w:jc w:val="both"/>
        <w:rPr>
          <w:rFonts w:cs="Courier New"/>
          <w:szCs w:val="20"/>
        </w:rPr>
      </w:pPr>
      <w:r w:rsidRPr="0095308F">
        <w:rPr>
          <w:rFonts w:cs="Courier New"/>
          <w:szCs w:val="20"/>
          <w:highlight w:val="yellow"/>
        </w:rPr>
        <w:t>Cabe también que un piso o local tenga varias cuotas de participación, cuando esté afectado por varias comunidades de forma simultánea (por ej subcomunidades o complejos inmobiliarios).</w:t>
      </w:r>
    </w:p>
    <w:p w:rsidR="00443FB9" w:rsidRPr="00A301A1" w:rsidRDefault="00443FB9" w:rsidP="00443FB9">
      <w:pPr>
        <w:jc w:val="both"/>
        <w:rPr>
          <w:rFonts w:cs="Courier New"/>
          <w:szCs w:val="20"/>
        </w:rPr>
      </w:pPr>
    </w:p>
    <w:p w:rsidR="00443FB9" w:rsidRPr="005431A8" w:rsidRDefault="00443FB9" w:rsidP="00443FB9">
      <w:pPr>
        <w:jc w:val="both"/>
        <w:rPr>
          <w:rFonts w:cs="Courier New"/>
          <w:szCs w:val="20"/>
        </w:rPr>
      </w:pPr>
      <w:r w:rsidRPr="005431A8">
        <w:rPr>
          <w:rFonts w:cs="Courier New"/>
          <w:szCs w:val="20"/>
        </w:rPr>
        <w:t>3.-</w:t>
      </w:r>
      <w:r w:rsidRPr="005431A8">
        <w:rPr>
          <w:rFonts w:cs="Courier New"/>
          <w:szCs w:val="20"/>
        </w:rPr>
        <w:tab/>
        <w:t>Su participación en derechos y beneficios.</w:t>
      </w:r>
    </w:p>
    <w:p w:rsidR="00443FB9" w:rsidRPr="005431A8" w:rsidRDefault="00443FB9" w:rsidP="00443FB9">
      <w:pPr>
        <w:jc w:val="both"/>
        <w:rPr>
          <w:rFonts w:cs="Courier New"/>
          <w:szCs w:val="20"/>
        </w:rPr>
      </w:pPr>
      <w:r w:rsidRPr="005431A8">
        <w:rPr>
          <w:rFonts w:cs="Courier New"/>
          <w:szCs w:val="20"/>
        </w:rPr>
        <w:t>4.-</w:t>
      </w:r>
      <w:r w:rsidRPr="005431A8">
        <w:rPr>
          <w:rFonts w:cs="Courier New"/>
          <w:szCs w:val="20"/>
        </w:rPr>
        <w:tab/>
        <w:t>Y eventualmente, la parte a percibir al extinguirse la comunidad.</w:t>
      </w:r>
    </w:p>
    <w:p w:rsidR="00443FB9" w:rsidRPr="005431A8" w:rsidRDefault="00443FB9" w:rsidP="00443FB9">
      <w:pPr>
        <w:jc w:val="both"/>
        <w:rPr>
          <w:rFonts w:cs="Courier New"/>
          <w:szCs w:val="20"/>
        </w:rPr>
      </w:pPr>
    </w:p>
    <w:p w:rsidR="00443FB9" w:rsidRPr="005431A8" w:rsidRDefault="00443FB9" w:rsidP="0095308F">
      <w:pPr>
        <w:jc w:val="both"/>
        <w:rPr>
          <w:rFonts w:cs="Courier New"/>
          <w:szCs w:val="20"/>
        </w:rPr>
      </w:pPr>
      <w:r w:rsidRPr="005431A8">
        <w:rPr>
          <w:rFonts w:cs="Courier New"/>
          <w:szCs w:val="20"/>
        </w:rPr>
        <w:t xml:space="preserve">En cuanto </w:t>
      </w:r>
      <w:r w:rsidRPr="0095308F">
        <w:rPr>
          <w:rFonts w:cs="Courier New"/>
          <w:szCs w:val="20"/>
        </w:rPr>
        <w:t xml:space="preserve">a su </w:t>
      </w:r>
      <w:r w:rsidRPr="0095308F">
        <w:rPr>
          <w:rFonts w:cs="Courier New"/>
          <w:b/>
          <w:bCs/>
          <w:szCs w:val="20"/>
        </w:rPr>
        <w:t>régimen legal</w:t>
      </w:r>
      <w:r w:rsidR="0095308F">
        <w:rPr>
          <w:rFonts w:cs="Courier New"/>
          <w:szCs w:val="20"/>
        </w:rPr>
        <w:t xml:space="preserve"> </w:t>
      </w:r>
      <w:r w:rsidRPr="005431A8">
        <w:rPr>
          <w:rFonts w:cs="Courier New"/>
          <w:szCs w:val="20"/>
        </w:rPr>
        <w:t>(5) destacamos:</w:t>
      </w:r>
    </w:p>
    <w:p w:rsidR="00443FB9" w:rsidRPr="005431A8" w:rsidRDefault="00443FB9" w:rsidP="00443FB9">
      <w:pPr>
        <w:jc w:val="both"/>
        <w:rPr>
          <w:rFonts w:cs="Courier New"/>
          <w:szCs w:val="20"/>
        </w:rPr>
      </w:pPr>
    </w:p>
    <w:p w:rsidR="00443FB9" w:rsidRPr="005431A8" w:rsidRDefault="00443FB9" w:rsidP="00443FB9">
      <w:pPr>
        <w:numPr>
          <w:ilvl w:val="0"/>
          <w:numId w:val="22"/>
        </w:numPr>
        <w:jc w:val="both"/>
        <w:rPr>
          <w:rFonts w:cs="Courier New"/>
          <w:szCs w:val="20"/>
        </w:rPr>
      </w:pPr>
      <w:r w:rsidRPr="0095308F">
        <w:rPr>
          <w:rFonts w:cs="Courier New"/>
          <w:szCs w:val="20"/>
        </w:rPr>
        <w:t xml:space="preserve">Es un elemento de </w:t>
      </w:r>
      <w:r w:rsidRPr="005431A8">
        <w:rPr>
          <w:rFonts w:cs="Courier New"/>
          <w:szCs w:val="20"/>
          <w:u w:val="single"/>
        </w:rPr>
        <w:t>obligado reflejo</w:t>
      </w:r>
      <w:r w:rsidRPr="005431A8">
        <w:rPr>
          <w:rFonts w:cs="Courier New"/>
          <w:szCs w:val="20"/>
        </w:rPr>
        <w:t xml:space="preserve"> en el título constitutivo y consiguientemente, en el Registro de la Propiedad. </w:t>
      </w:r>
    </w:p>
    <w:p w:rsidR="00443FB9" w:rsidRPr="005431A8" w:rsidRDefault="00443FB9" w:rsidP="00443FB9">
      <w:pPr>
        <w:numPr>
          <w:ilvl w:val="0"/>
          <w:numId w:val="22"/>
        </w:numPr>
        <w:jc w:val="both"/>
        <w:rPr>
          <w:rFonts w:cs="Courier New"/>
          <w:szCs w:val="20"/>
        </w:rPr>
      </w:pPr>
      <w:r w:rsidRPr="005431A8">
        <w:rPr>
          <w:rFonts w:cs="Courier New"/>
          <w:szCs w:val="20"/>
        </w:rPr>
        <w:t>La cuota de cada piso o local se fija en el título constitutivo</w:t>
      </w:r>
      <w:r w:rsidRPr="0095308F">
        <w:rPr>
          <w:rFonts w:cs="Courier New"/>
          <w:szCs w:val="20"/>
        </w:rPr>
        <w:t xml:space="preserve"> por el propietario único o por todos los </w:t>
      </w:r>
      <w:r w:rsidRPr="005431A8">
        <w:rPr>
          <w:rFonts w:cs="Courier New"/>
          <w:szCs w:val="20"/>
          <w:u w:val="single"/>
        </w:rPr>
        <w:t>propietarios</w:t>
      </w:r>
      <w:r w:rsidRPr="0095308F">
        <w:rPr>
          <w:rFonts w:cs="Courier New"/>
          <w:szCs w:val="20"/>
        </w:rPr>
        <w:t xml:space="preserve"> de común acuerdo y, en su defecto, por</w:t>
      </w:r>
      <w:r w:rsidRPr="005431A8">
        <w:rPr>
          <w:rFonts w:cs="Courier New"/>
          <w:szCs w:val="20"/>
        </w:rPr>
        <w:t xml:space="preserve"> </w:t>
      </w:r>
      <w:r w:rsidRPr="0095308F">
        <w:rPr>
          <w:rFonts w:cs="Courier New"/>
          <w:szCs w:val="20"/>
          <w:u w:val="single"/>
        </w:rPr>
        <w:t>laudo o</w:t>
      </w:r>
      <w:r w:rsidRPr="005431A8">
        <w:rPr>
          <w:rFonts w:cs="Courier New"/>
          <w:szCs w:val="20"/>
        </w:rPr>
        <w:t xml:space="preserve"> por </w:t>
      </w:r>
      <w:r w:rsidRPr="0095308F">
        <w:rPr>
          <w:rFonts w:cs="Courier New"/>
          <w:szCs w:val="20"/>
          <w:u w:val="single"/>
        </w:rPr>
        <w:t>resolución judicial</w:t>
      </w:r>
      <w:r w:rsidRPr="005431A8">
        <w:rPr>
          <w:rFonts w:cs="Courier New"/>
          <w:szCs w:val="20"/>
        </w:rPr>
        <w:t>.</w:t>
      </w:r>
    </w:p>
    <w:p w:rsidR="00443FB9" w:rsidRPr="005431A8" w:rsidRDefault="00443FB9" w:rsidP="00443FB9">
      <w:pPr>
        <w:numPr>
          <w:ilvl w:val="0"/>
          <w:numId w:val="22"/>
        </w:numPr>
        <w:jc w:val="both"/>
        <w:rPr>
          <w:rFonts w:cs="Courier New"/>
          <w:szCs w:val="20"/>
        </w:rPr>
      </w:pPr>
      <w:r w:rsidRPr="005431A8">
        <w:rPr>
          <w:rFonts w:cs="Courier New"/>
          <w:szCs w:val="20"/>
          <w:u w:val="single"/>
        </w:rPr>
        <w:t>Su fijación no se hace de manera arbitraria</w:t>
      </w:r>
      <w:r w:rsidRPr="005431A8">
        <w:rPr>
          <w:rFonts w:cs="Courier New"/>
          <w:szCs w:val="20"/>
        </w:rPr>
        <w:t>. Se toma como base "la superficie útil de cada piso o local en relación con el total inmueble, su emplazamiento, su situación y el uso que racionalmente se presuma vaya a hacerse de los elementos comunes".  Sin embargo, la mayoría de los autores creen que estos criterios legales son meramente orientativos.</w:t>
      </w:r>
    </w:p>
    <w:p w:rsidR="00443FB9" w:rsidRPr="005431A8" w:rsidRDefault="00443FB9" w:rsidP="00443FB9">
      <w:pPr>
        <w:numPr>
          <w:ilvl w:val="0"/>
          <w:numId w:val="22"/>
        </w:numPr>
        <w:jc w:val="both"/>
        <w:rPr>
          <w:rFonts w:cs="Courier New"/>
          <w:szCs w:val="20"/>
        </w:rPr>
      </w:pPr>
      <w:r w:rsidRPr="005431A8">
        <w:rPr>
          <w:rFonts w:cs="Courier New"/>
          <w:szCs w:val="20"/>
          <w:u w:val="single"/>
        </w:rPr>
        <w:t>Es posible su modificación por unanimidad de todos los copropietarios</w:t>
      </w:r>
      <w:r w:rsidRPr="005431A8">
        <w:rPr>
          <w:rFonts w:cs="Courier New"/>
          <w:szCs w:val="20"/>
        </w:rPr>
        <w:t>. Sin embargo, cabe la modificación unilateral de cuotas, sin intervención de la junta, en los casos de segregación, agrupación o división de pisos o locales, siempre que no se alteren las cuotas de los demás propietarios</w:t>
      </w:r>
      <w:r w:rsidR="00034E27">
        <w:rPr>
          <w:rFonts w:cs="Courier New"/>
          <w:szCs w:val="20"/>
        </w:rPr>
        <w:t xml:space="preserve"> </w:t>
      </w:r>
      <w:r w:rsidR="00034E27" w:rsidRPr="00034E27">
        <w:rPr>
          <w:rFonts w:cs="Courier New"/>
          <w:szCs w:val="20"/>
          <w:highlight w:val="yellow"/>
        </w:rPr>
        <w:t>y así esté previsto en los estatutos</w:t>
      </w:r>
      <w:r w:rsidRPr="005431A8">
        <w:rPr>
          <w:rFonts w:cs="Courier New"/>
          <w:szCs w:val="20"/>
        </w:rPr>
        <w:t>.</w:t>
      </w:r>
    </w:p>
    <w:p w:rsidR="00443FB9" w:rsidRPr="005431A8" w:rsidRDefault="00443FB9" w:rsidP="00443FB9">
      <w:pPr>
        <w:jc w:val="both"/>
        <w:rPr>
          <w:rFonts w:cs="Courier New"/>
          <w:szCs w:val="20"/>
        </w:rPr>
      </w:pPr>
    </w:p>
    <w:p w:rsidR="006948E5" w:rsidRDefault="00443FB9" w:rsidP="006948E5">
      <w:pPr>
        <w:jc w:val="both"/>
        <w:rPr>
          <w:rFonts w:cs="Courier New"/>
          <w:b/>
          <w:bCs/>
          <w:szCs w:val="20"/>
        </w:rPr>
      </w:pPr>
      <w:r w:rsidRPr="0095308F">
        <w:rPr>
          <w:rFonts w:cs="Courier New"/>
          <w:szCs w:val="20"/>
        </w:rPr>
        <w:t xml:space="preserve">En cuanto a la </w:t>
      </w:r>
      <w:r w:rsidRPr="0095308F">
        <w:rPr>
          <w:rFonts w:cs="Courier New"/>
          <w:b/>
          <w:bCs/>
          <w:szCs w:val="20"/>
        </w:rPr>
        <w:t>modificación de cuotas</w:t>
      </w:r>
      <w:r w:rsidR="006948E5">
        <w:rPr>
          <w:rFonts w:cs="Courier New"/>
          <w:b/>
          <w:bCs/>
          <w:szCs w:val="20"/>
        </w:rPr>
        <w:t>:</w:t>
      </w:r>
    </w:p>
    <w:p w:rsidR="006948E5" w:rsidRDefault="006948E5" w:rsidP="006948E5">
      <w:pPr>
        <w:jc w:val="both"/>
        <w:rPr>
          <w:rFonts w:cs="Courier New"/>
          <w:b/>
          <w:bCs/>
          <w:szCs w:val="20"/>
        </w:rPr>
      </w:pPr>
    </w:p>
    <w:p w:rsidR="006948E5" w:rsidRDefault="006948E5" w:rsidP="006948E5">
      <w:pPr>
        <w:jc w:val="both"/>
        <w:rPr>
          <w:rFonts w:cs="Courier New"/>
          <w:b/>
          <w:bCs/>
          <w:szCs w:val="20"/>
        </w:rPr>
      </w:pPr>
      <w:r w:rsidRPr="00516319">
        <w:rPr>
          <w:rFonts w:cs="Courier New"/>
          <w:szCs w:val="20"/>
        </w:rPr>
        <w:t>*</w:t>
      </w:r>
      <w:r>
        <w:rPr>
          <w:rFonts w:cs="Courier New"/>
          <w:b/>
          <w:bCs/>
          <w:szCs w:val="20"/>
        </w:rPr>
        <w:t xml:space="preserve"> </w:t>
      </w:r>
      <w:r w:rsidRPr="006948E5">
        <w:rPr>
          <w:rFonts w:cs="Courier New"/>
          <w:b/>
          <w:bCs/>
          <w:szCs w:val="20"/>
        </w:rPr>
        <w:t>Las mejoras o menoscabos de cada piso o local no alterarán la cuota atribuida, que sólo podrá variarse de acuerdo con lo establecido en los artículos 10 y 17 de esta Ley</w:t>
      </w:r>
      <w:r>
        <w:rPr>
          <w:rFonts w:cs="Courier New"/>
          <w:b/>
          <w:bCs/>
          <w:szCs w:val="20"/>
        </w:rPr>
        <w:t xml:space="preserve"> </w:t>
      </w:r>
      <w:r w:rsidRPr="00516319">
        <w:rPr>
          <w:rFonts w:cs="Courier New"/>
          <w:szCs w:val="20"/>
        </w:rPr>
        <w:t>(art. 3 LPH)</w:t>
      </w:r>
    </w:p>
    <w:p w:rsidR="00443FB9" w:rsidRPr="0095308F" w:rsidRDefault="00516319" w:rsidP="00516319">
      <w:pPr>
        <w:jc w:val="both"/>
        <w:rPr>
          <w:rFonts w:cs="Courier New"/>
          <w:szCs w:val="20"/>
        </w:rPr>
      </w:pPr>
      <w:r>
        <w:rPr>
          <w:rFonts w:cs="Courier New"/>
          <w:szCs w:val="20"/>
        </w:rPr>
        <w:t>* A</w:t>
      </w:r>
      <w:r w:rsidR="00443FB9" w:rsidRPr="0095308F">
        <w:rPr>
          <w:rFonts w:cs="Courier New"/>
          <w:szCs w:val="20"/>
        </w:rPr>
        <w:t xml:space="preserve">unque el art. 3 LPH exige unanimidad (“la cuota atribuida sólo podrá variarse de acuerdo con lo establecido en los artículos 10 y 17 de esta Ley...”), ello </w:t>
      </w:r>
      <w:r w:rsidR="00443FB9" w:rsidRPr="0095308F">
        <w:rPr>
          <w:rFonts w:cs="Courier New"/>
          <w:szCs w:val="20"/>
        </w:rPr>
        <w:lastRenderedPageBreak/>
        <w:t>puede dar lugar a situaciones injustas, de ahí que Batlle y Lasarte Álvarez admitan una modificación judicial de la cuota.</w:t>
      </w:r>
      <w:bookmarkStart w:id="0" w:name="_GoBack"/>
      <w:bookmarkEnd w:id="0"/>
    </w:p>
    <w:sectPr w:rsidR="00443FB9" w:rsidRPr="0095308F">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D1" w:rsidRDefault="000908D1" w:rsidP="006A31A0">
      <w:pPr>
        <w:spacing w:after="0" w:line="240" w:lineRule="auto"/>
      </w:pPr>
      <w:r>
        <w:separator/>
      </w:r>
    </w:p>
  </w:endnote>
  <w:endnote w:type="continuationSeparator" w:id="0">
    <w:p w:rsidR="000908D1" w:rsidRDefault="000908D1"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21" w:rsidRDefault="005C582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C5821" w:rsidRDefault="005C582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21" w:rsidRDefault="005C582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7287">
      <w:rPr>
        <w:rStyle w:val="Nmerodepgina"/>
        <w:noProof/>
      </w:rPr>
      <w:t>13</w:t>
    </w:r>
    <w:r>
      <w:rPr>
        <w:rStyle w:val="Nmerodepgina"/>
      </w:rPr>
      <w:fldChar w:fldCharType="end"/>
    </w:r>
  </w:p>
  <w:p w:rsidR="005C5821" w:rsidRDefault="005C58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D1" w:rsidRDefault="000908D1" w:rsidP="006A31A0">
      <w:pPr>
        <w:spacing w:after="0" w:line="240" w:lineRule="auto"/>
      </w:pPr>
      <w:r>
        <w:separator/>
      </w:r>
    </w:p>
  </w:footnote>
  <w:footnote w:type="continuationSeparator" w:id="0">
    <w:p w:rsidR="000908D1" w:rsidRDefault="000908D1"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923"/>
    <w:multiLevelType w:val="singleLevel"/>
    <w:tmpl w:val="265A950A"/>
    <w:lvl w:ilvl="0">
      <w:start w:val="1"/>
      <w:numFmt w:val="lowerLetter"/>
      <w:lvlText w:val="%1)"/>
      <w:lvlJc w:val="left"/>
      <w:pPr>
        <w:tabs>
          <w:tab w:val="num" w:pos="1770"/>
        </w:tabs>
        <w:ind w:left="1770" w:hanging="360"/>
      </w:pPr>
      <w:rPr>
        <w:rFonts w:hint="default"/>
      </w:rPr>
    </w:lvl>
  </w:abstractNum>
  <w:abstractNum w:abstractNumId="1" w15:restartNumberingAfterBreak="0">
    <w:nsid w:val="09035B2C"/>
    <w:multiLevelType w:val="hybridMultilevel"/>
    <w:tmpl w:val="DD189366"/>
    <w:lvl w:ilvl="0" w:tplc="0A6E64AE">
      <w:start w:val="1"/>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1637" w:hanging="360"/>
      </w:pPr>
      <w:rPr>
        <w:rFonts w:ascii="Wingdings" w:hAnsi="Wingdings" w:hint="default"/>
      </w:rPr>
    </w:lvl>
    <w:lvl w:ilvl="3" w:tplc="0C0A0001">
      <w:start w:val="1"/>
      <w:numFmt w:val="bullet"/>
      <w:lvlText w:val=""/>
      <w:lvlJc w:val="left"/>
      <w:pPr>
        <w:ind w:left="1778"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0A493576"/>
    <w:multiLevelType w:val="hybridMultilevel"/>
    <w:tmpl w:val="785494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D4A76"/>
    <w:multiLevelType w:val="hybridMultilevel"/>
    <w:tmpl w:val="FA8C7C3E"/>
    <w:lvl w:ilvl="0" w:tplc="85E8B720">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A033A0"/>
    <w:multiLevelType w:val="hybridMultilevel"/>
    <w:tmpl w:val="7ADE3A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136816"/>
    <w:multiLevelType w:val="hybridMultilevel"/>
    <w:tmpl w:val="436AA9BA"/>
    <w:lvl w:ilvl="0" w:tplc="6B866D72">
      <w:start w:val="1"/>
      <w:numFmt w:val="decimal"/>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6" w15:restartNumberingAfterBreak="0">
    <w:nsid w:val="1CE47CAF"/>
    <w:multiLevelType w:val="hybridMultilevel"/>
    <w:tmpl w:val="2C066F18"/>
    <w:lvl w:ilvl="0" w:tplc="BA96C3F6">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621CA"/>
    <w:multiLevelType w:val="multilevel"/>
    <w:tmpl w:val="CC187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1458E"/>
    <w:multiLevelType w:val="hybridMultilevel"/>
    <w:tmpl w:val="FA2AC8AA"/>
    <w:lvl w:ilvl="0" w:tplc="778A483E">
      <w:start w:val="5"/>
      <w:numFmt w:val="bullet"/>
      <w:lvlText w:val="-"/>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9ED7D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56679F"/>
    <w:multiLevelType w:val="singleLevel"/>
    <w:tmpl w:val="261A4066"/>
    <w:lvl w:ilvl="0">
      <w:start w:val="2"/>
      <w:numFmt w:val="bullet"/>
      <w:lvlText w:val="-"/>
      <w:lvlJc w:val="left"/>
      <w:pPr>
        <w:tabs>
          <w:tab w:val="num" w:pos="1065"/>
        </w:tabs>
        <w:ind w:left="1065" w:hanging="360"/>
      </w:pPr>
      <w:rPr>
        <w:rFonts w:ascii="Times New Roman" w:hAnsi="Times New Roman" w:hint="default"/>
        <w:b w:val="0"/>
      </w:rPr>
    </w:lvl>
  </w:abstractNum>
  <w:abstractNum w:abstractNumId="11" w15:restartNumberingAfterBreak="0">
    <w:nsid w:val="463E7E4D"/>
    <w:multiLevelType w:val="hybridMultilevel"/>
    <w:tmpl w:val="4B543E02"/>
    <w:lvl w:ilvl="0" w:tplc="82BE4632">
      <w:start w:val="1"/>
      <w:numFmt w:val="bullet"/>
      <w:lvlText w:val=""/>
      <w:lvlJc w:val="left"/>
      <w:pPr>
        <w:ind w:left="720" w:hanging="360"/>
      </w:pPr>
      <w:rPr>
        <w:rFonts w:ascii="Symbol" w:eastAsiaTheme="minorHAnsi" w:hAnsi="Symbol" w:cs="Courier New"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0D78FC"/>
    <w:multiLevelType w:val="hybridMultilevel"/>
    <w:tmpl w:val="BCD00872"/>
    <w:lvl w:ilvl="0" w:tplc="31E0E57E">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6502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A331FB"/>
    <w:multiLevelType w:val="hybridMultilevel"/>
    <w:tmpl w:val="1DB652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395501"/>
    <w:multiLevelType w:val="hybridMultilevel"/>
    <w:tmpl w:val="BE9E27D2"/>
    <w:lvl w:ilvl="0" w:tplc="A82048A8">
      <w:start w:val="5"/>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C13E9A"/>
    <w:multiLevelType w:val="hybridMultilevel"/>
    <w:tmpl w:val="CF9C4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575B95"/>
    <w:multiLevelType w:val="hybridMultilevel"/>
    <w:tmpl w:val="76DA17F4"/>
    <w:lvl w:ilvl="0" w:tplc="AFC6B09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92AF4"/>
    <w:multiLevelType w:val="hybridMultilevel"/>
    <w:tmpl w:val="EFBA3EF8"/>
    <w:lvl w:ilvl="0" w:tplc="95962AEC">
      <w:start w:val="1"/>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E95385"/>
    <w:multiLevelType w:val="hybridMultilevel"/>
    <w:tmpl w:val="D19E395C"/>
    <w:lvl w:ilvl="0" w:tplc="CCCC531C">
      <w:start w:val="2"/>
      <w:numFmt w:val="bullet"/>
      <w:lvlText w:val="-"/>
      <w:lvlJc w:val="left"/>
      <w:pPr>
        <w:tabs>
          <w:tab w:val="num" w:pos="1137"/>
        </w:tabs>
        <w:ind w:left="1137" w:hanging="57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C4516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E55185"/>
    <w:multiLevelType w:val="singleLevel"/>
    <w:tmpl w:val="5B3697FA"/>
    <w:lvl w:ilvl="0">
      <w:start w:val="4"/>
      <w:numFmt w:val="upperRoman"/>
      <w:lvlText w:val="%1. "/>
      <w:legacy w:legacy="1" w:legacySpace="0" w:legacyIndent="283"/>
      <w:lvlJc w:val="left"/>
      <w:pPr>
        <w:ind w:left="283" w:hanging="283"/>
      </w:pPr>
      <w:rPr>
        <w:rFonts w:ascii="Arial" w:hAnsi="Arial" w:hint="default"/>
        <w:b/>
        <w:i w:val="0"/>
        <w:sz w:val="24"/>
        <w:u w:val="none"/>
      </w:rPr>
    </w:lvl>
  </w:abstractNum>
  <w:abstractNum w:abstractNumId="22" w15:restartNumberingAfterBreak="0">
    <w:nsid w:val="61831794"/>
    <w:multiLevelType w:val="hybridMultilevel"/>
    <w:tmpl w:val="FF76F542"/>
    <w:lvl w:ilvl="0" w:tplc="3AD8DDDC">
      <w:numFmt w:val="bullet"/>
      <w:lvlText w:val="-"/>
      <w:lvlJc w:val="left"/>
      <w:pPr>
        <w:ind w:left="1068" w:hanging="3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1BB1E73"/>
    <w:multiLevelType w:val="hybridMultilevel"/>
    <w:tmpl w:val="533EF0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14C76"/>
    <w:multiLevelType w:val="hybridMultilevel"/>
    <w:tmpl w:val="22B6ED4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373"/>
        </w:tabs>
        <w:ind w:left="1373" w:hanging="360"/>
      </w:pPr>
      <w:rPr>
        <w:rFonts w:ascii="Courier New" w:hAnsi="Courier New" w:hint="default"/>
      </w:rPr>
    </w:lvl>
    <w:lvl w:ilvl="2" w:tplc="0C0A0005" w:tentative="1">
      <w:start w:val="1"/>
      <w:numFmt w:val="bullet"/>
      <w:lvlText w:val=""/>
      <w:lvlJc w:val="left"/>
      <w:pPr>
        <w:tabs>
          <w:tab w:val="num" w:pos="2093"/>
        </w:tabs>
        <w:ind w:left="2093" w:hanging="360"/>
      </w:pPr>
      <w:rPr>
        <w:rFonts w:ascii="Wingdings" w:hAnsi="Wingdings" w:hint="default"/>
      </w:rPr>
    </w:lvl>
    <w:lvl w:ilvl="3" w:tplc="0C0A0001" w:tentative="1">
      <w:start w:val="1"/>
      <w:numFmt w:val="bullet"/>
      <w:lvlText w:val=""/>
      <w:lvlJc w:val="left"/>
      <w:pPr>
        <w:tabs>
          <w:tab w:val="num" w:pos="2813"/>
        </w:tabs>
        <w:ind w:left="2813" w:hanging="360"/>
      </w:pPr>
      <w:rPr>
        <w:rFonts w:ascii="Symbol" w:hAnsi="Symbol" w:hint="default"/>
      </w:rPr>
    </w:lvl>
    <w:lvl w:ilvl="4" w:tplc="0C0A0003" w:tentative="1">
      <w:start w:val="1"/>
      <w:numFmt w:val="bullet"/>
      <w:lvlText w:val="o"/>
      <w:lvlJc w:val="left"/>
      <w:pPr>
        <w:tabs>
          <w:tab w:val="num" w:pos="3533"/>
        </w:tabs>
        <w:ind w:left="3533" w:hanging="360"/>
      </w:pPr>
      <w:rPr>
        <w:rFonts w:ascii="Courier New" w:hAnsi="Courier New" w:hint="default"/>
      </w:rPr>
    </w:lvl>
    <w:lvl w:ilvl="5" w:tplc="0C0A0005" w:tentative="1">
      <w:start w:val="1"/>
      <w:numFmt w:val="bullet"/>
      <w:lvlText w:val=""/>
      <w:lvlJc w:val="left"/>
      <w:pPr>
        <w:tabs>
          <w:tab w:val="num" w:pos="4253"/>
        </w:tabs>
        <w:ind w:left="4253" w:hanging="360"/>
      </w:pPr>
      <w:rPr>
        <w:rFonts w:ascii="Wingdings" w:hAnsi="Wingdings" w:hint="default"/>
      </w:rPr>
    </w:lvl>
    <w:lvl w:ilvl="6" w:tplc="0C0A0001" w:tentative="1">
      <w:start w:val="1"/>
      <w:numFmt w:val="bullet"/>
      <w:lvlText w:val=""/>
      <w:lvlJc w:val="left"/>
      <w:pPr>
        <w:tabs>
          <w:tab w:val="num" w:pos="4973"/>
        </w:tabs>
        <w:ind w:left="4973" w:hanging="360"/>
      </w:pPr>
      <w:rPr>
        <w:rFonts w:ascii="Symbol" w:hAnsi="Symbol" w:hint="default"/>
      </w:rPr>
    </w:lvl>
    <w:lvl w:ilvl="7" w:tplc="0C0A0003" w:tentative="1">
      <w:start w:val="1"/>
      <w:numFmt w:val="bullet"/>
      <w:lvlText w:val="o"/>
      <w:lvlJc w:val="left"/>
      <w:pPr>
        <w:tabs>
          <w:tab w:val="num" w:pos="5693"/>
        </w:tabs>
        <w:ind w:left="5693" w:hanging="360"/>
      </w:pPr>
      <w:rPr>
        <w:rFonts w:ascii="Courier New" w:hAnsi="Courier New" w:hint="default"/>
      </w:rPr>
    </w:lvl>
    <w:lvl w:ilvl="8" w:tplc="0C0A0005" w:tentative="1">
      <w:start w:val="1"/>
      <w:numFmt w:val="bullet"/>
      <w:lvlText w:val=""/>
      <w:lvlJc w:val="left"/>
      <w:pPr>
        <w:tabs>
          <w:tab w:val="num" w:pos="6413"/>
        </w:tabs>
        <w:ind w:left="6413" w:hanging="360"/>
      </w:pPr>
      <w:rPr>
        <w:rFonts w:ascii="Wingdings" w:hAnsi="Wingdings" w:hint="default"/>
      </w:rPr>
    </w:lvl>
  </w:abstractNum>
  <w:abstractNum w:abstractNumId="25" w15:restartNumberingAfterBreak="0">
    <w:nsid w:val="661A4770"/>
    <w:multiLevelType w:val="hybridMultilevel"/>
    <w:tmpl w:val="15D289FA"/>
    <w:lvl w:ilvl="0" w:tplc="8BAEF8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8F2DE7"/>
    <w:multiLevelType w:val="hybridMultilevel"/>
    <w:tmpl w:val="EDD24972"/>
    <w:lvl w:ilvl="0" w:tplc="5DCA9992">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01863"/>
    <w:multiLevelType w:val="hybridMultilevel"/>
    <w:tmpl w:val="5A48024A"/>
    <w:lvl w:ilvl="0" w:tplc="B52E50B4">
      <w:start w:val="1"/>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2361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0F0268"/>
    <w:multiLevelType w:val="hybridMultilevel"/>
    <w:tmpl w:val="93F002E4"/>
    <w:lvl w:ilvl="0" w:tplc="6CF46D54">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0B2FDE"/>
    <w:multiLevelType w:val="hybridMultilevel"/>
    <w:tmpl w:val="0E66DB4E"/>
    <w:lvl w:ilvl="0" w:tplc="95962AEC">
      <w:start w:val="1"/>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CF23F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
  </w:num>
  <w:num w:numId="3">
    <w:abstractNumId w:val="4"/>
  </w:num>
  <w:num w:numId="4">
    <w:abstractNumId w:val="24"/>
  </w:num>
  <w:num w:numId="5">
    <w:abstractNumId w:val="25"/>
  </w:num>
  <w:num w:numId="6">
    <w:abstractNumId w:val="12"/>
  </w:num>
  <w:num w:numId="7">
    <w:abstractNumId w:val="21"/>
  </w:num>
  <w:num w:numId="8">
    <w:abstractNumId w:val="28"/>
  </w:num>
  <w:num w:numId="9">
    <w:abstractNumId w:val="13"/>
  </w:num>
  <w:num w:numId="10">
    <w:abstractNumId w:val="20"/>
  </w:num>
  <w:num w:numId="11">
    <w:abstractNumId w:val="9"/>
  </w:num>
  <w:num w:numId="12">
    <w:abstractNumId w:val="10"/>
  </w:num>
  <w:num w:numId="13">
    <w:abstractNumId w:val="0"/>
  </w:num>
  <w:num w:numId="14">
    <w:abstractNumId w:val="5"/>
  </w:num>
  <w:num w:numId="15">
    <w:abstractNumId w:val="17"/>
  </w:num>
  <w:num w:numId="16">
    <w:abstractNumId w:val="31"/>
  </w:num>
  <w:num w:numId="17">
    <w:abstractNumId w:val="16"/>
  </w:num>
  <w:num w:numId="18">
    <w:abstractNumId w:val="15"/>
  </w:num>
  <w:num w:numId="19">
    <w:abstractNumId w:val="29"/>
  </w:num>
  <w:num w:numId="20">
    <w:abstractNumId w:val="3"/>
  </w:num>
  <w:num w:numId="21">
    <w:abstractNumId w:val="8"/>
  </w:num>
  <w:num w:numId="22">
    <w:abstractNumId w:val="2"/>
  </w:num>
  <w:num w:numId="23">
    <w:abstractNumId w:val="23"/>
  </w:num>
  <w:num w:numId="24">
    <w:abstractNumId w:val="26"/>
  </w:num>
  <w:num w:numId="25">
    <w:abstractNumId w:val="6"/>
  </w:num>
  <w:num w:numId="26">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1"/>
  </w:num>
  <w:num w:numId="28">
    <w:abstractNumId w:val="27"/>
  </w:num>
  <w:num w:numId="29">
    <w:abstractNumId w:val="18"/>
  </w:num>
  <w:num w:numId="30">
    <w:abstractNumId w:val="14"/>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11"/>
    <w:rsid w:val="00012721"/>
    <w:rsid w:val="00020CD3"/>
    <w:rsid w:val="00034E27"/>
    <w:rsid w:val="00037927"/>
    <w:rsid w:val="000448D2"/>
    <w:rsid w:val="00046C76"/>
    <w:rsid w:val="000734C2"/>
    <w:rsid w:val="000908D1"/>
    <w:rsid w:val="000975D3"/>
    <w:rsid w:val="000C02C1"/>
    <w:rsid w:val="000E746B"/>
    <w:rsid w:val="001B401C"/>
    <w:rsid w:val="001E4C54"/>
    <w:rsid w:val="001E691A"/>
    <w:rsid w:val="0027717A"/>
    <w:rsid w:val="002A0844"/>
    <w:rsid w:val="002D68BE"/>
    <w:rsid w:val="00321259"/>
    <w:rsid w:val="00327F8A"/>
    <w:rsid w:val="003447FF"/>
    <w:rsid w:val="00347BA3"/>
    <w:rsid w:val="00377361"/>
    <w:rsid w:val="003969F0"/>
    <w:rsid w:val="003A40BF"/>
    <w:rsid w:val="003B047C"/>
    <w:rsid w:val="003C0C92"/>
    <w:rsid w:val="003F125B"/>
    <w:rsid w:val="003F3EC6"/>
    <w:rsid w:val="00443FB9"/>
    <w:rsid w:val="00480D99"/>
    <w:rsid w:val="00516319"/>
    <w:rsid w:val="005431A8"/>
    <w:rsid w:val="00551C85"/>
    <w:rsid w:val="0056042D"/>
    <w:rsid w:val="0056706B"/>
    <w:rsid w:val="005C5821"/>
    <w:rsid w:val="006021AF"/>
    <w:rsid w:val="00607ABF"/>
    <w:rsid w:val="00634223"/>
    <w:rsid w:val="00657BFC"/>
    <w:rsid w:val="006948E5"/>
    <w:rsid w:val="006950DF"/>
    <w:rsid w:val="006A31A0"/>
    <w:rsid w:val="006A7287"/>
    <w:rsid w:val="006F3DDA"/>
    <w:rsid w:val="00705788"/>
    <w:rsid w:val="00710572"/>
    <w:rsid w:val="00710627"/>
    <w:rsid w:val="00715355"/>
    <w:rsid w:val="00757634"/>
    <w:rsid w:val="007C0A90"/>
    <w:rsid w:val="007D1A46"/>
    <w:rsid w:val="007E14A6"/>
    <w:rsid w:val="007E3333"/>
    <w:rsid w:val="008254FE"/>
    <w:rsid w:val="008372B2"/>
    <w:rsid w:val="008611B0"/>
    <w:rsid w:val="008B2552"/>
    <w:rsid w:val="008D00EB"/>
    <w:rsid w:val="008D4046"/>
    <w:rsid w:val="00907C8F"/>
    <w:rsid w:val="0095308F"/>
    <w:rsid w:val="009758AA"/>
    <w:rsid w:val="00982798"/>
    <w:rsid w:val="00983DD2"/>
    <w:rsid w:val="00987583"/>
    <w:rsid w:val="0099218D"/>
    <w:rsid w:val="009B774C"/>
    <w:rsid w:val="009C3ED1"/>
    <w:rsid w:val="009D0106"/>
    <w:rsid w:val="00A0496D"/>
    <w:rsid w:val="00A14530"/>
    <w:rsid w:val="00A301A1"/>
    <w:rsid w:val="00A471EF"/>
    <w:rsid w:val="00A52D5E"/>
    <w:rsid w:val="00AD7681"/>
    <w:rsid w:val="00AE3FA2"/>
    <w:rsid w:val="00AF4111"/>
    <w:rsid w:val="00AF4CC8"/>
    <w:rsid w:val="00B431C7"/>
    <w:rsid w:val="00B468DF"/>
    <w:rsid w:val="00B57116"/>
    <w:rsid w:val="00B6219F"/>
    <w:rsid w:val="00B67E09"/>
    <w:rsid w:val="00B97613"/>
    <w:rsid w:val="00BD4DEE"/>
    <w:rsid w:val="00C002B2"/>
    <w:rsid w:val="00C106F9"/>
    <w:rsid w:val="00C45800"/>
    <w:rsid w:val="00CA3808"/>
    <w:rsid w:val="00CB3DE7"/>
    <w:rsid w:val="00CB47CA"/>
    <w:rsid w:val="00CF2AA2"/>
    <w:rsid w:val="00D002D1"/>
    <w:rsid w:val="00D1322A"/>
    <w:rsid w:val="00D76B7B"/>
    <w:rsid w:val="00D8438A"/>
    <w:rsid w:val="00DB05F1"/>
    <w:rsid w:val="00E04813"/>
    <w:rsid w:val="00E069CE"/>
    <w:rsid w:val="00E15CC5"/>
    <w:rsid w:val="00E247C5"/>
    <w:rsid w:val="00E57505"/>
    <w:rsid w:val="00E70816"/>
    <w:rsid w:val="00E93F17"/>
    <w:rsid w:val="00EB3183"/>
    <w:rsid w:val="00EC1208"/>
    <w:rsid w:val="00ED3285"/>
    <w:rsid w:val="00F24360"/>
    <w:rsid w:val="00F264D0"/>
    <w:rsid w:val="00F37D7F"/>
    <w:rsid w:val="00F71801"/>
    <w:rsid w:val="00F9246A"/>
    <w:rsid w:val="00FB5F33"/>
    <w:rsid w:val="00FD4C64"/>
    <w:rsid w:val="00FE06D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49F9453"/>
  <w15:chartTrackingRefBased/>
  <w15:docId w15:val="{91269D37-644A-4270-9CA6-F8EE15DD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nhideWhenUsed/>
    <w:qFormat/>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AF41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qFormat/>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qFormat/>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AF4111"/>
    <w:rPr>
      <w:rFonts w:asciiTheme="majorHAnsi" w:eastAsiaTheme="majorEastAsia" w:hAnsiTheme="majorHAnsi" w:cstheme="majorBidi"/>
      <w:i/>
      <w:iCs/>
      <w:color w:val="2E74B5" w:themeColor="accent1" w:themeShade="BF"/>
    </w:rPr>
  </w:style>
  <w:style w:type="paragraph" w:styleId="NormalWeb">
    <w:name w:val="Normal (Web)"/>
    <w:basedOn w:val="Normal"/>
    <w:unhideWhenUsed/>
    <w:rsid w:val="00AF4111"/>
    <w:rPr>
      <w:rFonts w:ascii="Times New Roman" w:hAnsi="Times New Roman" w:cs="Times New Roman"/>
      <w:sz w:val="24"/>
      <w:szCs w:val="24"/>
    </w:rPr>
  </w:style>
  <w:style w:type="paragraph" w:styleId="Piedepgina">
    <w:name w:val="footer"/>
    <w:basedOn w:val="Normal"/>
    <w:link w:val="PiedepginaCar"/>
    <w:rsid w:val="00AF4111"/>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rsid w:val="00AF4111"/>
    <w:rPr>
      <w:rFonts w:eastAsia="Times New Roman" w:cs="Times New Roman"/>
      <w:sz w:val="24"/>
      <w:szCs w:val="20"/>
      <w:lang w:eastAsia="es-ES"/>
    </w:rPr>
  </w:style>
  <w:style w:type="character" w:styleId="Nmerodepgina">
    <w:name w:val="page number"/>
    <w:basedOn w:val="Fuentedeprrafopredeter"/>
    <w:rsid w:val="00AF4111"/>
  </w:style>
  <w:style w:type="paragraph" w:customStyle="1" w:styleId="NFarts">
    <w:name w:val="NF arts"/>
    <w:basedOn w:val="Textonotaalfinal"/>
    <w:link w:val="NFartsCar"/>
    <w:autoRedefine/>
    <w:qFormat/>
    <w:rsid w:val="001E691A"/>
    <w:pPr>
      <w:ind w:left="567" w:right="567"/>
    </w:pPr>
    <w:rPr>
      <w:rFonts w:eastAsia="Times New Roman" w:cs="Courier New"/>
      <w:sz w:val="24"/>
      <w:szCs w:val="28"/>
      <w:lang w:val="es-ES_tradnl" w:eastAsia="es-ES"/>
    </w:rPr>
  </w:style>
  <w:style w:type="character" w:customStyle="1" w:styleId="NFartsCar">
    <w:name w:val="NF arts Car"/>
    <w:basedOn w:val="TextonotaalfinalCar"/>
    <w:link w:val="NFarts"/>
    <w:rsid w:val="001E691A"/>
    <w:rPr>
      <w:rFonts w:ascii="Arial Narrow" w:eastAsia="Times New Roman" w:hAnsi="Arial Narrow" w:cs="Courier New"/>
      <w:sz w:val="24"/>
      <w:szCs w:val="28"/>
      <w:lang w:val="es-ES_tradnl" w:eastAsia="es-ES"/>
    </w:rPr>
  </w:style>
  <w:style w:type="paragraph" w:styleId="Sangradetextonormal">
    <w:name w:val="Body Text Indent"/>
    <w:basedOn w:val="Normal"/>
    <w:link w:val="SangradetextonormalCar"/>
    <w:unhideWhenUsed/>
    <w:rsid w:val="00AF4111"/>
    <w:pPr>
      <w:spacing w:after="120" w:line="240" w:lineRule="auto"/>
      <w:ind w:left="283"/>
    </w:pPr>
    <w:rPr>
      <w:rFonts w:eastAsia="Times New Roman" w:cs="Times New Roman"/>
      <w:sz w:val="24"/>
      <w:szCs w:val="20"/>
      <w:lang w:eastAsia="es-ES"/>
    </w:rPr>
  </w:style>
  <w:style w:type="character" w:customStyle="1" w:styleId="SangradetextonormalCar">
    <w:name w:val="Sangría de texto normal Car"/>
    <w:basedOn w:val="Fuentedeprrafopredeter"/>
    <w:link w:val="Sangradetextonormal"/>
    <w:rsid w:val="00AF4111"/>
    <w:rPr>
      <w:rFonts w:eastAsia="Times New Roman" w:cs="Times New Roman"/>
      <w:sz w:val="24"/>
      <w:szCs w:val="20"/>
      <w:lang w:eastAsia="es-ES"/>
    </w:rPr>
  </w:style>
  <w:style w:type="paragraph" w:styleId="Textoindependiente">
    <w:name w:val="Body Text"/>
    <w:basedOn w:val="Normal"/>
    <w:link w:val="TextoindependienteCar"/>
    <w:unhideWhenUsed/>
    <w:rsid w:val="008372B2"/>
    <w:pPr>
      <w:spacing w:after="120"/>
    </w:pPr>
  </w:style>
  <w:style w:type="character" w:customStyle="1" w:styleId="TextoindependienteCar">
    <w:name w:val="Texto independiente Car"/>
    <w:basedOn w:val="Fuentedeprrafopredeter"/>
    <w:link w:val="Textoindependiente"/>
    <w:semiHidden/>
    <w:rsid w:val="008372B2"/>
  </w:style>
  <w:style w:type="paragraph" w:styleId="Prrafodelista">
    <w:name w:val="List Paragraph"/>
    <w:basedOn w:val="Normal"/>
    <w:uiPriority w:val="34"/>
    <w:rsid w:val="00EB3183"/>
    <w:pPr>
      <w:ind w:left="720"/>
      <w:contextualSpacing/>
    </w:pPr>
  </w:style>
  <w:style w:type="character" w:styleId="Hipervnculo">
    <w:name w:val="Hyperlink"/>
    <w:basedOn w:val="Fuentedeprrafopredeter"/>
    <w:unhideWhenUsed/>
    <w:rsid w:val="008254FE"/>
    <w:rPr>
      <w:color w:val="0563C1" w:themeColor="hyperlink"/>
      <w:u w:val="single"/>
    </w:rPr>
  </w:style>
  <w:style w:type="paragraph" w:styleId="Sangra2detindependiente">
    <w:name w:val="Body Text Indent 2"/>
    <w:basedOn w:val="Normal"/>
    <w:link w:val="Sangra2detindependienteCar"/>
    <w:unhideWhenUsed/>
    <w:rsid w:val="00046C76"/>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046C76"/>
  </w:style>
  <w:style w:type="paragraph" w:styleId="Sangra3detindependiente">
    <w:name w:val="Body Text Indent 3"/>
    <w:basedOn w:val="Normal"/>
    <w:link w:val="Sangra3detindependienteCar"/>
    <w:uiPriority w:val="99"/>
    <w:unhideWhenUsed/>
    <w:rsid w:val="00046C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46C76"/>
    <w:rPr>
      <w:sz w:val="16"/>
      <w:szCs w:val="16"/>
    </w:rPr>
  </w:style>
  <w:style w:type="paragraph" w:styleId="Encabezado">
    <w:name w:val="header"/>
    <w:basedOn w:val="Normal"/>
    <w:link w:val="EncabezadoCar"/>
    <w:rsid w:val="00046C76"/>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046C76"/>
    <w:rPr>
      <w:rFonts w:ascii="Arial" w:eastAsia="Times New Roman" w:hAnsi="Arial" w:cs="Times New Roman"/>
      <w:sz w:val="24"/>
      <w:szCs w:val="20"/>
      <w:lang w:val="es-ES_tradnl" w:eastAsia="es-ES"/>
    </w:rPr>
  </w:style>
  <w:style w:type="paragraph" w:styleId="Textodebloque">
    <w:name w:val="Block Text"/>
    <w:basedOn w:val="Normal"/>
    <w:rsid w:val="00046C76"/>
    <w:pPr>
      <w:spacing w:after="0" w:line="360" w:lineRule="auto"/>
      <w:ind w:left="709" w:right="850"/>
      <w:jc w:val="both"/>
    </w:pPr>
    <w:rPr>
      <w:rFonts w:ascii="Dutch" w:eastAsia="Times New Roman" w:hAnsi="Dutch" w:cs="Times New Roman"/>
      <w:szCs w:val="20"/>
      <w:lang w:val="es-ES_tradnl" w:eastAsia="es-ES"/>
    </w:rPr>
  </w:style>
  <w:style w:type="character" w:customStyle="1" w:styleId="Normal1">
    <w:name w:val="Normal1"/>
    <w:rsid w:val="00046C76"/>
  </w:style>
  <w:style w:type="paragraph" w:styleId="Textoindependiente2">
    <w:name w:val="Body Text 2"/>
    <w:basedOn w:val="Normal"/>
    <w:link w:val="Textoindependiente2Car"/>
    <w:rsid w:val="00046C76"/>
    <w:pPr>
      <w:spacing w:after="120" w:line="480" w:lineRule="auto"/>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046C76"/>
    <w:rPr>
      <w:rFonts w:ascii="Arial" w:eastAsia="Times New Roman" w:hAnsi="Arial" w:cs="Times New Roman"/>
      <w:sz w:val="24"/>
      <w:szCs w:val="20"/>
      <w:lang w:val="es-ES_tradnl" w:eastAsia="es-ES"/>
    </w:rPr>
  </w:style>
  <w:style w:type="paragraph" w:customStyle="1" w:styleId="texto">
    <w:name w:val="texto"/>
    <w:basedOn w:val="Normal"/>
    <w:rsid w:val="00046C76"/>
    <w:pPr>
      <w:spacing w:before="40" w:after="100" w:line="240" w:lineRule="auto"/>
      <w:ind w:left="40" w:right="40" w:firstLine="300"/>
      <w:jc w:val="both"/>
    </w:pPr>
    <w:rPr>
      <w:rFonts w:ascii="Georgia" w:eastAsia="Times New Roman" w:hAnsi="Georgia" w:cs="Times New Roman"/>
      <w:color w:val="000000"/>
      <w:sz w:val="22"/>
      <w:lang w:eastAsia="es-ES"/>
    </w:rPr>
  </w:style>
  <w:style w:type="character" w:customStyle="1" w:styleId="apple-converted-space">
    <w:name w:val="apple-converted-space"/>
    <w:rsid w:val="00046C76"/>
  </w:style>
  <w:style w:type="paragraph" w:customStyle="1" w:styleId="articulo">
    <w:name w:val="articulo"/>
    <w:basedOn w:val="Normal"/>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1">
    <w:name w:val="Sin lista1"/>
    <w:next w:val="Sinlista"/>
    <w:semiHidden/>
    <w:rsid w:val="00A0496D"/>
  </w:style>
  <w:style w:type="paragraph" w:customStyle="1" w:styleId="a">
    <w:basedOn w:val="Normal"/>
    <w:next w:val="Ttulo"/>
    <w:qFormat/>
    <w:rsid w:val="00A0496D"/>
    <w:pPr>
      <w:spacing w:after="0" w:line="360" w:lineRule="auto"/>
      <w:jc w:val="center"/>
    </w:pPr>
    <w:rPr>
      <w:rFonts w:ascii="Arial" w:eastAsia="Times New Roman" w:hAnsi="Arial" w:cs="Times New Roman"/>
      <w:b/>
      <w:sz w:val="28"/>
      <w:szCs w:val="20"/>
      <w:lang w:val="es-ES_tradnl" w:eastAsia="es-ES"/>
    </w:rPr>
  </w:style>
  <w:style w:type="paragraph" w:styleId="Textoindependiente3">
    <w:name w:val="Body Text 3"/>
    <w:basedOn w:val="Normal"/>
    <w:link w:val="Textoindependiente3Car"/>
    <w:uiPriority w:val="99"/>
    <w:semiHidden/>
    <w:unhideWhenUsed/>
    <w:rsid w:val="00443FB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43FB9"/>
    <w:rPr>
      <w:sz w:val="16"/>
      <w:szCs w:val="16"/>
    </w:rPr>
  </w:style>
  <w:style w:type="paragraph" w:styleId="Cita">
    <w:name w:val="Quote"/>
    <w:basedOn w:val="Normal"/>
    <w:next w:val="Normal"/>
    <w:link w:val="CitaCar"/>
    <w:uiPriority w:val="29"/>
    <w:qFormat/>
    <w:rsid w:val="00DB05F1"/>
    <w:pPr>
      <w:spacing w:before="200" w:line="240" w:lineRule="auto"/>
      <w:ind w:left="864" w:right="864"/>
      <w:jc w:val="center"/>
    </w:pPr>
    <w:rPr>
      <w:rFonts w:ascii="Times New Roman" w:eastAsia="Times New Roman" w:hAnsi="Times New Roman" w:cs="Times New Roman"/>
      <w:i/>
      <w:iCs/>
      <w:color w:val="404040"/>
      <w:szCs w:val="20"/>
      <w:lang w:val="en-US" w:eastAsia="es-ES"/>
    </w:rPr>
  </w:style>
  <w:style w:type="character" w:customStyle="1" w:styleId="CitaCar">
    <w:name w:val="Cita Car"/>
    <w:basedOn w:val="Fuentedeprrafopredeter"/>
    <w:link w:val="Cita"/>
    <w:uiPriority w:val="29"/>
    <w:rsid w:val="00DB05F1"/>
    <w:rPr>
      <w:rFonts w:ascii="Times New Roman" w:eastAsia="Times New Roman" w:hAnsi="Times New Roman" w:cs="Times New Roman"/>
      <w:i/>
      <w:iCs/>
      <w:color w:val="404040"/>
      <w:szCs w:val="20"/>
      <w:lang w:val="en-US" w:eastAsia="es-ES"/>
    </w:rPr>
  </w:style>
  <w:style w:type="paragraph" w:customStyle="1" w:styleId="EstiloCitaSinCursivaJustificado">
    <w:name w:val="Estilo Cita + Sin Cursiva Justificado"/>
    <w:basedOn w:val="Cita"/>
    <w:uiPriority w:val="99"/>
    <w:qFormat/>
    <w:rsid w:val="00DB05F1"/>
    <w:pPr>
      <w:jc w:val="both"/>
    </w:pPr>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188">
      <w:bodyDiv w:val="1"/>
      <w:marLeft w:val="0"/>
      <w:marRight w:val="0"/>
      <w:marTop w:val="0"/>
      <w:marBottom w:val="0"/>
      <w:divBdr>
        <w:top w:val="none" w:sz="0" w:space="0" w:color="auto"/>
        <w:left w:val="none" w:sz="0" w:space="0" w:color="auto"/>
        <w:bottom w:val="none" w:sz="0" w:space="0" w:color="auto"/>
        <w:right w:val="none" w:sz="0" w:space="0" w:color="auto"/>
      </w:divBdr>
    </w:div>
    <w:div w:id="143199973">
      <w:bodyDiv w:val="1"/>
      <w:marLeft w:val="0"/>
      <w:marRight w:val="0"/>
      <w:marTop w:val="0"/>
      <w:marBottom w:val="0"/>
      <w:divBdr>
        <w:top w:val="none" w:sz="0" w:space="0" w:color="auto"/>
        <w:left w:val="none" w:sz="0" w:space="0" w:color="auto"/>
        <w:bottom w:val="none" w:sz="0" w:space="0" w:color="auto"/>
        <w:right w:val="none" w:sz="0" w:space="0" w:color="auto"/>
      </w:divBdr>
    </w:div>
    <w:div w:id="187455913">
      <w:bodyDiv w:val="1"/>
      <w:marLeft w:val="0"/>
      <w:marRight w:val="0"/>
      <w:marTop w:val="0"/>
      <w:marBottom w:val="0"/>
      <w:divBdr>
        <w:top w:val="none" w:sz="0" w:space="0" w:color="auto"/>
        <w:left w:val="none" w:sz="0" w:space="0" w:color="auto"/>
        <w:bottom w:val="none" w:sz="0" w:space="0" w:color="auto"/>
        <w:right w:val="none" w:sz="0" w:space="0" w:color="auto"/>
      </w:divBdr>
    </w:div>
    <w:div w:id="231737946">
      <w:bodyDiv w:val="1"/>
      <w:marLeft w:val="0"/>
      <w:marRight w:val="0"/>
      <w:marTop w:val="0"/>
      <w:marBottom w:val="0"/>
      <w:divBdr>
        <w:top w:val="none" w:sz="0" w:space="0" w:color="auto"/>
        <w:left w:val="none" w:sz="0" w:space="0" w:color="auto"/>
        <w:bottom w:val="none" w:sz="0" w:space="0" w:color="auto"/>
        <w:right w:val="none" w:sz="0" w:space="0" w:color="auto"/>
      </w:divBdr>
    </w:div>
    <w:div w:id="266887673">
      <w:bodyDiv w:val="1"/>
      <w:marLeft w:val="0"/>
      <w:marRight w:val="0"/>
      <w:marTop w:val="0"/>
      <w:marBottom w:val="0"/>
      <w:divBdr>
        <w:top w:val="none" w:sz="0" w:space="0" w:color="auto"/>
        <w:left w:val="none" w:sz="0" w:space="0" w:color="auto"/>
        <w:bottom w:val="none" w:sz="0" w:space="0" w:color="auto"/>
        <w:right w:val="none" w:sz="0" w:space="0" w:color="auto"/>
      </w:divBdr>
    </w:div>
    <w:div w:id="280496263">
      <w:bodyDiv w:val="1"/>
      <w:marLeft w:val="0"/>
      <w:marRight w:val="0"/>
      <w:marTop w:val="0"/>
      <w:marBottom w:val="0"/>
      <w:divBdr>
        <w:top w:val="none" w:sz="0" w:space="0" w:color="auto"/>
        <w:left w:val="none" w:sz="0" w:space="0" w:color="auto"/>
        <w:bottom w:val="none" w:sz="0" w:space="0" w:color="auto"/>
        <w:right w:val="none" w:sz="0" w:space="0" w:color="auto"/>
      </w:divBdr>
    </w:div>
    <w:div w:id="470292715">
      <w:bodyDiv w:val="1"/>
      <w:marLeft w:val="0"/>
      <w:marRight w:val="0"/>
      <w:marTop w:val="0"/>
      <w:marBottom w:val="0"/>
      <w:divBdr>
        <w:top w:val="none" w:sz="0" w:space="0" w:color="auto"/>
        <w:left w:val="none" w:sz="0" w:space="0" w:color="auto"/>
        <w:bottom w:val="none" w:sz="0" w:space="0" w:color="auto"/>
        <w:right w:val="none" w:sz="0" w:space="0" w:color="auto"/>
      </w:divBdr>
    </w:div>
    <w:div w:id="532310028">
      <w:bodyDiv w:val="1"/>
      <w:marLeft w:val="0"/>
      <w:marRight w:val="0"/>
      <w:marTop w:val="0"/>
      <w:marBottom w:val="0"/>
      <w:divBdr>
        <w:top w:val="none" w:sz="0" w:space="0" w:color="auto"/>
        <w:left w:val="none" w:sz="0" w:space="0" w:color="auto"/>
        <w:bottom w:val="none" w:sz="0" w:space="0" w:color="auto"/>
        <w:right w:val="none" w:sz="0" w:space="0" w:color="auto"/>
      </w:divBdr>
    </w:div>
    <w:div w:id="619409842">
      <w:bodyDiv w:val="1"/>
      <w:marLeft w:val="0"/>
      <w:marRight w:val="0"/>
      <w:marTop w:val="0"/>
      <w:marBottom w:val="0"/>
      <w:divBdr>
        <w:top w:val="none" w:sz="0" w:space="0" w:color="auto"/>
        <w:left w:val="none" w:sz="0" w:space="0" w:color="auto"/>
        <w:bottom w:val="none" w:sz="0" w:space="0" w:color="auto"/>
        <w:right w:val="none" w:sz="0" w:space="0" w:color="auto"/>
      </w:divBdr>
    </w:div>
    <w:div w:id="752051201">
      <w:bodyDiv w:val="1"/>
      <w:marLeft w:val="0"/>
      <w:marRight w:val="0"/>
      <w:marTop w:val="0"/>
      <w:marBottom w:val="0"/>
      <w:divBdr>
        <w:top w:val="none" w:sz="0" w:space="0" w:color="auto"/>
        <w:left w:val="none" w:sz="0" w:space="0" w:color="auto"/>
        <w:bottom w:val="none" w:sz="0" w:space="0" w:color="auto"/>
        <w:right w:val="none" w:sz="0" w:space="0" w:color="auto"/>
      </w:divBdr>
    </w:div>
    <w:div w:id="841120280">
      <w:bodyDiv w:val="1"/>
      <w:marLeft w:val="0"/>
      <w:marRight w:val="0"/>
      <w:marTop w:val="0"/>
      <w:marBottom w:val="0"/>
      <w:divBdr>
        <w:top w:val="none" w:sz="0" w:space="0" w:color="auto"/>
        <w:left w:val="none" w:sz="0" w:space="0" w:color="auto"/>
        <w:bottom w:val="none" w:sz="0" w:space="0" w:color="auto"/>
        <w:right w:val="none" w:sz="0" w:space="0" w:color="auto"/>
      </w:divBdr>
    </w:div>
    <w:div w:id="893390646">
      <w:bodyDiv w:val="1"/>
      <w:marLeft w:val="0"/>
      <w:marRight w:val="0"/>
      <w:marTop w:val="0"/>
      <w:marBottom w:val="0"/>
      <w:divBdr>
        <w:top w:val="none" w:sz="0" w:space="0" w:color="auto"/>
        <w:left w:val="none" w:sz="0" w:space="0" w:color="auto"/>
        <w:bottom w:val="none" w:sz="0" w:space="0" w:color="auto"/>
        <w:right w:val="none" w:sz="0" w:space="0" w:color="auto"/>
      </w:divBdr>
    </w:div>
    <w:div w:id="903562382">
      <w:bodyDiv w:val="1"/>
      <w:marLeft w:val="0"/>
      <w:marRight w:val="0"/>
      <w:marTop w:val="0"/>
      <w:marBottom w:val="0"/>
      <w:divBdr>
        <w:top w:val="none" w:sz="0" w:space="0" w:color="auto"/>
        <w:left w:val="none" w:sz="0" w:space="0" w:color="auto"/>
        <w:bottom w:val="none" w:sz="0" w:space="0" w:color="auto"/>
        <w:right w:val="none" w:sz="0" w:space="0" w:color="auto"/>
      </w:divBdr>
    </w:div>
    <w:div w:id="991251296">
      <w:bodyDiv w:val="1"/>
      <w:marLeft w:val="0"/>
      <w:marRight w:val="0"/>
      <w:marTop w:val="0"/>
      <w:marBottom w:val="0"/>
      <w:divBdr>
        <w:top w:val="none" w:sz="0" w:space="0" w:color="auto"/>
        <w:left w:val="none" w:sz="0" w:space="0" w:color="auto"/>
        <w:bottom w:val="none" w:sz="0" w:space="0" w:color="auto"/>
        <w:right w:val="none" w:sz="0" w:space="0" w:color="auto"/>
      </w:divBdr>
    </w:div>
    <w:div w:id="995567476">
      <w:bodyDiv w:val="1"/>
      <w:marLeft w:val="0"/>
      <w:marRight w:val="0"/>
      <w:marTop w:val="0"/>
      <w:marBottom w:val="0"/>
      <w:divBdr>
        <w:top w:val="none" w:sz="0" w:space="0" w:color="auto"/>
        <w:left w:val="none" w:sz="0" w:space="0" w:color="auto"/>
        <w:bottom w:val="none" w:sz="0" w:space="0" w:color="auto"/>
        <w:right w:val="none" w:sz="0" w:space="0" w:color="auto"/>
      </w:divBdr>
    </w:div>
    <w:div w:id="1201161650">
      <w:bodyDiv w:val="1"/>
      <w:marLeft w:val="0"/>
      <w:marRight w:val="0"/>
      <w:marTop w:val="0"/>
      <w:marBottom w:val="0"/>
      <w:divBdr>
        <w:top w:val="none" w:sz="0" w:space="0" w:color="auto"/>
        <w:left w:val="none" w:sz="0" w:space="0" w:color="auto"/>
        <w:bottom w:val="none" w:sz="0" w:space="0" w:color="auto"/>
        <w:right w:val="none" w:sz="0" w:space="0" w:color="auto"/>
      </w:divBdr>
    </w:div>
    <w:div w:id="1210462383">
      <w:bodyDiv w:val="1"/>
      <w:marLeft w:val="0"/>
      <w:marRight w:val="0"/>
      <w:marTop w:val="0"/>
      <w:marBottom w:val="0"/>
      <w:divBdr>
        <w:top w:val="none" w:sz="0" w:space="0" w:color="auto"/>
        <w:left w:val="none" w:sz="0" w:space="0" w:color="auto"/>
        <w:bottom w:val="none" w:sz="0" w:space="0" w:color="auto"/>
        <w:right w:val="none" w:sz="0" w:space="0" w:color="auto"/>
      </w:divBdr>
    </w:div>
    <w:div w:id="1256983040">
      <w:bodyDiv w:val="1"/>
      <w:marLeft w:val="0"/>
      <w:marRight w:val="0"/>
      <w:marTop w:val="0"/>
      <w:marBottom w:val="0"/>
      <w:divBdr>
        <w:top w:val="none" w:sz="0" w:space="0" w:color="auto"/>
        <w:left w:val="none" w:sz="0" w:space="0" w:color="auto"/>
        <w:bottom w:val="none" w:sz="0" w:space="0" w:color="auto"/>
        <w:right w:val="none" w:sz="0" w:space="0" w:color="auto"/>
      </w:divBdr>
    </w:div>
    <w:div w:id="1271082637">
      <w:bodyDiv w:val="1"/>
      <w:marLeft w:val="0"/>
      <w:marRight w:val="0"/>
      <w:marTop w:val="0"/>
      <w:marBottom w:val="0"/>
      <w:divBdr>
        <w:top w:val="none" w:sz="0" w:space="0" w:color="auto"/>
        <w:left w:val="none" w:sz="0" w:space="0" w:color="auto"/>
        <w:bottom w:val="none" w:sz="0" w:space="0" w:color="auto"/>
        <w:right w:val="none" w:sz="0" w:space="0" w:color="auto"/>
      </w:divBdr>
    </w:div>
    <w:div w:id="1274288177">
      <w:bodyDiv w:val="1"/>
      <w:marLeft w:val="0"/>
      <w:marRight w:val="0"/>
      <w:marTop w:val="0"/>
      <w:marBottom w:val="0"/>
      <w:divBdr>
        <w:top w:val="none" w:sz="0" w:space="0" w:color="auto"/>
        <w:left w:val="none" w:sz="0" w:space="0" w:color="auto"/>
        <w:bottom w:val="none" w:sz="0" w:space="0" w:color="auto"/>
        <w:right w:val="none" w:sz="0" w:space="0" w:color="auto"/>
      </w:divBdr>
    </w:div>
    <w:div w:id="1449003907">
      <w:bodyDiv w:val="1"/>
      <w:marLeft w:val="0"/>
      <w:marRight w:val="0"/>
      <w:marTop w:val="0"/>
      <w:marBottom w:val="0"/>
      <w:divBdr>
        <w:top w:val="none" w:sz="0" w:space="0" w:color="auto"/>
        <w:left w:val="none" w:sz="0" w:space="0" w:color="auto"/>
        <w:bottom w:val="none" w:sz="0" w:space="0" w:color="auto"/>
        <w:right w:val="none" w:sz="0" w:space="0" w:color="auto"/>
      </w:divBdr>
    </w:div>
    <w:div w:id="1559706541">
      <w:bodyDiv w:val="1"/>
      <w:marLeft w:val="0"/>
      <w:marRight w:val="0"/>
      <w:marTop w:val="0"/>
      <w:marBottom w:val="0"/>
      <w:divBdr>
        <w:top w:val="none" w:sz="0" w:space="0" w:color="auto"/>
        <w:left w:val="none" w:sz="0" w:space="0" w:color="auto"/>
        <w:bottom w:val="none" w:sz="0" w:space="0" w:color="auto"/>
        <w:right w:val="none" w:sz="0" w:space="0" w:color="auto"/>
      </w:divBdr>
    </w:div>
    <w:div w:id="1566529426">
      <w:bodyDiv w:val="1"/>
      <w:marLeft w:val="0"/>
      <w:marRight w:val="0"/>
      <w:marTop w:val="0"/>
      <w:marBottom w:val="0"/>
      <w:divBdr>
        <w:top w:val="none" w:sz="0" w:space="0" w:color="auto"/>
        <w:left w:val="none" w:sz="0" w:space="0" w:color="auto"/>
        <w:bottom w:val="none" w:sz="0" w:space="0" w:color="auto"/>
        <w:right w:val="none" w:sz="0" w:space="0" w:color="auto"/>
      </w:divBdr>
    </w:div>
    <w:div w:id="1612593987">
      <w:bodyDiv w:val="1"/>
      <w:marLeft w:val="0"/>
      <w:marRight w:val="0"/>
      <w:marTop w:val="0"/>
      <w:marBottom w:val="0"/>
      <w:divBdr>
        <w:top w:val="none" w:sz="0" w:space="0" w:color="auto"/>
        <w:left w:val="none" w:sz="0" w:space="0" w:color="auto"/>
        <w:bottom w:val="none" w:sz="0" w:space="0" w:color="auto"/>
        <w:right w:val="none" w:sz="0" w:space="0" w:color="auto"/>
      </w:divBdr>
    </w:div>
    <w:div w:id="1724014477">
      <w:bodyDiv w:val="1"/>
      <w:marLeft w:val="0"/>
      <w:marRight w:val="0"/>
      <w:marTop w:val="0"/>
      <w:marBottom w:val="0"/>
      <w:divBdr>
        <w:top w:val="none" w:sz="0" w:space="0" w:color="auto"/>
        <w:left w:val="none" w:sz="0" w:space="0" w:color="auto"/>
        <w:bottom w:val="none" w:sz="0" w:space="0" w:color="auto"/>
        <w:right w:val="none" w:sz="0" w:space="0" w:color="auto"/>
      </w:divBdr>
    </w:div>
    <w:div w:id="1801337856">
      <w:bodyDiv w:val="1"/>
      <w:marLeft w:val="0"/>
      <w:marRight w:val="0"/>
      <w:marTop w:val="0"/>
      <w:marBottom w:val="0"/>
      <w:divBdr>
        <w:top w:val="none" w:sz="0" w:space="0" w:color="auto"/>
        <w:left w:val="none" w:sz="0" w:space="0" w:color="auto"/>
        <w:bottom w:val="none" w:sz="0" w:space="0" w:color="auto"/>
        <w:right w:val="none" w:sz="0" w:space="0" w:color="auto"/>
      </w:divBdr>
    </w:div>
    <w:div w:id="1815557744">
      <w:bodyDiv w:val="1"/>
      <w:marLeft w:val="0"/>
      <w:marRight w:val="0"/>
      <w:marTop w:val="0"/>
      <w:marBottom w:val="0"/>
      <w:divBdr>
        <w:top w:val="none" w:sz="0" w:space="0" w:color="auto"/>
        <w:left w:val="none" w:sz="0" w:space="0" w:color="auto"/>
        <w:bottom w:val="none" w:sz="0" w:space="0" w:color="auto"/>
        <w:right w:val="none" w:sz="0" w:space="0" w:color="auto"/>
      </w:divBdr>
    </w:div>
    <w:div w:id="1844278882">
      <w:bodyDiv w:val="1"/>
      <w:marLeft w:val="0"/>
      <w:marRight w:val="0"/>
      <w:marTop w:val="0"/>
      <w:marBottom w:val="0"/>
      <w:divBdr>
        <w:top w:val="none" w:sz="0" w:space="0" w:color="auto"/>
        <w:left w:val="none" w:sz="0" w:space="0" w:color="auto"/>
        <w:bottom w:val="none" w:sz="0" w:space="0" w:color="auto"/>
        <w:right w:val="none" w:sz="0" w:space="0" w:color="auto"/>
      </w:divBdr>
    </w:div>
    <w:div w:id="1979337159">
      <w:bodyDiv w:val="1"/>
      <w:marLeft w:val="0"/>
      <w:marRight w:val="0"/>
      <w:marTop w:val="0"/>
      <w:marBottom w:val="0"/>
      <w:divBdr>
        <w:top w:val="none" w:sz="0" w:space="0" w:color="auto"/>
        <w:left w:val="none" w:sz="0" w:space="0" w:color="auto"/>
        <w:bottom w:val="none" w:sz="0" w:space="0" w:color="auto"/>
        <w:right w:val="none" w:sz="0" w:space="0" w:color="auto"/>
      </w:divBdr>
    </w:div>
    <w:div w:id="2020230184">
      <w:bodyDiv w:val="1"/>
      <w:marLeft w:val="0"/>
      <w:marRight w:val="0"/>
      <w:marTop w:val="0"/>
      <w:marBottom w:val="0"/>
      <w:divBdr>
        <w:top w:val="none" w:sz="0" w:space="0" w:color="auto"/>
        <w:left w:val="none" w:sz="0" w:space="0" w:color="auto"/>
        <w:bottom w:val="none" w:sz="0" w:space="0" w:color="auto"/>
        <w:right w:val="none" w:sz="0" w:space="0" w:color="auto"/>
      </w:divBdr>
    </w:div>
    <w:div w:id="2025014595">
      <w:bodyDiv w:val="1"/>
      <w:marLeft w:val="0"/>
      <w:marRight w:val="0"/>
      <w:marTop w:val="0"/>
      <w:marBottom w:val="0"/>
      <w:divBdr>
        <w:top w:val="none" w:sz="0" w:space="0" w:color="auto"/>
        <w:left w:val="none" w:sz="0" w:space="0" w:color="auto"/>
        <w:bottom w:val="none" w:sz="0" w:space="0" w:color="auto"/>
        <w:right w:val="none" w:sz="0" w:space="0" w:color="auto"/>
      </w:divBdr>
    </w:div>
    <w:div w:id="2068870241">
      <w:bodyDiv w:val="1"/>
      <w:marLeft w:val="0"/>
      <w:marRight w:val="0"/>
      <w:marTop w:val="0"/>
      <w:marBottom w:val="0"/>
      <w:divBdr>
        <w:top w:val="none" w:sz="0" w:space="0" w:color="auto"/>
        <w:left w:val="none" w:sz="0" w:space="0" w:color="auto"/>
        <w:bottom w:val="none" w:sz="0" w:space="0" w:color="auto"/>
        <w:right w:val="none" w:sz="0" w:space="0" w:color="auto"/>
      </w:divBdr>
    </w:div>
    <w:div w:id="2082286969">
      <w:bodyDiv w:val="1"/>
      <w:marLeft w:val="0"/>
      <w:marRight w:val="0"/>
      <w:marTop w:val="0"/>
      <w:marBottom w:val="0"/>
      <w:divBdr>
        <w:top w:val="none" w:sz="0" w:space="0" w:color="auto"/>
        <w:left w:val="none" w:sz="0" w:space="0" w:color="auto"/>
        <w:bottom w:val="none" w:sz="0" w:space="0" w:color="auto"/>
        <w:right w:val="none" w:sz="0" w:space="0" w:color="auto"/>
      </w:divBdr>
    </w:div>
    <w:div w:id="20869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13</Pages>
  <Words>4473</Words>
  <Characters>24607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2019-06-04T07:30:00Z</dcterms:created>
  <dcterms:modified xsi:type="dcterms:W3CDTF">2019-06-04T07:30:00Z</dcterms:modified>
</cp:coreProperties>
</file>