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61" w:rsidRPr="00C14D8A" w:rsidRDefault="00CA3E98" w:rsidP="00C14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E98">
        <w:rPr>
          <w:rFonts w:ascii="Times New Roman" w:hAnsi="Times New Roman"/>
          <w:b/>
          <w:sz w:val="28"/>
          <w:szCs w:val="28"/>
          <w:u w:val="single"/>
        </w:rPr>
        <w:t>T</w:t>
      </w:r>
      <w:r w:rsidR="00C14D8A">
        <w:rPr>
          <w:rFonts w:ascii="Times New Roman" w:hAnsi="Times New Roman"/>
          <w:b/>
          <w:sz w:val="28"/>
          <w:szCs w:val="28"/>
          <w:u w:val="single"/>
        </w:rPr>
        <w:t>ema</w:t>
      </w:r>
      <w:r w:rsidRPr="00CA3E98"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CA3E98">
        <w:rPr>
          <w:rFonts w:ascii="Times New Roman" w:hAnsi="Times New Roman"/>
          <w:b/>
          <w:sz w:val="28"/>
          <w:szCs w:val="28"/>
        </w:rPr>
        <w:t xml:space="preserve"> </w:t>
      </w:r>
      <w:r w:rsidR="00D22461" w:rsidRPr="00C14D8A">
        <w:rPr>
          <w:rFonts w:ascii="Times New Roman" w:hAnsi="Times New Roman"/>
          <w:b/>
          <w:sz w:val="24"/>
          <w:szCs w:val="24"/>
        </w:rPr>
        <w:t xml:space="preserve">LA SEGURIDAD EN EL TRÁFICO MERCANTIL: DISPOSICIONES QUE LO PROTEGEN. ADQUISICIONES A NON DOMINO. LA PROPIEDAD INDUSTRIAL. LOS SIGNOS DISTINTIVOS. EXAMEN ESPECIAL DEL NOMBRE COMERCIAL, MARCAS Y PATENTES. </w:t>
      </w:r>
    </w:p>
    <w:p w:rsidR="00D22461" w:rsidRPr="00CA3E98" w:rsidRDefault="00D22461" w:rsidP="00C14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713" w:rsidRPr="00CA3E98" w:rsidRDefault="00D22461" w:rsidP="00C14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3E98">
        <w:rPr>
          <w:rFonts w:ascii="Times New Roman" w:hAnsi="Times New Roman"/>
          <w:b/>
          <w:sz w:val="28"/>
          <w:szCs w:val="28"/>
          <w:u w:val="single"/>
        </w:rPr>
        <w:t>LA SEGURIDAD EN EL TRÁFICO MERCANTIL: DISPOSICIONES QUE LO PROTEGEN</w:t>
      </w:r>
    </w:p>
    <w:p w:rsidR="000F7713" w:rsidRDefault="000F7713" w:rsidP="00C14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Una de las características fundamentales del Derecho Mercantil, que justifican su existencia como disciplina autónoma del Derecho Civil, es la mayor importancia que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otorga</w:t>
      </w:r>
      <w:r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a la seguridad en el tráfico</w:t>
      </w:r>
      <w:r w:rsidR="00D45D35">
        <w:rPr>
          <w:rFonts w:ascii="Courier" w:eastAsia="Times New Roman" w:hAnsi="Courier"/>
          <w:sz w:val="20"/>
          <w:szCs w:val="24"/>
          <w:lang w:val="es-ES_tradnl" w:eastAsia="es-ES"/>
        </w:rPr>
        <w:t xml:space="preserve"> (protección del adquirente)</w:t>
      </w:r>
      <w:r w:rsidRPr="003B4590">
        <w:rPr>
          <w:rFonts w:ascii="Courier" w:eastAsia="Times New Roman" w:hAnsi="Courier"/>
          <w:sz w:val="20"/>
          <w:szCs w:val="24"/>
          <w:lang w:val="es-ES_tradnl" w:eastAsia="es-ES"/>
        </w:rPr>
        <w:t>, en detrimento de la seguridad jurídica</w:t>
      </w:r>
      <w:r w:rsidR="00D45D35">
        <w:rPr>
          <w:rFonts w:ascii="Courier" w:eastAsia="Times New Roman" w:hAnsi="Courier"/>
          <w:sz w:val="20"/>
          <w:szCs w:val="24"/>
          <w:lang w:val="es-ES_tradnl" w:eastAsia="es-ES"/>
        </w:rPr>
        <w:t xml:space="preserve"> del transmitente</w:t>
      </w:r>
      <w:r w:rsidRPr="003B4590">
        <w:rPr>
          <w:rFonts w:ascii="Courier" w:eastAsia="Times New Roman" w:hAnsi="Courier"/>
          <w:sz w:val="20"/>
          <w:szCs w:val="24"/>
          <w:lang w:val="es-ES_tradnl" w:eastAsia="es-ES"/>
        </w:rPr>
        <w:t>, como medio para adoptarlo a las necesidades del comercio.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3D5BC2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Destacamos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: 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D96B34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A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rt. 83 CCo</w:t>
      </w:r>
      <w:r w:rsidR="00D45D35">
        <w:rPr>
          <w:rFonts w:ascii="Courier" w:eastAsia="Times New Roman" w:hAnsi="Courier"/>
          <w:sz w:val="20"/>
          <w:szCs w:val="24"/>
          <w:lang w:val="es-ES_tradnl" w:eastAsia="es-ES"/>
        </w:rPr>
        <w:t>, qu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e determina el inmediato cumplimiento y exigibilidad de los contratos al contado celebrados en feria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D96B34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A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rt. 86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 xml:space="preserve">: 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irreivindicabilidad de la moneda en que se verifique el pago de las mercancías compradas al contado en tiendas o establecimientos públicos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D96B34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A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rt. 87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: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presume iuris tantum que las compras en establecimiento se hacen al contado.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D96B34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A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rt 195 y ss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 xml:space="preserve"> (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valor y efectos de los resguardos emitid</w:t>
      </w:r>
      <w:r w:rsidR="00D45D35">
        <w:rPr>
          <w:rFonts w:ascii="Courier" w:eastAsia="Times New Roman" w:hAnsi="Courier"/>
          <w:sz w:val="20"/>
          <w:szCs w:val="24"/>
          <w:lang w:val="es-ES_tradnl" w:eastAsia="es-ES"/>
        </w:rPr>
        <w:t>o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s por las compañías de almacenes generales de depósito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)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D96B34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Ex art. 324 los valores cotizables al portador pignorados en garantía de un préstamo no están sujetos a reivindicación mientras no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 xml:space="preserve">sea reembolsado el 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presta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dor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D96B34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A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rt. 545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: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irreivindicabilidad del título al portador adquirido por tercero de buena fe y sin culpa grave, sin perjuicio de los derechos del legítimo propietario contra quienes sean responsables de los actos que le hayan privado del dominio.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D96B34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.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 xml:space="preserve"> </w:t>
      </w:r>
      <w:r w:rsidR="003D5BC2">
        <w:rPr>
          <w:rFonts w:ascii="Courier" w:eastAsia="Times New Roman" w:hAnsi="Courier"/>
          <w:sz w:val="20"/>
          <w:szCs w:val="24"/>
          <w:lang w:val="es-ES_tradnl" w:eastAsia="es-ES"/>
        </w:rPr>
        <w:t>OTROS (REMISION)</w:t>
      </w:r>
      <w:r w:rsidR="003B4590" w:rsidRPr="003B4590">
        <w:rPr>
          <w:rFonts w:ascii="Courier" w:eastAsia="Times New Roman" w:hAnsi="Courier"/>
          <w:sz w:val="20"/>
          <w:szCs w:val="24"/>
          <w:lang w:val="es-ES_tradnl" w:eastAsia="es-ES"/>
        </w:rPr>
        <w:t>: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· 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(P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>oderes mercantiles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) Especial subsistencia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 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/ I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neficacia frente a terceros de limitaciones 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 xml:space="preserve">en el supuesto </w:t>
      </w:r>
      <w:r w:rsidRPr="003B4590">
        <w:rPr>
          <w:rFonts w:ascii="Courier" w:eastAsia="Times New Roman" w:hAnsi="Courier"/>
          <w:color w:val="FF0000"/>
          <w:sz w:val="16"/>
          <w:szCs w:val="16"/>
          <w:lang w:val="es-ES_tradnl" w:eastAsia="es-ES"/>
        </w:rPr>
        <w:t>art. 234 LSC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>.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color w:val="FF0000"/>
          <w:sz w:val="16"/>
          <w:szCs w:val="16"/>
          <w:lang w:val="es-ES_tradnl" w:eastAsia="es-ES"/>
        </w:rPr>
      </w:pP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· 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P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>rotección de l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a P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ropiedad 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I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ndustrial y normas de contabilidad 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· 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P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>ublicidad de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l RM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 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· </w:t>
      </w:r>
      <w:r w:rsidR="003D5BC2">
        <w:rPr>
          <w:rFonts w:ascii="Courier" w:eastAsia="Times New Roman" w:hAnsi="Courier"/>
          <w:sz w:val="16"/>
          <w:szCs w:val="16"/>
          <w:lang w:val="es-ES_tradnl" w:eastAsia="es-ES"/>
        </w:rPr>
        <w:t>P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 xml:space="preserve">rotección de los consumidores y usuarios </w:t>
      </w:r>
      <w:r w:rsidR="00D96B34">
        <w:rPr>
          <w:rFonts w:ascii="Courier" w:eastAsia="Times New Roman" w:hAnsi="Courier"/>
          <w:sz w:val="16"/>
          <w:szCs w:val="16"/>
          <w:lang w:val="es-ES_tradnl" w:eastAsia="es-ES"/>
        </w:rPr>
        <w:t xml:space="preserve">(particularmente, </w:t>
      </w: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>LContratos de Credito al Consumo 24 junio 2011)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16"/>
          <w:szCs w:val="16"/>
          <w:lang w:val="es-ES_tradnl" w:eastAsia="es-ES"/>
        </w:rPr>
      </w:pPr>
      <w:r w:rsidRPr="003B4590">
        <w:rPr>
          <w:rFonts w:ascii="Courier" w:eastAsia="Times New Roman" w:hAnsi="Courier"/>
          <w:sz w:val="16"/>
          <w:szCs w:val="16"/>
          <w:lang w:val="es-ES_tradnl" w:eastAsia="es-ES"/>
        </w:rPr>
        <w:t>· La normativa reguladora de las operaciones bancarias y los intermediarios financieros y aseguradores</w:t>
      </w:r>
    </w:p>
    <w:p w:rsidR="003B4590" w:rsidRPr="003B4590" w:rsidRDefault="003B4590" w:rsidP="003B4590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050187" w:rsidRPr="00CA3E98" w:rsidRDefault="00050187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D22461" w:rsidRPr="00CA3E98" w:rsidRDefault="00B0630E" w:rsidP="00C14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E98">
        <w:rPr>
          <w:rFonts w:ascii="Times New Roman" w:hAnsi="Times New Roman"/>
          <w:b/>
          <w:sz w:val="28"/>
          <w:szCs w:val="28"/>
          <w:u w:val="single"/>
        </w:rPr>
        <w:t>ADQUISICIONES A NON DOMINO</w:t>
      </w:r>
    </w:p>
    <w:p w:rsidR="00FD3801" w:rsidRDefault="00FD3801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85296" w:rsidRDefault="00D96B34" w:rsidP="003B4590">
      <w:pPr>
        <w:spacing w:after="0" w:line="240" w:lineRule="auto"/>
        <w:jc w:val="both"/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Son 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aquellas adquisiciones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procedentes 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de quien no es titular por persona que, por reunir ciertas condiciones exigidas por la Ley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,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es mantenido legalmente en su adquisición.</w:t>
      </w:r>
      <w:r w:rsidR="003B4590" w:rsidRPr="003B4590"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  <w:t xml:space="preserve"> </w:t>
      </w:r>
    </w:p>
    <w:p w:rsidR="00A85296" w:rsidRDefault="00A85296" w:rsidP="00A85296">
      <w:pPr>
        <w:spacing w:after="0" w:line="240" w:lineRule="auto"/>
        <w:jc w:val="both"/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</w:pPr>
    </w:p>
    <w:p w:rsidR="003B4590" w:rsidRPr="003B4590" w:rsidRDefault="00A85296" w:rsidP="00A85296">
      <w:pPr>
        <w:spacing w:after="0" w:line="240" w:lineRule="auto"/>
        <w:jc w:val="both"/>
        <w:rPr>
          <w:rFonts w:ascii="Courier New" w:eastAsia="Times New Roman" w:hAnsi="Courier New"/>
          <w:iCs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  <w:lastRenderedPageBreak/>
        <w:t>E</w:t>
      </w:r>
      <w:r w:rsidR="003B4590" w:rsidRPr="003B4590">
        <w:rPr>
          <w:rFonts w:ascii="Courier New" w:eastAsia="Times New Roman" w:hAnsi="Courier New"/>
          <w:color w:val="FF0000"/>
          <w:sz w:val="20"/>
          <w:szCs w:val="20"/>
          <w:lang w:val="es-ES_tradnl" w:eastAsia="es-ES"/>
        </w:rPr>
        <w:t>n</w:t>
      </w:r>
      <w:r w:rsidR="009729C6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el Derecho Romano NO se admitían: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“</w:t>
      </w:r>
      <w:r w:rsidR="003B4590" w:rsidRPr="003B4590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>Nemo plus iuris in allium transferre potest quam ipse habet”</w:t>
      </w:r>
      <w:r w:rsidR="009729C6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 xml:space="preserve"> / </w:t>
      </w:r>
      <w:r w:rsidR="003B4590" w:rsidRPr="003B4590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>“Nemo dat quod non habet”</w:t>
      </w:r>
      <w:r w:rsidR="009729C6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 xml:space="preserve"> /</w:t>
      </w:r>
      <w:r w:rsidR="003B4590" w:rsidRPr="003B4590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 xml:space="preserve"> “Ubi rem mea</w:t>
      </w:r>
      <w:r>
        <w:rPr>
          <w:rFonts w:ascii="Courier New" w:eastAsia="Times New Roman" w:hAnsi="Courier New"/>
          <w:i/>
          <w:sz w:val="20"/>
          <w:szCs w:val="20"/>
          <w:lang w:val="es-ES_tradnl" w:eastAsia="es-ES"/>
        </w:rPr>
        <w:t>m</w:t>
      </w:r>
      <w:r w:rsidR="003B4590" w:rsidRPr="003B4590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 xml:space="preserve"> invenio, ibi vindico</w:t>
      </w:r>
      <w:r w:rsidR="003B4590" w:rsidRPr="003B4590">
        <w:rPr>
          <w:rFonts w:ascii="Courier New" w:eastAsia="Times New Roman" w:hAnsi="Courier New"/>
          <w:iCs/>
          <w:sz w:val="20"/>
          <w:szCs w:val="20"/>
          <w:lang w:val="es-ES_tradnl" w:eastAsia="es-ES"/>
        </w:rPr>
        <w:t>.</w:t>
      </w:r>
    </w:p>
    <w:p w:rsidR="003B4590" w:rsidRPr="003B4590" w:rsidRDefault="003B4590" w:rsidP="003B4590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B4590" w:rsidRPr="003B4590" w:rsidRDefault="009729C6" w:rsidP="003B4590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P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ara favorecer el tráfico jurídico el Derecho germánico priva al propietario de la facultad de reivindicar en los casos de desposesión voluntaria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“la mano busca la mano” </w:t>
      </w:r>
      <w:r w:rsidR="003B4590" w:rsidRPr="003B4590">
        <w:rPr>
          <w:rFonts w:ascii="Courier New" w:eastAsia="Times New Roman" w:hAnsi="Courier New"/>
          <w:sz w:val="20"/>
          <w:szCs w:val="20"/>
          <w:highlight w:val="yellow"/>
          <w:lang w:val="es-ES_tradnl" w:eastAsia="es-ES"/>
        </w:rPr>
        <w:t>(Hand wahre Hand)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,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“busca la confianza allí donde la has puesto”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. E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l derecho consuetudinario francés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recepciona est</w:t>
      </w:r>
      <w:r w:rsidR="00034B25">
        <w:rPr>
          <w:rFonts w:ascii="Courier New" w:eastAsia="Times New Roman" w:hAnsi="Courier New"/>
          <w:sz w:val="20"/>
          <w:szCs w:val="20"/>
          <w:lang w:val="es-ES_tradnl" w:eastAsia="es-ES"/>
        </w:rPr>
        <w:t>a concepción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, acuñ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ando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la máxima “en fait de muebles, la possession vaut titre”. </w:t>
      </w:r>
    </w:p>
    <w:p w:rsidR="003B4590" w:rsidRPr="003B4590" w:rsidRDefault="003B4590" w:rsidP="003B4590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B4590" w:rsidRPr="003B4590" w:rsidRDefault="00034B25" w:rsidP="003B4590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N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uestro Derecho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recoge ambas influencias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, con distinta intensidad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,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en el ámbito Civil y Mercantil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(e</w:t>
      </w:r>
      <w:r w:rsidR="003B4590" w:rsidRPr="003B4590">
        <w:rPr>
          <w:rFonts w:ascii="Courier New" w:eastAsia="Times New Roman" w:hAnsi="Courier New"/>
          <w:sz w:val="20"/>
          <w:szCs w:val="20"/>
          <w:highlight w:val="yellow"/>
          <w:lang w:val="es-ES_tradnl" w:eastAsia="es-ES"/>
        </w:rPr>
        <w:t xml:space="preserve"> Hipotecario</w:t>
      </w:r>
      <w:r>
        <w:rPr>
          <w:rFonts w:ascii="Courier New" w:eastAsia="Times New Roman" w:hAnsi="Courier New"/>
          <w:sz w:val="20"/>
          <w:szCs w:val="20"/>
          <w:highlight w:val="yellow"/>
          <w:lang w:val="es-ES_tradnl" w:eastAsia="es-ES"/>
        </w:rPr>
        <w:t>, REMISION</w:t>
      </w:r>
      <w:r w:rsidR="003B4590" w:rsidRPr="003B4590">
        <w:rPr>
          <w:rFonts w:ascii="Courier New" w:eastAsia="Times New Roman" w:hAnsi="Courier New"/>
          <w:sz w:val="20"/>
          <w:szCs w:val="20"/>
          <w:highlight w:val="yellow"/>
          <w:lang w:val="es-ES_tradnl" w:eastAsia="es-ES"/>
        </w:rPr>
        <w:t>)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A85296" w:rsidRDefault="00A85296" w:rsidP="003B4590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D96B34" w:rsidRDefault="00D96B34" w:rsidP="00D96B34">
      <w:pPr>
        <w:spacing w:after="0" w:line="240" w:lineRule="auto"/>
        <w:ind w:left="708"/>
        <w:jc w:val="center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Dº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C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IVIL</w:t>
      </w:r>
    </w:p>
    <w:p w:rsidR="00D96B34" w:rsidRDefault="00D96B34" w:rsidP="00A85296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B4590" w:rsidRPr="003B4590" w:rsidRDefault="00034B25" w:rsidP="00A85296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rt. 464 C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A85296" w:rsidRPr="00A85296">
        <w:rPr>
          <w:rFonts w:ascii="Courier New" w:eastAsia="Times New Roman" w:hAnsi="Courier New"/>
          <w:i/>
          <w:iCs/>
          <w:sz w:val="18"/>
          <w:szCs w:val="18"/>
          <w:lang w:val="es-ES_tradnl" w:eastAsia="es-ES"/>
        </w:rPr>
        <w:t>L</w:t>
      </w:r>
      <w:r w:rsidR="003B4590" w:rsidRPr="00A85296">
        <w:rPr>
          <w:rFonts w:ascii="Courier New" w:eastAsia="Times New Roman" w:hAnsi="Courier New"/>
          <w:i/>
          <w:iCs/>
          <w:sz w:val="18"/>
          <w:szCs w:val="18"/>
          <w:lang w:val="es-ES_tradnl" w:eastAsia="es-ES"/>
        </w:rPr>
        <w:t>a posesión de los bienes muebles adquiridos de buena fe equivale a título. Sin embargo, el que hubiese perdido una cosa mueble o hubiese sido privado de ella ilegalmente, podrá reivindicarla de quien la posea</w:t>
      </w:r>
      <w:r w:rsidR="003B4590"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A85296" w:rsidRDefault="00A85296" w:rsidP="00A85296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B4590" w:rsidRPr="003B4590" w:rsidRDefault="003B4590" w:rsidP="00A85296">
      <w:pPr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Al exigir buena fe denota influencia romanista, pero al consagrar la irreivindicabilidad denota influencia germanista. 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REMISION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 </w:t>
      </w:r>
    </w:p>
    <w:p w:rsidR="003B4590" w:rsidRPr="003B4590" w:rsidRDefault="003B4590" w:rsidP="00A85296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D96B34" w:rsidRDefault="00D96B34" w:rsidP="00D96B34">
      <w:pPr>
        <w:spacing w:after="0" w:line="240" w:lineRule="auto"/>
        <w:ind w:left="708"/>
        <w:jc w:val="center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Dº MERCANTIL</w:t>
      </w:r>
    </w:p>
    <w:p w:rsidR="00D96B34" w:rsidRDefault="00D96B34" w:rsidP="00A85296">
      <w:pPr>
        <w:spacing w:after="0" w:line="240" w:lineRule="auto"/>
        <w:ind w:left="708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3B4590" w:rsidRDefault="003B4590" w:rsidP="00A85296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3B4590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Art. 85 CCo</w:t>
      </w:r>
      <w:r w:rsidR="00A85296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: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A85296" w:rsidRPr="00A85296">
        <w:rPr>
          <w:rFonts w:ascii="Courier New" w:eastAsia="Times New Roman" w:hAnsi="Courier New"/>
          <w:b/>
          <w:sz w:val="18"/>
          <w:szCs w:val="18"/>
          <w:lang w:val="es-ES_tradnl" w:eastAsia="es-ES"/>
        </w:rPr>
        <w:t>L</w:t>
      </w:r>
      <w:r w:rsidRPr="00A85296">
        <w:rPr>
          <w:rFonts w:ascii="Courier New" w:eastAsia="Times New Roman" w:hAnsi="Courier New"/>
          <w:b/>
          <w:sz w:val="18"/>
          <w:szCs w:val="18"/>
          <w:lang w:val="es-ES_tradnl" w:eastAsia="es-ES"/>
        </w:rPr>
        <w:t>a compra de mercaderías en almacenes o tiendas abiertas al público causará prescripción de derecho a favor del comprador respecto de las mercaderías adquiridas, quedando a salvo, en su caso, los derechos del propietario de los objetos vendidos para ejercitar las acciones civiles o criminales que puedan corresponderle contra el que los vendiere indebidamente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A85296" w:rsidRDefault="00A85296" w:rsidP="00A85296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FD4369" w:rsidRDefault="00A85296" w:rsidP="00FD4369">
      <w:pPr>
        <w:tabs>
          <w:tab w:val="left" w:pos="0"/>
        </w:tabs>
        <w:suppressAutoHyphens/>
        <w:spacing w:after="0" w:line="240" w:lineRule="auto"/>
        <w:ind w:left="1416"/>
        <w:jc w:val="both"/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S</w:t>
      </w:r>
      <w:r w:rsidR="003B4590" w:rsidRPr="003B4590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u ámbito de </w:t>
      </w:r>
      <w:r w:rsidR="003B4590" w:rsidRPr="003B4590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>protección</w:t>
      </w:r>
      <w:r w:rsidR="00FD4369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>:</w:t>
      </w:r>
    </w:p>
    <w:p w:rsidR="00FD4369" w:rsidRDefault="00FD4369" w:rsidP="00FD4369">
      <w:pPr>
        <w:tabs>
          <w:tab w:val="left" w:pos="0"/>
        </w:tabs>
        <w:suppressAutoHyphens/>
        <w:spacing w:after="0" w:line="240" w:lineRule="auto"/>
        <w:ind w:left="1416"/>
        <w:jc w:val="both"/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</w:pPr>
    </w:p>
    <w:p w:rsidR="00A85296" w:rsidRDefault="00FD4369" w:rsidP="00FD4369">
      <w:pPr>
        <w:tabs>
          <w:tab w:val="left" w:pos="0"/>
        </w:tabs>
        <w:suppressAutoHyphens/>
        <w:spacing w:after="0" w:line="240" w:lineRule="auto"/>
        <w:ind w:left="2124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>D</w:t>
      </w:r>
      <w:r w:rsidR="003B4590" w:rsidRPr="003B4590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>esde el punto de vista subjetivo es más amplio</w:t>
      </w:r>
      <w:r w:rsidR="00D96B34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:</w:t>
      </w:r>
      <w:r w:rsidR="003B4590" w:rsidRPr="003B4590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no exige buena fe en el adquirente (aunque algunos piensan que el adquirente de mala fe no ha de ser protegido)</w:t>
      </w:r>
      <w:r w:rsidR="00D96B34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;</w:t>
      </w:r>
      <w:r w:rsidR="003B4590" w:rsidRPr="003B4590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ni distingue según el dueño de los bienes hubiera perdido su posesión voluntaria o involuntariamente.</w:t>
      </w:r>
    </w:p>
    <w:p w:rsidR="00FD4369" w:rsidRDefault="00FD4369" w:rsidP="00FD4369">
      <w:pPr>
        <w:tabs>
          <w:tab w:val="left" w:pos="0"/>
        </w:tabs>
        <w:suppressAutoHyphens/>
        <w:spacing w:after="0" w:line="240" w:lineRule="auto"/>
        <w:ind w:left="2124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</w:p>
    <w:p w:rsidR="00FD4369" w:rsidRDefault="003B4590" w:rsidP="00FD4369">
      <w:pPr>
        <w:tabs>
          <w:tab w:val="left" w:pos="0"/>
        </w:tabs>
        <w:suppressAutoHyphens/>
        <w:spacing w:after="0" w:line="240" w:lineRule="auto"/>
        <w:ind w:left="2124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En cambio es </w:t>
      </w:r>
      <w:r w:rsidRPr="003B4590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objetivamente más limitado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que el del </w:t>
      </w:r>
      <w:r w:rsidR="00A85296">
        <w:rPr>
          <w:rFonts w:ascii="Courier New" w:eastAsia="Times New Roman" w:hAnsi="Courier New"/>
          <w:sz w:val="20"/>
          <w:szCs w:val="20"/>
          <w:lang w:val="es-ES_tradnl" w:eastAsia="es-ES"/>
        </w:rPr>
        <w:t>a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rt. 464 Cc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no afecta a todo tipo de muebles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(solo a 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mercaderías</w:t>
      </w:r>
      <w:r w:rsidR="007A6931">
        <w:rPr>
          <w:rFonts w:ascii="Courier New" w:eastAsia="Times New Roman" w:hAnsi="Courier New"/>
          <w:sz w:val="20"/>
          <w:szCs w:val="20"/>
          <w:lang w:val="es-ES_tradnl" w:eastAsia="es-ES"/>
        </w:rPr>
        <w:t>…</w:t>
      </w:r>
      <w:r w:rsidR="00D96B34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FD4369" w:rsidRDefault="00FD4369" w:rsidP="00FD4369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</w:p>
    <w:p w:rsidR="003B4590" w:rsidRPr="00FD4369" w:rsidRDefault="003B4590" w:rsidP="00FD4369">
      <w:pPr>
        <w:tabs>
          <w:tab w:val="left" w:pos="0"/>
        </w:tabs>
        <w:suppressAutoHyphens/>
        <w:spacing w:after="0" w:line="240" w:lineRule="auto"/>
        <w:ind w:left="1416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Se limita a otorgar una </w:t>
      </w:r>
      <w:r w:rsidRPr="003B4590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pura defensa procesal</w:t>
      </w:r>
      <w:r w:rsidRPr="003B4590">
        <w:rPr>
          <w:rFonts w:ascii="Courier New" w:eastAsia="Times New Roman" w:hAnsi="Courier New"/>
          <w:sz w:val="20"/>
          <w:szCs w:val="20"/>
          <w:lang w:val="es-ES_tradnl" w:eastAsia="es-ES"/>
        </w:rPr>
        <w:t>, sin aludir a ninguna cuestión de titularidad.</w:t>
      </w:r>
    </w:p>
    <w:p w:rsidR="003B4590" w:rsidRPr="003B4590" w:rsidRDefault="003B4590" w:rsidP="00FD4369">
      <w:pPr>
        <w:tabs>
          <w:tab w:val="left" w:pos="0"/>
          <w:tab w:val="left" w:pos="720"/>
        </w:tabs>
        <w:suppressAutoHyphens/>
        <w:spacing w:after="0" w:line="240" w:lineRule="auto"/>
        <w:ind w:left="708"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3B4590" w:rsidRPr="003B4590" w:rsidRDefault="007A6931" w:rsidP="00FD4369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>A</w:t>
      </w:r>
      <w:r w:rsidRPr="003B4590"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>rt</w:t>
      </w:r>
      <w:r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>s</w:t>
      </w:r>
      <w:r w:rsidRPr="003B4590"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 xml:space="preserve"> 19.2 y 46 LCyCh</w:t>
      </w:r>
      <w:r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>:</w:t>
      </w:r>
      <w:r w:rsidR="003B4590" w:rsidRPr="003B4590"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 xml:space="preserve"> C</w:t>
      </w:r>
      <w:r w:rsidR="003B4590" w:rsidRPr="003B4590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uando una persona sea desposeída de una letra de cambio, el nuevo tenedor que justifique su derecho por una serie no ininterrumpida de endosos, no estará obligado a devolver la letra si la adquirió de buena fe.</w:t>
      </w:r>
    </w:p>
    <w:p w:rsidR="003B4590" w:rsidRDefault="003B4590" w:rsidP="003B4590">
      <w:pPr>
        <w:tabs>
          <w:tab w:val="left" w:pos="0"/>
        </w:tabs>
        <w:suppressAutoHyphens/>
        <w:spacing w:after="0" w:line="240" w:lineRule="auto"/>
        <w:jc w:val="both"/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</w:pPr>
    </w:p>
    <w:p w:rsidR="00FD4369" w:rsidRPr="00CA3E98" w:rsidRDefault="00FD4369" w:rsidP="00FD4369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85296">
        <w:rPr>
          <w:rFonts w:ascii="Times New Roman" w:hAnsi="Times New Roman"/>
          <w:sz w:val="28"/>
          <w:szCs w:val="28"/>
          <w:highlight w:val="yellow"/>
          <w:lang w:val="es-ES_tradnl"/>
        </w:rPr>
        <w:t>Art. 61 Ley Ordenación Comercio Minorista</w:t>
      </w:r>
      <w:r w:rsidR="007A6931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7A6931" w:rsidRPr="00034B25">
        <w:rPr>
          <w:rFonts w:ascii="Times New Roman" w:hAnsi="Times New Roman"/>
          <w:sz w:val="24"/>
          <w:szCs w:val="28"/>
          <w:highlight w:val="yellow"/>
          <w:lang w:val="es-ES_tradnl"/>
        </w:rPr>
        <w:t>(</w:t>
      </w:r>
      <w:r w:rsidRPr="00034B25">
        <w:rPr>
          <w:rFonts w:ascii="Times New Roman" w:hAnsi="Times New Roman"/>
          <w:sz w:val="24"/>
          <w:szCs w:val="28"/>
          <w:highlight w:val="yellow"/>
          <w:lang w:val="es-ES_tradnl"/>
        </w:rPr>
        <w:t>referido a la adquisición de bienes muebles mediante venta en pública subasta</w:t>
      </w:r>
      <w:r w:rsidR="007A6931" w:rsidRPr="00034B25">
        <w:rPr>
          <w:rFonts w:ascii="Times New Roman" w:hAnsi="Times New Roman"/>
          <w:sz w:val="24"/>
          <w:szCs w:val="28"/>
          <w:highlight w:val="yellow"/>
          <w:lang w:val="es-ES_tradnl"/>
        </w:rPr>
        <w:t>)</w:t>
      </w:r>
      <w:r w:rsidRPr="00034B25">
        <w:rPr>
          <w:rFonts w:ascii="Times New Roman" w:hAnsi="Times New Roman"/>
          <w:sz w:val="24"/>
          <w:szCs w:val="28"/>
          <w:highlight w:val="yellow"/>
          <w:lang w:val="es-ES_tradnl"/>
        </w:rPr>
        <w:t xml:space="preserve">, </w:t>
      </w:r>
      <w:r w:rsidRPr="00A85296">
        <w:rPr>
          <w:rFonts w:ascii="Times New Roman" w:hAnsi="Times New Roman"/>
          <w:sz w:val="28"/>
          <w:szCs w:val="28"/>
          <w:highlight w:val="yellow"/>
          <w:lang w:val="es-ES_tradnl"/>
        </w:rPr>
        <w:t>determinando la irreivindicabilidad como dispone el art. 85  C</w:t>
      </w:r>
      <w:r w:rsidR="007A6931">
        <w:rPr>
          <w:rFonts w:ascii="Times New Roman" w:hAnsi="Times New Roman"/>
          <w:sz w:val="28"/>
          <w:szCs w:val="28"/>
          <w:highlight w:val="yellow"/>
          <w:lang w:val="es-ES_tradnl"/>
        </w:rPr>
        <w:t>c</w:t>
      </w:r>
      <w:r w:rsidRPr="00A85296">
        <w:rPr>
          <w:rFonts w:ascii="Times New Roman" w:hAnsi="Times New Roman"/>
          <w:sz w:val="28"/>
          <w:szCs w:val="28"/>
          <w:highlight w:val="yellow"/>
          <w:lang w:val="es-ES_tradnl"/>
        </w:rPr>
        <w:t>o.</w:t>
      </w:r>
    </w:p>
    <w:p w:rsidR="00FD4369" w:rsidRPr="003B4590" w:rsidRDefault="00FD4369" w:rsidP="003B4590">
      <w:pPr>
        <w:tabs>
          <w:tab w:val="left" w:pos="0"/>
        </w:tabs>
        <w:suppressAutoHyphens/>
        <w:spacing w:after="0" w:line="240" w:lineRule="auto"/>
        <w:jc w:val="both"/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</w:pPr>
    </w:p>
    <w:p w:rsidR="00A34A28" w:rsidRPr="00CA3E98" w:rsidRDefault="00A34A28" w:rsidP="00C14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72B9" w:rsidRDefault="00125B62" w:rsidP="00C14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E98">
        <w:rPr>
          <w:rFonts w:ascii="Times New Roman" w:hAnsi="Times New Roman"/>
          <w:b/>
          <w:sz w:val="28"/>
          <w:szCs w:val="28"/>
          <w:u w:val="single"/>
        </w:rPr>
        <w:t>LA PROPIEDAD INDUSTRIAL</w:t>
      </w:r>
      <w:r w:rsidRPr="00CA3E98">
        <w:rPr>
          <w:rFonts w:ascii="Times New Roman" w:hAnsi="Times New Roman"/>
          <w:b/>
          <w:sz w:val="28"/>
          <w:szCs w:val="28"/>
        </w:rPr>
        <w:t xml:space="preserve"> </w:t>
      </w:r>
    </w:p>
    <w:p w:rsidR="00FD3801" w:rsidRDefault="00FD3801" w:rsidP="00C14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C05" w:rsidRPr="00E06CBF" w:rsidRDefault="007A6931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D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>erecho absoluto de señorío que se reconoce al inventor sobre cualquier invento técnico apto para su explotación industrial</w:t>
      </w:r>
      <w:r>
        <w:rPr>
          <w:rFonts w:ascii="Times New Roman" w:hAnsi="Times New Roman"/>
          <w:sz w:val="28"/>
          <w:szCs w:val="28"/>
          <w:highlight w:val="yellow"/>
        </w:rPr>
        <w:t>;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 y al empresario sobre los signos que identifican su empresa o sus productos.</w:t>
      </w:r>
    </w:p>
    <w:p w:rsidR="00084C05" w:rsidRPr="00E06CBF" w:rsidRDefault="00084C05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84C05" w:rsidRPr="00E06CBF" w:rsidRDefault="00084C05" w:rsidP="00084C05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>CARACTERES</w:t>
      </w:r>
    </w:p>
    <w:p w:rsidR="000E23EA" w:rsidRPr="00E06CBF" w:rsidRDefault="000E23EA" w:rsidP="00084C05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4C05" w:rsidRPr="00E06CBF" w:rsidRDefault="006B3CA9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Derecho absoluto </w:t>
      </w:r>
      <w:r w:rsidR="000E23EA" w:rsidRPr="00E06CBF">
        <w:rPr>
          <w:rFonts w:ascii="Times New Roman" w:hAnsi="Times New Roman"/>
          <w:sz w:val="28"/>
          <w:szCs w:val="28"/>
          <w:highlight w:val="yellow"/>
        </w:rPr>
        <w:t>(erga omnes)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>. "</w:t>
      </w:r>
      <w:r w:rsidR="00034B25">
        <w:rPr>
          <w:rFonts w:ascii="Times New Roman" w:hAnsi="Times New Roman"/>
          <w:sz w:val="28"/>
          <w:szCs w:val="28"/>
          <w:highlight w:val="yellow"/>
        </w:rPr>
        <w:t>P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>ropiedad"</w:t>
      </w:r>
      <w:r w:rsidR="00034B2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E23EA" w:rsidRPr="00E06CBF">
        <w:rPr>
          <w:rFonts w:ascii="Times New Roman" w:hAnsi="Times New Roman"/>
          <w:sz w:val="28"/>
          <w:szCs w:val="28"/>
          <w:highlight w:val="yellow"/>
        </w:rPr>
        <w:t>de naturaleza inmaterial o incorporal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0E23EA" w:rsidRPr="00E06CBF" w:rsidRDefault="000E23EA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3CA9" w:rsidRPr="00E06CBF" w:rsidRDefault="006B3CA9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A diferencia de la propiedad intelectual (derecho de autor nace con la creación), el derecho de propiedad industrial nace con la inscripción. </w:t>
      </w:r>
      <w:r w:rsidR="004E2C03">
        <w:rPr>
          <w:rFonts w:ascii="Times New Roman" w:hAnsi="Times New Roman"/>
          <w:sz w:val="28"/>
          <w:szCs w:val="28"/>
          <w:highlight w:val="yellow"/>
        </w:rPr>
        <w:t xml:space="preserve">Con 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excepciones </w:t>
      </w:r>
      <w:r w:rsidR="000E23EA" w:rsidRPr="00E06CBF">
        <w:rPr>
          <w:rFonts w:ascii="Times New Roman" w:hAnsi="Times New Roman"/>
          <w:sz w:val="28"/>
          <w:szCs w:val="28"/>
          <w:highlight w:val="yellow"/>
        </w:rPr>
        <w:t>y matizaciones</w:t>
      </w:r>
      <w:r w:rsidRPr="00E06CBF">
        <w:rPr>
          <w:rFonts w:ascii="Times New Roman" w:hAnsi="Times New Roman"/>
          <w:sz w:val="28"/>
          <w:szCs w:val="28"/>
          <w:highlight w:val="yellow"/>
        </w:rPr>
        <w:t>: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B3CA9" w:rsidRPr="00E06CBF" w:rsidRDefault="006B3CA9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4F46" w:rsidRPr="00E06CBF" w:rsidRDefault="006B3CA9" w:rsidP="006B3CA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2C03">
        <w:rPr>
          <w:rFonts w:ascii="Times New Roman" w:hAnsi="Times New Roman"/>
          <w:sz w:val="28"/>
          <w:szCs w:val="28"/>
          <w:highlight w:val="yellow"/>
          <w:u w:val="single"/>
        </w:rPr>
        <w:t>Limitada</w:t>
      </w:r>
      <w:r w:rsidRPr="00E06CBF">
        <w:rPr>
          <w:rFonts w:ascii="Times New Roman" w:hAnsi="Times New Roman"/>
          <w:sz w:val="28"/>
          <w:szCs w:val="28"/>
          <w:highlight w:val="yellow"/>
        </w:rPr>
        <w:t xml:space="preserve"> protección de la e</w:t>
      </w:r>
      <w:r w:rsidR="000E23EA" w:rsidRPr="00E06CBF">
        <w:rPr>
          <w:rFonts w:ascii="Times New Roman" w:hAnsi="Times New Roman"/>
          <w:sz w:val="28"/>
          <w:szCs w:val="28"/>
          <w:highlight w:val="yellow"/>
        </w:rPr>
        <w:t>xplotación del objeto de la patente</w:t>
      </w:r>
      <w:r w:rsidRPr="004E2C03">
        <w:rPr>
          <w:rFonts w:ascii="Times New Roman" w:hAnsi="Times New Roman"/>
          <w:sz w:val="24"/>
          <w:szCs w:val="28"/>
          <w:highlight w:val="yellow"/>
        </w:rPr>
        <w:t xml:space="preserve"> (</w:t>
      </w:r>
      <w:r w:rsidR="000E23EA" w:rsidRPr="004E2C03">
        <w:rPr>
          <w:rFonts w:ascii="Times New Roman" w:hAnsi="Times New Roman"/>
          <w:sz w:val="24"/>
          <w:szCs w:val="28"/>
          <w:highlight w:val="yellow"/>
        </w:rPr>
        <w:t xml:space="preserve">o </w:t>
      </w:r>
      <w:r w:rsidR="00954F46" w:rsidRPr="004E2C03">
        <w:rPr>
          <w:rFonts w:ascii="Times New Roman" w:hAnsi="Times New Roman"/>
          <w:sz w:val="24"/>
          <w:szCs w:val="28"/>
          <w:highlight w:val="yellow"/>
        </w:rPr>
        <w:t>preparativos serios y efectivos para dicha explotación</w:t>
      </w:r>
      <w:r w:rsidRPr="004E2C03">
        <w:rPr>
          <w:rFonts w:ascii="Times New Roman" w:hAnsi="Times New Roman"/>
          <w:sz w:val="24"/>
          <w:szCs w:val="28"/>
          <w:highlight w:val="yellow"/>
        </w:rPr>
        <w:t>)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E06CBF">
        <w:rPr>
          <w:rFonts w:ascii="Times New Roman" w:hAnsi="Times New Roman"/>
          <w:sz w:val="28"/>
          <w:szCs w:val="28"/>
          <w:highlight w:val="yellow"/>
        </w:rPr>
        <w:t xml:space="preserve">realizados 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>de buena fe</w:t>
      </w:r>
      <w:r w:rsidR="000E23EA" w:rsidRPr="00E06CBF">
        <w:rPr>
          <w:rFonts w:ascii="Times New Roman" w:hAnsi="Times New Roman"/>
          <w:sz w:val="28"/>
          <w:szCs w:val="28"/>
          <w:highlight w:val="yellow"/>
        </w:rPr>
        <w:t xml:space="preserve"> y con anterioridad a la fecha de prioridad de la patente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>, por un tercero</w:t>
      </w:r>
      <w:r w:rsidR="000E23EA" w:rsidRPr="00E06C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E23EA" w:rsidRPr="004E2C03">
        <w:rPr>
          <w:rFonts w:ascii="Times New Roman" w:hAnsi="Times New Roman"/>
          <w:i/>
          <w:sz w:val="28"/>
          <w:szCs w:val="28"/>
          <w:highlight w:val="yellow"/>
        </w:rPr>
        <w:t>para atender a las necesidades razonables de su empresa</w:t>
      </w:r>
      <w:r w:rsidRPr="004E2C03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Pr="00E06CBF">
        <w:rPr>
          <w:rFonts w:ascii="Times New Roman" w:hAnsi="Times New Roman"/>
          <w:sz w:val="28"/>
          <w:szCs w:val="28"/>
          <w:highlight w:val="yellow"/>
        </w:rPr>
        <w:t>(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>art. 54 LP)</w:t>
      </w:r>
    </w:p>
    <w:p w:rsidR="006B3CA9" w:rsidRPr="00E06CBF" w:rsidRDefault="006B3CA9" w:rsidP="006B3CA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23EA" w:rsidRPr="00E06CBF" w:rsidRDefault="006B3CA9" w:rsidP="006B3CA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>L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 xml:space="preserve">a solicitud de patente confiere a su titular una protección </w:t>
      </w:r>
      <w:r w:rsidR="00954F46" w:rsidRPr="004E2C03">
        <w:rPr>
          <w:rFonts w:ascii="Times New Roman" w:hAnsi="Times New Roman"/>
          <w:sz w:val="28"/>
          <w:szCs w:val="28"/>
          <w:highlight w:val="yellow"/>
          <w:u w:val="single"/>
        </w:rPr>
        <w:t>provisional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E2C03">
        <w:rPr>
          <w:rFonts w:ascii="Times New Roman" w:hAnsi="Times New Roman"/>
          <w:sz w:val="28"/>
          <w:szCs w:val="28"/>
          <w:highlight w:val="yellow"/>
        </w:rPr>
        <w:t>(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 xml:space="preserve">derecho a exigir </w:t>
      </w:r>
      <w:r w:rsidR="004E2C03">
        <w:rPr>
          <w:rFonts w:ascii="Times New Roman" w:hAnsi="Times New Roman"/>
          <w:sz w:val="28"/>
          <w:szCs w:val="28"/>
          <w:highlight w:val="yellow"/>
        </w:rPr>
        <w:t xml:space="preserve">sólo 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 xml:space="preserve">una </w:t>
      </w:r>
      <w:r w:rsidR="00954F46" w:rsidRPr="004E2C03">
        <w:rPr>
          <w:rFonts w:ascii="Times New Roman" w:hAnsi="Times New Roman"/>
          <w:i/>
          <w:sz w:val="28"/>
          <w:szCs w:val="28"/>
          <w:highlight w:val="yellow"/>
        </w:rPr>
        <w:t>indemnización</w:t>
      </w:r>
      <w:r w:rsidR="00954F46" w:rsidRPr="00E06CBF">
        <w:rPr>
          <w:rFonts w:ascii="Times New Roman" w:hAnsi="Times New Roman"/>
          <w:sz w:val="28"/>
          <w:szCs w:val="28"/>
          <w:highlight w:val="yellow"/>
        </w:rPr>
        <w:t>, entre aquella fecha y la fecha de publicación de la mención de que la patente ha sido concedida, art 59 LP</w:t>
      </w:r>
      <w:r w:rsidR="004E2C03">
        <w:rPr>
          <w:rFonts w:ascii="Times New Roman" w:hAnsi="Times New Roman"/>
          <w:sz w:val="28"/>
          <w:szCs w:val="28"/>
          <w:highlight w:val="yellow"/>
        </w:rPr>
        <w:t>)</w:t>
      </w:r>
      <w:r w:rsidR="000E23EA" w:rsidRPr="00E06CBF">
        <w:rPr>
          <w:rFonts w:ascii="Times New Roman" w:hAnsi="Times New Roman"/>
          <w:sz w:val="28"/>
          <w:szCs w:val="28"/>
          <w:highlight w:val="yellow"/>
        </w:rPr>
        <w:t>.</w:t>
      </w:r>
    </w:p>
    <w:p w:rsidR="000E23EA" w:rsidRPr="00E06CBF" w:rsidRDefault="000E23EA" w:rsidP="006B3CA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4C05" w:rsidRPr="00E06CBF" w:rsidRDefault="006B3CA9" w:rsidP="006B3CA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>P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rotección de las </w:t>
      </w:r>
      <w:r w:rsidR="00084C05" w:rsidRPr="004E2C03">
        <w:rPr>
          <w:rFonts w:ascii="Times New Roman" w:hAnsi="Times New Roman"/>
          <w:sz w:val="28"/>
          <w:szCs w:val="28"/>
          <w:highlight w:val="yellow"/>
          <w:u w:val="single"/>
        </w:rPr>
        <w:t xml:space="preserve">marcas </w:t>
      </w:r>
      <w:r w:rsidRPr="004E2C03">
        <w:rPr>
          <w:rFonts w:ascii="Times New Roman" w:hAnsi="Times New Roman"/>
          <w:sz w:val="28"/>
          <w:szCs w:val="28"/>
          <w:highlight w:val="yellow"/>
          <w:u w:val="single"/>
        </w:rPr>
        <w:t xml:space="preserve">notorias y </w:t>
      </w:r>
      <w:r w:rsidR="00084C05" w:rsidRPr="004E2C03">
        <w:rPr>
          <w:rFonts w:ascii="Times New Roman" w:hAnsi="Times New Roman"/>
          <w:sz w:val="28"/>
          <w:szCs w:val="28"/>
          <w:highlight w:val="yellow"/>
          <w:u w:val="single"/>
        </w:rPr>
        <w:t>renombradas</w:t>
      </w:r>
      <w:r w:rsidRPr="00E06CBF">
        <w:rPr>
          <w:rFonts w:ascii="Times New Roman" w:hAnsi="Times New Roman"/>
          <w:sz w:val="28"/>
          <w:szCs w:val="28"/>
          <w:highlight w:val="yellow"/>
        </w:rPr>
        <w:t>,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 aunque no estén inscritas en España.</w:t>
      </w:r>
    </w:p>
    <w:p w:rsidR="006B3CA9" w:rsidRPr="00E06CBF" w:rsidRDefault="006B3CA9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4C05" w:rsidRPr="00E06CBF" w:rsidRDefault="006B3CA9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>Derecho de carácter temporal. Las marcas necesitan ir renovándose. Las patentes se extinguen por el transcurso del tiempo</w:t>
      </w:r>
      <w:r w:rsidRPr="00E06CBF">
        <w:rPr>
          <w:rFonts w:ascii="Times New Roman" w:hAnsi="Times New Roman"/>
          <w:sz w:val="28"/>
          <w:szCs w:val="28"/>
          <w:highlight w:val="yellow"/>
        </w:rPr>
        <w:t>.</w:t>
      </w:r>
    </w:p>
    <w:p w:rsidR="006B3CA9" w:rsidRPr="00E06CBF" w:rsidRDefault="006B3CA9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4C05" w:rsidRPr="000E23EA" w:rsidRDefault="006B3CA9" w:rsidP="006B3C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Derechos de carácter territorial. </w:t>
      </w:r>
      <w:r w:rsidR="004E2C03">
        <w:rPr>
          <w:rFonts w:ascii="Times New Roman" w:hAnsi="Times New Roman"/>
          <w:sz w:val="28"/>
          <w:szCs w:val="28"/>
          <w:highlight w:val="yellow"/>
        </w:rPr>
        <w:t>Sin perjuicio de los</w:t>
      </w:r>
      <w:r w:rsidR="00084C05" w:rsidRPr="00E06CBF">
        <w:rPr>
          <w:rFonts w:ascii="Times New Roman" w:hAnsi="Times New Roman"/>
          <w:sz w:val="28"/>
          <w:szCs w:val="28"/>
          <w:highlight w:val="yellow"/>
        </w:rPr>
        <w:t xml:space="preserve"> convenios internacionales.</w:t>
      </w:r>
    </w:p>
    <w:p w:rsidR="00084C05" w:rsidRPr="00FD3801" w:rsidRDefault="00084C05" w:rsidP="006B3CA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" w:eastAsia="Times New Roman" w:hAnsi="Courier"/>
          <w:sz w:val="20"/>
          <w:szCs w:val="24"/>
          <w:lang w:eastAsia="es-ES"/>
        </w:rPr>
      </w:pPr>
    </w:p>
    <w:p w:rsidR="00FD3801" w:rsidRPr="00FD3801" w:rsidRDefault="00FD3801" w:rsidP="00FD380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 w:rsidRPr="00FD3801">
        <w:rPr>
          <w:rFonts w:ascii="Courier" w:eastAsia="Times New Roman" w:hAnsi="Courier"/>
          <w:sz w:val="16"/>
          <w:szCs w:val="16"/>
          <w:lang w:val="es-ES_tradnl" w:eastAsia="es-ES"/>
        </w:rPr>
        <w:t xml:space="preserve"> </w:t>
      </w:r>
    </w:p>
    <w:p w:rsidR="00084C05" w:rsidRDefault="00084C05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GRUPO NORMATIVO</w:t>
      </w:r>
      <w:r w:rsidR="00FD3801" w:rsidRPr="00FD3801">
        <w:rPr>
          <w:rFonts w:ascii="Courier" w:eastAsia="Times New Roman" w:hAnsi="Courier"/>
          <w:sz w:val="20"/>
          <w:szCs w:val="24"/>
          <w:lang w:val="es-ES_tradnl" w:eastAsia="es-ES"/>
        </w:rPr>
        <w:t>:</w:t>
      </w:r>
    </w:p>
    <w:p w:rsidR="00084C05" w:rsidRDefault="00084C05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FD3801" w:rsidRPr="00FD3801" w:rsidRDefault="00FD3801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La Ley de 2 de mayo de 1975 sobre creación del Organismo autónomo </w:t>
      </w:r>
      <w:r w:rsidR="00E06CBF" w:rsidRPr="00FD3801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Oficina Española de Patentes y Marcas</w:t>
      </w:r>
      <w:r w:rsidR="00E06CBF" w:rsidRPr="00E06CBF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 </w:t>
      </w:r>
      <w:r w:rsidR="00E06CBF" w:rsidRPr="00E06CBF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(antes 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“</w:t>
      </w:r>
      <w:r w:rsidRPr="00FD3801">
        <w:rPr>
          <w:rFonts w:ascii="Courier New" w:eastAsia="Times New Roman" w:hAnsi="Courier New"/>
          <w:sz w:val="18"/>
          <w:szCs w:val="18"/>
          <w:lang w:val="es-ES_tradnl" w:eastAsia="es-ES"/>
        </w:rPr>
        <w:t>Registro de la Propiedad Industrial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”)</w:t>
      </w:r>
    </w:p>
    <w:p w:rsidR="00084C05" w:rsidRPr="00E06CBF" w:rsidRDefault="00084C05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</w:p>
    <w:p w:rsidR="006B3CA9" w:rsidRPr="00E06CBF" w:rsidRDefault="006B3CA9" w:rsidP="00E06CB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06CBF">
        <w:rPr>
          <w:rFonts w:ascii="Times New Roman" w:hAnsi="Times New Roman"/>
          <w:sz w:val="28"/>
          <w:szCs w:val="28"/>
          <w:highlight w:val="yellow"/>
        </w:rPr>
        <w:t xml:space="preserve">Aparte la posibilidad de hipotecar derechos de propiedad industrial </w:t>
      </w:r>
      <w:r w:rsidR="004E2C03">
        <w:rPr>
          <w:rFonts w:ascii="Times New Roman" w:hAnsi="Times New Roman"/>
          <w:sz w:val="28"/>
          <w:szCs w:val="28"/>
          <w:highlight w:val="yellow"/>
        </w:rPr>
        <w:t>(</w:t>
      </w:r>
      <w:r w:rsidRPr="00E06CBF">
        <w:rPr>
          <w:rFonts w:ascii="Times New Roman" w:hAnsi="Times New Roman"/>
          <w:sz w:val="28"/>
          <w:szCs w:val="28"/>
          <w:highlight w:val="yellow"/>
        </w:rPr>
        <w:t>LHMPSD</w:t>
      </w:r>
      <w:r w:rsidR="004E2C03">
        <w:rPr>
          <w:rFonts w:ascii="Times New Roman" w:hAnsi="Times New Roman"/>
          <w:sz w:val="28"/>
          <w:szCs w:val="28"/>
          <w:highlight w:val="yellow"/>
        </w:rPr>
        <w:t>)</w:t>
      </w:r>
      <w:r w:rsidRPr="00E06CBF">
        <w:rPr>
          <w:rFonts w:ascii="Times New Roman" w:hAnsi="Times New Roman"/>
          <w:sz w:val="28"/>
          <w:szCs w:val="28"/>
          <w:highlight w:val="yellow"/>
        </w:rPr>
        <w:t>.</w:t>
      </w:r>
    </w:p>
    <w:p w:rsidR="006B3CA9" w:rsidRPr="00E06CBF" w:rsidRDefault="006B3CA9" w:rsidP="00E06CB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93D1D" w:rsidRPr="00FD3801" w:rsidRDefault="00893D1D" w:rsidP="00E06CBF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eastAsia="es-ES"/>
        </w:rPr>
      </w:pPr>
      <w:r w:rsidRPr="00E06CBF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Entre sus funciones destacar su </w:t>
      </w:r>
      <w:r w:rsidRPr="00E06CBF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a</w:t>
      </w:r>
      <w:r w:rsidRPr="00FD3801">
        <w:rPr>
          <w:rFonts w:ascii="Courier New" w:eastAsia="Times New Roman" w:hAnsi="Courier New"/>
          <w:sz w:val="20"/>
          <w:szCs w:val="20"/>
          <w:u w:val="single"/>
          <w:lang w:eastAsia="es-ES"/>
        </w:rPr>
        <w:t xml:space="preserve">ctuación </w:t>
      </w:r>
      <w:r w:rsidRPr="00FD3801">
        <w:rPr>
          <w:rFonts w:ascii="Courier New" w:eastAsia="Times New Roman" w:hAnsi="Courier New"/>
          <w:sz w:val="20"/>
          <w:szCs w:val="20"/>
          <w:u w:val="single"/>
          <w:lang w:val="es-ES_tradnl" w:eastAsia="es-ES"/>
        </w:rPr>
        <w:t>mediadora y arbitral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E06CBF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en el ámbito 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de </w:t>
      </w:r>
      <w:r w:rsidRPr="00E06CBF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la 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Propiedad Industrial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893D1D" w:rsidRDefault="00893D1D" w:rsidP="00893D1D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F9467D" w:rsidRPr="004E2C03" w:rsidRDefault="00FD3801" w:rsidP="00F94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- Ley de Patentes</w:t>
      </w:r>
      <w:r w:rsidR="006B3CA9">
        <w:rPr>
          <w:rFonts w:ascii="Courier New" w:eastAsia="Times New Roman" w:hAnsi="Courier New"/>
          <w:sz w:val="20"/>
          <w:szCs w:val="20"/>
          <w:lang w:val="es-ES_tradnl" w:eastAsia="es-ES"/>
        </w:rPr>
        <w:t>, 24 julio 2015</w:t>
      </w:r>
      <w:r w:rsidR="00F9467D" w:rsidRPr="00FD3801">
        <w:rPr>
          <w:rFonts w:ascii="Courier New" w:eastAsia="Times New Roman" w:hAnsi="Courier New"/>
          <w:spacing w:val="-3"/>
          <w:sz w:val="20"/>
          <w:szCs w:val="20"/>
          <w:highlight w:val="yellow"/>
          <w:lang w:eastAsia="es-ES"/>
        </w:rPr>
        <w:t xml:space="preserve">, </w:t>
      </w:r>
      <w:r w:rsidR="00F9467D">
        <w:rPr>
          <w:rFonts w:ascii="Courier New" w:eastAsia="Times New Roman" w:hAnsi="Courier New"/>
          <w:spacing w:val="-3"/>
          <w:sz w:val="20"/>
          <w:szCs w:val="20"/>
          <w:highlight w:val="yellow"/>
          <w:lang w:eastAsia="es-ES"/>
        </w:rPr>
        <w:t>q</w:t>
      </w:r>
      <w:r w:rsidR="00F9467D" w:rsidRPr="00FD3801">
        <w:rPr>
          <w:rFonts w:ascii="Courier New" w:eastAsia="Times New Roman" w:hAnsi="Courier New"/>
          <w:spacing w:val="-3"/>
          <w:sz w:val="20"/>
          <w:szCs w:val="20"/>
          <w:highlight w:val="yellow"/>
          <w:lang w:eastAsia="es-ES"/>
        </w:rPr>
        <w:t>ue entrará en vigor el día 1 de abril de 2017</w:t>
      </w:r>
      <w:r w:rsidR="00F9467D" w:rsidRPr="00FD3801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(deroga la anterior, de 20 de Marzo de </w:t>
      </w:r>
      <w:r w:rsidR="00F9467D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1986) </w:t>
      </w:r>
      <w:r w:rsidR="00F9467D" w:rsidRPr="004E2C0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y el aún vigente Reglamento de desarrollo de la anterior LP de 1986 aprobado por RD de 10 octubre de 1986. </w:t>
      </w:r>
    </w:p>
    <w:p w:rsidR="00FD3801" w:rsidRPr="00FD3801" w:rsidRDefault="00FD3801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FD3801" w:rsidRPr="00FD3801" w:rsidRDefault="00FD3801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- Ley de Marcas</w:t>
      </w:r>
      <w:r w:rsidR="006B3CA9">
        <w:rPr>
          <w:rFonts w:ascii="Courier New" w:eastAsia="Times New Roman" w:hAnsi="Courier New"/>
          <w:sz w:val="20"/>
          <w:szCs w:val="20"/>
          <w:lang w:val="es-ES_tradnl" w:eastAsia="es-ES"/>
        </w:rPr>
        <w:t>,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7 diciembre 2001 </w:t>
      </w:r>
    </w:p>
    <w:p w:rsidR="00FD3801" w:rsidRPr="00FD3801" w:rsidRDefault="00FD3801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FD3801" w:rsidRDefault="00FD3801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</w:t>
      </w:r>
      <w:r w:rsidR="006B3CA9">
        <w:rPr>
          <w:rFonts w:ascii="Courier New" w:eastAsia="Times New Roman" w:hAnsi="Courier New"/>
          <w:sz w:val="20"/>
          <w:szCs w:val="20"/>
          <w:lang w:val="es-ES_tradnl" w:eastAsia="es-ES"/>
        </w:rPr>
        <w:t>L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ey 7 de julio de 2003 </w:t>
      </w:r>
      <w:r w:rsidR="006B3CA9">
        <w:rPr>
          <w:rFonts w:ascii="Courier New" w:eastAsia="Times New Roman" w:hAnsi="Courier New"/>
          <w:sz w:val="20"/>
          <w:szCs w:val="20"/>
          <w:lang w:val="es-ES_tradnl" w:eastAsia="es-ES"/>
        </w:rPr>
        <w:t>de Protección Jurídica del D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iseño </w:t>
      </w:r>
      <w:r w:rsidR="006B3CA9">
        <w:rPr>
          <w:rFonts w:ascii="Courier New" w:eastAsia="Times New Roman" w:hAnsi="Courier New"/>
          <w:sz w:val="20"/>
          <w:szCs w:val="20"/>
          <w:lang w:val="es-ES_tradnl" w:eastAsia="es-ES"/>
        </w:rPr>
        <w:t>I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ndustrial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(sustituye 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 los dibujos y diseños industriales contenidos en 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e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l antiguo Estatuto de 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P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ropiedad 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I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ndustrial de 1929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6B3CA9" w:rsidRDefault="006B3CA9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FD3801" w:rsidRPr="00FD3801" w:rsidRDefault="00FD3801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- Tratados Internacionales suscritos por España, destacando la Unión para la Protección de la Propiedad Industrial de 20 de marzo de 1983.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</w:t>
      </w:r>
    </w:p>
    <w:p w:rsidR="00FD3801" w:rsidRPr="00FD3801" w:rsidRDefault="004E2C03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e</w:t>
      </w:r>
      <w:r w:rsidR="00FD3801"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n el ámbito comunitario:</w:t>
      </w:r>
    </w:p>
    <w:p w:rsidR="006B3CA9" w:rsidRDefault="006B3CA9" w:rsidP="0008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4E2C03" w:rsidRDefault="00FD3801" w:rsidP="00E6255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- En materia de patentes, dos tratados</w:t>
      </w:r>
      <w:r w:rsidR="00E06CBF">
        <w:rPr>
          <w:rFonts w:ascii="Courier New" w:eastAsia="Times New Roman" w:hAnsi="Courier New"/>
          <w:sz w:val="20"/>
          <w:szCs w:val="20"/>
          <w:lang w:val="es-ES_tradnl" w:eastAsia="es-ES"/>
        </w:rPr>
        <w:t>: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el Convenio de Munich sobre la Patente Europea de 1973 y el Convenio de Luxemburgo de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1975 sobre la P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atente 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C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omunitaria. </w:t>
      </w:r>
    </w:p>
    <w:p w:rsidR="004E2C03" w:rsidRDefault="004E2C03" w:rsidP="00E6255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FD3801" w:rsidRDefault="00FD3801" w:rsidP="004E2C03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Estos convenios no ha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n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logrado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cristalizar una auténtica </w:t>
      </w:r>
      <w:r w:rsidRPr="00FD3801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patente europea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/comunitaria </w:t>
      </w:r>
      <w:r w:rsidRPr="004E2C03">
        <w:rPr>
          <w:rFonts w:ascii="Courier New" w:eastAsia="Times New Roman" w:hAnsi="Courier New"/>
          <w:i/>
          <w:sz w:val="20"/>
          <w:szCs w:val="20"/>
          <w:lang w:val="es-ES_tradnl" w:eastAsia="es-ES"/>
        </w:rPr>
        <w:t>con efecto unitario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(lo que entre otros requeriría de un Acuerdo sobre un Tribunal Unificado de Patentes y el abandono definitivo del “haz de patentes”). Para desbloquear dificultades, ante las reticencias –por razones </w:t>
      </w:r>
      <w:r w:rsidR="004E2C03"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lingüísticas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de España </w:t>
      </w:r>
      <w:r w:rsidR="00E6255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(e inicialmente también de 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Italia</w:t>
      </w:r>
      <w:r w:rsidR="00E62551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, se ha recurrido a la figura del Procedimiento de Cooperación Reforzada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Reglamento UE 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de 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17 de diciembre de 2012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en el que </w:t>
      </w:r>
      <w:r w:rsidR="005D2501">
        <w:rPr>
          <w:rFonts w:ascii="Courier New" w:eastAsia="Times New Roman" w:hAnsi="Courier New"/>
          <w:sz w:val="20"/>
          <w:szCs w:val="20"/>
          <w:lang w:val="es-ES_tradnl" w:eastAsia="es-ES"/>
        </w:rPr>
        <w:t>(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>solo</w:t>
      </w:r>
      <w:r w:rsidR="005D2501"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="004E2C03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España no participa.</w:t>
      </w:r>
    </w:p>
    <w:p w:rsidR="00E06CBF" w:rsidRPr="00FD3801" w:rsidRDefault="00E06CBF" w:rsidP="00E6255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5D2501" w:rsidRDefault="00FD3801" w:rsidP="00572E1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- A d</w:t>
      </w:r>
      <w:r w:rsidRPr="00FD3801">
        <w:rPr>
          <w:rFonts w:ascii="Courier" w:eastAsia="Times New Roman" w:hAnsi="Courier"/>
          <w:sz w:val="20"/>
          <w:szCs w:val="24"/>
          <w:lang w:val="es-ES_tradnl" w:eastAsia="es-ES"/>
        </w:rPr>
        <w:t>iferencia de en materia de patentes, a nivel europeo sí existe</w:t>
      </w:r>
      <w:r w:rsidR="005D2501">
        <w:rPr>
          <w:rFonts w:ascii="Courier" w:eastAsia="Times New Roman" w:hAnsi="Courier"/>
          <w:sz w:val="20"/>
          <w:szCs w:val="24"/>
          <w:lang w:val="es-ES_tradnl" w:eastAsia="es-ES"/>
        </w:rPr>
        <w:t>:</w:t>
      </w:r>
    </w:p>
    <w:p w:rsidR="005D2501" w:rsidRDefault="005D2501" w:rsidP="00572E1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5D2501" w:rsidRDefault="005D2501" w:rsidP="005D25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U</w:t>
      </w:r>
      <w:r w:rsidR="00FD3801" w:rsidRPr="00FD3801">
        <w:rPr>
          <w:rFonts w:ascii="Courier" w:eastAsia="Times New Roman" w:hAnsi="Courier"/>
          <w:sz w:val="20"/>
          <w:szCs w:val="24"/>
          <w:lang w:val="es-ES_tradnl" w:eastAsia="es-ES"/>
        </w:rPr>
        <w:t xml:space="preserve">na auténtica </w:t>
      </w:r>
      <w:r w:rsidR="00FD3801" w:rsidRPr="00FD3801">
        <w:rPr>
          <w:rFonts w:ascii="Courier" w:eastAsia="Times New Roman" w:hAnsi="Courier"/>
          <w:b/>
          <w:sz w:val="20"/>
          <w:szCs w:val="24"/>
          <w:lang w:val="es-ES_tradnl" w:eastAsia="es-ES"/>
        </w:rPr>
        <w:t>marca comunitaria</w:t>
      </w:r>
      <w:r w:rsidR="00FD3801" w:rsidRPr="00FD3801">
        <w:rPr>
          <w:rFonts w:ascii="Courier" w:eastAsia="Times New Roman" w:hAnsi="Courier"/>
          <w:sz w:val="20"/>
          <w:szCs w:val="24"/>
          <w:lang w:val="es-ES_tradnl" w:eastAsia="es-ES"/>
        </w:rPr>
        <w:t xml:space="preserve"> (regulada en el REGLAMENTO (CE) del Consejo de 26 de febrero de 2009)</w:t>
      </w:r>
      <w:r>
        <w:rPr>
          <w:rFonts w:ascii="Courier" w:eastAsia="Times New Roman" w:hAnsi="Courier"/>
          <w:sz w:val="20"/>
          <w:szCs w:val="24"/>
          <w:lang w:val="es-ES_tradnl" w:eastAsia="es-ES"/>
        </w:rPr>
        <w:t>. N</w:t>
      </w:r>
      <w:r w:rsidR="00FD3801" w:rsidRPr="00FD3801">
        <w:rPr>
          <w:rFonts w:ascii="Courier" w:eastAsia="Times New Roman" w:hAnsi="Courier"/>
          <w:sz w:val="20"/>
          <w:szCs w:val="24"/>
          <w:lang w:val="es-ES_tradnl" w:eastAsia="es-ES"/>
        </w:rPr>
        <w:t>o implica la desaparición de los sistemas nacionales de marcas sino la coexistencia de ambas categorías</w:t>
      </w:r>
    </w:p>
    <w:p w:rsidR="005D2501" w:rsidRDefault="005D2501" w:rsidP="005D25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E62551" w:rsidRDefault="005D2501" w:rsidP="005D25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" w:eastAsia="Times New Roman" w:hAnsi="Courier"/>
          <w:sz w:val="20"/>
          <w:szCs w:val="24"/>
          <w:lang w:val="es-ES_tradnl" w:eastAsia="es-ES"/>
        </w:rPr>
        <w:t>Y</w:t>
      </w:r>
      <w:r w:rsidR="00FD3801" w:rsidRPr="00FD3801">
        <w:rPr>
          <w:rFonts w:ascii="Courier" w:eastAsia="Times New Roman" w:hAnsi="Courier"/>
          <w:sz w:val="20"/>
          <w:szCs w:val="24"/>
          <w:lang w:val="es-ES_tradnl" w:eastAsia="es-ES"/>
        </w:rPr>
        <w:t xml:space="preserve"> también en materia de </w:t>
      </w:r>
      <w:r w:rsidR="00FD3801" w:rsidRPr="00FD3801">
        <w:rPr>
          <w:rFonts w:ascii="Courier" w:eastAsia="Times New Roman" w:hAnsi="Courier"/>
          <w:b/>
          <w:sz w:val="20"/>
          <w:szCs w:val="24"/>
          <w:lang w:val="es-ES_tradnl" w:eastAsia="es-ES"/>
        </w:rPr>
        <w:t>dibujos y modelos</w:t>
      </w:r>
      <w:r w:rsidR="00FD3801" w:rsidRPr="00FD3801">
        <w:rPr>
          <w:rFonts w:ascii="Courier" w:eastAsia="Times New Roman" w:hAnsi="Courier"/>
          <w:sz w:val="20"/>
          <w:szCs w:val="24"/>
          <w:lang w:val="es-ES_tradnl" w:eastAsia="es-ES"/>
        </w:rPr>
        <w:t xml:space="preserve"> (Reglamento de 12 de diciembre de 2001, sobre Dibujos y MODELOS comunitarios)</w:t>
      </w:r>
    </w:p>
    <w:p w:rsidR="00572E11" w:rsidRDefault="00572E11" w:rsidP="00572E1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</w:p>
    <w:p w:rsidR="00572E11" w:rsidRPr="00FD3801" w:rsidRDefault="00572E11" w:rsidP="00572E11">
      <w:pPr>
        <w:spacing w:line="240" w:lineRule="auto"/>
        <w:jc w:val="both"/>
        <w:rPr>
          <w:rFonts w:ascii="Courier New" w:eastAsia="Times New Roman" w:hAnsi="Courier New"/>
          <w:iCs/>
          <w:sz w:val="20"/>
          <w:szCs w:val="20"/>
          <w:lang w:eastAsia="es-ES"/>
        </w:rPr>
      </w:pP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Tanto la ley de </w:t>
      </w:r>
      <w:r>
        <w:rPr>
          <w:rFonts w:ascii="Courier New" w:eastAsia="Times New Roman" w:hAnsi="Courier New"/>
          <w:iCs/>
          <w:sz w:val="20"/>
          <w:szCs w:val="20"/>
          <w:lang w:eastAsia="es-ES"/>
        </w:rPr>
        <w:t>patentes como la de marcas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y la de diseño industrial </w:t>
      </w:r>
      <w:r>
        <w:rPr>
          <w:rFonts w:ascii="Courier New" w:eastAsia="Times New Roman" w:hAnsi="Courier New"/>
          <w:iCs/>
          <w:sz w:val="20"/>
          <w:szCs w:val="20"/>
          <w:lang w:eastAsia="es-ES"/>
        </w:rPr>
        <w:t>resultaron modificadas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por </w:t>
      </w:r>
      <w:r w:rsidR="005D2501">
        <w:rPr>
          <w:rFonts w:ascii="Courier New" w:eastAsia="Times New Roman" w:hAnsi="Courier New"/>
          <w:iCs/>
          <w:sz w:val="20"/>
          <w:szCs w:val="20"/>
          <w:lang w:eastAsia="es-ES"/>
        </w:rPr>
        <w:t>L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ey de </w:t>
      </w:r>
      <w:r w:rsidRPr="00FD3801">
        <w:rPr>
          <w:rFonts w:ascii="Courier New" w:eastAsia="Times New Roman" w:hAnsi="Courier New" w:cs="Courier New"/>
          <w:iCs/>
          <w:sz w:val="20"/>
          <w:szCs w:val="20"/>
          <w:lang w:eastAsia="es-ES"/>
        </w:rPr>
        <w:t>2006</w:t>
      </w:r>
      <w:r w:rsidRPr="00572E1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. 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>L</w:t>
      </w:r>
      <w:r>
        <w:rPr>
          <w:rFonts w:ascii="Courier New" w:eastAsia="Times New Roman" w:hAnsi="Courier New"/>
          <w:iCs/>
          <w:sz w:val="20"/>
          <w:szCs w:val="20"/>
          <w:lang w:eastAsia="es-ES"/>
        </w:rPr>
        <w:t>a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LP 2015 </w:t>
      </w:r>
      <w:r w:rsidR="005D2501">
        <w:rPr>
          <w:rFonts w:ascii="Courier New" w:eastAsia="Times New Roman" w:hAnsi="Courier New"/>
          <w:iCs/>
          <w:sz w:val="20"/>
          <w:szCs w:val="20"/>
          <w:lang w:eastAsia="es-ES"/>
        </w:rPr>
        <w:t>profundiza en su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PROTECCIÓN, concediendo por ejemplo indemnizaciones </w:t>
      </w:r>
      <w:r w:rsidRPr="00FD3801">
        <w:rPr>
          <w:rFonts w:ascii="Courier New" w:eastAsia="Times New Roman" w:hAnsi="Courier New"/>
          <w:iCs/>
          <w:sz w:val="20"/>
          <w:szCs w:val="20"/>
          <w:u w:val="single"/>
          <w:lang w:eastAsia="es-ES"/>
        </w:rPr>
        <w:t>coercitivas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(para garantizar el cese de la actividad infractora) </w:t>
      </w:r>
      <w:r w:rsidRPr="00FD3801">
        <w:rPr>
          <w:rFonts w:ascii="Courier New" w:eastAsia="Times New Roman" w:hAnsi="Courier New"/>
          <w:iCs/>
          <w:sz w:val="20"/>
          <w:szCs w:val="20"/>
          <w:u w:val="single"/>
          <w:lang w:eastAsia="es-ES"/>
        </w:rPr>
        <w:t>y por desprestigio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>.</w:t>
      </w:r>
    </w:p>
    <w:p w:rsidR="00FD3801" w:rsidRPr="00FD3801" w:rsidRDefault="00E62551" w:rsidP="00E6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/>
          <w:sz w:val="20"/>
          <w:szCs w:val="24"/>
          <w:lang w:val="es-ES_tradnl" w:eastAsia="es-ES"/>
        </w:rPr>
      </w:pP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MODALIDADES</w:t>
      </w:r>
      <w:r w:rsidR="00FD3801" w:rsidRPr="00FD38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: </w:t>
      </w:r>
    </w:p>
    <w:p w:rsidR="00FD3801" w:rsidRPr="00FD3801" w:rsidRDefault="00FD3801" w:rsidP="00FD3801">
      <w:pPr>
        <w:spacing w:after="0" w:line="240" w:lineRule="auto"/>
        <w:ind w:firstLine="709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E62551" w:rsidRDefault="00FD3801" w:rsidP="00E62551">
      <w:pPr>
        <w:spacing w:after="0" w:line="240" w:lineRule="auto"/>
        <w:ind w:firstLine="709"/>
        <w:jc w:val="center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Invenciones industriales</w:t>
      </w:r>
    </w:p>
    <w:p w:rsidR="00E62551" w:rsidRDefault="00E62551" w:rsidP="00FD3801">
      <w:pPr>
        <w:spacing w:after="0" w:line="240" w:lineRule="auto"/>
        <w:ind w:firstLine="709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FD3801" w:rsidRDefault="00FD3801" w:rsidP="00E6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La </w:t>
      </w:r>
      <w:r w:rsidR="005D25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LP</w:t>
      </w:r>
      <w:r w:rsidRPr="00FD38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las protege </w:t>
      </w:r>
      <w:r w:rsidR="005D25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mediante</w:t>
      </w:r>
      <w:r w:rsidRPr="00FD38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dos títulos:</w:t>
      </w:r>
    </w:p>
    <w:p w:rsidR="00E62551" w:rsidRPr="00FD3801" w:rsidRDefault="00E62551" w:rsidP="00E6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FD3801" w:rsidRPr="00FD3801" w:rsidRDefault="00FD3801" w:rsidP="0068302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</w:t>
      </w:r>
      <w:r w:rsidRPr="00FD3801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Patentes de invención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</w:p>
    <w:p w:rsidR="00FD3801" w:rsidRPr="00FD3801" w:rsidRDefault="00FD3801" w:rsidP="0068302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683028" w:rsidRDefault="00FD3801" w:rsidP="0068302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- </w:t>
      </w:r>
      <w:r w:rsidRPr="00FD3801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Modelos de utilidad</w:t>
      </w:r>
      <w:r w:rsidRPr="00FD38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.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ab/>
      </w:r>
      <w:r w:rsidR="005D2501">
        <w:rPr>
          <w:rFonts w:ascii="Courier New" w:eastAsia="Times New Roman" w:hAnsi="Courier New"/>
          <w:sz w:val="20"/>
          <w:szCs w:val="20"/>
          <w:lang w:val="es-ES_tradnl" w:eastAsia="es-ES"/>
        </w:rPr>
        <w:t>137. S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on invenciones que</w:t>
      </w:r>
      <w:r w:rsidR="005D2501">
        <w:rPr>
          <w:rFonts w:ascii="Courier New" w:eastAsia="Times New Roman" w:hAnsi="Courier New"/>
          <w:sz w:val="20"/>
          <w:szCs w:val="20"/>
          <w:lang w:val="es-ES_tradnl" w:eastAsia="es-ES"/>
        </w:rPr>
        <w:t>,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siendo nuevas e implicando una actividad inventiva, consisten en dar a un objeto una configuración, estructura o constitución de la que resulte alguna ventaja prácticamente apreciable para su uso o fabricación.</w:t>
      </w:r>
    </w:p>
    <w:p w:rsidR="00683028" w:rsidRDefault="00683028" w:rsidP="00683028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683028" w:rsidRDefault="00683028" w:rsidP="00683028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5D2501" w:rsidRDefault="00683028" w:rsidP="007D1E73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5BD2">
        <w:rPr>
          <w:rFonts w:ascii="Times New Roman" w:hAnsi="Times New Roman"/>
          <w:sz w:val="28"/>
          <w:szCs w:val="28"/>
          <w:highlight w:val="yellow"/>
        </w:rPr>
        <w:lastRenderedPageBreak/>
        <w:t>En lo que no lo impidan sus diferencias esenciales, les s</w:t>
      </w:r>
      <w:r w:rsidR="005D2501">
        <w:rPr>
          <w:rFonts w:ascii="Times New Roman" w:hAnsi="Times New Roman"/>
          <w:sz w:val="28"/>
          <w:szCs w:val="28"/>
          <w:highlight w:val="yellow"/>
        </w:rPr>
        <w:t>on</w:t>
      </w:r>
      <w:r w:rsidRPr="00E85BD2">
        <w:rPr>
          <w:rFonts w:ascii="Times New Roman" w:hAnsi="Times New Roman"/>
          <w:sz w:val="28"/>
          <w:szCs w:val="28"/>
          <w:highlight w:val="yellow"/>
        </w:rPr>
        <w:t xml:space="preserve"> de aplicación las disposiciones sobre las patentes de invención. </w:t>
      </w:r>
    </w:p>
    <w:p w:rsidR="005D2501" w:rsidRDefault="005D2501" w:rsidP="007D1E73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3028" w:rsidRDefault="005D2501" w:rsidP="007D1E73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Entre sus </w:t>
      </w:r>
      <w:r w:rsidR="007D1E73">
        <w:rPr>
          <w:rFonts w:ascii="Times New Roman" w:hAnsi="Times New Roman"/>
          <w:sz w:val="28"/>
          <w:szCs w:val="28"/>
          <w:highlight w:val="yellow"/>
        </w:rPr>
        <w:t xml:space="preserve">diferencias 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>destaca</w:t>
      </w:r>
      <w:r w:rsidR="007D1E73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>e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 xml:space="preserve">l </w:t>
      </w:r>
      <w:r>
        <w:rPr>
          <w:rFonts w:ascii="Times New Roman" w:hAnsi="Times New Roman"/>
          <w:sz w:val="28"/>
          <w:szCs w:val="28"/>
          <w:highlight w:val="yellow"/>
        </w:rPr>
        <w:t xml:space="preserve">menor 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 xml:space="preserve">plazo de protección exclusiva </w:t>
      </w:r>
      <w:r w:rsidR="007D1E73">
        <w:rPr>
          <w:rFonts w:ascii="Times New Roman" w:hAnsi="Times New Roman"/>
          <w:sz w:val="28"/>
          <w:szCs w:val="28"/>
          <w:highlight w:val="yellow"/>
        </w:rPr>
        <w:t xml:space="preserve">del modelo de utilidad 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>(10 años</w:t>
      </w:r>
      <w:r>
        <w:rPr>
          <w:rFonts w:ascii="Times New Roman" w:hAnsi="Times New Roman"/>
          <w:sz w:val="28"/>
          <w:szCs w:val="28"/>
          <w:highlight w:val="yellow"/>
        </w:rPr>
        <w:t>; la patente en cambio dura 20 años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 xml:space="preserve">) y que no es posible incorporar </w:t>
      </w:r>
      <w:r w:rsidR="0013616B">
        <w:rPr>
          <w:rFonts w:ascii="Times New Roman" w:hAnsi="Times New Roman"/>
          <w:sz w:val="28"/>
          <w:szCs w:val="28"/>
          <w:highlight w:val="yellow"/>
        </w:rPr>
        <w:t>“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>adiciones</w:t>
      </w:r>
      <w:r w:rsidR="0013616B">
        <w:rPr>
          <w:rFonts w:ascii="Times New Roman" w:hAnsi="Times New Roman"/>
          <w:sz w:val="28"/>
          <w:szCs w:val="28"/>
          <w:highlight w:val="yellow"/>
        </w:rPr>
        <w:t>”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D2501">
        <w:rPr>
          <w:rFonts w:ascii="Times New Roman" w:hAnsi="Times New Roman"/>
          <w:sz w:val="24"/>
          <w:szCs w:val="28"/>
          <w:highlight w:val="yellow"/>
        </w:rPr>
        <w:t>-con</w:t>
      </w:r>
      <w:r w:rsidRPr="005D2501">
        <w:rPr>
          <w:rFonts w:ascii="Times New Roman" w:hAnsi="Times New Roman"/>
          <w:sz w:val="24"/>
          <w:szCs w:val="28"/>
          <w:highlight w:val="yellow"/>
          <w:lang w:val="es-ES_tradnl"/>
        </w:rPr>
        <w:t xml:space="preserve"> la misma duración que le reste a la patente-</w:t>
      </w:r>
      <w:r w:rsidRPr="00E85B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>al modelo de utilidad</w:t>
      </w:r>
      <w:r w:rsidR="001361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3616B" w:rsidRPr="005D2501">
        <w:rPr>
          <w:rFonts w:ascii="Times New Roman" w:hAnsi="Times New Roman"/>
          <w:i/>
          <w:sz w:val="28"/>
          <w:szCs w:val="28"/>
          <w:highlight w:val="yellow"/>
        </w:rPr>
        <w:t>(tampoco a la patente en la nueva LP 2015)</w:t>
      </w:r>
      <w:r w:rsidR="00683028" w:rsidRPr="00E85BD2">
        <w:rPr>
          <w:rFonts w:ascii="Times New Roman" w:hAnsi="Times New Roman"/>
          <w:sz w:val="28"/>
          <w:szCs w:val="28"/>
          <w:highlight w:val="yellow"/>
        </w:rPr>
        <w:t>.</w:t>
      </w:r>
    </w:p>
    <w:p w:rsidR="007D1E73" w:rsidRDefault="007D1E73" w:rsidP="00E63F2D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683028" w:rsidRDefault="00683028" w:rsidP="00683028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5D2501" w:rsidRDefault="00683028" w:rsidP="005D2501">
      <w:pPr>
        <w:spacing w:after="0" w:line="240" w:lineRule="auto"/>
        <w:jc w:val="center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E</w:t>
      </w:r>
      <w:r w:rsidR="00FD3801" w:rsidRPr="00FD3801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>l diseño industrial</w:t>
      </w:r>
    </w:p>
    <w:p w:rsidR="005D2501" w:rsidRDefault="005D2501" w:rsidP="00A66874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5D2501" w:rsidRDefault="005D2501" w:rsidP="00A66874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Es</w:t>
      </w:r>
      <w:r w:rsidR="00FD3801"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la apariencia conferida a una mercancía para facilitar su comercialización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. </w:t>
      </w:r>
    </w:p>
    <w:p w:rsidR="005D2501" w:rsidRDefault="005D2501" w:rsidP="00A66874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C61344" w:rsidRDefault="005D2501" w:rsidP="00C61344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Times New Roman" w:hAnsi="Times New Roman"/>
          <w:sz w:val="28"/>
          <w:szCs w:val="28"/>
          <w:highlight w:val="yellow"/>
        </w:rPr>
        <w:t>Es</w:t>
      </w:r>
      <w:r w:rsidR="00A66874" w:rsidRPr="00A66874">
        <w:rPr>
          <w:rFonts w:ascii="Times New Roman" w:hAnsi="Times New Roman"/>
          <w:sz w:val="28"/>
          <w:szCs w:val="28"/>
          <w:highlight w:val="yellow"/>
        </w:rPr>
        <w:t xml:space="preserve"> de carácter voluntario</w:t>
      </w:r>
      <w:r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A66874" w:rsidRPr="00A66874">
        <w:rPr>
          <w:rFonts w:ascii="Times New Roman" w:hAnsi="Times New Roman"/>
          <w:sz w:val="28"/>
          <w:szCs w:val="28"/>
          <w:highlight w:val="yellow"/>
        </w:rPr>
        <w:t xml:space="preserve">no viene impuesto por las condiciones técnicas ni por las características del objeto sino </w:t>
      </w:r>
      <w:r>
        <w:rPr>
          <w:rFonts w:ascii="Times New Roman" w:hAnsi="Times New Roman"/>
          <w:sz w:val="28"/>
          <w:szCs w:val="28"/>
          <w:highlight w:val="yellow"/>
        </w:rPr>
        <w:t xml:space="preserve">por el </w:t>
      </w:r>
      <w:r w:rsidR="00A66874" w:rsidRPr="00A66874">
        <w:rPr>
          <w:rFonts w:ascii="Times New Roman" w:hAnsi="Times New Roman"/>
          <w:sz w:val="28"/>
          <w:szCs w:val="28"/>
          <w:highlight w:val="yellow"/>
        </w:rPr>
        <w:t xml:space="preserve">deseo de </w:t>
      </w:r>
      <w:r w:rsidR="00C61344">
        <w:rPr>
          <w:rFonts w:ascii="Times New Roman" w:hAnsi="Times New Roman"/>
          <w:sz w:val="28"/>
          <w:szCs w:val="28"/>
          <w:highlight w:val="yellow"/>
        </w:rPr>
        <w:t>resultar</w:t>
      </w:r>
      <w:r w:rsidR="00A66874" w:rsidRPr="00A6687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61344">
        <w:rPr>
          <w:rFonts w:ascii="Times New Roman" w:hAnsi="Times New Roman"/>
          <w:sz w:val="28"/>
          <w:szCs w:val="28"/>
          <w:highlight w:val="yellow"/>
        </w:rPr>
        <w:t xml:space="preserve">más </w:t>
      </w:r>
      <w:r w:rsidR="00A66874" w:rsidRPr="00A66874">
        <w:rPr>
          <w:rFonts w:ascii="Times New Roman" w:hAnsi="Times New Roman"/>
          <w:sz w:val="28"/>
          <w:szCs w:val="28"/>
          <w:highlight w:val="yellow"/>
        </w:rPr>
        <w:t xml:space="preserve">atractivo </w:t>
      </w:r>
      <w:r w:rsidR="00C61344">
        <w:rPr>
          <w:rFonts w:ascii="Times New Roman" w:hAnsi="Times New Roman"/>
          <w:sz w:val="28"/>
          <w:szCs w:val="28"/>
          <w:highlight w:val="yellow"/>
        </w:rPr>
        <w:t>a</w:t>
      </w:r>
      <w:r w:rsidR="00A66874" w:rsidRPr="00A66874">
        <w:rPr>
          <w:rFonts w:ascii="Times New Roman" w:hAnsi="Times New Roman"/>
          <w:sz w:val="28"/>
          <w:szCs w:val="28"/>
          <w:highlight w:val="yellow"/>
        </w:rPr>
        <w:t>l mercado)</w:t>
      </w:r>
      <w:r w:rsidR="00A66874" w:rsidRPr="00CA3E98">
        <w:rPr>
          <w:rFonts w:ascii="Times New Roman" w:hAnsi="Times New Roman"/>
          <w:sz w:val="28"/>
          <w:szCs w:val="28"/>
        </w:rPr>
        <w:t>.</w:t>
      </w:r>
      <w:r w:rsidR="00FD3801"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</w:p>
    <w:p w:rsidR="00C61344" w:rsidRDefault="00C61344" w:rsidP="00C61344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FD3801" w:rsidRPr="00FD3801" w:rsidRDefault="00FD3801" w:rsidP="00C61344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Su inscripción en el Registro de diseños, cuya llevanza corresponde a la Oficina española de Patentes y Marcas, se hace depender de su novedad y singularidad.</w:t>
      </w:r>
    </w:p>
    <w:p w:rsidR="00FD3801" w:rsidRPr="00FD3801" w:rsidRDefault="00FD3801" w:rsidP="00FD3801">
      <w:pPr>
        <w:spacing w:after="0" w:line="240" w:lineRule="auto"/>
        <w:ind w:firstLine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ab/>
      </w:r>
    </w:p>
    <w:p w:rsidR="00C61344" w:rsidRDefault="00C61344" w:rsidP="00683028">
      <w:pPr>
        <w:spacing w:after="0" w:line="240" w:lineRule="auto"/>
        <w:jc w:val="center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683028" w:rsidRDefault="00683028" w:rsidP="00683028">
      <w:pPr>
        <w:spacing w:after="0" w:line="240" w:lineRule="auto"/>
        <w:jc w:val="center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S</w:t>
      </w:r>
      <w:r w:rsidR="00FD3801" w:rsidRPr="00FD3801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ignos distintivos del empresario</w:t>
      </w:r>
    </w:p>
    <w:p w:rsidR="00683028" w:rsidRDefault="00683028" w:rsidP="00FD3801">
      <w:pPr>
        <w:spacing w:after="0" w:line="240" w:lineRule="auto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572E11" w:rsidRDefault="00572E11" w:rsidP="00FD3801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A16D39" w:rsidRDefault="00A16D39" w:rsidP="00A16D39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Que a continuación analizamos. </w:t>
      </w:r>
    </w:p>
    <w:p w:rsidR="00572E11" w:rsidRDefault="00572E11" w:rsidP="00572E11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572E11" w:rsidRDefault="00572E11" w:rsidP="00572E11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C61344" w:rsidRPr="00C61344" w:rsidRDefault="0011023F" w:rsidP="00C6134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highlight w:val="yellow"/>
        </w:rPr>
      </w:pPr>
      <w:r w:rsidRPr="00C61344">
        <w:rPr>
          <w:rFonts w:ascii="Times New Roman" w:hAnsi="Times New Roman"/>
          <w:b/>
          <w:sz w:val="24"/>
          <w:szCs w:val="28"/>
          <w:highlight w:val="yellow"/>
        </w:rPr>
        <w:t xml:space="preserve">Otras modalidades de propiedad </w:t>
      </w:r>
      <w:r w:rsidR="00572E11" w:rsidRPr="00C61344">
        <w:rPr>
          <w:rFonts w:ascii="Times New Roman" w:hAnsi="Times New Roman"/>
          <w:b/>
          <w:sz w:val="24"/>
          <w:szCs w:val="28"/>
          <w:highlight w:val="yellow"/>
        </w:rPr>
        <w:t>i</w:t>
      </w:r>
      <w:r w:rsidRPr="00C61344">
        <w:rPr>
          <w:rFonts w:ascii="Times New Roman" w:hAnsi="Times New Roman"/>
          <w:b/>
          <w:sz w:val="24"/>
          <w:szCs w:val="28"/>
          <w:highlight w:val="yellow"/>
        </w:rPr>
        <w:t>ndustrial</w:t>
      </w:r>
    </w:p>
    <w:p w:rsidR="00C61344" w:rsidRDefault="00C61344" w:rsidP="001102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1023F" w:rsidRPr="00CA3E98" w:rsidRDefault="00C61344" w:rsidP="00110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</w:rPr>
        <w:t>P</w:t>
      </w:r>
      <w:r w:rsidR="0011023F" w:rsidRPr="0011023F">
        <w:rPr>
          <w:rFonts w:ascii="Times New Roman" w:hAnsi="Times New Roman"/>
          <w:sz w:val="28"/>
          <w:szCs w:val="28"/>
          <w:highlight w:val="yellow"/>
        </w:rPr>
        <w:t>or su propia idiosincrasia tienen una regulación autónoma</w:t>
      </w:r>
      <w:r>
        <w:rPr>
          <w:rFonts w:ascii="Times New Roman" w:hAnsi="Times New Roman"/>
          <w:sz w:val="28"/>
          <w:szCs w:val="28"/>
          <w:highlight w:val="yellow"/>
        </w:rPr>
        <w:t>:</w:t>
      </w:r>
      <w:r w:rsidR="0011023F" w:rsidRPr="0011023F">
        <w:rPr>
          <w:rFonts w:ascii="Times New Roman" w:hAnsi="Times New Roman"/>
          <w:sz w:val="28"/>
          <w:szCs w:val="28"/>
          <w:highlight w:val="yellow"/>
        </w:rPr>
        <w:t xml:space="preserve"> obtenciones vegetales,</w:t>
      </w:r>
      <w:r w:rsidR="0011023F" w:rsidRPr="0011023F">
        <w:rPr>
          <w:rFonts w:ascii="Times New Roman" w:eastAsia="MS Mincho" w:hAnsi="Times New Roman"/>
          <w:sz w:val="28"/>
          <w:szCs w:val="28"/>
          <w:highlight w:val="yellow"/>
          <w:lang w:val="es-ES_tradnl" w:eastAsia="es-ES"/>
        </w:rPr>
        <w:t xml:space="preserve"> </w:t>
      </w:r>
      <w:r w:rsidR="0011023F" w:rsidRPr="0011023F">
        <w:rPr>
          <w:rFonts w:ascii="Times New Roman" w:hAnsi="Times New Roman"/>
          <w:sz w:val="28"/>
          <w:szCs w:val="28"/>
          <w:highlight w:val="yellow"/>
          <w:lang w:val="es-ES_tradnl"/>
        </w:rPr>
        <w:t>topografías de productos semiconductores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>,</w:t>
      </w:r>
      <w:r w:rsidR="0011023F" w:rsidRPr="0011023F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etc.</w:t>
      </w:r>
    </w:p>
    <w:p w:rsidR="0011023F" w:rsidRDefault="0011023F" w:rsidP="00FD3801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0F04E0" w:rsidRPr="00CA3E98" w:rsidRDefault="00FD3801" w:rsidP="00DA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ab/>
      </w:r>
    </w:p>
    <w:p w:rsidR="0018413D" w:rsidRPr="00CA3E98" w:rsidRDefault="00125B62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E98">
        <w:rPr>
          <w:rFonts w:ascii="Times New Roman" w:hAnsi="Times New Roman"/>
          <w:b/>
          <w:sz w:val="28"/>
          <w:szCs w:val="28"/>
          <w:u w:val="single"/>
        </w:rPr>
        <w:t>LOS SIGNOS DISTINTIVOS</w:t>
      </w:r>
      <w:r w:rsidR="006162E2" w:rsidRPr="00CA3E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3801" w:rsidRDefault="00FD3801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16D39" w:rsidRPr="00FD3801" w:rsidRDefault="00A16D39" w:rsidP="00A16D39">
      <w:pPr>
        <w:spacing w:after="0" w:line="240" w:lineRule="auto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Su</w:t>
      </w:r>
      <w:r w:rsidRPr="00FD3801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función es doble: permite al empresario afirmarse en el mercado y representa un punto de referencia para los consumidores en la elección de los productos.</w:t>
      </w:r>
    </w:p>
    <w:p w:rsidR="00A16D39" w:rsidRPr="00FD3801" w:rsidRDefault="00A16D39" w:rsidP="00A16D39">
      <w:pPr>
        <w:spacing w:after="0" w:line="240" w:lineRule="auto"/>
        <w:jc w:val="both"/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</w:pPr>
    </w:p>
    <w:p w:rsidR="00A16D39" w:rsidRPr="00FD3801" w:rsidRDefault="00A16D39" w:rsidP="00A16D39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Nombre Comercial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CA3E98">
        <w:rPr>
          <w:rFonts w:ascii="Times New Roman" w:hAnsi="Times New Roman"/>
          <w:sz w:val="28"/>
          <w:szCs w:val="28"/>
          <w:lang w:val="es-ES_tradnl"/>
        </w:rPr>
        <w:t>(identifica al empresario)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, que ahora vemos</w:t>
      </w:r>
    </w:p>
    <w:p w:rsidR="00A16D39" w:rsidRPr="00FD3801" w:rsidRDefault="00A16D39" w:rsidP="00A16D39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16D39" w:rsidRPr="00FD3801" w:rsidRDefault="00A16D39" w:rsidP="00A16D39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Rótulo: Identifica la sede física o establecimiento donde se realiza la actividad del empresario. La actual LM no permite su registro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(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las únicas disposiciones que dedica al mismo son de carácter transitorio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)</w:t>
      </w: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.</w:t>
      </w:r>
    </w:p>
    <w:p w:rsidR="00A16D39" w:rsidRPr="00FD3801" w:rsidRDefault="00A16D39" w:rsidP="00A16D39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A16D39" w:rsidRDefault="00A16D39" w:rsidP="00A16D3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Marca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CA3E98">
        <w:rPr>
          <w:rFonts w:ascii="Times New Roman" w:hAnsi="Times New Roman"/>
          <w:sz w:val="28"/>
          <w:szCs w:val="28"/>
          <w:lang w:val="es-ES_tradnl"/>
        </w:rPr>
        <w:t>(identifica sus productos o servicios)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, que también ahora vemos.</w:t>
      </w:r>
    </w:p>
    <w:p w:rsidR="00A16D39" w:rsidRPr="00A16D39" w:rsidRDefault="00A16D39" w:rsidP="00A16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FC" w:rsidRPr="00CA3E98" w:rsidRDefault="001856FC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B6A7C" w:rsidRDefault="00F24CC1" w:rsidP="00A16D39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8802BE">
        <w:rPr>
          <w:rFonts w:ascii="Times New Roman" w:hAnsi="Times New Roman"/>
          <w:b/>
          <w:sz w:val="28"/>
          <w:szCs w:val="28"/>
          <w:u w:val="single"/>
        </w:rPr>
        <w:lastRenderedPageBreak/>
        <w:t>EXAMEN ESPECIAL DEL NOMBRE COMERCIAL</w:t>
      </w:r>
    </w:p>
    <w:p w:rsidR="00572E11" w:rsidRPr="00FD3801" w:rsidRDefault="00572E11" w:rsidP="00572E11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572E11" w:rsidRPr="00572E11" w:rsidRDefault="00572E11" w:rsidP="00C14D8A">
      <w:pPr>
        <w:pStyle w:val="Prrafodelist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3801" w:rsidRPr="00FD3801" w:rsidRDefault="00FD3801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El Art. 87 LM entiende por tal el signo susceptible de representación gráfica que identifica a una empresa </w:t>
      </w:r>
      <w:r w:rsidRPr="00FD3801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>en el tráfico mercantil</w:t>
      </w: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y sirve para distinguirla de las demás empresas que desarrollan actividades idénticas o similares. </w:t>
      </w:r>
    </w:p>
    <w:p w:rsidR="00FD3801" w:rsidRPr="00FD3801" w:rsidRDefault="00FD3801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ab/>
      </w:r>
    </w:p>
    <w:p w:rsidR="00FD3801" w:rsidRDefault="00FD3801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A diferencia del sistema del EPI (Estatuto Propiedad Industrial 1929), en el que el nombre comercial había de coincidir con el nombre civil del comerciante individual o la razón social de la sociedad solicitante, </w:t>
      </w:r>
      <w:r w:rsidR="00895D3C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el </w:t>
      </w: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art 87.2 </w:t>
      </w:r>
      <w:r w:rsidR="00895D3C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LM admite </w:t>
      </w: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que pueda usarse como nombre tanto aquellos como denominaciones de fantasía, anagramas y logotipos, denominaciones alusivas al objeto de la sociedad, imágenes, dibujos y figuras o cualquier combinación de los signos anteriores.</w:t>
      </w:r>
    </w:p>
    <w:p w:rsidR="00A16D39" w:rsidRDefault="00A16D39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</w:p>
    <w:p w:rsidR="008A399A" w:rsidRDefault="008A399A" w:rsidP="00895D3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A16D39" w:rsidRDefault="00895D3C" w:rsidP="00895D3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Nombre comercial y </w:t>
      </w:r>
      <w:r w:rsidR="00A16D39" w:rsidRPr="0044332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denominación social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(REMISION) son cosas diferentes. </w:t>
      </w:r>
      <w:r w:rsidR="00A16D39" w:rsidRPr="00443323">
        <w:rPr>
          <w:rFonts w:ascii="Times New Roman" w:hAnsi="Times New Roman"/>
          <w:sz w:val="28"/>
          <w:szCs w:val="28"/>
          <w:highlight w:val="yellow"/>
        </w:rPr>
        <w:t>Y ello sin perjuicio de la prohibición de otorgamiento de denominaciones sociales a personas jurídicas que puedan originar confusión con una marca o nombre comercial notorios o renombrados</w:t>
      </w:r>
      <w:r w:rsidR="00180ED9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180ED9" w:rsidRPr="00180ED9">
        <w:rPr>
          <w:rFonts w:ascii="Times New Roman" w:hAnsi="Times New Roman"/>
          <w:sz w:val="28"/>
          <w:szCs w:val="28"/>
          <w:highlight w:val="yellow"/>
        </w:rPr>
        <w:t>salvo autorización del titular de la marca o nombre comercial</w:t>
      </w:r>
      <w:r w:rsidR="00443323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443323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DA</w:t>
      </w:r>
      <w:r w:rsidR="00443323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dic</w:t>
      </w:r>
      <w:r w:rsidR="00443323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14</w:t>
      </w:r>
      <w:r w:rsidR="00443323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ª</w:t>
      </w:r>
      <w:r w:rsidR="00443323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LM</w:t>
      </w:r>
      <w:r w:rsidR="00443323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)</w:t>
      </w:r>
      <w:r w:rsidR="00A16D39" w:rsidRPr="00443323">
        <w:rPr>
          <w:rFonts w:ascii="Times New Roman" w:hAnsi="Times New Roman"/>
          <w:sz w:val="28"/>
          <w:szCs w:val="28"/>
          <w:highlight w:val="yellow"/>
        </w:rPr>
        <w:t>.</w:t>
      </w:r>
    </w:p>
    <w:p w:rsidR="00A16D39" w:rsidRPr="00FD3801" w:rsidRDefault="00A16D39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FD3801" w:rsidRPr="00FD3801" w:rsidRDefault="00443323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E</w:t>
      </w:r>
      <w:r w:rsidR="00FD3801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l derecho de propiedad sobre el nombre comercial</w:t>
      </w:r>
      <w:r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, como sobre una marca,</w:t>
      </w:r>
      <w:r w:rsidR="00FD3801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</w:t>
      </w:r>
      <w:r w:rsidR="00FD3801" w:rsidRPr="00FD3801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>se adquiere</w:t>
      </w:r>
      <w:r w:rsidR="00FD3801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por su registro válidamente efectuado</w:t>
      </w:r>
      <w:r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(art. 2). Dicho</w:t>
      </w:r>
      <w:r w:rsidR="00FD3801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registro</w:t>
      </w:r>
      <w:r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confiere </w:t>
      </w:r>
      <w:r w:rsidR="00FD3801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el derecho exclusivo a utilizarlo en el tráfico económico</w:t>
      </w:r>
      <w:r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(art 90)</w:t>
      </w:r>
      <w:r w:rsidR="00FD3801"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.</w:t>
      </w:r>
    </w:p>
    <w:p w:rsidR="00443323" w:rsidRDefault="00FD3801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   </w:t>
      </w:r>
    </w:p>
    <w:p w:rsidR="00FD3801" w:rsidRPr="00FD3801" w:rsidRDefault="00FD3801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 </w:t>
      </w: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ab/>
      </w: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ab/>
      </w:r>
    </w:p>
    <w:p w:rsidR="00FD3801" w:rsidRPr="00FD3801" w:rsidRDefault="00FD3801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En cuanto a su </w:t>
      </w:r>
      <w:r w:rsidR="00443323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>r</w:t>
      </w:r>
      <w:r w:rsidRPr="00FD3801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 xml:space="preserve">égimen </w:t>
      </w:r>
      <w:r w:rsidRPr="00FD3801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 xml:space="preserve">jurídico, </w:t>
      </w:r>
      <w:r w:rsidRPr="00FD3801"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>supletoriamente se aplicará al nombre comercial las normas relativas a las marcas, en tanto no sean incompatibles con su propia naturaleza.</w:t>
      </w:r>
    </w:p>
    <w:p w:rsidR="00443323" w:rsidRDefault="00443323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</w:pPr>
    </w:p>
    <w:p w:rsidR="00443323" w:rsidRDefault="00443323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</w:pPr>
    </w:p>
    <w:p w:rsidR="00FD3801" w:rsidRPr="00FD3801" w:rsidRDefault="00FD3801" w:rsidP="00443323">
      <w:pPr>
        <w:tabs>
          <w:tab w:val="left" w:pos="-720"/>
        </w:tabs>
        <w:spacing w:after="0" w:line="240" w:lineRule="auto"/>
        <w:ind w:left="708"/>
        <w:jc w:val="both"/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bCs/>
          <w:spacing w:val="-3"/>
          <w:sz w:val="20"/>
          <w:szCs w:val="20"/>
          <w:lang w:val="es-ES_tradnl" w:eastAsia="es-ES"/>
        </w:rPr>
        <w:t>En virtud de esta remisión, y ante el silencio legal, entiende Sánchez Calero que a diferencia de en la Ley anterior hoy se permite transmitir el nombre comercial con independencia de la empresa.</w:t>
      </w:r>
    </w:p>
    <w:p w:rsidR="00443323" w:rsidRDefault="00443323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</w:pPr>
    </w:p>
    <w:p w:rsidR="00FD3801" w:rsidRPr="00FD3801" w:rsidRDefault="00FD3801" w:rsidP="00FD3801">
      <w:pPr>
        <w:tabs>
          <w:tab w:val="left" w:pos="-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 w:rsidRPr="00FD3801">
        <w:rPr>
          <w:rFonts w:ascii="Courier New" w:eastAsia="Times New Roman" w:hAnsi="Courier New"/>
          <w:b/>
          <w:spacing w:val="-3"/>
          <w:sz w:val="20"/>
          <w:szCs w:val="20"/>
          <w:lang w:val="es-ES_tradnl" w:eastAsia="es-ES"/>
        </w:rPr>
        <w:tab/>
      </w:r>
    </w:p>
    <w:p w:rsidR="00A16D39" w:rsidRPr="008802BE" w:rsidRDefault="00A16D39" w:rsidP="00A16D39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es-ES_tradnl"/>
        </w:rPr>
      </w:pPr>
      <w:r w:rsidRPr="008802BE">
        <w:rPr>
          <w:rFonts w:ascii="Times New Roman" w:hAnsi="Times New Roman"/>
          <w:b/>
          <w:sz w:val="28"/>
          <w:szCs w:val="28"/>
          <w:u w:val="single"/>
        </w:rPr>
        <w:t>MARCAS</w:t>
      </w:r>
    </w:p>
    <w:p w:rsidR="00FD3801" w:rsidRDefault="00FD3801" w:rsidP="00C14D8A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A2AD6" w:rsidRDefault="00FD3801" w:rsidP="00FD3801">
      <w:pPr>
        <w:spacing w:after="0" w:line="240" w:lineRule="auto"/>
        <w:jc w:val="both"/>
        <w:rPr>
          <w:rFonts w:ascii="Courier New" w:eastAsia="Times New Roman" w:hAnsi="Courier New"/>
          <w:i/>
          <w:iCs/>
          <w:sz w:val="20"/>
          <w:szCs w:val="20"/>
          <w:lang w:eastAsia="es-ES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Según el artículo 4 LM, se</w:t>
      </w:r>
      <w:r w:rsidRPr="00FD3801">
        <w:rPr>
          <w:rFonts w:ascii="Courier New" w:eastAsia="Times New Roman" w:hAnsi="Courier New"/>
          <w:i/>
          <w:iCs/>
          <w:sz w:val="20"/>
          <w:szCs w:val="20"/>
          <w:lang w:eastAsia="es-ES"/>
        </w:rPr>
        <w:t xml:space="preserve"> entiende por marca todo signo susceptible de representación gráfica </w:t>
      </w:r>
      <w:r w:rsidR="004A2AD6" w:rsidRPr="004A2AD6">
        <w:rPr>
          <w:rFonts w:ascii="Times New Roman" w:hAnsi="Times New Roman"/>
          <w:sz w:val="28"/>
          <w:szCs w:val="28"/>
          <w:highlight w:val="yellow"/>
          <w:lang w:val="es-ES_tradnl"/>
        </w:rPr>
        <w:t>(palabras, imágenes, letras, formas, sonoros, combinaciones de dichos signos, etc)</w:t>
      </w:r>
      <w:r w:rsidR="004A2AD6">
        <w:rPr>
          <w:rFonts w:ascii="Courier New" w:eastAsia="Times New Roman" w:hAnsi="Courier New"/>
          <w:i/>
          <w:iCs/>
          <w:sz w:val="20"/>
          <w:szCs w:val="20"/>
          <w:lang w:eastAsia="es-ES"/>
        </w:rPr>
        <w:t xml:space="preserve"> </w:t>
      </w:r>
      <w:r w:rsidRPr="00FD3801">
        <w:rPr>
          <w:rFonts w:ascii="Courier New" w:eastAsia="Times New Roman" w:hAnsi="Courier New"/>
          <w:i/>
          <w:iCs/>
          <w:sz w:val="20"/>
          <w:szCs w:val="20"/>
          <w:lang w:eastAsia="es-ES"/>
        </w:rPr>
        <w:t xml:space="preserve">que sirva para distinguir en el mercado los productos o servicios de una empresa de los de otras. </w:t>
      </w:r>
    </w:p>
    <w:p w:rsidR="004A2AD6" w:rsidRDefault="004A2AD6" w:rsidP="00FD3801">
      <w:pPr>
        <w:spacing w:after="0" w:line="240" w:lineRule="auto"/>
        <w:jc w:val="both"/>
        <w:rPr>
          <w:rFonts w:ascii="Courier New" w:eastAsia="Times New Roman" w:hAnsi="Courier New"/>
          <w:i/>
          <w:iCs/>
          <w:sz w:val="20"/>
          <w:szCs w:val="20"/>
          <w:lang w:eastAsia="es-ES"/>
        </w:rPr>
      </w:pPr>
    </w:p>
    <w:p w:rsidR="0074494F" w:rsidRDefault="0074494F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B6A7C" w:rsidRDefault="004B6A7C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C</w:t>
      </w:r>
      <w:r w:rsidR="004A2AD6">
        <w:rPr>
          <w:rFonts w:ascii="Times New Roman" w:hAnsi="Times New Roman"/>
          <w:sz w:val="28"/>
          <w:szCs w:val="28"/>
          <w:lang w:val="es-ES_tradnl"/>
        </w:rPr>
        <w:t>LASES</w:t>
      </w:r>
      <w:r w:rsidRPr="00CA3E98">
        <w:rPr>
          <w:rFonts w:ascii="Times New Roman" w:hAnsi="Times New Roman"/>
          <w:sz w:val="28"/>
          <w:szCs w:val="28"/>
          <w:lang w:val="es-ES_tradnl"/>
        </w:rPr>
        <w:t xml:space="preserve">: </w:t>
      </w:r>
    </w:p>
    <w:p w:rsidR="004A2AD6" w:rsidRDefault="004A2AD6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A2AD6" w:rsidRDefault="004B6A7C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- </w:t>
      </w:r>
      <w:r w:rsidR="008A399A">
        <w:rPr>
          <w:rFonts w:ascii="Times New Roman" w:hAnsi="Times New Roman"/>
          <w:sz w:val="28"/>
          <w:szCs w:val="28"/>
          <w:lang w:val="es-ES_tradnl"/>
        </w:rPr>
        <w:t>M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>arcas individuales y colectivas</w:t>
      </w:r>
      <w:r w:rsidR="008A399A"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>a favor de asociaciones de productores, fabricantes, comerciantes etc</w:t>
      </w:r>
      <w:r w:rsidR="008A399A">
        <w:rPr>
          <w:rFonts w:ascii="Times New Roman" w:hAnsi="Times New Roman"/>
          <w:sz w:val="28"/>
          <w:szCs w:val="28"/>
          <w:lang w:val="es-ES_tradnl"/>
        </w:rPr>
        <w:t>)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. </w:t>
      </w:r>
    </w:p>
    <w:p w:rsidR="004A2AD6" w:rsidRDefault="004A2AD6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A399A" w:rsidRDefault="008A399A" w:rsidP="008E7D4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lastRenderedPageBreak/>
        <w:t>R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elacionadas con las marcas colectivas </w:t>
      </w:r>
      <w:r>
        <w:rPr>
          <w:rFonts w:ascii="Times New Roman" w:hAnsi="Times New Roman"/>
          <w:sz w:val="28"/>
          <w:szCs w:val="28"/>
          <w:lang w:val="es-ES_tradnl"/>
        </w:rPr>
        <w:t>resultan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 las </w:t>
      </w:r>
      <w:r w:rsidR="008A1BCF" w:rsidRPr="008A399A">
        <w:rPr>
          <w:rFonts w:ascii="Times New Roman" w:hAnsi="Times New Roman"/>
          <w:i/>
          <w:sz w:val="28"/>
          <w:szCs w:val="28"/>
          <w:lang w:val="es-ES_tradnl"/>
        </w:rPr>
        <w:t>marcas de garantía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 xml:space="preserve">(signo 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>que certifica que lo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s productos o servicios a los qu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>e se aplica cumplen determinadas exigencias</w:t>
      </w:r>
      <w:r>
        <w:rPr>
          <w:rFonts w:ascii="Times New Roman" w:hAnsi="Times New Roman"/>
          <w:sz w:val="28"/>
          <w:szCs w:val="28"/>
          <w:lang w:val="es-ES_tradnl"/>
        </w:rPr>
        <w:t xml:space="preserve"> -de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 calidad, componentes, origen geográfico, </w:t>
      </w:r>
      <w:r>
        <w:rPr>
          <w:rFonts w:ascii="Times New Roman" w:hAnsi="Times New Roman"/>
          <w:sz w:val="28"/>
          <w:szCs w:val="28"/>
          <w:lang w:val="es-ES_tradnl"/>
        </w:rPr>
        <w:t>etc)</w:t>
      </w:r>
    </w:p>
    <w:p w:rsidR="00943639" w:rsidRDefault="008A1BCF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CA3E98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81424E" w:rsidRDefault="00943639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- </w:t>
      </w:r>
      <w:r w:rsidR="008A399A">
        <w:rPr>
          <w:rFonts w:ascii="Times New Roman" w:hAnsi="Times New Roman"/>
          <w:sz w:val="28"/>
          <w:szCs w:val="28"/>
          <w:lang w:val="es-ES_tradnl"/>
        </w:rPr>
        <w:t>M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arcas nacionales, internacionales y comunitarias. </w:t>
      </w:r>
      <w:r w:rsidR="008A399A">
        <w:rPr>
          <w:rFonts w:ascii="Times New Roman" w:hAnsi="Times New Roman"/>
          <w:sz w:val="28"/>
          <w:szCs w:val="28"/>
          <w:lang w:val="es-ES_tradnl"/>
        </w:rPr>
        <w:t xml:space="preserve">Partiendo del </w:t>
      </w:r>
      <w:r>
        <w:rPr>
          <w:rFonts w:ascii="Times New Roman" w:hAnsi="Times New Roman"/>
          <w:sz w:val="28"/>
          <w:szCs w:val="28"/>
          <w:lang w:val="es-ES_tradnl"/>
        </w:rPr>
        <w:t xml:space="preserve">principio de 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 territorialidad</w:t>
      </w:r>
      <w:r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Pr="00CA3E98">
        <w:rPr>
          <w:rFonts w:ascii="Times New Roman" w:hAnsi="Times New Roman"/>
          <w:sz w:val="28"/>
          <w:szCs w:val="28"/>
          <w:lang w:val="es-ES_tradnl"/>
        </w:rPr>
        <w:t xml:space="preserve">cada país es soberano para determinar los signos que pueden ser marcas, </w:t>
      </w:r>
      <w:r>
        <w:rPr>
          <w:rFonts w:ascii="Times New Roman" w:hAnsi="Times New Roman"/>
          <w:sz w:val="28"/>
          <w:szCs w:val="28"/>
          <w:lang w:val="es-ES_tradnl"/>
        </w:rPr>
        <w:t>sus</w:t>
      </w:r>
      <w:r w:rsidRPr="00CA3E98">
        <w:rPr>
          <w:rFonts w:ascii="Times New Roman" w:hAnsi="Times New Roman"/>
          <w:sz w:val="28"/>
          <w:szCs w:val="28"/>
          <w:lang w:val="es-ES_tradnl"/>
        </w:rPr>
        <w:t xml:space="preserve"> requisitos </w:t>
      </w:r>
      <w:r>
        <w:rPr>
          <w:rFonts w:ascii="Times New Roman" w:hAnsi="Times New Roman"/>
          <w:sz w:val="28"/>
          <w:szCs w:val="28"/>
          <w:lang w:val="es-ES_tradnl"/>
        </w:rPr>
        <w:t>y efectos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>)</w:t>
      </w:r>
      <w:r w:rsidR="008A399A">
        <w:rPr>
          <w:rFonts w:ascii="Times New Roman" w:hAnsi="Times New Roman"/>
          <w:sz w:val="28"/>
          <w:szCs w:val="28"/>
          <w:lang w:val="es-ES_tradnl"/>
        </w:rPr>
        <w:t>,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 la internacionalización del tráfico ha</w:t>
      </w:r>
      <w:r>
        <w:rPr>
          <w:rFonts w:ascii="Times New Roman" w:hAnsi="Times New Roman"/>
          <w:sz w:val="28"/>
          <w:szCs w:val="28"/>
          <w:lang w:val="es-ES_tradnl"/>
        </w:rPr>
        <w:t xml:space="preserve"> hecho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 necesario armonizar </w:t>
      </w:r>
      <w:r w:rsidR="008A399A">
        <w:rPr>
          <w:rFonts w:ascii="Times New Roman" w:hAnsi="Times New Roman"/>
          <w:sz w:val="28"/>
          <w:szCs w:val="28"/>
          <w:lang w:val="es-ES_tradnl"/>
        </w:rPr>
        <w:t>dichas</w:t>
      </w:r>
      <w:r w:rsidR="008A1BCF" w:rsidRPr="00CA3E98">
        <w:rPr>
          <w:rFonts w:ascii="Times New Roman" w:hAnsi="Times New Roman"/>
          <w:sz w:val="28"/>
          <w:szCs w:val="28"/>
          <w:lang w:val="es-ES_tradnl"/>
        </w:rPr>
        <w:t xml:space="preserve"> regulaciones.                                                                                               </w:t>
      </w:r>
    </w:p>
    <w:p w:rsidR="00943639" w:rsidRDefault="00943639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1424E" w:rsidRDefault="0081424E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- </w:t>
      </w:r>
      <w:r w:rsidR="008A399A">
        <w:rPr>
          <w:rFonts w:ascii="Times New Roman" w:hAnsi="Times New Roman"/>
          <w:sz w:val="28"/>
          <w:szCs w:val="28"/>
          <w:lang w:val="es-ES_tradnl"/>
        </w:rPr>
        <w:t>M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arca de servicio</w:t>
      </w:r>
      <w:r w:rsidR="00A34A28" w:rsidRPr="00CA3E98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o de productos.</w:t>
      </w:r>
    </w:p>
    <w:p w:rsidR="00943639" w:rsidRDefault="00943639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1424E" w:rsidRDefault="0081424E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-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8A399A">
        <w:rPr>
          <w:rFonts w:ascii="Times New Roman" w:hAnsi="Times New Roman"/>
          <w:sz w:val="28"/>
          <w:szCs w:val="28"/>
          <w:lang w:val="es-ES_tradnl"/>
        </w:rPr>
        <w:t>M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arcas denominativas, gráficas y mixtas</w:t>
      </w:r>
      <w:r w:rsidR="008A399A">
        <w:rPr>
          <w:rFonts w:ascii="Times New Roman" w:hAnsi="Times New Roman"/>
          <w:sz w:val="28"/>
          <w:szCs w:val="28"/>
          <w:lang w:val="es-ES_tradnl"/>
        </w:rPr>
        <w:t xml:space="preserve"> (en función del</w:t>
      </w:r>
      <w:r w:rsidR="008A399A" w:rsidRPr="00CA3E98">
        <w:rPr>
          <w:rFonts w:ascii="Times New Roman" w:hAnsi="Times New Roman"/>
          <w:sz w:val="28"/>
          <w:szCs w:val="28"/>
          <w:lang w:val="es-ES_tradnl"/>
        </w:rPr>
        <w:t xml:space="preserve"> signo elegido</w:t>
      </w:r>
      <w:r w:rsidR="008A399A">
        <w:rPr>
          <w:rFonts w:ascii="Times New Roman" w:hAnsi="Times New Roman"/>
          <w:sz w:val="28"/>
          <w:szCs w:val="28"/>
          <w:lang w:val="es-ES_tradnl"/>
        </w:rPr>
        <w:t>)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.</w:t>
      </w:r>
    </w:p>
    <w:p w:rsidR="0081424E" w:rsidRDefault="0081424E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A399A" w:rsidRDefault="00943639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- </w:t>
      </w:r>
      <w:r w:rsidR="008A399A">
        <w:rPr>
          <w:rFonts w:ascii="Times New Roman" w:hAnsi="Times New Roman"/>
          <w:sz w:val="28"/>
          <w:szCs w:val="28"/>
          <w:lang w:val="es-ES_tradnl"/>
        </w:rPr>
        <w:t>M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arca</w:t>
      </w:r>
      <w:r>
        <w:rPr>
          <w:rFonts w:ascii="Times New Roman" w:hAnsi="Times New Roman"/>
          <w:sz w:val="28"/>
          <w:szCs w:val="28"/>
          <w:lang w:val="es-ES_tradnl"/>
        </w:rPr>
        <w:t xml:space="preserve">s notorias </w:t>
      </w:r>
      <w:r w:rsidR="008A399A">
        <w:rPr>
          <w:rFonts w:ascii="Times New Roman" w:hAnsi="Times New Roman"/>
          <w:sz w:val="28"/>
          <w:szCs w:val="28"/>
          <w:lang w:val="es-ES_tradnl"/>
        </w:rPr>
        <w:t>(</w:t>
      </w:r>
      <w:r w:rsidR="008A399A" w:rsidRPr="00CA3E98">
        <w:rPr>
          <w:rFonts w:ascii="Times New Roman" w:hAnsi="Times New Roman"/>
          <w:sz w:val="28"/>
          <w:szCs w:val="28"/>
          <w:lang w:val="es-ES_tradnl"/>
        </w:rPr>
        <w:t>generalmente conocid</w:t>
      </w:r>
      <w:r w:rsidR="008A399A">
        <w:rPr>
          <w:rFonts w:ascii="Times New Roman" w:hAnsi="Times New Roman"/>
          <w:sz w:val="28"/>
          <w:szCs w:val="28"/>
          <w:lang w:val="es-ES_tradnl"/>
        </w:rPr>
        <w:t>a</w:t>
      </w:r>
      <w:r w:rsidR="008A399A" w:rsidRPr="00CA3E98">
        <w:rPr>
          <w:rFonts w:ascii="Times New Roman" w:hAnsi="Times New Roman"/>
          <w:sz w:val="28"/>
          <w:szCs w:val="28"/>
          <w:lang w:val="es-ES_tradnl"/>
        </w:rPr>
        <w:t xml:space="preserve"> por el público al que se destinan los productos o servicios</w:t>
      </w:r>
      <w:r w:rsidR="008A399A">
        <w:rPr>
          <w:rFonts w:ascii="Times New Roman" w:hAnsi="Times New Roman"/>
          <w:sz w:val="28"/>
          <w:szCs w:val="28"/>
          <w:lang w:val="es-ES_tradnl"/>
        </w:rPr>
        <w:t xml:space="preserve">) </w:t>
      </w:r>
      <w:r>
        <w:rPr>
          <w:rFonts w:ascii="Times New Roman" w:hAnsi="Times New Roman"/>
          <w:sz w:val="28"/>
          <w:szCs w:val="28"/>
          <w:lang w:val="es-ES_tradnl"/>
        </w:rPr>
        <w:t>y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 xml:space="preserve"> renombrada</w:t>
      </w:r>
      <w:r>
        <w:rPr>
          <w:rFonts w:ascii="Times New Roman" w:hAnsi="Times New Roman"/>
          <w:sz w:val="28"/>
          <w:szCs w:val="28"/>
          <w:lang w:val="es-ES_tradnl"/>
        </w:rPr>
        <w:t>s</w:t>
      </w:r>
      <w:r w:rsidR="008A399A" w:rsidRPr="008A399A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8A399A">
        <w:rPr>
          <w:rFonts w:ascii="Times New Roman" w:hAnsi="Times New Roman"/>
          <w:sz w:val="28"/>
          <w:szCs w:val="28"/>
          <w:lang w:val="es-ES_tradnl"/>
        </w:rPr>
        <w:t>(</w:t>
      </w:r>
      <w:r w:rsidR="008A399A" w:rsidRPr="00CA3E98">
        <w:rPr>
          <w:rFonts w:ascii="Times New Roman" w:hAnsi="Times New Roman"/>
          <w:sz w:val="28"/>
          <w:szCs w:val="28"/>
          <w:lang w:val="es-ES_tradnl"/>
        </w:rPr>
        <w:t>conocidas por el público en general</w:t>
      </w:r>
      <w:r w:rsidR="008A399A">
        <w:rPr>
          <w:rFonts w:ascii="Times New Roman" w:hAnsi="Times New Roman"/>
          <w:sz w:val="28"/>
          <w:szCs w:val="28"/>
          <w:lang w:val="es-ES_tradnl"/>
        </w:rPr>
        <w:t>)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.</w:t>
      </w:r>
      <w:r w:rsidR="00180ED9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180ED9" w:rsidRDefault="00180ED9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180ED9" w:rsidRDefault="00180ED9" w:rsidP="008E7D4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. </w:t>
      </w:r>
      <w:r w:rsidR="00943639" w:rsidRPr="00CA3E98">
        <w:rPr>
          <w:rFonts w:ascii="Times New Roman" w:hAnsi="Times New Roman"/>
          <w:sz w:val="28"/>
          <w:szCs w:val="28"/>
          <w:lang w:val="es-ES_tradnl"/>
        </w:rPr>
        <w:t xml:space="preserve">Si estas marcas están registradas: </w:t>
      </w:r>
      <w:r>
        <w:rPr>
          <w:rFonts w:ascii="Times New Roman" w:hAnsi="Times New Roman"/>
          <w:sz w:val="28"/>
          <w:szCs w:val="28"/>
          <w:lang w:val="es-ES_tradnl"/>
        </w:rPr>
        <w:t>s</w:t>
      </w:r>
      <w:r w:rsidR="00943639" w:rsidRPr="00CA3E98">
        <w:rPr>
          <w:rFonts w:ascii="Times New Roman" w:hAnsi="Times New Roman"/>
          <w:sz w:val="28"/>
          <w:szCs w:val="28"/>
          <w:lang w:val="es-ES_tradnl"/>
        </w:rPr>
        <w:t>e protegen por encima del principio de especialidad</w:t>
      </w:r>
      <w:r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="008A399A">
        <w:rPr>
          <w:rFonts w:ascii="Times New Roman" w:hAnsi="Times New Roman"/>
          <w:sz w:val="28"/>
          <w:szCs w:val="28"/>
          <w:lang w:val="es-ES_tradnl"/>
        </w:rPr>
        <w:t>aunque</w:t>
      </w:r>
      <w:r w:rsidR="00943639" w:rsidRPr="00CA3E98">
        <w:rPr>
          <w:rFonts w:ascii="Times New Roman" w:hAnsi="Times New Roman"/>
          <w:sz w:val="28"/>
          <w:szCs w:val="28"/>
          <w:lang w:val="es-ES_tradnl"/>
        </w:rPr>
        <w:t xml:space="preserve"> se solicite dicha marca para productos o servicios no similares a los protegidos por la marca</w:t>
      </w:r>
      <w:r>
        <w:rPr>
          <w:rFonts w:ascii="Times New Roman" w:hAnsi="Times New Roman"/>
          <w:sz w:val="28"/>
          <w:szCs w:val="28"/>
          <w:lang w:val="es-ES_tradnl"/>
        </w:rPr>
        <w:t>)</w:t>
      </w:r>
      <w:r w:rsidR="00943639" w:rsidRPr="00CA3E98">
        <w:rPr>
          <w:rFonts w:ascii="Times New Roman" w:hAnsi="Times New Roman"/>
          <w:sz w:val="28"/>
          <w:szCs w:val="28"/>
          <w:lang w:val="es-ES_tradnl"/>
        </w:rPr>
        <w:t xml:space="preserve">. </w:t>
      </w:r>
    </w:p>
    <w:p w:rsidR="00943639" w:rsidRDefault="00943639" w:rsidP="008E7D4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CA3E98">
        <w:rPr>
          <w:rFonts w:ascii="Times New Roman" w:hAnsi="Times New Roman"/>
          <w:sz w:val="28"/>
          <w:szCs w:val="28"/>
          <w:lang w:val="es-ES_tradnl"/>
        </w:rPr>
        <w:t xml:space="preserve">                                          </w:t>
      </w:r>
    </w:p>
    <w:p w:rsidR="00943639" w:rsidRPr="00CA3E98" w:rsidRDefault="00180ED9" w:rsidP="008E7D4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. </w:t>
      </w:r>
      <w:r w:rsidR="00943639" w:rsidRPr="00CA3E98">
        <w:rPr>
          <w:rFonts w:ascii="Times New Roman" w:hAnsi="Times New Roman"/>
          <w:sz w:val="28"/>
          <w:szCs w:val="28"/>
          <w:lang w:val="es-ES_tradnl"/>
        </w:rPr>
        <w:t>Si no están registradas</w:t>
      </w:r>
      <w:r>
        <w:rPr>
          <w:rFonts w:ascii="Times New Roman" w:hAnsi="Times New Roman"/>
          <w:sz w:val="28"/>
          <w:szCs w:val="28"/>
          <w:lang w:val="es-ES_tradnl"/>
        </w:rPr>
        <w:t>:</w:t>
      </w:r>
      <w:r w:rsidR="00943639" w:rsidRPr="00CA3E98">
        <w:rPr>
          <w:rFonts w:ascii="Times New Roman" w:hAnsi="Times New Roman"/>
          <w:sz w:val="28"/>
          <w:szCs w:val="28"/>
          <w:lang w:val="es-ES_tradnl"/>
        </w:rPr>
        <w:t xml:space="preserve"> se aplica el principio de especialidad.</w:t>
      </w:r>
    </w:p>
    <w:p w:rsidR="0081424E" w:rsidRDefault="0081424E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1424E" w:rsidRDefault="00180ED9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CONSTITUCION</w:t>
      </w:r>
    </w:p>
    <w:p w:rsidR="00180ED9" w:rsidRDefault="00180ED9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1424E" w:rsidRDefault="00A54AC9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Prohibiciones (n</w:t>
      </w:r>
      <w:r w:rsidR="00D76ABD" w:rsidRPr="00CA3E98">
        <w:rPr>
          <w:rFonts w:ascii="Times New Roman" w:hAnsi="Times New Roman"/>
          <w:sz w:val="28"/>
          <w:szCs w:val="28"/>
          <w:lang w:val="es-ES_tradnl"/>
        </w:rPr>
        <w:t>o todos los signos pueden registrarse como marcas</w:t>
      </w:r>
      <w:r>
        <w:rPr>
          <w:rFonts w:ascii="Times New Roman" w:hAnsi="Times New Roman"/>
          <w:sz w:val="28"/>
          <w:szCs w:val="28"/>
          <w:lang w:val="es-ES_tradnl"/>
        </w:rPr>
        <w:t>):</w:t>
      </w:r>
    </w:p>
    <w:p w:rsidR="00180ED9" w:rsidRDefault="00180ED9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4AC9" w:rsidRDefault="00A54AC9" w:rsidP="00A54A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u w:val="single"/>
          <w:lang w:val="es-ES_tradnl"/>
        </w:rPr>
        <w:t>A</w:t>
      </w:r>
      <w:r w:rsidR="00D76ABD" w:rsidRPr="00A54AC9">
        <w:rPr>
          <w:rFonts w:ascii="Times New Roman" w:hAnsi="Times New Roman"/>
          <w:sz w:val="28"/>
          <w:szCs w:val="28"/>
          <w:u w:val="single"/>
          <w:lang w:val="es-ES_tradnl"/>
        </w:rPr>
        <w:t>bsolutas</w:t>
      </w:r>
      <w:r w:rsidR="00180ED9"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>art.</w:t>
      </w:r>
      <w:r w:rsidR="00180ED9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>5</w:t>
      </w:r>
      <w:r w:rsidR="00180ED9">
        <w:rPr>
          <w:rFonts w:ascii="Times New Roman" w:hAnsi="Times New Roman"/>
          <w:sz w:val="28"/>
          <w:szCs w:val="28"/>
          <w:lang w:val="es-ES_tradnl"/>
        </w:rPr>
        <w:t>)</w:t>
      </w:r>
      <w:r>
        <w:rPr>
          <w:rFonts w:ascii="Times New Roman" w:hAnsi="Times New Roman"/>
          <w:sz w:val="28"/>
          <w:szCs w:val="28"/>
          <w:lang w:val="es-ES_tradnl"/>
        </w:rPr>
        <w:t>. S</w:t>
      </w:r>
      <w:r w:rsidRPr="00CA3E98">
        <w:rPr>
          <w:rFonts w:ascii="Times New Roman" w:hAnsi="Times New Roman"/>
          <w:sz w:val="28"/>
          <w:szCs w:val="28"/>
          <w:lang w:val="es-ES_tradnl"/>
        </w:rPr>
        <w:t xml:space="preserve">e aprecian de oficio por la OEPM.                                                                      </w:t>
      </w:r>
      <w:r>
        <w:rPr>
          <w:rFonts w:ascii="Times New Roman" w:hAnsi="Times New Roman"/>
          <w:sz w:val="28"/>
          <w:szCs w:val="28"/>
          <w:lang w:val="es-ES_tradnl"/>
        </w:rPr>
        <w:t>Pueden clasificarse en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 xml:space="preserve">: </w:t>
      </w:r>
    </w:p>
    <w:p w:rsidR="00A54AC9" w:rsidRDefault="00A54AC9" w:rsidP="00A54A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4AC9" w:rsidRDefault="00A54AC9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S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>igno</w:t>
      </w:r>
      <w:r>
        <w:rPr>
          <w:rFonts w:ascii="Times New Roman" w:hAnsi="Times New Roman"/>
          <w:sz w:val="28"/>
          <w:szCs w:val="28"/>
          <w:lang w:val="es-ES_tradnl"/>
        </w:rPr>
        <w:t>s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 xml:space="preserve">NO 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>idóneo</w:t>
      </w:r>
      <w:r>
        <w:rPr>
          <w:rFonts w:ascii="Times New Roman" w:hAnsi="Times New Roman"/>
          <w:sz w:val="28"/>
          <w:szCs w:val="28"/>
          <w:lang w:val="es-ES_tradnl"/>
        </w:rPr>
        <w:t>s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 xml:space="preserve"> para ser utilizado</w:t>
      </w:r>
      <w:r>
        <w:rPr>
          <w:rFonts w:ascii="Times New Roman" w:hAnsi="Times New Roman"/>
          <w:sz w:val="28"/>
          <w:szCs w:val="28"/>
          <w:lang w:val="es-ES_tradnl"/>
        </w:rPr>
        <w:t>s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 xml:space="preserve"> como marca</w:t>
      </w:r>
      <w:r w:rsidR="00180ED9"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>contrarios al art.</w:t>
      </w:r>
      <w:r w:rsidR="00180ED9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2B700F" w:rsidRPr="00CA3E98">
        <w:rPr>
          <w:rFonts w:ascii="Times New Roman" w:hAnsi="Times New Roman"/>
          <w:sz w:val="28"/>
          <w:szCs w:val="28"/>
          <w:lang w:val="es-ES_tradnl"/>
        </w:rPr>
        <w:t>4)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A54AC9" w:rsidRDefault="00A54AC9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4AC9" w:rsidRDefault="00A54AC9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S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>ignos que carezcan de virtualidad distintiva</w:t>
      </w:r>
    </w:p>
    <w:p w:rsidR="00A54AC9" w:rsidRDefault="00A54AC9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4AC9" w:rsidRDefault="00A54AC9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Signos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 xml:space="preserve"> contrarios al correcto funcionamiento del mercado </w:t>
      </w:r>
      <w:r>
        <w:rPr>
          <w:rFonts w:ascii="Times New Roman" w:hAnsi="Times New Roman"/>
          <w:sz w:val="28"/>
          <w:szCs w:val="28"/>
          <w:lang w:val="es-ES_tradnl"/>
        </w:rPr>
        <w:t>(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>pueden inducir a error al consumidor</w:t>
      </w:r>
      <w:r>
        <w:rPr>
          <w:rFonts w:ascii="Times New Roman" w:hAnsi="Times New Roman"/>
          <w:sz w:val="28"/>
          <w:szCs w:val="28"/>
          <w:lang w:val="es-ES_tradnl"/>
        </w:rPr>
        <w:t xml:space="preserve">), 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>a la ley, al orden público y las buenas costumbres.</w:t>
      </w:r>
    </w:p>
    <w:p w:rsidR="00A54AC9" w:rsidRDefault="00A54AC9" w:rsidP="00A54A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4AC9" w:rsidRDefault="00A54AC9" w:rsidP="00A54A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u w:val="single"/>
          <w:lang w:val="es-ES_tradnl"/>
        </w:rPr>
        <w:lastRenderedPageBreak/>
        <w:t>R</w:t>
      </w:r>
      <w:r w:rsidR="00236511" w:rsidRPr="00A54AC9">
        <w:rPr>
          <w:rFonts w:ascii="Times New Roman" w:hAnsi="Times New Roman"/>
          <w:sz w:val="28"/>
          <w:szCs w:val="28"/>
          <w:u w:val="single"/>
          <w:lang w:val="es-ES_tradnl"/>
        </w:rPr>
        <w:t>elativas</w:t>
      </w:r>
      <w:r>
        <w:rPr>
          <w:rFonts w:ascii="Times New Roman" w:hAnsi="Times New Roman"/>
          <w:sz w:val="28"/>
          <w:szCs w:val="28"/>
          <w:lang w:val="es-ES_tradnl"/>
        </w:rPr>
        <w:t xml:space="preserve"> (a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 xml:space="preserve">rt 6 </w:t>
      </w:r>
      <w:r>
        <w:rPr>
          <w:rFonts w:ascii="Times New Roman" w:hAnsi="Times New Roman"/>
          <w:sz w:val="28"/>
          <w:szCs w:val="28"/>
          <w:lang w:val="es-ES_tradnl"/>
        </w:rPr>
        <w:t>y ss) L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>a marca colisiona con otros derechos incompatibles</w:t>
      </w:r>
      <w:r>
        <w:rPr>
          <w:rFonts w:ascii="Times New Roman" w:hAnsi="Times New Roman"/>
          <w:sz w:val="28"/>
          <w:szCs w:val="28"/>
          <w:lang w:val="es-ES_tradnl"/>
        </w:rPr>
        <w:t xml:space="preserve">. Ejemplos: </w:t>
      </w:r>
    </w:p>
    <w:p w:rsidR="00A54AC9" w:rsidRDefault="00A54AC9" w:rsidP="00A54A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4AC9" w:rsidRDefault="00A27601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S</w:t>
      </w:r>
      <w:r w:rsidR="00236511" w:rsidRPr="00CA3E98">
        <w:rPr>
          <w:rFonts w:ascii="Times New Roman" w:hAnsi="Times New Roman"/>
          <w:sz w:val="28"/>
          <w:szCs w:val="28"/>
          <w:lang w:val="es-ES_tradnl"/>
        </w:rPr>
        <w:t xml:space="preserve">ignos idénticos a marcas o nombres comerciales anteriores o tan semejantes que induzcan a confusión. </w:t>
      </w:r>
    </w:p>
    <w:p w:rsidR="00A54AC9" w:rsidRDefault="00A54AC9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1424E" w:rsidRDefault="00236511" w:rsidP="00A54AC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CA3E98">
        <w:rPr>
          <w:rFonts w:ascii="Times New Roman" w:hAnsi="Times New Roman"/>
          <w:sz w:val="28"/>
          <w:szCs w:val="28"/>
          <w:lang w:val="es-ES_tradnl"/>
        </w:rPr>
        <w:t>Sin la debida autorización no</w:t>
      </w:r>
      <w:r w:rsidR="00B50543" w:rsidRPr="00CA3E98">
        <w:rPr>
          <w:rFonts w:ascii="Times New Roman" w:hAnsi="Times New Roman"/>
          <w:sz w:val="28"/>
          <w:szCs w:val="28"/>
          <w:lang w:val="es-ES_tradnl"/>
        </w:rPr>
        <w:t xml:space="preserve"> pueden registrarse como marca la denominación social de una persona jurídica.</w:t>
      </w:r>
    </w:p>
    <w:p w:rsidR="00A54AC9" w:rsidRDefault="00A54AC9" w:rsidP="00A54A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74494F" w:rsidRDefault="00A54AC9" w:rsidP="00A54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PROCEDIMIENTO </w:t>
      </w:r>
      <w:r w:rsidR="00B50543" w:rsidRPr="00CA3E98">
        <w:rPr>
          <w:rFonts w:ascii="Times New Roman" w:hAnsi="Times New Roman"/>
          <w:sz w:val="28"/>
          <w:szCs w:val="28"/>
          <w:lang w:val="es-ES_tradnl"/>
        </w:rPr>
        <w:t>para el registro de la marca</w:t>
      </w:r>
      <w:r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>art. 11 y ss</w:t>
      </w:r>
      <w:r>
        <w:rPr>
          <w:rFonts w:ascii="Times New Roman" w:hAnsi="Times New Roman"/>
          <w:sz w:val="28"/>
          <w:szCs w:val="28"/>
          <w:lang w:val="es-ES_tradnl"/>
        </w:rPr>
        <w:t>):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74494F" w:rsidRDefault="0074494F" w:rsidP="00A54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74494F" w:rsidRDefault="00A27601" w:rsidP="007449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P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>resenta</w:t>
      </w:r>
      <w:r>
        <w:rPr>
          <w:rFonts w:ascii="Times New Roman" w:hAnsi="Times New Roman"/>
          <w:sz w:val="28"/>
          <w:szCs w:val="28"/>
          <w:lang w:val="es-ES_tradnl"/>
        </w:rPr>
        <w:t xml:space="preserve">ción de 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>solicitud acompañada de la documentación idónea en el órgano competente de la CA del domicilio del interesado</w:t>
      </w:r>
    </w:p>
    <w:p w:rsidR="0074494F" w:rsidRDefault="0074494F" w:rsidP="007449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74494F" w:rsidRDefault="0074494F" w:rsidP="007449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P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 xml:space="preserve">agada la </w:t>
      </w:r>
      <w:r>
        <w:rPr>
          <w:rFonts w:ascii="Times New Roman" w:hAnsi="Times New Roman"/>
          <w:sz w:val="28"/>
          <w:szCs w:val="28"/>
          <w:lang w:val="es-ES_tradnl"/>
        </w:rPr>
        <w:t>correspondiente ta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>sa</w:t>
      </w:r>
      <w:r>
        <w:rPr>
          <w:rFonts w:ascii="Times New Roman" w:hAnsi="Times New Roman"/>
          <w:sz w:val="28"/>
          <w:szCs w:val="28"/>
          <w:lang w:val="es-ES_tradnl"/>
        </w:rPr>
        <w:t xml:space="preserve">, si 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>la marca no incurre en prohibición</w:t>
      </w:r>
      <w:r>
        <w:rPr>
          <w:rFonts w:ascii="Times New Roman" w:hAnsi="Times New Roman"/>
          <w:sz w:val="28"/>
          <w:szCs w:val="28"/>
          <w:lang w:val="es-ES_tradnl"/>
        </w:rPr>
        <w:t>,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 xml:space="preserve"> se registra</w:t>
      </w:r>
    </w:p>
    <w:p w:rsidR="0074494F" w:rsidRDefault="0074494F" w:rsidP="007449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B50543" w:rsidRPr="00CA3E98" w:rsidRDefault="0074494F" w:rsidP="007449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S</w:t>
      </w:r>
      <w:r w:rsidR="00EC5A99" w:rsidRPr="00CA3E98">
        <w:rPr>
          <w:rFonts w:ascii="Times New Roman" w:hAnsi="Times New Roman"/>
          <w:sz w:val="28"/>
          <w:szCs w:val="28"/>
          <w:lang w:val="es-ES_tradnl"/>
        </w:rPr>
        <w:t>e publica en el BOPI y se expide el título correspondiente.</w:t>
      </w:r>
    </w:p>
    <w:p w:rsidR="005862FA" w:rsidRDefault="005862FA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74494F" w:rsidRDefault="005862FA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C</w:t>
      </w:r>
      <w:r w:rsidR="0074494F">
        <w:rPr>
          <w:rFonts w:ascii="Times New Roman" w:hAnsi="Times New Roman"/>
          <w:sz w:val="28"/>
          <w:szCs w:val="28"/>
          <w:lang w:val="es-ES_tradnl"/>
        </w:rPr>
        <w:t>ONTENIDO</w:t>
      </w:r>
    </w:p>
    <w:p w:rsidR="005862FA" w:rsidRDefault="005862FA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74494F" w:rsidRPr="00FD3801" w:rsidRDefault="0074494F" w:rsidP="0074494F">
      <w:pPr>
        <w:spacing w:after="0" w:line="240" w:lineRule="auto"/>
        <w:jc w:val="both"/>
        <w:rPr>
          <w:rFonts w:ascii="Courier New" w:eastAsia="Times New Roman" w:hAnsi="Courier New"/>
          <w:iCs/>
          <w:sz w:val="20"/>
          <w:szCs w:val="20"/>
          <w:lang w:eastAsia="es-ES"/>
        </w:rPr>
      </w:pPr>
      <w:r>
        <w:rPr>
          <w:rFonts w:ascii="Courier New" w:eastAsia="Times New Roman" w:hAnsi="Courier New"/>
          <w:iCs/>
          <w:sz w:val="20"/>
          <w:szCs w:val="20"/>
          <w:lang w:eastAsia="es-ES"/>
        </w:rPr>
        <w:t>E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l </w:t>
      </w:r>
      <w:r w:rsidRPr="00FD3801">
        <w:rPr>
          <w:rFonts w:ascii="Courier New" w:eastAsia="Times New Roman" w:hAnsi="Courier New"/>
          <w:b/>
          <w:iCs/>
          <w:sz w:val="20"/>
          <w:szCs w:val="20"/>
          <w:lang w:eastAsia="es-ES"/>
        </w:rPr>
        <w:t xml:space="preserve">derecho 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de propiedad sobre la misma </w:t>
      </w:r>
      <w:r w:rsidRPr="0074494F">
        <w:rPr>
          <w:rFonts w:ascii="Courier New" w:eastAsia="Times New Roman" w:hAnsi="Courier New"/>
          <w:iCs/>
          <w:sz w:val="20"/>
          <w:szCs w:val="20"/>
          <w:highlight w:val="yellow"/>
          <w:lang w:eastAsia="es-ES"/>
        </w:rPr>
        <w:t>(</w:t>
      </w:r>
      <w:r w:rsidRPr="0074494F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derecho exclusivo a utilizarla en el tráfico económico, vertiente positiva; y facultad de exclusión de terceros </w:t>
      </w:r>
      <w:r w:rsidR="00A27601">
        <w:rPr>
          <w:rFonts w:ascii="Times New Roman" w:hAnsi="Times New Roman"/>
          <w:sz w:val="28"/>
          <w:szCs w:val="28"/>
          <w:highlight w:val="yellow"/>
          <w:lang w:val="es-ES_tradnl"/>
        </w:rPr>
        <w:t>-i</w:t>
      </w:r>
      <w:r w:rsidRPr="0074494F">
        <w:rPr>
          <w:rFonts w:ascii="Times New Roman" w:hAnsi="Times New Roman"/>
          <w:sz w:val="28"/>
          <w:szCs w:val="28"/>
          <w:highlight w:val="yellow"/>
          <w:lang w:val="es-ES_tradnl"/>
        </w:rPr>
        <w:t>us prohibendi</w:t>
      </w:r>
      <w:r w:rsidR="00A27601">
        <w:rPr>
          <w:rFonts w:ascii="Times New Roman" w:hAnsi="Times New Roman"/>
          <w:sz w:val="28"/>
          <w:szCs w:val="28"/>
          <w:highlight w:val="yellow"/>
          <w:lang w:val="es-ES_tradnl"/>
        </w:rPr>
        <w:t>-</w:t>
      </w:r>
      <w:r w:rsidRPr="0074494F">
        <w:rPr>
          <w:rFonts w:ascii="Times New Roman" w:hAnsi="Times New Roman"/>
          <w:sz w:val="28"/>
          <w:szCs w:val="28"/>
          <w:highlight w:val="yellow"/>
          <w:lang w:val="es-ES_tradnl"/>
        </w:rPr>
        <w:t>, vertiente negativa)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>se adquiere por el registro válidamente efectuado de acuerdo con esta ley</w:t>
      </w:r>
      <w:r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(art 2)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>.</w:t>
      </w:r>
    </w:p>
    <w:p w:rsidR="0074494F" w:rsidRPr="00FD3801" w:rsidRDefault="0074494F" w:rsidP="0074494F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74494F" w:rsidRDefault="0074494F" w:rsidP="0074494F">
      <w:pPr>
        <w:spacing w:after="0" w:line="240" w:lineRule="auto"/>
        <w:ind w:left="708"/>
        <w:jc w:val="both"/>
        <w:rPr>
          <w:rFonts w:ascii="Courier New" w:eastAsia="Times New Roman" w:hAnsi="Courier New"/>
          <w:iCs/>
          <w:sz w:val="20"/>
          <w:szCs w:val="20"/>
          <w:lang w:eastAsia="es-ES"/>
        </w:rPr>
      </w:pPr>
      <w:r w:rsidRPr="00FD3801">
        <w:rPr>
          <w:rFonts w:ascii="Courier New" w:eastAsia="Times New Roman" w:hAnsi="Courier New"/>
          <w:i/>
          <w:iCs/>
          <w:sz w:val="20"/>
          <w:szCs w:val="20"/>
          <w:lang w:eastAsia="es-ES"/>
        </w:rPr>
        <w:t>El registro de una marca se otorga por diez años contados desde la fecha de presentación de la solicitud y podrá renovarse por períodos sucesivos de diez años</w:t>
      </w:r>
      <w:r>
        <w:rPr>
          <w:rFonts w:ascii="Courier New" w:eastAsia="Times New Roman" w:hAnsi="Courier New"/>
          <w:i/>
          <w:iCs/>
          <w:sz w:val="20"/>
          <w:szCs w:val="20"/>
          <w:lang w:eastAsia="es-ES"/>
        </w:rPr>
        <w:t xml:space="preserve"> (art 31)</w:t>
      </w:r>
      <w:r w:rsidRPr="00FD3801">
        <w:rPr>
          <w:rFonts w:ascii="Courier New" w:eastAsia="Times New Roman" w:hAnsi="Courier New"/>
          <w:i/>
          <w:iCs/>
          <w:sz w:val="20"/>
          <w:szCs w:val="20"/>
          <w:lang w:eastAsia="es-ES"/>
        </w:rPr>
        <w:t>.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</w:t>
      </w:r>
    </w:p>
    <w:p w:rsidR="0074494F" w:rsidRDefault="0074494F" w:rsidP="0074494F">
      <w:pPr>
        <w:spacing w:after="0" w:line="240" w:lineRule="auto"/>
        <w:ind w:left="708"/>
        <w:jc w:val="both"/>
        <w:rPr>
          <w:rFonts w:ascii="Courier New" w:eastAsia="Times New Roman" w:hAnsi="Courier New"/>
          <w:iCs/>
          <w:sz w:val="20"/>
          <w:szCs w:val="20"/>
          <w:lang w:eastAsia="es-ES"/>
        </w:rPr>
      </w:pPr>
    </w:p>
    <w:p w:rsidR="0074494F" w:rsidRDefault="0074494F" w:rsidP="0074494F">
      <w:pPr>
        <w:spacing w:after="0" w:line="240" w:lineRule="auto"/>
        <w:jc w:val="both"/>
        <w:rPr>
          <w:rFonts w:ascii="Courier New" w:eastAsia="Times New Roman" w:hAnsi="Courier New"/>
          <w:iCs/>
          <w:sz w:val="20"/>
          <w:szCs w:val="20"/>
          <w:lang w:eastAsia="es-ES"/>
        </w:rPr>
      </w:pPr>
      <w:r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Existe la </w:t>
      </w:r>
      <w:r w:rsidRPr="0074494F">
        <w:rPr>
          <w:rFonts w:ascii="Courier New" w:eastAsia="Times New Roman" w:hAnsi="Courier New"/>
          <w:b/>
          <w:iCs/>
          <w:sz w:val="20"/>
          <w:szCs w:val="20"/>
          <w:lang w:eastAsia="es-ES"/>
        </w:rPr>
        <w:t>obligación de uso</w:t>
      </w:r>
      <w:r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de la marca: s</w:t>
      </w:r>
      <w:r w:rsidRPr="00FD3801">
        <w:rPr>
          <w:rFonts w:ascii="Courier New" w:eastAsia="Times New Roman" w:hAnsi="Courier New"/>
          <w:sz w:val="20"/>
          <w:szCs w:val="20"/>
          <w:lang w:eastAsia="es-ES"/>
        </w:rPr>
        <w:t>u falta de uso durante 5 años da lugar a su caducidad</w:t>
      </w:r>
      <w:r>
        <w:rPr>
          <w:rFonts w:ascii="Courier New" w:eastAsia="Times New Roman" w:hAnsi="Courier New"/>
          <w:sz w:val="20"/>
          <w:szCs w:val="20"/>
          <w:lang w:eastAsia="es-ES"/>
        </w:rPr>
        <w:t xml:space="preserve"> (</w:t>
      </w:r>
      <w:r w:rsidRPr="00FD3801">
        <w:rPr>
          <w:rFonts w:ascii="Courier New" w:eastAsia="Times New Roman" w:hAnsi="Courier New"/>
          <w:sz w:val="20"/>
          <w:szCs w:val="20"/>
          <w:lang w:eastAsia="es-ES"/>
        </w:rPr>
        <w:t>art</w:t>
      </w:r>
      <w:r>
        <w:rPr>
          <w:rFonts w:ascii="Courier New" w:eastAsia="Times New Roman" w:hAnsi="Courier New"/>
          <w:sz w:val="20"/>
          <w:szCs w:val="20"/>
          <w:lang w:eastAsia="es-ES"/>
        </w:rPr>
        <w:t>s</w:t>
      </w:r>
      <w:r w:rsidRPr="00FD3801">
        <w:rPr>
          <w:rFonts w:ascii="Courier New" w:eastAsia="Times New Roman" w:hAnsi="Courier New"/>
          <w:sz w:val="20"/>
          <w:szCs w:val="20"/>
          <w:lang w:eastAsia="es-ES"/>
        </w:rPr>
        <w:t xml:space="preserve"> 39 y 55 </w:t>
      </w:r>
      <w:r>
        <w:rPr>
          <w:rFonts w:ascii="Courier New" w:eastAsia="Times New Roman" w:hAnsi="Courier New"/>
          <w:sz w:val="20"/>
          <w:szCs w:val="20"/>
          <w:lang w:eastAsia="es-ES"/>
        </w:rPr>
        <w:t>LM)</w:t>
      </w:r>
      <w:r w:rsidRPr="00FD3801">
        <w:rPr>
          <w:rFonts w:ascii="Courier New" w:eastAsia="Times New Roman" w:hAnsi="Courier New"/>
          <w:sz w:val="20"/>
          <w:szCs w:val="20"/>
          <w:lang w:eastAsia="es-ES"/>
        </w:rPr>
        <w:t>.</w:t>
      </w:r>
    </w:p>
    <w:p w:rsidR="0074494F" w:rsidRDefault="0074494F" w:rsidP="0074494F">
      <w:pPr>
        <w:spacing w:after="0" w:line="240" w:lineRule="auto"/>
        <w:jc w:val="both"/>
        <w:rPr>
          <w:rFonts w:ascii="Courier New" w:eastAsia="Times New Roman" w:hAnsi="Courier New"/>
          <w:iCs/>
          <w:sz w:val="20"/>
          <w:szCs w:val="20"/>
          <w:lang w:eastAsia="es-ES"/>
        </w:rPr>
      </w:pPr>
    </w:p>
    <w:p w:rsidR="0074494F" w:rsidRPr="009762CD" w:rsidRDefault="0074494F" w:rsidP="0074494F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Se permite la </w:t>
      </w:r>
      <w:r w:rsidRPr="00FD3801">
        <w:rPr>
          <w:rFonts w:ascii="Courier New" w:eastAsia="Times New Roman" w:hAnsi="Courier New"/>
          <w:b/>
          <w:iCs/>
          <w:sz w:val="20"/>
          <w:szCs w:val="20"/>
          <w:lang w:eastAsia="es-ES"/>
        </w:rPr>
        <w:t>transmisión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de la misma</w:t>
      </w:r>
      <w:r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</w:t>
      </w:r>
      <w:r w:rsidRPr="0074494F">
        <w:rPr>
          <w:rFonts w:ascii="Times New Roman" w:hAnsi="Times New Roman"/>
          <w:sz w:val="28"/>
          <w:szCs w:val="28"/>
          <w:lang w:val="es-ES_tradnl"/>
        </w:rPr>
        <w:t>(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también la celebración de contratos concernientes a su uso -Licencias-)</w:t>
      </w:r>
      <w:r w:rsidRPr="00FD3801">
        <w:rPr>
          <w:rFonts w:ascii="Courier New" w:eastAsia="Times New Roman" w:hAnsi="Courier New"/>
          <w:iCs/>
          <w:sz w:val="20"/>
          <w:szCs w:val="20"/>
          <w:lang w:eastAsia="es-ES"/>
        </w:rPr>
        <w:t>, que se presume en el supuesto de transmisión de la empresa.</w:t>
      </w:r>
      <w:r>
        <w:rPr>
          <w:rFonts w:ascii="Courier New" w:eastAsia="Times New Roman" w:hAnsi="Courier New"/>
          <w:iCs/>
          <w:sz w:val="20"/>
          <w:szCs w:val="20"/>
          <w:lang w:eastAsia="es-ES"/>
        </w:rPr>
        <w:t xml:space="preserve"> Puede también 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darse en garantía o ser objeto de otros derechos reales. </w:t>
      </w:r>
    </w:p>
    <w:p w:rsidR="0074494F" w:rsidRPr="00FD3801" w:rsidRDefault="0074494F" w:rsidP="007449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782112" w:rsidRPr="009762CD" w:rsidRDefault="000A7B32" w:rsidP="0074494F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En los arts 51 a 61 se regula la </w:t>
      </w:r>
      <w:r w:rsidR="00A34A28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extinción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del derecho sobre la marca, </w:t>
      </w:r>
      <w:r w:rsidR="00A34A28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distinguiendo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entre nulidad y caducidad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                  </w:t>
      </w:r>
    </w:p>
    <w:p w:rsidR="0074494F" w:rsidRPr="009762CD" w:rsidRDefault="0074494F" w:rsidP="00C14D8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74494F" w:rsidRPr="009762CD" w:rsidRDefault="0074494F" w:rsidP="009762CD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  <w:r w:rsidR="00782112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La nulidad pude ser absoluta</w:t>
      </w:r>
      <w:r w:rsidR="00782112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(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principalmente 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por contravenir las prohib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iciones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absolutas) o relativa (por contravenir las prohib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iciones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relativas). En todo caso la nulidad debe ser declarada por sent</w:t>
      </w: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encia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firme y se le reconoce efectos retroactivos, aunque con ciertas lim</w:t>
      </w:r>
      <w:r w:rsidR="000C3600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itaciones.</w:t>
      </w:r>
    </w:p>
    <w:p w:rsidR="00782112" w:rsidRPr="009762CD" w:rsidRDefault="000C3600" w:rsidP="009762CD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lastRenderedPageBreak/>
        <w:t xml:space="preserve"> 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</w:p>
    <w:p w:rsidR="00A16D39" w:rsidRPr="009762CD" w:rsidRDefault="0074494F" w:rsidP="009762CD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  <w:r w:rsidR="00782112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9762CD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S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upuestos</w:t>
      </w:r>
      <w:r w:rsidR="000C3600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de caducidad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: falta de renovación, renuncia, falta de uso</w:t>
      </w:r>
      <w:r w:rsidR="009762CD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y otros (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pérdida de virtud diferenciadora, inducción a confusión y cesión a persona carente de legitimación</w:t>
      </w:r>
      <w:r w:rsidR="009762CD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="00C339C5" w:rsidRPr="009762CD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</w:p>
    <w:p w:rsidR="00A16D39" w:rsidRPr="009762CD" w:rsidRDefault="00A16D39" w:rsidP="00A16D39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A16D39" w:rsidRDefault="00A16D39" w:rsidP="00EE596D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8802BE">
        <w:rPr>
          <w:rFonts w:ascii="Times New Roman" w:hAnsi="Times New Roman"/>
          <w:b/>
          <w:sz w:val="28"/>
          <w:szCs w:val="28"/>
          <w:u w:val="single"/>
        </w:rPr>
        <w:t xml:space="preserve"> Y PATENTES</w:t>
      </w:r>
    </w:p>
    <w:p w:rsidR="00EE596D" w:rsidRDefault="00EE596D" w:rsidP="00EE596D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9467D" w:rsidRPr="00CA3E98" w:rsidRDefault="00F9467D" w:rsidP="00EE5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FD3801">
        <w:rPr>
          <w:rFonts w:ascii="Courier New" w:eastAsia="Times New Roman" w:hAnsi="Courier New"/>
          <w:sz w:val="20"/>
          <w:szCs w:val="20"/>
          <w:lang w:val="es-ES_tradnl" w:eastAsia="es-ES"/>
        </w:rPr>
        <w:t>La patente, tiene una duración de 20 años improrrogables. Son patentables las invenciones nuevas que implican una actividad inventiva y sean susceptibles de aplicación industrial (artículo 4)</w:t>
      </w:r>
    </w:p>
    <w:p w:rsidR="00EE596D" w:rsidRDefault="00EE596D" w:rsidP="00EE5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9467D" w:rsidRPr="00F9467D" w:rsidRDefault="00F9467D" w:rsidP="00F9467D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9467D">
        <w:rPr>
          <w:rFonts w:ascii="Times New Roman" w:hAnsi="Times New Roman"/>
          <w:sz w:val="28"/>
          <w:szCs w:val="28"/>
          <w:highlight w:val="yellow"/>
        </w:rPr>
        <w:t>TRES requisitos</w:t>
      </w:r>
      <w:r w:rsidR="008E7D49">
        <w:rPr>
          <w:rFonts w:ascii="Times New Roman" w:hAnsi="Times New Roman"/>
          <w:sz w:val="28"/>
          <w:szCs w:val="28"/>
          <w:highlight w:val="yellow"/>
        </w:rPr>
        <w:t xml:space="preserve"> de la innovación:</w:t>
      </w:r>
      <w:r w:rsidRPr="00F9467D">
        <w:rPr>
          <w:rFonts w:ascii="Times New Roman" w:hAnsi="Times New Roman"/>
          <w:sz w:val="28"/>
          <w:szCs w:val="28"/>
          <w:highlight w:val="yellow"/>
        </w:rPr>
        <w:t xml:space="preserve"> ser nueva (no inclusión en el “estado de la técnica), implicar “</w:t>
      </w:r>
      <w:r w:rsidRPr="008E7D49">
        <w:rPr>
          <w:rFonts w:ascii="Times New Roman" w:hAnsi="Times New Roman"/>
          <w:i/>
          <w:sz w:val="28"/>
          <w:szCs w:val="28"/>
          <w:highlight w:val="yellow"/>
        </w:rPr>
        <w:t>actividad</w:t>
      </w:r>
      <w:r w:rsidRPr="00F9467D">
        <w:rPr>
          <w:rFonts w:ascii="Times New Roman" w:hAnsi="Times New Roman"/>
          <w:sz w:val="28"/>
          <w:szCs w:val="28"/>
          <w:highlight w:val="yellow"/>
        </w:rPr>
        <w:t>” inventiva y ser susceptibles de aplicación industrial.</w:t>
      </w:r>
    </w:p>
    <w:p w:rsidR="00F9467D" w:rsidRPr="00F9467D" w:rsidRDefault="00F9467D" w:rsidP="00F9467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9467D" w:rsidRPr="00F9467D" w:rsidRDefault="00F9467D" w:rsidP="00F9467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No cumplen tales requisitos </w:t>
      </w:r>
      <w:r w:rsidRPr="00F9467D">
        <w:rPr>
          <w:rFonts w:ascii="Times New Roman" w:hAnsi="Times New Roman"/>
          <w:sz w:val="28"/>
          <w:szCs w:val="28"/>
          <w:highlight w:val="yellow"/>
        </w:rPr>
        <w:t>las teorías científicas y los métodos matemáticos. Y e</w:t>
      </w: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>xisten excepciones a la patentabilidad (</w:t>
      </w:r>
      <w:r w:rsidR="008E7D49">
        <w:rPr>
          <w:rFonts w:ascii="Times New Roman" w:hAnsi="Times New Roman"/>
          <w:sz w:val="28"/>
          <w:szCs w:val="28"/>
          <w:highlight w:val="yellow"/>
          <w:lang w:val="es-ES_tradnl"/>
        </w:rPr>
        <w:t>vg</w:t>
      </w: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8E7D49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los </w:t>
      </w: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procedimientos de clonación de seres humanos y la utilización de embriones con fines comerciales). </w:t>
      </w:r>
    </w:p>
    <w:p w:rsidR="00F9467D" w:rsidRPr="00F9467D" w:rsidRDefault="00F9467D" w:rsidP="00EE596D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EE596D" w:rsidRPr="00F9467D" w:rsidRDefault="00EE596D" w:rsidP="00EE596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CLASES </w:t>
      </w:r>
    </w:p>
    <w:p w:rsidR="00EE596D" w:rsidRPr="00F9467D" w:rsidRDefault="00EE596D" w:rsidP="00EE596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>- El procedimiento de concesión varía dependiendo de que se trate de una patente nacional, europea o de la llamada patente unificada (unitaria).</w:t>
      </w: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- Existen patentes de producto y patentes de procedimiento. </w:t>
      </w: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>- Por su posibilidad o no de divulgación, existen patentes ordinarias y  patentes secretas.</w:t>
      </w: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- También podríamos hablar de patente principal y adicional (supone un perfeccionamiento  o desarrollo de la primera). </w:t>
      </w:r>
    </w:p>
    <w:p w:rsidR="00EE596D" w:rsidRPr="00F9467D" w:rsidRDefault="00EE596D" w:rsidP="008E7D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EE596D" w:rsidRPr="00CA3E98" w:rsidRDefault="008E7D49" w:rsidP="008E7D4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No confundir con </w:t>
      </w:r>
      <w:r w:rsidR="00EE596D"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patentes independientes y dependientes (patentes autónomas que requieren para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>su</w:t>
      </w:r>
      <w:r w:rsidR="00EE596D"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ejercicio de los derechos de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>e</w:t>
      </w:r>
      <w:r w:rsidR="00EE596D" w:rsidRPr="00F9467D">
        <w:rPr>
          <w:rFonts w:ascii="Times New Roman" w:hAnsi="Times New Roman"/>
          <w:sz w:val="28"/>
          <w:szCs w:val="28"/>
          <w:highlight w:val="yellow"/>
          <w:lang w:val="es-ES_tradnl"/>
        </w:rPr>
        <w:t>xplotación de otra patente protegida).</w:t>
      </w:r>
    </w:p>
    <w:p w:rsidR="00F9467D" w:rsidRDefault="00F9467D" w:rsidP="008E7D49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9467D" w:rsidRDefault="00F9467D" w:rsidP="00EE596D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D3801" w:rsidRPr="00A16C33" w:rsidRDefault="000802F3" w:rsidP="00F9467D">
      <w:pPr>
        <w:pStyle w:val="Prrafodelista"/>
        <w:spacing w:after="0" w:line="240" w:lineRule="auto"/>
        <w:ind w:left="0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  <w:r>
        <w:rPr>
          <w:rFonts w:ascii="Times New Roman" w:hAnsi="Times New Roman"/>
          <w:sz w:val="28"/>
          <w:szCs w:val="28"/>
          <w:lang w:val="es-ES_tradnl"/>
        </w:rPr>
        <w:t>PROCEDIMIENTO</w:t>
      </w:r>
      <w:r w:rsidR="00F9467D">
        <w:rPr>
          <w:rFonts w:ascii="Times New Roman" w:hAnsi="Times New Roman"/>
          <w:sz w:val="28"/>
          <w:szCs w:val="28"/>
          <w:lang w:val="es-ES_tradnl"/>
        </w:rPr>
        <w:t xml:space="preserve">  </w:t>
      </w:r>
      <w:r w:rsidR="00FD3801" w:rsidRPr="00A16C33"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  <w:t>De entre las novedades de la LP 2015 destacamos:</w:t>
      </w:r>
    </w:p>
    <w:p w:rsidR="00FD3801" w:rsidRPr="00A16C33" w:rsidRDefault="00FD3801" w:rsidP="00FD3801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val="es-ES_tradnl" w:eastAsia="es-ES"/>
        </w:rPr>
      </w:pPr>
    </w:p>
    <w:p w:rsidR="00FD3801" w:rsidRPr="00A16C33" w:rsidRDefault="00FD3801" w:rsidP="00FD3801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- En lo que a la </w:t>
      </w:r>
      <w:r w:rsidRPr="00A16C33">
        <w:rPr>
          <w:rFonts w:ascii="Courier New" w:eastAsia="Times New Roman" w:hAnsi="Courier New"/>
          <w:bCs/>
          <w:spacing w:val="-3"/>
          <w:sz w:val="20"/>
          <w:szCs w:val="20"/>
          <w:lang w:eastAsia="es-ES"/>
        </w:rPr>
        <w:t>solicitud y concesión de patentes respecta</w:t>
      </w:r>
      <w:r w:rsidRPr="00A16C33">
        <w:rPr>
          <w:rFonts w:ascii="Courier New" w:eastAsia="Times New Roman" w:hAnsi="Courier New"/>
          <w:b/>
          <w:bCs/>
          <w:spacing w:val="-3"/>
          <w:sz w:val="20"/>
          <w:szCs w:val="20"/>
          <w:lang w:eastAsia="es-ES"/>
        </w:rPr>
        <w:t>:</w:t>
      </w:r>
    </w:p>
    <w:p w:rsidR="00F9467D" w:rsidRPr="00A16C33" w:rsidRDefault="00F9467D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FD3801" w:rsidRPr="00A16C33" w:rsidRDefault="00FD3801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16"/>
          <w:szCs w:val="16"/>
          <w:lang w:eastAsia="es-ES"/>
        </w:rPr>
      </w:pP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• Se reconoce el derecho de </w:t>
      </w:r>
      <w:r w:rsidRPr="00A16C33">
        <w:rPr>
          <w:rFonts w:ascii="Courier New" w:eastAsia="Times New Roman" w:hAnsi="Courier New"/>
          <w:b/>
          <w:spacing w:val="-3"/>
          <w:sz w:val="20"/>
          <w:szCs w:val="20"/>
          <w:u w:val="single"/>
          <w:lang w:eastAsia="es-ES"/>
        </w:rPr>
        <w:t>prioridad interna</w:t>
      </w:r>
      <w:r w:rsidR="008E7D49" w:rsidRPr="008E7D49">
        <w:rPr>
          <w:rFonts w:ascii="Courier New" w:eastAsia="Times New Roman" w:hAnsi="Courier New"/>
          <w:b/>
          <w:spacing w:val="-3"/>
          <w:sz w:val="20"/>
          <w:szCs w:val="20"/>
          <w:lang w:eastAsia="es-ES"/>
        </w:rPr>
        <w:t xml:space="preserve"> </w:t>
      </w:r>
      <w:r w:rsidR="008E7D49" w:rsidRPr="008E7D49">
        <w:rPr>
          <w:rFonts w:ascii="Courier New" w:eastAsia="Times New Roman" w:hAnsi="Courier New"/>
          <w:b/>
          <w:spacing w:val="-3"/>
          <w:sz w:val="20"/>
          <w:szCs w:val="16"/>
          <w:lang w:eastAsia="es-ES"/>
        </w:rPr>
        <w:t>de doce meses</w:t>
      </w:r>
      <w:r w:rsidR="008E7D49" w:rsidRPr="008E7D49">
        <w:rPr>
          <w:rFonts w:ascii="Courier New" w:eastAsia="Times New Roman" w:hAnsi="Courier New"/>
          <w:spacing w:val="-3"/>
          <w:sz w:val="20"/>
          <w:szCs w:val="16"/>
          <w:lang w:eastAsia="es-ES"/>
        </w:rPr>
        <w:t xml:space="preserve"> a partir de la fecha de presentación de </w:t>
      </w:r>
      <w:r w:rsidR="008E7D49">
        <w:rPr>
          <w:rFonts w:ascii="Courier New" w:eastAsia="Times New Roman" w:hAnsi="Courier New"/>
          <w:spacing w:val="-3"/>
          <w:sz w:val="20"/>
          <w:szCs w:val="16"/>
          <w:lang w:eastAsia="es-ES"/>
        </w:rPr>
        <w:t>l</w:t>
      </w:r>
      <w:r w:rsidR="008E7D49" w:rsidRPr="008E7D49">
        <w:rPr>
          <w:rFonts w:ascii="Courier New" w:eastAsia="Times New Roman" w:hAnsi="Courier New"/>
          <w:spacing w:val="-3"/>
          <w:sz w:val="20"/>
          <w:szCs w:val="16"/>
          <w:lang w:eastAsia="es-ES"/>
        </w:rPr>
        <w:t>a primera solicitud</w:t>
      </w:r>
      <w:r w:rsidR="008E7D49" w:rsidRPr="008E7D49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(</w:t>
      </w:r>
      <w:r w:rsidR="008E7D49" w:rsidRPr="008E7D49">
        <w:rPr>
          <w:rFonts w:ascii="Courier New" w:eastAsia="Times New Roman" w:hAnsi="Courier New"/>
          <w:i/>
          <w:spacing w:val="-3"/>
          <w:sz w:val="18"/>
          <w:szCs w:val="20"/>
          <w:lang w:eastAsia="es-ES"/>
        </w:rPr>
        <w:t>lee y entiende abajo</w:t>
      </w:r>
      <w:r w:rsidR="008E7D49" w:rsidRPr="008E7D49">
        <w:rPr>
          <w:rFonts w:ascii="Courier New" w:eastAsia="Times New Roman" w:hAnsi="Courier New"/>
          <w:spacing w:val="-3"/>
          <w:sz w:val="20"/>
          <w:szCs w:val="20"/>
          <w:lang w:eastAsia="es-ES"/>
        </w:rPr>
        <w:t>)</w:t>
      </w:r>
      <w:r w:rsidRPr="00A16C33">
        <w:rPr>
          <w:rFonts w:ascii="Courier New" w:eastAsia="Times New Roman" w:hAnsi="Courier New"/>
          <w:spacing w:val="-3"/>
          <w:sz w:val="16"/>
          <w:szCs w:val="16"/>
          <w:lang w:eastAsia="es-ES"/>
        </w:rPr>
        <w:t>.</w:t>
      </w:r>
    </w:p>
    <w:p w:rsidR="00F9467D" w:rsidRPr="00A16C33" w:rsidRDefault="00F9467D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FD3801" w:rsidRPr="00A16C33" w:rsidRDefault="00FD3801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16"/>
          <w:szCs w:val="16"/>
          <w:lang w:eastAsia="es-ES"/>
        </w:rPr>
      </w:pP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• Procedimiento único de concesión con examen previo: </w:t>
      </w:r>
      <w:r w:rsidRPr="00A16C33">
        <w:rPr>
          <w:rFonts w:ascii="Courier New" w:eastAsia="Times New Roman" w:hAnsi="Courier New"/>
          <w:b/>
          <w:spacing w:val="-3"/>
          <w:sz w:val="20"/>
          <w:szCs w:val="20"/>
          <w:u w:val="single"/>
          <w:lang w:eastAsia="es-ES"/>
        </w:rPr>
        <w:t>Se suprime el procedimiento general de concesión sin examen previo</w:t>
      </w:r>
      <w:r w:rsidRPr="00A16C33">
        <w:rPr>
          <w:rFonts w:ascii="Courier New" w:eastAsia="Times New Roman" w:hAnsi="Courier New"/>
          <w:spacing w:val="-3"/>
          <w:sz w:val="16"/>
          <w:szCs w:val="16"/>
          <w:lang w:eastAsia="es-ES"/>
        </w:rPr>
        <w:t>. Todas las solicitudes de patente deberán pasar por el filtro de un examen de novedad y actividad inventiva para su concesión.</w:t>
      </w:r>
    </w:p>
    <w:p w:rsidR="00F9467D" w:rsidRPr="00A16C33" w:rsidRDefault="00F9467D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16"/>
          <w:szCs w:val="16"/>
          <w:lang w:eastAsia="es-ES"/>
        </w:rPr>
      </w:pPr>
    </w:p>
    <w:p w:rsidR="00F9467D" w:rsidRPr="00A16C33" w:rsidRDefault="00FD3801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• </w:t>
      </w:r>
      <w:r w:rsidRPr="00A16C33">
        <w:rPr>
          <w:rFonts w:ascii="Courier New" w:eastAsia="Times New Roman" w:hAnsi="Courier New"/>
          <w:b/>
          <w:spacing w:val="-3"/>
          <w:sz w:val="20"/>
          <w:szCs w:val="20"/>
          <w:u w:val="single"/>
          <w:lang w:eastAsia="es-ES"/>
        </w:rPr>
        <w:t>Simplificación</w:t>
      </w:r>
      <w:r w:rsidRPr="00A16C33">
        <w:rPr>
          <w:rFonts w:ascii="Courier New" w:eastAsia="Times New Roman" w:hAnsi="Courier New"/>
          <w:b/>
          <w:spacing w:val="-3"/>
          <w:sz w:val="20"/>
          <w:szCs w:val="20"/>
          <w:lang w:eastAsia="es-ES"/>
        </w:rPr>
        <w:t xml:space="preserve"> </w:t>
      </w:r>
      <w:r w:rsidR="00382AD2"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(estructura única frente a la actual estructura </w:t>
      </w:r>
      <w:r w:rsidR="008E7D49">
        <w:rPr>
          <w:rFonts w:ascii="Courier New" w:eastAsia="Times New Roman" w:hAnsi="Courier New"/>
          <w:spacing w:val="-3"/>
          <w:sz w:val="20"/>
          <w:szCs w:val="20"/>
          <w:lang w:eastAsia="es-ES"/>
        </w:rPr>
        <w:t>de</w:t>
      </w:r>
      <w:r w:rsidR="00382AD2"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</w:t>
      </w:r>
      <w:r w:rsidR="00382AD2" w:rsidRPr="008E7D49">
        <w:rPr>
          <w:rFonts w:ascii="Courier New" w:eastAsia="Times New Roman" w:hAnsi="Courier New"/>
          <w:spacing w:val="-3"/>
          <w:sz w:val="20"/>
          <w:szCs w:val="20"/>
          <w:lang w:eastAsia="es-ES"/>
        </w:rPr>
        <w:t>superación de etapas sucesivas</w:t>
      </w:r>
      <w:r w:rsidR="00382AD2"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) </w:t>
      </w:r>
      <w:r w:rsidRPr="00A16C33">
        <w:rPr>
          <w:rFonts w:ascii="Courier New" w:eastAsia="Times New Roman" w:hAnsi="Courier New"/>
          <w:b/>
          <w:spacing w:val="-3"/>
          <w:sz w:val="20"/>
          <w:szCs w:val="20"/>
          <w:u w:val="single"/>
          <w:lang w:eastAsia="es-ES"/>
        </w:rPr>
        <w:t>y aceleración del procedimiento de concesión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: </w:t>
      </w:r>
    </w:p>
    <w:p w:rsidR="00F9467D" w:rsidRPr="00A16C33" w:rsidRDefault="00F9467D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382AD2" w:rsidRPr="00A16C33" w:rsidRDefault="00382AD2" w:rsidP="00FD3801">
      <w:pPr>
        <w:tabs>
          <w:tab w:val="left" w:pos="-720"/>
          <w:tab w:val="left" w:pos="0"/>
          <w:tab w:val="left" w:pos="720"/>
        </w:tabs>
        <w:spacing w:after="0" w:line="240" w:lineRule="auto"/>
        <w:ind w:left="708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382AD2" w:rsidRPr="00A16C33" w:rsidRDefault="00FD3801" w:rsidP="00382AD2">
      <w:pPr>
        <w:tabs>
          <w:tab w:val="left" w:pos="-720"/>
          <w:tab w:val="left" w:pos="0"/>
          <w:tab w:val="left" w:pos="720"/>
        </w:tabs>
        <w:spacing w:after="0" w:line="240" w:lineRule="auto"/>
        <w:ind w:left="1416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Se elimina el trámite de petición expresa de realización del Informe sobre el Estado de la Técnica.</w:t>
      </w:r>
    </w:p>
    <w:p w:rsidR="00382AD2" w:rsidRPr="00A16C33" w:rsidRDefault="00382AD2" w:rsidP="00382AD2">
      <w:pPr>
        <w:tabs>
          <w:tab w:val="left" w:pos="-720"/>
          <w:tab w:val="left" w:pos="0"/>
          <w:tab w:val="left" w:pos="720"/>
        </w:tabs>
        <w:spacing w:after="0" w:line="240" w:lineRule="auto"/>
        <w:ind w:left="1416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FD3801" w:rsidRPr="00A16C33" w:rsidRDefault="00FD3801" w:rsidP="00382AD2">
      <w:pPr>
        <w:tabs>
          <w:tab w:val="left" w:pos="-720"/>
          <w:tab w:val="left" w:pos="0"/>
          <w:tab w:val="left" w:pos="720"/>
        </w:tabs>
        <w:spacing w:after="0" w:line="240" w:lineRule="auto"/>
        <w:ind w:left="1416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spacing w:val="-3"/>
          <w:sz w:val="20"/>
          <w:szCs w:val="20"/>
          <w:u w:val="single"/>
          <w:lang w:eastAsia="es-ES"/>
        </w:rPr>
        <w:t>Se elimina la posibilidad de presentar oposiciones dentro del procedimiento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</w:t>
      </w:r>
      <w:r w:rsidR="008E7D49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(ahora, 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posibilidad de iniciar procedimiento de oposición en los seis meses siguientes a la publicación de la concesión de la patente en el B</w:t>
      </w:r>
      <w:r w:rsidR="008E7D49">
        <w:rPr>
          <w:rFonts w:ascii="Courier New" w:eastAsia="Times New Roman" w:hAnsi="Courier New"/>
          <w:spacing w:val="-3"/>
          <w:sz w:val="20"/>
          <w:szCs w:val="20"/>
          <w:lang w:eastAsia="es-ES"/>
        </w:rPr>
        <w:t>OPI)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.</w:t>
      </w:r>
    </w:p>
    <w:p w:rsidR="00F9467D" w:rsidRPr="00A16C33" w:rsidRDefault="00F9467D" w:rsidP="00FD3801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b/>
          <w:bCs/>
          <w:spacing w:val="-3"/>
          <w:sz w:val="20"/>
          <w:szCs w:val="20"/>
          <w:lang w:eastAsia="es-ES"/>
        </w:rPr>
      </w:pPr>
    </w:p>
    <w:p w:rsidR="00F9467D" w:rsidRPr="00A16C33" w:rsidRDefault="00F9467D" w:rsidP="00FD3801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FD3801" w:rsidRPr="00A16C33" w:rsidRDefault="00FD3801" w:rsidP="00FD3801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b/>
          <w:bCs/>
          <w:spacing w:val="-3"/>
          <w:sz w:val="20"/>
          <w:szCs w:val="20"/>
          <w:lang w:eastAsia="es-ES"/>
        </w:rPr>
        <w:t xml:space="preserve">— 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Amplía la </w:t>
      </w:r>
      <w:r w:rsidRPr="00A16C33">
        <w:rPr>
          <w:rFonts w:ascii="Courier New" w:eastAsia="Times New Roman" w:hAnsi="Courier New"/>
          <w:b/>
          <w:spacing w:val="-3"/>
          <w:sz w:val="20"/>
          <w:szCs w:val="20"/>
          <w:lang w:eastAsia="es-ES"/>
        </w:rPr>
        <w:t>l</w:t>
      </w:r>
      <w:r w:rsidRPr="00A16C33">
        <w:rPr>
          <w:rFonts w:ascii="Courier New" w:eastAsia="Times New Roman" w:hAnsi="Courier New"/>
          <w:b/>
          <w:bCs/>
          <w:spacing w:val="-3"/>
          <w:sz w:val="20"/>
          <w:szCs w:val="20"/>
          <w:lang w:eastAsia="es-ES"/>
        </w:rPr>
        <w:t>egitimación para solicitar los títulos de Propiedad Industrial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, incluyendo a las entidades de derecho público.</w:t>
      </w:r>
    </w:p>
    <w:p w:rsidR="00F9467D" w:rsidRPr="00A16C33" w:rsidRDefault="00F9467D" w:rsidP="00FD3801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FD3801" w:rsidRPr="00A16C33" w:rsidRDefault="00FD3801" w:rsidP="00FD3801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b/>
          <w:bCs/>
          <w:spacing w:val="-3"/>
          <w:sz w:val="20"/>
          <w:szCs w:val="20"/>
          <w:lang w:eastAsia="es-ES"/>
        </w:rPr>
        <w:t xml:space="preserve">— Elimina la suspensión automática </w:t>
      </w:r>
      <w:r w:rsidR="00EE0FBA" w:rsidRPr="00EE0FBA">
        <w:rPr>
          <w:rFonts w:ascii="Courier New" w:eastAsia="Times New Roman" w:hAnsi="Courier New"/>
          <w:bCs/>
          <w:spacing w:val="-3"/>
          <w:sz w:val="20"/>
          <w:szCs w:val="20"/>
          <w:lang w:eastAsia="es-ES"/>
        </w:rPr>
        <w:t xml:space="preserve">(ahora sólo cautelar, </w:t>
      </w:r>
      <w:r w:rsidR="00EE0FBA" w:rsidRPr="00EE0FBA">
        <w:rPr>
          <w:rFonts w:ascii="Courier New" w:eastAsia="Times New Roman" w:hAnsi="Courier New"/>
          <w:spacing w:val="-3"/>
          <w:sz w:val="20"/>
          <w:szCs w:val="20"/>
          <w:lang w:eastAsia="es-ES"/>
        </w:rPr>
        <w:t>a petición</w:t>
      </w:r>
      <w:r w:rsidR="00EE0FBA"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del reivindica</w:t>
      </w:r>
      <w:r w:rsidR="00EE0FBA">
        <w:rPr>
          <w:rFonts w:ascii="Courier New" w:eastAsia="Times New Roman" w:hAnsi="Courier New"/>
          <w:spacing w:val="-3"/>
          <w:sz w:val="20"/>
          <w:szCs w:val="20"/>
          <w:lang w:eastAsia="es-ES"/>
        </w:rPr>
        <w:t>nte)</w:t>
      </w:r>
      <w:r w:rsidR="00EE0FBA"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del procedimiento </w:t>
      </w:r>
      <w:r w:rsidR="00EE0FBA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en curso 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de concesión de patente como consecuencia del ejercicio de una acción reivindicatoria.</w:t>
      </w:r>
    </w:p>
    <w:p w:rsidR="00382AD2" w:rsidRPr="00A16C33" w:rsidRDefault="00382AD2" w:rsidP="00FD3801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EE596D" w:rsidRPr="00A16C33" w:rsidRDefault="00EE596D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9467D" w:rsidRPr="00A16C33" w:rsidRDefault="00F9467D" w:rsidP="00F9467D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16C33">
        <w:rPr>
          <w:rFonts w:ascii="Times New Roman" w:hAnsi="Times New Roman"/>
          <w:sz w:val="28"/>
          <w:szCs w:val="28"/>
          <w:lang w:val="es-ES_tradnl"/>
        </w:rPr>
        <w:t>CONTENIDO</w:t>
      </w:r>
    </w:p>
    <w:p w:rsidR="00F9467D" w:rsidRPr="00A16C33" w:rsidRDefault="00443A88" w:rsidP="00C14D8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16C33">
        <w:rPr>
          <w:rFonts w:ascii="Times New Roman" w:hAnsi="Times New Roman"/>
          <w:sz w:val="28"/>
          <w:szCs w:val="28"/>
          <w:lang w:val="es-ES_tradnl"/>
        </w:rPr>
        <w:t xml:space="preserve">        </w:t>
      </w:r>
    </w:p>
    <w:p w:rsidR="00382AD2" w:rsidRPr="00A16C33" w:rsidRDefault="00382AD2" w:rsidP="00382AD2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- Incorpora por primera vez los </w:t>
      </w:r>
      <w:r w:rsidRPr="00A16C33">
        <w:rPr>
          <w:rFonts w:ascii="Courier New" w:eastAsia="Times New Roman" w:hAnsi="Courier New"/>
          <w:b/>
          <w:bCs/>
          <w:spacing w:val="-3"/>
          <w:sz w:val="20"/>
          <w:szCs w:val="20"/>
          <w:lang w:eastAsia="es-ES"/>
        </w:rPr>
        <w:t xml:space="preserve">certificados complementarios de protección 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de medicamentos y de productos fitosanitarios.</w:t>
      </w:r>
    </w:p>
    <w:p w:rsidR="00382AD2" w:rsidRPr="00A16C33" w:rsidRDefault="00382AD2" w:rsidP="00382AD2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</w:p>
    <w:p w:rsidR="00382AD2" w:rsidRPr="00A16C33" w:rsidRDefault="00382AD2" w:rsidP="00382AD2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spacing w:val="-3"/>
          <w:sz w:val="20"/>
          <w:szCs w:val="20"/>
          <w:lang w:eastAsia="es-ES"/>
        </w:rPr>
      </w:pPr>
      <w:r w:rsidRPr="00A16C33">
        <w:rPr>
          <w:rFonts w:ascii="Courier New" w:eastAsia="Times New Roman" w:hAnsi="Courier New"/>
          <w:b/>
          <w:bCs/>
          <w:spacing w:val="-3"/>
          <w:sz w:val="20"/>
          <w:szCs w:val="20"/>
          <w:lang w:eastAsia="es-ES"/>
        </w:rPr>
        <w:t>— Las invenciones laborales</w:t>
      </w:r>
      <w:r w:rsidRPr="00A16C33">
        <w:rPr>
          <w:rFonts w:ascii="Courier New" w:eastAsia="Times New Roman" w:hAnsi="Courier New"/>
          <w:bCs/>
          <w:spacing w:val="-3"/>
          <w:sz w:val="20"/>
          <w:szCs w:val="20"/>
          <w:lang w:eastAsia="es-ES"/>
        </w:rPr>
        <w:t xml:space="preserve"> pasan 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a denominarse «Invenciones realizadas en el marco de una relación de empleo o de servicios»</w:t>
      </w:r>
      <w:r w:rsidR="00EE0FBA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(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no </w:t>
      </w:r>
      <w:r w:rsidR="003E2C26">
        <w:rPr>
          <w:rFonts w:ascii="Courier New" w:eastAsia="Times New Roman" w:hAnsi="Courier New"/>
          <w:spacing w:val="-3"/>
          <w:sz w:val="20"/>
          <w:szCs w:val="20"/>
          <w:lang w:eastAsia="es-ES"/>
        </w:rPr>
        <w:t>siempre d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eriva</w:t>
      </w:r>
      <w:r w:rsidR="003E2C26">
        <w:rPr>
          <w:rFonts w:ascii="Courier New" w:eastAsia="Times New Roman" w:hAnsi="Courier New"/>
          <w:spacing w:val="-3"/>
          <w:sz w:val="20"/>
          <w:szCs w:val="20"/>
          <w:lang w:eastAsia="es-ES"/>
        </w:rPr>
        <w:t>n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 xml:space="preserve"> de un contrato de trabajo</w:t>
      </w:r>
      <w:r w:rsidR="00EE0FBA">
        <w:rPr>
          <w:rFonts w:ascii="Courier New" w:eastAsia="Times New Roman" w:hAnsi="Courier New"/>
          <w:spacing w:val="-3"/>
          <w:sz w:val="20"/>
          <w:szCs w:val="20"/>
          <w:lang w:eastAsia="es-ES"/>
        </w:rPr>
        <w:t>)</w:t>
      </w:r>
      <w:r w:rsidRPr="00A16C33">
        <w:rPr>
          <w:rFonts w:ascii="Courier New" w:eastAsia="Times New Roman" w:hAnsi="Courier New"/>
          <w:spacing w:val="-3"/>
          <w:sz w:val="20"/>
          <w:szCs w:val="20"/>
          <w:lang w:eastAsia="es-ES"/>
        </w:rPr>
        <w:t>.</w:t>
      </w:r>
    </w:p>
    <w:p w:rsidR="00382AD2" w:rsidRPr="00FD3801" w:rsidRDefault="00382AD2" w:rsidP="00382AD2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Courier New" w:eastAsia="Times New Roman" w:hAnsi="Courier New"/>
          <w:color w:val="FF0000"/>
          <w:spacing w:val="-3"/>
          <w:sz w:val="20"/>
          <w:szCs w:val="20"/>
          <w:lang w:val="es-ES_tradnl" w:eastAsia="es-ES"/>
        </w:rPr>
      </w:pPr>
    </w:p>
    <w:p w:rsidR="00443A88" w:rsidRPr="00A16C33" w:rsidRDefault="00382AD2" w:rsidP="00EE0FB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Se regula no s</w:t>
      </w:r>
      <w:r w:rsidR="00443A8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ólo la propiedad de la patente sino </w:t>
      </w:r>
      <w:r w:rsidR="00EE0FBA">
        <w:rPr>
          <w:rFonts w:ascii="Times New Roman" w:hAnsi="Times New Roman"/>
          <w:sz w:val="28"/>
          <w:szCs w:val="28"/>
          <w:highlight w:val="yellow"/>
          <w:lang w:val="es-ES_tradnl"/>
        </w:rPr>
        <w:t>su</w:t>
      </w:r>
      <w:r w:rsidR="00443A8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cotitularidad,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transferencias, LICENCIAS</w:t>
      </w:r>
      <w:r w:rsidR="00EE0FBA" w:rsidRPr="00EE0FBA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EE0FBA">
        <w:rPr>
          <w:rFonts w:ascii="Times New Roman" w:hAnsi="Times New Roman"/>
          <w:sz w:val="28"/>
          <w:szCs w:val="28"/>
          <w:highlight w:val="yellow"/>
          <w:lang w:val="es-ES_tradnl"/>
        </w:rPr>
        <w:t>(destacamos l</w:t>
      </w:r>
      <w:r w:rsidR="00EE0FB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a </w:t>
      </w:r>
      <w:r w:rsidR="00EE0FBA" w:rsidRPr="00EE0FBA">
        <w:rPr>
          <w:rFonts w:ascii="Times New Roman" w:hAnsi="Times New Roman"/>
          <w:b/>
          <w:sz w:val="28"/>
          <w:szCs w:val="28"/>
          <w:highlight w:val="yellow"/>
          <w:lang w:val="es-ES_tradnl"/>
        </w:rPr>
        <w:t>licencia de pleno derecho</w:t>
      </w:r>
      <w:r w:rsidR="00EE0FB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EE0FBA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EE0FBA" w:rsidRPr="00EE0FBA">
        <w:rPr>
          <w:rFonts w:ascii="Times New Roman" w:hAnsi="Times New Roman"/>
          <w:b/>
          <w:sz w:val="28"/>
          <w:szCs w:val="28"/>
          <w:highlight w:val="yellow"/>
          <w:lang w:val="es-ES_tradnl"/>
        </w:rPr>
        <w:t>y la obligatoria</w:t>
      </w:r>
      <w:r w:rsidR="003E2C26">
        <w:rPr>
          <w:rFonts w:ascii="Times New Roman" w:hAnsi="Times New Roman"/>
          <w:b/>
          <w:sz w:val="28"/>
          <w:szCs w:val="28"/>
          <w:highlight w:val="yellow"/>
          <w:lang w:val="es-ES_tradnl"/>
        </w:rPr>
        <w:t xml:space="preserve"> </w:t>
      </w:r>
      <w:r w:rsidR="003E2C26" w:rsidRPr="003E2C26">
        <w:rPr>
          <w:rFonts w:ascii="Times New Roman" w:hAnsi="Times New Roman"/>
          <w:b/>
          <w:szCs w:val="28"/>
          <w:highlight w:val="yellow"/>
          <w:lang w:val="es-ES_tradnl"/>
        </w:rPr>
        <w:t>-</w:t>
      </w:r>
      <w:r w:rsidR="003E2C26" w:rsidRPr="003E2C26">
        <w:rPr>
          <w:rFonts w:ascii="Times New Roman" w:hAnsi="Times New Roman"/>
          <w:szCs w:val="28"/>
          <w:highlight w:val="yellow"/>
          <w:lang w:val="es-ES_tradnl"/>
        </w:rPr>
        <w:t>LEE abajo y entiende-</w:t>
      </w:r>
      <w:r w:rsidR="00EE0FBA" w:rsidRPr="00EE0FBA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Pr="00A16C33">
        <w:rPr>
          <w:rFonts w:ascii="Times New Roman" w:hAnsi="Times New Roman"/>
          <w:sz w:val="28"/>
          <w:szCs w:val="28"/>
          <w:highlight w:val="yellow"/>
        </w:rPr>
        <w:t xml:space="preserve">, expropiación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y gravámenes</w:t>
      </w:r>
      <w:r w:rsidR="00890ACF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(vg</w:t>
      </w:r>
      <w:r w:rsidR="00443A8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hipoteca mobiliaria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="00443A8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La LP </w:t>
      </w:r>
      <w:r w:rsidR="00EE0FBA">
        <w:rPr>
          <w:rFonts w:ascii="Times New Roman" w:hAnsi="Times New Roman"/>
          <w:sz w:val="28"/>
          <w:szCs w:val="28"/>
          <w:highlight w:val="yellow"/>
          <w:lang w:val="es-ES_tradnl"/>
        </w:rPr>
        <w:t>exige</w:t>
      </w:r>
      <w:r w:rsidR="00443A8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que estos negocios consten por escrito y para surtir efectos frente a terceros habrán de inscribirse en el Registro.</w:t>
      </w:r>
    </w:p>
    <w:p w:rsidR="00443A88" w:rsidRDefault="00443A88" w:rsidP="00C14D8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890ACF" w:rsidRPr="00A16C33" w:rsidRDefault="007D1E73" w:rsidP="00890ACF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La patente da derecho a su uso exclusivo y excluyente. Pero de manera </w:t>
      </w:r>
      <w:r w:rsidR="00890ACF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NO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enteramente </w:t>
      </w:r>
      <w:r w:rsidR="006017A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absolut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a</w:t>
      </w:r>
      <w:r w:rsidR="00EE0FBA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(LÍMITES)</w:t>
      </w:r>
      <w:r w:rsidR="00890ACF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:</w:t>
      </w:r>
    </w:p>
    <w:p w:rsidR="00890ACF" w:rsidRPr="00A16C33" w:rsidRDefault="00890ACF" w:rsidP="00890ACF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890ACF" w:rsidRPr="00A16C33" w:rsidRDefault="00890ACF" w:rsidP="007A492A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  <w:r w:rsidR="006017A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E</w:t>
      </w:r>
      <w:r w:rsidR="006017A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l “agotamiento de la patente</w:t>
      </w:r>
      <w:r w:rsidR="007D24B4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”</w:t>
      </w:r>
      <w:r w:rsidR="00EE0FBA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(lee abajo)</w:t>
      </w:r>
      <w:r w:rsidR="006017A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</w:p>
    <w:p w:rsidR="003E2C26" w:rsidRDefault="00890ACF" w:rsidP="00A16C33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</w:t>
      </w:r>
      <w:r w:rsidR="00A16C33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A</w:t>
      </w:r>
      <w:r w:rsidRPr="00A16C33">
        <w:rPr>
          <w:rFonts w:ascii="Times New Roman" w:hAnsi="Times New Roman"/>
          <w:sz w:val="28"/>
          <w:szCs w:val="28"/>
          <w:highlight w:val="yellow"/>
        </w:rPr>
        <w:t>ctos realizados en un ámbito privado y con fines no comerciales, actos realizados con fines experimentales, etc</w:t>
      </w:r>
      <w:r w:rsidR="007A492A" w:rsidRPr="00A16C33">
        <w:rPr>
          <w:rFonts w:ascii="Times New Roman" w:hAnsi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3E2C26" w:rsidRDefault="003E2C26" w:rsidP="00A16C33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492A" w:rsidRPr="003E2C26" w:rsidRDefault="00EE0FBA" w:rsidP="003E2C26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Para el sector farmacéutico español </w:t>
      </w:r>
      <w:r w:rsidR="003E2C26">
        <w:rPr>
          <w:rFonts w:ascii="Times New Roman" w:hAnsi="Times New Roman"/>
          <w:sz w:val="28"/>
          <w:szCs w:val="28"/>
          <w:highlight w:val="yellow"/>
        </w:rPr>
        <w:t xml:space="preserve">de “genéricos” </w:t>
      </w:r>
      <w:r>
        <w:rPr>
          <w:rFonts w:ascii="Times New Roman" w:hAnsi="Times New Roman"/>
          <w:sz w:val="28"/>
          <w:szCs w:val="28"/>
          <w:highlight w:val="yellow"/>
        </w:rPr>
        <w:t>resulta</w:t>
      </w:r>
      <w:r w:rsidR="00A16C33" w:rsidRPr="00A16C3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E2C26">
        <w:rPr>
          <w:rFonts w:ascii="Times New Roman" w:hAnsi="Times New Roman"/>
          <w:sz w:val="28"/>
          <w:szCs w:val="28"/>
          <w:highlight w:val="yellow"/>
        </w:rPr>
        <w:t>esencial</w:t>
      </w:r>
      <w:r w:rsidR="007A492A" w:rsidRPr="003E2C26">
        <w:rPr>
          <w:rFonts w:ascii="Times New Roman" w:hAnsi="Times New Roman"/>
          <w:sz w:val="28"/>
          <w:szCs w:val="28"/>
          <w:highlight w:val="yellow"/>
        </w:rPr>
        <w:t xml:space="preserve"> la denominada «excepción Bolar»</w:t>
      </w:r>
      <w:r w:rsidR="003E2C26">
        <w:rPr>
          <w:rFonts w:ascii="Times New Roman" w:hAnsi="Times New Roman"/>
          <w:sz w:val="28"/>
          <w:szCs w:val="28"/>
          <w:highlight w:val="yellow"/>
        </w:rPr>
        <w:t xml:space="preserve"> (excepción de uso experimental</w:t>
      </w:r>
      <w:r w:rsidR="007A492A" w:rsidRPr="003E2C2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E2C26">
        <w:rPr>
          <w:rFonts w:ascii="Times New Roman" w:hAnsi="Times New Roman"/>
          <w:sz w:val="28"/>
          <w:szCs w:val="28"/>
          <w:highlight w:val="yellow"/>
        </w:rPr>
        <w:t>(lee abajo)</w:t>
      </w:r>
    </w:p>
    <w:p w:rsidR="00007FCF" w:rsidRPr="00CA3E98" w:rsidRDefault="00007FCF" w:rsidP="00890ACF">
      <w:pPr>
        <w:pStyle w:val="Prrafodelista"/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43A88" w:rsidRDefault="0050527F" w:rsidP="00C14D8A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   </w:t>
      </w:r>
    </w:p>
    <w:p w:rsidR="007A492A" w:rsidRPr="00A16C33" w:rsidRDefault="004076F0" w:rsidP="007A492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E</w:t>
      </w:r>
      <w:r w:rsidR="007A492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XTINCIÓN. Como en las marcas, se distingue en</w:t>
      </w:r>
      <w:r w:rsidR="003E2C26">
        <w:rPr>
          <w:rFonts w:ascii="Times New Roman" w:hAnsi="Times New Roman"/>
          <w:sz w:val="28"/>
          <w:szCs w:val="28"/>
          <w:highlight w:val="yellow"/>
          <w:lang w:val="es-ES_tradnl"/>
        </w:rPr>
        <w:t>tre</w:t>
      </w:r>
      <w:r w:rsidR="007A492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nulidad y caducidad.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 </w:t>
      </w:r>
    </w:p>
    <w:p w:rsidR="007A492A" w:rsidRPr="00A16C33" w:rsidRDefault="007A492A" w:rsidP="007A492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7A492A" w:rsidRPr="00A16C33" w:rsidRDefault="007A492A" w:rsidP="003E2C26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L</w:t>
      </w:r>
      <w:r w:rsidR="004076F0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a nueva LP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2015</w:t>
      </w:r>
      <w:r w:rsidR="004076F0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prevé la</w:t>
      </w:r>
      <w:r w:rsidR="004076F0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anula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ción </w:t>
      </w:r>
      <w:r w:rsidRPr="003E2C26">
        <w:rPr>
          <w:rFonts w:ascii="Times New Roman" w:hAnsi="Times New Roman"/>
          <w:i/>
          <w:sz w:val="28"/>
          <w:szCs w:val="28"/>
          <w:highlight w:val="yellow"/>
          <w:lang w:val="es-ES_tradnl"/>
        </w:rPr>
        <w:t xml:space="preserve">parcial 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de una patente por sentencia firme</w:t>
      </w:r>
      <w:r w:rsidR="004076F0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    </w:t>
      </w:r>
    </w:p>
    <w:p w:rsidR="00443A88" w:rsidRPr="00A16C33" w:rsidRDefault="004076F0" w:rsidP="003E2C26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                                                                              </w:t>
      </w:r>
      <w:r w:rsidR="00443A88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    </w:t>
      </w:r>
    </w:p>
    <w:p w:rsidR="007D24B4" w:rsidRPr="00CA3E98" w:rsidRDefault="004076F0" w:rsidP="00CB1A26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La declaración de caducidad </w:t>
      </w:r>
      <w:r w:rsidR="003E2C26">
        <w:rPr>
          <w:rFonts w:ascii="Times New Roman" w:hAnsi="Times New Roman"/>
          <w:sz w:val="28"/>
          <w:szCs w:val="28"/>
          <w:highlight w:val="yellow"/>
          <w:lang w:val="es-ES_tradnl"/>
        </w:rPr>
        <w:t>la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7A492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realiza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la OEPM, qu</w:t>
      </w:r>
      <w:r w:rsidR="007A492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ien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l</w:t>
      </w:r>
      <w:r w:rsidR="007A492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a</w:t>
      </w:r>
      <w:r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publicará en el BOPI</w:t>
      </w:r>
      <w:r w:rsidR="00D96A17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. </w:t>
      </w:r>
      <w:r w:rsidR="003E2C26">
        <w:rPr>
          <w:rFonts w:ascii="Times New Roman" w:hAnsi="Times New Roman"/>
          <w:sz w:val="28"/>
          <w:szCs w:val="28"/>
          <w:highlight w:val="yellow"/>
          <w:lang w:val="es-ES_tradnl"/>
        </w:rPr>
        <w:t>C</w:t>
      </w:r>
      <w:r w:rsidR="00D96A17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ausas: </w:t>
      </w:r>
      <w:r w:rsidR="007D24B4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transcurso</w:t>
      </w:r>
      <w:r w:rsidR="00D96A17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del plazo de 20 años, renuncia, falta de pago de tasas</w:t>
      </w:r>
      <w:r w:rsidR="007A492A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>,</w:t>
      </w:r>
      <w:r w:rsidR="00D96A17" w:rsidRPr="00A16C33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etc. La patente pasa a ser de dominio público.</w:t>
      </w:r>
      <w:r w:rsidR="00CB1A26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sectPr w:rsidR="007D24B4" w:rsidRPr="00CA3E98" w:rsidSect="000D6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3E" w:rsidRDefault="00A6593E" w:rsidP="005D2501">
      <w:pPr>
        <w:spacing w:after="0" w:line="240" w:lineRule="auto"/>
      </w:pPr>
      <w:r>
        <w:separator/>
      </w:r>
    </w:p>
  </w:endnote>
  <w:endnote w:type="continuationSeparator" w:id="0">
    <w:p w:rsidR="00A6593E" w:rsidRDefault="00A6593E" w:rsidP="005D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3E" w:rsidRDefault="00A6593E" w:rsidP="005D2501">
      <w:pPr>
        <w:spacing w:after="0" w:line="240" w:lineRule="auto"/>
      </w:pPr>
      <w:r>
        <w:separator/>
      </w:r>
    </w:p>
  </w:footnote>
  <w:footnote w:type="continuationSeparator" w:id="0">
    <w:p w:rsidR="00A6593E" w:rsidRDefault="00A6593E" w:rsidP="005D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8D"/>
    <w:multiLevelType w:val="hybridMultilevel"/>
    <w:tmpl w:val="426A28C4"/>
    <w:lvl w:ilvl="0" w:tplc="F13054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6F5456"/>
    <w:multiLevelType w:val="hybridMultilevel"/>
    <w:tmpl w:val="8334E346"/>
    <w:lvl w:ilvl="0" w:tplc="F130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D48"/>
    <w:multiLevelType w:val="hybridMultilevel"/>
    <w:tmpl w:val="7B4A5D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2AE"/>
    <w:multiLevelType w:val="hybridMultilevel"/>
    <w:tmpl w:val="52B66658"/>
    <w:lvl w:ilvl="0" w:tplc="BE2C5304">
      <w:start w:val="1"/>
      <w:numFmt w:val="upperLetter"/>
      <w:lvlText w:val="%1."/>
      <w:lvlJc w:val="left"/>
      <w:pPr>
        <w:ind w:left="11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4732CB6"/>
    <w:multiLevelType w:val="hybridMultilevel"/>
    <w:tmpl w:val="E55C857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DC5785"/>
    <w:multiLevelType w:val="hybridMultilevel"/>
    <w:tmpl w:val="A52AC482"/>
    <w:lvl w:ilvl="0" w:tplc="1B3E9FEC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E514B6"/>
    <w:multiLevelType w:val="hybridMultilevel"/>
    <w:tmpl w:val="4C6429A8"/>
    <w:lvl w:ilvl="0" w:tplc="A04C03A2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A23AD4"/>
    <w:multiLevelType w:val="hybridMultilevel"/>
    <w:tmpl w:val="FE08287E"/>
    <w:lvl w:ilvl="0" w:tplc="7FF0B5E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442B3E"/>
    <w:multiLevelType w:val="hybridMultilevel"/>
    <w:tmpl w:val="22903EF4"/>
    <w:lvl w:ilvl="0" w:tplc="E126F1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2377"/>
    <w:multiLevelType w:val="hybridMultilevel"/>
    <w:tmpl w:val="9F262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FD5"/>
    <w:multiLevelType w:val="hybridMultilevel"/>
    <w:tmpl w:val="5FB8961A"/>
    <w:lvl w:ilvl="0" w:tplc="A6768DB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594AAB"/>
    <w:multiLevelType w:val="hybridMultilevel"/>
    <w:tmpl w:val="8C88AC8A"/>
    <w:lvl w:ilvl="0" w:tplc="0C0A000F">
      <w:start w:val="1"/>
      <w:numFmt w:val="decimal"/>
      <w:lvlText w:val="%1."/>
      <w:lvlJc w:val="lef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E7263EA"/>
    <w:multiLevelType w:val="hybridMultilevel"/>
    <w:tmpl w:val="CB50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E3780"/>
    <w:multiLevelType w:val="hybridMultilevel"/>
    <w:tmpl w:val="B37ADB2A"/>
    <w:lvl w:ilvl="0" w:tplc="A04C03A2">
      <w:start w:val="3"/>
      <w:numFmt w:val="bullet"/>
      <w:lvlText w:val="-"/>
      <w:lvlJc w:val="left"/>
      <w:pPr>
        <w:ind w:left="2498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BEE6784"/>
    <w:multiLevelType w:val="hybridMultilevel"/>
    <w:tmpl w:val="C64870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A49C8"/>
    <w:multiLevelType w:val="hybridMultilevel"/>
    <w:tmpl w:val="F52A1526"/>
    <w:lvl w:ilvl="0" w:tplc="21647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616A78"/>
    <w:multiLevelType w:val="hybridMultilevel"/>
    <w:tmpl w:val="C1AA44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13"/>
    <w:rsid w:val="00007FCF"/>
    <w:rsid w:val="00034B25"/>
    <w:rsid w:val="00050187"/>
    <w:rsid w:val="00064BCB"/>
    <w:rsid w:val="000802F3"/>
    <w:rsid w:val="00084C05"/>
    <w:rsid w:val="000A7B32"/>
    <w:rsid w:val="000C3600"/>
    <w:rsid w:val="000D696B"/>
    <w:rsid w:val="000E23EA"/>
    <w:rsid w:val="000E4525"/>
    <w:rsid w:val="000F04E0"/>
    <w:rsid w:val="000F7713"/>
    <w:rsid w:val="0011023F"/>
    <w:rsid w:val="00125B62"/>
    <w:rsid w:val="0013616B"/>
    <w:rsid w:val="00180ED9"/>
    <w:rsid w:val="0018413D"/>
    <w:rsid w:val="001856FC"/>
    <w:rsid w:val="00236511"/>
    <w:rsid w:val="002A2D8D"/>
    <w:rsid w:val="002B2193"/>
    <w:rsid w:val="002B700F"/>
    <w:rsid w:val="00343494"/>
    <w:rsid w:val="00377620"/>
    <w:rsid w:val="00382AD2"/>
    <w:rsid w:val="003B4590"/>
    <w:rsid w:val="003D5BC2"/>
    <w:rsid w:val="003E2C26"/>
    <w:rsid w:val="003F3EC0"/>
    <w:rsid w:val="004076F0"/>
    <w:rsid w:val="00443323"/>
    <w:rsid w:val="00443A88"/>
    <w:rsid w:val="004509E7"/>
    <w:rsid w:val="004817BF"/>
    <w:rsid w:val="00482E04"/>
    <w:rsid w:val="004857A9"/>
    <w:rsid w:val="004A2AD6"/>
    <w:rsid w:val="004B48C0"/>
    <w:rsid w:val="004B6A7C"/>
    <w:rsid w:val="004E2C03"/>
    <w:rsid w:val="004F469B"/>
    <w:rsid w:val="0050527F"/>
    <w:rsid w:val="005531FD"/>
    <w:rsid w:val="00572E11"/>
    <w:rsid w:val="005862FA"/>
    <w:rsid w:val="005D2501"/>
    <w:rsid w:val="006017A8"/>
    <w:rsid w:val="006162E2"/>
    <w:rsid w:val="00617BFC"/>
    <w:rsid w:val="00631CAD"/>
    <w:rsid w:val="006632C2"/>
    <w:rsid w:val="00670647"/>
    <w:rsid w:val="00681155"/>
    <w:rsid w:val="00683028"/>
    <w:rsid w:val="006A7516"/>
    <w:rsid w:val="006B3CA9"/>
    <w:rsid w:val="006B5EF3"/>
    <w:rsid w:val="006F008B"/>
    <w:rsid w:val="006F252D"/>
    <w:rsid w:val="00717889"/>
    <w:rsid w:val="0074494F"/>
    <w:rsid w:val="00782112"/>
    <w:rsid w:val="007A492A"/>
    <w:rsid w:val="007A6931"/>
    <w:rsid w:val="007B6661"/>
    <w:rsid w:val="007D1E73"/>
    <w:rsid w:val="007D24B4"/>
    <w:rsid w:val="0081424E"/>
    <w:rsid w:val="0086187F"/>
    <w:rsid w:val="008707B4"/>
    <w:rsid w:val="008802BE"/>
    <w:rsid w:val="00882C61"/>
    <w:rsid w:val="00890285"/>
    <w:rsid w:val="00890ACF"/>
    <w:rsid w:val="00893D1D"/>
    <w:rsid w:val="00895D3C"/>
    <w:rsid w:val="008A1BCF"/>
    <w:rsid w:val="008A399A"/>
    <w:rsid w:val="008E7D49"/>
    <w:rsid w:val="008F5BD5"/>
    <w:rsid w:val="0090467F"/>
    <w:rsid w:val="009053ED"/>
    <w:rsid w:val="00943639"/>
    <w:rsid w:val="00954F46"/>
    <w:rsid w:val="00960A0F"/>
    <w:rsid w:val="009642EF"/>
    <w:rsid w:val="009729C6"/>
    <w:rsid w:val="009762CD"/>
    <w:rsid w:val="00983F7E"/>
    <w:rsid w:val="009B346A"/>
    <w:rsid w:val="00A16C33"/>
    <w:rsid w:val="00A16D39"/>
    <w:rsid w:val="00A21388"/>
    <w:rsid w:val="00A27601"/>
    <w:rsid w:val="00A34A28"/>
    <w:rsid w:val="00A54AC9"/>
    <w:rsid w:val="00A6197F"/>
    <w:rsid w:val="00A6593E"/>
    <w:rsid w:val="00A66874"/>
    <w:rsid w:val="00A85296"/>
    <w:rsid w:val="00AC7BAE"/>
    <w:rsid w:val="00AE54C4"/>
    <w:rsid w:val="00AF5A43"/>
    <w:rsid w:val="00B0630E"/>
    <w:rsid w:val="00B50543"/>
    <w:rsid w:val="00BB1C48"/>
    <w:rsid w:val="00C116FF"/>
    <w:rsid w:val="00C14D8A"/>
    <w:rsid w:val="00C2520B"/>
    <w:rsid w:val="00C32F86"/>
    <w:rsid w:val="00C339C5"/>
    <w:rsid w:val="00C61344"/>
    <w:rsid w:val="00C63B8C"/>
    <w:rsid w:val="00CA3E98"/>
    <w:rsid w:val="00CB03B4"/>
    <w:rsid w:val="00CB1A26"/>
    <w:rsid w:val="00D22461"/>
    <w:rsid w:val="00D45D35"/>
    <w:rsid w:val="00D76ABD"/>
    <w:rsid w:val="00D96A17"/>
    <w:rsid w:val="00D96B34"/>
    <w:rsid w:val="00DA138C"/>
    <w:rsid w:val="00DA3217"/>
    <w:rsid w:val="00DE255D"/>
    <w:rsid w:val="00E06CBF"/>
    <w:rsid w:val="00E62551"/>
    <w:rsid w:val="00E63F2D"/>
    <w:rsid w:val="00E7531A"/>
    <w:rsid w:val="00E7606F"/>
    <w:rsid w:val="00E85BD2"/>
    <w:rsid w:val="00EC5A99"/>
    <w:rsid w:val="00EE0FBA"/>
    <w:rsid w:val="00EE596D"/>
    <w:rsid w:val="00F172B9"/>
    <w:rsid w:val="00F24CC1"/>
    <w:rsid w:val="00F86656"/>
    <w:rsid w:val="00F9467D"/>
    <w:rsid w:val="00FA6C87"/>
    <w:rsid w:val="00FB4221"/>
    <w:rsid w:val="00FD3801"/>
    <w:rsid w:val="00FD4369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A60F8"/>
  <w15:chartTrackingRefBased/>
  <w15:docId w15:val="{59E0A2DE-A7A7-43E2-B0F1-BF82E148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1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F7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572E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D25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2501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D2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3089</Words>
  <Characters>16995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cp:lastModifiedBy>Daniel Andreu</cp:lastModifiedBy>
  <cp:revision>2</cp:revision>
  <dcterms:created xsi:type="dcterms:W3CDTF">2019-05-29T11:40:00Z</dcterms:created>
  <dcterms:modified xsi:type="dcterms:W3CDTF">2019-05-29T11:40:00Z</dcterms:modified>
</cp:coreProperties>
</file>