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7B" w:rsidRPr="00157AFD" w:rsidRDefault="0041508B" w:rsidP="006117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1770">
        <w:rPr>
          <w:rFonts w:ascii="Times New Roman" w:hAnsi="Times New Roman"/>
          <w:b/>
          <w:sz w:val="28"/>
          <w:szCs w:val="28"/>
        </w:rPr>
        <w:t>T</w:t>
      </w:r>
      <w:r w:rsidR="00611770" w:rsidRPr="00611770">
        <w:rPr>
          <w:rFonts w:ascii="Times New Roman" w:hAnsi="Times New Roman"/>
          <w:b/>
          <w:sz w:val="28"/>
          <w:szCs w:val="28"/>
        </w:rPr>
        <w:t>ema</w:t>
      </w:r>
      <w:r w:rsidRPr="00611770">
        <w:rPr>
          <w:rFonts w:ascii="Times New Roman" w:hAnsi="Times New Roman"/>
          <w:b/>
          <w:sz w:val="28"/>
          <w:szCs w:val="28"/>
        </w:rPr>
        <w:t xml:space="preserve"> 6 </w:t>
      </w:r>
      <w:r w:rsidR="007B037B" w:rsidRPr="00611770">
        <w:rPr>
          <w:rFonts w:ascii="Times New Roman" w:hAnsi="Times New Roman"/>
          <w:b/>
          <w:sz w:val="24"/>
          <w:szCs w:val="24"/>
        </w:rPr>
        <w:t>LAS SOCIEDADES MERCANTILES. CONCEPTO DE SOCIEDAD MERCANTIL. DISTINCIÓN ENTRE SOCIEDADES CIVILES Y MERCANTILES.</w:t>
      </w:r>
      <w:r w:rsidR="00B85737" w:rsidRPr="00611770">
        <w:rPr>
          <w:rFonts w:ascii="Times New Roman" w:hAnsi="Times New Roman"/>
          <w:b/>
          <w:sz w:val="24"/>
          <w:szCs w:val="24"/>
        </w:rPr>
        <w:t xml:space="preserve"> LAS FORMAS SOCIALES MERCANTILES. </w:t>
      </w:r>
      <w:r w:rsidR="007B037B" w:rsidRPr="00611770">
        <w:rPr>
          <w:rFonts w:ascii="Times New Roman" w:hAnsi="Times New Roman"/>
          <w:b/>
          <w:sz w:val="24"/>
          <w:szCs w:val="24"/>
        </w:rPr>
        <w:t>LA SOCIEDAD MERCANTIL COMO CONTRATO. CONSIDERACIÓN ESPECIAL DE LA CAPACIDAD PARA CONSTITUIR SOCIEDADES Y PARA SER SOCIO. LA SOCIEDAD UNIPERSONAL</w:t>
      </w:r>
    </w:p>
    <w:p w:rsidR="00936B06" w:rsidRDefault="00936B06" w:rsidP="006117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38E9" w:rsidRDefault="005838E9" w:rsidP="00583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770" w:rsidRPr="00583897" w:rsidRDefault="00583897" w:rsidP="002701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s-ES_tradnl"/>
        </w:rPr>
      </w:pP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ab/>
      </w:r>
    </w:p>
    <w:p w:rsidR="005838E9" w:rsidRPr="005838E9" w:rsidRDefault="005838E9" w:rsidP="006117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838E9">
        <w:rPr>
          <w:rFonts w:ascii="Times New Roman" w:hAnsi="Times New Roman"/>
          <w:b/>
          <w:sz w:val="28"/>
          <w:szCs w:val="28"/>
          <w:u w:val="single"/>
        </w:rPr>
        <w:t>LAS SOCIEDADES MERCANTILES</w:t>
      </w:r>
    </w:p>
    <w:p w:rsidR="005838E9" w:rsidRDefault="005838E9" w:rsidP="006117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0B16" w:rsidRPr="00157AFD" w:rsidRDefault="00780B16" w:rsidP="00780B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780B16">
        <w:rPr>
          <w:rFonts w:ascii="Times New Roman" w:hAnsi="Times New Roman"/>
          <w:i/>
          <w:sz w:val="28"/>
          <w:szCs w:val="28"/>
          <w:highlight w:val="yellow"/>
          <w:lang w:val="es-ES_tradnl"/>
        </w:rPr>
        <w:t xml:space="preserve">«La sociedad es un contrato por el cual dos o más personas se obligan a poner en común dinero, bienes o industria, con ánimo de partir entre sí las ganancias» (art. 1665 </w:t>
      </w:r>
      <w:proofErr w:type="spellStart"/>
      <w:r w:rsidRPr="00780B16">
        <w:rPr>
          <w:rFonts w:ascii="Times New Roman" w:hAnsi="Times New Roman"/>
          <w:i/>
          <w:sz w:val="28"/>
          <w:szCs w:val="28"/>
          <w:highlight w:val="yellow"/>
          <w:lang w:val="es-ES_tradnl"/>
        </w:rPr>
        <w:t>Cc</w:t>
      </w:r>
      <w:proofErr w:type="spellEnd"/>
      <w:r w:rsidRPr="00780B16">
        <w:rPr>
          <w:rFonts w:ascii="Times New Roman" w:hAnsi="Times New Roman"/>
          <w:i/>
          <w:sz w:val="28"/>
          <w:szCs w:val="28"/>
          <w:highlight w:val="yellow"/>
          <w:lang w:val="es-ES_tradnl"/>
        </w:rPr>
        <w:t xml:space="preserve">). </w:t>
      </w:r>
      <w:r w:rsidRPr="00780B16">
        <w:rPr>
          <w:rFonts w:ascii="Times New Roman" w:hAnsi="Times New Roman"/>
          <w:sz w:val="28"/>
          <w:szCs w:val="28"/>
          <w:highlight w:val="yellow"/>
          <w:lang w:val="es-ES_tradnl"/>
        </w:rPr>
        <w:t>La regulación civil de la sociedad tiene, como todo el Derecho civil, un valor general como normativa a la que hay que acudir en defecto de regla especial.</w:t>
      </w:r>
    </w:p>
    <w:p w:rsidR="00780B16" w:rsidRDefault="00780B16" w:rsidP="005838E9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="Courier" w:eastAsia="Times New Roman" w:hAnsi="Courier"/>
          <w:sz w:val="20"/>
          <w:szCs w:val="24"/>
          <w:lang w:val="es-ES_tradnl" w:eastAsia="es-ES"/>
        </w:rPr>
      </w:pPr>
    </w:p>
    <w:p w:rsidR="005838E9" w:rsidRPr="00583897" w:rsidRDefault="005838E9" w:rsidP="005838E9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="Courier" w:eastAsia="Times New Roman" w:hAnsi="Courier"/>
          <w:sz w:val="20"/>
          <w:szCs w:val="24"/>
          <w:lang w:val="es-ES_tradnl" w:eastAsia="es-ES"/>
        </w:rPr>
      </w:pPr>
      <w:r>
        <w:rPr>
          <w:rFonts w:ascii="Courier" w:eastAsia="Times New Roman" w:hAnsi="Courier"/>
          <w:sz w:val="20"/>
          <w:szCs w:val="24"/>
          <w:lang w:val="es-ES_tradnl" w:eastAsia="es-ES"/>
        </w:rPr>
        <w:t xml:space="preserve">Art </w:t>
      </w:r>
      <w:r w:rsidRPr="00583897">
        <w:rPr>
          <w:rFonts w:ascii="Courier" w:eastAsia="Times New Roman" w:hAnsi="Courier"/>
          <w:sz w:val="20"/>
          <w:szCs w:val="24"/>
          <w:lang w:val="es-ES_tradnl" w:eastAsia="es-ES"/>
        </w:rPr>
        <w:t xml:space="preserve">1 </w:t>
      </w:r>
      <w:proofErr w:type="spellStart"/>
      <w:r w:rsidRPr="00583897">
        <w:rPr>
          <w:rFonts w:ascii="Courier" w:eastAsia="Times New Roman" w:hAnsi="Courier"/>
          <w:sz w:val="20"/>
          <w:szCs w:val="24"/>
          <w:lang w:val="es-ES_tradnl" w:eastAsia="es-ES"/>
        </w:rPr>
        <w:t>C</w:t>
      </w:r>
      <w:r>
        <w:rPr>
          <w:rFonts w:ascii="Courier" w:eastAsia="Times New Roman" w:hAnsi="Courier"/>
          <w:sz w:val="20"/>
          <w:szCs w:val="24"/>
          <w:lang w:val="es-ES_tradnl" w:eastAsia="es-ES"/>
        </w:rPr>
        <w:t>c</w:t>
      </w:r>
      <w:r w:rsidRPr="00583897">
        <w:rPr>
          <w:rFonts w:ascii="Courier" w:eastAsia="Times New Roman" w:hAnsi="Courier"/>
          <w:sz w:val="20"/>
          <w:szCs w:val="24"/>
          <w:lang w:val="es-ES_tradnl" w:eastAsia="es-ES"/>
        </w:rPr>
        <w:t>o</w:t>
      </w:r>
      <w:proofErr w:type="spellEnd"/>
      <w:r w:rsidRPr="00583897">
        <w:rPr>
          <w:rFonts w:ascii="Courier" w:eastAsia="Times New Roman" w:hAnsi="Courier"/>
          <w:sz w:val="20"/>
          <w:szCs w:val="24"/>
          <w:lang w:val="es-ES_tradnl" w:eastAsia="es-ES"/>
        </w:rPr>
        <w:t>:</w:t>
      </w:r>
    </w:p>
    <w:p w:rsidR="005838E9" w:rsidRDefault="005838E9" w:rsidP="005838E9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1690" w:right="1531"/>
        <w:jc w:val="both"/>
        <w:rPr>
          <w:rFonts w:ascii="Courier New" w:eastAsia="Times New Roman" w:hAnsi="Courier New" w:cs="Courier New"/>
          <w:b/>
          <w:bCs/>
          <w:sz w:val="16"/>
          <w:szCs w:val="24"/>
          <w:lang w:val="es-ES_tradnl" w:eastAsia="es-ES"/>
        </w:rPr>
      </w:pPr>
    </w:p>
    <w:p w:rsidR="005838E9" w:rsidRPr="00583897" w:rsidRDefault="005838E9" w:rsidP="005838E9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1690" w:right="1531"/>
        <w:jc w:val="both"/>
        <w:rPr>
          <w:rFonts w:ascii="Courier New" w:eastAsia="Times New Roman" w:hAnsi="Courier New" w:cs="Courier New"/>
          <w:b/>
          <w:bCs/>
          <w:sz w:val="16"/>
          <w:szCs w:val="24"/>
          <w:lang w:val="es-ES_tradnl" w:eastAsia="es-ES"/>
        </w:rPr>
      </w:pPr>
      <w:r w:rsidRPr="00583897">
        <w:rPr>
          <w:rFonts w:ascii="Courier New" w:eastAsia="Times New Roman" w:hAnsi="Courier New" w:cs="Courier New"/>
          <w:b/>
          <w:bCs/>
          <w:sz w:val="16"/>
          <w:szCs w:val="24"/>
          <w:lang w:val="es-ES_tradnl" w:eastAsia="es-ES"/>
        </w:rPr>
        <w:t>Son comerciantes para los efectos de este Código:</w:t>
      </w:r>
    </w:p>
    <w:p w:rsidR="005838E9" w:rsidRPr="00583897" w:rsidRDefault="005838E9" w:rsidP="005838E9">
      <w:pPr>
        <w:numPr>
          <w:ilvl w:val="0"/>
          <w:numId w:val="6"/>
        </w:numPr>
        <w:spacing w:before="100" w:beforeAutospacing="1" w:after="100" w:afterAutospacing="1" w:line="240" w:lineRule="auto"/>
        <w:ind w:left="1690" w:right="1531"/>
        <w:jc w:val="both"/>
        <w:rPr>
          <w:rFonts w:ascii="Courier New" w:eastAsia="Times New Roman" w:hAnsi="Courier New" w:cs="Courier New"/>
          <w:b/>
          <w:bCs/>
          <w:sz w:val="16"/>
          <w:szCs w:val="17"/>
          <w:lang w:eastAsia="es-ES"/>
        </w:rPr>
      </w:pPr>
      <w:r w:rsidRPr="00583897">
        <w:rPr>
          <w:rFonts w:ascii="Courier New" w:eastAsia="Times New Roman" w:hAnsi="Courier New" w:cs="Courier New"/>
          <w:b/>
          <w:bCs/>
          <w:sz w:val="16"/>
          <w:szCs w:val="17"/>
          <w:lang w:eastAsia="es-ES"/>
        </w:rPr>
        <w:t>Los que, teniendo capacidad legal para ejercer el comercio, se dedican a él habitualmente.</w:t>
      </w:r>
    </w:p>
    <w:p w:rsidR="005838E9" w:rsidRPr="00583897" w:rsidRDefault="005838E9" w:rsidP="005838E9">
      <w:pPr>
        <w:numPr>
          <w:ilvl w:val="0"/>
          <w:numId w:val="6"/>
        </w:numPr>
        <w:spacing w:before="100" w:beforeAutospacing="1" w:after="100" w:afterAutospacing="1" w:line="240" w:lineRule="auto"/>
        <w:ind w:left="1690" w:right="1531"/>
        <w:jc w:val="both"/>
        <w:rPr>
          <w:rFonts w:ascii="Courier New" w:eastAsia="Times New Roman" w:hAnsi="Courier New" w:cs="Courier New"/>
          <w:b/>
          <w:bCs/>
          <w:sz w:val="16"/>
          <w:szCs w:val="17"/>
          <w:lang w:eastAsia="es-ES"/>
        </w:rPr>
      </w:pPr>
      <w:r w:rsidRPr="00583897">
        <w:rPr>
          <w:rFonts w:ascii="Courier New" w:eastAsia="Times New Roman" w:hAnsi="Courier New" w:cs="Courier New"/>
          <w:b/>
          <w:bCs/>
          <w:sz w:val="16"/>
          <w:szCs w:val="17"/>
          <w:lang w:eastAsia="es-ES"/>
        </w:rPr>
        <w:t>Las Compañías mercantiles o industriales que se constituyeren con arreglo a este Código.</w:t>
      </w:r>
    </w:p>
    <w:p w:rsidR="005838E9" w:rsidRDefault="00A64ECD" w:rsidP="00A64EC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64ECD">
        <w:rPr>
          <w:rFonts w:ascii="Times New Roman" w:hAnsi="Times New Roman"/>
          <w:sz w:val="28"/>
          <w:szCs w:val="28"/>
          <w:highlight w:val="yellow"/>
        </w:rPr>
        <w:t xml:space="preserve">+ </w:t>
      </w:r>
      <w:r w:rsidR="005838E9" w:rsidRPr="00A64ECD">
        <w:rPr>
          <w:rFonts w:ascii="Times New Roman" w:hAnsi="Times New Roman"/>
          <w:sz w:val="28"/>
          <w:szCs w:val="28"/>
          <w:highlight w:val="yellow"/>
        </w:rPr>
        <w:t>La sociedad mercantil es una institución jurídico-privada que puede analizarse desde distintos puntos de vista:</w:t>
      </w:r>
      <w:r w:rsidRPr="00A64ECD">
        <w:rPr>
          <w:rFonts w:ascii="Times New Roman" w:hAnsi="Times New Roman"/>
          <w:sz w:val="28"/>
          <w:szCs w:val="28"/>
          <w:highlight w:val="yellow"/>
        </w:rPr>
        <w:t xml:space="preserve"> c</w:t>
      </w:r>
      <w:r w:rsidR="005838E9" w:rsidRPr="00A64ECD">
        <w:rPr>
          <w:rFonts w:ascii="Times New Roman" w:hAnsi="Times New Roman"/>
          <w:sz w:val="28"/>
          <w:szCs w:val="28"/>
          <w:highlight w:val="yellow"/>
        </w:rPr>
        <w:t>omo contrato</w:t>
      </w:r>
      <w:r w:rsidR="00845BA2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845BA2" w:rsidRPr="00845BA2">
        <w:rPr>
          <w:rFonts w:ascii="Times New Roman" w:hAnsi="Times New Roman"/>
          <w:sz w:val="28"/>
          <w:szCs w:val="28"/>
          <w:highlight w:val="yellow"/>
        </w:rPr>
        <w:t>(más visible en las sociedades de estructura personalista)</w:t>
      </w:r>
      <w:r w:rsidR="005838E9" w:rsidRPr="00A64ECD">
        <w:rPr>
          <w:rFonts w:ascii="Times New Roman" w:hAnsi="Times New Roman"/>
          <w:sz w:val="28"/>
          <w:szCs w:val="28"/>
          <w:highlight w:val="yellow"/>
        </w:rPr>
        <w:t>, objeto de este tema, y como persona (distinta de los socios</w:t>
      </w:r>
      <w:r w:rsidR="00845BA2" w:rsidRPr="00845BA2">
        <w:rPr>
          <w:rFonts w:ascii="Times New Roman" w:hAnsi="Times New Roman"/>
          <w:sz w:val="28"/>
          <w:szCs w:val="28"/>
          <w:highlight w:val="yellow"/>
        </w:rPr>
        <w:t>, vertiente corporativa o institucional</w:t>
      </w:r>
      <w:r w:rsidR="005838E9" w:rsidRPr="00A64ECD">
        <w:rPr>
          <w:rFonts w:ascii="Times New Roman" w:hAnsi="Times New Roman"/>
          <w:sz w:val="28"/>
          <w:szCs w:val="28"/>
          <w:highlight w:val="yellow"/>
        </w:rPr>
        <w:t>), objeto del siguiente tema.</w:t>
      </w:r>
    </w:p>
    <w:p w:rsidR="00845BA2" w:rsidRDefault="00845BA2" w:rsidP="00A64EC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64ECD" w:rsidRPr="00A64ECD" w:rsidRDefault="00A64ECD" w:rsidP="00A64EC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64ECD">
        <w:rPr>
          <w:rFonts w:ascii="Times New Roman" w:hAnsi="Times New Roman"/>
          <w:sz w:val="28"/>
          <w:szCs w:val="28"/>
          <w:highlight w:val="yellow"/>
        </w:rPr>
        <w:t>+ A su vez,</w:t>
      </w:r>
      <w:r w:rsidRPr="00A64ECD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 w:rsidRPr="00A64ECD">
        <w:rPr>
          <w:rFonts w:ascii="Times New Roman" w:hAnsi="Times New Roman"/>
          <w:sz w:val="28"/>
          <w:szCs w:val="28"/>
          <w:highlight w:val="yellow"/>
        </w:rPr>
        <w:t xml:space="preserve">como explica PAZ-ARES, el contrato de sociedad tiene una doble eficacia: obligatoria (conjunto de derechos y deberes para las partes) y organizativa (en la media en que nace a la vida jurídica un nuevo ente, dotado de personalidad jurídica, que unifica la actuación de los socios y les permite actuar en el tráfico </w:t>
      </w:r>
      <w:r w:rsidRPr="00A64ECD">
        <w:rPr>
          <w:rFonts w:ascii="Times New Roman" w:hAnsi="Times New Roman"/>
          <w:i/>
          <w:sz w:val="28"/>
          <w:szCs w:val="28"/>
          <w:highlight w:val="yellow"/>
        </w:rPr>
        <w:t xml:space="preserve">nomine </w:t>
      </w:r>
      <w:proofErr w:type="spellStart"/>
      <w:r w:rsidRPr="00A64ECD">
        <w:rPr>
          <w:rFonts w:ascii="Times New Roman" w:hAnsi="Times New Roman"/>
          <w:i/>
          <w:sz w:val="28"/>
          <w:szCs w:val="28"/>
          <w:highlight w:val="yellow"/>
        </w:rPr>
        <w:t>societatis</w:t>
      </w:r>
      <w:proofErr w:type="spellEnd"/>
      <w:r w:rsidRPr="00A64ECD">
        <w:rPr>
          <w:rFonts w:ascii="Times New Roman" w:hAnsi="Times New Roman"/>
          <w:i/>
          <w:sz w:val="28"/>
          <w:szCs w:val="28"/>
          <w:highlight w:val="yellow"/>
        </w:rPr>
        <w:t>)</w:t>
      </w:r>
      <w:r w:rsidRPr="00A64ECD">
        <w:rPr>
          <w:rFonts w:ascii="Times New Roman" w:hAnsi="Times New Roman"/>
          <w:sz w:val="28"/>
          <w:szCs w:val="28"/>
          <w:highlight w:val="yellow"/>
        </w:rPr>
        <w:t xml:space="preserve">. Esta doble eficacia permite diferenciar entre sociedad interna y externa: </w:t>
      </w:r>
    </w:p>
    <w:p w:rsidR="00A64ECD" w:rsidRPr="00A64ECD" w:rsidRDefault="00A64ECD" w:rsidP="00A64EC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64ECD" w:rsidRPr="00A64ECD" w:rsidRDefault="00A64ECD" w:rsidP="00A64EC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64ECD">
        <w:rPr>
          <w:rFonts w:ascii="Times New Roman" w:hAnsi="Times New Roman"/>
          <w:sz w:val="28"/>
          <w:szCs w:val="28"/>
          <w:highlight w:val="yellow"/>
        </w:rPr>
        <w:t xml:space="preserve">. La sociedad interna es la que sólo produce efectos obligatorios entre las partes (es un mero contrato, digna heredera de la </w:t>
      </w:r>
      <w:proofErr w:type="spellStart"/>
      <w:r w:rsidRPr="00A64ECD">
        <w:rPr>
          <w:rFonts w:ascii="Times New Roman" w:hAnsi="Times New Roman"/>
          <w:sz w:val="28"/>
          <w:szCs w:val="28"/>
          <w:highlight w:val="yellow"/>
        </w:rPr>
        <w:t>societas</w:t>
      </w:r>
      <w:proofErr w:type="spellEnd"/>
      <w:r w:rsidRPr="00A64ECD">
        <w:rPr>
          <w:rFonts w:ascii="Times New Roman" w:hAnsi="Times New Roman"/>
          <w:sz w:val="28"/>
          <w:szCs w:val="28"/>
          <w:highlight w:val="yellow"/>
        </w:rPr>
        <w:t xml:space="preserve"> romana). Se rige por las normas del Código Civil. </w:t>
      </w:r>
    </w:p>
    <w:p w:rsidR="00A64ECD" w:rsidRPr="00A64ECD" w:rsidRDefault="00A64ECD" w:rsidP="00A64EC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64ECD" w:rsidRPr="00A64ECD" w:rsidRDefault="00A64ECD" w:rsidP="00A64EC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64ECD">
        <w:rPr>
          <w:rFonts w:ascii="Times New Roman" w:hAnsi="Times New Roman"/>
          <w:sz w:val="28"/>
          <w:szCs w:val="28"/>
          <w:highlight w:val="yellow"/>
        </w:rPr>
        <w:t xml:space="preserve">. La sociedad externa es aquella que produce además efectos organizativos (la voluntad de las partes conduce a la creación de un ente, dotado de personalidad jurídica, para actuar en el tráfico). En función de su objeto se rige por las normas del </w:t>
      </w:r>
      <w:proofErr w:type="spellStart"/>
      <w:r w:rsidRPr="00A64ECD">
        <w:rPr>
          <w:rFonts w:ascii="Times New Roman" w:hAnsi="Times New Roman"/>
          <w:sz w:val="28"/>
          <w:szCs w:val="28"/>
          <w:highlight w:val="yellow"/>
        </w:rPr>
        <w:t>Cc</w:t>
      </w:r>
      <w:proofErr w:type="spellEnd"/>
      <w:r w:rsidRPr="00A64ECD">
        <w:rPr>
          <w:rFonts w:ascii="Times New Roman" w:hAnsi="Times New Roman"/>
          <w:sz w:val="28"/>
          <w:szCs w:val="28"/>
          <w:highlight w:val="yellow"/>
        </w:rPr>
        <w:t xml:space="preserve"> o </w:t>
      </w:r>
      <w:proofErr w:type="spellStart"/>
      <w:r w:rsidRPr="00A64ECD">
        <w:rPr>
          <w:rFonts w:ascii="Times New Roman" w:hAnsi="Times New Roman"/>
          <w:sz w:val="28"/>
          <w:szCs w:val="28"/>
          <w:highlight w:val="yellow"/>
        </w:rPr>
        <w:t>Cco</w:t>
      </w:r>
      <w:proofErr w:type="spellEnd"/>
      <w:r w:rsidRPr="00A64ECD">
        <w:rPr>
          <w:rFonts w:ascii="Times New Roman" w:hAnsi="Times New Roman"/>
          <w:sz w:val="28"/>
          <w:szCs w:val="28"/>
          <w:highlight w:val="yellow"/>
        </w:rPr>
        <w:t>.</w:t>
      </w:r>
    </w:p>
    <w:p w:rsidR="00A64ECD" w:rsidRPr="00A64ECD" w:rsidRDefault="00A64ECD" w:rsidP="00A64EC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27EB4" w:rsidRPr="00157AFD" w:rsidRDefault="00027EB4" w:rsidP="006117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EB4" w:rsidRPr="00157AFD" w:rsidRDefault="00027EB4" w:rsidP="006117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57AFD">
        <w:rPr>
          <w:rFonts w:ascii="Times New Roman" w:hAnsi="Times New Roman"/>
          <w:b/>
          <w:sz w:val="28"/>
          <w:szCs w:val="28"/>
          <w:u w:val="single"/>
        </w:rPr>
        <w:t>CONCEPTO DE SOCIEDAD MERCANTIL</w:t>
      </w:r>
    </w:p>
    <w:p w:rsidR="00027EB4" w:rsidRPr="00157AFD" w:rsidRDefault="00027EB4" w:rsidP="006117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0B16" w:rsidRPr="00583897" w:rsidRDefault="00780B16" w:rsidP="00780B16">
      <w:pPr>
        <w:spacing w:after="0" w:line="240" w:lineRule="auto"/>
        <w:jc w:val="both"/>
        <w:rPr>
          <w:rFonts w:ascii="Courier" w:eastAsia="Times New Roman" w:hAnsi="Courier"/>
          <w:sz w:val="20"/>
          <w:szCs w:val="24"/>
          <w:lang w:val="es-ES_tradnl" w:eastAsia="es-ES"/>
        </w:rPr>
      </w:pPr>
      <w:r>
        <w:rPr>
          <w:rFonts w:ascii="Times New Roman" w:hAnsi="Times New Roman"/>
          <w:sz w:val="28"/>
          <w:szCs w:val="28"/>
        </w:rPr>
        <w:t>La SM</w:t>
      </w:r>
      <w:r w:rsidRPr="00583897">
        <w:rPr>
          <w:rFonts w:ascii="Courier" w:eastAsia="Times New Roman" w:hAnsi="Courier"/>
          <w:sz w:val="20"/>
          <w:szCs w:val="24"/>
          <w:lang w:val="es-ES_tradnl" w:eastAsia="es-ES"/>
        </w:rPr>
        <w:t xml:space="preserve"> </w:t>
      </w:r>
      <w:r>
        <w:rPr>
          <w:rFonts w:ascii="Courier" w:eastAsia="Times New Roman" w:hAnsi="Courier"/>
          <w:sz w:val="20"/>
          <w:szCs w:val="24"/>
          <w:lang w:val="es-ES_tradnl" w:eastAsia="es-ES"/>
        </w:rPr>
        <w:t xml:space="preserve">es </w:t>
      </w:r>
      <w:r w:rsidRPr="00583897">
        <w:rPr>
          <w:rFonts w:ascii="Courier" w:eastAsia="Times New Roman" w:hAnsi="Courier"/>
          <w:sz w:val="20"/>
          <w:szCs w:val="24"/>
          <w:lang w:val="es-ES_tradnl" w:eastAsia="es-ES"/>
        </w:rPr>
        <w:t xml:space="preserve">una persona jurídica de tipo </w:t>
      </w:r>
      <w:proofErr w:type="spellStart"/>
      <w:r w:rsidRPr="00583897">
        <w:rPr>
          <w:rFonts w:ascii="Courier" w:eastAsia="Times New Roman" w:hAnsi="Courier"/>
          <w:sz w:val="20"/>
          <w:szCs w:val="24"/>
          <w:lang w:val="es-ES_tradnl" w:eastAsia="es-ES"/>
        </w:rPr>
        <w:t>asociacional</w:t>
      </w:r>
      <w:proofErr w:type="spellEnd"/>
      <w:r w:rsidRPr="00583897">
        <w:rPr>
          <w:rFonts w:ascii="Courier" w:eastAsia="Times New Roman" w:hAnsi="Courier"/>
          <w:sz w:val="20"/>
          <w:szCs w:val="24"/>
          <w:lang w:val="es-ES_tradnl" w:eastAsia="es-ES"/>
        </w:rPr>
        <w:t xml:space="preserve"> con el dato de la </w:t>
      </w:r>
      <w:proofErr w:type="spellStart"/>
      <w:r w:rsidRPr="00583897">
        <w:rPr>
          <w:rFonts w:ascii="Courier" w:eastAsia="Times New Roman" w:hAnsi="Courier"/>
          <w:sz w:val="20"/>
          <w:szCs w:val="24"/>
          <w:lang w:val="es-ES_tradnl" w:eastAsia="es-ES"/>
        </w:rPr>
        <w:t>mercantilidad</w:t>
      </w:r>
      <w:proofErr w:type="spellEnd"/>
      <w:r w:rsidRPr="00583897">
        <w:rPr>
          <w:rFonts w:ascii="Courier" w:eastAsia="Times New Roman" w:hAnsi="Courier"/>
          <w:sz w:val="20"/>
          <w:szCs w:val="24"/>
          <w:lang w:val="es-ES_tradnl" w:eastAsia="es-ES"/>
        </w:rPr>
        <w:t xml:space="preserve">, que la define y distingue de la sociedad civil. </w:t>
      </w:r>
    </w:p>
    <w:p w:rsidR="00780B16" w:rsidRPr="00583897" w:rsidRDefault="00780B16" w:rsidP="00780B16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="Courier" w:eastAsia="Times New Roman" w:hAnsi="Courier"/>
          <w:sz w:val="20"/>
          <w:szCs w:val="24"/>
          <w:lang w:val="es-ES_tradnl" w:eastAsia="es-ES"/>
        </w:rPr>
      </w:pPr>
    </w:p>
    <w:p w:rsidR="00780B16" w:rsidRPr="00583897" w:rsidRDefault="00780B16" w:rsidP="00780B16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="Courier" w:eastAsia="Times New Roman" w:hAnsi="Courier"/>
          <w:sz w:val="20"/>
          <w:szCs w:val="24"/>
          <w:lang w:val="es-ES_tradnl" w:eastAsia="es-ES"/>
        </w:rPr>
      </w:pPr>
      <w:r w:rsidRPr="00583897">
        <w:rPr>
          <w:rFonts w:ascii="Courier" w:eastAsia="Times New Roman" w:hAnsi="Courier"/>
          <w:sz w:val="20"/>
          <w:szCs w:val="24"/>
          <w:lang w:val="es-ES_tradnl" w:eastAsia="es-ES"/>
        </w:rPr>
        <w:t xml:space="preserve">El </w:t>
      </w:r>
      <w:proofErr w:type="spellStart"/>
      <w:r w:rsidRPr="00583897">
        <w:rPr>
          <w:rFonts w:ascii="Courier" w:eastAsia="Times New Roman" w:hAnsi="Courier"/>
          <w:sz w:val="20"/>
          <w:szCs w:val="24"/>
          <w:lang w:val="es-ES_tradnl" w:eastAsia="es-ES"/>
        </w:rPr>
        <w:t>C</w:t>
      </w:r>
      <w:r>
        <w:rPr>
          <w:rFonts w:ascii="Courier" w:eastAsia="Times New Roman" w:hAnsi="Courier"/>
          <w:sz w:val="20"/>
          <w:szCs w:val="24"/>
          <w:lang w:val="es-ES_tradnl" w:eastAsia="es-ES"/>
        </w:rPr>
        <w:t>c</w:t>
      </w:r>
      <w:r w:rsidRPr="00583897">
        <w:rPr>
          <w:rFonts w:ascii="Courier" w:eastAsia="Times New Roman" w:hAnsi="Courier"/>
          <w:sz w:val="20"/>
          <w:szCs w:val="24"/>
          <w:lang w:val="es-ES_tradnl" w:eastAsia="es-ES"/>
        </w:rPr>
        <w:t>o</w:t>
      </w:r>
      <w:proofErr w:type="spellEnd"/>
      <w:r w:rsidRPr="00583897">
        <w:rPr>
          <w:rFonts w:ascii="Courier" w:eastAsia="Times New Roman" w:hAnsi="Courier"/>
          <w:sz w:val="20"/>
          <w:szCs w:val="24"/>
          <w:lang w:val="es-ES_tradnl" w:eastAsia="es-ES"/>
        </w:rPr>
        <w:t xml:space="preserve"> de 1885 en su art. 116 dispone que:</w:t>
      </w:r>
    </w:p>
    <w:p w:rsidR="00780B16" w:rsidRPr="00583897" w:rsidRDefault="00780B16" w:rsidP="00780B16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="Courier" w:eastAsia="Times New Roman" w:hAnsi="Courier"/>
          <w:sz w:val="20"/>
          <w:szCs w:val="24"/>
          <w:lang w:val="es-ES_tradnl" w:eastAsia="es-ES"/>
        </w:rPr>
      </w:pPr>
    </w:p>
    <w:p w:rsidR="00780B16" w:rsidRPr="00583897" w:rsidRDefault="00780B16" w:rsidP="00780B16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1690" w:right="1531"/>
        <w:jc w:val="both"/>
        <w:rPr>
          <w:rFonts w:ascii="Courier New" w:eastAsia="Times New Roman" w:hAnsi="Courier New" w:cs="Courier New"/>
          <w:b/>
          <w:bCs/>
          <w:sz w:val="16"/>
          <w:szCs w:val="24"/>
          <w:lang w:val="es-ES_tradnl" w:eastAsia="es-ES"/>
        </w:rPr>
      </w:pPr>
      <w:r w:rsidRPr="00583897">
        <w:rPr>
          <w:rFonts w:ascii="Courier New" w:eastAsia="Times New Roman" w:hAnsi="Courier New" w:cs="Courier New"/>
          <w:b/>
          <w:bCs/>
          <w:sz w:val="16"/>
          <w:szCs w:val="24"/>
          <w:lang w:val="es-ES_tradnl" w:eastAsia="es-ES"/>
        </w:rPr>
        <w:t xml:space="preserve">El contrato de compañías, por el cual dos o más personas se obligan a poner en fondo común bienes, industria o alguna de estas cosas, para obtener lucro, será mercantil, </w:t>
      </w:r>
      <w:r w:rsidRPr="00583897">
        <w:rPr>
          <w:rFonts w:ascii="Courier New" w:eastAsia="Times New Roman" w:hAnsi="Courier New" w:cs="Courier New"/>
          <w:b/>
          <w:bCs/>
          <w:sz w:val="16"/>
          <w:szCs w:val="24"/>
          <w:u w:val="single"/>
          <w:lang w:val="es-ES_tradnl" w:eastAsia="es-ES"/>
        </w:rPr>
        <w:t>cualquiera que fuese su clase</w:t>
      </w:r>
      <w:r w:rsidRPr="00583897">
        <w:rPr>
          <w:rFonts w:ascii="Courier New" w:eastAsia="Times New Roman" w:hAnsi="Courier New" w:cs="Courier New"/>
          <w:b/>
          <w:bCs/>
          <w:sz w:val="16"/>
          <w:szCs w:val="24"/>
          <w:lang w:val="es-ES_tradnl" w:eastAsia="es-ES"/>
        </w:rPr>
        <w:t>, siempre que se haya constituido con arreglo a las disposiciones de este Código.</w:t>
      </w:r>
    </w:p>
    <w:p w:rsidR="00780B16" w:rsidRPr="00583897" w:rsidRDefault="00780B16" w:rsidP="00780B16">
      <w:pPr>
        <w:spacing w:before="100" w:beforeAutospacing="1" w:after="100" w:afterAutospacing="1" w:line="240" w:lineRule="auto"/>
        <w:ind w:left="1690" w:right="1531"/>
        <w:jc w:val="both"/>
        <w:rPr>
          <w:rFonts w:ascii="Courier New" w:eastAsia="Times New Roman" w:hAnsi="Courier New" w:cs="Courier New"/>
          <w:b/>
          <w:bCs/>
          <w:sz w:val="16"/>
          <w:szCs w:val="17"/>
          <w:lang w:eastAsia="es-ES"/>
        </w:rPr>
      </w:pPr>
      <w:r w:rsidRPr="00583897">
        <w:rPr>
          <w:rFonts w:ascii="Courier New" w:eastAsia="Times New Roman" w:hAnsi="Courier New" w:cs="Courier New"/>
          <w:b/>
          <w:bCs/>
          <w:sz w:val="16"/>
          <w:szCs w:val="17"/>
          <w:lang w:eastAsia="es-ES"/>
        </w:rPr>
        <w:t>Una vez constituida la compañía mercantil, tendrá personalidad jurídica en todos sus actos y contratos.</w:t>
      </w:r>
    </w:p>
    <w:p w:rsidR="00780B16" w:rsidRPr="00583897" w:rsidRDefault="00780B16" w:rsidP="00780B16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="Courier" w:eastAsia="Times New Roman" w:hAnsi="Courier"/>
          <w:sz w:val="20"/>
          <w:szCs w:val="24"/>
          <w:lang w:val="es-ES_tradnl" w:eastAsia="es-ES"/>
        </w:rPr>
      </w:pPr>
      <w:r w:rsidRPr="00583897">
        <w:rPr>
          <w:rFonts w:ascii="Courier" w:eastAsia="Times New Roman" w:hAnsi="Courier"/>
          <w:sz w:val="20"/>
          <w:szCs w:val="24"/>
          <w:lang w:val="es-ES_tradnl" w:eastAsia="es-ES"/>
        </w:rPr>
        <w:t xml:space="preserve">Este precepto ha de conciliarse con el art. 1670 </w:t>
      </w:r>
      <w:proofErr w:type="spellStart"/>
      <w:r w:rsidRPr="00583897">
        <w:rPr>
          <w:rFonts w:ascii="Courier" w:eastAsia="Times New Roman" w:hAnsi="Courier"/>
          <w:sz w:val="20"/>
          <w:szCs w:val="24"/>
          <w:lang w:val="es-ES_tradnl" w:eastAsia="es-ES"/>
        </w:rPr>
        <w:t>Cc</w:t>
      </w:r>
      <w:proofErr w:type="spellEnd"/>
      <w:r w:rsidRPr="00583897">
        <w:rPr>
          <w:rFonts w:ascii="Courier" w:eastAsia="Times New Roman" w:hAnsi="Courier"/>
          <w:sz w:val="20"/>
          <w:szCs w:val="24"/>
          <w:lang w:val="es-ES_tradnl" w:eastAsia="es-ES"/>
        </w:rPr>
        <w:t>:</w:t>
      </w:r>
    </w:p>
    <w:p w:rsidR="00780B16" w:rsidRPr="00583897" w:rsidRDefault="00780B16" w:rsidP="00780B16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="Courier" w:eastAsia="Times New Roman" w:hAnsi="Courier"/>
          <w:sz w:val="20"/>
          <w:szCs w:val="24"/>
          <w:lang w:val="es-ES_tradnl" w:eastAsia="es-ES"/>
        </w:rPr>
      </w:pPr>
    </w:p>
    <w:p w:rsidR="00780B16" w:rsidRPr="00583897" w:rsidRDefault="00780B16" w:rsidP="00780B16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1690" w:right="1531"/>
        <w:jc w:val="both"/>
        <w:rPr>
          <w:rFonts w:ascii="Courier New" w:eastAsia="Times New Roman" w:hAnsi="Courier New" w:cs="Courier New"/>
          <w:b/>
          <w:bCs/>
          <w:sz w:val="16"/>
          <w:szCs w:val="24"/>
          <w:lang w:val="es-ES_tradnl" w:eastAsia="es-ES"/>
        </w:rPr>
      </w:pPr>
      <w:r w:rsidRPr="00583897">
        <w:rPr>
          <w:rFonts w:ascii="Courier New" w:eastAsia="Times New Roman" w:hAnsi="Courier New" w:cs="Courier New"/>
          <w:b/>
          <w:bCs/>
          <w:sz w:val="16"/>
          <w:szCs w:val="24"/>
          <w:lang w:val="es-ES_tradnl" w:eastAsia="es-ES"/>
        </w:rPr>
        <w:t xml:space="preserve">Las sociedades civiles, </w:t>
      </w:r>
      <w:r w:rsidRPr="00583897">
        <w:rPr>
          <w:rFonts w:ascii="Courier New" w:eastAsia="Times New Roman" w:hAnsi="Courier New" w:cs="Courier New"/>
          <w:b/>
          <w:bCs/>
          <w:sz w:val="16"/>
          <w:szCs w:val="24"/>
          <w:u w:val="single"/>
          <w:lang w:val="es-ES_tradnl" w:eastAsia="es-ES"/>
        </w:rPr>
        <w:t>por el objeto a que se consagren</w:t>
      </w:r>
      <w:r w:rsidRPr="00583897">
        <w:rPr>
          <w:rFonts w:ascii="Courier New" w:eastAsia="Times New Roman" w:hAnsi="Courier New" w:cs="Courier New"/>
          <w:b/>
          <w:bCs/>
          <w:sz w:val="16"/>
          <w:szCs w:val="24"/>
          <w:lang w:val="es-ES_tradnl" w:eastAsia="es-ES"/>
        </w:rPr>
        <w:t>, pueden revestir todas las formas reconocidas por el Código de Comercio. En tal caso, les serán aplicables sus disposiciones en cuanto no se opongan a las del presente Código.</w:t>
      </w:r>
    </w:p>
    <w:p w:rsidR="00780B16" w:rsidRPr="00583897" w:rsidRDefault="00780B16" w:rsidP="00780B16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="Courier" w:eastAsia="Times New Roman" w:hAnsi="Courier"/>
          <w:sz w:val="20"/>
          <w:szCs w:val="24"/>
          <w:lang w:eastAsia="es-ES"/>
        </w:rPr>
      </w:pPr>
    </w:p>
    <w:p w:rsidR="00780B16" w:rsidRPr="00583897" w:rsidRDefault="00780B16" w:rsidP="006C2568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" w:eastAsia="Times New Roman" w:hAnsi="Courier"/>
          <w:sz w:val="20"/>
          <w:szCs w:val="16"/>
          <w:lang w:val="es-ES_tradnl" w:eastAsia="es-ES"/>
        </w:rPr>
      </w:pPr>
    </w:p>
    <w:p w:rsidR="00780B16" w:rsidRPr="00583897" w:rsidRDefault="00780B16" w:rsidP="00780B16">
      <w:pPr>
        <w:spacing w:after="0" w:line="240" w:lineRule="auto"/>
        <w:jc w:val="both"/>
        <w:rPr>
          <w:rFonts w:ascii="Courier New" w:eastAsia="Times New Roman" w:hAnsi="Courier New"/>
          <w:b/>
          <w:sz w:val="20"/>
          <w:szCs w:val="20"/>
          <w:lang w:val="es-ES_tradnl" w:eastAsia="es-ES"/>
        </w:rPr>
      </w:pPr>
    </w:p>
    <w:p w:rsidR="00273EDF" w:rsidRPr="00157AFD" w:rsidRDefault="00027EB4" w:rsidP="006117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AFD">
        <w:rPr>
          <w:rFonts w:ascii="Times New Roman" w:hAnsi="Times New Roman"/>
          <w:b/>
          <w:sz w:val="28"/>
          <w:szCs w:val="28"/>
          <w:u w:val="single"/>
        </w:rPr>
        <w:t>D</w:t>
      </w:r>
      <w:r w:rsidR="00AE1E3A" w:rsidRPr="00157AFD">
        <w:rPr>
          <w:rFonts w:ascii="Times New Roman" w:hAnsi="Times New Roman"/>
          <w:b/>
          <w:sz w:val="28"/>
          <w:szCs w:val="28"/>
          <w:u w:val="single"/>
        </w:rPr>
        <w:t>ISTINCIÓN ENTRE SOCIEDADES CIVILES Y MERCANTILES</w:t>
      </w:r>
      <w:r w:rsidR="00AE1E3A" w:rsidRPr="00157AFD">
        <w:rPr>
          <w:rFonts w:ascii="Times New Roman" w:hAnsi="Times New Roman"/>
          <w:sz w:val="28"/>
          <w:szCs w:val="28"/>
        </w:rPr>
        <w:t>.</w:t>
      </w:r>
    </w:p>
    <w:p w:rsidR="00EC2208" w:rsidRDefault="00EC2208" w:rsidP="00EC2208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="Courier" w:eastAsia="Times New Roman" w:hAnsi="Courier"/>
          <w:sz w:val="20"/>
          <w:szCs w:val="16"/>
          <w:lang w:val="es-ES_tradnl" w:eastAsia="es-ES"/>
        </w:rPr>
      </w:pPr>
    </w:p>
    <w:p w:rsidR="00EC2208" w:rsidRDefault="00EC2208" w:rsidP="00EC2208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="Courier" w:eastAsia="Times New Roman" w:hAnsi="Courier"/>
          <w:sz w:val="20"/>
          <w:szCs w:val="16"/>
          <w:lang w:val="es-ES_tradnl" w:eastAsia="es-ES"/>
        </w:rPr>
      </w:pPr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 xml:space="preserve">GARRIGUES y BROSETA consideran que el </w:t>
      </w:r>
      <w:r>
        <w:rPr>
          <w:rFonts w:ascii="Courier" w:eastAsia="Times New Roman" w:hAnsi="Courier"/>
          <w:sz w:val="20"/>
          <w:szCs w:val="16"/>
          <w:lang w:val="es-ES_tradnl" w:eastAsia="es-ES"/>
        </w:rPr>
        <w:t xml:space="preserve">116 </w:t>
      </w:r>
      <w:proofErr w:type="spellStart"/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>CCo</w:t>
      </w:r>
      <w:proofErr w:type="spellEnd"/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 xml:space="preserve"> establecía un criterio meramente formal para determinar la </w:t>
      </w:r>
      <w:proofErr w:type="spellStart"/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>mercantilidad</w:t>
      </w:r>
      <w:proofErr w:type="spellEnd"/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 xml:space="preserve"> que, sin embargo, queda derogado por el </w:t>
      </w:r>
      <w:r>
        <w:rPr>
          <w:rFonts w:ascii="Courier" w:eastAsia="Times New Roman" w:hAnsi="Courier"/>
          <w:sz w:val="20"/>
          <w:szCs w:val="16"/>
          <w:lang w:val="es-ES_tradnl" w:eastAsia="es-ES"/>
        </w:rPr>
        <w:t xml:space="preserve">1670 </w:t>
      </w:r>
      <w:proofErr w:type="spellStart"/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>C</w:t>
      </w:r>
      <w:r>
        <w:rPr>
          <w:rFonts w:ascii="Courier" w:eastAsia="Times New Roman" w:hAnsi="Courier"/>
          <w:sz w:val="20"/>
          <w:szCs w:val="16"/>
          <w:lang w:val="es-ES_tradnl" w:eastAsia="es-ES"/>
        </w:rPr>
        <w:t>c</w:t>
      </w:r>
      <w:proofErr w:type="spellEnd"/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 xml:space="preserve"> como </w:t>
      </w:r>
      <w:proofErr w:type="spellStart"/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>lex</w:t>
      </w:r>
      <w:proofErr w:type="spellEnd"/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 xml:space="preserve"> </w:t>
      </w:r>
      <w:proofErr w:type="spellStart"/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>postérior</w:t>
      </w:r>
      <w:proofErr w:type="spellEnd"/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>, que establece un criterio material, exigiendo que la sociedad desarrolle una actividad mercantil</w:t>
      </w:r>
      <w:r>
        <w:rPr>
          <w:rFonts w:ascii="Courier" w:eastAsia="Times New Roman" w:hAnsi="Courier"/>
          <w:sz w:val="20"/>
          <w:szCs w:val="16"/>
          <w:lang w:val="es-ES_tradnl" w:eastAsia="es-ES"/>
        </w:rPr>
        <w:t>. Sea como fuere</w:t>
      </w:r>
      <w:r w:rsidRPr="00A64ECD">
        <w:rPr>
          <w:rFonts w:ascii="Courier" w:eastAsia="Times New Roman" w:hAnsi="Courier"/>
          <w:sz w:val="20"/>
          <w:szCs w:val="16"/>
          <w:lang w:val="es-ES_tradnl" w:eastAsia="es-ES"/>
        </w:rPr>
        <w:t xml:space="preserve"> señalar que</w:t>
      </w:r>
      <w:r>
        <w:rPr>
          <w:rFonts w:ascii="Courier" w:eastAsia="Times New Roman" w:hAnsi="Courier"/>
          <w:sz w:val="20"/>
          <w:szCs w:val="16"/>
          <w:lang w:val="es-ES_tradnl" w:eastAsia="es-ES"/>
        </w:rPr>
        <w:t>:</w:t>
      </w:r>
    </w:p>
    <w:p w:rsidR="00EC2208" w:rsidRDefault="00EC2208" w:rsidP="00EC2208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="Courier" w:eastAsia="Times New Roman" w:hAnsi="Courier"/>
          <w:sz w:val="20"/>
          <w:szCs w:val="16"/>
          <w:lang w:val="es-ES_tradnl" w:eastAsia="es-ES"/>
        </w:rPr>
      </w:pPr>
    </w:p>
    <w:p w:rsidR="00EC2208" w:rsidRPr="00583897" w:rsidRDefault="00EC2208" w:rsidP="00EC2208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Courier" w:eastAsia="Times New Roman" w:hAnsi="Courier"/>
          <w:sz w:val="20"/>
          <w:szCs w:val="16"/>
          <w:lang w:val="es-ES_tradnl" w:eastAsia="es-ES"/>
        </w:rPr>
      </w:pPr>
      <w:r>
        <w:rPr>
          <w:rFonts w:ascii="Courier" w:eastAsia="Times New Roman" w:hAnsi="Courier"/>
          <w:sz w:val="20"/>
          <w:szCs w:val="16"/>
          <w:lang w:val="es-ES_tradnl" w:eastAsia="es-ES"/>
        </w:rPr>
        <w:t>* L</w:t>
      </w:r>
      <w:r w:rsidRPr="00A64ECD">
        <w:rPr>
          <w:rFonts w:ascii="Courier" w:eastAsia="Times New Roman" w:hAnsi="Courier"/>
          <w:sz w:val="20"/>
          <w:szCs w:val="16"/>
          <w:lang w:val="es-ES_tradnl" w:eastAsia="es-ES"/>
        </w:rPr>
        <w:t xml:space="preserve">a </w:t>
      </w:r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>R</w:t>
      </w:r>
      <w:r w:rsidRPr="00A64ECD">
        <w:rPr>
          <w:rFonts w:ascii="Courier" w:eastAsia="Times New Roman" w:hAnsi="Courier"/>
          <w:sz w:val="20"/>
          <w:szCs w:val="16"/>
          <w:lang w:val="es-ES_tradnl" w:eastAsia="es-ES"/>
        </w:rPr>
        <w:t>DGRN</w:t>
      </w:r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 xml:space="preserve"> 29 de noviembre de 2013 </w:t>
      </w:r>
      <w:r w:rsidRPr="00A64ECD">
        <w:rPr>
          <w:rFonts w:ascii="Courier" w:eastAsia="Times New Roman" w:hAnsi="Courier"/>
          <w:sz w:val="20"/>
          <w:szCs w:val="16"/>
          <w:lang w:val="es-ES_tradnl" w:eastAsia="es-ES"/>
        </w:rPr>
        <w:t xml:space="preserve">rechaza la existencia de </w:t>
      </w:r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 xml:space="preserve">sociedades mercantiles </w:t>
      </w:r>
      <w:r w:rsidRPr="00583897">
        <w:rPr>
          <w:rFonts w:ascii="Courier" w:eastAsia="Times New Roman" w:hAnsi="Courier"/>
          <w:sz w:val="14"/>
          <w:szCs w:val="10"/>
          <w:lang w:val="es-ES_tradnl" w:eastAsia="es-ES"/>
        </w:rPr>
        <w:t xml:space="preserve">por </w:t>
      </w:r>
      <w:r w:rsidRPr="00A64ECD">
        <w:rPr>
          <w:rFonts w:ascii="Courier" w:eastAsia="Times New Roman" w:hAnsi="Courier"/>
          <w:sz w:val="14"/>
          <w:szCs w:val="10"/>
          <w:lang w:val="es-ES_tradnl" w:eastAsia="es-ES"/>
        </w:rPr>
        <w:t>su</w:t>
      </w:r>
      <w:r w:rsidRPr="00583897">
        <w:rPr>
          <w:rFonts w:ascii="Courier" w:eastAsia="Times New Roman" w:hAnsi="Courier"/>
          <w:sz w:val="14"/>
          <w:szCs w:val="10"/>
          <w:lang w:val="es-ES_tradnl" w:eastAsia="es-ES"/>
        </w:rPr>
        <w:t xml:space="preserve"> objeto</w:t>
      </w:r>
      <w:r w:rsidRPr="00A64ECD">
        <w:rPr>
          <w:rFonts w:ascii="Courier" w:eastAsia="Times New Roman" w:hAnsi="Courier"/>
          <w:sz w:val="14"/>
          <w:szCs w:val="10"/>
          <w:lang w:val="es-ES_tradnl" w:eastAsia="es-ES"/>
        </w:rPr>
        <w:t xml:space="preserve"> </w:t>
      </w:r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>con forma civil</w:t>
      </w:r>
      <w:r w:rsidRPr="00A64ECD">
        <w:rPr>
          <w:rFonts w:ascii="Courier" w:eastAsia="Times New Roman" w:hAnsi="Courier"/>
          <w:sz w:val="20"/>
          <w:szCs w:val="16"/>
          <w:lang w:val="es-ES_tradnl" w:eastAsia="es-ES"/>
        </w:rPr>
        <w:t xml:space="preserve"> (</w:t>
      </w:r>
      <w:r w:rsidRPr="00A64ECD">
        <w:rPr>
          <w:rFonts w:ascii="Courier" w:eastAsia="Times New Roman" w:hAnsi="Courier"/>
          <w:sz w:val="14"/>
          <w:szCs w:val="10"/>
          <w:lang w:val="es-ES_tradnl" w:eastAsia="es-ES"/>
        </w:rPr>
        <w:t>(</w:t>
      </w:r>
      <w:proofErr w:type="spellStart"/>
      <w:r w:rsidRPr="00583897">
        <w:rPr>
          <w:rFonts w:ascii="Courier" w:eastAsia="Times New Roman" w:hAnsi="Courier"/>
          <w:sz w:val="14"/>
          <w:szCs w:val="10"/>
          <w:lang w:val="es-ES_tradnl" w:eastAsia="es-ES"/>
        </w:rPr>
        <w:t>vg</w:t>
      </w:r>
      <w:proofErr w:type="spellEnd"/>
      <w:r w:rsidRPr="00583897">
        <w:rPr>
          <w:rFonts w:ascii="Courier" w:eastAsia="Times New Roman" w:hAnsi="Courier"/>
          <w:sz w:val="14"/>
          <w:szCs w:val="10"/>
          <w:lang w:val="es-ES_tradnl" w:eastAsia="es-ES"/>
        </w:rPr>
        <w:t>. una sociedad civil cuyo objeto sea «la actividad de comercio al por mayor de materiales de construcción»</w:t>
      </w:r>
      <w:r w:rsidRPr="00A64ECD">
        <w:rPr>
          <w:rFonts w:ascii="Courier" w:eastAsia="Times New Roman" w:hAnsi="Courier"/>
          <w:sz w:val="14"/>
          <w:szCs w:val="10"/>
          <w:lang w:val="es-ES_tradnl" w:eastAsia="es-ES"/>
        </w:rPr>
        <w:t>)</w:t>
      </w:r>
      <w:r w:rsidRPr="00A64ECD">
        <w:rPr>
          <w:rFonts w:ascii="Courier" w:eastAsia="Times New Roman" w:hAnsi="Courier"/>
          <w:sz w:val="20"/>
          <w:szCs w:val="16"/>
          <w:lang w:val="es-ES_tradnl" w:eastAsia="es-ES"/>
        </w:rPr>
        <w:t>. P</w:t>
      </w:r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 xml:space="preserve">ues la simple voluntad de los socios de acogerse al régimen civil NO puede </w:t>
      </w:r>
      <w:r w:rsidRPr="00A64ECD">
        <w:rPr>
          <w:rFonts w:ascii="Courier" w:eastAsia="Times New Roman" w:hAnsi="Courier"/>
          <w:sz w:val="20"/>
          <w:szCs w:val="16"/>
          <w:lang w:val="es-ES_tradnl" w:eastAsia="es-ES"/>
        </w:rPr>
        <w:t xml:space="preserve">servir para </w:t>
      </w:r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 xml:space="preserve">eludir las normas imperativas de Derecho Mercantil </w:t>
      </w:r>
      <w:r w:rsidRPr="00583897">
        <w:rPr>
          <w:rFonts w:ascii="Courier" w:eastAsia="Times New Roman" w:hAnsi="Courier"/>
          <w:sz w:val="16"/>
          <w:szCs w:val="12"/>
          <w:lang w:val="es-ES_tradnl" w:eastAsia="es-ES"/>
        </w:rPr>
        <w:t xml:space="preserve">por estar dictadas </w:t>
      </w:r>
      <w:r w:rsidRPr="00583897">
        <w:rPr>
          <w:rFonts w:ascii="Courier" w:eastAsia="Times New Roman" w:hAnsi="Courier"/>
          <w:b/>
          <w:sz w:val="16"/>
          <w:szCs w:val="12"/>
          <w:lang w:val="es-ES_tradnl" w:eastAsia="es-ES"/>
        </w:rPr>
        <w:t>en interés de terceros o del tráfico</w:t>
      </w:r>
      <w:r w:rsidRPr="00583897">
        <w:rPr>
          <w:rFonts w:ascii="Courier" w:eastAsia="Times New Roman" w:hAnsi="Courier"/>
          <w:sz w:val="16"/>
          <w:szCs w:val="12"/>
          <w:lang w:val="es-ES_tradnl" w:eastAsia="es-ES"/>
        </w:rPr>
        <w:t xml:space="preserve">, como ocurre con las que regulan el régimen de los </w:t>
      </w:r>
      <w:r w:rsidRPr="00583897">
        <w:rPr>
          <w:rFonts w:ascii="Courier" w:eastAsia="Times New Roman" w:hAnsi="Courier"/>
          <w:sz w:val="16"/>
          <w:szCs w:val="12"/>
          <w:u w:val="single"/>
          <w:lang w:val="es-ES_tradnl" w:eastAsia="es-ES"/>
        </w:rPr>
        <w:t>órganos</w:t>
      </w:r>
      <w:r w:rsidRPr="00583897">
        <w:rPr>
          <w:rFonts w:ascii="Courier" w:eastAsia="Times New Roman" w:hAnsi="Courier"/>
          <w:sz w:val="16"/>
          <w:szCs w:val="12"/>
          <w:lang w:val="es-ES_tradnl" w:eastAsia="es-ES"/>
        </w:rPr>
        <w:t xml:space="preserve"> sociales, la </w:t>
      </w:r>
      <w:r w:rsidRPr="00583897">
        <w:rPr>
          <w:rFonts w:ascii="Courier" w:eastAsia="Times New Roman" w:hAnsi="Courier"/>
          <w:sz w:val="16"/>
          <w:szCs w:val="12"/>
          <w:u w:val="single"/>
          <w:lang w:val="es-ES_tradnl" w:eastAsia="es-ES"/>
        </w:rPr>
        <w:t>responsabilidad</w:t>
      </w:r>
      <w:r w:rsidRPr="00583897">
        <w:rPr>
          <w:rFonts w:ascii="Courier" w:eastAsia="Times New Roman" w:hAnsi="Courier"/>
          <w:sz w:val="16"/>
          <w:szCs w:val="12"/>
          <w:lang w:val="es-ES_tradnl" w:eastAsia="es-ES"/>
        </w:rPr>
        <w:t xml:space="preserve"> de la sociedad, de los socios y de los encargados de la gestión social, la </w:t>
      </w:r>
      <w:r w:rsidRPr="00583897">
        <w:rPr>
          <w:rFonts w:ascii="Courier" w:eastAsia="Times New Roman" w:hAnsi="Courier"/>
          <w:sz w:val="16"/>
          <w:szCs w:val="12"/>
          <w:u w:val="single"/>
          <w:lang w:val="es-ES_tradnl" w:eastAsia="es-ES"/>
        </w:rPr>
        <w:t>prescripción</w:t>
      </w:r>
      <w:r w:rsidRPr="00583897">
        <w:rPr>
          <w:rFonts w:ascii="Courier" w:eastAsia="Times New Roman" w:hAnsi="Courier"/>
          <w:sz w:val="16"/>
          <w:szCs w:val="12"/>
          <w:lang w:val="es-ES_tradnl" w:eastAsia="es-ES"/>
        </w:rPr>
        <w:t xml:space="preserve"> de las acciones o el estatuto del comerciante (</w:t>
      </w:r>
      <w:r w:rsidRPr="00583897">
        <w:rPr>
          <w:rFonts w:ascii="Courier" w:eastAsia="Times New Roman" w:hAnsi="Courier"/>
          <w:sz w:val="16"/>
          <w:szCs w:val="12"/>
          <w:u w:val="single"/>
          <w:lang w:val="es-ES_tradnl" w:eastAsia="es-ES"/>
        </w:rPr>
        <w:t>contabilidad</w:t>
      </w:r>
      <w:r w:rsidRPr="00583897">
        <w:rPr>
          <w:rFonts w:ascii="Courier" w:eastAsia="Times New Roman" w:hAnsi="Courier"/>
          <w:sz w:val="16"/>
          <w:szCs w:val="12"/>
          <w:lang w:val="es-ES_tradnl" w:eastAsia="es-ES"/>
        </w:rPr>
        <w:t xml:space="preserve"> mercantil...)</w:t>
      </w:r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 xml:space="preserve">. </w:t>
      </w:r>
      <w:r w:rsidRPr="00583897">
        <w:rPr>
          <w:rFonts w:ascii="Courier" w:eastAsia="Times New Roman" w:hAnsi="Courier"/>
          <w:sz w:val="18"/>
          <w:szCs w:val="14"/>
          <w:lang w:val="es-ES_tradnl" w:eastAsia="es-ES"/>
        </w:rPr>
        <w:t xml:space="preserve">Constituiría una sociedad mercantil irregularmente constituida (sociedad </w:t>
      </w:r>
      <w:proofErr w:type="spellStart"/>
      <w:r w:rsidRPr="00583897">
        <w:rPr>
          <w:rFonts w:ascii="Courier" w:eastAsia="Times New Roman" w:hAnsi="Courier"/>
          <w:sz w:val="18"/>
          <w:szCs w:val="14"/>
          <w:lang w:val="es-ES_tradnl" w:eastAsia="es-ES"/>
        </w:rPr>
        <w:t>merc</w:t>
      </w:r>
      <w:proofErr w:type="spellEnd"/>
      <w:r w:rsidRPr="00583897">
        <w:rPr>
          <w:rFonts w:ascii="Courier" w:eastAsia="Times New Roman" w:hAnsi="Courier"/>
          <w:sz w:val="18"/>
          <w:szCs w:val="14"/>
          <w:lang w:val="es-ES_tradnl" w:eastAsia="es-ES"/>
        </w:rPr>
        <w:t xml:space="preserve"> irregular, tesis de GIRÓN)</w:t>
      </w:r>
    </w:p>
    <w:p w:rsidR="00EC2208" w:rsidRDefault="00EC2208" w:rsidP="00EC2208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Courier" w:eastAsia="Times New Roman" w:hAnsi="Courier"/>
          <w:sz w:val="20"/>
          <w:szCs w:val="16"/>
          <w:lang w:val="es-ES_tradnl" w:eastAsia="es-ES"/>
        </w:rPr>
      </w:pPr>
    </w:p>
    <w:p w:rsidR="00EC2208" w:rsidRPr="00157AFD" w:rsidRDefault="00EC2208" w:rsidP="00EC2208">
      <w:pPr>
        <w:pStyle w:val="Prrafodelista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C2208">
        <w:rPr>
          <w:rFonts w:ascii="Times New Roman" w:hAnsi="Times New Roman"/>
          <w:sz w:val="28"/>
          <w:szCs w:val="28"/>
          <w:highlight w:val="yellow"/>
        </w:rPr>
        <w:t xml:space="preserve">En cambio sería posible el híbrido sociedad civil por el objeto </w:t>
      </w:r>
      <w:r>
        <w:rPr>
          <w:rFonts w:ascii="Times New Roman" w:hAnsi="Times New Roman"/>
          <w:sz w:val="28"/>
          <w:szCs w:val="28"/>
          <w:highlight w:val="yellow"/>
        </w:rPr>
        <w:t>con</w:t>
      </w:r>
      <w:r w:rsidRPr="00EC2208">
        <w:rPr>
          <w:rFonts w:ascii="Times New Roman" w:hAnsi="Times New Roman"/>
          <w:sz w:val="28"/>
          <w:szCs w:val="28"/>
          <w:highlight w:val="yellow"/>
        </w:rPr>
        <w:t xml:space="preserve"> forma </w:t>
      </w:r>
      <w:r>
        <w:rPr>
          <w:rFonts w:ascii="Times New Roman" w:hAnsi="Times New Roman"/>
          <w:sz w:val="28"/>
          <w:szCs w:val="28"/>
          <w:highlight w:val="yellow"/>
        </w:rPr>
        <w:t xml:space="preserve">mercantil </w:t>
      </w:r>
      <w:r w:rsidRPr="00EC2208">
        <w:rPr>
          <w:rFonts w:ascii="Times New Roman" w:hAnsi="Times New Roman"/>
          <w:sz w:val="28"/>
          <w:szCs w:val="28"/>
          <w:highlight w:val="yellow"/>
        </w:rPr>
        <w:t xml:space="preserve">(sociedad colectiva o comanditaria simple). La doctrina considera que esta clase de sociedades se regirá por lo dispuesto en el </w:t>
      </w:r>
      <w:proofErr w:type="spellStart"/>
      <w:r w:rsidRPr="00EC2208">
        <w:rPr>
          <w:rFonts w:ascii="Times New Roman" w:hAnsi="Times New Roman"/>
          <w:sz w:val="28"/>
          <w:szCs w:val="28"/>
          <w:highlight w:val="yellow"/>
        </w:rPr>
        <w:t>CCo</w:t>
      </w:r>
      <w:proofErr w:type="spellEnd"/>
      <w:r w:rsidRPr="00EC2208">
        <w:rPr>
          <w:rFonts w:ascii="Times New Roman" w:hAnsi="Times New Roman"/>
          <w:sz w:val="28"/>
          <w:szCs w:val="28"/>
          <w:highlight w:val="yellow"/>
        </w:rPr>
        <w:t>, con excepción de lo relativo al estatuto jurídico del comerciante (como capacidad o contabilidad) que no le resultará aplicable puesto que no es comerciante.</w:t>
      </w:r>
    </w:p>
    <w:p w:rsidR="00EC2208" w:rsidRPr="00EC2208" w:rsidRDefault="00EC2208" w:rsidP="00EC2208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Courier" w:eastAsia="Times New Roman" w:hAnsi="Courier"/>
          <w:sz w:val="20"/>
          <w:szCs w:val="16"/>
          <w:lang w:eastAsia="es-ES"/>
        </w:rPr>
      </w:pPr>
    </w:p>
    <w:p w:rsidR="00EC2208" w:rsidRPr="00583897" w:rsidRDefault="00EC2208" w:rsidP="00EC2208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right="567"/>
        <w:jc w:val="both"/>
        <w:rPr>
          <w:rFonts w:ascii="Courier" w:eastAsia="Times New Roman" w:hAnsi="Courier"/>
          <w:sz w:val="20"/>
          <w:szCs w:val="16"/>
          <w:lang w:val="es-ES_tradnl" w:eastAsia="es-ES"/>
        </w:rPr>
      </w:pPr>
    </w:p>
    <w:p w:rsidR="00EC2208" w:rsidRPr="00583897" w:rsidRDefault="00EC2208" w:rsidP="00EC2208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Courier" w:eastAsia="Times New Roman" w:hAnsi="Courier"/>
          <w:sz w:val="20"/>
          <w:szCs w:val="16"/>
          <w:lang w:val="es-ES_tradnl" w:eastAsia="es-ES"/>
        </w:rPr>
      </w:pPr>
      <w:r>
        <w:rPr>
          <w:rFonts w:ascii="Courier" w:eastAsia="Times New Roman" w:hAnsi="Courier"/>
          <w:sz w:val="20"/>
          <w:szCs w:val="24"/>
          <w:lang w:val="es-ES_tradnl" w:eastAsia="es-ES"/>
        </w:rPr>
        <w:t>* E</w:t>
      </w:r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 xml:space="preserve">l art 2 </w:t>
      </w:r>
      <w:r>
        <w:rPr>
          <w:rFonts w:ascii="Courier" w:eastAsia="Times New Roman" w:hAnsi="Courier"/>
          <w:sz w:val="20"/>
          <w:szCs w:val="16"/>
          <w:lang w:val="es-ES_tradnl" w:eastAsia="es-ES"/>
        </w:rPr>
        <w:t>LSC torna al sistema formal (puro)</w:t>
      </w:r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 xml:space="preserve">: “Las sociedades de capital, </w:t>
      </w:r>
      <w:r w:rsidRPr="00583897">
        <w:rPr>
          <w:rFonts w:ascii="Courier" w:eastAsia="Times New Roman" w:hAnsi="Courier"/>
          <w:sz w:val="20"/>
          <w:szCs w:val="16"/>
          <w:u w:val="single"/>
          <w:lang w:val="es-ES_tradnl" w:eastAsia="es-ES"/>
        </w:rPr>
        <w:t>cualquiera que sea su objeto</w:t>
      </w:r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>, tendrán carácter mercantil”.</w:t>
      </w:r>
    </w:p>
    <w:p w:rsidR="00EC2208" w:rsidRDefault="00EC2208" w:rsidP="00EC2208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Courier" w:eastAsia="Times New Roman" w:hAnsi="Courier"/>
          <w:sz w:val="20"/>
          <w:szCs w:val="16"/>
          <w:lang w:val="es-ES_tradnl" w:eastAsia="es-ES"/>
        </w:rPr>
      </w:pPr>
    </w:p>
    <w:p w:rsidR="00EC2208" w:rsidRPr="006C2568" w:rsidRDefault="00EC2208" w:rsidP="00EC2208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right="567"/>
        <w:jc w:val="both"/>
        <w:rPr>
          <w:rFonts w:ascii="Courier" w:eastAsia="Times New Roman" w:hAnsi="Courier"/>
          <w:sz w:val="20"/>
          <w:szCs w:val="16"/>
          <w:lang w:val="es-ES_tradnl" w:eastAsia="es-ES"/>
        </w:rPr>
      </w:pPr>
    </w:p>
    <w:p w:rsidR="00EC2208" w:rsidRPr="006C2568" w:rsidRDefault="00EC2208" w:rsidP="00EC2208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right="567"/>
        <w:jc w:val="both"/>
        <w:rPr>
          <w:rFonts w:ascii="Courier" w:eastAsia="Times New Roman" w:hAnsi="Courier"/>
          <w:sz w:val="20"/>
          <w:szCs w:val="16"/>
          <w:lang w:val="es-ES_tradnl" w:eastAsia="es-ES"/>
        </w:rPr>
      </w:pPr>
      <w:r>
        <w:rPr>
          <w:rFonts w:ascii="Courier" w:eastAsia="Times New Roman" w:hAnsi="Courier"/>
          <w:sz w:val="20"/>
          <w:szCs w:val="16"/>
          <w:lang w:val="es-ES_tradnl" w:eastAsia="es-ES"/>
        </w:rPr>
        <w:t>* Para l</w:t>
      </w:r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>a </w:t>
      </w:r>
      <w:hyperlink r:id="rId5" w:history="1">
        <w:r w:rsidRPr="006C2568">
          <w:rPr>
            <w:rFonts w:ascii="Courier" w:eastAsia="Times New Roman" w:hAnsi="Courier"/>
            <w:sz w:val="20"/>
            <w:szCs w:val="16"/>
            <w:lang w:val="es-ES_tradnl" w:eastAsia="es-ES"/>
          </w:rPr>
          <w:t>Propuesta de Código-Mercantil</w:t>
        </w:r>
      </w:hyperlink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 xml:space="preserve"> -del año 2013- elaborada por la Sección de Derecho Mercantil de la Comisión General de Codificación, presidida por Alberto </w:t>
      </w:r>
      <w:proofErr w:type="spellStart"/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>Bercovitz</w:t>
      </w:r>
      <w:proofErr w:type="spellEnd"/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 xml:space="preserve">, el empresario no es </w:t>
      </w:r>
      <w:r w:rsidRPr="006C2568">
        <w:rPr>
          <w:rFonts w:ascii="Courier" w:eastAsia="Times New Roman" w:hAnsi="Courier"/>
          <w:sz w:val="20"/>
          <w:szCs w:val="16"/>
          <w:lang w:val="es-ES_tradnl" w:eastAsia="es-ES"/>
        </w:rPr>
        <w:t>e</w:t>
      </w:r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>l únic</w:t>
      </w:r>
      <w:r w:rsidRPr="006C2568">
        <w:rPr>
          <w:rFonts w:ascii="Courier" w:eastAsia="Times New Roman" w:hAnsi="Courier"/>
          <w:sz w:val="20"/>
          <w:szCs w:val="16"/>
          <w:lang w:val="es-ES_tradnl" w:eastAsia="es-ES"/>
        </w:rPr>
        <w:t>o</w:t>
      </w:r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 xml:space="preserve"> protagonista  entre  los  </w:t>
      </w:r>
      <w:r w:rsidRPr="006C2568">
        <w:rPr>
          <w:rFonts w:ascii="Courier" w:eastAsia="Times New Roman" w:hAnsi="Courier"/>
          <w:sz w:val="20"/>
          <w:szCs w:val="16"/>
          <w:lang w:val="es-ES_tradnl" w:eastAsia="es-ES"/>
        </w:rPr>
        <w:t>OPERADORES   DEL  MERCADO</w:t>
      </w:r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 xml:space="preserve">   sujetos   al  Código, concepto que también abarca a</w:t>
      </w:r>
      <w:r w:rsidRPr="006C2568">
        <w:rPr>
          <w:rFonts w:ascii="Courier" w:eastAsia="Times New Roman" w:hAnsi="Courier"/>
          <w:sz w:val="20"/>
          <w:szCs w:val="16"/>
          <w:lang w:val="es-ES_tradnl" w:eastAsia="es-ES"/>
        </w:rPr>
        <w:t>:</w:t>
      </w:r>
    </w:p>
    <w:p w:rsidR="00EC2208" w:rsidRPr="006C2568" w:rsidRDefault="00EC2208" w:rsidP="00EC2208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right="567"/>
        <w:jc w:val="both"/>
        <w:rPr>
          <w:rFonts w:ascii="Courier" w:eastAsia="Times New Roman" w:hAnsi="Courier"/>
          <w:sz w:val="20"/>
          <w:szCs w:val="16"/>
          <w:lang w:val="es-ES_tradnl" w:eastAsia="es-ES"/>
        </w:rPr>
      </w:pPr>
    </w:p>
    <w:p w:rsidR="00EC2208" w:rsidRPr="006C2568" w:rsidRDefault="00EC2208" w:rsidP="00EC2208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794" w:right="567"/>
        <w:jc w:val="both"/>
        <w:rPr>
          <w:rFonts w:ascii="Courier" w:eastAsia="Times New Roman" w:hAnsi="Courier"/>
          <w:sz w:val="20"/>
          <w:szCs w:val="16"/>
          <w:lang w:val="es-ES_tradnl" w:eastAsia="es-ES"/>
        </w:rPr>
      </w:pPr>
      <w:r w:rsidRPr="006C2568">
        <w:rPr>
          <w:rFonts w:ascii="Courier" w:eastAsia="Times New Roman" w:hAnsi="Courier"/>
          <w:sz w:val="20"/>
          <w:szCs w:val="16"/>
          <w:lang w:val="es-ES_tradnl" w:eastAsia="es-ES"/>
        </w:rPr>
        <w:t>l</w:t>
      </w:r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>os profesionales que ejercen actividades intelectuales,  sean  científicas,  liberales  o  artísticas,  cuyos  bienes  o servicios destinen al mercado;</w:t>
      </w:r>
      <w:r w:rsidRPr="006C2568">
        <w:rPr>
          <w:rFonts w:ascii="Courier" w:eastAsia="Times New Roman" w:hAnsi="Courier"/>
          <w:sz w:val="20"/>
          <w:szCs w:val="16"/>
          <w:lang w:val="es-ES_tradnl" w:eastAsia="es-ES"/>
        </w:rPr>
        <w:t xml:space="preserve"> y a</w:t>
      </w:r>
    </w:p>
    <w:p w:rsidR="00EC2208" w:rsidRPr="006C2568" w:rsidRDefault="00EC2208" w:rsidP="00EC2208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794" w:right="567"/>
        <w:jc w:val="both"/>
        <w:rPr>
          <w:rFonts w:ascii="Courier" w:eastAsia="Times New Roman" w:hAnsi="Courier"/>
          <w:sz w:val="20"/>
          <w:szCs w:val="16"/>
          <w:lang w:val="es-ES_tradnl" w:eastAsia="es-ES"/>
        </w:rPr>
      </w:pPr>
    </w:p>
    <w:p w:rsidR="00EC2208" w:rsidRPr="006C2568" w:rsidRDefault="00EC2208" w:rsidP="00EC2208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794" w:right="567"/>
        <w:jc w:val="both"/>
        <w:rPr>
          <w:rFonts w:ascii="Courier" w:eastAsia="Times New Roman" w:hAnsi="Courier"/>
          <w:sz w:val="20"/>
          <w:szCs w:val="16"/>
          <w:lang w:val="es-ES_tradnl" w:eastAsia="es-ES"/>
        </w:rPr>
      </w:pPr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 xml:space="preserve">las </w:t>
      </w:r>
      <w:r w:rsidRPr="00583897">
        <w:rPr>
          <w:rFonts w:ascii="Courier" w:eastAsia="Times New Roman" w:hAnsi="Courier"/>
          <w:b/>
          <w:sz w:val="20"/>
          <w:szCs w:val="16"/>
          <w:lang w:val="es-ES_tradnl" w:eastAsia="es-ES"/>
        </w:rPr>
        <w:t>personas jurídicas</w:t>
      </w:r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 xml:space="preserve"> que, </w:t>
      </w:r>
      <w:r w:rsidRPr="00583897">
        <w:rPr>
          <w:rFonts w:ascii="Courier" w:eastAsia="Times New Roman" w:hAnsi="Courier"/>
          <w:b/>
          <w:sz w:val="20"/>
          <w:szCs w:val="16"/>
          <w:lang w:val="es-ES_tradnl" w:eastAsia="es-ES"/>
        </w:rPr>
        <w:t>cualquiera sea su naturaleza y objeto</w:t>
      </w:r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>, ejerzan alguna de las actividades expresadas en el Código</w:t>
      </w:r>
      <w:r w:rsidRPr="006C2568">
        <w:rPr>
          <w:rFonts w:ascii="Courier" w:eastAsia="Times New Roman" w:hAnsi="Courier"/>
          <w:sz w:val="20"/>
          <w:szCs w:val="16"/>
          <w:lang w:val="es-ES_tradnl" w:eastAsia="es-ES"/>
        </w:rPr>
        <w:t xml:space="preserve">; e incluso a </w:t>
      </w:r>
    </w:p>
    <w:p w:rsidR="00EC2208" w:rsidRPr="006C2568" w:rsidRDefault="00EC2208" w:rsidP="00EC2208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794" w:right="567"/>
        <w:jc w:val="both"/>
        <w:rPr>
          <w:rFonts w:ascii="Courier" w:eastAsia="Times New Roman" w:hAnsi="Courier"/>
          <w:sz w:val="20"/>
          <w:szCs w:val="16"/>
          <w:lang w:val="es-ES_tradnl" w:eastAsia="es-ES"/>
        </w:rPr>
      </w:pPr>
    </w:p>
    <w:p w:rsidR="00EC2208" w:rsidRPr="006C2568" w:rsidRDefault="00EC2208" w:rsidP="00EC2208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794" w:right="567"/>
        <w:jc w:val="both"/>
        <w:rPr>
          <w:rFonts w:ascii="Courier" w:eastAsia="Times New Roman" w:hAnsi="Courier"/>
          <w:sz w:val="20"/>
          <w:szCs w:val="16"/>
          <w:lang w:val="es-ES_tradnl" w:eastAsia="es-ES"/>
        </w:rPr>
      </w:pPr>
    </w:p>
    <w:p w:rsidR="00EC2208" w:rsidRPr="00583897" w:rsidRDefault="00EC2208" w:rsidP="00EC2208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794" w:right="567"/>
        <w:jc w:val="both"/>
        <w:rPr>
          <w:rFonts w:ascii="Courier" w:eastAsia="Times New Roman" w:hAnsi="Courier"/>
          <w:sz w:val="20"/>
          <w:szCs w:val="16"/>
          <w:lang w:val="es-ES_tradnl" w:eastAsia="es-ES"/>
        </w:rPr>
      </w:pPr>
      <w:r w:rsidRPr="00583897">
        <w:rPr>
          <w:rFonts w:ascii="Courier" w:eastAsia="Times New Roman" w:hAnsi="Courier"/>
          <w:sz w:val="20"/>
          <w:szCs w:val="16"/>
          <w:lang w:val="es-ES_tradnl" w:eastAsia="es-ES"/>
        </w:rPr>
        <w:t>los entes sin personalidad jurídica por medio de los cuales se realicen.</w:t>
      </w:r>
    </w:p>
    <w:p w:rsidR="00EC2208" w:rsidRDefault="00EC2208" w:rsidP="00611770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0CFA" w:rsidRPr="007968FB" w:rsidRDefault="007968FB" w:rsidP="007968FB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968FB">
        <w:rPr>
          <w:rFonts w:ascii="Times New Roman" w:hAnsi="Times New Roman"/>
          <w:sz w:val="28"/>
          <w:szCs w:val="28"/>
          <w:highlight w:val="yellow"/>
        </w:rPr>
        <w:t>L</w:t>
      </w:r>
      <w:r w:rsidR="00B50CFA" w:rsidRPr="007968FB">
        <w:rPr>
          <w:rFonts w:ascii="Times New Roman" w:hAnsi="Times New Roman"/>
          <w:sz w:val="28"/>
          <w:szCs w:val="28"/>
          <w:highlight w:val="yellow"/>
        </w:rPr>
        <w:t>a doctrina de</w:t>
      </w:r>
      <w:r w:rsidR="00ED6AE3" w:rsidRPr="007968FB">
        <w:rPr>
          <w:rFonts w:ascii="Times New Roman" w:hAnsi="Times New Roman"/>
          <w:sz w:val="28"/>
          <w:szCs w:val="28"/>
          <w:highlight w:val="yellow"/>
        </w:rPr>
        <w:t xml:space="preserve"> la</w:t>
      </w:r>
      <w:r w:rsidR="00B50CFA" w:rsidRPr="007968FB">
        <w:rPr>
          <w:rFonts w:ascii="Times New Roman" w:hAnsi="Times New Roman"/>
          <w:sz w:val="28"/>
          <w:szCs w:val="28"/>
          <w:highlight w:val="yellow"/>
        </w:rPr>
        <w:t xml:space="preserve"> DGRN </w:t>
      </w:r>
      <w:r w:rsidRPr="007968FB">
        <w:rPr>
          <w:rFonts w:ascii="Times New Roman" w:hAnsi="Times New Roman"/>
          <w:sz w:val="28"/>
          <w:szCs w:val="28"/>
          <w:highlight w:val="yellow"/>
        </w:rPr>
        <w:t xml:space="preserve">a este respecto </w:t>
      </w:r>
      <w:r>
        <w:rPr>
          <w:rFonts w:ascii="Times New Roman" w:hAnsi="Times New Roman"/>
          <w:sz w:val="28"/>
          <w:szCs w:val="28"/>
          <w:highlight w:val="yellow"/>
        </w:rPr>
        <w:t>añade el p</w:t>
      </w:r>
      <w:r w:rsidR="00B50CFA" w:rsidRPr="007968FB">
        <w:rPr>
          <w:rFonts w:ascii="Times New Roman" w:hAnsi="Times New Roman"/>
          <w:iCs/>
          <w:sz w:val="28"/>
          <w:szCs w:val="28"/>
          <w:highlight w:val="yellow"/>
        </w:rPr>
        <w:t xml:space="preserve">rincipio de </w:t>
      </w:r>
      <w:r w:rsidR="00B50CFA" w:rsidRPr="007968FB">
        <w:rPr>
          <w:rFonts w:ascii="Times New Roman" w:hAnsi="Times New Roman"/>
          <w:i/>
          <w:iCs/>
          <w:sz w:val="28"/>
          <w:szCs w:val="28"/>
          <w:highlight w:val="yellow"/>
        </w:rPr>
        <w:t>tipicidad</w:t>
      </w:r>
      <w:r w:rsidR="00B50CFA" w:rsidRPr="007968FB">
        <w:rPr>
          <w:rFonts w:ascii="Times New Roman" w:hAnsi="Times New Roman"/>
          <w:b/>
          <w:iCs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  <w:highlight w:val="yellow"/>
        </w:rPr>
        <w:t>:</w:t>
      </w:r>
      <w:r w:rsidRPr="007968FB">
        <w:rPr>
          <w:rFonts w:ascii="Times New Roman" w:hAnsi="Times New Roman"/>
          <w:b/>
          <w:iCs/>
          <w:sz w:val="28"/>
          <w:szCs w:val="28"/>
          <w:highlight w:val="yellow"/>
        </w:rPr>
        <w:t xml:space="preserve"> </w:t>
      </w:r>
      <w:r w:rsidRPr="007968FB">
        <w:rPr>
          <w:rFonts w:ascii="Times New Roman" w:hAnsi="Times New Roman"/>
          <w:iCs/>
          <w:sz w:val="28"/>
          <w:szCs w:val="28"/>
          <w:highlight w:val="yellow"/>
        </w:rPr>
        <w:t>Una</w:t>
      </w:r>
      <w:r w:rsidR="00B50CFA" w:rsidRPr="007968FB">
        <w:rPr>
          <w:rFonts w:ascii="Times New Roman" w:hAnsi="Times New Roman"/>
          <w:sz w:val="28"/>
          <w:szCs w:val="28"/>
          <w:highlight w:val="yellow"/>
        </w:rPr>
        <w:t xml:space="preserve"> sociedad civil no </w:t>
      </w:r>
      <w:r>
        <w:rPr>
          <w:rFonts w:ascii="Times New Roman" w:hAnsi="Times New Roman"/>
          <w:sz w:val="28"/>
          <w:szCs w:val="28"/>
          <w:highlight w:val="yellow"/>
        </w:rPr>
        <w:t xml:space="preserve">puede </w:t>
      </w:r>
      <w:r w:rsidR="00B50CFA" w:rsidRPr="007968FB">
        <w:rPr>
          <w:rFonts w:ascii="Times New Roman" w:hAnsi="Times New Roman"/>
          <w:sz w:val="28"/>
          <w:szCs w:val="28"/>
          <w:highlight w:val="yellow"/>
        </w:rPr>
        <w:t>inscribir</w:t>
      </w:r>
      <w:r>
        <w:rPr>
          <w:rFonts w:ascii="Times New Roman" w:hAnsi="Times New Roman"/>
          <w:sz w:val="28"/>
          <w:szCs w:val="28"/>
          <w:highlight w:val="yellow"/>
        </w:rPr>
        <w:t>se</w:t>
      </w:r>
      <w:r w:rsidR="00B50CFA" w:rsidRPr="007968FB">
        <w:rPr>
          <w:rFonts w:ascii="Times New Roman" w:hAnsi="Times New Roman"/>
          <w:sz w:val="28"/>
          <w:szCs w:val="28"/>
          <w:highlight w:val="yellow"/>
        </w:rPr>
        <w:t xml:space="preserve"> en el </w:t>
      </w:r>
      <w:r w:rsidR="00E25D20" w:rsidRPr="007968FB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B50CFA" w:rsidRPr="007968FB">
        <w:rPr>
          <w:rFonts w:ascii="Times New Roman" w:hAnsi="Times New Roman"/>
          <w:sz w:val="28"/>
          <w:szCs w:val="28"/>
          <w:highlight w:val="yellow"/>
        </w:rPr>
        <w:t xml:space="preserve">Registro Mercantil, ya que sólo la ley determina qué sociedades y entidades y qué actos y contratos son objeto de publicidad registral, sin que sea admisible el recurso a la analogía para abrir las puertas del RM a </w:t>
      </w:r>
      <w:r w:rsidRPr="007968FB">
        <w:rPr>
          <w:rFonts w:ascii="Times New Roman" w:hAnsi="Times New Roman"/>
          <w:sz w:val="28"/>
          <w:szCs w:val="28"/>
          <w:highlight w:val="yellow"/>
        </w:rPr>
        <w:t>otr</w:t>
      </w:r>
      <w:r>
        <w:rPr>
          <w:rFonts w:ascii="Times New Roman" w:hAnsi="Times New Roman"/>
          <w:sz w:val="28"/>
          <w:szCs w:val="28"/>
          <w:highlight w:val="yellow"/>
        </w:rPr>
        <w:t>os sujetos</w:t>
      </w:r>
      <w:r w:rsidR="00B50CFA" w:rsidRPr="007968FB">
        <w:rPr>
          <w:rFonts w:ascii="Times New Roman" w:hAnsi="Times New Roman"/>
          <w:sz w:val="28"/>
          <w:szCs w:val="28"/>
          <w:highlight w:val="yellow"/>
        </w:rPr>
        <w:t>. Como excepción y por disposición legal, la sociedad civil profesi</w:t>
      </w:r>
      <w:r w:rsidR="00ED6AE3" w:rsidRPr="007968FB">
        <w:rPr>
          <w:rFonts w:ascii="Times New Roman" w:hAnsi="Times New Roman"/>
          <w:sz w:val="28"/>
          <w:szCs w:val="28"/>
          <w:highlight w:val="yellow"/>
        </w:rPr>
        <w:t>o</w:t>
      </w:r>
      <w:r w:rsidR="00B50CFA" w:rsidRPr="007968FB">
        <w:rPr>
          <w:rFonts w:ascii="Times New Roman" w:hAnsi="Times New Roman"/>
          <w:sz w:val="28"/>
          <w:szCs w:val="28"/>
          <w:highlight w:val="yellow"/>
        </w:rPr>
        <w:t>nal se tiene que inscribir en el RM.</w:t>
      </w:r>
    </w:p>
    <w:p w:rsidR="007968FB" w:rsidRPr="007968FB" w:rsidRDefault="007968FB" w:rsidP="007968F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B2BE1" w:rsidRPr="00157AFD" w:rsidRDefault="005B2BE1" w:rsidP="00611770">
      <w:pPr>
        <w:pStyle w:val="Cuerpodeltexto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B005EC" w:rsidRPr="00157AFD" w:rsidRDefault="00B85737" w:rsidP="00FE3C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AFD">
        <w:rPr>
          <w:rFonts w:ascii="Times New Roman" w:hAnsi="Times New Roman"/>
          <w:b/>
          <w:sz w:val="28"/>
          <w:szCs w:val="28"/>
          <w:u w:val="single"/>
        </w:rPr>
        <w:t>LAS FORMAS SOCIALES MERCANTILES</w:t>
      </w:r>
    </w:p>
    <w:p w:rsidR="00FE3C71" w:rsidRDefault="00FE3C71" w:rsidP="007968FB">
      <w:pPr>
        <w:spacing w:after="0" w:line="240" w:lineRule="auto"/>
        <w:ind w:firstLine="709"/>
        <w:jc w:val="both"/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</w:pPr>
    </w:p>
    <w:p w:rsidR="00FE3C71" w:rsidRDefault="00FE3C71" w:rsidP="007968FB">
      <w:pPr>
        <w:spacing w:after="0" w:line="240" w:lineRule="auto"/>
        <w:ind w:firstLine="709"/>
        <w:jc w:val="both"/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</w:pPr>
    </w:p>
    <w:p w:rsidR="002A5B08" w:rsidRDefault="002A5B08" w:rsidP="00FE3C71">
      <w:pPr>
        <w:spacing w:after="0" w:line="240" w:lineRule="auto"/>
        <w:ind w:firstLine="709"/>
        <w:jc w:val="center"/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</w:pPr>
    </w:p>
    <w:p w:rsidR="00FE3C71" w:rsidRDefault="007968FB" w:rsidP="00FE3C71">
      <w:pPr>
        <w:spacing w:after="0" w:line="240" w:lineRule="auto"/>
        <w:ind w:firstLine="709"/>
        <w:jc w:val="center"/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  <w:t>Clasificaciones doctrinales</w:t>
      </w:r>
    </w:p>
    <w:p w:rsidR="00FE3C71" w:rsidRDefault="00FE3C71" w:rsidP="00FE3C71">
      <w:pPr>
        <w:spacing w:after="0" w:line="240" w:lineRule="auto"/>
        <w:ind w:firstLine="709"/>
        <w:jc w:val="both"/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</w:pPr>
    </w:p>
    <w:p w:rsidR="00FE3C71" w:rsidRDefault="00FE3C71" w:rsidP="00FE3C71">
      <w:pPr>
        <w:spacing w:after="0" w:line="240" w:lineRule="auto"/>
        <w:ind w:firstLine="709"/>
        <w:jc w:val="both"/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</w:pPr>
    </w:p>
    <w:p w:rsidR="00FE3C71" w:rsidRDefault="002A5B08" w:rsidP="00D104E3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 w:rsidRPr="002A5B08">
        <w:rPr>
          <w:rFonts w:ascii="Courier" w:eastAsia="Times New Roman" w:hAnsi="Courier"/>
          <w:b/>
          <w:sz w:val="20"/>
          <w:szCs w:val="16"/>
          <w:lang w:val="es-ES_tradnl" w:eastAsia="es-ES"/>
        </w:rPr>
        <w:sym w:font="Symbol" w:char="F059"/>
      </w:r>
      <w:r w:rsidRPr="002A5B08">
        <w:rPr>
          <w:rFonts w:ascii="Courier" w:eastAsia="Times New Roman" w:hAnsi="Courier"/>
          <w:b/>
          <w:sz w:val="20"/>
          <w:szCs w:val="16"/>
          <w:lang w:val="es-ES_tradnl" w:eastAsia="es-ES"/>
        </w:rPr>
        <w:t xml:space="preserve"> </w:t>
      </w:r>
      <w:r w:rsidR="007968FB" w:rsidRPr="00583897">
        <w:rPr>
          <w:rFonts w:ascii="Courier" w:eastAsia="Times New Roman" w:hAnsi="Courier"/>
          <w:sz w:val="20"/>
          <w:szCs w:val="16"/>
          <w:lang w:val="es-ES_tradnl" w:eastAsia="es-ES"/>
        </w:rPr>
        <w:t>Por</w:t>
      </w:r>
      <w:r w:rsidR="007968FB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el elemento preponderante: personalistas (colectiva, comanditaria simple) y de capital. </w:t>
      </w:r>
    </w:p>
    <w:p w:rsidR="00D104E3" w:rsidRDefault="00D104E3" w:rsidP="00D104E3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</w:pPr>
    </w:p>
    <w:p w:rsidR="00FE3C71" w:rsidRDefault="002A5B08" w:rsidP="00FE3C71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</w:pPr>
      <w:r w:rsidRPr="002A5B08">
        <w:rPr>
          <w:rFonts w:ascii="Courier" w:eastAsia="Times New Roman" w:hAnsi="Courier"/>
          <w:b/>
          <w:sz w:val="20"/>
          <w:szCs w:val="16"/>
          <w:lang w:val="es-ES_tradnl" w:eastAsia="es-ES"/>
        </w:rPr>
        <w:sym w:font="Symbol" w:char="F059"/>
      </w:r>
      <w:r w:rsidRPr="002A5B08">
        <w:rPr>
          <w:rFonts w:ascii="Courier" w:eastAsia="Times New Roman" w:hAnsi="Courier"/>
          <w:b/>
          <w:sz w:val="20"/>
          <w:szCs w:val="16"/>
          <w:lang w:val="es-ES_tradnl" w:eastAsia="es-ES"/>
        </w:rPr>
        <w:t xml:space="preserve"> </w:t>
      </w:r>
      <w:r w:rsidR="007968FB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Por la mayor o menor fijeza de su capital: de capital fijo (anónima, colectiva, etc.) o variable (mutuas de seguros).</w:t>
      </w:r>
    </w:p>
    <w:p w:rsidR="00FE3C71" w:rsidRDefault="00FE3C71" w:rsidP="00FE3C71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</w:pPr>
    </w:p>
    <w:p w:rsidR="00FE3C71" w:rsidRDefault="002A5B08" w:rsidP="00FE3C71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</w:pPr>
      <w:r w:rsidRPr="002A5B08">
        <w:rPr>
          <w:rFonts w:ascii="Courier" w:eastAsia="Times New Roman" w:hAnsi="Courier"/>
          <w:b/>
          <w:sz w:val="20"/>
          <w:szCs w:val="16"/>
          <w:lang w:val="es-ES_tradnl" w:eastAsia="es-ES"/>
        </w:rPr>
        <w:sym w:font="Symbol" w:char="F059"/>
      </w:r>
      <w:r w:rsidRPr="002A5B08">
        <w:rPr>
          <w:rFonts w:ascii="Courier" w:eastAsia="Times New Roman" w:hAnsi="Courier"/>
          <w:b/>
          <w:sz w:val="20"/>
          <w:szCs w:val="16"/>
          <w:lang w:val="es-ES_tradnl" w:eastAsia="es-ES"/>
        </w:rPr>
        <w:t xml:space="preserve"> </w:t>
      </w:r>
      <w:r w:rsidR="007968FB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Por</w:t>
      </w:r>
      <w:r w:rsidR="007968FB" w:rsidRPr="00583897"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  <w:t xml:space="preserve"> </w:t>
      </w:r>
      <w:r w:rsidR="007968FB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la responsabilidad de sus socios: ilimitada (colectiva) y limitada (anónima) y como tipo intermedio la comanditaria (art. 148 </w:t>
      </w:r>
      <w:proofErr w:type="spellStart"/>
      <w:r w:rsidR="007968FB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Cc</w:t>
      </w:r>
      <w:r w:rsidR="00FE3C71">
        <w:rPr>
          <w:rFonts w:ascii="Courier New" w:eastAsia="Times New Roman" w:hAnsi="Courier New"/>
          <w:sz w:val="20"/>
          <w:szCs w:val="20"/>
          <w:lang w:val="es-ES_tradnl" w:eastAsia="es-ES"/>
        </w:rPr>
        <w:t>o</w:t>
      </w:r>
      <w:proofErr w:type="spellEnd"/>
      <w:r w:rsidR="007968FB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).</w:t>
      </w:r>
    </w:p>
    <w:p w:rsidR="00FE3C71" w:rsidRDefault="00FE3C71" w:rsidP="00FE3C71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</w:pPr>
    </w:p>
    <w:p w:rsidR="00FE3C71" w:rsidRPr="002A5B08" w:rsidRDefault="007968FB" w:rsidP="00FE3C71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sz w:val="16"/>
          <w:szCs w:val="16"/>
          <w:lang w:eastAsia="es-ES"/>
        </w:rPr>
        <w:t xml:space="preserve">Art. 148 </w:t>
      </w:r>
      <w:proofErr w:type="spellStart"/>
      <w:r w:rsidRPr="00583897">
        <w:rPr>
          <w:rFonts w:ascii="Courier New" w:eastAsia="Times New Roman" w:hAnsi="Courier New"/>
          <w:sz w:val="16"/>
          <w:szCs w:val="16"/>
          <w:lang w:eastAsia="es-ES"/>
        </w:rPr>
        <w:t>Cc</w:t>
      </w:r>
      <w:r w:rsidR="00FE3C71" w:rsidRPr="002A5B08">
        <w:rPr>
          <w:rFonts w:ascii="Courier New" w:eastAsia="Times New Roman" w:hAnsi="Courier New"/>
          <w:sz w:val="16"/>
          <w:szCs w:val="16"/>
          <w:lang w:eastAsia="es-ES"/>
        </w:rPr>
        <w:t>o</w:t>
      </w:r>
      <w:proofErr w:type="spellEnd"/>
      <w:r w:rsidR="00FE3C71" w:rsidRPr="002A5B08">
        <w:rPr>
          <w:rFonts w:ascii="Courier New" w:eastAsia="Times New Roman" w:hAnsi="Courier New"/>
          <w:sz w:val="16"/>
          <w:szCs w:val="16"/>
          <w:lang w:eastAsia="es-ES"/>
        </w:rPr>
        <w:t xml:space="preserve">  </w:t>
      </w:r>
      <w:r w:rsidRPr="00583897">
        <w:rPr>
          <w:rFonts w:ascii="Courier New" w:eastAsia="Times New Roman" w:hAnsi="Courier New"/>
          <w:sz w:val="16"/>
          <w:szCs w:val="16"/>
          <w:lang w:eastAsia="es-ES"/>
        </w:rPr>
        <w:t xml:space="preserve">Todos los socios </w:t>
      </w:r>
      <w:r w:rsidRPr="00583897">
        <w:rPr>
          <w:rFonts w:ascii="Courier New" w:eastAsia="Times New Roman" w:hAnsi="Courier New"/>
          <w:sz w:val="16"/>
          <w:szCs w:val="16"/>
          <w:u w:val="single"/>
          <w:lang w:eastAsia="es-ES"/>
        </w:rPr>
        <w:t>colectivos</w:t>
      </w:r>
      <w:r w:rsidRPr="00583897">
        <w:rPr>
          <w:rFonts w:ascii="Courier New" w:eastAsia="Times New Roman" w:hAnsi="Courier New"/>
          <w:sz w:val="16"/>
          <w:szCs w:val="16"/>
          <w:lang w:eastAsia="es-ES"/>
        </w:rPr>
        <w:t xml:space="preserve">... quedarán obligados </w:t>
      </w:r>
      <w:r w:rsidRPr="00583897">
        <w:rPr>
          <w:rFonts w:ascii="Courier New" w:eastAsia="Times New Roman" w:hAnsi="Courier New"/>
          <w:b/>
          <w:sz w:val="16"/>
          <w:szCs w:val="16"/>
          <w:lang w:eastAsia="es-ES"/>
        </w:rPr>
        <w:t>personal y solidariamente</w:t>
      </w:r>
      <w:r w:rsidRPr="00583897">
        <w:rPr>
          <w:rFonts w:ascii="Courier New" w:eastAsia="Times New Roman" w:hAnsi="Courier New"/>
          <w:sz w:val="16"/>
          <w:szCs w:val="16"/>
          <w:lang w:eastAsia="es-ES"/>
        </w:rPr>
        <w:t xml:space="preserve"> a las resultas de las operaciones de ésta...</w:t>
      </w:r>
    </w:p>
    <w:p w:rsidR="00FE3C71" w:rsidRDefault="007968FB" w:rsidP="002A5B08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sz w:val="16"/>
          <w:szCs w:val="16"/>
          <w:lang w:eastAsia="es-ES"/>
        </w:rPr>
        <w:t xml:space="preserve">La responsabilidad de los socios </w:t>
      </w:r>
      <w:r w:rsidRPr="00583897">
        <w:rPr>
          <w:rFonts w:ascii="Courier New" w:eastAsia="Times New Roman" w:hAnsi="Courier New"/>
          <w:sz w:val="16"/>
          <w:szCs w:val="16"/>
          <w:u w:val="single"/>
          <w:lang w:eastAsia="es-ES"/>
        </w:rPr>
        <w:t>comanditarios</w:t>
      </w:r>
      <w:r w:rsidRPr="00583897">
        <w:rPr>
          <w:rFonts w:ascii="Courier New" w:eastAsia="Times New Roman" w:hAnsi="Courier New"/>
          <w:sz w:val="16"/>
          <w:szCs w:val="16"/>
          <w:lang w:eastAsia="es-ES"/>
        </w:rPr>
        <w:t xml:space="preserve">... quedará </w:t>
      </w:r>
      <w:r w:rsidRPr="00583897">
        <w:rPr>
          <w:rFonts w:ascii="Courier New" w:eastAsia="Times New Roman" w:hAnsi="Courier New"/>
          <w:b/>
          <w:sz w:val="16"/>
          <w:szCs w:val="16"/>
          <w:lang w:eastAsia="es-ES"/>
        </w:rPr>
        <w:t>limitada</w:t>
      </w:r>
      <w:r w:rsidRPr="00583897">
        <w:rPr>
          <w:rFonts w:ascii="Courier New" w:eastAsia="Times New Roman" w:hAnsi="Courier New"/>
          <w:sz w:val="16"/>
          <w:szCs w:val="16"/>
          <w:lang w:eastAsia="es-ES"/>
        </w:rPr>
        <w:t xml:space="preserve"> a los fondos que pusieren o se obligaren a poner en la comandita...</w:t>
      </w:r>
    </w:p>
    <w:p w:rsidR="00FE3C71" w:rsidRDefault="00FE3C71" w:rsidP="00FE3C71">
      <w:pPr>
        <w:spacing w:after="0" w:line="240" w:lineRule="auto"/>
        <w:ind w:firstLine="709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</w:p>
    <w:p w:rsidR="007968FB" w:rsidRPr="00583897" w:rsidRDefault="002A5B08" w:rsidP="00FE3C71">
      <w:pPr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eastAsia="es-ES"/>
        </w:rPr>
      </w:pPr>
      <w:r w:rsidRPr="002A5B08">
        <w:rPr>
          <w:rFonts w:ascii="Courier" w:eastAsia="Times New Roman" w:hAnsi="Courier"/>
          <w:b/>
          <w:sz w:val="20"/>
          <w:szCs w:val="16"/>
          <w:lang w:val="es-ES_tradnl" w:eastAsia="es-ES"/>
        </w:rPr>
        <w:sym w:font="Symbol" w:char="F059"/>
      </w:r>
      <w:r w:rsidRPr="002A5B08">
        <w:rPr>
          <w:rFonts w:ascii="Courier" w:eastAsia="Times New Roman" w:hAnsi="Courier"/>
          <w:b/>
          <w:sz w:val="20"/>
          <w:szCs w:val="16"/>
          <w:lang w:val="es-ES_tradnl" w:eastAsia="es-ES"/>
        </w:rPr>
        <w:t xml:space="preserve"> </w:t>
      </w:r>
      <w:r w:rsidR="007968FB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Por la forma de su constitución, las </w:t>
      </w:r>
      <w:r w:rsidR="007E6AD6">
        <w:rPr>
          <w:rFonts w:ascii="Courier New" w:eastAsia="Times New Roman" w:hAnsi="Courier New"/>
          <w:sz w:val="20"/>
          <w:szCs w:val="20"/>
          <w:lang w:val="es-ES_tradnl" w:eastAsia="es-ES"/>
        </w:rPr>
        <w:t>SL</w:t>
      </w:r>
      <w:r w:rsidR="007968FB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pueden ser presenciales o telemáticas. Estas últimas son: la SLNE </w:t>
      </w:r>
      <w:r w:rsidR="007968FB" w:rsidRPr="00583897">
        <w:rPr>
          <w:rFonts w:ascii="Courier New" w:eastAsia="Times New Roman" w:hAnsi="Courier New"/>
          <w:sz w:val="14"/>
          <w:szCs w:val="14"/>
          <w:lang w:val="es-ES_tradnl" w:eastAsia="es-ES"/>
        </w:rPr>
        <w:t>(una especialidad de la sociedad de responsabilidad limitada)</w:t>
      </w:r>
      <w:r w:rsidR="007968FB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, regulada por el Título XII </w:t>
      </w:r>
      <w:r w:rsidR="007968FB" w:rsidRPr="00583897">
        <w:rPr>
          <w:rFonts w:ascii="Courier New" w:eastAsia="Times New Roman" w:hAnsi="Courier New"/>
          <w:sz w:val="14"/>
          <w:szCs w:val="14"/>
          <w:lang w:val="es-ES_tradnl" w:eastAsia="es-ES"/>
        </w:rPr>
        <w:t>(12)</w:t>
      </w:r>
      <w:r w:rsidR="007968FB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LSC (art. 434 y </w:t>
      </w:r>
      <w:proofErr w:type="spellStart"/>
      <w:r w:rsidR="007968FB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ss</w:t>
      </w:r>
      <w:proofErr w:type="spellEnd"/>
      <w:r w:rsidR="007968FB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LSC), la SL de Formación Sucesiva y la SL ordinaria (CON y SIN estatutos tipo). </w:t>
      </w:r>
      <w:r w:rsidR="007968FB" w:rsidRPr="00583897">
        <w:rPr>
          <w:rFonts w:ascii="Courier New" w:eastAsia="Times New Roman" w:hAnsi="Courier New"/>
          <w:sz w:val="20"/>
          <w:szCs w:val="20"/>
          <w:lang w:eastAsia="es-ES"/>
        </w:rPr>
        <w:t>Hitos destacables en el avance telemático de la SL:</w:t>
      </w:r>
    </w:p>
    <w:p w:rsidR="00FE3C71" w:rsidRPr="002A5B08" w:rsidRDefault="00FE3C71" w:rsidP="00FE3C71">
      <w:pPr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eastAsia="es-ES"/>
        </w:rPr>
      </w:pPr>
    </w:p>
    <w:p w:rsidR="007968FB" w:rsidRPr="002A5B08" w:rsidRDefault="002A5B08" w:rsidP="002A5B08">
      <w:pPr>
        <w:spacing w:after="0" w:line="240" w:lineRule="auto"/>
        <w:ind w:left="708"/>
        <w:jc w:val="both"/>
        <w:rPr>
          <w:rFonts w:ascii="Courier New" w:eastAsia="Times New Roman" w:hAnsi="Courier New"/>
          <w:sz w:val="20"/>
          <w:szCs w:val="20"/>
          <w:lang w:eastAsia="es-ES"/>
        </w:rPr>
      </w:pPr>
      <w:r w:rsidRPr="002A5B08">
        <w:rPr>
          <w:rFonts w:ascii="Courier New" w:eastAsia="Times New Roman" w:hAnsi="Courier New"/>
          <w:sz w:val="20"/>
          <w:szCs w:val="20"/>
          <w:lang w:eastAsia="es-ES"/>
        </w:rPr>
        <w:t xml:space="preserve">* </w:t>
      </w:r>
      <w:r w:rsidR="007968FB" w:rsidRPr="00583897">
        <w:rPr>
          <w:rFonts w:ascii="Courier New" w:eastAsia="Times New Roman" w:hAnsi="Courier New"/>
          <w:sz w:val="20"/>
          <w:szCs w:val="20"/>
          <w:lang w:eastAsia="es-ES"/>
        </w:rPr>
        <w:t xml:space="preserve">La D </w:t>
      </w:r>
      <w:proofErr w:type="spellStart"/>
      <w:r w:rsidR="007968FB" w:rsidRPr="00583897">
        <w:rPr>
          <w:rFonts w:ascii="Courier New" w:eastAsia="Times New Roman" w:hAnsi="Courier New"/>
          <w:sz w:val="20"/>
          <w:szCs w:val="20"/>
          <w:lang w:eastAsia="es-ES"/>
        </w:rPr>
        <w:t>Adic</w:t>
      </w:r>
      <w:proofErr w:type="spellEnd"/>
      <w:r w:rsidR="007968FB" w:rsidRPr="00583897">
        <w:rPr>
          <w:rFonts w:ascii="Courier New" w:eastAsia="Times New Roman" w:hAnsi="Courier New"/>
          <w:sz w:val="20"/>
          <w:szCs w:val="20"/>
          <w:lang w:eastAsia="es-ES"/>
        </w:rPr>
        <w:t xml:space="preserve"> 3ª del TR LSC previó la utilización de un </w:t>
      </w:r>
      <w:r w:rsidR="007968FB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Documento Único Electrónico (DUE) para –entre otros- l</w:t>
      </w:r>
      <w:r w:rsidR="007968FB" w:rsidRPr="00583897">
        <w:rPr>
          <w:rFonts w:ascii="Courier New" w:eastAsia="Times New Roman" w:hAnsi="Courier New"/>
          <w:sz w:val="20"/>
          <w:szCs w:val="20"/>
          <w:lang w:eastAsia="es-ES"/>
        </w:rPr>
        <w:t>a constitución de SL.</w:t>
      </w:r>
      <w:r w:rsidR="00FE3C71" w:rsidRPr="002A5B08">
        <w:rPr>
          <w:rFonts w:ascii="Courier New" w:eastAsia="Times New Roman" w:hAnsi="Courier New"/>
          <w:sz w:val="20"/>
          <w:szCs w:val="20"/>
          <w:lang w:eastAsia="es-ES"/>
        </w:rPr>
        <w:t xml:space="preserve"> Ya</w:t>
      </w:r>
      <w:r w:rsidR="007968FB" w:rsidRPr="00583897">
        <w:rPr>
          <w:rFonts w:ascii="Courier New" w:eastAsia="Times New Roman" w:hAnsi="Courier New"/>
          <w:sz w:val="20"/>
          <w:szCs w:val="20"/>
          <w:lang w:eastAsia="es-ES"/>
        </w:rPr>
        <w:t xml:space="preserve"> e</w:t>
      </w:r>
      <w:r w:rsidR="00FE3C71" w:rsidRPr="002A5B08">
        <w:rPr>
          <w:rFonts w:ascii="Courier New" w:eastAsia="Times New Roman" w:hAnsi="Courier New"/>
          <w:sz w:val="20"/>
          <w:szCs w:val="20"/>
          <w:lang w:eastAsia="es-ES"/>
        </w:rPr>
        <w:t>se</w:t>
      </w:r>
      <w:r w:rsidR="007968FB" w:rsidRPr="00583897">
        <w:rPr>
          <w:rFonts w:ascii="Courier New" w:eastAsia="Times New Roman" w:hAnsi="Courier New"/>
          <w:sz w:val="20"/>
          <w:szCs w:val="20"/>
          <w:lang w:eastAsia="es-ES"/>
        </w:rPr>
        <w:t xml:space="preserve"> mismo año un RD Ley 13/2010 dispuso l</w:t>
      </w:r>
      <w:r w:rsidR="007968FB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a constitución de </w:t>
      </w:r>
      <w:r w:rsidR="007968FB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lastRenderedPageBreak/>
        <w:t>sociedades de responsabilidad limitada por vía telemática</w:t>
      </w:r>
      <w:r w:rsidR="007968FB" w:rsidRPr="00583897">
        <w:rPr>
          <w:rFonts w:ascii="Courier New" w:eastAsia="Times New Roman" w:hAnsi="Courier New"/>
          <w:sz w:val="20"/>
          <w:szCs w:val="20"/>
          <w:lang w:eastAsia="es-ES"/>
        </w:rPr>
        <w:t xml:space="preserve">, con exención de pago de tasas (por </w:t>
      </w:r>
      <w:r w:rsidR="007968FB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publicación de la inscripción de la sociedad en el BORME) y reducción arancelaria (notarial y registral)</w:t>
      </w:r>
      <w:r w:rsidR="007968FB" w:rsidRPr="00583897">
        <w:rPr>
          <w:rFonts w:ascii="Courier New" w:eastAsia="Times New Roman" w:hAnsi="Courier New"/>
          <w:sz w:val="20"/>
          <w:szCs w:val="20"/>
          <w:lang w:eastAsia="es-ES"/>
        </w:rPr>
        <w:t>.</w:t>
      </w:r>
    </w:p>
    <w:p w:rsidR="00FE3C71" w:rsidRPr="00583897" w:rsidRDefault="00FE3C71" w:rsidP="002A5B08">
      <w:pPr>
        <w:spacing w:after="0" w:line="240" w:lineRule="auto"/>
        <w:ind w:left="708"/>
        <w:jc w:val="both"/>
        <w:rPr>
          <w:rFonts w:ascii="Courier New" w:eastAsia="Times New Roman" w:hAnsi="Courier New"/>
          <w:sz w:val="20"/>
          <w:szCs w:val="20"/>
          <w:lang w:eastAsia="es-ES"/>
        </w:rPr>
      </w:pPr>
    </w:p>
    <w:p w:rsidR="007968FB" w:rsidRPr="002A5B08" w:rsidRDefault="002A5B08" w:rsidP="002A5B08">
      <w:pPr>
        <w:spacing w:after="0" w:line="240" w:lineRule="auto"/>
        <w:ind w:left="708"/>
        <w:jc w:val="both"/>
        <w:rPr>
          <w:rFonts w:ascii="Courier New" w:eastAsia="Times New Roman" w:hAnsi="Courier New"/>
          <w:bCs/>
          <w:sz w:val="20"/>
          <w:szCs w:val="20"/>
          <w:lang w:val="es-ES_tradnl" w:eastAsia="es-ES"/>
        </w:rPr>
      </w:pPr>
      <w:r w:rsidRPr="002A5B08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* </w:t>
      </w:r>
      <w:r w:rsidR="007968FB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Los artículos </w:t>
      </w:r>
      <w:hyperlink r:id="rId6" w:anchor="civ" w:tgtFrame="_blank" w:history="1">
        <w:r w:rsidR="007968FB" w:rsidRPr="002A5B08">
          <w:rPr>
            <w:rFonts w:ascii="Courier New" w:eastAsia="Times New Roman" w:hAnsi="Courier New"/>
            <w:sz w:val="20"/>
            <w:szCs w:val="20"/>
            <w:lang w:val="es-ES_tradnl" w:eastAsia="es-ES"/>
          </w:rPr>
          <w:t>15</w:t>
        </w:r>
      </w:hyperlink>
      <w:r w:rsidR="007968FB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 y </w:t>
      </w:r>
      <w:hyperlink r:id="rId7" w:anchor="a16" w:tgtFrame="_blank" w:history="1">
        <w:r w:rsidR="007968FB" w:rsidRPr="002A5B08">
          <w:rPr>
            <w:rFonts w:ascii="Courier New" w:eastAsia="Times New Roman" w:hAnsi="Courier New"/>
            <w:sz w:val="20"/>
            <w:szCs w:val="20"/>
            <w:lang w:val="es-ES_tradnl" w:eastAsia="es-ES"/>
          </w:rPr>
          <w:t>16</w:t>
        </w:r>
      </w:hyperlink>
      <w:r w:rsidR="007968FB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 de la Ley 14/2013, de 27 de septiembre, de apoyo a los emprendedores y su internacionalización, como medida de a</w:t>
      </w:r>
      <w:r w:rsidR="007968FB"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poyo a la iniciativa emprendedora, aparte otras medidas </w:t>
      </w:r>
      <w:r w:rsidR="007968FB" w:rsidRPr="00583897">
        <w:rPr>
          <w:rFonts w:ascii="Courier New" w:eastAsia="Times New Roman" w:hAnsi="Courier New"/>
          <w:bCs/>
          <w:sz w:val="18"/>
          <w:szCs w:val="18"/>
          <w:lang w:val="es-ES_tradnl" w:eastAsia="es-ES"/>
        </w:rPr>
        <w:t>(</w:t>
      </w:r>
      <w:r w:rsidR="007968FB" w:rsidRPr="00583897">
        <w:rPr>
          <w:rFonts w:ascii="Courier New" w:eastAsia="Times New Roman" w:hAnsi="Courier New"/>
          <w:bCs/>
          <w:sz w:val="18"/>
          <w:szCs w:val="18"/>
          <w:u w:val="single"/>
          <w:lang w:val="es-ES_tradnl" w:eastAsia="es-ES"/>
        </w:rPr>
        <w:t>Emprendedor de Responsabilidad Limitada</w:t>
      </w:r>
      <w:r w:rsidR="007968FB" w:rsidRPr="00583897">
        <w:rPr>
          <w:rFonts w:ascii="Courier New" w:eastAsia="Times New Roman" w:hAnsi="Courier New"/>
          <w:bCs/>
          <w:sz w:val="18"/>
          <w:szCs w:val="18"/>
          <w:lang w:val="es-ES_tradnl" w:eastAsia="es-ES"/>
        </w:rPr>
        <w:t xml:space="preserve"> -7 </w:t>
      </w:r>
      <w:proofErr w:type="spellStart"/>
      <w:r w:rsidR="007968FB" w:rsidRPr="00583897">
        <w:rPr>
          <w:rFonts w:ascii="Courier New" w:eastAsia="Times New Roman" w:hAnsi="Courier New"/>
          <w:bCs/>
          <w:sz w:val="18"/>
          <w:szCs w:val="18"/>
          <w:lang w:val="es-ES_tradnl" w:eastAsia="es-ES"/>
        </w:rPr>
        <w:t>ss</w:t>
      </w:r>
      <w:proofErr w:type="spellEnd"/>
      <w:r w:rsidR="007968FB" w:rsidRPr="00583897">
        <w:rPr>
          <w:rFonts w:ascii="Courier New" w:eastAsia="Times New Roman" w:hAnsi="Courier New"/>
          <w:bCs/>
          <w:sz w:val="18"/>
          <w:szCs w:val="18"/>
          <w:lang w:val="es-ES_tradnl" w:eastAsia="es-ES"/>
        </w:rPr>
        <w:t xml:space="preserve">-, </w:t>
      </w:r>
      <w:r w:rsidR="007968FB" w:rsidRPr="00583897">
        <w:rPr>
          <w:rFonts w:ascii="Courier New" w:eastAsia="Times New Roman" w:hAnsi="Courier New"/>
          <w:bCs/>
          <w:sz w:val="18"/>
          <w:szCs w:val="18"/>
          <w:u w:val="single"/>
          <w:lang w:val="es-ES_tradnl" w:eastAsia="es-ES"/>
        </w:rPr>
        <w:t>Sociedad Limitada de Formación Sucesiva</w:t>
      </w:r>
      <w:r w:rsidR="007968FB" w:rsidRPr="00583897">
        <w:rPr>
          <w:rFonts w:ascii="Courier New" w:eastAsia="Times New Roman" w:hAnsi="Courier New"/>
          <w:bCs/>
          <w:sz w:val="18"/>
          <w:szCs w:val="18"/>
          <w:lang w:val="es-ES_tradnl" w:eastAsia="es-ES"/>
        </w:rPr>
        <w:t xml:space="preserve"> –art. 4 bis TR LSC -, regulación de los </w:t>
      </w:r>
      <w:proofErr w:type="spellStart"/>
      <w:r w:rsidR="007968FB" w:rsidRPr="00583897">
        <w:rPr>
          <w:rFonts w:ascii="Courier New" w:eastAsia="Times New Roman" w:hAnsi="Courier New"/>
          <w:bCs/>
          <w:sz w:val="18"/>
          <w:szCs w:val="18"/>
          <w:u w:val="single"/>
          <w:lang w:val="es-ES_tradnl" w:eastAsia="es-ES"/>
        </w:rPr>
        <w:t>PAEs</w:t>
      </w:r>
      <w:proofErr w:type="spellEnd"/>
      <w:r w:rsidR="007968FB" w:rsidRPr="00583897">
        <w:rPr>
          <w:rFonts w:ascii="Courier New" w:eastAsia="Times New Roman" w:hAnsi="Courier New"/>
          <w:bCs/>
          <w:sz w:val="18"/>
          <w:szCs w:val="18"/>
          <w:u w:val="single"/>
          <w:lang w:val="es-ES_tradnl" w:eastAsia="es-ES"/>
        </w:rPr>
        <w:t xml:space="preserve"> y CIRCE</w:t>
      </w:r>
      <w:r w:rsidR="007968FB" w:rsidRPr="00583897">
        <w:rPr>
          <w:rFonts w:ascii="Courier New" w:eastAsia="Times New Roman" w:hAnsi="Courier New"/>
          <w:bCs/>
          <w:sz w:val="18"/>
          <w:szCs w:val="18"/>
          <w:lang w:val="es-ES_tradnl" w:eastAsia="es-ES"/>
        </w:rPr>
        <w:t xml:space="preserve"> </w:t>
      </w:r>
      <w:r w:rsidR="007968FB" w:rsidRPr="00583897">
        <w:rPr>
          <w:rFonts w:ascii="Courier New" w:eastAsia="Times New Roman" w:hAnsi="Courier New"/>
          <w:bCs/>
          <w:sz w:val="14"/>
          <w:szCs w:val="14"/>
          <w:lang w:val="es-ES_tradnl" w:eastAsia="es-ES"/>
        </w:rPr>
        <w:t>-Puntos de Atención al Emprendedor, presenciales o electrónicos, que utilizan el sistema de tramitación telemática del Centro de Información y Red de Creación de Empresa –CIRCE-, cuya sede electrónica se ubica en el Ministerio de Industria, Energía y Turismo</w:t>
      </w:r>
      <w:r w:rsidR="007968FB" w:rsidRPr="00583897">
        <w:rPr>
          <w:rFonts w:ascii="Courier New" w:eastAsia="Times New Roman" w:hAnsi="Courier New"/>
          <w:bCs/>
          <w:sz w:val="18"/>
          <w:szCs w:val="18"/>
          <w:lang w:val="es-ES_tradnl" w:eastAsia="es-ES"/>
        </w:rPr>
        <w:t>)</w:t>
      </w:r>
      <w:r w:rsidR="007968FB"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, contemplan el empleo de un </w:t>
      </w:r>
      <w:r w:rsidR="007968FB" w:rsidRPr="00583897"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  <w:t>modelo de escritura pública estandarizado</w:t>
      </w:r>
      <w:r w:rsidR="007968FB"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 –</w:t>
      </w:r>
      <w:r w:rsidR="007968FB" w:rsidRPr="00583897"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  <w:t>CON</w:t>
      </w:r>
      <w:r w:rsidR="007968FB"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 campos codificados- </w:t>
      </w:r>
      <w:r w:rsidR="007968FB" w:rsidRPr="00583897">
        <w:rPr>
          <w:rFonts w:ascii="Courier New" w:eastAsia="Times New Roman" w:hAnsi="Courier New"/>
          <w:bCs/>
          <w:sz w:val="14"/>
          <w:szCs w:val="14"/>
          <w:lang w:val="es-ES_tradnl" w:eastAsia="es-ES"/>
        </w:rPr>
        <w:t>(</w:t>
      </w:r>
      <w:r w:rsidR="007968FB"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modelo de escritura estandarizado publicado por </w:t>
      </w:r>
      <w:r w:rsidR="007968FB" w:rsidRPr="00583897">
        <w:rPr>
          <w:rFonts w:ascii="Courier New" w:eastAsia="Times New Roman" w:hAnsi="Courier New"/>
          <w:bCs/>
          <w:sz w:val="20"/>
          <w:szCs w:val="20"/>
          <w:lang w:eastAsia="es-ES"/>
        </w:rPr>
        <w:t xml:space="preserve">OM </w:t>
      </w:r>
      <w:r w:rsidR="007968FB" w:rsidRPr="00583897">
        <w:rPr>
          <w:rFonts w:ascii="Courier New" w:eastAsia="Times New Roman" w:hAnsi="Courier New"/>
          <w:bCs/>
          <w:sz w:val="14"/>
          <w:szCs w:val="14"/>
          <w:lang w:eastAsia="es-ES"/>
        </w:rPr>
        <w:t>JUS/1840/</w:t>
      </w:r>
      <w:r w:rsidR="007968FB" w:rsidRPr="00583897">
        <w:rPr>
          <w:rFonts w:ascii="Courier New" w:eastAsia="Times New Roman" w:hAnsi="Courier New"/>
          <w:bCs/>
          <w:sz w:val="20"/>
          <w:szCs w:val="20"/>
          <w:lang w:eastAsia="es-ES"/>
        </w:rPr>
        <w:t>2015</w:t>
      </w:r>
      <w:r w:rsidR="007968FB" w:rsidRPr="00583897">
        <w:rPr>
          <w:rFonts w:ascii="Courier New" w:eastAsia="Times New Roman" w:hAnsi="Courier New"/>
          <w:bCs/>
          <w:sz w:val="14"/>
          <w:szCs w:val="14"/>
          <w:lang w:eastAsia="es-ES"/>
        </w:rPr>
        <w:t>)</w:t>
      </w:r>
      <w:r w:rsidR="007968FB"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>:</w:t>
      </w:r>
    </w:p>
    <w:p w:rsidR="00FE3C71" w:rsidRPr="00583897" w:rsidRDefault="00FE3C71" w:rsidP="002A5B08">
      <w:pPr>
        <w:spacing w:after="0" w:line="240" w:lineRule="auto"/>
        <w:ind w:left="708"/>
        <w:jc w:val="both"/>
        <w:rPr>
          <w:rFonts w:ascii="Courier New" w:eastAsia="Times New Roman" w:hAnsi="Courier New"/>
          <w:bCs/>
          <w:sz w:val="20"/>
          <w:szCs w:val="20"/>
          <w:lang w:val="es-ES_tradnl" w:eastAsia="es-ES"/>
        </w:rPr>
      </w:pPr>
    </w:p>
    <w:p w:rsidR="007968FB" w:rsidRPr="00583897" w:rsidRDefault="007968FB" w:rsidP="002A5B08">
      <w:pPr>
        <w:spacing w:after="0" w:line="240" w:lineRule="auto"/>
        <w:ind w:left="1416"/>
        <w:jc w:val="both"/>
        <w:rPr>
          <w:rFonts w:ascii="Courier New" w:eastAsia="Times New Roman" w:hAnsi="Courier New"/>
          <w:bCs/>
          <w:sz w:val="20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- en la  constitución de </w:t>
      </w:r>
      <w:proofErr w:type="spellStart"/>
      <w:r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>SLs</w:t>
      </w:r>
      <w:proofErr w:type="spellEnd"/>
      <w:r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 mediante </w:t>
      </w:r>
      <w:r w:rsidRPr="00583897"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  <w:t>estatutos tipo</w:t>
      </w:r>
      <w:r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 (art. 15). Dichos estatutos-tipo aparecen publicados por un </w:t>
      </w:r>
      <w:r w:rsidRPr="00583897">
        <w:rPr>
          <w:rFonts w:ascii="Courier New" w:eastAsia="Times New Roman" w:hAnsi="Courier New"/>
          <w:bCs/>
          <w:sz w:val="20"/>
          <w:szCs w:val="20"/>
          <w:lang w:eastAsia="es-ES"/>
        </w:rPr>
        <w:t xml:space="preserve">RD </w:t>
      </w:r>
      <w:r w:rsidRPr="00583897">
        <w:rPr>
          <w:rFonts w:ascii="Courier New" w:eastAsia="Times New Roman" w:hAnsi="Courier New"/>
          <w:bCs/>
          <w:sz w:val="14"/>
          <w:szCs w:val="14"/>
          <w:lang w:eastAsia="es-ES"/>
        </w:rPr>
        <w:t>(421/</w:t>
      </w:r>
      <w:r w:rsidRPr="00583897">
        <w:rPr>
          <w:rFonts w:ascii="Courier New" w:eastAsia="Times New Roman" w:hAnsi="Courier New"/>
          <w:bCs/>
          <w:sz w:val="20"/>
          <w:szCs w:val="20"/>
          <w:lang w:eastAsia="es-ES"/>
        </w:rPr>
        <w:t>2015</w:t>
      </w:r>
      <w:r w:rsidRPr="00583897">
        <w:rPr>
          <w:rFonts w:ascii="Courier New" w:eastAsia="Times New Roman" w:hAnsi="Courier New"/>
          <w:bCs/>
          <w:sz w:val="14"/>
          <w:szCs w:val="14"/>
          <w:lang w:eastAsia="es-ES"/>
        </w:rPr>
        <w:t>, de 29 de mayo)</w:t>
      </w:r>
      <w:r w:rsidRPr="00583897">
        <w:rPr>
          <w:rFonts w:ascii="Courier New" w:eastAsia="Times New Roman" w:hAnsi="Courier New"/>
          <w:bCs/>
          <w:sz w:val="14"/>
          <w:szCs w:val="14"/>
          <w:lang w:val="es-ES_tradnl" w:eastAsia="es-ES"/>
        </w:rPr>
        <w:t xml:space="preserve">   </w:t>
      </w:r>
    </w:p>
    <w:p w:rsidR="00FE3C71" w:rsidRPr="002A5B08" w:rsidRDefault="00FE3C71" w:rsidP="002A5B08">
      <w:pPr>
        <w:spacing w:after="0" w:line="240" w:lineRule="auto"/>
        <w:ind w:left="1416"/>
        <w:jc w:val="both"/>
        <w:rPr>
          <w:rFonts w:ascii="Courier New" w:eastAsia="Times New Roman" w:hAnsi="Courier New"/>
          <w:bCs/>
          <w:sz w:val="20"/>
          <w:szCs w:val="20"/>
          <w:lang w:val="es-ES_tradnl" w:eastAsia="es-ES"/>
        </w:rPr>
      </w:pPr>
    </w:p>
    <w:p w:rsidR="007968FB" w:rsidRPr="00583897" w:rsidRDefault="007968FB" w:rsidP="002A5B08">
      <w:pPr>
        <w:spacing w:after="0" w:line="240" w:lineRule="auto"/>
        <w:ind w:left="1416"/>
        <w:jc w:val="both"/>
        <w:rPr>
          <w:rFonts w:ascii="Courier New" w:eastAsia="Times New Roman" w:hAnsi="Courier New"/>
          <w:bCs/>
          <w:sz w:val="20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- así como </w:t>
      </w:r>
      <w:proofErr w:type="spellStart"/>
      <w:r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>tb</w:t>
      </w:r>
      <w:proofErr w:type="spellEnd"/>
      <w:r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 -en su caso- en la constitución de sociedades de responsabilidad limitada </w:t>
      </w:r>
      <w:r w:rsidRPr="00583897"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  <w:t>SIN estatutos tipo</w:t>
      </w:r>
      <w:r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. </w:t>
      </w:r>
      <w:r w:rsidR="00FE3C71" w:rsidRPr="002A5B08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>E</w:t>
      </w:r>
      <w:r w:rsidRPr="00583897">
        <w:rPr>
          <w:rFonts w:ascii="Courier New" w:eastAsia="Times New Roman" w:hAnsi="Courier New"/>
          <w:bCs/>
          <w:sz w:val="16"/>
          <w:szCs w:val="16"/>
          <w:lang w:val="es-ES_tradnl" w:eastAsia="es-ES"/>
        </w:rPr>
        <w:t>n este caso los interesados podrán optar entre: tramitación electrónica del Estado (DUE+CIRCE), tramitación electrónica por el notario y registro fuera de este sistema (</w:t>
      </w:r>
      <w:r w:rsidR="00FE3C71" w:rsidRPr="002A5B08">
        <w:rPr>
          <w:rFonts w:ascii="Courier New" w:eastAsia="Times New Roman" w:hAnsi="Courier New"/>
          <w:bCs/>
          <w:sz w:val="16"/>
          <w:szCs w:val="16"/>
          <w:lang w:val="es-ES_tradnl" w:eastAsia="es-ES"/>
        </w:rPr>
        <w:t>opción muy frecuente en la práctica</w:t>
      </w:r>
      <w:r w:rsidRPr="00583897">
        <w:rPr>
          <w:rFonts w:ascii="Courier New" w:eastAsia="Times New Roman" w:hAnsi="Courier New"/>
          <w:bCs/>
          <w:sz w:val="16"/>
          <w:szCs w:val="16"/>
          <w:lang w:val="es-ES_tradnl" w:eastAsia="es-ES"/>
        </w:rPr>
        <w:t>), o tramitación no telemática (en papel y en persona)</w:t>
      </w:r>
      <w:r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>.</w:t>
      </w:r>
    </w:p>
    <w:p w:rsidR="007968FB" w:rsidRPr="00583897" w:rsidRDefault="007968FB" w:rsidP="00FE3C71">
      <w:pPr>
        <w:spacing w:after="0" w:line="240" w:lineRule="auto"/>
        <w:jc w:val="both"/>
        <w:rPr>
          <w:rFonts w:ascii="Courier New" w:eastAsia="Times New Roman" w:hAnsi="Courier New"/>
          <w:bCs/>
          <w:sz w:val="20"/>
          <w:szCs w:val="20"/>
          <w:lang w:val="es-ES_tradnl" w:eastAsia="es-ES"/>
        </w:rPr>
      </w:pPr>
    </w:p>
    <w:p w:rsidR="002A5B08" w:rsidRDefault="002A5B08" w:rsidP="002A5B08">
      <w:pPr>
        <w:spacing w:after="0" w:line="240" w:lineRule="auto"/>
        <w:jc w:val="center"/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</w:pPr>
    </w:p>
    <w:p w:rsidR="002A5B08" w:rsidRDefault="007968FB" w:rsidP="002A5B08">
      <w:pPr>
        <w:spacing w:after="0" w:line="240" w:lineRule="auto"/>
        <w:jc w:val="center"/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  <w:t>Clasificaciones legales</w:t>
      </w:r>
    </w:p>
    <w:p w:rsidR="007968FB" w:rsidRDefault="007968FB" w:rsidP="00FE3C71">
      <w:pPr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</w:t>
      </w:r>
    </w:p>
    <w:p w:rsidR="002A5B08" w:rsidRPr="00583897" w:rsidRDefault="002A5B08" w:rsidP="00FE3C71">
      <w:pPr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</w:p>
    <w:p w:rsidR="007968FB" w:rsidRPr="00583897" w:rsidRDefault="007968FB" w:rsidP="00FE3C71">
      <w:pPr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Según el </w:t>
      </w:r>
      <w:r w:rsidR="002A5B08">
        <w:rPr>
          <w:rFonts w:ascii="Courier New" w:eastAsia="Times New Roman" w:hAnsi="Courier New"/>
          <w:sz w:val="20"/>
          <w:szCs w:val="20"/>
          <w:lang w:val="es-ES_tradnl" w:eastAsia="es-ES"/>
        </w:rPr>
        <w:t>a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rt. 122 </w:t>
      </w:r>
      <w:proofErr w:type="spellStart"/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C</w:t>
      </w:r>
      <w:r w:rsidR="002A5B08">
        <w:rPr>
          <w:rFonts w:ascii="Courier New" w:eastAsia="Times New Roman" w:hAnsi="Courier New"/>
          <w:sz w:val="20"/>
          <w:szCs w:val="20"/>
          <w:lang w:val="es-ES_tradnl" w:eastAsia="es-ES"/>
        </w:rPr>
        <w:t>c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o</w:t>
      </w:r>
      <w:proofErr w:type="spellEnd"/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, tras la reforma de 25 de julio de 1989:</w:t>
      </w:r>
    </w:p>
    <w:p w:rsidR="007968FB" w:rsidRPr="00583897" w:rsidRDefault="007968FB" w:rsidP="00FE3C71">
      <w:pPr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</w:p>
    <w:p w:rsidR="007968FB" w:rsidRPr="00583897" w:rsidRDefault="007968FB" w:rsidP="00FE3C71">
      <w:pPr>
        <w:spacing w:after="0" w:line="240" w:lineRule="auto"/>
        <w:ind w:left="1690" w:right="1531"/>
        <w:jc w:val="both"/>
        <w:rPr>
          <w:rFonts w:ascii="Courier New" w:eastAsia="Times New Roman" w:hAnsi="Courier New"/>
          <w:b/>
          <w:bCs/>
          <w:sz w:val="16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b/>
          <w:bCs/>
          <w:sz w:val="16"/>
          <w:szCs w:val="20"/>
          <w:lang w:val="es-ES_tradnl" w:eastAsia="es-ES"/>
        </w:rPr>
        <w:t xml:space="preserve">Por regla general las sociedades mercantiles se constituirán adoptando alguna de las formas siguientes: </w:t>
      </w:r>
    </w:p>
    <w:p w:rsidR="002A5B08" w:rsidRDefault="002A5B08" w:rsidP="00FE3C71">
      <w:pPr>
        <w:spacing w:after="0" w:line="240" w:lineRule="auto"/>
        <w:ind w:left="1690" w:right="1531"/>
        <w:jc w:val="both"/>
        <w:rPr>
          <w:rFonts w:ascii="Courier New" w:eastAsia="Times New Roman" w:hAnsi="Courier New"/>
          <w:b/>
          <w:bCs/>
          <w:sz w:val="16"/>
          <w:szCs w:val="20"/>
          <w:lang w:val="es-ES_tradnl" w:eastAsia="es-ES"/>
        </w:rPr>
      </w:pPr>
    </w:p>
    <w:p w:rsidR="007968FB" w:rsidRPr="00583897" w:rsidRDefault="007968FB" w:rsidP="00FE3C71">
      <w:pPr>
        <w:spacing w:after="0" w:line="240" w:lineRule="auto"/>
        <w:ind w:left="1690" w:right="1531"/>
        <w:jc w:val="both"/>
        <w:rPr>
          <w:rFonts w:ascii="Courier New" w:eastAsia="Times New Roman" w:hAnsi="Courier New"/>
          <w:b/>
          <w:bCs/>
          <w:sz w:val="16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b/>
          <w:bCs/>
          <w:sz w:val="16"/>
          <w:szCs w:val="20"/>
          <w:lang w:val="es-ES_tradnl" w:eastAsia="es-ES"/>
        </w:rPr>
        <w:t>1ª. La regular colectiva.</w:t>
      </w:r>
    </w:p>
    <w:p w:rsidR="007968FB" w:rsidRPr="00583897" w:rsidRDefault="007968FB" w:rsidP="00FE3C71">
      <w:pPr>
        <w:spacing w:after="0" w:line="240" w:lineRule="auto"/>
        <w:ind w:left="1690" w:right="1531"/>
        <w:jc w:val="both"/>
        <w:rPr>
          <w:rFonts w:ascii="Courier New" w:eastAsia="Times New Roman" w:hAnsi="Courier New"/>
          <w:b/>
          <w:bCs/>
          <w:sz w:val="16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b/>
          <w:bCs/>
          <w:sz w:val="16"/>
          <w:szCs w:val="20"/>
          <w:lang w:val="es-ES_tradnl" w:eastAsia="es-ES"/>
        </w:rPr>
        <w:t>2ª La comanditaria simple o por acciones.</w:t>
      </w:r>
    </w:p>
    <w:p w:rsidR="007968FB" w:rsidRPr="00583897" w:rsidRDefault="007968FB" w:rsidP="00FE3C71">
      <w:pPr>
        <w:spacing w:after="0" w:line="240" w:lineRule="auto"/>
        <w:ind w:left="1690" w:right="1531"/>
        <w:jc w:val="both"/>
        <w:rPr>
          <w:rFonts w:ascii="Courier New" w:eastAsia="Times New Roman" w:hAnsi="Courier New"/>
          <w:b/>
          <w:bCs/>
          <w:sz w:val="16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b/>
          <w:bCs/>
          <w:sz w:val="16"/>
          <w:szCs w:val="20"/>
          <w:lang w:val="es-ES_tradnl" w:eastAsia="es-ES"/>
        </w:rPr>
        <w:t xml:space="preserve">3ª. La anónima. </w:t>
      </w:r>
    </w:p>
    <w:p w:rsidR="007968FB" w:rsidRPr="00583897" w:rsidRDefault="007968FB" w:rsidP="00FE3C71">
      <w:pPr>
        <w:spacing w:after="0" w:line="240" w:lineRule="auto"/>
        <w:ind w:left="1690" w:right="1531"/>
        <w:jc w:val="both"/>
        <w:rPr>
          <w:rFonts w:ascii="Courier New" w:eastAsia="Times New Roman" w:hAnsi="Courier New"/>
          <w:b/>
          <w:bCs/>
          <w:sz w:val="16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b/>
          <w:bCs/>
          <w:sz w:val="16"/>
          <w:szCs w:val="20"/>
          <w:lang w:val="es-ES_tradnl" w:eastAsia="es-ES"/>
        </w:rPr>
        <w:t>4ª. La de responsabilidad limitada.</w:t>
      </w:r>
    </w:p>
    <w:p w:rsidR="007968FB" w:rsidRPr="00583897" w:rsidRDefault="007968FB" w:rsidP="00FE3C71">
      <w:pPr>
        <w:spacing w:after="0" w:line="240" w:lineRule="auto"/>
        <w:jc w:val="both"/>
        <w:rPr>
          <w:rFonts w:ascii="Courier New" w:eastAsia="Times New Roman" w:hAnsi="Courier New"/>
          <w:b/>
          <w:sz w:val="20"/>
          <w:szCs w:val="20"/>
          <w:lang w:val="es-ES_tradnl" w:eastAsia="es-ES"/>
        </w:rPr>
      </w:pPr>
    </w:p>
    <w:p w:rsidR="007968FB" w:rsidRDefault="007968FB" w:rsidP="00D104E3">
      <w:pPr>
        <w:spacing w:after="0" w:line="240" w:lineRule="auto"/>
        <w:ind w:left="708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Aunque el precepto parece enunciativo, la doctrina </w:t>
      </w:r>
      <w:r w:rsidRPr="00583897">
        <w:rPr>
          <w:rFonts w:ascii="Courier New" w:eastAsia="Times New Roman" w:hAnsi="Courier New"/>
          <w:b/>
          <w:sz w:val="20"/>
          <w:szCs w:val="20"/>
          <w:lang w:val="es-ES_tradnl" w:eastAsia="es-ES"/>
        </w:rPr>
        <w:t>rechaza las sociedades mercantiles atípicas</w:t>
      </w:r>
      <w:r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 debido al alcance público que la sociedad y empresario tienen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. Así resulta del art. 81 RRM que no prevé tal posibilidad. </w:t>
      </w:r>
    </w:p>
    <w:p w:rsidR="002A5B08" w:rsidRPr="00583897" w:rsidRDefault="002A5B08" w:rsidP="00D104E3">
      <w:pPr>
        <w:spacing w:after="0" w:line="240" w:lineRule="auto"/>
        <w:ind w:left="708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</w:p>
    <w:p w:rsidR="002A5B08" w:rsidRDefault="007968FB" w:rsidP="00D104E3">
      <w:pPr>
        <w:spacing w:after="0" w:line="240" w:lineRule="auto"/>
        <w:ind w:left="708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Sin perjuicio de otras formas sociales, como</w:t>
      </w:r>
    </w:p>
    <w:p w:rsidR="002A5B08" w:rsidRDefault="002A5B08" w:rsidP="00D104E3">
      <w:pPr>
        <w:spacing w:after="0" w:line="240" w:lineRule="auto"/>
        <w:ind w:left="708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</w:p>
    <w:p w:rsidR="002A5B08" w:rsidRDefault="007968FB" w:rsidP="00D104E3">
      <w:pPr>
        <w:spacing w:after="0" w:line="240" w:lineRule="auto"/>
        <w:ind w:left="1416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b/>
          <w:sz w:val="20"/>
          <w:szCs w:val="20"/>
          <w:lang w:val="es-ES_tradnl" w:eastAsia="es-ES"/>
        </w:rPr>
        <w:t xml:space="preserve">AIE 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(Agrupaciones de </w:t>
      </w:r>
      <w:r w:rsidR="002A5B08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Interés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Económico, L 29 de abril de 1991)</w:t>
      </w:r>
    </w:p>
    <w:p w:rsidR="002A5B08" w:rsidRDefault="002A5B08" w:rsidP="00D104E3">
      <w:pPr>
        <w:spacing w:after="0" w:line="240" w:lineRule="auto"/>
        <w:ind w:left="1416"/>
        <w:jc w:val="both"/>
        <w:rPr>
          <w:rFonts w:ascii="Courier New" w:eastAsia="Times New Roman" w:hAnsi="Courier New"/>
          <w:b/>
          <w:sz w:val="20"/>
          <w:szCs w:val="20"/>
          <w:lang w:val="es-ES_tradnl" w:eastAsia="es-ES"/>
        </w:rPr>
      </w:pPr>
    </w:p>
    <w:p w:rsidR="002A5B08" w:rsidRDefault="002A5B08" w:rsidP="00D104E3">
      <w:pPr>
        <w:spacing w:after="0" w:line="240" w:lineRule="auto"/>
        <w:ind w:left="1416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>
        <w:rPr>
          <w:rFonts w:ascii="Courier New" w:eastAsia="Times New Roman" w:hAnsi="Courier New"/>
          <w:b/>
          <w:sz w:val="20"/>
          <w:szCs w:val="20"/>
          <w:lang w:val="es-ES_tradnl" w:eastAsia="es-ES"/>
        </w:rPr>
        <w:t>S</w:t>
      </w:r>
      <w:r w:rsidR="007968FB" w:rsidRPr="00583897">
        <w:rPr>
          <w:rFonts w:ascii="Courier New" w:eastAsia="Times New Roman" w:hAnsi="Courier New"/>
          <w:b/>
          <w:sz w:val="20"/>
          <w:szCs w:val="20"/>
          <w:lang w:val="es-ES_tradnl" w:eastAsia="es-ES"/>
        </w:rPr>
        <w:t>ociedades de garantía recíproca</w:t>
      </w:r>
      <w:r w:rsidR="007968FB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(Ley 11 de marzo de 1994), </w:t>
      </w:r>
      <w:r w:rsidR="007968FB" w:rsidRPr="00583897"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  <w:t>sociedades laborales</w:t>
      </w:r>
      <w:r w:rsidR="007968FB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(</w:t>
      </w:r>
      <w:r w:rsidRPr="002A5B08">
        <w:rPr>
          <w:rFonts w:ascii="Courier New" w:eastAsia="Times New Roman" w:hAnsi="Courier New"/>
          <w:sz w:val="20"/>
          <w:szCs w:val="20"/>
          <w:lang w:val="es-ES_tradnl" w:eastAsia="es-ES"/>
        </w:rPr>
        <w:t>L</w:t>
      </w:r>
      <w:proofErr w:type="spellStart"/>
      <w:r w:rsidRPr="002A5B08">
        <w:rPr>
          <w:rFonts w:ascii="Courier New" w:eastAsia="Times New Roman" w:hAnsi="Courier New"/>
          <w:sz w:val="20"/>
          <w:szCs w:val="20"/>
          <w:lang w:eastAsia="es-ES"/>
        </w:rPr>
        <w:t>ey</w:t>
      </w:r>
      <w:proofErr w:type="spellEnd"/>
      <w:r w:rsidRPr="002A5B08">
        <w:rPr>
          <w:rFonts w:ascii="Courier New" w:eastAsia="Times New Roman" w:hAnsi="Courier New"/>
          <w:sz w:val="20"/>
          <w:szCs w:val="20"/>
          <w:lang w:eastAsia="es-ES"/>
        </w:rPr>
        <w:t xml:space="preserve"> 14 de octubre 2015, de Sociedades Laborales y Participadas</w:t>
      </w:r>
      <w:r w:rsidR="007968FB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)</w:t>
      </w:r>
    </w:p>
    <w:p w:rsidR="002A5B08" w:rsidRDefault="002A5B08" w:rsidP="00D104E3">
      <w:pPr>
        <w:spacing w:after="0" w:line="240" w:lineRule="auto"/>
        <w:ind w:left="1416"/>
        <w:jc w:val="both"/>
        <w:rPr>
          <w:rFonts w:ascii="Courier New" w:eastAsia="Times New Roman" w:hAnsi="Courier New"/>
          <w:b/>
          <w:sz w:val="20"/>
          <w:szCs w:val="20"/>
          <w:lang w:val="es-ES_tradnl" w:eastAsia="es-ES"/>
        </w:rPr>
      </w:pPr>
    </w:p>
    <w:p w:rsidR="002A5B08" w:rsidRDefault="002A5B08" w:rsidP="00D104E3">
      <w:pPr>
        <w:spacing w:after="0" w:line="240" w:lineRule="auto"/>
        <w:ind w:left="1416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>
        <w:rPr>
          <w:rFonts w:ascii="Courier New" w:eastAsia="Times New Roman" w:hAnsi="Courier New"/>
          <w:b/>
          <w:sz w:val="20"/>
          <w:szCs w:val="20"/>
          <w:lang w:val="es-ES_tradnl" w:eastAsia="es-ES"/>
        </w:rPr>
        <w:t>S</w:t>
      </w:r>
      <w:r w:rsidR="007968FB" w:rsidRPr="00583897">
        <w:rPr>
          <w:rFonts w:ascii="Courier New" w:eastAsia="Times New Roman" w:hAnsi="Courier New"/>
          <w:b/>
          <w:sz w:val="20"/>
          <w:szCs w:val="20"/>
          <w:lang w:val="es-ES_tradnl" w:eastAsia="es-ES"/>
        </w:rPr>
        <w:t>ociedades cooperativas</w:t>
      </w:r>
      <w:r w:rsidR="007968FB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(L 16 de julio de 1999) y las</w:t>
      </w:r>
    </w:p>
    <w:p w:rsidR="002A5B08" w:rsidRDefault="002A5B08" w:rsidP="00D104E3">
      <w:pPr>
        <w:spacing w:after="0" w:line="240" w:lineRule="auto"/>
        <w:ind w:left="1416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</w:p>
    <w:p w:rsidR="007968FB" w:rsidRPr="00583897" w:rsidRDefault="002A5B08" w:rsidP="00D104E3">
      <w:pPr>
        <w:spacing w:after="0" w:line="240" w:lineRule="auto"/>
        <w:ind w:left="1416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 w:rsidRPr="002A5B08">
        <w:rPr>
          <w:rFonts w:ascii="Courier New" w:eastAsia="Times New Roman" w:hAnsi="Courier New"/>
          <w:b/>
          <w:sz w:val="20"/>
          <w:szCs w:val="20"/>
          <w:lang w:val="es-ES_tradnl" w:eastAsia="es-ES"/>
        </w:rPr>
        <w:t>S</w:t>
      </w:r>
      <w:r w:rsidR="007968FB" w:rsidRPr="00583897">
        <w:rPr>
          <w:rFonts w:ascii="Courier New" w:eastAsia="Times New Roman" w:hAnsi="Courier New"/>
          <w:b/>
          <w:sz w:val="20"/>
          <w:szCs w:val="20"/>
          <w:lang w:val="es-ES_tradnl" w:eastAsia="es-ES"/>
        </w:rPr>
        <w:t>ociedades civiles profesionales</w:t>
      </w:r>
      <w:r w:rsidR="00D104E3">
        <w:rPr>
          <w:rFonts w:ascii="Courier New" w:eastAsia="Times New Roman" w:hAnsi="Courier New"/>
          <w:b/>
          <w:sz w:val="20"/>
          <w:szCs w:val="20"/>
          <w:lang w:val="es-ES_tradnl" w:eastAsia="es-ES"/>
        </w:rPr>
        <w:t xml:space="preserve"> </w:t>
      </w:r>
      <w:r w:rsidR="00D104E3" w:rsidRPr="00D104E3">
        <w:rPr>
          <w:rFonts w:ascii="Courier New" w:eastAsia="Times New Roman" w:hAnsi="Courier New"/>
          <w:sz w:val="20"/>
          <w:szCs w:val="20"/>
          <w:lang w:val="es-ES_tradnl" w:eastAsia="es-ES"/>
        </w:rPr>
        <w:t>(l</w:t>
      </w:r>
      <w:r w:rsidR="00D104E3" w:rsidRPr="002A5B08">
        <w:rPr>
          <w:rFonts w:ascii="Courier New" w:eastAsia="Times New Roman" w:hAnsi="Courier New"/>
          <w:sz w:val="16"/>
          <w:szCs w:val="16"/>
          <w:lang w:val="es-ES_tradnl" w:eastAsia="es-ES"/>
        </w:rPr>
        <w:t>as</w:t>
      </w:r>
      <w:r w:rsidR="00D104E3" w:rsidRPr="00583897">
        <w:rPr>
          <w:rFonts w:ascii="Courier New" w:eastAsia="Times New Roman" w:hAnsi="Courier New"/>
          <w:sz w:val="16"/>
          <w:szCs w:val="16"/>
          <w:lang w:val="es-ES_tradnl" w:eastAsia="es-ES"/>
        </w:rPr>
        <w:t xml:space="preserve"> sociedades profesionales podrán constituirse con arreglo a </w:t>
      </w:r>
      <w:r w:rsidR="00D104E3" w:rsidRPr="00D104E3">
        <w:rPr>
          <w:rFonts w:ascii="Courier New" w:eastAsia="Times New Roman" w:hAnsi="Courier New"/>
          <w:b/>
          <w:sz w:val="16"/>
          <w:szCs w:val="16"/>
          <w:lang w:val="es-ES_tradnl" w:eastAsia="es-ES"/>
        </w:rPr>
        <w:t>“</w:t>
      </w:r>
      <w:r w:rsidR="00D104E3" w:rsidRPr="00583897">
        <w:rPr>
          <w:rFonts w:ascii="Courier New" w:eastAsia="Times New Roman" w:hAnsi="Courier New"/>
          <w:sz w:val="16"/>
          <w:szCs w:val="16"/>
          <w:u w:val="single"/>
          <w:lang w:val="es-ES_tradnl" w:eastAsia="es-ES"/>
        </w:rPr>
        <w:t>cualquiera</w:t>
      </w:r>
      <w:r w:rsidR="00D104E3" w:rsidRPr="00D104E3">
        <w:rPr>
          <w:rFonts w:ascii="Courier New" w:eastAsia="Times New Roman" w:hAnsi="Courier New"/>
          <w:sz w:val="16"/>
          <w:szCs w:val="16"/>
          <w:lang w:val="es-ES_tradnl" w:eastAsia="es-ES"/>
        </w:rPr>
        <w:t>”</w:t>
      </w:r>
      <w:r w:rsidR="00D104E3" w:rsidRPr="00583897">
        <w:rPr>
          <w:rFonts w:ascii="Courier New" w:eastAsia="Times New Roman" w:hAnsi="Courier New"/>
          <w:sz w:val="16"/>
          <w:szCs w:val="16"/>
          <w:lang w:val="es-ES_tradnl" w:eastAsia="es-ES"/>
        </w:rPr>
        <w:t xml:space="preserve"> de las formas societarias previstas en las leyes</w:t>
      </w:r>
      <w:r w:rsidR="00D104E3">
        <w:rPr>
          <w:rFonts w:ascii="Courier New" w:eastAsia="Times New Roman" w:hAnsi="Courier New"/>
          <w:sz w:val="16"/>
          <w:szCs w:val="16"/>
          <w:lang w:val="es-ES_tradnl" w:eastAsia="es-ES"/>
        </w:rPr>
        <w:t>, art. 1</w:t>
      </w:r>
      <w:r w:rsidR="00D104E3" w:rsidRPr="00D104E3">
        <w:rPr>
          <w:rFonts w:ascii="Courier New" w:eastAsia="Times New Roman" w:hAnsi="Courier New"/>
          <w:sz w:val="16"/>
          <w:szCs w:val="16"/>
          <w:lang w:val="es-ES_tradnl" w:eastAsia="es-ES"/>
        </w:rPr>
        <w:t>)</w:t>
      </w:r>
      <w:r w:rsidR="007968FB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, cuya inscripción en el Registro Mercantil </w:t>
      </w:r>
      <w:r w:rsidRPr="002A5B08">
        <w:rPr>
          <w:rFonts w:ascii="Courier New" w:eastAsia="Times New Roman" w:hAnsi="Courier New"/>
          <w:sz w:val="20"/>
          <w:szCs w:val="20"/>
          <w:lang w:val="es-ES_tradnl" w:eastAsia="es-ES"/>
        </w:rPr>
        <w:t>impone</w:t>
      </w:r>
      <w:r w:rsidR="007968FB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la Ley 15 de marzo de 2007, de Sociedades Profesionales </w:t>
      </w:r>
      <w:r w:rsidR="007968FB" w:rsidRPr="00583897">
        <w:rPr>
          <w:rFonts w:ascii="Courier New" w:eastAsia="Times New Roman" w:hAnsi="Courier New"/>
          <w:sz w:val="16"/>
          <w:szCs w:val="16"/>
          <w:lang w:val="es-ES_tradnl" w:eastAsia="es-ES"/>
        </w:rPr>
        <w:t>(</w:t>
      </w:r>
      <w:r w:rsidRPr="002A5B08">
        <w:rPr>
          <w:rFonts w:ascii="Courier New" w:eastAsia="Times New Roman" w:hAnsi="Courier New"/>
          <w:sz w:val="16"/>
          <w:szCs w:val="16"/>
          <w:lang w:val="es-ES_tradnl" w:eastAsia="es-ES"/>
        </w:rPr>
        <w:t xml:space="preserve">además de </w:t>
      </w:r>
      <w:r w:rsidRPr="002A5B08">
        <w:rPr>
          <w:rFonts w:ascii="Courier New" w:eastAsia="Times New Roman" w:hAnsi="Courier New"/>
          <w:sz w:val="16"/>
          <w:szCs w:val="16"/>
          <w:lang w:eastAsia="es-ES"/>
        </w:rPr>
        <w:t>en los Registros de Sociedades Profesionales de los Colegios de cada una de las profesiones que constituyan su objeto</w:t>
      </w:r>
      <w:r>
        <w:rPr>
          <w:rFonts w:ascii="Courier New" w:eastAsia="Times New Roman" w:hAnsi="Courier New"/>
          <w:sz w:val="16"/>
          <w:szCs w:val="16"/>
          <w:lang w:eastAsia="es-ES"/>
        </w:rPr>
        <w:t>)</w:t>
      </w:r>
      <w:r w:rsidR="007968FB" w:rsidRPr="00583897">
        <w:rPr>
          <w:rFonts w:ascii="Courier New" w:eastAsia="Times New Roman" w:hAnsi="Courier New"/>
          <w:sz w:val="16"/>
          <w:szCs w:val="16"/>
          <w:lang w:val="es-ES_tradnl" w:eastAsia="es-ES"/>
        </w:rPr>
        <w:t>)</w:t>
      </w:r>
    </w:p>
    <w:p w:rsidR="007968FB" w:rsidRPr="002A5B08" w:rsidRDefault="007968FB" w:rsidP="00FE3C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D104E3" w:rsidRPr="00D104E3" w:rsidRDefault="00D104E3" w:rsidP="00D104E3">
      <w:pPr>
        <w:spacing w:after="0" w:line="240" w:lineRule="auto"/>
        <w:jc w:val="both"/>
        <w:rPr>
          <w:rFonts w:ascii="Courier New" w:eastAsia="Times New Roman" w:hAnsi="Courier New"/>
          <w:b/>
          <w:bCs/>
          <w:sz w:val="16"/>
          <w:szCs w:val="20"/>
          <w:lang w:val="es-ES_tradnl" w:eastAsia="es-ES"/>
        </w:rPr>
      </w:pPr>
      <w:r>
        <w:rPr>
          <w:rFonts w:ascii="Times New Roman" w:hAnsi="Times New Roman"/>
          <w:sz w:val="28"/>
          <w:szCs w:val="28"/>
        </w:rPr>
        <w:t>A</w:t>
      </w:r>
      <w:r w:rsidR="00E427F4" w:rsidRPr="00157AFD">
        <w:rPr>
          <w:rFonts w:ascii="Times New Roman" w:hAnsi="Times New Roman"/>
          <w:sz w:val="28"/>
          <w:szCs w:val="28"/>
        </w:rPr>
        <w:t>rt.</w:t>
      </w:r>
      <w:r w:rsidR="003345F3" w:rsidRPr="00157AFD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LSC.</w:t>
      </w:r>
      <w:r w:rsidR="00236A9B" w:rsidRPr="00157AFD">
        <w:rPr>
          <w:rFonts w:ascii="Times New Roman" w:hAnsi="Times New Roman"/>
          <w:sz w:val="28"/>
          <w:szCs w:val="28"/>
        </w:rPr>
        <w:t xml:space="preserve"> </w:t>
      </w:r>
      <w:r w:rsidR="00236A9B" w:rsidRPr="00D104E3">
        <w:rPr>
          <w:rFonts w:ascii="Courier New" w:eastAsia="Times New Roman" w:hAnsi="Courier New"/>
          <w:b/>
          <w:bCs/>
          <w:sz w:val="16"/>
          <w:szCs w:val="20"/>
          <w:lang w:val="es-ES_tradnl" w:eastAsia="es-ES"/>
        </w:rPr>
        <w:t>Son sociedades de capital la sociedad de responsabilidad limitada, la sociedad anónima y la sociedad comanditaria por acciones</w:t>
      </w:r>
      <w:r w:rsidR="003345F3" w:rsidRPr="00D104E3">
        <w:rPr>
          <w:rFonts w:ascii="Courier New" w:eastAsia="Times New Roman" w:hAnsi="Courier New"/>
          <w:b/>
          <w:bCs/>
          <w:sz w:val="16"/>
          <w:szCs w:val="20"/>
          <w:lang w:val="es-ES_tradnl" w:eastAsia="es-ES"/>
        </w:rPr>
        <w:t xml:space="preserve">. </w:t>
      </w:r>
    </w:p>
    <w:p w:rsidR="003345F3" w:rsidRPr="00157AFD" w:rsidRDefault="003345F3" w:rsidP="00D10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AFD">
        <w:rPr>
          <w:rFonts w:ascii="Times New Roman" w:hAnsi="Times New Roman"/>
          <w:i/>
          <w:sz w:val="28"/>
          <w:szCs w:val="28"/>
        </w:rPr>
        <w:t xml:space="preserve"> </w:t>
      </w:r>
    </w:p>
    <w:p w:rsidR="003345F3" w:rsidRDefault="003345F3" w:rsidP="00D104E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104E3">
        <w:rPr>
          <w:rFonts w:ascii="Times New Roman" w:hAnsi="Times New Roman"/>
          <w:sz w:val="28"/>
          <w:szCs w:val="28"/>
          <w:highlight w:val="yellow"/>
        </w:rPr>
        <w:t>Dentro de la L</w:t>
      </w:r>
      <w:r w:rsidR="00D104E3" w:rsidRPr="00D104E3">
        <w:rPr>
          <w:rFonts w:ascii="Times New Roman" w:hAnsi="Times New Roman"/>
          <w:sz w:val="28"/>
          <w:szCs w:val="28"/>
          <w:highlight w:val="yellow"/>
        </w:rPr>
        <w:t>SC</w:t>
      </w:r>
      <w:r w:rsidRPr="00D104E3">
        <w:rPr>
          <w:rFonts w:ascii="Times New Roman" w:hAnsi="Times New Roman"/>
          <w:sz w:val="28"/>
          <w:szCs w:val="28"/>
          <w:highlight w:val="yellow"/>
        </w:rPr>
        <w:t xml:space="preserve"> merece especial mención la </w:t>
      </w:r>
      <w:r w:rsidRPr="00D104E3">
        <w:rPr>
          <w:rFonts w:ascii="Times New Roman" w:hAnsi="Times New Roman"/>
          <w:b/>
          <w:sz w:val="28"/>
          <w:szCs w:val="28"/>
          <w:highlight w:val="yellow"/>
        </w:rPr>
        <w:t>Sociedad Anónima Europea</w:t>
      </w:r>
      <w:r w:rsidR="00D104E3" w:rsidRPr="00D104E3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 w:rsidR="00D104E3" w:rsidRPr="00D104E3">
        <w:rPr>
          <w:rFonts w:ascii="Times New Roman" w:hAnsi="Times New Roman"/>
          <w:sz w:val="28"/>
          <w:szCs w:val="28"/>
          <w:highlight w:val="yellow"/>
        </w:rPr>
        <w:t>(</w:t>
      </w:r>
      <w:r w:rsidRPr="00D104E3">
        <w:rPr>
          <w:rFonts w:ascii="Times New Roman" w:hAnsi="Times New Roman"/>
          <w:sz w:val="28"/>
          <w:szCs w:val="28"/>
          <w:highlight w:val="yellow"/>
        </w:rPr>
        <w:t>tipo social distinto</w:t>
      </w:r>
      <w:r w:rsidR="00D104E3" w:rsidRPr="00D104E3">
        <w:rPr>
          <w:rFonts w:ascii="Times New Roman" w:hAnsi="Times New Roman"/>
          <w:sz w:val="28"/>
          <w:szCs w:val="28"/>
          <w:highlight w:val="yellow"/>
        </w:rPr>
        <w:t>)</w:t>
      </w:r>
      <w:r w:rsidRPr="00D104E3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D104E3">
        <w:rPr>
          <w:rFonts w:ascii="Times New Roman" w:hAnsi="Times New Roman"/>
          <w:b/>
          <w:sz w:val="28"/>
          <w:szCs w:val="28"/>
          <w:highlight w:val="yellow"/>
        </w:rPr>
        <w:t>y la Sociedad Limitada Nueva Empresa</w:t>
      </w:r>
      <w:r w:rsidR="00D104E3" w:rsidRPr="00D104E3">
        <w:rPr>
          <w:rFonts w:ascii="Times New Roman" w:hAnsi="Times New Roman"/>
          <w:sz w:val="28"/>
          <w:szCs w:val="28"/>
          <w:highlight w:val="yellow"/>
        </w:rPr>
        <w:t xml:space="preserve"> (</w:t>
      </w:r>
      <w:r w:rsidRPr="00D104E3">
        <w:rPr>
          <w:rFonts w:ascii="Times New Roman" w:hAnsi="Times New Roman"/>
          <w:sz w:val="28"/>
          <w:szCs w:val="28"/>
          <w:highlight w:val="yellow"/>
        </w:rPr>
        <w:t>que no se configura como un tipo social nuevo, sino como una modalidad de sociedad limitada</w:t>
      </w:r>
      <w:r w:rsidR="00D104E3" w:rsidRPr="00D104E3">
        <w:rPr>
          <w:rFonts w:ascii="Times New Roman" w:hAnsi="Times New Roman"/>
          <w:sz w:val="28"/>
          <w:szCs w:val="28"/>
          <w:highlight w:val="yellow"/>
        </w:rPr>
        <w:t>)</w:t>
      </w:r>
      <w:r w:rsidRPr="00D104E3">
        <w:rPr>
          <w:rFonts w:ascii="Times New Roman" w:hAnsi="Times New Roman"/>
          <w:sz w:val="28"/>
          <w:szCs w:val="28"/>
          <w:highlight w:val="yellow"/>
        </w:rPr>
        <w:t>.</w:t>
      </w:r>
    </w:p>
    <w:p w:rsidR="00D104E3" w:rsidRDefault="00D104E3" w:rsidP="00D10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5F3" w:rsidRPr="00157AFD" w:rsidRDefault="003345F3" w:rsidP="006117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E3A" w:rsidRPr="00157AFD" w:rsidRDefault="00E25D20" w:rsidP="006117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57AFD">
        <w:rPr>
          <w:rFonts w:ascii="Times New Roman" w:hAnsi="Times New Roman"/>
          <w:b/>
          <w:sz w:val="28"/>
          <w:szCs w:val="28"/>
          <w:u w:val="single"/>
        </w:rPr>
        <w:t>LA SOCIEDAD MERCANTIL COMO CONTRATO</w:t>
      </w:r>
    </w:p>
    <w:p w:rsidR="00B005EC" w:rsidRPr="00157AFD" w:rsidRDefault="00B005EC" w:rsidP="006117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04E3" w:rsidRPr="00583897" w:rsidRDefault="00D104E3" w:rsidP="00D104E3">
      <w:pPr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La sociedad mercantil tiene su </w:t>
      </w:r>
      <w:r w:rsidRPr="00583897"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  <w:t>origen en un contrato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pero una vez constituida, </w:t>
      </w:r>
      <w:r w:rsidRPr="00583897">
        <w:rPr>
          <w:rFonts w:ascii="Courier New" w:eastAsia="Times New Roman" w:hAnsi="Courier New"/>
          <w:b/>
          <w:sz w:val="20"/>
          <w:szCs w:val="20"/>
          <w:lang w:val="es-ES_tradnl" w:eastAsia="es-ES"/>
        </w:rPr>
        <w:t>adquiere personalidad jurídica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.</w:t>
      </w:r>
    </w:p>
    <w:p w:rsidR="00D104E3" w:rsidRDefault="00D104E3" w:rsidP="00D104E3">
      <w:pPr>
        <w:spacing w:after="0" w:line="240" w:lineRule="auto"/>
        <w:jc w:val="both"/>
        <w:rPr>
          <w:rFonts w:ascii="Courier New" w:eastAsia="Times New Roman" w:hAnsi="Courier New"/>
          <w:b/>
          <w:sz w:val="20"/>
          <w:szCs w:val="20"/>
          <w:lang w:val="es-ES_tradnl" w:eastAsia="es-ES"/>
        </w:rPr>
      </w:pPr>
    </w:p>
    <w:p w:rsidR="003368BE" w:rsidRDefault="003368BE" w:rsidP="00336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>E</w:t>
      </w:r>
      <w:r w:rsidR="00D104E3"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>l contrato es el vínculo que une a los socios fundadores de la sociedad o los que posteriormente entren en la misma</w:t>
      </w:r>
      <w:r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. Aunque tanto el </w:t>
      </w:r>
      <w:proofErr w:type="spellStart"/>
      <w:r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>Cco</w:t>
      </w:r>
      <w:proofErr w:type="spellEnd"/>
      <w:r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 como la LSC así lo denominan (“contrato”), </w:t>
      </w:r>
      <w:r w:rsidRPr="00157AFD">
        <w:rPr>
          <w:rFonts w:ascii="Times New Roman" w:hAnsi="Times New Roman"/>
          <w:sz w:val="28"/>
          <w:szCs w:val="28"/>
        </w:rPr>
        <w:t xml:space="preserve">existen argumentos en contra de </w:t>
      </w:r>
      <w:r>
        <w:rPr>
          <w:rFonts w:ascii="Times New Roman" w:hAnsi="Times New Roman"/>
          <w:sz w:val="28"/>
          <w:szCs w:val="28"/>
        </w:rPr>
        <w:t>dicha</w:t>
      </w:r>
      <w:r w:rsidRPr="00157AFD">
        <w:rPr>
          <w:rFonts w:ascii="Times New Roman" w:hAnsi="Times New Roman"/>
          <w:sz w:val="28"/>
          <w:szCs w:val="28"/>
        </w:rPr>
        <w:t xml:space="preserve"> naturaleza contractual. </w:t>
      </w:r>
    </w:p>
    <w:p w:rsidR="003368BE" w:rsidRDefault="003368BE" w:rsidP="00336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8BE" w:rsidRPr="00157AFD" w:rsidRDefault="003368BE" w:rsidP="00336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Pr="00157AFD">
        <w:rPr>
          <w:rFonts w:ascii="Times New Roman" w:hAnsi="Times New Roman"/>
          <w:sz w:val="28"/>
          <w:szCs w:val="28"/>
        </w:rPr>
        <w:t xml:space="preserve">o </w:t>
      </w:r>
      <w:r>
        <w:rPr>
          <w:rFonts w:ascii="Times New Roman" w:hAnsi="Times New Roman"/>
          <w:sz w:val="28"/>
          <w:szCs w:val="28"/>
        </w:rPr>
        <w:t xml:space="preserve">resultan </w:t>
      </w:r>
      <w:r w:rsidRPr="00157AFD">
        <w:rPr>
          <w:rFonts w:ascii="Times New Roman" w:hAnsi="Times New Roman"/>
          <w:sz w:val="28"/>
          <w:szCs w:val="28"/>
        </w:rPr>
        <w:t>aplica</w:t>
      </w:r>
      <w:r>
        <w:rPr>
          <w:rFonts w:ascii="Times New Roman" w:hAnsi="Times New Roman"/>
          <w:sz w:val="28"/>
          <w:szCs w:val="28"/>
        </w:rPr>
        <w:t>bles</w:t>
      </w:r>
      <w:r w:rsidRPr="00157AFD">
        <w:rPr>
          <w:rFonts w:ascii="Times New Roman" w:hAnsi="Times New Roman"/>
          <w:sz w:val="28"/>
          <w:szCs w:val="28"/>
        </w:rPr>
        <w:t xml:space="preserve"> las normas de los contratos bilaterales</w:t>
      </w:r>
      <w:r>
        <w:rPr>
          <w:rFonts w:ascii="Times New Roman" w:hAnsi="Times New Roman"/>
          <w:sz w:val="28"/>
          <w:szCs w:val="28"/>
        </w:rPr>
        <w:t xml:space="preserve"> sinalagmáticos (dado que no existen propiamente contraprestaciones ni intereses contrapuestos entre los socios) y da lugar al surgimiento de </w:t>
      </w:r>
      <w:r w:rsidRPr="00157AFD">
        <w:rPr>
          <w:rFonts w:ascii="Times New Roman" w:hAnsi="Times New Roman"/>
          <w:sz w:val="28"/>
          <w:szCs w:val="28"/>
        </w:rPr>
        <w:t>un</w:t>
      </w:r>
      <w:r>
        <w:rPr>
          <w:rFonts w:ascii="Times New Roman" w:hAnsi="Times New Roman"/>
          <w:sz w:val="28"/>
          <w:szCs w:val="28"/>
        </w:rPr>
        <w:t xml:space="preserve">a PJ. Por ello algunos prefieren hablar de </w:t>
      </w:r>
      <w:r w:rsidRPr="00157AFD">
        <w:rPr>
          <w:rFonts w:ascii="Times New Roman" w:hAnsi="Times New Roman"/>
          <w:sz w:val="28"/>
          <w:szCs w:val="28"/>
        </w:rPr>
        <w:t>negocio jurídico unilateral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Messineo</w:t>
      </w:r>
      <w:proofErr w:type="spellEnd"/>
      <w:r>
        <w:rPr>
          <w:rFonts w:ascii="Times New Roman" w:hAnsi="Times New Roman"/>
          <w:sz w:val="28"/>
          <w:szCs w:val="28"/>
        </w:rPr>
        <w:t>); otros de</w:t>
      </w:r>
      <w:r w:rsidRPr="00157AFD">
        <w:rPr>
          <w:rFonts w:ascii="Times New Roman" w:hAnsi="Times New Roman"/>
          <w:sz w:val="28"/>
          <w:szCs w:val="28"/>
        </w:rPr>
        <w:t xml:space="preserve"> contrato plurilateral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Ascarelli</w:t>
      </w:r>
      <w:proofErr w:type="spellEnd"/>
      <w:r>
        <w:rPr>
          <w:rFonts w:ascii="Times New Roman" w:hAnsi="Times New Roman"/>
          <w:sz w:val="28"/>
          <w:szCs w:val="28"/>
        </w:rPr>
        <w:t>) o de o</w:t>
      </w:r>
      <w:r w:rsidRPr="00157AFD">
        <w:rPr>
          <w:rFonts w:ascii="Times New Roman" w:hAnsi="Times New Roman"/>
          <w:sz w:val="28"/>
          <w:szCs w:val="28"/>
        </w:rPr>
        <w:t>rganización</w:t>
      </w:r>
      <w:r>
        <w:rPr>
          <w:rFonts w:ascii="Times New Roman" w:hAnsi="Times New Roman"/>
          <w:sz w:val="28"/>
          <w:szCs w:val="28"/>
        </w:rPr>
        <w:t xml:space="preserve"> (en el caso de las</w:t>
      </w:r>
      <w:r w:rsidRPr="00157AFD">
        <w:rPr>
          <w:rFonts w:ascii="Times New Roman" w:hAnsi="Times New Roman"/>
          <w:sz w:val="28"/>
          <w:szCs w:val="28"/>
        </w:rPr>
        <w:t xml:space="preserve"> sociedades unipersonales, negocio unilateral de constitución</w:t>
      </w:r>
      <w:r>
        <w:rPr>
          <w:rFonts w:ascii="Times New Roman" w:hAnsi="Times New Roman"/>
          <w:sz w:val="28"/>
          <w:szCs w:val="28"/>
        </w:rPr>
        <w:t>)</w:t>
      </w:r>
      <w:r w:rsidRPr="00157AFD">
        <w:rPr>
          <w:rFonts w:ascii="Times New Roman" w:hAnsi="Times New Roman"/>
          <w:sz w:val="28"/>
          <w:szCs w:val="28"/>
        </w:rPr>
        <w:t>.</w:t>
      </w:r>
    </w:p>
    <w:p w:rsidR="003368BE" w:rsidRPr="00157AFD" w:rsidRDefault="003368BE" w:rsidP="00336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4E3" w:rsidRPr="00583897" w:rsidRDefault="00D104E3" w:rsidP="00D104E3">
      <w:pPr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  <w:t>Elementos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:</w:t>
      </w:r>
    </w:p>
    <w:p w:rsidR="003368BE" w:rsidRDefault="003368BE" w:rsidP="00D104E3">
      <w:pPr>
        <w:spacing w:after="0" w:line="240" w:lineRule="auto"/>
        <w:jc w:val="both"/>
        <w:rPr>
          <w:rFonts w:ascii="Courier New" w:eastAsia="Times New Roman" w:hAnsi="Courier New"/>
          <w:b/>
          <w:sz w:val="20"/>
          <w:szCs w:val="20"/>
          <w:lang w:val="es-ES_tradnl" w:eastAsia="es-ES"/>
        </w:rPr>
      </w:pPr>
    </w:p>
    <w:p w:rsidR="00D104E3" w:rsidRPr="00583897" w:rsidRDefault="00D104E3" w:rsidP="00D104E3">
      <w:pPr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b/>
          <w:sz w:val="20"/>
          <w:szCs w:val="20"/>
          <w:lang w:val="es-ES_tradnl" w:eastAsia="es-ES"/>
        </w:rPr>
        <w:t>- Consentimiento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de al menos dos socios (en las personalistas) o de uno sólo (en la SA y SL, art. 12 LSC que admite la </w:t>
      </w:r>
      <w:proofErr w:type="spellStart"/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unipersonalidad</w:t>
      </w:r>
      <w:proofErr w:type="spellEnd"/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originaria y sobrevenida).</w:t>
      </w:r>
    </w:p>
    <w:p w:rsidR="00D104E3" w:rsidRPr="00583897" w:rsidRDefault="00D104E3" w:rsidP="00D104E3">
      <w:pPr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</w:p>
    <w:p w:rsidR="00D104E3" w:rsidRPr="00583897" w:rsidRDefault="00D104E3" w:rsidP="00D104E3">
      <w:pPr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- </w:t>
      </w:r>
      <w:r w:rsidRPr="00583897">
        <w:rPr>
          <w:rFonts w:ascii="Courier New" w:eastAsia="Times New Roman" w:hAnsi="Courier New"/>
          <w:b/>
          <w:sz w:val="20"/>
          <w:szCs w:val="20"/>
          <w:lang w:val="es-ES_tradnl" w:eastAsia="es-ES"/>
        </w:rPr>
        <w:t>Objeto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: hay que distinguir entre el </w:t>
      </w:r>
      <w:r w:rsidRPr="00583897">
        <w:rPr>
          <w:rFonts w:ascii="Courier New" w:eastAsia="Times New Roman" w:hAnsi="Courier New"/>
          <w:b/>
          <w:sz w:val="20"/>
          <w:szCs w:val="20"/>
          <w:lang w:val="es-ES_tradnl" w:eastAsia="es-ES"/>
        </w:rPr>
        <w:t>objeto del contrato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(que son las aportaciones) y el </w:t>
      </w:r>
      <w:r w:rsidRPr="00583897">
        <w:rPr>
          <w:rFonts w:ascii="Courier New" w:eastAsia="Times New Roman" w:hAnsi="Courier New"/>
          <w:b/>
          <w:sz w:val="20"/>
          <w:szCs w:val="20"/>
          <w:lang w:val="es-ES_tradnl" w:eastAsia="es-ES"/>
        </w:rPr>
        <w:t>objeto de la sociedad constituida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(objeto social).</w:t>
      </w:r>
    </w:p>
    <w:p w:rsidR="00D104E3" w:rsidRPr="00583897" w:rsidRDefault="00D104E3" w:rsidP="00D104E3">
      <w:pPr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</w:p>
    <w:p w:rsidR="00496705" w:rsidRDefault="00496705" w:rsidP="00D104E3">
      <w:pPr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- </w:t>
      </w:r>
      <w:r w:rsidR="00D104E3" w:rsidRPr="00583897">
        <w:rPr>
          <w:rFonts w:ascii="Courier New" w:eastAsia="Times New Roman" w:hAnsi="Courier New"/>
          <w:b/>
          <w:sz w:val="20"/>
          <w:szCs w:val="20"/>
          <w:lang w:val="es-ES_tradnl" w:eastAsia="es-ES"/>
        </w:rPr>
        <w:t>Forma</w:t>
      </w:r>
      <w:r w:rsidR="00D104E3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. Art 117 </w:t>
      </w:r>
      <w:proofErr w:type="spellStart"/>
      <w:r w:rsidR="00D104E3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C</w:t>
      </w:r>
      <w:r>
        <w:rPr>
          <w:rFonts w:ascii="Courier New" w:eastAsia="Times New Roman" w:hAnsi="Courier New"/>
          <w:sz w:val="20"/>
          <w:szCs w:val="20"/>
          <w:lang w:val="es-ES_tradnl" w:eastAsia="es-ES"/>
        </w:rPr>
        <w:t>c</w:t>
      </w:r>
      <w:r w:rsidR="00D104E3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o</w:t>
      </w:r>
      <w:proofErr w:type="spellEnd"/>
    </w:p>
    <w:p w:rsidR="00D104E3" w:rsidRPr="00583897" w:rsidRDefault="00D104E3" w:rsidP="00D104E3">
      <w:pPr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</w:t>
      </w:r>
    </w:p>
    <w:p w:rsidR="00D104E3" w:rsidRDefault="00D104E3" w:rsidP="00D104E3">
      <w:pPr>
        <w:spacing w:after="0" w:line="240" w:lineRule="auto"/>
        <w:ind w:left="1690" w:right="1531"/>
        <w:jc w:val="both"/>
        <w:rPr>
          <w:rFonts w:ascii="Courier New" w:eastAsia="Times New Roman" w:hAnsi="Courier New"/>
          <w:b/>
          <w:bCs/>
          <w:sz w:val="16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b/>
          <w:bCs/>
          <w:sz w:val="16"/>
          <w:szCs w:val="20"/>
          <w:lang w:val="es-ES_tradnl" w:eastAsia="es-ES"/>
        </w:rPr>
        <w:t>"El contrato de compañía mercantil celebrado con los requisitos esenciales del Derecho será válido y obligatorio entre quienes lo celebren, cualesquiera que sean la forma, condiciones y combinaciones lícitas y honestas con que lo constituyan, siempre que no estén expresamente prohibidas en este Código."</w:t>
      </w:r>
    </w:p>
    <w:p w:rsidR="00496705" w:rsidRPr="00583897" w:rsidRDefault="00496705" w:rsidP="00D104E3">
      <w:pPr>
        <w:spacing w:after="0" w:line="240" w:lineRule="auto"/>
        <w:ind w:left="1690" w:right="1531"/>
        <w:jc w:val="both"/>
        <w:rPr>
          <w:rFonts w:ascii="Courier New" w:eastAsia="Times New Roman" w:hAnsi="Courier New"/>
          <w:b/>
          <w:bCs/>
          <w:sz w:val="16"/>
          <w:szCs w:val="20"/>
          <w:lang w:val="es-ES_tradnl" w:eastAsia="es-ES"/>
        </w:rPr>
      </w:pPr>
    </w:p>
    <w:p w:rsidR="00D104E3" w:rsidRPr="00583897" w:rsidRDefault="00D104E3" w:rsidP="00D104E3">
      <w:pPr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Acoge el principio </w:t>
      </w:r>
      <w:r w:rsidRPr="00583897">
        <w:rPr>
          <w:rFonts w:ascii="Courier New" w:eastAsia="Times New Roman" w:hAnsi="Courier New"/>
          <w:b/>
          <w:sz w:val="20"/>
          <w:szCs w:val="20"/>
          <w:lang w:val="es-ES_tradnl" w:eastAsia="es-ES"/>
        </w:rPr>
        <w:t>de libertad de forma para la perfección del contrato</w:t>
      </w:r>
      <w:r w:rsidR="00496705">
        <w:rPr>
          <w:rFonts w:ascii="Courier New" w:eastAsia="Times New Roman" w:hAnsi="Courier New"/>
          <w:b/>
          <w:sz w:val="20"/>
          <w:szCs w:val="20"/>
          <w:lang w:val="es-ES_tradnl" w:eastAsia="es-ES"/>
        </w:rPr>
        <w:t xml:space="preserve"> </w:t>
      </w:r>
      <w:r w:rsidR="00496705" w:rsidRPr="00496705">
        <w:rPr>
          <w:rFonts w:ascii="Courier New" w:eastAsia="Times New Roman" w:hAnsi="Courier New"/>
          <w:sz w:val="20"/>
          <w:szCs w:val="20"/>
          <w:lang w:val="es-ES_tradnl" w:eastAsia="es-ES"/>
        </w:rPr>
        <w:t>(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es decir, para que surta efectos </w:t>
      </w:r>
      <w:r w:rsidRPr="00583897">
        <w:rPr>
          <w:rFonts w:ascii="Courier New" w:eastAsia="Times New Roman" w:hAnsi="Courier New"/>
          <w:i/>
          <w:sz w:val="20"/>
          <w:szCs w:val="20"/>
          <w:lang w:val="es-ES_tradnl" w:eastAsia="es-ES"/>
        </w:rPr>
        <w:t>inter partes</w:t>
      </w:r>
      <w:r w:rsidR="00496705" w:rsidRPr="00496705">
        <w:rPr>
          <w:rFonts w:ascii="Courier New" w:eastAsia="Times New Roman" w:hAnsi="Courier New"/>
          <w:iCs/>
          <w:sz w:val="20"/>
          <w:szCs w:val="20"/>
          <w:lang w:val="es-ES_tradnl" w:eastAsia="es-ES"/>
        </w:rPr>
        <w:t>)</w:t>
      </w:r>
      <w:r w:rsidRPr="00583897">
        <w:rPr>
          <w:rFonts w:ascii="Courier New" w:eastAsia="Times New Roman" w:hAnsi="Courier New"/>
          <w:i/>
          <w:sz w:val="20"/>
          <w:szCs w:val="20"/>
          <w:lang w:val="es-ES_tradnl" w:eastAsia="es-ES"/>
        </w:rPr>
        <w:t xml:space="preserve">. 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En las sociedades de capital, no obstante, ha</w:t>
      </w:r>
      <w:r w:rsidR="00496705">
        <w:rPr>
          <w:rFonts w:ascii="Courier New" w:eastAsia="Times New Roman" w:hAnsi="Courier New"/>
          <w:sz w:val="20"/>
          <w:szCs w:val="20"/>
          <w:lang w:val="es-ES_tradnl" w:eastAsia="es-ES"/>
        </w:rPr>
        <w:t>y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que estar al artículo 20 </w:t>
      </w:r>
      <w:r w:rsidR="00496705">
        <w:rPr>
          <w:rFonts w:ascii="Courier New" w:eastAsia="Times New Roman" w:hAnsi="Courier New"/>
          <w:sz w:val="20"/>
          <w:szCs w:val="20"/>
          <w:lang w:val="es-ES_tradnl" w:eastAsia="es-ES"/>
        </w:rPr>
        <w:t>LSC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: </w:t>
      </w:r>
      <w:r w:rsidRPr="00583897">
        <w:rPr>
          <w:rFonts w:ascii="Courier New" w:eastAsia="Times New Roman" w:hAnsi="Courier New"/>
          <w:i/>
          <w:iCs/>
          <w:color w:val="000000"/>
          <w:sz w:val="18"/>
          <w:szCs w:val="18"/>
          <w:lang w:val="es-ES_tradnl" w:eastAsia="es-ES"/>
        </w:rPr>
        <w:t>La constitución de las sociedades de capital exigirá</w:t>
      </w:r>
      <w:r w:rsidRPr="00583897">
        <w:rPr>
          <w:rFonts w:ascii="Courier New" w:eastAsia="Times New Roman" w:hAnsi="Courier New"/>
          <w:b/>
          <w:i/>
          <w:iCs/>
          <w:color w:val="000000"/>
          <w:sz w:val="18"/>
          <w:szCs w:val="18"/>
          <w:lang w:val="es-ES_tradnl" w:eastAsia="es-ES"/>
        </w:rPr>
        <w:t xml:space="preserve"> escritura pública</w:t>
      </w:r>
      <w:r w:rsidRPr="00583897">
        <w:rPr>
          <w:rFonts w:ascii="Courier New" w:eastAsia="Times New Roman" w:hAnsi="Courier New"/>
          <w:i/>
          <w:iCs/>
          <w:color w:val="000000"/>
          <w:sz w:val="18"/>
          <w:szCs w:val="18"/>
          <w:lang w:val="es-ES_tradnl" w:eastAsia="es-ES"/>
        </w:rPr>
        <w:t>, que deberá inscribirse en el Registro Mercantil</w:t>
      </w:r>
      <w:r w:rsidR="00496705">
        <w:rPr>
          <w:rFonts w:ascii="Courier New" w:eastAsia="Times New Roman" w:hAnsi="Courier New"/>
          <w:i/>
          <w:iCs/>
          <w:color w:val="000000"/>
          <w:sz w:val="18"/>
          <w:szCs w:val="18"/>
          <w:lang w:val="es-ES_tradnl" w:eastAsia="es-ES"/>
        </w:rPr>
        <w:t>.</w:t>
      </w:r>
    </w:p>
    <w:p w:rsidR="00D104E3" w:rsidRPr="00583897" w:rsidRDefault="00D104E3" w:rsidP="00D104E3">
      <w:pPr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</w:p>
    <w:p w:rsidR="00880A90" w:rsidRPr="00157AFD" w:rsidRDefault="000961DC" w:rsidP="004967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705">
        <w:rPr>
          <w:rFonts w:ascii="Times New Roman" w:hAnsi="Times New Roman"/>
          <w:sz w:val="28"/>
          <w:szCs w:val="28"/>
          <w:highlight w:val="yellow"/>
        </w:rPr>
        <w:t>-</w:t>
      </w:r>
      <w:r w:rsidR="00880A90" w:rsidRPr="0049670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496705" w:rsidRPr="00496705">
        <w:rPr>
          <w:rFonts w:ascii="Times New Roman" w:hAnsi="Times New Roman"/>
          <w:sz w:val="28"/>
          <w:szCs w:val="28"/>
          <w:highlight w:val="yellow"/>
        </w:rPr>
        <w:t>C</w:t>
      </w:r>
      <w:r w:rsidR="00880A90" w:rsidRPr="00496705">
        <w:rPr>
          <w:rFonts w:ascii="Times New Roman" w:hAnsi="Times New Roman"/>
          <w:sz w:val="28"/>
          <w:szCs w:val="28"/>
          <w:highlight w:val="yellow"/>
        </w:rPr>
        <w:t>ausa.</w:t>
      </w:r>
      <w:r w:rsidR="00496705" w:rsidRPr="00496705">
        <w:rPr>
          <w:rFonts w:ascii="Times New Roman" w:hAnsi="Times New Roman"/>
          <w:sz w:val="28"/>
          <w:szCs w:val="28"/>
          <w:highlight w:val="yellow"/>
        </w:rPr>
        <w:t xml:space="preserve"> Es</w:t>
      </w:r>
      <w:r w:rsidR="00880A90" w:rsidRPr="00496705">
        <w:rPr>
          <w:rFonts w:ascii="Times New Roman" w:hAnsi="Times New Roman"/>
          <w:sz w:val="28"/>
          <w:szCs w:val="28"/>
          <w:highlight w:val="yellow"/>
        </w:rPr>
        <w:t xml:space="preserve"> el fin común que se proponen los socios con la constitución de la sociedad. </w:t>
      </w:r>
      <w:r w:rsidR="00496705" w:rsidRPr="00496705">
        <w:rPr>
          <w:rFonts w:ascii="Times New Roman" w:hAnsi="Times New Roman"/>
          <w:sz w:val="28"/>
          <w:szCs w:val="28"/>
          <w:highlight w:val="yellow"/>
        </w:rPr>
        <w:t>Se distingue de</w:t>
      </w:r>
      <w:r w:rsidR="00880A90" w:rsidRPr="00496705">
        <w:rPr>
          <w:rFonts w:ascii="Times New Roman" w:hAnsi="Times New Roman"/>
          <w:sz w:val="28"/>
          <w:szCs w:val="28"/>
          <w:highlight w:val="yellow"/>
        </w:rPr>
        <w:t xml:space="preserve">l objeto social </w:t>
      </w:r>
      <w:r w:rsidR="00496705" w:rsidRPr="00496705">
        <w:rPr>
          <w:rFonts w:ascii="Times New Roman" w:hAnsi="Times New Roman"/>
          <w:sz w:val="28"/>
          <w:szCs w:val="28"/>
          <w:highlight w:val="yellow"/>
        </w:rPr>
        <w:t>(</w:t>
      </w:r>
      <w:r w:rsidR="00880A90" w:rsidRPr="00496705">
        <w:rPr>
          <w:rFonts w:ascii="Times New Roman" w:hAnsi="Times New Roman"/>
          <w:sz w:val="28"/>
          <w:szCs w:val="28"/>
          <w:highlight w:val="yellow"/>
        </w:rPr>
        <w:t xml:space="preserve">actividad o actividades </w:t>
      </w:r>
      <w:r w:rsidR="00496705" w:rsidRPr="00496705">
        <w:rPr>
          <w:rFonts w:ascii="Times New Roman" w:hAnsi="Times New Roman"/>
          <w:sz w:val="28"/>
          <w:szCs w:val="28"/>
          <w:highlight w:val="yellow"/>
        </w:rPr>
        <w:lastRenderedPageBreak/>
        <w:t xml:space="preserve">instrumentales </w:t>
      </w:r>
      <w:r w:rsidR="00880A90" w:rsidRPr="00496705">
        <w:rPr>
          <w:rFonts w:ascii="Times New Roman" w:hAnsi="Times New Roman"/>
          <w:sz w:val="28"/>
          <w:szCs w:val="28"/>
          <w:highlight w:val="yellow"/>
        </w:rPr>
        <w:t>que realizará la sociedad para la consecución de</w:t>
      </w:r>
      <w:r w:rsidR="00496705" w:rsidRPr="00496705">
        <w:rPr>
          <w:rFonts w:ascii="Times New Roman" w:hAnsi="Times New Roman"/>
          <w:sz w:val="28"/>
          <w:szCs w:val="28"/>
          <w:highlight w:val="yellow"/>
        </w:rPr>
        <w:t xml:space="preserve"> dicho</w:t>
      </w:r>
      <w:r w:rsidR="00880A90" w:rsidRPr="00496705">
        <w:rPr>
          <w:rFonts w:ascii="Times New Roman" w:hAnsi="Times New Roman"/>
          <w:sz w:val="28"/>
          <w:szCs w:val="28"/>
          <w:highlight w:val="yellow"/>
        </w:rPr>
        <w:t xml:space="preserve"> fin común</w:t>
      </w:r>
      <w:r w:rsidR="00496705" w:rsidRPr="00496705">
        <w:rPr>
          <w:rFonts w:ascii="Times New Roman" w:hAnsi="Times New Roman"/>
          <w:sz w:val="28"/>
          <w:szCs w:val="28"/>
          <w:highlight w:val="yellow"/>
        </w:rPr>
        <w:t>)</w:t>
      </w:r>
      <w:r w:rsidR="003B03B6" w:rsidRPr="00496705">
        <w:rPr>
          <w:rFonts w:ascii="Times New Roman" w:hAnsi="Times New Roman"/>
          <w:sz w:val="28"/>
          <w:szCs w:val="28"/>
          <w:highlight w:val="yellow"/>
        </w:rPr>
        <w:t>.</w:t>
      </w:r>
      <w:r w:rsidR="003B03B6" w:rsidRPr="00157AFD">
        <w:rPr>
          <w:rFonts w:ascii="Times New Roman" w:hAnsi="Times New Roman"/>
          <w:sz w:val="28"/>
          <w:szCs w:val="28"/>
        </w:rPr>
        <w:t xml:space="preserve"> </w:t>
      </w:r>
    </w:p>
    <w:p w:rsidR="008443BE" w:rsidRPr="00157AFD" w:rsidRDefault="008443BE" w:rsidP="006117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3B6" w:rsidRPr="00157AFD" w:rsidRDefault="003B03B6" w:rsidP="006117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AFD">
        <w:rPr>
          <w:rFonts w:ascii="Times New Roman" w:hAnsi="Times New Roman"/>
          <w:b/>
          <w:sz w:val="28"/>
          <w:szCs w:val="28"/>
          <w:u w:val="single"/>
        </w:rPr>
        <w:t xml:space="preserve">CONSIDERACIÓN ESPECIAL DE LA CAPACIDAD PARA CONSTITUIR SOCIEDADES </w:t>
      </w:r>
    </w:p>
    <w:p w:rsidR="00BF1228" w:rsidRPr="00157AFD" w:rsidRDefault="00BF1228" w:rsidP="006117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6705" w:rsidRDefault="00496705" w:rsidP="00496705">
      <w:pPr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Ante el silencio legislativo, la doctrina entiende que será necesaria la </w:t>
      </w:r>
      <w:r w:rsidRPr="00583897">
        <w:rPr>
          <w:rFonts w:ascii="Courier New" w:eastAsia="Times New Roman" w:hAnsi="Courier New"/>
          <w:b/>
          <w:sz w:val="20"/>
          <w:szCs w:val="20"/>
          <w:lang w:val="es-ES_tradnl" w:eastAsia="es-ES"/>
        </w:rPr>
        <w:t>capacidad para contratar y obligarse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y además se requerirá capacidad para disponer del bien aportado. Así:</w:t>
      </w:r>
    </w:p>
    <w:p w:rsidR="00496705" w:rsidRPr="00583897" w:rsidRDefault="00496705" w:rsidP="00496705">
      <w:pPr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</w:p>
    <w:p w:rsidR="00496705" w:rsidRPr="00583897" w:rsidRDefault="002A2FBD" w:rsidP="00E35CD8">
      <w:pPr>
        <w:spacing w:after="0" w:line="240" w:lineRule="auto"/>
        <w:ind w:left="708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. </w:t>
      </w:r>
      <w:r w:rsidR="00496705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Los padres o el tutor pueden constituir la sociedad en nombre del menor o incapacitado. Pero si la aportación es de los bienes previstos en los arts. 166 o 271</w:t>
      </w:r>
      <w:r w:rsidR="00496705">
        <w:rPr>
          <w:rFonts w:ascii="Courier New" w:eastAsia="Times New Roman" w:hAnsi="Courier New"/>
          <w:sz w:val="20"/>
          <w:szCs w:val="20"/>
          <w:lang w:val="es-ES_tradnl" w:eastAsia="es-ES"/>
        </w:rPr>
        <w:t>.</w:t>
      </w:r>
      <w:r w:rsidR="00496705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2 </w:t>
      </w:r>
      <w:proofErr w:type="spellStart"/>
      <w:r w:rsidR="00496705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C</w:t>
      </w:r>
      <w:r w:rsidR="00496705">
        <w:rPr>
          <w:rFonts w:ascii="Courier New" w:eastAsia="Times New Roman" w:hAnsi="Courier New"/>
          <w:sz w:val="20"/>
          <w:szCs w:val="20"/>
          <w:lang w:val="es-ES_tradnl" w:eastAsia="es-ES"/>
        </w:rPr>
        <w:t>c</w:t>
      </w:r>
      <w:proofErr w:type="spellEnd"/>
      <w:r w:rsidR="00496705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, se precisa autorización judicial. </w:t>
      </w:r>
    </w:p>
    <w:p w:rsidR="00496705" w:rsidRPr="00583897" w:rsidRDefault="00496705" w:rsidP="00E35CD8">
      <w:pPr>
        <w:spacing w:before="19" w:after="0" w:line="240" w:lineRule="auto"/>
        <w:ind w:left="708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</w:p>
    <w:p w:rsidR="00496705" w:rsidRPr="00583897" w:rsidRDefault="002A2FBD" w:rsidP="00E35CD8">
      <w:pPr>
        <w:spacing w:after="0" w:line="240" w:lineRule="auto"/>
        <w:ind w:left="708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. </w:t>
      </w:r>
      <w:r w:rsidR="00496705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Menores emancipados: Pueden constituir sociedades, pero si aportan los bienes del  art. 323 CC, necesitarán complemento de capacidad.</w:t>
      </w:r>
    </w:p>
    <w:p w:rsidR="00496705" w:rsidRPr="00583897" w:rsidRDefault="00496705" w:rsidP="00E35CD8">
      <w:pPr>
        <w:spacing w:after="0" w:line="240" w:lineRule="auto"/>
        <w:ind w:left="708"/>
        <w:jc w:val="both"/>
        <w:rPr>
          <w:rFonts w:ascii="Courier New" w:eastAsia="Times New Roman" w:hAnsi="Courier New"/>
          <w:b/>
          <w:sz w:val="20"/>
          <w:szCs w:val="20"/>
          <w:lang w:val="es-ES_tradnl" w:eastAsia="es-ES"/>
        </w:rPr>
      </w:pPr>
    </w:p>
    <w:p w:rsidR="00E35CD8" w:rsidRDefault="00E35CD8" w:rsidP="006117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FBD">
        <w:rPr>
          <w:rFonts w:ascii="Times New Roman" w:hAnsi="Times New Roman"/>
          <w:sz w:val="28"/>
          <w:szCs w:val="28"/>
          <w:highlight w:val="yellow"/>
        </w:rPr>
        <w:t>L</w:t>
      </w:r>
      <w:r w:rsidR="002D5374" w:rsidRPr="002A2FBD">
        <w:rPr>
          <w:rFonts w:ascii="Times New Roman" w:hAnsi="Times New Roman"/>
          <w:sz w:val="28"/>
          <w:szCs w:val="28"/>
          <w:highlight w:val="yellow"/>
        </w:rPr>
        <w:t xml:space="preserve">a </w:t>
      </w:r>
      <w:r w:rsidRPr="002A2FBD">
        <w:rPr>
          <w:rFonts w:ascii="Times New Roman" w:hAnsi="Times New Roman"/>
          <w:sz w:val="28"/>
          <w:szCs w:val="28"/>
          <w:highlight w:val="yellow"/>
        </w:rPr>
        <w:t>R</w:t>
      </w:r>
      <w:r w:rsidR="002D5374" w:rsidRPr="002A2FBD">
        <w:rPr>
          <w:rFonts w:ascii="Times New Roman" w:hAnsi="Times New Roman"/>
          <w:sz w:val="28"/>
          <w:szCs w:val="28"/>
          <w:highlight w:val="yellow"/>
        </w:rPr>
        <w:t xml:space="preserve">DGRN 6 Jun. 83 admitió la constitución de una SL con dos únicos socios, cónyuges entre sí, aportando bienes gananciales. </w:t>
      </w:r>
      <w:r w:rsidRPr="002A2FBD">
        <w:rPr>
          <w:rFonts w:ascii="Times New Roman" w:hAnsi="Times New Roman"/>
          <w:sz w:val="28"/>
          <w:szCs w:val="28"/>
          <w:highlight w:val="yellow"/>
        </w:rPr>
        <w:t xml:space="preserve">Todavía más, la </w:t>
      </w:r>
      <w:r w:rsidR="002D5374" w:rsidRPr="002A2FBD">
        <w:rPr>
          <w:rFonts w:ascii="Times New Roman" w:hAnsi="Times New Roman"/>
          <w:sz w:val="28"/>
          <w:szCs w:val="28"/>
          <w:highlight w:val="yellow"/>
        </w:rPr>
        <w:t>RDGRN 18</w:t>
      </w:r>
      <w:r w:rsidRPr="002A2FBD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2D5374" w:rsidRPr="002A2FBD">
        <w:rPr>
          <w:rFonts w:ascii="Times New Roman" w:hAnsi="Times New Roman"/>
          <w:sz w:val="28"/>
          <w:szCs w:val="28"/>
          <w:highlight w:val="yellow"/>
        </w:rPr>
        <w:t>Oct 2005 admit</w:t>
      </w:r>
      <w:r w:rsidRPr="002A2FBD">
        <w:rPr>
          <w:rFonts w:ascii="Times New Roman" w:hAnsi="Times New Roman"/>
          <w:sz w:val="28"/>
          <w:szCs w:val="28"/>
          <w:highlight w:val="yellow"/>
        </w:rPr>
        <w:t>e</w:t>
      </w:r>
      <w:r w:rsidR="002D5374" w:rsidRPr="002A2FBD">
        <w:rPr>
          <w:rFonts w:ascii="Times New Roman" w:hAnsi="Times New Roman"/>
          <w:sz w:val="28"/>
          <w:szCs w:val="28"/>
          <w:highlight w:val="yellow"/>
        </w:rPr>
        <w:t xml:space="preserve"> la aportación de unos cónyuges, casados bajo régimen ganancial, de una mitad indivisa de una finca ganancial cada uno de ellos (mitad indivisa que, en realidad, no pertenecía a cada uno de esos cónyuges al no haberse liquidado la sociedad de gananciales)</w:t>
      </w:r>
      <w:r w:rsidRPr="002A2FBD">
        <w:rPr>
          <w:rFonts w:ascii="Times New Roman" w:hAnsi="Times New Roman"/>
          <w:sz w:val="28"/>
          <w:szCs w:val="28"/>
          <w:highlight w:val="yellow"/>
        </w:rPr>
        <w:t>; pues</w:t>
      </w:r>
      <w:r w:rsidR="002D5374" w:rsidRPr="002A2FBD">
        <w:rPr>
          <w:rFonts w:ascii="Times New Roman" w:hAnsi="Times New Roman"/>
          <w:sz w:val="28"/>
          <w:szCs w:val="28"/>
          <w:highlight w:val="yellow"/>
        </w:rPr>
        <w:t xml:space="preserve">, aunque el aportante de cada una de esas mitades fuese uno de los cónyuges, </w:t>
      </w:r>
      <w:r w:rsidRPr="002A2FBD">
        <w:rPr>
          <w:rFonts w:ascii="Times New Roman" w:hAnsi="Times New Roman"/>
          <w:sz w:val="28"/>
          <w:szCs w:val="28"/>
          <w:highlight w:val="yellow"/>
        </w:rPr>
        <w:t>disponía de ella</w:t>
      </w:r>
      <w:r w:rsidR="002D5374" w:rsidRPr="002A2FBD">
        <w:rPr>
          <w:rFonts w:ascii="Times New Roman" w:hAnsi="Times New Roman"/>
          <w:sz w:val="28"/>
          <w:szCs w:val="28"/>
          <w:highlight w:val="yellow"/>
        </w:rPr>
        <w:t xml:space="preserve"> con el consentimiento tácito del otro que comparecía y aportaba a la vez.</w:t>
      </w:r>
      <w:r w:rsidR="002D5374" w:rsidRPr="00157AFD">
        <w:rPr>
          <w:rFonts w:ascii="Times New Roman" w:hAnsi="Times New Roman"/>
          <w:sz w:val="28"/>
          <w:szCs w:val="28"/>
        </w:rPr>
        <w:t xml:space="preserve">     </w:t>
      </w:r>
    </w:p>
    <w:p w:rsidR="002D5374" w:rsidRDefault="00E35CD8" w:rsidP="006117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35CD8" w:rsidRDefault="00E35CD8" w:rsidP="006117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AFD">
        <w:rPr>
          <w:rFonts w:ascii="Times New Roman" w:hAnsi="Times New Roman"/>
          <w:b/>
          <w:sz w:val="28"/>
          <w:szCs w:val="28"/>
          <w:u w:val="single"/>
        </w:rPr>
        <w:t>Y PARA SER SOCIO</w:t>
      </w:r>
    </w:p>
    <w:p w:rsidR="00E35CD8" w:rsidRPr="00157AFD" w:rsidRDefault="00E35CD8" w:rsidP="006117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374" w:rsidRPr="002A2FBD" w:rsidRDefault="002D5374" w:rsidP="0061177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A2FBD">
        <w:rPr>
          <w:rFonts w:ascii="Times New Roman" w:hAnsi="Times New Roman"/>
          <w:sz w:val="28"/>
          <w:szCs w:val="28"/>
          <w:highlight w:val="yellow"/>
        </w:rPr>
        <w:t>En el caso de personas jurídicas que no sean sociedades se ha planteado si pueden constituir sociedades mercantiles. En principio, dependerá de su ley rectora:</w:t>
      </w:r>
    </w:p>
    <w:p w:rsidR="00E35CD8" w:rsidRPr="002A2FBD" w:rsidRDefault="00E35CD8" w:rsidP="0061177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D5374" w:rsidRPr="002A2FBD" w:rsidRDefault="002D5374" w:rsidP="002A2FB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A2FBD">
        <w:rPr>
          <w:rFonts w:ascii="Times New Roman" w:hAnsi="Times New Roman"/>
          <w:sz w:val="28"/>
          <w:szCs w:val="28"/>
          <w:highlight w:val="yellow"/>
        </w:rPr>
        <w:t xml:space="preserve">+ La Ley de Fundaciones establece </w:t>
      </w:r>
      <w:r w:rsidRPr="002A2FBD">
        <w:rPr>
          <w:rFonts w:ascii="Times New Roman" w:hAnsi="Times New Roman"/>
          <w:i/>
          <w:iCs/>
          <w:sz w:val="28"/>
          <w:szCs w:val="28"/>
          <w:highlight w:val="yellow"/>
        </w:rPr>
        <w:t>limitaciones</w:t>
      </w:r>
      <w:r w:rsidRPr="002A2FBD">
        <w:rPr>
          <w:rFonts w:ascii="Times New Roman" w:hAnsi="Times New Roman"/>
          <w:sz w:val="28"/>
          <w:szCs w:val="28"/>
          <w:highlight w:val="yellow"/>
        </w:rPr>
        <w:t xml:space="preserve"> para participar en sociedad mercantiles de responsabilidad </w:t>
      </w:r>
      <w:r w:rsidRPr="002A2FBD">
        <w:rPr>
          <w:rFonts w:ascii="Times New Roman" w:hAnsi="Times New Roman"/>
          <w:sz w:val="28"/>
          <w:szCs w:val="28"/>
          <w:highlight w:val="yellow"/>
          <w:u w:val="single"/>
        </w:rPr>
        <w:t>i</w:t>
      </w:r>
      <w:r w:rsidRPr="002A2FBD">
        <w:rPr>
          <w:rFonts w:ascii="Times New Roman" w:hAnsi="Times New Roman"/>
          <w:sz w:val="28"/>
          <w:szCs w:val="28"/>
          <w:highlight w:val="yellow"/>
        </w:rPr>
        <w:t>limitada</w:t>
      </w:r>
      <w:r w:rsidR="00E35CD8" w:rsidRPr="002A2FBD">
        <w:rPr>
          <w:rFonts w:ascii="Times New Roman" w:hAnsi="Times New Roman"/>
          <w:sz w:val="28"/>
          <w:szCs w:val="28"/>
          <w:highlight w:val="yellow"/>
        </w:rPr>
        <w:t xml:space="preserve"> (REMISION tema 2)</w:t>
      </w:r>
      <w:r w:rsidRPr="002A2FBD">
        <w:rPr>
          <w:rFonts w:ascii="Times New Roman" w:hAnsi="Times New Roman"/>
          <w:sz w:val="28"/>
          <w:szCs w:val="28"/>
          <w:highlight w:val="yellow"/>
        </w:rPr>
        <w:t xml:space="preserve">. </w:t>
      </w:r>
    </w:p>
    <w:p w:rsidR="00E35CD8" w:rsidRPr="002A2FBD" w:rsidRDefault="00E35CD8" w:rsidP="002A2FB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D5374" w:rsidRPr="002A2FBD" w:rsidRDefault="002D5374" w:rsidP="002A2FB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A2FBD">
        <w:rPr>
          <w:rFonts w:ascii="Times New Roman" w:hAnsi="Times New Roman"/>
          <w:sz w:val="28"/>
          <w:szCs w:val="28"/>
          <w:highlight w:val="yellow"/>
        </w:rPr>
        <w:t xml:space="preserve">+ En el caso de personas jurídicas públicas, </w:t>
      </w:r>
      <w:r w:rsidR="002A2FBD" w:rsidRPr="002A2FBD">
        <w:rPr>
          <w:rFonts w:ascii="Times New Roman" w:hAnsi="Times New Roman"/>
          <w:sz w:val="28"/>
          <w:szCs w:val="28"/>
          <w:highlight w:val="yellow"/>
        </w:rPr>
        <w:t xml:space="preserve">el art. 84 de </w:t>
      </w:r>
      <w:r w:rsidRPr="002A2FBD">
        <w:rPr>
          <w:rFonts w:ascii="Times New Roman" w:hAnsi="Times New Roman"/>
          <w:sz w:val="28"/>
          <w:szCs w:val="28"/>
          <w:highlight w:val="yellow"/>
        </w:rPr>
        <w:t xml:space="preserve">la </w:t>
      </w:r>
      <w:r w:rsidR="002A2FBD" w:rsidRPr="002A2FBD">
        <w:rPr>
          <w:rFonts w:ascii="Times New Roman" w:hAnsi="Times New Roman"/>
          <w:sz w:val="28"/>
          <w:szCs w:val="28"/>
          <w:highlight w:val="yellow"/>
        </w:rPr>
        <w:t>Ley 40/2015, de 1 de octubre, de Régimen Jurídico del Sector Público contempla</w:t>
      </w:r>
      <w:r w:rsidRPr="002A2FBD">
        <w:rPr>
          <w:rFonts w:ascii="Times New Roman" w:hAnsi="Times New Roman"/>
          <w:sz w:val="28"/>
          <w:szCs w:val="28"/>
          <w:highlight w:val="yellow"/>
        </w:rPr>
        <w:t xml:space="preserve"> la </w:t>
      </w:r>
      <w:r w:rsidR="002A2FBD" w:rsidRPr="002A2FBD">
        <w:rPr>
          <w:rFonts w:ascii="Times New Roman" w:hAnsi="Times New Roman"/>
          <w:sz w:val="28"/>
          <w:szCs w:val="28"/>
          <w:highlight w:val="yellow"/>
        </w:rPr>
        <w:t>existencia</w:t>
      </w:r>
      <w:r w:rsidRPr="002A2FBD">
        <w:rPr>
          <w:rFonts w:ascii="Times New Roman" w:hAnsi="Times New Roman"/>
          <w:sz w:val="28"/>
          <w:szCs w:val="28"/>
          <w:highlight w:val="yellow"/>
        </w:rPr>
        <w:t xml:space="preserve"> de sociedades mercantiles “estatales”, que se regirán por el derecho privado salvo en los casos en que sea de aplicación la normativa presupuestaria, contable, de control financiero y contratación.  </w:t>
      </w:r>
    </w:p>
    <w:p w:rsidR="002A2FBD" w:rsidRPr="002A2FBD" w:rsidRDefault="002A2FBD" w:rsidP="002A2FB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D5374" w:rsidRPr="002A2FBD" w:rsidRDefault="002D5374" w:rsidP="002A2FB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A2FBD">
        <w:rPr>
          <w:rFonts w:ascii="Times New Roman" w:hAnsi="Times New Roman"/>
          <w:sz w:val="28"/>
          <w:szCs w:val="28"/>
          <w:highlight w:val="yellow"/>
        </w:rPr>
        <w:lastRenderedPageBreak/>
        <w:t>+ La DGRN se ha pronunciado recientemente admitiendo que puedan constituir sociedad las asociaciones, aunque por definición no tengan ánimo de lucro (Res 16 de noviembre de 2</w:t>
      </w:r>
      <w:r w:rsidR="00B92259">
        <w:rPr>
          <w:rFonts w:ascii="Times New Roman" w:hAnsi="Times New Roman"/>
          <w:sz w:val="28"/>
          <w:szCs w:val="28"/>
          <w:highlight w:val="yellow"/>
        </w:rPr>
        <w:t>.</w:t>
      </w:r>
      <w:r w:rsidRPr="002A2FBD">
        <w:rPr>
          <w:rFonts w:ascii="Times New Roman" w:hAnsi="Times New Roman"/>
          <w:sz w:val="28"/>
          <w:szCs w:val="28"/>
          <w:highlight w:val="yellow"/>
        </w:rPr>
        <w:t xml:space="preserve">005); o las cámaras de comercio (Res 4 octubre 2.005). </w:t>
      </w:r>
    </w:p>
    <w:p w:rsidR="00E35CD8" w:rsidRPr="002A2FBD" w:rsidRDefault="00E35CD8" w:rsidP="0061177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D5374" w:rsidRPr="00157AFD" w:rsidRDefault="002D5374" w:rsidP="006117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FBD">
        <w:rPr>
          <w:rFonts w:ascii="Times New Roman" w:hAnsi="Times New Roman"/>
          <w:sz w:val="28"/>
          <w:szCs w:val="28"/>
          <w:highlight w:val="yellow"/>
        </w:rPr>
        <w:t xml:space="preserve">Cuestión distinta es cuál </w:t>
      </w:r>
      <w:r w:rsidR="00512FC9" w:rsidRPr="002A2FBD">
        <w:rPr>
          <w:rFonts w:ascii="Times New Roman" w:hAnsi="Times New Roman"/>
          <w:sz w:val="28"/>
          <w:szCs w:val="28"/>
          <w:highlight w:val="yellow"/>
        </w:rPr>
        <w:t>sea</w:t>
      </w:r>
      <w:r w:rsidRPr="002A2FBD">
        <w:rPr>
          <w:rFonts w:ascii="Times New Roman" w:hAnsi="Times New Roman"/>
          <w:sz w:val="28"/>
          <w:szCs w:val="28"/>
          <w:highlight w:val="yellow"/>
        </w:rPr>
        <w:t xml:space="preserve">s el órgano competente para constituirla. En principio, parece que corresponde al órgano rector </w:t>
      </w:r>
      <w:r w:rsidR="002A2FBD">
        <w:rPr>
          <w:rFonts w:ascii="Times New Roman" w:hAnsi="Times New Roman"/>
          <w:sz w:val="28"/>
          <w:szCs w:val="28"/>
          <w:highlight w:val="yellow"/>
        </w:rPr>
        <w:t>(</w:t>
      </w:r>
      <w:r w:rsidRPr="002A2FBD">
        <w:rPr>
          <w:rFonts w:ascii="Times New Roman" w:hAnsi="Times New Roman"/>
          <w:sz w:val="28"/>
          <w:szCs w:val="28"/>
          <w:highlight w:val="yellow"/>
        </w:rPr>
        <w:t>así lo ha afirmado la DGRN para el caso de cooperativas</w:t>
      </w:r>
      <w:r w:rsidR="002A2FBD">
        <w:rPr>
          <w:rFonts w:ascii="Times New Roman" w:hAnsi="Times New Roman"/>
          <w:sz w:val="28"/>
          <w:szCs w:val="28"/>
          <w:highlight w:val="yellow"/>
        </w:rPr>
        <w:t xml:space="preserve">); pero si </w:t>
      </w:r>
      <w:r w:rsidRPr="002A2FBD">
        <w:rPr>
          <w:rFonts w:ascii="Times New Roman" w:hAnsi="Times New Roman"/>
          <w:sz w:val="28"/>
          <w:szCs w:val="28"/>
          <w:highlight w:val="yellow"/>
        </w:rPr>
        <w:t xml:space="preserve">la constitución </w:t>
      </w:r>
      <w:r w:rsidR="002A2FBD">
        <w:rPr>
          <w:rFonts w:ascii="Times New Roman" w:hAnsi="Times New Roman"/>
          <w:sz w:val="28"/>
          <w:szCs w:val="28"/>
          <w:highlight w:val="yellow"/>
        </w:rPr>
        <w:t>implica</w:t>
      </w:r>
      <w:r w:rsidRPr="002A2FBD">
        <w:rPr>
          <w:rFonts w:ascii="Times New Roman" w:hAnsi="Times New Roman"/>
          <w:sz w:val="28"/>
          <w:szCs w:val="28"/>
          <w:highlight w:val="yellow"/>
        </w:rPr>
        <w:t xml:space="preserve"> una modificación estructural de la sociedad (</w:t>
      </w:r>
      <w:proofErr w:type="spellStart"/>
      <w:r w:rsidR="002A2FBD">
        <w:rPr>
          <w:rFonts w:ascii="Times New Roman" w:hAnsi="Times New Roman"/>
          <w:sz w:val="28"/>
          <w:szCs w:val="28"/>
          <w:highlight w:val="yellow"/>
        </w:rPr>
        <w:t>vg</w:t>
      </w:r>
      <w:proofErr w:type="spellEnd"/>
      <w:r w:rsidRPr="002A2FBD">
        <w:rPr>
          <w:rFonts w:ascii="Times New Roman" w:hAnsi="Times New Roman"/>
          <w:sz w:val="28"/>
          <w:szCs w:val="28"/>
          <w:highlight w:val="yellow"/>
        </w:rPr>
        <w:t xml:space="preserve"> la sociedad originaria </w:t>
      </w:r>
      <w:r w:rsidR="002A2FBD">
        <w:rPr>
          <w:rFonts w:ascii="Times New Roman" w:hAnsi="Times New Roman"/>
          <w:sz w:val="28"/>
          <w:szCs w:val="28"/>
          <w:highlight w:val="yellow"/>
        </w:rPr>
        <w:t xml:space="preserve">se convierte </w:t>
      </w:r>
      <w:r w:rsidRPr="002A2FBD">
        <w:rPr>
          <w:rFonts w:ascii="Times New Roman" w:hAnsi="Times New Roman"/>
          <w:sz w:val="28"/>
          <w:szCs w:val="28"/>
          <w:highlight w:val="yellow"/>
        </w:rPr>
        <w:t>en una sociedad holding de la que cuelgan distintas filiales) la “competencia implícita” corresponde</w:t>
      </w:r>
      <w:r w:rsidR="002A2FBD">
        <w:rPr>
          <w:rFonts w:ascii="Times New Roman" w:hAnsi="Times New Roman"/>
          <w:sz w:val="28"/>
          <w:szCs w:val="28"/>
          <w:highlight w:val="yellow"/>
        </w:rPr>
        <w:t>rá</w:t>
      </w:r>
      <w:r w:rsidRPr="002A2FBD">
        <w:rPr>
          <w:rFonts w:ascii="Times New Roman" w:hAnsi="Times New Roman"/>
          <w:sz w:val="28"/>
          <w:szCs w:val="28"/>
          <w:highlight w:val="yellow"/>
        </w:rPr>
        <w:t xml:space="preserve"> a la junta general</w:t>
      </w:r>
      <w:r w:rsidR="002A2FBD">
        <w:rPr>
          <w:rFonts w:ascii="Times New Roman" w:hAnsi="Times New Roman"/>
          <w:sz w:val="28"/>
          <w:szCs w:val="28"/>
          <w:highlight w:val="yellow"/>
        </w:rPr>
        <w:t xml:space="preserve"> (a semejanza art. 160 LSC)</w:t>
      </w:r>
      <w:r w:rsidRPr="002A2FBD">
        <w:rPr>
          <w:rFonts w:ascii="Times New Roman" w:hAnsi="Times New Roman"/>
          <w:sz w:val="28"/>
          <w:szCs w:val="28"/>
          <w:highlight w:val="yellow"/>
        </w:rPr>
        <w:t>.</w:t>
      </w:r>
      <w:r w:rsidRPr="00157AFD">
        <w:rPr>
          <w:rFonts w:ascii="Times New Roman" w:hAnsi="Times New Roman"/>
          <w:sz w:val="28"/>
          <w:szCs w:val="28"/>
        </w:rPr>
        <w:t xml:space="preserve"> </w:t>
      </w:r>
    </w:p>
    <w:p w:rsidR="00E35CD8" w:rsidRDefault="00E35CD8" w:rsidP="006117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7EE5" w:rsidRDefault="002D5374" w:rsidP="001E7E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AFD">
        <w:rPr>
          <w:rFonts w:ascii="Times New Roman" w:hAnsi="Times New Roman"/>
          <w:b/>
          <w:sz w:val="28"/>
          <w:szCs w:val="28"/>
          <w:u w:val="single"/>
        </w:rPr>
        <w:t>LA SOCIEDAD UNIPERSONAL</w:t>
      </w:r>
    </w:p>
    <w:p w:rsidR="001E7EE5" w:rsidRDefault="001E7EE5" w:rsidP="001E7E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7EE5" w:rsidRDefault="002A2FBD" w:rsidP="001E7EE5">
      <w:pPr>
        <w:spacing w:after="0" w:line="240" w:lineRule="auto"/>
        <w:jc w:val="both"/>
        <w:rPr>
          <w:rFonts w:ascii="Courier" w:eastAsia="Times New Roman" w:hAnsi="Courier"/>
          <w:sz w:val="20"/>
          <w:szCs w:val="24"/>
          <w:lang w:val="es-ES_tradnl" w:eastAsia="es-ES"/>
        </w:rPr>
      </w:pPr>
      <w:r w:rsidRPr="00583897"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  <w:t>Gramaticalmente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sociedad implica pluralidad.</w:t>
      </w:r>
      <w:r w:rsidR="001E7EE5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Por ello el </w:t>
      </w:r>
      <w:r w:rsidR="001E7EE5">
        <w:rPr>
          <w:rFonts w:ascii="Courier New" w:eastAsia="Times New Roman" w:hAnsi="Courier New"/>
          <w:sz w:val="20"/>
          <w:szCs w:val="20"/>
          <w:lang w:val="es-ES_tradnl" w:eastAsia="es-ES"/>
        </w:rPr>
        <w:t>a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rt. 1665 CC y 116 </w:t>
      </w:r>
      <w:proofErr w:type="spellStart"/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CCo</w:t>
      </w:r>
      <w:proofErr w:type="spellEnd"/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exigen pluralidad de socios y la DG</w:t>
      </w:r>
      <w:r w:rsidR="001E7EE5">
        <w:rPr>
          <w:rFonts w:ascii="Courier New" w:eastAsia="Times New Roman" w:hAnsi="Courier New"/>
          <w:sz w:val="20"/>
          <w:szCs w:val="20"/>
          <w:lang w:val="es-ES_tradnl" w:eastAsia="es-ES"/>
        </w:rPr>
        <w:t>RN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tradicionalmente rechazó la posibilidad de una sociedad unipersonal, posición que se mantiene respecto a las sociedades personalistas, que </w:t>
      </w:r>
      <w:r w:rsidRPr="00583897">
        <w:rPr>
          <w:rFonts w:ascii="Courier" w:eastAsia="Times New Roman" w:hAnsi="Courier"/>
          <w:sz w:val="20"/>
          <w:szCs w:val="24"/>
          <w:lang w:val="es-ES_tradnl" w:eastAsia="es-ES"/>
        </w:rPr>
        <w:t>se asientan en un entramado de relaciones obligatorias que por definición sólo son posibles entre dos o más socios.</w:t>
      </w:r>
    </w:p>
    <w:p w:rsidR="0027016B" w:rsidRDefault="0027016B" w:rsidP="001E7EE5">
      <w:pPr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</w:p>
    <w:p w:rsidR="001E7EE5" w:rsidRDefault="002A2FBD" w:rsidP="00A63708">
      <w:pPr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Sin embargo, </w:t>
      </w:r>
      <w:r w:rsidRPr="00583897">
        <w:rPr>
          <w:rFonts w:ascii="Courier New" w:eastAsia="Times New Roman" w:hAnsi="Courier New"/>
          <w:b/>
          <w:sz w:val="20"/>
          <w:szCs w:val="20"/>
          <w:lang w:val="es-ES_tradnl" w:eastAsia="es-ES"/>
        </w:rPr>
        <w:t>razones prácticas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aconsejan su admisión en las sociedades de capital, con el fin de conseguir la responsabilidad limitada del empresario individual y evitar así una situación de desigualdad respecto del empresario social. Siguiendo otras legislaciones europeas, la </w:t>
      </w:r>
      <w:r w:rsidRPr="00583897">
        <w:rPr>
          <w:rFonts w:ascii="Courier New" w:eastAsia="Times New Roman" w:hAnsi="Courier New"/>
          <w:b/>
          <w:sz w:val="20"/>
          <w:szCs w:val="20"/>
          <w:lang w:val="es-ES_tradnl" w:eastAsia="es-ES"/>
        </w:rPr>
        <w:t>Directiva Comunitaria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</w:t>
      </w:r>
      <w:r w:rsidRPr="00583897">
        <w:rPr>
          <w:rFonts w:ascii="Courier New" w:eastAsia="Times New Roman" w:hAnsi="Courier New"/>
          <w:b/>
          <w:sz w:val="20"/>
          <w:szCs w:val="20"/>
          <w:lang w:val="es-ES_tradnl" w:eastAsia="es-ES"/>
        </w:rPr>
        <w:t>12ª,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</w:t>
      </w:r>
      <w:r w:rsidRPr="00583897">
        <w:rPr>
          <w:rFonts w:ascii="Courier New" w:eastAsia="Times New Roman" w:hAnsi="Courier New"/>
          <w:sz w:val="16"/>
          <w:szCs w:val="16"/>
          <w:lang w:val="es-ES_tradnl" w:eastAsia="es-ES"/>
        </w:rPr>
        <w:t xml:space="preserve">21 de diciembre 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de 1989, obligaba a incorporar la sociedad unipersonal al Derecho interno</w:t>
      </w:r>
      <w:r w:rsidR="001E7EE5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</w:t>
      </w:r>
      <w:r w:rsidR="001E7EE5" w:rsidRPr="00A63708">
        <w:rPr>
          <w:rFonts w:ascii="Times New Roman" w:hAnsi="Times New Roman"/>
          <w:sz w:val="28"/>
          <w:szCs w:val="28"/>
          <w:highlight w:val="yellow"/>
        </w:rPr>
        <w:t xml:space="preserve">(o a optar por la concesión de  responsabilidad limitada al empresario individual, figura reconocida en nuestro derecho por la Ley 14/2013 </w:t>
      </w:r>
      <w:r w:rsidR="00A63708" w:rsidRPr="00A63708">
        <w:rPr>
          <w:rFonts w:ascii="Times New Roman" w:hAnsi="Times New Roman"/>
          <w:sz w:val="28"/>
          <w:szCs w:val="28"/>
          <w:highlight w:val="yellow"/>
        </w:rPr>
        <w:t>-</w:t>
      </w:r>
      <w:r w:rsidR="001E7EE5" w:rsidRPr="00A63708">
        <w:rPr>
          <w:rFonts w:ascii="Times New Roman" w:hAnsi="Times New Roman"/>
          <w:sz w:val="28"/>
          <w:szCs w:val="28"/>
          <w:highlight w:val="yellow"/>
        </w:rPr>
        <w:t>«Emprendedor de Responsabilidad Limitada»</w:t>
      </w:r>
      <w:r w:rsidR="00A63708" w:rsidRPr="00A63708">
        <w:rPr>
          <w:rFonts w:ascii="Times New Roman" w:hAnsi="Times New Roman"/>
          <w:sz w:val="28"/>
          <w:szCs w:val="28"/>
          <w:highlight w:val="yellow"/>
        </w:rPr>
        <w:t>-</w:t>
      </w:r>
      <w:r w:rsidR="001E7EE5" w:rsidRPr="00A63708">
        <w:rPr>
          <w:rFonts w:ascii="Times New Roman" w:hAnsi="Times New Roman"/>
          <w:sz w:val="28"/>
          <w:szCs w:val="28"/>
          <w:highlight w:val="yellow"/>
        </w:rPr>
        <w:t>)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:</w:t>
      </w:r>
    </w:p>
    <w:p w:rsidR="001E7EE5" w:rsidRDefault="001E7EE5" w:rsidP="001E7EE5">
      <w:pPr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</w:p>
    <w:p w:rsidR="001E7EE5" w:rsidRDefault="002A2FBD" w:rsidP="00A63708">
      <w:pPr>
        <w:spacing w:after="0" w:line="240" w:lineRule="auto"/>
        <w:ind w:left="708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- En un primer momento, la sociedad anónima unipersonal sobrevenida fue reconocida por la </w:t>
      </w:r>
      <w:r w:rsidRPr="00583897">
        <w:rPr>
          <w:rFonts w:ascii="Courier" w:eastAsia="Times New Roman" w:hAnsi="Courier"/>
          <w:sz w:val="20"/>
          <w:szCs w:val="20"/>
          <w:lang w:val="es-ES_tradnl" w:eastAsia="es-ES"/>
        </w:rPr>
        <w:t xml:space="preserve">RDGRN 21 junio 1990 </w:t>
      </w:r>
      <w:r w:rsidR="001E7EE5">
        <w:rPr>
          <w:rFonts w:ascii="Courier" w:eastAsia="Times New Roman" w:hAnsi="Courier"/>
          <w:sz w:val="20"/>
          <w:szCs w:val="20"/>
          <w:lang w:val="es-ES_tradnl" w:eastAsia="es-ES"/>
        </w:rPr>
        <w:t xml:space="preserve">(firmada por </w:t>
      </w:r>
      <w:r w:rsidRPr="00583897">
        <w:rPr>
          <w:rFonts w:ascii="Courier" w:eastAsia="Times New Roman" w:hAnsi="Courier"/>
          <w:sz w:val="20"/>
          <w:szCs w:val="20"/>
          <w:lang w:val="es-ES_tradnl" w:eastAsia="es-ES"/>
        </w:rPr>
        <w:t>PAZ ARES</w:t>
      </w:r>
      <w:r w:rsidR="001E7EE5">
        <w:rPr>
          <w:rFonts w:ascii="Courier" w:eastAsia="Times New Roman" w:hAnsi="Courier"/>
          <w:sz w:val="20"/>
          <w:szCs w:val="20"/>
          <w:lang w:val="es-ES_tradnl" w:eastAsia="es-ES"/>
        </w:rPr>
        <w:t>)</w:t>
      </w:r>
      <w:r w:rsidRPr="00583897">
        <w:rPr>
          <w:rFonts w:ascii="Courier" w:eastAsia="Times New Roman" w:hAnsi="Courier"/>
          <w:sz w:val="20"/>
          <w:szCs w:val="20"/>
          <w:lang w:val="es-ES_tradnl" w:eastAsia="es-ES"/>
        </w:rPr>
        <w:t>,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</w:t>
      </w:r>
      <w:r w:rsidRPr="00583897">
        <w:rPr>
          <w:rFonts w:ascii="Courier" w:eastAsia="Times New Roman" w:hAnsi="Courier"/>
          <w:sz w:val="20"/>
          <w:szCs w:val="20"/>
          <w:lang w:val="es-ES_tradnl" w:eastAsia="es-ES"/>
        </w:rPr>
        <w:t xml:space="preserve">que califica  VICENT CHULIA como un verdadero hito en la materia, la cual considera que la </w:t>
      </w:r>
      <w:proofErr w:type="spellStart"/>
      <w:r w:rsidRPr="00583897">
        <w:rPr>
          <w:rFonts w:ascii="Courier" w:eastAsia="Times New Roman" w:hAnsi="Courier"/>
          <w:sz w:val="20"/>
          <w:szCs w:val="20"/>
          <w:lang w:val="es-ES_tradnl" w:eastAsia="es-ES"/>
        </w:rPr>
        <w:t>unipersonalidad</w:t>
      </w:r>
      <w:proofErr w:type="spellEnd"/>
      <w:r w:rsidRPr="00583897">
        <w:rPr>
          <w:rFonts w:ascii="Courier" w:eastAsia="Times New Roman" w:hAnsi="Courier"/>
          <w:sz w:val="20"/>
          <w:szCs w:val="20"/>
          <w:lang w:val="es-ES_tradnl" w:eastAsia="es-ES"/>
        </w:rPr>
        <w:t xml:space="preserve"> no se opone a la idea de sociedad (pues en las capitalistas prima el aspecto institucional frente al contractual) ni a la de personalidad jurídica (partiendo de las teorías de la ficción).</w:t>
      </w:r>
    </w:p>
    <w:p w:rsidR="001E7EE5" w:rsidRDefault="001E7EE5" w:rsidP="00A63708">
      <w:pPr>
        <w:spacing w:after="0" w:line="240" w:lineRule="auto"/>
        <w:ind w:left="708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</w:p>
    <w:p w:rsidR="001E7EE5" w:rsidRDefault="002A2FBD" w:rsidP="00A63708">
      <w:pPr>
        <w:spacing w:after="0" w:line="240" w:lineRule="auto"/>
        <w:ind w:left="708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- Legislativamente se reconoció por la LSRL </w:t>
      </w:r>
      <w:r w:rsidRPr="00583897">
        <w:rPr>
          <w:rFonts w:ascii="Courier New" w:eastAsia="Times New Roman" w:hAnsi="Courier New"/>
          <w:sz w:val="12"/>
          <w:szCs w:val="12"/>
          <w:lang w:val="es-ES_tradnl" w:eastAsia="es-ES"/>
        </w:rPr>
        <w:t xml:space="preserve">23 III 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1995, cuyas disposiciones se declararon aplicables a la SA.</w:t>
      </w:r>
    </w:p>
    <w:p w:rsidR="001E7EE5" w:rsidRDefault="001E7EE5" w:rsidP="00A63708">
      <w:pPr>
        <w:spacing w:after="0" w:line="240" w:lineRule="auto"/>
        <w:ind w:left="708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</w:p>
    <w:p w:rsidR="002A2FBD" w:rsidRPr="00583897" w:rsidRDefault="002A2FBD" w:rsidP="00A63708">
      <w:pPr>
        <w:spacing w:after="0" w:line="240" w:lineRule="auto"/>
        <w:ind w:left="708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- En la actualidad, su régimen jurídico se contiene en </w:t>
      </w:r>
      <w:r w:rsidR="001E7EE5">
        <w:rPr>
          <w:rFonts w:ascii="Courier New" w:eastAsia="Times New Roman" w:hAnsi="Courier New"/>
          <w:sz w:val="20"/>
          <w:szCs w:val="20"/>
          <w:lang w:val="es-ES_tradnl" w:eastAsia="es-ES"/>
        </w:rPr>
        <w:t>e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l art</w:t>
      </w:r>
      <w:r w:rsidR="001E7EE5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12 y </w:t>
      </w:r>
      <w:proofErr w:type="spellStart"/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ss</w:t>
      </w:r>
      <w:proofErr w:type="spellEnd"/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</w:t>
      </w:r>
      <w:r w:rsidR="001E7EE5">
        <w:rPr>
          <w:rFonts w:ascii="Courier New" w:eastAsia="Times New Roman" w:hAnsi="Courier New"/>
          <w:sz w:val="20"/>
          <w:szCs w:val="20"/>
          <w:lang w:val="es-ES_tradnl" w:eastAsia="es-ES"/>
        </w:rPr>
        <w:t>LSC.</w:t>
      </w:r>
    </w:p>
    <w:p w:rsidR="002A2FBD" w:rsidRDefault="002A2FBD" w:rsidP="006117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27016B" w:rsidRPr="0027016B" w:rsidRDefault="0027016B" w:rsidP="002701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_tradnl"/>
        </w:rPr>
      </w:pPr>
      <w:r w:rsidRPr="0027016B">
        <w:rPr>
          <w:rFonts w:ascii="Times New Roman" w:hAnsi="Times New Roman"/>
          <w:b/>
          <w:sz w:val="28"/>
          <w:szCs w:val="28"/>
          <w:highlight w:val="lightGray"/>
          <w:lang w:val="es-ES_tradnl"/>
        </w:rPr>
        <w:t xml:space="preserve">TU TEMA DECIA LO QUE SIGUE </w:t>
      </w:r>
      <w:r w:rsidRPr="0027016B">
        <w:rPr>
          <w:rFonts w:ascii="Times New Roman" w:hAnsi="Times New Roman"/>
          <w:sz w:val="24"/>
          <w:szCs w:val="24"/>
          <w:highlight w:val="lightGray"/>
          <w:lang w:val="es-ES_tradnl"/>
        </w:rPr>
        <w:t>(pero creo que como sigue está más fácil de recordar)</w:t>
      </w:r>
    </w:p>
    <w:p w:rsidR="0027016B" w:rsidRPr="002A2FBD" w:rsidRDefault="0027016B" w:rsidP="006117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686DA9" w:rsidRPr="0027016B" w:rsidRDefault="00686DA9" w:rsidP="00A6370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7016B">
        <w:rPr>
          <w:rFonts w:ascii="Times New Roman" w:hAnsi="Times New Roman"/>
          <w:sz w:val="28"/>
          <w:szCs w:val="28"/>
          <w:highlight w:val="yellow"/>
        </w:rPr>
        <w:t>CLASES</w:t>
      </w:r>
    </w:p>
    <w:p w:rsidR="00686DA9" w:rsidRPr="0027016B" w:rsidRDefault="00686DA9" w:rsidP="00A6370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86DA9" w:rsidRPr="0027016B" w:rsidRDefault="00686DA9" w:rsidP="00686DA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7016B">
        <w:rPr>
          <w:rFonts w:ascii="Times New Roman" w:hAnsi="Times New Roman"/>
          <w:sz w:val="28"/>
          <w:szCs w:val="28"/>
          <w:highlight w:val="yellow"/>
        </w:rPr>
        <w:lastRenderedPageBreak/>
        <w:sym w:font="Symbol" w:char="F0A7"/>
      </w:r>
      <w:r w:rsidRPr="0027016B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7016B">
        <w:rPr>
          <w:rFonts w:ascii="Times New Roman" w:hAnsi="Times New Roman"/>
          <w:b/>
          <w:sz w:val="28"/>
          <w:szCs w:val="28"/>
          <w:highlight w:val="yellow"/>
        </w:rPr>
        <w:t>Originaria y sobrevenida</w:t>
      </w:r>
      <w:r w:rsidRPr="0027016B">
        <w:rPr>
          <w:rFonts w:ascii="Times New Roman" w:hAnsi="Times New Roman"/>
          <w:sz w:val="28"/>
          <w:szCs w:val="28"/>
          <w:highlight w:val="yellow"/>
        </w:rPr>
        <w:t xml:space="preserve"> (sociedad constituida por dos o más socios cuando todas las participaciones o las acciones hayan pasado a ser propiedad de un único socio). </w:t>
      </w:r>
    </w:p>
    <w:p w:rsidR="00686DA9" w:rsidRPr="0027016B" w:rsidRDefault="00686DA9" w:rsidP="00686DA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86DA9" w:rsidRPr="0027016B" w:rsidRDefault="00686DA9" w:rsidP="0027016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7016B">
        <w:rPr>
          <w:rFonts w:ascii="Times New Roman" w:hAnsi="Times New Roman"/>
          <w:sz w:val="28"/>
          <w:szCs w:val="28"/>
          <w:highlight w:val="yellow"/>
        </w:rPr>
        <w:t>Ambas situaciones, así como la pérdida de tal situación o el cambio del socio único, se harán constar en escritura pública que se inscribirá en el Registro Mercantil</w:t>
      </w:r>
      <w:r w:rsidR="00E12467" w:rsidRPr="0027016B">
        <w:rPr>
          <w:rFonts w:ascii="Times New Roman" w:hAnsi="Times New Roman"/>
          <w:sz w:val="28"/>
          <w:szCs w:val="28"/>
          <w:highlight w:val="yellow"/>
        </w:rPr>
        <w:t xml:space="preserve"> (</w:t>
      </w:r>
      <w:r w:rsidRPr="0027016B">
        <w:rPr>
          <w:rFonts w:ascii="Times New Roman" w:hAnsi="Times New Roman"/>
          <w:sz w:val="28"/>
          <w:szCs w:val="28"/>
          <w:highlight w:val="yellow"/>
        </w:rPr>
        <w:t>expresando necesariamente la identidad del socio único</w:t>
      </w:r>
      <w:r w:rsidR="00E12467" w:rsidRPr="0027016B">
        <w:rPr>
          <w:rFonts w:ascii="Times New Roman" w:hAnsi="Times New Roman"/>
          <w:sz w:val="28"/>
          <w:szCs w:val="28"/>
          <w:highlight w:val="yellow"/>
        </w:rPr>
        <w:t>)</w:t>
      </w:r>
      <w:r w:rsidRPr="0027016B">
        <w:rPr>
          <w:rFonts w:ascii="Times New Roman" w:hAnsi="Times New Roman"/>
          <w:sz w:val="28"/>
          <w:szCs w:val="28"/>
          <w:highlight w:val="yellow"/>
        </w:rPr>
        <w:t>.</w:t>
      </w:r>
    </w:p>
    <w:p w:rsidR="00686DA9" w:rsidRPr="0027016B" w:rsidRDefault="00686DA9" w:rsidP="0027016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12467" w:rsidRPr="0027016B" w:rsidRDefault="00E12467" w:rsidP="0027016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7016B">
        <w:rPr>
          <w:rFonts w:ascii="Times New Roman" w:hAnsi="Times New Roman"/>
          <w:sz w:val="28"/>
          <w:szCs w:val="28"/>
          <w:highlight w:val="yellow"/>
        </w:rPr>
        <w:t xml:space="preserve">Efectos de la </w:t>
      </w:r>
      <w:proofErr w:type="spellStart"/>
      <w:r w:rsidRPr="0027016B">
        <w:rPr>
          <w:rFonts w:ascii="Times New Roman" w:hAnsi="Times New Roman"/>
          <w:sz w:val="28"/>
          <w:szCs w:val="28"/>
          <w:highlight w:val="yellow"/>
        </w:rPr>
        <w:t>unipersonalidad</w:t>
      </w:r>
      <w:proofErr w:type="spellEnd"/>
      <w:r w:rsidRPr="0027016B">
        <w:rPr>
          <w:rFonts w:ascii="Times New Roman" w:hAnsi="Times New Roman"/>
          <w:sz w:val="28"/>
          <w:szCs w:val="28"/>
          <w:highlight w:val="yellow"/>
        </w:rPr>
        <w:t xml:space="preserve"> sobrevenida:</w:t>
      </w:r>
    </w:p>
    <w:p w:rsidR="00E12467" w:rsidRPr="0027016B" w:rsidRDefault="00E12467" w:rsidP="0027016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86DA9" w:rsidRPr="0027016B" w:rsidRDefault="00E12467" w:rsidP="0027016B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7016B">
        <w:rPr>
          <w:rFonts w:ascii="Times New Roman" w:hAnsi="Times New Roman"/>
          <w:sz w:val="28"/>
          <w:szCs w:val="28"/>
          <w:highlight w:val="yellow"/>
        </w:rPr>
        <w:t xml:space="preserve">. </w:t>
      </w:r>
      <w:r w:rsidR="00686DA9" w:rsidRPr="0027016B">
        <w:rPr>
          <w:rFonts w:ascii="Times New Roman" w:hAnsi="Times New Roman"/>
          <w:sz w:val="28"/>
          <w:szCs w:val="28"/>
          <w:highlight w:val="yellow"/>
        </w:rPr>
        <w:t xml:space="preserve">Transcurridos seis meses desde la adquisición por la sociedad del carácter unipersonal sin que esta circunstancia se hubiere inscrito en el Registro Mercantil, el socio único responderá personal, ilimitada y solidariamente de las deudas sociales contraídas durante el período de </w:t>
      </w:r>
      <w:proofErr w:type="spellStart"/>
      <w:r w:rsidR="00686DA9" w:rsidRPr="0027016B">
        <w:rPr>
          <w:rFonts w:ascii="Times New Roman" w:hAnsi="Times New Roman"/>
          <w:sz w:val="28"/>
          <w:szCs w:val="28"/>
          <w:highlight w:val="yellow"/>
        </w:rPr>
        <w:t>unipersonalidad</w:t>
      </w:r>
      <w:proofErr w:type="spellEnd"/>
      <w:r w:rsidR="00686DA9" w:rsidRPr="0027016B">
        <w:rPr>
          <w:rFonts w:ascii="Times New Roman" w:hAnsi="Times New Roman"/>
          <w:sz w:val="28"/>
          <w:szCs w:val="28"/>
          <w:highlight w:val="yellow"/>
        </w:rPr>
        <w:t>.</w:t>
      </w:r>
    </w:p>
    <w:p w:rsidR="00686DA9" w:rsidRDefault="00686DA9" w:rsidP="0027016B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7016B" w:rsidRPr="00583897" w:rsidRDefault="0027016B" w:rsidP="0027016B">
      <w:pPr>
        <w:spacing w:after="0" w:line="240" w:lineRule="auto"/>
        <w:ind w:left="2124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Esto no quiere decir que la </w:t>
      </w:r>
      <w:proofErr w:type="spellStart"/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unipersonalidad</w:t>
      </w:r>
      <w:proofErr w:type="spellEnd"/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deba durar seis meses para originar esta responsabilidad (AVILA NAVARRO), sino que si no se publica la situación de </w:t>
      </w:r>
      <w:proofErr w:type="spellStart"/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unipersonalidad</w:t>
      </w:r>
      <w:proofErr w:type="spellEnd"/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a los seis meses de producirse, el socio único responderá de las deudas contraídas durante ese plazo, aunque sea inferior a los seis meses. </w:t>
      </w:r>
    </w:p>
    <w:p w:rsidR="0027016B" w:rsidRPr="0027016B" w:rsidRDefault="0027016B" w:rsidP="0027016B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86DA9" w:rsidRPr="0027016B" w:rsidRDefault="00E12467" w:rsidP="0027016B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7016B">
        <w:rPr>
          <w:rFonts w:ascii="Times New Roman" w:hAnsi="Times New Roman"/>
          <w:sz w:val="28"/>
          <w:szCs w:val="28"/>
          <w:highlight w:val="yellow"/>
        </w:rPr>
        <w:t xml:space="preserve">. </w:t>
      </w:r>
      <w:r w:rsidR="00686DA9" w:rsidRPr="0027016B">
        <w:rPr>
          <w:rFonts w:ascii="Times New Roman" w:hAnsi="Times New Roman"/>
          <w:sz w:val="28"/>
          <w:szCs w:val="28"/>
          <w:highlight w:val="yellow"/>
        </w:rPr>
        <w:t xml:space="preserve">Inscrita la </w:t>
      </w:r>
      <w:proofErr w:type="spellStart"/>
      <w:r w:rsidR="00686DA9" w:rsidRPr="0027016B">
        <w:rPr>
          <w:rFonts w:ascii="Times New Roman" w:hAnsi="Times New Roman"/>
          <w:sz w:val="28"/>
          <w:szCs w:val="28"/>
          <w:highlight w:val="yellow"/>
        </w:rPr>
        <w:t>unipersonalidad</w:t>
      </w:r>
      <w:proofErr w:type="spellEnd"/>
      <w:r w:rsidR="00686DA9" w:rsidRPr="0027016B">
        <w:rPr>
          <w:rFonts w:ascii="Times New Roman" w:hAnsi="Times New Roman"/>
          <w:sz w:val="28"/>
          <w:szCs w:val="28"/>
          <w:highlight w:val="yellow"/>
        </w:rPr>
        <w:t>, el socio único no responderá de las deudas contraídas con posterioridad.</w:t>
      </w:r>
    </w:p>
    <w:p w:rsidR="00686DA9" w:rsidRPr="0027016B" w:rsidRDefault="00686DA9" w:rsidP="0027016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86DA9" w:rsidRPr="0027016B" w:rsidRDefault="00686DA9" w:rsidP="00686DA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12467" w:rsidRPr="0027016B" w:rsidRDefault="00686DA9" w:rsidP="00E124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7016B">
        <w:rPr>
          <w:rFonts w:ascii="Times New Roman" w:hAnsi="Times New Roman"/>
          <w:sz w:val="28"/>
          <w:szCs w:val="28"/>
          <w:highlight w:val="yellow"/>
        </w:rPr>
        <w:sym w:font="Symbol" w:char="F0A7"/>
      </w:r>
      <w:r w:rsidRPr="0027016B">
        <w:rPr>
          <w:rFonts w:ascii="Times New Roman" w:hAnsi="Times New Roman"/>
          <w:sz w:val="28"/>
          <w:szCs w:val="28"/>
          <w:highlight w:val="yellow"/>
        </w:rPr>
        <w:t xml:space="preserve"> Sociedades unipersonales privadas y </w:t>
      </w:r>
      <w:r w:rsidRPr="0027016B">
        <w:rPr>
          <w:rFonts w:ascii="Times New Roman" w:hAnsi="Times New Roman"/>
          <w:b/>
          <w:sz w:val="28"/>
          <w:szCs w:val="28"/>
          <w:highlight w:val="yellow"/>
        </w:rPr>
        <w:t>públicas</w:t>
      </w:r>
      <w:r w:rsidRPr="0027016B">
        <w:rPr>
          <w:rFonts w:ascii="Times New Roman" w:hAnsi="Times New Roman"/>
          <w:sz w:val="28"/>
          <w:szCs w:val="28"/>
          <w:highlight w:val="yellow"/>
        </w:rPr>
        <w:t xml:space="preserve"> (cuyo capital</w:t>
      </w:r>
      <w:r w:rsidR="00E12467" w:rsidRPr="0027016B">
        <w:rPr>
          <w:rFonts w:ascii="Times New Roman" w:hAnsi="Times New Roman"/>
          <w:sz w:val="28"/>
          <w:szCs w:val="28"/>
          <w:highlight w:val="yellow"/>
        </w:rPr>
        <w:t xml:space="preserve"> es</w:t>
      </w:r>
      <w:r w:rsidRPr="0027016B">
        <w:rPr>
          <w:rFonts w:ascii="Times New Roman" w:hAnsi="Times New Roman"/>
          <w:sz w:val="28"/>
          <w:szCs w:val="28"/>
          <w:highlight w:val="yellow"/>
        </w:rPr>
        <w:t xml:space="preserve"> propiedad del Estado, Comunidades Autónomas o Corporaciones locales, o de organismos o entidades de ellos dependientes</w:t>
      </w:r>
      <w:r w:rsidR="00E12467" w:rsidRPr="0027016B">
        <w:rPr>
          <w:rFonts w:ascii="Times New Roman" w:hAnsi="Times New Roman"/>
          <w:sz w:val="28"/>
          <w:szCs w:val="28"/>
          <w:highlight w:val="yellow"/>
        </w:rPr>
        <w:t>). Especialidades de las SU públicas:</w:t>
      </w:r>
    </w:p>
    <w:p w:rsidR="00E12467" w:rsidRPr="0027016B" w:rsidRDefault="00E12467" w:rsidP="00E124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12467" w:rsidRPr="0027016B" w:rsidRDefault="005A16FA" w:rsidP="005A16F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7016B">
        <w:rPr>
          <w:rFonts w:ascii="Times New Roman" w:hAnsi="Times New Roman"/>
          <w:sz w:val="28"/>
          <w:szCs w:val="28"/>
          <w:highlight w:val="yellow"/>
        </w:rPr>
        <w:t xml:space="preserve">+ </w:t>
      </w:r>
      <w:r w:rsidR="00E12467" w:rsidRPr="0027016B">
        <w:rPr>
          <w:rFonts w:ascii="Times New Roman" w:hAnsi="Times New Roman"/>
          <w:sz w:val="28"/>
          <w:szCs w:val="28"/>
          <w:highlight w:val="yellow"/>
        </w:rPr>
        <w:t xml:space="preserve">No rigen para ellas los efectos de la </w:t>
      </w:r>
      <w:proofErr w:type="spellStart"/>
      <w:r w:rsidR="00E12467" w:rsidRPr="0027016B">
        <w:rPr>
          <w:rFonts w:ascii="Times New Roman" w:hAnsi="Times New Roman"/>
          <w:sz w:val="28"/>
          <w:szCs w:val="28"/>
          <w:highlight w:val="yellow"/>
        </w:rPr>
        <w:t>unipersonalidad</w:t>
      </w:r>
      <w:proofErr w:type="spellEnd"/>
      <w:r w:rsidR="00E12467" w:rsidRPr="0027016B">
        <w:rPr>
          <w:rFonts w:ascii="Times New Roman" w:hAnsi="Times New Roman"/>
          <w:sz w:val="28"/>
          <w:szCs w:val="28"/>
          <w:highlight w:val="yellow"/>
        </w:rPr>
        <w:t xml:space="preserve"> sobrevenida </w:t>
      </w:r>
    </w:p>
    <w:p w:rsidR="00E12467" w:rsidRPr="0027016B" w:rsidRDefault="00E12467" w:rsidP="005A16F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12467" w:rsidRPr="0027016B" w:rsidRDefault="005A16FA" w:rsidP="005A16F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7016B">
        <w:rPr>
          <w:rFonts w:ascii="Times New Roman" w:hAnsi="Times New Roman"/>
          <w:sz w:val="28"/>
          <w:szCs w:val="28"/>
          <w:highlight w:val="yellow"/>
        </w:rPr>
        <w:t xml:space="preserve">+ </w:t>
      </w:r>
      <w:r w:rsidR="00E12467" w:rsidRPr="0027016B">
        <w:rPr>
          <w:rFonts w:ascii="Times New Roman" w:hAnsi="Times New Roman"/>
          <w:sz w:val="28"/>
          <w:szCs w:val="28"/>
          <w:highlight w:val="yellow"/>
        </w:rPr>
        <w:t>Como toda SU, quedan sujetas a</w:t>
      </w:r>
      <w:r w:rsidR="0027016B" w:rsidRPr="0027016B">
        <w:rPr>
          <w:rFonts w:ascii="Times New Roman" w:hAnsi="Times New Roman"/>
          <w:sz w:val="28"/>
          <w:szCs w:val="28"/>
          <w:highlight w:val="yellow"/>
        </w:rPr>
        <w:t>l</w:t>
      </w:r>
      <w:r w:rsidR="00E12467" w:rsidRPr="0027016B">
        <w:rPr>
          <w:rFonts w:ascii="Times New Roman" w:hAnsi="Times New Roman"/>
          <w:sz w:val="28"/>
          <w:szCs w:val="28"/>
          <w:highlight w:val="yellow"/>
        </w:rPr>
        <w:t xml:space="preserve"> régimen de contratación del socio único con la sociedad unipersonal (</w:t>
      </w:r>
      <w:r w:rsidRPr="0027016B">
        <w:rPr>
          <w:rFonts w:ascii="Times New Roman" w:hAnsi="Times New Roman"/>
          <w:sz w:val="28"/>
          <w:szCs w:val="28"/>
          <w:highlight w:val="yellow"/>
        </w:rPr>
        <w:t xml:space="preserve">transcripción en el </w:t>
      </w:r>
      <w:r w:rsidR="0027016B" w:rsidRPr="0027016B">
        <w:rPr>
          <w:rFonts w:ascii="Times New Roman" w:hAnsi="Times New Roman"/>
          <w:sz w:val="28"/>
          <w:szCs w:val="28"/>
          <w:highlight w:val="yellow"/>
        </w:rPr>
        <w:t>“</w:t>
      </w:r>
      <w:r w:rsidRPr="0027016B">
        <w:rPr>
          <w:rFonts w:ascii="Times New Roman" w:hAnsi="Times New Roman"/>
          <w:sz w:val="28"/>
          <w:szCs w:val="28"/>
          <w:highlight w:val="yellow"/>
        </w:rPr>
        <w:t xml:space="preserve">Libro-registro de </w:t>
      </w:r>
      <w:r w:rsidR="0027016B" w:rsidRPr="0027016B">
        <w:rPr>
          <w:rFonts w:ascii="Times New Roman" w:hAnsi="Times New Roman"/>
          <w:sz w:val="28"/>
          <w:szCs w:val="28"/>
          <w:highlight w:val="yellow"/>
        </w:rPr>
        <w:t xml:space="preserve">contratos </w:t>
      </w:r>
      <w:r w:rsidRPr="0027016B">
        <w:rPr>
          <w:rFonts w:ascii="Times New Roman" w:hAnsi="Times New Roman"/>
          <w:sz w:val="28"/>
          <w:szCs w:val="28"/>
          <w:highlight w:val="yellow"/>
        </w:rPr>
        <w:t>entre el socio único y la sociedad</w:t>
      </w:r>
      <w:r w:rsidR="0027016B" w:rsidRPr="0027016B">
        <w:rPr>
          <w:rFonts w:ascii="Times New Roman" w:hAnsi="Times New Roman"/>
          <w:sz w:val="28"/>
          <w:szCs w:val="28"/>
          <w:highlight w:val="yellow"/>
        </w:rPr>
        <w:t>”</w:t>
      </w:r>
      <w:r w:rsidRPr="0027016B">
        <w:rPr>
          <w:rFonts w:ascii="Times New Roman" w:hAnsi="Times New Roman"/>
          <w:sz w:val="28"/>
          <w:szCs w:val="28"/>
          <w:highlight w:val="yellow"/>
        </w:rPr>
        <w:t xml:space="preserve"> y referencia expresa e individualizada en la memoria anual de la sociedad a estos contratos </w:t>
      </w:r>
      <w:r w:rsidR="0027016B" w:rsidRPr="0027016B">
        <w:rPr>
          <w:rFonts w:ascii="Times New Roman" w:hAnsi="Times New Roman"/>
          <w:sz w:val="28"/>
          <w:szCs w:val="28"/>
          <w:highlight w:val="yellow"/>
        </w:rPr>
        <w:t>-</w:t>
      </w:r>
      <w:r w:rsidRPr="0027016B">
        <w:rPr>
          <w:rFonts w:ascii="Times New Roman" w:hAnsi="Times New Roman"/>
          <w:sz w:val="28"/>
          <w:szCs w:val="28"/>
          <w:highlight w:val="yellow"/>
        </w:rPr>
        <w:t>a depositar en el RM</w:t>
      </w:r>
      <w:r w:rsidR="0027016B" w:rsidRPr="0027016B">
        <w:rPr>
          <w:rFonts w:ascii="Times New Roman" w:hAnsi="Times New Roman"/>
          <w:sz w:val="28"/>
          <w:szCs w:val="28"/>
          <w:highlight w:val="yellow"/>
        </w:rPr>
        <w:t>-</w:t>
      </w:r>
      <w:r w:rsidRPr="0027016B">
        <w:rPr>
          <w:rFonts w:ascii="Times New Roman" w:hAnsi="Times New Roman"/>
          <w:sz w:val="28"/>
          <w:szCs w:val="28"/>
          <w:highlight w:val="yellow"/>
        </w:rPr>
        <w:t>). Pero no a los efectos adversos de</w:t>
      </w:r>
      <w:r w:rsidR="0027016B" w:rsidRPr="0027016B">
        <w:rPr>
          <w:rFonts w:ascii="Times New Roman" w:hAnsi="Times New Roman"/>
          <w:sz w:val="28"/>
          <w:szCs w:val="28"/>
          <w:highlight w:val="yellow"/>
        </w:rPr>
        <w:t>l</w:t>
      </w:r>
      <w:r w:rsidRPr="0027016B">
        <w:rPr>
          <w:rFonts w:ascii="Times New Roman" w:hAnsi="Times New Roman"/>
          <w:sz w:val="28"/>
          <w:szCs w:val="28"/>
          <w:highlight w:val="yellow"/>
        </w:rPr>
        <w:t xml:space="preserve"> incumplimiento de dicho régimen:</w:t>
      </w:r>
    </w:p>
    <w:p w:rsidR="005A16FA" w:rsidRPr="0027016B" w:rsidRDefault="005A16FA" w:rsidP="005A16F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A16FA" w:rsidRPr="0027016B" w:rsidRDefault="005A16FA" w:rsidP="005A16FA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7016B">
        <w:rPr>
          <w:rFonts w:ascii="Times New Roman" w:hAnsi="Times New Roman"/>
          <w:sz w:val="28"/>
          <w:szCs w:val="28"/>
          <w:highlight w:val="yellow"/>
        </w:rPr>
        <w:lastRenderedPageBreak/>
        <w:t xml:space="preserve">En caso de concurso del socio único o de la sociedad, </w:t>
      </w:r>
      <w:proofErr w:type="spellStart"/>
      <w:r w:rsidRPr="0027016B">
        <w:rPr>
          <w:rFonts w:ascii="Times New Roman" w:hAnsi="Times New Roman"/>
          <w:sz w:val="28"/>
          <w:szCs w:val="28"/>
          <w:highlight w:val="yellow"/>
        </w:rPr>
        <w:t>inoponibilidad</w:t>
      </w:r>
      <w:proofErr w:type="spellEnd"/>
      <w:r w:rsidRPr="0027016B">
        <w:rPr>
          <w:rFonts w:ascii="Times New Roman" w:hAnsi="Times New Roman"/>
          <w:sz w:val="28"/>
          <w:szCs w:val="28"/>
          <w:highlight w:val="yellow"/>
        </w:rPr>
        <w:t xml:space="preserve"> a la masa de los contratos no transcritos y debidamente referenciados/depositados.</w:t>
      </w:r>
    </w:p>
    <w:p w:rsidR="005A16FA" w:rsidRPr="0027016B" w:rsidRDefault="005A16FA" w:rsidP="005A16FA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A16FA" w:rsidRPr="0027016B" w:rsidRDefault="005A16FA" w:rsidP="005A16FA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7016B">
        <w:rPr>
          <w:rFonts w:ascii="Times New Roman" w:hAnsi="Times New Roman"/>
          <w:sz w:val="28"/>
          <w:szCs w:val="28"/>
          <w:highlight w:val="yellow"/>
        </w:rPr>
        <w:t>Durante el plazo de dos años a contar desde su celebración, responsabilidad del socio único frente a la sociedad de las ventajas que directa o indirectamente haya obtenido en perjuicio de ésta como consecuencia de dichos contratos.</w:t>
      </w:r>
    </w:p>
    <w:p w:rsidR="005A16FA" w:rsidRPr="0027016B" w:rsidRDefault="005A16FA" w:rsidP="005A16F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12467" w:rsidRPr="0027016B" w:rsidRDefault="005A16FA" w:rsidP="00686DA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7016B">
        <w:rPr>
          <w:rFonts w:ascii="Times New Roman" w:hAnsi="Times New Roman"/>
          <w:sz w:val="28"/>
          <w:szCs w:val="28"/>
          <w:highlight w:val="yellow"/>
        </w:rPr>
        <w:t>RÉGIMEN</w:t>
      </w:r>
    </w:p>
    <w:p w:rsidR="005A16FA" w:rsidRPr="0027016B" w:rsidRDefault="005A16FA" w:rsidP="00686DA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A16FA" w:rsidRPr="0027016B" w:rsidRDefault="005A16FA" w:rsidP="00551AB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7016B">
        <w:rPr>
          <w:rFonts w:ascii="Times New Roman" w:hAnsi="Times New Roman"/>
          <w:sz w:val="28"/>
          <w:szCs w:val="28"/>
          <w:highlight w:val="yellow"/>
        </w:rPr>
        <w:t xml:space="preserve">En la SU el socio único ejercerá las competencias de la junta general. Sus decisiones del socio único se consignarán en acta, </w:t>
      </w:r>
      <w:r w:rsidR="00551ABE" w:rsidRPr="00551ABE">
        <w:rPr>
          <w:rFonts w:ascii="Times New Roman" w:hAnsi="Times New Roman"/>
          <w:sz w:val="28"/>
          <w:szCs w:val="28"/>
          <w:highlight w:val="yellow"/>
        </w:rPr>
        <w:t xml:space="preserve">, bajo su firma o la de su representante, </w:t>
      </w:r>
      <w:r w:rsidRPr="0027016B">
        <w:rPr>
          <w:rFonts w:ascii="Times New Roman" w:hAnsi="Times New Roman"/>
          <w:sz w:val="28"/>
          <w:szCs w:val="28"/>
          <w:highlight w:val="yellow"/>
        </w:rPr>
        <w:t>pudiendo ser ejecutadas y formalizadas por el propio socio o por los administradores de la sociedad.</w:t>
      </w:r>
    </w:p>
    <w:p w:rsidR="005A16FA" w:rsidRPr="0027016B" w:rsidRDefault="005A16FA" w:rsidP="00686DA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86DA9" w:rsidRDefault="0027016B" w:rsidP="00A63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16B">
        <w:rPr>
          <w:rFonts w:ascii="Times New Roman" w:hAnsi="Times New Roman"/>
          <w:sz w:val="28"/>
          <w:szCs w:val="28"/>
          <w:highlight w:val="yellow"/>
        </w:rPr>
        <w:t xml:space="preserve">Señalar como particularidad de </w:t>
      </w:r>
      <w:r w:rsidR="00686DA9" w:rsidRPr="0027016B">
        <w:rPr>
          <w:rFonts w:ascii="Times New Roman" w:hAnsi="Times New Roman"/>
          <w:sz w:val="28"/>
          <w:szCs w:val="28"/>
          <w:highlight w:val="yellow"/>
        </w:rPr>
        <w:t xml:space="preserve">la sociedad </w:t>
      </w:r>
      <w:r w:rsidRPr="0027016B">
        <w:rPr>
          <w:rFonts w:ascii="Times New Roman" w:hAnsi="Times New Roman"/>
          <w:sz w:val="28"/>
          <w:szCs w:val="28"/>
          <w:highlight w:val="yellow"/>
        </w:rPr>
        <w:t>N</w:t>
      </w:r>
      <w:r w:rsidR="00686DA9" w:rsidRPr="0027016B">
        <w:rPr>
          <w:rFonts w:ascii="Times New Roman" w:hAnsi="Times New Roman"/>
          <w:sz w:val="28"/>
          <w:szCs w:val="28"/>
          <w:highlight w:val="yellow"/>
        </w:rPr>
        <w:t xml:space="preserve">ueva </w:t>
      </w:r>
      <w:r w:rsidRPr="0027016B">
        <w:rPr>
          <w:rFonts w:ascii="Times New Roman" w:hAnsi="Times New Roman"/>
          <w:sz w:val="28"/>
          <w:szCs w:val="28"/>
          <w:highlight w:val="yellow"/>
        </w:rPr>
        <w:t>E</w:t>
      </w:r>
      <w:r w:rsidR="00686DA9" w:rsidRPr="0027016B">
        <w:rPr>
          <w:rFonts w:ascii="Times New Roman" w:hAnsi="Times New Roman"/>
          <w:sz w:val="28"/>
          <w:szCs w:val="28"/>
          <w:highlight w:val="yellow"/>
        </w:rPr>
        <w:t>mpresa (SNE</w:t>
      </w:r>
      <w:r w:rsidRPr="0027016B">
        <w:rPr>
          <w:rFonts w:ascii="Times New Roman" w:hAnsi="Times New Roman"/>
          <w:sz w:val="28"/>
          <w:szCs w:val="28"/>
          <w:highlight w:val="yellow"/>
        </w:rPr>
        <w:t xml:space="preserve">, art. 434 y </w:t>
      </w:r>
      <w:proofErr w:type="spellStart"/>
      <w:r w:rsidRPr="0027016B">
        <w:rPr>
          <w:rFonts w:ascii="Times New Roman" w:hAnsi="Times New Roman"/>
          <w:sz w:val="28"/>
          <w:szCs w:val="28"/>
          <w:highlight w:val="yellow"/>
        </w:rPr>
        <w:t>ss</w:t>
      </w:r>
      <w:proofErr w:type="spellEnd"/>
      <w:r w:rsidRPr="0027016B">
        <w:rPr>
          <w:rFonts w:ascii="Times New Roman" w:hAnsi="Times New Roman"/>
          <w:sz w:val="28"/>
          <w:szCs w:val="28"/>
          <w:highlight w:val="yellow"/>
        </w:rPr>
        <w:t xml:space="preserve"> LSC) que no podrán constituir ni adquirir la condición de socio único de una sociedad nueva empresa quienes ya ostenten la condición de socios únicos de otra sociedad nueva empresa.</w:t>
      </w:r>
      <w:bookmarkStart w:id="0" w:name="_GoBack"/>
      <w:bookmarkEnd w:id="0"/>
    </w:p>
    <w:sectPr w:rsidR="00686DA9" w:rsidSect="00FF7E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033"/>
    <w:multiLevelType w:val="hybridMultilevel"/>
    <w:tmpl w:val="3C0ABB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C1041"/>
    <w:multiLevelType w:val="hybridMultilevel"/>
    <w:tmpl w:val="9846217C"/>
    <w:lvl w:ilvl="0" w:tplc="1854CBB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23B6A"/>
    <w:multiLevelType w:val="hybridMultilevel"/>
    <w:tmpl w:val="36EC4D3C"/>
    <w:lvl w:ilvl="0" w:tplc="F13054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00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E6445F"/>
    <w:multiLevelType w:val="hybridMultilevel"/>
    <w:tmpl w:val="10805E9C"/>
    <w:lvl w:ilvl="0" w:tplc="6FCED2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D5E196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32F23"/>
    <w:multiLevelType w:val="hybridMultilevel"/>
    <w:tmpl w:val="3A4CEF00"/>
    <w:lvl w:ilvl="0" w:tplc="62F23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E07C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44E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D08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CC5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3839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90F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0CA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36CE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D80A76"/>
    <w:multiLevelType w:val="multilevel"/>
    <w:tmpl w:val="BC8CC0D8"/>
    <w:lvl w:ilvl="0">
      <w:start w:val="4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lowerRoman"/>
      <w:lvlText w:val="(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E3D3485"/>
    <w:multiLevelType w:val="multilevel"/>
    <w:tmpl w:val="3F60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06"/>
    <w:rsid w:val="00027EB4"/>
    <w:rsid w:val="000606DF"/>
    <w:rsid w:val="0007074C"/>
    <w:rsid w:val="0009146F"/>
    <w:rsid w:val="000961DC"/>
    <w:rsid w:val="00096C0C"/>
    <w:rsid w:val="000C43D3"/>
    <w:rsid w:val="000D6CA6"/>
    <w:rsid w:val="00104B5E"/>
    <w:rsid w:val="00157AFD"/>
    <w:rsid w:val="0018588E"/>
    <w:rsid w:val="001C0B94"/>
    <w:rsid w:val="001D459A"/>
    <w:rsid w:val="001E7EE5"/>
    <w:rsid w:val="001F7C4D"/>
    <w:rsid w:val="00216A96"/>
    <w:rsid w:val="002354D0"/>
    <w:rsid w:val="00236A9B"/>
    <w:rsid w:val="00262DE4"/>
    <w:rsid w:val="0027016B"/>
    <w:rsid w:val="00273EDF"/>
    <w:rsid w:val="002A2FBD"/>
    <w:rsid w:val="002A5B08"/>
    <w:rsid w:val="002D5374"/>
    <w:rsid w:val="003345F3"/>
    <w:rsid w:val="003368BE"/>
    <w:rsid w:val="00360F3D"/>
    <w:rsid w:val="00387D81"/>
    <w:rsid w:val="003B03B6"/>
    <w:rsid w:val="003D374F"/>
    <w:rsid w:val="0041508B"/>
    <w:rsid w:val="004844BB"/>
    <w:rsid w:val="00496705"/>
    <w:rsid w:val="004A78DC"/>
    <w:rsid w:val="004D6B68"/>
    <w:rsid w:val="004F2FD2"/>
    <w:rsid w:val="004F322B"/>
    <w:rsid w:val="00507BDD"/>
    <w:rsid w:val="00512FC9"/>
    <w:rsid w:val="00513549"/>
    <w:rsid w:val="00534624"/>
    <w:rsid w:val="005377DC"/>
    <w:rsid w:val="00551ABE"/>
    <w:rsid w:val="00583897"/>
    <w:rsid w:val="005838E9"/>
    <w:rsid w:val="005A16FA"/>
    <w:rsid w:val="005B2BE1"/>
    <w:rsid w:val="00611770"/>
    <w:rsid w:val="00636069"/>
    <w:rsid w:val="00686DA9"/>
    <w:rsid w:val="006C2568"/>
    <w:rsid w:val="0070031A"/>
    <w:rsid w:val="0070634C"/>
    <w:rsid w:val="007079E3"/>
    <w:rsid w:val="00712538"/>
    <w:rsid w:val="00717C3C"/>
    <w:rsid w:val="00780B16"/>
    <w:rsid w:val="007968FB"/>
    <w:rsid w:val="007B037B"/>
    <w:rsid w:val="007B33DD"/>
    <w:rsid w:val="007C4501"/>
    <w:rsid w:val="007E6AD6"/>
    <w:rsid w:val="008443BE"/>
    <w:rsid w:val="00845BA2"/>
    <w:rsid w:val="00877B04"/>
    <w:rsid w:val="00880A90"/>
    <w:rsid w:val="008E665B"/>
    <w:rsid w:val="00936B06"/>
    <w:rsid w:val="009824FA"/>
    <w:rsid w:val="009F1C91"/>
    <w:rsid w:val="00A17336"/>
    <w:rsid w:val="00A62F80"/>
    <w:rsid w:val="00A63708"/>
    <w:rsid w:val="00A64ECD"/>
    <w:rsid w:val="00AD2EA6"/>
    <w:rsid w:val="00AE1E3A"/>
    <w:rsid w:val="00B005EC"/>
    <w:rsid w:val="00B45672"/>
    <w:rsid w:val="00B50CFA"/>
    <w:rsid w:val="00B85737"/>
    <w:rsid w:val="00B92259"/>
    <w:rsid w:val="00BF1228"/>
    <w:rsid w:val="00C05318"/>
    <w:rsid w:val="00C415E2"/>
    <w:rsid w:val="00C66528"/>
    <w:rsid w:val="00C95E0D"/>
    <w:rsid w:val="00CC4AF1"/>
    <w:rsid w:val="00CF3F29"/>
    <w:rsid w:val="00D104E3"/>
    <w:rsid w:val="00D50D24"/>
    <w:rsid w:val="00E12467"/>
    <w:rsid w:val="00E25D20"/>
    <w:rsid w:val="00E35CD8"/>
    <w:rsid w:val="00E427F4"/>
    <w:rsid w:val="00E47356"/>
    <w:rsid w:val="00E61478"/>
    <w:rsid w:val="00E917F0"/>
    <w:rsid w:val="00EC2208"/>
    <w:rsid w:val="00ED6AE3"/>
    <w:rsid w:val="00F53F24"/>
    <w:rsid w:val="00F90A96"/>
    <w:rsid w:val="00FB4191"/>
    <w:rsid w:val="00FE3C71"/>
    <w:rsid w:val="00FF3A3A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A6AD"/>
  <w15:chartTrackingRefBased/>
  <w15:docId w15:val="{51FA2203-D072-4370-AA05-DF856FCE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B0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CFA"/>
    <w:pPr>
      <w:ind w:left="720"/>
      <w:contextualSpacing/>
    </w:pPr>
  </w:style>
  <w:style w:type="paragraph" w:styleId="NormalWeb">
    <w:name w:val="Normal (Web)"/>
    <w:basedOn w:val="Normal"/>
    <w:rsid w:val="00236A9B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17"/>
      <w:szCs w:val="17"/>
      <w:lang w:eastAsia="es-ES"/>
    </w:rPr>
  </w:style>
  <w:style w:type="character" w:customStyle="1" w:styleId="Cuerpodeltexto4">
    <w:name w:val="Cuerpo del texto (4)_"/>
    <w:link w:val="Cuerpodeltexto40"/>
    <w:locked/>
    <w:rsid w:val="002354D0"/>
    <w:rPr>
      <w:rFonts w:ascii="Times New Roman" w:eastAsia="Times New Roman" w:hAnsi="Times New Roman"/>
      <w:spacing w:val="-10"/>
      <w:sz w:val="18"/>
      <w:szCs w:val="18"/>
      <w:shd w:val="clear" w:color="auto" w:fill="FFFFFF"/>
    </w:rPr>
  </w:style>
  <w:style w:type="paragraph" w:customStyle="1" w:styleId="Cuerpodeltexto40">
    <w:name w:val="Cuerpo del texto (4)"/>
    <w:basedOn w:val="Normal"/>
    <w:link w:val="Cuerpodeltexto4"/>
    <w:rsid w:val="002354D0"/>
    <w:pPr>
      <w:shd w:val="clear" w:color="auto" w:fill="FFFFFF"/>
      <w:spacing w:after="0" w:line="0" w:lineRule="atLeast"/>
    </w:pPr>
    <w:rPr>
      <w:rFonts w:ascii="Times New Roman" w:eastAsia="Times New Roman" w:hAnsi="Times New Roman"/>
      <w:spacing w:val="-10"/>
      <w:sz w:val="18"/>
      <w:szCs w:val="18"/>
      <w:lang w:eastAsia="es-ES"/>
    </w:rPr>
  </w:style>
  <w:style w:type="character" w:customStyle="1" w:styleId="Cuerpodeltexto">
    <w:name w:val="Cuerpo del texto_"/>
    <w:link w:val="Cuerpodeltexto0"/>
    <w:locked/>
    <w:rsid w:val="002354D0"/>
    <w:rPr>
      <w:rFonts w:ascii="Times New Roman" w:eastAsia="Times New Roman" w:hAnsi="Times New Roman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2354D0"/>
    <w:pPr>
      <w:shd w:val="clear" w:color="auto" w:fill="FFFFFF"/>
      <w:spacing w:after="60" w:line="221" w:lineRule="exact"/>
      <w:ind w:firstLine="240"/>
      <w:jc w:val="both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tulo1">
    <w:name w:val="Título #1_"/>
    <w:link w:val="Ttulo10"/>
    <w:locked/>
    <w:rsid w:val="002354D0"/>
    <w:rPr>
      <w:rFonts w:ascii="Times New Roman" w:eastAsia="Times New Roman" w:hAnsi="Times New Roman"/>
      <w:shd w:val="clear" w:color="auto" w:fill="FFFFFF"/>
    </w:rPr>
  </w:style>
  <w:style w:type="paragraph" w:customStyle="1" w:styleId="Ttulo10">
    <w:name w:val="Título #1"/>
    <w:basedOn w:val="Normal"/>
    <w:link w:val="Ttulo1"/>
    <w:rsid w:val="002354D0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CuerpodeltextoCursiva">
    <w:name w:val="Cuerpo del texto + Cursiva"/>
    <w:rsid w:val="002354D0"/>
    <w:rPr>
      <w:rFonts w:ascii="Times New Roman" w:eastAsia="Times New Roman" w:hAnsi="Times New Roman"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e.es/buscar/act.php?id=BOE-A-2013-10074&amp;tn=1&amp;p=20150729&amp;vd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e.es/buscar/act.php?id=BOE-A-2013-10074&amp;p=20150729&amp;tn=1" TargetMode="External"/><Relationship Id="rId5" Type="http://schemas.openxmlformats.org/officeDocument/2006/relationships/hyperlink" Target="http://notin.es/wp-content/uploads/2014/07/83-propuesta-codigo-mercantil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2988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</dc:creator>
  <cp:keywords/>
  <cp:lastModifiedBy>Daniel Andreu</cp:lastModifiedBy>
  <cp:revision>2</cp:revision>
  <dcterms:created xsi:type="dcterms:W3CDTF">2019-05-29T11:42:00Z</dcterms:created>
  <dcterms:modified xsi:type="dcterms:W3CDTF">2019-05-29T11:42:00Z</dcterms:modified>
</cp:coreProperties>
</file>