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2AE" w:rsidRPr="00EC1599" w:rsidRDefault="003754BC" w:rsidP="00EC1599">
      <w:pPr>
        <w:outlineLvl w:val="0"/>
        <w:rPr>
          <w:rFonts w:cs="Courier New"/>
          <w:b/>
          <w:sz w:val="20"/>
        </w:rPr>
      </w:pPr>
      <w:r w:rsidRPr="00EC1599">
        <w:rPr>
          <w:rFonts w:cs="Courier New"/>
          <w:b/>
          <w:sz w:val="20"/>
          <w:lang w:val="es-ES_tradnl"/>
        </w:rPr>
        <w:t xml:space="preserve">TEMA </w:t>
      </w:r>
      <w:r w:rsidR="002742AE" w:rsidRPr="00EC1599">
        <w:rPr>
          <w:rFonts w:cs="Courier New"/>
          <w:b/>
          <w:sz w:val="20"/>
        </w:rPr>
        <w:t xml:space="preserve">64. EL CONTRATO DE COMPRAVENTA. CLASES. ELEMENTOS PERSONALES, REALES Y FORMALES. PROHIBICIONES. LA TRANSMISIÓN DEL DOMINIO EN LA COMPRAVENTA. EL PACTO DE RESERVA DE DOMINIO. LA VENTA DE COSA AJENA Y LA DOBLE VENTA. </w:t>
      </w:r>
    </w:p>
    <w:p w:rsidR="003754BC" w:rsidRPr="00EC1599" w:rsidRDefault="003754BC" w:rsidP="00EC1599">
      <w:pPr>
        <w:rPr>
          <w:rFonts w:cs="Courier New"/>
          <w:sz w:val="20"/>
        </w:rPr>
      </w:pPr>
    </w:p>
    <w:p w:rsidR="009D1E60" w:rsidRPr="00EC1599" w:rsidRDefault="009D1E60" w:rsidP="00EC1599">
      <w:pPr>
        <w:rPr>
          <w:rFonts w:cs="Courier New"/>
          <w:sz w:val="20"/>
        </w:rPr>
      </w:pPr>
    </w:p>
    <w:p w:rsidR="002742AE" w:rsidRPr="00EC1599" w:rsidRDefault="002742AE" w:rsidP="00EC1599">
      <w:pPr>
        <w:pStyle w:val="Ttulo4"/>
        <w:rPr>
          <w:rFonts w:ascii="Courier New" w:hAnsi="Courier New" w:cs="Courier New"/>
          <w:sz w:val="20"/>
          <w:szCs w:val="20"/>
        </w:rPr>
      </w:pPr>
      <w:r w:rsidRPr="00EC1599">
        <w:rPr>
          <w:rFonts w:ascii="Courier New" w:hAnsi="Courier New" w:cs="Courier New"/>
          <w:sz w:val="20"/>
          <w:szCs w:val="20"/>
        </w:rPr>
        <w:t>EL CONTRATO DE COMPRAVENTA</w:t>
      </w:r>
    </w:p>
    <w:p w:rsidR="002742AE" w:rsidRPr="00EC1599" w:rsidRDefault="002742AE" w:rsidP="00EC1599">
      <w:pPr>
        <w:widowControl w:val="0"/>
        <w:tabs>
          <w:tab w:val="left" w:pos="397"/>
        </w:tabs>
        <w:autoSpaceDE w:val="0"/>
        <w:autoSpaceDN w:val="0"/>
        <w:adjustRightInd w:val="0"/>
        <w:rPr>
          <w:rFonts w:cs="Courier New"/>
          <w:sz w:val="20"/>
        </w:rPr>
      </w:pPr>
    </w:p>
    <w:p w:rsidR="002742AE" w:rsidRPr="00EC1599" w:rsidRDefault="002742AE" w:rsidP="00EC1599">
      <w:pPr>
        <w:widowControl w:val="0"/>
        <w:tabs>
          <w:tab w:val="left" w:pos="397"/>
        </w:tabs>
        <w:autoSpaceDE w:val="0"/>
        <w:autoSpaceDN w:val="0"/>
        <w:adjustRightInd w:val="0"/>
        <w:rPr>
          <w:rFonts w:cs="Courier New"/>
          <w:sz w:val="20"/>
        </w:rPr>
      </w:pPr>
    </w:p>
    <w:p w:rsidR="002742AE" w:rsidRPr="00EC1599" w:rsidRDefault="002742AE" w:rsidP="00EC1599">
      <w:pPr>
        <w:widowControl w:val="0"/>
        <w:tabs>
          <w:tab w:val="left" w:pos="397"/>
        </w:tabs>
        <w:autoSpaceDE w:val="0"/>
        <w:autoSpaceDN w:val="0"/>
        <w:adjustRightInd w:val="0"/>
        <w:rPr>
          <w:rFonts w:cs="Courier New"/>
          <w:sz w:val="20"/>
        </w:rPr>
      </w:pPr>
      <w:r w:rsidRPr="00EC1599">
        <w:rPr>
          <w:rFonts w:cs="Courier New"/>
          <w:b/>
          <w:bCs/>
          <w:sz w:val="20"/>
        </w:rPr>
        <w:t>L</w:t>
      </w:r>
      <w:r w:rsidRPr="00EC1599">
        <w:rPr>
          <w:rFonts w:cs="Courier New"/>
          <w:sz w:val="20"/>
        </w:rPr>
        <w:t xml:space="preserve">a forma primitiva de cambio fue la permuta o cambio de cosa por cosa. Sin embargo existía un importante inconveniente, ya que cada uno de los contratantes había de necesitar precisamente lo que sobrase al otro, y además, que las mercancías cambiables fuesen de valor equivalente. Para superar dicho problema, comienzan a utilizarse mercancías de universal aceptación (primero cabezas de ganado y luego metal amonedado), que serían medida de valor de todas las demás. </w:t>
      </w:r>
    </w:p>
    <w:p w:rsidR="002742AE" w:rsidRPr="00EC1599" w:rsidRDefault="002742AE" w:rsidP="00EC1599">
      <w:pPr>
        <w:widowControl w:val="0"/>
        <w:tabs>
          <w:tab w:val="left" w:pos="397"/>
        </w:tabs>
        <w:autoSpaceDE w:val="0"/>
        <w:autoSpaceDN w:val="0"/>
        <w:adjustRightInd w:val="0"/>
        <w:rPr>
          <w:rFonts w:cs="Courier New"/>
          <w:sz w:val="20"/>
        </w:rPr>
      </w:pPr>
    </w:p>
    <w:p w:rsidR="002742AE" w:rsidRPr="00EC1599" w:rsidRDefault="002742AE" w:rsidP="00EC1599">
      <w:pPr>
        <w:widowControl w:val="0"/>
        <w:tabs>
          <w:tab w:val="left" w:pos="397"/>
        </w:tabs>
        <w:autoSpaceDE w:val="0"/>
        <w:autoSpaceDN w:val="0"/>
        <w:adjustRightInd w:val="0"/>
        <w:rPr>
          <w:rFonts w:cs="Courier New"/>
          <w:sz w:val="20"/>
        </w:rPr>
      </w:pPr>
      <w:r w:rsidRPr="00EC1599">
        <w:rPr>
          <w:rFonts w:cs="Courier New"/>
          <w:sz w:val="20"/>
        </w:rPr>
        <w:t>Es entonces cuando surge la cv, que es el contrato de cambio más importante en el Derecho moderno tanto desde un punto de vista económico como jurídico, siendo el más detenidamente regulado por el legislador y el patrón o modelo de los demás contratos.</w:t>
      </w:r>
    </w:p>
    <w:p w:rsidR="002742AE" w:rsidRPr="00EC1599" w:rsidRDefault="002742AE" w:rsidP="00EC1599">
      <w:pPr>
        <w:widowControl w:val="0"/>
        <w:tabs>
          <w:tab w:val="left" w:pos="397"/>
        </w:tabs>
        <w:autoSpaceDE w:val="0"/>
        <w:autoSpaceDN w:val="0"/>
        <w:adjustRightInd w:val="0"/>
        <w:rPr>
          <w:rFonts w:cs="Courier New"/>
          <w:sz w:val="20"/>
        </w:rPr>
      </w:pPr>
    </w:p>
    <w:p w:rsidR="002742AE" w:rsidRPr="00EC1599" w:rsidRDefault="002742AE" w:rsidP="00EC1599">
      <w:pPr>
        <w:widowControl w:val="0"/>
        <w:tabs>
          <w:tab w:val="left" w:pos="397"/>
        </w:tabs>
        <w:autoSpaceDE w:val="0"/>
        <w:autoSpaceDN w:val="0"/>
        <w:adjustRightInd w:val="0"/>
        <w:rPr>
          <w:rFonts w:cs="Courier New"/>
          <w:sz w:val="20"/>
        </w:rPr>
      </w:pPr>
    </w:p>
    <w:p w:rsidR="002742AE" w:rsidRPr="00EC1599" w:rsidRDefault="002742AE" w:rsidP="00EC1599">
      <w:pPr>
        <w:widowControl w:val="0"/>
        <w:tabs>
          <w:tab w:val="left" w:pos="397"/>
        </w:tabs>
        <w:autoSpaceDE w:val="0"/>
        <w:autoSpaceDN w:val="0"/>
        <w:adjustRightInd w:val="0"/>
        <w:rPr>
          <w:rFonts w:cs="Courier New"/>
          <w:sz w:val="20"/>
        </w:rPr>
      </w:pPr>
      <w:r w:rsidRPr="00EC1599">
        <w:rPr>
          <w:rFonts w:cs="Courier New"/>
          <w:sz w:val="20"/>
        </w:rPr>
        <w:t xml:space="preserve">CONCEPTO </w:t>
      </w:r>
    </w:p>
    <w:p w:rsidR="002742AE" w:rsidRPr="00EC1599" w:rsidRDefault="002742AE" w:rsidP="00EC1599">
      <w:pPr>
        <w:widowControl w:val="0"/>
        <w:tabs>
          <w:tab w:val="left" w:pos="397"/>
        </w:tabs>
        <w:autoSpaceDE w:val="0"/>
        <w:autoSpaceDN w:val="0"/>
        <w:adjustRightInd w:val="0"/>
        <w:rPr>
          <w:rFonts w:cs="Courier New"/>
          <w:sz w:val="20"/>
        </w:rPr>
      </w:pPr>
    </w:p>
    <w:p w:rsidR="002742AE" w:rsidRPr="00EC1599" w:rsidRDefault="002742AE" w:rsidP="00EC1599">
      <w:pPr>
        <w:widowControl w:val="0"/>
        <w:tabs>
          <w:tab w:val="left" w:pos="397"/>
        </w:tabs>
        <w:autoSpaceDE w:val="0"/>
        <w:autoSpaceDN w:val="0"/>
        <w:adjustRightInd w:val="0"/>
        <w:rPr>
          <w:rFonts w:cs="Courier New"/>
          <w:sz w:val="20"/>
        </w:rPr>
      </w:pPr>
      <w:r w:rsidRPr="00EC1599">
        <w:rPr>
          <w:rFonts w:cs="Courier New"/>
          <w:sz w:val="20"/>
        </w:rPr>
        <w:t xml:space="preserve">El C.C. define la </w:t>
      </w:r>
      <w:r w:rsidR="00EC1599">
        <w:rPr>
          <w:rFonts w:cs="Courier New"/>
          <w:sz w:val="20"/>
        </w:rPr>
        <w:t>CV</w:t>
      </w:r>
      <w:r w:rsidRPr="00EC1599">
        <w:rPr>
          <w:rFonts w:cs="Courier New"/>
          <w:sz w:val="20"/>
        </w:rPr>
        <w:t xml:space="preserve"> en el art. 1445:</w:t>
      </w:r>
    </w:p>
    <w:p w:rsidR="002742AE" w:rsidRPr="00EC1599" w:rsidRDefault="002742AE" w:rsidP="00EC1599">
      <w:pPr>
        <w:widowControl w:val="0"/>
        <w:tabs>
          <w:tab w:val="left" w:pos="397"/>
        </w:tabs>
        <w:autoSpaceDE w:val="0"/>
        <w:autoSpaceDN w:val="0"/>
        <w:adjustRightInd w:val="0"/>
        <w:rPr>
          <w:rFonts w:cs="Courier New"/>
          <w:b/>
          <w:bCs/>
          <w:sz w:val="20"/>
        </w:rPr>
      </w:pPr>
    </w:p>
    <w:p w:rsidR="002742AE" w:rsidRPr="00EC1599" w:rsidRDefault="002742AE" w:rsidP="00D618E0">
      <w:pPr>
        <w:pStyle w:val="NFarts"/>
      </w:pPr>
      <w:r w:rsidRPr="00EC1599">
        <w:t xml:space="preserve">Por el contrato de </w:t>
      </w:r>
      <w:r w:rsidR="00EC1599">
        <w:t>CV</w:t>
      </w:r>
      <w:r w:rsidRPr="00EC1599">
        <w:t xml:space="preserve"> uno de los contratantes se obliga a entregar una cosa determinada y el otro a pagar por ella un precio cierto en dinero o signo que lo represente</w:t>
      </w:r>
    </w:p>
    <w:p w:rsidR="002742AE" w:rsidRPr="00EC1599" w:rsidRDefault="002742AE" w:rsidP="00EC1599">
      <w:pPr>
        <w:widowControl w:val="0"/>
        <w:tabs>
          <w:tab w:val="left" w:pos="397"/>
        </w:tabs>
        <w:autoSpaceDE w:val="0"/>
        <w:autoSpaceDN w:val="0"/>
        <w:adjustRightInd w:val="0"/>
        <w:rPr>
          <w:rFonts w:cs="Courier New"/>
          <w:sz w:val="20"/>
        </w:rPr>
      </w:pPr>
    </w:p>
    <w:p w:rsidR="002742AE" w:rsidRPr="00EC1599" w:rsidRDefault="002742AE" w:rsidP="00EC1599">
      <w:pPr>
        <w:widowControl w:val="0"/>
        <w:tabs>
          <w:tab w:val="left" w:pos="397"/>
        </w:tabs>
        <w:autoSpaceDE w:val="0"/>
        <w:autoSpaceDN w:val="0"/>
        <w:adjustRightInd w:val="0"/>
        <w:rPr>
          <w:rFonts w:cs="Courier New"/>
          <w:sz w:val="20"/>
        </w:rPr>
      </w:pPr>
      <w:r w:rsidRPr="00EC1599">
        <w:rPr>
          <w:rFonts w:cs="Courier New"/>
          <w:sz w:val="20"/>
        </w:rPr>
        <w:tab/>
      </w:r>
    </w:p>
    <w:p w:rsidR="002742AE" w:rsidRPr="00EC1599" w:rsidRDefault="002742AE" w:rsidP="00EC1599">
      <w:pPr>
        <w:widowControl w:val="0"/>
        <w:tabs>
          <w:tab w:val="left" w:pos="397"/>
        </w:tabs>
        <w:autoSpaceDE w:val="0"/>
        <w:autoSpaceDN w:val="0"/>
        <w:adjustRightInd w:val="0"/>
        <w:rPr>
          <w:rFonts w:cs="Courier New"/>
          <w:sz w:val="20"/>
        </w:rPr>
      </w:pPr>
      <w:r w:rsidRPr="00D145D2">
        <w:rPr>
          <w:rFonts w:cs="Courier New"/>
          <w:sz w:val="20"/>
        </w:rPr>
        <w:t>NATURALEZA</w:t>
      </w:r>
      <w:r w:rsidR="00EC1599" w:rsidRPr="00D145D2">
        <w:rPr>
          <w:rFonts w:cs="Courier New"/>
          <w:sz w:val="20"/>
        </w:rPr>
        <w:t xml:space="preserve"> (</w:t>
      </w:r>
      <w:r w:rsidR="00EC1599">
        <w:rPr>
          <w:rFonts w:cs="Courier New"/>
          <w:sz w:val="20"/>
        </w:rPr>
        <w:t xml:space="preserve">y </w:t>
      </w:r>
      <w:r w:rsidR="00EC1599" w:rsidRPr="00EC1599">
        <w:rPr>
          <w:rFonts w:cs="Courier New"/>
          <w:sz w:val="20"/>
        </w:rPr>
        <w:t>DISTINCION DE FIGURAS AFINES</w:t>
      </w:r>
      <w:r w:rsidR="00EC1599">
        <w:rPr>
          <w:rFonts w:cs="Courier New"/>
          <w:sz w:val="20"/>
        </w:rPr>
        <w:t>)</w:t>
      </w:r>
    </w:p>
    <w:p w:rsidR="002742AE" w:rsidRPr="00EC1599" w:rsidRDefault="002742AE" w:rsidP="00EC1599">
      <w:pPr>
        <w:widowControl w:val="0"/>
        <w:tabs>
          <w:tab w:val="left" w:pos="397"/>
        </w:tabs>
        <w:autoSpaceDE w:val="0"/>
        <w:autoSpaceDN w:val="0"/>
        <w:adjustRightInd w:val="0"/>
        <w:rPr>
          <w:rFonts w:cs="Courier New"/>
          <w:sz w:val="20"/>
        </w:rPr>
      </w:pPr>
    </w:p>
    <w:p w:rsidR="002742AE" w:rsidRPr="00EC1599" w:rsidRDefault="002742AE" w:rsidP="00EC1599">
      <w:pPr>
        <w:widowControl w:val="0"/>
        <w:tabs>
          <w:tab w:val="left" w:pos="397"/>
        </w:tabs>
        <w:autoSpaceDE w:val="0"/>
        <w:autoSpaceDN w:val="0"/>
        <w:adjustRightInd w:val="0"/>
        <w:rPr>
          <w:rFonts w:cs="Courier New"/>
          <w:sz w:val="20"/>
        </w:rPr>
      </w:pPr>
      <w:r w:rsidRPr="00EC1599">
        <w:rPr>
          <w:rFonts w:cs="Courier New"/>
          <w:sz w:val="20"/>
        </w:rPr>
        <w:t>· Bilateral, en cuanto determina obligaciones recíprocas.</w:t>
      </w:r>
    </w:p>
    <w:p w:rsidR="002742AE" w:rsidRPr="00EC1599" w:rsidRDefault="002742AE" w:rsidP="00EC1599">
      <w:pPr>
        <w:widowControl w:val="0"/>
        <w:tabs>
          <w:tab w:val="left" w:pos="397"/>
        </w:tabs>
        <w:autoSpaceDE w:val="0"/>
        <w:autoSpaceDN w:val="0"/>
        <w:adjustRightInd w:val="0"/>
        <w:rPr>
          <w:rFonts w:cs="Courier New"/>
          <w:sz w:val="20"/>
        </w:rPr>
      </w:pPr>
    </w:p>
    <w:p w:rsidR="002742AE" w:rsidRPr="00EC1599" w:rsidRDefault="002742AE" w:rsidP="00EC1599">
      <w:pPr>
        <w:widowControl w:val="0"/>
        <w:tabs>
          <w:tab w:val="left" w:pos="397"/>
        </w:tabs>
        <w:autoSpaceDE w:val="0"/>
        <w:autoSpaceDN w:val="0"/>
        <w:adjustRightInd w:val="0"/>
        <w:rPr>
          <w:rFonts w:cs="Courier New"/>
          <w:sz w:val="20"/>
        </w:rPr>
      </w:pPr>
      <w:r w:rsidRPr="00EC1599">
        <w:rPr>
          <w:rFonts w:cs="Courier New"/>
          <w:sz w:val="20"/>
        </w:rPr>
        <w:t>· Oneroso.</w:t>
      </w:r>
    </w:p>
    <w:p w:rsidR="002742AE" w:rsidRPr="00EC1599" w:rsidRDefault="002742AE" w:rsidP="00EC1599">
      <w:pPr>
        <w:widowControl w:val="0"/>
        <w:tabs>
          <w:tab w:val="left" w:pos="397"/>
        </w:tabs>
        <w:autoSpaceDE w:val="0"/>
        <w:autoSpaceDN w:val="0"/>
        <w:adjustRightInd w:val="0"/>
        <w:rPr>
          <w:rFonts w:cs="Courier New"/>
          <w:sz w:val="20"/>
        </w:rPr>
      </w:pPr>
    </w:p>
    <w:p w:rsidR="002742AE" w:rsidRPr="00EC1599" w:rsidRDefault="002742AE" w:rsidP="00EC1599">
      <w:pPr>
        <w:widowControl w:val="0"/>
        <w:tabs>
          <w:tab w:val="left" w:pos="397"/>
        </w:tabs>
        <w:autoSpaceDE w:val="0"/>
        <w:autoSpaceDN w:val="0"/>
        <w:adjustRightInd w:val="0"/>
        <w:rPr>
          <w:rFonts w:cs="Courier New"/>
          <w:sz w:val="20"/>
        </w:rPr>
      </w:pPr>
      <w:r w:rsidRPr="00EC1599">
        <w:rPr>
          <w:rFonts w:cs="Courier New"/>
          <w:sz w:val="20"/>
        </w:rPr>
        <w:t xml:space="preserve">· Generalmente conmutativo (salvo en algunos casos, como la denominada </w:t>
      </w:r>
      <w:r w:rsidR="00EC1599">
        <w:rPr>
          <w:rFonts w:cs="Courier New"/>
          <w:sz w:val="20"/>
        </w:rPr>
        <w:t>CV</w:t>
      </w:r>
      <w:r w:rsidRPr="00EC1599">
        <w:rPr>
          <w:rFonts w:cs="Courier New"/>
          <w:sz w:val="20"/>
        </w:rPr>
        <w:t xml:space="preserve"> de esperanza “emptio spei”)</w:t>
      </w:r>
    </w:p>
    <w:p w:rsidR="002742AE" w:rsidRPr="00EC1599" w:rsidRDefault="002742AE" w:rsidP="00EC1599">
      <w:pPr>
        <w:widowControl w:val="0"/>
        <w:tabs>
          <w:tab w:val="left" w:pos="397"/>
        </w:tabs>
        <w:autoSpaceDE w:val="0"/>
        <w:autoSpaceDN w:val="0"/>
        <w:adjustRightInd w:val="0"/>
        <w:rPr>
          <w:rFonts w:cs="Courier New"/>
          <w:sz w:val="20"/>
        </w:rPr>
      </w:pPr>
    </w:p>
    <w:p w:rsidR="002742AE" w:rsidRPr="00EC1599" w:rsidRDefault="002742AE" w:rsidP="00EC1599">
      <w:pPr>
        <w:widowControl w:val="0"/>
        <w:tabs>
          <w:tab w:val="left" w:pos="397"/>
        </w:tabs>
        <w:autoSpaceDE w:val="0"/>
        <w:autoSpaceDN w:val="0"/>
        <w:adjustRightInd w:val="0"/>
        <w:rPr>
          <w:rFonts w:cs="Courier New"/>
          <w:sz w:val="20"/>
        </w:rPr>
      </w:pPr>
      <w:r w:rsidRPr="00EC1599">
        <w:rPr>
          <w:rFonts w:cs="Courier New"/>
          <w:sz w:val="20"/>
        </w:rPr>
        <w:t>· Consensual. Art. 1450:</w:t>
      </w:r>
    </w:p>
    <w:p w:rsidR="002742AE" w:rsidRPr="00EC1599" w:rsidRDefault="002742AE" w:rsidP="00EC1599">
      <w:pPr>
        <w:widowControl w:val="0"/>
        <w:tabs>
          <w:tab w:val="left" w:pos="397"/>
        </w:tabs>
        <w:autoSpaceDE w:val="0"/>
        <w:autoSpaceDN w:val="0"/>
        <w:adjustRightInd w:val="0"/>
        <w:rPr>
          <w:rFonts w:cs="Courier New"/>
          <w:b/>
          <w:bCs/>
          <w:sz w:val="20"/>
        </w:rPr>
      </w:pPr>
    </w:p>
    <w:p w:rsidR="002742AE" w:rsidRPr="00EC1599" w:rsidRDefault="002742AE" w:rsidP="00D618E0">
      <w:pPr>
        <w:pStyle w:val="NFarts"/>
      </w:pPr>
      <w:r w:rsidRPr="00EC1599">
        <w:t>La venta se perfecciona entre comprador y vendedor y será obligatoria para ambos si hubieren convenido en la cosa objeto del contrato y en el precio, aunque ni la una ni la otra se hayan entregado</w:t>
      </w:r>
    </w:p>
    <w:p w:rsidR="002742AE" w:rsidRPr="00EC1599" w:rsidRDefault="002742AE" w:rsidP="00EC1599">
      <w:pPr>
        <w:widowControl w:val="0"/>
        <w:tabs>
          <w:tab w:val="left" w:pos="397"/>
        </w:tabs>
        <w:autoSpaceDE w:val="0"/>
        <w:autoSpaceDN w:val="0"/>
        <w:adjustRightInd w:val="0"/>
        <w:rPr>
          <w:rFonts w:cs="Courier New"/>
          <w:b/>
          <w:bCs/>
          <w:sz w:val="20"/>
        </w:rPr>
      </w:pPr>
    </w:p>
    <w:p w:rsidR="002742AE" w:rsidRPr="00EC1599" w:rsidRDefault="002742AE" w:rsidP="00EC1599">
      <w:pPr>
        <w:widowControl w:val="0"/>
        <w:tabs>
          <w:tab w:val="left" w:pos="397"/>
        </w:tabs>
        <w:autoSpaceDE w:val="0"/>
        <w:autoSpaceDN w:val="0"/>
        <w:adjustRightInd w:val="0"/>
        <w:rPr>
          <w:rFonts w:cs="Courier New"/>
          <w:sz w:val="20"/>
        </w:rPr>
      </w:pPr>
      <w:r w:rsidRPr="00EC1599">
        <w:rPr>
          <w:rFonts w:cs="Courier New"/>
          <w:sz w:val="20"/>
        </w:rPr>
        <w:t>Nuestro CC diferencia este contrato de dos figuras afines:</w:t>
      </w:r>
    </w:p>
    <w:p w:rsidR="002742AE" w:rsidRPr="00EC1599" w:rsidRDefault="002742AE" w:rsidP="00EC1599">
      <w:pPr>
        <w:widowControl w:val="0"/>
        <w:tabs>
          <w:tab w:val="left" w:pos="397"/>
        </w:tabs>
        <w:autoSpaceDE w:val="0"/>
        <w:autoSpaceDN w:val="0"/>
        <w:adjustRightInd w:val="0"/>
        <w:rPr>
          <w:rFonts w:cs="Courier New"/>
          <w:sz w:val="20"/>
        </w:rPr>
      </w:pPr>
      <w:r w:rsidRPr="00EC1599">
        <w:rPr>
          <w:rFonts w:cs="Courier New"/>
          <w:sz w:val="20"/>
        </w:rPr>
        <w:tab/>
      </w:r>
    </w:p>
    <w:p w:rsidR="002742AE" w:rsidRPr="00EC1599" w:rsidRDefault="002742AE" w:rsidP="00795243">
      <w:pPr>
        <w:pStyle w:val="Prrafodelista"/>
      </w:pPr>
      <w:r w:rsidRPr="00EC1599">
        <w:t>Promesa de venta (que es un precontrato, figura que es objeto de estudio en otro tema)). El  art. 1451 C.C.</w:t>
      </w:r>
    </w:p>
    <w:p w:rsidR="002742AE" w:rsidRPr="00EC1599" w:rsidRDefault="002742AE" w:rsidP="00EC1599">
      <w:pPr>
        <w:widowControl w:val="0"/>
        <w:tabs>
          <w:tab w:val="left" w:pos="397"/>
        </w:tabs>
        <w:autoSpaceDE w:val="0"/>
        <w:autoSpaceDN w:val="0"/>
        <w:adjustRightInd w:val="0"/>
        <w:rPr>
          <w:rFonts w:cs="Courier New"/>
          <w:sz w:val="20"/>
        </w:rPr>
      </w:pPr>
    </w:p>
    <w:p w:rsidR="002742AE" w:rsidRPr="00EC1599" w:rsidRDefault="002742AE" w:rsidP="00D618E0">
      <w:pPr>
        <w:pStyle w:val="NFarts"/>
      </w:pPr>
      <w:r w:rsidRPr="00EC1599">
        <w:t>La promesa de vender o comprar, habiendo conformidad en la cosa y en el precio, dará derecho a los contratantes para reclamar reciprocamente el cumplimiento del contrato</w:t>
      </w:r>
    </w:p>
    <w:p w:rsidR="00EC1599" w:rsidRDefault="00EC1599" w:rsidP="00D618E0">
      <w:pPr>
        <w:pStyle w:val="NFarts"/>
      </w:pPr>
    </w:p>
    <w:p w:rsidR="002742AE" w:rsidRPr="00EC1599" w:rsidRDefault="002742AE" w:rsidP="00D618E0">
      <w:pPr>
        <w:pStyle w:val="NFarts"/>
      </w:pPr>
      <w:r w:rsidRPr="00EC1599">
        <w:t>Siempre que no pueda cumplirse la promesa de compra y venta, regirá para vendedor y comprador, según los casos, lo dispuesto acerca de las obligaciones y contratos en el presente Libro</w:t>
      </w:r>
    </w:p>
    <w:p w:rsidR="002742AE" w:rsidRPr="00EC1599" w:rsidRDefault="002742AE" w:rsidP="00EC1599">
      <w:pPr>
        <w:widowControl w:val="0"/>
        <w:tabs>
          <w:tab w:val="left" w:pos="397"/>
        </w:tabs>
        <w:autoSpaceDE w:val="0"/>
        <w:autoSpaceDN w:val="0"/>
        <w:adjustRightInd w:val="0"/>
        <w:rPr>
          <w:rFonts w:cs="Courier New"/>
          <w:sz w:val="20"/>
        </w:rPr>
      </w:pPr>
    </w:p>
    <w:p w:rsidR="002742AE" w:rsidRPr="00EC1599" w:rsidRDefault="00EC1599" w:rsidP="00795243">
      <w:pPr>
        <w:pStyle w:val="Prrafodelista"/>
      </w:pPr>
      <w:r>
        <w:t>L</w:t>
      </w:r>
      <w:r w:rsidR="002742AE" w:rsidRPr="00EC1599">
        <w:t xml:space="preserve">a  permuta, que supone cambio de cosa por cosa. </w:t>
      </w:r>
      <w:r>
        <w:t>A</w:t>
      </w:r>
      <w:r w:rsidR="002742AE" w:rsidRPr="00EC1599">
        <w:t>rt. 1446:</w:t>
      </w:r>
    </w:p>
    <w:p w:rsidR="002742AE" w:rsidRPr="00EC1599" w:rsidRDefault="002742AE" w:rsidP="00EC1599">
      <w:pPr>
        <w:widowControl w:val="0"/>
        <w:tabs>
          <w:tab w:val="left" w:pos="397"/>
        </w:tabs>
        <w:autoSpaceDE w:val="0"/>
        <w:autoSpaceDN w:val="0"/>
        <w:adjustRightInd w:val="0"/>
        <w:rPr>
          <w:rFonts w:cs="Courier New"/>
          <w:sz w:val="20"/>
        </w:rPr>
      </w:pPr>
    </w:p>
    <w:p w:rsidR="002742AE" w:rsidRPr="00EC1599" w:rsidRDefault="00EC1599" w:rsidP="00D618E0">
      <w:pPr>
        <w:pStyle w:val="NFarts"/>
      </w:pPr>
      <w:r>
        <w:t>S</w:t>
      </w:r>
      <w:r w:rsidR="002742AE" w:rsidRPr="00EC1599">
        <w:t xml:space="preserve">i el precio de la venta consistiera parte en dinero y parte en otra cosa, se calificará </w:t>
      </w:r>
      <w:r w:rsidR="002742AE" w:rsidRPr="00EC1599">
        <w:rPr>
          <w:rStyle w:val="NFartsCar"/>
          <w:b/>
        </w:rPr>
        <w:t>el contrato por la intención manifiesta de los contratante. No constando esta, se tendrá por permuta si el valor de la cosa dada en parte del precio excede al</w:t>
      </w:r>
      <w:r w:rsidR="002742AE" w:rsidRPr="00EC1599">
        <w:t xml:space="preserve"> del dinero o su equivalente y por venta en el caso contrario</w:t>
      </w:r>
    </w:p>
    <w:p w:rsidR="002742AE" w:rsidRPr="00EC1599" w:rsidRDefault="002742AE" w:rsidP="00EC1599">
      <w:pPr>
        <w:widowControl w:val="0"/>
        <w:tabs>
          <w:tab w:val="left" w:pos="397"/>
        </w:tabs>
        <w:autoSpaceDE w:val="0"/>
        <w:autoSpaceDN w:val="0"/>
        <w:adjustRightInd w:val="0"/>
        <w:rPr>
          <w:rFonts w:cs="Courier New"/>
          <w:sz w:val="20"/>
        </w:rPr>
      </w:pPr>
    </w:p>
    <w:p w:rsidR="002742AE" w:rsidRPr="00EC1599" w:rsidRDefault="002742AE" w:rsidP="00EC1599">
      <w:pPr>
        <w:widowControl w:val="0"/>
        <w:tabs>
          <w:tab w:val="left" w:pos="397"/>
        </w:tabs>
        <w:autoSpaceDE w:val="0"/>
        <w:autoSpaceDN w:val="0"/>
        <w:adjustRightInd w:val="0"/>
        <w:rPr>
          <w:rFonts w:cs="Courier New"/>
          <w:sz w:val="20"/>
        </w:rPr>
      </w:pPr>
      <w:r w:rsidRPr="00EC1599">
        <w:rPr>
          <w:rFonts w:cs="Courier New"/>
          <w:sz w:val="20"/>
        </w:rPr>
        <w:lastRenderedPageBreak/>
        <w:tab/>
        <w:t xml:space="preserve"> </w:t>
      </w:r>
    </w:p>
    <w:p w:rsidR="002742AE" w:rsidRPr="00EC1599" w:rsidRDefault="002742AE" w:rsidP="00EC1599">
      <w:pPr>
        <w:pStyle w:val="Ttulo4"/>
        <w:rPr>
          <w:rFonts w:ascii="Courier New" w:hAnsi="Courier New" w:cs="Courier New"/>
          <w:sz w:val="20"/>
          <w:szCs w:val="20"/>
        </w:rPr>
      </w:pPr>
      <w:r w:rsidRPr="00EC1599">
        <w:rPr>
          <w:rFonts w:ascii="Courier New" w:hAnsi="Courier New" w:cs="Courier New"/>
          <w:sz w:val="20"/>
          <w:szCs w:val="20"/>
        </w:rPr>
        <w:t>CLASES</w:t>
      </w:r>
      <w:r w:rsidRPr="00EC1599">
        <w:rPr>
          <w:rFonts w:ascii="Courier New" w:hAnsi="Courier New" w:cs="Courier New"/>
          <w:sz w:val="20"/>
          <w:szCs w:val="20"/>
        </w:rPr>
        <w:tab/>
      </w:r>
    </w:p>
    <w:p w:rsidR="002742AE" w:rsidRPr="00EC1599" w:rsidRDefault="002742AE" w:rsidP="00EC1599">
      <w:pPr>
        <w:widowControl w:val="0"/>
        <w:tabs>
          <w:tab w:val="left" w:pos="397"/>
        </w:tabs>
        <w:autoSpaceDE w:val="0"/>
        <w:autoSpaceDN w:val="0"/>
        <w:adjustRightInd w:val="0"/>
        <w:rPr>
          <w:rFonts w:cs="Courier New"/>
          <w:sz w:val="20"/>
        </w:rPr>
      </w:pPr>
    </w:p>
    <w:p w:rsidR="00ED680D" w:rsidRPr="00EC1599" w:rsidRDefault="00ED680D" w:rsidP="00EC1599">
      <w:pPr>
        <w:widowControl w:val="0"/>
        <w:tabs>
          <w:tab w:val="left" w:pos="397"/>
        </w:tabs>
        <w:autoSpaceDE w:val="0"/>
        <w:autoSpaceDN w:val="0"/>
        <w:adjustRightInd w:val="0"/>
        <w:rPr>
          <w:rFonts w:cs="Courier New"/>
          <w:sz w:val="20"/>
        </w:rPr>
      </w:pPr>
    </w:p>
    <w:p w:rsidR="00ED680D" w:rsidRPr="00EC1599" w:rsidRDefault="00ED680D" w:rsidP="00795243">
      <w:pPr>
        <w:pStyle w:val="Prrafodelista"/>
      </w:pPr>
      <w:r w:rsidRPr="00EC1599">
        <w:t xml:space="preserve">Por razón de las leyes que la regulan se diferencia entre la </w:t>
      </w:r>
      <w:r w:rsidR="00EC1599">
        <w:t>CV</w:t>
      </w:r>
      <w:r w:rsidRPr="00EC1599">
        <w:t xml:space="preserve"> </w:t>
      </w:r>
      <w:r w:rsidRPr="00EC1599">
        <w:rPr>
          <w:b/>
          <w:bCs/>
        </w:rPr>
        <w:t xml:space="preserve">civil y </w:t>
      </w:r>
      <w:r w:rsidR="0027147C" w:rsidRPr="00EC1599">
        <w:rPr>
          <w:b/>
          <w:bCs/>
        </w:rPr>
        <w:t>MERCANTIL</w:t>
      </w:r>
      <w:r w:rsidRPr="00EC1599">
        <w:t>. El art. 325 CCo señala:</w:t>
      </w:r>
    </w:p>
    <w:p w:rsidR="00ED680D" w:rsidRPr="00EC1599" w:rsidRDefault="00ED680D" w:rsidP="0027147C">
      <w:pPr>
        <w:widowControl w:val="0"/>
        <w:tabs>
          <w:tab w:val="left" w:pos="397"/>
        </w:tabs>
        <w:autoSpaceDE w:val="0"/>
        <w:autoSpaceDN w:val="0"/>
        <w:adjustRightInd w:val="0"/>
        <w:ind w:left="360"/>
        <w:rPr>
          <w:rFonts w:cs="Courier New"/>
          <w:sz w:val="20"/>
        </w:rPr>
      </w:pPr>
    </w:p>
    <w:p w:rsidR="00ED680D" w:rsidRPr="00EC1599" w:rsidRDefault="00ED680D" w:rsidP="00D618E0">
      <w:pPr>
        <w:pStyle w:val="NFarts"/>
      </w:pPr>
      <w:r w:rsidRPr="00EC1599">
        <w:t xml:space="preserve">Es mercantil la </w:t>
      </w:r>
      <w:r w:rsidR="00EC1599">
        <w:t>CV</w:t>
      </w:r>
      <w:r w:rsidRPr="00EC1599">
        <w:t xml:space="preserve"> de cosas MUEBLES para revenderlas, bien en la misma forma en que se compraron o bien en otra diferente, con ánimo de LUCRARSE en la reventa.</w:t>
      </w:r>
    </w:p>
    <w:p w:rsidR="00EC1599" w:rsidRDefault="00EC1599" w:rsidP="0027147C">
      <w:pPr>
        <w:widowControl w:val="0"/>
        <w:tabs>
          <w:tab w:val="left" w:pos="397"/>
        </w:tabs>
        <w:autoSpaceDE w:val="0"/>
        <w:autoSpaceDN w:val="0"/>
        <w:adjustRightInd w:val="0"/>
        <w:ind w:left="360"/>
        <w:rPr>
          <w:rFonts w:cs="Courier New"/>
          <w:sz w:val="20"/>
        </w:rPr>
      </w:pPr>
    </w:p>
    <w:p w:rsidR="00ED680D" w:rsidRPr="00EC1599" w:rsidRDefault="00EC1599" w:rsidP="00D618E0">
      <w:pPr>
        <w:pStyle w:val="NFarts"/>
      </w:pPr>
      <w:r w:rsidRPr="00EC1599">
        <w:t>A</w:t>
      </w:r>
      <w:r w:rsidR="00ED680D" w:rsidRPr="00EC1599">
        <w:t>rt. 326</w:t>
      </w:r>
      <w:r w:rsidRPr="00EC1599">
        <w:t>. N</w:t>
      </w:r>
      <w:r w:rsidR="00ED680D" w:rsidRPr="00EC1599">
        <w:t>o se reputan mercantiles:</w:t>
      </w:r>
    </w:p>
    <w:p w:rsidR="00ED680D" w:rsidRPr="00EC1599" w:rsidRDefault="00ED680D" w:rsidP="00D618E0">
      <w:pPr>
        <w:pStyle w:val="NFarts"/>
      </w:pPr>
    </w:p>
    <w:p w:rsidR="00EC1599" w:rsidRPr="00EC1599" w:rsidRDefault="00EC1599" w:rsidP="0027147C">
      <w:pPr>
        <w:pStyle w:val="CourierNew"/>
        <w:ind w:left="1416"/>
      </w:pPr>
      <w:r>
        <w:t xml:space="preserve">. </w:t>
      </w:r>
      <w:r w:rsidRPr="00EC1599">
        <w:t>Las compras de efectos destinados al consumo del comprador o de la persona por cuyo encargo se adquirieren.</w:t>
      </w:r>
    </w:p>
    <w:p w:rsidR="00EC1599" w:rsidRPr="00EC1599" w:rsidRDefault="00EC1599" w:rsidP="0027147C">
      <w:pPr>
        <w:pStyle w:val="CourierNew"/>
        <w:ind w:left="1416"/>
      </w:pPr>
      <w:r>
        <w:t xml:space="preserve">. </w:t>
      </w:r>
      <w:r w:rsidRPr="00EC1599">
        <w:t>Las ventas que hicieren los propietarios y los labradores o ganaderos, de los frutos o productos de sus cosechas o ganados, o de las especies en que se les paguen las rentas.</w:t>
      </w:r>
    </w:p>
    <w:p w:rsidR="00EC1599" w:rsidRPr="00EC1599" w:rsidRDefault="00EC1599" w:rsidP="0027147C">
      <w:pPr>
        <w:pStyle w:val="CourierNew"/>
        <w:ind w:left="1416"/>
      </w:pPr>
      <w:r>
        <w:t>.</w:t>
      </w:r>
      <w:r w:rsidRPr="00EC1599">
        <w:t xml:space="preserve"> Las ventas que, de los objetos construidos o fabricados por los artesanos, hicieren éstos en sus talleres.</w:t>
      </w:r>
    </w:p>
    <w:p w:rsidR="00EC1599" w:rsidRPr="00EC1599" w:rsidRDefault="00EC1599" w:rsidP="0027147C">
      <w:pPr>
        <w:pStyle w:val="CourierNew"/>
        <w:ind w:left="1416"/>
      </w:pPr>
      <w:r>
        <w:t>.</w:t>
      </w:r>
      <w:r w:rsidRPr="00EC1599">
        <w:t xml:space="preserve"> La reventa que haga cualquier persona no comerciante del resto de los acopios que hizo para su consumo.</w:t>
      </w:r>
    </w:p>
    <w:p w:rsidR="00ED680D" w:rsidRPr="00EC1599" w:rsidRDefault="00ED680D" w:rsidP="00EC1599">
      <w:pPr>
        <w:pStyle w:val="CourierNew"/>
        <w:ind w:left="567"/>
      </w:pPr>
    </w:p>
    <w:p w:rsidR="00ED680D" w:rsidRPr="00EC1599" w:rsidRDefault="00EC1599" w:rsidP="00795243">
      <w:pPr>
        <w:pStyle w:val="Prrafodelista"/>
      </w:pPr>
      <w:r>
        <w:t>S</w:t>
      </w:r>
      <w:r w:rsidR="00ED680D" w:rsidRPr="00EC1599">
        <w:t xml:space="preserve">e distingue también entre las ventas comunes u ordinarias y las </w:t>
      </w:r>
      <w:r w:rsidR="0027147C" w:rsidRPr="0027147C">
        <w:rPr>
          <w:b/>
        </w:rPr>
        <w:t>ESPECÍFICAS</w:t>
      </w:r>
      <w:r w:rsidR="00ED680D" w:rsidRPr="00EC1599">
        <w:t>. Las primeras son las que se rigen por las disposiciones generales del CC y las segundas por preceptos de excepción</w:t>
      </w:r>
      <w:r w:rsidR="00ED680D" w:rsidRPr="0027147C">
        <w:rPr>
          <w:b/>
          <w:bCs/>
        </w:rPr>
        <w:t>,</w:t>
      </w:r>
      <w:r w:rsidR="00ED680D" w:rsidRPr="00EC1599">
        <w:t xml:space="preserve"> como ocurre, por ejemplo, en la venta de determinados bienes de los menores sujetos a patria potestad (art 166) o las ventas especiales recogidas en la ley de ordenación del comercio minorista de 15 de enero de 1996.</w:t>
      </w:r>
    </w:p>
    <w:p w:rsidR="00ED680D" w:rsidRPr="00EC1599" w:rsidRDefault="00ED680D" w:rsidP="00EC1599">
      <w:pPr>
        <w:widowControl w:val="0"/>
        <w:tabs>
          <w:tab w:val="left" w:pos="397"/>
        </w:tabs>
        <w:autoSpaceDE w:val="0"/>
        <w:autoSpaceDN w:val="0"/>
        <w:adjustRightInd w:val="0"/>
        <w:rPr>
          <w:rFonts w:cs="Courier New"/>
          <w:sz w:val="20"/>
        </w:rPr>
      </w:pPr>
    </w:p>
    <w:p w:rsidR="00EC1599" w:rsidRDefault="00ED680D" w:rsidP="00795243">
      <w:pPr>
        <w:pStyle w:val="Prrafodelista"/>
      </w:pPr>
      <w:r w:rsidRPr="00EC1599">
        <w:t xml:space="preserve">Por otro lado, en atención a su origen, junto a la </w:t>
      </w:r>
      <w:r w:rsidR="00EC1599">
        <w:t>CV</w:t>
      </w:r>
      <w:r w:rsidRPr="00EC1599">
        <w:t xml:space="preserve"> ordinaria o </w:t>
      </w:r>
      <w:r w:rsidRPr="00EC1599">
        <w:rPr>
          <w:b/>
          <w:bCs/>
        </w:rPr>
        <w:t xml:space="preserve">voluntaria, </w:t>
      </w:r>
      <w:r w:rsidRPr="00EC1599">
        <w:t xml:space="preserve">se </w:t>
      </w:r>
      <w:r w:rsidRPr="0027147C">
        <w:t>habla</w:t>
      </w:r>
      <w:r w:rsidRPr="00EC1599">
        <w:t xml:space="preserve"> de </w:t>
      </w:r>
      <w:r w:rsidR="00EC1599">
        <w:t>CV</w:t>
      </w:r>
      <w:r w:rsidR="0027147C" w:rsidRPr="0027147C">
        <w:rPr>
          <w:b/>
        </w:rPr>
        <w:t xml:space="preserve"> NECESARIA</w:t>
      </w:r>
      <w:r w:rsidR="0027147C" w:rsidRPr="00EC1599">
        <w:t xml:space="preserve"> </w:t>
      </w:r>
      <w:r w:rsidRPr="00EC1599">
        <w:t xml:space="preserve">o expropiación, si bien sólo primera tiene verdadero carácter contractual. </w:t>
      </w:r>
    </w:p>
    <w:p w:rsidR="00EC1599" w:rsidRDefault="00EC1599" w:rsidP="00EC1599">
      <w:pPr>
        <w:widowControl w:val="0"/>
        <w:tabs>
          <w:tab w:val="left" w:pos="397"/>
        </w:tabs>
        <w:autoSpaceDE w:val="0"/>
        <w:autoSpaceDN w:val="0"/>
        <w:adjustRightInd w:val="0"/>
        <w:rPr>
          <w:rFonts w:cs="Courier New"/>
          <w:sz w:val="20"/>
        </w:rPr>
      </w:pPr>
    </w:p>
    <w:p w:rsidR="00ED680D" w:rsidRPr="00EC1599" w:rsidRDefault="00EC1599" w:rsidP="00D618E0">
      <w:pPr>
        <w:pStyle w:val="NFarts"/>
      </w:pPr>
      <w:r>
        <w:t>A</w:t>
      </w:r>
      <w:r w:rsidR="00ED680D" w:rsidRPr="00EC1599">
        <w:t>rt. 1456</w:t>
      </w:r>
      <w:r>
        <w:t xml:space="preserve"> </w:t>
      </w:r>
      <w:r w:rsidR="00ED680D" w:rsidRPr="00EC1599">
        <w:t>La enajenación forzosa por causa de utilidad pública se regirá por lo que establezcan las leyes especiales</w:t>
      </w:r>
    </w:p>
    <w:p w:rsidR="00ED680D" w:rsidRPr="00EC1599" w:rsidRDefault="00ED680D" w:rsidP="00EC1599">
      <w:pPr>
        <w:widowControl w:val="0"/>
        <w:tabs>
          <w:tab w:val="left" w:pos="397"/>
        </w:tabs>
        <w:autoSpaceDE w:val="0"/>
        <w:autoSpaceDN w:val="0"/>
        <w:adjustRightInd w:val="0"/>
        <w:rPr>
          <w:rFonts w:cs="Courier New"/>
          <w:b/>
          <w:bCs/>
          <w:sz w:val="20"/>
        </w:rPr>
      </w:pPr>
    </w:p>
    <w:p w:rsidR="00ED680D" w:rsidRPr="00EC1599" w:rsidRDefault="00ED680D" w:rsidP="00795243">
      <w:pPr>
        <w:pStyle w:val="Prrafodelista"/>
      </w:pPr>
      <w:r w:rsidRPr="00EC1599">
        <w:t xml:space="preserve">Asimismo, por </w:t>
      </w:r>
      <w:r w:rsidRPr="0027147C">
        <w:t>razón</w:t>
      </w:r>
      <w:r w:rsidRPr="00EC1599">
        <w:t xml:space="preserve"> de su forma, junto a la </w:t>
      </w:r>
      <w:r w:rsidR="00EC1599">
        <w:t>CV</w:t>
      </w:r>
      <w:r w:rsidRPr="00EC1599">
        <w:t xml:space="preserve"> privada, se habla de </w:t>
      </w:r>
      <w:r w:rsidR="00EC1599">
        <w:t>CV</w:t>
      </w:r>
      <w:r w:rsidRPr="00EC1599">
        <w:t xml:space="preserve"> </w:t>
      </w:r>
      <w:r w:rsidR="0027147C" w:rsidRPr="00EC1599">
        <w:rPr>
          <w:b/>
          <w:bCs/>
        </w:rPr>
        <w:t>PÚBLICA</w:t>
      </w:r>
      <w:r w:rsidR="0027147C" w:rsidRPr="00EC1599">
        <w:t xml:space="preserve">, </w:t>
      </w:r>
      <w:r w:rsidRPr="00EC1599">
        <w:t>cuando se hace mediante subasta judicial o extrajudicial</w:t>
      </w:r>
    </w:p>
    <w:p w:rsidR="00ED680D" w:rsidRPr="00EC1599" w:rsidRDefault="00ED680D" w:rsidP="00EC1599">
      <w:pPr>
        <w:widowControl w:val="0"/>
        <w:tabs>
          <w:tab w:val="left" w:pos="397"/>
        </w:tabs>
        <w:autoSpaceDE w:val="0"/>
        <w:autoSpaceDN w:val="0"/>
        <w:adjustRightInd w:val="0"/>
        <w:rPr>
          <w:rFonts w:cs="Courier New"/>
          <w:sz w:val="20"/>
        </w:rPr>
      </w:pPr>
    </w:p>
    <w:p w:rsidR="00ED680D" w:rsidRPr="00EC1599" w:rsidRDefault="00ED680D" w:rsidP="00795243">
      <w:pPr>
        <w:pStyle w:val="Prrafodelista"/>
      </w:pPr>
      <w:r w:rsidRPr="00EC1599">
        <w:t xml:space="preserve">Se diferencia, por su ejecución, también entre  </w:t>
      </w:r>
      <w:r w:rsidR="00EC1599">
        <w:rPr>
          <w:b/>
          <w:bCs/>
        </w:rPr>
        <w:t>CV</w:t>
      </w:r>
      <w:r w:rsidRPr="00EC1599">
        <w:rPr>
          <w:b/>
          <w:bCs/>
        </w:rPr>
        <w:t xml:space="preserve"> de tracto único y de tracto </w:t>
      </w:r>
      <w:r w:rsidR="0027147C" w:rsidRPr="00EC1599">
        <w:rPr>
          <w:b/>
          <w:bCs/>
        </w:rPr>
        <w:t>SUCESIVO O SUMINISTRO</w:t>
      </w:r>
      <w:r w:rsidRPr="00EC1599">
        <w:t>, en virtud del cual una parte se obliga a entregar a otra varias cosas sucesivamente, en periodos determinados o determinables, a cambio de un precio.</w:t>
      </w:r>
    </w:p>
    <w:p w:rsidR="002742AE" w:rsidRDefault="002742AE" w:rsidP="00EC1599">
      <w:pPr>
        <w:widowControl w:val="0"/>
        <w:tabs>
          <w:tab w:val="left" w:pos="397"/>
        </w:tabs>
        <w:autoSpaceDE w:val="0"/>
        <w:autoSpaceDN w:val="0"/>
        <w:adjustRightInd w:val="0"/>
        <w:rPr>
          <w:rFonts w:cs="Courier New"/>
          <w:sz w:val="20"/>
        </w:rPr>
      </w:pPr>
    </w:p>
    <w:p w:rsidR="003F4EF4" w:rsidRPr="00D145D2" w:rsidRDefault="00B611B6" w:rsidP="003F4EF4">
      <w:pPr>
        <w:rPr>
          <w:sz w:val="20"/>
        </w:rPr>
      </w:pPr>
      <w:r w:rsidRPr="00D145D2">
        <w:rPr>
          <w:sz w:val="20"/>
        </w:rPr>
        <w:t>Señalar también aquí</w:t>
      </w:r>
      <w:r w:rsidR="003F4EF4" w:rsidRPr="00D145D2">
        <w:rPr>
          <w:sz w:val="20"/>
        </w:rPr>
        <w:t>:</w:t>
      </w:r>
    </w:p>
    <w:p w:rsidR="003F4EF4" w:rsidRPr="00D145D2" w:rsidRDefault="003F4EF4" w:rsidP="003F4EF4">
      <w:pPr>
        <w:rPr>
          <w:sz w:val="20"/>
        </w:rPr>
      </w:pPr>
    </w:p>
    <w:p w:rsidR="00B611B6" w:rsidRPr="00D145D2" w:rsidRDefault="00B611B6" w:rsidP="00F51FE4">
      <w:pPr>
        <w:pStyle w:val="Prrafodelista"/>
        <w:numPr>
          <w:ilvl w:val="0"/>
          <w:numId w:val="4"/>
        </w:numPr>
        <w:rPr>
          <w:szCs w:val="20"/>
        </w:rPr>
      </w:pPr>
      <w:r w:rsidRPr="00D145D2">
        <w:rPr>
          <w:szCs w:val="20"/>
        </w:rPr>
        <w:t xml:space="preserve">LA VENTA EN FUNCIÓN DE GARANTÍA (remisión tema </w:t>
      </w:r>
      <w:r w:rsidR="003F4EF4" w:rsidRPr="00D145D2">
        <w:rPr>
          <w:szCs w:val="20"/>
        </w:rPr>
        <w:t xml:space="preserve">50), </w:t>
      </w:r>
      <w:r w:rsidRPr="00D145D2">
        <w:rPr>
          <w:szCs w:val="20"/>
        </w:rPr>
        <w:t>cuya finalidad es asegurar el cumplimiento de una obligación</w:t>
      </w:r>
      <w:r w:rsidR="003F4EF4" w:rsidRPr="00D145D2">
        <w:t>. Con dos modalidades (fiducia cum creditore y Cv con pacto de retro). Rechazada entre nosotros (DE CASTRO), por razón de su causa, en cuanto viola el pacto comisorio (art. 1859 Cc)</w:t>
      </w:r>
      <w:r w:rsidRPr="00D145D2">
        <w:rPr>
          <w:szCs w:val="20"/>
        </w:rPr>
        <w:t xml:space="preserve">. </w:t>
      </w:r>
      <w:r w:rsidR="003F4EF4" w:rsidRPr="00D145D2">
        <w:t xml:space="preserve">No así en </w:t>
      </w:r>
      <w:r w:rsidRPr="00D145D2">
        <w:rPr>
          <w:szCs w:val="20"/>
        </w:rPr>
        <w:t xml:space="preserve">Navarra, </w:t>
      </w:r>
      <w:r w:rsidR="003F4EF4" w:rsidRPr="00D145D2">
        <w:t xml:space="preserve">que admite </w:t>
      </w:r>
      <w:r w:rsidRPr="00D145D2">
        <w:rPr>
          <w:szCs w:val="20"/>
        </w:rPr>
        <w:t xml:space="preserve">ambas posibilidades en </w:t>
      </w:r>
      <w:r w:rsidR="003F4EF4" w:rsidRPr="00D145D2">
        <w:t>sus</w:t>
      </w:r>
      <w:r w:rsidRPr="00D145D2">
        <w:rPr>
          <w:szCs w:val="20"/>
        </w:rPr>
        <w:t xml:space="preserve"> leyes 466 y 475. </w:t>
      </w:r>
    </w:p>
    <w:p w:rsidR="00B611B6" w:rsidRPr="00D145D2" w:rsidRDefault="00B611B6" w:rsidP="003F4EF4">
      <w:pPr>
        <w:rPr>
          <w:sz w:val="20"/>
        </w:rPr>
      </w:pPr>
    </w:p>
    <w:p w:rsidR="003F4EF4" w:rsidRPr="00D145D2" w:rsidRDefault="00B611B6" w:rsidP="00F51FE4">
      <w:pPr>
        <w:pStyle w:val="Prrafodelista"/>
        <w:numPr>
          <w:ilvl w:val="0"/>
          <w:numId w:val="4"/>
        </w:numPr>
        <w:rPr>
          <w:lang w:val="es-ES_tradnl"/>
        </w:rPr>
      </w:pPr>
      <w:r w:rsidRPr="00D145D2">
        <w:rPr>
          <w:szCs w:val="20"/>
        </w:rPr>
        <w:t xml:space="preserve"> </w:t>
      </w:r>
      <w:r w:rsidR="003F4EF4" w:rsidRPr="00D145D2">
        <w:rPr>
          <w:lang w:val="es-ES_tradnl"/>
        </w:rPr>
        <w:t>LEY DE ORDENACIÓN DEL COMERCIO MINORISTA (15 enero 1996). Remisión tema 59</w:t>
      </w:r>
    </w:p>
    <w:p w:rsidR="003F4EF4" w:rsidRPr="00D145D2" w:rsidRDefault="003F4EF4" w:rsidP="003F4EF4">
      <w:pPr>
        <w:widowControl w:val="0"/>
        <w:autoSpaceDE w:val="0"/>
        <w:autoSpaceDN w:val="0"/>
        <w:adjustRightInd w:val="0"/>
        <w:rPr>
          <w:rFonts w:cs="Courier New"/>
          <w:sz w:val="20"/>
          <w:lang w:val="es-ES_tradnl"/>
        </w:rPr>
      </w:pPr>
    </w:p>
    <w:p w:rsidR="003F4EF4" w:rsidRPr="00D145D2" w:rsidRDefault="003F4EF4" w:rsidP="003F4EF4">
      <w:pPr>
        <w:widowControl w:val="0"/>
        <w:autoSpaceDE w:val="0"/>
        <w:autoSpaceDN w:val="0"/>
        <w:adjustRightInd w:val="0"/>
        <w:rPr>
          <w:rFonts w:cs="Courier New"/>
          <w:sz w:val="20"/>
          <w:lang w:val="es-ES_tradnl"/>
        </w:rPr>
      </w:pPr>
    </w:p>
    <w:p w:rsidR="003F4EF4" w:rsidRPr="00D145D2" w:rsidRDefault="00634E70" w:rsidP="003F4EF4">
      <w:pPr>
        <w:ind w:left="1416"/>
        <w:rPr>
          <w:sz w:val="20"/>
        </w:rPr>
      </w:pPr>
      <w:hyperlink r:id="rId8" w:anchor="tii" w:history="1">
        <w:r w:rsidR="003F4EF4" w:rsidRPr="00D145D2">
          <w:rPr>
            <w:color w:val="800080"/>
            <w:sz w:val="20"/>
            <w:u w:val="single"/>
            <w:shd w:val="clear" w:color="auto" w:fill="FFFFFF"/>
            <w:lang w:val="es-ES_tradnl"/>
          </w:rPr>
          <w:t>Actividades de promoción de ventas</w:t>
        </w:r>
      </w:hyperlink>
      <w:r w:rsidR="003F4EF4" w:rsidRPr="00D145D2">
        <w:rPr>
          <w:sz w:val="20"/>
          <w:lang w:val="es-ES_tradnl"/>
        </w:rPr>
        <w:t xml:space="preserve">  </w:t>
      </w:r>
      <w:r w:rsidR="003F4EF4" w:rsidRPr="00D145D2">
        <w:rPr>
          <w:sz w:val="20"/>
        </w:rPr>
        <w:t xml:space="preserve">(venta en rebajas, de promoción, de saldos, en liquidación, con obsequio o prima y oferta de venta directa) </w:t>
      </w:r>
    </w:p>
    <w:p w:rsidR="003F4EF4" w:rsidRPr="00D145D2" w:rsidRDefault="003F4EF4" w:rsidP="003F4EF4">
      <w:pPr>
        <w:widowControl w:val="0"/>
        <w:autoSpaceDE w:val="0"/>
        <w:autoSpaceDN w:val="0"/>
        <w:adjustRightInd w:val="0"/>
        <w:ind w:left="1056"/>
        <w:rPr>
          <w:rFonts w:cs="Courier New"/>
          <w:bCs/>
          <w:color w:val="333333"/>
          <w:sz w:val="20"/>
        </w:rPr>
      </w:pPr>
    </w:p>
    <w:p w:rsidR="003F4EF4" w:rsidRPr="003A04D4" w:rsidRDefault="00634E70" w:rsidP="003F4EF4">
      <w:pPr>
        <w:ind w:left="1416"/>
        <w:rPr>
          <w:b/>
          <w:color w:val="333333"/>
          <w:sz w:val="20"/>
        </w:rPr>
      </w:pPr>
      <w:hyperlink r:id="rId9" w:anchor="tiii" w:history="1">
        <w:r w:rsidR="003F4EF4" w:rsidRPr="00D145D2">
          <w:rPr>
            <w:color w:val="800080"/>
            <w:sz w:val="20"/>
            <w:u w:val="single"/>
            <w:shd w:val="clear" w:color="auto" w:fill="FFFFFF"/>
            <w:lang w:val="es-ES_tradnl"/>
          </w:rPr>
          <w:t>Ventas especiales</w:t>
        </w:r>
      </w:hyperlink>
      <w:r w:rsidR="003F4EF4" w:rsidRPr="00D145D2">
        <w:rPr>
          <w:color w:val="333333"/>
          <w:sz w:val="20"/>
        </w:rPr>
        <w:t xml:space="preserve"> (a distancia, automática, ambulante, en pública subasta y en régimen de franquicia)</w:t>
      </w:r>
    </w:p>
    <w:p w:rsidR="00B611B6" w:rsidRPr="003F4EF4" w:rsidRDefault="00B611B6" w:rsidP="003F4EF4">
      <w:pPr>
        <w:rPr>
          <w:sz w:val="20"/>
        </w:rPr>
      </w:pPr>
    </w:p>
    <w:p w:rsidR="00B611B6" w:rsidRPr="00EC1599" w:rsidRDefault="00B611B6" w:rsidP="00EC1599">
      <w:pPr>
        <w:widowControl w:val="0"/>
        <w:tabs>
          <w:tab w:val="left" w:pos="397"/>
        </w:tabs>
        <w:autoSpaceDE w:val="0"/>
        <w:autoSpaceDN w:val="0"/>
        <w:adjustRightInd w:val="0"/>
        <w:rPr>
          <w:rFonts w:cs="Courier New"/>
          <w:sz w:val="20"/>
        </w:rPr>
      </w:pPr>
    </w:p>
    <w:p w:rsidR="002742AE" w:rsidRPr="00EC1599" w:rsidRDefault="002742AE" w:rsidP="00EC1599">
      <w:pPr>
        <w:widowControl w:val="0"/>
        <w:tabs>
          <w:tab w:val="left" w:pos="397"/>
        </w:tabs>
        <w:autoSpaceDE w:val="0"/>
        <w:autoSpaceDN w:val="0"/>
        <w:adjustRightInd w:val="0"/>
        <w:rPr>
          <w:rFonts w:cs="Courier New"/>
          <w:sz w:val="20"/>
        </w:rPr>
      </w:pPr>
    </w:p>
    <w:p w:rsidR="002742AE" w:rsidRPr="00EC1599" w:rsidRDefault="002742AE" w:rsidP="00EC1599">
      <w:pPr>
        <w:pStyle w:val="Ttulo4"/>
        <w:rPr>
          <w:rFonts w:ascii="Courier New" w:hAnsi="Courier New" w:cs="Courier New"/>
          <w:sz w:val="20"/>
          <w:szCs w:val="20"/>
        </w:rPr>
      </w:pPr>
      <w:r w:rsidRPr="00EC1599">
        <w:rPr>
          <w:rFonts w:ascii="Courier New" w:hAnsi="Courier New" w:cs="Courier New"/>
          <w:sz w:val="20"/>
          <w:szCs w:val="20"/>
        </w:rPr>
        <w:t>ELEMENTOS PERSONALES, REALES Y FORMALES</w:t>
      </w:r>
    </w:p>
    <w:p w:rsidR="002742AE" w:rsidRPr="00EC1599" w:rsidRDefault="002742AE" w:rsidP="00EC1599">
      <w:pPr>
        <w:widowControl w:val="0"/>
        <w:tabs>
          <w:tab w:val="left" w:pos="397"/>
        </w:tabs>
        <w:autoSpaceDE w:val="0"/>
        <w:autoSpaceDN w:val="0"/>
        <w:adjustRightInd w:val="0"/>
        <w:rPr>
          <w:rFonts w:cs="Courier New"/>
          <w:sz w:val="20"/>
        </w:rPr>
      </w:pPr>
    </w:p>
    <w:p w:rsidR="002742AE" w:rsidRPr="00EC1599" w:rsidRDefault="002742AE" w:rsidP="00EC1599">
      <w:pPr>
        <w:widowControl w:val="0"/>
        <w:tabs>
          <w:tab w:val="left" w:pos="397"/>
        </w:tabs>
        <w:autoSpaceDE w:val="0"/>
        <w:autoSpaceDN w:val="0"/>
        <w:adjustRightInd w:val="0"/>
        <w:rPr>
          <w:rFonts w:cs="Courier New"/>
          <w:sz w:val="20"/>
        </w:rPr>
      </w:pPr>
    </w:p>
    <w:p w:rsidR="002742AE" w:rsidRPr="00EC1599" w:rsidRDefault="002742AE" w:rsidP="00EC1599">
      <w:pPr>
        <w:widowControl w:val="0"/>
        <w:tabs>
          <w:tab w:val="left" w:pos="397"/>
        </w:tabs>
        <w:autoSpaceDE w:val="0"/>
        <w:autoSpaceDN w:val="0"/>
        <w:adjustRightInd w:val="0"/>
        <w:rPr>
          <w:rFonts w:cs="Courier New"/>
          <w:sz w:val="20"/>
        </w:rPr>
      </w:pPr>
      <w:r w:rsidRPr="00EC1599">
        <w:rPr>
          <w:rFonts w:cs="Courier New"/>
          <w:sz w:val="20"/>
        </w:rPr>
        <w:t>PERSONALES</w:t>
      </w:r>
    </w:p>
    <w:p w:rsidR="002742AE" w:rsidRPr="00EC1599" w:rsidRDefault="002742AE" w:rsidP="00EC1599">
      <w:pPr>
        <w:widowControl w:val="0"/>
        <w:tabs>
          <w:tab w:val="left" w:pos="397"/>
        </w:tabs>
        <w:autoSpaceDE w:val="0"/>
        <w:autoSpaceDN w:val="0"/>
        <w:adjustRightInd w:val="0"/>
        <w:rPr>
          <w:rFonts w:cs="Courier New"/>
          <w:sz w:val="20"/>
        </w:rPr>
      </w:pPr>
    </w:p>
    <w:p w:rsidR="002742AE" w:rsidRPr="00EC1599" w:rsidRDefault="002742AE" w:rsidP="00EC1599">
      <w:pPr>
        <w:widowControl w:val="0"/>
        <w:tabs>
          <w:tab w:val="left" w:pos="397"/>
        </w:tabs>
        <w:autoSpaceDE w:val="0"/>
        <w:autoSpaceDN w:val="0"/>
        <w:adjustRightInd w:val="0"/>
        <w:rPr>
          <w:rFonts w:cs="Courier New"/>
          <w:sz w:val="20"/>
        </w:rPr>
      </w:pPr>
      <w:r w:rsidRPr="00EC1599">
        <w:rPr>
          <w:rFonts w:cs="Courier New"/>
          <w:sz w:val="20"/>
        </w:rPr>
        <w:t>Son: el vendedor, que se obliga a entregar la cosa, y el comprador, que se obliga a pagar el precio</w:t>
      </w:r>
    </w:p>
    <w:p w:rsidR="002742AE" w:rsidRPr="00EC1599" w:rsidRDefault="002742AE" w:rsidP="00EC1599">
      <w:pPr>
        <w:widowControl w:val="0"/>
        <w:tabs>
          <w:tab w:val="left" w:pos="397"/>
        </w:tabs>
        <w:autoSpaceDE w:val="0"/>
        <w:autoSpaceDN w:val="0"/>
        <w:adjustRightInd w:val="0"/>
        <w:rPr>
          <w:rFonts w:cs="Courier New"/>
          <w:sz w:val="20"/>
        </w:rPr>
      </w:pPr>
    </w:p>
    <w:p w:rsidR="002742AE" w:rsidRPr="00EC1599" w:rsidRDefault="002742AE" w:rsidP="00EC1599">
      <w:pPr>
        <w:widowControl w:val="0"/>
        <w:tabs>
          <w:tab w:val="left" w:pos="397"/>
        </w:tabs>
        <w:autoSpaceDE w:val="0"/>
        <w:autoSpaceDN w:val="0"/>
        <w:adjustRightInd w:val="0"/>
        <w:rPr>
          <w:rFonts w:cs="Courier New"/>
          <w:sz w:val="20"/>
        </w:rPr>
      </w:pPr>
      <w:r w:rsidRPr="00EC1599">
        <w:rPr>
          <w:rFonts w:cs="Courier New"/>
          <w:sz w:val="20"/>
        </w:rPr>
        <w:t>En todo caso, teniendo presente que en nuestro ordenamiento el contrato es un mero título para la transmisión</w:t>
      </w:r>
      <w:r w:rsidR="0027147C">
        <w:rPr>
          <w:rFonts w:cs="Courier New"/>
          <w:sz w:val="20"/>
        </w:rPr>
        <w:t>, s</w:t>
      </w:r>
      <w:r w:rsidRPr="00EC1599">
        <w:rPr>
          <w:rFonts w:cs="Courier New"/>
          <w:sz w:val="20"/>
        </w:rPr>
        <w:t>ólo para consumar el contrato, mediante la tradición, será necesario:</w:t>
      </w:r>
    </w:p>
    <w:p w:rsidR="002742AE" w:rsidRPr="00EC1599" w:rsidRDefault="002742AE" w:rsidP="00EC1599">
      <w:pPr>
        <w:widowControl w:val="0"/>
        <w:tabs>
          <w:tab w:val="left" w:pos="397"/>
        </w:tabs>
        <w:autoSpaceDE w:val="0"/>
        <w:autoSpaceDN w:val="0"/>
        <w:adjustRightInd w:val="0"/>
        <w:rPr>
          <w:rFonts w:cs="Courier New"/>
          <w:sz w:val="20"/>
        </w:rPr>
      </w:pPr>
    </w:p>
    <w:p w:rsidR="002742AE" w:rsidRPr="00EC1599" w:rsidRDefault="002742AE" w:rsidP="00EC1599">
      <w:pPr>
        <w:pStyle w:val="Sangradetextonormal"/>
        <w:ind w:left="0"/>
        <w:rPr>
          <w:rFonts w:cs="Courier New"/>
          <w:sz w:val="20"/>
        </w:rPr>
      </w:pPr>
      <w:r w:rsidRPr="00EC1599">
        <w:rPr>
          <w:rFonts w:cs="Courier New"/>
          <w:sz w:val="20"/>
        </w:rPr>
        <w:t>· que los emancipados actúan con el consentimiento de sus padres o curadores en los supuestos del 323</w:t>
      </w:r>
    </w:p>
    <w:p w:rsidR="002742AE" w:rsidRPr="00EC1599" w:rsidRDefault="002742AE" w:rsidP="00EC1599">
      <w:pPr>
        <w:widowControl w:val="0"/>
        <w:tabs>
          <w:tab w:val="left" w:pos="397"/>
        </w:tabs>
        <w:autoSpaceDE w:val="0"/>
        <w:autoSpaceDN w:val="0"/>
        <w:adjustRightInd w:val="0"/>
        <w:rPr>
          <w:rFonts w:cs="Courier New"/>
          <w:sz w:val="20"/>
        </w:rPr>
      </w:pPr>
    </w:p>
    <w:p w:rsidR="002742AE" w:rsidRPr="00EC1599" w:rsidRDefault="002742AE" w:rsidP="00EC1599">
      <w:pPr>
        <w:widowControl w:val="0"/>
        <w:tabs>
          <w:tab w:val="left" w:pos="397"/>
        </w:tabs>
        <w:autoSpaceDE w:val="0"/>
        <w:autoSpaceDN w:val="0"/>
        <w:adjustRightInd w:val="0"/>
        <w:rPr>
          <w:rFonts w:cs="Courier New"/>
          <w:sz w:val="20"/>
        </w:rPr>
      </w:pPr>
      <w:r w:rsidRPr="00EC1599">
        <w:rPr>
          <w:rFonts w:cs="Courier New"/>
          <w:sz w:val="20"/>
        </w:rPr>
        <w:t>· que los padres y tutores tengan autorización judicial en los términos de los arts. 166 y 271, respecto a los bienes de sus hijos o tutelados respectivamente</w:t>
      </w:r>
    </w:p>
    <w:p w:rsidR="002742AE" w:rsidRPr="00EC1599" w:rsidRDefault="002742AE" w:rsidP="00EC1599">
      <w:pPr>
        <w:widowControl w:val="0"/>
        <w:tabs>
          <w:tab w:val="left" w:pos="397"/>
        </w:tabs>
        <w:autoSpaceDE w:val="0"/>
        <w:autoSpaceDN w:val="0"/>
        <w:adjustRightInd w:val="0"/>
        <w:rPr>
          <w:rFonts w:cs="Courier New"/>
          <w:sz w:val="20"/>
        </w:rPr>
      </w:pPr>
    </w:p>
    <w:p w:rsidR="002742AE" w:rsidRPr="00EC1599" w:rsidRDefault="002742AE" w:rsidP="00EC1599">
      <w:pPr>
        <w:widowControl w:val="0"/>
        <w:tabs>
          <w:tab w:val="left" w:pos="397"/>
        </w:tabs>
        <w:autoSpaceDE w:val="0"/>
        <w:autoSpaceDN w:val="0"/>
        <w:adjustRightInd w:val="0"/>
        <w:rPr>
          <w:rFonts w:cs="Courier New"/>
          <w:sz w:val="20"/>
        </w:rPr>
      </w:pPr>
      <w:r w:rsidRPr="00EC1599">
        <w:rPr>
          <w:rFonts w:cs="Courier New"/>
          <w:sz w:val="20"/>
        </w:rPr>
        <w:t xml:space="preserve">· Sin embargo, para celebrar la </w:t>
      </w:r>
      <w:r w:rsidR="00EC1599">
        <w:rPr>
          <w:rFonts w:cs="Courier New"/>
          <w:sz w:val="20"/>
        </w:rPr>
        <w:t>CV</w:t>
      </w:r>
      <w:r w:rsidRPr="00EC1599">
        <w:rPr>
          <w:rFonts w:cs="Courier New"/>
          <w:sz w:val="20"/>
        </w:rPr>
        <w:t xml:space="preserve"> bastará la capacidad de contratar y así ex 1457:</w:t>
      </w:r>
    </w:p>
    <w:p w:rsidR="002742AE" w:rsidRPr="00EC1599" w:rsidRDefault="002742AE" w:rsidP="00EC1599">
      <w:pPr>
        <w:widowControl w:val="0"/>
        <w:tabs>
          <w:tab w:val="left" w:pos="397"/>
        </w:tabs>
        <w:autoSpaceDE w:val="0"/>
        <w:autoSpaceDN w:val="0"/>
        <w:adjustRightInd w:val="0"/>
        <w:rPr>
          <w:rFonts w:cs="Courier New"/>
          <w:sz w:val="20"/>
        </w:rPr>
      </w:pPr>
    </w:p>
    <w:p w:rsidR="002742AE" w:rsidRPr="00EC1599" w:rsidRDefault="002742AE" w:rsidP="00D618E0">
      <w:pPr>
        <w:pStyle w:val="NFarts"/>
      </w:pPr>
      <w:r w:rsidRPr="00EC1599">
        <w:t xml:space="preserve">Podrán celebrar el contrato de </w:t>
      </w:r>
      <w:r w:rsidR="00EC1599">
        <w:t>CV</w:t>
      </w:r>
      <w:r w:rsidRPr="00EC1599">
        <w:t xml:space="preserve"> todas las personas a quien este Código  autoriza para obligarse, salvo las modificaciones contenidas en los arts. siguientes</w:t>
      </w:r>
    </w:p>
    <w:p w:rsidR="002742AE" w:rsidRPr="00EC1599" w:rsidRDefault="002742AE" w:rsidP="00EC1599">
      <w:pPr>
        <w:widowControl w:val="0"/>
        <w:tabs>
          <w:tab w:val="left" w:pos="397"/>
        </w:tabs>
        <w:autoSpaceDE w:val="0"/>
        <w:autoSpaceDN w:val="0"/>
        <w:adjustRightInd w:val="0"/>
        <w:rPr>
          <w:rFonts w:cs="Courier New"/>
          <w:sz w:val="20"/>
        </w:rPr>
      </w:pPr>
    </w:p>
    <w:p w:rsidR="002742AE" w:rsidRPr="00EC1599" w:rsidRDefault="002742AE" w:rsidP="00EC1599">
      <w:pPr>
        <w:widowControl w:val="0"/>
        <w:tabs>
          <w:tab w:val="left" w:pos="397"/>
        </w:tabs>
        <w:autoSpaceDE w:val="0"/>
        <w:autoSpaceDN w:val="0"/>
        <w:adjustRightInd w:val="0"/>
        <w:rPr>
          <w:rFonts w:cs="Courier New"/>
          <w:sz w:val="20"/>
        </w:rPr>
      </w:pPr>
      <w:r w:rsidRPr="00EC1599">
        <w:rPr>
          <w:rFonts w:cs="Courier New"/>
          <w:sz w:val="20"/>
        </w:rPr>
        <w:t>Las modificaciones a que se refiere el precepto no afectan propiamente a la capacidad, sino a la legitimación y son las denominadas prohibiciones, a que nos referiremos en el siguiente epígrafe.</w:t>
      </w:r>
    </w:p>
    <w:p w:rsidR="002742AE" w:rsidRPr="00EC1599" w:rsidRDefault="002742AE" w:rsidP="00EC1599">
      <w:pPr>
        <w:widowControl w:val="0"/>
        <w:tabs>
          <w:tab w:val="left" w:pos="397"/>
        </w:tabs>
        <w:autoSpaceDE w:val="0"/>
        <w:autoSpaceDN w:val="0"/>
        <w:adjustRightInd w:val="0"/>
        <w:rPr>
          <w:rFonts w:cs="Courier New"/>
          <w:sz w:val="20"/>
        </w:rPr>
      </w:pPr>
    </w:p>
    <w:p w:rsidR="002742AE" w:rsidRPr="00EC1599" w:rsidRDefault="002742AE" w:rsidP="00EC1599">
      <w:pPr>
        <w:widowControl w:val="0"/>
        <w:tabs>
          <w:tab w:val="left" w:pos="397"/>
        </w:tabs>
        <w:autoSpaceDE w:val="0"/>
        <w:autoSpaceDN w:val="0"/>
        <w:adjustRightInd w:val="0"/>
        <w:rPr>
          <w:rFonts w:cs="Courier New"/>
          <w:sz w:val="20"/>
        </w:rPr>
      </w:pPr>
    </w:p>
    <w:p w:rsidR="002742AE" w:rsidRPr="00EC1599" w:rsidRDefault="002742AE" w:rsidP="00EC1599">
      <w:pPr>
        <w:widowControl w:val="0"/>
        <w:tabs>
          <w:tab w:val="left" w:pos="397"/>
        </w:tabs>
        <w:autoSpaceDE w:val="0"/>
        <w:autoSpaceDN w:val="0"/>
        <w:adjustRightInd w:val="0"/>
        <w:rPr>
          <w:rFonts w:cs="Courier New"/>
          <w:sz w:val="20"/>
        </w:rPr>
      </w:pPr>
      <w:r w:rsidRPr="00EC1599">
        <w:rPr>
          <w:rFonts w:cs="Courier New"/>
          <w:sz w:val="20"/>
        </w:rPr>
        <w:t>REALES</w:t>
      </w:r>
      <w:r w:rsidR="0027147C">
        <w:rPr>
          <w:rFonts w:cs="Courier New"/>
          <w:sz w:val="20"/>
        </w:rPr>
        <w:t xml:space="preserve">. </w:t>
      </w:r>
      <w:r w:rsidRPr="00EC1599">
        <w:rPr>
          <w:rFonts w:cs="Courier New"/>
          <w:sz w:val="20"/>
        </w:rPr>
        <w:t>Son la cosa objeto del contrato y el precio</w:t>
      </w:r>
    </w:p>
    <w:p w:rsidR="002742AE" w:rsidRPr="00EC1599" w:rsidRDefault="002742AE" w:rsidP="00EC1599">
      <w:pPr>
        <w:widowControl w:val="0"/>
        <w:tabs>
          <w:tab w:val="left" w:pos="397"/>
        </w:tabs>
        <w:autoSpaceDE w:val="0"/>
        <w:autoSpaceDN w:val="0"/>
        <w:adjustRightInd w:val="0"/>
        <w:rPr>
          <w:rFonts w:cs="Courier New"/>
          <w:sz w:val="20"/>
        </w:rPr>
      </w:pPr>
    </w:p>
    <w:p w:rsidR="002742AE" w:rsidRPr="00EC1599" w:rsidRDefault="002742AE" w:rsidP="00EC1599">
      <w:pPr>
        <w:widowControl w:val="0"/>
        <w:tabs>
          <w:tab w:val="left" w:pos="397"/>
        </w:tabs>
        <w:autoSpaceDE w:val="0"/>
        <w:autoSpaceDN w:val="0"/>
        <w:adjustRightInd w:val="0"/>
        <w:rPr>
          <w:rFonts w:cs="Courier New"/>
          <w:sz w:val="20"/>
        </w:rPr>
      </w:pPr>
      <w:r w:rsidRPr="00EC1599">
        <w:rPr>
          <w:rFonts w:cs="Courier New"/>
          <w:sz w:val="20"/>
        </w:rPr>
        <w:t>LA COSA</w:t>
      </w:r>
    </w:p>
    <w:p w:rsidR="002742AE" w:rsidRPr="00EC1599" w:rsidRDefault="002742AE" w:rsidP="00EC1599">
      <w:pPr>
        <w:widowControl w:val="0"/>
        <w:tabs>
          <w:tab w:val="left" w:pos="397"/>
        </w:tabs>
        <w:autoSpaceDE w:val="0"/>
        <w:autoSpaceDN w:val="0"/>
        <w:adjustRightInd w:val="0"/>
        <w:rPr>
          <w:rFonts w:cs="Courier New"/>
          <w:sz w:val="20"/>
        </w:rPr>
      </w:pPr>
    </w:p>
    <w:p w:rsidR="002742AE" w:rsidRPr="00EC1599" w:rsidRDefault="002742AE" w:rsidP="00EC1599">
      <w:pPr>
        <w:pStyle w:val="Textoindependiente3"/>
        <w:rPr>
          <w:rFonts w:cs="Courier New"/>
          <w:sz w:val="20"/>
          <w:szCs w:val="20"/>
        </w:rPr>
      </w:pPr>
      <w:r w:rsidRPr="00EC1599">
        <w:rPr>
          <w:rFonts w:cs="Courier New"/>
          <w:sz w:val="20"/>
          <w:szCs w:val="20"/>
        </w:rPr>
        <w:t xml:space="preserve">Pueden ser objeto de </w:t>
      </w:r>
      <w:r w:rsidR="00EC1599">
        <w:rPr>
          <w:rFonts w:cs="Courier New"/>
          <w:sz w:val="20"/>
          <w:szCs w:val="20"/>
        </w:rPr>
        <w:t>CV</w:t>
      </w:r>
      <w:r w:rsidRPr="00EC1599">
        <w:rPr>
          <w:rFonts w:cs="Courier New"/>
          <w:sz w:val="20"/>
          <w:szCs w:val="20"/>
        </w:rPr>
        <w:t xml:space="preserve"> todas las cosas, sean corporales o incorporales, e incluso presentes o futuras, en cuyo caso:</w:t>
      </w:r>
    </w:p>
    <w:p w:rsidR="002742AE" w:rsidRPr="00EC1599" w:rsidRDefault="002742AE" w:rsidP="00EC1599">
      <w:pPr>
        <w:widowControl w:val="0"/>
        <w:tabs>
          <w:tab w:val="left" w:pos="397"/>
        </w:tabs>
        <w:autoSpaceDE w:val="0"/>
        <w:autoSpaceDN w:val="0"/>
        <w:adjustRightInd w:val="0"/>
        <w:rPr>
          <w:rFonts w:cs="Courier New"/>
          <w:sz w:val="20"/>
        </w:rPr>
      </w:pPr>
    </w:p>
    <w:p w:rsidR="002742AE" w:rsidRPr="0027147C" w:rsidRDefault="002742AE" w:rsidP="00F51FE4">
      <w:pPr>
        <w:pStyle w:val="Prrafodelista"/>
        <w:numPr>
          <w:ilvl w:val="0"/>
          <w:numId w:val="2"/>
        </w:numPr>
      </w:pPr>
      <w:r w:rsidRPr="0027147C">
        <w:t>Si las partes subordinan el contrato a que exista la cosa, estaríamos ante un contrato conmutativo y condicional</w:t>
      </w:r>
    </w:p>
    <w:p w:rsidR="002742AE" w:rsidRPr="00EC1599" w:rsidRDefault="002742AE" w:rsidP="00EC1599">
      <w:pPr>
        <w:widowControl w:val="0"/>
        <w:tabs>
          <w:tab w:val="left" w:pos="397"/>
        </w:tabs>
        <w:autoSpaceDE w:val="0"/>
        <w:autoSpaceDN w:val="0"/>
        <w:adjustRightInd w:val="0"/>
        <w:rPr>
          <w:rFonts w:cs="Courier New"/>
          <w:sz w:val="20"/>
        </w:rPr>
      </w:pPr>
    </w:p>
    <w:p w:rsidR="002742AE" w:rsidRPr="0027147C" w:rsidRDefault="002742AE" w:rsidP="00F51FE4">
      <w:pPr>
        <w:pStyle w:val="Prrafodelista"/>
        <w:numPr>
          <w:ilvl w:val="0"/>
          <w:numId w:val="2"/>
        </w:numPr>
      </w:pPr>
      <w:r w:rsidRPr="0027147C">
        <w:t xml:space="preserve">Pero si celebran el contrato de modo que hay que pagar el precio aunque la cosa no llegará a existir, estaríamos ante un contrario aleatorio, que la doctrina conoce como emptio spei o </w:t>
      </w:r>
      <w:r w:rsidR="00EC1599" w:rsidRPr="0027147C">
        <w:t>CV</w:t>
      </w:r>
      <w:r w:rsidRPr="0027147C">
        <w:t xml:space="preserve"> de esperanza</w:t>
      </w:r>
    </w:p>
    <w:p w:rsidR="002742AE" w:rsidRPr="00EC1599" w:rsidRDefault="002742AE" w:rsidP="00EC1599">
      <w:pPr>
        <w:widowControl w:val="0"/>
        <w:tabs>
          <w:tab w:val="left" w:pos="397"/>
        </w:tabs>
        <w:autoSpaceDE w:val="0"/>
        <w:autoSpaceDN w:val="0"/>
        <w:adjustRightInd w:val="0"/>
        <w:rPr>
          <w:rFonts w:cs="Courier New"/>
          <w:sz w:val="20"/>
        </w:rPr>
      </w:pPr>
    </w:p>
    <w:p w:rsidR="002742AE" w:rsidRPr="00EC1599" w:rsidRDefault="002742AE" w:rsidP="00EC1599">
      <w:pPr>
        <w:widowControl w:val="0"/>
        <w:tabs>
          <w:tab w:val="left" w:pos="397"/>
        </w:tabs>
        <w:autoSpaceDE w:val="0"/>
        <w:autoSpaceDN w:val="0"/>
        <w:adjustRightInd w:val="0"/>
        <w:rPr>
          <w:rFonts w:cs="Courier New"/>
          <w:sz w:val="20"/>
        </w:rPr>
      </w:pPr>
      <w:r w:rsidRPr="00EC1599">
        <w:rPr>
          <w:rFonts w:cs="Courier New"/>
          <w:sz w:val="20"/>
        </w:rPr>
        <w:t>Únicamente se requiere que la cosa (como se deriva con carácter general de los arts. 1271 a 1273) sea posible, licita y determinada o determinable.</w:t>
      </w:r>
    </w:p>
    <w:p w:rsidR="002742AE" w:rsidRPr="00EC1599" w:rsidRDefault="002742AE" w:rsidP="00EC1599">
      <w:pPr>
        <w:widowControl w:val="0"/>
        <w:tabs>
          <w:tab w:val="left" w:pos="397"/>
        </w:tabs>
        <w:autoSpaceDE w:val="0"/>
        <w:autoSpaceDN w:val="0"/>
        <w:adjustRightInd w:val="0"/>
        <w:rPr>
          <w:rFonts w:cs="Courier New"/>
          <w:sz w:val="20"/>
        </w:rPr>
      </w:pPr>
    </w:p>
    <w:p w:rsidR="002742AE" w:rsidRPr="00EC1599" w:rsidRDefault="002742AE" w:rsidP="00EC1599">
      <w:pPr>
        <w:widowControl w:val="0"/>
        <w:tabs>
          <w:tab w:val="left" w:pos="397"/>
        </w:tabs>
        <w:autoSpaceDE w:val="0"/>
        <w:autoSpaceDN w:val="0"/>
        <w:adjustRightInd w:val="0"/>
        <w:rPr>
          <w:rFonts w:cs="Courier New"/>
          <w:sz w:val="20"/>
        </w:rPr>
      </w:pPr>
      <w:r w:rsidRPr="00EC1599">
        <w:rPr>
          <w:rFonts w:cs="Courier New"/>
          <w:sz w:val="20"/>
        </w:rPr>
        <w:t>El art. 1460 C.C señala:</w:t>
      </w:r>
    </w:p>
    <w:p w:rsidR="002742AE" w:rsidRPr="00EC1599" w:rsidRDefault="002742AE" w:rsidP="00EC1599">
      <w:pPr>
        <w:widowControl w:val="0"/>
        <w:tabs>
          <w:tab w:val="left" w:pos="397"/>
        </w:tabs>
        <w:autoSpaceDE w:val="0"/>
        <w:autoSpaceDN w:val="0"/>
        <w:adjustRightInd w:val="0"/>
        <w:rPr>
          <w:rFonts w:cs="Courier New"/>
          <w:sz w:val="20"/>
        </w:rPr>
      </w:pPr>
    </w:p>
    <w:p w:rsidR="002742AE" w:rsidRPr="00EC1599" w:rsidRDefault="002742AE" w:rsidP="00D618E0">
      <w:pPr>
        <w:pStyle w:val="NFarts"/>
      </w:pPr>
      <w:r w:rsidRPr="00EC1599">
        <w:t>Si al tiempo de celebrarse la venta se hubiese perdido en su totalidad la cosa objeto de la misma, quedará sin efecto el contrato</w:t>
      </w:r>
    </w:p>
    <w:p w:rsidR="0027147C" w:rsidRDefault="0027147C" w:rsidP="00D618E0">
      <w:pPr>
        <w:pStyle w:val="NFarts"/>
      </w:pPr>
    </w:p>
    <w:p w:rsidR="002742AE" w:rsidRPr="00EC1599" w:rsidRDefault="002742AE" w:rsidP="00D618E0">
      <w:pPr>
        <w:pStyle w:val="NFarts"/>
      </w:pPr>
      <w:r w:rsidRPr="00EC1599">
        <w:t>Pero si se hubiese perdido sólo en parte, el comprador podrá optar entre desistir del contrato o reclamar la parte existente, abonando su precio en proporción al total convenido</w:t>
      </w:r>
    </w:p>
    <w:p w:rsidR="0027147C" w:rsidRDefault="0027147C" w:rsidP="00EC1599">
      <w:pPr>
        <w:widowControl w:val="0"/>
        <w:tabs>
          <w:tab w:val="left" w:pos="397"/>
        </w:tabs>
        <w:autoSpaceDE w:val="0"/>
        <w:autoSpaceDN w:val="0"/>
        <w:adjustRightInd w:val="0"/>
        <w:rPr>
          <w:rFonts w:cs="Courier New"/>
          <w:sz w:val="20"/>
        </w:rPr>
      </w:pPr>
    </w:p>
    <w:p w:rsidR="002742AE" w:rsidRPr="00EC1599" w:rsidRDefault="002742AE" w:rsidP="00EC1599">
      <w:pPr>
        <w:widowControl w:val="0"/>
        <w:tabs>
          <w:tab w:val="left" w:pos="397"/>
        </w:tabs>
        <w:autoSpaceDE w:val="0"/>
        <w:autoSpaceDN w:val="0"/>
        <w:adjustRightInd w:val="0"/>
        <w:rPr>
          <w:rFonts w:cs="Courier New"/>
          <w:sz w:val="20"/>
        </w:rPr>
      </w:pPr>
      <w:r w:rsidRPr="00EC1599">
        <w:rPr>
          <w:rFonts w:cs="Courier New"/>
          <w:sz w:val="20"/>
        </w:rPr>
        <w:t>PRECIO</w:t>
      </w:r>
    </w:p>
    <w:p w:rsidR="002742AE" w:rsidRPr="00EC1599" w:rsidRDefault="002742AE" w:rsidP="00EC1599">
      <w:pPr>
        <w:widowControl w:val="0"/>
        <w:tabs>
          <w:tab w:val="left" w:pos="397"/>
        </w:tabs>
        <w:autoSpaceDE w:val="0"/>
        <w:autoSpaceDN w:val="0"/>
        <w:adjustRightInd w:val="0"/>
        <w:rPr>
          <w:rFonts w:cs="Courier New"/>
          <w:sz w:val="20"/>
        </w:rPr>
      </w:pPr>
    </w:p>
    <w:p w:rsidR="002742AE" w:rsidRPr="00EC1599" w:rsidRDefault="002742AE" w:rsidP="00EC1599">
      <w:pPr>
        <w:widowControl w:val="0"/>
        <w:tabs>
          <w:tab w:val="left" w:pos="397"/>
        </w:tabs>
        <w:autoSpaceDE w:val="0"/>
        <w:autoSpaceDN w:val="0"/>
        <w:adjustRightInd w:val="0"/>
        <w:rPr>
          <w:rFonts w:cs="Courier New"/>
          <w:sz w:val="20"/>
        </w:rPr>
      </w:pPr>
      <w:r w:rsidRPr="00EC1599">
        <w:rPr>
          <w:rFonts w:cs="Courier New"/>
          <w:sz w:val="20"/>
        </w:rPr>
        <w:lastRenderedPageBreak/>
        <w:t>Es el elemento esencial y característico de la compraventa. Destacan como requisitos del mismo:</w:t>
      </w:r>
    </w:p>
    <w:p w:rsidR="002742AE" w:rsidRPr="00EC1599" w:rsidRDefault="002742AE" w:rsidP="00EC1599">
      <w:pPr>
        <w:widowControl w:val="0"/>
        <w:tabs>
          <w:tab w:val="left" w:pos="397"/>
        </w:tabs>
        <w:autoSpaceDE w:val="0"/>
        <w:autoSpaceDN w:val="0"/>
        <w:adjustRightInd w:val="0"/>
        <w:rPr>
          <w:rFonts w:cs="Courier New"/>
          <w:sz w:val="20"/>
        </w:rPr>
      </w:pPr>
    </w:p>
    <w:p w:rsidR="002742AE" w:rsidRPr="0027147C" w:rsidRDefault="002742AE" w:rsidP="00795243">
      <w:pPr>
        <w:pStyle w:val="Prrafodelista"/>
      </w:pPr>
      <w:r w:rsidRPr="0027147C">
        <w:t xml:space="preserve">Que sea </w:t>
      </w:r>
      <w:r w:rsidRPr="0027147C">
        <w:rPr>
          <w:b/>
          <w:bCs/>
        </w:rPr>
        <w:t>real o verdadero</w:t>
      </w:r>
      <w:r w:rsidRPr="0027147C">
        <w:t xml:space="preserve"> ya que si es simulado, ex art. 1276 no habría </w:t>
      </w:r>
      <w:r w:rsidR="00EC1599" w:rsidRPr="0027147C">
        <w:t>CV</w:t>
      </w:r>
      <w:r w:rsidRPr="0027147C">
        <w:t xml:space="preserve"> sino donación si se dan sus requisitos de la misma (en base al principio contractus simulatus valet secumdum id quod actum est si eo modo valere posit) y si es irrisorio, estaríamos ante una donación indirecta</w:t>
      </w:r>
    </w:p>
    <w:p w:rsidR="002742AE" w:rsidRPr="00EC1599" w:rsidRDefault="002742AE" w:rsidP="00EC1599">
      <w:pPr>
        <w:widowControl w:val="0"/>
        <w:tabs>
          <w:tab w:val="left" w:pos="397"/>
        </w:tabs>
        <w:autoSpaceDE w:val="0"/>
        <w:autoSpaceDN w:val="0"/>
        <w:adjustRightInd w:val="0"/>
        <w:rPr>
          <w:rFonts w:cs="Courier New"/>
          <w:sz w:val="20"/>
        </w:rPr>
      </w:pPr>
    </w:p>
    <w:p w:rsidR="002742AE" w:rsidRPr="00EC1599" w:rsidRDefault="002742AE" w:rsidP="00795243">
      <w:pPr>
        <w:pStyle w:val="Prrafodelista"/>
      </w:pPr>
      <w:r w:rsidRPr="00EC1599">
        <w:t xml:space="preserve">Ha de ser determinado o determinable. </w:t>
      </w:r>
    </w:p>
    <w:p w:rsidR="002742AE" w:rsidRPr="00EC1599" w:rsidRDefault="002742AE" w:rsidP="00EC1599">
      <w:pPr>
        <w:widowControl w:val="0"/>
        <w:tabs>
          <w:tab w:val="left" w:pos="397"/>
        </w:tabs>
        <w:autoSpaceDE w:val="0"/>
        <w:autoSpaceDN w:val="0"/>
        <w:adjustRightInd w:val="0"/>
        <w:rPr>
          <w:rFonts w:cs="Courier New"/>
          <w:sz w:val="20"/>
        </w:rPr>
      </w:pPr>
    </w:p>
    <w:p w:rsidR="002742AE" w:rsidRPr="00EC1599" w:rsidRDefault="0027147C" w:rsidP="00D618E0">
      <w:pPr>
        <w:pStyle w:val="NFarts"/>
      </w:pPr>
      <w:r>
        <w:t>A</w:t>
      </w:r>
      <w:r w:rsidR="002742AE" w:rsidRPr="00EC1599">
        <w:t>rt. 1447</w:t>
      </w:r>
      <w:r>
        <w:t xml:space="preserve"> </w:t>
      </w:r>
      <w:r w:rsidR="002742AE" w:rsidRPr="00EC1599">
        <w:t xml:space="preserve"> Para que el precio se tenga por cierto bastará que lo sea con referencia a otra cosa cierta o que se deje su señalamiento al arbitrio de persona determinada</w:t>
      </w:r>
    </w:p>
    <w:p w:rsidR="0027147C" w:rsidRDefault="0027147C" w:rsidP="00D618E0">
      <w:pPr>
        <w:pStyle w:val="NFarts"/>
      </w:pPr>
    </w:p>
    <w:p w:rsidR="002742AE" w:rsidRPr="00EC1599" w:rsidRDefault="002742AE" w:rsidP="00D618E0">
      <w:pPr>
        <w:pStyle w:val="NFarts"/>
      </w:pPr>
      <w:r w:rsidRPr="00EC1599">
        <w:t>Si esta no pudiere o no quisiere señalarlo, quedará ineficaz el contrato</w:t>
      </w:r>
    </w:p>
    <w:p w:rsidR="002742AE" w:rsidRPr="00EC1599" w:rsidRDefault="002742AE" w:rsidP="00D618E0">
      <w:pPr>
        <w:pStyle w:val="NFarts"/>
      </w:pPr>
    </w:p>
    <w:p w:rsidR="002742AE" w:rsidRPr="00EC1599" w:rsidRDefault="0027147C" w:rsidP="00D618E0">
      <w:pPr>
        <w:pStyle w:val="NFarts"/>
      </w:pPr>
      <w:r>
        <w:t>A</w:t>
      </w:r>
      <w:r w:rsidR="002742AE" w:rsidRPr="00EC1599">
        <w:t>rt. 1448</w:t>
      </w:r>
      <w:r>
        <w:t xml:space="preserve"> </w:t>
      </w:r>
      <w:r w:rsidR="002742AE" w:rsidRPr="00EC1599">
        <w:t>También se tendrá por cierto el precio en la venta de valores, granos, líquidos y demás cosas fungibles, cuando se señale el que la cosa vendida tuviera en determinado día, bolsa o mercado, o se fije un tanto mayor o menor que el del día, bolsa o mercado, con tal que sea cierto</w:t>
      </w:r>
    </w:p>
    <w:p w:rsidR="002742AE" w:rsidRPr="00EC1599" w:rsidRDefault="002742AE" w:rsidP="00EC1599">
      <w:pPr>
        <w:widowControl w:val="0"/>
        <w:tabs>
          <w:tab w:val="left" w:pos="397"/>
        </w:tabs>
        <w:autoSpaceDE w:val="0"/>
        <w:autoSpaceDN w:val="0"/>
        <w:adjustRightInd w:val="0"/>
        <w:rPr>
          <w:rFonts w:cs="Courier New"/>
          <w:b/>
          <w:bCs/>
          <w:sz w:val="20"/>
        </w:rPr>
      </w:pPr>
    </w:p>
    <w:p w:rsidR="002742AE" w:rsidRPr="0027147C" w:rsidRDefault="0027147C" w:rsidP="00D618E0">
      <w:pPr>
        <w:pStyle w:val="NFarts"/>
      </w:pPr>
      <w:r w:rsidRPr="0027147C">
        <w:t>A</w:t>
      </w:r>
      <w:r w:rsidR="002742AE" w:rsidRPr="0027147C">
        <w:t>rt. 1449</w:t>
      </w:r>
      <w:r w:rsidRPr="0027147C">
        <w:t xml:space="preserve"> </w:t>
      </w:r>
      <w:r w:rsidR="002742AE" w:rsidRPr="0027147C">
        <w:t>El señalamiento del precio no podrá nunca dejarse al arbitrio de uno de los contratantes</w:t>
      </w:r>
    </w:p>
    <w:p w:rsidR="0027147C" w:rsidRDefault="0027147C" w:rsidP="00EC1599">
      <w:pPr>
        <w:widowControl w:val="0"/>
        <w:tabs>
          <w:tab w:val="left" w:pos="397"/>
        </w:tabs>
        <w:autoSpaceDE w:val="0"/>
        <w:autoSpaceDN w:val="0"/>
        <w:adjustRightInd w:val="0"/>
        <w:rPr>
          <w:rFonts w:cs="Courier New"/>
          <w:sz w:val="20"/>
        </w:rPr>
      </w:pPr>
    </w:p>
    <w:p w:rsidR="002742AE" w:rsidRPr="00EC1599" w:rsidRDefault="002742AE" w:rsidP="00795243">
      <w:pPr>
        <w:pStyle w:val="Prrafodelista"/>
      </w:pPr>
      <w:r w:rsidRPr="00EC1599">
        <w:t xml:space="preserve">El precio, ex art. 1445 ha de ser  </w:t>
      </w:r>
      <w:r w:rsidRPr="00EC1599">
        <w:rPr>
          <w:b/>
          <w:bCs/>
        </w:rPr>
        <w:t>en dinero o signo que lo represente</w:t>
      </w:r>
      <w:r w:rsidRPr="00EC1599">
        <w:t xml:space="preserve"> por lo que su pago constituye una obligación pecuniaria en los términos del art. 1170 CC, que afirma...</w:t>
      </w:r>
    </w:p>
    <w:p w:rsidR="0027147C" w:rsidRDefault="0027147C" w:rsidP="00EC1599">
      <w:pPr>
        <w:widowControl w:val="0"/>
        <w:tabs>
          <w:tab w:val="left" w:pos="397"/>
        </w:tabs>
        <w:autoSpaceDE w:val="0"/>
        <w:autoSpaceDN w:val="0"/>
        <w:adjustRightInd w:val="0"/>
        <w:rPr>
          <w:rFonts w:cs="Courier New"/>
          <w:sz w:val="20"/>
        </w:rPr>
      </w:pPr>
    </w:p>
    <w:p w:rsidR="002742AE" w:rsidRPr="00EC1599" w:rsidRDefault="002742AE" w:rsidP="00795243">
      <w:pPr>
        <w:pStyle w:val="Prrafodelista"/>
      </w:pPr>
      <w:r w:rsidRPr="00EC1599">
        <w:t xml:space="preserve">Además, existen determinados objetos cuya protección determina el establecimiento por los poderes públicos de un </w:t>
      </w:r>
      <w:r w:rsidR="0027147C" w:rsidRPr="00EC1599">
        <w:t xml:space="preserve">PRECIO MÁXIMO </w:t>
      </w:r>
      <w:r w:rsidRPr="00EC1599">
        <w:t>de venta</w:t>
      </w:r>
      <w:r w:rsidR="00FB4103">
        <w:t>:</w:t>
      </w:r>
    </w:p>
    <w:p w:rsidR="002742AE" w:rsidRPr="00EC1599" w:rsidRDefault="002742AE" w:rsidP="00EC1599">
      <w:pPr>
        <w:widowControl w:val="0"/>
        <w:tabs>
          <w:tab w:val="left" w:pos="397"/>
        </w:tabs>
        <w:autoSpaceDE w:val="0"/>
        <w:autoSpaceDN w:val="0"/>
        <w:adjustRightInd w:val="0"/>
        <w:rPr>
          <w:rFonts w:cs="Courier New"/>
          <w:sz w:val="20"/>
        </w:rPr>
      </w:pPr>
    </w:p>
    <w:p w:rsidR="002742AE" w:rsidRPr="00FB4103" w:rsidRDefault="002742AE" w:rsidP="003A38D6">
      <w:pPr>
        <w:pStyle w:val="Prrafodelista"/>
        <w:numPr>
          <w:ilvl w:val="0"/>
          <w:numId w:val="3"/>
        </w:numPr>
        <w:ind w:left="1440"/>
      </w:pPr>
      <w:r w:rsidRPr="00FB4103">
        <w:t>En el ámbito de las VPO la jurisprudencia en un primer momento entendió que el precio</w:t>
      </w:r>
      <w:r w:rsidR="0027147C" w:rsidRPr="00FB4103">
        <w:t xml:space="preserve"> sería nulo en cuanto al exceso</w:t>
      </w:r>
      <w:r w:rsidR="00FB4103" w:rsidRPr="00FB4103">
        <w:t>. Pero m</w:t>
      </w:r>
      <w:r w:rsidRPr="00FB4103">
        <w:t>ás recientemente la S</w:t>
      </w:r>
      <w:r w:rsidR="0027147C" w:rsidRPr="00FB4103">
        <w:t>TS</w:t>
      </w:r>
      <w:r w:rsidRPr="00FB4103">
        <w:t xml:space="preserve"> </w:t>
      </w:r>
      <w:r w:rsidR="0027147C" w:rsidRPr="00FB4103">
        <w:t>12 diciembre 2007</w:t>
      </w:r>
      <w:r w:rsidRPr="00FB4103">
        <w:t xml:space="preserve"> </w:t>
      </w:r>
      <w:r w:rsidR="00FB4103" w:rsidRPr="00FB4103">
        <w:t xml:space="preserve">ha entendido </w:t>
      </w:r>
      <w:r w:rsidRPr="00FB4103">
        <w:t xml:space="preserve">que la sanción administrativa </w:t>
      </w:r>
      <w:r w:rsidR="0027147C" w:rsidRPr="00FB4103">
        <w:t xml:space="preserve">y pérdidas de beneficios </w:t>
      </w:r>
      <w:r w:rsidRPr="00FB4103">
        <w:t>es el efecto distinto para el caso de contravención a que se refiere el art. 6 C</w:t>
      </w:r>
      <w:r w:rsidR="0027147C" w:rsidRPr="00FB4103">
        <w:t>c</w:t>
      </w:r>
    </w:p>
    <w:p w:rsidR="002742AE" w:rsidRPr="00FB4103" w:rsidRDefault="002742AE" w:rsidP="003A38D6">
      <w:pPr>
        <w:widowControl w:val="0"/>
        <w:tabs>
          <w:tab w:val="left" w:pos="397"/>
        </w:tabs>
        <w:autoSpaceDE w:val="0"/>
        <w:autoSpaceDN w:val="0"/>
        <w:adjustRightInd w:val="0"/>
        <w:ind w:left="720"/>
        <w:rPr>
          <w:rFonts w:cs="Courier New"/>
          <w:sz w:val="20"/>
        </w:rPr>
      </w:pPr>
    </w:p>
    <w:p w:rsidR="002742AE" w:rsidRPr="00FB4103" w:rsidRDefault="00FB4103" w:rsidP="003A38D6">
      <w:pPr>
        <w:pStyle w:val="Prrafodelista"/>
        <w:numPr>
          <w:ilvl w:val="0"/>
          <w:numId w:val="3"/>
        </w:numPr>
        <w:ind w:left="1440"/>
        <w:rPr>
          <w:szCs w:val="20"/>
        </w:rPr>
      </w:pPr>
      <w:r w:rsidRPr="00FB4103">
        <w:t>El precio máximo rige para la CV, pero no a efectos de herencia o liquidación de gananciales (STS</w:t>
      </w:r>
      <w:r w:rsidR="002742AE" w:rsidRPr="00FB4103">
        <w:rPr>
          <w:szCs w:val="20"/>
        </w:rPr>
        <w:t xml:space="preserve"> 4 de abril de 2008</w:t>
      </w:r>
      <w:r w:rsidRPr="00FB4103">
        <w:t>), para evitar</w:t>
      </w:r>
      <w:r w:rsidR="002742AE" w:rsidRPr="00FB4103">
        <w:rPr>
          <w:szCs w:val="20"/>
        </w:rPr>
        <w:t xml:space="preserve"> un enriquecimiento injusto del adjudicatario. </w:t>
      </w:r>
      <w:r w:rsidRPr="00FB4103">
        <w:t>Con una excepción</w:t>
      </w:r>
      <w:r w:rsidR="002742AE" w:rsidRPr="00FB4103">
        <w:rPr>
          <w:szCs w:val="20"/>
        </w:rPr>
        <w:t>: si la vivienda no es descalificable habrá de ser valorada conforme al valor oficial.</w:t>
      </w:r>
    </w:p>
    <w:p w:rsidR="002742AE" w:rsidRPr="00EC1599" w:rsidRDefault="002742AE" w:rsidP="003A38D6">
      <w:pPr>
        <w:ind w:left="720"/>
        <w:rPr>
          <w:rFonts w:cs="Courier New"/>
          <w:sz w:val="20"/>
        </w:rPr>
      </w:pPr>
    </w:p>
    <w:p w:rsidR="002742AE" w:rsidRDefault="00FB4103" w:rsidP="003A38D6">
      <w:pPr>
        <w:pStyle w:val="Prrafodelista"/>
        <w:numPr>
          <w:ilvl w:val="0"/>
          <w:numId w:val="3"/>
        </w:numPr>
        <w:ind w:left="1440"/>
      </w:pPr>
      <w:r>
        <w:t xml:space="preserve">Se discute si dicho precio máximo rige </w:t>
      </w:r>
      <w:r w:rsidR="002742AE" w:rsidRPr="00EC1599">
        <w:t xml:space="preserve">en caso de </w:t>
      </w:r>
      <w:r w:rsidR="002742AE" w:rsidRPr="00EC1599">
        <w:rPr>
          <w:b/>
          <w:bCs/>
          <w:u w:val="single"/>
        </w:rPr>
        <w:t>SUBASTA</w:t>
      </w:r>
      <w:r>
        <w:t>. La jurisprudencia menor mayoritariamente señala que se puede pujar sin límite</w:t>
      </w:r>
      <w:r w:rsidR="002742AE" w:rsidRPr="00EC1599">
        <w:t>, si bien la vivienda seguirá siendo protegida y al adjudicatario seguirá sometido en caso de venta al régimen de precios máximos y demás obligaciones legales.</w:t>
      </w:r>
    </w:p>
    <w:p w:rsidR="003A38D6" w:rsidRDefault="003A38D6" w:rsidP="003A38D6">
      <w:pPr>
        <w:pStyle w:val="Prrafodelista"/>
        <w:numPr>
          <w:ilvl w:val="0"/>
          <w:numId w:val="0"/>
        </w:numPr>
        <w:ind w:left="1440"/>
      </w:pPr>
    </w:p>
    <w:p w:rsidR="003A38D6" w:rsidRPr="00EC1599" w:rsidRDefault="003A38D6" w:rsidP="003B4A82">
      <w:pPr>
        <w:widowControl w:val="0"/>
        <w:numPr>
          <w:ilvl w:val="0"/>
          <w:numId w:val="3"/>
        </w:numPr>
        <w:autoSpaceDE w:val="0"/>
        <w:autoSpaceDN w:val="0"/>
        <w:adjustRightInd w:val="0"/>
        <w:ind w:left="1440"/>
      </w:pPr>
      <w:r w:rsidRPr="003A38D6">
        <w:rPr>
          <w:rFonts w:cs="Courier New"/>
          <w:color w:val="000000"/>
          <w:sz w:val="20"/>
        </w:rPr>
        <w:t xml:space="preserve">Si el vendedor ocultó al comprador la calificación de vivienda protegida existe error en su consentimiento. Se discute no obstante cuando </w:t>
      </w:r>
      <w:r w:rsidRPr="003A38D6">
        <w:rPr>
          <w:rFonts w:cs="Courier New"/>
          <w:b/>
          <w:color w:val="000000"/>
          <w:sz w:val="20"/>
        </w:rPr>
        <w:t>constase en el Registro de la Propiedad tal calificación VPO (</w:t>
      </w:r>
      <w:r w:rsidRPr="003A38D6">
        <w:rPr>
          <w:rFonts w:cs="Courier New"/>
          <w:color w:val="3C3C3C"/>
          <w:sz w:val="20"/>
          <w:shd w:val="clear" w:color="auto" w:fill="F4F4F4"/>
        </w:rPr>
        <w:t>art 51 RH)</w:t>
      </w:r>
      <w:r w:rsidRPr="003A38D6">
        <w:rPr>
          <w:rFonts w:cs="Courier New"/>
          <w:color w:val="000000"/>
          <w:sz w:val="20"/>
        </w:rPr>
        <w:t>)</w:t>
      </w:r>
    </w:p>
    <w:p w:rsidR="002742AE" w:rsidRPr="00EC1599" w:rsidRDefault="002742AE" w:rsidP="00EC1599">
      <w:pPr>
        <w:widowControl w:val="0"/>
        <w:tabs>
          <w:tab w:val="left" w:pos="397"/>
        </w:tabs>
        <w:autoSpaceDE w:val="0"/>
        <w:autoSpaceDN w:val="0"/>
        <w:adjustRightInd w:val="0"/>
        <w:rPr>
          <w:rFonts w:cs="Courier New"/>
          <w:sz w:val="20"/>
        </w:rPr>
      </w:pPr>
    </w:p>
    <w:p w:rsidR="002742AE" w:rsidRPr="00EC1599" w:rsidRDefault="002742AE" w:rsidP="00795243">
      <w:pPr>
        <w:pStyle w:val="Prrafodelista"/>
      </w:pPr>
      <w:r w:rsidRPr="00EC1599">
        <w:t xml:space="preserve">Por último, en derecho común no se exige que el precio sea </w:t>
      </w:r>
      <w:r w:rsidR="00FB4103" w:rsidRPr="00EC1599">
        <w:t>JUSTO</w:t>
      </w:r>
      <w:r w:rsidRPr="00EC1599">
        <w:t xml:space="preserve"> ya que, para proteger la seguridad del tráfico se aplica el p</w:t>
      </w:r>
      <w:r w:rsidR="00FB4103">
        <w:t>rincipio</w:t>
      </w:r>
      <w:r w:rsidRPr="00EC1599">
        <w:t xml:space="preserve"> liberal de que las cosas valen lo que por ellas se paga, con la excepción de la venta de bienes de tutelados o ausentes, en los términos del artículo 1291.</w:t>
      </w:r>
    </w:p>
    <w:p w:rsidR="00FB4103" w:rsidRDefault="00FB4103" w:rsidP="00EC1599">
      <w:pPr>
        <w:widowControl w:val="0"/>
        <w:tabs>
          <w:tab w:val="left" w:pos="397"/>
        </w:tabs>
        <w:autoSpaceDE w:val="0"/>
        <w:autoSpaceDN w:val="0"/>
        <w:adjustRightInd w:val="0"/>
        <w:rPr>
          <w:rFonts w:cs="Courier New"/>
          <w:sz w:val="20"/>
        </w:rPr>
      </w:pPr>
    </w:p>
    <w:p w:rsidR="002742AE" w:rsidRPr="00EC1599" w:rsidRDefault="002742AE" w:rsidP="00FB4103">
      <w:pPr>
        <w:widowControl w:val="0"/>
        <w:tabs>
          <w:tab w:val="left" w:pos="397"/>
        </w:tabs>
        <w:autoSpaceDE w:val="0"/>
        <w:autoSpaceDN w:val="0"/>
        <w:adjustRightInd w:val="0"/>
        <w:ind w:left="360"/>
        <w:rPr>
          <w:rFonts w:cs="Courier New"/>
          <w:sz w:val="20"/>
        </w:rPr>
      </w:pPr>
      <w:r w:rsidRPr="00EC1599">
        <w:rPr>
          <w:rFonts w:cs="Courier New"/>
          <w:sz w:val="20"/>
        </w:rPr>
        <w:t xml:space="preserve">Sin embargo, en Cataluña art </w:t>
      </w:r>
      <w:r w:rsidR="00FB4103">
        <w:rPr>
          <w:rFonts w:cs="Courier New"/>
          <w:sz w:val="20"/>
        </w:rPr>
        <w:t xml:space="preserve">Compilación </w:t>
      </w:r>
      <w:r w:rsidRPr="00EC1599">
        <w:rPr>
          <w:rFonts w:cs="Courier New"/>
          <w:sz w:val="20"/>
        </w:rPr>
        <w:t>321 y Navarra ley 499 se admite la rescisión por lesio</w:t>
      </w:r>
      <w:r w:rsidR="00FB4103">
        <w:rPr>
          <w:rFonts w:cs="Courier New"/>
          <w:sz w:val="20"/>
        </w:rPr>
        <w:t>n</w:t>
      </w:r>
      <w:r w:rsidRPr="00EC1599">
        <w:rPr>
          <w:rFonts w:cs="Courier New"/>
          <w:sz w:val="20"/>
        </w:rPr>
        <w:t xml:space="preserve"> ultradimi</w:t>
      </w:r>
      <w:r w:rsidR="00FB4103">
        <w:rPr>
          <w:rFonts w:cs="Courier New"/>
          <w:sz w:val="20"/>
        </w:rPr>
        <w:t>d</w:t>
      </w:r>
      <w:r w:rsidRPr="00EC1599">
        <w:rPr>
          <w:rFonts w:cs="Courier New"/>
          <w:sz w:val="20"/>
        </w:rPr>
        <w:t>ium, figura típica de</w:t>
      </w:r>
      <w:r w:rsidR="00FB4103">
        <w:rPr>
          <w:rFonts w:cs="Courier New"/>
          <w:sz w:val="20"/>
        </w:rPr>
        <w:t>l Dº</w:t>
      </w:r>
      <w:r w:rsidRPr="00EC1599">
        <w:rPr>
          <w:rFonts w:cs="Courier New"/>
          <w:sz w:val="20"/>
        </w:rPr>
        <w:t xml:space="preserve"> </w:t>
      </w:r>
      <w:r w:rsidR="00FB4103">
        <w:rPr>
          <w:rFonts w:cs="Courier New"/>
          <w:sz w:val="20"/>
        </w:rPr>
        <w:t>R</w:t>
      </w:r>
      <w:r w:rsidRPr="00EC1599">
        <w:rPr>
          <w:rFonts w:cs="Courier New"/>
          <w:sz w:val="20"/>
        </w:rPr>
        <w:t xml:space="preserve">omano </w:t>
      </w:r>
      <w:r w:rsidR="00FB4103">
        <w:rPr>
          <w:rFonts w:cs="Courier New"/>
          <w:sz w:val="20"/>
        </w:rPr>
        <w:t>(remsion tema 63)</w:t>
      </w:r>
    </w:p>
    <w:p w:rsidR="002742AE" w:rsidRPr="00EC1599" w:rsidRDefault="002742AE" w:rsidP="00EC1599">
      <w:pPr>
        <w:widowControl w:val="0"/>
        <w:tabs>
          <w:tab w:val="left" w:pos="397"/>
        </w:tabs>
        <w:autoSpaceDE w:val="0"/>
        <w:autoSpaceDN w:val="0"/>
        <w:adjustRightInd w:val="0"/>
        <w:rPr>
          <w:rFonts w:cs="Courier New"/>
          <w:sz w:val="20"/>
        </w:rPr>
      </w:pPr>
    </w:p>
    <w:p w:rsidR="002742AE" w:rsidRPr="00EC1599" w:rsidRDefault="002742AE" w:rsidP="00EC1599">
      <w:pPr>
        <w:widowControl w:val="0"/>
        <w:tabs>
          <w:tab w:val="left" w:pos="397"/>
        </w:tabs>
        <w:autoSpaceDE w:val="0"/>
        <w:autoSpaceDN w:val="0"/>
        <w:adjustRightInd w:val="0"/>
        <w:rPr>
          <w:rFonts w:cs="Courier New"/>
          <w:sz w:val="20"/>
        </w:rPr>
      </w:pPr>
    </w:p>
    <w:p w:rsidR="002742AE" w:rsidRPr="00EC1599" w:rsidRDefault="002742AE" w:rsidP="00EC1599">
      <w:pPr>
        <w:widowControl w:val="0"/>
        <w:tabs>
          <w:tab w:val="left" w:pos="397"/>
        </w:tabs>
        <w:autoSpaceDE w:val="0"/>
        <w:autoSpaceDN w:val="0"/>
        <w:adjustRightInd w:val="0"/>
        <w:rPr>
          <w:rFonts w:cs="Courier New"/>
          <w:sz w:val="20"/>
        </w:rPr>
      </w:pPr>
      <w:r w:rsidRPr="00EC1599">
        <w:rPr>
          <w:rFonts w:cs="Courier New"/>
          <w:sz w:val="20"/>
        </w:rPr>
        <w:lastRenderedPageBreak/>
        <w:t>FORMA</w:t>
      </w:r>
    </w:p>
    <w:p w:rsidR="002742AE" w:rsidRPr="00EC1599" w:rsidRDefault="002742AE" w:rsidP="00EC1599">
      <w:pPr>
        <w:widowControl w:val="0"/>
        <w:tabs>
          <w:tab w:val="left" w:pos="397"/>
        </w:tabs>
        <w:autoSpaceDE w:val="0"/>
        <w:autoSpaceDN w:val="0"/>
        <w:adjustRightInd w:val="0"/>
        <w:rPr>
          <w:rFonts w:cs="Courier New"/>
          <w:sz w:val="20"/>
        </w:rPr>
      </w:pPr>
    </w:p>
    <w:p w:rsidR="002742AE" w:rsidRPr="00D145D2" w:rsidRDefault="002742AE" w:rsidP="00FB4103">
      <w:pPr>
        <w:widowControl w:val="0"/>
        <w:tabs>
          <w:tab w:val="left" w:pos="397"/>
        </w:tabs>
        <w:autoSpaceDE w:val="0"/>
        <w:autoSpaceDN w:val="0"/>
        <w:adjustRightInd w:val="0"/>
        <w:rPr>
          <w:rFonts w:cs="Courier New"/>
          <w:sz w:val="20"/>
        </w:rPr>
      </w:pPr>
      <w:r w:rsidRPr="00EC1599">
        <w:rPr>
          <w:rFonts w:cs="Courier New"/>
          <w:sz w:val="20"/>
        </w:rPr>
        <w:t xml:space="preserve">Rige la regla general de libertad de forma (art. 1278 C.C.) sin perjuicio de los casos del art. 1280 que, como se estudia en otro tema, </w:t>
      </w:r>
      <w:r w:rsidRPr="00D145D2">
        <w:rPr>
          <w:rFonts w:cs="Courier New"/>
          <w:sz w:val="20"/>
        </w:rPr>
        <w:t>interpretados conforme al art. 1279, establecen simplemente formas ad probationem o de valer</w:t>
      </w:r>
      <w:r w:rsidR="00FB4103" w:rsidRPr="00D145D2">
        <w:rPr>
          <w:rFonts w:cs="Courier New"/>
          <w:sz w:val="20"/>
        </w:rPr>
        <w:t xml:space="preserve"> (remisión Proyecto 1851, último inciso 1280 y arts</w:t>
      </w:r>
      <w:r w:rsidRPr="00D145D2">
        <w:rPr>
          <w:rFonts w:cs="Courier New"/>
          <w:sz w:val="20"/>
        </w:rPr>
        <w:t xml:space="preserve"> 51</w:t>
      </w:r>
      <w:r w:rsidR="00FB4103" w:rsidRPr="00D145D2">
        <w:rPr>
          <w:rFonts w:cs="Courier New"/>
          <w:sz w:val="20"/>
        </w:rPr>
        <w:t>-</w:t>
      </w:r>
      <w:r w:rsidRPr="00D145D2">
        <w:rPr>
          <w:rFonts w:cs="Courier New"/>
          <w:sz w:val="20"/>
        </w:rPr>
        <w:t>52 Cdec</w:t>
      </w:r>
      <w:r w:rsidR="00FB4103" w:rsidRPr="00D145D2">
        <w:rPr>
          <w:rFonts w:cs="Courier New"/>
          <w:sz w:val="20"/>
        </w:rPr>
        <w:t>, tema</w:t>
      </w:r>
      <w:r w:rsidR="00B611B6" w:rsidRPr="00D145D2">
        <w:rPr>
          <w:rFonts w:cs="Courier New"/>
          <w:sz w:val="20"/>
        </w:rPr>
        <w:t>s 23 y 60)</w:t>
      </w:r>
      <w:r w:rsidR="00FB4103" w:rsidRPr="00D145D2">
        <w:rPr>
          <w:rFonts w:cs="Courier New"/>
          <w:sz w:val="20"/>
        </w:rPr>
        <w:t xml:space="preserve"> </w:t>
      </w:r>
      <w:r w:rsidRPr="00D145D2">
        <w:rPr>
          <w:rFonts w:cs="Courier New"/>
          <w:sz w:val="20"/>
        </w:rPr>
        <w:t xml:space="preserve"> </w:t>
      </w:r>
    </w:p>
    <w:p w:rsidR="002742AE" w:rsidRPr="00D145D2" w:rsidRDefault="002742AE" w:rsidP="00EC1599">
      <w:pPr>
        <w:widowControl w:val="0"/>
        <w:tabs>
          <w:tab w:val="left" w:pos="397"/>
        </w:tabs>
        <w:autoSpaceDE w:val="0"/>
        <w:autoSpaceDN w:val="0"/>
        <w:adjustRightInd w:val="0"/>
        <w:rPr>
          <w:rFonts w:cs="Courier New"/>
          <w:sz w:val="20"/>
        </w:rPr>
      </w:pPr>
    </w:p>
    <w:p w:rsidR="002742AE" w:rsidRPr="00EC1599" w:rsidRDefault="002742AE" w:rsidP="00EC1599">
      <w:pPr>
        <w:widowControl w:val="0"/>
        <w:tabs>
          <w:tab w:val="left" w:pos="397"/>
        </w:tabs>
        <w:autoSpaceDE w:val="0"/>
        <w:autoSpaceDN w:val="0"/>
        <w:adjustRightInd w:val="0"/>
        <w:rPr>
          <w:rFonts w:cs="Courier New"/>
          <w:sz w:val="20"/>
        </w:rPr>
      </w:pPr>
      <w:r w:rsidRPr="00D145D2">
        <w:rPr>
          <w:rFonts w:cs="Courier New"/>
          <w:sz w:val="20"/>
        </w:rPr>
        <w:t>ELEMENTOS ACCIDENTALES</w:t>
      </w:r>
      <w:r w:rsidR="00B611B6" w:rsidRPr="00D145D2">
        <w:rPr>
          <w:rFonts w:cs="Courier New"/>
          <w:sz w:val="20"/>
        </w:rPr>
        <w:t xml:space="preserve"> (1453 y 1454)</w:t>
      </w:r>
    </w:p>
    <w:p w:rsidR="002742AE" w:rsidRPr="00EC1599" w:rsidRDefault="002742AE" w:rsidP="00EC1599">
      <w:pPr>
        <w:widowControl w:val="0"/>
        <w:tabs>
          <w:tab w:val="left" w:pos="397"/>
        </w:tabs>
        <w:autoSpaceDE w:val="0"/>
        <w:autoSpaceDN w:val="0"/>
        <w:adjustRightInd w:val="0"/>
        <w:rPr>
          <w:rFonts w:cs="Courier New"/>
          <w:sz w:val="20"/>
        </w:rPr>
      </w:pPr>
    </w:p>
    <w:p w:rsidR="002742AE" w:rsidRPr="00EC1599" w:rsidRDefault="00B611B6" w:rsidP="00D618E0">
      <w:pPr>
        <w:pStyle w:val="NFarts"/>
      </w:pPr>
      <w:r>
        <w:t>A</w:t>
      </w:r>
      <w:r w:rsidR="002742AE" w:rsidRPr="00EC1599">
        <w:t>rt. 1453</w:t>
      </w:r>
      <w:r>
        <w:t xml:space="preserve"> </w:t>
      </w:r>
      <w:r w:rsidR="002742AE" w:rsidRPr="00EC1599">
        <w:t xml:space="preserve">La venta hecha a calidad de prueba o ensayo de la cosa vendida y la venta de cosa que es costumbre gustar o probar antes de recibirlas, se </w:t>
      </w:r>
      <w:r w:rsidRPr="00EC1599">
        <w:t>presumirán</w:t>
      </w:r>
      <w:r w:rsidR="002742AE" w:rsidRPr="00EC1599">
        <w:t xml:space="preserve"> hechas siempre bajo condición suspensiva</w:t>
      </w:r>
    </w:p>
    <w:p w:rsidR="002742AE" w:rsidRPr="00EC1599" w:rsidRDefault="002742AE" w:rsidP="00EC1599">
      <w:pPr>
        <w:widowControl w:val="0"/>
        <w:tabs>
          <w:tab w:val="left" w:pos="397"/>
        </w:tabs>
        <w:autoSpaceDE w:val="0"/>
        <w:autoSpaceDN w:val="0"/>
        <w:adjustRightInd w:val="0"/>
        <w:rPr>
          <w:rFonts w:cs="Courier New"/>
          <w:sz w:val="20"/>
        </w:rPr>
      </w:pPr>
    </w:p>
    <w:p w:rsidR="002742AE" w:rsidRPr="00EC1599" w:rsidRDefault="002742AE" w:rsidP="00EC1599">
      <w:pPr>
        <w:widowControl w:val="0"/>
        <w:tabs>
          <w:tab w:val="left" w:pos="397"/>
        </w:tabs>
        <w:autoSpaceDE w:val="0"/>
        <w:autoSpaceDN w:val="0"/>
        <w:adjustRightInd w:val="0"/>
        <w:rPr>
          <w:rFonts w:cs="Courier New"/>
          <w:sz w:val="20"/>
        </w:rPr>
      </w:pPr>
      <w:r w:rsidRPr="00EC1599">
        <w:rPr>
          <w:rFonts w:cs="Courier New"/>
          <w:sz w:val="20"/>
        </w:rPr>
        <w:tab/>
        <w:t>A la vista de dicho precepto:</w:t>
      </w:r>
    </w:p>
    <w:p w:rsidR="002742AE" w:rsidRPr="00EC1599" w:rsidRDefault="002742AE" w:rsidP="00EC1599">
      <w:pPr>
        <w:widowControl w:val="0"/>
        <w:tabs>
          <w:tab w:val="left" w:pos="397"/>
        </w:tabs>
        <w:autoSpaceDE w:val="0"/>
        <w:autoSpaceDN w:val="0"/>
        <w:adjustRightInd w:val="0"/>
        <w:rPr>
          <w:rFonts w:cs="Courier New"/>
          <w:sz w:val="20"/>
        </w:rPr>
      </w:pPr>
    </w:p>
    <w:p w:rsidR="002742AE" w:rsidRPr="00EC1599" w:rsidRDefault="002742AE" w:rsidP="00EC1599">
      <w:pPr>
        <w:widowControl w:val="0"/>
        <w:tabs>
          <w:tab w:val="left" w:pos="397"/>
        </w:tabs>
        <w:autoSpaceDE w:val="0"/>
        <w:autoSpaceDN w:val="0"/>
        <w:adjustRightInd w:val="0"/>
        <w:rPr>
          <w:rFonts w:cs="Courier New"/>
          <w:sz w:val="20"/>
        </w:rPr>
      </w:pPr>
      <w:r w:rsidRPr="00EC1599">
        <w:rPr>
          <w:rFonts w:cs="Courier New"/>
          <w:sz w:val="20"/>
        </w:rPr>
        <w:t>· Algunos como LACRUZ distinguen entre la venta ad gustum (depende de circunstancias subjetivas) y la venta a ensayo (circunstancias objetivas)</w:t>
      </w:r>
    </w:p>
    <w:p w:rsidR="002742AE" w:rsidRPr="00EC1599" w:rsidRDefault="002742AE" w:rsidP="00EC1599">
      <w:pPr>
        <w:widowControl w:val="0"/>
        <w:tabs>
          <w:tab w:val="left" w:pos="397"/>
        </w:tabs>
        <w:autoSpaceDE w:val="0"/>
        <w:autoSpaceDN w:val="0"/>
        <w:adjustRightInd w:val="0"/>
        <w:rPr>
          <w:rFonts w:cs="Courier New"/>
          <w:sz w:val="20"/>
        </w:rPr>
      </w:pPr>
    </w:p>
    <w:p w:rsidR="002742AE" w:rsidRPr="00EC1599" w:rsidRDefault="002742AE" w:rsidP="00EC1599">
      <w:pPr>
        <w:widowControl w:val="0"/>
        <w:tabs>
          <w:tab w:val="left" w:pos="397"/>
        </w:tabs>
        <w:autoSpaceDE w:val="0"/>
        <w:autoSpaceDN w:val="0"/>
        <w:adjustRightInd w:val="0"/>
        <w:rPr>
          <w:rFonts w:cs="Courier New"/>
          <w:sz w:val="20"/>
        </w:rPr>
      </w:pPr>
      <w:r w:rsidRPr="00EC1599">
        <w:rPr>
          <w:rFonts w:cs="Courier New"/>
          <w:sz w:val="20"/>
        </w:rPr>
        <w:t>· Otros como ALBADALEJO entienden que se trata de una sola figura (venta a prueba), que depende de circunstancias objetivas (en otro caso, se violaría el art. 1256 C</w:t>
      </w:r>
      <w:r w:rsidR="00B611B6">
        <w:rPr>
          <w:rFonts w:cs="Courier New"/>
          <w:sz w:val="20"/>
        </w:rPr>
        <w:t>c</w:t>
      </w:r>
      <w:r w:rsidRPr="00EC1599">
        <w:rPr>
          <w:rFonts w:cs="Courier New"/>
          <w:sz w:val="20"/>
        </w:rPr>
        <w:t>)</w:t>
      </w:r>
    </w:p>
    <w:p w:rsidR="002742AE" w:rsidRPr="00EC1599" w:rsidRDefault="002742AE" w:rsidP="00EC1599">
      <w:pPr>
        <w:widowControl w:val="0"/>
        <w:tabs>
          <w:tab w:val="left" w:pos="397"/>
        </w:tabs>
        <w:autoSpaceDE w:val="0"/>
        <w:autoSpaceDN w:val="0"/>
        <w:adjustRightInd w:val="0"/>
        <w:rPr>
          <w:rFonts w:cs="Courier New"/>
          <w:sz w:val="20"/>
        </w:rPr>
      </w:pPr>
      <w:r w:rsidRPr="00EC1599">
        <w:rPr>
          <w:rFonts w:cs="Courier New"/>
          <w:sz w:val="20"/>
        </w:rPr>
        <w:tab/>
      </w:r>
    </w:p>
    <w:p w:rsidR="00B611B6" w:rsidRDefault="00B611B6" w:rsidP="00D618E0">
      <w:pPr>
        <w:pStyle w:val="NFarts"/>
      </w:pPr>
    </w:p>
    <w:p w:rsidR="00B611B6" w:rsidRDefault="00B611B6" w:rsidP="00D618E0">
      <w:pPr>
        <w:pStyle w:val="NFarts"/>
      </w:pPr>
      <w:r>
        <w:t>Art. 1454</w:t>
      </w:r>
      <w:r w:rsidRPr="00EC1599">
        <w:t xml:space="preserve"> Si hubiesen mediado arras o señal en el contrato de compra y venta podrá rescindirse el contrato allanándose el comprador a perderlas o el vendedor a devolverlas duplicadas</w:t>
      </w:r>
    </w:p>
    <w:p w:rsidR="00B611B6" w:rsidRPr="00EC1599" w:rsidRDefault="00B611B6" w:rsidP="00B611B6">
      <w:pPr>
        <w:widowControl w:val="0"/>
        <w:tabs>
          <w:tab w:val="left" w:pos="397"/>
        </w:tabs>
        <w:autoSpaceDE w:val="0"/>
        <w:autoSpaceDN w:val="0"/>
        <w:adjustRightInd w:val="0"/>
        <w:rPr>
          <w:rFonts w:cs="Courier New"/>
          <w:b/>
          <w:bCs/>
          <w:sz w:val="20"/>
        </w:rPr>
      </w:pPr>
    </w:p>
    <w:p w:rsidR="002742AE" w:rsidRPr="00D145D2" w:rsidRDefault="002742AE" w:rsidP="00EC1599">
      <w:pPr>
        <w:widowControl w:val="0"/>
        <w:tabs>
          <w:tab w:val="left" w:pos="397"/>
        </w:tabs>
        <w:autoSpaceDE w:val="0"/>
        <w:autoSpaceDN w:val="0"/>
        <w:adjustRightInd w:val="0"/>
        <w:rPr>
          <w:rFonts w:cs="Courier New"/>
          <w:sz w:val="20"/>
        </w:rPr>
      </w:pPr>
      <w:r w:rsidRPr="00D145D2">
        <w:rPr>
          <w:rFonts w:cs="Courier New"/>
          <w:sz w:val="20"/>
        </w:rPr>
        <w:t>En cuanto a las ARRAS consisten en la suma que entrega el comprador en el momento de la celebración del contrato</w:t>
      </w:r>
      <w:r w:rsidR="00D618E0" w:rsidRPr="00D145D2">
        <w:rPr>
          <w:rFonts w:cs="Courier New"/>
          <w:sz w:val="20"/>
        </w:rPr>
        <w:t>. Pueden ser de tres tipos</w:t>
      </w:r>
      <w:r w:rsidRPr="00D145D2">
        <w:rPr>
          <w:rFonts w:cs="Courier New"/>
          <w:sz w:val="20"/>
        </w:rPr>
        <w:t>:</w:t>
      </w:r>
      <w:r w:rsidR="00D618E0" w:rsidRPr="00D145D2">
        <w:rPr>
          <w:rFonts w:cs="Courier New"/>
          <w:sz w:val="20"/>
        </w:rPr>
        <w:t xml:space="preserve"> PENALES, PENITENCIALES y CONFIRMATORIAS (además de, a cuenta de o en vez del precio, respectivamente).</w:t>
      </w:r>
    </w:p>
    <w:p w:rsidR="002742AE" w:rsidRPr="00D145D2" w:rsidRDefault="002742AE" w:rsidP="00EC1599">
      <w:pPr>
        <w:widowControl w:val="0"/>
        <w:tabs>
          <w:tab w:val="left" w:pos="397"/>
        </w:tabs>
        <w:autoSpaceDE w:val="0"/>
        <w:autoSpaceDN w:val="0"/>
        <w:adjustRightInd w:val="0"/>
        <w:rPr>
          <w:rFonts w:cs="Courier New"/>
          <w:sz w:val="20"/>
        </w:rPr>
      </w:pPr>
    </w:p>
    <w:p w:rsidR="002742AE" w:rsidRPr="00D145D2" w:rsidRDefault="002742AE" w:rsidP="00EC1599">
      <w:pPr>
        <w:widowControl w:val="0"/>
        <w:tabs>
          <w:tab w:val="left" w:pos="397"/>
        </w:tabs>
        <w:autoSpaceDE w:val="0"/>
        <w:autoSpaceDN w:val="0"/>
        <w:adjustRightInd w:val="0"/>
        <w:rPr>
          <w:rFonts w:cs="Courier New"/>
          <w:sz w:val="20"/>
        </w:rPr>
      </w:pPr>
      <w:r w:rsidRPr="00D145D2">
        <w:rPr>
          <w:rFonts w:cs="Courier New"/>
          <w:sz w:val="20"/>
        </w:rPr>
        <w:t xml:space="preserve">· </w:t>
      </w:r>
      <w:r w:rsidR="00D618E0" w:rsidRPr="00D145D2">
        <w:rPr>
          <w:rFonts w:cs="Courier New"/>
          <w:sz w:val="20"/>
        </w:rPr>
        <w:t>PENALES. E</w:t>
      </w:r>
      <w:r w:rsidRPr="00D145D2">
        <w:rPr>
          <w:rFonts w:cs="Courier New"/>
          <w:sz w:val="20"/>
        </w:rPr>
        <w:t>n caso de incumplimiento el vendedor pueda quedárselas además de exigir su cumplimiento</w:t>
      </w:r>
      <w:r w:rsidR="00D618E0" w:rsidRPr="00D145D2">
        <w:rPr>
          <w:rFonts w:cs="Courier New"/>
          <w:sz w:val="20"/>
        </w:rPr>
        <w:t xml:space="preserve">. Tener presente, </w:t>
      </w:r>
    </w:p>
    <w:p w:rsidR="00D618E0" w:rsidRPr="00D145D2" w:rsidRDefault="00D618E0" w:rsidP="00EC1599">
      <w:pPr>
        <w:widowControl w:val="0"/>
        <w:tabs>
          <w:tab w:val="left" w:pos="397"/>
        </w:tabs>
        <w:autoSpaceDE w:val="0"/>
        <w:autoSpaceDN w:val="0"/>
        <w:adjustRightInd w:val="0"/>
        <w:rPr>
          <w:rFonts w:cs="Courier New"/>
          <w:sz w:val="20"/>
        </w:rPr>
      </w:pPr>
    </w:p>
    <w:p w:rsidR="00D618E0" w:rsidRPr="00D145D2" w:rsidRDefault="00D618E0" w:rsidP="00D618E0">
      <w:pPr>
        <w:pStyle w:val="NFarts"/>
      </w:pPr>
      <w:r w:rsidRPr="00D145D2">
        <w:t>Artículo 1152 C.C.</w:t>
      </w:r>
      <w:r w:rsidRPr="00D145D2">
        <w:rPr>
          <w:rStyle w:val="apple-converted-space"/>
          <w:rFonts w:ascii="Arial" w:hAnsi="Arial" w:cs="Arial"/>
          <w:b w:val="0"/>
          <w:bCs w:val="0"/>
          <w:color w:val="000000"/>
        </w:rPr>
        <w:t> </w:t>
      </w:r>
      <w:r w:rsidRPr="00D145D2">
        <w:t>En las obligaciones con cláusula penal, la pena sustituirá a la indemnización de daños y al abono de intereses en caso de falta de cumplimiento, si otra cosa no se hubiere pactado.</w:t>
      </w:r>
    </w:p>
    <w:p w:rsidR="00D618E0" w:rsidRPr="00D145D2" w:rsidRDefault="00D618E0" w:rsidP="00EC1599">
      <w:pPr>
        <w:widowControl w:val="0"/>
        <w:tabs>
          <w:tab w:val="left" w:pos="397"/>
        </w:tabs>
        <w:autoSpaceDE w:val="0"/>
        <w:autoSpaceDN w:val="0"/>
        <w:adjustRightInd w:val="0"/>
        <w:rPr>
          <w:rFonts w:ascii="Arial" w:hAnsi="Arial" w:cs="Arial"/>
          <w:color w:val="000000"/>
          <w:sz w:val="18"/>
          <w:szCs w:val="18"/>
          <w:shd w:val="clear" w:color="auto" w:fill="FFFFFF"/>
        </w:rPr>
      </w:pPr>
    </w:p>
    <w:p w:rsidR="002742AE" w:rsidRPr="00D145D2" w:rsidRDefault="00D618E0" w:rsidP="00EC1599">
      <w:pPr>
        <w:widowControl w:val="0"/>
        <w:tabs>
          <w:tab w:val="left" w:pos="397"/>
        </w:tabs>
        <w:autoSpaceDE w:val="0"/>
        <w:autoSpaceDN w:val="0"/>
        <w:adjustRightInd w:val="0"/>
        <w:rPr>
          <w:rFonts w:cs="Courier New"/>
          <w:sz w:val="20"/>
        </w:rPr>
      </w:pPr>
      <w:r w:rsidRPr="00D145D2">
        <w:rPr>
          <w:rFonts w:cs="Courier New"/>
          <w:sz w:val="20"/>
        </w:rPr>
        <w:t xml:space="preserve"> </w:t>
      </w:r>
    </w:p>
    <w:p w:rsidR="002742AE" w:rsidRPr="00D145D2" w:rsidRDefault="002742AE" w:rsidP="00EC1599">
      <w:pPr>
        <w:widowControl w:val="0"/>
        <w:tabs>
          <w:tab w:val="left" w:pos="397"/>
        </w:tabs>
        <w:autoSpaceDE w:val="0"/>
        <w:autoSpaceDN w:val="0"/>
        <w:adjustRightInd w:val="0"/>
        <w:rPr>
          <w:rFonts w:cs="Courier New"/>
          <w:sz w:val="20"/>
        </w:rPr>
      </w:pPr>
      <w:r w:rsidRPr="00D145D2">
        <w:rPr>
          <w:rFonts w:cs="Courier New"/>
          <w:sz w:val="20"/>
        </w:rPr>
        <w:t>· Como un modo lícito de desligarse del contrato, en cuyo caso se habla de arras penitenciales o de desistimiento, supuesto al que se refiere el art. 1454</w:t>
      </w:r>
    </w:p>
    <w:p w:rsidR="002742AE" w:rsidRPr="00D145D2" w:rsidRDefault="002742AE" w:rsidP="00EC1599">
      <w:pPr>
        <w:widowControl w:val="0"/>
        <w:tabs>
          <w:tab w:val="left" w:pos="397"/>
        </w:tabs>
        <w:autoSpaceDE w:val="0"/>
        <w:autoSpaceDN w:val="0"/>
        <w:adjustRightInd w:val="0"/>
        <w:rPr>
          <w:rFonts w:cs="Courier New"/>
          <w:sz w:val="20"/>
        </w:rPr>
      </w:pPr>
    </w:p>
    <w:p w:rsidR="002742AE" w:rsidRPr="00D145D2" w:rsidRDefault="00D618E0" w:rsidP="00D618E0">
      <w:pPr>
        <w:widowControl w:val="0"/>
        <w:tabs>
          <w:tab w:val="left" w:pos="397"/>
        </w:tabs>
        <w:autoSpaceDE w:val="0"/>
        <w:autoSpaceDN w:val="0"/>
        <w:adjustRightInd w:val="0"/>
        <w:rPr>
          <w:rFonts w:cs="Courier New"/>
          <w:sz w:val="20"/>
        </w:rPr>
      </w:pPr>
      <w:r w:rsidRPr="00D145D2">
        <w:rPr>
          <w:rFonts w:cs="Courier New"/>
          <w:sz w:val="20"/>
        </w:rPr>
        <w:t>Pese a las apariencias, no es el tipo de arras que se presume. L</w:t>
      </w:r>
      <w:r w:rsidR="002742AE" w:rsidRPr="00D145D2">
        <w:rPr>
          <w:rFonts w:cs="Courier New"/>
          <w:sz w:val="20"/>
        </w:rPr>
        <w:t xml:space="preserve">a jurisprudencia establece que para que la cantidad entregada por el comprador tenga el carácter de arras </w:t>
      </w:r>
      <w:r w:rsidRPr="00D145D2">
        <w:rPr>
          <w:rFonts w:cs="Courier New"/>
          <w:sz w:val="20"/>
        </w:rPr>
        <w:t xml:space="preserve">penitenciales </w:t>
      </w:r>
      <w:r w:rsidR="002742AE" w:rsidRPr="00D145D2">
        <w:rPr>
          <w:rFonts w:cs="Courier New"/>
          <w:sz w:val="20"/>
        </w:rPr>
        <w:t xml:space="preserve">es necesario que así conste de una manera clara y precisa, y, de no ser así, habrá de considerarse un anticipo del precio. </w:t>
      </w:r>
      <w:r w:rsidRPr="00D145D2">
        <w:rPr>
          <w:rFonts w:cs="Courier New"/>
          <w:sz w:val="20"/>
        </w:rPr>
        <w:t>También</w:t>
      </w:r>
      <w:r w:rsidR="002742AE" w:rsidRPr="00D145D2">
        <w:rPr>
          <w:rFonts w:cs="Courier New"/>
          <w:sz w:val="20"/>
        </w:rPr>
        <w:t xml:space="preserve"> el Cco considera </w:t>
      </w:r>
      <w:r w:rsidRPr="00D145D2">
        <w:rPr>
          <w:rFonts w:cs="Courier New"/>
          <w:sz w:val="20"/>
        </w:rPr>
        <w:t xml:space="preserve">a las arras de partida </w:t>
      </w:r>
      <w:r w:rsidR="002742AE" w:rsidRPr="00D145D2">
        <w:rPr>
          <w:rFonts w:cs="Courier New"/>
          <w:sz w:val="20"/>
        </w:rPr>
        <w:t xml:space="preserve">confirmatorias </w:t>
      </w:r>
      <w:r w:rsidRPr="00D145D2">
        <w:rPr>
          <w:rFonts w:cs="Courier New"/>
          <w:sz w:val="20"/>
        </w:rPr>
        <w:t>(</w:t>
      </w:r>
      <w:r w:rsidR="002742AE" w:rsidRPr="00D145D2">
        <w:rPr>
          <w:rFonts w:cs="Courier New"/>
          <w:b/>
          <w:sz w:val="20"/>
        </w:rPr>
        <w:t>art 343</w:t>
      </w:r>
      <w:r w:rsidRPr="00D145D2">
        <w:rPr>
          <w:rFonts w:cs="Courier New"/>
          <w:b/>
          <w:sz w:val="20"/>
        </w:rPr>
        <w:t xml:space="preserve"> Cdec</w:t>
      </w:r>
      <w:r w:rsidRPr="00D145D2">
        <w:rPr>
          <w:rFonts w:cs="Courier New"/>
          <w:sz w:val="20"/>
        </w:rPr>
        <w:t xml:space="preserve">: </w:t>
      </w:r>
      <w:r w:rsidRPr="00D145D2">
        <w:rPr>
          <w:rFonts w:cs="Courier New"/>
          <w:i/>
          <w:sz w:val="18"/>
        </w:rPr>
        <w:t>Las cantidades que, por vía de señal, se entreguen en las ventas mercantiles, se reputarán siempre dadas a cuenta del precio y en prueba de la ratificación del contrato, salvo pacto en contrario</w:t>
      </w:r>
      <w:r w:rsidRPr="00D145D2">
        <w:rPr>
          <w:rFonts w:cs="Courier New"/>
          <w:sz w:val="20"/>
        </w:rPr>
        <w:t>)</w:t>
      </w:r>
      <w:r w:rsidR="002742AE" w:rsidRPr="00D145D2">
        <w:rPr>
          <w:rFonts w:cs="Courier New"/>
          <w:sz w:val="20"/>
        </w:rPr>
        <w:t>.</w:t>
      </w:r>
    </w:p>
    <w:p w:rsidR="00D618E0" w:rsidRPr="00D145D2" w:rsidRDefault="00D618E0" w:rsidP="00D618E0">
      <w:pPr>
        <w:widowControl w:val="0"/>
        <w:tabs>
          <w:tab w:val="left" w:pos="397"/>
        </w:tabs>
        <w:autoSpaceDE w:val="0"/>
        <w:autoSpaceDN w:val="0"/>
        <w:adjustRightInd w:val="0"/>
        <w:rPr>
          <w:rFonts w:cs="Courier New"/>
          <w:sz w:val="20"/>
        </w:rPr>
      </w:pPr>
    </w:p>
    <w:p w:rsidR="00D618E0" w:rsidRPr="00D145D2" w:rsidRDefault="00D618E0" w:rsidP="00D618E0">
      <w:pPr>
        <w:widowControl w:val="0"/>
        <w:tabs>
          <w:tab w:val="left" w:pos="397"/>
        </w:tabs>
        <w:autoSpaceDE w:val="0"/>
        <w:autoSpaceDN w:val="0"/>
        <w:adjustRightInd w:val="0"/>
        <w:rPr>
          <w:rFonts w:cs="Courier New"/>
          <w:sz w:val="20"/>
        </w:rPr>
      </w:pPr>
      <w:r w:rsidRPr="00D145D2">
        <w:rPr>
          <w:rFonts w:cs="Courier New"/>
          <w:sz w:val="20"/>
        </w:rPr>
        <w:t>. CONFIRMATORIAS. Operan como anticipo y expresión de la fuerza vinculante del contrato. No facultan para resolver la obligación contraída. Su incumplimiento no genera la pérdida automática de las mismas, operando entonces el art. 1124 Cc.</w:t>
      </w:r>
    </w:p>
    <w:p w:rsidR="002742AE" w:rsidRPr="00D145D2" w:rsidRDefault="002742AE" w:rsidP="00EC1599">
      <w:pPr>
        <w:widowControl w:val="0"/>
        <w:tabs>
          <w:tab w:val="left" w:pos="397"/>
        </w:tabs>
        <w:autoSpaceDE w:val="0"/>
        <w:autoSpaceDN w:val="0"/>
        <w:adjustRightInd w:val="0"/>
        <w:rPr>
          <w:rFonts w:cs="Courier New"/>
          <w:sz w:val="20"/>
        </w:rPr>
      </w:pPr>
      <w:r w:rsidRPr="00D145D2">
        <w:rPr>
          <w:rFonts w:cs="Courier New"/>
          <w:sz w:val="20"/>
        </w:rPr>
        <w:tab/>
      </w:r>
    </w:p>
    <w:p w:rsidR="002742AE" w:rsidRPr="00D145D2" w:rsidRDefault="00ED680D" w:rsidP="00EC1599">
      <w:pPr>
        <w:pStyle w:val="Ttulo4"/>
        <w:rPr>
          <w:rFonts w:ascii="Courier New" w:hAnsi="Courier New" w:cs="Courier New"/>
          <w:sz w:val="20"/>
          <w:szCs w:val="20"/>
        </w:rPr>
      </w:pPr>
      <w:r w:rsidRPr="00D145D2">
        <w:rPr>
          <w:rFonts w:ascii="Courier New" w:hAnsi="Courier New" w:cs="Courier New"/>
          <w:sz w:val="20"/>
          <w:szCs w:val="20"/>
        </w:rPr>
        <w:t>P</w:t>
      </w:r>
      <w:r w:rsidR="002742AE" w:rsidRPr="00D145D2">
        <w:rPr>
          <w:rFonts w:ascii="Courier New" w:hAnsi="Courier New" w:cs="Courier New"/>
          <w:sz w:val="20"/>
          <w:szCs w:val="20"/>
        </w:rPr>
        <w:t>ROHIBICIONES</w:t>
      </w:r>
    </w:p>
    <w:p w:rsidR="00ED680D" w:rsidRPr="00D145D2" w:rsidRDefault="00ED680D" w:rsidP="00EC1599">
      <w:pPr>
        <w:rPr>
          <w:rFonts w:cs="Courier New"/>
          <w:sz w:val="20"/>
        </w:rPr>
      </w:pPr>
    </w:p>
    <w:p w:rsidR="002742AE" w:rsidRPr="00D145D2" w:rsidRDefault="002742AE" w:rsidP="00EC1599">
      <w:pPr>
        <w:widowControl w:val="0"/>
        <w:tabs>
          <w:tab w:val="left" w:pos="397"/>
        </w:tabs>
        <w:autoSpaceDE w:val="0"/>
        <w:autoSpaceDN w:val="0"/>
        <w:adjustRightInd w:val="0"/>
        <w:rPr>
          <w:rFonts w:cs="Courier New"/>
          <w:sz w:val="20"/>
        </w:rPr>
      </w:pPr>
      <w:r w:rsidRPr="00D145D2">
        <w:rPr>
          <w:rFonts w:cs="Courier New"/>
          <w:sz w:val="20"/>
        </w:rPr>
        <w:t>Las prohib</w:t>
      </w:r>
      <w:r w:rsidR="00D618E0" w:rsidRPr="00D145D2">
        <w:rPr>
          <w:rFonts w:cs="Courier New"/>
          <w:sz w:val="20"/>
        </w:rPr>
        <w:t>iciones</w:t>
      </w:r>
      <w:r w:rsidRPr="00D145D2">
        <w:rPr>
          <w:rFonts w:cs="Courier New"/>
          <w:sz w:val="20"/>
        </w:rPr>
        <w:t xml:space="preserve"> son circunstancias objetivas que no afectan a la capacidad, sino a la legitimación </w:t>
      </w:r>
      <w:r w:rsidR="00157D64" w:rsidRPr="00D145D2">
        <w:rPr>
          <w:rFonts w:cs="Courier New"/>
          <w:sz w:val="20"/>
        </w:rPr>
        <w:t xml:space="preserve">(remisión tema 11) </w:t>
      </w:r>
      <w:r w:rsidRPr="00D145D2">
        <w:rPr>
          <w:rFonts w:cs="Courier New"/>
          <w:sz w:val="20"/>
        </w:rPr>
        <w:t xml:space="preserve">y se </w:t>
      </w:r>
      <w:r w:rsidRPr="00D145D2">
        <w:rPr>
          <w:rFonts w:cs="Courier New"/>
          <w:b/>
          <w:bCs/>
          <w:sz w:val="20"/>
        </w:rPr>
        <w:t>fundamentan</w:t>
      </w:r>
      <w:r w:rsidRPr="00D145D2">
        <w:rPr>
          <w:rFonts w:cs="Courier New"/>
          <w:sz w:val="20"/>
        </w:rPr>
        <w:t>:</w:t>
      </w:r>
    </w:p>
    <w:p w:rsidR="002742AE" w:rsidRPr="00D145D2" w:rsidRDefault="002742AE" w:rsidP="00EC1599">
      <w:pPr>
        <w:widowControl w:val="0"/>
        <w:tabs>
          <w:tab w:val="left" w:pos="397"/>
        </w:tabs>
        <w:autoSpaceDE w:val="0"/>
        <w:autoSpaceDN w:val="0"/>
        <w:adjustRightInd w:val="0"/>
        <w:rPr>
          <w:rFonts w:cs="Courier New"/>
          <w:sz w:val="20"/>
        </w:rPr>
      </w:pPr>
    </w:p>
    <w:p w:rsidR="002742AE" w:rsidRPr="00D145D2" w:rsidRDefault="002742AE" w:rsidP="00F51FE4">
      <w:pPr>
        <w:pStyle w:val="Prrafodelista"/>
        <w:numPr>
          <w:ilvl w:val="0"/>
          <w:numId w:val="5"/>
        </w:numPr>
      </w:pPr>
      <w:r w:rsidRPr="00D145D2">
        <w:t>bien en el interés del vendedor cuando el posible comprador pueda determinar a su favor el contenido del negocio (1459.1</w:t>
      </w:r>
      <w:r w:rsidR="00D618E0" w:rsidRPr="00D145D2">
        <w:t>/</w:t>
      </w:r>
      <w:r w:rsidRPr="00D145D2">
        <w:t>2</w:t>
      </w:r>
      <w:r w:rsidR="00D618E0" w:rsidRPr="00D145D2">
        <w:t>/</w:t>
      </w:r>
      <w:r w:rsidRPr="00D145D2">
        <w:t xml:space="preserve">3) </w:t>
      </w:r>
    </w:p>
    <w:p w:rsidR="002742AE" w:rsidRPr="00D145D2" w:rsidRDefault="002742AE" w:rsidP="00157D64">
      <w:pPr>
        <w:widowControl w:val="0"/>
        <w:tabs>
          <w:tab w:val="left" w:pos="397"/>
        </w:tabs>
        <w:autoSpaceDE w:val="0"/>
        <w:autoSpaceDN w:val="0"/>
        <w:adjustRightInd w:val="0"/>
        <w:rPr>
          <w:rFonts w:cs="Courier New"/>
          <w:sz w:val="20"/>
        </w:rPr>
      </w:pPr>
    </w:p>
    <w:p w:rsidR="002742AE" w:rsidRPr="00D145D2" w:rsidRDefault="002742AE" w:rsidP="00F51FE4">
      <w:pPr>
        <w:pStyle w:val="Prrafodelista"/>
        <w:numPr>
          <w:ilvl w:val="0"/>
          <w:numId w:val="5"/>
        </w:numPr>
      </w:pPr>
      <w:r w:rsidRPr="00D145D2">
        <w:t xml:space="preserve">bien  en razones de moralidad social y orden público para evitar dudas </w:t>
      </w:r>
      <w:r w:rsidRPr="00D145D2">
        <w:lastRenderedPageBreak/>
        <w:t>sobre la hon</w:t>
      </w:r>
      <w:r w:rsidR="00D618E0" w:rsidRPr="00D145D2">
        <w:t>o</w:t>
      </w:r>
      <w:r w:rsidRPr="00D145D2">
        <w:t>rabilidad de las personas que intervienen en la función pública (1459.4</w:t>
      </w:r>
      <w:r w:rsidR="00D618E0" w:rsidRPr="00D145D2">
        <w:t>/</w:t>
      </w:r>
      <w:r w:rsidRPr="00D145D2">
        <w:t>5)</w:t>
      </w:r>
    </w:p>
    <w:p w:rsidR="002742AE" w:rsidRPr="00D145D2" w:rsidRDefault="002742AE" w:rsidP="00EC1599">
      <w:pPr>
        <w:widowControl w:val="0"/>
        <w:tabs>
          <w:tab w:val="left" w:pos="397"/>
        </w:tabs>
        <w:autoSpaceDE w:val="0"/>
        <w:autoSpaceDN w:val="0"/>
        <w:adjustRightInd w:val="0"/>
        <w:rPr>
          <w:rFonts w:cs="Courier New"/>
          <w:sz w:val="20"/>
        </w:rPr>
      </w:pPr>
    </w:p>
    <w:p w:rsidR="002742AE" w:rsidRPr="00D145D2" w:rsidRDefault="002742AE" w:rsidP="00EC1599">
      <w:pPr>
        <w:widowControl w:val="0"/>
        <w:tabs>
          <w:tab w:val="left" w:pos="397"/>
        </w:tabs>
        <w:autoSpaceDE w:val="0"/>
        <w:autoSpaceDN w:val="0"/>
        <w:adjustRightInd w:val="0"/>
        <w:rPr>
          <w:rFonts w:cs="Courier New"/>
          <w:sz w:val="20"/>
        </w:rPr>
      </w:pPr>
      <w:r w:rsidRPr="00D145D2">
        <w:rPr>
          <w:rFonts w:cs="Courier New"/>
          <w:sz w:val="20"/>
        </w:rPr>
        <w:t xml:space="preserve">El art. 1458, redactado </w:t>
      </w:r>
      <w:r w:rsidR="00157D64" w:rsidRPr="00D145D2">
        <w:rPr>
          <w:rFonts w:cs="Courier New"/>
          <w:sz w:val="20"/>
        </w:rPr>
        <w:t>por Ley</w:t>
      </w:r>
      <w:r w:rsidRPr="00D145D2">
        <w:rPr>
          <w:rFonts w:cs="Courier New"/>
          <w:sz w:val="20"/>
        </w:rPr>
        <w:t xml:space="preserve"> 13 mayo 1981, suprime la tradicional prohibición entre cónyuges al señalar que "Los cónyuges podrán venderse bienes recíprocamente", idea que con carácter general, y respecto a todos los contratos recoge el art. 1323 (decir</w:t>
      </w:r>
      <w:r w:rsidR="00157D64" w:rsidRPr="00D145D2">
        <w:rPr>
          <w:rFonts w:cs="Courier New"/>
          <w:sz w:val="20"/>
        </w:rPr>
        <w:t xml:space="preserve"> según tiempo</w:t>
      </w:r>
      <w:r w:rsidRPr="00D145D2">
        <w:rPr>
          <w:rFonts w:cs="Courier New"/>
          <w:sz w:val="20"/>
        </w:rPr>
        <w:t>)</w:t>
      </w:r>
    </w:p>
    <w:p w:rsidR="002742AE" w:rsidRPr="00D145D2" w:rsidRDefault="002742AE" w:rsidP="00EC1599">
      <w:pPr>
        <w:widowControl w:val="0"/>
        <w:tabs>
          <w:tab w:val="left" w:pos="397"/>
        </w:tabs>
        <w:autoSpaceDE w:val="0"/>
        <w:autoSpaceDN w:val="0"/>
        <w:adjustRightInd w:val="0"/>
        <w:rPr>
          <w:rFonts w:cs="Courier New"/>
          <w:b/>
          <w:bCs/>
          <w:sz w:val="20"/>
        </w:rPr>
      </w:pPr>
    </w:p>
    <w:p w:rsidR="002742AE" w:rsidRPr="00D145D2" w:rsidRDefault="00157D64" w:rsidP="00157D64">
      <w:pPr>
        <w:pStyle w:val="NFarts"/>
      </w:pPr>
      <w:r w:rsidRPr="00D145D2">
        <w:t>A</w:t>
      </w:r>
      <w:r w:rsidR="002742AE" w:rsidRPr="00D145D2">
        <w:t>rt. 1459</w:t>
      </w:r>
      <w:r w:rsidRPr="00D145D2">
        <w:t xml:space="preserve"> </w:t>
      </w:r>
      <w:r w:rsidR="002742AE" w:rsidRPr="00D145D2">
        <w:t>No podrán adquirir por compra aunque sea en subasta pública u oficial, por sí ni por persona alguna intermedia:</w:t>
      </w:r>
    </w:p>
    <w:p w:rsidR="00157D64" w:rsidRPr="00D145D2" w:rsidRDefault="00157D64" w:rsidP="00157D64">
      <w:pPr>
        <w:pStyle w:val="NFarts"/>
      </w:pPr>
    </w:p>
    <w:p w:rsidR="002742AE" w:rsidRPr="00D145D2" w:rsidRDefault="002742AE" w:rsidP="00157D64">
      <w:pPr>
        <w:pStyle w:val="NFarts"/>
      </w:pPr>
      <w:r w:rsidRPr="00D145D2">
        <w:t>Los que desempeñen algún cargo tutelar, los bienes de la persona o persona que estén bajo su guarda o protección</w:t>
      </w:r>
    </w:p>
    <w:p w:rsidR="00157D64" w:rsidRPr="00D145D2" w:rsidRDefault="00157D64" w:rsidP="00157D64">
      <w:pPr>
        <w:pStyle w:val="NFarts"/>
      </w:pPr>
    </w:p>
    <w:p w:rsidR="002742AE" w:rsidRPr="00D145D2" w:rsidRDefault="002742AE" w:rsidP="00157D64">
      <w:pPr>
        <w:pStyle w:val="NFarts"/>
      </w:pPr>
      <w:r w:rsidRPr="00D145D2">
        <w:t>Los  mandatarios, los bienes de cuya administración o enajenación estuviesen encargados"</w:t>
      </w:r>
    </w:p>
    <w:p w:rsidR="00157D64" w:rsidRPr="00D145D2" w:rsidRDefault="00157D64" w:rsidP="00157D64">
      <w:pPr>
        <w:pStyle w:val="NFarts"/>
      </w:pPr>
    </w:p>
    <w:p w:rsidR="002742AE" w:rsidRPr="00D145D2" w:rsidRDefault="002742AE" w:rsidP="00157D64">
      <w:pPr>
        <w:pStyle w:val="NFarts"/>
      </w:pPr>
      <w:r w:rsidRPr="00D145D2">
        <w:t xml:space="preserve">Los </w:t>
      </w:r>
      <w:r w:rsidR="00157D64" w:rsidRPr="00D145D2">
        <w:t>a</w:t>
      </w:r>
      <w:r w:rsidRPr="00D145D2">
        <w:t>lbaceas, los bienes confiados a su cargo</w:t>
      </w:r>
    </w:p>
    <w:p w:rsidR="00157D64" w:rsidRPr="00D145D2" w:rsidRDefault="00157D64" w:rsidP="00157D64">
      <w:pPr>
        <w:pStyle w:val="NFarts"/>
      </w:pPr>
    </w:p>
    <w:p w:rsidR="002742AE" w:rsidRPr="00D145D2" w:rsidRDefault="002742AE" w:rsidP="00157D64">
      <w:pPr>
        <w:pStyle w:val="NFarts"/>
      </w:pPr>
      <w:r w:rsidRPr="00D145D2">
        <w:t>Los empleados públicos, los bienes del Estado, de los Municipios de los pueblos y de los establecimientos públicos, de cuya adm</w:t>
      </w:r>
      <w:r w:rsidR="00157D64" w:rsidRPr="00D145D2">
        <w:t>inistración</w:t>
      </w:r>
      <w:r w:rsidRPr="00D145D2">
        <w:t xml:space="preserve"> estuviesen encargados.</w:t>
      </w:r>
    </w:p>
    <w:p w:rsidR="002742AE" w:rsidRPr="00D145D2" w:rsidRDefault="00157D64" w:rsidP="00157D64">
      <w:pPr>
        <w:pStyle w:val="NFarts"/>
      </w:pPr>
      <w:r w:rsidRPr="00D145D2">
        <w:t>E</w:t>
      </w:r>
      <w:r w:rsidR="002742AE" w:rsidRPr="00D145D2">
        <w:t>sta disposición regirá para los Jueces y peritos que de cualquier modo intervengan en la venta"</w:t>
      </w:r>
    </w:p>
    <w:p w:rsidR="00157D64" w:rsidRPr="00D145D2" w:rsidRDefault="00157D64" w:rsidP="00157D64">
      <w:pPr>
        <w:pStyle w:val="NFarts"/>
      </w:pPr>
    </w:p>
    <w:p w:rsidR="002742AE" w:rsidRPr="00D145D2" w:rsidRDefault="00157D64" w:rsidP="00157D64">
      <w:pPr>
        <w:pStyle w:val="NFarts"/>
      </w:pPr>
      <w:r w:rsidRPr="00D145D2">
        <w:t>Lo</w:t>
      </w:r>
      <w:r w:rsidR="002742AE" w:rsidRPr="00D145D2">
        <w:t>s magistrados, jueces, individuos del M.Fiscal, Secretarios de los Tribunales y Juzgados, y Oficiales de justicia, los bienes y derechos que estuviesen en litigio ante el Tribunal en cuya jurisdicción o territorio ejercieran sus respectivas funciones, extendiéndose esta prohibición al acto de adquirir por cesión</w:t>
      </w:r>
    </w:p>
    <w:p w:rsidR="002742AE" w:rsidRPr="00D145D2" w:rsidRDefault="002742AE" w:rsidP="00157D64">
      <w:pPr>
        <w:pStyle w:val="NFarts"/>
      </w:pPr>
      <w:r w:rsidRPr="00D145D2">
        <w:t>Se exceptúan de esta regla el caso en que se trate de acciones hereditarias entre coherederos, o de cesión en pago de créditos o de garantía de los bienes que posean</w:t>
      </w:r>
    </w:p>
    <w:p w:rsidR="002742AE" w:rsidRPr="00D145D2" w:rsidRDefault="002742AE" w:rsidP="00157D64">
      <w:pPr>
        <w:pStyle w:val="NFarts"/>
      </w:pPr>
      <w:r w:rsidRPr="00D145D2">
        <w:t>La prohibición contenida en este n.5 comprenderá a los abogados y procuradores respecto a los bienes y derechos  que fueren objeto de litigio en que intervengan por profesión u oficio</w:t>
      </w:r>
    </w:p>
    <w:p w:rsidR="002742AE" w:rsidRPr="00D145D2" w:rsidRDefault="002742AE" w:rsidP="00157D64">
      <w:pPr>
        <w:pStyle w:val="NFarts"/>
      </w:pPr>
    </w:p>
    <w:p w:rsidR="00157D64" w:rsidRPr="00D145D2" w:rsidRDefault="00157D64" w:rsidP="00EC1599">
      <w:pPr>
        <w:widowControl w:val="0"/>
        <w:tabs>
          <w:tab w:val="left" w:pos="397"/>
        </w:tabs>
        <w:autoSpaceDE w:val="0"/>
        <w:autoSpaceDN w:val="0"/>
        <w:adjustRightInd w:val="0"/>
        <w:rPr>
          <w:rFonts w:cs="Courier New"/>
          <w:sz w:val="20"/>
        </w:rPr>
      </w:pPr>
    </w:p>
    <w:p w:rsidR="00157D64" w:rsidRPr="00D145D2" w:rsidRDefault="002742AE" w:rsidP="00EC1599">
      <w:pPr>
        <w:widowControl w:val="0"/>
        <w:tabs>
          <w:tab w:val="left" w:pos="397"/>
        </w:tabs>
        <w:autoSpaceDE w:val="0"/>
        <w:autoSpaceDN w:val="0"/>
        <w:adjustRightInd w:val="0"/>
        <w:rPr>
          <w:rFonts w:cs="Courier New"/>
          <w:sz w:val="20"/>
        </w:rPr>
      </w:pPr>
      <w:r w:rsidRPr="00D145D2">
        <w:rPr>
          <w:rFonts w:cs="Courier New"/>
          <w:sz w:val="20"/>
        </w:rPr>
        <w:t xml:space="preserve">La doctrina en este u.i. incluye el denominado "pacto quota litis" </w:t>
      </w:r>
      <w:r w:rsidRPr="00D145D2">
        <w:rPr>
          <w:rFonts w:cs="Courier New"/>
          <w:bCs/>
          <w:sz w:val="20"/>
        </w:rPr>
        <w:t>(</w:t>
      </w:r>
      <w:r w:rsidR="00157D64" w:rsidRPr="00D145D2">
        <w:rPr>
          <w:rFonts w:cs="Courier New"/>
          <w:bCs/>
          <w:sz w:val="20"/>
        </w:rPr>
        <w:t>frecuente en</w:t>
      </w:r>
      <w:r w:rsidRPr="00D145D2">
        <w:rPr>
          <w:rFonts w:cs="Courier New"/>
          <w:bCs/>
          <w:sz w:val="20"/>
        </w:rPr>
        <w:t xml:space="preserve"> cláusulas suelo…)</w:t>
      </w:r>
      <w:r w:rsidRPr="00D145D2">
        <w:rPr>
          <w:rFonts w:cs="Courier New"/>
          <w:sz w:val="20"/>
        </w:rPr>
        <w:t>, por el que se participa de un % del valor de la cosa objeto del litigio.</w:t>
      </w:r>
    </w:p>
    <w:p w:rsidR="00157D64" w:rsidRPr="00D145D2" w:rsidRDefault="00157D64" w:rsidP="00EC1599">
      <w:pPr>
        <w:widowControl w:val="0"/>
        <w:tabs>
          <w:tab w:val="left" w:pos="397"/>
        </w:tabs>
        <w:autoSpaceDE w:val="0"/>
        <w:autoSpaceDN w:val="0"/>
        <w:adjustRightInd w:val="0"/>
        <w:rPr>
          <w:rFonts w:cs="Courier New"/>
          <w:sz w:val="20"/>
        </w:rPr>
      </w:pPr>
    </w:p>
    <w:p w:rsidR="002742AE" w:rsidRPr="00D145D2" w:rsidRDefault="00157D64" w:rsidP="00F51FE4">
      <w:pPr>
        <w:pStyle w:val="Prrafodelista"/>
        <w:numPr>
          <w:ilvl w:val="0"/>
          <w:numId w:val="6"/>
        </w:numPr>
      </w:pPr>
      <w:r w:rsidRPr="00D145D2">
        <w:t>Para</w:t>
      </w:r>
      <w:r w:rsidR="002742AE" w:rsidRPr="00D145D2">
        <w:t xml:space="preserve"> MUCIUS SCAEVOLA </w:t>
      </w:r>
      <w:r w:rsidRPr="00D145D2">
        <w:t>este</w:t>
      </w:r>
      <w:r w:rsidR="002742AE" w:rsidRPr="00D145D2">
        <w:t xml:space="preserve"> pacto sería nulo por causa ilícita</w:t>
      </w:r>
      <w:r w:rsidRPr="00D145D2">
        <w:t>.</w:t>
      </w:r>
    </w:p>
    <w:p w:rsidR="002742AE" w:rsidRPr="00D145D2" w:rsidRDefault="002742AE" w:rsidP="00EC1599">
      <w:pPr>
        <w:widowControl w:val="0"/>
        <w:tabs>
          <w:tab w:val="left" w:pos="397"/>
        </w:tabs>
        <w:autoSpaceDE w:val="0"/>
        <w:autoSpaceDN w:val="0"/>
        <w:adjustRightInd w:val="0"/>
        <w:rPr>
          <w:rFonts w:cs="Courier New"/>
          <w:sz w:val="20"/>
        </w:rPr>
      </w:pPr>
    </w:p>
    <w:p w:rsidR="002742AE" w:rsidRPr="00D145D2" w:rsidRDefault="00157D64" w:rsidP="00F51FE4">
      <w:pPr>
        <w:pStyle w:val="Prrafodelista"/>
        <w:numPr>
          <w:ilvl w:val="0"/>
          <w:numId w:val="6"/>
        </w:numPr>
      </w:pPr>
      <w:r w:rsidRPr="00D145D2">
        <w:t>L</w:t>
      </w:r>
      <w:r w:rsidR="002742AE" w:rsidRPr="00D145D2">
        <w:t xml:space="preserve">a </w:t>
      </w:r>
      <w:r w:rsidR="002742AE" w:rsidRPr="00D145D2">
        <w:rPr>
          <w:b/>
          <w:bCs/>
        </w:rPr>
        <w:t>STS</w:t>
      </w:r>
      <w:r w:rsidR="002742AE" w:rsidRPr="00D145D2">
        <w:t xml:space="preserve">, Sala 4ª, Pleno, </w:t>
      </w:r>
      <w:r w:rsidR="002742AE" w:rsidRPr="00D145D2">
        <w:rPr>
          <w:b/>
          <w:bCs/>
        </w:rPr>
        <w:t>4 noviembre  2008</w:t>
      </w:r>
      <w:r w:rsidR="002742AE" w:rsidRPr="00D145D2">
        <w:t xml:space="preserve">, la </w:t>
      </w:r>
      <w:r w:rsidR="002742AE" w:rsidRPr="00D145D2">
        <w:rPr>
          <w:bCs/>
        </w:rPr>
        <w:t xml:space="preserve">prohibición de la cuota litis en sentido estricto </w:t>
      </w:r>
      <w:r w:rsidRPr="00D145D2">
        <w:rPr>
          <w:bCs/>
        </w:rPr>
        <w:t>(conforme al cual lo prohibido sería no</w:t>
      </w:r>
      <w:r w:rsidRPr="00D145D2">
        <w:t xml:space="preserve"> cobrar por resultados sino cobrar SÓLO por resultados) </w:t>
      </w:r>
      <w:r w:rsidR="002742AE" w:rsidRPr="00D145D2">
        <w:rPr>
          <w:bCs/>
        </w:rPr>
        <w:t>choca</w:t>
      </w:r>
      <w:r w:rsidR="002742AE" w:rsidRPr="00D145D2">
        <w:t xml:space="preserve"> frontalmente con lo establecido en el artículo 1.1.a) de </w:t>
      </w:r>
      <w:r w:rsidR="002742AE" w:rsidRPr="00D145D2">
        <w:rPr>
          <w:bCs/>
        </w:rPr>
        <w:t xml:space="preserve">la Ley de </w:t>
      </w:r>
      <w:r w:rsidR="002742AE" w:rsidRPr="00D145D2">
        <w:rPr>
          <w:b/>
          <w:bCs/>
        </w:rPr>
        <w:t>Defensa de la Competencia</w:t>
      </w:r>
      <w:r w:rsidR="002F1501" w:rsidRPr="00D145D2">
        <w:rPr>
          <w:b/>
          <w:bCs/>
        </w:rPr>
        <w:t>.</w:t>
      </w:r>
      <w:r w:rsidR="002F1501" w:rsidRPr="00D145D2">
        <w:t xml:space="preserve"> L</w:t>
      </w:r>
      <w:r w:rsidR="002742AE" w:rsidRPr="00D145D2">
        <w:t xml:space="preserve">a Sala de lo Civil </w:t>
      </w:r>
      <w:r w:rsidR="002F1501" w:rsidRPr="00D145D2">
        <w:t>(STS</w:t>
      </w:r>
      <w:r w:rsidR="002742AE" w:rsidRPr="00D145D2">
        <w:t xml:space="preserve"> 29 mayo 2008</w:t>
      </w:r>
      <w:r w:rsidR="002F1501" w:rsidRPr="00D145D2">
        <w:t>), también</w:t>
      </w:r>
      <w:r w:rsidR="002742AE" w:rsidRPr="00D145D2">
        <w:rPr>
          <w:bCs/>
        </w:rPr>
        <w:t xml:space="preserve"> desde la perspectiva de la</w:t>
      </w:r>
      <w:r w:rsidR="002742AE" w:rsidRPr="00D145D2">
        <w:rPr>
          <w:b/>
          <w:bCs/>
        </w:rPr>
        <w:t xml:space="preserve"> competencia desleal</w:t>
      </w:r>
      <w:r w:rsidR="002742AE" w:rsidRPr="00D145D2">
        <w:t xml:space="preserve">, </w:t>
      </w:r>
      <w:r w:rsidR="002F1501" w:rsidRPr="00D145D2">
        <w:t xml:space="preserve">lo admite (no es </w:t>
      </w:r>
      <w:r w:rsidR="002742AE" w:rsidRPr="00D145D2">
        <w:t>contrari</w:t>
      </w:r>
      <w:r w:rsidR="002F1501" w:rsidRPr="00D145D2">
        <w:t>o</w:t>
      </w:r>
      <w:r w:rsidR="002742AE" w:rsidRPr="00D145D2">
        <w:t xml:space="preserve"> a la moral </w:t>
      </w:r>
      <w:r w:rsidR="002F1501" w:rsidRPr="00D145D2">
        <w:t>u</w:t>
      </w:r>
      <w:r w:rsidR="002742AE" w:rsidRPr="00D145D2">
        <w:t xml:space="preserve"> orden público</w:t>
      </w:r>
      <w:r w:rsidR="002F1501" w:rsidRPr="00D145D2">
        <w:t>).</w:t>
      </w:r>
    </w:p>
    <w:p w:rsidR="002742AE" w:rsidRPr="00D145D2" w:rsidRDefault="002742AE" w:rsidP="00EC1599">
      <w:pPr>
        <w:rPr>
          <w:rFonts w:cs="Courier New"/>
          <w:sz w:val="20"/>
        </w:rPr>
      </w:pPr>
    </w:p>
    <w:p w:rsidR="002742AE" w:rsidRPr="00D145D2" w:rsidRDefault="002F1501" w:rsidP="00EC1599">
      <w:pPr>
        <w:widowControl w:val="0"/>
        <w:tabs>
          <w:tab w:val="left" w:pos="397"/>
        </w:tabs>
        <w:autoSpaceDE w:val="0"/>
        <w:autoSpaceDN w:val="0"/>
        <w:adjustRightInd w:val="0"/>
        <w:rPr>
          <w:rFonts w:cs="Courier New"/>
          <w:sz w:val="20"/>
        </w:rPr>
      </w:pPr>
      <w:r w:rsidRPr="00D145D2">
        <w:rPr>
          <w:rFonts w:cs="Courier New"/>
          <w:sz w:val="20"/>
        </w:rPr>
        <w:t>L</w:t>
      </w:r>
      <w:r w:rsidR="002742AE" w:rsidRPr="00D145D2">
        <w:rPr>
          <w:rFonts w:cs="Courier New"/>
          <w:sz w:val="20"/>
        </w:rPr>
        <w:t>a doctrina mayoritaria y la jurisprudencia considera que la transgresión de estas prohibiciones, por aplicación de lo dispuesto en el art. 6.3 conlleva la nulidad absoluta de la venta</w:t>
      </w:r>
      <w:r w:rsidRPr="00D145D2">
        <w:rPr>
          <w:rFonts w:cs="Courier New"/>
          <w:sz w:val="20"/>
        </w:rPr>
        <w:t xml:space="preserve">. </w:t>
      </w:r>
      <w:r w:rsidR="002742AE" w:rsidRPr="00D145D2">
        <w:rPr>
          <w:rFonts w:cs="Courier New"/>
          <w:sz w:val="20"/>
        </w:rPr>
        <w:t>En contra, DIEZ PICAZO considera que en los nª 1, 2 y 3 al tratarse de intereses puramente privados, la sanción adecuada es la nulidad relativa o anulabilidad</w:t>
      </w:r>
      <w:r w:rsidRPr="00D145D2">
        <w:rPr>
          <w:rFonts w:cs="Courier New"/>
          <w:sz w:val="20"/>
        </w:rPr>
        <w:t>.</w:t>
      </w:r>
    </w:p>
    <w:p w:rsidR="002742AE" w:rsidRPr="00D145D2" w:rsidRDefault="002742AE" w:rsidP="00EC1599">
      <w:pPr>
        <w:widowControl w:val="0"/>
        <w:tabs>
          <w:tab w:val="left" w:pos="397"/>
        </w:tabs>
        <w:autoSpaceDE w:val="0"/>
        <w:autoSpaceDN w:val="0"/>
        <w:adjustRightInd w:val="0"/>
        <w:rPr>
          <w:rFonts w:cs="Courier New"/>
          <w:sz w:val="20"/>
        </w:rPr>
      </w:pPr>
    </w:p>
    <w:p w:rsidR="002B2510" w:rsidRPr="00D145D2" w:rsidRDefault="002B2510" w:rsidP="002B2510">
      <w:pPr>
        <w:suppressAutoHyphens/>
        <w:rPr>
          <w:rFonts w:cs="Arial"/>
          <w:spacing w:val="-3"/>
          <w:sz w:val="20"/>
        </w:rPr>
      </w:pPr>
      <w:r w:rsidRPr="00D145D2">
        <w:rPr>
          <w:rFonts w:cs="Arial"/>
          <w:spacing w:val="-3"/>
          <w:sz w:val="20"/>
        </w:rPr>
        <w:t xml:space="preserve">Se ha planteado si estas prohibiciones han de tenerse en cuenta al tiempo de la perfección o de la consumación del contrato. Parece que la postura mayoritaria se decanta por la perfección. </w:t>
      </w:r>
    </w:p>
    <w:p w:rsidR="002B2510" w:rsidRPr="00D145D2" w:rsidRDefault="002B2510" w:rsidP="002B2510">
      <w:pPr>
        <w:suppressAutoHyphens/>
        <w:rPr>
          <w:rFonts w:cs="Arial"/>
          <w:spacing w:val="-3"/>
          <w:sz w:val="20"/>
        </w:rPr>
      </w:pPr>
    </w:p>
    <w:p w:rsidR="002B2510" w:rsidRPr="00D145D2" w:rsidRDefault="002B2510" w:rsidP="002B2510">
      <w:pPr>
        <w:suppressAutoHyphens/>
        <w:rPr>
          <w:rFonts w:cs="Arial"/>
          <w:spacing w:val="-3"/>
          <w:sz w:val="20"/>
        </w:rPr>
      </w:pPr>
      <w:r w:rsidRPr="00D145D2">
        <w:rPr>
          <w:rFonts w:cs="Arial"/>
          <w:spacing w:val="-3"/>
          <w:sz w:val="20"/>
        </w:rPr>
        <w:t xml:space="preserve">Otras prohibiciones destacables: </w:t>
      </w:r>
    </w:p>
    <w:p w:rsidR="002B2510" w:rsidRPr="00D145D2" w:rsidRDefault="002B2510" w:rsidP="002B2510">
      <w:pPr>
        <w:suppressAutoHyphens/>
        <w:rPr>
          <w:rFonts w:cs="Arial"/>
          <w:spacing w:val="-3"/>
          <w:sz w:val="20"/>
        </w:rPr>
      </w:pPr>
    </w:p>
    <w:p w:rsidR="002B2510" w:rsidRPr="00D145D2" w:rsidRDefault="002B2510" w:rsidP="00F51FE4">
      <w:pPr>
        <w:numPr>
          <w:ilvl w:val="0"/>
          <w:numId w:val="11"/>
        </w:numPr>
        <w:suppressAutoHyphens/>
        <w:rPr>
          <w:rFonts w:cs="Arial"/>
          <w:bCs/>
          <w:spacing w:val="-3"/>
          <w:sz w:val="20"/>
        </w:rPr>
      </w:pPr>
      <w:r w:rsidRPr="00D145D2">
        <w:rPr>
          <w:rFonts w:cs="Arial"/>
          <w:bCs/>
          <w:spacing w:val="-3"/>
          <w:sz w:val="20"/>
        </w:rPr>
        <w:t>Art 221 Cc</w:t>
      </w:r>
    </w:p>
    <w:p w:rsidR="002B2510" w:rsidRPr="00D145D2" w:rsidRDefault="002B2510" w:rsidP="002B2510">
      <w:pPr>
        <w:suppressAutoHyphens/>
        <w:ind w:left="720"/>
        <w:rPr>
          <w:rFonts w:cs="Arial"/>
          <w:bCs/>
          <w:spacing w:val="-3"/>
          <w:sz w:val="20"/>
        </w:rPr>
      </w:pPr>
    </w:p>
    <w:p w:rsidR="002B2510" w:rsidRPr="00D145D2" w:rsidRDefault="002B2510" w:rsidP="00F51FE4">
      <w:pPr>
        <w:numPr>
          <w:ilvl w:val="0"/>
          <w:numId w:val="11"/>
        </w:numPr>
        <w:suppressAutoHyphens/>
        <w:rPr>
          <w:rFonts w:cs="Arial"/>
          <w:bCs/>
          <w:spacing w:val="-3"/>
          <w:sz w:val="20"/>
        </w:rPr>
      </w:pPr>
      <w:r w:rsidRPr="00D145D2">
        <w:rPr>
          <w:rFonts w:cs="Arial"/>
          <w:bCs/>
          <w:spacing w:val="-3"/>
          <w:sz w:val="20"/>
        </w:rPr>
        <w:lastRenderedPageBreak/>
        <w:t>A</w:t>
      </w:r>
      <w:r w:rsidRPr="00D145D2">
        <w:rPr>
          <w:rFonts w:cs="Arial"/>
          <w:b/>
          <w:bCs/>
          <w:spacing w:val="-3"/>
          <w:sz w:val="20"/>
        </w:rPr>
        <w:t xml:space="preserve">rt 28 </w:t>
      </w:r>
      <w:r w:rsidRPr="00D145D2">
        <w:rPr>
          <w:rFonts w:cs="Arial"/>
          <w:bCs/>
          <w:spacing w:val="-3"/>
          <w:sz w:val="20"/>
        </w:rPr>
        <w:t xml:space="preserve">Ley Fundaciones: </w:t>
      </w:r>
      <w:r w:rsidRPr="00D145D2">
        <w:rPr>
          <w:rFonts w:cs="Arial"/>
          <w:b/>
          <w:bCs/>
          <w:spacing w:val="-3"/>
          <w:sz w:val="20"/>
        </w:rPr>
        <w:t>“</w:t>
      </w:r>
      <w:r w:rsidRPr="00D145D2">
        <w:rPr>
          <w:rFonts w:cs="Arial"/>
          <w:sz w:val="20"/>
        </w:rPr>
        <w:t>Los patronos podrán contratar con la fundación, ya sea en nombre propio o de un tercero, previa autorización del Protectorado (que se extenderá al supuesto de personas físicas que actúen como representantes de los patronos)”.</w:t>
      </w:r>
    </w:p>
    <w:p w:rsidR="002B2510" w:rsidRPr="00D145D2" w:rsidRDefault="002B2510" w:rsidP="002B2510">
      <w:pPr>
        <w:suppressAutoHyphens/>
        <w:ind w:left="720"/>
        <w:rPr>
          <w:rFonts w:cs="Arial"/>
          <w:bCs/>
          <w:spacing w:val="-3"/>
          <w:sz w:val="20"/>
        </w:rPr>
      </w:pPr>
    </w:p>
    <w:p w:rsidR="002B2510" w:rsidRPr="00D145D2" w:rsidRDefault="002B2510" w:rsidP="00F51FE4">
      <w:pPr>
        <w:numPr>
          <w:ilvl w:val="0"/>
          <w:numId w:val="11"/>
        </w:numPr>
        <w:suppressAutoHyphens/>
        <w:rPr>
          <w:rFonts w:cs="Arial"/>
          <w:bCs/>
          <w:spacing w:val="-3"/>
          <w:sz w:val="20"/>
        </w:rPr>
      </w:pPr>
      <w:r w:rsidRPr="00D145D2">
        <w:rPr>
          <w:rFonts w:cs="Arial"/>
          <w:b/>
          <w:bCs/>
          <w:spacing w:val="-3"/>
          <w:sz w:val="20"/>
        </w:rPr>
        <w:t>Art 267.1 CCom</w:t>
      </w:r>
      <w:r w:rsidRPr="00D145D2">
        <w:rPr>
          <w:rFonts w:cs="Arial"/>
          <w:bCs/>
          <w:spacing w:val="-3"/>
          <w:sz w:val="20"/>
        </w:rPr>
        <w:t>: “</w:t>
      </w:r>
      <w:r w:rsidRPr="00D145D2">
        <w:rPr>
          <w:rFonts w:cs="Arial"/>
          <w:sz w:val="20"/>
        </w:rPr>
        <w:t>Ningún comisionista comprará para sí ni para otro lo que se le haya mandado vender, ni venderá lo que se le haya encargado comprar, sin licencia del comitente”.</w:t>
      </w:r>
    </w:p>
    <w:p w:rsidR="002B2510" w:rsidRPr="00D145D2" w:rsidRDefault="002B2510" w:rsidP="002B2510">
      <w:pPr>
        <w:suppressAutoHyphens/>
        <w:ind w:left="720"/>
        <w:rPr>
          <w:rFonts w:cs="Arial"/>
          <w:bCs/>
          <w:spacing w:val="-3"/>
          <w:sz w:val="20"/>
        </w:rPr>
      </w:pPr>
    </w:p>
    <w:p w:rsidR="002B2510" w:rsidRPr="00D145D2" w:rsidRDefault="002B2510" w:rsidP="00F51FE4">
      <w:pPr>
        <w:numPr>
          <w:ilvl w:val="0"/>
          <w:numId w:val="11"/>
        </w:numPr>
        <w:suppressAutoHyphens/>
        <w:rPr>
          <w:rFonts w:cs="Arial"/>
          <w:bCs/>
          <w:spacing w:val="-3"/>
          <w:sz w:val="20"/>
        </w:rPr>
      </w:pPr>
      <w:r w:rsidRPr="00D145D2">
        <w:rPr>
          <w:rFonts w:cs="Arial"/>
          <w:bCs/>
          <w:spacing w:val="-3"/>
          <w:sz w:val="20"/>
        </w:rPr>
        <w:t>A</w:t>
      </w:r>
      <w:r w:rsidRPr="00D145D2">
        <w:rPr>
          <w:rFonts w:cs="Arial"/>
          <w:b/>
          <w:bCs/>
          <w:spacing w:val="-3"/>
          <w:sz w:val="20"/>
        </w:rPr>
        <w:t>rt 151.1 LC:</w:t>
      </w:r>
      <w:r w:rsidRPr="00D145D2">
        <w:rPr>
          <w:rFonts w:cs="Arial"/>
          <w:bCs/>
          <w:spacing w:val="-3"/>
          <w:sz w:val="20"/>
        </w:rPr>
        <w:t xml:space="preserve"> “</w:t>
      </w:r>
      <w:r w:rsidRPr="00D145D2">
        <w:rPr>
          <w:rFonts w:cs="Arial"/>
          <w:sz w:val="20"/>
        </w:rPr>
        <w:t xml:space="preserve">Los administradores concursales no podrán adquirir por sí o por persona interpuesta, ni aun en subasta, los bienes y derechos que integren la masa activa del concurso”. </w:t>
      </w:r>
    </w:p>
    <w:p w:rsidR="002B2510" w:rsidRPr="00D145D2" w:rsidRDefault="002B2510" w:rsidP="00EC1599">
      <w:pPr>
        <w:widowControl w:val="0"/>
        <w:tabs>
          <w:tab w:val="left" w:pos="397"/>
        </w:tabs>
        <w:autoSpaceDE w:val="0"/>
        <w:autoSpaceDN w:val="0"/>
        <w:adjustRightInd w:val="0"/>
        <w:rPr>
          <w:rFonts w:cs="Courier New"/>
          <w:sz w:val="20"/>
        </w:rPr>
      </w:pPr>
    </w:p>
    <w:p w:rsidR="002B2510" w:rsidRPr="00D145D2" w:rsidRDefault="002B2510" w:rsidP="00EC1599">
      <w:pPr>
        <w:widowControl w:val="0"/>
        <w:tabs>
          <w:tab w:val="left" w:pos="397"/>
        </w:tabs>
        <w:autoSpaceDE w:val="0"/>
        <w:autoSpaceDN w:val="0"/>
        <w:adjustRightInd w:val="0"/>
        <w:rPr>
          <w:rFonts w:cs="Courier New"/>
          <w:sz w:val="20"/>
        </w:rPr>
      </w:pPr>
    </w:p>
    <w:p w:rsidR="002B2510" w:rsidRPr="00D145D2" w:rsidRDefault="002B2510" w:rsidP="00EC1599">
      <w:pPr>
        <w:widowControl w:val="0"/>
        <w:tabs>
          <w:tab w:val="left" w:pos="397"/>
        </w:tabs>
        <w:autoSpaceDE w:val="0"/>
        <w:autoSpaceDN w:val="0"/>
        <w:adjustRightInd w:val="0"/>
        <w:rPr>
          <w:rFonts w:cs="Courier New"/>
          <w:sz w:val="20"/>
        </w:rPr>
      </w:pPr>
    </w:p>
    <w:p w:rsidR="002742AE" w:rsidRPr="00D145D2" w:rsidRDefault="002742AE" w:rsidP="00EC1599">
      <w:pPr>
        <w:widowControl w:val="0"/>
        <w:tabs>
          <w:tab w:val="left" w:pos="397"/>
        </w:tabs>
        <w:autoSpaceDE w:val="0"/>
        <w:autoSpaceDN w:val="0"/>
        <w:adjustRightInd w:val="0"/>
        <w:rPr>
          <w:rFonts w:cs="Courier New"/>
          <w:sz w:val="20"/>
        </w:rPr>
      </w:pPr>
      <w:r w:rsidRPr="00D145D2">
        <w:rPr>
          <w:rStyle w:val="Ttulo4Car"/>
          <w:rFonts w:ascii="Courier New" w:hAnsi="Courier New" w:cs="Courier New"/>
          <w:sz w:val="20"/>
          <w:szCs w:val="20"/>
        </w:rPr>
        <w:t>LA TRANSMISION DEL DOMINIO EN LA COMPRAVENTA</w:t>
      </w:r>
    </w:p>
    <w:p w:rsidR="002742AE" w:rsidRPr="00D145D2" w:rsidRDefault="002742AE" w:rsidP="00EC1599">
      <w:pPr>
        <w:widowControl w:val="0"/>
        <w:tabs>
          <w:tab w:val="left" w:pos="397"/>
        </w:tabs>
        <w:autoSpaceDE w:val="0"/>
        <w:autoSpaceDN w:val="0"/>
        <w:adjustRightInd w:val="0"/>
        <w:rPr>
          <w:rFonts w:cs="Courier New"/>
          <w:sz w:val="20"/>
        </w:rPr>
      </w:pPr>
    </w:p>
    <w:p w:rsidR="002742AE" w:rsidRPr="00D145D2" w:rsidRDefault="002742AE" w:rsidP="00EC1599">
      <w:pPr>
        <w:widowControl w:val="0"/>
        <w:tabs>
          <w:tab w:val="left" w:pos="397"/>
        </w:tabs>
        <w:autoSpaceDE w:val="0"/>
        <w:autoSpaceDN w:val="0"/>
        <w:adjustRightInd w:val="0"/>
        <w:rPr>
          <w:rFonts w:cs="Courier New"/>
          <w:sz w:val="20"/>
        </w:rPr>
      </w:pPr>
    </w:p>
    <w:p w:rsidR="00A06215" w:rsidRPr="00D145D2" w:rsidRDefault="002742AE" w:rsidP="00EC1599">
      <w:pPr>
        <w:widowControl w:val="0"/>
        <w:tabs>
          <w:tab w:val="left" w:pos="397"/>
        </w:tabs>
        <w:autoSpaceDE w:val="0"/>
        <w:autoSpaceDN w:val="0"/>
        <w:adjustRightInd w:val="0"/>
        <w:rPr>
          <w:rFonts w:cs="Courier New"/>
          <w:sz w:val="20"/>
        </w:rPr>
      </w:pPr>
      <w:r w:rsidRPr="00D145D2">
        <w:rPr>
          <w:rFonts w:cs="Courier New"/>
          <w:sz w:val="20"/>
        </w:rPr>
        <w:t xml:space="preserve">Señala LACRUZ que la cuestión de la transmisión del dominio plantea dos problemas fundamentales: </w:t>
      </w:r>
    </w:p>
    <w:p w:rsidR="00A06215" w:rsidRPr="00D145D2" w:rsidRDefault="00A06215" w:rsidP="00EC1599">
      <w:pPr>
        <w:widowControl w:val="0"/>
        <w:tabs>
          <w:tab w:val="left" w:pos="397"/>
        </w:tabs>
        <w:autoSpaceDE w:val="0"/>
        <w:autoSpaceDN w:val="0"/>
        <w:adjustRightInd w:val="0"/>
        <w:rPr>
          <w:rFonts w:cs="Courier New"/>
          <w:sz w:val="20"/>
        </w:rPr>
      </w:pPr>
    </w:p>
    <w:p w:rsidR="00A06215" w:rsidRPr="00D145D2" w:rsidRDefault="00A06215" w:rsidP="00EC1599">
      <w:pPr>
        <w:widowControl w:val="0"/>
        <w:tabs>
          <w:tab w:val="left" w:pos="397"/>
        </w:tabs>
        <w:autoSpaceDE w:val="0"/>
        <w:autoSpaceDN w:val="0"/>
        <w:adjustRightInd w:val="0"/>
        <w:rPr>
          <w:rFonts w:cs="Courier New"/>
          <w:b/>
          <w:sz w:val="20"/>
        </w:rPr>
      </w:pPr>
      <w:r w:rsidRPr="00D145D2">
        <w:rPr>
          <w:rFonts w:cs="Courier New"/>
          <w:b/>
          <w:sz w:val="20"/>
        </w:rPr>
        <w:t>SI EL CONTRATO BASTA PARA PROVOCARLA</w:t>
      </w:r>
    </w:p>
    <w:p w:rsidR="002742AE" w:rsidRPr="00D145D2" w:rsidRDefault="002742AE" w:rsidP="00EC1599">
      <w:pPr>
        <w:widowControl w:val="0"/>
        <w:tabs>
          <w:tab w:val="left" w:pos="397"/>
        </w:tabs>
        <w:autoSpaceDE w:val="0"/>
        <w:autoSpaceDN w:val="0"/>
        <w:adjustRightInd w:val="0"/>
        <w:rPr>
          <w:rFonts w:cs="Courier New"/>
          <w:sz w:val="20"/>
        </w:rPr>
      </w:pPr>
    </w:p>
    <w:p w:rsidR="002742AE" w:rsidRPr="00EC1599" w:rsidRDefault="00A06215" w:rsidP="00EC1599">
      <w:pPr>
        <w:widowControl w:val="0"/>
        <w:tabs>
          <w:tab w:val="left" w:pos="397"/>
        </w:tabs>
        <w:autoSpaceDE w:val="0"/>
        <w:autoSpaceDN w:val="0"/>
        <w:adjustRightInd w:val="0"/>
        <w:rPr>
          <w:rFonts w:cs="Courier New"/>
          <w:sz w:val="20"/>
        </w:rPr>
      </w:pPr>
      <w:r w:rsidRPr="00D145D2">
        <w:rPr>
          <w:rFonts w:cs="Courier New"/>
          <w:sz w:val="20"/>
        </w:rPr>
        <w:t>N</w:t>
      </w:r>
      <w:r w:rsidR="002742AE" w:rsidRPr="00D145D2">
        <w:rPr>
          <w:rFonts w:cs="Courier New"/>
          <w:sz w:val="20"/>
        </w:rPr>
        <w:t>uestro derecho, a diferencia del francés o el italiano</w:t>
      </w:r>
      <w:r w:rsidRPr="00D145D2">
        <w:rPr>
          <w:rFonts w:cs="Courier New"/>
          <w:sz w:val="20"/>
        </w:rPr>
        <w:t>,</w:t>
      </w:r>
      <w:r w:rsidR="002742AE" w:rsidRPr="00D145D2">
        <w:rPr>
          <w:rFonts w:cs="Courier New"/>
          <w:sz w:val="20"/>
        </w:rPr>
        <w:t xml:space="preserve"> en los que la </w:t>
      </w:r>
      <w:r w:rsidR="00EC1599" w:rsidRPr="00D145D2">
        <w:rPr>
          <w:rFonts w:cs="Courier New"/>
          <w:sz w:val="20"/>
        </w:rPr>
        <w:t>CV</w:t>
      </w:r>
      <w:r w:rsidR="002742AE" w:rsidRPr="00D145D2">
        <w:rPr>
          <w:rFonts w:cs="Courier New"/>
          <w:sz w:val="20"/>
        </w:rPr>
        <w:t xml:space="preserve"> por sí sola transmite el dominio de la cosa, </w:t>
      </w:r>
      <w:r w:rsidRPr="00D145D2">
        <w:rPr>
          <w:rFonts w:cs="Courier New"/>
          <w:sz w:val="20"/>
        </w:rPr>
        <w:t xml:space="preserve">requiere </w:t>
      </w:r>
      <w:r w:rsidR="002742AE" w:rsidRPr="00D145D2">
        <w:rPr>
          <w:rFonts w:cs="Courier New"/>
          <w:sz w:val="20"/>
        </w:rPr>
        <w:t xml:space="preserve">para </w:t>
      </w:r>
      <w:r w:rsidR="00C3783C" w:rsidRPr="00D145D2">
        <w:rPr>
          <w:rFonts w:cs="Courier New"/>
          <w:sz w:val="20"/>
        </w:rPr>
        <w:t>su adquis</w:t>
      </w:r>
      <w:r w:rsidR="00C3783C">
        <w:rPr>
          <w:rFonts w:cs="Courier New"/>
          <w:sz w:val="20"/>
        </w:rPr>
        <w:t>ición</w:t>
      </w:r>
      <w:r w:rsidR="002742AE" w:rsidRPr="00EC1599">
        <w:rPr>
          <w:rFonts w:cs="Courier New"/>
          <w:sz w:val="20"/>
        </w:rPr>
        <w:t xml:space="preserve"> no sólo el contrato, sino la entrega o tradición, sea real o ficticia.</w:t>
      </w:r>
    </w:p>
    <w:p w:rsidR="002742AE" w:rsidRPr="00EC1599" w:rsidRDefault="002742AE" w:rsidP="00EC1599">
      <w:pPr>
        <w:widowControl w:val="0"/>
        <w:tabs>
          <w:tab w:val="left" w:pos="397"/>
        </w:tabs>
        <w:autoSpaceDE w:val="0"/>
        <w:autoSpaceDN w:val="0"/>
        <w:adjustRightInd w:val="0"/>
        <w:rPr>
          <w:rFonts w:cs="Courier New"/>
          <w:sz w:val="20"/>
        </w:rPr>
      </w:pPr>
    </w:p>
    <w:p w:rsidR="002742AE" w:rsidRPr="00EC1599" w:rsidRDefault="002742AE" w:rsidP="00EC1599">
      <w:pPr>
        <w:widowControl w:val="0"/>
        <w:tabs>
          <w:tab w:val="left" w:pos="397"/>
        </w:tabs>
        <w:autoSpaceDE w:val="0"/>
        <w:autoSpaceDN w:val="0"/>
        <w:adjustRightInd w:val="0"/>
        <w:rPr>
          <w:rFonts w:cs="Courier New"/>
          <w:sz w:val="20"/>
        </w:rPr>
      </w:pPr>
      <w:r w:rsidRPr="00EC1599">
        <w:rPr>
          <w:rFonts w:cs="Courier New"/>
          <w:sz w:val="20"/>
        </w:rPr>
        <w:t xml:space="preserve">Así se deduce de los arts. 609 y 1095 CC </w:t>
      </w:r>
      <w:r w:rsidR="00C3783C">
        <w:rPr>
          <w:rFonts w:cs="Courier New"/>
          <w:sz w:val="20"/>
        </w:rPr>
        <w:t>(</w:t>
      </w:r>
      <w:r w:rsidRPr="00EC1599">
        <w:rPr>
          <w:rFonts w:cs="Courier New"/>
          <w:sz w:val="20"/>
        </w:rPr>
        <w:t>t</w:t>
      </w:r>
      <w:r w:rsidR="00C3783C">
        <w:rPr>
          <w:rFonts w:cs="Courier New"/>
          <w:sz w:val="20"/>
        </w:rPr>
        <w:t>eoría</w:t>
      </w:r>
      <w:r w:rsidRPr="00EC1599">
        <w:rPr>
          <w:rFonts w:cs="Courier New"/>
          <w:sz w:val="20"/>
        </w:rPr>
        <w:t xml:space="preserve"> del t</w:t>
      </w:r>
      <w:r w:rsidR="00EE6EA4">
        <w:rPr>
          <w:rFonts w:cs="Courier New"/>
          <w:sz w:val="20"/>
        </w:rPr>
        <w:t>í</w:t>
      </w:r>
      <w:r w:rsidRPr="00EC1599">
        <w:rPr>
          <w:rFonts w:cs="Courier New"/>
          <w:sz w:val="20"/>
        </w:rPr>
        <w:t>tulo y modo para la transmisión de derechos reales</w:t>
      </w:r>
      <w:r w:rsidR="00C3783C">
        <w:rPr>
          <w:rFonts w:cs="Courier New"/>
          <w:sz w:val="20"/>
        </w:rPr>
        <w:t>)</w:t>
      </w:r>
      <w:r w:rsidRPr="00EC1599">
        <w:rPr>
          <w:rFonts w:cs="Courier New"/>
          <w:sz w:val="20"/>
        </w:rPr>
        <w:t>.</w:t>
      </w:r>
    </w:p>
    <w:p w:rsidR="002742AE" w:rsidRPr="00EC1599" w:rsidRDefault="002742AE" w:rsidP="00EC1599">
      <w:pPr>
        <w:widowControl w:val="0"/>
        <w:tabs>
          <w:tab w:val="left" w:pos="397"/>
        </w:tabs>
        <w:autoSpaceDE w:val="0"/>
        <w:autoSpaceDN w:val="0"/>
        <w:adjustRightInd w:val="0"/>
        <w:rPr>
          <w:rFonts w:cs="Courier New"/>
          <w:sz w:val="20"/>
        </w:rPr>
      </w:pPr>
    </w:p>
    <w:p w:rsidR="002742AE" w:rsidRPr="00EC1599" w:rsidRDefault="002742AE" w:rsidP="00EC1599">
      <w:pPr>
        <w:widowControl w:val="0"/>
        <w:autoSpaceDE w:val="0"/>
        <w:autoSpaceDN w:val="0"/>
        <w:adjustRightInd w:val="0"/>
        <w:rPr>
          <w:rFonts w:cs="Courier New"/>
          <w:sz w:val="20"/>
        </w:rPr>
      </w:pPr>
      <w:r w:rsidRPr="00EC1599">
        <w:rPr>
          <w:rFonts w:cs="Courier New"/>
          <w:sz w:val="20"/>
        </w:rPr>
        <w:tab/>
      </w:r>
    </w:p>
    <w:p w:rsidR="002742AE" w:rsidRPr="00EC1599" w:rsidRDefault="00A06215" w:rsidP="00EC1599">
      <w:pPr>
        <w:widowControl w:val="0"/>
        <w:tabs>
          <w:tab w:val="left" w:pos="397"/>
        </w:tabs>
        <w:autoSpaceDE w:val="0"/>
        <w:autoSpaceDN w:val="0"/>
        <w:adjustRightInd w:val="0"/>
        <w:rPr>
          <w:rFonts w:cs="Courier New"/>
          <w:sz w:val="20"/>
        </w:rPr>
      </w:pPr>
      <w:r>
        <w:rPr>
          <w:rFonts w:cs="Courier New"/>
          <w:b/>
          <w:sz w:val="20"/>
        </w:rPr>
        <w:t>S</w:t>
      </w:r>
      <w:r w:rsidRPr="00A06215">
        <w:rPr>
          <w:rFonts w:cs="Courier New"/>
          <w:b/>
          <w:sz w:val="20"/>
        </w:rPr>
        <w:t>I EL VENDEDOR ESTÁ REALMENTE OBLIGADO A TRANSMITIR EL DOMINIO</w:t>
      </w:r>
      <w:r w:rsidR="002742AE" w:rsidRPr="00EC1599">
        <w:rPr>
          <w:rFonts w:cs="Courier New"/>
          <w:sz w:val="20"/>
        </w:rPr>
        <w:t>:</w:t>
      </w:r>
    </w:p>
    <w:p w:rsidR="002742AE" w:rsidRPr="00EC1599" w:rsidRDefault="002742AE" w:rsidP="00EC1599">
      <w:pPr>
        <w:widowControl w:val="0"/>
        <w:tabs>
          <w:tab w:val="left" w:pos="397"/>
        </w:tabs>
        <w:autoSpaceDE w:val="0"/>
        <w:autoSpaceDN w:val="0"/>
        <w:adjustRightInd w:val="0"/>
        <w:rPr>
          <w:rFonts w:cs="Courier New"/>
          <w:sz w:val="20"/>
        </w:rPr>
      </w:pPr>
      <w:r w:rsidRPr="00EC1599">
        <w:rPr>
          <w:rFonts w:cs="Courier New"/>
          <w:sz w:val="20"/>
        </w:rPr>
        <w:tab/>
      </w:r>
    </w:p>
    <w:p w:rsidR="002742AE" w:rsidRPr="00C3783C" w:rsidRDefault="002742AE" w:rsidP="00F51FE4">
      <w:pPr>
        <w:pStyle w:val="Prrafodelista"/>
        <w:numPr>
          <w:ilvl w:val="0"/>
          <w:numId w:val="7"/>
        </w:numPr>
      </w:pPr>
      <w:r w:rsidRPr="00C3783C">
        <w:t>ROCA SASTRE considera que, aunque puede parecer irracional, en el CC, conforme a la tradición romana, no se impone al vendedor la obligación de transmitir la propiedad de la cosa, sino simplemente la de entregarla y mantener al comprador en su posesión pacífica</w:t>
      </w:r>
    </w:p>
    <w:p w:rsidR="002742AE" w:rsidRPr="00EC1599" w:rsidRDefault="002742AE" w:rsidP="00EC1599">
      <w:pPr>
        <w:widowControl w:val="0"/>
        <w:tabs>
          <w:tab w:val="left" w:pos="397"/>
        </w:tabs>
        <w:autoSpaceDE w:val="0"/>
        <w:autoSpaceDN w:val="0"/>
        <w:adjustRightInd w:val="0"/>
        <w:rPr>
          <w:rFonts w:cs="Courier New"/>
          <w:sz w:val="20"/>
        </w:rPr>
      </w:pPr>
    </w:p>
    <w:p w:rsidR="002742AE" w:rsidRPr="00C3783C" w:rsidRDefault="002742AE" w:rsidP="00F51FE4">
      <w:pPr>
        <w:pStyle w:val="Prrafodelista"/>
        <w:numPr>
          <w:ilvl w:val="0"/>
          <w:numId w:val="7"/>
        </w:numPr>
      </w:pPr>
      <w:r w:rsidRPr="00C3783C">
        <w:t>En contra de esta postura, la mayoría de la doctrina y el TS considera que, mediante una prudente ampliación del contenido de la obligación de entregar conforme al art. 1258, cabe señalar que el vendedor se obliga a transmitir el d</w:t>
      </w:r>
      <w:r w:rsidR="00C3783C" w:rsidRPr="00C3783C">
        <w:t>erecho</w:t>
      </w:r>
      <w:r w:rsidRPr="00C3783C">
        <w:t xml:space="preserve"> de propiedad sobre la cosa</w:t>
      </w:r>
      <w:r w:rsidR="00C3783C" w:rsidRPr="00C3783C">
        <w:t>.</w:t>
      </w:r>
    </w:p>
    <w:p w:rsidR="002742AE" w:rsidRPr="00EC1599" w:rsidRDefault="002742AE" w:rsidP="00EC1599">
      <w:pPr>
        <w:widowControl w:val="0"/>
        <w:tabs>
          <w:tab w:val="left" w:pos="397"/>
        </w:tabs>
        <w:autoSpaceDE w:val="0"/>
        <w:autoSpaceDN w:val="0"/>
        <w:adjustRightInd w:val="0"/>
        <w:rPr>
          <w:rFonts w:cs="Courier New"/>
          <w:sz w:val="20"/>
        </w:rPr>
      </w:pPr>
    </w:p>
    <w:p w:rsidR="002742AE" w:rsidRPr="00EC1599" w:rsidRDefault="002742AE" w:rsidP="00C3783C">
      <w:pPr>
        <w:widowControl w:val="0"/>
        <w:tabs>
          <w:tab w:val="left" w:pos="397"/>
        </w:tabs>
        <w:autoSpaceDE w:val="0"/>
        <w:autoSpaceDN w:val="0"/>
        <w:adjustRightInd w:val="0"/>
        <w:ind w:left="708"/>
        <w:rPr>
          <w:rFonts w:cs="Courier New"/>
          <w:sz w:val="20"/>
        </w:rPr>
      </w:pPr>
      <w:r w:rsidRPr="00EC1599">
        <w:rPr>
          <w:rFonts w:cs="Courier New"/>
          <w:sz w:val="20"/>
        </w:rPr>
        <w:t xml:space="preserve">En todo caso, señala LACRUZ que la finalidad del contrato de </w:t>
      </w:r>
      <w:r w:rsidR="00EC1599">
        <w:rPr>
          <w:rFonts w:cs="Courier New"/>
          <w:sz w:val="20"/>
        </w:rPr>
        <w:t>CV</w:t>
      </w:r>
      <w:r w:rsidRPr="00EC1599">
        <w:rPr>
          <w:rFonts w:cs="Courier New"/>
          <w:sz w:val="20"/>
        </w:rPr>
        <w:t xml:space="preserve"> sólo es cuestionable cuando no haya quedado clara la voluntad de los contratantes.</w:t>
      </w:r>
    </w:p>
    <w:p w:rsidR="002742AE" w:rsidRPr="00EC1599" w:rsidRDefault="002742AE" w:rsidP="00C3783C">
      <w:pPr>
        <w:widowControl w:val="0"/>
        <w:tabs>
          <w:tab w:val="left" w:pos="397"/>
        </w:tabs>
        <w:autoSpaceDE w:val="0"/>
        <w:autoSpaceDN w:val="0"/>
        <w:adjustRightInd w:val="0"/>
        <w:ind w:left="708"/>
        <w:rPr>
          <w:rFonts w:cs="Courier New"/>
          <w:sz w:val="20"/>
        </w:rPr>
      </w:pPr>
    </w:p>
    <w:p w:rsidR="002742AE" w:rsidRPr="00C3783C" w:rsidRDefault="002742AE" w:rsidP="00F51FE4">
      <w:pPr>
        <w:pStyle w:val="Prrafodelista"/>
        <w:numPr>
          <w:ilvl w:val="0"/>
          <w:numId w:val="8"/>
        </w:numPr>
      </w:pPr>
      <w:r w:rsidRPr="00C3783C">
        <w:t>Si de las circunstancias se deduce que el comprador esperaba la adquisición del dominio (que es lo más normal) el vendedor ha de transmitírselo</w:t>
      </w:r>
    </w:p>
    <w:p w:rsidR="002742AE" w:rsidRPr="00EC1599" w:rsidRDefault="002742AE" w:rsidP="00C3783C">
      <w:pPr>
        <w:widowControl w:val="0"/>
        <w:tabs>
          <w:tab w:val="left" w:pos="397"/>
        </w:tabs>
        <w:autoSpaceDE w:val="0"/>
        <w:autoSpaceDN w:val="0"/>
        <w:adjustRightInd w:val="0"/>
        <w:ind w:left="708"/>
        <w:rPr>
          <w:rFonts w:cs="Courier New"/>
          <w:sz w:val="20"/>
        </w:rPr>
      </w:pPr>
    </w:p>
    <w:p w:rsidR="002742AE" w:rsidRPr="00C3783C" w:rsidRDefault="002742AE" w:rsidP="00F51FE4">
      <w:pPr>
        <w:pStyle w:val="Prrafodelista"/>
        <w:numPr>
          <w:ilvl w:val="0"/>
          <w:numId w:val="8"/>
        </w:numPr>
      </w:pPr>
      <w:r w:rsidRPr="00C3783C">
        <w:t>Si, al contrario, ambas partes sabían que la  cosa era  ajena o se pacta que no se transmitirá el dominio, sólo nace la obligación de entregar y garantizar la posesión.</w:t>
      </w:r>
    </w:p>
    <w:p w:rsidR="002742AE" w:rsidRPr="00EC1599" w:rsidRDefault="002742AE" w:rsidP="00EC1599">
      <w:pPr>
        <w:widowControl w:val="0"/>
        <w:tabs>
          <w:tab w:val="left" w:pos="397"/>
        </w:tabs>
        <w:autoSpaceDE w:val="0"/>
        <w:autoSpaceDN w:val="0"/>
        <w:adjustRightInd w:val="0"/>
        <w:rPr>
          <w:rFonts w:cs="Courier New"/>
          <w:sz w:val="20"/>
        </w:rPr>
      </w:pPr>
    </w:p>
    <w:p w:rsidR="002742AE" w:rsidRPr="00EC1599" w:rsidRDefault="002742AE" w:rsidP="00C3783C">
      <w:pPr>
        <w:pStyle w:val="Sangra3detindependiente"/>
        <w:ind w:left="1416"/>
        <w:rPr>
          <w:rFonts w:cs="Courier New"/>
          <w:sz w:val="20"/>
          <w:szCs w:val="20"/>
        </w:rPr>
      </w:pPr>
      <w:r w:rsidRPr="00EC1599">
        <w:rPr>
          <w:rFonts w:cs="Courier New"/>
          <w:sz w:val="20"/>
          <w:szCs w:val="20"/>
        </w:rPr>
        <w:t xml:space="preserve">Así los principales problemas de transmisión del dominio en la </w:t>
      </w:r>
      <w:r w:rsidR="00EC1599">
        <w:rPr>
          <w:rFonts w:cs="Courier New"/>
          <w:sz w:val="20"/>
          <w:szCs w:val="20"/>
        </w:rPr>
        <w:t>CV</w:t>
      </w:r>
      <w:r w:rsidRPr="00EC1599">
        <w:rPr>
          <w:rFonts w:cs="Courier New"/>
          <w:sz w:val="20"/>
          <w:szCs w:val="20"/>
        </w:rPr>
        <w:t xml:space="preserve"> se plantea</w:t>
      </w:r>
      <w:r w:rsidR="00C3783C">
        <w:rPr>
          <w:rFonts w:cs="Courier New"/>
          <w:sz w:val="20"/>
          <w:szCs w:val="20"/>
        </w:rPr>
        <w:t>n</w:t>
      </w:r>
      <w:r w:rsidRPr="00EC1599">
        <w:rPr>
          <w:rFonts w:cs="Courier New"/>
          <w:sz w:val="20"/>
          <w:szCs w:val="20"/>
        </w:rPr>
        <w:t xml:space="preserve"> en el caso de venta de cosa ajena, doble venta y </w:t>
      </w:r>
      <w:r w:rsidR="00C3783C">
        <w:rPr>
          <w:rFonts w:cs="Courier New"/>
          <w:sz w:val="20"/>
          <w:szCs w:val="20"/>
        </w:rPr>
        <w:t>e</w:t>
      </w:r>
      <w:r w:rsidRPr="00EC1599">
        <w:rPr>
          <w:rFonts w:cs="Courier New"/>
          <w:sz w:val="20"/>
          <w:szCs w:val="20"/>
        </w:rPr>
        <w:t>n el pacto de reserva de dominio, en cuyo estudio entramos.</w:t>
      </w:r>
    </w:p>
    <w:p w:rsidR="002742AE" w:rsidRPr="00EC1599" w:rsidRDefault="002742AE" w:rsidP="00EC1599">
      <w:pPr>
        <w:widowControl w:val="0"/>
        <w:tabs>
          <w:tab w:val="left" w:pos="397"/>
        </w:tabs>
        <w:autoSpaceDE w:val="0"/>
        <w:autoSpaceDN w:val="0"/>
        <w:adjustRightInd w:val="0"/>
        <w:rPr>
          <w:rFonts w:cs="Courier New"/>
          <w:sz w:val="20"/>
        </w:rPr>
      </w:pPr>
    </w:p>
    <w:p w:rsidR="00C3783C" w:rsidRDefault="00C3783C" w:rsidP="00EC1599">
      <w:pPr>
        <w:pStyle w:val="Ttulo4"/>
        <w:rPr>
          <w:rFonts w:ascii="Courier New" w:hAnsi="Courier New" w:cs="Courier New"/>
          <w:sz w:val="20"/>
          <w:szCs w:val="20"/>
        </w:rPr>
      </w:pPr>
    </w:p>
    <w:p w:rsidR="002742AE" w:rsidRPr="00EC1599" w:rsidRDefault="00ED680D" w:rsidP="00EC1599">
      <w:pPr>
        <w:pStyle w:val="Ttulo4"/>
        <w:rPr>
          <w:rFonts w:ascii="Courier New" w:hAnsi="Courier New" w:cs="Courier New"/>
          <w:sz w:val="20"/>
          <w:szCs w:val="20"/>
        </w:rPr>
      </w:pPr>
      <w:r w:rsidRPr="00EC1599">
        <w:rPr>
          <w:rFonts w:ascii="Courier New" w:hAnsi="Courier New" w:cs="Courier New"/>
          <w:sz w:val="20"/>
          <w:szCs w:val="20"/>
        </w:rPr>
        <w:t>EL</w:t>
      </w:r>
      <w:r w:rsidR="002742AE" w:rsidRPr="00EC1599">
        <w:rPr>
          <w:rFonts w:ascii="Courier New" w:hAnsi="Courier New" w:cs="Courier New"/>
          <w:sz w:val="20"/>
          <w:szCs w:val="20"/>
        </w:rPr>
        <w:t xml:space="preserve"> PACTO DE RESERVA DE DOMINIO </w:t>
      </w:r>
    </w:p>
    <w:p w:rsidR="002742AE" w:rsidRPr="00EC1599" w:rsidRDefault="002742AE" w:rsidP="00EC1599">
      <w:pPr>
        <w:widowControl w:val="0"/>
        <w:autoSpaceDE w:val="0"/>
        <w:autoSpaceDN w:val="0"/>
        <w:adjustRightInd w:val="0"/>
        <w:rPr>
          <w:rFonts w:cs="Courier New"/>
          <w:sz w:val="20"/>
        </w:rPr>
      </w:pPr>
    </w:p>
    <w:p w:rsidR="002742AE" w:rsidRPr="00EC1599" w:rsidRDefault="002742AE" w:rsidP="00EC1599">
      <w:pPr>
        <w:widowControl w:val="0"/>
        <w:autoSpaceDE w:val="0"/>
        <w:autoSpaceDN w:val="0"/>
        <w:adjustRightInd w:val="0"/>
        <w:rPr>
          <w:rFonts w:cs="Courier New"/>
          <w:sz w:val="20"/>
        </w:rPr>
      </w:pPr>
      <w:r w:rsidRPr="00EC1599">
        <w:rPr>
          <w:rFonts w:cs="Courier New"/>
          <w:sz w:val="20"/>
        </w:rPr>
        <w:tab/>
      </w:r>
    </w:p>
    <w:p w:rsidR="002742AE" w:rsidRPr="00EC1599" w:rsidRDefault="00C3783C" w:rsidP="00EC1599">
      <w:pPr>
        <w:widowControl w:val="0"/>
        <w:autoSpaceDE w:val="0"/>
        <w:autoSpaceDN w:val="0"/>
        <w:adjustRightInd w:val="0"/>
        <w:rPr>
          <w:rFonts w:cs="Courier New"/>
          <w:sz w:val="20"/>
        </w:rPr>
      </w:pPr>
      <w:r w:rsidRPr="00C3783C">
        <w:rPr>
          <w:rFonts w:cs="Courier New"/>
          <w:bCs/>
          <w:sz w:val="20"/>
        </w:rPr>
        <w:lastRenderedPageBreak/>
        <w:t>E</w:t>
      </w:r>
      <w:r w:rsidR="002742AE" w:rsidRPr="00EC1599">
        <w:rPr>
          <w:rFonts w:cs="Courier New"/>
          <w:sz w:val="20"/>
        </w:rPr>
        <w:t>stipulación añadida a una cv por la que las partes acuerdan que la entrega de la cosa no transmitirá la propiedad de la misma hasta que transcurra un plazo o se cumpla una condición que por lo general será la de pagar el precio</w:t>
      </w:r>
      <w:r>
        <w:rPr>
          <w:rFonts w:cs="Courier New"/>
          <w:sz w:val="20"/>
        </w:rPr>
        <w:t>.</w:t>
      </w:r>
    </w:p>
    <w:p w:rsidR="002742AE" w:rsidRPr="00EC1599" w:rsidRDefault="002742AE" w:rsidP="00EC1599">
      <w:pPr>
        <w:widowControl w:val="0"/>
        <w:autoSpaceDE w:val="0"/>
        <w:autoSpaceDN w:val="0"/>
        <w:adjustRightInd w:val="0"/>
        <w:rPr>
          <w:rFonts w:cs="Courier New"/>
          <w:sz w:val="20"/>
        </w:rPr>
      </w:pPr>
    </w:p>
    <w:p w:rsidR="002742AE" w:rsidRPr="00C3783C" w:rsidRDefault="002742AE" w:rsidP="00F51FE4">
      <w:pPr>
        <w:pStyle w:val="Prrafodelista"/>
        <w:numPr>
          <w:ilvl w:val="0"/>
          <w:numId w:val="9"/>
        </w:numPr>
      </w:pPr>
      <w:r w:rsidRPr="00C3783C">
        <w:t>Generalmente suele aplicarse con la finalidad de garantizar el pago del precio aplazado de los bienes muebles (supuesto en el que nos centraremos), ya que dicha función se suple en los inmuebles mediante la hipoteca</w:t>
      </w:r>
      <w:r w:rsidR="00C3783C" w:rsidRPr="00C3783C">
        <w:t>.</w:t>
      </w:r>
    </w:p>
    <w:p w:rsidR="002742AE" w:rsidRPr="00EC1599" w:rsidRDefault="002742AE" w:rsidP="00EC1599">
      <w:pPr>
        <w:widowControl w:val="0"/>
        <w:autoSpaceDE w:val="0"/>
        <w:autoSpaceDN w:val="0"/>
        <w:adjustRightInd w:val="0"/>
        <w:rPr>
          <w:rFonts w:cs="Courier New"/>
          <w:sz w:val="20"/>
        </w:rPr>
      </w:pPr>
    </w:p>
    <w:p w:rsidR="002742AE" w:rsidRPr="00C3783C" w:rsidRDefault="002742AE" w:rsidP="00F51FE4">
      <w:pPr>
        <w:pStyle w:val="Prrafodelista"/>
        <w:numPr>
          <w:ilvl w:val="0"/>
          <w:numId w:val="9"/>
        </w:numPr>
      </w:pPr>
      <w:r w:rsidRPr="00C3783C">
        <w:t>No viene recogida dicha figura ni en el C</w:t>
      </w:r>
      <w:r w:rsidR="00C3783C" w:rsidRPr="00C3783C">
        <w:t>c</w:t>
      </w:r>
      <w:r w:rsidRPr="00C3783C">
        <w:t xml:space="preserve"> ni en el C</w:t>
      </w:r>
      <w:r w:rsidR="00C3783C" w:rsidRPr="00C3783C">
        <w:t>c</w:t>
      </w:r>
      <w:r w:rsidRPr="00C3783C">
        <w:t>o pero la jurisprudencia admite su validez y eficacia (1255) y la recoge la actual  LVBMAP de 13 de julio 1998, que la confirma como un elemento accidental</w:t>
      </w:r>
      <w:r w:rsidR="00C3783C" w:rsidRPr="00C3783C">
        <w:t xml:space="preserve"> (</w:t>
      </w:r>
      <w:r w:rsidRPr="00C3783C">
        <w:t>debe pactarse expresamente</w:t>
      </w:r>
      <w:r w:rsidR="00C3783C" w:rsidRPr="00C3783C">
        <w:t>)</w:t>
      </w:r>
      <w:r w:rsidRPr="00C3783C">
        <w:t xml:space="preserve"> y la Compilación Navarra (ley 483)</w:t>
      </w:r>
    </w:p>
    <w:p w:rsidR="002742AE" w:rsidRPr="00EC1599" w:rsidRDefault="002742AE" w:rsidP="00EC1599">
      <w:pPr>
        <w:widowControl w:val="0"/>
        <w:autoSpaceDE w:val="0"/>
        <w:autoSpaceDN w:val="0"/>
        <w:adjustRightInd w:val="0"/>
        <w:rPr>
          <w:rFonts w:cs="Courier New"/>
          <w:sz w:val="20"/>
        </w:rPr>
      </w:pPr>
    </w:p>
    <w:p w:rsidR="002742AE" w:rsidRPr="00EC1599" w:rsidRDefault="002742AE" w:rsidP="00EC1599">
      <w:pPr>
        <w:widowControl w:val="0"/>
        <w:autoSpaceDE w:val="0"/>
        <w:autoSpaceDN w:val="0"/>
        <w:adjustRightInd w:val="0"/>
        <w:rPr>
          <w:rFonts w:cs="Courier New"/>
          <w:sz w:val="20"/>
        </w:rPr>
      </w:pPr>
      <w:r w:rsidRPr="00EC1599">
        <w:rPr>
          <w:rFonts w:cs="Courier New"/>
          <w:sz w:val="20"/>
        </w:rPr>
        <w:t xml:space="preserve">En cuanto a su </w:t>
      </w:r>
      <w:r w:rsidRPr="00EC1599">
        <w:rPr>
          <w:rFonts w:cs="Courier New"/>
          <w:b/>
          <w:bCs/>
          <w:sz w:val="20"/>
        </w:rPr>
        <w:t>naturaleza jurídica</w:t>
      </w:r>
      <w:r w:rsidRPr="00EC1599">
        <w:rPr>
          <w:rFonts w:cs="Courier New"/>
          <w:sz w:val="20"/>
        </w:rPr>
        <w:t xml:space="preserve"> la doctrina mayoritaria y jurisprudencia más reciente entiende que estamos ante una </w:t>
      </w:r>
      <w:r w:rsidRPr="00EC1599">
        <w:rPr>
          <w:rFonts w:cs="Courier New"/>
          <w:b/>
          <w:bCs/>
          <w:sz w:val="20"/>
        </w:rPr>
        <w:t>condición suspensiva</w:t>
      </w:r>
      <w:r w:rsidRPr="00EC1599">
        <w:rPr>
          <w:rFonts w:cs="Courier New"/>
          <w:sz w:val="20"/>
        </w:rPr>
        <w:t xml:space="preserve"> que afecta no a la perfección, sino a la consumación de la venta</w:t>
      </w:r>
      <w:r w:rsidR="009819D7">
        <w:rPr>
          <w:rFonts w:cs="Courier New"/>
          <w:sz w:val="20"/>
        </w:rPr>
        <w:t xml:space="preserve"> (el contrato es </w:t>
      </w:r>
      <w:r w:rsidRPr="00EC1599">
        <w:rPr>
          <w:rFonts w:cs="Courier New"/>
          <w:sz w:val="20"/>
        </w:rPr>
        <w:t xml:space="preserve">perfecto, produciendo alguno de sus efectos </w:t>
      </w:r>
      <w:r w:rsidR="009819D7">
        <w:rPr>
          <w:rFonts w:cs="Courier New"/>
          <w:sz w:val="20"/>
        </w:rPr>
        <w:t>-</w:t>
      </w:r>
      <w:r w:rsidRPr="00EC1599">
        <w:rPr>
          <w:rFonts w:cs="Courier New"/>
          <w:sz w:val="20"/>
        </w:rPr>
        <w:t>entrega de la cosa, saneamiento</w:t>
      </w:r>
      <w:r w:rsidR="009819D7">
        <w:rPr>
          <w:rFonts w:cs="Courier New"/>
          <w:sz w:val="20"/>
        </w:rPr>
        <w:t xml:space="preserve">, etc- y solo la </w:t>
      </w:r>
      <w:r w:rsidRPr="00EC1599">
        <w:rPr>
          <w:rFonts w:cs="Courier New"/>
          <w:sz w:val="20"/>
        </w:rPr>
        <w:t>transmisión del dominio queda subordinad</w:t>
      </w:r>
      <w:r w:rsidR="009819D7">
        <w:rPr>
          <w:rFonts w:cs="Courier New"/>
          <w:sz w:val="20"/>
        </w:rPr>
        <w:t>a</w:t>
      </w:r>
      <w:r w:rsidRPr="00EC1599">
        <w:rPr>
          <w:rFonts w:cs="Courier New"/>
          <w:sz w:val="20"/>
        </w:rPr>
        <w:t xml:space="preserve"> al pago del precio</w:t>
      </w:r>
      <w:r w:rsidR="009819D7">
        <w:rPr>
          <w:rFonts w:cs="Courier New"/>
          <w:sz w:val="20"/>
        </w:rPr>
        <w:t>).</w:t>
      </w:r>
    </w:p>
    <w:p w:rsidR="002742AE" w:rsidRPr="00EC1599" w:rsidRDefault="002742AE" w:rsidP="00EC1599">
      <w:pPr>
        <w:widowControl w:val="0"/>
        <w:autoSpaceDE w:val="0"/>
        <w:autoSpaceDN w:val="0"/>
        <w:adjustRightInd w:val="0"/>
        <w:rPr>
          <w:rFonts w:cs="Courier New"/>
          <w:sz w:val="20"/>
        </w:rPr>
      </w:pPr>
    </w:p>
    <w:p w:rsidR="002742AE" w:rsidRPr="00EC1599" w:rsidRDefault="009819D7" w:rsidP="00EC1599">
      <w:pPr>
        <w:widowControl w:val="0"/>
        <w:autoSpaceDE w:val="0"/>
        <w:autoSpaceDN w:val="0"/>
        <w:adjustRightInd w:val="0"/>
        <w:rPr>
          <w:rFonts w:cs="Courier New"/>
          <w:sz w:val="20"/>
        </w:rPr>
      </w:pPr>
      <w:r>
        <w:rPr>
          <w:rFonts w:cs="Courier New"/>
          <w:sz w:val="20"/>
        </w:rPr>
        <w:t>E</w:t>
      </w:r>
      <w:r w:rsidR="002742AE" w:rsidRPr="00EC1599">
        <w:rPr>
          <w:rFonts w:cs="Courier New"/>
          <w:sz w:val="20"/>
        </w:rPr>
        <w:t xml:space="preserve">n cuanto a los </w:t>
      </w:r>
      <w:r w:rsidR="002742AE" w:rsidRPr="00EC1599">
        <w:rPr>
          <w:rFonts w:cs="Courier New"/>
          <w:b/>
          <w:bCs/>
          <w:sz w:val="20"/>
        </w:rPr>
        <w:t>efectos</w:t>
      </w:r>
      <w:r w:rsidR="002742AE" w:rsidRPr="00EC1599">
        <w:rPr>
          <w:rFonts w:cs="Courier New"/>
          <w:sz w:val="20"/>
        </w:rPr>
        <w:t xml:space="preserve"> del pacto de reserva podemos distinguir los que se producen inter partes y respecto a 3º</w:t>
      </w:r>
      <w:r>
        <w:rPr>
          <w:rFonts w:cs="Courier New"/>
          <w:sz w:val="20"/>
        </w:rPr>
        <w:t>:</w:t>
      </w:r>
    </w:p>
    <w:p w:rsidR="002742AE" w:rsidRPr="00EC1599" w:rsidRDefault="002742AE" w:rsidP="00EC1599">
      <w:pPr>
        <w:widowControl w:val="0"/>
        <w:autoSpaceDE w:val="0"/>
        <w:autoSpaceDN w:val="0"/>
        <w:adjustRightInd w:val="0"/>
        <w:rPr>
          <w:rFonts w:cs="Courier New"/>
          <w:sz w:val="20"/>
        </w:rPr>
      </w:pPr>
    </w:p>
    <w:p w:rsidR="002742AE" w:rsidRPr="00EC1599" w:rsidRDefault="00314756" w:rsidP="00EC1599">
      <w:pPr>
        <w:widowControl w:val="0"/>
        <w:autoSpaceDE w:val="0"/>
        <w:autoSpaceDN w:val="0"/>
        <w:adjustRightInd w:val="0"/>
        <w:rPr>
          <w:rFonts w:cs="Courier New"/>
          <w:sz w:val="20"/>
        </w:rPr>
      </w:pPr>
      <w:r>
        <w:rPr>
          <w:rFonts w:cs="Courier New"/>
          <w:sz w:val="20"/>
        </w:rPr>
        <w:t xml:space="preserve">INTER PARTES. </w:t>
      </w:r>
      <w:r w:rsidR="002742AE" w:rsidRPr="00EC1599">
        <w:rPr>
          <w:rFonts w:cs="Courier New"/>
          <w:sz w:val="20"/>
        </w:rPr>
        <w:t xml:space="preserve">En el </w:t>
      </w:r>
      <w:r w:rsidRPr="00EC1599">
        <w:rPr>
          <w:rFonts w:cs="Courier New"/>
          <w:sz w:val="20"/>
        </w:rPr>
        <w:t>ámbito</w:t>
      </w:r>
      <w:r w:rsidR="002742AE" w:rsidRPr="00EC1599">
        <w:rPr>
          <w:rFonts w:cs="Courier New"/>
          <w:sz w:val="20"/>
        </w:rPr>
        <w:t xml:space="preserve"> interno, hasta que se pague totalmente el precio, el vendedor conserva el dominio de la cosa </w:t>
      </w:r>
      <w:r>
        <w:rPr>
          <w:rFonts w:cs="Courier New"/>
          <w:sz w:val="20"/>
        </w:rPr>
        <w:t>(</w:t>
      </w:r>
      <w:r w:rsidR="002742AE" w:rsidRPr="00EC1599">
        <w:rPr>
          <w:rFonts w:cs="Courier New"/>
          <w:sz w:val="20"/>
        </w:rPr>
        <w:t xml:space="preserve">el comprador adquiere </w:t>
      </w:r>
      <w:r>
        <w:rPr>
          <w:rFonts w:cs="Courier New"/>
          <w:sz w:val="20"/>
        </w:rPr>
        <w:t>su</w:t>
      </w:r>
      <w:r w:rsidR="002742AE" w:rsidRPr="00EC1599">
        <w:rPr>
          <w:rFonts w:cs="Courier New"/>
          <w:sz w:val="20"/>
        </w:rPr>
        <w:t xml:space="preserve"> posesión</w:t>
      </w:r>
      <w:r>
        <w:rPr>
          <w:rFonts w:cs="Courier New"/>
          <w:sz w:val="20"/>
        </w:rPr>
        <w:t xml:space="preserve"> y </w:t>
      </w:r>
      <w:r w:rsidR="002742AE" w:rsidRPr="00EC1599">
        <w:rPr>
          <w:rFonts w:cs="Courier New"/>
          <w:sz w:val="20"/>
        </w:rPr>
        <w:t>el derecho a adquirir su propiedad</w:t>
      </w:r>
      <w:r>
        <w:rPr>
          <w:rFonts w:cs="Courier New"/>
          <w:sz w:val="20"/>
        </w:rPr>
        <w:t>).</w:t>
      </w:r>
      <w:r w:rsidR="002742AE" w:rsidRPr="00EC1599">
        <w:rPr>
          <w:rFonts w:cs="Courier New"/>
          <w:sz w:val="20"/>
        </w:rPr>
        <w:t xml:space="preserve"> </w:t>
      </w:r>
    </w:p>
    <w:p w:rsidR="002742AE" w:rsidRPr="00EC1599" w:rsidRDefault="002742AE" w:rsidP="00EC1599">
      <w:pPr>
        <w:widowControl w:val="0"/>
        <w:autoSpaceDE w:val="0"/>
        <w:autoSpaceDN w:val="0"/>
        <w:adjustRightInd w:val="0"/>
        <w:rPr>
          <w:rFonts w:cs="Courier New"/>
          <w:sz w:val="20"/>
        </w:rPr>
      </w:pPr>
    </w:p>
    <w:p w:rsidR="002742AE" w:rsidRPr="00D145D2" w:rsidRDefault="00314756" w:rsidP="00EC1599">
      <w:pPr>
        <w:widowControl w:val="0"/>
        <w:autoSpaceDE w:val="0"/>
        <w:autoSpaceDN w:val="0"/>
        <w:adjustRightInd w:val="0"/>
        <w:rPr>
          <w:rFonts w:cs="Courier New"/>
          <w:sz w:val="20"/>
        </w:rPr>
      </w:pPr>
      <w:r w:rsidRPr="00D145D2">
        <w:rPr>
          <w:rFonts w:cs="Courier New"/>
          <w:sz w:val="20"/>
        </w:rPr>
        <w:t>P</w:t>
      </w:r>
      <w:r w:rsidR="002742AE" w:rsidRPr="00D145D2">
        <w:rPr>
          <w:rFonts w:cs="Courier New"/>
          <w:sz w:val="20"/>
        </w:rPr>
        <w:t>agado el precio el comprador adquiere el dominio ipso iure, sin necesidad de acto o declaración alguna</w:t>
      </w:r>
      <w:r w:rsidR="00D64158" w:rsidRPr="00D145D2">
        <w:rPr>
          <w:rFonts w:cs="Courier New"/>
          <w:sz w:val="20"/>
        </w:rPr>
        <w:t xml:space="preserve"> (STS 16 de julio de 1993)</w:t>
      </w:r>
      <w:r w:rsidR="002742AE" w:rsidRPr="00D145D2">
        <w:rPr>
          <w:rFonts w:cs="Courier New"/>
          <w:sz w:val="20"/>
        </w:rPr>
        <w:t>.</w:t>
      </w:r>
    </w:p>
    <w:p w:rsidR="002742AE" w:rsidRPr="00D145D2" w:rsidRDefault="002742AE" w:rsidP="00EC1599">
      <w:pPr>
        <w:widowControl w:val="0"/>
        <w:autoSpaceDE w:val="0"/>
        <w:autoSpaceDN w:val="0"/>
        <w:adjustRightInd w:val="0"/>
        <w:rPr>
          <w:rFonts w:cs="Courier New"/>
          <w:sz w:val="20"/>
        </w:rPr>
      </w:pPr>
    </w:p>
    <w:p w:rsidR="002742AE" w:rsidRPr="00D145D2" w:rsidRDefault="00314756" w:rsidP="00EC1599">
      <w:pPr>
        <w:widowControl w:val="0"/>
        <w:autoSpaceDE w:val="0"/>
        <w:autoSpaceDN w:val="0"/>
        <w:adjustRightInd w:val="0"/>
        <w:rPr>
          <w:rFonts w:cs="Courier New"/>
          <w:sz w:val="20"/>
        </w:rPr>
      </w:pPr>
      <w:r w:rsidRPr="00D145D2">
        <w:rPr>
          <w:rFonts w:cs="Courier New"/>
          <w:sz w:val="20"/>
        </w:rPr>
        <w:t>FRENTE A TERCEROS</w:t>
      </w:r>
    </w:p>
    <w:p w:rsidR="00314756" w:rsidRPr="00D145D2" w:rsidRDefault="00314756" w:rsidP="00EC1599">
      <w:pPr>
        <w:widowControl w:val="0"/>
        <w:autoSpaceDE w:val="0"/>
        <w:autoSpaceDN w:val="0"/>
        <w:adjustRightInd w:val="0"/>
        <w:rPr>
          <w:rFonts w:cs="Courier New"/>
          <w:sz w:val="20"/>
        </w:rPr>
      </w:pPr>
    </w:p>
    <w:p w:rsidR="002742AE" w:rsidRPr="00D145D2" w:rsidRDefault="00D64158" w:rsidP="00795243">
      <w:pPr>
        <w:pStyle w:val="Prrafodelista"/>
      </w:pPr>
      <w:r w:rsidRPr="00D145D2">
        <w:rPr>
          <w:b/>
          <w:bCs/>
        </w:rPr>
        <w:t>ACREEDORES DEL COMPRADOR</w:t>
      </w:r>
      <w:r w:rsidRPr="00D145D2">
        <w:t xml:space="preserve"> N</w:t>
      </w:r>
      <w:r w:rsidR="002742AE" w:rsidRPr="00D145D2">
        <w:t>o pueden dirigirse contra la cosa por no formar parte de su patrimonio</w:t>
      </w:r>
      <w:r w:rsidRPr="00D145D2">
        <w:t xml:space="preserve"> (la DGRN en cambio admite el embargo de “los derechos que corresponden al comprador” sobre la cosa). </w:t>
      </w:r>
      <w:r w:rsidR="00314756" w:rsidRPr="00D145D2">
        <w:t>S</w:t>
      </w:r>
      <w:r w:rsidR="002742AE" w:rsidRPr="00D145D2">
        <w:t>i lo hicieran el vendedor</w:t>
      </w:r>
      <w:r w:rsidR="00314756" w:rsidRPr="00D145D2">
        <w:t xml:space="preserve"> </w:t>
      </w:r>
      <w:r w:rsidR="002742AE" w:rsidRPr="00D145D2">
        <w:t>puede oponer frente al embargo  tercería de dominio</w:t>
      </w:r>
      <w:r w:rsidR="00314756" w:rsidRPr="00D145D2">
        <w:t>)</w:t>
      </w:r>
      <w:r w:rsidR="009819D7" w:rsidRPr="00D145D2">
        <w:t>.</w:t>
      </w:r>
      <w:r w:rsidR="002742AE" w:rsidRPr="00D145D2">
        <w:t xml:space="preserve"> Para evitar el fraude a acreedores</w:t>
      </w:r>
      <w:r w:rsidR="00314756" w:rsidRPr="00D145D2">
        <w:t xml:space="preserve"> </w:t>
      </w:r>
      <w:r w:rsidR="002742AE" w:rsidRPr="00D145D2">
        <w:t>la jurisprudencia exige que se acredite la autenticidad del pacto de reserva de dominio y la certeza de su fecha anterior al embargo</w:t>
      </w:r>
      <w:r w:rsidR="00E433C5" w:rsidRPr="00D145D2">
        <w:t xml:space="preserve"> (art. 1227 Cc)</w:t>
      </w:r>
      <w:r w:rsidR="002742AE" w:rsidRPr="00D145D2">
        <w:t xml:space="preserve">. </w:t>
      </w:r>
    </w:p>
    <w:p w:rsidR="00314756" w:rsidRPr="00D145D2" w:rsidRDefault="00314756" w:rsidP="00EC1599">
      <w:pPr>
        <w:widowControl w:val="0"/>
        <w:autoSpaceDE w:val="0"/>
        <w:autoSpaceDN w:val="0"/>
        <w:adjustRightInd w:val="0"/>
        <w:rPr>
          <w:rFonts w:cs="Courier New"/>
          <w:sz w:val="20"/>
        </w:rPr>
      </w:pPr>
    </w:p>
    <w:p w:rsidR="00D64158" w:rsidRPr="00D145D2" w:rsidRDefault="00D64158" w:rsidP="00DD599A">
      <w:pPr>
        <w:widowControl w:val="0"/>
        <w:autoSpaceDE w:val="0"/>
        <w:autoSpaceDN w:val="0"/>
        <w:adjustRightInd w:val="0"/>
        <w:ind w:left="360"/>
        <w:rPr>
          <w:rFonts w:cs="Courier New"/>
          <w:sz w:val="20"/>
        </w:rPr>
      </w:pPr>
      <w:r w:rsidRPr="00D145D2">
        <w:rPr>
          <w:rFonts w:cs="Courier New"/>
          <w:sz w:val="20"/>
        </w:rPr>
        <w:t>Destacar:</w:t>
      </w:r>
    </w:p>
    <w:p w:rsidR="002B2510" w:rsidRPr="00D145D2" w:rsidRDefault="002B2510" w:rsidP="00DD599A">
      <w:pPr>
        <w:widowControl w:val="0"/>
        <w:autoSpaceDE w:val="0"/>
        <w:autoSpaceDN w:val="0"/>
        <w:adjustRightInd w:val="0"/>
        <w:ind w:left="360"/>
        <w:rPr>
          <w:rFonts w:cs="Courier New"/>
          <w:sz w:val="20"/>
        </w:rPr>
      </w:pPr>
    </w:p>
    <w:p w:rsidR="00314756" w:rsidRPr="00D145D2" w:rsidRDefault="002B2510" w:rsidP="00F51FE4">
      <w:pPr>
        <w:pStyle w:val="Prrafodelista"/>
        <w:numPr>
          <w:ilvl w:val="0"/>
          <w:numId w:val="10"/>
        </w:numPr>
      </w:pPr>
      <w:r w:rsidRPr="00D145D2">
        <w:t>Aunque con alguna discusión en la doctrina, se admite su constancia registral (arts. 13 y 23 LH) CONSULTA A TU PREPARADOR.</w:t>
      </w:r>
    </w:p>
    <w:p w:rsidR="00314756" w:rsidRPr="00D145D2" w:rsidRDefault="00314756" w:rsidP="00DD599A">
      <w:pPr>
        <w:widowControl w:val="0"/>
        <w:autoSpaceDE w:val="0"/>
        <w:autoSpaceDN w:val="0"/>
        <w:adjustRightInd w:val="0"/>
        <w:rPr>
          <w:rFonts w:cs="Courier New"/>
          <w:sz w:val="20"/>
        </w:rPr>
      </w:pPr>
    </w:p>
    <w:p w:rsidR="00C87E5C" w:rsidRPr="00D145D2" w:rsidRDefault="00C87E5C" w:rsidP="00DD599A">
      <w:pPr>
        <w:widowControl w:val="0"/>
        <w:autoSpaceDE w:val="0"/>
        <w:autoSpaceDN w:val="0"/>
        <w:adjustRightInd w:val="0"/>
        <w:ind w:left="720"/>
        <w:rPr>
          <w:rFonts w:cs="Courier New"/>
          <w:sz w:val="20"/>
        </w:rPr>
      </w:pPr>
      <w:r w:rsidRPr="00D145D2">
        <w:rPr>
          <w:rFonts w:cs="Courier New"/>
          <w:sz w:val="20"/>
        </w:rPr>
        <w:t>Los</w:t>
      </w:r>
      <w:r w:rsidRPr="00D145D2">
        <w:rPr>
          <w:rFonts w:cs="Courier New"/>
          <w:b/>
          <w:bCs/>
          <w:sz w:val="20"/>
        </w:rPr>
        <w:t xml:space="preserve"> SUBADQUIRENTES del comprador</w:t>
      </w:r>
      <w:r w:rsidRPr="00D145D2">
        <w:rPr>
          <w:rFonts w:cs="Courier New"/>
          <w:sz w:val="20"/>
        </w:rPr>
        <w:t xml:space="preserve"> estarán únicamente protegidos frente a las reclamaciones del vendedor si  tratándose de muebles si se dan los requisitos del art. 464 CC (salvo que entre en juego la publicidad del RBM) y si es un inmueble del art. 34 LH</w:t>
      </w:r>
    </w:p>
    <w:p w:rsidR="00C87E5C" w:rsidRPr="00D145D2" w:rsidRDefault="00C87E5C" w:rsidP="00DD599A">
      <w:pPr>
        <w:widowControl w:val="0"/>
        <w:autoSpaceDE w:val="0"/>
        <w:autoSpaceDN w:val="0"/>
        <w:adjustRightInd w:val="0"/>
        <w:ind w:left="360"/>
        <w:rPr>
          <w:rFonts w:cs="Courier New"/>
          <w:sz w:val="20"/>
        </w:rPr>
      </w:pPr>
    </w:p>
    <w:p w:rsidR="00C87E5C" w:rsidRPr="00D145D2" w:rsidRDefault="00C87E5C" w:rsidP="00DD599A">
      <w:pPr>
        <w:widowControl w:val="0"/>
        <w:autoSpaceDE w:val="0"/>
        <w:autoSpaceDN w:val="0"/>
        <w:adjustRightInd w:val="0"/>
        <w:rPr>
          <w:rFonts w:cs="Courier New"/>
          <w:sz w:val="20"/>
        </w:rPr>
      </w:pPr>
    </w:p>
    <w:p w:rsidR="00314756" w:rsidRPr="00D145D2" w:rsidRDefault="00314756" w:rsidP="00F51FE4">
      <w:pPr>
        <w:pStyle w:val="Prrafodelista"/>
        <w:numPr>
          <w:ilvl w:val="0"/>
          <w:numId w:val="10"/>
        </w:numPr>
      </w:pPr>
      <w:r w:rsidRPr="00D145D2">
        <w:rPr>
          <w:rStyle w:val="azularticulo"/>
          <w:rFonts w:cs="Courier New"/>
          <w:b/>
          <w:bCs/>
          <w:szCs w:val="20"/>
        </w:rPr>
        <w:t xml:space="preserve">Art </w:t>
      </w:r>
      <w:hyperlink r:id="rId10" w:anchor="a15" w:tgtFrame="_blank" w:history="1">
        <w:r w:rsidRPr="00D145D2">
          <w:rPr>
            <w:rStyle w:val="Hipervnculo"/>
            <w:rFonts w:cs="Courier New"/>
            <w:b/>
            <w:bCs/>
            <w:color w:val="auto"/>
            <w:szCs w:val="20"/>
          </w:rPr>
          <w:t>15</w:t>
        </w:r>
      </w:hyperlink>
      <w:r w:rsidRPr="00D145D2">
        <w:rPr>
          <w:rStyle w:val="azularticulo"/>
          <w:rFonts w:cs="Courier New"/>
          <w:b/>
          <w:bCs/>
          <w:szCs w:val="20"/>
        </w:rPr>
        <w:t xml:space="preserve"> Ley 28/1998, de 13 de julio, de Venta a Plazos de Bienes Muebles</w:t>
      </w:r>
      <w:r w:rsidRPr="00D145D2">
        <w:rPr>
          <w:rStyle w:val="azularticulo"/>
          <w:rFonts w:cs="Courier New"/>
          <w:szCs w:val="20"/>
        </w:rPr>
        <w:t xml:space="preserve">. </w:t>
      </w:r>
      <w:r w:rsidRPr="00D145D2">
        <w:t xml:space="preserve">Para que sean oponibles frente a terceros las reservas de dominio o las prohibiciones de disponer que se inserten en los contratos sujetos a la presente Ley </w:t>
      </w:r>
      <w:r w:rsidRPr="00D145D2">
        <w:rPr>
          <w:u w:val="single"/>
        </w:rPr>
        <w:t>será necesaria su inscripció</w:t>
      </w:r>
      <w:r w:rsidRPr="00D145D2">
        <w:t xml:space="preserve">n en el Registro Bienes Muebles. </w:t>
      </w:r>
    </w:p>
    <w:p w:rsidR="002742AE" w:rsidRPr="00D145D2" w:rsidRDefault="002742AE" w:rsidP="00DD599A">
      <w:pPr>
        <w:widowControl w:val="0"/>
        <w:autoSpaceDE w:val="0"/>
        <w:autoSpaceDN w:val="0"/>
        <w:adjustRightInd w:val="0"/>
        <w:ind w:left="360"/>
        <w:rPr>
          <w:rFonts w:cs="Courier New"/>
          <w:sz w:val="20"/>
        </w:rPr>
      </w:pPr>
    </w:p>
    <w:p w:rsidR="002742AE" w:rsidRPr="00D145D2" w:rsidRDefault="002742AE" w:rsidP="00F51FE4">
      <w:pPr>
        <w:pStyle w:val="Prrafodelista"/>
        <w:numPr>
          <w:ilvl w:val="0"/>
          <w:numId w:val="10"/>
        </w:numPr>
      </w:pPr>
      <w:r w:rsidRPr="00D145D2">
        <w:t xml:space="preserve">En caso de concurso del comprador, la situación del vendedor con reserva de dominio </w:t>
      </w:r>
      <w:r w:rsidR="00C87E5C" w:rsidRPr="00D145D2">
        <w:t xml:space="preserve">se asimila a </w:t>
      </w:r>
      <w:r w:rsidRPr="00D145D2">
        <w:t xml:space="preserve">la de un acreedor con garantía real (arts. 56.1,2º párrafo, </w:t>
      </w:r>
      <w:r w:rsidR="00C87E5C" w:rsidRPr="00D145D2">
        <w:t>paralización de ejecuciones</w:t>
      </w:r>
      <w:r w:rsidRPr="00D145D2">
        <w:t>), otorgándosele carácter de acreedor con privilegio especial</w:t>
      </w:r>
      <w:r w:rsidR="00C87E5C" w:rsidRPr="00D145D2">
        <w:t xml:space="preserve"> (art. </w:t>
      </w:r>
      <w:r w:rsidR="00C87E5C" w:rsidRPr="00D145D2">
        <w:rPr>
          <w:b/>
        </w:rPr>
        <w:t>90.1.4º LC)</w:t>
      </w:r>
      <w:r w:rsidRPr="00D145D2">
        <w:t>.</w:t>
      </w:r>
    </w:p>
    <w:p w:rsidR="002742AE" w:rsidRPr="00D145D2" w:rsidRDefault="002742AE" w:rsidP="00EC1599">
      <w:pPr>
        <w:widowControl w:val="0"/>
        <w:autoSpaceDE w:val="0"/>
        <w:autoSpaceDN w:val="0"/>
        <w:adjustRightInd w:val="0"/>
        <w:rPr>
          <w:rFonts w:cs="Courier New"/>
          <w:sz w:val="20"/>
        </w:rPr>
      </w:pPr>
    </w:p>
    <w:p w:rsidR="002742AE" w:rsidRPr="00D145D2" w:rsidRDefault="002742AE" w:rsidP="00EC1599">
      <w:pPr>
        <w:widowControl w:val="0"/>
        <w:autoSpaceDE w:val="0"/>
        <w:autoSpaceDN w:val="0"/>
        <w:adjustRightInd w:val="0"/>
        <w:rPr>
          <w:rFonts w:cs="Courier New"/>
          <w:sz w:val="20"/>
        </w:rPr>
      </w:pPr>
    </w:p>
    <w:p w:rsidR="001500C3" w:rsidRPr="00D145D2" w:rsidRDefault="00D64158" w:rsidP="00795243">
      <w:pPr>
        <w:pStyle w:val="Prrafodelista"/>
      </w:pPr>
      <w:r w:rsidRPr="00D145D2">
        <w:rPr>
          <w:b/>
          <w:bCs/>
        </w:rPr>
        <w:t>ACREEDORES DEL VENDEDOR</w:t>
      </w:r>
      <w:r w:rsidR="002742AE" w:rsidRPr="00D145D2">
        <w:t xml:space="preserve"> </w:t>
      </w:r>
      <w:r w:rsidRPr="00D145D2">
        <w:t>S</w:t>
      </w:r>
      <w:r w:rsidR="002742AE" w:rsidRPr="00D145D2">
        <w:t xml:space="preserve">i intentan hacer efectivo su crédito sobre el bien, estando el comprador al corriente de sus obligaciones puede </w:t>
      </w:r>
      <w:r w:rsidR="00DD599A" w:rsidRPr="00D145D2">
        <w:t xml:space="preserve">éste </w:t>
      </w:r>
      <w:r w:rsidR="002742AE" w:rsidRPr="00D145D2">
        <w:lastRenderedPageBreak/>
        <w:t xml:space="preserve">ejercitar </w:t>
      </w:r>
      <w:r w:rsidRPr="00D145D2">
        <w:t>frente al embargo una tercería</w:t>
      </w:r>
    </w:p>
    <w:p w:rsidR="001500C3" w:rsidRPr="00D145D2" w:rsidRDefault="001500C3" w:rsidP="00795243">
      <w:pPr>
        <w:ind w:left="360"/>
      </w:pPr>
    </w:p>
    <w:p w:rsidR="001500C3" w:rsidRPr="00D145D2" w:rsidRDefault="001500C3" w:rsidP="00795243">
      <w:pPr>
        <w:ind w:left="708"/>
      </w:pPr>
      <w:r w:rsidRPr="00D145D2">
        <w:t xml:space="preserve">de mejor derecho según algunos y </w:t>
      </w:r>
    </w:p>
    <w:p w:rsidR="001500C3" w:rsidRPr="00D145D2" w:rsidRDefault="001500C3" w:rsidP="00795243">
      <w:pPr>
        <w:ind w:left="708"/>
      </w:pPr>
    </w:p>
    <w:p w:rsidR="001500C3" w:rsidRPr="00D145D2" w:rsidRDefault="001500C3" w:rsidP="00795243">
      <w:pPr>
        <w:ind w:left="708"/>
      </w:pPr>
      <w:r w:rsidRPr="00D145D2">
        <w:t>de “dominio” –para alzamiento de la traba- según otros</w:t>
      </w:r>
    </w:p>
    <w:p w:rsidR="001500C3" w:rsidRPr="00D145D2" w:rsidRDefault="001500C3" w:rsidP="00795243">
      <w:pPr>
        <w:ind w:left="708"/>
      </w:pPr>
    </w:p>
    <w:p w:rsidR="002742AE" w:rsidRPr="00D145D2" w:rsidRDefault="001500C3" w:rsidP="00795243">
      <w:pPr>
        <w:ind w:left="360"/>
      </w:pPr>
      <w:r w:rsidRPr="00D145D2">
        <w:t>. En cualquier caso es claro que</w:t>
      </w:r>
      <w:r w:rsidR="00D64158" w:rsidRPr="00D145D2">
        <w:t xml:space="preserve"> el vendedor carece</w:t>
      </w:r>
      <w:r w:rsidR="002742AE" w:rsidRPr="00D145D2">
        <w:t xml:space="preserve"> de poder de disposición sobre el bien en tanto el comprador no incumpla su obligación</w:t>
      </w:r>
      <w:r w:rsidRPr="00D145D2">
        <w:t xml:space="preserve"> (STS 16 de julio de 1993</w:t>
      </w:r>
      <w:r w:rsidR="002742AE" w:rsidRPr="00D145D2">
        <w:t>).</w:t>
      </w:r>
    </w:p>
    <w:p w:rsidR="002742AE" w:rsidRPr="00D145D2" w:rsidRDefault="002742AE" w:rsidP="00EC1599">
      <w:pPr>
        <w:rPr>
          <w:rFonts w:cs="Courier New"/>
          <w:sz w:val="20"/>
        </w:rPr>
      </w:pPr>
    </w:p>
    <w:p w:rsidR="002742AE" w:rsidRPr="00D145D2" w:rsidRDefault="002742AE" w:rsidP="00EC1599">
      <w:pPr>
        <w:rPr>
          <w:rFonts w:cs="Courier New"/>
          <w:sz w:val="20"/>
        </w:rPr>
      </w:pPr>
    </w:p>
    <w:p w:rsidR="002742AE" w:rsidRPr="00D145D2" w:rsidRDefault="00ED680D" w:rsidP="00EC1599">
      <w:pPr>
        <w:pStyle w:val="Ttulo4"/>
        <w:rPr>
          <w:rFonts w:ascii="Courier New" w:hAnsi="Courier New" w:cs="Courier New"/>
          <w:sz w:val="20"/>
          <w:szCs w:val="20"/>
        </w:rPr>
      </w:pPr>
      <w:r w:rsidRPr="00D145D2">
        <w:rPr>
          <w:rFonts w:ascii="Courier New" w:hAnsi="Courier New" w:cs="Courier New"/>
          <w:sz w:val="20"/>
          <w:szCs w:val="20"/>
        </w:rPr>
        <w:t xml:space="preserve">LA </w:t>
      </w:r>
      <w:r w:rsidR="002742AE" w:rsidRPr="00D145D2">
        <w:rPr>
          <w:rFonts w:ascii="Courier New" w:hAnsi="Courier New" w:cs="Courier New"/>
          <w:sz w:val="20"/>
          <w:szCs w:val="20"/>
        </w:rPr>
        <w:t>VENTA DE COSA AJENA</w:t>
      </w:r>
    </w:p>
    <w:p w:rsidR="002742AE" w:rsidRPr="00D145D2" w:rsidRDefault="002742AE" w:rsidP="00EC1599">
      <w:pPr>
        <w:widowControl w:val="0"/>
        <w:autoSpaceDE w:val="0"/>
        <w:autoSpaceDN w:val="0"/>
        <w:adjustRightInd w:val="0"/>
        <w:rPr>
          <w:rFonts w:cs="Courier New"/>
          <w:sz w:val="20"/>
        </w:rPr>
      </w:pPr>
    </w:p>
    <w:p w:rsidR="002742AE" w:rsidRPr="00D145D2" w:rsidRDefault="002742AE" w:rsidP="00EC1599">
      <w:pPr>
        <w:widowControl w:val="0"/>
        <w:autoSpaceDE w:val="0"/>
        <w:autoSpaceDN w:val="0"/>
        <w:adjustRightInd w:val="0"/>
        <w:rPr>
          <w:rFonts w:cs="Courier New"/>
          <w:sz w:val="20"/>
        </w:rPr>
      </w:pPr>
    </w:p>
    <w:p w:rsidR="002742AE" w:rsidRPr="00D145D2" w:rsidRDefault="002742AE" w:rsidP="00EC1599">
      <w:pPr>
        <w:widowControl w:val="0"/>
        <w:autoSpaceDE w:val="0"/>
        <w:autoSpaceDN w:val="0"/>
        <w:adjustRightInd w:val="0"/>
        <w:rPr>
          <w:rFonts w:cs="Courier New"/>
          <w:sz w:val="20"/>
        </w:rPr>
      </w:pPr>
      <w:r w:rsidRPr="00D145D2">
        <w:rPr>
          <w:rFonts w:cs="Courier New"/>
          <w:sz w:val="20"/>
        </w:rPr>
        <w:t xml:space="preserve">Hay venta de cosa ajena cuando la cosa o derecho vendido no pertenece al vendedor sino a un tercero, siempre que  </w:t>
      </w:r>
    </w:p>
    <w:p w:rsidR="002742AE" w:rsidRPr="00D145D2" w:rsidRDefault="002742AE" w:rsidP="00EC1599">
      <w:pPr>
        <w:widowControl w:val="0"/>
        <w:autoSpaceDE w:val="0"/>
        <w:autoSpaceDN w:val="0"/>
        <w:adjustRightInd w:val="0"/>
        <w:rPr>
          <w:rFonts w:cs="Courier New"/>
          <w:sz w:val="20"/>
        </w:rPr>
      </w:pPr>
    </w:p>
    <w:p w:rsidR="002742AE" w:rsidRPr="00D145D2" w:rsidRDefault="002742AE" w:rsidP="00F51FE4">
      <w:pPr>
        <w:pStyle w:val="Prrafodelista"/>
        <w:numPr>
          <w:ilvl w:val="0"/>
          <w:numId w:val="12"/>
        </w:numPr>
      </w:pPr>
      <w:r w:rsidRPr="00D145D2">
        <w:t>Que el vendedor no concluya el contrato en nombre del tercero titular.</w:t>
      </w:r>
    </w:p>
    <w:p w:rsidR="002742AE" w:rsidRPr="00D145D2" w:rsidRDefault="002742AE" w:rsidP="00EC1599">
      <w:pPr>
        <w:widowControl w:val="0"/>
        <w:autoSpaceDE w:val="0"/>
        <w:autoSpaceDN w:val="0"/>
        <w:adjustRightInd w:val="0"/>
        <w:rPr>
          <w:rFonts w:cs="Courier New"/>
          <w:sz w:val="20"/>
        </w:rPr>
      </w:pPr>
    </w:p>
    <w:p w:rsidR="002742AE" w:rsidRPr="00D145D2" w:rsidRDefault="002742AE" w:rsidP="00F51FE4">
      <w:pPr>
        <w:pStyle w:val="Prrafodelista"/>
        <w:numPr>
          <w:ilvl w:val="0"/>
          <w:numId w:val="12"/>
        </w:numPr>
      </w:pPr>
      <w:r w:rsidRPr="00D145D2">
        <w:t>Que el comprador no adquiera la cosa a non domino, pues en este caso el aspecto obligacional pasa a un segundo plano.</w:t>
      </w:r>
    </w:p>
    <w:p w:rsidR="002742AE" w:rsidRPr="00D145D2" w:rsidRDefault="002742AE" w:rsidP="00EC1599">
      <w:pPr>
        <w:widowControl w:val="0"/>
        <w:autoSpaceDE w:val="0"/>
        <w:autoSpaceDN w:val="0"/>
        <w:adjustRightInd w:val="0"/>
        <w:rPr>
          <w:rFonts w:cs="Courier New"/>
          <w:sz w:val="20"/>
        </w:rPr>
      </w:pPr>
    </w:p>
    <w:p w:rsidR="002742AE" w:rsidRPr="00D145D2" w:rsidRDefault="002742AE" w:rsidP="00EC1599">
      <w:pPr>
        <w:widowControl w:val="0"/>
        <w:autoSpaceDE w:val="0"/>
        <w:autoSpaceDN w:val="0"/>
        <w:adjustRightInd w:val="0"/>
        <w:rPr>
          <w:rFonts w:cs="Courier New"/>
          <w:sz w:val="20"/>
        </w:rPr>
      </w:pPr>
      <w:r w:rsidRPr="00D145D2">
        <w:rPr>
          <w:rFonts w:cs="Courier New"/>
          <w:sz w:val="20"/>
        </w:rPr>
        <w:t>Nuestro CC guarda silencio sobre la venta de cosa ajena ante lo cual:</w:t>
      </w:r>
    </w:p>
    <w:p w:rsidR="002742AE" w:rsidRPr="00D145D2" w:rsidRDefault="002742AE" w:rsidP="00EC1599">
      <w:pPr>
        <w:widowControl w:val="0"/>
        <w:autoSpaceDE w:val="0"/>
        <w:autoSpaceDN w:val="0"/>
        <w:adjustRightInd w:val="0"/>
        <w:rPr>
          <w:rFonts w:cs="Courier New"/>
          <w:sz w:val="20"/>
        </w:rPr>
      </w:pPr>
    </w:p>
    <w:p w:rsidR="002742AE" w:rsidRPr="00D145D2" w:rsidRDefault="002742AE" w:rsidP="00795243">
      <w:pPr>
        <w:pStyle w:val="Prrafodelista"/>
      </w:pPr>
      <w:r w:rsidRPr="00D145D2">
        <w:t>La doctrina tradicional, siguiendo el crit</w:t>
      </w:r>
      <w:r w:rsidR="00B10D3F" w:rsidRPr="00D145D2">
        <w:t>e</w:t>
      </w:r>
      <w:r w:rsidRPr="00D145D2">
        <w:t xml:space="preserve">rio del Código de Napoleón) y el TS en un primer momento negó la validez de la venta de cosa ajena. En cuanto a la sanción había dos posturas </w:t>
      </w:r>
    </w:p>
    <w:p w:rsidR="002742AE" w:rsidRPr="00D145D2" w:rsidRDefault="002742AE" w:rsidP="00EC1599">
      <w:pPr>
        <w:widowControl w:val="0"/>
        <w:autoSpaceDE w:val="0"/>
        <w:autoSpaceDN w:val="0"/>
        <w:adjustRightInd w:val="0"/>
        <w:rPr>
          <w:rFonts w:cs="Courier New"/>
          <w:sz w:val="20"/>
        </w:rPr>
      </w:pPr>
    </w:p>
    <w:p w:rsidR="002742AE" w:rsidRPr="00D145D2" w:rsidRDefault="00DD599A" w:rsidP="00DD599A">
      <w:pPr>
        <w:widowControl w:val="0"/>
        <w:autoSpaceDE w:val="0"/>
        <w:autoSpaceDN w:val="0"/>
        <w:adjustRightInd w:val="0"/>
        <w:ind w:left="708"/>
        <w:rPr>
          <w:rFonts w:cs="Courier New"/>
          <w:sz w:val="20"/>
        </w:rPr>
      </w:pPr>
      <w:r w:rsidRPr="00D145D2">
        <w:rPr>
          <w:rFonts w:cs="Courier New"/>
          <w:sz w:val="20"/>
        </w:rPr>
        <w:t xml:space="preserve">. </w:t>
      </w:r>
      <w:r w:rsidR="002742AE" w:rsidRPr="00D145D2">
        <w:rPr>
          <w:rFonts w:cs="Courier New"/>
          <w:sz w:val="20"/>
        </w:rPr>
        <w:t>nula por falta de objeto (MANRESA)</w:t>
      </w:r>
      <w:r w:rsidR="005333D5" w:rsidRPr="00D145D2">
        <w:rPr>
          <w:rFonts w:cs="Courier New"/>
          <w:sz w:val="20"/>
        </w:rPr>
        <w:t>. En contra, STS 5 de marzo y 7 de septiembre 2007.</w:t>
      </w:r>
    </w:p>
    <w:p w:rsidR="002742AE" w:rsidRPr="00D145D2" w:rsidRDefault="002742AE" w:rsidP="00DD599A">
      <w:pPr>
        <w:widowControl w:val="0"/>
        <w:autoSpaceDE w:val="0"/>
        <w:autoSpaceDN w:val="0"/>
        <w:adjustRightInd w:val="0"/>
        <w:ind w:left="708"/>
        <w:rPr>
          <w:rFonts w:cs="Courier New"/>
          <w:sz w:val="20"/>
        </w:rPr>
      </w:pPr>
    </w:p>
    <w:p w:rsidR="002742AE" w:rsidRPr="00D145D2" w:rsidRDefault="00DD599A" w:rsidP="00DD599A">
      <w:pPr>
        <w:widowControl w:val="0"/>
        <w:autoSpaceDE w:val="0"/>
        <w:autoSpaceDN w:val="0"/>
        <w:adjustRightInd w:val="0"/>
        <w:ind w:left="708"/>
        <w:rPr>
          <w:rFonts w:cs="Courier New"/>
          <w:sz w:val="20"/>
        </w:rPr>
      </w:pPr>
      <w:r w:rsidRPr="00D145D2">
        <w:rPr>
          <w:rFonts w:cs="Courier New"/>
          <w:sz w:val="20"/>
        </w:rPr>
        <w:t xml:space="preserve">. </w:t>
      </w:r>
      <w:r w:rsidR="002742AE" w:rsidRPr="00D145D2">
        <w:rPr>
          <w:rFonts w:cs="Courier New"/>
          <w:sz w:val="20"/>
        </w:rPr>
        <w:t>anulable por error</w:t>
      </w:r>
      <w:r w:rsidRPr="00D145D2">
        <w:rPr>
          <w:rFonts w:cs="Courier New"/>
          <w:sz w:val="20"/>
        </w:rPr>
        <w:t xml:space="preserve"> </w:t>
      </w:r>
      <w:r w:rsidR="002742AE" w:rsidRPr="00D145D2">
        <w:rPr>
          <w:rFonts w:cs="Courier New"/>
          <w:sz w:val="20"/>
        </w:rPr>
        <w:t>(SCAEVOLA)</w:t>
      </w:r>
    </w:p>
    <w:p w:rsidR="002742AE" w:rsidRPr="00D145D2" w:rsidRDefault="002742AE" w:rsidP="00EC1599">
      <w:pPr>
        <w:widowControl w:val="0"/>
        <w:autoSpaceDE w:val="0"/>
        <w:autoSpaceDN w:val="0"/>
        <w:adjustRightInd w:val="0"/>
        <w:rPr>
          <w:rFonts w:cs="Courier New"/>
          <w:sz w:val="20"/>
        </w:rPr>
      </w:pPr>
    </w:p>
    <w:p w:rsidR="002742AE" w:rsidRPr="00EC1599" w:rsidRDefault="002742AE" w:rsidP="00795243">
      <w:pPr>
        <w:pStyle w:val="Prrafodelista"/>
      </w:pPr>
      <w:r w:rsidRPr="00D145D2">
        <w:t>La doctrina moderna admite su validez, siempre que las partes procedan de</w:t>
      </w:r>
      <w:r w:rsidRPr="00EC1599">
        <w:t xml:space="preserve"> buena fe, criterio seguido por el derecho romano, que admitía la venditio res alienae. También la admite la DGRN desde principios de siglo, así como el TS a partir de los años 50</w:t>
      </w:r>
      <w:r w:rsidR="00DD599A">
        <w:t>.</w:t>
      </w:r>
      <w:r w:rsidRPr="00EC1599">
        <w:t xml:space="preserve"> Esta postura se asienta en los siguientes argumentos:</w:t>
      </w:r>
    </w:p>
    <w:p w:rsidR="002742AE" w:rsidRPr="00EC1599" w:rsidRDefault="002742AE" w:rsidP="00EC1599">
      <w:pPr>
        <w:widowControl w:val="0"/>
        <w:autoSpaceDE w:val="0"/>
        <w:autoSpaceDN w:val="0"/>
        <w:adjustRightInd w:val="0"/>
        <w:rPr>
          <w:rFonts w:cs="Courier New"/>
          <w:sz w:val="20"/>
        </w:rPr>
      </w:pPr>
    </w:p>
    <w:p w:rsidR="002742AE" w:rsidRPr="00DD599A" w:rsidRDefault="00DD599A" w:rsidP="00F51FE4">
      <w:pPr>
        <w:pStyle w:val="Prrafodelista"/>
        <w:numPr>
          <w:ilvl w:val="0"/>
          <w:numId w:val="13"/>
        </w:numPr>
      </w:pPr>
      <w:r w:rsidRPr="00DD599A">
        <w:t>L</w:t>
      </w:r>
      <w:r w:rsidR="002742AE" w:rsidRPr="00DD599A">
        <w:t xml:space="preserve">a transmisión de la propiedad de la cosa es un aspecto de la consumación y no de la perfección de la </w:t>
      </w:r>
      <w:r w:rsidR="00EC1599" w:rsidRPr="00DD599A">
        <w:t>CV</w:t>
      </w:r>
      <w:r w:rsidR="002742AE" w:rsidRPr="00DD599A">
        <w:t>. El contrato actúa como título y la tradición del dominio como modo para constituir dicho derecho real (arts. 609 y 1095).</w:t>
      </w:r>
    </w:p>
    <w:p w:rsidR="002742AE" w:rsidRPr="00EC1599" w:rsidRDefault="002742AE" w:rsidP="00DD599A">
      <w:pPr>
        <w:widowControl w:val="0"/>
        <w:autoSpaceDE w:val="0"/>
        <w:autoSpaceDN w:val="0"/>
        <w:adjustRightInd w:val="0"/>
        <w:ind w:left="360"/>
        <w:rPr>
          <w:rFonts w:cs="Courier New"/>
          <w:sz w:val="20"/>
        </w:rPr>
      </w:pPr>
    </w:p>
    <w:p w:rsidR="002742AE" w:rsidRPr="00DD599A" w:rsidRDefault="00DD599A" w:rsidP="00F51FE4">
      <w:pPr>
        <w:pStyle w:val="Prrafodelista"/>
        <w:numPr>
          <w:ilvl w:val="0"/>
          <w:numId w:val="13"/>
        </w:numPr>
      </w:pPr>
      <w:r w:rsidRPr="00DD599A">
        <w:t>E</w:t>
      </w:r>
      <w:r w:rsidR="002742AE" w:rsidRPr="00DD599A">
        <w:t>l vendedor contrae la obligación de transmitir el dominio al comprador, si bien esto podrá tener lugar con posterioridad a la perfección del contrato y a la entrega material de la cosa, ya que no exista un precepto que exija al primero ser propietario de la misma en aquel momento</w:t>
      </w:r>
      <w:r w:rsidRPr="00DD599A">
        <w:t>.</w:t>
      </w:r>
      <w:r w:rsidR="002742AE" w:rsidRPr="00DD599A">
        <w:t xml:space="preserve"> </w:t>
      </w:r>
    </w:p>
    <w:p w:rsidR="002742AE" w:rsidRPr="00EC1599" w:rsidRDefault="002742AE" w:rsidP="00DD599A">
      <w:pPr>
        <w:widowControl w:val="0"/>
        <w:autoSpaceDE w:val="0"/>
        <w:autoSpaceDN w:val="0"/>
        <w:adjustRightInd w:val="0"/>
        <w:ind w:left="360"/>
        <w:rPr>
          <w:rFonts w:cs="Courier New"/>
          <w:sz w:val="20"/>
        </w:rPr>
      </w:pPr>
    </w:p>
    <w:p w:rsidR="002742AE" w:rsidRPr="00DD599A" w:rsidRDefault="002742AE" w:rsidP="00F51FE4">
      <w:pPr>
        <w:pStyle w:val="Prrafodelista"/>
        <w:numPr>
          <w:ilvl w:val="0"/>
          <w:numId w:val="13"/>
        </w:numPr>
      </w:pPr>
      <w:r w:rsidRPr="00DD599A">
        <w:t>Por último, si la cosa es reivindicada por el "verus dominus" el comprador podrá pedir el saneamiento por evicción, lo cual es un efecto de la validez y no nulidad del contrato</w:t>
      </w:r>
      <w:r w:rsidR="00DD599A" w:rsidRPr="00DD599A">
        <w:t>.</w:t>
      </w:r>
    </w:p>
    <w:p w:rsidR="002742AE" w:rsidRPr="00EC1599" w:rsidRDefault="002742AE" w:rsidP="00EC1599">
      <w:pPr>
        <w:widowControl w:val="0"/>
        <w:autoSpaceDE w:val="0"/>
        <w:autoSpaceDN w:val="0"/>
        <w:adjustRightInd w:val="0"/>
        <w:rPr>
          <w:rFonts w:cs="Courier New"/>
          <w:sz w:val="20"/>
        </w:rPr>
      </w:pPr>
    </w:p>
    <w:p w:rsidR="00795243" w:rsidRDefault="00795243" w:rsidP="00795243">
      <w:pPr>
        <w:widowControl w:val="0"/>
        <w:autoSpaceDE w:val="0"/>
        <w:autoSpaceDN w:val="0"/>
        <w:adjustRightInd w:val="0"/>
        <w:rPr>
          <w:rFonts w:cs="Courier New"/>
          <w:sz w:val="20"/>
        </w:rPr>
      </w:pPr>
      <w:r w:rsidRPr="005333D5">
        <w:rPr>
          <w:rFonts w:cs="Courier New"/>
          <w:sz w:val="20"/>
        </w:rPr>
        <w:br/>
      </w:r>
    </w:p>
    <w:p w:rsidR="002742AE" w:rsidRPr="00EC1599" w:rsidRDefault="002742AE" w:rsidP="00EC1599">
      <w:pPr>
        <w:widowControl w:val="0"/>
        <w:autoSpaceDE w:val="0"/>
        <w:autoSpaceDN w:val="0"/>
        <w:adjustRightInd w:val="0"/>
        <w:rPr>
          <w:rFonts w:cs="Courier New"/>
          <w:sz w:val="20"/>
        </w:rPr>
      </w:pPr>
      <w:r w:rsidRPr="00EC1599">
        <w:rPr>
          <w:rFonts w:cs="Courier New"/>
          <w:sz w:val="20"/>
        </w:rPr>
        <w:t>Admitida la validez de esta venta, una vez se haya perfeccionado pueden tener lugar diferentes situaciones:</w:t>
      </w:r>
    </w:p>
    <w:p w:rsidR="002742AE" w:rsidRPr="00EC1599" w:rsidRDefault="002742AE" w:rsidP="00EC1599">
      <w:pPr>
        <w:widowControl w:val="0"/>
        <w:autoSpaceDE w:val="0"/>
        <w:autoSpaceDN w:val="0"/>
        <w:adjustRightInd w:val="0"/>
        <w:rPr>
          <w:rFonts w:cs="Courier New"/>
          <w:sz w:val="20"/>
        </w:rPr>
      </w:pPr>
    </w:p>
    <w:p w:rsidR="002742AE" w:rsidRPr="00DD599A" w:rsidRDefault="002742AE" w:rsidP="00F51FE4">
      <w:pPr>
        <w:pStyle w:val="Prrafodelista"/>
        <w:numPr>
          <w:ilvl w:val="0"/>
          <w:numId w:val="14"/>
        </w:numPr>
      </w:pPr>
      <w:r w:rsidRPr="00DD599A">
        <w:t>Que el vendedor adquiera la cosa y la entregue, en cuyo caso se producen los efectos propios de la compraventa consumada</w:t>
      </w:r>
    </w:p>
    <w:p w:rsidR="002742AE" w:rsidRPr="00EC1599" w:rsidRDefault="002742AE" w:rsidP="00EC1599">
      <w:pPr>
        <w:widowControl w:val="0"/>
        <w:autoSpaceDE w:val="0"/>
        <w:autoSpaceDN w:val="0"/>
        <w:adjustRightInd w:val="0"/>
        <w:rPr>
          <w:rFonts w:cs="Courier New"/>
          <w:sz w:val="20"/>
        </w:rPr>
      </w:pPr>
    </w:p>
    <w:p w:rsidR="002742AE" w:rsidRPr="00DD599A" w:rsidRDefault="00DD599A" w:rsidP="00F51FE4">
      <w:pPr>
        <w:pStyle w:val="Prrafodelista"/>
        <w:numPr>
          <w:ilvl w:val="0"/>
          <w:numId w:val="14"/>
        </w:numPr>
      </w:pPr>
      <w:r w:rsidRPr="00DD599A">
        <w:lastRenderedPageBreak/>
        <w:t>Que</w:t>
      </w:r>
      <w:r w:rsidR="002742AE" w:rsidRPr="00DD599A">
        <w:t xml:space="preserve"> el vendedor entreg</w:t>
      </w:r>
      <w:r w:rsidRPr="00DD599A">
        <w:t>ue</w:t>
      </w:r>
      <w:r w:rsidR="002742AE" w:rsidRPr="00DD599A">
        <w:t xml:space="preserve"> la cosa sin haberla adquirido</w:t>
      </w:r>
      <w:r w:rsidRPr="00DD599A">
        <w:t>. C</w:t>
      </w:r>
      <w:r w:rsidR="002742AE" w:rsidRPr="00DD599A">
        <w:t xml:space="preserve">aso de que el propietario la reivindique, si el comprador no la hubiese adquirido ya por usucapión, como ya señalamos, podrá exigir al vendedor la responsabilidad por evicción </w:t>
      </w:r>
    </w:p>
    <w:p w:rsidR="002742AE" w:rsidRPr="00EC1599" w:rsidRDefault="002742AE" w:rsidP="00EC1599">
      <w:pPr>
        <w:widowControl w:val="0"/>
        <w:autoSpaceDE w:val="0"/>
        <w:autoSpaceDN w:val="0"/>
        <w:adjustRightInd w:val="0"/>
        <w:rPr>
          <w:rFonts w:cs="Courier New"/>
          <w:sz w:val="20"/>
        </w:rPr>
      </w:pPr>
    </w:p>
    <w:p w:rsidR="002742AE" w:rsidRPr="00DD599A" w:rsidRDefault="00DD599A" w:rsidP="00F51FE4">
      <w:pPr>
        <w:pStyle w:val="Prrafodelista"/>
        <w:numPr>
          <w:ilvl w:val="0"/>
          <w:numId w:val="14"/>
        </w:numPr>
      </w:pPr>
      <w:r w:rsidRPr="00DD599A">
        <w:t xml:space="preserve">Que </w:t>
      </w:r>
      <w:r w:rsidR="002742AE" w:rsidRPr="00DD599A">
        <w:t>el vendedor no lleg</w:t>
      </w:r>
      <w:r w:rsidRPr="00DD599A">
        <w:t>ue</w:t>
      </w:r>
      <w:r w:rsidR="002742AE" w:rsidRPr="00DD599A">
        <w:t xml:space="preserve"> a entregar la cosa</w:t>
      </w:r>
      <w:r w:rsidRPr="00DD599A">
        <w:t>. H</w:t>
      </w:r>
      <w:r w:rsidR="002742AE" w:rsidRPr="00DD599A">
        <w:t>abrá lugar a la indemnización de daños y perjuicios (art. 1101 C</w:t>
      </w:r>
      <w:r w:rsidRPr="00DD599A">
        <w:t>c</w:t>
      </w:r>
      <w:r w:rsidR="002742AE" w:rsidRPr="00DD599A">
        <w:t>), que incluirá la aestimatio rei y el id quod interest</w:t>
      </w:r>
      <w:r w:rsidRPr="00DD599A">
        <w:t>.</w:t>
      </w:r>
    </w:p>
    <w:p w:rsidR="002742AE" w:rsidRPr="00EC1599" w:rsidRDefault="002742AE" w:rsidP="00EC1599">
      <w:pPr>
        <w:widowControl w:val="0"/>
        <w:autoSpaceDE w:val="0"/>
        <w:autoSpaceDN w:val="0"/>
        <w:adjustRightInd w:val="0"/>
        <w:rPr>
          <w:rFonts w:cs="Courier New"/>
          <w:sz w:val="20"/>
        </w:rPr>
      </w:pPr>
    </w:p>
    <w:p w:rsidR="00795243" w:rsidRPr="00D145D2" w:rsidRDefault="00795243" w:rsidP="00795243">
      <w:pPr>
        <w:rPr>
          <w:rFonts w:cs="Courier New"/>
          <w:sz w:val="20"/>
        </w:rPr>
      </w:pPr>
      <w:r w:rsidRPr="00D145D2">
        <w:rPr>
          <w:rFonts w:cs="Courier New"/>
          <w:sz w:val="20"/>
        </w:rPr>
        <w:t xml:space="preserve">Las importantes sentencias del </w:t>
      </w:r>
      <w:r w:rsidRPr="00D145D2">
        <w:rPr>
          <w:rFonts w:cs="Courier New"/>
          <w:sz w:val="20"/>
          <w:u w:val="single"/>
        </w:rPr>
        <w:t>TS 5 de marzo y 7 de septiembre 2007</w:t>
      </w:r>
      <w:r w:rsidRPr="00D145D2">
        <w:rPr>
          <w:rFonts w:cs="Courier New"/>
          <w:sz w:val="20"/>
        </w:rPr>
        <w:t xml:space="preserve"> aclaran el alcance y aplicación de los arts. 33 y 34 LH a la venta de cosa ajena: el artículo 34 LH “ampara las adquisiciones a non domino precisamente porque salva el defecto de titularidad o de poder de disposición del transmitente que, según el Registro, aparezca con facultades para transmitir la finca”. En consecuencia:</w:t>
      </w:r>
    </w:p>
    <w:p w:rsidR="00795243" w:rsidRPr="00D145D2" w:rsidRDefault="00795243" w:rsidP="00795243">
      <w:pPr>
        <w:rPr>
          <w:rFonts w:cs="Courier New"/>
          <w:sz w:val="20"/>
        </w:rPr>
      </w:pPr>
    </w:p>
    <w:p w:rsidR="00795243" w:rsidRPr="00D145D2" w:rsidRDefault="00795243" w:rsidP="00F51FE4">
      <w:pPr>
        <w:pStyle w:val="Prrafodelista"/>
        <w:numPr>
          <w:ilvl w:val="0"/>
          <w:numId w:val="16"/>
        </w:numPr>
      </w:pPr>
      <w:r w:rsidRPr="00D145D2">
        <w:t xml:space="preserve">La circunstancia de no pertenecer ya al ejecutado la finca embargada (por habérsela transmitido a otro sin constancia registral) no determina la nulidad del acto adquisitivo del tercero por venta judicial o administrativa. </w:t>
      </w:r>
    </w:p>
    <w:p w:rsidR="00795243" w:rsidRPr="00D145D2" w:rsidRDefault="00795243" w:rsidP="00795243">
      <w:pPr>
        <w:rPr>
          <w:rFonts w:cs="Courier New"/>
          <w:sz w:val="20"/>
        </w:rPr>
      </w:pPr>
    </w:p>
    <w:p w:rsidR="00795243" w:rsidRPr="00D145D2" w:rsidRDefault="00795243" w:rsidP="00F51FE4">
      <w:pPr>
        <w:pStyle w:val="Prrafodelista"/>
        <w:numPr>
          <w:ilvl w:val="0"/>
          <w:numId w:val="16"/>
        </w:numPr>
      </w:pPr>
      <w:r w:rsidRPr="00D145D2">
        <w:t>La segunda venta NO es nula o inexistente por falta de objeto (su objeto es la propia finca que se vende) o de poder de disposición del transmitente (el art 34 LH purifica o subsana precisamente esa falta de poder de disposición).</w:t>
      </w:r>
    </w:p>
    <w:p w:rsidR="00795243" w:rsidRPr="00D145D2" w:rsidRDefault="00795243" w:rsidP="00795243">
      <w:pPr>
        <w:rPr>
          <w:rFonts w:cs="Courier New"/>
          <w:sz w:val="20"/>
        </w:rPr>
      </w:pPr>
    </w:p>
    <w:p w:rsidR="00795243" w:rsidRPr="00D145D2" w:rsidRDefault="00795243" w:rsidP="00F51FE4">
      <w:pPr>
        <w:pStyle w:val="Prrafodelista"/>
        <w:numPr>
          <w:ilvl w:val="0"/>
          <w:numId w:val="16"/>
        </w:numPr>
      </w:pPr>
      <w:r w:rsidRPr="00D145D2">
        <w:t xml:space="preserve">La nulidad a que se refiere el artículo </w:t>
      </w:r>
      <w:r w:rsidRPr="00D145D2">
        <w:rPr>
          <w:b/>
        </w:rPr>
        <w:t>33 LH</w:t>
      </w:r>
      <w:r w:rsidRPr="00D145D2">
        <w:t xml:space="preserve"> no </w:t>
      </w:r>
      <w:r w:rsidRPr="00D145D2">
        <w:rPr>
          <w:b/>
        </w:rPr>
        <w:t>tiene que ver con</w:t>
      </w:r>
      <w:r w:rsidRPr="00D145D2">
        <w:t xml:space="preserve"> el poder de disposición del transmitente, sino con </w:t>
      </w:r>
      <w:r w:rsidRPr="00D145D2">
        <w:rPr>
          <w:b/>
        </w:rPr>
        <w:t>los requisitos propios del título</w:t>
      </w:r>
      <w:r w:rsidRPr="00D145D2">
        <w:t xml:space="preserve"> (por ejemplo, vicio de consentimiento de quien inscribe) </w:t>
      </w:r>
      <w:r w:rsidRPr="00D145D2">
        <w:rPr>
          <w:b/>
        </w:rPr>
        <w:t>o del procedimiento</w:t>
      </w:r>
      <w:r w:rsidRPr="00D145D2">
        <w:t xml:space="preserve"> de apremio que hubiera culminado con la adquisición inscrita.</w:t>
      </w:r>
    </w:p>
    <w:p w:rsidR="00795243" w:rsidRPr="005333D5" w:rsidRDefault="00795243" w:rsidP="00795243">
      <w:pPr>
        <w:rPr>
          <w:rFonts w:cs="Courier New"/>
          <w:sz w:val="20"/>
        </w:rPr>
      </w:pPr>
    </w:p>
    <w:p w:rsidR="002742AE" w:rsidRPr="00EC1599" w:rsidRDefault="002742AE" w:rsidP="00EC1599">
      <w:pPr>
        <w:rPr>
          <w:rFonts w:cs="Courier New"/>
          <w:bCs/>
          <w:sz w:val="20"/>
        </w:rPr>
      </w:pPr>
      <w:r w:rsidRPr="00EC1599">
        <w:rPr>
          <w:rFonts w:cs="Courier New"/>
          <w:bCs/>
          <w:sz w:val="20"/>
        </w:rPr>
        <w:t xml:space="preserve">Para concluir, debemos hacer referencia a la venta de cosas en parte propias y en parte ajenas. </w:t>
      </w:r>
      <w:r w:rsidRPr="00EC1599">
        <w:rPr>
          <w:rFonts w:cs="Courier New"/>
          <w:sz w:val="20"/>
        </w:rPr>
        <w:t>Así sucede:</w:t>
      </w:r>
    </w:p>
    <w:p w:rsidR="002742AE" w:rsidRPr="00EC1599" w:rsidRDefault="002742AE" w:rsidP="00EC1599">
      <w:pPr>
        <w:rPr>
          <w:rFonts w:cs="Courier New"/>
          <w:sz w:val="20"/>
        </w:rPr>
      </w:pPr>
    </w:p>
    <w:p w:rsidR="002742AE" w:rsidRPr="00DD599A" w:rsidRDefault="002742AE" w:rsidP="00F51FE4">
      <w:pPr>
        <w:pStyle w:val="Prrafodelista"/>
        <w:numPr>
          <w:ilvl w:val="0"/>
          <w:numId w:val="15"/>
        </w:numPr>
      </w:pPr>
      <w:r w:rsidRPr="00DD599A">
        <w:t>En la venta realizada por el cónyuge viudo o divorciado de bienes de la sociedad de gananciales que ya ha sido disuelta pero que todavía no ha sido liquidada.</w:t>
      </w:r>
    </w:p>
    <w:p w:rsidR="002742AE" w:rsidRPr="00EC1599" w:rsidRDefault="002742AE" w:rsidP="00EC1599">
      <w:pPr>
        <w:rPr>
          <w:rFonts w:cs="Courier New"/>
          <w:bCs/>
          <w:sz w:val="20"/>
        </w:rPr>
      </w:pPr>
    </w:p>
    <w:p w:rsidR="002742AE" w:rsidRPr="00DD599A" w:rsidRDefault="002742AE" w:rsidP="00F51FE4">
      <w:pPr>
        <w:pStyle w:val="Prrafodelista"/>
        <w:numPr>
          <w:ilvl w:val="0"/>
          <w:numId w:val="15"/>
        </w:numPr>
      </w:pPr>
      <w:r w:rsidRPr="00DD599A">
        <w:t>En la venta realizada por un heredero de bienes de la herencia pendiente de partición.</w:t>
      </w:r>
    </w:p>
    <w:p w:rsidR="002742AE" w:rsidRPr="00EC1599" w:rsidRDefault="002742AE" w:rsidP="00EC1599">
      <w:pPr>
        <w:rPr>
          <w:rFonts w:cs="Courier New"/>
          <w:sz w:val="20"/>
        </w:rPr>
      </w:pPr>
    </w:p>
    <w:p w:rsidR="002742AE" w:rsidRPr="00EC1599" w:rsidRDefault="002742AE" w:rsidP="00EC1599">
      <w:pPr>
        <w:rPr>
          <w:rFonts w:cs="Courier New"/>
          <w:sz w:val="20"/>
        </w:rPr>
      </w:pPr>
      <w:r w:rsidRPr="00EC1599">
        <w:rPr>
          <w:rFonts w:cs="Courier New"/>
          <w:sz w:val="20"/>
        </w:rPr>
        <w:t>En estos casos, la venta será válida si el bien se le adjudica en la liquidación. En otro caso, podrá ser impugnada por aquéllos a quienes perjudique (</w:t>
      </w:r>
      <w:r w:rsidR="00DD599A">
        <w:rPr>
          <w:rFonts w:cs="Courier New"/>
          <w:sz w:val="20"/>
        </w:rPr>
        <w:t>en general, solución similar al art. 597</w:t>
      </w:r>
      <w:r w:rsidRPr="00EC1599">
        <w:rPr>
          <w:rFonts w:cs="Courier New"/>
          <w:sz w:val="20"/>
        </w:rPr>
        <w:t>).</w:t>
      </w:r>
    </w:p>
    <w:p w:rsidR="002742AE" w:rsidRPr="00EC1599" w:rsidRDefault="002742AE" w:rsidP="00EC1599">
      <w:pPr>
        <w:rPr>
          <w:rFonts w:cs="Courier New"/>
          <w:sz w:val="20"/>
        </w:rPr>
      </w:pPr>
    </w:p>
    <w:p w:rsidR="002742AE" w:rsidRPr="00EC1599" w:rsidRDefault="002742AE" w:rsidP="00EC1599">
      <w:pPr>
        <w:rPr>
          <w:rFonts w:cs="Courier New"/>
          <w:sz w:val="20"/>
        </w:rPr>
      </w:pPr>
    </w:p>
    <w:p w:rsidR="002742AE" w:rsidRPr="00EC1599" w:rsidRDefault="00ED680D" w:rsidP="00EC1599">
      <w:pPr>
        <w:pStyle w:val="Ttulo4"/>
        <w:rPr>
          <w:rFonts w:ascii="Courier New" w:hAnsi="Courier New" w:cs="Courier New"/>
          <w:sz w:val="20"/>
          <w:szCs w:val="20"/>
          <w:lang w:val="es-ES_tradnl"/>
        </w:rPr>
      </w:pPr>
      <w:r w:rsidRPr="00EC1599">
        <w:rPr>
          <w:rFonts w:ascii="Courier New" w:hAnsi="Courier New" w:cs="Courier New"/>
          <w:sz w:val="20"/>
          <w:szCs w:val="20"/>
          <w:lang w:val="es-ES_tradnl"/>
        </w:rPr>
        <w:t xml:space="preserve">Y </w:t>
      </w:r>
      <w:r w:rsidR="002742AE" w:rsidRPr="00EC1599">
        <w:rPr>
          <w:rFonts w:ascii="Courier New" w:hAnsi="Courier New" w:cs="Courier New"/>
          <w:sz w:val="20"/>
          <w:szCs w:val="20"/>
          <w:lang w:val="es-ES_tradnl"/>
        </w:rPr>
        <w:t xml:space="preserve">LA DOBLE VENTA </w:t>
      </w:r>
    </w:p>
    <w:p w:rsidR="002742AE" w:rsidRPr="00EC1599" w:rsidRDefault="002742AE" w:rsidP="00EC1599">
      <w:pPr>
        <w:rPr>
          <w:rFonts w:cs="Courier New"/>
          <w:sz w:val="20"/>
          <w:lang w:val="es-ES_tradnl"/>
        </w:rPr>
      </w:pPr>
    </w:p>
    <w:p w:rsidR="00ED680D" w:rsidRPr="00EC1599" w:rsidRDefault="00ED680D" w:rsidP="00EC1599">
      <w:pPr>
        <w:rPr>
          <w:rFonts w:cs="Courier New"/>
          <w:sz w:val="20"/>
          <w:lang w:val="es-ES_tradnl"/>
        </w:rPr>
      </w:pPr>
    </w:p>
    <w:p w:rsidR="001500C3" w:rsidRDefault="002742AE" w:rsidP="00EC1599">
      <w:pPr>
        <w:rPr>
          <w:rFonts w:cs="Courier New"/>
          <w:sz w:val="20"/>
          <w:lang w:val="es-ES_tradnl"/>
        </w:rPr>
      </w:pPr>
      <w:r w:rsidRPr="00EC1599">
        <w:rPr>
          <w:rFonts w:cs="Courier New"/>
          <w:sz w:val="20"/>
          <w:lang w:val="es-ES_tradnl"/>
        </w:rPr>
        <w:t>Se regula en el Art. 1473</w:t>
      </w:r>
    </w:p>
    <w:p w:rsidR="001500C3" w:rsidRDefault="001500C3" w:rsidP="00EC1599">
      <w:pPr>
        <w:rPr>
          <w:rFonts w:cs="Courier New"/>
          <w:sz w:val="20"/>
          <w:lang w:val="es-ES_tradnl"/>
        </w:rPr>
      </w:pPr>
    </w:p>
    <w:p w:rsidR="002742AE" w:rsidRPr="00EC1599" w:rsidRDefault="002742AE" w:rsidP="001500C3">
      <w:pPr>
        <w:pStyle w:val="NFarts"/>
      </w:pPr>
      <w:r w:rsidRPr="00EC1599">
        <w:t>Si una misma cosa se hubiese vendido a diferentes compradores, la propiedad se transferirá a la persona que primero haya tomado posesión de ella con buena fe si fuere mueble.</w:t>
      </w:r>
    </w:p>
    <w:p w:rsidR="001500C3" w:rsidRDefault="001500C3" w:rsidP="001500C3">
      <w:pPr>
        <w:pStyle w:val="NFarts"/>
      </w:pPr>
    </w:p>
    <w:p w:rsidR="002742AE" w:rsidRPr="00EC1599" w:rsidRDefault="002742AE" w:rsidP="001500C3">
      <w:pPr>
        <w:pStyle w:val="NFarts"/>
      </w:pPr>
      <w:r w:rsidRPr="00EC1599">
        <w:t>Si fuere inmueble, la propiedad pertenecerá al adquirente que antes la haya inscrito en el Registro.</w:t>
      </w:r>
    </w:p>
    <w:p w:rsidR="001500C3" w:rsidRDefault="001500C3" w:rsidP="001500C3">
      <w:pPr>
        <w:pStyle w:val="NFarts"/>
      </w:pPr>
    </w:p>
    <w:p w:rsidR="002742AE" w:rsidRPr="00EC1599" w:rsidRDefault="002742AE" w:rsidP="001500C3">
      <w:pPr>
        <w:pStyle w:val="NFarts"/>
      </w:pPr>
      <w:r w:rsidRPr="00EC1599">
        <w:t>Cuando no haya inscripción, pertenecerá la propiedad a quien de buena fe sea primero en la posesión; y faltando ésta, a quien presente título de fecha más antigua, siempre que haya buena fe.</w:t>
      </w:r>
    </w:p>
    <w:p w:rsidR="002742AE" w:rsidRDefault="002742AE" w:rsidP="00EC1599">
      <w:pPr>
        <w:rPr>
          <w:rFonts w:cs="Courier New"/>
          <w:sz w:val="20"/>
          <w:lang w:val="es-ES_tradnl"/>
        </w:rPr>
      </w:pPr>
    </w:p>
    <w:p w:rsidR="002742AE" w:rsidRPr="00795243" w:rsidRDefault="00795243" w:rsidP="00EC1599">
      <w:pPr>
        <w:rPr>
          <w:rFonts w:cs="Courier New"/>
          <w:sz w:val="20"/>
          <w:lang w:val="es-ES_tradnl"/>
        </w:rPr>
      </w:pPr>
      <w:r>
        <w:rPr>
          <w:rFonts w:cs="Courier New"/>
          <w:sz w:val="20"/>
          <w:lang w:val="es-ES_tradnl"/>
        </w:rPr>
        <w:t>TRADICIONALMENTE se venía señalando</w:t>
      </w:r>
      <w:r w:rsidR="002742AE" w:rsidRPr="00795243">
        <w:rPr>
          <w:rFonts w:cs="Courier New"/>
          <w:sz w:val="20"/>
          <w:lang w:val="es-ES_tradnl"/>
        </w:rPr>
        <w:t xml:space="preserve"> que dado que sólo hay doble venta cuando un mismo vendedor realiza dos o más enajenaciones válid</w:t>
      </w:r>
      <w:r>
        <w:rPr>
          <w:rFonts w:cs="Courier New"/>
          <w:sz w:val="20"/>
          <w:lang w:val="es-ES_tradnl"/>
        </w:rPr>
        <w:t>a</w:t>
      </w:r>
      <w:r w:rsidR="002742AE" w:rsidRPr="00795243">
        <w:rPr>
          <w:rFonts w:cs="Courier New"/>
          <w:sz w:val="20"/>
          <w:lang w:val="es-ES_tradnl"/>
        </w:rPr>
        <w:t>s de una misma cosa, con distintas personas:</w:t>
      </w:r>
    </w:p>
    <w:p w:rsidR="002742AE" w:rsidRPr="00795243" w:rsidRDefault="002742AE" w:rsidP="00EC1599">
      <w:pPr>
        <w:rPr>
          <w:rFonts w:cs="Courier New"/>
          <w:sz w:val="20"/>
          <w:lang w:val="es-ES_tradnl"/>
        </w:rPr>
      </w:pPr>
    </w:p>
    <w:p w:rsidR="002742AE" w:rsidRPr="00795243" w:rsidRDefault="00795243" w:rsidP="00795243">
      <w:pPr>
        <w:pStyle w:val="Prrafodelista"/>
        <w:rPr>
          <w:lang w:val="es-ES_tradnl"/>
        </w:rPr>
      </w:pPr>
      <w:r w:rsidRPr="00795243">
        <w:rPr>
          <w:b/>
          <w:lang w:val="es-ES_tradnl"/>
        </w:rPr>
        <w:t>L</w:t>
      </w:r>
      <w:r w:rsidR="002742AE" w:rsidRPr="00795243">
        <w:rPr>
          <w:b/>
          <w:lang w:val="es-ES_tradnl"/>
        </w:rPr>
        <w:t>a regulación del artículo 1.473 no se aplica a la posibilidad de que la cosa sea vendida por diferentes vendedores</w:t>
      </w:r>
      <w:r w:rsidR="002742AE" w:rsidRPr="00795243">
        <w:rPr>
          <w:lang w:val="es-ES_tradnl"/>
        </w:rPr>
        <w:t>, de los cuales uno sea el propietario y el otro, u otros, no. En este caso habrá que acudir a los principios generales según los cuales, salvo los casos en que la ley prevé la adquisición "a non domino", la venta realizada por quien no es dueño no es apta para hacer adquirir la cosa al comprador.</w:t>
      </w:r>
    </w:p>
    <w:p w:rsidR="002742AE" w:rsidRPr="00795243" w:rsidRDefault="002742AE" w:rsidP="00EC1599">
      <w:pPr>
        <w:rPr>
          <w:rFonts w:cs="Courier New"/>
          <w:sz w:val="20"/>
          <w:lang w:val="es-ES_tradnl"/>
        </w:rPr>
      </w:pPr>
    </w:p>
    <w:p w:rsidR="002742AE" w:rsidRPr="00795243" w:rsidRDefault="00795243" w:rsidP="00795243">
      <w:pPr>
        <w:pStyle w:val="Prrafodelista"/>
        <w:rPr>
          <w:lang w:val="es-ES_tradnl"/>
        </w:rPr>
      </w:pPr>
      <w:r w:rsidRPr="00795243">
        <w:rPr>
          <w:b/>
          <w:lang w:val="es-ES_tradnl"/>
        </w:rPr>
        <w:t>E</w:t>
      </w:r>
      <w:r w:rsidR="002742AE" w:rsidRPr="00795243">
        <w:rPr>
          <w:b/>
          <w:lang w:val="es-ES_tradnl"/>
        </w:rPr>
        <w:t>s necesario que al hacerse la segunda venta la primera no se haya  consumado todavía</w:t>
      </w:r>
      <w:r w:rsidR="002742AE" w:rsidRPr="00795243">
        <w:rPr>
          <w:lang w:val="es-ES_tradnl"/>
        </w:rPr>
        <w:t xml:space="preserve">. Por tanto no podrá darse cuando la primera venta se haya hecho en </w:t>
      </w:r>
      <w:r w:rsidRPr="00795243">
        <w:rPr>
          <w:lang w:val="es-ES_tradnl"/>
        </w:rPr>
        <w:t>e</w:t>
      </w:r>
      <w:r w:rsidR="002742AE" w:rsidRPr="00795243">
        <w:rPr>
          <w:lang w:val="es-ES_tradnl"/>
        </w:rPr>
        <w:t>scritura, por la traditio ficta del p</w:t>
      </w:r>
      <w:r w:rsidRPr="00795243">
        <w:rPr>
          <w:lang w:val="es-ES_tradnl"/>
        </w:rPr>
        <w:t>árrafo</w:t>
      </w:r>
      <w:r w:rsidR="002742AE" w:rsidRPr="00795243">
        <w:rPr>
          <w:lang w:val="es-ES_tradnl"/>
        </w:rPr>
        <w:t xml:space="preserve"> II </w:t>
      </w:r>
      <w:r w:rsidRPr="00795243">
        <w:rPr>
          <w:lang w:val="es-ES_tradnl"/>
        </w:rPr>
        <w:t>a</w:t>
      </w:r>
      <w:r w:rsidR="002742AE" w:rsidRPr="00795243">
        <w:rPr>
          <w:lang w:val="es-ES_tradnl"/>
        </w:rPr>
        <w:t>rt 1462, salvo las excepciones  determinadas en el mismo.</w:t>
      </w:r>
      <w:r w:rsidRPr="00795243">
        <w:rPr>
          <w:lang w:val="es-ES_tradnl"/>
        </w:rPr>
        <w:t xml:space="preserve"> </w:t>
      </w:r>
      <w:r w:rsidR="002742AE" w:rsidRPr="00795243">
        <w:rPr>
          <w:lang w:val="es-ES_tradnl"/>
        </w:rPr>
        <w:t>Si la primera venta se hubiese consumado estaríamos ante una venta de cosa ajena.</w:t>
      </w:r>
    </w:p>
    <w:p w:rsidR="002742AE" w:rsidRDefault="002742AE" w:rsidP="00EC1599">
      <w:pPr>
        <w:rPr>
          <w:rFonts w:cs="Courier New"/>
          <w:sz w:val="20"/>
          <w:lang w:val="es-ES_tradnl"/>
        </w:rPr>
      </w:pPr>
    </w:p>
    <w:p w:rsidR="002742AE" w:rsidRPr="0070213E" w:rsidRDefault="00795243" w:rsidP="00EC1599">
      <w:pPr>
        <w:rPr>
          <w:rFonts w:cs="Courier New"/>
          <w:sz w:val="20"/>
          <w:lang w:val="es-ES_tradnl"/>
        </w:rPr>
      </w:pPr>
      <w:r>
        <w:rPr>
          <w:rFonts w:cs="Courier New"/>
          <w:sz w:val="20"/>
          <w:lang w:val="es-ES_tradnl"/>
        </w:rPr>
        <w:t>Este planteamiento se ha visto revisado a raíz de las STS</w:t>
      </w:r>
      <w:r w:rsidR="002742AE" w:rsidRPr="00795243">
        <w:rPr>
          <w:rFonts w:cs="Courier New"/>
          <w:sz w:val="20"/>
          <w:lang w:val="es-ES_tradnl"/>
        </w:rPr>
        <w:t xml:space="preserve"> 5 marzo 2007 y 7 sept 2007</w:t>
      </w:r>
      <w:r>
        <w:rPr>
          <w:rFonts w:cs="Courier New"/>
          <w:sz w:val="20"/>
          <w:lang w:val="es-ES_tradnl"/>
        </w:rPr>
        <w:t>, que</w:t>
      </w:r>
      <w:r w:rsidR="002742AE" w:rsidRPr="0070213E">
        <w:rPr>
          <w:rFonts w:cs="Courier New"/>
          <w:sz w:val="20"/>
          <w:lang w:val="es-ES_tradnl"/>
        </w:rPr>
        <w:t>  fija</w:t>
      </w:r>
      <w:r w:rsidRPr="0070213E">
        <w:rPr>
          <w:rFonts w:cs="Courier New"/>
          <w:sz w:val="20"/>
          <w:lang w:val="es-ES_tradnl"/>
        </w:rPr>
        <w:t>n</w:t>
      </w:r>
      <w:r w:rsidR="002742AE" w:rsidRPr="0070213E">
        <w:rPr>
          <w:rFonts w:cs="Courier New"/>
          <w:sz w:val="20"/>
          <w:lang w:val="es-ES_tradnl"/>
        </w:rPr>
        <w:t xml:space="preserve">  doctrina legal uniforme sobre los requisitos precisos para la aplicación de los artículos 34 </w:t>
      </w:r>
      <w:r w:rsidRPr="0070213E">
        <w:rPr>
          <w:rFonts w:cs="Courier New"/>
          <w:sz w:val="20"/>
          <w:lang w:val="es-ES_tradnl"/>
        </w:rPr>
        <w:t>LH</w:t>
      </w:r>
      <w:r w:rsidR="002742AE" w:rsidRPr="0070213E">
        <w:rPr>
          <w:rFonts w:cs="Courier New"/>
          <w:sz w:val="20"/>
          <w:lang w:val="es-ES_tradnl"/>
        </w:rPr>
        <w:t xml:space="preserve"> y 1473 </w:t>
      </w:r>
      <w:r w:rsidRPr="0070213E">
        <w:rPr>
          <w:rFonts w:cs="Courier New"/>
          <w:sz w:val="20"/>
          <w:lang w:val="es-ES_tradnl"/>
        </w:rPr>
        <w:t>Cc</w:t>
      </w:r>
      <w:r w:rsidR="002742AE" w:rsidRPr="0070213E">
        <w:rPr>
          <w:rFonts w:cs="Courier New"/>
          <w:sz w:val="20"/>
          <w:lang w:val="es-ES_tradnl"/>
        </w:rPr>
        <w:t>.</w:t>
      </w:r>
    </w:p>
    <w:p w:rsidR="002742AE" w:rsidRPr="0070213E" w:rsidRDefault="002742AE" w:rsidP="00EC1599">
      <w:pPr>
        <w:rPr>
          <w:rFonts w:cs="Courier New"/>
          <w:sz w:val="20"/>
          <w:lang w:val="es-ES_tradnl"/>
        </w:rPr>
      </w:pPr>
    </w:p>
    <w:p w:rsidR="002742AE" w:rsidRPr="0070213E" w:rsidRDefault="00795243" w:rsidP="00F51FE4">
      <w:pPr>
        <w:pStyle w:val="Prrafodelista"/>
        <w:numPr>
          <w:ilvl w:val="0"/>
          <w:numId w:val="18"/>
        </w:numPr>
        <w:ind w:left="360"/>
        <w:rPr>
          <w:rFonts w:cs="Courier New"/>
          <w:lang w:val="es-ES_tradnl"/>
        </w:rPr>
      </w:pPr>
      <w:r w:rsidRPr="0070213E">
        <w:rPr>
          <w:rFonts w:cs="Courier New"/>
          <w:lang w:val="es-ES_tradnl"/>
        </w:rPr>
        <w:t>Como ya señalamos anteriormente, e</w:t>
      </w:r>
      <w:r w:rsidR="002742AE" w:rsidRPr="0070213E">
        <w:rPr>
          <w:rFonts w:cs="Courier New"/>
          <w:lang w:val="es-ES_tradnl"/>
        </w:rPr>
        <w:t xml:space="preserve">l </w:t>
      </w:r>
      <w:r w:rsidR="00AD5BBD" w:rsidRPr="0070213E">
        <w:rPr>
          <w:rFonts w:cs="Courier New"/>
          <w:lang w:val="es-ES_tradnl"/>
        </w:rPr>
        <w:t>artículo</w:t>
      </w:r>
      <w:r w:rsidR="002742AE" w:rsidRPr="0070213E">
        <w:rPr>
          <w:rFonts w:cs="Courier New"/>
          <w:lang w:val="es-ES_tradnl"/>
        </w:rPr>
        <w:t xml:space="preserve"> 34 </w:t>
      </w:r>
      <w:r w:rsidRPr="0070213E">
        <w:rPr>
          <w:rFonts w:cs="Courier New"/>
          <w:lang w:val="es-ES_tradnl"/>
        </w:rPr>
        <w:t>LH</w:t>
      </w:r>
      <w:r w:rsidR="002742AE" w:rsidRPr="0070213E">
        <w:rPr>
          <w:rFonts w:cs="Courier New"/>
          <w:lang w:val="es-ES_tradnl"/>
        </w:rPr>
        <w:t xml:space="preserve"> “ampara las adquisiciones a non domino precisamente porque salva el </w:t>
      </w:r>
      <w:r w:rsidRPr="0070213E">
        <w:rPr>
          <w:rFonts w:cs="Courier New"/>
          <w:lang w:val="es-ES_tradnl"/>
        </w:rPr>
        <w:t>DEFECTO DE TITULARIDAD O DE PODER DE DISPOSICIÓN DEL TRANSMITENTE</w:t>
      </w:r>
      <w:r w:rsidR="002742AE" w:rsidRPr="0070213E">
        <w:rPr>
          <w:rFonts w:cs="Courier New"/>
          <w:lang w:val="es-ES_tradnl"/>
        </w:rPr>
        <w:t xml:space="preserve"> que, según el Registro, aparezca con facultades para transmitir la finca”. </w:t>
      </w:r>
    </w:p>
    <w:p w:rsidR="002742AE" w:rsidRPr="0070213E" w:rsidRDefault="002742AE" w:rsidP="0070213E">
      <w:pPr>
        <w:rPr>
          <w:rFonts w:cs="Courier New"/>
          <w:sz w:val="20"/>
          <w:lang w:val="es-ES_tradnl"/>
        </w:rPr>
      </w:pPr>
    </w:p>
    <w:p w:rsidR="00795243" w:rsidRDefault="002742AE" w:rsidP="00F51FE4">
      <w:pPr>
        <w:pStyle w:val="Prrafodelista"/>
        <w:numPr>
          <w:ilvl w:val="0"/>
          <w:numId w:val="18"/>
        </w:numPr>
        <w:ind w:left="360"/>
        <w:rPr>
          <w:rFonts w:cs="Courier New"/>
          <w:lang w:val="es-ES_tradnl"/>
        </w:rPr>
      </w:pPr>
      <w:r w:rsidRPr="0070213E">
        <w:rPr>
          <w:rFonts w:cs="Courier New"/>
          <w:lang w:val="es-ES_tradnl"/>
        </w:rPr>
        <w:t xml:space="preserve">El artículo 34 de la Ley Hipotecaria no precisa para otorgar su protección que exista una </w:t>
      </w:r>
      <w:r w:rsidR="00795243" w:rsidRPr="0070213E">
        <w:rPr>
          <w:rFonts w:cs="Courier New"/>
          <w:lang w:val="es-ES_tradnl"/>
        </w:rPr>
        <w:t>TRANSMISIÓN INTERMEDIA (</w:t>
      </w:r>
      <w:r w:rsidRPr="0070213E">
        <w:rPr>
          <w:rFonts w:cs="Courier New"/>
          <w:lang w:val="es-ES_tradnl"/>
        </w:rPr>
        <w:t>que se anule o resuelva por causas que no consten en el Registro</w:t>
      </w:r>
      <w:r w:rsidR="00795243" w:rsidRPr="0070213E">
        <w:rPr>
          <w:rFonts w:cs="Courier New"/>
          <w:lang w:val="es-ES_tradnl"/>
        </w:rPr>
        <w:t>)</w:t>
      </w:r>
      <w:r w:rsidRPr="0070213E">
        <w:rPr>
          <w:rFonts w:cs="Courier New"/>
          <w:lang w:val="es-ES_tradnl"/>
        </w:rPr>
        <w:t>.</w:t>
      </w:r>
    </w:p>
    <w:p w:rsidR="0070213E" w:rsidRPr="0070213E" w:rsidRDefault="0070213E" w:rsidP="0070213E">
      <w:pPr>
        <w:pStyle w:val="Prrafodelista"/>
        <w:numPr>
          <w:ilvl w:val="0"/>
          <w:numId w:val="0"/>
        </w:numPr>
        <w:ind w:left="360"/>
        <w:rPr>
          <w:rFonts w:cs="Courier New"/>
          <w:lang w:val="es-ES_tradnl"/>
        </w:rPr>
      </w:pPr>
    </w:p>
    <w:p w:rsidR="0070213E" w:rsidRPr="0070213E" w:rsidRDefault="002742AE" w:rsidP="00F51FE4">
      <w:pPr>
        <w:pStyle w:val="Prrafodelista"/>
        <w:numPr>
          <w:ilvl w:val="0"/>
          <w:numId w:val="18"/>
        </w:numPr>
        <w:ind w:left="360"/>
        <w:rPr>
          <w:rFonts w:cs="Courier New"/>
          <w:lang w:val="es-ES_tradnl"/>
        </w:rPr>
      </w:pPr>
      <w:r w:rsidRPr="0070213E">
        <w:rPr>
          <w:rFonts w:cs="Courier New"/>
          <w:lang w:val="es-ES_tradnl"/>
        </w:rPr>
        <w:t xml:space="preserve">El artículo </w:t>
      </w:r>
      <w:r w:rsidRPr="0070213E">
        <w:rPr>
          <w:rFonts w:cs="Courier New"/>
          <w:b/>
          <w:lang w:val="es-ES_tradnl"/>
        </w:rPr>
        <w:t xml:space="preserve">1473 del Código Civil debe ser aplicado </w:t>
      </w:r>
      <w:r w:rsidR="00795243" w:rsidRPr="0070213E">
        <w:rPr>
          <w:rFonts w:cs="Courier New"/>
          <w:b/>
          <w:lang w:val="es-ES_tradnl"/>
        </w:rPr>
        <w:t>AUNQUE LAS DOS VENTAS DEL MISMO INMUEBLE ESTÉN SEPARADAS POR UN CONSIDERABLE PERIODO DE TIEMPO</w:t>
      </w:r>
      <w:r w:rsidR="0070213E" w:rsidRPr="0070213E">
        <w:rPr>
          <w:rFonts w:cs="Courier New"/>
          <w:lang w:val="es-ES_tradnl"/>
        </w:rPr>
        <w:t xml:space="preserve"> (no es precisa</w:t>
      </w:r>
      <w:r w:rsidRPr="0070213E">
        <w:rPr>
          <w:rFonts w:cs="Courier New"/>
          <w:lang w:val="es-ES_tradnl"/>
        </w:rPr>
        <w:t xml:space="preserve"> una cierta coetaneidad cronológica entre las dos o </w:t>
      </w:r>
      <w:r w:rsidR="004646E0" w:rsidRPr="0070213E">
        <w:rPr>
          <w:rFonts w:cs="Courier New"/>
          <w:lang w:val="es-ES_tradnl"/>
        </w:rPr>
        <w:t>más</w:t>
      </w:r>
      <w:r w:rsidRPr="0070213E">
        <w:rPr>
          <w:rFonts w:cs="Courier New"/>
          <w:lang w:val="es-ES_tradnl"/>
        </w:rPr>
        <w:t xml:space="preserve"> ventas en conflicto</w:t>
      </w:r>
      <w:r w:rsidR="0070213E" w:rsidRPr="0070213E">
        <w:rPr>
          <w:rFonts w:cs="Courier New"/>
          <w:lang w:val="es-ES_tradnl"/>
        </w:rPr>
        <w:t>).</w:t>
      </w:r>
    </w:p>
    <w:p w:rsidR="0070213E" w:rsidRDefault="0070213E" w:rsidP="00EC1599">
      <w:pPr>
        <w:rPr>
          <w:rFonts w:cs="Courier New"/>
          <w:sz w:val="20"/>
          <w:lang w:val="es-ES_tradnl"/>
        </w:rPr>
      </w:pPr>
    </w:p>
    <w:p w:rsidR="0070213E" w:rsidRDefault="0070213E" w:rsidP="001860C7">
      <w:pPr>
        <w:ind w:left="360"/>
        <w:rPr>
          <w:rFonts w:cs="Courier New"/>
          <w:sz w:val="20"/>
          <w:lang w:val="es-ES_tradnl"/>
        </w:rPr>
      </w:pPr>
      <w:r>
        <w:rPr>
          <w:rFonts w:cs="Courier New"/>
          <w:sz w:val="20"/>
          <w:lang w:val="es-ES_tradnl"/>
        </w:rPr>
        <w:t>A</w:t>
      </w:r>
      <w:r w:rsidR="002742AE" w:rsidRPr="0070213E">
        <w:rPr>
          <w:rFonts w:cs="Courier New"/>
          <w:sz w:val="20"/>
          <w:lang w:val="es-ES_tradnl"/>
        </w:rPr>
        <w:t xml:space="preserve">sí se logra la </w:t>
      </w:r>
      <w:r w:rsidR="002742AE" w:rsidRPr="0070213E">
        <w:rPr>
          <w:rFonts w:cs="Courier New"/>
          <w:b/>
          <w:sz w:val="20"/>
          <w:lang w:val="es-ES_tradnl"/>
        </w:rPr>
        <w:t xml:space="preserve">concordancia del art 1473 </w:t>
      </w:r>
      <w:r w:rsidRPr="0070213E">
        <w:rPr>
          <w:rFonts w:cs="Courier New"/>
          <w:b/>
          <w:sz w:val="20"/>
          <w:lang w:val="es-ES_tradnl"/>
        </w:rPr>
        <w:t>Cc</w:t>
      </w:r>
      <w:r w:rsidR="002742AE" w:rsidRPr="0070213E">
        <w:rPr>
          <w:rFonts w:cs="Courier New"/>
          <w:b/>
          <w:sz w:val="20"/>
          <w:lang w:val="es-ES_tradnl"/>
        </w:rPr>
        <w:t xml:space="preserve"> con</w:t>
      </w:r>
      <w:r>
        <w:rPr>
          <w:rFonts w:cs="Courier New"/>
          <w:sz w:val="20"/>
          <w:lang w:val="es-ES_tradnl"/>
        </w:rPr>
        <w:t>:</w:t>
      </w:r>
    </w:p>
    <w:p w:rsidR="0070213E" w:rsidRDefault="0070213E" w:rsidP="00EC1599">
      <w:pPr>
        <w:rPr>
          <w:rFonts w:cs="Courier New"/>
          <w:sz w:val="20"/>
          <w:lang w:val="es-ES_tradnl"/>
        </w:rPr>
      </w:pPr>
    </w:p>
    <w:p w:rsidR="0070213E" w:rsidRPr="0070213E" w:rsidRDefault="002742AE" w:rsidP="00F51FE4">
      <w:pPr>
        <w:pStyle w:val="Prrafodelista"/>
        <w:numPr>
          <w:ilvl w:val="0"/>
          <w:numId w:val="19"/>
        </w:numPr>
        <w:ind w:left="1068"/>
        <w:rPr>
          <w:rFonts w:cs="Courier New"/>
          <w:lang w:val="es-ES_tradnl"/>
        </w:rPr>
      </w:pPr>
      <w:r w:rsidRPr="0070213E">
        <w:rPr>
          <w:rFonts w:cs="Courier New"/>
          <w:lang w:val="es-ES_tradnl"/>
        </w:rPr>
        <w:t xml:space="preserve">los arts 606 y 608 </w:t>
      </w:r>
      <w:r w:rsidR="0070213E" w:rsidRPr="0070213E">
        <w:rPr>
          <w:rFonts w:cs="Courier New"/>
          <w:lang w:val="es-ES_tradnl"/>
        </w:rPr>
        <w:t>Cc,</w:t>
      </w:r>
    </w:p>
    <w:p w:rsidR="0070213E" w:rsidRDefault="0070213E" w:rsidP="001860C7">
      <w:pPr>
        <w:ind w:left="348"/>
        <w:rPr>
          <w:rFonts w:cs="Courier New"/>
          <w:sz w:val="20"/>
          <w:lang w:val="es-ES_tradnl"/>
        </w:rPr>
      </w:pPr>
    </w:p>
    <w:p w:rsidR="0070213E" w:rsidRPr="0070213E" w:rsidRDefault="0070213E" w:rsidP="00F51FE4">
      <w:pPr>
        <w:pStyle w:val="Prrafodelista"/>
        <w:numPr>
          <w:ilvl w:val="0"/>
          <w:numId w:val="19"/>
        </w:numPr>
        <w:ind w:left="1068"/>
        <w:rPr>
          <w:rFonts w:cs="Courier New"/>
          <w:lang w:val="es-ES_tradnl"/>
        </w:rPr>
      </w:pPr>
      <w:r w:rsidRPr="0070213E">
        <w:rPr>
          <w:rFonts w:cs="Courier New"/>
          <w:lang w:val="es-ES_tradnl"/>
        </w:rPr>
        <w:t>34 LH (</w:t>
      </w:r>
      <w:r w:rsidR="002742AE" w:rsidRPr="0070213E">
        <w:rPr>
          <w:rFonts w:cs="Courier New"/>
          <w:lang w:val="es-ES_tradnl"/>
        </w:rPr>
        <w:t>si la finca estaba inscrita a nombre del doble vendedor y el primer comprador no ha inscrito su adquisición</w:t>
      </w:r>
      <w:r w:rsidRPr="0070213E">
        <w:rPr>
          <w:rFonts w:cs="Courier New"/>
          <w:lang w:val="es-ES_tradnl"/>
        </w:rPr>
        <w:t>)</w:t>
      </w:r>
      <w:r w:rsidR="002742AE" w:rsidRPr="0070213E">
        <w:rPr>
          <w:rFonts w:cs="Courier New"/>
          <w:lang w:val="es-ES_tradnl"/>
        </w:rPr>
        <w:t xml:space="preserve"> y</w:t>
      </w:r>
    </w:p>
    <w:p w:rsidR="0070213E" w:rsidRDefault="0070213E" w:rsidP="001860C7">
      <w:pPr>
        <w:ind w:left="348"/>
        <w:rPr>
          <w:rFonts w:cs="Courier New"/>
          <w:sz w:val="20"/>
          <w:lang w:val="es-ES_tradnl"/>
        </w:rPr>
      </w:pPr>
    </w:p>
    <w:p w:rsidR="0070213E" w:rsidRPr="0070213E" w:rsidRDefault="002742AE" w:rsidP="00F51FE4">
      <w:pPr>
        <w:pStyle w:val="Prrafodelista"/>
        <w:numPr>
          <w:ilvl w:val="0"/>
          <w:numId w:val="19"/>
        </w:numPr>
        <w:ind w:left="1068"/>
        <w:rPr>
          <w:rFonts w:cs="Courier New"/>
          <w:lang w:val="es-ES_tradnl"/>
        </w:rPr>
      </w:pPr>
      <w:r w:rsidRPr="0070213E">
        <w:rPr>
          <w:rFonts w:cs="Courier New"/>
          <w:lang w:val="es-ES_tradnl"/>
        </w:rPr>
        <w:t>32</w:t>
      </w:r>
      <w:r w:rsidR="0070213E" w:rsidRPr="0070213E">
        <w:rPr>
          <w:rFonts w:cs="Courier New"/>
          <w:lang w:val="es-ES_tradnl"/>
        </w:rPr>
        <w:t xml:space="preserve"> LH (</w:t>
      </w:r>
      <w:r w:rsidRPr="0070213E">
        <w:rPr>
          <w:rFonts w:cs="Courier New"/>
          <w:lang w:val="es-ES_tradnl"/>
        </w:rPr>
        <w:t xml:space="preserve">si la finca no estaba inscrita, el primer comprador no inscribe su adquisición, el segundo sí lo hace y, finalmente, acaba transcurriendo el plazo establecido en el artículo 207 </w:t>
      </w:r>
      <w:r w:rsidR="0070213E" w:rsidRPr="0070213E">
        <w:rPr>
          <w:rFonts w:cs="Courier New"/>
          <w:lang w:val="es-ES_tradnl"/>
        </w:rPr>
        <w:t>LH)</w:t>
      </w:r>
      <w:r w:rsidRPr="0070213E">
        <w:rPr>
          <w:rFonts w:cs="Courier New"/>
          <w:lang w:val="es-ES_tradnl"/>
        </w:rPr>
        <w:t xml:space="preserve">. </w:t>
      </w:r>
    </w:p>
    <w:p w:rsidR="0070213E" w:rsidRPr="0070213E" w:rsidRDefault="0070213E" w:rsidP="001860C7">
      <w:pPr>
        <w:ind w:left="348"/>
        <w:rPr>
          <w:rFonts w:cs="Courier New"/>
          <w:sz w:val="20"/>
          <w:lang w:val="es-ES_tradnl"/>
        </w:rPr>
      </w:pPr>
    </w:p>
    <w:p w:rsidR="0070213E" w:rsidRPr="0070213E" w:rsidRDefault="002742AE" w:rsidP="00F51FE4">
      <w:pPr>
        <w:pStyle w:val="Prrafodelista"/>
        <w:numPr>
          <w:ilvl w:val="0"/>
          <w:numId w:val="19"/>
        </w:numPr>
        <w:ind w:left="1068"/>
        <w:rPr>
          <w:rFonts w:cs="Courier New"/>
        </w:rPr>
      </w:pPr>
      <w:r w:rsidRPr="0070213E">
        <w:rPr>
          <w:rFonts w:cs="Courier New"/>
          <w:lang w:val="es-ES_tradnl"/>
        </w:rPr>
        <w:t>la Exposición de Motivos de la LH</w:t>
      </w:r>
      <w:r w:rsidR="0070213E" w:rsidRPr="0070213E">
        <w:rPr>
          <w:rFonts w:cs="Courier New"/>
          <w:lang w:val="es-ES_tradnl"/>
        </w:rPr>
        <w:t xml:space="preserve"> </w:t>
      </w:r>
      <w:r w:rsidRPr="0070213E">
        <w:rPr>
          <w:rFonts w:cs="Courier New"/>
          <w:lang w:val="es-ES_tradnl"/>
        </w:rPr>
        <w:t xml:space="preserve">de 1861 </w:t>
      </w:r>
      <w:r w:rsidR="0070213E" w:rsidRPr="0070213E">
        <w:rPr>
          <w:rFonts w:cs="Courier New"/>
          <w:lang w:val="es-ES_tradnl"/>
        </w:rPr>
        <w:t xml:space="preserve">(que </w:t>
      </w:r>
      <w:r w:rsidRPr="0070213E">
        <w:rPr>
          <w:rFonts w:cs="Courier New"/>
          <w:lang w:val="es-ES_tradnl"/>
        </w:rPr>
        <w:t>indicaba que</w:t>
      </w:r>
      <w:r w:rsidRPr="0070213E">
        <w:rPr>
          <w:rFonts w:cs="Courier New"/>
        </w:rPr>
        <w:t xml:space="preserve"> el comprador  que no inscribiera la venta, "</w:t>
      </w:r>
      <w:r w:rsidRPr="0070213E">
        <w:rPr>
          <w:rFonts w:cs="Courier New"/>
          <w:u w:val="single"/>
        </w:rPr>
        <w:t>aunque obtenga la posesión</w:t>
      </w:r>
      <w:r w:rsidRPr="0070213E">
        <w:rPr>
          <w:rFonts w:cs="Courier New"/>
        </w:rPr>
        <w:t>, será dueño con relación al vendedor, pero no respecto a otros adquirentes que hayan cumplido con el requisito de la inscripción"</w:t>
      </w:r>
      <w:r w:rsidR="0070213E" w:rsidRPr="0070213E">
        <w:rPr>
          <w:rFonts w:cs="Courier New"/>
        </w:rPr>
        <w:t>). Se trataba de hacer prevalecer la s</w:t>
      </w:r>
      <w:r w:rsidRPr="0070213E">
        <w:rPr>
          <w:rFonts w:cs="Courier New"/>
        </w:rPr>
        <w:t>eguridad jurídica</w:t>
      </w:r>
      <w:r w:rsidR="0070213E" w:rsidRPr="0070213E">
        <w:rPr>
          <w:rFonts w:cs="Courier New"/>
        </w:rPr>
        <w:t xml:space="preserve"> (inscripción).</w:t>
      </w:r>
    </w:p>
    <w:p w:rsidR="0070213E" w:rsidRPr="0070213E" w:rsidRDefault="0070213E" w:rsidP="0070213E">
      <w:pPr>
        <w:ind w:left="360"/>
        <w:rPr>
          <w:rFonts w:cs="Courier New"/>
        </w:rPr>
      </w:pPr>
    </w:p>
    <w:p w:rsidR="002742AE" w:rsidRPr="0070213E" w:rsidRDefault="0070213E" w:rsidP="00F51FE4">
      <w:pPr>
        <w:pStyle w:val="Prrafodelista"/>
        <w:numPr>
          <w:ilvl w:val="0"/>
          <w:numId w:val="18"/>
        </w:numPr>
        <w:ind w:left="360"/>
        <w:rPr>
          <w:rFonts w:cs="Courier New"/>
          <w:lang w:val="es-ES_tradnl"/>
        </w:rPr>
      </w:pPr>
      <w:r>
        <w:rPr>
          <w:rFonts w:cs="Courier New"/>
          <w:lang w:val="es-ES_tradnl"/>
        </w:rPr>
        <w:t>L</w:t>
      </w:r>
      <w:r w:rsidR="002742AE" w:rsidRPr="0070213E">
        <w:rPr>
          <w:rFonts w:cs="Courier New"/>
          <w:lang w:val="es-ES_tradnl"/>
        </w:rPr>
        <w:t xml:space="preserve">a </w:t>
      </w:r>
      <w:r w:rsidRPr="0070213E">
        <w:rPr>
          <w:rFonts w:cs="Courier New"/>
          <w:b/>
          <w:lang w:val="es-ES_tradnl"/>
        </w:rPr>
        <w:t>BUENA FE</w:t>
      </w:r>
      <w:r w:rsidRPr="0070213E">
        <w:rPr>
          <w:rFonts w:cs="Courier New"/>
          <w:lang w:val="es-ES_tradnl"/>
        </w:rPr>
        <w:t xml:space="preserve"> </w:t>
      </w:r>
      <w:r>
        <w:rPr>
          <w:rFonts w:cs="Courier New"/>
          <w:lang w:val="es-ES_tradnl"/>
        </w:rPr>
        <w:t>es exigible</w:t>
      </w:r>
      <w:r w:rsidR="002742AE" w:rsidRPr="0070213E">
        <w:rPr>
          <w:rFonts w:cs="Courier New"/>
          <w:lang w:val="es-ES_tradnl"/>
        </w:rPr>
        <w:t xml:space="preserve"> también tanto al adquirente del párrafo segundo del artículo 1473 del Código Civil como al tercero del artículo 32 </w:t>
      </w:r>
      <w:r>
        <w:rPr>
          <w:rFonts w:cs="Courier New"/>
          <w:lang w:val="es-ES_tradnl"/>
        </w:rPr>
        <w:t>LH</w:t>
      </w:r>
      <w:r w:rsidR="002742AE" w:rsidRPr="0070213E">
        <w:rPr>
          <w:rFonts w:cs="Courier New"/>
          <w:lang w:val="es-ES_tradnl"/>
        </w:rPr>
        <w:t xml:space="preserve"> aunque ninguno de los dos preceptos la mencione.</w:t>
      </w:r>
    </w:p>
    <w:p w:rsidR="002742AE" w:rsidRPr="0070213E" w:rsidRDefault="002742AE" w:rsidP="00EC1599">
      <w:pPr>
        <w:rPr>
          <w:rFonts w:cs="Courier New"/>
          <w:sz w:val="20"/>
          <w:lang w:val="es-ES_tradnl"/>
        </w:rPr>
      </w:pPr>
    </w:p>
    <w:p w:rsidR="00DA29B3" w:rsidRDefault="00242787" w:rsidP="00DA29B3">
      <w:pPr>
        <w:ind w:left="360"/>
        <w:rPr>
          <w:rFonts w:cs="Courier New"/>
          <w:sz w:val="20"/>
          <w:lang w:val="es-ES_tradnl"/>
        </w:rPr>
      </w:pPr>
      <w:r>
        <w:rPr>
          <w:rFonts w:cs="Courier New"/>
          <w:sz w:val="20"/>
          <w:lang w:val="es-ES_tradnl"/>
        </w:rPr>
        <w:t>No basta para tener b</w:t>
      </w:r>
      <w:r w:rsidR="002742AE" w:rsidRPr="0070213E">
        <w:rPr>
          <w:rFonts w:cs="Courier New"/>
          <w:sz w:val="20"/>
          <w:lang w:val="es-ES_tradnl"/>
        </w:rPr>
        <w:t>uena fe con la creencia de que el vendedor es dueño de la cosa vendida</w:t>
      </w:r>
      <w:r>
        <w:rPr>
          <w:rFonts w:cs="Courier New"/>
          <w:sz w:val="20"/>
          <w:lang w:val="es-ES_tradnl"/>
        </w:rPr>
        <w:t xml:space="preserve"> (</w:t>
      </w:r>
      <w:r w:rsidR="002742AE" w:rsidRPr="0070213E">
        <w:rPr>
          <w:rFonts w:cs="Courier New"/>
          <w:sz w:val="20"/>
          <w:lang w:val="es-ES_tradnl"/>
        </w:rPr>
        <w:t>desconocimiento de que la misma cosa se ha vendido anteriormente a otros con eficacia traslativa</w:t>
      </w:r>
      <w:r>
        <w:rPr>
          <w:rFonts w:cs="Courier New"/>
          <w:sz w:val="20"/>
          <w:lang w:val="es-ES_tradnl"/>
        </w:rPr>
        <w:t>)</w:t>
      </w:r>
      <w:r w:rsidR="002742AE" w:rsidRPr="0070213E">
        <w:rPr>
          <w:rFonts w:cs="Courier New"/>
          <w:sz w:val="20"/>
          <w:lang w:val="es-ES_tradnl"/>
        </w:rPr>
        <w:t xml:space="preserve">. </w:t>
      </w:r>
      <w:r>
        <w:rPr>
          <w:rFonts w:cs="Courier New"/>
          <w:sz w:val="20"/>
          <w:lang w:val="es-ES_tradnl"/>
        </w:rPr>
        <w:t>Es exigible creencia fundada, considerándose</w:t>
      </w:r>
      <w:r w:rsidR="002742AE" w:rsidRPr="0070213E">
        <w:rPr>
          <w:rFonts w:cs="Courier New"/>
          <w:sz w:val="20"/>
          <w:lang w:val="es-ES_tradnl"/>
        </w:rPr>
        <w:t xml:space="preserve"> desvirtuada la presunción de buena fe cuando el desconocimiento o ignorancia de la realidad sea consecuencia “de la negligencia del ignorante”.</w:t>
      </w:r>
    </w:p>
    <w:p w:rsidR="001860C7" w:rsidRPr="001860C7" w:rsidRDefault="002742AE" w:rsidP="00EC1599">
      <w:pPr>
        <w:rPr>
          <w:rFonts w:cs="Courier New"/>
          <w:sz w:val="20"/>
        </w:rPr>
      </w:pPr>
      <w:r w:rsidRPr="0070213E">
        <w:rPr>
          <w:rFonts w:cs="Courier New"/>
          <w:sz w:val="20"/>
          <w:lang w:val="es-ES_tradnl"/>
        </w:rPr>
        <w:br/>
      </w:r>
      <w:r w:rsidR="001860C7" w:rsidRPr="001860C7">
        <w:rPr>
          <w:rFonts w:cs="Courier New"/>
          <w:sz w:val="20"/>
          <w:lang w:val="es-ES_tradnl"/>
        </w:rPr>
        <w:t xml:space="preserve">Como colofón señalar que la cuestión es y seguirá siendo discutible. Ejemplo: rematante frente a </w:t>
      </w:r>
      <w:r w:rsidRPr="001860C7">
        <w:rPr>
          <w:rFonts w:cs="Courier New"/>
          <w:sz w:val="20"/>
          <w:u w:val="single"/>
        </w:rPr>
        <w:t>compradores de viviendas en documento privado</w:t>
      </w:r>
      <w:r w:rsidRPr="001860C7">
        <w:rPr>
          <w:rFonts w:cs="Courier New"/>
          <w:sz w:val="20"/>
        </w:rPr>
        <w:t xml:space="preserve"> </w:t>
      </w:r>
      <w:r w:rsidR="001860C7" w:rsidRPr="001860C7">
        <w:rPr>
          <w:rFonts w:cs="Courier New"/>
          <w:sz w:val="20"/>
        </w:rPr>
        <w:t>(</w:t>
      </w:r>
      <w:r w:rsidRPr="001860C7">
        <w:rPr>
          <w:rFonts w:cs="Courier New"/>
          <w:sz w:val="20"/>
        </w:rPr>
        <w:t>impedidos por ello de inscribir su adquisición</w:t>
      </w:r>
      <w:r w:rsidR="001860C7" w:rsidRPr="001860C7">
        <w:rPr>
          <w:rFonts w:cs="Courier New"/>
          <w:sz w:val="20"/>
        </w:rPr>
        <w:t>)</w:t>
      </w:r>
      <w:r w:rsidRPr="001860C7">
        <w:rPr>
          <w:rFonts w:cs="Courier New"/>
          <w:sz w:val="20"/>
        </w:rPr>
        <w:t xml:space="preserve"> que se vean privados de su propiedad, pese a haber entrado en posesión de las viviendas compradas, cuando se sigue un </w:t>
      </w:r>
      <w:r w:rsidRPr="001860C7">
        <w:rPr>
          <w:rFonts w:cs="Courier New"/>
          <w:sz w:val="20"/>
        </w:rPr>
        <w:lastRenderedPageBreak/>
        <w:t>procedimiento de apremio contra la entidad vendedora</w:t>
      </w:r>
      <w:r w:rsidR="001860C7" w:rsidRPr="001860C7">
        <w:rPr>
          <w:rFonts w:cs="Courier New"/>
          <w:sz w:val="20"/>
        </w:rPr>
        <w:t xml:space="preserve"> (</w:t>
      </w:r>
      <w:r w:rsidRPr="001860C7">
        <w:rPr>
          <w:rFonts w:cs="Courier New"/>
          <w:sz w:val="20"/>
        </w:rPr>
        <w:t>titular registral</w:t>
      </w:r>
      <w:r w:rsidR="001860C7" w:rsidRPr="001860C7">
        <w:rPr>
          <w:rFonts w:cs="Courier New"/>
          <w:sz w:val="20"/>
        </w:rPr>
        <w:t xml:space="preserve">) que </w:t>
      </w:r>
      <w:r w:rsidRPr="001860C7">
        <w:rPr>
          <w:rFonts w:cs="Courier New"/>
          <w:sz w:val="20"/>
        </w:rPr>
        <w:t>culmina con la venta judicial o administrativa a un tercero que inscribe su adquisición.</w:t>
      </w:r>
    </w:p>
    <w:p w:rsidR="001860C7" w:rsidRPr="001860C7" w:rsidRDefault="001860C7" w:rsidP="00EC1599">
      <w:pPr>
        <w:rPr>
          <w:rFonts w:cs="Courier New"/>
          <w:sz w:val="20"/>
        </w:rPr>
      </w:pPr>
    </w:p>
    <w:p w:rsidR="001860C7" w:rsidRPr="001860C7" w:rsidRDefault="001860C7" w:rsidP="00EC1599">
      <w:pPr>
        <w:rPr>
          <w:rFonts w:cs="Courier New"/>
          <w:sz w:val="20"/>
        </w:rPr>
      </w:pPr>
      <w:r w:rsidRPr="001860C7">
        <w:rPr>
          <w:rFonts w:cs="Courier New"/>
          <w:sz w:val="20"/>
        </w:rPr>
        <w:t xml:space="preserve">¿Cómo no proteger al rematante que confió en el sistema legal de subastas? </w:t>
      </w:r>
      <w:r w:rsidR="002742AE" w:rsidRPr="001860C7">
        <w:rPr>
          <w:rFonts w:cs="Courier New"/>
          <w:sz w:val="20"/>
        </w:rPr>
        <w:t xml:space="preserve">Atenuación consecuencias: </w:t>
      </w:r>
    </w:p>
    <w:p w:rsidR="001860C7" w:rsidRPr="001860C7" w:rsidRDefault="001860C7" w:rsidP="00EC1599">
      <w:pPr>
        <w:rPr>
          <w:rFonts w:cs="Courier New"/>
          <w:sz w:val="20"/>
        </w:rPr>
      </w:pPr>
    </w:p>
    <w:p w:rsidR="001860C7" w:rsidRPr="001860C7" w:rsidRDefault="001860C7" w:rsidP="00F51FE4">
      <w:pPr>
        <w:pStyle w:val="Prrafodelista"/>
        <w:numPr>
          <w:ilvl w:val="0"/>
          <w:numId w:val="20"/>
        </w:numPr>
        <w:rPr>
          <w:rFonts w:cs="Courier New"/>
        </w:rPr>
      </w:pPr>
      <w:r w:rsidRPr="001860C7">
        <w:rPr>
          <w:rFonts w:cs="Courier New"/>
          <w:bCs/>
        </w:rPr>
        <w:t xml:space="preserve">(antes) </w:t>
      </w:r>
      <w:r w:rsidRPr="001860C7">
        <w:rPr>
          <w:rFonts w:cs="Courier New"/>
          <w:b/>
          <w:bCs/>
        </w:rPr>
        <w:t>g</w:t>
      </w:r>
      <w:r w:rsidR="002742AE" w:rsidRPr="001860C7">
        <w:rPr>
          <w:rFonts w:cs="Courier New"/>
          <w:b/>
          <w:bCs/>
        </w:rPr>
        <w:t>arantías normativas y contractuales de las cantidades entregadas a cuenta</w:t>
      </w:r>
      <w:r w:rsidR="002742AE" w:rsidRPr="001860C7">
        <w:rPr>
          <w:rFonts w:cs="Courier New"/>
        </w:rPr>
        <w:t xml:space="preserve"> del precio;</w:t>
      </w:r>
    </w:p>
    <w:p w:rsidR="001860C7" w:rsidRPr="001860C7" w:rsidRDefault="001860C7" w:rsidP="00EC1599">
      <w:pPr>
        <w:rPr>
          <w:rFonts w:cs="Courier New"/>
          <w:sz w:val="20"/>
        </w:rPr>
      </w:pPr>
    </w:p>
    <w:p w:rsidR="001860C7" w:rsidRPr="001860C7" w:rsidRDefault="001860C7" w:rsidP="00F51FE4">
      <w:pPr>
        <w:pStyle w:val="Prrafodelista"/>
        <w:numPr>
          <w:ilvl w:val="0"/>
          <w:numId w:val="20"/>
        </w:numPr>
        <w:rPr>
          <w:rFonts w:cs="Courier New"/>
        </w:rPr>
      </w:pPr>
      <w:r>
        <w:rPr>
          <w:rFonts w:cs="Courier New"/>
        </w:rPr>
        <w:t>(</w:t>
      </w:r>
      <w:r w:rsidR="002742AE" w:rsidRPr="001860C7">
        <w:rPr>
          <w:rFonts w:cs="Courier New"/>
        </w:rPr>
        <w:t>etapa intermedia</w:t>
      </w:r>
      <w:r>
        <w:rPr>
          <w:rFonts w:cs="Courier New"/>
        </w:rPr>
        <w:t>)</w:t>
      </w:r>
      <w:r w:rsidR="002742AE" w:rsidRPr="001860C7">
        <w:rPr>
          <w:rFonts w:cs="Courier New"/>
        </w:rPr>
        <w:t xml:space="preserve">, </w:t>
      </w:r>
      <w:r>
        <w:rPr>
          <w:rFonts w:cs="Courier New"/>
        </w:rPr>
        <w:t>t</w:t>
      </w:r>
      <w:r w:rsidR="002742AE" w:rsidRPr="001860C7">
        <w:rPr>
          <w:rFonts w:cs="Courier New"/>
          <w:b/>
          <w:bCs/>
        </w:rPr>
        <w:t>ercería de dominio</w:t>
      </w:r>
      <w:r w:rsidR="002742AE" w:rsidRPr="001860C7">
        <w:rPr>
          <w:rFonts w:cs="Courier New"/>
        </w:rPr>
        <w:t>;</w:t>
      </w:r>
    </w:p>
    <w:p w:rsidR="001860C7" w:rsidRPr="001860C7" w:rsidRDefault="001860C7" w:rsidP="00EC1599">
      <w:pPr>
        <w:rPr>
          <w:rFonts w:cs="Courier New"/>
          <w:sz w:val="20"/>
        </w:rPr>
      </w:pPr>
    </w:p>
    <w:p w:rsidR="001860C7" w:rsidRPr="001860C7" w:rsidRDefault="001860C7" w:rsidP="00F51FE4">
      <w:pPr>
        <w:pStyle w:val="Prrafodelista"/>
        <w:numPr>
          <w:ilvl w:val="0"/>
          <w:numId w:val="20"/>
        </w:numPr>
        <w:rPr>
          <w:rFonts w:cs="Courier New"/>
        </w:rPr>
      </w:pPr>
      <w:r>
        <w:rPr>
          <w:rFonts w:cs="Courier New"/>
        </w:rPr>
        <w:t>(</w:t>
      </w:r>
      <w:r w:rsidR="002742AE" w:rsidRPr="001860C7">
        <w:rPr>
          <w:rFonts w:cs="Courier New"/>
        </w:rPr>
        <w:t>etapa final</w:t>
      </w:r>
      <w:r>
        <w:rPr>
          <w:rFonts w:cs="Courier New"/>
        </w:rPr>
        <w:t>)</w:t>
      </w:r>
      <w:r w:rsidR="002742AE" w:rsidRPr="001860C7">
        <w:rPr>
          <w:rFonts w:cs="Courier New"/>
        </w:rPr>
        <w:t>, en</w:t>
      </w:r>
      <w:r w:rsidRPr="001860C7">
        <w:rPr>
          <w:rFonts w:cs="Courier New"/>
        </w:rPr>
        <w:t>ervación</w:t>
      </w:r>
      <w:r w:rsidR="002742AE" w:rsidRPr="001860C7">
        <w:rPr>
          <w:rFonts w:cs="Courier New"/>
          <w:b/>
          <w:bCs/>
        </w:rPr>
        <w:t xml:space="preserve"> de </w:t>
      </w:r>
      <w:r w:rsidRPr="001860C7">
        <w:rPr>
          <w:rFonts w:cs="Courier New"/>
          <w:b/>
          <w:bCs/>
        </w:rPr>
        <w:t xml:space="preserve">la </w:t>
      </w:r>
      <w:r w:rsidR="002742AE" w:rsidRPr="001860C7">
        <w:rPr>
          <w:rFonts w:cs="Courier New"/>
          <w:b/>
          <w:bCs/>
        </w:rPr>
        <w:t>buena fe del tercero</w:t>
      </w:r>
      <w:r w:rsidR="002742AE" w:rsidRPr="001860C7">
        <w:rPr>
          <w:rFonts w:cs="Courier New"/>
        </w:rPr>
        <w:t xml:space="preserve"> </w:t>
      </w:r>
      <w:r w:rsidRPr="001860C7">
        <w:rPr>
          <w:rFonts w:cs="Courier New"/>
        </w:rPr>
        <w:t xml:space="preserve">(rematante) </w:t>
      </w:r>
      <w:r w:rsidR="002742AE" w:rsidRPr="001860C7">
        <w:rPr>
          <w:rFonts w:cs="Courier New"/>
        </w:rPr>
        <w:t xml:space="preserve">o incluso </w:t>
      </w:r>
      <w:r>
        <w:rPr>
          <w:rFonts w:cs="Courier New"/>
        </w:rPr>
        <w:t>t</w:t>
      </w:r>
      <w:r w:rsidR="002742AE" w:rsidRPr="001860C7">
        <w:rPr>
          <w:rFonts w:cs="Courier New"/>
        </w:rPr>
        <w:t xml:space="preserve">ercería de mejor derecho </w:t>
      </w:r>
      <w:r w:rsidRPr="001860C7">
        <w:rPr>
          <w:rFonts w:cs="Courier New"/>
        </w:rPr>
        <w:t>(</w:t>
      </w:r>
      <w:r w:rsidR="002742AE" w:rsidRPr="001860C7">
        <w:rPr>
          <w:rFonts w:cs="Courier New"/>
        </w:rPr>
        <w:t>sobre el producto de la venta judicial o administrativa</w:t>
      </w:r>
      <w:r w:rsidRPr="001860C7">
        <w:rPr>
          <w:rFonts w:cs="Courier New"/>
        </w:rPr>
        <w:t>)</w:t>
      </w:r>
      <w:r>
        <w:rPr>
          <w:rFonts w:cs="Courier New"/>
        </w:rPr>
        <w:t>;</w:t>
      </w:r>
    </w:p>
    <w:p w:rsidR="001860C7" w:rsidRPr="001860C7" w:rsidRDefault="001860C7" w:rsidP="00EC1599">
      <w:pPr>
        <w:rPr>
          <w:rFonts w:cs="Courier New"/>
          <w:sz w:val="20"/>
        </w:rPr>
      </w:pPr>
    </w:p>
    <w:p w:rsidR="002742AE" w:rsidRPr="001860C7" w:rsidRDefault="001860C7" w:rsidP="00F51FE4">
      <w:pPr>
        <w:pStyle w:val="Prrafodelista"/>
        <w:numPr>
          <w:ilvl w:val="0"/>
          <w:numId w:val="20"/>
        </w:numPr>
        <w:rPr>
          <w:rFonts w:cs="Courier New"/>
          <w:lang w:val="es-ES_tradnl"/>
        </w:rPr>
      </w:pPr>
      <w:r>
        <w:rPr>
          <w:rFonts w:cs="Courier New"/>
        </w:rPr>
        <w:t>(Y SIEMPRE)</w:t>
      </w:r>
      <w:r w:rsidR="002742AE" w:rsidRPr="001860C7">
        <w:rPr>
          <w:rFonts w:cs="Courier New"/>
        </w:rPr>
        <w:t xml:space="preserve"> las acciones personales e incluso penales que procedan contra el vendedor o de los derechos cuyo reconocimiento proceda obtener en el concurso.</w:t>
      </w:r>
    </w:p>
    <w:p w:rsidR="002742AE" w:rsidRPr="00EC1599" w:rsidRDefault="002742AE" w:rsidP="00EC1599">
      <w:pPr>
        <w:rPr>
          <w:rFonts w:cs="Courier New"/>
          <w:sz w:val="20"/>
          <w:lang w:val="es-ES_tradnl"/>
        </w:rPr>
      </w:pPr>
    </w:p>
    <w:p w:rsidR="00125652" w:rsidRPr="00A20259" w:rsidRDefault="002742AE" w:rsidP="00125652">
      <w:pPr>
        <w:rPr>
          <w:rFonts w:cs="Courier New"/>
          <w:sz w:val="20"/>
          <w:lang w:val="es-ES_tradnl"/>
        </w:rPr>
      </w:pPr>
      <w:r w:rsidRPr="00A20259">
        <w:rPr>
          <w:rFonts w:cs="Courier New"/>
          <w:sz w:val="20"/>
          <w:lang w:val="es-ES_tradnl"/>
        </w:rPr>
        <w:t>En Navarra</w:t>
      </w:r>
      <w:r w:rsidR="00125652" w:rsidRPr="00A20259">
        <w:rPr>
          <w:rFonts w:cs="Courier New"/>
          <w:sz w:val="20"/>
          <w:lang w:val="es-ES_tradnl"/>
        </w:rPr>
        <w:t xml:space="preserve"> conforme a la ley 566 tendrá preferencia: </w:t>
      </w:r>
    </w:p>
    <w:p w:rsidR="00125652" w:rsidRPr="00A20259" w:rsidRDefault="00125652" w:rsidP="00125652">
      <w:pPr>
        <w:rPr>
          <w:rFonts w:cs="Courier New"/>
          <w:sz w:val="20"/>
          <w:lang w:val="es-ES_tradnl"/>
        </w:rPr>
      </w:pPr>
    </w:p>
    <w:p w:rsidR="00125652" w:rsidRPr="00125652" w:rsidRDefault="00125652" w:rsidP="00F51FE4">
      <w:pPr>
        <w:pStyle w:val="Prrafodelista"/>
        <w:numPr>
          <w:ilvl w:val="0"/>
          <w:numId w:val="21"/>
        </w:numPr>
        <w:rPr>
          <w:rFonts w:cs="Courier New"/>
          <w:lang w:val="es-ES_tradnl"/>
        </w:rPr>
      </w:pPr>
      <w:r w:rsidRPr="00A20259">
        <w:rPr>
          <w:rFonts w:cs="Courier New"/>
          <w:lang w:val="es-ES_tradnl"/>
        </w:rPr>
        <w:t>La persona que haya recibido</w:t>
      </w:r>
      <w:r w:rsidRPr="00125652">
        <w:rPr>
          <w:rFonts w:cs="Courier New"/>
          <w:lang w:val="es-ES_tradnl"/>
        </w:rPr>
        <w:t xml:space="preserve"> antes la posesión. </w:t>
      </w:r>
    </w:p>
    <w:p w:rsidR="00125652" w:rsidRPr="00125652" w:rsidRDefault="00125652" w:rsidP="00F51FE4">
      <w:pPr>
        <w:pStyle w:val="Prrafodelista"/>
        <w:numPr>
          <w:ilvl w:val="0"/>
          <w:numId w:val="21"/>
        </w:numPr>
        <w:rPr>
          <w:rFonts w:cs="Courier New"/>
          <w:lang w:val="es-ES_tradnl"/>
        </w:rPr>
      </w:pPr>
      <w:r w:rsidRPr="00125652">
        <w:rPr>
          <w:rFonts w:cs="Courier New"/>
          <w:lang w:val="es-ES_tradnl"/>
        </w:rPr>
        <w:t>Si ninguna de ellas posee, la que haya pagado al vendedor en la forma convenida</w:t>
      </w:r>
    </w:p>
    <w:p w:rsidR="00125652" w:rsidRPr="00125652" w:rsidRDefault="00125652" w:rsidP="00F51FE4">
      <w:pPr>
        <w:pStyle w:val="Prrafodelista"/>
        <w:numPr>
          <w:ilvl w:val="0"/>
          <w:numId w:val="21"/>
        </w:numPr>
        <w:rPr>
          <w:rFonts w:cs="Courier New"/>
          <w:lang w:val="es-ES_tradnl"/>
        </w:rPr>
      </w:pPr>
      <w:r w:rsidRPr="00125652">
        <w:rPr>
          <w:rFonts w:cs="Courier New"/>
          <w:lang w:val="es-ES_tradnl"/>
        </w:rPr>
        <w:t xml:space="preserve">Y si varias pagaron, la que ostente un contrato de fecha fehaciente más antigua. </w:t>
      </w:r>
    </w:p>
    <w:p w:rsidR="00125652" w:rsidRDefault="00125652" w:rsidP="00125652">
      <w:pPr>
        <w:rPr>
          <w:rFonts w:cs="Courier New"/>
          <w:sz w:val="20"/>
          <w:lang w:val="es-ES_tradnl"/>
        </w:rPr>
      </w:pPr>
    </w:p>
    <w:p w:rsidR="002742AE" w:rsidRPr="00EE6EA4" w:rsidRDefault="00125652" w:rsidP="00EC1599">
      <w:pPr>
        <w:rPr>
          <w:rFonts w:cs="Courier New"/>
          <w:sz w:val="20"/>
          <w:lang w:val="es-ES_tradnl"/>
        </w:rPr>
      </w:pPr>
      <w:r w:rsidRPr="00125652">
        <w:rPr>
          <w:rFonts w:cs="Courier New"/>
          <w:sz w:val="20"/>
          <w:lang w:val="es-ES_tradnl"/>
        </w:rPr>
        <w:t>Ahora bien, si alguno de los compradores hubiese inscrito en el Registro de la Propiedad se estará a lo dispuesto en la LH.</w:t>
      </w:r>
      <w:bookmarkStart w:id="0" w:name="_GoBack"/>
      <w:bookmarkEnd w:id="0"/>
    </w:p>
    <w:sectPr w:rsidR="002742AE" w:rsidRPr="00EE6EA4">
      <w:footerReference w:type="even" r:id="rId11"/>
      <w:footerReference w:type="default" r:id="rId12"/>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E70" w:rsidRDefault="00634E70">
      <w:r>
        <w:separator/>
      </w:r>
    </w:p>
  </w:endnote>
  <w:endnote w:type="continuationSeparator" w:id="0">
    <w:p w:rsidR="00634E70" w:rsidRDefault="00634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
    <w:altName w:val="Cambri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E5C" w:rsidRDefault="00C87E5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87E5C" w:rsidRDefault="00C87E5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E5C" w:rsidRDefault="00C87E5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E6EA4">
      <w:rPr>
        <w:rStyle w:val="Nmerodepgina"/>
        <w:noProof/>
      </w:rPr>
      <w:t>12</w:t>
    </w:r>
    <w:r>
      <w:rPr>
        <w:rStyle w:val="Nmerodepgina"/>
      </w:rPr>
      <w:fldChar w:fldCharType="end"/>
    </w:r>
  </w:p>
  <w:p w:rsidR="00C87E5C" w:rsidRDefault="00C87E5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E70" w:rsidRDefault="00634E70">
      <w:r>
        <w:separator/>
      </w:r>
    </w:p>
  </w:footnote>
  <w:footnote w:type="continuationSeparator" w:id="0">
    <w:p w:rsidR="00634E70" w:rsidRDefault="00634E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25pt;height:11.25pt" o:bullet="t">
        <v:imagedata r:id="rId1" o:title="mso8654"/>
      </v:shape>
    </w:pict>
  </w:numPicBullet>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09178C1"/>
    <w:multiLevelType w:val="hybridMultilevel"/>
    <w:tmpl w:val="8734437E"/>
    <w:lvl w:ilvl="0" w:tplc="98102DF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D23924"/>
    <w:multiLevelType w:val="hybridMultilevel"/>
    <w:tmpl w:val="C1E6166E"/>
    <w:lvl w:ilvl="0" w:tplc="F8962C8A">
      <w:numFmt w:val="bullet"/>
      <w:pStyle w:val="Prrafodelista"/>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404963"/>
    <w:multiLevelType w:val="hybridMultilevel"/>
    <w:tmpl w:val="316A384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A7E16A1"/>
    <w:multiLevelType w:val="hybridMultilevel"/>
    <w:tmpl w:val="AC7824F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73314D"/>
    <w:multiLevelType w:val="hybridMultilevel"/>
    <w:tmpl w:val="36E8C734"/>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279711D6"/>
    <w:multiLevelType w:val="hybridMultilevel"/>
    <w:tmpl w:val="CE4012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9391F67"/>
    <w:multiLevelType w:val="hybridMultilevel"/>
    <w:tmpl w:val="DFB0F3A2"/>
    <w:lvl w:ilvl="0" w:tplc="98102DF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003802"/>
    <w:multiLevelType w:val="hybridMultilevel"/>
    <w:tmpl w:val="55424862"/>
    <w:lvl w:ilvl="0" w:tplc="61905E26">
      <w:numFmt w:val="bullet"/>
      <w:lvlText w:val="-"/>
      <w:lvlJc w:val="left"/>
      <w:pPr>
        <w:ind w:left="72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3775BCB"/>
    <w:multiLevelType w:val="hybridMultilevel"/>
    <w:tmpl w:val="08A26A94"/>
    <w:lvl w:ilvl="0" w:tplc="C95A371E">
      <w:start w:val="3"/>
      <w:numFmt w:val="bullet"/>
      <w:lvlText w:val="-"/>
      <w:lvlJc w:val="left"/>
      <w:pPr>
        <w:ind w:left="1494" w:hanging="360"/>
      </w:pPr>
      <w:rPr>
        <w:rFonts w:ascii="Dutch" w:eastAsia="Times New Roman" w:hAnsi="Dutch" w:cs="Times New Roman" w:hint="default"/>
        <w:color w:val="000000"/>
        <w:sz w:val="27"/>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1" w15:restartNumberingAfterBreak="0">
    <w:nsid w:val="45115146"/>
    <w:multiLevelType w:val="hybridMultilevel"/>
    <w:tmpl w:val="6F62A3D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BF37F42"/>
    <w:multiLevelType w:val="hybridMultilevel"/>
    <w:tmpl w:val="A3EAB50A"/>
    <w:lvl w:ilvl="0" w:tplc="98102DF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17D69F5"/>
    <w:multiLevelType w:val="hybridMultilevel"/>
    <w:tmpl w:val="756AC0C0"/>
    <w:lvl w:ilvl="0" w:tplc="98102DFA">
      <w:numFmt w:val="bullet"/>
      <w:lvlText w:val="·"/>
      <w:lvlJc w:val="left"/>
      <w:pPr>
        <w:ind w:left="1428" w:hanging="360"/>
      </w:pPr>
      <w:rPr>
        <w:rFonts w:ascii="Arial" w:eastAsia="Times New Roman"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15:restartNumberingAfterBreak="0">
    <w:nsid w:val="51B30B3F"/>
    <w:multiLevelType w:val="hybridMultilevel"/>
    <w:tmpl w:val="4066F1A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8B607DE"/>
    <w:multiLevelType w:val="hybridMultilevel"/>
    <w:tmpl w:val="F95A9D2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C1604E5"/>
    <w:multiLevelType w:val="hybridMultilevel"/>
    <w:tmpl w:val="0DF0F7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49E5972"/>
    <w:multiLevelType w:val="hybridMultilevel"/>
    <w:tmpl w:val="53D81626"/>
    <w:lvl w:ilvl="0" w:tplc="98102DF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7586FEE"/>
    <w:multiLevelType w:val="hybridMultilevel"/>
    <w:tmpl w:val="A794570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0874AB6"/>
    <w:multiLevelType w:val="hybridMultilevel"/>
    <w:tmpl w:val="FA34369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6F02141"/>
    <w:multiLevelType w:val="hybridMultilevel"/>
    <w:tmpl w:val="C0F4008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BF248A6"/>
    <w:multiLevelType w:val="hybridMultilevel"/>
    <w:tmpl w:val="88E08594"/>
    <w:lvl w:ilvl="0" w:tplc="8256A65C">
      <w:start w:val="2"/>
      <w:numFmt w:val="bullet"/>
      <w:lvlText w:val="-"/>
      <w:lvlJc w:val="left"/>
      <w:pPr>
        <w:ind w:left="720" w:hanging="360"/>
      </w:pPr>
      <w:rPr>
        <w:rFonts w:ascii="Courier" w:eastAsia="Times New Roman" w:hAnsi="Courier"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E8E61FB"/>
    <w:multiLevelType w:val="hybridMultilevel"/>
    <w:tmpl w:val="4B382262"/>
    <w:lvl w:ilvl="0" w:tplc="0C0A0009">
      <w:start w:val="1"/>
      <w:numFmt w:val="bullet"/>
      <w:lvlText w:val=""/>
      <w:lvlJc w:val="left"/>
      <w:pPr>
        <w:ind w:left="840" w:hanging="360"/>
      </w:pPr>
      <w:rPr>
        <w:rFonts w:ascii="Wingdings" w:hAnsi="Wingdings" w:hint="default"/>
      </w:rPr>
    </w:lvl>
    <w:lvl w:ilvl="1" w:tplc="0C0A0003" w:tentative="1">
      <w:start w:val="1"/>
      <w:numFmt w:val="bullet"/>
      <w:lvlText w:val="o"/>
      <w:lvlJc w:val="left"/>
      <w:pPr>
        <w:ind w:left="1560" w:hanging="360"/>
      </w:pPr>
      <w:rPr>
        <w:rFonts w:ascii="Courier New" w:hAnsi="Courier New" w:cs="Courier New"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cs="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cs="Courier New" w:hint="default"/>
      </w:rPr>
    </w:lvl>
    <w:lvl w:ilvl="8" w:tplc="0C0A0005" w:tentative="1">
      <w:start w:val="1"/>
      <w:numFmt w:val="bullet"/>
      <w:lvlText w:val=""/>
      <w:lvlJc w:val="left"/>
      <w:pPr>
        <w:ind w:left="6600" w:hanging="360"/>
      </w:pPr>
      <w:rPr>
        <w:rFonts w:ascii="Wingdings" w:hAnsi="Wingdings" w:hint="default"/>
      </w:rPr>
    </w:lvl>
  </w:abstractNum>
  <w:abstractNum w:abstractNumId="23" w15:restartNumberingAfterBreak="0">
    <w:nsid w:val="7EC23420"/>
    <w:multiLevelType w:val="hybridMultilevel"/>
    <w:tmpl w:val="2E2E2962"/>
    <w:lvl w:ilvl="0" w:tplc="67A0C264">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0"/>
  </w:num>
  <w:num w:numId="4">
    <w:abstractNumId w:val="22"/>
  </w:num>
  <w:num w:numId="5">
    <w:abstractNumId w:val="4"/>
  </w:num>
  <w:num w:numId="6">
    <w:abstractNumId w:val="18"/>
  </w:num>
  <w:num w:numId="7">
    <w:abstractNumId w:val="16"/>
  </w:num>
  <w:num w:numId="8">
    <w:abstractNumId w:val="13"/>
  </w:num>
  <w:num w:numId="9">
    <w:abstractNumId w:val="2"/>
  </w:num>
  <w:num w:numId="10">
    <w:abstractNumId w:val="11"/>
  </w:num>
  <w:num w:numId="11">
    <w:abstractNumId w:val="21"/>
  </w:num>
  <w:num w:numId="12">
    <w:abstractNumId w:val="17"/>
  </w:num>
  <w:num w:numId="13">
    <w:abstractNumId w:val="6"/>
  </w:num>
  <w:num w:numId="14">
    <w:abstractNumId w:val="5"/>
  </w:num>
  <w:num w:numId="15">
    <w:abstractNumId w:val="8"/>
  </w:num>
  <w:num w:numId="16">
    <w:abstractNumId w:val="19"/>
  </w:num>
  <w:num w:numId="17">
    <w:abstractNumId w:val="3"/>
  </w:num>
  <w:num w:numId="18">
    <w:abstractNumId w:val="14"/>
  </w:num>
  <w:num w:numId="19">
    <w:abstractNumId w:val="15"/>
  </w:num>
  <w:num w:numId="20">
    <w:abstractNumId w:val="7"/>
  </w:num>
  <w:num w:numId="21">
    <w:abstractNumId w:val="12"/>
  </w:num>
  <w:num w:numId="22">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21E25"/>
    <w:rsid w:val="00021EBB"/>
    <w:rsid w:val="0002448E"/>
    <w:rsid w:val="00027A79"/>
    <w:rsid w:val="00027C23"/>
    <w:rsid w:val="0003078E"/>
    <w:rsid w:val="00032734"/>
    <w:rsid w:val="0003799A"/>
    <w:rsid w:val="000531B1"/>
    <w:rsid w:val="00053C0B"/>
    <w:rsid w:val="00054962"/>
    <w:rsid w:val="00056476"/>
    <w:rsid w:val="000572D9"/>
    <w:rsid w:val="00063432"/>
    <w:rsid w:val="000636F0"/>
    <w:rsid w:val="000726D9"/>
    <w:rsid w:val="0009067A"/>
    <w:rsid w:val="00093223"/>
    <w:rsid w:val="00095010"/>
    <w:rsid w:val="00096127"/>
    <w:rsid w:val="0009798A"/>
    <w:rsid w:val="000A1743"/>
    <w:rsid w:val="000B4786"/>
    <w:rsid w:val="000B4B7E"/>
    <w:rsid w:val="000B5933"/>
    <w:rsid w:val="000C04FA"/>
    <w:rsid w:val="000C0651"/>
    <w:rsid w:val="000C236F"/>
    <w:rsid w:val="000C2AEF"/>
    <w:rsid w:val="000D3D4C"/>
    <w:rsid w:val="000D436D"/>
    <w:rsid w:val="000F5CF5"/>
    <w:rsid w:val="000F7A11"/>
    <w:rsid w:val="00102C02"/>
    <w:rsid w:val="00104FCB"/>
    <w:rsid w:val="001051A7"/>
    <w:rsid w:val="00107768"/>
    <w:rsid w:val="00107AFD"/>
    <w:rsid w:val="001204B4"/>
    <w:rsid w:val="00122042"/>
    <w:rsid w:val="00125652"/>
    <w:rsid w:val="0013066B"/>
    <w:rsid w:val="00130680"/>
    <w:rsid w:val="00133AC8"/>
    <w:rsid w:val="001400DB"/>
    <w:rsid w:val="00146B76"/>
    <w:rsid w:val="00147768"/>
    <w:rsid w:val="001500C3"/>
    <w:rsid w:val="001519CE"/>
    <w:rsid w:val="001541F6"/>
    <w:rsid w:val="001542CB"/>
    <w:rsid w:val="00157D64"/>
    <w:rsid w:val="00161FE7"/>
    <w:rsid w:val="00163950"/>
    <w:rsid w:val="00164DF2"/>
    <w:rsid w:val="00166258"/>
    <w:rsid w:val="001662E7"/>
    <w:rsid w:val="00170C63"/>
    <w:rsid w:val="0017273B"/>
    <w:rsid w:val="00176F28"/>
    <w:rsid w:val="00180E98"/>
    <w:rsid w:val="00183A9C"/>
    <w:rsid w:val="00185D77"/>
    <w:rsid w:val="001860C7"/>
    <w:rsid w:val="00191864"/>
    <w:rsid w:val="00194208"/>
    <w:rsid w:val="001A0E29"/>
    <w:rsid w:val="001A1B7F"/>
    <w:rsid w:val="001A3515"/>
    <w:rsid w:val="001A3682"/>
    <w:rsid w:val="001A5E23"/>
    <w:rsid w:val="001A7725"/>
    <w:rsid w:val="001B35F2"/>
    <w:rsid w:val="001B4A62"/>
    <w:rsid w:val="001B687B"/>
    <w:rsid w:val="001C6B19"/>
    <w:rsid w:val="001D6B0A"/>
    <w:rsid w:val="001E70BF"/>
    <w:rsid w:val="001E7253"/>
    <w:rsid w:val="001E7EF7"/>
    <w:rsid w:val="001F0325"/>
    <w:rsid w:val="001F1CA4"/>
    <w:rsid w:val="001F6FBB"/>
    <w:rsid w:val="001F70E1"/>
    <w:rsid w:val="002012E6"/>
    <w:rsid w:val="002044BF"/>
    <w:rsid w:val="00204BB9"/>
    <w:rsid w:val="00213315"/>
    <w:rsid w:val="00213BEB"/>
    <w:rsid w:val="00214B05"/>
    <w:rsid w:val="00215484"/>
    <w:rsid w:val="002164C4"/>
    <w:rsid w:val="002208C0"/>
    <w:rsid w:val="0022591D"/>
    <w:rsid w:val="00226ADD"/>
    <w:rsid w:val="00230AA9"/>
    <w:rsid w:val="002371BB"/>
    <w:rsid w:val="00241830"/>
    <w:rsid w:val="00242787"/>
    <w:rsid w:val="00245E6F"/>
    <w:rsid w:val="00250EC4"/>
    <w:rsid w:val="00251A15"/>
    <w:rsid w:val="0025369F"/>
    <w:rsid w:val="00254DC8"/>
    <w:rsid w:val="00256D24"/>
    <w:rsid w:val="0026012A"/>
    <w:rsid w:val="0027147C"/>
    <w:rsid w:val="0027258E"/>
    <w:rsid w:val="00272A1F"/>
    <w:rsid w:val="002742AE"/>
    <w:rsid w:val="00276A45"/>
    <w:rsid w:val="00282189"/>
    <w:rsid w:val="00284E1C"/>
    <w:rsid w:val="00285AAD"/>
    <w:rsid w:val="00285F33"/>
    <w:rsid w:val="00291181"/>
    <w:rsid w:val="00296921"/>
    <w:rsid w:val="002A2AD5"/>
    <w:rsid w:val="002A2F0C"/>
    <w:rsid w:val="002A302B"/>
    <w:rsid w:val="002A4960"/>
    <w:rsid w:val="002A7CC6"/>
    <w:rsid w:val="002B2510"/>
    <w:rsid w:val="002C182A"/>
    <w:rsid w:val="002D35D2"/>
    <w:rsid w:val="002D4467"/>
    <w:rsid w:val="002E2FF3"/>
    <w:rsid w:val="002E4226"/>
    <w:rsid w:val="002E66BA"/>
    <w:rsid w:val="002E6F22"/>
    <w:rsid w:val="002E73F1"/>
    <w:rsid w:val="002E7F4D"/>
    <w:rsid w:val="002F1501"/>
    <w:rsid w:val="003067E4"/>
    <w:rsid w:val="003069DC"/>
    <w:rsid w:val="00314756"/>
    <w:rsid w:val="00315AD0"/>
    <w:rsid w:val="00321E63"/>
    <w:rsid w:val="0032563A"/>
    <w:rsid w:val="003264D7"/>
    <w:rsid w:val="00327B35"/>
    <w:rsid w:val="0033141C"/>
    <w:rsid w:val="0033236C"/>
    <w:rsid w:val="00332BEF"/>
    <w:rsid w:val="00335057"/>
    <w:rsid w:val="003434C6"/>
    <w:rsid w:val="0034368A"/>
    <w:rsid w:val="0035486F"/>
    <w:rsid w:val="00354A6B"/>
    <w:rsid w:val="00354E5D"/>
    <w:rsid w:val="0035697C"/>
    <w:rsid w:val="003630F9"/>
    <w:rsid w:val="00364AB2"/>
    <w:rsid w:val="00365A16"/>
    <w:rsid w:val="0036718B"/>
    <w:rsid w:val="003754BC"/>
    <w:rsid w:val="003774DC"/>
    <w:rsid w:val="00380184"/>
    <w:rsid w:val="003861C7"/>
    <w:rsid w:val="00386BB0"/>
    <w:rsid w:val="00391620"/>
    <w:rsid w:val="00393AD3"/>
    <w:rsid w:val="003A1F1B"/>
    <w:rsid w:val="003A2ECB"/>
    <w:rsid w:val="003A38D6"/>
    <w:rsid w:val="003B616E"/>
    <w:rsid w:val="003C1EF9"/>
    <w:rsid w:val="003C7B03"/>
    <w:rsid w:val="003D3C58"/>
    <w:rsid w:val="003D645F"/>
    <w:rsid w:val="003E1C86"/>
    <w:rsid w:val="003E26D5"/>
    <w:rsid w:val="003E35CF"/>
    <w:rsid w:val="003F07C4"/>
    <w:rsid w:val="003F44C2"/>
    <w:rsid w:val="003F4EF4"/>
    <w:rsid w:val="003F7402"/>
    <w:rsid w:val="00400887"/>
    <w:rsid w:val="004012B0"/>
    <w:rsid w:val="00401835"/>
    <w:rsid w:val="004110D5"/>
    <w:rsid w:val="004200A0"/>
    <w:rsid w:val="00424497"/>
    <w:rsid w:val="00427C9B"/>
    <w:rsid w:val="004368B6"/>
    <w:rsid w:val="00437F59"/>
    <w:rsid w:val="00441A74"/>
    <w:rsid w:val="00442C21"/>
    <w:rsid w:val="00444A1A"/>
    <w:rsid w:val="00445722"/>
    <w:rsid w:val="004508BE"/>
    <w:rsid w:val="00450C7B"/>
    <w:rsid w:val="00460BFA"/>
    <w:rsid w:val="00462309"/>
    <w:rsid w:val="00462BF9"/>
    <w:rsid w:val="004646E0"/>
    <w:rsid w:val="0047459A"/>
    <w:rsid w:val="00477FD0"/>
    <w:rsid w:val="00481580"/>
    <w:rsid w:val="004975E9"/>
    <w:rsid w:val="004A0EE2"/>
    <w:rsid w:val="004A7E2C"/>
    <w:rsid w:val="004B01D5"/>
    <w:rsid w:val="004B1D8E"/>
    <w:rsid w:val="004C29B1"/>
    <w:rsid w:val="004C31E2"/>
    <w:rsid w:val="004C34DD"/>
    <w:rsid w:val="004D3AF9"/>
    <w:rsid w:val="004D4A3F"/>
    <w:rsid w:val="004E0955"/>
    <w:rsid w:val="004F0A34"/>
    <w:rsid w:val="004F38CF"/>
    <w:rsid w:val="004F6038"/>
    <w:rsid w:val="004F7A5E"/>
    <w:rsid w:val="005014A0"/>
    <w:rsid w:val="00503E01"/>
    <w:rsid w:val="0050790C"/>
    <w:rsid w:val="00512E51"/>
    <w:rsid w:val="00516224"/>
    <w:rsid w:val="0052022D"/>
    <w:rsid w:val="005230F5"/>
    <w:rsid w:val="00531248"/>
    <w:rsid w:val="00532A29"/>
    <w:rsid w:val="00533069"/>
    <w:rsid w:val="005330EA"/>
    <w:rsid w:val="005333D5"/>
    <w:rsid w:val="005336B1"/>
    <w:rsid w:val="0054226A"/>
    <w:rsid w:val="00542D38"/>
    <w:rsid w:val="0054716C"/>
    <w:rsid w:val="00552570"/>
    <w:rsid w:val="00557006"/>
    <w:rsid w:val="0056634C"/>
    <w:rsid w:val="00567C86"/>
    <w:rsid w:val="00571851"/>
    <w:rsid w:val="00572108"/>
    <w:rsid w:val="005742DC"/>
    <w:rsid w:val="00576F4C"/>
    <w:rsid w:val="005774DC"/>
    <w:rsid w:val="00580605"/>
    <w:rsid w:val="00582D29"/>
    <w:rsid w:val="0058321F"/>
    <w:rsid w:val="00583B95"/>
    <w:rsid w:val="0058412E"/>
    <w:rsid w:val="005852D5"/>
    <w:rsid w:val="00590850"/>
    <w:rsid w:val="005A3C2B"/>
    <w:rsid w:val="005A7AE9"/>
    <w:rsid w:val="005B1599"/>
    <w:rsid w:val="005B287F"/>
    <w:rsid w:val="005B3EBB"/>
    <w:rsid w:val="005B773B"/>
    <w:rsid w:val="005C2792"/>
    <w:rsid w:val="005C6F0B"/>
    <w:rsid w:val="005D0CCC"/>
    <w:rsid w:val="005D2BE3"/>
    <w:rsid w:val="005E08CD"/>
    <w:rsid w:val="005E2308"/>
    <w:rsid w:val="005E5344"/>
    <w:rsid w:val="005E6608"/>
    <w:rsid w:val="005F0F6D"/>
    <w:rsid w:val="005F2CBB"/>
    <w:rsid w:val="005F5482"/>
    <w:rsid w:val="005F5D30"/>
    <w:rsid w:val="00610ADE"/>
    <w:rsid w:val="00610DEF"/>
    <w:rsid w:val="00612EE6"/>
    <w:rsid w:val="006151EB"/>
    <w:rsid w:val="00617D3E"/>
    <w:rsid w:val="00620ED3"/>
    <w:rsid w:val="00620F72"/>
    <w:rsid w:val="00621DFF"/>
    <w:rsid w:val="006226C5"/>
    <w:rsid w:val="00634E70"/>
    <w:rsid w:val="00637C53"/>
    <w:rsid w:val="006469C1"/>
    <w:rsid w:val="00652516"/>
    <w:rsid w:val="0065290E"/>
    <w:rsid w:val="00652B95"/>
    <w:rsid w:val="00660F64"/>
    <w:rsid w:val="00661985"/>
    <w:rsid w:val="00665123"/>
    <w:rsid w:val="00674B74"/>
    <w:rsid w:val="00675D39"/>
    <w:rsid w:val="00676D54"/>
    <w:rsid w:val="006816C5"/>
    <w:rsid w:val="006838C2"/>
    <w:rsid w:val="006857E1"/>
    <w:rsid w:val="006A0C6C"/>
    <w:rsid w:val="006A40E5"/>
    <w:rsid w:val="006B6370"/>
    <w:rsid w:val="006C018D"/>
    <w:rsid w:val="006C18EA"/>
    <w:rsid w:val="006C1EF1"/>
    <w:rsid w:val="006C30B4"/>
    <w:rsid w:val="006C3AD7"/>
    <w:rsid w:val="006C4F4E"/>
    <w:rsid w:val="006C5756"/>
    <w:rsid w:val="006C712B"/>
    <w:rsid w:val="006C7EEC"/>
    <w:rsid w:val="006D4C19"/>
    <w:rsid w:val="006E533E"/>
    <w:rsid w:val="006E54D4"/>
    <w:rsid w:val="006F4A86"/>
    <w:rsid w:val="006F5330"/>
    <w:rsid w:val="0070213E"/>
    <w:rsid w:val="00711B7A"/>
    <w:rsid w:val="00712339"/>
    <w:rsid w:val="00714310"/>
    <w:rsid w:val="00715910"/>
    <w:rsid w:val="00716828"/>
    <w:rsid w:val="00717393"/>
    <w:rsid w:val="00721A17"/>
    <w:rsid w:val="00722F4E"/>
    <w:rsid w:val="00731030"/>
    <w:rsid w:val="007318AF"/>
    <w:rsid w:val="00734BA2"/>
    <w:rsid w:val="0074122D"/>
    <w:rsid w:val="007416A9"/>
    <w:rsid w:val="00744091"/>
    <w:rsid w:val="00744952"/>
    <w:rsid w:val="00750455"/>
    <w:rsid w:val="00752118"/>
    <w:rsid w:val="00754069"/>
    <w:rsid w:val="00760B40"/>
    <w:rsid w:val="0076167D"/>
    <w:rsid w:val="007627E9"/>
    <w:rsid w:val="00762B5A"/>
    <w:rsid w:val="00773E62"/>
    <w:rsid w:val="00776104"/>
    <w:rsid w:val="007850E3"/>
    <w:rsid w:val="007878AD"/>
    <w:rsid w:val="00790134"/>
    <w:rsid w:val="00795243"/>
    <w:rsid w:val="007A39A8"/>
    <w:rsid w:val="007B32D3"/>
    <w:rsid w:val="007B5E0B"/>
    <w:rsid w:val="007B758F"/>
    <w:rsid w:val="007C4327"/>
    <w:rsid w:val="007C4DAD"/>
    <w:rsid w:val="007C68B5"/>
    <w:rsid w:val="007D13D1"/>
    <w:rsid w:val="007D1BB4"/>
    <w:rsid w:val="007D2C3C"/>
    <w:rsid w:val="007D624A"/>
    <w:rsid w:val="007D7684"/>
    <w:rsid w:val="007E10C9"/>
    <w:rsid w:val="007E15AF"/>
    <w:rsid w:val="007E33F5"/>
    <w:rsid w:val="007E5C4A"/>
    <w:rsid w:val="007F0EB2"/>
    <w:rsid w:val="007F0EF4"/>
    <w:rsid w:val="007F4402"/>
    <w:rsid w:val="007F5E0F"/>
    <w:rsid w:val="007F63C4"/>
    <w:rsid w:val="007F7E7E"/>
    <w:rsid w:val="00800F68"/>
    <w:rsid w:val="00811353"/>
    <w:rsid w:val="00817BBF"/>
    <w:rsid w:val="00830340"/>
    <w:rsid w:val="008314FA"/>
    <w:rsid w:val="008356E4"/>
    <w:rsid w:val="00836B31"/>
    <w:rsid w:val="00836D38"/>
    <w:rsid w:val="00840643"/>
    <w:rsid w:val="00840EA8"/>
    <w:rsid w:val="00841EEA"/>
    <w:rsid w:val="008502A6"/>
    <w:rsid w:val="00850BC8"/>
    <w:rsid w:val="008531E6"/>
    <w:rsid w:val="00853236"/>
    <w:rsid w:val="00854E01"/>
    <w:rsid w:val="00855E2F"/>
    <w:rsid w:val="0086468D"/>
    <w:rsid w:val="00870AA9"/>
    <w:rsid w:val="00870D51"/>
    <w:rsid w:val="008769D7"/>
    <w:rsid w:val="008775C2"/>
    <w:rsid w:val="00882D97"/>
    <w:rsid w:val="00883940"/>
    <w:rsid w:val="00887604"/>
    <w:rsid w:val="008A5E0F"/>
    <w:rsid w:val="008A658D"/>
    <w:rsid w:val="008A6E30"/>
    <w:rsid w:val="008A7A10"/>
    <w:rsid w:val="008C0263"/>
    <w:rsid w:val="008C13E0"/>
    <w:rsid w:val="008C2033"/>
    <w:rsid w:val="008C4C3B"/>
    <w:rsid w:val="008C5813"/>
    <w:rsid w:val="008C7379"/>
    <w:rsid w:val="008D2FF4"/>
    <w:rsid w:val="008D422A"/>
    <w:rsid w:val="008E1737"/>
    <w:rsid w:val="008F0D29"/>
    <w:rsid w:val="008F7284"/>
    <w:rsid w:val="00901240"/>
    <w:rsid w:val="00902008"/>
    <w:rsid w:val="00904DD3"/>
    <w:rsid w:val="00912263"/>
    <w:rsid w:val="0092136F"/>
    <w:rsid w:val="009229A3"/>
    <w:rsid w:val="00923328"/>
    <w:rsid w:val="009247F3"/>
    <w:rsid w:val="009330B0"/>
    <w:rsid w:val="00934F95"/>
    <w:rsid w:val="009407B9"/>
    <w:rsid w:val="0094382D"/>
    <w:rsid w:val="00944F4B"/>
    <w:rsid w:val="009526A3"/>
    <w:rsid w:val="00953985"/>
    <w:rsid w:val="00956A84"/>
    <w:rsid w:val="00956F42"/>
    <w:rsid w:val="00964DDF"/>
    <w:rsid w:val="00967652"/>
    <w:rsid w:val="00973726"/>
    <w:rsid w:val="009738B6"/>
    <w:rsid w:val="00973A10"/>
    <w:rsid w:val="009818F9"/>
    <w:rsid w:val="009819D7"/>
    <w:rsid w:val="009850BF"/>
    <w:rsid w:val="00987A53"/>
    <w:rsid w:val="00987E25"/>
    <w:rsid w:val="00995B4D"/>
    <w:rsid w:val="009966C8"/>
    <w:rsid w:val="00997F6F"/>
    <w:rsid w:val="009A0ECA"/>
    <w:rsid w:val="009B27DE"/>
    <w:rsid w:val="009B4858"/>
    <w:rsid w:val="009B6D22"/>
    <w:rsid w:val="009C28E7"/>
    <w:rsid w:val="009C474D"/>
    <w:rsid w:val="009C589C"/>
    <w:rsid w:val="009C60D2"/>
    <w:rsid w:val="009D1E60"/>
    <w:rsid w:val="009D5513"/>
    <w:rsid w:val="009D707F"/>
    <w:rsid w:val="009E32A4"/>
    <w:rsid w:val="009E360C"/>
    <w:rsid w:val="009E5903"/>
    <w:rsid w:val="009F07F1"/>
    <w:rsid w:val="009F3E35"/>
    <w:rsid w:val="009F46DF"/>
    <w:rsid w:val="009F6C58"/>
    <w:rsid w:val="00A06215"/>
    <w:rsid w:val="00A06976"/>
    <w:rsid w:val="00A07EBC"/>
    <w:rsid w:val="00A12C27"/>
    <w:rsid w:val="00A145D7"/>
    <w:rsid w:val="00A20259"/>
    <w:rsid w:val="00A206DE"/>
    <w:rsid w:val="00A22840"/>
    <w:rsid w:val="00A22CB6"/>
    <w:rsid w:val="00A23A84"/>
    <w:rsid w:val="00A23C39"/>
    <w:rsid w:val="00A24347"/>
    <w:rsid w:val="00A24402"/>
    <w:rsid w:val="00A25F1A"/>
    <w:rsid w:val="00A277B9"/>
    <w:rsid w:val="00A30ACA"/>
    <w:rsid w:val="00A30DA6"/>
    <w:rsid w:val="00A3126A"/>
    <w:rsid w:val="00A322C3"/>
    <w:rsid w:val="00A36CC1"/>
    <w:rsid w:val="00A37106"/>
    <w:rsid w:val="00A41899"/>
    <w:rsid w:val="00A43054"/>
    <w:rsid w:val="00A5153E"/>
    <w:rsid w:val="00A521EF"/>
    <w:rsid w:val="00A53E54"/>
    <w:rsid w:val="00A54561"/>
    <w:rsid w:val="00A55C35"/>
    <w:rsid w:val="00A62478"/>
    <w:rsid w:val="00A62F5E"/>
    <w:rsid w:val="00A6442F"/>
    <w:rsid w:val="00A65157"/>
    <w:rsid w:val="00A6737C"/>
    <w:rsid w:val="00A70716"/>
    <w:rsid w:val="00A7479A"/>
    <w:rsid w:val="00A80D9C"/>
    <w:rsid w:val="00A856B4"/>
    <w:rsid w:val="00A879AB"/>
    <w:rsid w:val="00A96492"/>
    <w:rsid w:val="00A97BC6"/>
    <w:rsid w:val="00A97E46"/>
    <w:rsid w:val="00AA0751"/>
    <w:rsid w:val="00AA1828"/>
    <w:rsid w:val="00AA5FC0"/>
    <w:rsid w:val="00AA69C8"/>
    <w:rsid w:val="00AB430C"/>
    <w:rsid w:val="00AB6751"/>
    <w:rsid w:val="00AC08B8"/>
    <w:rsid w:val="00AC110E"/>
    <w:rsid w:val="00AC21D1"/>
    <w:rsid w:val="00AC2424"/>
    <w:rsid w:val="00AC3E9E"/>
    <w:rsid w:val="00AD5BBD"/>
    <w:rsid w:val="00AE025B"/>
    <w:rsid w:val="00AE1D76"/>
    <w:rsid w:val="00AE2ADD"/>
    <w:rsid w:val="00AF3C2D"/>
    <w:rsid w:val="00AF64D4"/>
    <w:rsid w:val="00B04F67"/>
    <w:rsid w:val="00B06957"/>
    <w:rsid w:val="00B10D3F"/>
    <w:rsid w:val="00B2523F"/>
    <w:rsid w:val="00B26ACF"/>
    <w:rsid w:val="00B36B6C"/>
    <w:rsid w:val="00B37D27"/>
    <w:rsid w:val="00B44197"/>
    <w:rsid w:val="00B519F3"/>
    <w:rsid w:val="00B611B6"/>
    <w:rsid w:val="00B62ACB"/>
    <w:rsid w:val="00B6401C"/>
    <w:rsid w:val="00B749CA"/>
    <w:rsid w:val="00B76889"/>
    <w:rsid w:val="00B82C94"/>
    <w:rsid w:val="00B8735D"/>
    <w:rsid w:val="00B91397"/>
    <w:rsid w:val="00B913E1"/>
    <w:rsid w:val="00BA61C7"/>
    <w:rsid w:val="00BB30AE"/>
    <w:rsid w:val="00BB3416"/>
    <w:rsid w:val="00BB667D"/>
    <w:rsid w:val="00BB6EE3"/>
    <w:rsid w:val="00BC4627"/>
    <w:rsid w:val="00BC473B"/>
    <w:rsid w:val="00BC489C"/>
    <w:rsid w:val="00BC5DE1"/>
    <w:rsid w:val="00BD0E64"/>
    <w:rsid w:val="00BD2297"/>
    <w:rsid w:val="00BD29EF"/>
    <w:rsid w:val="00BD4AC1"/>
    <w:rsid w:val="00BE2C39"/>
    <w:rsid w:val="00BE52CC"/>
    <w:rsid w:val="00BF2DA1"/>
    <w:rsid w:val="00BF381C"/>
    <w:rsid w:val="00BF413C"/>
    <w:rsid w:val="00BF4AF3"/>
    <w:rsid w:val="00BF5977"/>
    <w:rsid w:val="00BF60DC"/>
    <w:rsid w:val="00C01F8A"/>
    <w:rsid w:val="00C14E24"/>
    <w:rsid w:val="00C165FA"/>
    <w:rsid w:val="00C178FA"/>
    <w:rsid w:val="00C23E6C"/>
    <w:rsid w:val="00C33C8C"/>
    <w:rsid w:val="00C33DD1"/>
    <w:rsid w:val="00C3783C"/>
    <w:rsid w:val="00C407BB"/>
    <w:rsid w:val="00C419ED"/>
    <w:rsid w:val="00C42C8E"/>
    <w:rsid w:val="00C45396"/>
    <w:rsid w:val="00C4695A"/>
    <w:rsid w:val="00C47EC7"/>
    <w:rsid w:val="00C5110D"/>
    <w:rsid w:val="00C5182C"/>
    <w:rsid w:val="00C53950"/>
    <w:rsid w:val="00C563AB"/>
    <w:rsid w:val="00C56C8F"/>
    <w:rsid w:val="00C56CF9"/>
    <w:rsid w:val="00C631F4"/>
    <w:rsid w:val="00C66089"/>
    <w:rsid w:val="00C71547"/>
    <w:rsid w:val="00C8237D"/>
    <w:rsid w:val="00C82D70"/>
    <w:rsid w:val="00C86AFF"/>
    <w:rsid w:val="00C879AD"/>
    <w:rsid w:val="00C87E5C"/>
    <w:rsid w:val="00CA0685"/>
    <w:rsid w:val="00CA61D4"/>
    <w:rsid w:val="00CB2B1B"/>
    <w:rsid w:val="00CC5D3A"/>
    <w:rsid w:val="00CC616C"/>
    <w:rsid w:val="00CC6B41"/>
    <w:rsid w:val="00CD03E4"/>
    <w:rsid w:val="00CD0706"/>
    <w:rsid w:val="00CD11E7"/>
    <w:rsid w:val="00CD43C8"/>
    <w:rsid w:val="00CD4707"/>
    <w:rsid w:val="00CE5298"/>
    <w:rsid w:val="00CF5DFB"/>
    <w:rsid w:val="00CF61E8"/>
    <w:rsid w:val="00D0388C"/>
    <w:rsid w:val="00D06068"/>
    <w:rsid w:val="00D07FF4"/>
    <w:rsid w:val="00D14569"/>
    <w:rsid w:val="00D145D2"/>
    <w:rsid w:val="00D15DDE"/>
    <w:rsid w:val="00D317F7"/>
    <w:rsid w:val="00D321DF"/>
    <w:rsid w:val="00D32933"/>
    <w:rsid w:val="00D34DC8"/>
    <w:rsid w:val="00D35761"/>
    <w:rsid w:val="00D40034"/>
    <w:rsid w:val="00D4241C"/>
    <w:rsid w:val="00D43B08"/>
    <w:rsid w:val="00D4455C"/>
    <w:rsid w:val="00D5160A"/>
    <w:rsid w:val="00D618E0"/>
    <w:rsid w:val="00D61A8B"/>
    <w:rsid w:val="00D64158"/>
    <w:rsid w:val="00D760E4"/>
    <w:rsid w:val="00D81C15"/>
    <w:rsid w:val="00D837CD"/>
    <w:rsid w:val="00D91442"/>
    <w:rsid w:val="00D95362"/>
    <w:rsid w:val="00DA0257"/>
    <w:rsid w:val="00DA29B3"/>
    <w:rsid w:val="00DA5002"/>
    <w:rsid w:val="00DA6E36"/>
    <w:rsid w:val="00DB2543"/>
    <w:rsid w:val="00DC0309"/>
    <w:rsid w:val="00DC16D0"/>
    <w:rsid w:val="00DC1834"/>
    <w:rsid w:val="00DC5112"/>
    <w:rsid w:val="00DD27A6"/>
    <w:rsid w:val="00DD2D5A"/>
    <w:rsid w:val="00DD599A"/>
    <w:rsid w:val="00DE1D8D"/>
    <w:rsid w:val="00DE401E"/>
    <w:rsid w:val="00DE4285"/>
    <w:rsid w:val="00DE4AFC"/>
    <w:rsid w:val="00DE786F"/>
    <w:rsid w:val="00DE7FAB"/>
    <w:rsid w:val="00DF263A"/>
    <w:rsid w:val="00DF2C2A"/>
    <w:rsid w:val="00DF3A3F"/>
    <w:rsid w:val="00DF5102"/>
    <w:rsid w:val="00DF7609"/>
    <w:rsid w:val="00E00041"/>
    <w:rsid w:val="00E01AB2"/>
    <w:rsid w:val="00E025ED"/>
    <w:rsid w:val="00E06ED7"/>
    <w:rsid w:val="00E14193"/>
    <w:rsid w:val="00E17944"/>
    <w:rsid w:val="00E24780"/>
    <w:rsid w:val="00E25EE7"/>
    <w:rsid w:val="00E30C11"/>
    <w:rsid w:val="00E35DB9"/>
    <w:rsid w:val="00E418F2"/>
    <w:rsid w:val="00E433C5"/>
    <w:rsid w:val="00E52877"/>
    <w:rsid w:val="00E548F6"/>
    <w:rsid w:val="00E55849"/>
    <w:rsid w:val="00E60F8B"/>
    <w:rsid w:val="00E64798"/>
    <w:rsid w:val="00E67C34"/>
    <w:rsid w:val="00E7215A"/>
    <w:rsid w:val="00E8010F"/>
    <w:rsid w:val="00E840AB"/>
    <w:rsid w:val="00E9508E"/>
    <w:rsid w:val="00E97385"/>
    <w:rsid w:val="00EA301A"/>
    <w:rsid w:val="00EB13F3"/>
    <w:rsid w:val="00EB26F1"/>
    <w:rsid w:val="00EC12C0"/>
    <w:rsid w:val="00EC1599"/>
    <w:rsid w:val="00EC1EE8"/>
    <w:rsid w:val="00EC27D6"/>
    <w:rsid w:val="00ED0846"/>
    <w:rsid w:val="00ED680D"/>
    <w:rsid w:val="00EE2E01"/>
    <w:rsid w:val="00EE6EA4"/>
    <w:rsid w:val="00EF0897"/>
    <w:rsid w:val="00EF0C43"/>
    <w:rsid w:val="00EF35B2"/>
    <w:rsid w:val="00EF4454"/>
    <w:rsid w:val="00F048B5"/>
    <w:rsid w:val="00F10D68"/>
    <w:rsid w:val="00F22577"/>
    <w:rsid w:val="00F24911"/>
    <w:rsid w:val="00F27314"/>
    <w:rsid w:val="00F311DA"/>
    <w:rsid w:val="00F3336D"/>
    <w:rsid w:val="00F40A0B"/>
    <w:rsid w:val="00F4211C"/>
    <w:rsid w:val="00F42E69"/>
    <w:rsid w:val="00F51FE4"/>
    <w:rsid w:val="00F53275"/>
    <w:rsid w:val="00F569E0"/>
    <w:rsid w:val="00F57397"/>
    <w:rsid w:val="00F6468A"/>
    <w:rsid w:val="00F65360"/>
    <w:rsid w:val="00F6722A"/>
    <w:rsid w:val="00F73D02"/>
    <w:rsid w:val="00F741A6"/>
    <w:rsid w:val="00F74831"/>
    <w:rsid w:val="00F748EF"/>
    <w:rsid w:val="00F8389B"/>
    <w:rsid w:val="00F912DF"/>
    <w:rsid w:val="00F91FFD"/>
    <w:rsid w:val="00F96D82"/>
    <w:rsid w:val="00FA0D43"/>
    <w:rsid w:val="00FA3465"/>
    <w:rsid w:val="00FB29A9"/>
    <w:rsid w:val="00FB40A2"/>
    <w:rsid w:val="00FB4103"/>
    <w:rsid w:val="00FC1F1C"/>
    <w:rsid w:val="00FC44C4"/>
    <w:rsid w:val="00FC4F72"/>
    <w:rsid w:val="00FC6F72"/>
    <w:rsid w:val="00FD584C"/>
    <w:rsid w:val="00FD5DC3"/>
    <w:rsid w:val="00FE13C7"/>
    <w:rsid w:val="00FE1EBA"/>
    <w:rsid w:val="00FE7D94"/>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4C374"/>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ED680D"/>
    <w:pPr>
      <w:keepNext/>
      <w:keepLines/>
      <w:spacing w:before="40"/>
      <w:outlineLvl w:val="3"/>
    </w:pPr>
    <w:rPr>
      <w:rFonts w:asciiTheme="majorHAnsi" w:eastAsiaTheme="majorEastAsia" w:hAnsiTheme="majorHAnsi" w:cstheme="majorBidi"/>
      <w:b/>
      <w:iCs/>
      <w:color w:val="2E74B5" w:themeColor="accent1" w:themeShade="BF"/>
      <w:szCs w:val="24"/>
      <w:u w:val="words"/>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rFonts w:ascii="Verdana" w:hAnsi="Verdana"/>
      <w:sz w:val="17"/>
      <w:szCs w:val="17"/>
    </w:rPr>
  </w:style>
  <w:style w:type="paragraph" w:styleId="Textoindependiente">
    <w:name w:val="Body Text"/>
    <w:basedOn w:val="Normal"/>
    <w:link w:val="TextoindependienteCar"/>
    <w:semiHidden/>
    <w:rPr>
      <w:sz w:val="20"/>
    </w:rPr>
  </w:style>
  <w:style w:type="paragraph" w:styleId="Prrafodelista">
    <w:name w:val="List Paragraph"/>
    <w:basedOn w:val="Normal"/>
    <w:autoRedefine/>
    <w:uiPriority w:val="34"/>
    <w:qFormat/>
    <w:rsid w:val="00795243"/>
    <w:pPr>
      <w:widowControl w:val="0"/>
      <w:numPr>
        <w:numId w:val="17"/>
      </w:numPr>
      <w:tabs>
        <w:tab w:val="left" w:pos="397"/>
      </w:tabs>
      <w:autoSpaceDE w:val="0"/>
      <w:autoSpaceDN w:val="0"/>
      <w:adjustRightInd w:val="0"/>
      <w:contextualSpacing/>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iPriority w:val="99"/>
    <w:unhideWhenUsed/>
    <w:qFormat/>
    <w:rsid w:val="00104FCB"/>
    <w:rPr>
      <w:rFonts w:ascii="Arial Narrow" w:hAnsi="Arial Narrow"/>
      <w:sz w:val="20"/>
      <w:lang w:val="es-ES_tradnl"/>
    </w:rPr>
  </w:style>
  <w:style w:type="character" w:customStyle="1" w:styleId="TextonotaalfinalCar">
    <w:name w:val="Texto nota al final Car"/>
    <w:aliases w:val="NF Car"/>
    <w:basedOn w:val="Fuentedeprrafopredeter"/>
    <w:link w:val="Textonotaalfinal"/>
    <w:uiPriority w:val="99"/>
    <w:rsid w:val="00104FCB"/>
    <w:rPr>
      <w:rFonts w:ascii="Arial Narrow" w:hAnsi="Arial Narrow"/>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D618E0"/>
    <w:pPr>
      <w:ind w:left="567" w:right="567"/>
    </w:pPr>
    <w:rPr>
      <w:rFonts w:ascii="Courier New" w:hAnsi="Courier New" w:cs="Courier New"/>
      <w:b/>
      <w:bCs/>
      <w:sz w:val="18"/>
      <w:szCs w:val="18"/>
      <w:shd w:val="clear" w:color="auto" w:fill="FFFFFF"/>
    </w:rPr>
  </w:style>
  <w:style w:type="character" w:customStyle="1" w:styleId="NFartsCar">
    <w:name w:val="NF arts Car"/>
    <w:basedOn w:val="TextonotaalfinalCar"/>
    <w:link w:val="NFarts"/>
    <w:rsid w:val="00D618E0"/>
    <w:rPr>
      <w:rFonts w:ascii="Courier New" w:hAnsi="Courier New" w:cs="Courier New"/>
      <w:b/>
      <w:bCs/>
      <w:sz w:val="18"/>
      <w:szCs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rsid w:val="00ED680D"/>
    <w:rPr>
      <w:rFonts w:asciiTheme="majorHAnsi" w:eastAsiaTheme="majorEastAsia" w:hAnsiTheme="majorHAnsi" w:cstheme="majorBidi"/>
      <w:b/>
      <w:iCs/>
      <w:color w:val="2E74B5" w:themeColor="accent1" w:themeShade="BF"/>
      <w:sz w:val="24"/>
      <w:szCs w:val="24"/>
      <w:u w:val="words"/>
    </w:rPr>
  </w:style>
  <w:style w:type="paragraph" w:customStyle="1" w:styleId="CourierNew">
    <w:name w:val="Courier New"/>
    <w:basedOn w:val="Normal"/>
    <w:rsid w:val="001A5E23"/>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381252543">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313641">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1996-1072&amp;p=20140705&amp;tn=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oe.es/buscar/act.php?id=BOE-A-1998-16717&amp;tn=1&amp;p=20111011&amp;vd=" TargetMode="External"/><Relationship Id="rId4" Type="http://schemas.openxmlformats.org/officeDocument/2006/relationships/settings" Target="settings.xml"/><Relationship Id="rId9" Type="http://schemas.openxmlformats.org/officeDocument/2006/relationships/hyperlink" Target="https://www.boe.es/buscar/act.php?id=BOE-A-1996-1072&amp;p=20140705&amp;tn=1"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2098E-EF84-457B-BBE4-E52F35B0B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4818</Words>
  <Characters>26499</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31255</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2019-06-04T12:06:00Z</dcterms:created>
  <dcterms:modified xsi:type="dcterms:W3CDTF">2019-06-04T12:06:00Z</dcterms:modified>
</cp:coreProperties>
</file>