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ECE" w:rsidRPr="002E0289" w:rsidRDefault="003754BC" w:rsidP="002E0289">
      <w:pPr>
        <w:suppressAutoHyphens/>
        <w:jc w:val="both"/>
        <w:rPr>
          <w:rFonts w:cs="Courier New"/>
          <w:b/>
          <w:sz w:val="20"/>
          <w:lang w:val="es-ES_tradnl"/>
        </w:rPr>
      </w:pPr>
      <w:r w:rsidRPr="002E0289">
        <w:rPr>
          <w:rFonts w:cs="Courier New"/>
          <w:b/>
          <w:sz w:val="20"/>
          <w:lang w:val="es-ES_tradnl"/>
        </w:rPr>
        <w:t xml:space="preserve">TEMA </w:t>
      </w:r>
      <w:r w:rsidR="00DC6F09" w:rsidRPr="002E0289">
        <w:rPr>
          <w:rFonts w:cs="Courier New"/>
          <w:b/>
          <w:sz w:val="20"/>
          <w:lang w:val="es-ES_tradnl"/>
        </w:rPr>
        <w:t>8</w:t>
      </w:r>
      <w:r w:rsidR="008E4ECE" w:rsidRPr="002E0289">
        <w:rPr>
          <w:rFonts w:cs="Courier New"/>
          <w:b/>
          <w:sz w:val="20"/>
          <w:lang w:val="es-ES_tradnl"/>
        </w:rPr>
        <w:t>7. EFECTOS PATRIMONIALES: ORGANIZACIÓN ECONÓMICA DE LA SOCIEDAD CONYUGAL. SISTEMA ADOPTADO POR EL CC. DISPOSICIONES GENERALES SOBRE EL RÉGIMEN ECONÓMICO MATRIMONIAL. EXAMEN DE LOS ARTS. 1320, 1322 Y 1324 CC</w:t>
      </w:r>
    </w:p>
    <w:p w:rsidR="00CB5C66" w:rsidRPr="002E0289" w:rsidRDefault="00CB5C66" w:rsidP="002E0289">
      <w:pPr>
        <w:suppressAutoHyphens/>
        <w:jc w:val="both"/>
        <w:rPr>
          <w:rFonts w:cs="Courier New"/>
          <w:b/>
          <w:sz w:val="20"/>
          <w:lang w:val="es-ES_tradnl"/>
        </w:rPr>
      </w:pPr>
    </w:p>
    <w:p w:rsidR="003E330E" w:rsidRPr="002E0289" w:rsidRDefault="003E330E" w:rsidP="002E0289">
      <w:pPr>
        <w:suppressAutoHyphens/>
        <w:jc w:val="both"/>
        <w:rPr>
          <w:rFonts w:cs="Courier New"/>
          <w:b/>
          <w:sz w:val="20"/>
          <w:lang w:val="es-ES_tradnl"/>
        </w:rPr>
      </w:pPr>
    </w:p>
    <w:p w:rsidR="003E330E" w:rsidRPr="002E0289" w:rsidRDefault="003E330E" w:rsidP="002E0289">
      <w:pPr>
        <w:suppressAutoHyphens/>
        <w:jc w:val="both"/>
        <w:rPr>
          <w:rFonts w:cs="Courier New"/>
          <w:sz w:val="20"/>
        </w:rPr>
      </w:pPr>
    </w:p>
    <w:p w:rsidR="003E330E" w:rsidRPr="002E0289" w:rsidRDefault="003E330E" w:rsidP="002E0289">
      <w:pPr>
        <w:pStyle w:val="Ttulo4"/>
        <w:rPr>
          <w:rFonts w:ascii="Courier New" w:hAnsi="Courier New" w:cs="Courier New"/>
          <w:sz w:val="20"/>
        </w:rPr>
      </w:pPr>
      <w:r w:rsidRPr="002E0289">
        <w:rPr>
          <w:rFonts w:ascii="Courier New" w:hAnsi="Courier New" w:cs="Courier New"/>
          <w:sz w:val="20"/>
        </w:rPr>
        <w:t>EFECTOS PATRIMONIALES: ORGANIZACION ECONOMICA DE LA SOCIEDAD CONYUGAL</w:t>
      </w:r>
      <w:r w:rsidRPr="002E0289">
        <w:rPr>
          <w:rFonts w:ascii="Courier New" w:hAnsi="Courier New" w:cs="Courier New"/>
          <w:sz w:val="20"/>
        </w:rPr>
        <w:tab/>
      </w:r>
    </w:p>
    <w:p w:rsidR="003E330E" w:rsidRPr="002E0289" w:rsidRDefault="003E330E" w:rsidP="002E0289">
      <w:pPr>
        <w:widowControl w:val="0"/>
        <w:autoSpaceDE w:val="0"/>
        <w:autoSpaceDN w:val="0"/>
        <w:adjustRightInd w:val="0"/>
        <w:jc w:val="both"/>
        <w:rPr>
          <w:rFonts w:cs="Courier New"/>
          <w:sz w:val="20"/>
        </w:rPr>
      </w:pPr>
    </w:p>
    <w:p w:rsidR="002E0289" w:rsidRDefault="002E0289" w:rsidP="002E0289">
      <w:pPr>
        <w:widowControl w:val="0"/>
        <w:autoSpaceDE w:val="0"/>
        <w:autoSpaceDN w:val="0"/>
        <w:adjustRightInd w:val="0"/>
        <w:jc w:val="both"/>
        <w:rPr>
          <w:rFonts w:cs="Courier New"/>
          <w:sz w:val="20"/>
        </w:rPr>
      </w:pPr>
    </w:p>
    <w:p w:rsidR="008E4ECE" w:rsidRPr="009C34BD" w:rsidRDefault="008E4ECE" w:rsidP="002E0289">
      <w:pPr>
        <w:widowControl w:val="0"/>
        <w:autoSpaceDE w:val="0"/>
        <w:autoSpaceDN w:val="0"/>
        <w:adjustRightInd w:val="0"/>
        <w:jc w:val="both"/>
        <w:rPr>
          <w:rFonts w:cs="Courier New"/>
          <w:sz w:val="20"/>
          <w:highlight w:val="yellow"/>
          <w:lang w:val="fr-FR"/>
        </w:rPr>
      </w:pPr>
      <w:r w:rsidRPr="00B41479">
        <w:rPr>
          <w:rFonts w:cs="Courier New"/>
          <w:sz w:val="20"/>
          <w:highlight w:val="yellow"/>
        </w:rPr>
        <w:t xml:space="preserve">El matrimonio puede definirse como la unión solemne entre dos personas dirigida a formar una plena y perfecta comunidad de vida y a la que el ordenamiento jurídico atribuye determinados efectos personales y patrimoniales. </w:t>
      </w:r>
      <w:r w:rsidRPr="009C34BD">
        <w:rPr>
          <w:rFonts w:cs="Courier New"/>
          <w:sz w:val="20"/>
          <w:highlight w:val="yellow"/>
          <w:lang w:val="fr-FR"/>
        </w:rPr>
        <w:t>Nuptiae sunt coniunctio maris et féminae et consortium omnis vitae, divini et humani iuris communicatio</w:t>
      </w:r>
    </w:p>
    <w:p w:rsidR="008E4ECE" w:rsidRPr="009C34BD" w:rsidRDefault="008E4ECE" w:rsidP="002E0289">
      <w:pPr>
        <w:widowControl w:val="0"/>
        <w:autoSpaceDE w:val="0"/>
        <w:autoSpaceDN w:val="0"/>
        <w:adjustRightInd w:val="0"/>
        <w:jc w:val="both"/>
        <w:rPr>
          <w:rFonts w:cs="Courier New"/>
          <w:sz w:val="20"/>
          <w:highlight w:val="yellow"/>
          <w:lang w:val="fr-FR"/>
        </w:rPr>
      </w:pPr>
    </w:p>
    <w:p w:rsidR="008E4ECE" w:rsidRPr="009C34BD" w:rsidRDefault="008E4ECE" w:rsidP="002E0289">
      <w:pPr>
        <w:widowControl w:val="0"/>
        <w:autoSpaceDE w:val="0"/>
        <w:autoSpaceDN w:val="0"/>
        <w:adjustRightInd w:val="0"/>
        <w:jc w:val="both"/>
        <w:rPr>
          <w:rFonts w:cs="Courier New"/>
          <w:sz w:val="20"/>
          <w:highlight w:val="yellow"/>
          <w:lang w:val="fr-FR"/>
        </w:rPr>
      </w:pPr>
    </w:p>
    <w:p w:rsidR="008E4ECE" w:rsidRPr="002E0289" w:rsidRDefault="008E4ECE" w:rsidP="002E0289">
      <w:pPr>
        <w:pStyle w:val="Textoindependiente2"/>
        <w:spacing w:line="240" w:lineRule="auto"/>
        <w:jc w:val="both"/>
        <w:rPr>
          <w:rFonts w:cs="Courier New"/>
          <w:sz w:val="20"/>
        </w:rPr>
      </w:pPr>
      <w:r w:rsidRPr="00B41479">
        <w:rPr>
          <w:rFonts w:cs="Courier New"/>
          <w:sz w:val="20"/>
          <w:highlight w:val="yellow"/>
        </w:rPr>
        <w:t>La celebración del matrimonio, produce una serie de derechos y deberes que se definen como efectos del matrimonio. Estos efectos se clasifican en personales y patrimoniales, según afecten a las personas de los cónyuges o tan solo a su patrimonio.</w:t>
      </w:r>
    </w:p>
    <w:p w:rsidR="008E4ECE" w:rsidRPr="002E0289" w:rsidRDefault="008E4ECE" w:rsidP="002E0289">
      <w:pPr>
        <w:widowControl w:val="0"/>
        <w:autoSpaceDE w:val="0"/>
        <w:autoSpaceDN w:val="0"/>
        <w:adjustRightInd w:val="0"/>
        <w:jc w:val="both"/>
        <w:rPr>
          <w:rFonts w:cs="Courier New"/>
          <w:sz w:val="20"/>
        </w:rPr>
      </w:pPr>
    </w:p>
    <w:p w:rsidR="003E330E" w:rsidRPr="002E0289" w:rsidRDefault="003E330E" w:rsidP="002E0289">
      <w:pPr>
        <w:widowControl w:val="0"/>
        <w:autoSpaceDE w:val="0"/>
        <w:autoSpaceDN w:val="0"/>
        <w:adjustRightInd w:val="0"/>
        <w:jc w:val="both"/>
        <w:rPr>
          <w:rFonts w:cs="Courier New"/>
          <w:sz w:val="20"/>
        </w:rPr>
      </w:pPr>
      <w:r w:rsidRPr="002E0289">
        <w:rPr>
          <w:rFonts w:cs="Courier New"/>
          <w:sz w:val="20"/>
        </w:rPr>
        <w:t>El matrimonio tiene una específica proyección económica y pecuniaria ya que, por un lado los cónyuges deben realizar una serie de gastos dirigidos al mantenimiento de la familia y por otro, existen una serie de ingresos</w:t>
      </w:r>
      <w:r w:rsidR="002E0289">
        <w:rPr>
          <w:rFonts w:cs="Courier New"/>
          <w:sz w:val="20"/>
        </w:rPr>
        <w:t xml:space="preserve">. </w:t>
      </w:r>
      <w:r w:rsidRPr="002E0289">
        <w:rPr>
          <w:rFonts w:cs="Courier New"/>
          <w:sz w:val="20"/>
        </w:rPr>
        <w:t>Por ello surge el denominado régimen económico matrimonial que define DIEZ PICAZO como las reglas que organizan y regulan la economía del matrimonio</w:t>
      </w:r>
    </w:p>
    <w:p w:rsidR="003E330E" w:rsidRPr="002E0289" w:rsidRDefault="003E330E" w:rsidP="002E0289">
      <w:pPr>
        <w:widowControl w:val="0"/>
        <w:autoSpaceDE w:val="0"/>
        <w:autoSpaceDN w:val="0"/>
        <w:adjustRightInd w:val="0"/>
        <w:jc w:val="both"/>
        <w:rPr>
          <w:rFonts w:cs="Courier New"/>
          <w:sz w:val="20"/>
        </w:rPr>
      </w:pPr>
    </w:p>
    <w:p w:rsidR="003E330E" w:rsidRPr="002E0289" w:rsidRDefault="003E330E" w:rsidP="002E0289">
      <w:pPr>
        <w:widowControl w:val="0"/>
        <w:autoSpaceDE w:val="0"/>
        <w:autoSpaceDN w:val="0"/>
        <w:adjustRightInd w:val="0"/>
        <w:jc w:val="both"/>
        <w:rPr>
          <w:rFonts w:cs="Courier New"/>
          <w:sz w:val="20"/>
        </w:rPr>
      </w:pPr>
      <w:r w:rsidRPr="002E0289">
        <w:rPr>
          <w:rFonts w:cs="Courier New"/>
          <w:sz w:val="20"/>
        </w:rPr>
        <w:t xml:space="preserve">Siguiendo a CASTAN, los SISTEMAS de organización económica del matrimonio se pueden clasificar conforme a dos criterios: </w:t>
      </w:r>
    </w:p>
    <w:p w:rsidR="003E330E" w:rsidRPr="002E0289" w:rsidRDefault="003E330E" w:rsidP="002E0289">
      <w:pPr>
        <w:widowControl w:val="0"/>
        <w:autoSpaceDE w:val="0"/>
        <w:autoSpaceDN w:val="0"/>
        <w:adjustRightInd w:val="0"/>
        <w:jc w:val="both"/>
        <w:rPr>
          <w:rFonts w:cs="Courier New"/>
          <w:sz w:val="20"/>
        </w:rPr>
      </w:pPr>
    </w:p>
    <w:p w:rsidR="003E330E" w:rsidRPr="002E0289" w:rsidRDefault="003E330E" w:rsidP="002E0289">
      <w:pPr>
        <w:widowControl w:val="0"/>
        <w:autoSpaceDE w:val="0"/>
        <w:autoSpaceDN w:val="0"/>
        <w:adjustRightInd w:val="0"/>
        <w:jc w:val="both"/>
        <w:rPr>
          <w:rFonts w:cs="Courier New"/>
          <w:sz w:val="20"/>
        </w:rPr>
      </w:pPr>
    </w:p>
    <w:p w:rsidR="003E330E" w:rsidRPr="002E0289" w:rsidRDefault="003E330E" w:rsidP="002E0289">
      <w:pPr>
        <w:widowControl w:val="0"/>
        <w:autoSpaceDE w:val="0"/>
        <w:autoSpaceDN w:val="0"/>
        <w:adjustRightInd w:val="0"/>
        <w:jc w:val="both"/>
        <w:rPr>
          <w:rFonts w:cs="Courier New"/>
          <w:sz w:val="20"/>
        </w:rPr>
      </w:pPr>
      <w:r w:rsidRPr="002E0289">
        <w:rPr>
          <w:rFonts w:cs="Courier New"/>
          <w:sz w:val="20"/>
        </w:rPr>
        <w:t>POR RAZON DE SU ORIGEN</w:t>
      </w:r>
    </w:p>
    <w:p w:rsidR="003E330E" w:rsidRPr="002E0289" w:rsidRDefault="003E330E" w:rsidP="002E0289">
      <w:pPr>
        <w:widowControl w:val="0"/>
        <w:autoSpaceDE w:val="0"/>
        <w:autoSpaceDN w:val="0"/>
        <w:adjustRightInd w:val="0"/>
        <w:jc w:val="both"/>
        <w:rPr>
          <w:rFonts w:cs="Courier New"/>
          <w:sz w:val="20"/>
        </w:rPr>
      </w:pPr>
    </w:p>
    <w:p w:rsidR="003E330E" w:rsidRPr="002E0289" w:rsidRDefault="003E330E" w:rsidP="00215FC4">
      <w:pPr>
        <w:pStyle w:val="Prrafodelista"/>
      </w:pPr>
      <w:r w:rsidRPr="002E0289">
        <w:rPr>
          <w:b/>
          <w:bCs/>
        </w:rPr>
        <w:t>Sistema contractual</w:t>
      </w:r>
      <w:r w:rsidRPr="002E0289">
        <w:t xml:space="preserve"> en el que los cónyuges pueden pactar libremente, dentro de unos límites más o menos amplios, su régimen económico. Puede ser de dos clases:</w:t>
      </w:r>
    </w:p>
    <w:p w:rsidR="003E330E" w:rsidRPr="002E0289" w:rsidRDefault="003E330E" w:rsidP="002E0289">
      <w:pPr>
        <w:widowControl w:val="0"/>
        <w:autoSpaceDE w:val="0"/>
        <w:autoSpaceDN w:val="0"/>
        <w:adjustRightInd w:val="0"/>
        <w:jc w:val="both"/>
        <w:rPr>
          <w:rFonts w:cs="Courier New"/>
          <w:sz w:val="20"/>
        </w:rPr>
      </w:pPr>
    </w:p>
    <w:p w:rsidR="003E330E" w:rsidRPr="002E0289" w:rsidRDefault="003E330E" w:rsidP="002E0289">
      <w:pPr>
        <w:widowControl w:val="0"/>
        <w:autoSpaceDE w:val="0"/>
        <w:autoSpaceDN w:val="0"/>
        <w:adjustRightInd w:val="0"/>
        <w:ind w:left="1416"/>
        <w:jc w:val="both"/>
        <w:rPr>
          <w:rFonts w:cs="Courier New"/>
          <w:sz w:val="20"/>
        </w:rPr>
      </w:pPr>
      <w:r w:rsidRPr="002E0289">
        <w:rPr>
          <w:rFonts w:cs="Courier New"/>
          <w:sz w:val="20"/>
        </w:rPr>
        <w:t>De libertad absoluta (C</w:t>
      </w:r>
      <w:r w:rsidR="002E0289">
        <w:rPr>
          <w:rFonts w:cs="Courier New"/>
          <w:sz w:val="20"/>
        </w:rPr>
        <w:t>c</w:t>
      </w:r>
      <w:r w:rsidRPr="002E0289">
        <w:rPr>
          <w:rFonts w:cs="Courier New"/>
          <w:sz w:val="20"/>
        </w:rPr>
        <w:t xml:space="preserve"> español)</w:t>
      </w:r>
    </w:p>
    <w:p w:rsidR="003E330E" w:rsidRPr="002E0289" w:rsidRDefault="003E330E" w:rsidP="002E0289">
      <w:pPr>
        <w:widowControl w:val="0"/>
        <w:autoSpaceDE w:val="0"/>
        <w:autoSpaceDN w:val="0"/>
        <w:adjustRightInd w:val="0"/>
        <w:ind w:left="1416"/>
        <w:jc w:val="both"/>
        <w:rPr>
          <w:rFonts w:cs="Courier New"/>
          <w:sz w:val="20"/>
        </w:rPr>
      </w:pPr>
    </w:p>
    <w:p w:rsidR="003E330E" w:rsidRPr="002E0289" w:rsidRDefault="003E330E" w:rsidP="002E0289">
      <w:pPr>
        <w:widowControl w:val="0"/>
        <w:autoSpaceDE w:val="0"/>
        <w:autoSpaceDN w:val="0"/>
        <w:adjustRightInd w:val="0"/>
        <w:ind w:left="1416"/>
        <w:jc w:val="both"/>
        <w:rPr>
          <w:rFonts w:cs="Courier New"/>
          <w:sz w:val="20"/>
        </w:rPr>
      </w:pPr>
      <w:r w:rsidRPr="002E0289">
        <w:rPr>
          <w:rFonts w:cs="Courier New"/>
          <w:sz w:val="20"/>
        </w:rPr>
        <w:t>De elección entre varios tipos previstos (Suiza)</w:t>
      </w:r>
    </w:p>
    <w:p w:rsidR="003E330E" w:rsidRPr="002E0289" w:rsidRDefault="003E330E" w:rsidP="002E0289">
      <w:pPr>
        <w:widowControl w:val="0"/>
        <w:autoSpaceDE w:val="0"/>
        <w:autoSpaceDN w:val="0"/>
        <w:adjustRightInd w:val="0"/>
        <w:jc w:val="both"/>
        <w:rPr>
          <w:rFonts w:cs="Courier New"/>
          <w:sz w:val="20"/>
        </w:rPr>
      </w:pPr>
    </w:p>
    <w:p w:rsidR="003E330E" w:rsidRPr="002E0289" w:rsidRDefault="003E330E" w:rsidP="00215FC4">
      <w:pPr>
        <w:pStyle w:val="Prrafodelista"/>
      </w:pPr>
      <w:r w:rsidRPr="002E0289">
        <w:rPr>
          <w:b/>
          <w:bCs/>
        </w:rPr>
        <w:t>Sistema legal</w:t>
      </w:r>
      <w:r w:rsidRPr="002E0289">
        <w:t>, es la propia ley la que prevé el régimen, bien directamente, bien de forma supletoria, sólo en defecto de estipulación</w:t>
      </w:r>
      <w:r w:rsidR="002E0289">
        <w:t>.</w:t>
      </w:r>
    </w:p>
    <w:p w:rsidR="003E330E" w:rsidRPr="002E0289" w:rsidRDefault="003E330E" w:rsidP="002E0289">
      <w:pPr>
        <w:widowControl w:val="0"/>
        <w:autoSpaceDE w:val="0"/>
        <w:autoSpaceDN w:val="0"/>
        <w:adjustRightInd w:val="0"/>
        <w:jc w:val="both"/>
        <w:rPr>
          <w:rFonts w:cs="Courier New"/>
          <w:sz w:val="20"/>
        </w:rPr>
      </w:pPr>
    </w:p>
    <w:p w:rsidR="003E330E" w:rsidRPr="002E0289" w:rsidRDefault="002E0289" w:rsidP="002E0289">
      <w:pPr>
        <w:widowControl w:val="0"/>
        <w:autoSpaceDE w:val="0"/>
        <w:autoSpaceDN w:val="0"/>
        <w:adjustRightInd w:val="0"/>
        <w:jc w:val="both"/>
        <w:rPr>
          <w:rFonts w:cs="Courier New"/>
          <w:sz w:val="20"/>
        </w:rPr>
      </w:pPr>
      <w:r w:rsidRPr="00BB3990">
        <w:rPr>
          <w:rFonts w:cs="Courier New"/>
          <w:sz w:val="20"/>
        </w:rPr>
        <w:t>Algunos</w:t>
      </w:r>
      <w:r w:rsidR="003E330E" w:rsidRPr="00BB3990">
        <w:rPr>
          <w:rFonts w:cs="Courier New"/>
          <w:sz w:val="20"/>
        </w:rPr>
        <w:t xml:space="preserve"> distingue</w:t>
      </w:r>
      <w:r w:rsidRPr="00BB3990">
        <w:rPr>
          <w:rFonts w:cs="Courier New"/>
          <w:sz w:val="20"/>
        </w:rPr>
        <w:t>n</w:t>
      </w:r>
      <w:r w:rsidR="003E330E" w:rsidRPr="00BB3990">
        <w:rPr>
          <w:rFonts w:cs="Courier New"/>
          <w:sz w:val="20"/>
        </w:rPr>
        <w:t xml:space="preserve"> </w:t>
      </w:r>
      <w:r w:rsidR="00BB3990">
        <w:rPr>
          <w:rFonts w:cs="Courier New"/>
          <w:sz w:val="20"/>
        </w:rPr>
        <w:t xml:space="preserve">tres tipos ideales de </w:t>
      </w:r>
      <w:r w:rsidR="003E330E" w:rsidRPr="00BB3990">
        <w:rPr>
          <w:rFonts w:cs="Courier New"/>
          <w:sz w:val="20"/>
        </w:rPr>
        <w:t>sistemas</w:t>
      </w:r>
      <w:r w:rsidR="00BB3990">
        <w:rPr>
          <w:rFonts w:cs="Courier New"/>
          <w:sz w:val="20"/>
        </w:rPr>
        <w:t>: aquellos</w:t>
      </w:r>
      <w:r w:rsidR="003E330E" w:rsidRPr="00BB3990">
        <w:rPr>
          <w:rFonts w:cs="Courier New"/>
          <w:sz w:val="20"/>
        </w:rPr>
        <w:t xml:space="preserve"> en los que es obligatorio pactar un rem (</w:t>
      </w:r>
      <w:r w:rsidRPr="00BB3990">
        <w:rPr>
          <w:rFonts w:cs="Courier New"/>
          <w:sz w:val="20"/>
        </w:rPr>
        <w:t>lo que convierte la cuestión patrimonial en asunto de obligada reflexión para los contrayentes, de forma</w:t>
      </w:r>
      <w:r w:rsidR="003E330E" w:rsidRPr="00BB3990">
        <w:rPr>
          <w:rFonts w:cs="Courier New"/>
          <w:sz w:val="20"/>
        </w:rPr>
        <w:t xml:space="preserve"> similar a la opción del art 15 Cc), sistemas en los que es posible pactar un rem y sistemas en los que no cabe pacto (bien porque la ley determina di</w:t>
      </w:r>
      <w:r w:rsidR="00BB3990">
        <w:rPr>
          <w:rFonts w:cs="Courier New"/>
          <w:sz w:val="20"/>
        </w:rPr>
        <w:t xml:space="preserve">recta e inderogablemente el rem </w:t>
      </w:r>
      <w:r w:rsidR="003E330E" w:rsidRPr="00BB3990">
        <w:rPr>
          <w:rFonts w:cs="Courier New"/>
          <w:sz w:val="20"/>
        </w:rPr>
        <w:t xml:space="preserve">o simplemente porque no </w:t>
      </w:r>
      <w:r w:rsidR="00BB3990">
        <w:rPr>
          <w:rFonts w:cs="Courier New"/>
          <w:sz w:val="20"/>
        </w:rPr>
        <w:t xml:space="preserve">se contempla propiamente la existencia de un </w:t>
      </w:r>
      <w:r w:rsidR="003E330E" w:rsidRPr="00BB3990">
        <w:rPr>
          <w:rFonts w:cs="Courier New"/>
          <w:sz w:val="20"/>
        </w:rPr>
        <w:t>rem –</w:t>
      </w:r>
      <w:r w:rsidRPr="00BB3990">
        <w:rPr>
          <w:rFonts w:cs="Courier New"/>
          <w:sz w:val="20"/>
        </w:rPr>
        <w:t>por ej. Marruecos</w:t>
      </w:r>
      <w:r w:rsidR="003E330E" w:rsidRPr="00BB3990">
        <w:rPr>
          <w:rFonts w:cs="Courier New"/>
          <w:sz w:val="20"/>
        </w:rPr>
        <w:t>-)</w:t>
      </w:r>
    </w:p>
    <w:p w:rsidR="003E330E" w:rsidRPr="002E0289" w:rsidRDefault="003E330E" w:rsidP="002E0289">
      <w:pPr>
        <w:widowControl w:val="0"/>
        <w:autoSpaceDE w:val="0"/>
        <w:autoSpaceDN w:val="0"/>
        <w:adjustRightInd w:val="0"/>
        <w:jc w:val="both"/>
        <w:rPr>
          <w:rFonts w:cs="Courier New"/>
          <w:sz w:val="20"/>
        </w:rPr>
      </w:pPr>
    </w:p>
    <w:p w:rsidR="003E330E" w:rsidRPr="002E0289" w:rsidRDefault="003E330E" w:rsidP="002E0289">
      <w:pPr>
        <w:widowControl w:val="0"/>
        <w:autoSpaceDE w:val="0"/>
        <w:autoSpaceDN w:val="0"/>
        <w:adjustRightInd w:val="0"/>
        <w:jc w:val="both"/>
        <w:rPr>
          <w:rFonts w:cs="Courier New"/>
          <w:sz w:val="20"/>
        </w:rPr>
      </w:pPr>
      <w:r w:rsidRPr="002E0289">
        <w:rPr>
          <w:rFonts w:cs="Courier New"/>
          <w:sz w:val="20"/>
        </w:rPr>
        <w:t>POR SUS EFECTOS</w:t>
      </w:r>
    </w:p>
    <w:p w:rsidR="003E330E" w:rsidRPr="002E0289" w:rsidRDefault="003E330E" w:rsidP="002E0289">
      <w:pPr>
        <w:widowControl w:val="0"/>
        <w:autoSpaceDE w:val="0"/>
        <w:autoSpaceDN w:val="0"/>
        <w:adjustRightInd w:val="0"/>
        <w:jc w:val="both"/>
        <w:rPr>
          <w:rFonts w:cs="Courier New"/>
          <w:sz w:val="20"/>
        </w:rPr>
      </w:pPr>
      <w:r w:rsidRPr="002E0289">
        <w:rPr>
          <w:rFonts w:cs="Courier New"/>
          <w:sz w:val="20"/>
        </w:rPr>
        <w:tab/>
      </w:r>
    </w:p>
    <w:p w:rsidR="003E330E" w:rsidRPr="002E0289" w:rsidRDefault="00B41479" w:rsidP="002E0289">
      <w:pPr>
        <w:widowControl w:val="0"/>
        <w:jc w:val="both"/>
        <w:rPr>
          <w:rFonts w:cs="Courier New"/>
          <w:sz w:val="20"/>
          <w:lang w:val="es-ES_tradnl"/>
        </w:rPr>
      </w:pPr>
      <w:r>
        <w:rPr>
          <w:rFonts w:cs="Courier New"/>
          <w:b/>
          <w:bCs/>
          <w:sz w:val="20"/>
        </w:rPr>
        <w:sym w:font="Symbol" w:char="F0A7"/>
      </w:r>
      <w:r>
        <w:rPr>
          <w:rFonts w:cs="Courier New"/>
          <w:b/>
          <w:bCs/>
          <w:sz w:val="20"/>
        </w:rPr>
        <w:t xml:space="preserve"> </w:t>
      </w:r>
      <w:r w:rsidR="003E330E" w:rsidRPr="002E0289">
        <w:rPr>
          <w:rFonts w:cs="Courier New"/>
          <w:b/>
          <w:bCs/>
          <w:sz w:val="20"/>
        </w:rPr>
        <w:t>Sistema de unidad o absorción</w:t>
      </w:r>
      <w:r w:rsidR="003E330E" w:rsidRPr="002E0289">
        <w:rPr>
          <w:rFonts w:cs="Courier New"/>
          <w:sz w:val="20"/>
        </w:rPr>
        <w:t xml:space="preserve">, </w:t>
      </w:r>
      <w:r w:rsidR="003E330E" w:rsidRPr="002E0289">
        <w:rPr>
          <w:rFonts w:cs="Courier New"/>
          <w:sz w:val="20"/>
          <w:lang w:val="es-ES_tradnl"/>
        </w:rPr>
        <w:t xml:space="preserve">Es aquel que configura al marido como dueño de todos los bienes, tanto los aportados por </w:t>
      </w:r>
      <w:r w:rsidR="00BB3990">
        <w:rPr>
          <w:rFonts w:cs="Courier New"/>
          <w:sz w:val="20"/>
          <w:lang w:val="es-ES_tradnl"/>
        </w:rPr>
        <w:t>é</w:t>
      </w:r>
      <w:r w:rsidR="003E330E" w:rsidRPr="002E0289">
        <w:rPr>
          <w:rFonts w:cs="Courier New"/>
          <w:sz w:val="20"/>
          <w:lang w:val="es-ES_tradnl"/>
        </w:rPr>
        <w:t xml:space="preserve">l como por la mujer. Imperó en los </w:t>
      </w:r>
      <w:r w:rsidR="00BB3990">
        <w:rPr>
          <w:rFonts w:cs="Courier New"/>
          <w:sz w:val="20"/>
          <w:lang w:val="es-ES_tradnl"/>
        </w:rPr>
        <w:t>Derechos R</w:t>
      </w:r>
      <w:r w:rsidR="003E330E" w:rsidRPr="002E0289">
        <w:rPr>
          <w:rFonts w:cs="Courier New"/>
          <w:sz w:val="20"/>
          <w:lang w:val="es-ES_tradnl"/>
        </w:rPr>
        <w:t xml:space="preserve">omano y </w:t>
      </w:r>
      <w:r w:rsidR="00BB3990">
        <w:rPr>
          <w:rFonts w:cs="Courier New"/>
          <w:sz w:val="20"/>
          <w:lang w:val="es-ES_tradnl"/>
        </w:rPr>
        <w:t>G</w:t>
      </w:r>
      <w:r w:rsidR="003E330E" w:rsidRPr="002E0289">
        <w:rPr>
          <w:rFonts w:cs="Courier New"/>
          <w:sz w:val="20"/>
          <w:lang w:val="es-ES_tradnl"/>
        </w:rPr>
        <w:t>ermánico primitivos, pero hoy carece de interés alguno.</w:t>
      </w:r>
    </w:p>
    <w:p w:rsidR="003E330E" w:rsidRPr="002E0289" w:rsidRDefault="003E330E" w:rsidP="002E0289">
      <w:pPr>
        <w:widowControl w:val="0"/>
        <w:autoSpaceDE w:val="0"/>
        <w:autoSpaceDN w:val="0"/>
        <w:adjustRightInd w:val="0"/>
        <w:jc w:val="both"/>
        <w:rPr>
          <w:rFonts w:cs="Courier New"/>
          <w:sz w:val="20"/>
        </w:rPr>
      </w:pPr>
    </w:p>
    <w:p w:rsidR="003E330E" w:rsidRPr="002E0289" w:rsidRDefault="00B41479" w:rsidP="002E0289">
      <w:pPr>
        <w:widowControl w:val="0"/>
        <w:autoSpaceDE w:val="0"/>
        <w:autoSpaceDN w:val="0"/>
        <w:adjustRightInd w:val="0"/>
        <w:jc w:val="both"/>
        <w:rPr>
          <w:rFonts w:cs="Courier New"/>
          <w:sz w:val="20"/>
        </w:rPr>
      </w:pPr>
      <w:r>
        <w:rPr>
          <w:rFonts w:cs="Courier New"/>
          <w:b/>
          <w:bCs/>
          <w:sz w:val="20"/>
        </w:rPr>
        <w:sym w:font="Symbol" w:char="F0A7"/>
      </w:r>
      <w:r>
        <w:rPr>
          <w:rFonts w:cs="Courier New"/>
          <w:b/>
          <w:bCs/>
          <w:sz w:val="20"/>
        </w:rPr>
        <w:t xml:space="preserve"> </w:t>
      </w:r>
      <w:r w:rsidR="003E330E" w:rsidRPr="002E0289">
        <w:rPr>
          <w:rFonts w:cs="Courier New"/>
          <w:b/>
          <w:bCs/>
          <w:sz w:val="20"/>
        </w:rPr>
        <w:t>Sistema de comunidad</w:t>
      </w:r>
      <w:r w:rsidR="003E330E" w:rsidRPr="002E0289">
        <w:rPr>
          <w:rFonts w:cs="Courier New"/>
          <w:sz w:val="20"/>
        </w:rPr>
        <w:t>, en el que todos o parte de los bienes de los cónyuges forman una masa común de titularidad compartida. Dentro de éste se distingue el sistema de comunidad universal y el de comunidad limitada</w:t>
      </w:r>
    </w:p>
    <w:p w:rsidR="003E330E" w:rsidRPr="002E0289" w:rsidRDefault="003E330E" w:rsidP="002E0289">
      <w:pPr>
        <w:widowControl w:val="0"/>
        <w:autoSpaceDE w:val="0"/>
        <w:autoSpaceDN w:val="0"/>
        <w:adjustRightInd w:val="0"/>
        <w:jc w:val="both"/>
        <w:rPr>
          <w:rFonts w:cs="Courier New"/>
          <w:sz w:val="20"/>
        </w:rPr>
      </w:pPr>
    </w:p>
    <w:p w:rsidR="003E330E" w:rsidRPr="00B41479" w:rsidRDefault="003E330E" w:rsidP="00215FC4">
      <w:pPr>
        <w:pStyle w:val="Prrafodelista"/>
      </w:pPr>
      <w:r w:rsidRPr="00B41479">
        <w:lastRenderedPageBreak/>
        <w:t>En el primero entran en  la masa común todos los bienes de los esposos, presentes y futuros, muebles e inmuebles, adquiridos a título oneroso o gratuito. Es e</w:t>
      </w:r>
      <w:r w:rsidR="00BB3990" w:rsidRPr="00B41479">
        <w:t>l</w:t>
      </w:r>
      <w:r w:rsidRPr="00B41479">
        <w:t xml:space="preserve"> régimen legal supletorio del Fuero de Vizcaya en el caso de que se disuelva por fallecimiento de uno de los cónyuges con hijos y descendientes comunes (comunicación foral de bienes, art </w:t>
      </w:r>
      <w:r w:rsidR="00BB3990" w:rsidRPr="00B41479">
        <w:rPr>
          <w:highlight w:val="yellow"/>
        </w:rPr>
        <w:t>129</w:t>
      </w:r>
      <w:r w:rsidRPr="00B41479">
        <w:t xml:space="preserve"> </w:t>
      </w:r>
      <w:r w:rsidR="00BB3990" w:rsidRPr="00B41479">
        <w:t>LDCV 2015</w:t>
      </w:r>
      <w:r w:rsidRPr="00B41479">
        <w:t>) y el de Baylío.</w:t>
      </w:r>
    </w:p>
    <w:p w:rsidR="003E330E" w:rsidRDefault="003E330E" w:rsidP="002E0289">
      <w:pPr>
        <w:widowControl w:val="0"/>
        <w:autoSpaceDE w:val="0"/>
        <w:autoSpaceDN w:val="0"/>
        <w:adjustRightInd w:val="0"/>
        <w:jc w:val="both"/>
        <w:rPr>
          <w:rFonts w:cs="Courier New"/>
          <w:sz w:val="20"/>
        </w:rPr>
      </w:pPr>
    </w:p>
    <w:p w:rsidR="00BB3990" w:rsidRDefault="00BB3990" w:rsidP="00180C3E">
      <w:pPr>
        <w:pStyle w:val="NFarts"/>
        <w:rPr>
          <w:sz w:val="20"/>
        </w:rPr>
      </w:pPr>
      <w:r w:rsidRPr="00BB3990">
        <w:rPr>
          <w:highlight w:val="yellow"/>
          <w:shd w:val="clear" w:color="auto" w:fill="FFFFFF"/>
        </w:rPr>
        <w:t>129 LDCV   En virtud de la comunicación foral se harán comunes, por mitad entre los cónyuges todos los bienes, derechos y acciones, de la procedencia que sean, pertenecientes a uno u otro, por cualquier título, tanto los aportados como los adquiridos en constante matrimonio y sea cual fuere el lugar en que radiquen.</w:t>
      </w:r>
    </w:p>
    <w:p w:rsidR="00BB3990" w:rsidRDefault="00BB3990" w:rsidP="002E0289">
      <w:pPr>
        <w:widowControl w:val="0"/>
        <w:autoSpaceDE w:val="0"/>
        <w:autoSpaceDN w:val="0"/>
        <w:adjustRightInd w:val="0"/>
        <w:jc w:val="both"/>
        <w:rPr>
          <w:rFonts w:cs="Courier New"/>
          <w:sz w:val="20"/>
        </w:rPr>
      </w:pPr>
    </w:p>
    <w:p w:rsidR="003E330E" w:rsidRPr="00B41479" w:rsidRDefault="003E330E" w:rsidP="00215FC4">
      <w:pPr>
        <w:pStyle w:val="Prrafodelista"/>
      </w:pPr>
      <w:r w:rsidRPr="00B41479">
        <w:t>En el de comunidad limitada (como el régimen de gananciales del C</w:t>
      </w:r>
      <w:r w:rsidR="00B41479" w:rsidRPr="00B41479">
        <w:t>c</w:t>
      </w:r>
      <w:r w:rsidRPr="00B41479">
        <w:t xml:space="preserve"> o el régimen de conquistas en Navarra) la masa común está integrada únicamente por ciertos elementos patrimoniales, coexistiendo una masa común y los bienes privativos de cada cónyuge.</w:t>
      </w:r>
    </w:p>
    <w:p w:rsidR="003E330E" w:rsidRPr="00B41479" w:rsidRDefault="003E330E" w:rsidP="002E0289">
      <w:pPr>
        <w:widowControl w:val="0"/>
        <w:autoSpaceDE w:val="0"/>
        <w:autoSpaceDN w:val="0"/>
        <w:adjustRightInd w:val="0"/>
        <w:jc w:val="both"/>
        <w:rPr>
          <w:rFonts w:cs="Courier New"/>
          <w:sz w:val="20"/>
        </w:rPr>
      </w:pPr>
    </w:p>
    <w:p w:rsidR="003E330E" w:rsidRPr="002E0289" w:rsidRDefault="00B41479" w:rsidP="002E0289">
      <w:pPr>
        <w:widowControl w:val="0"/>
        <w:autoSpaceDE w:val="0"/>
        <w:autoSpaceDN w:val="0"/>
        <w:adjustRightInd w:val="0"/>
        <w:jc w:val="both"/>
        <w:rPr>
          <w:rFonts w:cs="Courier New"/>
          <w:sz w:val="20"/>
        </w:rPr>
      </w:pPr>
      <w:r>
        <w:rPr>
          <w:rFonts w:cs="Courier New"/>
          <w:b/>
          <w:bCs/>
          <w:sz w:val="20"/>
        </w:rPr>
        <w:sym w:font="Symbol" w:char="F0A7"/>
      </w:r>
      <w:r>
        <w:rPr>
          <w:rFonts w:cs="Courier New"/>
          <w:b/>
          <w:bCs/>
          <w:sz w:val="20"/>
        </w:rPr>
        <w:t xml:space="preserve"> </w:t>
      </w:r>
      <w:r w:rsidR="002E0289" w:rsidRPr="00B41479">
        <w:rPr>
          <w:rFonts w:cs="Courier New"/>
          <w:b/>
          <w:sz w:val="20"/>
        </w:rPr>
        <w:t>S</w:t>
      </w:r>
      <w:r w:rsidR="003E330E" w:rsidRPr="00B41479">
        <w:rPr>
          <w:rFonts w:cs="Courier New"/>
          <w:b/>
          <w:bCs/>
          <w:sz w:val="20"/>
        </w:rPr>
        <w:t>istema de separación</w:t>
      </w:r>
      <w:r w:rsidR="003E330E" w:rsidRPr="00B41479">
        <w:rPr>
          <w:rFonts w:cs="Courier New"/>
          <w:sz w:val="20"/>
        </w:rPr>
        <w:t xml:space="preserve"> cada cónyuge conserva la titularidad de sus propios bienes sin que exista comunicación alguna, como sucede en Cataluña, Baleares o Valencia, Inglaterra y la mayor parte de los EEUU</w:t>
      </w:r>
      <w:r>
        <w:rPr>
          <w:rFonts w:cs="Courier New"/>
          <w:sz w:val="20"/>
        </w:rPr>
        <w:t xml:space="preserve"> </w:t>
      </w:r>
      <w:r w:rsidRPr="00B41479">
        <w:rPr>
          <w:rFonts w:cs="Courier New"/>
          <w:sz w:val="20"/>
          <w:highlight w:val="yellow"/>
        </w:rPr>
        <w:t>(</w:t>
      </w:r>
      <w:r w:rsidRPr="00B41479">
        <w:rPr>
          <w:rFonts w:cs="Courier New"/>
          <w:i/>
          <w:sz w:val="18"/>
          <w:highlight w:val="yellow"/>
        </w:rPr>
        <w:t>si bien, visto de perspectiva anglosajona, ocurre simplemente que el matrimonio en sí NO altera la capacidad patrimonial de los cónyuges)</w:t>
      </w:r>
      <w:r w:rsidR="003E330E" w:rsidRPr="00B41479">
        <w:rPr>
          <w:rFonts w:cs="Courier New"/>
          <w:sz w:val="20"/>
        </w:rPr>
        <w:t>. Dentro de</w:t>
      </w:r>
      <w:r w:rsidR="003E330E" w:rsidRPr="002E0289">
        <w:rPr>
          <w:rFonts w:cs="Courier New"/>
          <w:sz w:val="20"/>
        </w:rPr>
        <w:t xml:space="preserve"> éste sistema destacan:</w:t>
      </w:r>
    </w:p>
    <w:p w:rsidR="003E330E" w:rsidRPr="002E0289" w:rsidRDefault="003E330E" w:rsidP="002E0289">
      <w:pPr>
        <w:widowControl w:val="0"/>
        <w:autoSpaceDE w:val="0"/>
        <w:autoSpaceDN w:val="0"/>
        <w:adjustRightInd w:val="0"/>
        <w:jc w:val="both"/>
        <w:rPr>
          <w:rFonts w:cs="Courier New"/>
          <w:sz w:val="20"/>
        </w:rPr>
      </w:pPr>
    </w:p>
    <w:p w:rsidR="003E330E" w:rsidRPr="002E0289" w:rsidRDefault="003E330E" w:rsidP="00215FC4">
      <w:pPr>
        <w:pStyle w:val="Prrafodelista"/>
      </w:pPr>
      <w:r w:rsidRPr="002E0289">
        <w:t xml:space="preserve">Sistema dotal en el que, si bien  cada cónyuge conserva la titularidad sobre sus bienes, aparece una tercera masa patrimonial que uno de los cónyuges </w:t>
      </w:r>
      <w:r w:rsidR="00B41479">
        <w:t>(</w:t>
      </w:r>
      <w:r w:rsidRPr="002E0289">
        <w:t>u otro en su nombre</w:t>
      </w:r>
      <w:r w:rsidR="00B41479">
        <w:t>)</w:t>
      </w:r>
      <w:r w:rsidRPr="002E0289">
        <w:t xml:space="preserve"> entrega al otro </w:t>
      </w:r>
      <w:r w:rsidRPr="00B41479">
        <w:rPr>
          <w:i/>
        </w:rPr>
        <w:t>ad onera sustinendi matrimonii</w:t>
      </w:r>
      <w:r w:rsidRPr="002E0289">
        <w:t xml:space="preserve"> y para que le sea restituida al fin del matrimonio.</w:t>
      </w:r>
    </w:p>
    <w:p w:rsidR="003E330E" w:rsidRPr="002E0289" w:rsidRDefault="003E330E" w:rsidP="002E0289">
      <w:pPr>
        <w:widowControl w:val="0"/>
        <w:autoSpaceDE w:val="0"/>
        <w:autoSpaceDN w:val="0"/>
        <w:adjustRightInd w:val="0"/>
        <w:jc w:val="both"/>
        <w:rPr>
          <w:rFonts w:cs="Courier New"/>
          <w:sz w:val="20"/>
        </w:rPr>
      </w:pPr>
    </w:p>
    <w:p w:rsidR="003E330E" w:rsidRPr="002E0289" w:rsidRDefault="003E330E" w:rsidP="00215FC4">
      <w:pPr>
        <w:pStyle w:val="Prrafodelista"/>
      </w:pPr>
      <w:r w:rsidRPr="002E0289">
        <w:t>Sistema de separación absoluta.</w:t>
      </w:r>
    </w:p>
    <w:p w:rsidR="003E330E" w:rsidRPr="002E0289" w:rsidRDefault="003E330E" w:rsidP="002E0289">
      <w:pPr>
        <w:widowControl w:val="0"/>
        <w:autoSpaceDE w:val="0"/>
        <w:autoSpaceDN w:val="0"/>
        <w:adjustRightInd w:val="0"/>
        <w:jc w:val="both"/>
        <w:rPr>
          <w:rFonts w:cs="Courier New"/>
          <w:sz w:val="20"/>
        </w:rPr>
      </w:pPr>
    </w:p>
    <w:p w:rsidR="003E330E" w:rsidRPr="002E0289" w:rsidRDefault="00B41479" w:rsidP="002E0289">
      <w:pPr>
        <w:widowControl w:val="0"/>
        <w:autoSpaceDE w:val="0"/>
        <w:autoSpaceDN w:val="0"/>
        <w:adjustRightInd w:val="0"/>
        <w:jc w:val="both"/>
        <w:rPr>
          <w:rFonts w:cs="Courier New"/>
          <w:sz w:val="20"/>
        </w:rPr>
      </w:pPr>
      <w:r>
        <w:rPr>
          <w:rFonts w:cs="Courier New"/>
          <w:b/>
          <w:bCs/>
          <w:sz w:val="20"/>
        </w:rPr>
        <w:sym w:font="Symbol" w:char="F0A7"/>
      </w:r>
      <w:r>
        <w:rPr>
          <w:rFonts w:cs="Courier New"/>
          <w:b/>
          <w:bCs/>
          <w:sz w:val="20"/>
        </w:rPr>
        <w:t xml:space="preserve"> </w:t>
      </w:r>
      <w:r w:rsidR="003E330E" w:rsidRPr="002E0289">
        <w:rPr>
          <w:rFonts w:cs="Courier New"/>
          <w:sz w:val="20"/>
        </w:rPr>
        <w:t xml:space="preserve">Por último, existe el denominado </w:t>
      </w:r>
      <w:r w:rsidR="003E330E" w:rsidRPr="002E0289">
        <w:rPr>
          <w:rFonts w:cs="Courier New"/>
          <w:b/>
          <w:bCs/>
          <w:sz w:val="20"/>
        </w:rPr>
        <w:t>sistema de participación</w:t>
      </w:r>
      <w:r w:rsidR="003E330E" w:rsidRPr="002E0289">
        <w:rPr>
          <w:rFonts w:cs="Courier New"/>
          <w:sz w:val="20"/>
        </w:rPr>
        <w:t>, de origen gérmanico, que pretende aunar las ventajas del de separación y el de comunidad, en el que durante la subsistencia del régimen cada cónyuge conserva la titularidad, disposición y administración sobre sus bienes, si bien al tiempo de disolverse, cada uno de ellos tiene derecho a participar en las ganancias obtenidas por su consorte</w:t>
      </w:r>
      <w:r>
        <w:rPr>
          <w:rFonts w:cs="Courier New"/>
          <w:sz w:val="20"/>
        </w:rPr>
        <w:t>.</w:t>
      </w:r>
    </w:p>
    <w:p w:rsidR="003E330E" w:rsidRPr="002E0289" w:rsidRDefault="003E330E" w:rsidP="002E0289">
      <w:pPr>
        <w:widowControl w:val="0"/>
        <w:autoSpaceDE w:val="0"/>
        <w:autoSpaceDN w:val="0"/>
        <w:adjustRightInd w:val="0"/>
        <w:jc w:val="both"/>
        <w:rPr>
          <w:rFonts w:cs="Courier New"/>
          <w:sz w:val="20"/>
        </w:rPr>
      </w:pPr>
    </w:p>
    <w:p w:rsidR="003E330E" w:rsidRPr="002E0289" w:rsidRDefault="003E330E" w:rsidP="002E0289">
      <w:pPr>
        <w:pStyle w:val="Ttulo4"/>
        <w:rPr>
          <w:rFonts w:ascii="Courier New" w:hAnsi="Courier New" w:cs="Courier New"/>
          <w:sz w:val="20"/>
        </w:rPr>
      </w:pPr>
      <w:r w:rsidRPr="002E0289">
        <w:rPr>
          <w:rFonts w:ascii="Courier New" w:hAnsi="Courier New" w:cs="Courier New"/>
          <w:sz w:val="20"/>
        </w:rPr>
        <w:t>SISTEMA ADOPTADO POR EL CODIGO CIVIL</w:t>
      </w:r>
    </w:p>
    <w:p w:rsidR="003E330E" w:rsidRPr="002E0289" w:rsidRDefault="003E330E" w:rsidP="002E0289">
      <w:pPr>
        <w:widowControl w:val="0"/>
        <w:autoSpaceDE w:val="0"/>
        <w:autoSpaceDN w:val="0"/>
        <w:adjustRightInd w:val="0"/>
        <w:jc w:val="both"/>
        <w:rPr>
          <w:rFonts w:cs="Courier New"/>
          <w:sz w:val="20"/>
        </w:rPr>
      </w:pPr>
    </w:p>
    <w:p w:rsidR="003E330E" w:rsidRPr="002E0289" w:rsidRDefault="00B41479" w:rsidP="002E0289">
      <w:pPr>
        <w:widowControl w:val="0"/>
        <w:autoSpaceDE w:val="0"/>
        <w:autoSpaceDN w:val="0"/>
        <w:adjustRightInd w:val="0"/>
        <w:jc w:val="both"/>
        <w:rPr>
          <w:rFonts w:cs="Courier New"/>
          <w:sz w:val="20"/>
        </w:rPr>
      </w:pPr>
      <w:r>
        <w:rPr>
          <w:rFonts w:cs="Courier New"/>
          <w:sz w:val="20"/>
        </w:rPr>
        <w:t>E</w:t>
      </w:r>
      <w:r w:rsidR="003E330E" w:rsidRPr="002E0289">
        <w:rPr>
          <w:rFonts w:cs="Courier New"/>
          <w:sz w:val="20"/>
        </w:rPr>
        <w:t>s fruto de las importantes reformas de 24 de abril de 1958, 2 de mayo 1975 y 13 de mayo 1981 que:</w:t>
      </w:r>
    </w:p>
    <w:p w:rsidR="003E330E" w:rsidRPr="002E0289" w:rsidRDefault="003E330E" w:rsidP="002E0289">
      <w:pPr>
        <w:widowControl w:val="0"/>
        <w:autoSpaceDE w:val="0"/>
        <w:autoSpaceDN w:val="0"/>
        <w:adjustRightInd w:val="0"/>
        <w:jc w:val="both"/>
        <w:rPr>
          <w:rFonts w:cs="Courier New"/>
          <w:sz w:val="20"/>
        </w:rPr>
      </w:pPr>
    </w:p>
    <w:p w:rsidR="003E330E" w:rsidRPr="00B41479" w:rsidRDefault="003E330E" w:rsidP="00B41479">
      <w:pPr>
        <w:widowControl w:val="0"/>
        <w:autoSpaceDE w:val="0"/>
        <w:autoSpaceDN w:val="0"/>
        <w:adjustRightInd w:val="0"/>
        <w:ind w:left="708"/>
        <w:jc w:val="both"/>
        <w:rPr>
          <w:rFonts w:cs="Courier New"/>
          <w:sz w:val="20"/>
        </w:rPr>
      </w:pPr>
      <w:r w:rsidRPr="00B41479">
        <w:rPr>
          <w:rFonts w:cs="Courier New"/>
          <w:sz w:val="20"/>
        </w:rPr>
        <w:t xml:space="preserve">· suprimen la </w:t>
      </w:r>
      <w:r w:rsidR="00B41479" w:rsidRPr="00B41479">
        <w:rPr>
          <w:rFonts w:cs="Courier New"/>
          <w:sz w:val="20"/>
        </w:rPr>
        <w:t>“</w:t>
      </w:r>
      <w:r w:rsidRPr="00B41479">
        <w:rPr>
          <w:rFonts w:cs="Courier New"/>
          <w:sz w:val="20"/>
        </w:rPr>
        <w:t>regulación</w:t>
      </w:r>
      <w:r w:rsidR="00B41479" w:rsidRPr="00B41479">
        <w:rPr>
          <w:rFonts w:cs="Courier New"/>
          <w:sz w:val="20"/>
        </w:rPr>
        <w:t>”</w:t>
      </w:r>
      <w:r w:rsidRPr="00B41479">
        <w:rPr>
          <w:rFonts w:cs="Courier New"/>
          <w:sz w:val="20"/>
        </w:rPr>
        <w:t xml:space="preserve"> de la dote</w:t>
      </w:r>
      <w:r w:rsidR="00180C3E">
        <w:rPr>
          <w:rFonts w:cs="Courier New"/>
          <w:sz w:val="20"/>
        </w:rPr>
        <w:t>,</w:t>
      </w:r>
      <w:r w:rsidRPr="00B41479">
        <w:rPr>
          <w:rFonts w:cs="Courier New"/>
          <w:sz w:val="20"/>
        </w:rPr>
        <w:t xml:space="preserve"> la licencia </w:t>
      </w:r>
      <w:r w:rsidR="00180C3E">
        <w:rPr>
          <w:rFonts w:cs="Courier New"/>
          <w:sz w:val="20"/>
        </w:rPr>
        <w:t>ma</w:t>
      </w:r>
      <w:r w:rsidRPr="00B41479">
        <w:rPr>
          <w:rFonts w:cs="Courier New"/>
          <w:sz w:val="20"/>
        </w:rPr>
        <w:t>trimonial</w:t>
      </w:r>
      <w:r w:rsidR="00180C3E">
        <w:rPr>
          <w:rFonts w:cs="Courier New"/>
          <w:sz w:val="20"/>
        </w:rPr>
        <w:t xml:space="preserve"> y la marital</w:t>
      </w:r>
    </w:p>
    <w:p w:rsidR="003E330E" w:rsidRPr="00B41479" w:rsidRDefault="003E330E" w:rsidP="00B41479">
      <w:pPr>
        <w:widowControl w:val="0"/>
        <w:autoSpaceDE w:val="0"/>
        <w:autoSpaceDN w:val="0"/>
        <w:adjustRightInd w:val="0"/>
        <w:ind w:left="708"/>
        <w:jc w:val="both"/>
        <w:rPr>
          <w:rFonts w:cs="Courier New"/>
          <w:sz w:val="20"/>
        </w:rPr>
      </w:pPr>
    </w:p>
    <w:p w:rsidR="003E330E" w:rsidRPr="002E0289" w:rsidRDefault="003E330E" w:rsidP="00B41479">
      <w:pPr>
        <w:widowControl w:val="0"/>
        <w:autoSpaceDE w:val="0"/>
        <w:autoSpaceDN w:val="0"/>
        <w:adjustRightInd w:val="0"/>
        <w:ind w:left="708"/>
        <w:jc w:val="both"/>
        <w:rPr>
          <w:rFonts w:cs="Courier New"/>
          <w:sz w:val="20"/>
        </w:rPr>
      </w:pPr>
      <w:r w:rsidRPr="00B41479">
        <w:rPr>
          <w:rFonts w:cs="Courier New"/>
          <w:sz w:val="20"/>
        </w:rPr>
        <w:t>· consagra</w:t>
      </w:r>
      <w:r w:rsidR="00B41479">
        <w:rPr>
          <w:rFonts w:cs="Courier New"/>
          <w:sz w:val="20"/>
        </w:rPr>
        <w:t>n</w:t>
      </w:r>
      <w:r w:rsidRPr="00B41479">
        <w:rPr>
          <w:rFonts w:cs="Courier New"/>
          <w:sz w:val="20"/>
        </w:rPr>
        <w:t xml:space="preserve"> el principio de igualdad entre los cónyuges</w:t>
      </w:r>
      <w:r w:rsidRPr="002E0289">
        <w:rPr>
          <w:rFonts w:cs="Courier New"/>
          <w:sz w:val="20"/>
        </w:rPr>
        <w:t xml:space="preserve"> </w:t>
      </w:r>
    </w:p>
    <w:p w:rsidR="003E330E" w:rsidRPr="002E0289" w:rsidRDefault="003E330E" w:rsidP="00B41479">
      <w:pPr>
        <w:widowControl w:val="0"/>
        <w:autoSpaceDE w:val="0"/>
        <w:autoSpaceDN w:val="0"/>
        <w:adjustRightInd w:val="0"/>
        <w:ind w:left="708"/>
        <w:jc w:val="both"/>
        <w:rPr>
          <w:rFonts w:cs="Courier New"/>
          <w:sz w:val="20"/>
        </w:rPr>
      </w:pPr>
    </w:p>
    <w:p w:rsidR="003E330E" w:rsidRPr="002E0289" w:rsidRDefault="003E330E" w:rsidP="00B41479">
      <w:pPr>
        <w:widowControl w:val="0"/>
        <w:autoSpaceDE w:val="0"/>
        <w:autoSpaceDN w:val="0"/>
        <w:adjustRightInd w:val="0"/>
        <w:ind w:left="708"/>
        <w:jc w:val="both"/>
        <w:rPr>
          <w:rFonts w:cs="Courier New"/>
          <w:sz w:val="20"/>
        </w:rPr>
      </w:pPr>
      <w:r w:rsidRPr="002E0289">
        <w:rPr>
          <w:rFonts w:cs="Courier New"/>
          <w:sz w:val="20"/>
        </w:rPr>
        <w:t>· introducen una serie de preceptos que se aplican cualquiera que sea el régimen económico del matrimonio, que constituyen el denominado régimen matrimonial primario</w:t>
      </w:r>
      <w:r w:rsidRPr="002E0289">
        <w:rPr>
          <w:rFonts w:cs="Courier New"/>
          <w:sz w:val="20"/>
        </w:rPr>
        <w:tab/>
      </w:r>
    </w:p>
    <w:p w:rsidR="003E330E" w:rsidRPr="002E0289" w:rsidRDefault="003E330E" w:rsidP="002E0289">
      <w:pPr>
        <w:widowControl w:val="0"/>
        <w:autoSpaceDE w:val="0"/>
        <w:autoSpaceDN w:val="0"/>
        <w:adjustRightInd w:val="0"/>
        <w:jc w:val="both"/>
        <w:rPr>
          <w:rFonts w:cs="Courier New"/>
          <w:sz w:val="20"/>
        </w:rPr>
      </w:pPr>
    </w:p>
    <w:p w:rsidR="003E330E" w:rsidRPr="002E0289" w:rsidRDefault="003E330E" w:rsidP="002E0289">
      <w:pPr>
        <w:widowControl w:val="0"/>
        <w:autoSpaceDE w:val="0"/>
        <w:autoSpaceDN w:val="0"/>
        <w:adjustRightInd w:val="0"/>
        <w:jc w:val="both"/>
        <w:rPr>
          <w:rFonts w:cs="Courier New"/>
          <w:sz w:val="20"/>
        </w:rPr>
      </w:pPr>
      <w:r w:rsidRPr="002E0289">
        <w:rPr>
          <w:rFonts w:cs="Courier New"/>
          <w:sz w:val="20"/>
        </w:rPr>
        <w:t>El régimen actual se configura en base a 4 principios:</w:t>
      </w:r>
    </w:p>
    <w:p w:rsidR="003E330E" w:rsidRPr="002E0289" w:rsidRDefault="003E330E" w:rsidP="002E0289">
      <w:pPr>
        <w:widowControl w:val="0"/>
        <w:autoSpaceDE w:val="0"/>
        <w:autoSpaceDN w:val="0"/>
        <w:adjustRightInd w:val="0"/>
        <w:jc w:val="both"/>
        <w:rPr>
          <w:rFonts w:cs="Courier New"/>
          <w:sz w:val="20"/>
        </w:rPr>
      </w:pPr>
    </w:p>
    <w:p w:rsidR="003E330E" w:rsidRPr="007D3204" w:rsidRDefault="003E330E" w:rsidP="00215FC4">
      <w:pPr>
        <w:pStyle w:val="Prrafodelista"/>
      </w:pPr>
      <w:r w:rsidRPr="007D3204">
        <w:rPr>
          <w:b/>
          <w:bCs/>
        </w:rPr>
        <w:t>Autonomía de la voluntad</w:t>
      </w:r>
      <w:r w:rsidR="00180C3E" w:rsidRPr="007D3204">
        <w:t xml:space="preserve">, </w:t>
      </w:r>
      <w:r w:rsidRPr="007D3204">
        <w:t xml:space="preserve">que se deduce del art. 1315 </w:t>
      </w:r>
    </w:p>
    <w:p w:rsidR="003E330E" w:rsidRPr="002E0289" w:rsidRDefault="003E330E" w:rsidP="002E0289">
      <w:pPr>
        <w:widowControl w:val="0"/>
        <w:autoSpaceDE w:val="0"/>
        <w:autoSpaceDN w:val="0"/>
        <w:adjustRightInd w:val="0"/>
        <w:jc w:val="both"/>
        <w:rPr>
          <w:rFonts w:cs="Courier New"/>
          <w:sz w:val="20"/>
        </w:rPr>
      </w:pPr>
    </w:p>
    <w:p w:rsidR="003E330E" w:rsidRPr="00180C3E" w:rsidRDefault="003E330E" w:rsidP="00180C3E">
      <w:pPr>
        <w:pStyle w:val="NFarts"/>
      </w:pPr>
      <w:r w:rsidRPr="00180C3E">
        <w:t>El régimen económico del matrimonio será el que los cónyuges estipulen en capitulaciones, sin más limitaciones que las establecidas en este Código.</w:t>
      </w:r>
    </w:p>
    <w:p w:rsidR="003E330E" w:rsidRPr="002E0289" w:rsidRDefault="003E330E" w:rsidP="002E0289">
      <w:pPr>
        <w:widowControl w:val="0"/>
        <w:autoSpaceDE w:val="0"/>
        <w:autoSpaceDN w:val="0"/>
        <w:adjustRightInd w:val="0"/>
        <w:jc w:val="both"/>
        <w:rPr>
          <w:rFonts w:cs="Courier New"/>
          <w:sz w:val="20"/>
        </w:rPr>
      </w:pPr>
      <w:r w:rsidRPr="002E0289">
        <w:rPr>
          <w:rFonts w:cs="Courier New"/>
          <w:sz w:val="20"/>
        </w:rPr>
        <w:tab/>
      </w:r>
    </w:p>
    <w:p w:rsidR="003E330E" w:rsidRPr="002E0289" w:rsidRDefault="003E330E" w:rsidP="00215FC4">
      <w:pPr>
        <w:pStyle w:val="Prrafodelista"/>
      </w:pPr>
      <w:r w:rsidRPr="007D3204">
        <w:rPr>
          <w:bCs/>
        </w:rPr>
        <w:t>Igualdad</w:t>
      </w:r>
      <w:r w:rsidRPr="002E0289">
        <w:rPr>
          <w:bCs/>
        </w:rPr>
        <w:t xml:space="preserve"> entre los esposos</w:t>
      </w:r>
      <w:r w:rsidR="00180C3E" w:rsidRPr="00180C3E">
        <w:rPr>
          <w:bCs/>
        </w:rPr>
        <w:t>,</w:t>
      </w:r>
      <w:r w:rsidRPr="002E0289">
        <w:t xml:space="preserve"> que en el ámbito patrimonial se manifiesta en el art. 1328</w:t>
      </w:r>
      <w:r w:rsidR="00180C3E">
        <w:t xml:space="preserve"> (</w:t>
      </w:r>
      <w:r w:rsidR="00180C3E" w:rsidRPr="00180C3E">
        <w:t>Será nula cualquier estipulación contraria a las Leyes o a las buenas costumbres o limitativa de la igualdad de derechos que corresponda a cada cónyuge)</w:t>
      </w:r>
      <w:r w:rsidRPr="002E0289">
        <w:t>.</w:t>
      </w:r>
    </w:p>
    <w:p w:rsidR="003E330E" w:rsidRPr="002E0289" w:rsidRDefault="003E330E" w:rsidP="002E0289">
      <w:pPr>
        <w:widowControl w:val="0"/>
        <w:autoSpaceDE w:val="0"/>
        <w:autoSpaceDN w:val="0"/>
        <w:adjustRightInd w:val="0"/>
        <w:jc w:val="both"/>
        <w:rPr>
          <w:rFonts w:cs="Courier New"/>
          <w:sz w:val="20"/>
        </w:rPr>
      </w:pPr>
    </w:p>
    <w:p w:rsidR="003E330E" w:rsidRPr="002E0289" w:rsidRDefault="003E330E" w:rsidP="00215FC4">
      <w:pPr>
        <w:pStyle w:val="Prrafodelista"/>
      </w:pPr>
      <w:r w:rsidRPr="002E0289">
        <w:rPr>
          <w:b/>
          <w:bCs/>
        </w:rPr>
        <w:lastRenderedPageBreak/>
        <w:t>Mutabilidad del régimen</w:t>
      </w:r>
      <w:r w:rsidR="00180C3E">
        <w:rPr>
          <w:b/>
          <w:bCs/>
        </w:rPr>
        <w:t>.</w:t>
      </w:r>
      <w:r w:rsidRPr="002E0289">
        <w:t xml:space="preserve"> </w:t>
      </w:r>
      <w:r w:rsidR="00180C3E">
        <w:t>I</w:t>
      </w:r>
      <w:r w:rsidRPr="002E0289">
        <w:t>ntroducida en 1975, supone la posibilidad de que los cónyuges alteren su régimen económico por nuevas capitulaciones (ex. arts. 1317, 1326)</w:t>
      </w:r>
    </w:p>
    <w:p w:rsidR="003E330E" w:rsidRPr="002E0289" w:rsidRDefault="003E330E" w:rsidP="002E0289">
      <w:pPr>
        <w:widowControl w:val="0"/>
        <w:autoSpaceDE w:val="0"/>
        <w:autoSpaceDN w:val="0"/>
        <w:adjustRightInd w:val="0"/>
        <w:jc w:val="both"/>
        <w:rPr>
          <w:rFonts w:cs="Courier New"/>
          <w:sz w:val="20"/>
        </w:rPr>
      </w:pPr>
    </w:p>
    <w:p w:rsidR="003E330E" w:rsidRPr="002E0289" w:rsidRDefault="003E330E" w:rsidP="00215FC4">
      <w:pPr>
        <w:pStyle w:val="Prrafodelista"/>
      </w:pPr>
      <w:r w:rsidRPr="002E0289">
        <w:rPr>
          <w:b/>
          <w:bCs/>
        </w:rPr>
        <w:t>Necesidad del régimen</w:t>
      </w:r>
      <w:r w:rsidRPr="002E0289">
        <w:t>, de forma que no existe matrimonio sin régimen matrimonial ya que ex art. 1316 C</w:t>
      </w:r>
      <w:r w:rsidR="00180C3E">
        <w:t>c:</w:t>
      </w:r>
    </w:p>
    <w:p w:rsidR="003E330E" w:rsidRPr="002E0289" w:rsidRDefault="003E330E" w:rsidP="002E0289">
      <w:pPr>
        <w:widowControl w:val="0"/>
        <w:autoSpaceDE w:val="0"/>
        <w:autoSpaceDN w:val="0"/>
        <w:adjustRightInd w:val="0"/>
        <w:jc w:val="both"/>
        <w:rPr>
          <w:rFonts w:cs="Courier New"/>
          <w:sz w:val="20"/>
        </w:rPr>
      </w:pPr>
    </w:p>
    <w:p w:rsidR="003E330E" w:rsidRPr="002E0289" w:rsidRDefault="003E330E" w:rsidP="00180C3E">
      <w:pPr>
        <w:pStyle w:val="NFarts"/>
      </w:pPr>
      <w:r w:rsidRPr="002E0289">
        <w:t>A falta de capitulaciones o cuando estas sean ineficaces, el régimen será el de gananciales.</w:t>
      </w:r>
    </w:p>
    <w:p w:rsidR="003E330E" w:rsidRPr="002E0289" w:rsidRDefault="003E330E" w:rsidP="002E0289">
      <w:pPr>
        <w:widowControl w:val="0"/>
        <w:autoSpaceDE w:val="0"/>
        <w:autoSpaceDN w:val="0"/>
        <w:adjustRightInd w:val="0"/>
        <w:jc w:val="both"/>
        <w:rPr>
          <w:rFonts w:cs="Courier New"/>
          <w:sz w:val="20"/>
        </w:rPr>
      </w:pPr>
    </w:p>
    <w:p w:rsidR="003E330E" w:rsidRPr="002E0289" w:rsidRDefault="003E330E" w:rsidP="002E0289">
      <w:pPr>
        <w:widowControl w:val="0"/>
        <w:autoSpaceDE w:val="0"/>
        <w:autoSpaceDN w:val="0"/>
        <w:adjustRightInd w:val="0"/>
        <w:jc w:val="both"/>
        <w:rPr>
          <w:rFonts w:cs="Courier New"/>
          <w:sz w:val="20"/>
        </w:rPr>
      </w:pPr>
      <w:r w:rsidRPr="002E0289">
        <w:rPr>
          <w:rFonts w:cs="Courier New"/>
          <w:sz w:val="20"/>
        </w:rPr>
        <w:tab/>
      </w:r>
      <w:r w:rsidR="007D3204" w:rsidRPr="002E0289">
        <w:rPr>
          <w:rFonts w:cs="Courier New"/>
          <w:sz w:val="20"/>
        </w:rPr>
        <w:t>Asimismo</w:t>
      </w:r>
      <w:r w:rsidRPr="002E0289">
        <w:rPr>
          <w:rFonts w:cs="Courier New"/>
          <w:sz w:val="20"/>
        </w:rPr>
        <w:t xml:space="preserve"> ex p. 2 art. 1435</w:t>
      </w:r>
    </w:p>
    <w:p w:rsidR="003E330E" w:rsidRPr="002E0289" w:rsidRDefault="003E330E" w:rsidP="002E0289">
      <w:pPr>
        <w:widowControl w:val="0"/>
        <w:autoSpaceDE w:val="0"/>
        <w:autoSpaceDN w:val="0"/>
        <w:adjustRightInd w:val="0"/>
        <w:jc w:val="both"/>
        <w:rPr>
          <w:rFonts w:cs="Courier New"/>
          <w:sz w:val="20"/>
        </w:rPr>
      </w:pPr>
    </w:p>
    <w:p w:rsidR="003E330E" w:rsidRPr="002E0289" w:rsidRDefault="003E330E" w:rsidP="00180C3E">
      <w:pPr>
        <w:pStyle w:val="NFarts"/>
        <w:rPr>
          <w:sz w:val="20"/>
        </w:rPr>
      </w:pPr>
      <w:r w:rsidRPr="002E0289">
        <w:rPr>
          <w:sz w:val="20"/>
        </w:rPr>
        <w:t xml:space="preserve">Existirá entre los cónyuges separación de bienes: Cuando los cónyuges hubieren pactado en capitulaciones matrimoniales que no regirá entre ellos la sociedad de gananciales, </w:t>
      </w:r>
      <w:r w:rsidRPr="00180C3E">
        <w:t>sin</w:t>
      </w:r>
      <w:r w:rsidRPr="002E0289">
        <w:rPr>
          <w:sz w:val="20"/>
        </w:rPr>
        <w:t xml:space="preserve"> expresar las reglas por que hayan de regirse sus bienes.</w:t>
      </w:r>
    </w:p>
    <w:p w:rsidR="003E330E" w:rsidRPr="002E0289" w:rsidRDefault="003E330E" w:rsidP="002E0289">
      <w:pPr>
        <w:widowControl w:val="0"/>
        <w:autoSpaceDE w:val="0"/>
        <w:autoSpaceDN w:val="0"/>
        <w:adjustRightInd w:val="0"/>
        <w:jc w:val="both"/>
        <w:rPr>
          <w:rFonts w:cs="Courier New"/>
          <w:sz w:val="20"/>
        </w:rPr>
      </w:pPr>
    </w:p>
    <w:p w:rsidR="003E330E" w:rsidRPr="002E0289" w:rsidRDefault="003E330E" w:rsidP="002E0289">
      <w:pPr>
        <w:widowControl w:val="0"/>
        <w:autoSpaceDE w:val="0"/>
        <w:autoSpaceDN w:val="0"/>
        <w:adjustRightInd w:val="0"/>
        <w:jc w:val="both"/>
        <w:rPr>
          <w:rFonts w:cs="Courier New"/>
          <w:sz w:val="20"/>
        </w:rPr>
      </w:pPr>
    </w:p>
    <w:p w:rsidR="003E330E" w:rsidRPr="002E0289" w:rsidRDefault="003E330E" w:rsidP="002E0289">
      <w:pPr>
        <w:pStyle w:val="Ttulo4"/>
        <w:rPr>
          <w:rFonts w:ascii="Courier New" w:hAnsi="Courier New" w:cs="Courier New"/>
          <w:sz w:val="20"/>
        </w:rPr>
      </w:pPr>
      <w:r w:rsidRPr="002E0289">
        <w:rPr>
          <w:rFonts w:ascii="Courier New" w:hAnsi="Courier New" w:cs="Courier New"/>
          <w:sz w:val="20"/>
        </w:rPr>
        <w:t xml:space="preserve">DISPOSICIONES GENERALES SOBRE EL REGIMEN ECONOMICO MATRIMONIAL </w:t>
      </w:r>
    </w:p>
    <w:p w:rsidR="003E330E" w:rsidRPr="002E0289" w:rsidRDefault="003E330E" w:rsidP="002E0289">
      <w:pPr>
        <w:widowControl w:val="0"/>
        <w:autoSpaceDE w:val="0"/>
        <w:autoSpaceDN w:val="0"/>
        <w:adjustRightInd w:val="0"/>
        <w:jc w:val="both"/>
        <w:rPr>
          <w:rFonts w:cs="Courier New"/>
          <w:sz w:val="20"/>
        </w:rPr>
      </w:pPr>
    </w:p>
    <w:p w:rsidR="002E0289" w:rsidRPr="002E0289" w:rsidRDefault="002E0289" w:rsidP="002E0289">
      <w:pPr>
        <w:widowControl w:val="0"/>
        <w:autoSpaceDE w:val="0"/>
        <w:autoSpaceDN w:val="0"/>
        <w:adjustRightInd w:val="0"/>
        <w:jc w:val="both"/>
        <w:rPr>
          <w:rFonts w:cs="Courier New"/>
          <w:sz w:val="20"/>
        </w:rPr>
      </w:pPr>
    </w:p>
    <w:p w:rsidR="003E330E" w:rsidRPr="00BE1371" w:rsidRDefault="003E330E" w:rsidP="002E0289">
      <w:pPr>
        <w:widowControl w:val="0"/>
        <w:autoSpaceDE w:val="0"/>
        <w:autoSpaceDN w:val="0"/>
        <w:adjustRightInd w:val="0"/>
        <w:jc w:val="both"/>
        <w:rPr>
          <w:rFonts w:cs="Courier New"/>
          <w:sz w:val="20"/>
        </w:rPr>
      </w:pPr>
      <w:r w:rsidRPr="002E0289">
        <w:rPr>
          <w:rFonts w:cs="Courier New"/>
          <w:sz w:val="20"/>
        </w:rPr>
        <w:t xml:space="preserve">Las disposiciones generales sobre el régimen económico matrimonial se encuentran en los arts. 1315 y ss del C.C. y constituyen lo que la doctrina </w:t>
      </w:r>
      <w:r w:rsidR="00D05115">
        <w:rPr>
          <w:rFonts w:cs="Courier New"/>
          <w:sz w:val="20"/>
        </w:rPr>
        <w:t>h</w:t>
      </w:r>
      <w:r w:rsidRPr="002E0289">
        <w:rPr>
          <w:rFonts w:cs="Courier New"/>
          <w:sz w:val="20"/>
        </w:rPr>
        <w:t xml:space="preserve">a venido a llamar régimen económico matrimonial primario. Según LACRUZ, ha de entenderse </w:t>
      </w:r>
      <w:r w:rsidRPr="00BE1371">
        <w:rPr>
          <w:rFonts w:cs="Courier New"/>
          <w:sz w:val="20"/>
        </w:rPr>
        <w:t xml:space="preserve">por tal, </w:t>
      </w:r>
      <w:r w:rsidRPr="00BE1371">
        <w:rPr>
          <w:rFonts w:cs="Courier New"/>
          <w:bCs/>
          <w:sz w:val="20"/>
        </w:rPr>
        <w:t>aquel conjunto de normas que, refiriéndose a la economía del matrimonio, se aplican a todos y cada uno de los celebrados, con independencia del estatuto por el que se rigen</w:t>
      </w:r>
      <w:r w:rsidRPr="00BE1371">
        <w:rPr>
          <w:rFonts w:cs="Courier New"/>
          <w:sz w:val="20"/>
        </w:rPr>
        <w:t>.</w:t>
      </w:r>
    </w:p>
    <w:p w:rsidR="003E330E" w:rsidRPr="002E0289" w:rsidRDefault="003E330E" w:rsidP="002E0289">
      <w:pPr>
        <w:widowControl w:val="0"/>
        <w:autoSpaceDE w:val="0"/>
        <w:autoSpaceDN w:val="0"/>
        <w:adjustRightInd w:val="0"/>
        <w:jc w:val="both"/>
        <w:rPr>
          <w:rFonts w:cs="Courier New"/>
          <w:sz w:val="20"/>
        </w:rPr>
      </w:pPr>
      <w:r w:rsidRPr="002E0289">
        <w:rPr>
          <w:rFonts w:cs="Courier New"/>
          <w:sz w:val="20"/>
        </w:rPr>
        <w:tab/>
      </w:r>
    </w:p>
    <w:p w:rsidR="003E330E" w:rsidRPr="002E0289" w:rsidRDefault="00D05115" w:rsidP="002E0289">
      <w:pPr>
        <w:widowControl w:val="0"/>
        <w:autoSpaceDE w:val="0"/>
        <w:autoSpaceDN w:val="0"/>
        <w:adjustRightInd w:val="0"/>
        <w:jc w:val="both"/>
        <w:rPr>
          <w:rFonts w:cs="Courier New"/>
          <w:sz w:val="20"/>
        </w:rPr>
      </w:pPr>
      <w:r>
        <w:rPr>
          <w:rFonts w:cs="Courier New"/>
          <w:sz w:val="20"/>
        </w:rPr>
        <w:t>L</w:t>
      </w:r>
      <w:r w:rsidR="003E330E" w:rsidRPr="002E0289">
        <w:rPr>
          <w:rFonts w:cs="Courier New"/>
          <w:sz w:val="20"/>
        </w:rPr>
        <w:t xml:space="preserve">os arts. 1315 y 1316 ya </w:t>
      </w:r>
      <w:r>
        <w:rPr>
          <w:rFonts w:cs="Courier New"/>
          <w:sz w:val="20"/>
        </w:rPr>
        <w:t xml:space="preserve">han sido </w:t>
      </w:r>
      <w:r w:rsidR="003E330E" w:rsidRPr="002E0289">
        <w:rPr>
          <w:rFonts w:cs="Courier New"/>
          <w:sz w:val="20"/>
        </w:rPr>
        <w:t>analizados.</w:t>
      </w:r>
    </w:p>
    <w:p w:rsidR="003E330E" w:rsidRPr="002E0289" w:rsidRDefault="003E330E" w:rsidP="002E0289">
      <w:pPr>
        <w:widowControl w:val="0"/>
        <w:autoSpaceDE w:val="0"/>
        <w:autoSpaceDN w:val="0"/>
        <w:adjustRightInd w:val="0"/>
        <w:jc w:val="both"/>
        <w:rPr>
          <w:rFonts w:cs="Courier New"/>
          <w:sz w:val="20"/>
        </w:rPr>
      </w:pPr>
    </w:p>
    <w:p w:rsidR="003E330E" w:rsidRPr="002E0289" w:rsidRDefault="00BE1371" w:rsidP="00D05115">
      <w:pPr>
        <w:pStyle w:val="NFarts"/>
      </w:pPr>
      <w:r>
        <w:t xml:space="preserve">Art </w:t>
      </w:r>
      <w:r w:rsidR="003E330E" w:rsidRPr="002E0289">
        <w:t>1317</w:t>
      </w:r>
      <w:r w:rsidR="00D05115">
        <w:t xml:space="preserve">  </w:t>
      </w:r>
      <w:r w:rsidR="003E330E" w:rsidRPr="002E0289">
        <w:t>La MODIFICACION del régimen económico matrimonial realizada durante el matrimonio no perjudicará en ningún caso los derechos ya adquiridos por terceros</w:t>
      </w:r>
    </w:p>
    <w:p w:rsidR="003E330E" w:rsidRPr="002E0289" w:rsidRDefault="003E330E" w:rsidP="002E0289">
      <w:pPr>
        <w:widowControl w:val="0"/>
        <w:autoSpaceDE w:val="0"/>
        <w:autoSpaceDN w:val="0"/>
        <w:adjustRightInd w:val="0"/>
        <w:jc w:val="both"/>
        <w:rPr>
          <w:rFonts w:cs="Courier New"/>
          <w:sz w:val="20"/>
        </w:rPr>
      </w:pPr>
    </w:p>
    <w:p w:rsidR="00F96345" w:rsidRDefault="00F96345" w:rsidP="005E30AB">
      <w:pPr>
        <w:widowControl w:val="0"/>
        <w:autoSpaceDE w:val="0"/>
        <w:autoSpaceDN w:val="0"/>
        <w:adjustRightInd w:val="0"/>
        <w:jc w:val="both"/>
        <w:rPr>
          <w:rFonts w:cs="Courier New"/>
          <w:sz w:val="20"/>
        </w:rPr>
      </w:pPr>
    </w:p>
    <w:p w:rsidR="003E330E" w:rsidRDefault="003E330E" w:rsidP="002E0289">
      <w:pPr>
        <w:widowControl w:val="0"/>
        <w:autoSpaceDE w:val="0"/>
        <w:autoSpaceDN w:val="0"/>
        <w:adjustRightInd w:val="0"/>
        <w:jc w:val="both"/>
        <w:rPr>
          <w:rFonts w:cs="Courier New"/>
          <w:sz w:val="20"/>
          <w:lang w:val="es-ES_tradnl"/>
        </w:rPr>
      </w:pPr>
      <w:r w:rsidRPr="002E0289">
        <w:rPr>
          <w:rFonts w:cs="Courier New"/>
          <w:sz w:val="20"/>
          <w:lang w:val="es-ES_tradnl"/>
        </w:rPr>
        <w:t xml:space="preserve">Ello significa que el crédito existente y del que es titular un </w:t>
      </w:r>
      <w:r w:rsidR="00BE1371">
        <w:rPr>
          <w:rFonts w:cs="Courier New"/>
          <w:sz w:val="20"/>
          <w:lang w:val="es-ES_tradnl"/>
        </w:rPr>
        <w:t>tercero</w:t>
      </w:r>
      <w:r w:rsidRPr="002E0289">
        <w:rPr>
          <w:rFonts w:cs="Courier New"/>
          <w:sz w:val="20"/>
          <w:lang w:val="es-ES_tradnl"/>
        </w:rPr>
        <w:t xml:space="preserve"> no solo persiste, sino que conserva su fuerza contra las correspondientes masas. Como destaca Peña, por efecto de la modificación del rem las facultades de los acreedores pueden aumentar, pero nunca disminuir.</w:t>
      </w:r>
    </w:p>
    <w:p w:rsidR="00BE1371" w:rsidRPr="002E0289" w:rsidRDefault="00BE1371" w:rsidP="002E0289">
      <w:pPr>
        <w:widowControl w:val="0"/>
        <w:autoSpaceDE w:val="0"/>
        <w:autoSpaceDN w:val="0"/>
        <w:adjustRightInd w:val="0"/>
        <w:jc w:val="both"/>
        <w:rPr>
          <w:rFonts w:cs="Courier New"/>
          <w:sz w:val="20"/>
          <w:lang w:val="es-ES_tradnl"/>
        </w:rPr>
      </w:pPr>
    </w:p>
    <w:p w:rsidR="003E330E" w:rsidRDefault="003E330E" w:rsidP="002E0289">
      <w:pPr>
        <w:widowControl w:val="0"/>
        <w:autoSpaceDE w:val="0"/>
        <w:autoSpaceDN w:val="0"/>
        <w:adjustRightInd w:val="0"/>
        <w:jc w:val="both"/>
        <w:rPr>
          <w:rFonts w:cs="Courier New"/>
          <w:sz w:val="20"/>
          <w:lang w:val="es-ES_tradnl"/>
        </w:rPr>
      </w:pPr>
      <w:r w:rsidRPr="002E0289">
        <w:rPr>
          <w:rFonts w:cs="Courier New"/>
          <w:sz w:val="20"/>
          <w:lang w:val="es-ES_tradnl"/>
        </w:rPr>
        <w:t xml:space="preserve">Se ha planteado la cuestión de si los acreedores pueden ejercitar la acción rescisoria, prevista en el nº 3 del art 1291 CC, para impugnar la modificación de las </w:t>
      </w:r>
      <w:r w:rsidR="00BE1371">
        <w:rPr>
          <w:rFonts w:cs="Courier New"/>
          <w:sz w:val="20"/>
          <w:lang w:val="es-ES_tradnl"/>
        </w:rPr>
        <w:t>CM</w:t>
      </w:r>
      <w:r w:rsidRPr="002E0289">
        <w:rPr>
          <w:rFonts w:cs="Courier New"/>
          <w:sz w:val="20"/>
          <w:lang w:val="es-ES_tradnl"/>
        </w:rPr>
        <w:t xml:space="preserve"> hecha</w:t>
      </w:r>
      <w:r w:rsidR="00BE1371">
        <w:rPr>
          <w:rFonts w:cs="Courier New"/>
          <w:sz w:val="20"/>
          <w:lang w:val="es-ES_tradnl"/>
        </w:rPr>
        <w:t>s</w:t>
      </w:r>
      <w:r w:rsidRPr="002E0289">
        <w:rPr>
          <w:rFonts w:cs="Courier New"/>
          <w:sz w:val="20"/>
          <w:lang w:val="es-ES_tradnl"/>
        </w:rPr>
        <w:t xml:space="preserve"> en fraude de sus d</w:t>
      </w:r>
      <w:r w:rsidR="00BE1371">
        <w:rPr>
          <w:rFonts w:cs="Courier New"/>
          <w:sz w:val="20"/>
          <w:lang w:val="es-ES_tradnl"/>
        </w:rPr>
        <w:t>erechos</w:t>
      </w:r>
      <w:r w:rsidRPr="002E0289">
        <w:rPr>
          <w:rFonts w:cs="Courier New"/>
          <w:sz w:val="20"/>
          <w:lang w:val="es-ES_tradnl"/>
        </w:rPr>
        <w:t>. El TS ha considerado en algunas sentencias que el ejercicio de la acción rescisoria no podía tener aplicación dado el carácter subsidiario de la misma y que los d</w:t>
      </w:r>
      <w:r w:rsidR="00BE1371">
        <w:rPr>
          <w:rFonts w:cs="Courier New"/>
          <w:sz w:val="20"/>
          <w:lang w:val="es-ES_tradnl"/>
        </w:rPr>
        <w:t>erechos</w:t>
      </w:r>
      <w:r w:rsidRPr="002E0289">
        <w:rPr>
          <w:rFonts w:cs="Courier New"/>
          <w:sz w:val="20"/>
          <w:lang w:val="es-ES_tradnl"/>
        </w:rPr>
        <w:t xml:space="preserve"> de los acreedores están ya protegidos por el art 1317 (sts de 17 de Nov. de 1987). S</w:t>
      </w:r>
      <w:r w:rsidR="00BE1371">
        <w:rPr>
          <w:rFonts w:cs="Courier New"/>
          <w:sz w:val="20"/>
          <w:lang w:val="es-ES_tradnl"/>
        </w:rPr>
        <w:t>in embargo</w:t>
      </w:r>
      <w:r w:rsidRPr="002E0289">
        <w:rPr>
          <w:rFonts w:cs="Courier New"/>
          <w:sz w:val="20"/>
          <w:lang w:val="es-ES_tradnl"/>
        </w:rPr>
        <w:t xml:space="preserve"> en otras s</w:t>
      </w:r>
      <w:r w:rsidR="00BE1371">
        <w:rPr>
          <w:rFonts w:cs="Courier New"/>
          <w:sz w:val="20"/>
          <w:lang w:val="es-ES_tradnl"/>
        </w:rPr>
        <w:t>entencias</w:t>
      </w:r>
      <w:r w:rsidRPr="002E0289">
        <w:rPr>
          <w:rFonts w:cs="Courier New"/>
          <w:sz w:val="20"/>
          <w:lang w:val="es-ES_tradnl"/>
        </w:rPr>
        <w:t xml:space="preserve"> ha admitido el ejercicio de la acción rescisoria, considerándola compatible con el art 1317 (sent 8 de Julio de 1991).</w:t>
      </w:r>
    </w:p>
    <w:p w:rsidR="00F96345" w:rsidRDefault="00F96345" w:rsidP="00F96345">
      <w:pPr>
        <w:widowControl w:val="0"/>
        <w:autoSpaceDE w:val="0"/>
        <w:autoSpaceDN w:val="0"/>
        <w:adjustRightInd w:val="0"/>
        <w:jc w:val="both"/>
        <w:rPr>
          <w:rFonts w:cs="Courier New"/>
          <w:sz w:val="20"/>
          <w:highlight w:val="yellow"/>
        </w:rPr>
      </w:pPr>
    </w:p>
    <w:p w:rsidR="00F96345" w:rsidRPr="00F96345" w:rsidRDefault="00F96345" w:rsidP="00F96345">
      <w:pPr>
        <w:widowControl w:val="0"/>
        <w:autoSpaceDE w:val="0"/>
        <w:autoSpaceDN w:val="0"/>
        <w:adjustRightInd w:val="0"/>
        <w:jc w:val="both"/>
        <w:rPr>
          <w:rFonts w:cs="Courier New"/>
          <w:sz w:val="20"/>
        </w:rPr>
      </w:pPr>
      <w:r w:rsidRPr="00F96345">
        <w:rPr>
          <w:rFonts w:cs="Courier New"/>
          <w:sz w:val="20"/>
          <w:highlight w:val="yellow"/>
        </w:rPr>
        <w:t xml:space="preserve">El art. 60 de la nueva LRC 2011 (en vigor 2017), aparte de dar siempre publicidad al REM, legal o paccionado (a diferencia del art. 266 RRC actual, sistema de inscripción voluntaria), señala que </w:t>
      </w:r>
      <w:r w:rsidRPr="00F96345">
        <w:rPr>
          <w:rFonts w:cs="Courier New"/>
          <w:i/>
          <w:sz w:val="16"/>
          <w:highlight w:val="yellow"/>
        </w:rPr>
        <w:t>(sin perjuicio de lo previsto en el artículo 1333 del Código Civil)</w:t>
      </w:r>
      <w:r w:rsidRPr="00F96345">
        <w:rPr>
          <w:rFonts w:cs="Courier New"/>
          <w:sz w:val="20"/>
          <w:highlight w:val="yellow"/>
        </w:rPr>
        <w:t xml:space="preserve"> </w:t>
      </w:r>
      <w:r w:rsidRPr="00F96345">
        <w:rPr>
          <w:rFonts w:cs="Courier New"/>
          <w:b/>
          <w:i/>
          <w:sz w:val="18"/>
          <w:highlight w:val="yellow"/>
        </w:rPr>
        <w:t xml:space="preserve">en ningún caso el tercero </w:t>
      </w:r>
      <w:r w:rsidRPr="00F96345">
        <w:rPr>
          <w:rFonts w:cs="Courier New"/>
          <w:b/>
          <w:i/>
          <w:sz w:val="18"/>
          <w:highlight w:val="yellow"/>
          <w:u w:val="single"/>
        </w:rPr>
        <w:t>DE BUENA FE</w:t>
      </w:r>
      <w:r w:rsidRPr="00F96345">
        <w:rPr>
          <w:rFonts w:cs="Courier New"/>
          <w:b/>
          <w:i/>
          <w:sz w:val="18"/>
          <w:highlight w:val="yellow"/>
        </w:rPr>
        <w:t xml:space="preserve"> resultará perjudicado sino desde la fecha de la inscripción del régimen económico matrimonial o de sus modificaciones</w:t>
      </w:r>
      <w:r w:rsidRPr="00F96345">
        <w:rPr>
          <w:rFonts w:cs="Courier New"/>
          <w:sz w:val="20"/>
          <w:highlight w:val="yellow"/>
        </w:rPr>
        <w:t>.</w:t>
      </w:r>
    </w:p>
    <w:p w:rsidR="005A5855" w:rsidRDefault="005A5855" w:rsidP="002E0289">
      <w:pPr>
        <w:widowControl w:val="0"/>
        <w:autoSpaceDE w:val="0"/>
        <w:autoSpaceDN w:val="0"/>
        <w:adjustRightInd w:val="0"/>
        <w:jc w:val="both"/>
        <w:rPr>
          <w:rFonts w:cs="Courier New"/>
          <w:sz w:val="20"/>
          <w:lang w:val="es-ES_tradnl"/>
        </w:rPr>
      </w:pPr>
    </w:p>
    <w:p w:rsidR="003E330E" w:rsidRDefault="003E330E" w:rsidP="002E0289">
      <w:pPr>
        <w:widowControl w:val="0"/>
        <w:autoSpaceDE w:val="0"/>
        <w:autoSpaceDN w:val="0"/>
        <w:adjustRightInd w:val="0"/>
        <w:jc w:val="both"/>
        <w:rPr>
          <w:rFonts w:cs="Courier New"/>
          <w:sz w:val="20"/>
          <w:lang w:val="es-ES_tradnl"/>
        </w:rPr>
      </w:pPr>
      <w:r w:rsidRPr="002E0289">
        <w:rPr>
          <w:rFonts w:cs="Courier New"/>
          <w:sz w:val="20"/>
          <w:lang w:val="es-ES_tradnl"/>
        </w:rPr>
        <w:t>Señalar finalmente que el art 144.4 del RH, tras la reforma de 4 de septiembre de 1998, siguiendo la doctrina de la DG para combatir el fraude de acreedores en la liquidación de la sociedad de gananciales, establece que</w:t>
      </w:r>
    </w:p>
    <w:p w:rsidR="00BE1371" w:rsidRDefault="00BE1371" w:rsidP="002E0289">
      <w:pPr>
        <w:widowControl w:val="0"/>
        <w:autoSpaceDE w:val="0"/>
        <w:autoSpaceDN w:val="0"/>
        <w:adjustRightInd w:val="0"/>
        <w:jc w:val="both"/>
        <w:rPr>
          <w:rFonts w:cs="Courier New"/>
          <w:sz w:val="20"/>
          <w:lang w:val="es-ES_tradnl"/>
        </w:rPr>
      </w:pPr>
    </w:p>
    <w:p w:rsidR="00BE1371" w:rsidRPr="002E0289" w:rsidRDefault="00BE1371" w:rsidP="002E0289">
      <w:pPr>
        <w:widowControl w:val="0"/>
        <w:autoSpaceDE w:val="0"/>
        <w:autoSpaceDN w:val="0"/>
        <w:adjustRightInd w:val="0"/>
        <w:jc w:val="both"/>
        <w:rPr>
          <w:rFonts w:cs="Courier New"/>
          <w:sz w:val="20"/>
          <w:lang w:val="es-ES_tradnl"/>
        </w:rPr>
      </w:pPr>
    </w:p>
    <w:p w:rsidR="003E330E" w:rsidRPr="00BE1371" w:rsidRDefault="003E330E" w:rsidP="00BE1371">
      <w:pPr>
        <w:pStyle w:val="NFarts"/>
        <w:ind w:left="1446"/>
      </w:pPr>
      <w:r w:rsidRPr="00BE1371">
        <w:t>144.4 RH. Disuelta la sociedad de gananciales, si no figura en el Registro su liquidación, el embargo será anotable si consta que la demanda se ha dirigido contra ambos cónyuges o sus herederos.</w:t>
      </w:r>
    </w:p>
    <w:p w:rsidR="003E330E" w:rsidRDefault="003E330E" w:rsidP="00BE1371">
      <w:pPr>
        <w:pStyle w:val="NFarts"/>
        <w:ind w:left="1446"/>
      </w:pPr>
      <w:r w:rsidRPr="00BE1371">
        <w:lastRenderedPageBreak/>
        <w:t>Cuando constare en el Registro su liquidación, el embargo será anotable si el bien ha sido adjudicado al cónyuge contra el que se dirige la demanda o la ejecución, o del mandamiento resulta la responsabilidad del bien por la deuda que motiva el embargo y consta la notificación del embargo al cónyuge titular, antes del otorgamiento de aquélla.</w:t>
      </w:r>
    </w:p>
    <w:p w:rsidR="00BE1371" w:rsidRDefault="00BE1371" w:rsidP="002E0289">
      <w:pPr>
        <w:pStyle w:val="parrafo"/>
        <w:shd w:val="clear" w:color="auto" w:fill="FFFFFF"/>
        <w:spacing w:before="180" w:beforeAutospacing="0" w:after="180" w:afterAutospacing="0"/>
        <w:jc w:val="both"/>
        <w:rPr>
          <w:rFonts w:ascii="Courier New" w:hAnsi="Courier New" w:cs="Courier New"/>
          <w:color w:val="333333"/>
          <w:sz w:val="20"/>
          <w:szCs w:val="20"/>
        </w:rPr>
      </w:pPr>
    </w:p>
    <w:p w:rsidR="003E330E" w:rsidRPr="002E0289" w:rsidRDefault="003E330E" w:rsidP="00BE1371">
      <w:pPr>
        <w:pStyle w:val="NFarts"/>
      </w:pPr>
      <w:r w:rsidRPr="00BE1371">
        <w:rPr>
          <w:b w:val="0"/>
        </w:rPr>
        <w:t>A</w:t>
      </w:r>
      <w:r w:rsidR="00BE1371" w:rsidRPr="00BE1371">
        <w:rPr>
          <w:b w:val="0"/>
        </w:rPr>
        <w:t>rt</w:t>
      </w:r>
      <w:r w:rsidRPr="00BE1371">
        <w:rPr>
          <w:b w:val="0"/>
        </w:rPr>
        <w:t>. 1318</w:t>
      </w:r>
      <w:r w:rsidR="00BE1371">
        <w:t xml:space="preserve"> </w:t>
      </w:r>
      <w:r w:rsidRPr="002E0289">
        <w:t>Los bienes de los cónyuges están sujetos al LEVANTAMIENTO DE LAS CARGAS del matrimonio.</w:t>
      </w:r>
    </w:p>
    <w:p w:rsidR="003E330E" w:rsidRPr="002E0289" w:rsidRDefault="003E330E" w:rsidP="00BE1371">
      <w:pPr>
        <w:pStyle w:val="NFarts"/>
      </w:pPr>
      <w:r w:rsidRPr="002E0289">
        <w:t>Cuando uno de los cónyuges incumpliere su deber de contribuir al levantamiento de estas cargas, el Juez, a instancia del otro, dictará las medidas cautelares que estime convenientes a fin de asegurar su cumplimiento y los anticipos necesarios  o proveer a las necesidades futuras.</w:t>
      </w:r>
    </w:p>
    <w:p w:rsidR="00BE1371" w:rsidRDefault="00BE1371" w:rsidP="00BE1371">
      <w:pPr>
        <w:pStyle w:val="NFarts"/>
      </w:pPr>
    </w:p>
    <w:p w:rsidR="003E330E" w:rsidRPr="002E0289" w:rsidRDefault="003E330E" w:rsidP="00BE1371">
      <w:pPr>
        <w:pStyle w:val="NFarts"/>
      </w:pPr>
      <w:r w:rsidRPr="002E0289">
        <w:t>Cuando un cónyuge carezca de bienes propios suficientes, los gastos causados en litigios que sostenga contra el otro cónyuge, sin mediar mala fe o temeridad, o contra un tercero, si redundan en provecho de la familia, serán a cargo del caudal común y, faltando éste, se sufragarán a costa de los bienes propios del otro cónyuge cuando la posición económica de éste impida al primero, por imperativo de la L.E.C. (en la actualidad la citada ley es la de 10 de nero de 1996, de asistencia jurídica gratuita), la obtención del beneficio de justicia gratuita.</w:t>
      </w:r>
    </w:p>
    <w:p w:rsidR="003E330E" w:rsidRPr="002E0289" w:rsidRDefault="003E330E" w:rsidP="002E0289">
      <w:pPr>
        <w:widowControl w:val="0"/>
        <w:autoSpaceDE w:val="0"/>
        <w:autoSpaceDN w:val="0"/>
        <w:adjustRightInd w:val="0"/>
        <w:jc w:val="both"/>
        <w:rPr>
          <w:rFonts w:cs="Courier New"/>
          <w:sz w:val="20"/>
        </w:rPr>
      </w:pPr>
    </w:p>
    <w:p w:rsidR="00BE1371" w:rsidRDefault="00BE1371" w:rsidP="002E0289">
      <w:pPr>
        <w:widowControl w:val="0"/>
        <w:autoSpaceDE w:val="0"/>
        <w:autoSpaceDN w:val="0"/>
        <w:adjustRightInd w:val="0"/>
        <w:jc w:val="both"/>
        <w:rPr>
          <w:rFonts w:cs="Courier New"/>
          <w:sz w:val="20"/>
        </w:rPr>
      </w:pPr>
    </w:p>
    <w:p w:rsidR="003E330E" w:rsidRPr="002E0289" w:rsidRDefault="003E330E" w:rsidP="002E0289">
      <w:pPr>
        <w:widowControl w:val="0"/>
        <w:autoSpaceDE w:val="0"/>
        <w:autoSpaceDN w:val="0"/>
        <w:adjustRightInd w:val="0"/>
        <w:jc w:val="both"/>
        <w:rPr>
          <w:rFonts w:cs="Courier New"/>
          <w:sz w:val="20"/>
        </w:rPr>
      </w:pPr>
      <w:r w:rsidRPr="002E0289">
        <w:rPr>
          <w:rFonts w:cs="Courier New"/>
          <w:sz w:val="20"/>
        </w:rPr>
        <w:t>La expresión "cargas del matrimonio", como ha señalado la jurisprudencia, va más allá de los alimentos e incluye todo lo necesario para el sostenimiento de la familia conforme a los usos sociales y circunstancias.</w:t>
      </w:r>
    </w:p>
    <w:p w:rsidR="003E330E" w:rsidRPr="002E0289" w:rsidRDefault="003E330E" w:rsidP="002E0289">
      <w:pPr>
        <w:widowControl w:val="0"/>
        <w:autoSpaceDE w:val="0"/>
        <w:autoSpaceDN w:val="0"/>
        <w:adjustRightInd w:val="0"/>
        <w:jc w:val="both"/>
        <w:rPr>
          <w:rFonts w:cs="Courier New"/>
          <w:sz w:val="20"/>
        </w:rPr>
      </w:pPr>
    </w:p>
    <w:p w:rsidR="003E330E" w:rsidRPr="002E0289" w:rsidRDefault="003E330E" w:rsidP="002E0289">
      <w:pPr>
        <w:widowControl w:val="0"/>
        <w:autoSpaceDE w:val="0"/>
        <w:autoSpaceDN w:val="0"/>
        <w:adjustRightInd w:val="0"/>
        <w:jc w:val="both"/>
        <w:rPr>
          <w:rFonts w:cs="Courier New"/>
          <w:sz w:val="20"/>
        </w:rPr>
      </w:pPr>
      <w:r w:rsidRPr="00B516BD">
        <w:rPr>
          <w:rFonts w:cs="Courier New"/>
          <w:sz w:val="20"/>
        </w:rPr>
        <w:t xml:space="preserve">En el régimen de separación de bienes, a falta de convenio, se contribuirá al levantamiento de las cargas proporcionalmente a los </w:t>
      </w:r>
      <w:r w:rsidRPr="00B516BD">
        <w:rPr>
          <w:rFonts w:cs="Courier New"/>
          <w:sz w:val="20"/>
          <w:u w:val="single"/>
        </w:rPr>
        <w:t>recursos económicos</w:t>
      </w:r>
      <w:r w:rsidRPr="00B516BD">
        <w:rPr>
          <w:rFonts w:cs="Courier New"/>
          <w:sz w:val="20"/>
        </w:rPr>
        <w:t xml:space="preserve"> de cada cónyuge (art 1438). En Cataluña, </w:t>
      </w:r>
      <w:r w:rsidR="00B516BD" w:rsidRPr="00B516BD">
        <w:rPr>
          <w:rFonts w:cs="Courier New"/>
          <w:sz w:val="20"/>
        </w:rPr>
        <w:t xml:space="preserve">en cambio, </w:t>
      </w:r>
      <w:r w:rsidRPr="00B516BD">
        <w:rPr>
          <w:rFonts w:cs="Courier New"/>
          <w:sz w:val="20"/>
        </w:rPr>
        <w:t>la proporcionalidad se refiere a los ingresos.</w:t>
      </w:r>
      <w:r w:rsidRPr="002E0289">
        <w:rPr>
          <w:rFonts w:cs="Courier New"/>
          <w:sz w:val="20"/>
        </w:rPr>
        <w:t xml:space="preserve"> </w:t>
      </w:r>
    </w:p>
    <w:p w:rsidR="003E330E" w:rsidRPr="002E0289" w:rsidRDefault="003E330E" w:rsidP="002E0289">
      <w:pPr>
        <w:widowControl w:val="0"/>
        <w:autoSpaceDE w:val="0"/>
        <w:autoSpaceDN w:val="0"/>
        <w:adjustRightInd w:val="0"/>
        <w:jc w:val="both"/>
        <w:rPr>
          <w:rFonts w:cs="Courier New"/>
          <w:sz w:val="20"/>
        </w:rPr>
      </w:pPr>
    </w:p>
    <w:p w:rsidR="003E330E" w:rsidRPr="002E0289" w:rsidRDefault="00B516BD" w:rsidP="002E0289">
      <w:pPr>
        <w:widowControl w:val="0"/>
        <w:autoSpaceDE w:val="0"/>
        <w:autoSpaceDN w:val="0"/>
        <w:adjustRightInd w:val="0"/>
        <w:jc w:val="both"/>
        <w:rPr>
          <w:rFonts w:cs="Courier New"/>
          <w:sz w:val="20"/>
        </w:rPr>
      </w:pPr>
      <w:r>
        <w:rPr>
          <w:rFonts w:cs="Courier New"/>
          <w:sz w:val="20"/>
        </w:rPr>
        <w:t>A</w:t>
      </w:r>
      <w:r w:rsidR="003E330E" w:rsidRPr="002E0289">
        <w:rPr>
          <w:rFonts w:cs="Courier New"/>
          <w:sz w:val="20"/>
        </w:rPr>
        <w:t xml:space="preserve">demás de los cónyuges, los hijos deben, </w:t>
      </w:r>
      <w:r>
        <w:rPr>
          <w:rFonts w:cs="Courier New"/>
          <w:sz w:val="20"/>
        </w:rPr>
        <w:t xml:space="preserve">ex </w:t>
      </w:r>
      <w:r w:rsidR="003E330E" w:rsidRPr="002E0289">
        <w:rPr>
          <w:rFonts w:cs="Courier New"/>
          <w:sz w:val="20"/>
        </w:rPr>
        <w:t>art 155</w:t>
      </w:r>
      <w:r>
        <w:rPr>
          <w:rFonts w:cs="Courier New"/>
          <w:sz w:val="20"/>
        </w:rPr>
        <w:t xml:space="preserve"> Cc</w:t>
      </w:r>
      <w:r w:rsidR="003E330E" w:rsidRPr="002E0289">
        <w:rPr>
          <w:rFonts w:cs="Courier New"/>
          <w:sz w:val="20"/>
        </w:rPr>
        <w:t>, contribuir equitativamente, según sus posibilidades, al levantamiento de las cargas de la familia mientras convivan con ella.</w:t>
      </w:r>
    </w:p>
    <w:p w:rsidR="003E330E" w:rsidRPr="002E0289" w:rsidRDefault="003E330E" w:rsidP="002E0289">
      <w:pPr>
        <w:widowControl w:val="0"/>
        <w:autoSpaceDE w:val="0"/>
        <w:autoSpaceDN w:val="0"/>
        <w:adjustRightInd w:val="0"/>
        <w:jc w:val="both"/>
        <w:rPr>
          <w:rFonts w:cs="Courier New"/>
          <w:sz w:val="20"/>
        </w:rPr>
      </w:pPr>
    </w:p>
    <w:p w:rsidR="003E330E" w:rsidRPr="002E0289" w:rsidRDefault="00B516BD" w:rsidP="00B516BD">
      <w:pPr>
        <w:pStyle w:val="NFarts"/>
      </w:pPr>
      <w:r>
        <w:t>A</w:t>
      </w:r>
      <w:r w:rsidR="003E330E" w:rsidRPr="002E0289">
        <w:t>rt. 1319</w:t>
      </w:r>
      <w:r>
        <w:t xml:space="preserve">  </w:t>
      </w:r>
      <w:r w:rsidR="003E330E" w:rsidRPr="002E0289">
        <w:t>Cualquiera de los cónyuges podrá realizar los actos encaminados a atender las necesidades ordinarias de la familia, encomendadas a su cuidado, conforme el uso del lugar y a las circunstancias de la misma.</w:t>
      </w:r>
    </w:p>
    <w:p w:rsidR="00B516BD" w:rsidRDefault="00B516BD" w:rsidP="00B516BD">
      <w:pPr>
        <w:pStyle w:val="NFarts"/>
      </w:pPr>
    </w:p>
    <w:p w:rsidR="003E330E" w:rsidRPr="002E0289" w:rsidRDefault="003E330E" w:rsidP="00B516BD">
      <w:pPr>
        <w:pStyle w:val="NFarts"/>
      </w:pPr>
      <w:r w:rsidRPr="002E0289">
        <w:t>De las deudas contraídas en el ejercicio de esta POTESTAD responderán solidariamente los bienes comunes y los del cónyuge que contraiga la deuda y, subsidiariamente, los bienes del otro cónyuge.</w:t>
      </w:r>
    </w:p>
    <w:p w:rsidR="00B516BD" w:rsidRDefault="00B516BD" w:rsidP="00B516BD">
      <w:pPr>
        <w:pStyle w:val="NFarts"/>
      </w:pPr>
    </w:p>
    <w:p w:rsidR="003E330E" w:rsidRPr="002E0289" w:rsidRDefault="003E330E" w:rsidP="00B516BD">
      <w:pPr>
        <w:pStyle w:val="NFarts"/>
      </w:pPr>
      <w:r w:rsidRPr="002E0289">
        <w:t>El que hubiere aportado caudales propios para satisfacción de tales necesidades tendrá derecho a ser reintegrado de conformidad con su régimen matrimonial</w:t>
      </w:r>
    </w:p>
    <w:p w:rsidR="003E330E" w:rsidRPr="002E0289" w:rsidRDefault="003E330E" w:rsidP="002E0289">
      <w:pPr>
        <w:widowControl w:val="0"/>
        <w:autoSpaceDE w:val="0"/>
        <w:autoSpaceDN w:val="0"/>
        <w:adjustRightInd w:val="0"/>
        <w:jc w:val="both"/>
        <w:rPr>
          <w:rFonts w:cs="Courier New"/>
          <w:sz w:val="20"/>
        </w:rPr>
      </w:pPr>
      <w:r w:rsidRPr="002E0289">
        <w:rPr>
          <w:rFonts w:cs="Courier New"/>
          <w:sz w:val="20"/>
        </w:rPr>
        <w:tab/>
      </w:r>
    </w:p>
    <w:p w:rsidR="003E330E" w:rsidRPr="00B516BD" w:rsidRDefault="003E330E" w:rsidP="002E0289">
      <w:pPr>
        <w:widowControl w:val="0"/>
        <w:autoSpaceDE w:val="0"/>
        <w:autoSpaceDN w:val="0"/>
        <w:adjustRightInd w:val="0"/>
        <w:jc w:val="both"/>
        <w:rPr>
          <w:rFonts w:cs="Courier New"/>
          <w:sz w:val="20"/>
        </w:rPr>
      </w:pPr>
      <w:r w:rsidRPr="002E0289">
        <w:rPr>
          <w:rFonts w:cs="Courier New"/>
          <w:sz w:val="20"/>
        </w:rPr>
        <w:t>LACRUZ critica el segundo párrafo de</w:t>
      </w:r>
      <w:r w:rsidR="00B516BD">
        <w:rPr>
          <w:rFonts w:cs="Courier New"/>
          <w:sz w:val="20"/>
        </w:rPr>
        <w:t xml:space="preserve"> este</w:t>
      </w:r>
      <w:r w:rsidRPr="002E0289">
        <w:rPr>
          <w:rFonts w:cs="Courier New"/>
          <w:sz w:val="20"/>
        </w:rPr>
        <w:t xml:space="preserve"> art. por configurar la responsabilidad del cónyuge que no contrae la deuda como subsidiaria y no solidaria, ya que ello supone un castigo a la iniciativa y al principio inspirador del art. 1319 C</w:t>
      </w:r>
      <w:r w:rsidR="00B516BD">
        <w:rPr>
          <w:rFonts w:cs="Courier New"/>
          <w:sz w:val="20"/>
        </w:rPr>
        <w:t>c</w:t>
      </w:r>
      <w:r w:rsidRPr="002E0289">
        <w:rPr>
          <w:rFonts w:cs="Courier New"/>
          <w:sz w:val="20"/>
        </w:rPr>
        <w:t xml:space="preserve">. </w:t>
      </w:r>
      <w:r w:rsidR="00B516BD">
        <w:rPr>
          <w:rFonts w:cs="Courier New"/>
          <w:sz w:val="20"/>
        </w:rPr>
        <w:t xml:space="preserve">De ahí que </w:t>
      </w:r>
      <w:r w:rsidRPr="00B516BD">
        <w:rPr>
          <w:rFonts w:cs="Courier New"/>
          <w:sz w:val="20"/>
        </w:rPr>
        <w:t>algunas legislaciones forales (así los art 231.8 del CCCatalán o el 189 CDF de Aragón del 2011) estable</w:t>
      </w:r>
      <w:r w:rsidR="00B516BD" w:rsidRPr="00B516BD">
        <w:rPr>
          <w:rFonts w:cs="Courier New"/>
          <w:sz w:val="20"/>
        </w:rPr>
        <w:t>zcan</w:t>
      </w:r>
      <w:r w:rsidRPr="00B516BD">
        <w:rPr>
          <w:rFonts w:cs="Courier New"/>
          <w:sz w:val="20"/>
        </w:rPr>
        <w:t xml:space="preserve"> la regla de la solidaridad para tales deudas aunque la hubiera contraído un solo cónyuge.</w:t>
      </w:r>
    </w:p>
    <w:p w:rsidR="00B516BD" w:rsidRDefault="00B516BD" w:rsidP="002E0289">
      <w:pPr>
        <w:widowControl w:val="0"/>
        <w:autoSpaceDE w:val="0"/>
        <w:autoSpaceDN w:val="0"/>
        <w:adjustRightInd w:val="0"/>
        <w:jc w:val="both"/>
        <w:rPr>
          <w:rFonts w:cs="Courier New"/>
          <w:sz w:val="20"/>
        </w:rPr>
      </w:pPr>
    </w:p>
    <w:p w:rsidR="00B516BD" w:rsidRDefault="003E330E" w:rsidP="002E0289">
      <w:pPr>
        <w:widowControl w:val="0"/>
        <w:autoSpaceDE w:val="0"/>
        <w:autoSpaceDN w:val="0"/>
        <w:adjustRightInd w:val="0"/>
        <w:jc w:val="both"/>
        <w:rPr>
          <w:rFonts w:cs="Courier New"/>
          <w:sz w:val="20"/>
        </w:rPr>
      </w:pPr>
      <w:r w:rsidRPr="002E0289">
        <w:rPr>
          <w:rFonts w:cs="Courier New"/>
          <w:sz w:val="20"/>
        </w:rPr>
        <w:t xml:space="preserve">Además, señalar que </w:t>
      </w:r>
    </w:p>
    <w:p w:rsidR="00B516BD" w:rsidRDefault="00B516BD" w:rsidP="002E0289">
      <w:pPr>
        <w:widowControl w:val="0"/>
        <w:autoSpaceDE w:val="0"/>
        <w:autoSpaceDN w:val="0"/>
        <w:adjustRightInd w:val="0"/>
        <w:jc w:val="both"/>
        <w:rPr>
          <w:rFonts w:cs="Courier New"/>
          <w:sz w:val="20"/>
        </w:rPr>
      </w:pPr>
    </w:p>
    <w:p w:rsidR="00B516BD" w:rsidRPr="00B516BD" w:rsidRDefault="00B516BD" w:rsidP="00B516BD">
      <w:pPr>
        <w:pStyle w:val="NFarts"/>
        <w:ind w:left="1446"/>
      </w:pPr>
      <w:r w:rsidRPr="00B516BD">
        <w:t>102 A</w:t>
      </w:r>
      <w:r w:rsidR="003E330E" w:rsidRPr="00B516BD">
        <w:t>dmitida la demanda de nulidad, separación o divorcio</w:t>
      </w:r>
      <w:r w:rsidRPr="00B516BD">
        <w:t>…</w:t>
      </w:r>
      <w:r w:rsidR="003E330E" w:rsidRPr="00B516BD">
        <w:t xml:space="preserve"> salvo pacto en contrario, </w:t>
      </w:r>
      <w:r w:rsidRPr="00B516BD">
        <w:t xml:space="preserve">cesa </w:t>
      </w:r>
      <w:r w:rsidR="003E330E" w:rsidRPr="00B516BD">
        <w:t>la posibilidad de vincular los bienes privativos del otro cónyuge en el ejercicio de la potestad doméstica</w:t>
      </w:r>
      <w:r w:rsidRPr="00B516BD">
        <w:t xml:space="preserve">. </w:t>
      </w:r>
    </w:p>
    <w:p w:rsidR="00B516BD" w:rsidRDefault="00B516BD" w:rsidP="002E0289">
      <w:pPr>
        <w:widowControl w:val="0"/>
        <w:autoSpaceDE w:val="0"/>
        <w:autoSpaceDN w:val="0"/>
        <w:adjustRightInd w:val="0"/>
        <w:jc w:val="both"/>
        <w:rPr>
          <w:rFonts w:cs="Courier New"/>
          <w:sz w:val="20"/>
        </w:rPr>
      </w:pPr>
    </w:p>
    <w:p w:rsidR="003E330E" w:rsidRPr="002E0289" w:rsidRDefault="00B516BD" w:rsidP="002E0289">
      <w:pPr>
        <w:widowControl w:val="0"/>
        <w:autoSpaceDE w:val="0"/>
        <w:autoSpaceDN w:val="0"/>
        <w:adjustRightInd w:val="0"/>
        <w:jc w:val="both"/>
        <w:rPr>
          <w:rFonts w:cs="Courier New"/>
          <w:sz w:val="20"/>
        </w:rPr>
      </w:pPr>
      <w:r>
        <w:rPr>
          <w:rFonts w:cs="Courier New"/>
          <w:sz w:val="20"/>
        </w:rPr>
        <w:t>R</w:t>
      </w:r>
      <w:r w:rsidR="003E330E" w:rsidRPr="002E0289">
        <w:rPr>
          <w:rFonts w:cs="Courier New"/>
          <w:sz w:val="20"/>
        </w:rPr>
        <w:t>egla que se recoge igualmente en el art 83 respecto a la separación.</w:t>
      </w:r>
      <w:r w:rsidR="003E330E" w:rsidRPr="002E0289">
        <w:rPr>
          <w:rFonts w:cs="Courier New"/>
          <w:sz w:val="20"/>
        </w:rPr>
        <w:tab/>
      </w:r>
    </w:p>
    <w:p w:rsidR="003E330E" w:rsidRPr="002E0289" w:rsidRDefault="003E330E" w:rsidP="002E0289">
      <w:pPr>
        <w:widowControl w:val="0"/>
        <w:autoSpaceDE w:val="0"/>
        <w:autoSpaceDN w:val="0"/>
        <w:adjustRightInd w:val="0"/>
        <w:jc w:val="both"/>
        <w:rPr>
          <w:rFonts w:cs="Courier New"/>
          <w:sz w:val="20"/>
        </w:rPr>
      </w:pPr>
    </w:p>
    <w:p w:rsidR="003E330E" w:rsidRPr="002E0289" w:rsidRDefault="003E330E" w:rsidP="002E0289">
      <w:pPr>
        <w:widowControl w:val="0"/>
        <w:autoSpaceDE w:val="0"/>
        <w:autoSpaceDN w:val="0"/>
        <w:adjustRightInd w:val="0"/>
        <w:jc w:val="both"/>
        <w:rPr>
          <w:rFonts w:cs="Courier New"/>
          <w:sz w:val="20"/>
        </w:rPr>
      </w:pPr>
    </w:p>
    <w:p w:rsidR="003E330E" w:rsidRPr="002E0289" w:rsidRDefault="00B516BD" w:rsidP="00B516BD">
      <w:pPr>
        <w:pStyle w:val="NFarts"/>
      </w:pPr>
      <w:r>
        <w:lastRenderedPageBreak/>
        <w:t>A</w:t>
      </w:r>
      <w:r w:rsidR="003E330E" w:rsidRPr="002E0289">
        <w:t>rt. 1321</w:t>
      </w:r>
      <w:r>
        <w:t xml:space="preserve">  </w:t>
      </w:r>
      <w:r w:rsidR="003E330E" w:rsidRPr="002E0289">
        <w:t>Fallecido uno de los cónyuges, las ropas, el mobiliario y enseres que constituyan el ajuar de la vivienda habitual común de los esposos se entregarán al que sobreviva, sin computárselo en su haber.</w:t>
      </w:r>
    </w:p>
    <w:p w:rsidR="00B516BD" w:rsidRDefault="00B516BD" w:rsidP="00B516BD">
      <w:pPr>
        <w:pStyle w:val="NFarts"/>
      </w:pPr>
    </w:p>
    <w:p w:rsidR="003E330E" w:rsidRPr="002E0289" w:rsidRDefault="003E330E" w:rsidP="00B516BD">
      <w:pPr>
        <w:pStyle w:val="NFarts"/>
      </w:pPr>
      <w:r w:rsidRPr="002E0289">
        <w:t>No se entenderán comprendidos en el ajuar las alhajas, objetos artísticos, histórico y otros de extraordinario valor</w:t>
      </w:r>
    </w:p>
    <w:p w:rsidR="003E330E" w:rsidRPr="002E0289" w:rsidRDefault="003E330E" w:rsidP="002E0289">
      <w:pPr>
        <w:widowControl w:val="0"/>
        <w:autoSpaceDE w:val="0"/>
        <w:autoSpaceDN w:val="0"/>
        <w:adjustRightInd w:val="0"/>
        <w:jc w:val="both"/>
        <w:rPr>
          <w:rFonts w:cs="Courier New"/>
          <w:sz w:val="20"/>
        </w:rPr>
      </w:pPr>
    </w:p>
    <w:p w:rsidR="003E330E" w:rsidRPr="002E0289" w:rsidRDefault="003E330E" w:rsidP="002E0289">
      <w:pPr>
        <w:jc w:val="both"/>
        <w:rPr>
          <w:rFonts w:cs="Courier New"/>
          <w:sz w:val="20"/>
        </w:rPr>
      </w:pPr>
      <w:r w:rsidRPr="002E0289">
        <w:rPr>
          <w:rFonts w:cs="Courier New"/>
          <w:sz w:val="20"/>
        </w:rPr>
        <w:t>Son las denominadas aventajas o don de supervivencia del cónyuge viudo (</w:t>
      </w:r>
      <w:r w:rsidRPr="00B12FC7">
        <w:rPr>
          <w:rFonts w:cs="Courier New"/>
          <w:sz w:val="20"/>
        </w:rPr>
        <w:t>similares a las aventajas del Dº civil de Navarra o de Aragón), siendo discut</w:t>
      </w:r>
      <w:r w:rsidRPr="002E0289">
        <w:rPr>
          <w:rFonts w:cs="Courier New"/>
          <w:sz w:val="20"/>
        </w:rPr>
        <w:t xml:space="preserve">ido en la doctrina si </w:t>
      </w:r>
      <w:r w:rsidR="00B12FC7">
        <w:rPr>
          <w:rFonts w:cs="Courier New"/>
          <w:sz w:val="20"/>
        </w:rPr>
        <w:t>en Dº Común supone</w:t>
      </w:r>
      <w:r w:rsidRPr="002E0289">
        <w:rPr>
          <w:rFonts w:cs="Courier New"/>
          <w:sz w:val="20"/>
        </w:rPr>
        <w:t xml:space="preserve"> un derecho sucesorio o un dº de naturaleza “familiar”</w:t>
      </w:r>
      <w:r w:rsidR="00B12FC7">
        <w:rPr>
          <w:rFonts w:cs="Courier New"/>
          <w:sz w:val="20"/>
        </w:rPr>
        <w:t>:</w:t>
      </w:r>
    </w:p>
    <w:p w:rsidR="003E330E" w:rsidRPr="002E0289" w:rsidRDefault="003E330E" w:rsidP="002E0289">
      <w:pPr>
        <w:widowControl w:val="0"/>
        <w:autoSpaceDE w:val="0"/>
        <w:autoSpaceDN w:val="0"/>
        <w:adjustRightInd w:val="0"/>
        <w:jc w:val="both"/>
        <w:rPr>
          <w:rFonts w:cs="Courier New"/>
          <w:sz w:val="20"/>
        </w:rPr>
      </w:pPr>
    </w:p>
    <w:p w:rsidR="003E330E" w:rsidRPr="002E0289" w:rsidRDefault="003E330E" w:rsidP="00215FC4">
      <w:pPr>
        <w:pStyle w:val="Prrafodelista"/>
        <w:numPr>
          <w:ilvl w:val="0"/>
          <w:numId w:val="21"/>
        </w:numPr>
      </w:pPr>
      <w:r w:rsidRPr="002E0289">
        <w:t>LACRUZ estima que es un beneficio matrimonial y como tal cabe pacto en contra</w:t>
      </w:r>
    </w:p>
    <w:p w:rsidR="003E330E" w:rsidRPr="002E0289" w:rsidRDefault="003E330E" w:rsidP="002E0289">
      <w:pPr>
        <w:widowControl w:val="0"/>
        <w:autoSpaceDE w:val="0"/>
        <w:autoSpaceDN w:val="0"/>
        <w:adjustRightInd w:val="0"/>
        <w:jc w:val="both"/>
        <w:rPr>
          <w:rFonts w:cs="Courier New"/>
          <w:sz w:val="20"/>
        </w:rPr>
      </w:pPr>
    </w:p>
    <w:p w:rsidR="003E330E" w:rsidRPr="00B12FC7" w:rsidRDefault="003E330E" w:rsidP="00215FC4">
      <w:pPr>
        <w:pStyle w:val="Prrafodelista"/>
        <w:numPr>
          <w:ilvl w:val="0"/>
          <w:numId w:val="21"/>
        </w:numPr>
      </w:pPr>
      <w:r w:rsidRPr="00B12FC7">
        <w:t xml:space="preserve">PEÑA entiende que es un </w:t>
      </w:r>
      <w:r w:rsidRPr="00B12FC7">
        <w:rPr>
          <w:u w:val="single"/>
        </w:rPr>
        <w:t>derecho sucesorio</w:t>
      </w:r>
      <w:r w:rsidRPr="00B12FC7">
        <w:t xml:space="preserve"> que depende del óbito, sin que quepa pacto en contra o renuncia anterior a la muerte. Algunos lo llegan a calificar como un </w:t>
      </w:r>
      <w:r w:rsidRPr="00B12FC7">
        <w:rPr>
          <w:u w:val="single"/>
        </w:rPr>
        <w:t>legado legal</w:t>
      </w:r>
      <w:r w:rsidRPr="00B12FC7">
        <w:t>, siendo nula cualquier disposición testamentaria en sentido contrario.</w:t>
      </w:r>
    </w:p>
    <w:p w:rsidR="003E330E" w:rsidRPr="00B12FC7" w:rsidRDefault="003E330E" w:rsidP="002E0289">
      <w:pPr>
        <w:widowControl w:val="0"/>
        <w:autoSpaceDE w:val="0"/>
        <w:autoSpaceDN w:val="0"/>
        <w:adjustRightInd w:val="0"/>
        <w:jc w:val="both"/>
        <w:rPr>
          <w:rFonts w:cs="Courier New"/>
          <w:sz w:val="20"/>
        </w:rPr>
      </w:pPr>
    </w:p>
    <w:p w:rsidR="003E330E" w:rsidRPr="002E0289" w:rsidRDefault="003E330E" w:rsidP="002E0289">
      <w:pPr>
        <w:widowControl w:val="0"/>
        <w:autoSpaceDE w:val="0"/>
        <w:autoSpaceDN w:val="0"/>
        <w:adjustRightInd w:val="0"/>
        <w:jc w:val="both"/>
        <w:rPr>
          <w:rFonts w:cs="Courier New"/>
          <w:sz w:val="20"/>
        </w:rPr>
      </w:pPr>
    </w:p>
    <w:p w:rsidR="003E330E" w:rsidRPr="002E0289" w:rsidRDefault="00B12FC7" w:rsidP="00B12FC7">
      <w:pPr>
        <w:pStyle w:val="NFarts"/>
      </w:pPr>
      <w:r>
        <w:t xml:space="preserve">Art 1323  </w:t>
      </w:r>
      <w:r w:rsidR="003E330E" w:rsidRPr="002E0289">
        <w:t>Los cónyuges podrán transmitirse por cualquier título bienes y derechos y celebrar entre sí toda clase de contratos.</w:t>
      </w:r>
    </w:p>
    <w:p w:rsidR="003E330E" w:rsidRPr="002E0289" w:rsidRDefault="003E330E" w:rsidP="002E0289">
      <w:pPr>
        <w:widowControl w:val="0"/>
        <w:autoSpaceDE w:val="0"/>
        <w:autoSpaceDN w:val="0"/>
        <w:adjustRightInd w:val="0"/>
        <w:jc w:val="both"/>
        <w:rPr>
          <w:rFonts w:cs="Courier New"/>
          <w:sz w:val="20"/>
        </w:rPr>
      </w:pPr>
    </w:p>
    <w:p w:rsidR="00B12FC7" w:rsidRDefault="003E330E" w:rsidP="002E0289">
      <w:pPr>
        <w:widowControl w:val="0"/>
        <w:autoSpaceDE w:val="0"/>
        <w:autoSpaceDN w:val="0"/>
        <w:adjustRightInd w:val="0"/>
        <w:jc w:val="both"/>
        <w:rPr>
          <w:rFonts w:cs="Courier New"/>
          <w:sz w:val="20"/>
          <w:lang w:val="es-ES_tradnl"/>
        </w:rPr>
      </w:pPr>
      <w:r w:rsidRPr="002E0289">
        <w:rPr>
          <w:rFonts w:cs="Courier New"/>
          <w:sz w:val="20"/>
          <w:lang w:val="es-ES_tradnl"/>
        </w:rPr>
        <w:t xml:space="preserve">Al amparo de este precepto se admiten hoy las donaciones entre </w:t>
      </w:r>
      <w:r w:rsidR="00B12FC7" w:rsidRPr="002E0289">
        <w:rPr>
          <w:rFonts w:cs="Courier New"/>
          <w:sz w:val="20"/>
          <w:lang w:val="es-ES_tradnl"/>
        </w:rPr>
        <w:t>cónyuges</w:t>
      </w:r>
      <w:r w:rsidRPr="002E0289">
        <w:rPr>
          <w:rFonts w:cs="Courier New"/>
          <w:sz w:val="20"/>
          <w:lang w:val="es-ES_tradnl"/>
        </w:rPr>
        <w:t xml:space="preserve"> y las compraventas</w:t>
      </w:r>
      <w:r w:rsidR="00B12FC7">
        <w:rPr>
          <w:rFonts w:cs="Courier New"/>
          <w:sz w:val="20"/>
          <w:lang w:val="es-ES_tradnl"/>
        </w:rPr>
        <w:t xml:space="preserve"> (</w:t>
      </w:r>
      <w:r w:rsidRPr="002E0289">
        <w:rPr>
          <w:rFonts w:cs="Courier New"/>
          <w:sz w:val="20"/>
          <w:lang w:val="es-ES_tradnl"/>
        </w:rPr>
        <w:t>también posibles al amparo del art 1458</w:t>
      </w:r>
      <w:r w:rsidR="00B12FC7">
        <w:rPr>
          <w:rFonts w:cs="Courier New"/>
          <w:sz w:val="20"/>
          <w:lang w:val="es-ES_tradnl"/>
        </w:rPr>
        <w:t>:</w:t>
      </w:r>
      <w:r w:rsidR="00B12FC7" w:rsidRPr="00B12FC7">
        <w:rPr>
          <w:rFonts w:cs="Courier New"/>
          <w:b/>
          <w:i/>
          <w:sz w:val="18"/>
          <w:lang w:val="es-ES_tradnl"/>
        </w:rPr>
        <w:t xml:space="preserve"> Los cónyuges podrán venderse bienes recíprocamente</w:t>
      </w:r>
      <w:r w:rsidRPr="002E0289">
        <w:rPr>
          <w:rFonts w:cs="Courier New"/>
          <w:sz w:val="20"/>
          <w:lang w:val="es-ES_tradnl"/>
        </w:rPr>
        <w:t xml:space="preserve">). </w:t>
      </w:r>
    </w:p>
    <w:p w:rsidR="00B12FC7" w:rsidRDefault="00B12FC7" w:rsidP="002E0289">
      <w:pPr>
        <w:widowControl w:val="0"/>
        <w:autoSpaceDE w:val="0"/>
        <w:autoSpaceDN w:val="0"/>
        <w:adjustRightInd w:val="0"/>
        <w:jc w:val="both"/>
        <w:rPr>
          <w:rFonts w:cs="Courier New"/>
          <w:sz w:val="20"/>
          <w:lang w:val="es-ES_tradnl"/>
        </w:rPr>
      </w:pPr>
    </w:p>
    <w:p w:rsidR="00B12FC7" w:rsidRPr="00B12FC7" w:rsidRDefault="003E330E" w:rsidP="00215FC4">
      <w:pPr>
        <w:pStyle w:val="Prrafodelista"/>
        <w:numPr>
          <w:ilvl w:val="0"/>
          <w:numId w:val="24"/>
        </w:numPr>
        <w:rPr>
          <w:lang w:val="es-ES_tradnl"/>
        </w:rPr>
      </w:pPr>
      <w:r w:rsidRPr="00B12FC7">
        <w:rPr>
          <w:lang w:val="es-ES_tradnl"/>
        </w:rPr>
        <w:t xml:space="preserve">Supone la derogación de la antigua prohibición de hacerse donaciones, de verificar compraventas y permutas, y de contraer sociedad universal. </w:t>
      </w:r>
    </w:p>
    <w:p w:rsidR="00B12FC7" w:rsidRDefault="00B12FC7" w:rsidP="002E0289">
      <w:pPr>
        <w:widowControl w:val="0"/>
        <w:autoSpaceDE w:val="0"/>
        <w:autoSpaceDN w:val="0"/>
        <w:adjustRightInd w:val="0"/>
        <w:jc w:val="both"/>
        <w:rPr>
          <w:rFonts w:cs="Courier New"/>
          <w:sz w:val="20"/>
          <w:lang w:val="es-ES_tradnl"/>
        </w:rPr>
      </w:pPr>
    </w:p>
    <w:p w:rsidR="003E330E" w:rsidRPr="00B12FC7" w:rsidRDefault="003E330E" w:rsidP="00215FC4">
      <w:pPr>
        <w:pStyle w:val="Prrafodelista"/>
        <w:numPr>
          <w:ilvl w:val="0"/>
          <w:numId w:val="24"/>
        </w:numPr>
        <w:rPr>
          <w:lang w:val="es-ES_tradnl"/>
        </w:rPr>
      </w:pPr>
      <w:r w:rsidRPr="00B12FC7">
        <w:rPr>
          <w:lang w:val="es-ES_tradnl"/>
        </w:rPr>
        <w:t xml:space="preserve">Además en esta libertad de contratación entre cónyuges del art 1323 </w:t>
      </w:r>
      <w:r w:rsidR="00B12FC7" w:rsidRPr="00B12FC7">
        <w:rPr>
          <w:lang w:val="es-ES_tradnl"/>
        </w:rPr>
        <w:t>(y</w:t>
      </w:r>
      <w:r w:rsidR="00D107A6">
        <w:rPr>
          <w:lang w:val="es-ES_tradnl"/>
        </w:rPr>
        <w:t xml:space="preserve"> en el art</w:t>
      </w:r>
      <w:r w:rsidR="00B12FC7" w:rsidRPr="00B12FC7">
        <w:rPr>
          <w:lang w:val="es-ES_tradnl"/>
        </w:rPr>
        <w:t xml:space="preserve"> 1355 Cc) </w:t>
      </w:r>
      <w:r w:rsidRPr="00B12FC7">
        <w:rPr>
          <w:lang w:val="es-ES_tradnl"/>
        </w:rPr>
        <w:t>se basa la DGRN para en sede de gananciales permitir el desplazamiento del patrimonio ganancial al privativo y viceversa siempre que exista una justa causa y así se exprese.</w:t>
      </w:r>
    </w:p>
    <w:p w:rsidR="003E330E" w:rsidRPr="002E0289" w:rsidRDefault="003E330E" w:rsidP="002E0289">
      <w:pPr>
        <w:widowControl w:val="0"/>
        <w:autoSpaceDE w:val="0"/>
        <w:autoSpaceDN w:val="0"/>
        <w:adjustRightInd w:val="0"/>
        <w:jc w:val="both"/>
        <w:rPr>
          <w:rFonts w:cs="Courier New"/>
          <w:sz w:val="20"/>
          <w:lang w:val="es-ES_tradnl"/>
        </w:rPr>
      </w:pPr>
    </w:p>
    <w:p w:rsidR="003E330E" w:rsidRPr="002E0289" w:rsidRDefault="00B12FC7" w:rsidP="00D107A6">
      <w:pPr>
        <w:widowControl w:val="0"/>
        <w:autoSpaceDE w:val="0"/>
        <w:autoSpaceDN w:val="0"/>
        <w:adjustRightInd w:val="0"/>
        <w:ind w:left="708"/>
        <w:jc w:val="both"/>
        <w:rPr>
          <w:rFonts w:cs="Courier New"/>
          <w:sz w:val="20"/>
          <w:lang w:val="es-ES_tradnl"/>
        </w:rPr>
      </w:pPr>
      <w:r>
        <w:rPr>
          <w:rFonts w:cs="Courier New"/>
          <w:sz w:val="20"/>
          <w:lang w:val="es-ES_tradnl"/>
        </w:rPr>
        <w:t>Señalar,</w:t>
      </w:r>
      <w:r w:rsidR="003E330E" w:rsidRPr="002E0289">
        <w:rPr>
          <w:rFonts w:cs="Courier New"/>
          <w:sz w:val="20"/>
          <w:lang w:val="es-ES_tradnl"/>
        </w:rPr>
        <w:t xml:space="preserve"> sin perjuicio de su estudio en </w:t>
      </w:r>
      <w:r>
        <w:rPr>
          <w:rFonts w:cs="Courier New"/>
          <w:sz w:val="20"/>
          <w:lang w:val="es-ES_tradnl"/>
        </w:rPr>
        <w:t xml:space="preserve">el </w:t>
      </w:r>
      <w:r w:rsidR="003E330E" w:rsidRPr="002E0289">
        <w:rPr>
          <w:rFonts w:cs="Courier New"/>
          <w:sz w:val="20"/>
          <w:lang w:val="es-ES_tradnl"/>
        </w:rPr>
        <w:t xml:space="preserve">tema </w:t>
      </w:r>
      <w:r>
        <w:rPr>
          <w:rFonts w:cs="Courier New"/>
          <w:sz w:val="20"/>
          <w:lang w:val="es-ES_tradnl"/>
        </w:rPr>
        <w:t>89,</w:t>
      </w:r>
      <w:r w:rsidR="003E330E" w:rsidRPr="002E0289">
        <w:rPr>
          <w:rFonts w:cs="Courier New"/>
          <w:sz w:val="20"/>
          <w:lang w:val="es-ES_tradnl"/>
        </w:rPr>
        <w:t xml:space="preserve"> que cuando lo que pretende es atribuir a un bien privativo el carácter ganancial (ex art 1355)</w:t>
      </w:r>
      <w:r>
        <w:rPr>
          <w:rFonts w:cs="Courier New"/>
          <w:sz w:val="20"/>
          <w:lang w:val="es-ES_tradnl"/>
        </w:rPr>
        <w:t xml:space="preserve">, </w:t>
      </w:r>
      <w:r w:rsidRPr="002E0289">
        <w:rPr>
          <w:rFonts w:cs="Courier New"/>
          <w:sz w:val="20"/>
          <w:lang w:val="es-ES_tradnl"/>
        </w:rPr>
        <w:t xml:space="preserve">MARTÍNEZ </w:t>
      </w:r>
      <w:r w:rsidRPr="00B12FC7">
        <w:rPr>
          <w:rFonts w:cs="Courier New"/>
          <w:sz w:val="20"/>
          <w:lang w:val="es-ES_tradnl"/>
        </w:rPr>
        <w:t>SANCHÍZ</w:t>
      </w:r>
      <w:r w:rsidRPr="002E0289">
        <w:rPr>
          <w:rFonts w:cs="Courier New"/>
          <w:sz w:val="20"/>
          <w:lang w:val="es-ES_tradnl"/>
        </w:rPr>
        <w:t xml:space="preserve"> </w:t>
      </w:r>
      <w:r w:rsidR="003E330E" w:rsidRPr="002E0289">
        <w:rPr>
          <w:rFonts w:cs="Courier New"/>
          <w:sz w:val="20"/>
          <w:lang w:val="es-ES_tradnl"/>
        </w:rPr>
        <w:t>critica la necesidad de expresar la justa causa</w:t>
      </w:r>
      <w:r>
        <w:rPr>
          <w:rFonts w:cs="Courier New"/>
          <w:sz w:val="20"/>
          <w:lang w:val="es-ES_tradnl"/>
        </w:rPr>
        <w:t>, pues</w:t>
      </w:r>
      <w:r w:rsidR="003E330E" w:rsidRPr="002E0289">
        <w:rPr>
          <w:rFonts w:cs="Courier New"/>
          <w:sz w:val="20"/>
          <w:lang w:val="es-ES_tradnl"/>
        </w:rPr>
        <w:t xml:space="preserve"> la ganancialización tiene su propia causa</w:t>
      </w:r>
      <w:r>
        <w:rPr>
          <w:rFonts w:cs="Courier New"/>
          <w:sz w:val="20"/>
          <w:lang w:val="es-ES_tradnl"/>
        </w:rPr>
        <w:t>,</w:t>
      </w:r>
      <w:r w:rsidR="003E330E" w:rsidRPr="002E0289">
        <w:rPr>
          <w:rFonts w:cs="Courier New"/>
          <w:sz w:val="20"/>
          <w:lang w:val="es-ES_tradnl"/>
        </w:rPr>
        <w:t xml:space="preserve"> que no es oneroso ni gratuita sino neutra (el hecho de que haya o no remuneración entre los cónyuges es una cuestión interna).</w:t>
      </w:r>
    </w:p>
    <w:p w:rsidR="003E330E" w:rsidRPr="002E0289" w:rsidRDefault="003E330E" w:rsidP="00D107A6">
      <w:pPr>
        <w:widowControl w:val="0"/>
        <w:autoSpaceDE w:val="0"/>
        <w:autoSpaceDN w:val="0"/>
        <w:adjustRightInd w:val="0"/>
        <w:ind w:left="708"/>
        <w:jc w:val="both"/>
        <w:rPr>
          <w:rFonts w:cs="Courier New"/>
          <w:sz w:val="20"/>
          <w:lang w:val="es-ES_tradnl"/>
        </w:rPr>
      </w:pPr>
    </w:p>
    <w:p w:rsidR="003E330E" w:rsidRPr="002E0289" w:rsidRDefault="003E330E" w:rsidP="00D107A6">
      <w:pPr>
        <w:widowControl w:val="0"/>
        <w:autoSpaceDE w:val="0"/>
        <w:autoSpaceDN w:val="0"/>
        <w:adjustRightInd w:val="0"/>
        <w:ind w:left="708"/>
        <w:jc w:val="both"/>
        <w:rPr>
          <w:rFonts w:cs="Courier New"/>
          <w:sz w:val="20"/>
          <w:lang w:val="es-ES_tradnl"/>
        </w:rPr>
      </w:pPr>
      <w:r w:rsidRPr="002E0289">
        <w:rPr>
          <w:rFonts w:cs="Courier New"/>
          <w:sz w:val="20"/>
          <w:lang w:val="es-ES_tradnl"/>
        </w:rPr>
        <w:t>Esta postura ha sido en parte seguida por la importante resolución de 22 de junio de 2006 que frente a la doctrina tradicional, partiendo de que la vida matrimonial plantea necesidades y obligaciones comunes de naturaleza personal y patrimonial señala:</w:t>
      </w:r>
    </w:p>
    <w:p w:rsidR="00B12FC7" w:rsidRDefault="00B12FC7" w:rsidP="00D107A6">
      <w:pPr>
        <w:widowControl w:val="0"/>
        <w:autoSpaceDE w:val="0"/>
        <w:autoSpaceDN w:val="0"/>
        <w:adjustRightInd w:val="0"/>
        <w:ind w:left="708"/>
        <w:jc w:val="both"/>
        <w:rPr>
          <w:rFonts w:cs="Courier New"/>
          <w:sz w:val="20"/>
          <w:lang w:val="es-ES_tradnl"/>
        </w:rPr>
      </w:pPr>
    </w:p>
    <w:p w:rsidR="003E330E" w:rsidRPr="002E0289" w:rsidRDefault="003E330E" w:rsidP="00D107A6">
      <w:pPr>
        <w:widowControl w:val="0"/>
        <w:autoSpaceDE w:val="0"/>
        <w:autoSpaceDN w:val="0"/>
        <w:adjustRightInd w:val="0"/>
        <w:ind w:left="1416"/>
        <w:jc w:val="both"/>
        <w:rPr>
          <w:rFonts w:cs="Courier New"/>
          <w:sz w:val="20"/>
          <w:lang w:val="es-ES_tradnl"/>
        </w:rPr>
      </w:pPr>
      <w:r w:rsidRPr="002E0289">
        <w:rPr>
          <w:rFonts w:cs="Courier New"/>
          <w:sz w:val="20"/>
          <w:lang w:val="es-ES_tradnl"/>
        </w:rPr>
        <w:t>· Cabe entender que el desplazamiento patrimonial derivado del negocio jurídico de atribución de ganancialidad tiene una identidad causal propia, que lo diferencia de otros negocios traslativos.</w:t>
      </w:r>
    </w:p>
    <w:p w:rsidR="00B12FC7" w:rsidRDefault="00B12FC7" w:rsidP="00D107A6">
      <w:pPr>
        <w:widowControl w:val="0"/>
        <w:autoSpaceDE w:val="0"/>
        <w:autoSpaceDN w:val="0"/>
        <w:adjustRightInd w:val="0"/>
        <w:ind w:left="1416"/>
        <w:jc w:val="both"/>
        <w:rPr>
          <w:rFonts w:cs="Courier New"/>
          <w:sz w:val="20"/>
          <w:lang w:val="es-ES_tradnl"/>
        </w:rPr>
      </w:pPr>
    </w:p>
    <w:p w:rsidR="003E330E" w:rsidRPr="002E0289" w:rsidRDefault="003E330E" w:rsidP="00D107A6">
      <w:pPr>
        <w:widowControl w:val="0"/>
        <w:autoSpaceDE w:val="0"/>
        <w:autoSpaceDN w:val="0"/>
        <w:adjustRightInd w:val="0"/>
        <w:ind w:left="1416"/>
        <w:jc w:val="both"/>
        <w:rPr>
          <w:rFonts w:cs="Courier New"/>
          <w:sz w:val="20"/>
        </w:rPr>
      </w:pPr>
      <w:r w:rsidRPr="002E0289">
        <w:rPr>
          <w:rFonts w:cs="Courier New"/>
          <w:sz w:val="20"/>
          <w:lang w:val="es-ES_tradnl"/>
        </w:rPr>
        <w:t xml:space="preserve">· Puede presumirse que, salvo pacto en contrario, el desplazamiento patrimonial dará lugar al derecho de reembolso previsto en el art 1358 CC, </w:t>
      </w:r>
      <w:r w:rsidR="00D107A6">
        <w:rPr>
          <w:rFonts w:cs="Courier New"/>
          <w:sz w:val="20"/>
          <w:lang w:val="es-ES_tradnl"/>
        </w:rPr>
        <w:t xml:space="preserve">reembolso </w:t>
      </w:r>
      <w:r w:rsidRPr="002E0289">
        <w:rPr>
          <w:rFonts w:cs="Courier New"/>
          <w:sz w:val="20"/>
          <w:lang w:val="es-ES_tradnl"/>
        </w:rPr>
        <w:t>que no es causa de atribución de ganancialidad sino consecuencia de la misma.</w:t>
      </w:r>
    </w:p>
    <w:p w:rsidR="003E330E" w:rsidRPr="002E0289" w:rsidRDefault="003E330E" w:rsidP="002E0289">
      <w:pPr>
        <w:widowControl w:val="0"/>
        <w:autoSpaceDE w:val="0"/>
        <w:autoSpaceDN w:val="0"/>
        <w:adjustRightInd w:val="0"/>
        <w:jc w:val="both"/>
        <w:rPr>
          <w:rFonts w:cs="Courier New"/>
          <w:sz w:val="20"/>
        </w:rPr>
      </w:pPr>
    </w:p>
    <w:p w:rsidR="0004506B" w:rsidRPr="002E0289" w:rsidRDefault="003E330E" w:rsidP="002E0289">
      <w:pPr>
        <w:pStyle w:val="Ttulo4"/>
        <w:rPr>
          <w:rFonts w:ascii="Courier New" w:hAnsi="Courier New" w:cs="Courier New"/>
          <w:sz w:val="20"/>
        </w:rPr>
      </w:pPr>
      <w:r w:rsidRPr="002E0289">
        <w:rPr>
          <w:rFonts w:ascii="Courier New" w:hAnsi="Courier New" w:cs="Courier New"/>
          <w:sz w:val="20"/>
        </w:rPr>
        <w:t xml:space="preserve">EXAMEN ESPECIAL DE LOS ARTS. </w:t>
      </w:r>
      <w:r w:rsidR="0004506B" w:rsidRPr="002E0289">
        <w:rPr>
          <w:rFonts w:ascii="Courier New" w:hAnsi="Courier New" w:cs="Courier New"/>
          <w:sz w:val="20"/>
        </w:rPr>
        <w:t>1320</w:t>
      </w:r>
    </w:p>
    <w:p w:rsidR="0004506B" w:rsidRPr="002E0289" w:rsidRDefault="0004506B" w:rsidP="002E0289">
      <w:pPr>
        <w:widowControl w:val="0"/>
        <w:autoSpaceDE w:val="0"/>
        <w:autoSpaceDN w:val="0"/>
        <w:adjustRightInd w:val="0"/>
        <w:jc w:val="both"/>
        <w:rPr>
          <w:rFonts w:cs="Courier New"/>
          <w:sz w:val="20"/>
        </w:rPr>
      </w:pPr>
    </w:p>
    <w:p w:rsidR="0004506B" w:rsidRPr="002E0289" w:rsidRDefault="0004506B" w:rsidP="00D107A6">
      <w:pPr>
        <w:pStyle w:val="NFarts"/>
      </w:pPr>
    </w:p>
    <w:p w:rsidR="002E0289" w:rsidRPr="002E0289" w:rsidRDefault="002E0289" w:rsidP="00D107A6">
      <w:pPr>
        <w:pStyle w:val="NFarts"/>
        <w:rPr>
          <w:bCs/>
        </w:rPr>
      </w:pPr>
      <w:r w:rsidRPr="002E0289">
        <w:rPr>
          <w:bCs/>
        </w:rPr>
        <w:t>Para disponer de los derechos sobre la vivienda habitual y los muebles de uso ordinario de la familia, aunque tales derechos pertenezcan a uno sólo de los cónyuges, se requerirá consentimiento de ambos o, en su caso, autorización judicial.</w:t>
      </w:r>
    </w:p>
    <w:p w:rsidR="00D107A6" w:rsidRDefault="00D107A6" w:rsidP="00D107A6">
      <w:pPr>
        <w:pStyle w:val="NFarts"/>
        <w:rPr>
          <w:bCs/>
        </w:rPr>
      </w:pPr>
    </w:p>
    <w:p w:rsidR="002E0289" w:rsidRPr="002E0289" w:rsidRDefault="002E0289" w:rsidP="00D107A6">
      <w:pPr>
        <w:pStyle w:val="NFarts"/>
      </w:pPr>
      <w:r w:rsidRPr="002E0289">
        <w:rPr>
          <w:bCs/>
        </w:rPr>
        <w:t>La manifestación errónea o falsa del disponente sobre el carácter de la vivienda no perjudicará al adquirente de buena fe</w:t>
      </w:r>
    </w:p>
    <w:p w:rsidR="002E0289" w:rsidRPr="002E0289" w:rsidRDefault="002E0289" w:rsidP="002E0289">
      <w:pPr>
        <w:widowControl w:val="0"/>
        <w:autoSpaceDE w:val="0"/>
        <w:autoSpaceDN w:val="0"/>
        <w:adjustRightInd w:val="0"/>
        <w:jc w:val="both"/>
        <w:rPr>
          <w:rFonts w:cs="Courier New"/>
          <w:sz w:val="20"/>
        </w:rPr>
      </w:pPr>
    </w:p>
    <w:p w:rsidR="002E0289" w:rsidRDefault="00D107A6" w:rsidP="002E0289">
      <w:pPr>
        <w:widowControl w:val="0"/>
        <w:autoSpaceDE w:val="0"/>
        <w:autoSpaceDN w:val="0"/>
        <w:adjustRightInd w:val="0"/>
        <w:jc w:val="both"/>
        <w:rPr>
          <w:rFonts w:cs="Courier New"/>
          <w:sz w:val="20"/>
        </w:rPr>
      </w:pPr>
      <w:r w:rsidRPr="00D107A6">
        <w:rPr>
          <w:rFonts w:cs="Courier New"/>
          <w:sz w:val="20"/>
        </w:rPr>
        <w:t>No es vivienda habitual</w:t>
      </w:r>
      <w:r w:rsidR="002E0289" w:rsidRPr="00D107A6">
        <w:rPr>
          <w:rFonts w:cs="Courier New"/>
          <w:sz w:val="20"/>
        </w:rPr>
        <w:t xml:space="preserve"> la 2ª vivienda </w:t>
      </w:r>
      <w:r w:rsidRPr="00D107A6">
        <w:rPr>
          <w:rFonts w:cs="Courier New"/>
          <w:sz w:val="20"/>
        </w:rPr>
        <w:t>ni los</w:t>
      </w:r>
      <w:r w:rsidR="002E0289" w:rsidRPr="00D107A6">
        <w:rPr>
          <w:rFonts w:cs="Courier New"/>
          <w:sz w:val="20"/>
        </w:rPr>
        <w:t xml:space="preserve"> locales profesionales. Los muebles han de ser los de uso ordinario, por lo que parece que deben ser excluidos los de valor extraordinario</w:t>
      </w:r>
      <w:r w:rsidRPr="00D107A6">
        <w:rPr>
          <w:rFonts w:cs="Courier New"/>
          <w:sz w:val="20"/>
        </w:rPr>
        <w:t>, entendiendo a</w:t>
      </w:r>
      <w:r w:rsidR="002E0289" w:rsidRPr="00D107A6">
        <w:rPr>
          <w:rFonts w:cs="Courier New"/>
          <w:sz w:val="20"/>
        </w:rPr>
        <w:t xml:space="preserve">lgún autor </w:t>
      </w:r>
      <w:r w:rsidRPr="00D107A6">
        <w:rPr>
          <w:rFonts w:cs="Courier New"/>
          <w:sz w:val="20"/>
        </w:rPr>
        <w:t>aislado</w:t>
      </w:r>
      <w:r w:rsidR="002E0289" w:rsidRPr="00D107A6">
        <w:rPr>
          <w:rFonts w:cs="Courier New"/>
          <w:sz w:val="20"/>
        </w:rPr>
        <w:t xml:space="preserve"> que se refiere</w:t>
      </w:r>
      <w:r w:rsidRPr="00D107A6">
        <w:rPr>
          <w:rFonts w:cs="Courier New"/>
          <w:sz w:val="20"/>
        </w:rPr>
        <w:t>n</w:t>
      </w:r>
      <w:r w:rsidR="002E0289" w:rsidRPr="00D107A6">
        <w:rPr>
          <w:rFonts w:cs="Courier New"/>
          <w:sz w:val="20"/>
        </w:rPr>
        <w:t xml:space="preserve"> al ajuar que menciona el art. 1321.</w:t>
      </w:r>
    </w:p>
    <w:p w:rsidR="00D107A6" w:rsidRDefault="00D107A6" w:rsidP="002E0289">
      <w:pPr>
        <w:widowControl w:val="0"/>
        <w:autoSpaceDE w:val="0"/>
        <w:autoSpaceDN w:val="0"/>
        <w:adjustRightInd w:val="0"/>
        <w:jc w:val="both"/>
        <w:rPr>
          <w:rFonts w:cs="Courier New"/>
          <w:sz w:val="20"/>
        </w:rPr>
      </w:pPr>
    </w:p>
    <w:p w:rsidR="00DF6F87" w:rsidRDefault="00DF6F87" w:rsidP="002E0289">
      <w:pPr>
        <w:widowControl w:val="0"/>
        <w:autoSpaceDE w:val="0"/>
        <w:autoSpaceDN w:val="0"/>
        <w:adjustRightInd w:val="0"/>
        <w:jc w:val="both"/>
        <w:rPr>
          <w:rFonts w:cs="Courier New"/>
          <w:sz w:val="20"/>
        </w:rPr>
      </w:pPr>
    </w:p>
    <w:p w:rsidR="00DF6F87" w:rsidRPr="002E0289" w:rsidRDefault="00DF6F87" w:rsidP="002E0289">
      <w:pPr>
        <w:widowControl w:val="0"/>
        <w:autoSpaceDE w:val="0"/>
        <w:autoSpaceDN w:val="0"/>
        <w:adjustRightInd w:val="0"/>
        <w:jc w:val="both"/>
        <w:rPr>
          <w:rFonts w:cs="Courier New"/>
          <w:sz w:val="20"/>
        </w:rPr>
      </w:pPr>
    </w:p>
    <w:p w:rsidR="006856DC" w:rsidRDefault="002E0289" w:rsidP="002E0289">
      <w:pPr>
        <w:widowControl w:val="0"/>
        <w:autoSpaceDE w:val="0"/>
        <w:autoSpaceDN w:val="0"/>
        <w:adjustRightInd w:val="0"/>
        <w:jc w:val="both"/>
        <w:rPr>
          <w:rFonts w:cs="Courier New"/>
          <w:sz w:val="20"/>
        </w:rPr>
      </w:pPr>
      <w:r w:rsidRPr="00D107A6">
        <w:rPr>
          <w:rFonts w:cs="Courier New"/>
          <w:sz w:val="20"/>
        </w:rPr>
        <w:t>En caso de arrendamiento</w:t>
      </w:r>
      <w:r w:rsidR="006856DC">
        <w:rPr>
          <w:rFonts w:cs="Courier New"/>
          <w:sz w:val="20"/>
        </w:rPr>
        <w:t>:</w:t>
      </w:r>
      <w:r w:rsidRPr="00D107A6">
        <w:rPr>
          <w:rFonts w:cs="Courier New"/>
          <w:sz w:val="20"/>
        </w:rPr>
        <w:t xml:space="preserve"> </w:t>
      </w:r>
    </w:p>
    <w:p w:rsidR="006856DC" w:rsidRDefault="006856DC" w:rsidP="002E0289">
      <w:pPr>
        <w:widowControl w:val="0"/>
        <w:autoSpaceDE w:val="0"/>
        <w:autoSpaceDN w:val="0"/>
        <w:adjustRightInd w:val="0"/>
        <w:jc w:val="both"/>
        <w:rPr>
          <w:rFonts w:cs="Courier New"/>
          <w:sz w:val="20"/>
        </w:rPr>
      </w:pPr>
    </w:p>
    <w:p w:rsidR="006856DC" w:rsidRPr="006856DC" w:rsidRDefault="006856DC" w:rsidP="00215FC4">
      <w:pPr>
        <w:pStyle w:val="Prrafodelista"/>
        <w:numPr>
          <w:ilvl w:val="0"/>
          <w:numId w:val="26"/>
        </w:numPr>
        <w:rPr>
          <w:b/>
        </w:rPr>
      </w:pPr>
      <w:r w:rsidRPr="006856DC">
        <w:t xml:space="preserve">El </w:t>
      </w:r>
      <w:r w:rsidRPr="006856DC">
        <w:rPr>
          <w:b/>
          <w:u w:val="single"/>
        </w:rPr>
        <w:t>art. 12</w:t>
      </w:r>
      <w:r w:rsidRPr="006856DC">
        <w:t xml:space="preserve"> LAU permite al </w:t>
      </w:r>
      <w:r w:rsidRPr="006856DC">
        <w:rPr>
          <w:b/>
        </w:rPr>
        <w:t>CÓNYUGE O CONVIVIENTE</w:t>
      </w:r>
      <w:r w:rsidRPr="006856DC">
        <w:t xml:space="preserve"> del arrendatario (con independencia de su orientación sexual) continuar en el arrendamiento </w:t>
      </w:r>
      <w:r w:rsidRPr="006856DC">
        <w:rPr>
          <w:b/>
        </w:rPr>
        <w:t xml:space="preserve">SI EL ARRENDATARIO </w:t>
      </w:r>
    </w:p>
    <w:p w:rsidR="006856DC" w:rsidRPr="0023034D" w:rsidRDefault="006856DC" w:rsidP="006856DC">
      <w:pPr>
        <w:jc w:val="both"/>
        <w:rPr>
          <w:rFonts w:cs="Courier New"/>
          <w:b/>
          <w:sz w:val="20"/>
        </w:rPr>
      </w:pPr>
    </w:p>
    <w:p w:rsidR="006856DC" w:rsidRPr="0023034D" w:rsidRDefault="006856DC" w:rsidP="006856DC">
      <w:pPr>
        <w:ind w:left="708"/>
        <w:jc w:val="both"/>
        <w:rPr>
          <w:rFonts w:cs="Courier New"/>
          <w:b/>
          <w:sz w:val="20"/>
        </w:rPr>
      </w:pPr>
      <w:r w:rsidRPr="0023034D">
        <w:rPr>
          <w:rFonts w:cs="Courier New"/>
          <w:b/>
          <w:sz w:val="20"/>
        </w:rPr>
        <w:t>. MANIFESTASE SU VOLUNTAD DE NO RENOVAR EL CONTRATO O DE DESISTIR DE ÉL</w:t>
      </w:r>
    </w:p>
    <w:p w:rsidR="006856DC" w:rsidRPr="0023034D" w:rsidRDefault="006856DC" w:rsidP="006856DC">
      <w:pPr>
        <w:ind w:left="708"/>
        <w:jc w:val="both"/>
        <w:rPr>
          <w:rFonts w:cs="Courier New"/>
          <w:b/>
          <w:sz w:val="20"/>
        </w:rPr>
      </w:pPr>
    </w:p>
    <w:p w:rsidR="006856DC" w:rsidRPr="00204D85" w:rsidRDefault="006856DC" w:rsidP="006856DC">
      <w:pPr>
        <w:ind w:left="708"/>
        <w:jc w:val="both"/>
        <w:rPr>
          <w:rFonts w:cs="Courier New"/>
          <w:sz w:val="20"/>
        </w:rPr>
      </w:pPr>
      <w:r w:rsidRPr="0023034D">
        <w:rPr>
          <w:rFonts w:cs="Courier New"/>
          <w:b/>
          <w:sz w:val="20"/>
        </w:rPr>
        <w:t>. ABANDONARA LA VIVIENDA</w:t>
      </w:r>
      <w:r w:rsidRPr="00204D85">
        <w:rPr>
          <w:rFonts w:cs="Courier New"/>
          <w:sz w:val="20"/>
        </w:rPr>
        <w:t xml:space="preserve"> </w:t>
      </w:r>
      <w:r>
        <w:rPr>
          <w:rFonts w:cs="Courier New"/>
          <w:sz w:val="20"/>
        </w:rPr>
        <w:t>(</w:t>
      </w:r>
      <w:r w:rsidRPr="00204D85">
        <w:rPr>
          <w:rFonts w:cs="Courier New"/>
          <w:sz w:val="20"/>
        </w:rPr>
        <w:t>sin manifestación expresa de desistimiento o de no renovación</w:t>
      </w:r>
      <w:r>
        <w:rPr>
          <w:rFonts w:cs="Courier New"/>
          <w:sz w:val="20"/>
        </w:rPr>
        <w:t>)</w:t>
      </w:r>
    </w:p>
    <w:p w:rsidR="006856DC" w:rsidRPr="00204D85" w:rsidRDefault="006856DC" w:rsidP="006856DC">
      <w:pPr>
        <w:jc w:val="both"/>
        <w:rPr>
          <w:rFonts w:cs="Courier New"/>
          <w:sz w:val="20"/>
        </w:rPr>
      </w:pPr>
    </w:p>
    <w:p w:rsidR="006856DC" w:rsidRPr="00204D85" w:rsidRDefault="006856DC" w:rsidP="006856DC">
      <w:pPr>
        <w:pStyle w:val="NFarts"/>
        <w:rPr>
          <w:b w:val="0"/>
        </w:rPr>
      </w:pPr>
      <w:r w:rsidRPr="00204D85">
        <w:t xml:space="preserve">Lo dispuesto </w:t>
      </w:r>
      <w:r w:rsidRPr="00204D85">
        <w:rPr>
          <w:sz w:val="14"/>
        </w:rPr>
        <w:t xml:space="preserve">en los apartados anteriores </w:t>
      </w:r>
      <w:r w:rsidRPr="00204D85">
        <w:t>será también de aplicación en favor de la persona que hubiera venido conviviendo con el arrendatario de forma permanente en análoga relación de afectividad a la de cónyuge, con independencia de su orientación sexual, durante, AL MENOS, LOS DOS AÑOS ANTERIORES al desistimiento o abandono, salvo que hubieran tenido descendencia en común, en cuyo caso bastará la mera convivencia.</w:t>
      </w:r>
    </w:p>
    <w:p w:rsidR="002E0289" w:rsidRPr="00D107A6" w:rsidRDefault="002E0289" w:rsidP="002E0289">
      <w:pPr>
        <w:widowControl w:val="0"/>
        <w:autoSpaceDE w:val="0"/>
        <w:autoSpaceDN w:val="0"/>
        <w:adjustRightInd w:val="0"/>
        <w:jc w:val="both"/>
        <w:rPr>
          <w:rFonts w:cs="Courier New"/>
          <w:sz w:val="20"/>
        </w:rPr>
      </w:pPr>
    </w:p>
    <w:p w:rsidR="006856DC" w:rsidRPr="006856DC" w:rsidRDefault="002E0289" w:rsidP="00215FC4">
      <w:pPr>
        <w:pStyle w:val="Prrafodelista"/>
        <w:numPr>
          <w:ilvl w:val="0"/>
          <w:numId w:val="26"/>
        </w:numPr>
        <w:rPr>
          <w:lang w:val="es-ES_tradnl"/>
        </w:rPr>
      </w:pPr>
      <w:r w:rsidRPr="006856DC">
        <w:t>El consentimiento del cónyuge no propietario es exigible en todos los actos “dispositivos” inter vivos (</w:t>
      </w:r>
      <w:r w:rsidR="006856DC">
        <w:t xml:space="preserve">también </w:t>
      </w:r>
      <w:r w:rsidRPr="006856DC">
        <w:t>arrendamiento</w:t>
      </w:r>
      <w:r w:rsidR="00DF6F87">
        <w:t xml:space="preserve">, </w:t>
      </w:r>
      <w:r w:rsidR="006856DC">
        <w:t>usufructo</w:t>
      </w:r>
      <w:r w:rsidR="00DF6F87">
        <w:t xml:space="preserve"> </w:t>
      </w:r>
      <w:r w:rsidR="00DF6F87" w:rsidRPr="00DF6F87">
        <w:rPr>
          <w:highlight w:val="yellow"/>
        </w:rPr>
        <w:t>o ampliación hipoteca</w:t>
      </w:r>
      <w:r w:rsidRPr="006856DC">
        <w:t>) y no solo en los casos de enajenación. Por el contrario, este consentimiento  no es exigible para los actos de disposición mortis causa.</w:t>
      </w:r>
    </w:p>
    <w:p w:rsidR="006856DC" w:rsidRPr="00215FC4" w:rsidRDefault="006856DC" w:rsidP="00215FC4">
      <w:pPr>
        <w:ind w:left="720"/>
        <w:rPr>
          <w:lang w:val="es-ES_tradnl"/>
        </w:rPr>
      </w:pPr>
    </w:p>
    <w:p w:rsidR="0005364E" w:rsidRPr="005A5855" w:rsidRDefault="006856DC" w:rsidP="005A5855">
      <w:pPr>
        <w:pStyle w:val="Prrafodelista"/>
        <w:numPr>
          <w:ilvl w:val="0"/>
          <w:numId w:val="0"/>
        </w:numPr>
        <w:ind w:left="720"/>
      </w:pPr>
      <w:r w:rsidRPr="005A5855">
        <w:t>Y ello con independencia de la discutible consideración “en todo caso”, como de disposición, del arrendamiento. Pues, aunque el art 1320 hable de disposición, la doctrina - Lora Tamayo - entiende que la expresión debe entenderse en un sentido amplio comprensiva de todo negocio jurídico que suponga privación del uso</w:t>
      </w:r>
      <w:r w:rsidR="0005364E" w:rsidRPr="005A5855">
        <w:t>.</w:t>
      </w:r>
    </w:p>
    <w:p w:rsidR="0005364E" w:rsidRPr="002E0289" w:rsidRDefault="0005364E" w:rsidP="002E0289">
      <w:pPr>
        <w:widowControl w:val="0"/>
        <w:autoSpaceDE w:val="0"/>
        <w:autoSpaceDN w:val="0"/>
        <w:adjustRightInd w:val="0"/>
        <w:jc w:val="both"/>
        <w:rPr>
          <w:rFonts w:cs="Courier New"/>
          <w:sz w:val="20"/>
        </w:rPr>
      </w:pPr>
    </w:p>
    <w:p w:rsidR="002E0289" w:rsidRPr="00DF6F87" w:rsidRDefault="002E0289" w:rsidP="00DF6F87">
      <w:pPr>
        <w:widowControl w:val="0"/>
        <w:autoSpaceDE w:val="0"/>
        <w:autoSpaceDN w:val="0"/>
        <w:adjustRightInd w:val="0"/>
        <w:jc w:val="both"/>
        <w:rPr>
          <w:rFonts w:cs="Courier New"/>
          <w:sz w:val="20"/>
        </w:rPr>
      </w:pPr>
      <w:r w:rsidRPr="002E0289">
        <w:rPr>
          <w:rFonts w:cs="Courier New"/>
          <w:sz w:val="20"/>
        </w:rPr>
        <w:t>Entiende la DG que tal precepto no será de aplicación</w:t>
      </w:r>
      <w:r w:rsidR="00DF6F87">
        <w:rPr>
          <w:rFonts w:cs="Courier New"/>
          <w:sz w:val="20"/>
        </w:rPr>
        <w:t xml:space="preserve"> a</w:t>
      </w:r>
      <w:r w:rsidRPr="00DF6F87">
        <w:rPr>
          <w:rFonts w:cs="Courier New"/>
          <w:sz w:val="20"/>
        </w:rPr>
        <w:t xml:space="preserve"> los </w:t>
      </w:r>
      <w:r w:rsidR="006856DC" w:rsidRPr="00DF6F87">
        <w:rPr>
          <w:rFonts w:cs="Courier New"/>
          <w:sz w:val="20"/>
        </w:rPr>
        <w:t xml:space="preserve">NEGOCIOS COMPLEJOS </w:t>
      </w:r>
      <w:r w:rsidRPr="00DF6F87">
        <w:rPr>
          <w:rFonts w:cs="Courier New"/>
          <w:sz w:val="20"/>
        </w:rPr>
        <w:t>de adquisición y financiación. Así si en números seguidos de protocolo un cónyuge adquiere una vivienda privativa y la hipoteca en garantía del pago de su precio, no será necesario el consentimiento del otro ni la declaración de que no constituye vivienda habitual de la familia, por no comprometer una vivienda anterior.</w:t>
      </w:r>
    </w:p>
    <w:p w:rsidR="00DF6F87" w:rsidRPr="00DF6F87" w:rsidRDefault="00DF6F87" w:rsidP="00DF6F87">
      <w:pPr>
        <w:widowControl w:val="0"/>
        <w:autoSpaceDE w:val="0"/>
        <w:autoSpaceDN w:val="0"/>
        <w:adjustRightInd w:val="0"/>
        <w:jc w:val="both"/>
        <w:rPr>
          <w:rFonts w:cs="Courier New"/>
          <w:sz w:val="20"/>
        </w:rPr>
      </w:pPr>
    </w:p>
    <w:p w:rsidR="00DF6F87" w:rsidRPr="002E0289" w:rsidRDefault="00DF6F87" w:rsidP="00DF6F87">
      <w:pPr>
        <w:widowControl w:val="0"/>
        <w:autoSpaceDE w:val="0"/>
        <w:autoSpaceDN w:val="0"/>
        <w:adjustRightInd w:val="0"/>
        <w:jc w:val="both"/>
        <w:rPr>
          <w:rFonts w:cs="Courier New"/>
          <w:sz w:val="20"/>
        </w:rPr>
      </w:pPr>
      <w:r>
        <w:rPr>
          <w:rFonts w:cs="Courier New"/>
          <w:sz w:val="20"/>
        </w:rPr>
        <w:t>Dº HIPOTECARIO. Remisión a tema hipotecario. Destacar ahora:</w:t>
      </w:r>
    </w:p>
    <w:p w:rsidR="00DF6F87" w:rsidRDefault="00DF6F87" w:rsidP="00DF6F87">
      <w:pPr>
        <w:widowControl w:val="0"/>
        <w:autoSpaceDE w:val="0"/>
        <w:autoSpaceDN w:val="0"/>
        <w:adjustRightInd w:val="0"/>
        <w:jc w:val="both"/>
        <w:rPr>
          <w:rFonts w:cs="Courier New"/>
          <w:sz w:val="20"/>
        </w:rPr>
      </w:pPr>
    </w:p>
    <w:p w:rsidR="00DF6F87" w:rsidRPr="00DF6F87" w:rsidRDefault="004451B6" w:rsidP="00DF6F87">
      <w:pPr>
        <w:widowControl w:val="0"/>
        <w:autoSpaceDE w:val="0"/>
        <w:autoSpaceDN w:val="0"/>
        <w:adjustRightInd w:val="0"/>
        <w:jc w:val="both"/>
        <w:rPr>
          <w:rFonts w:cs="Courier New"/>
          <w:b/>
          <w:sz w:val="20"/>
          <w:u w:val="single"/>
        </w:rPr>
      </w:pPr>
      <w:r w:rsidRPr="004451B6">
        <w:rPr>
          <w:rFonts w:cs="Courier New"/>
          <w:b/>
          <w:sz w:val="20"/>
        </w:rPr>
        <w:sym w:font="Symbol" w:char="F0A7"/>
      </w:r>
      <w:r w:rsidRPr="004451B6">
        <w:rPr>
          <w:rFonts w:cs="Courier New"/>
          <w:b/>
          <w:sz w:val="20"/>
        </w:rPr>
        <w:t xml:space="preserve"> </w:t>
      </w:r>
      <w:r w:rsidR="00DF6F87" w:rsidRPr="00DF6F87">
        <w:rPr>
          <w:rFonts w:cs="Courier New"/>
          <w:b/>
          <w:sz w:val="20"/>
          <w:u w:val="single"/>
        </w:rPr>
        <w:t>Art 91 LH</w:t>
      </w:r>
    </w:p>
    <w:p w:rsidR="00DF6F87" w:rsidRPr="00DF6F87" w:rsidRDefault="00DF6F87" w:rsidP="00DF6F87">
      <w:pPr>
        <w:pStyle w:val="NFarts"/>
        <w:ind w:left="1446"/>
        <w:rPr>
          <w:b w:val="0"/>
        </w:rPr>
      </w:pPr>
      <w:r w:rsidRPr="00D107A6">
        <w:rPr>
          <w:b w:val="0"/>
        </w:rPr>
        <w:t>Artículo 91.1 LH</w:t>
      </w:r>
      <w:r w:rsidRPr="00D107A6">
        <w:t xml:space="preserve">  </w:t>
      </w:r>
      <w:r w:rsidRPr="00DF6F87">
        <w:rPr>
          <w:b w:val="0"/>
        </w:rPr>
        <w:t>Cuando la Ley aplicable exija el consentimiento de ambos cónyuges para disponer de derechos sobre la vivienda habitual de la familia, será necesario para la inscripción de actos dispositivos sobre una vivienda perteneciente a uno sólo de los cónyuges que el disponente manifieste en la escritura que la vivienda no tiene aquel carácter.</w:t>
      </w:r>
    </w:p>
    <w:p w:rsidR="00DF6F87" w:rsidRDefault="00DF6F87" w:rsidP="00DF6F87">
      <w:pPr>
        <w:widowControl w:val="0"/>
        <w:autoSpaceDE w:val="0"/>
        <w:autoSpaceDN w:val="0"/>
        <w:adjustRightInd w:val="0"/>
        <w:jc w:val="both"/>
        <w:rPr>
          <w:rFonts w:cs="Courier New"/>
          <w:sz w:val="20"/>
        </w:rPr>
      </w:pPr>
    </w:p>
    <w:p w:rsidR="00DF6F87" w:rsidRPr="00DF6F87" w:rsidRDefault="00DF6F87" w:rsidP="00DF6F87">
      <w:pPr>
        <w:widowControl w:val="0"/>
        <w:numPr>
          <w:ilvl w:val="1"/>
          <w:numId w:val="29"/>
        </w:numPr>
        <w:tabs>
          <w:tab w:val="left" w:pos="-720"/>
        </w:tabs>
        <w:suppressAutoHyphens/>
        <w:jc w:val="both"/>
        <w:rPr>
          <w:rFonts w:cs="Courier New"/>
          <w:spacing w:val="-3"/>
          <w:sz w:val="20"/>
          <w:highlight w:val="yellow"/>
        </w:rPr>
      </w:pPr>
      <w:r w:rsidRPr="00DF6F87">
        <w:rPr>
          <w:rFonts w:cs="Courier New"/>
          <w:spacing w:val="-3"/>
          <w:sz w:val="20"/>
          <w:highlight w:val="yellow"/>
        </w:rPr>
        <w:t xml:space="preserve">La </w:t>
      </w:r>
      <w:r w:rsidRPr="00DF6F87">
        <w:rPr>
          <w:rFonts w:cs="Courier New"/>
          <w:b/>
          <w:spacing w:val="-3"/>
          <w:sz w:val="20"/>
          <w:highlight w:val="yellow"/>
          <w:u w:val="single"/>
        </w:rPr>
        <w:t>R. 26 Octubre 1987</w:t>
      </w:r>
      <w:r w:rsidRPr="00DF6F87">
        <w:rPr>
          <w:rFonts w:cs="Courier New"/>
          <w:spacing w:val="-3"/>
          <w:sz w:val="20"/>
          <w:highlight w:val="yellow"/>
        </w:rPr>
        <w:t xml:space="preserve"> señaló que no se puede suspender la inscripción de una hipoteca sobre la nuda propiedad de una vivienda porque falte esta declaración, ya que si sólo se tiene la nuda propiedad de ella la vivienda no puede ser la habitual de la familia.</w:t>
      </w:r>
    </w:p>
    <w:p w:rsidR="00DF6F87" w:rsidRPr="00DF6F87" w:rsidRDefault="00DF6F87" w:rsidP="00DF6F87">
      <w:pPr>
        <w:tabs>
          <w:tab w:val="left" w:pos="-720"/>
          <w:tab w:val="left" w:pos="0"/>
        </w:tabs>
        <w:suppressAutoHyphens/>
        <w:ind w:left="1418" w:firstLine="142"/>
        <w:jc w:val="both"/>
        <w:rPr>
          <w:rFonts w:cs="Courier New"/>
          <w:spacing w:val="-3"/>
          <w:sz w:val="20"/>
          <w:highlight w:val="yellow"/>
        </w:rPr>
      </w:pPr>
    </w:p>
    <w:p w:rsidR="00DF6F87" w:rsidRPr="00DF6F87" w:rsidRDefault="00DF6F87" w:rsidP="00DF6F87">
      <w:pPr>
        <w:widowControl w:val="0"/>
        <w:numPr>
          <w:ilvl w:val="1"/>
          <w:numId w:val="29"/>
        </w:numPr>
        <w:tabs>
          <w:tab w:val="left" w:pos="-720"/>
        </w:tabs>
        <w:suppressAutoHyphens/>
        <w:jc w:val="both"/>
        <w:rPr>
          <w:rFonts w:cs="Courier New"/>
          <w:spacing w:val="-3"/>
          <w:sz w:val="20"/>
          <w:highlight w:val="yellow"/>
        </w:rPr>
      </w:pPr>
      <w:r w:rsidRPr="00DF6F87">
        <w:rPr>
          <w:rFonts w:cs="Courier New"/>
          <w:spacing w:val="-3"/>
          <w:sz w:val="20"/>
          <w:highlight w:val="yellow"/>
        </w:rPr>
        <w:t xml:space="preserve">La </w:t>
      </w:r>
      <w:r w:rsidRPr="00DF6F87">
        <w:rPr>
          <w:rFonts w:cs="Courier New"/>
          <w:b/>
          <w:spacing w:val="-3"/>
          <w:sz w:val="20"/>
          <w:highlight w:val="yellow"/>
          <w:u w:val="single"/>
        </w:rPr>
        <w:t>R. 23 Abril 2005</w:t>
      </w:r>
      <w:r w:rsidRPr="00DF6F87">
        <w:rPr>
          <w:rFonts w:cs="Courier New"/>
          <w:spacing w:val="-3"/>
          <w:sz w:val="20"/>
          <w:highlight w:val="yellow"/>
        </w:rPr>
        <w:t xml:space="preserve"> establece que si el titular de la vivienda está divorciado o separado judicialmente no debe exigirse esta declaración </w:t>
      </w:r>
      <w:r w:rsidRPr="00DF6F87">
        <w:rPr>
          <w:rFonts w:cs="Courier New"/>
          <w:spacing w:val="-3"/>
          <w:sz w:val="20"/>
          <w:highlight w:val="yellow"/>
        </w:rPr>
        <w:lastRenderedPageBreak/>
        <w:t>que, sin embargo, sigue siendo necesaria en el caso de que sólo exista separación de hecho.</w:t>
      </w:r>
    </w:p>
    <w:p w:rsidR="002E0289" w:rsidRPr="002E0289" w:rsidRDefault="002E0289" w:rsidP="002E0289">
      <w:pPr>
        <w:widowControl w:val="0"/>
        <w:autoSpaceDE w:val="0"/>
        <w:autoSpaceDN w:val="0"/>
        <w:adjustRightInd w:val="0"/>
        <w:jc w:val="both"/>
        <w:rPr>
          <w:rFonts w:cs="Courier New"/>
          <w:sz w:val="20"/>
        </w:rPr>
      </w:pPr>
    </w:p>
    <w:p w:rsidR="006856DC" w:rsidRDefault="004451B6" w:rsidP="002E0289">
      <w:pPr>
        <w:widowControl w:val="0"/>
        <w:autoSpaceDE w:val="0"/>
        <w:autoSpaceDN w:val="0"/>
        <w:adjustRightInd w:val="0"/>
        <w:jc w:val="both"/>
        <w:rPr>
          <w:rFonts w:cs="Courier New"/>
          <w:sz w:val="20"/>
        </w:rPr>
      </w:pPr>
      <w:r w:rsidRPr="004451B6">
        <w:rPr>
          <w:rFonts w:cs="Courier New"/>
          <w:b/>
          <w:sz w:val="20"/>
        </w:rPr>
        <w:sym w:font="Symbol" w:char="F0A7"/>
      </w:r>
      <w:r w:rsidRPr="004451B6">
        <w:rPr>
          <w:rFonts w:cs="Courier New"/>
          <w:b/>
          <w:sz w:val="20"/>
        </w:rPr>
        <w:t xml:space="preserve"> </w:t>
      </w:r>
      <w:r w:rsidR="002E0289" w:rsidRPr="002E0289">
        <w:rPr>
          <w:rFonts w:cs="Courier New"/>
          <w:sz w:val="20"/>
        </w:rPr>
        <w:t xml:space="preserve">Señalar además que de conformidad con el art </w:t>
      </w:r>
      <w:r w:rsidR="002E0289" w:rsidRPr="00DF6F87">
        <w:rPr>
          <w:rFonts w:cs="Courier New"/>
          <w:b/>
          <w:sz w:val="20"/>
          <w:u w:val="single"/>
        </w:rPr>
        <w:t>144.5 RH</w:t>
      </w:r>
      <w:r w:rsidR="002E0289" w:rsidRPr="002E0289">
        <w:rPr>
          <w:rFonts w:cs="Courier New"/>
          <w:sz w:val="20"/>
        </w:rPr>
        <w:t xml:space="preserve"> </w:t>
      </w:r>
    </w:p>
    <w:p w:rsidR="006856DC" w:rsidRDefault="006856DC" w:rsidP="002E0289">
      <w:pPr>
        <w:widowControl w:val="0"/>
        <w:autoSpaceDE w:val="0"/>
        <w:autoSpaceDN w:val="0"/>
        <w:adjustRightInd w:val="0"/>
        <w:jc w:val="both"/>
        <w:rPr>
          <w:rFonts w:cs="Courier New"/>
          <w:sz w:val="20"/>
        </w:rPr>
      </w:pPr>
    </w:p>
    <w:p w:rsidR="006856DC" w:rsidRPr="006856DC" w:rsidRDefault="006856DC" w:rsidP="006856DC">
      <w:pPr>
        <w:pStyle w:val="NFarts"/>
        <w:ind w:left="1446"/>
      </w:pPr>
      <w:r w:rsidRPr="006856DC">
        <w:t>Cuando la Ley aplicable exija el consentimiento de ambos cónyuges para disponer de derechos sobre la vivienda habitual de la familia, y este carácter constare en el Registro, será necesario para la anotación del embargo de vivienda perteneciente a uno solo de los cónyuges que del mandamiento resulte que la vivienda no tiene aquél carácter o que el embargo ha sido notificado al cónyuge del titular embargado.</w:t>
      </w:r>
    </w:p>
    <w:p w:rsidR="006856DC" w:rsidRDefault="006856DC" w:rsidP="002E0289">
      <w:pPr>
        <w:widowControl w:val="0"/>
        <w:autoSpaceDE w:val="0"/>
        <w:autoSpaceDN w:val="0"/>
        <w:adjustRightInd w:val="0"/>
        <w:jc w:val="both"/>
        <w:rPr>
          <w:rFonts w:cs="Courier New"/>
          <w:sz w:val="20"/>
        </w:rPr>
      </w:pPr>
    </w:p>
    <w:p w:rsidR="00DF6F87" w:rsidRPr="004451B6" w:rsidRDefault="004451B6" w:rsidP="00DF6F87">
      <w:pPr>
        <w:widowControl w:val="0"/>
        <w:autoSpaceDE w:val="0"/>
        <w:autoSpaceDN w:val="0"/>
        <w:adjustRightInd w:val="0"/>
        <w:jc w:val="both"/>
        <w:rPr>
          <w:rFonts w:cs="Courier New"/>
          <w:sz w:val="20"/>
          <w:highlight w:val="yellow"/>
        </w:rPr>
      </w:pPr>
      <w:r w:rsidRPr="004451B6">
        <w:rPr>
          <w:rFonts w:cs="Courier New"/>
          <w:b/>
          <w:sz w:val="20"/>
        </w:rPr>
        <w:sym w:font="Symbol" w:char="F0A7"/>
      </w:r>
      <w:r w:rsidRPr="004451B6">
        <w:rPr>
          <w:rFonts w:cs="Courier New"/>
          <w:b/>
          <w:sz w:val="20"/>
        </w:rPr>
        <w:t xml:space="preserve"> </w:t>
      </w:r>
      <w:r w:rsidR="00DF6F87" w:rsidRPr="004451B6">
        <w:rPr>
          <w:rFonts w:cs="Courier New"/>
          <w:sz w:val="20"/>
          <w:highlight w:val="yellow"/>
        </w:rPr>
        <w:t xml:space="preserve">Destacar, brevemente las novedades que en relación a la vivienda habitual a introducido la </w:t>
      </w:r>
      <w:r w:rsidR="00DF6F87" w:rsidRPr="004451B6">
        <w:rPr>
          <w:rFonts w:cs="Courier New"/>
          <w:b/>
          <w:sz w:val="20"/>
          <w:highlight w:val="yellow"/>
          <w:u w:val="single"/>
        </w:rPr>
        <w:t>ley 1/2013, de 14 de Mayo</w:t>
      </w:r>
      <w:r w:rsidR="00DF6F87" w:rsidRPr="004451B6">
        <w:rPr>
          <w:rFonts w:cs="Courier New"/>
          <w:sz w:val="20"/>
          <w:highlight w:val="yellow"/>
        </w:rPr>
        <w:t xml:space="preserve"> de medidas para reforzar la protección a los deudores hipotecarios, reestructuración de deuda y alquiler social. Así:</w:t>
      </w:r>
    </w:p>
    <w:p w:rsidR="00DF6F87" w:rsidRPr="004451B6" w:rsidRDefault="00DF6F87" w:rsidP="00DF6F87">
      <w:pPr>
        <w:widowControl w:val="0"/>
        <w:autoSpaceDE w:val="0"/>
        <w:autoSpaceDN w:val="0"/>
        <w:adjustRightInd w:val="0"/>
        <w:jc w:val="both"/>
        <w:rPr>
          <w:rFonts w:cs="Courier New"/>
          <w:sz w:val="20"/>
          <w:highlight w:val="yellow"/>
        </w:rPr>
      </w:pPr>
    </w:p>
    <w:p w:rsidR="00DF6F87" w:rsidRPr="004451B6" w:rsidRDefault="00DF6F87" w:rsidP="00215FC4">
      <w:pPr>
        <w:pStyle w:val="Prrafodelista"/>
        <w:numPr>
          <w:ilvl w:val="0"/>
          <w:numId w:val="30"/>
        </w:numPr>
        <w:rPr>
          <w:highlight w:val="yellow"/>
        </w:rPr>
      </w:pPr>
      <w:r w:rsidRPr="004451B6">
        <w:rPr>
          <w:highlight w:val="yellow"/>
        </w:rPr>
        <w:t xml:space="preserve">Introduce un párrafo 3 en el art. </w:t>
      </w:r>
      <w:r w:rsidRPr="004451B6">
        <w:rPr>
          <w:highlight w:val="yellow"/>
          <w:u w:val="single"/>
        </w:rPr>
        <w:t>21 LH</w:t>
      </w:r>
      <w:r w:rsidR="004451B6" w:rsidRPr="004451B6">
        <w:rPr>
          <w:highlight w:val="yellow"/>
        </w:rPr>
        <w:t>: En las escrituras de préstamo hipotecario sobre vivienda deberá constar el carácter, habitual o no, que pretenda atribuirse a la vivienda que se hipoteque.</w:t>
      </w:r>
    </w:p>
    <w:p w:rsidR="004451B6" w:rsidRPr="00215FC4" w:rsidRDefault="004451B6" w:rsidP="00215FC4">
      <w:pPr>
        <w:ind w:left="720"/>
        <w:rPr>
          <w:highlight w:val="yellow"/>
        </w:rPr>
      </w:pPr>
    </w:p>
    <w:p w:rsidR="004451B6" w:rsidRPr="004451B6" w:rsidRDefault="00DF6F87" w:rsidP="00215FC4">
      <w:pPr>
        <w:pStyle w:val="Prrafodelista"/>
        <w:numPr>
          <w:ilvl w:val="0"/>
          <w:numId w:val="30"/>
        </w:numPr>
        <w:rPr>
          <w:highlight w:val="yellow"/>
        </w:rPr>
      </w:pPr>
      <w:r w:rsidRPr="004451B6">
        <w:rPr>
          <w:highlight w:val="yellow"/>
        </w:rPr>
        <w:t xml:space="preserve">También se introduce un párrafo tercero al art </w:t>
      </w:r>
      <w:r w:rsidRPr="004451B6">
        <w:rPr>
          <w:highlight w:val="yellow"/>
          <w:u w:val="single"/>
        </w:rPr>
        <w:t xml:space="preserve">114 </w:t>
      </w:r>
      <w:r w:rsidR="004451B6" w:rsidRPr="004451B6">
        <w:rPr>
          <w:highlight w:val="yellow"/>
          <w:u w:val="single"/>
        </w:rPr>
        <w:t>LH</w:t>
      </w:r>
      <w:r w:rsidRPr="004451B6">
        <w:rPr>
          <w:highlight w:val="yellow"/>
        </w:rPr>
        <w:t xml:space="preserve"> sobre límite de los </w:t>
      </w:r>
      <w:r w:rsidR="004451B6" w:rsidRPr="004451B6">
        <w:rPr>
          <w:highlight w:val="yellow"/>
        </w:rPr>
        <w:t>Los intereses de demora de préstamos o créditos para la adquisición de vivienda habitual, garantizados con hipotecas constituidas sobre la misma vivienda.</w:t>
      </w:r>
    </w:p>
    <w:p w:rsidR="004451B6" w:rsidRPr="004451B6" w:rsidRDefault="004451B6" w:rsidP="00DF6F87">
      <w:pPr>
        <w:widowControl w:val="0"/>
        <w:autoSpaceDE w:val="0"/>
        <w:autoSpaceDN w:val="0"/>
        <w:adjustRightInd w:val="0"/>
        <w:jc w:val="both"/>
        <w:rPr>
          <w:rFonts w:cs="Courier New"/>
          <w:sz w:val="20"/>
          <w:highlight w:val="yellow"/>
        </w:rPr>
      </w:pPr>
    </w:p>
    <w:p w:rsidR="004451B6" w:rsidRPr="004451B6" w:rsidRDefault="004451B6" w:rsidP="00215FC4">
      <w:pPr>
        <w:pStyle w:val="Prrafodelista"/>
        <w:numPr>
          <w:ilvl w:val="0"/>
          <w:numId w:val="30"/>
        </w:numPr>
        <w:rPr>
          <w:highlight w:val="yellow"/>
        </w:rPr>
      </w:pPr>
      <w:r w:rsidRPr="004451B6">
        <w:rPr>
          <w:highlight w:val="yellow"/>
        </w:rPr>
        <w:t xml:space="preserve">Modificación art </w:t>
      </w:r>
      <w:r w:rsidRPr="004451B6">
        <w:rPr>
          <w:highlight w:val="yellow"/>
          <w:u w:val="single"/>
        </w:rPr>
        <w:t>129 LH</w:t>
      </w:r>
      <w:r w:rsidRPr="004451B6">
        <w:rPr>
          <w:highlight w:val="yellow"/>
        </w:rPr>
        <w:t>: La estipulación en virtud de la cual los otorgantes pacten la sujeción al procedimiento de venta extrajudicial de la hipoteca deberá constar separadamente de las restantes estipulaciones de la escritura y deberá señalar expresamente el carácter, habitual o no, que pretenda atribuirse a la vivienda que se hipoteque</w:t>
      </w:r>
    </w:p>
    <w:p w:rsidR="004451B6" w:rsidRPr="004451B6" w:rsidRDefault="004451B6" w:rsidP="00DF6F87">
      <w:pPr>
        <w:widowControl w:val="0"/>
        <w:autoSpaceDE w:val="0"/>
        <w:autoSpaceDN w:val="0"/>
        <w:adjustRightInd w:val="0"/>
        <w:jc w:val="both"/>
        <w:rPr>
          <w:rFonts w:cs="Courier New"/>
          <w:sz w:val="20"/>
          <w:highlight w:val="yellow"/>
        </w:rPr>
      </w:pPr>
    </w:p>
    <w:p w:rsidR="00DF6F87" w:rsidRPr="004451B6" w:rsidRDefault="00DF6F87" w:rsidP="00215FC4">
      <w:pPr>
        <w:pStyle w:val="Prrafodelista"/>
        <w:numPr>
          <w:ilvl w:val="0"/>
          <w:numId w:val="30"/>
        </w:numPr>
        <w:rPr>
          <w:highlight w:val="yellow"/>
        </w:rPr>
      </w:pPr>
      <w:r w:rsidRPr="004451B6">
        <w:rPr>
          <w:highlight w:val="yellow"/>
        </w:rPr>
        <w:t>Igualmente se modifican ciertos preceptos de la LEC sobre especialidades de ejecución dineraria sobre bienes hipotecados</w:t>
      </w:r>
      <w:r w:rsidR="004451B6" w:rsidRPr="004451B6">
        <w:rPr>
          <w:highlight w:val="yellow"/>
        </w:rPr>
        <w:t>. Vg.</w:t>
      </w:r>
      <w:r w:rsidRPr="004451B6">
        <w:rPr>
          <w:highlight w:val="yellow"/>
        </w:rPr>
        <w:t xml:space="preserve"> art 579</w:t>
      </w:r>
      <w:r w:rsidR="004451B6" w:rsidRPr="004451B6">
        <w:rPr>
          <w:highlight w:val="yellow"/>
        </w:rPr>
        <w:t xml:space="preserve"> LEC (</w:t>
      </w:r>
      <w:r w:rsidR="004451B6" w:rsidRPr="004451B6">
        <w:rPr>
          <w:sz w:val="18"/>
          <w:szCs w:val="20"/>
          <w:highlight w:val="yellow"/>
        </w:rPr>
        <w:t>supuesto de adjudicación de la vivienda habitual hipotecada, si el remate aprobado fuera insuficiente para lograr la completa satisfacción del derecho del ejecutante</w:t>
      </w:r>
      <w:r w:rsidR="004451B6" w:rsidRPr="004451B6">
        <w:rPr>
          <w:szCs w:val="20"/>
          <w:highlight w:val="yellow"/>
        </w:rPr>
        <w:t>)</w:t>
      </w:r>
      <w:r w:rsidRPr="004451B6">
        <w:rPr>
          <w:highlight w:val="yellow"/>
        </w:rPr>
        <w:t>.</w:t>
      </w:r>
    </w:p>
    <w:p w:rsidR="002E0289" w:rsidRDefault="002E0289" w:rsidP="002E0289">
      <w:pPr>
        <w:widowControl w:val="0"/>
        <w:autoSpaceDE w:val="0"/>
        <w:autoSpaceDN w:val="0"/>
        <w:adjustRightInd w:val="0"/>
        <w:jc w:val="both"/>
        <w:rPr>
          <w:rFonts w:cs="Courier New"/>
          <w:sz w:val="20"/>
        </w:rPr>
      </w:pPr>
    </w:p>
    <w:p w:rsidR="00DF6F87" w:rsidRDefault="00DF6F87" w:rsidP="002E0289">
      <w:pPr>
        <w:widowControl w:val="0"/>
        <w:autoSpaceDE w:val="0"/>
        <w:autoSpaceDN w:val="0"/>
        <w:adjustRightInd w:val="0"/>
        <w:jc w:val="both"/>
        <w:rPr>
          <w:rFonts w:cs="Courier New"/>
          <w:sz w:val="20"/>
        </w:rPr>
      </w:pPr>
    </w:p>
    <w:p w:rsidR="0005364E" w:rsidRPr="0005364E" w:rsidRDefault="0005364E" w:rsidP="0005364E">
      <w:pPr>
        <w:widowControl w:val="0"/>
        <w:autoSpaceDE w:val="0"/>
        <w:autoSpaceDN w:val="0"/>
        <w:adjustRightInd w:val="0"/>
        <w:jc w:val="both"/>
        <w:rPr>
          <w:rFonts w:cs="Courier New"/>
          <w:sz w:val="20"/>
        </w:rPr>
      </w:pPr>
      <w:r>
        <w:rPr>
          <w:rFonts w:cs="Courier New"/>
          <w:sz w:val="20"/>
        </w:rPr>
        <w:t>S</w:t>
      </w:r>
      <w:r w:rsidRPr="0005364E">
        <w:rPr>
          <w:rFonts w:cs="Courier New"/>
          <w:sz w:val="20"/>
        </w:rPr>
        <w:t xml:space="preserve">eñalar que tal regla </w:t>
      </w:r>
      <w:r>
        <w:rPr>
          <w:rFonts w:cs="Courier New"/>
          <w:sz w:val="20"/>
        </w:rPr>
        <w:t xml:space="preserve">de Dº Primario </w:t>
      </w:r>
      <w:r w:rsidRPr="0005364E">
        <w:rPr>
          <w:rFonts w:cs="Courier New"/>
          <w:sz w:val="20"/>
        </w:rPr>
        <w:t xml:space="preserve">es </w:t>
      </w:r>
      <w:r>
        <w:rPr>
          <w:rFonts w:cs="Courier New"/>
          <w:sz w:val="20"/>
        </w:rPr>
        <w:t>frecuente</w:t>
      </w:r>
      <w:r w:rsidRPr="0005364E">
        <w:rPr>
          <w:rFonts w:cs="Courier New"/>
          <w:sz w:val="20"/>
        </w:rPr>
        <w:t xml:space="preserve"> también en las legislaciones forales, así en la Catalana (art 231.9</w:t>
      </w:r>
      <w:r w:rsidR="004451B6" w:rsidRPr="004451B6">
        <w:rPr>
          <w:rFonts w:cs="Courier New"/>
          <w:sz w:val="20"/>
          <w:highlight w:val="yellow"/>
        </w:rPr>
        <w:t xml:space="preserve">, que aclara que </w:t>
      </w:r>
      <w:r w:rsidR="004451B6" w:rsidRPr="004451B6">
        <w:rPr>
          <w:rFonts w:cs="Courier New"/>
          <w:b/>
          <w:sz w:val="20"/>
          <w:highlight w:val="yellow"/>
        </w:rPr>
        <w:t>este consentimiento no puede excluirse por pacto ni otorgarse con carácter general</w:t>
      </w:r>
      <w:r w:rsidRPr="0005364E">
        <w:rPr>
          <w:rFonts w:cs="Courier New"/>
          <w:sz w:val="20"/>
        </w:rPr>
        <w:t>) o Aragonesa (190) o Valenciana (art 16).</w:t>
      </w:r>
    </w:p>
    <w:p w:rsidR="0004506B" w:rsidRPr="002E0289" w:rsidRDefault="0005364E" w:rsidP="002E0289">
      <w:pPr>
        <w:widowControl w:val="0"/>
        <w:autoSpaceDE w:val="0"/>
        <w:autoSpaceDN w:val="0"/>
        <w:adjustRightInd w:val="0"/>
        <w:jc w:val="both"/>
        <w:rPr>
          <w:rFonts w:cs="Courier New"/>
          <w:sz w:val="20"/>
        </w:rPr>
      </w:pPr>
      <w:r w:rsidRPr="002E0289">
        <w:rPr>
          <w:rFonts w:cs="Courier New"/>
          <w:sz w:val="20"/>
        </w:rPr>
        <w:tab/>
      </w:r>
    </w:p>
    <w:p w:rsidR="0004506B" w:rsidRPr="002E0289" w:rsidRDefault="0004506B" w:rsidP="002E0289">
      <w:pPr>
        <w:widowControl w:val="0"/>
        <w:autoSpaceDE w:val="0"/>
        <w:autoSpaceDN w:val="0"/>
        <w:adjustRightInd w:val="0"/>
        <w:jc w:val="both"/>
        <w:rPr>
          <w:rFonts w:cs="Courier New"/>
          <w:sz w:val="20"/>
        </w:rPr>
      </w:pPr>
    </w:p>
    <w:p w:rsidR="003E330E" w:rsidRPr="002E0289" w:rsidRDefault="003E330E" w:rsidP="002E0289">
      <w:pPr>
        <w:pStyle w:val="Ttulo4"/>
        <w:rPr>
          <w:rFonts w:ascii="Courier New" w:hAnsi="Courier New" w:cs="Courier New"/>
          <w:sz w:val="20"/>
        </w:rPr>
      </w:pPr>
      <w:r w:rsidRPr="002E0289">
        <w:rPr>
          <w:rFonts w:ascii="Courier New" w:hAnsi="Courier New" w:cs="Courier New"/>
          <w:sz w:val="20"/>
        </w:rPr>
        <w:t>1322 Y 1324</w:t>
      </w:r>
    </w:p>
    <w:p w:rsidR="003E330E" w:rsidRPr="002E0289" w:rsidRDefault="003E330E" w:rsidP="002E0289">
      <w:pPr>
        <w:widowControl w:val="0"/>
        <w:autoSpaceDE w:val="0"/>
        <w:autoSpaceDN w:val="0"/>
        <w:adjustRightInd w:val="0"/>
        <w:jc w:val="both"/>
        <w:rPr>
          <w:rFonts w:cs="Courier New"/>
          <w:sz w:val="20"/>
        </w:rPr>
      </w:pPr>
    </w:p>
    <w:p w:rsidR="003E330E" w:rsidRPr="002E0289" w:rsidRDefault="003E330E" w:rsidP="00C441E4">
      <w:pPr>
        <w:pStyle w:val="NFarts"/>
      </w:pPr>
      <w:r w:rsidRPr="002E0289">
        <w:t>1322</w:t>
      </w:r>
      <w:r w:rsidR="00C441E4">
        <w:t xml:space="preserve"> </w:t>
      </w:r>
      <w:r w:rsidRPr="002E0289">
        <w:t>Cuando la Ley requiera para un acto de administración o disposición que uno de los cónyuges actúe con el consentimiento del otro, los realizados sin él y que no hayan sido expresa o tácitamente confirmados podrán ser anulados a instancia del cónyuge cuyo consentimiento se omitió o de sus herederos.</w:t>
      </w:r>
    </w:p>
    <w:p w:rsidR="00C441E4" w:rsidRDefault="00C441E4" w:rsidP="00C441E4">
      <w:pPr>
        <w:pStyle w:val="NFarts"/>
      </w:pPr>
    </w:p>
    <w:p w:rsidR="003E330E" w:rsidRPr="002E0289" w:rsidRDefault="003E330E" w:rsidP="00C441E4">
      <w:pPr>
        <w:pStyle w:val="NFarts"/>
      </w:pPr>
      <w:r w:rsidRPr="002E0289">
        <w:t>No obstante, serán nulos los actos a título gratuito sobre bienes comunes si falta, en tales casos, el consentimiento del otro cónyuge.</w:t>
      </w:r>
    </w:p>
    <w:p w:rsidR="003E330E" w:rsidRPr="002E0289" w:rsidRDefault="003E330E" w:rsidP="002E0289">
      <w:pPr>
        <w:widowControl w:val="0"/>
        <w:autoSpaceDE w:val="0"/>
        <w:autoSpaceDN w:val="0"/>
        <w:adjustRightInd w:val="0"/>
        <w:jc w:val="both"/>
        <w:rPr>
          <w:rFonts w:cs="Courier New"/>
          <w:sz w:val="20"/>
        </w:rPr>
      </w:pPr>
    </w:p>
    <w:p w:rsidR="00004564" w:rsidRDefault="00C441E4" w:rsidP="002E0289">
      <w:pPr>
        <w:widowControl w:val="0"/>
        <w:autoSpaceDE w:val="0"/>
        <w:autoSpaceDN w:val="0"/>
        <w:adjustRightInd w:val="0"/>
        <w:jc w:val="both"/>
        <w:rPr>
          <w:rFonts w:cs="Courier New"/>
          <w:sz w:val="20"/>
        </w:rPr>
      </w:pPr>
      <w:r>
        <w:rPr>
          <w:rFonts w:cs="Courier New"/>
          <w:sz w:val="20"/>
        </w:rPr>
        <w:t>S</w:t>
      </w:r>
      <w:r w:rsidR="003E330E" w:rsidRPr="002E0289">
        <w:rPr>
          <w:rFonts w:cs="Courier New"/>
          <w:sz w:val="20"/>
        </w:rPr>
        <w:t xml:space="preserve">eñala DE LOS MOZOS que </w:t>
      </w:r>
      <w:r>
        <w:rPr>
          <w:rFonts w:cs="Courier New"/>
          <w:sz w:val="20"/>
        </w:rPr>
        <w:t>este</w:t>
      </w:r>
      <w:r w:rsidR="003E330E" w:rsidRPr="002E0289">
        <w:rPr>
          <w:rFonts w:cs="Courier New"/>
          <w:sz w:val="20"/>
        </w:rPr>
        <w:t xml:space="preserve"> precepto se limita a los supuestos en que </w:t>
      </w:r>
      <w:r w:rsidR="00004564">
        <w:rPr>
          <w:rFonts w:cs="Courier New"/>
          <w:sz w:val="20"/>
        </w:rPr>
        <w:t xml:space="preserve">para actos </w:t>
      </w:r>
      <w:r w:rsidR="00004564" w:rsidRPr="00004564">
        <w:rPr>
          <w:rFonts w:cs="Courier New"/>
          <w:sz w:val="20"/>
          <w:highlight w:val="yellow"/>
        </w:rPr>
        <w:t>patrimoniales</w:t>
      </w:r>
      <w:r w:rsidR="00004564">
        <w:rPr>
          <w:rFonts w:cs="Courier New"/>
          <w:sz w:val="20"/>
        </w:rPr>
        <w:t xml:space="preserve"> </w:t>
      </w:r>
      <w:r w:rsidR="003E330E" w:rsidRPr="002E0289">
        <w:rPr>
          <w:rFonts w:cs="Courier New"/>
          <w:sz w:val="20"/>
        </w:rPr>
        <w:t>se exija por ley o en capitulaciones el consentimiento del otro cónyuge en su condición de tal. Por ello, no será aplicable</w:t>
      </w:r>
      <w:r w:rsidR="00004564">
        <w:rPr>
          <w:rFonts w:cs="Courier New"/>
          <w:sz w:val="20"/>
        </w:rPr>
        <w:t>:</w:t>
      </w:r>
    </w:p>
    <w:p w:rsidR="00004564" w:rsidRDefault="00004564" w:rsidP="002E0289">
      <w:pPr>
        <w:widowControl w:val="0"/>
        <w:autoSpaceDE w:val="0"/>
        <w:autoSpaceDN w:val="0"/>
        <w:adjustRightInd w:val="0"/>
        <w:jc w:val="both"/>
        <w:rPr>
          <w:rFonts w:cs="Courier New"/>
          <w:sz w:val="20"/>
        </w:rPr>
      </w:pPr>
    </w:p>
    <w:p w:rsidR="003E330E" w:rsidRPr="00004564" w:rsidRDefault="003E330E" w:rsidP="00215FC4">
      <w:pPr>
        <w:pStyle w:val="Prrafodelista"/>
        <w:numPr>
          <w:ilvl w:val="0"/>
          <w:numId w:val="31"/>
        </w:numPr>
      </w:pPr>
      <w:r w:rsidRPr="00004564">
        <w:t>cuando los cónyuges sean cotitulares de algún bien en cuanto comuneros y no en cuanto cónyuges, siendo en estos supuestos aplicable lo dispuesto en el art. 392 ss</w:t>
      </w:r>
      <w:r w:rsidR="00C441E4" w:rsidRPr="00004564">
        <w:t>.</w:t>
      </w:r>
    </w:p>
    <w:p w:rsidR="00C441E4" w:rsidRDefault="00C441E4" w:rsidP="002E0289">
      <w:pPr>
        <w:widowControl w:val="0"/>
        <w:autoSpaceDE w:val="0"/>
        <w:autoSpaceDN w:val="0"/>
        <w:adjustRightInd w:val="0"/>
        <w:jc w:val="both"/>
        <w:rPr>
          <w:rFonts w:cs="Courier New"/>
          <w:sz w:val="20"/>
        </w:rPr>
      </w:pPr>
    </w:p>
    <w:p w:rsidR="00004564" w:rsidRPr="00004564" w:rsidRDefault="00004564" w:rsidP="00785E7D">
      <w:pPr>
        <w:pStyle w:val="Prrafodelista"/>
        <w:numPr>
          <w:ilvl w:val="0"/>
          <w:numId w:val="31"/>
        </w:numPr>
        <w:rPr>
          <w:highlight w:val="yellow"/>
        </w:rPr>
      </w:pPr>
      <w:r w:rsidRPr="00004564">
        <w:rPr>
          <w:highlight w:val="yellow"/>
        </w:rPr>
        <w:t>a los demás actos (sin contenido patrimonial</w:t>
      </w:r>
      <w:r w:rsidR="00785E7D">
        <w:rPr>
          <w:highlight w:val="yellow"/>
        </w:rPr>
        <w:t>, vg patria potestad</w:t>
      </w:r>
      <w:r w:rsidRPr="00004564">
        <w:rPr>
          <w:highlight w:val="yellow"/>
        </w:rPr>
        <w:t xml:space="preserve">) que los </w:t>
      </w:r>
      <w:r w:rsidRPr="00004564">
        <w:rPr>
          <w:highlight w:val="yellow"/>
        </w:rPr>
        <w:lastRenderedPageBreak/>
        <w:t>cónyuges deben realizar conjuntamente</w:t>
      </w:r>
      <w:r w:rsidR="00785E7D">
        <w:rPr>
          <w:highlight w:val="yellow"/>
        </w:rPr>
        <w:t xml:space="preserve"> (</w:t>
      </w:r>
      <w:r w:rsidR="00785E7D" w:rsidRPr="00785E7D">
        <w:rPr>
          <w:highlight w:val="yellow"/>
        </w:rPr>
        <w:t>habrá de estarse a lo dispuesto en sus normas reguladoras</w:t>
      </w:r>
      <w:r w:rsidR="00785E7D">
        <w:rPr>
          <w:highlight w:val="yellow"/>
        </w:rPr>
        <w:t>)</w:t>
      </w:r>
    </w:p>
    <w:p w:rsidR="00004564" w:rsidRDefault="00004564" w:rsidP="002E0289">
      <w:pPr>
        <w:widowControl w:val="0"/>
        <w:autoSpaceDE w:val="0"/>
        <w:autoSpaceDN w:val="0"/>
        <w:adjustRightInd w:val="0"/>
        <w:jc w:val="both"/>
        <w:rPr>
          <w:rFonts w:ascii="Arial" w:hAnsi="Arial" w:cs="Arial"/>
          <w:spacing w:val="-3"/>
        </w:rPr>
      </w:pPr>
    </w:p>
    <w:p w:rsidR="00C441E4" w:rsidRPr="00004564" w:rsidRDefault="00C441E4" w:rsidP="002E0289">
      <w:pPr>
        <w:widowControl w:val="0"/>
        <w:autoSpaceDE w:val="0"/>
        <w:autoSpaceDN w:val="0"/>
        <w:adjustRightInd w:val="0"/>
        <w:jc w:val="both"/>
        <w:rPr>
          <w:rFonts w:cs="Courier New"/>
          <w:sz w:val="20"/>
          <w:highlight w:val="yellow"/>
        </w:rPr>
      </w:pPr>
      <w:r w:rsidRPr="000D37D5">
        <w:rPr>
          <w:rFonts w:cs="Courier New"/>
          <w:sz w:val="20"/>
        </w:rPr>
        <w:t xml:space="preserve">Cabe el consentimiento anterior, simultáneo o posterior. También el expreso o tácito. </w:t>
      </w:r>
      <w:r w:rsidR="00004564" w:rsidRPr="000D37D5">
        <w:rPr>
          <w:rFonts w:cs="Courier New"/>
          <w:sz w:val="20"/>
        </w:rPr>
        <w:t>Puede ser para un acto concreto</w:t>
      </w:r>
      <w:r w:rsidR="00785E7D">
        <w:rPr>
          <w:rFonts w:cs="Courier New"/>
          <w:sz w:val="20"/>
        </w:rPr>
        <w:t>,</w:t>
      </w:r>
      <w:r w:rsidR="00004564" w:rsidRPr="000D37D5">
        <w:rPr>
          <w:rFonts w:cs="Courier New"/>
          <w:sz w:val="20"/>
        </w:rPr>
        <w:t xml:space="preserve"> </w:t>
      </w:r>
      <w:r w:rsidR="00004564" w:rsidRPr="00004564">
        <w:rPr>
          <w:rFonts w:cs="Courier New"/>
          <w:sz w:val="20"/>
          <w:highlight w:val="yellow"/>
        </w:rPr>
        <w:t>para una serie de actos determinados</w:t>
      </w:r>
      <w:r w:rsidR="00785E7D">
        <w:rPr>
          <w:rFonts w:cs="Courier New"/>
          <w:sz w:val="20"/>
          <w:highlight w:val="yellow"/>
        </w:rPr>
        <w:t xml:space="preserve"> y, aunque de manera discutible, general (eso sí, revocable;</w:t>
      </w:r>
      <w:r w:rsidR="00004564">
        <w:rPr>
          <w:rFonts w:cs="Courier New"/>
          <w:sz w:val="20"/>
          <w:highlight w:val="yellow"/>
        </w:rPr>
        <w:t xml:space="preserve"> remisión art 1328 Cc y tema 88)</w:t>
      </w:r>
      <w:r w:rsidRPr="002E0289">
        <w:rPr>
          <w:rFonts w:cs="Courier New"/>
          <w:sz w:val="20"/>
          <w:highlight w:val="yellow"/>
        </w:rPr>
        <w:t>.</w:t>
      </w:r>
    </w:p>
    <w:p w:rsidR="003E330E" w:rsidRDefault="003E330E" w:rsidP="002E0289">
      <w:pPr>
        <w:widowControl w:val="0"/>
        <w:autoSpaceDE w:val="0"/>
        <w:autoSpaceDN w:val="0"/>
        <w:adjustRightInd w:val="0"/>
        <w:jc w:val="both"/>
        <w:rPr>
          <w:rFonts w:cs="Courier New"/>
          <w:sz w:val="20"/>
        </w:rPr>
      </w:pPr>
    </w:p>
    <w:p w:rsidR="00785E7D" w:rsidRDefault="00785E7D" w:rsidP="00785E7D">
      <w:pPr>
        <w:widowControl w:val="0"/>
        <w:autoSpaceDE w:val="0"/>
        <w:autoSpaceDN w:val="0"/>
        <w:adjustRightInd w:val="0"/>
        <w:jc w:val="both"/>
        <w:rPr>
          <w:rFonts w:cs="Courier New"/>
          <w:sz w:val="20"/>
        </w:rPr>
      </w:pPr>
      <w:r w:rsidRPr="00785E7D">
        <w:rPr>
          <w:rFonts w:cs="Courier New"/>
          <w:sz w:val="20"/>
          <w:highlight w:val="yellow"/>
        </w:rPr>
        <w:t>La negativa a prestar el consentimiento ha de ser fundada. En caso contrario, se podrá acudir al Juez.</w:t>
      </w:r>
    </w:p>
    <w:p w:rsidR="00785E7D" w:rsidRDefault="00785E7D" w:rsidP="00785E7D">
      <w:pPr>
        <w:widowControl w:val="0"/>
        <w:autoSpaceDE w:val="0"/>
        <w:autoSpaceDN w:val="0"/>
        <w:adjustRightInd w:val="0"/>
        <w:jc w:val="both"/>
        <w:rPr>
          <w:rFonts w:cs="Courier New"/>
          <w:sz w:val="20"/>
        </w:rPr>
      </w:pPr>
    </w:p>
    <w:p w:rsidR="00785E7D" w:rsidRPr="00785E7D" w:rsidRDefault="00785E7D" w:rsidP="00785E7D">
      <w:pPr>
        <w:widowControl w:val="0"/>
        <w:autoSpaceDE w:val="0"/>
        <w:autoSpaceDN w:val="0"/>
        <w:adjustRightInd w:val="0"/>
        <w:jc w:val="both"/>
        <w:rPr>
          <w:rFonts w:cs="Courier New"/>
          <w:sz w:val="20"/>
        </w:rPr>
      </w:pPr>
      <w:r w:rsidRPr="00785E7D">
        <w:rPr>
          <w:rFonts w:cs="Courier New"/>
          <w:sz w:val="20"/>
          <w:highlight w:val="yellow"/>
        </w:rPr>
        <w:t>Excepciones: 1381, 1384 y 1385</w:t>
      </w:r>
    </w:p>
    <w:p w:rsidR="00785E7D" w:rsidRPr="00785E7D" w:rsidRDefault="00785E7D" w:rsidP="00785E7D">
      <w:pPr>
        <w:widowControl w:val="0"/>
        <w:autoSpaceDE w:val="0"/>
        <w:autoSpaceDN w:val="0"/>
        <w:adjustRightInd w:val="0"/>
        <w:jc w:val="both"/>
        <w:rPr>
          <w:rFonts w:cs="Courier New"/>
          <w:sz w:val="20"/>
        </w:rPr>
      </w:pPr>
    </w:p>
    <w:p w:rsidR="00785E7D" w:rsidRPr="002E0289" w:rsidRDefault="00785E7D" w:rsidP="002E0289">
      <w:pPr>
        <w:widowControl w:val="0"/>
        <w:autoSpaceDE w:val="0"/>
        <w:autoSpaceDN w:val="0"/>
        <w:adjustRightInd w:val="0"/>
        <w:jc w:val="both"/>
        <w:rPr>
          <w:rFonts w:cs="Courier New"/>
          <w:sz w:val="20"/>
        </w:rPr>
      </w:pPr>
    </w:p>
    <w:p w:rsidR="003E330E" w:rsidRPr="002E0289" w:rsidRDefault="003E330E" w:rsidP="002E0289">
      <w:pPr>
        <w:widowControl w:val="0"/>
        <w:autoSpaceDE w:val="0"/>
        <w:autoSpaceDN w:val="0"/>
        <w:adjustRightInd w:val="0"/>
        <w:jc w:val="both"/>
        <w:rPr>
          <w:rFonts w:cs="Courier New"/>
          <w:sz w:val="20"/>
        </w:rPr>
      </w:pPr>
      <w:r w:rsidRPr="002E0289">
        <w:rPr>
          <w:rFonts w:cs="Courier New"/>
          <w:sz w:val="20"/>
        </w:rPr>
        <w:t>Se distinguen dos casos:</w:t>
      </w:r>
    </w:p>
    <w:p w:rsidR="003E330E" w:rsidRPr="002E0289" w:rsidRDefault="003E330E" w:rsidP="002E0289">
      <w:pPr>
        <w:widowControl w:val="0"/>
        <w:autoSpaceDE w:val="0"/>
        <w:autoSpaceDN w:val="0"/>
        <w:adjustRightInd w:val="0"/>
        <w:jc w:val="both"/>
        <w:rPr>
          <w:rFonts w:cs="Courier New"/>
          <w:sz w:val="20"/>
        </w:rPr>
      </w:pPr>
    </w:p>
    <w:p w:rsidR="003E330E" w:rsidRPr="00004564" w:rsidRDefault="003E330E" w:rsidP="00215FC4">
      <w:pPr>
        <w:pStyle w:val="Prrafodelista"/>
        <w:numPr>
          <w:ilvl w:val="0"/>
          <w:numId w:val="32"/>
        </w:numPr>
      </w:pPr>
      <w:r w:rsidRPr="00004564">
        <w:t xml:space="preserve">Los actos a título oneroso, respecto de los cuales, la falta de consentimiento o confirmación origina la anulabilidad si bien, señala PEÑA, si el consentimiento que falta es el del titular no serán anulables sino nulos. </w:t>
      </w:r>
    </w:p>
    <w:p w:rsidR="003E330E" w:rsidRPr="002E0289" w:rsidRDefault="003E330E" w:rsidP="002E0289">
      <w:pPr>
        <w:jc w:val="both"/>
        <w:rPr>
          <w:rFonts w:cs="Courier New"/>
          <w:sz w:val="20"/>
        </w:rPr>
      </w:pPr>
    </w:p>
    <w:p w:rsidR="003E330E" w:rsidRPr="002E0289" w:rsidRDefault="003E330E" w:rsidP="00004564">
      <w:pPr>
        <w:widowControl w:val="0"/>
        <w:autoSpaceDE w:val="0"/>
        <w:autoSpaceDN w:val="0"/>
        <w:adjustRightInd w:val="0"/>
        <w:ind w:left="708"/>
        <w:jc w:val="both"/>
        <w:rPr>
          <w:rFonts w:cs="Courier New"/>
          <w:sz w:val="20"/>
        </w:rPr>
      </w:pPr>
      <w:r w:rsidRPr="002E0289">
        <w:rPr>
          <w:rFonts w:cs="Courier New"/>
          <w:sz w:val="20"/>
        </w:rPr>
        <w:t>La acción de impugnación durará cuatro años (art. 1301) y el plazo se contará según el ult. inciso de dicho art. "</w:t>
      </w:r>
      <w:r w:rsidRPr="00004564">
        <w:rPr>
          <w:rFonts w:cs="Courier New"/>
          <w:b/>
          <w:i/>
          <w:sz w:val="18"/>
        </w:rPr>
        <w:t>desde el día de la disolución de la sociedad conyugal o del matrimonio, salvo que antes hubiese tenido conocimiento suficiente de dicho acto o contrato</w:t>
      </w:r>
      <w:r w:rsidRPr="002E0289">
        <w:rPr>
          <w:rFonts w:cs="Courier New"/>
          <w:sz w:val="20"/>
        </w:rPr>
        <w:t>"</w:t>
      </w:r>
    </w:p>
    <w:p w:rsidR="003E330E" w:rsidRPr="002E0289" w:rsidRDefault="003E330E" w:rsidP="00004564">
      <w:pPr>
        <w:widowControl w:val="0"/>
        <w:autoSpaceDE w:val="0"/>
        <w:autoSpaceDN w:val="0"/>
        <w:adjustRightInd w:val="0"/>
        <w:ind w:left="708"/>
        <w:jc w:val="both"/>
        <w:rPr>
          <w:rFonts w:cs="Courier New"/>
          <w:sz w:val="20"/>
        </w:rPr>
      </w:pPr>
    </w:p>
    <w:p w:rsidR="003E330E" w:rsidRPr="002E0289" w:rsidRDefault="003E330E" w:rsidP="00004564">
      <w:pPr>
        <w:widowControl w:val="0"/>
        <w:autoSpaceDE w:val="0"/>
        <w:autoSpaceDN w:val="0"/>
        <w:adjustRightInd w:val="0"/>
        <w:ind w:left="708"/>
        <w:jc w:val="both"/>
        <w:rPr>
          <w:rFonts w:cs="Courier New"/>
          <w:sz w:val="20"/>
        </w:rPr>
      </w:pPr>
      <w:r w:rsidRPr="002E0289">
        <w:rPr>
          <w:rFonts w:cs="Courier New"/>
          <w:sz w:val="20"/>
        </w:rPr>
        <w:t xml:space="preserve">Como ocurre en general, la anulación afecta al tercero  aunque actúe de buena fe salvo el supuesto específico del art. 1320 y en general lo dispuesto en </w:t>
      </w:r>
      <w:r w:rsidR="00004564">
        <w:rPr>
          <w:rFonts w:cs="Courier New"/>
          <w:sz w:val="20"/>
        </w:rPr>
        <w:t>los arts</w:t>
      </w:r>
      <w:r w:rsidRPr="002E0289">
        <w:rPr>
          <w:rFonts w:cs="Courier New"/>
          <w:sz w:val="20"/>
        </w:rPr>
        <w:t xml:space="preserve"> 34 LH y 464 C</w:t>
      </w:r>
      <w:r w:rsidR="00004564">
        <w:rPr>
          <w:rFonts w:cs="Courier New"/>
          <w:sz w:val="20"/>
        </w:rPr>
        <w:t>c</w:t>
      </w:r>
      <w:r w:rsidRPr="002E0289">
        <w:rPr>
          <w:rFonts w:cs="Courier New"/>
          <w:sz w:val="20"/>
        </w:rPr>
        <w:t>.</w:t>
      </w:r>
    </w:p>
    <w:p w:rsidR="003E330E" w:rsidRPr="002E0289" w:rsidRDefault="003E330E" w:rsidP="002E0289">
      <w:pPr>
        <w:widowControl w:val="0"/>
        <w:autoSpaceDE w:val="0"/>
        <w:autoSpaceDN w:val="0"/>
        <w:adjustRightInd w:val="0"/>
        <w:jc w:val="both"/>
        <w:rPr>
          <w:rFonts w:cs="Courier New"/>
          <w:sz w:val="20"/>
        </w:rPr>
      </w:pPr>
    </w:p>
    <w:p w:rsidR="003E330E" w:rsidRPr="002E0289" w:rsidRDefault="003E330E" w:rsidP="00785E7D">
      <w:pPr>
        <w:pStyle w:val="Prrafodelista"/>
        <w:numPr>
          <w:ilvl w:val="0"/>
          <w:numId w:val="32"/>
        </w:numPr>
        <w:rPr>
          <w:highlight w:val="yellow"/>
        </w:rPr>
      </w:pPr>
      <w:r w:rsidRPr="002E0289">
        <w:t xml:space="preserve">Actos a título </w:t>
      </w:r>
      <w:r w:rsidRPr="00004564">
        <w:t>lucrativo</w:t>
      </w:r>
      <w:r w:rsidRPr="002E0289">
        <w:t xml:space="preserve"> o gratuito, serán nulos de pleno derecho, lo que excluye el plazo perentorio de 4 años</w:t>
      </w:r>
      <w:r w:rsidR="000D37D5">
        <w:t xml:space="preserve">. </w:t>
      </w:r>
      <w:r w:rsidR="000D37D5" w:rsidRPr="002E0289">
        <w:rPr>
          <w:highlight w:val="yellow"/>
        </w:rPr>
        <w:t xml:space="preserve">La DGRN ha calificado </w:t>
      </w:r>
      <w:r w:rsidR="000D37D5">
        <w:rPr>
          <w:highlight w:val="yellow"/>
        </w:rPr>
        <w:t xml:space="preserve">a estos efectos </w:t>
      </w:r>
      <w:r w:rsidR="000D37D5" w:rsidRPr="002E0289">
        <w:rPr>
          <w:highlight w:val="yellow"/>
        </w:rPr>
        <w:t xml:space="preserve">de acto a título gratuito la constitución </w:t>
      </w:r>
      <w:r w:rsidR="00785E7D">
        <w:rPr>
          <w:highlight w:val="yellow"/>
        </w:rPr>
        <w:t xml:space="preserve">sin contraprestación </w:t>
      </w:r>
      <w:r w:rsidR="000D37D5" w:rsidRPr="002E0289">
        <w:rPr>
          <w:highlight w:val="yellow"/>
        </w:rPr>
        <w:t>de hipoteca sobre un bien propio en garantía de una deuda ajena (hipotecante no deudor)</w:t>
      </w:r>
      <w:r w:rsidR="00785E7D">
        <w:rPr>
          <w:highlight w:val="yellow"/>
        </w:rPr>
        <w:t xml:space="preserve"> También </w:t>
      </w:r>
      <w:r w:rsidR="00785E7D" w:rsidRPr="00785E7D">
        <w:rPr>
          <w:highlight w:val="yellow"/>
          <w:u w:val="single"/>
        </w:rPr>
        <w:t>la renuncia</w:t>
      </w:r>
      <w:r w:rsidR="00785E7D" w:rsidRPr="00785E7D">
        <w:rPr>
          <w:highlight w:val="yellow"/>
        </w:rPr>
        <w:t xml:space="preserve"> </w:t>
      </w:r>
      <w:r w:rsidR="00785E7D">
        <w:rPr>
          <w:highlight w:val="yellow"/>
        </w:rPr>
        <w:t xml:space="preserve">y </w:t>
      </w:r>
      <w:r w:rsidR="00785E7D" w:rsidRPr="00785E7D">
        <w:rPr>
          <w:highlight w:val="yellow"/>
          <w:u w:val="single"/>
        </w:rPr>
        <w:t>la fianza</w:t>
      </w:r>
      <w:r w:rsidR="00785E7D" w:rsidRPr="00785E7D">
        <w:rPr>
          <w:highlight w:val="yellow"/>
        </w:rPr>
        <w:t xml:space="preserve">,  etc.     </w:t>
      </w:r>
    </w:p>
    <w:p w:rsidR="003E330E" w:rsidRPr="002E0289" w:rsidRDefault="003E330E" w:rsidP="002E0289">
      <w:pPr>
        <w:widowControl w:val="0"/>
        <w:autoSpaceDE w:val="0"/>
        <w:autoSpaceDN w:val="0"/>
        <w:adjustRightInd w:val="0"/>
        <w:jc w:val="both"/>
        <w:rPr>
          <w:rFonts w:cs="Courier New"/>
          <w:sz w:val="20"/>
          <w:highlight w:val="yellow"/>
        </w:rPr>
      </w:pPr>
    </w:p>
    <w:p w:rsidR="003E330E" w:rsidRDefault="00004564" w:rsidP="000D37D5">
      <w:pPr>
        <w:widowControl w:val="0"/>
        <w:autoSpaceDE w:val="0"/>
        <w:autoSpaceDN w:val="0"/>
        <w:adjustRightInd w:val="0"/>
        <w:ind w:left="1416"/>
        <w:jc w:val="both"/>
        <w:rPr>
          <w:rFonts w:cs="Courier New"/>
          <w:sz w:val="20"/>
        </w:rPr>
      </w:pPr>
      <w:r>
        <w:rPr>
          <w:rFonts w:cs="Courier New"/>
          <w:sz w:val="20"/>
        </w:rPr>
        <w:t>A</w:t>
      </w:r>
      <w:r w:rsidR="003E330E" w:rsidRPr="002E0289">
        <w:rPr>
          <w:rFonts w:cs="Courier New"/>
          <w:sz w:val="20"/>
        </w:rPr>
        <w:t xml:space="preserve"> diferencia de los actos onerosos, en este supuesto no cabe la autorización judicial supletoria</w:t>
      </w:r>
      <w:r>
        <w:rPr>
          <w:rFonts w:cs="Courier New"/>
          <w:sz w:val="20"/>
        </w:rPr>
        <w:t>.</w:t>
      </w:r>
    </w:p>
    <w:p w:rsidR="00004564" w:rsidRPr="002E0289" w:rsidRDefault="00004564" w:rsidP="000D37D5">
      <w:pPr>
        <w:widowControl w:val="0"/>
        <w:autoSpaceDE w:val="0"/>
        <w:autoSpaceDN w:val="0"/>
        <w:adjustRightInd w:val="0"/>
        <w:ind w:left="1416"/>
        <w:jc w:val="both"/>
        <w:rPr>
          <w:rFonts w:cs="Courier New"/>
          <w:sz w:val="20"/>
        </w:rPr>
      </w:pPr>
    </w:p>
    <w:p w:rsidR="003E330E" w:rsidRPr="002E0289" w:rsidRDefault="003E330E" w:rsidP="000D37D5">
      <w:pPr>
        <w:widowControl w:val="0"/>
        <w:autoSpaceDE w:val="0"/>
        <w:autoSpaceDN w:val="0"/>
        <w:adjustRightInd w:val="0"/>
        <w:ind w:left="1416" w:right="-1"/>
        <w:jc w:val="both"/>
        <w:rPr>
          <w:rFonts w:cs="Courier New"/>
          <w:sz w:val="20"/>
        </w:rPr>
      </w:pPr>
      <w:r w:rsidRPr="002E0289">
        <w:rPr>
          <w:rFonts w:cs="Courier New"/>
          <w:sz w:val="20"/>
        </w:rPr>
        <w:t>Señalar finalmente que aunque algún autor como Díez Picazo, entiende que es posible la convalidación por consentimiento posterior del otro cónyuge, la mayoría de la doctrina lo rechaza.</w:t>
      </w:r>
    </w:p>
    <w:p w:rsidR="003E330E" w:rsidRDefault="003E330E" w:rsidP="00004564">
      <w:pPr>
        <w:widowControl w:val="0"/>
        <w:autoSpaceDE w:val="0"/>
        <w:autoSpaceDN w:val="0"/>
        <w:adjustRightInd w:val="0"/>
        <w:ind w:left="708" w:right="567"/>
        <w:jc w:val="both"/>
        <w:rPr>
          <w:rFonts w:cs="Courier New"/>
          <w:sz w:val="20"/>
        </w:rPr>
      </w:pPr>
    </w:p>
    <w:p w:rsidR="00004564" w:rsidRPr="002E0289" w:rsidRDefault="00004564" w:rsidP="00004564">
      <w:pPr>
        <w:widowControl w:val="0"/>
        <w:autoSpaceDE w:val="0"/>
        <w:autoSpaceDN w:val="0"/>
        <w:adjustRightInd w:val="0"/>
        <w:ind w:left="708" w:right="567"/>
        <w:jc w:val="both"/>
        <w:rPr>
          <w:rFonts w:cs="Courier New"/>
          <w:sz w:val="20"/>
        </w:rPr>
      </w:pPr>
    </w:p>
    <w:p w:rsidR="003E330E" w:rsidRPr="002E0289" w:rsidRDefault="003E330E" w:rsidP="002E0289">
      <w:pPr>
        <w:widowControl w:val="0"/>
        <w:autoSpaceDE w:val="0"/>
        <w:autoSpaceDN w:val="0"/>
        <w:adjustRightInd w:val="0"/>
        <w:ind w:right="567"/>
        <w:jc w:val="both"/>
        <w:rPr>
          <w:rFonts w:cs="Courier New"/>
          <w:sz w:val="20"/>
        </w:rPr>
      </w:pPr>
    </w:p>
    <w:p w:rsidR="003E330E" w:rsidRPr="002E0289" w:rsidRDefault="003E330E" w:rsidP="00C441E4">
      <w:pPr>
        <w:pStyle w:val="NFarts"/>
      </w:pPr>
      <w:r w:rsidRPr="002E0289">
        <w:t>1324</w:t>
      </w:r>
      <w:r w:rsidR="00C441E4">
        <w:t xml:space="preserve">  </w:t>
      </w:r>
      <w:r w:rsidRPr="002E0289">
        <w:t xml:space="preserve">Para probar entre cónyuges </w:t>
      </w:r>
      <w:r w:rsidRPr="00C441E4">
        <w:t>que</w:t>
      </w:r>
      <w:r w:rsidRPr="002E0289">
        <w:t xml:space="preserve"> determinados bienes son propios de uno de ellos, será bastante la confesión del otro, pero tal confesión por sí sola no perjudicará a los herederos forzosos del confesante, ni a los acreedores, sean de la comunidad o de cada uno de los cónyuges.</w:t>
      </w:r>
    </w:p>
    <w:p w:rsidR="003E330E" w:rsidRPr="002E0289" w:rsidRDefault="003E330E" w:rsidP="002E0289">
      <w:pPr>
        <w:widowControl w:val="0"/>
        <w:autoSpaceDE w:val="0"/>
        <w:autoSpaceDN w:val="0"/>
        <w:adjustRightInd w:val="0"/>
        <w:jc w:val="both"/>
        <w:rPr>
          <w:rFonts w:cs="Courier New"/>
          <w:sz w:val="20"/>
        </w:rPr>
      </w:pPr>
    </w:p>
    <w:p w:rsidR="003E330E" w:rsidRPr="002E0289" w:rsidRDefault="003E330E" w:rsidP="002E0289">
      <w:pPr>
        <w:widowControl w:val="0"/>
        <w:autoSpaceDE w:val="0"/>
        <w:autoSpaceDN w:val="0"/>
        <w:adjustRightInd w:val="0"/>
        <w:jc w:val="both"/>
        <w:rPr>
          <w:rFonts w:cs="Courier New"/>
          <w:sz w:val="20"/>
        </w:rPr>
      </w:pPr>
    </w:p>
    <w:p w:rsidR="003E330E" w:rsidRPr="002E0289" w:rsidRDefault="003E330E" w:rsidP="002E0289">
      <w:pPr>
        <w:widowControl w:val="0"/>
        <w:autoSpaceDE w:val="0"/>
        <w:autoSpaceDN w:val="0"/>
        <w:adjustRightInd w:val="0"/>
        <w:jc w:val="both"/>
        <w:rPr>
          <w:rFonts w:cs="Courier New"/>
          <w:sz w:val="20"/>
        </w:rPr>
      </w:pPr>
      <w:r w:rsidRPr="002E0289">
        <w:rPr>
          <w:rFonts w:cs="Courier New"/>
          <w:sz w:val="20"/>
        </w:rPr>
        <w:t xml:space="preserve">La confesión </w:t>
      </w:r>
      <w:r w:rsidRPr="002E0289">
        <w:rPr>
          <w:rFonts w:cs="Courier New"/>
          <w:b/>
          <w:sz w:val="20"/>
        </w:rPr>
        <w:t>no</w:t>
      </w:r>
      <w:r w:rsidRPr="002E0289">
        <w:rPr>
          <w:rFonts w:cs="Courier New"/>
          <w:sz w:val="20"/>
        </w:rPr>
        <w:t xml:space="preserve"> es un negocio traslativo</w:t>
      </w:r>
      <w:r w:rsidR="00F849F8">
        <w:rPr>
          <w:rFonts w:cs="Courier New"/>
          <w:sz w:val="20"/>
        </w:rPr>
        <w:t xml:space="preserve"> </w:t>
      </w:r>
      <w:r w:rsidR="00215FC4">
        <w:rPr>
          <w:rFonts w:cs="Courier New"/>
          <w:sz w:val="20"/>
        </w:rPr>
        <w:t xml:space="preserve"> </w:t>
      </w:r>
      <w:r w:rsidRPr="002E0289">
        <w:rPr>
          <w:rFonts w:cs="Courier New"/>
          <w:sz w:val="20"/>
        </w:rPr>
        <w:t>sino un medio de prueba</w:t>
      </w:r>
      <w:r w:rsidR="006B48E0">
        <w:rPr>
          <w:rFonts w:cs="Courier New"/>
          <w:sz w:val="20"/>
        </w:rPr>
        <w:t xml:space="preserve"> </w:t>
      </w:r>
      <w:r w:rsidR="006B48E0" w:rsidRPr="00F849F8">
        <w:rPr>
          <w:rFonts w:cs="Courier New"/>
          <w:sz w:val="20"/>
          <w:highlight w:val="yellow"/>
        </w:rPr>
        <w:t>(</w:t>
      </w:r>
      <w:r w:rsidR="006B48E0">
        <w:rPr>
          <w:rFonts w:cs="Courier New"/>
          <w:sz w:val="20"/>
          <w:highlight w:val="yellow"/>
        </w:rPr>
        <w:t>y acaso</w:t>
      </w:r>
      <w:r w:rsidR="006B48E0" w:rsidRPr="00F849F8">
        <w:rPr>
          <w:rFonts w:cs="Courier New"/>
          <w:sz w:val="20"/>
          <w:highlight w:val="yellow"/>
        </w:rPr>
        <w:t xml:space="preserve"> un negocio de fijación)</w:t>
      </w:r>
      <w:r w:rsidRPr="002E0289">
        <w:rPr>
          <w:rFonts w:cs="Courier New"/>
          <w:sz w:val="20"/>
        </w:rPr>
        <w:t>, por lo que sólo tendrá eficacia cuando exista incertidumbre sobre la pertenencia de unos bienes, por no resultar ésta suficientemente acreditada.</w:t>
      </w:r>
    </w:p>
    <w:p w:rsidR="003E330E" w:rsidRPr="002E0289" w:rsidRDefault="003E330E" w:rsidP="002E0289">
      <w:pPr>
        <w:widowControl w:val="0"/>
        <w:autoSpaceDE w:val="0"/>
        <w:autoSpaceDN w:val="0"/>
        <w:adjustRightInd w:val="0"/>
        <w:jc w:val="both"/>
        <w:rPr>
          <w:rFonts w:cs="Courier New"/>
          <w:sz w:val="20"/>
        </w:rPr>
      </w:pPr>
    </w:p>
    <w:p w:rsidR="003E330E" w:rsidRPr="002E0289" w:rsidRDefault="003E330E" w:rsidP="002E0289">
      <w:pPr>
        <w:widowControl w:val="0"/>
        <w:autoSpaceDE w:val="0"/>
        <w:autoSpaceDN w:val="0"/>
        <w:adjustRightInd w:val="0"/>
        <w:jc w:val="both"/>
        <w:rPr>
          <w:rFonts w:cs="Courier New"/>
          <w:sz w:val="20"/>
        </w:rPr>
      </w:pPr>
      <w:r w:rsidRPr="002E0289">
        <w:rPr>
          <w:rFonts w:cs="Courier New"/>
          <w:sz w:val="20"/>
        </w:rPr>
        <w:t xml:space="preserve">En estos casos, si hay régimen de gananciales se presume que los bienes son gananciales </w:t>
      </w:r>
      <w:r w:rsidR="00215FC4" w:rsidRPr="00215FC4">
        <w:rPr>
          <w:rFonts w:cs="Courier New"/>
          <w:sz w:val="20"/>
          <w:highlight w:val="yellow"/>
        </w:rPr>
        <w:t>(art 1361 Cc</w:t>
      </w:r>
      <w:r w:rsidR="00215FC4">
        <w:rPr>
          <w:rFonts w:cs="Courier New"/>
          <w:sz w:val="20"/>
          <w:highlight w:val="yellow"/>
        </w:rPr>
        <w:t xml:space="preserve">: </w:t>
      </w:r>
      <w:r w:rsidR="00215FC4" w:rsidRPr="00215FC4">
        <w:rPr>
          <w:rFonts w:cs="Courier New"/>
          <w:b/>
          <w:i/>
          <w:sz w:val="18"/>
          <w:highlight w:val="yellow"/>
        </w:rPr>
        <w:t>Se presumen gananciales los bienes existentes en el matrimonio mientras no se pruebe que pertenecen privativamente a uno de los dos cónyuges</w:t>
      </w:r>
      <w:r w:rsidR="00215FC4" w:rsidRPr="00215FC4">
        <w:rPr>
          <w:rFonts w:cs="Courier New"/>
          <w:sz w:val="20"/>
          <w:highlight w:val="yellow"/>
        </w:rPr>
        <w:t>)</w:t>
      </w:r>
      <w:r w:rsidR="00215FC4">
        <w:rPr>
          <w:rFonts w:cs="Courier New"/>
          <w:sz w:val="20"/>
        </w:rPr>
        <w:t xml:space="preserve"> </w:t>
      </w:r>
      <w:r w:rsidRPr="002E0289">
        <w:rPr>
          <w:rFonts w:cs="Courier New"/>
          <w:sz w:val="20"/>
        </w:rPr>
        <w:t xml:space="preserve">y si el régimen es de separación o participación se presume que pertenecen por mitad a ambos cónyuges </w:t>
      </w:r>
      <w:r w:rsidRPr="000D37D5">
        <w:rPr>
          <w:rFonts w:cs="Courier New"/>
          <w:sz w:val="20"/>
        </w:rPr>
        <w:t>(1441)</w:t>
      </w:r>
      <w:r w:rsidRPr="002E0289">
        <w:rPr>
          <w:rFonts w:cs="Courier New"/>
          <w:sz w:val="20"/>
        </w:rPr>
        <w:t xml:space="preserve">. </w:t>
      </w:r>
    </w:p>
    <w:p w:rsidR="003E330E" w:rsidRPr="002E0289" w:rsidRDefault="003E330E" w:rsidP="002E0289">
      <w:pPr>
        <w:widowControl w:val="0"/>
        <w:autoSpaceDE w:val="0"/>
        <w:autoSpaceDN w:val="0"/>
        <w:adjustRightInd w:val="0"/>
        <w:jc w:val="both"/>
        <w:rPr>
          <w:rFonts w:cs="Courier New"/>
          <w:sz w:val="20"/>
        </w:rPr>
      </w:pPr>
    </w:p>
    <w:p w:rsidR="000D37D5" w:rsidRDefault="000D37D5" w:rsidP="002E0289">
      <w:pPr>
        <w:widowControl w:val="0"/>
        <w:autoSpaceDE w:val="0"/>
        <w:autoSpaceDN w:val="0"/>
        <w:adjustRightInd w:val="0"/>
        <w:jc w:val="both"/>
        <w:rPr>
          <w:rFonts w:cs="Courier New"/>
          <w:sz w:val="20"/>
        </w:rPr>
      </w:pPr>
      <w:r w:rsidRPr="000D37D5">
        <w:rPr>
          <w:rFonts w:cs="Courier New"/>
          <w:sz w:val="20"/>
        </w:rPr>
        <w:t xml:space="preserve">Este presunción de ganancialidad se refiere a los bienes, NO LAS DEUDAS (no existe una presunción de ganancialidad de las deudas). </w:t>
      </w:r>
    </w:p>
    <w:p w:rsidR="000D37D5" w:rsidRDefault="000D37D5" w:rsidP="002E0289">
      <w:pPr>
        <w:widowControl w:val="0"/>
        <w:autoSpaceDE w:val="0"/>
        <w:autoSpaceDN w:val="0"/>
        <w:adjustRightInd w:val="0"/>
        <w:jc w:val="both"/>
        <w:rPr>
          <w:rFonts w:cs="Courier New"/>
          <w:sz w:val="20"/>
        </w:rPr>
      </w:pPr>
    </w:p>
    <w:p w:rsidR="000D37D5" w:rsidRDefault="000D37D5" w:rsidP="000D37D5">
      <w:pPr>
        <w:widowControl w:val="0"/>
        <w:autoSpaceDE w:val="0"/>
        <w:autoSpaceDN w:val="0"/>
        <w:adjustRightInd w:val="0"/>
        <w:ind w:left="708"/>
        <w:jc w:val="both"/>
        <w:rPr>
          <w:rFonts w:cs="Courier New"/>
          <w:sz w:val="20"/>
        </w:rPr>
      </w:pPr>
      <w:r w:rsidRPr="000D37D5">
        <w:rPr>
          <w:rFonts w:cs="Courier New"/>
          <w:sz w:val="20"/>
        </w:rPr>
        <w:t>Según la RDGRN 5 de julio de 2007 las deudas</w:t>
      </w:r>
      <w:r w:rsidRPr="000D37D5">
        <w:rPr>
          <w:rFonts w:cs="Courier New"/>
          <w:bCs/>
          <w:sz w:val="20"/>
        </w:rPr>
        <w:t xml:space="preserve"> se presumen propias del cónyuge que la contrajo, mientras no recaiga declaración </w:t>
      </w:r>
      <w:r w:rsidRPr="000D37D5">
        <w:rPr>
          <w:rFonts w:cs="Courier New"/>
          <w:bCs/>
          <w:sz w:val="20"/>
          <w:u w:val="single"/>
        </w:rPr>
        <w:t>judicial</w:t>
      </w:r>
      <w:r w:rsidRPr="000D37D5">
        <w:rPr>
          <w:rFonts w:cs="Courier New"/>
          <w:bCs/>
          <w:sz w:val="20"/>
        </w:rPr>
        <w:t xml:space="preserve"> (en juicio declarativo que deberá ser entablado contra ambos cónyuges), sin que la Admon tenga competencia </w:t>
      </w:r>
      <w:r w:rsidRPr="000D37D5">
        <w:rPr>
          <w:rFonts w:cs="Courier New"/>
          <w:sz w:val="20"/>
        </w:rPr>
        <w:t>para declarar la ganancialidad de una deuda dentro de un procedimiento administrativo de apremio seguido contra uno solo de los cónyuges.</w:t>
      </w:r>
    </w:p>
    <w:p w:rsidR="000D37D5" w:rsidRDefault="000D37D5" w:rsidP="002E0289">
      <w:pPr>
        <w:widowControl w:val="0"/>
        <w:autoSpaceDE w:val="0"/>
        <w:autoSpaceDN w:val="0"/>
        <w:adjustRightInd w:val="0"/>
        <w:jc w:val="both"/>
        <w:rPr>
          <w:rFonts w:cs="Courier New"/>
          <w:sz w:val="20"/>
        </w:rPr>
      </w:pPr>
    </w:p>
    <w:p w:rsidR="003E330E" w:rsidRPr="002E0289" w:rsidRDefault="003E330E" w:rsidP="002E0289">
      <w:pPr>
        <w:widowControl w:val="0"/>
        <w:autoSpaceDE w:val="0"/>
        <w:autoSpaceDN w:val="0"/>
        <w:adjustRightInd w:val="0"/>
        <w:jc w:val="both"/>
        <w:rPr>
          <w:rFonts w:cs="Courier New"/>
          <w:sz w:val="20"/>
        </w:rPr>
      </w:pPr>
      <w:r w:rsidRPr="002E0289">
        <w:rPr>
          <w:rFonts w:cs="Courier New"/>
          <w:sz w:val="20"/>
        </w:rPr>
        <w:t>En cuanto a la</w:t>
      </w:r>
      <w:r w:rsidRPr="002E0289">
        <w:rPr>
          <w:rFonts w:cs="Courier New"/>
          <w:b/>
          <w:bCs/>
          <w:sz w:val="20"/>
        </w:rPr>
        <w:t xml:space="preserve"> eficacia</w:t>
      </w:r>
      <w:r w:rsidRPr="002E0289">
        <w:rPr>
          <w:rFonts w:cs="Courier New"/>
          <w:sz w:val="20"/>
        </w:rPr>
        <w:t xml:space="preserve"> de la confesión para desvirtuar dichas presunciones existen dos posiciones:</w:t>
      </w:r>
    </w:p>
    <w:p w:rsidR="003E330E" w:rsidRPr="002E0289" w:rsidRDefault="003E330E" w:rsidP="002E0289">
      <w:pPr>
        <w:widowControl w:val="0"/>
        <w:autoSpaceDE w:val="0"/>
        <w:autoSpaceDN w:val="0"/>
        <w:adjustRightInd w:val="0"/>
        <w:jc w:val="both"/>
        <w:rPr>
          <w:rFonts w:cs="Courier New"/>
          <w:sz w:val="20"/>
        </w:rPr>
      </w:pPr>
    </w:p>
    <w:p w:rsidR="003E330E" w:rsidRPr="00215FC4" w:rsidRDefault="003E330E" w:rsidP="00215FC4">
      <w:pPr>
        <w:pStyle w:val="Prrafodelista"/>
      </w:pPr>
      <w:r w:rsidRPr="00215FC4">
        <w:t>PEÑA considera que esta confesión no desvirtúa la presunción respecto a los legitimarios y acreedores. Dicha posición es la que parece reflejar el art. 95.4</w:t>
      </w:r>
      <w:r w:rsidR="000D37D5" w:rsidRPr="00215FC4">
        <w:t xml:space="preserve"> RH</w:t>
      </w:r>
    </w:p>
    <w:p w:rsidR="003E330E" w:rsidRPr="002E0289" w:rsidRDefault="003E330E" w:rsidP="002E0289">
      <w:pPr>
        <w:widowControl w:val="0"/>
        <w:autoSpaceDE w:val="0"/>
        <w:autoSpaceDN w:val="0"/>
        <w:adjustRightInd w:val="0"/>
        <w:jc w:val="both"/>
        <w:rPr>
          <w:rFonts w:cs="Courier New"/>
          <w:sz w:val="20"/>
        </w:rPr>
      </w:pPr>
    </w:p>
    <w:p w:rsidR="003E330E" w:rsidRPr="002E0289" w:rsidRDefault="003E330E" w:rsidP="000D37D5">
      <w:pPr>
        <w:pStyle w:val="NFarts"/>
      </w:pPr>
      <w:r w:rsidRPr="002E0289">
        <w:t>"</w:t>
      </w:r>
      <w:r w:rsidRPr="00215FC4">
        <w:rPr>
          <w:b w:val="0"/>
        </w:rPr>
        <w:t>Si la privatividad resultarse sólo de la confesión del consorte, se expresará dicha circunstancia en la inscripción y ésta se practicará a nombre del cónyuge a cuyo favor se haga aquélla. Todos los actos inscribibles relativos a estos bienes se realizarán exclusivamente por el cónyuge a cuyo favor se haya hecho la confesión, quien no obstante,</w:t>
      </w:r>
      <w:r w:rsidRPr="002E0289">
        <w:t xml:space="preserve"> </w:t>
      </w:r>
      <w:r w:rsidRPr="002E0289">
        <w:rPr>
          <w:u w:val="single"/>
        </w:rPr>
        <w:t>necesitará para los actos de disposición realizados después del fallecimiento del cónyuge confesante el consentimiento de los herederos forzosos de éste, si los tuviere, salvo que el carácter privativo del bien resultare de la partición de la herencia</w:t>
      </w:r>
      <w:r w:rsidRPr="002E0289">
        <w:t>.</w:t>
      </w:r>
    </w:p>
    <w:p w:rsidR="003E330E" w:rsidRPr="002E0289" w:rsidRDefault="003E330E" w:rsidP="00215FC4">
      <w:pPr>
        <w:pStyle w:val="Prrafodelista"/>
        <w:numPr>
          <w:ilvl w:val="0"/>
          <w:numId w:val="0"/>
        </w:numPr>
        <w:ind w:left="720"/>
        <w:rPr>
          <w:rFonts w:cs="Courier New"/>
          <w:szCs w:val="20"/>
        </w:rPr>
      </w:pPr>
    </w:p>
    <w:p w:rsidR="003E330E" w:rsidRPr="002E0289" w:rsidRDefault="003E330E" w:rsidP="00215FC4">
      <w:pPr>
        <w:pStyle w:val="Prrafodelista"/>
        <w:rPr>
          <w:rFonts w:cs="Courier New"/>
          <w:szCs w:val="20"/>
        </w:rPr>
      </w:pPr>
      <w:r w:rsidRPr="002E0289">
        <w:rPr>
          <w:rFonts w:cs="Courier New"/>
          <w:szCs w:val="20"/>
        </w:rPr>
        <w:t xml:space="preserve">En contra de esta posición, </w:t>
      </w:r>
      <w:r w:rsidRPr="00215FC4">
        <w:rPr>
          <w:rFonts w:cs="Courier New"/>
          <w:szCs w:val="20"/>
        </w:rPr>
        <w:t>GAVIRIA</w:t>
      </w:r>
      <w:r w:rsidRPr="002E0289">
        <w:rPr>
          <w:rFonts w:cs="Courier New"/>
          <w:szCs w:val="20"/>
        </w:rPr>
        <w:t xml:space="preserve"> considera que la confesión desvirtúa las </w:t>
      </w:r>
      <w:r w:rsidRPr="00215FC4">
        <w:rPr>
          <w:rFonts w:cs="Courier New"/>
        </w:rPr>
        <w:t>mencionadas</w:t>
      </w:r>
      <w:r w:rsidRPr="002E0289">
        <w:rPr>
          <w:rFonts w:cs="Courier New"/>
          <w:szCs w:val="20"/>
        </w:rPr>
        <w:t xml:space="preserve"> presunciones incluso frente a legitimarios y acreedores mientras no la impugnen, lo </w:t>
      </w:r>
      <w:r w:rsidR="00215FC4">
        <w:rPr>
          <w:rFonts w:cs="Courier New"/>
          <w:szCs w:val="20"/>
        </w:rPr>
        <w:t>que</w:t>
      </w:r>
      <w:r w:rsidRPr="002E0289">
        <w:rPr>
          <w:rFonts w:cs="Courier New"/>
          <w:szCs w:val="20"/>
        </w:rPr>
        <w:t xml:space="preserve"> únicamente podrán hacer como último recurso</w:t>
      </w:r>
      <w:r w:rsidR="00215FC4">
        <w:rPr>
          <w:rFonts w:cs="Courier New"/>
          <w:szCs w:val="20"/>
        </w:rPr>
        <w:t xml:space="preserve"> (</w:t>
      </w:r>
      <w:r w:rsidRPr="002E0289">
        <w:rPr>
          <w:rFonts w:cs="Courier New"/>
          <w:szCs w:val="20"/>
        </w:rPr>
        <w:t>ya que el art. 1324 no señala que dicha confesión no les afecte, sino simplemente que no les ha de perjudicar</w:t>
      </w:r>
      <w:r w:rsidR="00215FC4">
        <w:rPr>
          <w:rFonts w:cs="Courier New"/>
          <w:szCs w:val="20"/>
        </w:rPr>
        <w:t>)</w:t>
      </w:r>
      <w:r w:rsidRPr="002E0289">
        <w:rPr>
          <w:rFonts w:cs="Courier New"/>
          <w:szCs w:val="20"/>
        </w:rPr>
        <w:t>.</w:t>
      </w:r>
    </w:p>
    <w:p w:rsidR="003E330E" w:rsidRPr="002E0289" w:rsidRDefault="003E330E" w:rsidP="002E0289">
      <w:pPr>
        <w:widowControl w:val="0"/>
        <w:autoSpaceDE w:val="0"/>
        <w:autoSpaceDN w:val="0"/>
        <w:adjustRightInd w:val="0"/>
        <w:jc w:val="both"/>
        <w:rPr>
          <w:rFonts w:cs="Courier New"/>
          <w:sz w:val="20"/>
        </w:rPr>
      </w:pPr>
    </w:p>
    <w:p w:rsidR="003E330E" w:rsidRPr="002E0289" w:rsidRDefault="003E330E" w:rsidP="00215FC4">
      <w:pPr>
        <w:widowControl w:val="0"/>
        <w:autoSpaceDE w:val="0"/>
        <w:autoSpaceDN w:val="0"/>
        <w:adjustRightInd w:val="0"/>
        <w:ind w:left="708"/>
        <w:jc w:val="both"/>
        <w:rPr>
          <w:rFonts w:cs="Courier New"/>
          <w:sz w:val="20"/>
        </w:rPr>
      </w:pPr>
      <w:r w:rsidRPr="002E0289">
        <w:rPr>
          <w:rFonts w:cs="Courier New"/>
          <w:sz w:val="20"/>
        </w:rPr>
        <w:t>En esta línea, señala dicho autor que el art. 95.4 RH sólo ha de afectar a la inscripción, pero no al acto dispositivo en sí, ya que una norma reglamentaria no puede alterar el contenido de un precepto sustantivo como el art. 1324.</w:t>
      </w:r>
    </w:p>
    <w:p w:rsidR="00215FC4" w:rsidRDefault="003E330E" w:rsidP="002E0289">
      <w:pPr>
        <w:pStyle w:val="parrafo"/>
        <w:shd w:val="clear" w:color="auto" w:fill="FFFFFF"/>
        <w:spacing w:before="180" w:beforeAutospacing="0" w:after="180" w:afterAutospacing="0"/>
        <w:jc w:val="both"/>
        <w:rPr>
          <w:rFonts w:ascii="Courier New" w:hAnsi="Courier New" w:cs="Courier New"/>
          <w:sz w:val="20"/>
          <w:szCs w:val="20"/>
        </w:rPr>
      </w:pPr>
      <w:r w:rsidRPr="002E0289">
        <w:rPr>
          <w:rFonts w:ascii="Courier New" w:hAnsi="Courier New" w:cs="Courier New"/>
          <w:sz w:val="20"/>
          <w:szCs w:val="20"/>
        </w:rPr>
        <w:t xml:space="preserve">En cualquier caso, la confesión de privatividad como se desprende del art. 95.6 RH </w:t>
      </w:r>
      <w:r w:rsidR="00215FC4" w:rsidRPr="002E0289">
        <w:rPr>
          <w:rFonts w:ascii="Courier New" w:hAnsi="Courier New" w:cs="Courier New"/>
          <w:sz w:val="20"/>
          <w:szCs w:val="20"/>
        </w:rPr>
        <w:t>podrá ser posterior a la inscripción, haciéndose constar por nota marginal.</w:t>
      </w:r>
      <w:r w:rsidR="00215FC4">
        <w:rPr>
          <w:rFonts w:ascii="Courier New" w:hAnsi="Courier New" w:cs="Courier New"/>
          <w:sz w:val="20"/>
          <w:szCs w:val="20"/>
        </w:rPr>
        <w:br/>
      </w:r>
    </w:p>
    <w:p w:rsidR="00215FC4" w:rsidRDefault="00215FC4" w:rsidP="00215FC4">
      <w:pPr>
        <w:pStyle w:val="NFarts"/>
        <w:ind w:left="1446"/>
        <w:rPr>
          <w:b w:val="0"/>
        </w:rPr>
      </w:pPr>
      <w:r w:rsidRPr="00215FC4">
        <w:rPr>
          <w:b w:val="0"/>
        </w:rPr>
        <w:t xml:space="preserve">95.6 RH  </w:t>
      </w:r>
      <w:r w:rsidR="003E330E" w:rsidRPr="00215FC4">
        <w:t>La justificación o confesión de la privatividad hechas con posterioridad a la inscripción se harán constar por nota marginal. No se consignará la confesión contraria a una aseveración o a otra confesión previamente registrada de la misma persona</w:t>
      </w:r>
      <w:r>
        <w:t>.</w:t>
      </w:r>
    </w:p>
    <w:p w:rsidR="00215FC4" w:rsidRDefault="00215FC4" w:rsidP="002E0289">
      <w:pPr>
        <w:pStyle w:val="parrafo"/>
        <w:shd w:val="clear" w:color="auto" w:fill="FFFFFF"/>
        <w:spacing w:before="180" w:beforeAutospacing="0" w:after="180" w:afterAutospacing="0"/>
        <w:jc w:val="both"/>
        <w:rPr>
          <w:rFonts w:ascii="Courier New" w:hAnsi="Courier New" w:cs="Courier New"/>
          <w:sz w:val="20"/>
          <w:szCs w:val="20"/>
        </w:rPr>
      </w:pPr>
      <w:r>
        <w:rPr>
          <w:rFonts w:ascii="Courier New" w:hAnsi="Courier New" w:cs="Courier New"/>
          <w:sz w:val="20"/>
          <w:szCs w:val="20"/>
        </w:rPr>
        <w:t>F</w:t>
      </w:r>
      <w:r w:rsidR="003E330E" w:rsidRPr="002E0289">
        <w:rPr>
          <w:rFonts w:ascii="Courier New" w:hAnsi="Courier New" w:cs="Courier New"/>
          <w:sz w:val="20"/>
          <w:szCs w:val="20"/>
        </w:rPr>
        <w:t xml:space="preserve">inalmente señalar que de conformidad con el art 144.2 del RH </w:t>
      </w:r>
    </w:p>
    <w:p w:rsidR="003E330E" w:rsidRPr="00215FC4" w:rsidRDefault="00E01DF5" w:rsidP="00215FC4">
      <w:pPr>
        <w:pStyle w:val="NFarts"/>
        <w:ind w:left="1446"/>
      </w:pPr>
      <w:r>
        <w:t>C</w:t>
      </w:r>
      <w:r w:rsidR="003E330E" w:rsidRPr="00215FC4">
        <w:t>uando se trate de bienes inscritos de conformidad con el art 95.4 RH, el embargo será anotable si la demanda se hubiese dirigido contra el cónyuge a cuyo favor aparezcan inscritos los bienes, sea o no el cónyuge deudor.</w:t>
      </w:r>
    </w:p>
    <w:p w:rsidR="003E330E" w:rsidRPr="00D310F2" w:rsidRDefault="003E330E" w:rsidP="002E0289">
      <w:pPr>
        <w:widowControl w:val="0"/>
        <w:autoSpaceDE w:val="0"/>
        <w:autoSpaceDN w:val="0"/>
        <w:adjustRightInd w:val="0"/>
        <w:jc w:val="both"/>
        <w:rPr>
          <w:rFonts w:cs="Courier New"/>
          <w:sz w:val="20"/>
        </w:rPr>
      </w:pPr>
    </w:p>
    <w:p w:rsidR="00CB5C66" w:rsidRPr="002E0289" w:rsidRDefault="003E330E" w:rsidP="009C34BD">
      <w:pPr>
        <w:widowControl w:val="0"/>
        <w:autoSpaceDE w:val="0"/>
        <w:autoSpaceDN w:val="0"/>
        <w:adjustRightInd w:val="0"/>
        <w:jc w:val="both"/>
        <w:rPr>
          <w:rFonts w:cs="Courier New"/>
          <w:sz w:val="20"/>
        </w:rPr>
      </w:pPr>
      <w:r w:rsidRPr="00D310F2">
        <w:rPr>
          <w:rFonts w:cs="Courier New"/>
          <w:sz w:val="20"/>
        </w:rPr>
        <w:t xml:space="preserve">A efectos de </w:t>
      </w:r>
      <w:r w:rsidR="00D310F2" w:rsidRPr="00D310F2">
        <w:rPr>
          <w:rFonts w:cs="Courier New"/>
          <w:sz w:val="20"/>
        </w:rPr>
        <w:t>DERECHO TRANSITORIO</w:t>
      </w:r>
      <w:r w:rsidRPr="00D310F2">
        <w:rPr>
          <w:rFonts w:cs="Courier New"/>
          <w:sz w:val="20"/>
        </w:rPr>
        <w:t>, tener en cuenta que el art 1324 fue incorporado en la reforma de 13 de mayo de 1981</w:t>
      </w:r>
      <w:r w:rsidR="00D310F2">
        <w:rPr>
          <w:rFonts w:cs="Courier New"/>
          <w:sz w:val="20"/>
        </w:rPr>
        <w:t>. C</w:t>
      </w:r>
      <w:r w:rsidRPr="00D310F2">
        <w:rPr>
          <w:rFonts w:cs="Courier New"/>
          <w:sz w:val="20"/>
        </w:rPr>
        <w:t>on anterioridad, el RH preveía</w:t>
      </w:r>
      <w:r w:rsidR="00D310F2">
        <w:rPr>
          <w:rFonts w:cs="Courier New"/>
          <w:sz w:val="20"/>
        </w:rPr>
        <w:t xml:space="preserve"> que</w:t>
      </w:r>
      <w:r w:rsidRPr="00D310F2">
        <w:rPr>
          <w:rFonts w:cs="Courier New"/>
          <w:sz w:val="20"/>
        </w:rPr>
        <w:t xml:space="preserve">, tras la confesión de uno de los cónyuges, los bienes se inscribieran </w:t>
      </w:r>
      <w:r w:rsidRPr="00D310F2">
        <w:rPr>
          <w:rFonts w:cs="Courier New"/>
          <w:i/>
          <w:sz w:val="20"/>
        </w:rPr>
        <w:t>sin prejuzgar el carácter ganancial o privativo</w:t>
      </w:r>
      <w:r w:rsidRPr="00D310F2">
        <w:rPr>
          <w:rFonts w:cs="Courier New"/>
          <w:sz w:val="20"/>
        </w:rPr>
        <w:t xml:space="preserve"> de la adquisición</w:t>
      </w:r>
      <w:r w:rsidR="00D310F2">
        <w:rPr>
          <w:rFonts w:cs="Courier New"/>
          <w:sz w:val="20"/>
        </w:rPr>
        <w:t xml:space="preserve"> (</w:t>
      </w:r>
      <w:r w:rsidRPr="00D310F2">
        <w:rPr>
          <w:rFonts w:cs="Courier New"/>
          <w:sz w:val="20"/>
        </w:rPr>
        <w:t>requiriéndose, después, para su disposición el consentimiento de ambos</w:t>
      </w:r>
      <w:r w:rsidR="00D310F2">
        <w:rPr>
          <w:rFonts w:cs="Courier New"/>
          <w:sz w:val="20"/>
        </w:rPr>
        <w:t>)</w:t>
      </w:r>
      <w:r w:rsidRPr="00D310F2">
        <w:rPr>
          <w:rFonts w:cs="Courier New"/>
          <w:sz w:val="20"/>
        </w:rPr>
        <w:t>. Se plantea ahora la DG si</w:t>
      </w:r>
      <w:r w:rsidR="00E01DF5">
        <w:rPr>
          <w:rFonts w:cs="Courier New"/>
          <w:sz w:val="20"/>
        </w:rPr>
        <w:t>,</w:t>
      </w:r>
      <w:r w:rsidRPr="00D310F2">
        <w:rPr>
          <w:rFonts w:cs="Courier New"/>
          <w:sz w:val="20"/>
        </w:rPr>
        <w:t xml:space="preserve"> constando los bienes inscritos </w:t>
      </w:r>
      <w:r w:rsidR="00D310F2">
        <w:rPr>
          <w:rFonts w:cs="Courier New"/>
          <w:sz w:val="20"/>
        </w:rPr>
        <w:t>en tal sentido</w:t>
      </w:r>
      <w:r w:rsidR="00E01DF5">
        <w:rPr>
          <w:rFonts w:cs="Courier New"/>
          <w:sz w:val="20"/>
        </w:rPr>
        <w:t>,</w:t>
      </w:r>
      <w:r w:rsidRPr="00D310F2">
        <w:rPr>
          <w:rFonts w:cs="Courier New"/>
          <w:sz w:val="20"/>
        </w:rPr>
        <w:t xml:space="preserve"> será necesario en la actualidad para disponer el consentimiento de ambos o si bastará el del cónyuge a cuyo favor se hizo la confesión (y, en su caso, el de los herederos forzosos del confesante). La RDG de 13 de abril de 2011 opta por la segunda opción, basándose en la teoría de que nadie puede ir contra sus propios actos.</w:t>
      </w:r>
      <w:bookmarkStart w:id="0" w:name="_GoBack"/>
      <w:bookmarkEnd w:id="0"/>
    </w:p>
    <w:sectPr w:rsidR="00CB5C66" w:rsidRPr="002E0289">
      <w:footerReference w:type="even" r:id="rId8"/>
      <w:footerReference w:type="default" r:id="rId9"/>
      <w:endnotePr>
        <w:numFmt w:val="upperRoman"/>
      </w:endnotePr>
      <w:pgSz w:w="11906" w:h="16838"/>
      <w:pgMar w:top="1191" w:right="1191" w:bottom="1191" w:left="1191" w:header="0" w:footer="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4F5" w:rsidRDefault="00D424F5">
      <w:r>
        <w:separator/>
      </w:r>
    </w:p>
  </w:endnote>
  <w:endnote w:type="continuationSeparator" w:id="0">
    <w:p w:rsidR="00D424F5" w:rsidRDefault="00D42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Dutch">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404" w:rsidRDefault="00210404">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210404" w:rsidRDefault="00210404">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404" w:rsidRDefault="00210404">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72E63">
      <w:rPr>
        <w:rStyle w:val="Nmerodepgina"/>
        <w:noProof/>
      </w:rPr>
      <w:t>9</w:t>
    </w:r>
    <w:r>
      <w:rPr>
        <w:rStyle w:val="Nmerodepgina"/>
      </w:rPr>
      <w:fldChar w:fldCharType="end"/>
    </w:r>
  </w:p>
  <w:p w:rsidR="00210404" w:rsidRDefault="00210404">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4F5" w:rsidRDefault="00D424F5">
      <w:r>
        <w:separator/>
      </w:r>
    </w:p>
  </w:footnote>
  <w:footnote w:type="continuationSeparator" w:id="0">
    <w:p w:rsidR="00D424F5" w:rsidRDefault="00D424F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9pt;height:10.9pt" o:bullet="t">
        <v:imagedata r:id="rId1" o:title="msoF168"/>
      </v:shape>
    </w:pict>
  </w:numPicBullet>
  <w:abstractNum w:abstractNumId="0" w15:restartNumberingAfterBreak="0">
    <w:nsid w:val="00000001"/>
    <w:multiLevelType w:val="singleLevel"/>
    <w:tmpl w:val="00000001"/>
    <w:name w:val="WW8Num1"/>
    <w:lvl w:ilvl="0">
      <w:start w:val="1"/>
      <w:numFmt w:val="bullet"/>
      <w:lvlText w:val="-"/>
      <w:lvlJc w:val="left"/>
      <w:pPr>
        <w:tabs>
          <w:tab w:val="num" w:pos="1080"/>
        </w:tabs>
        <w:ind w:left="1080" w:hanging="360"/>
      </w:pPr>
      <w:rPr>
        <w:rFonts w:ascii="Bookman Old Style" w:hAnsi="Bookman Old Style" w:cs="Times New Roman"/>
      </w:rPr>
    </w:lvl>
  </w:abstractNum>
  <w:abstractNum w:abstractNumId="1"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Bookman Old Style" w:hAnsi="Bookman Old Style" w:cs="Times New Roman"/>
      </w:rPr>
    </w:lvl>
  </w:abstractNum>
  <w:abstractNum w:abstractNumId="2" w15:restartNumberingAfterBreak="0">
    <w:nsid w:val="083A5599"/>
    <w:multiLevelType w:val="hybridMultilevel"/>
    <w:tmpl w:val="07327B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8F70A17"/>
    <w:multiLevelType w:val="hybridMultilevel"/>
    <w:tmpl w:val="99445A90"/>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25E4433"/>
    <w:multiLevelType w:val="hybridMultilevel"/>
    <w:tmpl w:val="662C45B8"/>
    <w:lvl w:ilvl="0" w:tplc="1B8C22D2">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7F67611"/>
    <w:multiLevelType w:val="hybridMultilevel"/>
    <w:tmpl w:val="8A207C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08075E2"/>
    <w:multiLevelType w:val="hybridMultilevel"/>
    <w:tmpl w:val="864C9CF8"/>
    <w:lvl w:ilvl="0" w:tplc="B4AE2C44">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95D068D"/>
    <w:multiLevelType w:val="hybridMultilevel"/>
    <w:tmpl w:val="0402275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9916AA2"/>
    <w:multiLevelType w:val="hybridMultilevel"/>
    <w:tmpl w:val="15861C56"/>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B9078BE"/>
    <w:multiLevelType w:val="hybridMultilevel"/>
    <w:tmpl w:val="C2B063CE"/>
    <w:lvl w:ilvl="0" w:tplc="465CA170">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5430E27"/>
    <w:multiLevelType w:val="hybridMultilevel"/>
    <w:tmpl w:val="5FEC6A56"/>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6D95F03"/>
    <w:multiLevelType w:val="hybridMultilevel"/>
    <w:tmpl w:val="F35CA85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6EC2E71"/>
    <w:multiLevelType w:val="hybridMultilevel"/>
    <w:tmpl w:val="DFCAFFB8"/>
    <w:lvl w:ilvl="0" w:tplc="046021AA">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7114C76"/>
    <w:multiLevelType w:val="hybridMultilevel"/>
    <w:tmpl w:val="1D4C6188"/>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9032A4D"/>
    <w:multiLevelType w:val="hybridMultilevel"/>
    <w:tmpl w:val="FB7203DC"/>
    <w:lvl w:ilvl="0" w:tplc="B4AE2C44">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9DD6675"/>
    <w:multiLevelType w:val="hybridMultilevel"/>
    <w:tmpl w:val="C004EB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5847E9C"/>
    <w:multiLevelType w:val="hybridMultilevel"/>
    <w:tmpl w:val="075E0A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8212980"/>
    <w:multiLevelType w:val="hybridMultilevel"/>
    <w:tmpl w:val="23BC6C4A"/>
    <w:lvl w:ilvl="0" w:tplc="0D3643E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DB52D91"/>
    <w:multiLevelType w:val="hybridMultilevel"/>
    <w:tmpl w:val="3D72CAEA"/>
    <w:lvl w:ilvl="0" w:tplc="739490B8">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EA94A85"/>
    <w:multiLevelType w:val="hybridMultilevel"/>
    <w:tmpl w:val="168A2BE0"/>
    <w:lvl w:ilvl="0" w:tplc="0E08CF1C">
      <w:start w:val="2"/>
      <w:numFmt w:val="bullet"/>
      <w:lvlText w:val="-"/>
      <w:lvlJc w:val="left"/>
      <w:pPr>
        <w:ind w:left="1212" w:hanging="360"/>
      </w:pPr>
      <w:rPr>
        <w:rFonts w:ascii="Arial" w:eastAsia="Times New Roman" w:hAnsi="Arial" w:cs="Arial" w:hint="default"/>
      </w:rPr>
    </w:lvl>
    <w:lvl w:ilvl="1" w:tplc="0C0A0003">
      <w:start w:val="1"/>
      <w:numFmt w:val="bullet"/>
      <w:lvlText w:val="o"/>
      <w:lvlJc w:val="left"/>
      <w:pPr>
        <w:ind w:left="1932" w:hanging="360"/>
      </w:pPr>
      <w:rPr>
        <w:rFonts w:ascii="Courier New" w:hAnsi="Courier New" w:cs="Courier New" w:hint="default"/>
      </w:rPr>
    </w:lvl>
    <w:lvl w:ilvl="2" w:tplc="0C0A0005" w:tentative="1">
      <w:start w:val="1"/>
      <w:numFmt w:val="bullet"/>
      <w:lvlText w:val=""/>
      <w:lvlJc w:val="left"/>
      <w:pPr>
        <w:ind w:left="2652" w:hanging="360"/>
      </w:pPr>
      <w:rPr>
        <w:rFonts w:ascii="Wingdings" w:hAnsi="Wingdings" w:hint="default"/>
      </w:rPr>
    </w:lvl>
    <w:lvl w:ilvl="3" w:tplc="0C0A0001" w:tentative="1">
      <w:start w:val="1"/>
      <w:numFmt w:val="bullet"/>
      <w:lvlText w:val=""/>
      <w:lvlJc w:val="left"/>
      <w:pPr>
        <w:ind w:left="3372" w:hanging="360"/>
      </w:pPr>
      <w:rPr>
        <w:rFonts w:ascii="Symbol" w:hAnsi="Symbol" w:hint="default"/>
      </w:rPr>
    </w:lvl>
    <w:lvl w:ilvl="4" w:tplc="0C0A0003" w:tentative="1">
      <w:start w:val="1"/>
      <w:numFmt w:val="bullet"/>
      <w:lvlText w:val="o"/>
      <w:lvlJc w:val="left"/>
      <w:pPr>
        <w:ind w:left="4092" w:hanging="360"/>
      </w:pPr>
      <w:rPr>
        <w:rFonts w:ascii="Courier New" w:hAnsi="Courier New" w:cs="Courier New" w:hint="default"/>
      </w:rPr>
    </w:lvl>
    <w:lvl w:ilvl="5" w:tplc="0C0A0005" w:tentative="1">
      <w:start w:val="1"/>
      <w:numFmt w:val="bullet"/>
      <w:lvlText w:val=""/>
      <w:lvlJc w:val="left"/>
      <w:pPr>
        <w:ind w:left="4812" w:hanging="360"/>
      </w:pPr>
      <w:rPr>
        <w:rFonts w:ascii="Wingdings" w:hAnsi="Wingdings" w:hint="default"/>
      </w:rPr>
    </w:lvl>
    <w:lvl w:ilvl="6" w:tplc="0C0A0001" w:tentative="1">
      <w:start w:val="1"/>
      <w:numFmt w:val="bullet"/>
      <w:lvlText w:val=""/>
      <w:lvlJc w:val="left"/>
      <w:pPr>
        <w:ind w:left="5532" w:hanging="360"/>
      </w:pPr>
      <w:rPr>
        <w:rFonts w:ascii="Symbol" w:hAnsi="Symbol" w:hint="default"/>
      </w:rPr>
    </w:lvl>
    <w:lvl w:ilvl="7" w:tplc="0C0A0003" w:tentative="1">
      <w:start w:val="1"/>
      <w:numFmt w:val="bullet"/>
      <w:lvlText w:val="o"/>
      <w:lvlJc w:val="left"/>
      <w:pPr>
        <w:ind w:left="6252" w:hanging="360"/>
      </w:pPr>
      <w:rPr>
        <w:rFonts w:ascii="Courier New" w:hAnsi="Courier New" w:cs="Courier New" w:hint="default"/>
      </w:rPr>
    </w:lvl>
    <w:lvl w:ilvl="8" w:tplc="0C0A0005" w:tentative="1">
      <w:start w:val="1"/>
      <w:numFmt w:val="bullet"/>
      <w:lvlText w:val=""/>
      <w:lvlJc w:val="left"/>
      <w:pPr>
        <w:ind w:left="6972" w:hanging="360"/>
      </w:pPr>
      <w:rPr>
        <w:rFonts w:ascii="Wingdings" w:hAnsi="Wingdings" w:hint="default"/>
      </w:rPr>
    </w:lvl>
  </w:abstractNum>
  <w:abstractNum w:abstractNumId="20" w15:restartNumberingAfterBreak="0">
    <w:nsid w:val="6068447E"/>
    <w:multiLevelType w:val="hybridMultilevel"/>
    <w:tmpl w:val="7FBA8BAE"/>
    <w:lvl w:ilvl="0" w:tplc="37785F7C">
      <w:start w:val="1"/>
      <w:numFmt w:val="bullet"/>
      <w:pStyle w:val="Prrafodelista"/>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6D265DA"/>
    <w:multiLevelType w:val="hybridMultilevel"/>
    <w:tmpl w:val="3BBE59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80E3FFE"/>
    <w:multiLevelType w:val="hybridMultilevel"/>
    <w:tmpl w:val="712633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695A6D28"/>
    <w:multiLevelType w:val="hybridMultilevel"/>
    <w:tmpl w:val="C88AEB8A"/>
    <w:lvl w:ilvl="0" w:tplc="0C0A0001">
      <w:start w:val="1"/>
      <w:numFmt w:val="bullet"/>
      <w:lvlText w:val=""/>
      <w:lvlJc w:val="left"/>
      <w:pPr>
        <w:ind w:left="928" w:hanging="360"/>
      </w:pPr>
      <w:rPr>
        <w:rFonts w:ascii="Symbol" w:hAnsi="Symbol" w:hint="default"/>
      </w:rPr>
    </w:lvl>
    <w:lvl w:ilvl="1" w:tplc="0C0A0003" w:tentative="1">
      <w:start w:val="1"/>
      <w:numFmt w:val="bullet"/>
      <w:lvlText w:val="o"/>
      <w:lvlJc w:val="left"/>
      <w:pPr>
        <w:ind w:left="1648" w:hanging="360"/>
      </w:pPr>
      <w:rPr>
        <w:rFonts w:ascii="Courier New" w:hAnsi="Courier New" w:cs="Courier New" w:hint="default"/>
      </w:rPr>
    </w:lvl>
    <w:lvl w:ilvl="2" w:tplc="0C0A0005" w:tentative="1">
      <w:start w:val="1"/>
      <w:numFmt w:val="bullet"/>
      <w:lvlText w:val=""/>
      <w:lvlJc w:val="left"/>
      <w:pPr>
        <w:ind w:left="2368" w:hanging="360"/>
      </w:pPr>
      <w:rPr>
        <w:rFonts w:ascii="Wingdings" w:hAnsi="Wingdings" w:hint="default"/>
      </w:rPr>
    </w:lvl>
    <w:lvl w:ilvl="3" w:tplc="0C0A0001" w:tentative="1">
      <w:start w:val="1"/>
      <w:numFmt w:val="bullet"/>
      <w:lvlText w:val=""/>
      <w:lvlJc w:val="left"/>
      <w:pPr>
        <w:ind w:left="3088" w:hanging="360"/>
      </w:pPr>
      <w:rPr>
        <w:rFonts w:ascii="Symbol" w:hAnsi="Symbol" w:hint="default"/>
      </w:rPr>
    </w:lvl>
    <w:lvl w:ilvl="4" w:tplc="0C0A0003" w:tentative="1">
      <w:start w:val="1"/>
      <w:numFmt w:val="bullet"/>
      <w:lvlText w:val="o"/>
      <w:lvlJc w:val="left"/>
      <w:pPr>
        <w:ind w:left="3808" w:hanging="360"/>
      </w:pPr>
      <w:rPr>
        <w:rFonts w:ascii="Courier New" w:hAnsi="Courier New" w:cs="Courier New" w:hint="default"/>
      </w:rPr>
    </w:lvl>
    <w:lvl w:ilvl="5" w:tplc="0C0A0005" w:tentative="1">
      <w:start w:val="1"/>
      <w:numFmt w:val="bullet"/>
      <w:lvlText w:val=""/>
      <w:lvlJc w:val="left"/>
      <w:pPr>
        <w:ind w:left="4528" w:hanging="360"/>
      </w:pPr>
      <w:rPr>
        <w:rFonts w:ascii="Wingdings" w:hAnsi="Wingdings" w:hint="default"/>
      </w:rPr>
    </w:lvl>
    <w:lvl w:ilvl="6" w:tplc="0C0A0001" w:tentative="1">
      <w:start w:val="1"/>
      <w:numFmt w:val="bullet"/>
      <w:lvlText w:val=""/>
      <w:lvlJc w:val="left"/>
      <w:pPr>
        <w:ind w:left="5248" w:hanging="360"/>
      </w:pPr>
      <w:rPr>
        <w:rFonts w:ascii="Symbol" w:hAnsi="Symbol" w:hint="default"/>
      </w:rPr>
    </w:lvl>
    <w:lvl w:ilvl="7" w:tplc="0C0A0003" w:tentative="1">
      <w:start w:val="1"/>
      <w:numFmt w:val="bullet"/>
      <w:lvlText w:val="o"/>
      <w:lvlJc w:val="left"/>
      <w:pPr>
        <w:ind w:left="5968" w:hanging="360"/>
      </w:pPr>
      <w:rPr>
        <w:rFonts w:ascii="Courier New" w:hAnsi="Courier New" w:cs="Courier New" w:hint="default"/>
      </w:rPr>
    </w:lvl>
    <w:lvl w:ilvl="8" w:tplc="0C0A0005" w:tentative="1">
      <w:start w:val="1"/>
      <w:numFmt w:val="bullet"/>
      <w:lvlText w:val=""/>
      <w:lvlJc w:val="left"/>
      <w:pPr>
        <w:ind w:left="6688" w:hanging="360"/>
      </w:pPr>
      <w:rPr>
        <w:rFonts w:ascii="Wingdings" w:hAnsi="Wingdings" w:hint="default"/>
      </w:rPr>
    </w:lvl>
  </w:abstractNum>
  <w:abstractNum w:abstractNumId="24" w15:restartNumberingAfterBreak="0">
    <w:nsid w:val="6AC73041"/>
    <w:multiLevelType w:val="hybridMultilevel"/>
    <w:tmpl w:val="F84C293A"/>
    <w:lvl w:ilvl="0" w:tplc="B4AE2C44">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778A2C7C"/>
    <w:multiLevelType w:val="hybridMultilevel"/>
    <w:tmpl w:val="6D00364A"/>
    <w:lvl w:ilvl="0" w:tplc="14489006">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797A044F"/>
    <w:multiLevelType w:val="hybridMultilevel"/>
    <w:tmpl w:val="8DAA3AF0"/>
    <w:lvl w:ilvl="0" w:tplc="F1FE3326">
      <w:start w:val="2"/>
      <w:numFmt w:val="bullet"/>
      <w:lvlText w:val="-"/>
      <w:lvlJc w:val="left"/>
      <w:pPr>
        <w:tabs>
          <w:tab w:val="num" w:pos="927"/>
        </w:tabs>
        <w:ind w:left="927" w:hanging="360"/>
      </w:pPr>
      <w:rPr>
        <w:rFonts w:ascii="Courier" w:eastAsia="Times New Roman" w:hAnsi="Courier" w:cs="Times New Roman" w:hint="default"/>
      </w:rPr>
    </w:lvl>
    <w:lvl w:ilvl="1" w:tplc="0C0A0003" w:tentative="1">
      <w:start w:val="1"/>
      <w:numFmt w:val="bullet"/>
      <w:lvlText w:val="o"/>
      <w:lvlJc w:val="left"/>
      <w:pPr>
        <w:tabs>
          <w:tab w:val="num" w:pos="1647"/>
        </w:tabs>
        <w:ind w:left="1647" w:hanging="360"/>
      </w:pPr>
      <w:rPr>
        <w:rFonts w:ascii="Courier New" w:hAnsi="Courier New" w:cs="Courier New" w:hint="default"/>
      </w:rPr>
    </w:lvl>
    <w:lvl w:ilvl="2" w:tplc="0C0A0005" w:tentative="1">
      <w:start w:val="1"/>
      <w:numFmt w:val="bullet"/>
      <w:lvlText w:val=""/>
      <w:lvlJc w:val="left"/>
      <w:pPr>
        <w:tabs>
          <w:tab w:val="num" w:pos="2367"/>
        </w:tabs>
        <w:ind w:left="2367" w:hanging="360"/>
      </w:pPr>
      <w:rPr>
        <w:rFonts w:ascii="Wingdings" w:hAnsi="Wingdings" w:hint="default"/>
      </w:rPr>
    </w:lvl>
    <w:lvl w:ilvl="3" w:tplc="0C0A0001" w:tentative="1">
      <w:start w:val="1"/>
      <w:numFmt w:val="bullet"/>
      <w:lvlText w:val=""/>
      <w:lvlJc w:val="left"/>
      <w:pPr>
        <w:tabs>
          <w:tab w:val="num" w:pos="3087"/>
        </w:tabs>
        <w:ind w:left="3087" w:hanging="360"/>
      </w:pPr>
      <w:rPr>
        <w:rFonts w:ascii="Symbol" w:hAnsi="Symbol" w:hint="default"/>
      </w:rPr>
    </w:lvl>
    <w:lvl w:ilvl="4" w:tplc="0C0A0003" w:tentative="1">
      <w:start w:val="1"/>
      <w:numFmt w:val="bullet"/>
      <w:lvlText w:val="o"/>
      <w:lvlJc w:val="left"/>
      <w:pPr>
        <w:tabs>
          <w:tab w:val="num" w:pos="3807"/>
        </w:tabs>
        <w:ind w:left="3807" w:hanging="360"/>
      </w:pPr>
      <w:rPr>
        <w:rFonts w:ascii="Courier New" w:hAnsi="Courier New" w:cs="Courier New" w:hint="default"/>
      </w:rPr>
    </w:lvl>
    <w:lvl w:ilvl="5" w:tplc="0C0A0005" w:tentative="1">
      <w:start w:val="1"/>
      <w:numFmt w:val="bullet"/>
      <w:lvlText w:val=""/>
      <w:lvlJc w:val="left"/>
      <w:pPr>
        <w:tabs>
          <w:tab w:val="num" w:pos="4527"/>
        </w:tabs>
        <w:ind w:left="4527" w:hanging="360"/>
      </w:pPr>
      <w:rPr>
        <w:rFonts w:ascii="Wingdings" w:hAnsi="Wingdings" w:hint="default"/>
      </w:rPr>
    </w:lvl>
    <w:lvl w:ilvl="6" w:tplc="0C0A0001" w:tentative="1">
      <w:start w:val="1"/>
      <w:numFmt w:val="bullet"/>
      <w:lvlText w:val=""/>
      <w:lvlJc w:val="left"/>
      <w:pPr>
        <w:tabs>
          <w:tab w:val="num" w:pos="5247"/>
        </w:tabs>
        <w:ind w:left="5247" w:hanging="360"/>
      </w:pPr>
      <w:rPr>
        <w:rFonts w:ascii="Symbol" w:hAnsi="Symbol" w:hint="default"/>
      </w:rPr>
    </w:lvl>
    <w:lvl w:ilvl="7" w:tplc="0C0A0003" w:tentative="1">
      <w:start w:val="1"/>
      <w:numFmt w:val="bullet"/>
      <w:lvlText w:val="o"/>
      <w:lvlJc w:val="left"/>
      <w:pPr>
        <w:tabs>
          <w:tab w:val="num" w:pos="5967"/>
        </w:tabs>
        <w:ind w:left="5967" w:hanging="360"/>
      </w:pPr>
      <w:rPr>
        <w:rFonts w:ascii="Courier New" w:hAnsi="Courier New" w:cs="Courier New" w:hint="default"/>
      </w:rPr>
    </w:lvl>
    <w:lvl w:ilvl="8" w:tplc="0C0A0005" w:tentative="1">
      <w:start w:val="1"/>
      <w:numFmt w:val="bullet"/>
      <w:lvlText w:val=""/>
      <w:lvlJc w:val="left"/>
      <w:pPr>
        <w:tabs>
          <w:tab w:val="num" w:pos="6687"/>
        </w:tabs>
        <w:ind w:left="6687" w:hanging="360"/>
      </w:pPr>
      <w:rPr>
        <w:rFonts w:ascii="Wingdings" w:hAnsi="Wingdings" w:hint="default"/>
      </w:rPr>
    </w:lvl>
  </w:abstractNum>
  <w:abstractNum w:abstractNumId="27" w15:restartNumberingAfterBreak="0">
    <w:nsid w:val="79B563D7"/>
    <w:multiLevelType w:val="hybridMultilevel"/>
    <w:tmpl w:val="E3E0B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7"/>
  </w:num>
  <w:num w:numId="2">
    <w:abstractNumId w:val="3"/>
  </w:num>
  <w:num w:numId="3">
    <w:abstractNumId w:val="6"/>
  </w:num>
  <w:num w:numId="4">
    <w:abstractNumId w:val="24"/>
  </w:num>
  <w:num w:numId="5">
    <w:abstractNumId w:val="14"/>
  </w:num>
  <w:num w:numId="6">
    <w:abstractNumId w:val="4"/>
  </w:num>
  <w:num w:numId="7">
    <w:abstractNumId w:val="23"/>
  </w:num>
  <w:num w:numId="8">
    <w:abstractNumId w:val="19"/>
  </w:num>
  <w:num w:numId="9">
    <w:abstractNumId w:val="21"/>
  </w:num>
  <w:num w:numId="10">
    <w:abstractNumId w:val="4"/>
  </w:num>
  <w:num w:numId="11">
    <w:abstractNumId w:val="22"/>
  </w:num>
  <w:num w:numId="12">
    <w:abstractNumId w:val="26"/>
  </w:num>
  <w:num w:numId="13">
    <w:abstractNumId w:val="15"/>
  </w:num>
  <w:num w:numId="14">
    <w:abstractNumId w:val="17"/>
  </w:num>
  <w:num w:numId="15">
    <w:abstractNumId w:val="9"/>
  </w:num>
  <w:num w:numId="16">
    <w:abstractNumId w:val="17"/>
  </w:num>
  <w:num w:numId="17">
    <w:abstractNumId w:val="18"/>
  </w:num>
  <w:num w:numId="18">
    <w:abstractNumId w:val="9"/>
  </w:num>
  <w:num w:numId="19">
    <w:abstractNumId w:val="18"/>
  </w:num>
  <w:num w:numId="20">
    <w:abstractNumId w:val="18"/>
  </w:num>
  <w:num w:numId="21">
    <w:abstractNumId w:val="16"/>
  </w:num>
  <w:num w:numId="22">
    <w:abstractNumId w:val="18"/>
  </w:num>
  <w:num w:numId="23">
    <w:abstractNumId w:val="12"/>
  </w:num>
  <w:num w:numId="24">
    <w:abstractNumId w:val="8"/>
  </w:num>
  <w:num w:numId="25">
    <w:abstractNumId w:val="25"/>
  </w:num>
  <w:num w:numId="26">
    <w:abstractNumId w:val="13"/>
  </w:num>
  <w:num w:numId="27">
    <w:abstractNumId w:val="25"/>
  </w:num>
  <w:num w:numId="28">
    <w:abstractNumId w:val="7"/>
  </w:num>
  <w:num w:numId="29">
    <w:abstractNumId w:val="11"/>
  </w:num>
  <w:num w:numId="30">
    <w:abstractNumId w:val="5"/>
  </w:num>
  <w:num w:numId="31">
    <w:abstractNumId w:val="2"/>
  </w:num>
  <w:num w:numId="32">
    <w:abstractNumId w:val="10"/>
  </w:num>
  <w:num w:numId="33">
    <w:abstractNumId w:val="25"/>
  </w:num>
  <w:num w:numId="34">
    <w:abstractNumId w:val="20"/>
  </w:num>
  <w:num w:numId="35">
    <w:abstractNumId w:val="25"/>
  </w:num>
  <w:num w:numId="36">
    <w:abstractNumId w:val="20"/>
  </w:num>
  <w:num w:numId="37">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numFmt w:val="upperRoman"/>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86F"/>
    <w:rsid w:val="00002C26"/>
    <w:rsid w:val="000033FF"/>
    <w:rsid w:val="00004564"/>
    <w:rsid w:val="000047FA"/>
    <w:rsid w:val="00021E25"/>
    <w:rsid w:val="00021EBB"/>
    <w:rsid w:val="0002448E"/>
    <w:rsid w:val="00027A79"/>
    <w:rsid w:val="00027C23"/>
    <w:rsid w:val="0003078E"/>
    <w:rsid w:val="00032734"/>
    <w:rsid w:val="0003799A"/>
    <w:rsid w:val="0004506B"/>
    <w:rsid w:val="000531B1"/>
    <w:rsid w:val="0005364E"/>
    <w:rsid w:val="00053C0B"/>
    <w:rsid w:val="00054962"/>
    <w:rsid w:val="00056476"/>
    <w:rsid w:val="000572D9"/>
    <w:rsid w:val="00063432"/>
    <w:rsid w:val="000636F0"/>
    <w:rsid w:val="00066FFF"/>
    <w:rsid w:val="000726D9"/>
    <w:rsid w:val="0009067A"/>
    <w:rsid w:val="00093223"/>
    <w:rsid w:val="00095010"/>
    <w:rsid w:val="00096127"/>
    <w:rsid w:val="0009798A"/>
    <w:rsid w:val="000A1743"/>
    <w:rsid w:val="000B4786"/>
    <w:rsid w:val="000B4B7E"/>
    <w:rsid w:val="000B5933"/>
    <w:rsid w:val="000C04FA"/>
    <w:rsid w:val="000C0651"/>
    <w:rsid w:val="000C236F"/>
    <w:rsid w:val="000C2AEF"/>
    <w:rsid w:val="000D37D5"/>
    <w:rsid w:val="000D3D4C"/>
    <w:rsid w:val="000D436D"/>
    <w:rsid w:val="000E19D4"/>
    <w:rsid w:val="000F0374"/>
    <w:rsid w:val="000F5CF5"/>
    <w:rsid w:val="000F7A11"/>
    <w:rsid w:val="00102C02"/>
    <w:rsid w:val="00104FCB"/>
    <w:rsid w:val="001051A7"/>
    <w:rsid w:val="00107768"/>
    <w:rsid w:val="00107AFD"/>
    <w:rsid w:val="00122042"/>
    <w:rsid w:val="0013066B"/>
    <w:rsid w:val="00130680"/>
    <w:rsid w:val="00133AC8"/>
    <w:rsid w:val="001400DB"/>
    <w:rsid w:val="00146B76"/>
    <w:rsid w:val="00147768"/>
    <w:rsid w:val="001519CE"/>
    <w:rsid w:val="001541F6"/>
    <w:rsid w:val="001542CB"/>
    <w:rsid w:val="00161FE7"/>
    <w:rsid w:val="00163950"/>
    <w:rsid w:val="00164DF2"/>
    <w:rsid w:val="00166258"/>
    <w:rsid w:val="001662E7"/>
    <w:rsid w:val="00170C63"/>
    <w:rsid w:val="0017273B"/>
    <w:rsid w:val="00176F28"/>
    <w:rsid w:val="00180C3E"/>
    <w:rsid w:val="00180E98"/>
    <w:rsid w:val="00183A9C"/>
    <w:rsid w:val="00185D77"/>
    <w:rsid w:val="00191864"/>
    <w:rsid w:val="00194208"/>
    <w:rsid w:val="001A0E29"/>
    <w:rsid w:val="001A1B7F"/>
    <w:rsid w:val="001A3515"/>
    <w:rsid w:val="001A3682"/>
    <w:rsid w:val="001A5E23"/>
    <w:rsid w:val="001A7725"/>
    <w:rsid w:val="001B35F2"/>
    <w:rsid w:val="001B4A62"/>
    <w:rsid w:val="001B687B"/>
    <w:rsid w:val="001C6B19"/>
    <w:rsid w:val="001D6B0A"/>
    <w:rsid w:val="001E70BF"/>
    <w:rsid w:val="001E7253"/>
    <w:rsid w:val="001E7EF7"/>
    <w:rsid w:val="001F0325"/>
    <w:rsid w:val="001F1CA4"/>
    <w:rsid w:val="001F6FBB"/>
    <w:rsid w:val="001F70E1"/>
    <w:rsid w:val="002012E6"/>
    <w:rsid w:val="002044BF"/>
    <w:rsid w:val="00204BB9"/>
    <w:rsid w:val="00210404"/>
    <w:rsid w:val="00213315"/>
    <w:rsid w:val="00213BEB"/>
    <w:rsid w:val="00214B05"/>
    <w:rsid w:val="00215484"/>
    <w:rsid w:val="00215FC4"/>
    <w:rsid w:val="002164C4"/>
    <w:rsid w:val="002208C0"/>
    <w:rsid w:val="0022591D"/>
    <w:rsid w:val="00226ADD"/>
    <w:rsid w:val="00230AA9"/>
    <w:rsid w:val="002371BB"/>
    <w:rsid w:val="00241830"/>
    <w:rsid w:val="00245E6F"/>
    <w:rsid w:val="00250EC4"/>
    <w:rsid w:val="00251A15"/>
    <w:rsid w:val="0025369F"/>
    <w:rsid w:val="00254DC8"/>
    <w:rsid w:val="00256D24"/>
    <w:rsid w:val="0026012A"/>
    <w:rsid w:val="0027258E"/>
    <w:rsid w:val="00272A1F"/>
    <w:rsid w:val="00272E63"/>
    <w:rsid w:val="00274B6C"/>
    <w:rsid w:val="00276A45"/>
    <w:rsid w:val="00282189"/>
    <w:rsid w:val="00284E1C"/>
    <w:rsid w:val="00285AAD"/>
    <w:rsid w:val="00285F33"/>
    <w:rsid w:val="00291181"/>
    <w:rsid w:val="00296921"/>
    <w:rsid w:val="002A2AD5"/>
    <w:rsid w:val="002A2F0C"/>
    <w:rsid w:val="002A302B"/>
    <w:rsid w:val="002A4960"/>
    <w:rsid w:val="002A7CC6"/>
    <w:rsid w:val="002B50CA"/>
    <w:rsid w:val="002C182A"/>
    <w:rsid w:val="002C5725"/>
    <w:rsid w:val="002D35D2"/>
    <w:rsid w:val="002D4467"/>
    <w:rsid w:val="002E0289"/>
    <w:rsid w:val="002E2FF3"/>
    <w:rsid w:val="002E4226"/>
    <w:rsid w:val="002E66BA"/>
    <w:rsid w:val="002E6F22"/>
    <w:rsid w:val="002E73F1"/>
    <w:rsid w:val="002E7F4D"/>
    <w:rsid w:val="003067E4"/>
    <w:rsid w:val="003069DC"/>
    <w:rsid w:val="00315AD0"/>
    <w:rsid w:val="00321E63"/>
    <w:rsid w:val="0032563A"/>
    <w:rsid w:val="003264D7"/>
    <w:rsid w:val="00327B35"/>
    <w:rsid w:val="0033141C"/>
    <w:rsid w:val="0033236C"/>
    <w:rsid w:val="00332BEF"/>
    <w:rsid w:val="00335057"/>
    <w:rsid w:val="003434C6"/>
    <w:rsid w:val="0034368A"/>
    <w:rsid w:val="00352F9E"/>
    <w:rsid w:val="0035486F"/>
    <w:rsid w:val="00354A6B"/>
    <w:rsid w:val="00354E5D"/>
    <w:rsid w:val="0035697C"/>
    <w:rsid w:val="003630F9"/>
    <w:rsid w:val="00364AB2"/>
    <w:rsid w:val="00365A16"/>
    <w:rsid w:val="0036718B"/>
    <w:rsid w:val="003754BC"/>
    <w:rsid w:val="003774DC"/>
    <w:rsid w:val="00380184"/>
    <w:rsid w:val="003861C7"/>
    <w:rsid w:val="00386BB0"/>
    <w:rsid w:val="00391620"/>
    <w:rsid w:val="00393AD3"/>
    <w:rsid w:val="003A1F1B"/>
    <w:rsid w:val="003A2ECB"/>
    <w:rsid w:val="003B616E"/>
    <w:rsid w:val="003C1EF9"/>
    <w:rsid w:val="003C7B03"/>
    <w:rsid w:val="003D3C58"/>
    <w:rsid w:val="003D645F"/>
    <w:rsid w:val="003E1C86"/>
    <w:rsid w:val="003E26D5"/>
    <w:rsid w:val="003E330E"/>
    <w:rsid w:val="003E35CF"/>
    <w:rsid w:val="003F07C4"/>
    <w:rsid w:val="003F44C2"/>
    <w:rsid w:val="003F7402"/>
    <w:rsid w:val="00400887"/>
    <w:rsid w:val="004012B0"/>
    <w:rsid w:val="00401835"/>
    <w:rsid w:val="004110D5"/>
    <w:rsid w:val="004200A0"/>
    <w:rsid w:val="004209C0"/>
    <w:rsid w:val="00424497"/>
    <w:rsid w:val="00427C9B"/>
    <w:rsid w:val="004368B6"/>
    <w:rsid w:val="00437F59"/>
    <w:rsid w:val="00441A74"/>
    <w:rsid w:val="00442C21"/>
    <w:rsid w:val="00444A1A"/>
    <w:rsid w:val="004451B6"/>
    <w:rsid w:val="00445722"/>
    <w:rsid w:val="004508BE"/>
    <w:rsid w:val="00450C7B"/>
    <w:rsid w:val="00460BFA"/>
    <w:rsid w:val="00462309"/>
    <w:rsid w:val="00462BF9"/>
    <w:rsid w:val="0047459A"/>
    <w:rsid w:val="00477FD0"/>
    <w:rsid w:val="00481580"/>
    <w:rsid w:val="004840BC"/>
    <w:rsid w:val="004975E9"/>
    <w:rsid w:val="00497B61"/>
    <w:rsid w:val="004A0EE2"/>
    <w:rsid w:val="004A7E2C"/>
    <w:rsid w:val="004B1D8E"/>
    <w:rsid w:val="004C29B1"/>
    <w:rsid w:val="004C31E2"/>
    <w:rsid w:val="004C34DD"/>
    <w:rsid w:val="004D3AF9"/>
    <w:rsid w:val="004D4A3F"/>
    <w:rsid w:val="004D4A53"/>
    <w:rsid w:val="004E0955"/>
    <w:rsid w:val="004F0A34"/>
    <w:rsid w:val="004F38CF"/>
    <w:rsid w:val="004F6038"/>
    <w:rsid w:val="004F7A5E"/>
    <w:rsid w:val="005014A0"/>
    <w:rsid w:val="00503E01"/>
    <w:rsid w:val="0050790C"/>
    <w:rsid w:val="00512E51"/>
    <w:rsid w:val="00516224"/>
    <w:rsid w:val="0052022D"/>
    <w:rsid w:val="005230F5"/>
    <w:rsid w:val="00526FF7"/>
    <w:rsid w:val="00531248"/>
    <w:rsid w:val="00532A29"/>
    <w:rsid w:val="00533069"/>
    <w:rsid w:val="005330EA"/>
    <w:rsid w:val="005336B1"/>
    <w:rsid w:val="0054226A"/>
    <w:rsid w:val="00542D38"/>
    <w:rsid w:val="0054716C"/>
    <w:rsid w:val="00552570"/>
    <w:rsid w:val="00557006"/>
    <w:rsid w:val="0056634C"/>
    <w:rsid w:val="00567C86"/>
    <w:rsid w:val="00571851"/>
    <w:rsid w:val="00572108"/>
    <w:rsid w:val="005742DC"/>
    <w:rsid w:val="00576F4C"/>
    <w:rsid w:val="005774DC"/>
    <w:rsid w:val="00580605"/>
    <w:rsid w:val="00582D29"/>
    <w:rsid w:val="0058321F"/>
    <w:rsid w:val="00583B95"/>
    <w:rsid w:val="0058412E"/>
    <w:rsid w:val="005852D5"/>
    <w:rsid w:val="00590850"/>
    <w:rsid w:val="005A3C2B"/>
    <w:rsid w:val="005A5855"/>
    <w:rsid w:val="005A7AE9"/>
    <w:rsid w:val="005B1599"/>
    <w:rsid w:val="005B287F"/>
    <w:rsid w:val="005B3EBB"/>
    <w:rsid w:val="005B773B"/>
    <w:rsid w:val="005C2792"/>
    <w:rsid w:val="005C6F0B"/>
    <w:rsid w:val="005D0CCC"/>
    <w:rsid w:val="005D2BE3"/>
    <w:rsid w:val="005E08CD"/>
    <w:rsid w:val="005E2308"/>
    <w:rsid w:val="005E30AB"/>
    <w:rsid w:val="005E5344"/>
    <w:rsid w:val="005E6608"/>
    <w:rsid w:val="005F0F6D"/>
    <w:rsid w:val="005F2CBB"/>
    <w:rsid w:val="005F5482"/>
    <w:rsid w:val="005F5D30"/>
    <w:rsid w:val="00610ADE"/>
    <w:rsid w:val="00610DEF"/>
    <w:rsid w:val="00612EE6"/>
    <w:rsid w:val="006151EB"/>
    <w:rsid w:val="00617D3E"/>
    <w:rsid w:val="00620ED3"/>
    <w:rsid w:val="00620F72"/>
    <w:rsid w:val="00621DFF"/>
    <w:rsid w:val="006226C5"/>
    <w:rsid w:val="00627460"/>
    <w:rsid w:val="00637C53"/>
    <w:rsid w:val="006469C1"/>
    <w:rsid w:val="00652516"/>
    <w:rsid w:val="0065290E"/>
    <w:rsid w:val="00652B95"/>
    <w:rsid w:val="00660F64"/>
    <w:rsid w:val="00661985"/>
    <w:rsid w:val="00665123"/>
    <w:rsid w:val="00674B74"/>
    <w:rsid w:val="00675D39"/>
    <w:rsid w:val="00676D54"/>
    <w:rsid w:val="006816C5"/>
    <w:rsid w:val="006838C2"/>
    <w:rsid w:val="006856DC"/>
    <w:rsid w:val="006857E1"/>
    <w:rsid w:val="006A0C6C"/>
    <w:rsid w:val="006A40E5"/>
    <w:rsid w:val="006B48E0"/>
    <w:rsid w:val="006B6370"/>
    <w:rsid w:val="006C018D"/>
    <w:rsid w:val="006C18EA"/>
    <w:rsid w:val="006C1EF1"/>
    <w:rsid w:val="006C30B4"/>
    <w:rsid w:val="006C3AD7"/>
    <w:rsid w:val="006C4F4E"/>
    <w:rsid w:val="006C5756"/>
    <w:rsid w:val="006C712B"/>
    <w:rsid w:val="006C7EEC"/>
    <w:rsid w:val="006D4C19"/>
    <w:rsid w:val="006E533E"/>
    <w:rsid w:val="006E54D4"/>
    <w:rsid w:val="006F4A86"/>
    <w:rsid w:val="006F5330"/>
    <w:rsid w:val="00711B7A"/>
    <w:rsid w:val="00712339"/>
    <w:rsid w:val="00714310"/>
    <w:rsid w:val="00715910"/>
    <w:rsid w:val="00715E85"/>
    <w:rsid w:val="00716828"/>
    <w:rsid w:val="00717393"/>
    <w:rsid w:val="00721A17"/>
    <w:rsid w:val="00722F4E"/>
    <w:rsid w:val="00731030"/>
    <w:rsid w:val="007318AF"/>
    <w:rsid w:val="00734BA2"/>
    <w:rsid w:val="0074122D"/>
    <w:rsid w:val="007416A9"/>
    <w:rsid w:val="00744091"/>
    <w:rsid w:val="00744952"/>
    <w:rsid w:val="00750455"/>
    <w:rsid w:val="00752118"/>
    <w:rsid w:val="00754069"/>
    <w:rsid w:val="00760B40"/>
    <w:rsid w:val="0076167D"/>
    <w:rsid w:val="007627E9"/>
    <w:rsid w:val="00762B5A"/>
    <w:rsid w:val="00773E62"/>
    <w:rsid w:val="00776104"/>
    <w:rsid w:val="007850E3"/>
    <w:rsid w:val="00785E7D"/>
    <w:rsid w:val="007878AD"/>
    <w:rsid w:val="00790134"/>
    <w:rsid w:val="007A39A8"/>
    <w:rsid w:val="007B2657"/>
    <w:rsid w:val="007B32D3"/>
    <w:rsid w:val="007B5E0B"/>
    <w:rsid w:val="007B758F"/>
    <w:rsid w:val="007C4327"/>
    <w:rsid w:val="007C4DAD"/>
    <w:rsid w:val="007C68B5"/>
    <w:rsid w:val="007D13D1"/>
    <w:rsid w:val="007D1BB4"/>
    <w:rsid w:val="007D2C3C"/>
    <w:rsid w:val="007D3204"/>
    <w:rsid w:val="007D624A"/>
    <w:rsid w:val="007D7684"/>
    <w:rsid w:val="007E10C9"/>
    <w:rsid w:val="007E15AF"/>
    <w:rsid w:val="007E33F5"/>
    <w:rsid w:val="007E5C4A"/>
    <w:rsid w:val="007F0EB2"/>
    <w:rsid w:val="007F0EF4"/>
    <w:rsid w:val="007F4402"/>
    <w:rsid w:val="007F5E0F"/>
    <w:rsid w:val="007F63C4"/>
    <w:rsid w:val="007F7E7E"/>
    <w:rsid w:val="00800F68"/>
    <w:rsid w:val="00811353"/>
    <w:rsid w:val="00817BBF"/>
    <w:rsid w:val="00830340"/>
    <w:rsid w:val="008314FA"/>
    <w:rsid w:val="008356E4"/>
    <w:rsid w:val="00836B31"/>
    <w:rsid w:val="00836D38"/>
    <w:rsid w:val="00840643"/>
    <w:rsid w:val="00840EA8"/>
    <w:rsid w:val="00841EEA"/>
    <w:rsid w:val="008502A6"/>
    <w:rsid w:val="00850BC8"/>
    <w:rsid w:val="008531E6"/>
    <w:rsid w:val="00853236"/>
    <w:rsid w:val="00854357"/>
    <w:rsid w:val="00854E01"/>
    <w:rsid w:val="00855E2F"/>
    <w:rsid w:val="008627DF"/>
    <w:rsid w:val="0086468D"/>
    <w:rsid w:val="00870AA9"/>
    <w:rsid w:val="00870D51"/>
    <w:rsid w:val="00871FA6"/>
    <w:rsid w:val="008769D7"/>
    <w:rsid w:val="008775C2"/>
    <w:rsid w:val="008809E6"/>
    <w:rsid w:val="00882D97"/>
    <w:rsid w:val="00883940"/>
    <w:rsid w:val="00887604"/>
    <w:rsid w:val="008A3E20"/>
    <w:rsid w:val="008A5E0F"/>
    <w:rsid w:val="008A658D"/>
    <w:rsid w:val="008A6E30"/>
    <w:rsid w:val="008A7A10"/>
    <w:rsid w:val="008A7C11"/>
    <w:rsid w:val="008C0263"/>
    <w:rsid w:val="008C13E0"/>
    <w:rsid w:val="008C2033"/>
    <w:rsid w:val="008C4C3B"/>
    <w:rsid w:val="008C5813"/>
    <w:rsid w:val="008C7379"/>
    <w:rsid w:val="008D2FF4"/>
    <w:rsid w:val="008D422A"/>
    <w:rsid w:val="008D5D55"/>
    <w:rsid w:val="008E1737"/>
    <w:rsid w:val="008E4ECE"/>
    <w:rsid w:val="008F0D29"/>
    <w:rsid w:val="008F7284"/>
    <w:rsid w:val="00901240"/>
    <w:rsid w:val="00902008"/>
    <w:rsid w:val="00904DD3"/>
    <w:rsid w:val="00907E52"/>
    <w:rsid w:val="0092136F"/>
    <w:rsid w:val="009229A3"/>
    <w:rsid w:val="00923328"/>
    <w:rsid w:val="009247F3"/>
    <w:rsid w:val="009330B0"/>
    <w:rsid w:val="00934F95"/>
    <w:rsid w:val="009407B9"/>
    <w:rsid w:val="0094382D"/>
    <w:rsid w:val="00944F4B"/>
    <w:rsid w:val="009526A3"/>
    <w:rsid w:val="00953985"/>
    <w:rsid w:val="00956A84"/>
    <w:rsid w:val="00956F42"/>
    <w:rsid w:val="00964DDF"/>
    <w:rsid w:val="00967652"/>
    <w:rsid w:val="00973726"/>
    <w:rsid w:val="009738B6"/>
    <w:rsid w:val="00973A10"/>
    <w:rsid w:val="00977E50"/>
    <w:rsid w:val="009818F9"/>
    <w:rsid w:val="009850BF"/>
    <w:rsid w:val="00987A53"/>
    <w:rsid w:val="00987E25"/>
    <w:rsid w:val="00995B4D"/>
    <w:rsid w:val="009966C8"/>
    <w:rsid w:val="00997F6F"/>
    <w:rsid w:val="009A0ECA"/>
    <w:rsid w:val="009B27DE"/>
    <w:rsid w:val="009B4858"/>
    <w:rsid w:val="009B6D22"/>
    <w:rsid w:val="009C28E7"/>
    <w:rsid w:val="009C34BD"/>
    <w:rsid w:val="009C474D"/>
    <w:rsid w:val="009C54B4"/>
    <w:rsid w:val="009C589C"/>
    <w:rsid w:val="009C60D2"/>
    <w:rsid w:val="009D1E60"/>
    <w:rsid w:val="009D5513"/>
    <w:rsid w:val="009D707F"/>
    <w:rsid w:val="009E32A4"/>
    <w:rsid w:val="009E360C"/>
    <w:rsid w:val="009E5903"/>
    <w:rsid w:val="009F07F1"/>
    <w:rsid w:val="009F3E35"/>
    <w:rsid w:val="009F46DF"/>
    <w:rsid w:val="009F6C58"/>
    <w:rsid w:val="00A03717"/>
    <w:rsid w:val="00A06976"/>
    <w:rsid w:val="00A07EBC"/>
    <w:rsid w:val="00A12C27"/>
    <w:rsid w:val="00A145D7"/>
    <w:rsid w:val="00A206DE"/>
    <w:rsid w:val="00A22840"/>
    <w:rsid w:val="00A22CB6"/>
    <w:rsid w:val="00A23A84"/>
    <w:rsid w:val="00A23C39"/>
    <w:rsid w:val="00A24347"/>
    <w:rsid w:val="00A24402"/>
    <w:rsid w:val="00A25F1A"/>
    <w:rsid w:val="00A277B9"/>
    <w:rsid w:val="00A30ACA"/>
    <w:rsid w:val="00A30DA6"/>
    <w:rsid w:val="00A3126A"/>
    <w:rsid w:val="00A322C3"/>
    <w:rsid w:val="00A36CC1"/>
    <w:rsid w:val="00A37106"/>
    <w:rsid w:val="00A41899"/>
    <w:rsid w:val="00A43054"/>
    <w:rsid w:val="00A5153E"/>
    <w:rsid w:val="00A521EF"/>
    <w:rsid w:val="00A53E54"/>
    <w:rsid w:val="00A54561"/>
    <w:rsid w:val="00A55C35"/>
    <w:rsid w:val="00A56E83"/>
    <w:rsid w:val="00A62478"/>
    <w:rsid w:val="00A62F5E"/>
    <w:rsid w:val="00A6442F"/>
    <w:rsid w:val="00A65157"/>
    <w:rsid w:val="00A6737C"/>
    <w:rsid w:val="00A70716"/>
    <w:rsid w:val="00A7479A"/>
    <w:rsid w:val="00A80D9C"/>
    <w:rsid w:val="00A856B4"/>
    <w:rsid w:val="00A879AB"/>
    <w:rsid w:val="00A96492"/>
    <w:rsid w:val="00A97BC6"/>
    <w:rsid w:val="00A97E46"/>
    <w:rsid w:val="00AA0751"/>
    <w:rsid w:val="00AA1828"/>
    <w:rsid w:val="00AA5FC0"/>
    <w:rsid w:val="00AA69C8"/>
    <w:rsid w:val="00AB430C"/>
    <w:rsid w:val="00AB6751"/>
    <w:rsid w:val="00AC08B8"/>
    <w:rsid w:val="00AC110E"/>
    <w:rsid w:val="00AC21D1"/>
    <w:rsid w:val="00AC2424"/>
    <w:rsid w:val="00AC3E9E"/>
    <w:rsid w:val="00AE025B"/>
    <w:rsid w:val="00AE1D76"/>
    <w:rsid w:val="00AE2ADD"/>
    <w:rsid w:val="00AF3C2D"/>
    <w:rsid w:val="00AF64D4"/>
    <w:rsid w:val="00B04F67"/>
    <w:rsid w:val="00B06957"/>
    <w:rsid w:val="00B12FC7"/>
    <w:rsid w:val="00B2523F"/>
    <w:rsid w:val="00B26ACF"/>
    <w:rsid w:val="00B36B6C"/>
    <w:rsid w:val="00B37D27"/>
    <w:rsid w:val="00B41479"/>
    <w:rsid w:val="00B44197"/>
    <w:rsid w:val="00B516BD"/>
    <w:rsid w:val="00B519F3"/>
    <w:rsid w:val="00B56D33"/>
    <w:rsid w:val="00B62ACB"/>
    <w:rsid w:val="00B6401C"/>
    <w:rsid w:val="00B749CA"/>
    <w:rsid w:val="00B76889"/>
    <w:rsid w:val="00B82C94"/>
    <w:rsid w:val="00B8735D"/>
    <w:rsid w:val="00B91397"/>
    <w:rsid w:val="00B913E1"/>
    <w:rsid w:val="00BA61C7"/>
    <w:rsid w:val="00BB30AE"/>
    <w:rsid w:val="00BB3416"/>
    <w:rsid w:val="00BB3990"/>
    <w:rsid w:val="00BB667D"/>
    <w:rsid w:val="00BB6EE3"/>
    <w:rsid w:val="00BC4627"/>
    <w:rsid w:val="00BC473B"/>
    <w:rsid w:val="00BC489C"/>
    <w:rsid w:val="00BC5DE1"/>
    <w:rsid w:val="00BD0E64"/>
    <w:rsid w:val="00BD2297"/>
    <w:rsid w:val="00BD29EF"/>
    <w:rsid w:val="00BD4AC1"/>
    <w:rsid w:val="00BE1371"/>
    <w:rsid w:val="00BE2C39"/>
    <w:rsid w:val="00BE52CC"/>
    <w:rsid w:val="00BF2DA1"/>
    <w:rsid w:val="00BF381C"/>
    <w:rsid w:val="00BF413C"/>
    <w:rsid w:val="00BF4AF3"/>
    <w:rsid w:val="00BF5977"/>
    <w:rsid w:val="00BF60DC"/>
    <w:rsid w:val="00C01F8A"/>
    <w:rsid w:val="00C133E4"/>
    <w:rsid w:val="00C14E24"/>
    <w:rsid w:val="00C165FA"/>
    <w:rsid w:val="00C178FA"/>
    <w:rsid w:val="00C17DD6"/>
    <w:rsid w:val="00C23E6C"/>
    <w:rsid w:val="00C2674D"/>
    <w:rsid w:val="00C33C8C"/>
    <w:rsid w:val="00C33DD1"/>
    <w:rsid w:val="00C407BB"/>
    <w:rsid w:val="00C41422"/>
    <w:rsid w:val="00C419ED"/>
    <w:rsid w:val="00C42C8E"/>
    <w:rsid w:val="00C441E4"/>
    <w:rsid w:val="00C45396"/>
    <w:rsid w:val="00C4695A"/>
    <w:rsid w:val="00C47EC7"/>
    <w:rsid w:val="00C5110D"/>
    <w:rsid w:val="00C5182C"/>
    <w:rsid w:val="00C53950"/>
    <w:rsid w:val="00C563AB"/>
    <w:rsid w:val="00C56C8F"/>
    <w:rsid w:val="00C56CF9"/>
    <w:rsid w:val="00C631F4"/>
    <w:rsid w:val="00C66089"/>
    <w:rsid w:val="00C71547"/>
    <w:rsid w:val="00C8237D"/>
    <w:rsid w:val="00C82D70"/>
    <w:rsid w:val="00C86AFF"/>
    <w:rsid w:val="00C879AD"/>
    <w:rsid w:val="00CA0685"/>
    <w:rsid w:val="00CA61D4"/>
    <w:rsid w:val="00CB2B1B"/>
    <w:rsid w:val="00CB5C66"/>
    <w:rsid w:val="00CC5D3A"/>
    <w:rsid w:val="00CC616C"/>
    <w:rsid w:val="00CC6B41"/>
    <w:rsid w:val="00CD03E4"/>
    <w:rsid w:val="00CD0706"/>
    <w:rsid w:val="00CD11E7"/>
    <w:rsid w:val="00CD43C8"/>
    <w:rsid w:val="00CD4707"/>
    <w:rsid w:val="00CE5298"/>
    <w:rsid w:val="00CF5DFB"/>
    <w:rsid w:val="00CF61E8"/>
    <w:rsid w:val="00D0388C"/>
    <w:rsid w:val="00D05115"/>
    <w:rsid w:val="00D06068"/>
    <w:rsid w:val="00D07FF4"/>
    <w:rsid w:val="00D107A6"/>
    <w:rsid w:val="00D14569"/>
    <w:rsid w:val="00D15DDE"/>
    <w:rsid w:val="00D310F2"/>
    <w:rsid w:val="00D317F7"/>
    <w:rsid w:val="00D31B23"/>
    <w:rsid w:val="00D321DF"/>
    <w:rsid w:val="00D32933"/>
    <w:rsid w:val="00D34DC8"/>
    <w:rsid w:val="00D35761"/>
    <w:rsid w:val="00D40034"/>
    <w:rsid w:val="00D4241C"/>
    <w:rsid w:val="00D424F5"/>
    <w:rsid w:val="00D42FED"/>
    <w:rsid w:val="00D43B08"/>
    <w:rsid w:val="00D4455C"/>
    <w:rsid w:val="00D5160A"/>
    <w:rsid w:val="00D61A8B"/>
    <w:rsid w:val="00D760E4"/>
    <w:rsid w:val="00D81C15"/>
    <w:rsid w:val="00D837CD"/>
    <w:rsid w:val="00D91442"/>
    <w:rsid w:val="00D95362"/>
    <w:rsid w:val="00DA0257"/>
    <w:rsid w:val="00DA5002"/>
    <w:rsid w:val="00DA6E36"/>
    <w:rsid w:val="00DB2543"/>
    <w:rsid w:val="00DC0309"/>
    <w:rsid w:val="00DC16D0"/>
    <w:rsid w:val="00DC1834"/>
    <w:rsid w:val="00DC5112"/>
    <w:rsid w:val="00DC6F09"/>
    <w:rsid w:val="00DD27A6"/>
    <w:rsid w:val="00DD2D5A"/>
    <w:rsid w:val="00DE1D8D"/>
    <w:rsid w:val="00DE401E"/>
    <w:rsid w:val="00DE4285"/>
    <w:rsid w:val="00DE4AFC"/>
    <w:rsid w:val="00DE58ED"/>
    <w:rsid w:val="00DE786F"/>
    <w:rsid w:val="00DE7FAB"/>
    <w:rsid w:val="00DF263A"/>
    <w:rsid w:val="00DF2C2A"/>
    <w:rsid w:val="00DF3A3F"/>
    <w:rsid w:val="00DF5102"/>
    <w:rsid w:val="00DF6F87"/>
    <w:rsid w:val="00DF7609"/>
    <w:rsid w:val="00E00041"/>
    <w:rsid w:val="00E01AB2"/>
    <w:rsid w:val="00E01DF5"/>
    <w:rsid w:val="00E025ED"/>
    <w:rsid w:val="00E06ED7"/>
    <w:rsid w:val="00E13DBC"/>
    <w:rsid w:val="00E14193"/>
    <w:rsid w:val="00E17944"/>
    <w:rsid w:val="00E24780"/>
    <w:rsid w:val="00E25EE7"/>
    <w:rsid w:val="00E30C11"/>
    <w:rsid w:val="00E35DB9"/>
    <w:rsid w:val="00E418F2"/>
    <w:rsid w:val="00E52877"/>
    <w:rsid w:val="00E548F6"/>
    <w:rsid w:val="00E55849"/>
    <w:rsid w:val="00E55D35"/>
    <w:rsid w:val="00E60F8B"/>
    <w:rsid w:val="00E64798"/>
    <w:rsid w:val="00E67C34"/>
    <w:rsid w:val="00E7215A"/>
    <w:rsid w:val="00E840AB"/>
    <w:rsid w:val="00E9508E"/>
    <w:rsid w:val="00E97385"/>
    <w:rsid w:val="00EA301A"/>
    <w:rsid w:val="00EB00BF"/>
    <w:rsid w:val="00EB13F3"/>
    <w:rsid w:val="00EB26F1"/>
    <w:rsid w:val="00EC12C0"/>
    <w:rsid w:val="00EC1EE8"/>
    <w:rsid w:val="00EC27D6"/>
    <w:rsid w:val="00ED0846"/>
    <w:rsid w:val="00EE2E01"/>
    <w:rsid w:val="00EF0897"/>
    <w:rsid w:val="00EF0C43"/>
    <w:rsid w:val="00EF35B2"/>
    <w:rsid w:val="00EF4454"/>
    <w:rsid w:val="00F048B5"/>
    <w:rsid w:val="00F10D68"/>
    <w:rsid w:val="00F22577"/>
    <w:rsid w:val="00F24911"/>
    <w:rsid w:val="00F27314"/>
    <w:rsid w:val="00F311DA"/>
    <w:rsid w:val="00F3336D"/>
    <w:rsid w:val="00F40A0B"/>
    <w:rsid w:val="00F4211C"/>
    <w:rsid w:val="00F42E69"/>
    <w:rsid w:val="00F5155E"/>
    <w:rsid w:val="00F53275"/>
    <w:rsid w:val="00F569E0"/>
    <w:rsid w:val="00F57397"/>
    <w:rsid w:val="00F6468A"/>
    <w:rsid w:val="00F65360"/>
    <w:rsid w:val="00F6722A"/>
    <w:rsid w:val="00F73D02"/>
    <w:rsid w:val="00F741A6"/>
    <w:rsid w:val="00F74831"/>
    <w:rsid w:val="00F748EF"/>
    <w:rsid w:val="00F8389B"/>
    <w:rsid w:val="00F849F8"/>
    <w:rsid w:val="00F84F4B"/>
    <w:rsid w:val="00F912DF"/>
    <w:rsid w:val="00F91E60"/>
    <w:rsid w:val="00F91FFD"/>
    <w:rsid w:val="00F96345"/>
    <w:rsid w:val="00F96D82"/>
    <w:rsid w:val="00FA0D43"/>
    <w:rsid w:val="00FA3465"/>
    <w:rsid w:val="00FB29A9"/>
    <w:rsid w:val="00FB40A2"/>
    <w:rsid w:val="00FC1F1C"/>
    <w:rsid w:val="00FC44C4"/>
    <w:rsid w:val="00FC4F72"/>
    <w:rsid w:val="00FC59BA"/>
    <w:rsid w:val="00FC6F72"/>
    <w:rsid w:val="00FD584C"/>
    <w:rsid w:val="00FD5DC3"/>
    <w:rsid w:val="00FE13C7"/>
    <w:rsid w:val="00FE1EBA"/>
    <w:rsid w:val="00FE7D94"/>
    <w:rsid w:val="00FF0D9C"/>
    <w:rsid w:val="00FF2567"/>
    <w:rsid w:val="00FF41B6"/>
    <w:rsid w:val="00FF64BB"/>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4AA792"/>
  <w15:chartTrackingRefBased/>
  <w15:docId w15:val="{ADE91D7F-34C3-47F6-99AE-1598AEF2E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hAnsi="Courier New"/>
      <w:sz w:val="24"/>
    </w:rPr>
  </w:style>
  <w:style w:type="paragraph" w:styleId="Ttulo1">
    <w:name w:val="heading 1"/>
    <w:basedOn w:val="Normal"/>
    <w:next w:val="Normal"/>
    <w:link w:val="Ttulo1Car"/>
    <w:uiPriority w:val="9"/>
    <w:qFormat/>
    <w:rsid w:val="00C8237D"/>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unhideWhenUsed/>
    <w:qFormat/>
    <w:rsid w:val="00C8237D"/>
    <w:pPr>
      <w:keepNext/>
      <w:spacing w:before="240" w:after="60"/>
      <w:outlineLvl w:val="1"/>
    </w:pPr>
    <w:rPr>
      <w:rFonts w:ascii="Calibri Light" w:hAnsi="Calibri Light"/>
      <w:b/>
      <w:bCs/>
      <w:i/>
      <w:iCs/>
      <w:sz w:val="28"/>
      <w:szCs w:val="28"/>
    </w:rPr>
  </w:style>
  <w:style w:type="paragraph" w:styleId="Ttulo3">
    <w:name w:val="heading 3"/>
    <w:basedOn w:val="Normal"/>
    <w:link w:val="Ttulo3Car"/>
    <w:uiPriority w:val="9"/>
    <w:qFormat/>
    <w:rsid w:val="00354A6B"/>
    <w:pPr>
      <w:spacing w:before="100" w:beforeAutospacing="1" w:after="100" w:afterAutospacing="1"/>
      <w:outlineLvl w:val="2"/>
    </w:pPr>
    <w:rPr>
      <w:rFonts w:ascii="Times New Roman" w:hAnsi="Times New Roman"/>
      <w:b/>
      <w:bCs/>
      <w:sz w:val="27"/>
      <w:szCs w:val="27"/>
    </w:rPr>
  </w:style>
  <w:style w:type="paragraph" w:styleId="Ttulo4">
    <w:name w:val="heading 4"/>
    <w:basedOn w:val="Normal"/>
    <w:next w:val="Normal"/>
    <w:link w:val="Ttulo4Car"/>
    <w:autoRedefine/>
    <w:unhideWhenUsed/>
    <w:qFormat/>
    <w:rsid w:val="00C71547"/>
    <w:pPr>
      <w:keepNext/>
      <w:keepLines/>
      <w:spacing w:before="40"/>
      <w:jc w:val="both"/>
      <w:outlineLvl w:val="3"/>
    </w:pPr>
    <w:rPr>
      <w:rFonts w:asciiTheme="majorHAnsi" w:eastAsiaTheme="majorEastAsia" w:hAnsiTheme="majorHAnsi" w:cstheme="majorBidi"/>
      <w:b/>
      <w:iCs/>
      <w:color w:val="2E74B5" w:themeColor="accent1" w:themeShade="BF"/>
      <w:u w:val="words"/>
    </w:rPr>
  </w:style>
  <w:style w:type="paragraph" w:styleId="Ttulo7">
    <w:name w:val="heading 7"/>
    <w:basedOn w:val="Normal"/>
    <w:next w:val="Normal"/>
    <w:link w:val="Ttulo7Car"/>
    <w:uiPriority w:val="9"/>
    <w:semiHidden/>
    <w:unhideWhenUsed/>
    <w:qFormat/>
    <w:rsid w:val="009D1E60"/>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6151E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6151E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semiHidden/>
    <w:pPr>
      <w:tabs>
        <w:tab w:val="center" w:pos="4252"/>
        <w:tab w:val="right" w:pos="8504"/>
      </w:tabs>
    </w:pPr>
  </w:style>
  <w:style w:type="character" w:styleId="Nmerodepgina">
    <w:name w:val="page number"/>
    <w:basedOn w:val="Fuentedeprrafopredeter"/>
  </w:style>
  <w:style w:type="paragraph" w:customStyle="1" w:styleId="temas">
    <w:name w:val="temas"/>
    <w:basedOn w:val="Normal"/>
    <w:pPr>
      <w:overflowPunct w:val="0"/>
      <w:autoSpaceDE w:val="0"/>
      <w:autoSpaceDN w:val="0"/>
      <w:adjustRightInd w:val="0"/>
      <w:textAlignment w:val="baseline"/>
    </w:pPr>
    <w:rPr>
      <w:color w:val="000000"/>
      <w:sz w:val="22"/>
      <w:lang w:val="es-ES_tradnl"/>
    </w:rPr>
  </w:style>
  <w:style w:type="paragraph" w:styleId="Textodeglobo">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jc w:val="both"/>
    </w:pPr>
    <w:rPr>
      <w:rFonts w:ascii="Verdana" w:hAnsi="Verdana"/>
      <w:sz w:val="17"/>
      <w:szCs w:val="17"/>
    </w:rPr>
  </w:style>
  <w:style w:type="paragraph" w:styleId="Textoindependiente">
    <w:name w:val="Body Text"/>
    <w:basedOn w:val="Normal"/>
    <w:link w:val="TextoindependienteCar"/>
    <w:semiHidden/>
    <w:pPr>
      <w:jc w:val="both"/>
    </w:pPr>
    <w:rPr>
      <w:sz w:val="20"/>
    </w:rPr>
  </w:style>
  <w:style w:type="paragraph" w:styleId="Prrafodelista">
    <w:name w:val="List Paragraph"/>
    <w:basedOn w:val="Normal"/>
    <w:autoRedefine/>
    <w:uiPriority w:val="34"/>
    <w:qFormat/>
    <w:rsid w:val="00215FC4"/>
    <w:pPr>
      <w:widowControl w:val="0"/>
      <w:numPr>
        <w:numId w:val="34"/>
      </w:numPr>
      <w:autoSpaceDE w:val="0"/>
      <w:autoSpaceDN w:val="0"/>
      <w:adjustRightInd w:val="0"/>
      <w:ind w:right="-1"/>
      <w:contextualSpacing/>
      <w:jc w:val="both"/>
    </w:pPr>
    <w:rPr>
      <w:sz w:val="20"/>
      <w:szCs w:val="24"/>
    </w:rPr>
  </w:style>
  <w:style w:type="paragraph" w:customStyle="1" w:styleId="a">
    <w:name w:val="a"/>
    <w:basedOn w:val="Normal"/>
    <w:rsid w:val="00C178FA"/>
    <w:pPr>
      <w:spacing w:before="100" w:beforeAutospacing="1" w:after="100" w:afterAutospacing="1"/>
    </w:pPr>
    <w:rPr>
      <w:rFonts w:ascii="Times New Roman" w:hAnsi="Times New Roman"/>
      <w:szCs w:val="24"/>
    </w:rPr>
  </w:style>
  <w:style w:type="character" w:styleId="nfasis">
    <w:name w:val="Emphasis"/>
    <w:uiPriority w:val="20"/>
    <w:qFormat/>
    <w:rsid w:val="00C178FA"/>
    <w:rPr>
      <w:i/>
      <w:iCs/>
    </w:rPr>
  </w:style>
  <w:style w:type="character" w:customStyle="1" w:styleId="apple-converted-space">
    <w:name w:val="apple-converted-space"/>
    <w:rsid w:val="00C178FA"/>
  </w:style>
  <w:style w:type="character" w:styleId="CitaHTML">
    <w:name w:val="HTML Cite"/>
    <w:semiHidden/>
    <w:unhideWhenUsed/>
    <w:rsid w:val="00C178FA"/>
    <w:rPr>
      <w:i/>
      <w:iCs/>
    </w:rPr>
  </w:style>
  <w:style w:type="paragraph" w:customStyle="1" w:styleId="articulo">
    <w:name w:val="articulo"/>
    <w:basedOn w:val="Normal"/>
    <w:rsid w:val="00C178FA"/>
    <w:pPr>
      <w:spacing w:before="100" w:beforeAutospacing="1" w:after="100" w:afterAutospacing="1"/>
    </w:pPr>
    <w:rPr>
      <w:rFonts w:ascii="Times New Roman" w:hAnsi="Times New Roman"/>
      <w:szCs w:val="24"/>
    </w:rPr>
  </w:style>
  <w:style w:type="paragraph" w:customStyle="1" w:styleId="parrafo">
    <w:name w:val="parrafo"/>
    <w:basedOn w:val="Normal"/>
    <w:rsid w:val="00C178FA"/>
    <w:pPr>
      <w:spacing w:before="100" w:beforeAutospacing="1" w:after="100" w:afterAutospacing="1"/>
    </w:pPr>
    <w:rPr>
      <w:rFonts w:ascii="Times New Roman" w:hAnsi="Times New Roman"/>
      <w:szCs w:val="24"/>
    </w:rPr>
  </w:style>
  <w:style w:type="paragraph" w:customStyle="1" w:styleId="parrafo2">
    <w:name w:val="parrafo_2"/>
    <w:basedOn w:val="Normal"/>
    <w:rsid w:val="00C178FA"/>
    <w:pPr>
      <w:spacing w:before="100" w:beforeAutospacing="1" w:after="100" w:afterAutospacing="1"/>
    </w:pPr>
    <w:rPr>
      <w:rFonts w:ascii="Times New Roman" w:hAnsi="Times New Roman"/>
      <w:szCs w:val="24"/>
    </w:rPr>
  </w:style>
  <w:style w:type="character" w:styleId="Hipervnculo">
    <w:name w:val="Hyperlink"/>
    <w:unhideWhenUsed/>
    <w:rsid w:val="00354A6B"/>
    <w:rPr>
      <w:color w:val="0000FF"/>
      <w:u w:val="single"/>
    </w:rPr>
  </w:style>
  <w:style w:type="character" w:customStyle="1" w:styleId="Ttulo3Car">
    <w:name w:val="Título 3 Car"/>
    <w:link w:val="Ttulo3"/>
    <w:uiPriority w:val="9"/>
    <w:rsid w:val="00354A6B"/>
    <w:rPr>
      <w:b/>
      <w:bCs/>
      <w:sz w:val="27"/>
      <w:szCs w:val="27"/>
    </w:rPr>
  </w:style>
  <w:style w:type="character" w:customStyle="1" w:styleId="Ttulo1Car">
    <w:name w:val="Título 1 Car"/>
    <w:basedOn w:val="Fuentedeprrafopredeter"/>
    <w:link w:val="Ttulo1"/>
    <w:uiPriority w:val="9"/>
    <w:rsid w:val="00C8237D"/>
    <w:rPr>
      <w:rFonts w:ascii="Calibri Light" w:hAnsi="Calibri Light"/>
      <w:b/>
      <w:bCs/>
      <w:kern w:val="32"/>
      <w:sz w:val="32"/>
      <w:szCs w:val="32"/>
    </w:rPr>
  </w:style>
  <w:style w:type="character" w:customStyle="1" w:styleId="Ttulo2Car">
    <w:name w:val="Título 2 Car"/>
    <w:basedOn w:val="Fuentedeprrafopredeter"/>
    <w:link w:val="Ttulo2"/>
    <w:uiPriority w:val="9"/>
    <w:rsid w:val="00C8237D"/>
    <w:rPr>
      <w:rFonts w:ascii="Calibri Light" w:hAnsi="Calibri Light"/>
      <w:b/>
      <w:bCs/>
      <w:i/>
      <w:iCs/>
      <w:sz w:val="28"/>
      <w:szCs w:val="28"/>
    </w:rPr>
  </w:style>
  <w:style w:type="character" w:styleId="Textoennegrita">
    <w:name w:val="Strong"/>
    <w:uiPriority w:val="22"/>
    <w:qFormat/>
    <w:rsid w:val="00C8237D"/>
    <w:rPr>
      <w:b/>
      <w:bCs/>
    </w:rPr>
  </w:style>
  <w:style w:type="paragraph" w:customStyle="1" w:styleId="xa1">
    <w:name w:val="xa1"/>
    <w:basedOn w:val="Normal"/>
    <w:rsid w:val="00C8237D"/>
    <w:pPr>
      <w:spacing w:before="100" w:beforeAutospacing="1" w:after="100" w:afterAutospacing="1"/>
    </w:pPr>
    <w:rPr>
      <w:rFonts w:ascii="Times New Roman" w:hAnsi="Times New Roman"/>
      <w:szCs w:val="24"/>
    </w:rPr>
  </w:style>
  <w:style w:type="character" w:customStyle="1" w:styleId="jnenbez">
    <w:name w:val="jnenbez"/>
    <w:rsid w:val="00C8237D"/>
  </w:style>
  <w:style w:type="character" w:customStyle="1" w:styleId="jnentitel">
    <w:name w:val="jnentitel"/>
    <w:rsid w:val="00C8237D"/>
  </w:style>
  <w:style w:type="character" w:customStyle="1" w:styleId="liensartnonresolu">
    <w:name w:val="liensartnonresolu"/>
    <w:rsid w:val="00C8237D"/>
  </w:style>
  <w:style w:type="character" w:customStyle="1" w:styleId="plainlinks-print">
    <w:name w:val="plainlinks-print"/>
    <w:rsid w:val="00C8237D"/>
  </w:style>
  <w:style w:type="character" w:customStyle="1" w:styleId="mw-headline">
    <w:name w:val="mw-headline"/>
    <w:rsid w:val="00C8237D"/>
  </w:style>
  <w:style w:type="character" w:customStyle="1" w:styleId="mw-editsection">
    <w:name w:val="mw-editsection"/>
    <w:rsid w:val="00C8237D"/>
  </w:style>
  <w:style w:type="character" w:customStyle="1" w:styleId="mw-editsection-bracket">
    <w:name w:val="mw-editsection-bracket"/>
    <w:rsid w:val="00C8237D"/>
  </w:style>
  <w:style w:type="paragraph" w:styleId="Textonotaalfinal">
    <w:name w:val="endnote text"/>
    <w:aliases w:val="NF"/>
    <w:basedOn w:val="Normal"/>
    <w:link w:val="TextonotaalfinalCar"/>
    <w:autoRedefine/>
    <w:unhideWhenUsed/>
    <w:qFormat/>
    <w:rsid w:val="00C441E4"/>
    <w:pPr>
      <w:jc w:val="both"/>
    </w:pPr>
    <w:rPr>
      <w:rFonts w:ascii="Arial Narrow" w:hAnsi="Arial Narrow"/>
      <w:sz w:val="20"/>
      <w:lang w:val="es-ES_tradnl"/>
    </w:rPr>
  </w:style>
  <w:style w:type="character" w:customStyle="1" w:styleId="TextonotaalfinalCar">
    <w:name w:val="Texto nota al final Car"/>
    <w:aliases w:val="NF Car"/>
    <w:basedOn w:val="Fuentedeprrafopredeter"/>
    <w:link w:val="Textonotaalfinal"/>
    <w:rsid w:val="00C441E4"/>
    <w:rPr>
      <w:rFonts w:ascii="Arial Narrow" w:hAnsi="Arial Narrow"/>
      <w:lang w:val="es-ES_tradnl"/>
    </w:rPr>
  </w:style>
  <w:style w:type="character" w:styleId="Refdenotaalfinal">
    <w:name w:val="endnote reference"/>
    <w:basedOn w:val="Fuentedeprrafopredeter"/>
    <w:uiPriority w:val="99"/>
    <w:semiHidden/>
    <w:unhideWhenUsed/>
    <w:rsid w:val="004A7E2C"/>
    <w:rPr>
      <w:vertAlign w:val="superscript"/>
    </w:rPr>
  </w:style>
  <w:style w:type="paragraph" w:customStyle="1" w:styleId="NFarts">
    <w:name w:val="NF arts"/>
    <w:basedOn w:val="Textonotaalfinal"/>
    <w:link w:val="NFartsCar"/>
    <w:autoRedefine/>
    <w:qFormat/>
    <w:rsid w:val="00180C3E"/>
    <w:pPr>
      <w:ind w:left="992" w:right="567"/>
    </w:pPr>
    <w:rPr>
      <w:rFonts w:ascii="Courier New" w:hAnsi="Courier New" w:cs="Courier New"/>
      <w:b/>
      <w:sz w:val="18"/>
    </w:rPr>
  </w:style>
  <w:style w:type="character" w:customStyle="1" w:styleId="NFartsCar">
    <w:name w:val="NF arts Car"/>
    <w:basedOn w:val="TextonotaalfinalCar"/>
    <w:link w:val="NFarts"/>
    <w:rsid w:val="00180C3E"/>
    <w:rPr>
      <w:rFonts w:ascii="Courier New" w:hAnsi="Courier New" w:cs="Courier New"/>
      <w:b/>
      <w:sz w:val="18"/>
      <w:lang w:val="es-ES_tradnl"/>
    </w:rPr>
  </w:style>
  <w:style w:type="paragraph" w:styleId="Ttulo">
    <w:name w:val="Title"/>
    <w:basedOn w:val="Normal"/>
    <w:next w:val="Normal"/>
    <w:link w:val="TtuloCar"/>
    <w:qFormat/>
    <w:rsid w:val="00A65157"/>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65157"/>
    <w:rPr>
      <w:rFonts w:asciiTheme="majorHAnsi" w:eastAsiaTheme="majorEastAsia" w:hAnsiTheme="majorHAnsi" w:cstheme="majorBidi"/>
      <w:spacing w:val="-10"/>
      <w:kern w:val="28"/>
      <w:sz w:val="56"/>
      <w:szCs w:val="56"/>
    </w:rPr>
  </w:style>
  <w:style w:type="character" w:customStyle="1" w:styleId="Ttulo4Car">
    <w:name w:val="Título 4 Car"/>
    <w:basedOn w:val="Fuentedeprrafopredeter"/>
    <w:link w:val="Ttulo4"/>
    <w:uiPriority w:val="9"/>
    <w:rsid w:val="00C71547"/>
    <w:rPr>
      <w:rFonts w:asciiTheme="majorHAnsi" w:eastAsiaTheme="majorEastAsia" w:hAnsiTheme="majorHAnsi" w:cstheme="majorBidi"/>
      <w:b/>
      <w:iCs/>
      <w:color w:val="2E74B5" w:themeColor="accent1" w:themeShade="BF"/>
      <w:sz w:val="24"/>
      <w:u w:val="words"/>
    </w:rPr>
  </w:style>
  <w:style w:type="paragraph" w:customStyle="1" w:styleId="CourierNew">
    <w:name w:val="Courier New"/>
    <w:basedOn w:val="Normal"/>
    <w:rsid w:val="001A5E23"/>
    <w:pPr>
      <w:jc w:val="both"/>
    </w:pPr>
    <w:rPr>
      <w:rFonts w:cs="Courier New"/>
      <w:sz w:val="20"/>
    </w:rPr>
  </w:style>
  <w:style w:type="character" w:customStyle="1" w:styleId="texto1">
    <w:name w:val="texto1"/>
    <w:rsid w:val="00285AAD"/>
    <w:rPr>
      <w:rFonts w:ascii="Verdana" w:hAnsi="Verdana" w:hint="default"/>
      <w:color w:val="000000"/>
      <w:sz w:val="17"/>
      <w:szCs w:val="17"/>
    </w:rPr>
  </w:style>
  <w:style w:type="paragraph" w:customStyle="1" w:styleId="NormalWeb8">
    <w:name w:val="Normal (Web)8"/>
    <w:basedOn w:val="Normal"/>
    <w:rsid w:val="00285AAD"/>
    <w:pPr>
      <w:spacing w:before="150" w:after="150"/>
    </w:pPr>
    <w:rPr>
      <w:rFonts w:ascii="Verdana" w:hAnsi="Verdana"/>
      <w:color w:val="000000"/>
      <w:sz w:val="18"/>
      <w:szCs w:val="18"/>
    </w:rPr>
  </w:style>
  <w:style w:type="paragraph" w:customStyle="1" w:styleId="mnf">
    <w:name w:val="mnf"/>
    <w:basedOn w:val="Normal"/>
    <w:rsid w:val="00166258"/>
    <w:pPr>
      <w:jc w:val="both"/>
    </w:pPr>
    <w:rPr>
      <w:rFonts w:ascii="Arial Narrow" w:hAnsi="Arial Narrow" w:cs="Courier New"/>
      <w:szCs w:val="24"/>
      <w:u w:val="single"/>
    </w:rPr>
  </w:style>
  <w:style w:type="paragraph" w:styleId="Sangradetextonormal">
    <w:name w:val="Body Text Indent"/>
    <w:basedOn w:val="Normal"/>
    <w:link w:val="SangradetextonormalCar"/>
    <w:unhideWhenUsed/>
    <w:rsid w:val="00BF60DC"/>
    <w:pPr>
      <w:spacing w:after="120"/>
      <w:ind w:left="283"/>
    </w:pPr>
  </w:style>
  <w:style w:type="character" w:customStyle="1" w:styleId="SangradetextonormalCar">
    <w:name w:val="Sangría de texto normal Car"/>
    <w:basedOn w:val="Fuentedeprrafopredeter"/>
    <w:link w:val="Sangradetextonormal"/>
    <w:uiPriority w:val="99"/>
    <w:rsid w:val="00BF60DC"/>
    <w:rPr>
      <w:rFonts w:ascii="Courier New" w:hAnsi="Courier New"/>
      <w:sz w:val="24"/>
    </w:rPr>
  </w:style>
  <w:style w:type="paragraph" w:styleId="Sangra2detindependiente">
    <w:name w:val="Body Text Indent 2"/>
    <w:basedOn w:val="Normal"/>
    <w:link w:val="Sangra2detindependienteCar"/>
    <w:uiPriority w:val="99"/>
    <w:unhideWhenUsed/>
    <w:rsid w:val="00BF60D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BF60DC"/>
    <w:rPr>
      <w:rFonts w:ascii="Courier New" w:hAnsi="Courier New"/>
      <w:sz w:val="24"/>
    </w:rPr>
  </w:style>
  <w:style w:type="paragraph" w:styleId="Textoindependiente2">
    <w:name w:val="Body Text 2"/>
    <w:basedOn w:val="Normal"/>
    <w:link w:val="Textoindependiente2Car"/>
    <w:uiPriority w:val="99"/>
    <w:unhideWhenUsed/>
    <w:rsid w:val="00BF60DC"/>
    <w:pPr>
      <w:spacing w:after="120" w:line="480" w:lineRule="auto"/>
    </w:pPr>
  </w:style>
  <w:style w:type="character" w:customStyle="1" w:styleId="Textoindependiente2Car">
    <w:name w:val="Texto independiente 2 Car"/>
    <w:basedOn w:val="Fuentedeprrafopredeter"/>
    <w:link w:val="Textoindependiente2"/>
    <w:uiPriority w:val="99"/>
    <w:rsid w:val="00BF60DC"/>
    <w:rPr>
      <w:rFonts w:ascii="Courier New" w:hAnsi="Courier New"/>
      <w:sz w:val="24"/>
    </w:rPr>
  </w:style>
  <w:style w:type="paragraph" w:styleId="Textodebloque">
    <w:name w:val="Block Text"/>
    <w:basedOn w:val="Normal"/>
    <w:semiHidden/>
    <w:rsid w:val="00BF60DC"/>
    <w:pPr>
      <w:widowControl w:val="0"/>
      <w:autoSpaceDE w:val="0"/>
      <w:autoSpaceDN w:val="0"/>
      <w:adjustRightInd w:val="0"/>
      <w:ind w:left="1701" w:right="1133"/>
      <w:jc w:val="both"/>
    </w:pPr>
    <w:rPr>
      <w:rFonts w:cs="Courier New"/>
      <w:b/>
      <w:bCs/>
      <w:sz w:val="16"/>
      <w:szCs w:val="16"/>
    </w:rPr>
  </w:style>
  <w:style w:type="paragraph" w:customStyle="1" w:styleId="titulotit">
    <w:name w:val="titulo_tit"/>
    <w:basedOn w:val="Normal"/>
    <w:rsid w:val="00BF60DC"/>
    <w:pPr>
      <w:spacing w:before="100" w:beforeAutospacing="1" w:after="100" w:afterAutospacing="1"/>
    </w:pPr>
    <w:rPr>
      <w:rFonts w:ascii="Times New Roman" w:hAnsi="Times New Roman"/>
      <w:szCs w:val="24"/>
    </w:rPr>
  </w:style>
  <w:style w:type="paragraph" w:customStyle="1" w:styleId="capitulo">
    <w:name w:val="capitulo"/>
    <w:basedOn w:val="Normal"/>
    <w:rsid w:val="00122042"/>
    <w:pPr>
      <w:spacing w:before="100" w:beforeAutospacing="1" w:after="100" w:afterAutospacing="1"/>
    </w:pPr>
    <w:rPr>
      <w:rFonts w:ascii="Times New Roman" w:hAnsi="Times New Roman"/>
      <w:szCs w:val="24"/>
    </w:rPr>
  </w:style>
  <w:style w:type="paragraph" w:styleId="Sangra3detindependiente">
    <w:name w:val="Body Text Indent 3"/>
    <w:basedOn w:val="Normal"/>
    <w:link w:val="Sangra3detindependienteCar"/>
    <w:uiPriority w:val="99"/>
    <w:unhideWhenUsed/>
    <w:rsid w:val="004F6038"/>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4F6038"/>
    <w:rPr>
      <w:rFonts w:ascii="Courier New" w:hAnsi="Courier New"/>
      <w:sz w:val="16"/>
      <w:szCs w:val="16"/>
    </w:rPr>
  </w:style>
  <w:style w:type="paragraph" w:customStyle="1" w:styleId="Pa13">
    <w:name w:val="Pa13"/>
    <w:basedOn w:val="Normal"/>
    <w:next w:val="Normal"/>
    <w:rsid w:val="004F6038"/>
    <w:pPr>
      <w:autoSpaceDE w:val="0"/>
      <w:autoSpaceDN w:val="0"/>
      <w:adjustRightInd w:val="0"/>
      <w:spacing w:before="100" w:line="201" w:lineRule="atLeast"/>
    </w:pPr>
    <w:rPr>
      <w:rFonts w:ascii="Arial" w:eastAsia="SimSun" w:hAnsi="Arial"/>
      <w:szCs w:val="24"/>
      <w:lang w:val="es-ES_tradnl" w:eastAsia="zh-CN"/>
    </w:rPr>
  </w:style>
  <w:style w:type="paragraph" w:customStyle="1" w:styleId="Pa14">
    <w:name w:val="Pa14"/>
    <w:basedOn w:val="Normal"/>
    <w:next w:val="Normal"/>
    <w:rsid w:val="004F6038"/>
    <w:pPr>
      <w:autoSpaceDE w:val="0"/>
      <w:autoSpaceDN w:val="0"/>
      <w:adjustRightInd w:val="0"/>
      <w:spacing w:line="201" w:lineRule="atLeast"/>
    </w:pPr>
    <w:rPr>
      <w:rFonts w:ascii="Arial" w:eastAsia="SimSun" w:hAnsi="Arial"/>
      <w:szCs w:val="24"/>
      <w:lang w:val="es-ES_tradnl" w:eastAsia="zh-CN"/>
    </w:rPr>
  </w:style>
  <w:style w:type="paragraph" w:customStyle="1" w:styleId="sangradoarticulo">
    <w:name w:val="sangrado_articulo"/>
    <w:basedOn w:val="Normal"/>
    <w:rsid w:val="004F6038"/>
    <w:pPr>
      <w:spacing w:before="100" w:beforeAutospacing="1" w:after="100" w:afterAutospacing="1"/>
    </w:pPr>
    <w:rPr>
      <w:rFonts w:ascii="Times New Roman" w:hAnsi="Times New Roman"/>
      <w:szCs w:val="24"/>
    </w:rPr>
  </w:style>
  <w:style w:type="paragraph" w:styleId="Textoindependiente3">
    <w:name w:val="Body Text 3"/>
    <w:basedOn w:val="Normal"/>
    <w:link w:val="Textoindependiente3Car"/>
    <w:uiPriority w:val="99"/>
    <w:semiHidden/>
    <w:unhideWhenUsed/>
    <w:rsid w:val="004D4A3F"/>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D4A3F"/>
    <w:rPr>
      <w:rFonts w:ascii="Courier New" w:hAnsi="Courier New"/>
      <w:sz w:val="16"/>
      <w:szCs w:val="16"/>
    </w:rPr>
  </w:style>
  <w:style w:type="paragraph" w:customStyle="1" w:styleId="a0">
    <w:basedOn w:val="Normal"/>
    <w:next w:val="Ttulo"/>
    <w:qFormat/>
    <w:rsid w:val="004D4A3F"/>
    <w:pPr>
      <w:jc w:val="center"/>
    </w:pPr>
    <w:rPr>
      <w:rFonts w:cs="Courier New"/>
      <w:b/>
      <w:sz w:val="20"/>
      <w:szCs w:val="24"/>
    </w:rPr>
  </w:style>
  <w:style w:type="character" w:customStyle="1" w:styleId="azularticulo">
    <w:name w:val="azularticulo"/>
    <w:basedOn w:val="Fuentedeprrafopredeter"/>
    <w:rsid w:val="00BF413C"/>
  </w:style>
  <w:style w:type="paragraph" w:customStyle="1" w:styleId="capitulonum">
    <w:name w:val="capitulo_num"/>
    <w:basedOn w:val="Normal"/>
    <w:rsid w:val="000C04FA"/>
    <w:pPr>
      <w:spacing w:before="100" w:beforeAutospacing="1" w:after="100" w:afterAutospacing="1"/>
    </w:pPr>
    <w:rPr>
      <w:rFonts w:ascii="Times New Roman" w:hAnsi="Times New Roman"/>
      <w:szCs w:val="24"/>
    </w:rPr>
  </w:style>
  <w:style w:type="paragraph" w:customStyle="1" w:styleId="capitulotit">
    <w:name w:val="capitulo_tit"/>
    <w:basedOn w:val="Normal"/>
    <w:rsid w:val="000C04FA"/>
    <w:pPr>
      <w:spacing w:before="100" w:beforeAutospacing="1" w:after="100" w:afterAutospacing="1"/>
    </w:pPr>
    <w:rPr>
      <w:rFonts w:ascii="Times New Roman" w:hAnsi="Times New Roman"/>
      <w:szCs w:val="24"/>
    </w:rPr>
  </w:style>
  <w:style w:type="paragraph" w:styleId="Cita">
    <w:name w:val="Quote"/>
    <w:basedOn w:val="Normal"/>
    <w:next w:val="Normal"/>
    <w:link w:val="CitaCar"/>
    <w:uiPriority w:val="29"/>
    <w:qFormat/>
    <w:rsid w:val="00A53E54"/>
    <w:pPr>
      <w:overflowPunct w:val="0"/>
      <w:autoSpaceDE w:val="0"/>
      <w:autoSpaceDN w:val="0"/>
      <w:adjustRightInd w:val="0"/>
      <w:spacing w:before="200" w:after="160"/>
      <w:ind w:left="864" w:right="864"/>
      <w:jc w:val="center"/>
      <w:textAlignment w:val="baseline"/>
    </w:pPr>
    <w:rPr>
      <w:rFonts w:ascii="Times New Roman" w:hAnsi="Times New Roman"/>
      <w:i/>
      <w:iCs/>
      <w:color w:val="404040"/>
      <w:sz w:val="20"/>
      <w:lang w:val="es-ES_tradnl"/>
    </w:rPr>
  </w:style>
  <w:style w:type="character" w:customStyle="1" w:styleId="CitaCar">
    <w:name w:val="Cita Car"/>
    <w:basedOn w:val="Fuentedeprrafopredeter"/>
    <w:link w:val="Cita"/>
    <w:uiPriority w:val="29"/>
    <w:rsid w:val="00A53E54"/>
    <w:rPr>
      <w:i/>
      <w:iCs/>
      <w:color w:val="404040"/>
      <w:lang w:val="es-ES_tradnl"/>
    </w:rPr>
  </w:style>
  <w:style w:type="paragraph" w:customStyle="1" w:styleId="CitaMini">
    <w:name w:val="Cita Mini"/>
    <w:basedOn w:val="Normal"/>
    <w:next w:val="Normal"/>
    <w:link w:val="CitaMiniCar"/>
    <w:qFormat/>
    <w:rsid w:val="00665123"/>
    <w:pPr>
      <w:shd w:val="clear" w:color="auto" w:fill="FFFF00"/>
      <w:overflowPunct w:val="0"/>
      <w:autoSpaceDE w:val="0"/>
      <w:autoSpaceDN w:val="0"/>
      <w:adjustRightInd w:val="0"/>
      <w:ind w:left="851"/>
      <w:jc w:val="both"/>
      <w:textAlignment w:val="baseline"/>
    </w:pPr>
    <w:rPr>
      <w:rFonts w:ascii="Arial Narrow" w:hAnsi="Arial Narrow"/>
      <w:sz w:val="16"/>
    </w:rPr>
  </w:style>
  <w:style w:type="character" w:customStyle="1" w:styleId="CitaMiniCar">
    <w:name w:val="Cita Mini Car"/>
    <w:link w:val="CitaMini"/>
    <w:rsid w:val="00665123"/>
    <w:rPr>
      <w:rFonts w:ascii="Arial Narrow" w:hAnsi="Arial Narrow"/>
      <w:sz w:val="16"/>
      <w:shd w:val="clear" w:color="auto" w:fill="FFFF00"/>
    </w:rPr>
  </w:style>
  <w:style w:type="paragraph" w:styleId="Encabezado">
    <w:name w:val="header"/>
    <w:basedOn w:val="Normal"/>
    <w:link w:val="EncabezadoCar"/>
    <w:rsid w:val="009C589C"/>
    <w:pPr>
      <w:tabs>
        <w:tab w:val="center" w:pos="4252"/>
        <w:tab w:val="right" w:pos="8504"/>
      </w:tabs>
    </w:pPr>
    <w:rPr>
      <w:rFonts w:ascii="Times New Roman" w:hAnsi="Times New Roman"/>
      <w:szCs w:val="24"/>
    </w:rPr>
  </w:style>
  <w:style w:type="character" w:customStyle="1" w:styleId="EncabezadoCar">
    <w:name w:val="Encabezado Car"/>
    <w:basedOn w:val="Fuentedeprrafopredeter"/>
    <w:link w:val="Encabezado"/>
    <w:rsid w:val="009C589C"/>
    <w:rPr>
      <w:sz w:val="24"/>
      <w:szCs w:val="24"/>
    </w:rPr>
  </w:style>
  <w:style w:type="paragraph" w:styleId="Textosinformato">
    <w:name w:val="Plain Text"/>
    <w:basedOn w:val="Normal"/>
    <w:link w:val="TextosinformatoCar"/>
    <w:rsid w:val="00F748EF"/>
    <w:rPr>
      <w:rFonts w:cs="Courier New"/>
      <w:sz w:val="20"/>
    </w:rPr>
  </w:style>
  <w:style w:type="character" w:customStyle="1" w:styleId="TextosinformatoCar">
    <w:name w:val="Texto sin formato Car"/>
    <w:basedOn w:val="Fuentedeprrafopredeter"/>
    <w:link w:val="Textosinformato"/>
    <w:rsid w:val="00F748EF"/>
    <w:rPr>
      <w:rFonts w:ascii="Courier New" w:hAnsi="Courier New" w:cs="Courier New"/>
    </w:rPr>
  </w:style>
  <w:style w:type="character" w:customStyle="1" w:styleId="Ttulo7Car">
    <w:name w:val="Título 7 Car"/>
    <w:basedOn w:val="Fuentedeprrafopredeter"/>
    <w:link w:val="Ttulo7"/>
    <w:uiPriority w:val="9"/>
    <w:semiHidden/>
    <w:rsid w:val="009D1E60"/>
    <w:rPr>
      <w:rFonts w:asciiTheme="majorHAnsi" w:eastAsiaTheme="majorEastAsia" w:hAnsiTheme="majorHAnsi" w:cstheme="majorBidi"/>
      <w:i/>
      <w:iCs/>
      <w:color w:val="1F4D78" w:themeColor="accent1" w:themeShade="7F"/>
      <w:sz w:val="24"/>
    </w:rPr>
  </w:style>
  <w:style w:type="character" w:customStyle="1" w:styleId="Ttulo8Car">
    <w:name w:val="Título 8 Car"/>
    <w:basedOn w:val="Fuentedeprrafopredeter"/>
    <w:link w:val="Ttulo8"/>
    <w:uiPriority w:val="9"/>
    <w:semiHidden/>
    <w:rsid w:val="006151EB"/>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6151EB"/>
    <w:rPr>
      <w:rFonts w:asciiTheme="majorHAnsi" w:eastAsiaTheme="majorEastAsia" w:hAnsiTheme="majorHAnsi" w:cstheme="majorBidi"/>
      <w:i/>
      <w:iCs/>
      <w:color w:val="272727" w:themeColor="text1" w:themeTint="D8"/>
      <w:sz w:val="21"/>
      <w:szCs w:val="21"/>
    </w:rPr>
  </w:style>
  <w:style w:type="numbering" w:customStyle="1" w:styleId="Sinlista1">
    <w:name w:val="Sin lista1"/>
    <w:next w:val="Sinlista"/>
    <w:uiPriority w:val="99"/>
    <w:semiHidden/>
    <w:unhideWhenUsed/>
    <w:rsid w:val="003754BC"/>
  </w:style>
  <w:style w:type="character" w:customStyle="1" w:styleId="TextoindependienteCar">
    <w:name w:val="Texto independiente Car"/>
    <w:link w:val="Textoindependiente"/>
    <w:semiHidden/>
    <w:rsid w:val="003754BC"/>
    <w:rPr>
      <w:rFonts w:ascii="Courier New" w:hAnsi="Courier New"/>
    </w:rPr>
  </w:style>
  <w:style w:type="paragraph" w:customStyle="1" w:styleId="titulonum">
    <w:name w:val="titulo_num"/>
    <w:basedOn w:val="Normal"/>
    <w:rsid w:val="003754BC"/>
    <w:pPr>
      <w:spacing w:before="100" w:beforeAutospacing="1" w:after="100" w:afterAutospacing="1"/>
    </w:pPr>
    <w:rPr>
      <w:rFonts w:ascii="Times New Roman" w:hAnsi="Times New Roman"/>
      <w:szCs w:val="24"/>
    </w:rPr>
  </w:style>
  <w:style w:type="paragraph" w:customStyle="1" w:styleId="cita0">
    <w:name w:val="cita"/>
    <w:basedOn w:val="Normal"/>
    <w:rsid w:val="003754BC"/>
    <w:pPr>
      <w:spacing w:before="100" w:beforeAutospacing="1" w:after="100" w:afterAutospacing="1"/>
    </w:pPr>
    <w:rPr>
      <w:rFonts w:ascii="Times New Roman" w:hAnsi="Times New Roman"/>
      <w:szCs w:val="24"/>
    </w:rPr>
  </w:style>
  <w:style w:type="paragraph" w:customStyle="1" w:styleId="normativo">
    <w:name w:val="normativo"/>
    <w:basedOn w:val="Normal"/>
    <w:rsid w:val="003754BC"/>
    <w:pPr>
      <w:spacing w:before="100" w:beforeAutospacing="1" w:after="100" w:afterAutospacing="1"/>
    </w:pPr>
    <w:rPr>
      <w:rFonts w:ascii="Times New Roman" w:hAnsi="Times New Roman"/>
      <w:szCs w:val="24"/>
    </w:rPr>
  </w:style>
  <w:style w:type="character" w:customStyle="1" w:styleId="highlight">
    <w:name w:val="highlight"/>
    <w:rsid w:val="003754BC"/>
  </w:style>
  <w:style w:type="paragraph" w:customStyle="1" w:styleId="ti-art">
    <w:name w:val="ti-art"/>
    <w:basedOn w:val="Normal"/>
    <w:rsid w:val="003754BC"/>
    <w:pPr>
      <w:spacing w:before="100" w:beforeAutospacing="1" w:after="100" w:afterAutospacing="1"/>
    </w:pPr>
    <w:rPr>
      <w:rFonts w:ascii="Times New Roman" w:hAnsi="Times New Roman"/>
      <w:szCs w:val="24"/>
    </w:rPr>
  </w:style>
  <w:style w:type="paragraph" w:customStyle="1" w:styleId="sti-art">
    <w:name w:val="sti-art"/>
    <w:basedOn w:val="Normal"/>
    <w:rsid w:val="003754BC"/>
    <w:pPr>
      <w:spacing w:before="100" w:beforeAutospacing="1" w:after="100" w:afterAutospacing="1"/>
    </w:pPr>
    <w:rPr>
      <w:rFonts w:ascii="Times New Roman" w:hAnsi="Times New Roman"/>
      <w:szCs w:val="24"/>
    </w:rPr>
  </w:style>
  <w:style w:type="paragraph" w:customStyle="1" w:styleId="Normal1">
    <w:name w:val="Normal1"/>
    <w:basedOn w:val="Normal"/>
    <w:rsid w:val="003754BC"/>
    <w:pPr>
      <w:spacing w:before="100" w:beforeAutospacing="1" w:after="100" w:afterAutospacing="1"/>
    </w:pPr>
    <w:rPr>
      <w:rFonts w:ascii="Times New Roman" w:hAnsi="Times New Roman"/>
      <w:szCs w:val="24"/>
    </w:rPr>
  </w:style>
  <w:style w:type="paragraph" w:customStyle="1" w:styleId="a1">
    <w:basedOn w:val="Normal"/>
    <w:next w:val="Ttulo"/>
    <w:qFormat/>
    <w:rsid w:val="00DC6F09"/>
    <w:pPr>
      <w:spacing w:line="360" w:lineRule="auto"/>
      <w:jc w:val="center"/>
    </w:pPr>
    <w:rPr>
      <w:rFonts w:ascii="Dutch" w:hAnsi="Dutch"/>
      <w:b/>
      <w:sz w:val="26"/>
      <w:lang w:val="es-ES_tradnl"/>
    </w:rPr>
  </w:style>
  <w:style w:type="paragraph" w:customStyle="1" w:styleId="Nf">
    <w:name w:val="Nf"/>
    <w:basedOn w:val="Normal"/>
    <w:link w:val="NfCar"/>
    <w:rsid w:val="008A7C11"/>
    <w:pPr>
      <w:widowControl w:val="0"/>
      <w:autoSpaceDE w:val="0"/>
      <w:autoSpaceDN w:val="0"/>
      <w:adjustRightInd w:val="0"/>
      <w:ind w:right="708"/>
      <w:jc w:val="both"/>
    </w:pPr>
    <w:rPr>
      <w:rFonts w:cs="Courier New"/>
      <w:b/>
      <w:bCs/>
      <w:sz w:val="20"/>
      <w:lang w:val="es-ES_tradnl"/>
    </w:rPr>
  </w:style>
  <w:style w:type="character" w:customStyle="1" w:styleId="NfCar">
    <w:name w:val="Nf Car"/>
    <w:basedOn w:val="Fuentedeprrafopredeter"/>
    <w:link w:val="Nf"/>
    <w:rsid w:val="008A7C11"/>
    <w:rPr>
      <w:rFonts w:ascii="Courier New" w:hAnsi="Courier New" w:cs="Courier New"/>
      <w:b/>
      <w:bCs/>
      <w:lang w:val="es-ES_tradnl"/>
    </w:rPr>
  </w:style>
  <w:style w:type="paragraph" w:customStyle="1" w:styleId="COUR">
    <w:name w:val="COUR"/>
    <w:basedOn w:val="Textonotaalfinal"/>
    <w:rsid w:val="008A7C11"/>
    <w:pPr>
      <w:widowControl w:val="0"/>
      <w:autoSpaceDE w:val="0"/>
      <w:autoSpaceDN w:val="0"/>
      <w:adjustRightInd w:val="0"/>
      <w:ind w:left="567" w:right="709"/>
    </w:pPr>
    <w:rPr>
      <w:rFonts w:ascii="Courier New" w:hAnsi="Courier New" w:cs="Courier New"/>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19287">
      <w:bodyDiv w:val="1"/>
      <w:marLeft w:val="0"/>
      <w:marRight w:val="0"/>
      <w:marTop w:val="0"/>
      <w:marBottom w:val="0"/>
      <w:divBdr>
        <w:top w:val="none" w:sz="0" w:space="0" w:color="auto"/>
        <w:left w:val="none" w:sz="0" w:space="0" w:color="auto"/>
        <w:bottom w:val="none" w:sz="0" w:space="0" w:color="auto"/>
        <w:right w:val="none" w:sz="0" w:space="0" w:color="auto"/>
      </w:divBdr>
    </w:div>
    <w:div w:id="69547369">
      <w:bodyDiv w:val="1"/>
      <w:marLeft w:val="0"/>
      <w:marRight w:val="0"/>
      <w:marTop w:val="0"/>
      <w:marBottom w:val="0"/>
      <w:divBdr>
        <w:top w:val="none" w:sz="0" w:space="0" w:color="auto"/>
        <w:left w:val="none" w:sz="0" w:space="0" w:color="auto"/>
        <w:bottom w:val="none" w:sz="0" w:space="0" w:color="auto"/>
        <w:right w:val="none" w:sz="0" w:space="0" w:color="auto"/>
      </w:divBdr>
    </w:div>
    <w:div w:id="75523226">
      <w:bodyDiv w:val="1"/>
      <w:marLeft w:val="0"/>
      <w:marRight w:val="0"/>
      <w:marTop w:val="0"/>
      <w:marBottom w:val="0"/>
      <w:divBdr>
        <w:top w:val="none" w:sz="0" w:space="0" w:color="auto"/>
        <w:left w:val="none" w:sz="0" w:space="0" w:color="auto"/>
        <w:bottom w:val="none" w:sz="0" w:space="0" w:color="auto"/>
        <w:right w:val="none" w:sz="0" w:space="0" w:color="auto"/>
      </w:divBdr>
    </w:div>
    <w:div w:id="112941042">
      <w:bodyDiv w:val="1"/>
      <w:marLeft w:val="0"/>
      <w:marRight w:val="0"/>
      <w:marTop w:val="0"/>
      <w:marBottom w:val="0"/>
      <w:divBdr>
        <w:top w:val="none" w:sz="0" w:space="0" w:color="auto"/>
        <w:left w:val="none" w:sz="0" w:space="0" w:color="auto"/>
        <w:bottom w:val="none" w:sz="0" w:space="0" w:color="auto"/>
        <w:right w:val="none" w:sz="0" w:space="0" w:color="auto"/>
      </w:divBdr>
    </w:div>
    <w:div w:id="151408342">
      <w:bodyDiv w:val="1"/>
      <w:marLeft w:val="0"/>
      <w:marRight w:val="0"/>
      <w:marTop w:val="0"/>
      <w:marBottom w:val="0"/>
      <w:divBdr>
        <w:top w:val="none" w:sz="0" w:space="0" w:color="auto"/>
        <w:left w:val="none" w:sz="0" w:space="0" w:color="auto"/>
        <w:bottom w:val="none" w:sz="0" w:space="0" w:color="auto"/>
        <w:right w:val="none" w:sz="0" w:space="0" w:color="auto"/>
      </w:divBdr>
    </w:div>
    <w:div w:id="165904376">
      <w:bodyDiv w:val="1"/>
      <w:marLeft w:val="0"/>
      <w:marRight w:val="0"/>
      <w:marTop w:val="0"/>
      <w:marBottom w:val="0"/>
      <w:divBdr>
        <w:top w:val="none" w:sz="0" w:space="0" w:color="auto"/>
        <w:left w:val="none" w:sz="0" w:space="0" w:color="auto"/>
        <w:bottom w:val="none" w:sz="0" w:space="0" w:color="auto"/>
        <w:right w:val="none" w:sz="0" w:space="0" w:color="auto"/>
      </w:divBdr>
    </w:div>
    <w:div w:id="169832277">
      <w:bodyDiv w:val="1"/>
      <w:marLeft w:val="0"/>
      <w:marRight w:val="0"/>
      <w:marTop w:val="0"/>
      <w:marBottom w:val="0"/>
      <w:divBdr>
        <w:top w:val="none" w:sz="0" w:space="0" w:color="auto"/>
        <w:left w:val="none" w:sz="0" w:space="0" w:color="auto"/>
        <w:bottom w:val="none" w:sz="0" w:space="0" w:color="auto"/>
        <w:right w:val="none" w:sz="0" w:space="0" w:color="auto"/>
      </w:divBdr>
    </w:div>
    <w:div w:id="181668591">
      <w:bodyDiv w:val="1"/>
      <w:marLeft w:val="0"/>
      <w:marRight w:val="0"/>
      <w:marTop w:val="0"/>
      <w:marBottom w:val="0"/>
      <w:divBdr>
        <w:top w:val="none" w:sz="0" w:space="0" w:color="auto"/>
        <w:left w:val="none" w:sz="0" w:space="0" w:color="auto"/>
        <w:bottom w:val="none" w:sz="0" w:space="0" w:color="auto"/>
        <w:right w:val="none" w:sz="0" w:space="0" w:color="auto"/>
      </w:divBdr>
    </w:div>
    <w:div w:id="189144478">
      <w:bodyDiv w:val="1"/>
      <w:marLeft w:val="0"/>
      <w:marRight w:val="0"/>
      <w:marTop w:val="0"/>
      <w:marBottom w:val="0"/>
      <w:divBdr>
        <w:top w:val="none" w:sz="0" w:space="0" w:color="auto"/>
        <w:left w:val="none" w:sz="0" w:space="0" w:color="auto"/>
        <w:bottom w:val="none" w:sz="0" w:space="0" w:color="auto"/>
        <w:right w:val="none" w:sz="0" w:space="0" w:color="auto"/>
      </w:divBdr>
    </w:div>
    <w:div w:id="194587210">
      <w:bodyDiv w:val="1"/>
      <w:marLeft w:val="0"/>
      <w:marRight w:val="0"/>
      <w:marTop w:val="0"/>
      <w:marBottom w:val="0"/>
      <w:divBdr>
        <w:top w:val="none" w:sz="0" w:space="0" w:color="auto"/>
        <w:left w:val="none" w:sz="0" w:space="0" w:color="auto"/>
        <w:bottom w:val="none" w:sz="0" w:space="0" w:color="auto"/>
        <w:right w:val="none" w:sz="0" w:space="0" w:color="auto"/>
      </w:divBdr>
    </w:div>
    <w:div w:id="210533474">
      <w:bodyDiv w:val="1"/>
      <w:marLeft w:val="0"/>
      <w:marRight w:val="0"/>
      <w:marTop w:val="0"/>
      <w:marBottom w:val="0"/>
      <w:divBdr>
        <w:top w:val="none" w:sz="0" w:space="0" w:color="auto"/>
        <w:left w:val="none" w:sz="0" w:space="0" w:color="auto"/>
        <w:bottom w:val="none" w:sz="0" w:space="0" w:color="auto"/>
        <w:right w:val="none" w:sz="0" w:space="0" w:color="auto"/>
      </w:divBdr>
    </w:div>
    <w:div w:id="242446756">
      <w:bodyDiv w:val="1"/>
      <w:marLeft w:val="0"/>
      <w:marRight w:val="0"/>
      <w:marTop w:val="0"/>
      <w:marBottom w:val="0"/>
      <w:divBdr>
        <w:top w:val="none" w:sz="0" w:space="0" w:color="auto"/>
        <w:left w:val="none" w:sz="0" w:space="0" w:color="auto"/>
        <w:bottom w:val="none" w:sz="0" w:space="0" w:color="auto"/>
        <w:right w:val="none" w:sz="0" w:space="0" w:color="auto"/>
      </w:divBdr>
      <w:divsChild>
        <w:div w:id="1789854160">
          <w:marLeft w:val="0"/>
          <w:marRight w:val="0"/>
          <w:marTop w:val="0"/>
          <w:marBottom w:val="0"/>
          <w:divBdr>
            <w:top w:val="none" w:sz="0" w:space="0" w:color="auto"/>
            <w:left w:val="none" w:sz="0" w:space="0" w:color="auto"/>
            <w:bottom w:val="none" w:sz="0" w:space="0" w:color="auto"/>
            <w:right w:val="none" w:sz="0" w:space="0" w:color="auto"/>
          </w:divBdr>
        </w:div>
        <w:div w:id="400641014">
          <w:marLeft w:val="0"/>
          <w:marRight w:val="0"/>
          <w:marTop w:val="0"/>
          <w:marBottom w:val="0"/>
          <w:divBdr>
            <w:top w:val="none" w:sz="0" w:space="0" w:color="auto"/>
            <w:left w:val="none" w:sz="0" w:space="0" w:color="auto"/>
            <w:bottom w:val="none" w:sz="0" w:space="0" w:color="auto"/>
            <w:right w:val="none" w:sz="0" w:space="0" w:color="auto"/>
          </w:divBdr>
        </w:div>
        <w:div w:id="942807716">
          <w:marLeft w:val="0"/>
          <w:marRight w:val="0"/>
          <w:marTop w:val="0"/>
          <w:marBottom w:val="0"/>
          <w:divBdr>
            <w:top w:val="none" w:sz="0" w:space="0" w:color="auto"/>
            <w:left w:val="none" w:sz="0" w:space="0" w:color="auto"/>
            <w:bottom w:val="none" w:sz="0" w:space="0" w:color="auto"/>
            <w:right w:val="none" w:sz="0" w:space="0" w:color="auto"/>
          </w:divBdr>
        </w:div>
      </w:divsChild>
    </w:div>
    <w:div w:id="258877118">
      <w:bodyDiv w:val="1"/>
      <w:marLeft w:val="0"/>
      <w:marRight w:val="0"/>
      <w:marTop w:val="0"/>
      <w:marBottom w:val="0"/>
      <w:divBdr>
        <w:top w:val="none" w:sz="0" w:space="0" w:color="auto"/>
        <w:left w:val="none" w:sz="0" w:space="0" w:color="auto"/>
        <w:bottom w:val="none" w:sz="0" w:space="0" w:color="auto"/>
        <w:right w:val="none" w:sz="0" w:space="0" w:color="auto"/>
      </w:divBdr>
    </w:div>
    <w:div w:id="289210611">
      <w:bodyDiv w:val="1"/>
      <w:marLeft w:val="0"/>
      <w:marRight w:val="0"/>
      <w:marTop w:val="0"/>
      <w:marBottom w:val="0"/>
      <w:divBdr>
        <w:top w:val="none" w:sz="0" w:space="0" w:color="auto"/>
        <w:left w:val="none" w:sz="0" w:space="0" w:color="auto"/>
        <w:bottom w:val="none" w:sz="0" w:space="0" w:color="auto"/>
        <w:right w:val="none" w:sz="0" w:space="0" w:color="auto"/>
      </w:divBdr>
    </w:div>
    <w:div w:id="316038006">
      <w:bodyDiv w:val="1"/>
      <w:marLeft w:val="0"/>
      <w:marRight w:val="0"/>
      <w:marTop w:val="0"/>
      <w:marBottom w:val="0"/>
      <w:divBdr>
        <w:top w:val="none" w:sz="0" w:space="0" w:color="auto"/>
        <w:left w:val="none" w:sz="0" w:space="0" w:color="auto"/>
        <w:bottom w:val="none" w:sz="0" w:space="0" w:color="auto"/>
        <w:right w:val="none" w:sz="0" w:space="0" w:color="auto"/>
      </w:divBdr>
    </w:div>
    <w:div w:id="327097317">
      <w:bodyDiv w:val="1"/>
      <w:marLeft w:val="0"/>
      <w:marRight w:val="0"/>
      <w:marTop w:val="0"/>
      <w:marBottom w:val="0"/>
      <w:divBdr>
        <w:top w:val="none" w:sz="0" w:space="0" w:color="auto"/>
        <w:left w:val="none" w:sz="0" w:space="0" w:color="auto"/>
        <w:bottom w:val="none" w:sz="0" w:space="0" w:color="auto"/>
        <w:right w:val="none" w:sz="0" w:space="0" w:color="auto"/>
      </w:divBdr>
    </w:div>
    <w:div w:id="332686677">
      <w:bodyDiv w:val="1"/>
      <w:marLeft w:val="0"/>
      <w:marRight w:val="0"/>
      <w:marTop w:val="0"/>
      <w:marBottom w:val="0"/>
      <w:divBdr>
        <w:top w:val="none" w:sz="0" w:space="0" w:color="auto"/>
        <w:left w:val="none" w:sz="0" w:space="0" w:color="auto"/>
        <w:bottom w:val="none" w:sz="0" w:space="0" w:color="auto"/>
        <w:right w:val="none" w:sz="0" w:space="0" w:color="auto"/>
      </w:divBdr>
    </w:div>
    <w:div w:id="338041298">
      <w:bodyDiv w:val="1"/>
      <w:marLeft w:val="0"/>
      <w:marRight w:val="0"/>
      <w:marTop w:val="0"/>
      <w:marBottom w:val="0"/>
      <w:divBdr>
        <w:top w:val="none" w:sz="0" w:space="0" w:color="auto"/>
        <w:left w:val="none" w:sz="0" w:space="0" w:color="auto"/>
        <w:bottom w:val="none" w:sz="0" w:space="0" w:color="auto"/>
        <w:right w:val="none" w:sz="0" w:space="0" w:color="auto"/>
      </w:divBdr>
    </w:div>
    <w:div w:id="408498814">
      <w:bodyDiv w:val="1"/>
      <w:marLeft w:val="0"/>
      <w:marRight w:val="0"/>
      <w:marTop w:val="0"/>
      <w:marBottom w:val="0"/>
      <w:divBdr>
        <w:top w:val="none" w:sz="0" w:space="0" w:color="auto"/>
        <w:left w:val="none" w:sz="0" w:space="0" w:color="auto"/>
        <w:bottom w:val="none" w:sz="0" w:space="0" w:color="auto"/>
        <w:right w:val="none" w:sz="0" w:space="0" w:color="auto"/>
      </w:divBdr>
    </w:div>
    <w:div w:id="418523327">
      <w:bodyDiv w:val="1"/>
      <w:marLeft w:val="0"/>
      <w:marRight w:val="0"/>
      <w:marTop w:val="0"/>
      <w:marBottom w:val="0"/>
      <w:divBdr>
        <w:top w:val="none" w:sz="0" w:space="0" w:color="auto"/>
        <w:left w:val="none" w:sz="0" w:space="0" w:color="auto"/>
        <w:bottom w:val="none" w:sz="0" w:space="0" w:color="auto"/>
        <w:right w:val="none" w:sz="0" w:space="0" w:color="auto"/>
      </w:divBdr>
    </w:div>
    <w:div w:id="436213466">
      <w:bodyDiv w:val="1"/>
      <w:marLeft w:val="0"/>
      <w:marRight w:val="0"/>
      <w:marTop w:val="0"/>
      <w:marBottom w:val="0"/>
      <w:divBdr>
        <w:top w:val="none" w:sz="0" w:space="0" w:color="auto"/>
        <w:left w:val="none" w:sz="0" w:space="0" w:color="auto"/>
        <w:bottom w:val="none" w:sz="0" w:space="0" w:color="auto"/>
        <w:right w:val="none" w:sz="0" w:space="0" w:color="auto"/>
      </w:divBdr>
    </w:div>
    <w:div w:id="436877334">
      <w:bodyDiv w:val="1"/>
      <w:marLeft w:val="0"/>
      <w:marRight w:val="0"/>
      <w:marTop w:val="0"/>
      <w:marBottom w:val="0"/>
      <w:divBdr>
        <w:top w:val="none" w:sz="0" w:space="0" w:color="auto"/>
        <w:left w:val="none" w:sz="0" w:space="0" w:color="auto"/>
        <w:bottom w:val="none" w:sz="0" w:space="0" w:color="auto"/>
        <w:right w:val="none" w:sz="0" w:space="0" w:color="auto"/>
      </w:divBdr>
    </w:div>
    <w:div w:id="453141551">
      <w:bodyDiv w:val="1"/>
      <w:marLeft w:val="0"/>
      <w:marRight w:val="0"/>
      <w:marTop w:val="0"/>
      <w:marBottom w:val="0"/>
      <w:divBdr>
        <w:top w:val="none" w:sz="0" w:space="0" w:color="auto"/>
        <w:left w:val="none" w:sz="0" w:space="0" w:color="auto"/>
        <w:bottom w:val="none" w:sz="0" w:space="0" w:color="auto"/>
        <w:right w:val="none" w:sz="0" w:space="0" w:color="auto"/>
      </w:divBdr>
    </w:div>
    <w:div w:id="454641561">
      <w:bodyDiv w:val="1"/>
      <w:marLeft w:val="0"/>
      <w:marRight w:val="0"/>
      <w:marTop w:val="0"/>
      <w:marBottom w:val="0"/>
      <w:divBdr>
        <w:top w:val="none" w:sz="0" w:space="0" w:color="auto"/>
        <w:left w:val="none" w:sz="0" w:space="0" w:color="auto"/>
        <w:bottom w:val="none" w:sz="0" w:space="0" w:color="auto"/>
        <w:right w:val="none" w:sz="0" w:space="0" w:color="auto"/>
      </w:divBdr>
    </w:div>
    <w:div w:id="459688369">
      <w:bodyDiv w:val="1"/>
      <w:marLeft w:val="0"/>
      <w:marRight w:val="0"/>
      <w:marTop w:val="0"/>
      <w:marBottom w:val="0"/>
      <w:divBdr>
        <w:top w:val="none" w:sz="0" w:space="0" w:color="auto"/>
        <w:left w:val="none" w:sz="0" w:space="0" w:color="auto"/>
        <w:bottom w:val="none" w:sz="0" w:space="0" w:color="auto"/>
        <w:right w:val="none" w:sz="0" w:space="0" w:color="auto"/>
      </w:divBdr>
    </w:div>
    <w:div w:id="519123755">
      <w:bodyDiv w:val="1"/>
      <w:marLeft w:val="0"/>
      <w:marRight w:val="0"/>
      <w:marTop w:val="0"/>
      <w:marBottom w:val="0"/>
      <w:divBdr>
        <w:top w:val="none" w:sz="0" w:space="0" w:color="auto"/>
        <w:left w:val="none" w:sz="0" w:space="0" w:color="auto"/>
        <w:bottom w:val="none" w:sz="0" w:space="0" w:color="auto"/>
        <w:right w:val="none" w:sz="0" w:space="0" w:color="auto"/>
      </w:divBdr>
    </w:div>
    <w:div w:id="543754555">
      <w:bodyDiv w:val="1"/>
      <w:marLeft w:val="0"/>
      <w:marRight w:val="0"/>
      <w:marTop w:val="0"/>
      <w:marBottom w:val="0"/>
      <w:divBdr>
        <w:top w:val="none" w:sz="0" w:space="0" w:color="auto"/>
        <w:left w:val="none" w:sz="0" w:space="0" w:color="auto"/>
        <w:bottom w:val="none" w:sz="0" w:space="0" w:color="auto"/>
        <w:right w:val="none" w:sz="0" w:space="0" w:color="auto"/>
      </w:divBdr>
    </w:div>
    <w:div w:id="547105736">
      <w:bodyDiv w:val="1"/>
      <w:marLeft w:val="0"/>
      <w:marRight w:val="0"/>
      <w:marTop w:val="0"/>
      <w:marBottom w:val="0"/>
      <w:divBdr>
        <w:top w:val="none" w:sz="0" w:space="0" w:color="auto"/>
        <w:left w:val="none" w:sz="0" w:space="0" w:color="auto"/>
        <w:bottom w:val="none" w:sz="0" w:space="0" w:color="auto"/>
        <w:right w:val="none" w:sz="0" w:space="0" w:color="auto"/>
      </w:divBdr>
    </w:div>
    <w:div w:id="554390772">
      <w:bodyDiv w:val="1"/>
      <w:marLeft w:val="0"/>
      <w:marRight w:val="0"/>
      <w:marTop w:val="0"/>
      <w:marBottom w:val="0"/>
      <w:divBdr>
        <w:top w:val="none" w:sz="0" w:space="0" w:color="auto"/>
        <w:left w:val="none" w:sz="0" w:space="0" w:color="auto"/>
        <w:bottom w:val="none" w:sz="0" w:space="0" w:color="auto"/>
        <w:right w:val="none" w:sz="0" w:space="0" w:color="auto"/>
      </w:divBdr>
    </w:div>
    <w:div w:id="556664679">
      <w:bodyDiv w:val="1"/>
      <w:marLeft w:val="0"/>
      <w:marRight w:val="0"/>
      <w:marTop w:val="0"/>
      <w:marBottom w:val="0"/>
      <w:divBdr>
        <w:top w:val="none" w:sz="0" w:space="0" w:color="auto"/>
        <w:left w:val="none" w:sz="0" w:space="0" w:color="auto"/>
        <w:bottom w:val="none" w:sz="0" w:space="0" w:color="auto"/>
        <w:right w:val="none" w:sz="0" w:space="0" w:color="auto"/>
      </w:divBdr>
    </w:div>
    <w:div w:id="613055212">
      <w:bodyDiv w:val="1"/>
      <w:marLeft w:val="0"/>
      <w:marRight w:val="0"/>
      <w:marTop w:val="0"/>
      <w:marBottom w:val="0"/>
      <w:divBdr>
        <w:top w:val="none" w:sz="0" w:space="0" w:color="auto"/>
        <w:left w:val="none" w:sz="0" w:space="0" w:color="auto"/>
        <w:bottom w:val="none" w:sz="0" w:space="0" w:color="auto"/>
        <w:right w:val="none" w:sz="0" w:space="0" w:color="auto"/>
      </w:divBdr>
    </w:div>
    <w:div w:id="631979455">
      <w:bodyDiv w:val="1"/>
      <w:marLeft w:val="0"/>
      <w:marRight w:val="0"/>
      <w:marTop w:val="0"/>
      <w:marBottom w:val="0"/>
      <w:divBdr>
        <w:top w:val="none" w:sz="0" w:space="0" w:color="auto"/>
        <w:left w:val="none" w:sz="0" w:space="0" w:color="auto"/>
        <w:bottom w:val="none" w:sz="0" w:space="0" w:color="auto"/>
        <w:right w:val="none" w:sz="0" w:space="0" w:color="auto"/>
      </w:divBdr>
    </w:div>
    <w:div w:id="633409638">
      <w:bodyDiv w:val="1"/>
      <w:marLeft w:val="0"/>
      <w:marRight w:val="0"/>
      <w:marTop w:val="0"/>
      <w:marBottom w:val="0"/>
      <w:divBdr>
        <w:top w:val="none" w:sz="0" w:space="0" w:color="auto"/>
        <w:left w:val="none" w:sz="0" w:space="0" w:color="auto"/>
        <w:bottom w:val="none" w:sz="0" w:space="0" w:color="auto"/>
        <w:right w:val="none" w:sz="0" w:space="0" w:color="auto"/>
      </w:divBdr>
    </w:div>
    <w:div w:id="638150085">
      <w:bodyDiv w:val="1"/>
      <w:marLeft w:val="0"/>
      <w:marRight w:val="0"/>
      <w:marTop w:val="0"/>
      <w:marBottom w:val="0"/>
      <w:divBdr>
        <w:top w:val="none" w:sz="0" w:space="0" w:color="auto"/>
        <w:left w:val="none" w:sz="0" w:space="0" w:color="auto"/>
        <w:bottom w:val="none" w:sz="0" w:space="0" w:color="auto"/>
        <w:right w:val="none" w:sz="0" w:space="0" w:color="auto"/>
      </w:divBdr>
    </w:div>
    <w:div w:id="652835525">
      <w:bodyDiv w:val="1"/>
      <w:marLeft w:val="0"/>
      <w:marRight w:val="0"/>
      <w:marTop w:val="0"/>
      <w:marBottom w:val="0"/>
      <w:divBdr>
        <w:top w:val="none" w:sz="0" w:space="0" w:color="auto"/>
        <w:left w:val="none" w:sz="0" w:space="0" w:color="auto"/>
        <w:bottom w:val="none" w:sz="0" w:space="0" w:color="auto"/>
        <w:right w:val="none" w:sz="0" w:space="0" w:color="auto"/>
      </w:divBdr>
    </w:div>
    <w:div w:id="662977670">
      <w:bodyDiv w:val="1"/>
      <w:marLeft w:val="0"/>
      <w:marRight w:val="0"/>
      <w:marTop w:val="0"/>
      <w:marBottom w:val="0"/>
      <w:divBdr>
        <w:top w:val="none" w:sz="0" w:space="0" w:color="auto"/>
        <w:left w:val="none" w:sz="0" w:space="0" w:color="auto"/>
        <w:bottom w:val="none" w:sz="0" w:space="0" w:color="auto"/>
        <w:right w:val="none" w:sz="0" w:space="0" w:color="auto"/>
      </w:divBdr>
    </w:div>
    <w:div w:id="674188856">
      <w:bodyDiv w:val="1"/>
      <w:marLeft w:val="0"/>
      <w:marRight w:val="0"/>
      <w:marTop w:val="0"/>
      <w:marBottom w:val="0"/>
      <w:divBdr>
        <w:top w:val="none" w:sz="0" w:space="0" w:color="auto"/>
        <w:left w:val="none" w:sz="0" w:space="0" w:color="auto"/>
        <w:bottom w:val="none" w:sz="0" w:space="0" w:color="auto"/>
        <w:right w:val="none" w:sz="0" w:space="0" w:color="auto"/>
      </w:divBdr>
    </w:div>
    <w:div w:id="675767925">
      <w:bodyDiv w:val="1"/>
      <w:marLeft w:val="0"/>
      <w:marRight w:val="0"/>
      <w:marTop w:val="0"/>
      <w:marBottom w:val="0"/>
      <w:divBdr>
        <w:top w:val="none" w:sz="0" w:space="0" w:color="auto"/>
        <w:left w:val="none" w:sz="0" w:space="0" w:color="auto"/>
        <w:bottom w:val="none" w:sz="0" w:space="0" w:color="auto"/>
        <w:right w:val="none" w:sz="0" w:space="0" w:color="auto"/>
      </w:divBdr>
    </w:div>
    <w:div w:id="695546071">
      <w:bodyDiv w:val="1"/>
      <w:marLeft w:val="0"/>
      <w:marRight w:val="0"/>
      <w:marTop w:val="0"/>
      <w:marBottom w:val="0"/>
      <w:divBdr>
        <w:top w:val="none" w:sz="0" w:space="0" w:color="auto"/>
        <w:left w:val="none" w:sz="0" w:space="0" w:color="auto"/>
        <w:bottom w:val="none" w:sz="0" w:space="0" w:color="auto"/>
        <w:right w:val="none" w:sz="0" w:space="0" w:color="auto"/>
      </w:divBdr>
    </w:div>
    <w:div w:id="762646300">
      <w:bodyDiv w:val="1"/>
      <w:marLeft w:val="0"/>
      <w:marRight w:val="0"/>
      <w:marTop w:val="0"/>
      <w:marBottom w:val="0"/>
      <w:divBdr>
        <w:top w:val="none" w:sz="0" w:space="0" w:color="auto"/>
        <w:left w:val="none" w:sz="0" w:space="0" w:color="auto"/>
        <w:bottom w:val="none" w:sz="0" w:space="0" w:color="auto"/>
        <w:right w:val="none" w:sz="0" w:space="0" w:color="auto"/>
      </w:divBdr>
    </w:div>
    <w:div w:id="769277769">
      <w:bodyDiv w:val="1"/>
      <w:marLeft w:val="0"/>
      <w:marRight w:val="0"/>
      <w:marTop w:val="0"/>
      <w:marBottom w:val="0"/>
      <w:divBdr>
        <w:top w:val="none" w:sz="0" w:space="0" w:color="auto"/>
        <w:left w:val="none" w:sz="0" w:space="0" w:color="auto"/>
        <w:bottom w:val="none" w:sz="0" w:space="0" w:color="auto"/>
        <w:right w:val="none" w:sz="0" w:space="0" w:color="auto"/>
      </w:divBdr>
    </w:div>
    <w:div w:id="779028722">
      <w:bodyDiv w:val="1"/>
      <w:marLeft w:val="0"/>
      <w:marRight w:val="0"/>
      <w:marTop w:val="0"/>
      <w:marBottom w:val="0"/>
      <w:divBdr>
        <w:top w:val="none" w:sz="0" w:space="0" w:color="auto"/>
        <w:left w:val="none" w:sz="0" w:space="0" w:color="auto"/>
        <w:bottom w:val="none" w:sz="0" w:space="0" w:color="auto"/>
        <w:right w:val="none" w:sz="0" w:space="0" w:color="auto"/>
      </w:divBdr>
    </w:div>
    <w:div w:id="787045370">
      <w:bodyDiv w:val="1"/>
      <w:marLeft w:val="0"/>
      <w:marRight w:val="0"/>
      <w:marTop w:val="0"/>
      <w:marBottom w:val="0"/>
      <w:divBdr>
        <w:top w:val="none" w:sz="0" w:space="0" w:color="auto"/>
        <w:left w:val="none" w:sz="0" w:space="0" w:color="auto"/>
        <w:bottom w:val="none" w:sz="0" w:space="0" w:color="auto"/>
        <w:right w:val="none" w:sz="0" w:space="0" w:color="auto"/>
      </w:divBdr>
    </w:div>
    <w:div w:id="826751851">
      <w:bodyDiv w:val="1"/>
      <w:marLeft w:val="0"/>
      <w:marRight w:val="0"/>
      <w:marTop w:val="0"/>
      <w:marBottom w:val="0"/>
      <w:divBdr>
        <w:top w:val="none" w:sz="0" w:space="0" w:color="auto"/>
        <w:left w:val="none" w:sz="0" w:space="0" w:color="auto"/>
        <w:bottom w:val="none" w:sz="0" w:space="0" w:color="auto"/>
        <w:right w:val="none" w:sz="0" w:space="0" w:color="auto"/>
      </w:divBdr>
    </w:div>
    <w:div w:id="847403187">
      <w:bodyDiv w:val="1"/>
      <w:marLeft w:val="0"/>
      <w:marRight w:val="0"/>
      <w:marTop w:val="0"/>
      <w:marBottom w:val="0"/>
      <w:divBdr>
        <w:top w:val="none" w:sz="0" w:space="0" w:color="auto"/>
        <w:left w:val="none" w:sz="0" w:space="0" w:color="auto"/>
        <w:bottom w:val="none" w:sz="0" w:space="0" w:color="auto"/>
        <w:right w:val="none" w:sz="0" w:space="0" w:color="auto"/>
      </w:divBdr>
    </w:div>
    <w:div w:id="853495325">
      <w:bodyDiv w:val="1"/>
      <w:marLeft w:val="0"/>
      <w:marRight w:val="0"/>
      <w:marTop w:val="0"/>
      <w:marBottom w:val="0"/>
      <w:divBdr>
        <w:top w:val="none" w:sz="0" w:space="0" w:color="auto"/>
        <w:left w:val="none" w:sz="0" w:space="0" w:color="auto"/>
        <w:bottom w:val="none" w:sz="0" w:space="0" w:color="auto"/>
        <w:right w:val="none" w:sz="0" w:space="0" w:color="auto"/>
      </w:divBdr>
    </w:div>
    <w:div w:id="856163677">
      <w:bodyDiv w:val="1"/>
      <w:marLeft w:val="0"/>
      <w:marRight w:val="0"/>
      <w:marTop w:val="0"/>
      <w:marBottom w:val="0"/>
      <w:divBdr>
        <w:top w:val="none" w:sz="0" w:space="0" w:color="auto"/>
        <w:left w:val="none" w:sz="0" w:space="0" w:color="auto"/>
        <w:bottom w:val="none" w:sz="0" w:space="0" w:color="auto"/>
        <w:right w:val="none" w:sz="0" w:space="0" w:color="auto"/>
      </w:divBdr>
    </w:div>
    <w:div w:id="871503894">
      <w:bodyDiv w:val="1"/>
      <w:marLeft w:val="0"/>
      <w:marRight w:val="0"/>
      <w:marTop w:val="0"/>
      <w:marBottom w:val="0"/>
      <w:divBdr>
        <w:top w:val="none" w:sz="0" w:space="0" w:color="auto"/>
        <w:left w:val="none" w:sz="0" w:space="0" w:color="auto"/>
        <w:bottom w:val="none" w:sz="0" w:space="0" w:color="auto"/>
        <w:right w:val="none" w:sz="0" w:space="0" w:color="auto"/>
      </w:divBdr>
    </w:div>
    <w:div w:id="881333215">
      <w:bodyDiv w:val="1"/>
      <w:marLeft w:val="0"/>
      <w:marRight w:val="0"/>
      <w:marTop w:val="0"/>
      <w:marBottom w:val="0"/>
      <w:divBdr>
        <w:top w:val="none" w:sz="0" w:space="0" w:color="auto"/>
        <w:left w:val="none" w:sz="0" w:space="0" w:color="auto"/>
        <w:bottom w:val="none" w:sz="0" w:space="0" w:color="auto"/>
        <w:right w:val="none" w:sz="0" w:space="0" w:color="auto"/>
      </w:divBdr>
    </w:div>
    <w:div w:id="912081824">
      <w:bodyDiv w:val="1"/>
      <w:marLeft w:val="0"/>
      <w:marRight w:val="0"/>
      <w:marTop w:val="0"/>
      <w:marBottom w:val="0"/>
      <w:divBdr>
        <w:top w:val="none" w:sz="0" w:space="0" w:color="auto"/>
        <w:left w:val="none" w:sz="0" w:space="0" w:color="auto"/>
        <w:bottom w:val="none" w:sz="0" w:space="0" w:color="auto"/>
        <w:right w:val="none" w:sz="0" w:space="0" w:color="auto"/>
      </w:divBdr>
    </w:div>
    <w:div w:id="925067932">
      <w:bodyDiv w:val="1"/>
      <w:marLeft w:val="0"/>
      <w:marRight w:val="0"/>
      <w:marTop w:val="0"/>
      <w:marBottom w:val="0"/>
      <w:divBdr>
        <w:top w:val="none" w:sz="0" w:space="0" w:color="auto"/>
        <w:left w:val="none" w:sz="0" w:space="0" w:color="auto"/>
        <w:bottom w:val="none" w:sz="0" w:space="0" w:color="auto"/>
        <w:right w:val="none" w:sz="0" w:space="0" w:color="auto"/>
      </w:divBdr>
    </w:div>
    <w:div w:id="963927813">
      <w:bodyDiv w:val="1"/>
      <w:marLeft w:val="0"/>
      <w:marRight w:val="0"/>
      <w:marTop w:val="0"/>
      <w:marBottom w:val="0"/>
      <w:divBdr>
        <w:top w:val="none" w:sz="0" w:space="0" w:color="auto"/>
        <w:left w:val="none" w:sz="0" w:space="0" w:color="auto"/>
        <w:bottom w:val="none" w:sz="0" w:space="0" w:color="auto"/>
        <w:right w:val="none" w:sz="0" w:space="0" w:color="auto"/>
      </w:divBdr>
    </w:div>
    <w:div w:id="985205734">
      <w:bodyDiv w:val="1"/>
      <w:marLeft w:val="0"/>
      <w:marRight w:val="0"/>
      <w:marTop w:val="0"/>
      <w:marBottom w:val="0"/>
      <w:divBdr>
        <w:top w:val="none" w:sz="0" w:space="0" w:color="auto"/>
        <w:left w:val="none" w:sz="0" w:space="0" w:color="auto"/>
        <w:bottom w:val="none" w:sz="0" w:space="0" w:color="auto"/>
        <w:right w:val="none" w:sz="0" w:space="0" w:color="auto"/>
      </w:divBdr>
    </w:div>
    <w:div w:id="1000230727">
      <w:bodyDiv w:val="1"/>
      <w:marLeft w:val="0"/>
      <w:marRight w:val="0"/>
      <w:marTop w:val="0"/>
      <w:marBottom w:val="0"/>
      <w:divBdr>
        <w:top w:val="none" w:sz="0" w:space="0" w:color="auto"/>
        <w:left w:val="none" w:sz="0" w:space="0" w:color="auto"/>
        <w:bottom w:val="none" w:sz="0" w:space="0" w:color="auto"/>
        <w:right w:val="none" w:sz="0" w:space="0" w:color="auto"/>
      </w:divBdr>
    </w:div>
    <w:div w:id="1015838584">
      <w:bodyDiv w:val="1"/>
      <w:marLeft w:val="0"/>
      <w:marRight w:val="0"/>
      <w:marTop w:val="0"/>
      <w:marBottom w:val="0"/>
      <w:divBdr>
        <w:top w:val="none" w:sz="0" w:space="0" w:color="auto"/>
        <w:left w:val="none" w:sz="0" w:space="0" w:color="auto"/>
        <w:bottom w:val="none" w:sz="0" w:space="0" w:color="auto"/>
        <w:right w:val="none" w:sz="0" w:space="0" w:color="auto"/>
      </w:divBdr>
    </w:div>
    <w:div w:id="1018580333">
      <w:bodyDiv w:val="1"/>
      <w:marLeft w:val="0"/>
      <w:marRight w:val="0"/>
      <w:marTop w:val="0"/>
      <w:marBottom w:val="0"/>
      <w:divBdr>
        <w:top w:val="none" w:sz="0" w:space="0" w:color="auto"/>
        <w:left w:val="none" w:sz="0" w:space="0" w:color="auto"/>
        <w:bottom w:val="none" w:sz="0" w:space="0" w:color="auto"/>
        <w:right w:val="none" w:sz="0" w:space="0" w:color="auto"/>
      </w:divBdr>
    </w:div>
    <w:div w:id="1018965493">
      <w:bodyDiv w:val="1"/>
      <w:marLeft w:val="0"/>
      <w:marRight w:val="0"/>
      <w:marTop w:val="0"/>
      <w:marBottom w:val="0"/>
      <w:divBdr>
        <w:top w:val="none" w:sz="0" w:space="0" w:color="auto"/>
        <w:left w:val="none" w:sz="0" w:space="0" w:color="auto"/>
        <w:bottom w:val="none" w:sz="0" w:space="0" w:color="auto"/>
        <w:right w:val="none" w:sz="0" w:space="0" w:color="auto"/>
      </w:divBdr>
    </w:div>
    <w:div w:id="1082409296">
      <w:bodyDiv w:val="1"/>
      <w:marLeft w:val="0"/>
      <w:marRight w:val="0"/>
      <w:marTop w:val="0"/>
      <w:marBottom w:val="0"/>
      <w:divBdr>
        <w:top w:val="none" w:sz="0" w:space="0" w:color="auto"/>
        <w:left w:val="none" w:sz="0" w:space="0" w:color="auto"/>
        <w:bottom w:val="none" w:sz="0" w:space="0" w:color="auto"/>
        <w:right w:val="none" w:sz="0" w:space="0" w:color="auto"/>
      </w:divBdr>
    </w:div>
    <w:div w:id="1086002540">
      <w:bodyDiv w:val="1"/>
      <w:marLeft w:val="0"/>
      <w:marRight w:val="0"/>
      <w:marTop w:val="0"/>
      <w:marBottom w:val="0"/>
      <w:divBdr>
        <w:top w:val="none" w:sz="0" w:space="0" w:color="auto"/>
        <w:left w:val="none" w:sz="0" w:space="0" w:color="auto"/>
        <w:bottom w:val="none" w:sz="0" w:space="0" w:color="auto"/>
        <w:right w:val="none" w:sz="0" w:space="0" w:color="auto"/>
      </w:divBdr>
    </w:div>
    <w:div w:id="1088624257">
      <w:bodyDiv w:val="1"/>
      <w:marLeft w:val="0"/>
      <w:marRight w:val="0"/>
      <w:marTop w:val="0"/>
      <w:marBottom w:val="0"/>
      <w:divBdr>
        <w:top w:val="none" w:sz="0" w:space="0" w:color="auto"/>
        <w:left w:val="none" w:sz="0" w:space="0" w:color="auto"/>
        <w:bottom w:val="none" w:sz="0" w:space="0" w:color="auto"/>
        <w:right w:val="none" w:sz="0" w:space="0" w:color="auto"/>
      </w:divBdr>
    </w:div>
    <w:div w:id="1098793828">
      <w:bodyDiv w:val="1"/>
      <w:marLeft w:val="0"/>
      <w:marRight w:val="0"/>
      <w:marTop w:val="0"/>
      <w:marBottom w:val="0"/>
      <w:divBdr>
        <w:top w:val="none" w:sz="0" w:space="0" w:color="auto"/>
        <w:left w:val="none" w:sz="0" w:space="0" w:color="auto"/>
        <w:bottom w:val="none" w:sz="0" w:space="0" w:color="auto"/>
        <w:right w:val="none" w:sz="0" w:space="0" w:color="auto"/>
      </w:divBdr>
    </w:div>
    <w:div w:id="1115516883">
      <w:bodyDiv w:val="1"/>
      <w:marLeft w:val="0"/>
      <w:marRight w:val="0"/>
      <w:marTop w:val="0"/>
      <w:marBottom w:val="0"/>
      <w:divBdr>
        <w:top w:val="none" w:sz="0" w:space="0" w:color="auto"/>
        <w:left w:val="none" w:sz="0" w:space="0" w:color="auto"/>
        <w:bottom w:val="none" w:sz="0" w:space="0" w:color="auto"/>
        <w:right w:val="none" w:sz="0" w:space="0" w:color="auto"/>
      </w:divBdr>
    </w:div>
    <w:div w:id="1162086421">
      <w:bodyDiv w:val="1"/>
      <w:marLeft w:val="0"/>
      <w:marRight w:val="0"/>
      <w:marTop w:val="0"/>
      <w:marBottom w:val="0"/>
      <w:divBdr>
        <w:top w:val="none" w:sz="0" w:space="0" w:color="auto"/>
        <w:left w:val="none" w:sz="0" w:space="0" w:color="auto"/>
        <w:bottom w:val="none" w:sz="0" w:space="0" w:color="auto"/>
        <w:right w:val="none" w:sz="0" w:space="0" w:color="auto"/>
      </w:divBdr>
    </w:div>
    <w:div w:id="1188832669">
      <w:bodyDiv w:val="1"/>
      <w:marLeft w:val="0"/>
      <w:marRight w:val="0"/>
      <w:marTop w:val="0"/>
      <w:marBottom w:val="0"/>
      <w:divBdr>
        <w:top w:val="none" w:sz="0" w:space="0" w:color="auto"/>
        <w:left w:val="none" w:sz="0" w:space="0" w:color="auto"/>
        <w:bottom w:val="none" w:sz="0" w:space="0" w:color="auto"/>
        <w:right w:val="none" w:sz="0" w:space="0" w:color="auto"/>
      </w:divBdr>
    </w:div>
    <w:div w:id="1196311309">
      <w:bodyDiv w:val="1"/>
      <w:marLeft w:val="0"/>
      <w:marRight w:val="0"/>
      <w:marTop w:val="0"/>
      <w:marBottom w:val="0"/>
      <w:divBdr>
        <w:top w:val="none" w:sz="0" w:space="0" w:color="auto"/>
        <w:left w:val="none" w:sz="0" w:space="0" w:color="auto"/>
        <w:bottom w:val="none" w:sz="0" w:space="0" w:color="auto"/>
        <w:right w:val="none" w:sz="0" w:space="0" w:color="auto"/>
      </w:divBdr>
    </w:div>
    <w:div w:id="1224564864">
      <w:bodyDiv w:val="1"/>
      <w:marLeft w:val="0"/>
      <w:marRight w:val="0"/>
      <w:marTop w:val="0"/>
      <w:marBottom w:val="0"/>
      <w:divBdr>
        <w:top w:val="none" w:sz="0" w:space="0" w:color="auto"/>
        <w:left w:val="none" w:sz="0" w:space="0" w:color="auto"/>
        <w:bottom w:val="none" w:sz="0" w:space="0" w:color="auto"/>
        <w:right w:val="none" w:sz="0" w:space="0" w:color="auto"/>
      </w:divBdr>
    </w:div>
    <w:div w:id="1231235114">
      <w:bodyDiv w:val="1"/>
      <w:marLeft w:val="0"/>
      <w:marRight w:val="0"/>
      <w:marTop w:val="0"/>
      <w:marBottom w:val="0"/>
      <w:divBdr>
        <w:top w:val="none" w:sz="0" w:space="0" w:color="auto"/>
        <w:left w:val="none" w:sz="0" w:space="0" w:color="auto"/>
        <w:bottom w:val="none" w:sz="0" w:space="0" w:color="auto"/>
        <w:right w:val="none" w:sz="0" w:space="0" w:color="auto"/>
      </w:divBdr>
    </w:div>
    <w:div w:id="1244684570">
      <w:bodyDiv w:val="1"/>
      <w:marLeft w:val="0"/>
      <w:marRight w:val="0"/>
      <w:marTop w:val="0"/>
      <w:marBottom w:val="0"/>
      <w:divBdr>
        <w:top w:val="none" w:sz="0" w:space="0" w:color="auto"/>
        <w:left w:val="none" w:sz="0" w:space="0" w:color="auto"/>
        <w:bottom w:val="none" w:sz="0" w:space="0" w:color="auto"/>
        <w:right w:val="none" w:sz="0" w:space="0" w:color="auto"/>
      </w:divBdr>
    </w:div>
    <w:div w:id="1245650757">
      <w:bodyDiv w:val="1"/>
      <w:marLeft w:val="0"/>
      <w:marRight w:val="0"/>
      <w:marTop w:val="0"/>
      <w:marBottom w:val="0"/>
      <w:divBdr>
        <w:top w:val="none" w:sz="0" w:space="0" w:color="auto"/>
        <w:left w:val="none" w:sz="0" w:space="0" w:color="auto"/>
        <w:bottom w:val="none" w:sz="0" w:space="0" w:color="auto"/>
        <w:right w:val="none" w:sz="0" w:space="0" w:color="auto"/>
      </w:divBdr>
    </w:div>
    <w:div w:id="1278180739">
      <w:bodyDiv w:val="1"/>
      <w:marLeft w:val="0"/>
      <w:marRight w:val="0"/>
      <w:marTop w:val="0"/>
      <w:marBottom w:val="0"/>
      <w:divBdr>
        <w:top w:val="none" w:sz="0" w:space="0" w:color="auto"/>
        <w:left w:val="none" w:sz="0" w:space="0" w:color="auto"/>
        <w:bottom w:val="none" w:sz="0" w:space="0" w:color="auto"/>
        <w:right w:val="none" w:sz="0" w:space="0" w:color="auto"/>
      </w:divBdr>
    </w:div>
    <w:div w:id="1295254360">
      <w:bodyDiv w:val="1"/>
      <w:marLeft w:val="0"/>
      <w:marRight w:val="0"/>
      <w:marTop w:val="0"/>
      <w:marBottom w:val="0"/>
      <w:divBdr>
        <w:top w:val="none" w:sz="0" w:space="0" w:color="auto"/>
        <w:left w:val="none" w:sz="0" w:space="0" w:color="auto"/>
        <w:bottom w:val="none" w:sz="0" w:space="0" w:color="auto"/>
        <w:right w:val="none" w:sz="0" w:space="0" w:color="auto"/>
      </w:divBdr>
    </w:div>
    <w:div w:id="1321274180">
      <w:bodyDiv w:val="1"/>
      <w:marLeft w:val="0"/>
      <w:marRight w:val="0"/>
      <w:marTop w:val="0"/>
      <w:marBottom w:val="0"/>
      <w:divBdr>
        <w:top w:val="none" w:sz="0" w:space="0" w:color="auto"/>
        <w:left w:val="none" w:sz="0" w:space="0" w:color="auto"/>
        <w:bottom w:val="none" w:sz="0" w:space="0" w:color="auto"/>
        <w:right w:val="none" w:sz="0" w:space="0" w:color="auto"/>
      </w:divBdr>
    </w:div>
    <w:div w:id="1372151304">
      <w:bodyDiv w:val="1"/>
      <w:marLeft w:val="0"/>
      <w:marRight w:val="0"/>
      <w:marTop w:val="0"/>
      <w:marBottom w:val="0"/>
      <w:divBdr>
        <w:top w:val="none" w:sz="0" w:space="0" w:color="auto"/>
        <w:left w:val="none" w:sz="0" w:space="0" w:color="auto"/>
        <w:bottom w:val="none" w:sz="0" w:space="0" w:color="auto"/>
        <w:right w:val="none" w:sz="0" w:space="0" w:color="auto"/>
      </w:divBdr>
    </w:div>
    <w:div w:id="1374767935">
      <w:bodyDiv w:val="1"/>
      <w:marLeft w:val="0"/>
      <w:marRight w:val="0"/>
      <w:marTop w:val="0"/>
      <w:marBottom w:val="0"/>
      <w:divBdr>
        <w:top w:val="none" w:sz="0" w:space="0" w:color="auto"/>
        <w:left w:val="none" w:sz="0" w:space="0" w:color="auto"/>
        <w:bottom w:val="none" w:sz="0" w:space="0" w:color="auto"/>
        <w:right w:val="none" w:sz="0" w:space="0" w:color="auto"/>
      </w:divBdr>
    </w:div>
    <w:div w:id="1380127510">
      <w:bodyDiv w:val="1"/>
      <w:marLeft w:val="0"/>
      <w:marRight w:val="0"/>
      <w:marTop w:val="0"/>
      <w:marBottom w:val="0"/>
      <w:divBdr>
        <w:top w:val="none" w:sz="0" w:space="0" w:color="auto"/>
        <w:left w:val="none" w:sz="0" w:space="0" w:color="auto"/>
        <w:bottom w:val="none" w:sz="0" w:space="0" w:color="auto"/>
        <w:right w:val="none" w:sz="0" w:space="0" w:color="auto"/>
      </w:divBdr>
    </w:div>
    <w:div w:id="1385638223">
      <w:bodyDiv w:val="1"/>
      <w:marLeft w:val="0"/>
      <w:marRight w:val="0"/>
      <w:marTop w:val="0"/>
      <w:marBottom w:val="0"/>
      <w:divBdr>
        <w:top w:val="none" w:sz="0" w:space="0" w:color="auto"/>
        <w:left w:val="none" w:sz="0" w:space="0" w:color="auto"/>
        <w:bottom w:val="none" w:sz="0" w:space="0" w:color="auto"/>
        <w:right w:val="none" w:sz="0" w:space="0" w:color="auto"/>
      </w:divBdr>
    </w:div>
    <w:div w:id="1390954291">
      <w:bodyDiv w:val="1"/>
      <w:marLeft w:val="0"/>
      <w:marRight w:val="0"/>
      <w:marTop w:val="0"/>
      <w:marBottom w:val="0"/>
      <w:divBdr>
        <w:top w:val="none" w:sz="0" w:space="0" w:color="auto"/>
        <w:left w:val="none" w:sz="0" w:space="0" w:color="auto"/>
        <w:bottom w:val="none" w:sz="0" w:space="0" w:color="auto"/>
        <w:right w:val="none" w:sz="0" w:space="0" w:color="auto"/>
      </w:divBdr>
    </w:div>
    <w:div w:id="1446651345">
      <w:bodyDiv w:val="1"/>
      <w:marLeft w:val="0"/>
      <w:marRight w:val="0"/>
      <w:marTop w:val="0"/>
      <w:marBottom w:val="0"/>
      <w:divBdr>
        <w:top w:val="none" w:sz="0" w:space="0" w:color="auto"/>
        <w:left w:val="none" w:sz="0" w:space="0" w:color="auto"/>
        <w:bottom w:val="none" w:sz="0" w:space="0" w:color="auto"/>
        <w:right w:val="none" w:sz="0" w:space="0" w:color="auto"/>
      </w:divBdr>
    </w:div>
    <w:div w:id="1456095712">
      <w:bodyDiv w:val="1"/>
      <w:marLeft w:val="0"/>
      <w:marRight w:val="0"/>
      <w:marTop w:val="0"/>
      <w:marBottom w:val="0"/>
      <w:divBdr>
        <w:top w:val="none" w:sz="0" w:space="0" w:color="auto"/>
        <w:left w:val="none" w:sz="0" w:space="0" w:color="auto"/>
        <w:bottom w:val="none" w:sz="0" w:space="0" w:color="auto"/>
        <w:right w:val="none" w:sz="0" w:space="0" w:color="auto"/>
      </w:divBdr>
    </w:div>
    <w:div w:id="1466971203">
      <w:bodyDiv w:val="1"/>
      <w:marLeft w:val="0"/>
      <w:marRight w:val="0"/>
      <w:marTop w:val="0"/>
      <w:marBottom w:val="0"/>
      <w:divBdr>
        <w:top w:val="none" w:sz="0" w:space="0" w:color="auto"/>
        <w:left w:val="none" w:sz="0" w:space="0" w:color="auto"/>
        <w:bottom w:val="none" w:sz="0" w:space="0" w:color="auto"/>
        <w:right w:val="none" w:sz="0" w:space="0" w:color="auto"/>
      </w:divBdr>
    </w:div>
    <w:div w:id="1481843385">
      <w:bodyDiv w:val="1"/>
      <w:marLeft w:val="0"/>
      <w:marRight w:val="0"/>
      <w:marTop w:val="0"/>
      <w:marBottom w:val="0"/>
      <w:divBdr>
        <w:top w:val="none" w:sz="0" w:space="0" w:color="auto"/>
        <w:left w:val="none" w:sz="0" w:space="0" w:color="auto"/>
        <w:bottom w:val="none" w:sz="0" w:space="0" w:color="auto"/>
        <w:right w:val="none" w:sz="0" w:space="0" w:color="auto"/>
      </w:divBdr>
    </w:div>
    <w:div w:id="1517887322">
      <w:bodyDiv w:val="1"/>
      <w:marLeft w:val="0"/>
      <w:marRight w:val="0"/>
      <w:marTop w:val="0"/>
      <w:marBottom w:val="0"/>
      <w:divBdr>
        <w:top w:val="none" w:sz="0" w:space="0" w:color="auto"/>
        <w:left w:val="none" w:sz="0" w:space="0" w:color="auto"/>
        <w:bottom w:val="none" w:sz="0" w:space="0" w:color="auto"/>
        <w:right w:val="none" w:sz="0" w:space="0" w:color="auto"/>
      </w:divBdr>
    </w:div>
    <w:div w:id="1556160166">
      <w:bodyDiv w:val="1"/>
      <w:marLeft w:val="0"/>
      <w:marRight w:val="0"/>
      <w:marTop w:val="0"/>
      <w:marBottom w:val="0"/>
      <w:divBdr>
        <w:top w:val="none" w:sz="0" w:space="0" w:color="auto"/>
        <w:left w:val="none" w:sz="0" w:space="0" w:color="auto"/>
        <w:bottom w:val="none" w:sz="0" w:space="0" w:color="auto"/>
        <w:right w:val="none" w:sz="0" w:space="0" w:color="auto"/>
      </w:divBdr>
    </w:div>
    <w:div w:id="1581787449">
      <w:bodyDiv w:val="1"/>
      <w:marLeft w:val="0"/>
      <w:marRight w:val="0"/>
      <w:marTop w:val="0"/>
      <w:marBottom w:val="0"/>
      <w:divBdr>
        <w:top w:val="none" w:sz="0" w:space="0" w:color="auto"/>
        <w:left w:val="none" w:sz="0" w:space="0" w:color="auto"/>
        <w:bottom w:val="none" w:sz="0" w:space="0" w:color="auto"/>
        <w:right w:val="none" w:sz="0" w:space="0" w:color="auto"/>
      </w:divBdr>
    </w:div>
    <w:div w:id="1599872699">
      <w:bodyDiv w:val="1"/>
      <w:marLeft w:val="0"/>
      <w:marRight w:val="0"/>
      <w:marTop w:val="0"/>
      <w:marBottom w:val="0"/>
      <w:divBdr>
        <w:top w:val="none" w:sz="0" w:space="0" w:color="auto"/>
        <w:left w:val="none" w:sz="0" w:space="0" w:color="auto"/>
        <w:bottom w:val="none" w:sz="0" w:space="0" w:color="auto"/>
        <w:right w:val="none" w:sz="0" w:space="0" w:color="auto"/>
      </w:divBdr>
    </w:div>
    <w:div w:id="1620187991">
      <w:bodyDiv w:val="1"/>
      <w:marLeft w:val="0"/>
      <w:marRight w:val="0"/>
      <w:marTop w:val="0"/>
      <w:marBottom w:val="0"/>
      <w:divBdr>
        <w:top w:val="none" w:sz="0" w:space="0" w:color="auto"/>
        <w:left w:val="none" w:sz="0" w:space="0" w:color="auto"/>
        <w:bottom w:val="none" w:sz="0" w:space="0" w:color="auto"/>
        <w:right w:val="none" w:sz="0" w:space="0" w:color="auto"/>
      </w:divBdr>
    </w:div>
    <w:div w:id="1632899936">
      <w:bodyDiv w:val="1"/>
      <w:marLeft w:val="0"/>
      <w:marRight w:val="0"/>
      <w:marTop w:val="0"/>
      <w:marBottom w:val="0"/>
      <w:divBdr>
        <w:top w:val="none" w:sz="0" w:space="0" w:color="auto"/>
        <w:left w:val="none" w:sz="0" w:space="0" w:color="auto"/>
        <w:bottom w:val="none" w:sz="0" w:space="0" w:color="auto"/>
        <w:right w:val="none" w:sz="0" w:space="0" w:color="auto"/>
      </w:divBdr>
    </w:div>
    <w:div w:id="1637368284">
      <w:bodyDiv w:val="1"/>
      <w:marLeft w:val="0"/>
      <w:marRight w:val="0"/>
      <w:marTop w:val="0"/>
      <w:marBottom w:val="0"/>
      <w:divBdr>
        <w:top w:val="none" w:sz="0" w:space="0" w:color="auto"/>
        <w:left w:val="none" w:sz="0" w:space="0" w:color="auto"/>
        <w:bottom w:val="none" w:sz="0" w:space="0" w:color="auto"/>
        <w:right w:val="none" w:sz="0" w:space="0" w:color="auto"/>
      </w:divBdr>
    </w:div>
    <w:div w:id="1643000161">
      <w:bodyDiv w:val="1"/>
      <w:marLeft w:val="0"/>
      <w:marRight w:val="0"/>
      <w:marTop w:val="0"/>
      <w:marBottom w:val="0"/>
      <w:divBdr>
        <w:top w:val="none" w:sz="0" w:space="0" w:color="auto"/>
        <w:left w:val="none" w:sz="0" w:space="0" w:color="auto"/>
        <w:bottom w:val="none" w:sz="0" w:space="0" w:color="auto"/>
        <w:right w:val="none" w:sz="0" w:space="0" w:color="auto"/>
      </w:divBdr>
    </w:div>
    <w:div w:id="1657493508">
      <w:bodyDiv w:val="1"/>
      <w:marLeft w:val="0"/>
      <w:marRight w:val="0"/>
      <w:marTop w:val="0"/>
      <w:marBottom w:val="0"/>
      <w:divBdr>
        <w:top w:val="none" w:sz="0" w:space="0" w:color="auto"/>
        <w:left w:val="none" w:sz="0" w:space="0" w:color="auto"/>
        <w:bottom w:val="none" w:sz="0" w:space="0" w:color="auto"/>
        <w:right w:val="none" w:sz="0" w:space="0" w:color="auto"/>
      </w:divBdr>
    </w:div>
    <w:div w:id="1658265203">
      <w:bodyDiv w:val="1"/>
      <w:marLeft w:val="0"/>
      <w:marRight w:val="0"/>
      <w:marTop w:val="0"/>
      <w:marBottom w:val="0"/>
      <w:divBdr>
        <w:top w:val="none" w:sz="0" w:space="0" w:color="auto"/>
        <w:left w:val="none" w:sz="0" w:space="0" w:color="auto"/>
        <w:bottom w:val="none" w:sz="0" w:space="0" w:color="auto"/>
        <w:right w:val="none" w:sz="0" w:space="0" w:color="auto"/>
      </w:divBdr>
    </w:div>
    <w:div w:id="1675644837">
      <w:bodyDiv w:val="1"/>
      <w:marLeft w:val="0"/>
      <w:marRight w:val="0"/>
      <w:marTop w:val="0"/>
      <w:marBottom w:val="0"/>
      <w:divBdr>
        <w:top w:val="none" w:sz="0" w:space="0" w:color="auto"/>
        <w:left w:val="none" w:sz="0" w:space="0" w:color="auto"/>
        <w:bottom w:val="none" w:sz="0" w:space="0" w:color="auto"/>
        <w:right w:val="none" w:sz="0" w:space="0" w:color="auto"/>
      </w:divBdr>
    </w:div>
    <w:div w:id="1709574069">
      <w:bodyDiv w:val="1"/>
      <w:marLeft w:val="0"/>
      <w:marRight w:val="0"/>
      <w:marTop w:val="0"/>
      <w:marBottom w:val="0"/>
      <w:divBdr>
        <w:top w:val="none" w:sz="0" w:space="0" w:color="auto"/>
        <w:left w:val="none" w:sz="0" w:space="0" w:color="auto"/>
        <w:bottom w:val="none" w:sz="0" w:space="0" w:color="auto"/>
        <w:right w:val="none" w:sz="0" w:space="0" w:color="auto"/>
      </w:divBdr>
    </w:div>
    <w:div w:id="1719089701">
      <w:bodyDiv w:val="1"/>
      <w:marLeft w:val="0"/>
      <w:marRight w:val="0"/>
      <w:marTop w:val="0"/>
      <w:marBottom w:val="0"/>
      <w:divBdr>
        <w:top w:val="none" w:sz="0" w:space="0" w:color="auto"/>
        <w:left w:val="none" w:sz="0" w:space="0" w:color="auto"/>
        <w:bottom w:val="none" w:sz="0" w:space="0" w:color="auto"/>
        <w:right w:val="none" w:sz="0" w:space="0" w:color="auto"/>
      </w:divBdr>
    </w:div>
    <w:div w:id="1722942753">
      <w:bodyDiv w:val="1"/>
      <w:marLeft w:val="0"/>
      <w:marRight w:val="0"/>
      <w:marTop w:val="0"/>
      <w:marBottom w:val="0"/>
      <w:divBdr>
        <w:top w:val="none" w:sz="0" w:space="0" w:color="auto"/>
        <w:left w:val="none" w:sz="0" w:space="0" w:color="auto"/>
        <w:bottom w:val="none" w:sz="0" w:space="0" w:color="auto"/>
        <w:right w:val="none" w:sz="0" w:space="0" w:color="auto"/>
      </w:divBdr>
    </w:div>
    <w:div w:id="1753241167">
      <w:bodyDiv w:val="1"/>
      <w:marLeft w:val="0"/>
      <w:marRight w:val="0"/>
      <w:marTop w:val="0"/>
      <w:marBottom w:val="0"/>
      <w:divBdr>
        <w:top w:val="none" w:sz="0" w:space="0" w:color="auto"/>
        <w:left w:val="none" w:sz="0" w:space="0" w:color="auto"/>
        <w:bottom w:val="none" w:sz="0" w:space="0" w:color="auto"/>
        <w:right w:val="none" w:sz="0" w:space="0" w:color="auto"/>
      </w:divBdr>
    </w:div>
    <w:div w:id="1766730783">
      <w:bodyDiv w:val="1"/>
      <w:marLeft w:val="0"/>
      <w:marRight w:val="0"/>
      <w:marTop w:val="0"/>
      <w:marBottom w:val="0"/>
      <w:divBdr>
        <w:top w:val="none" w:sz="0" w:space="0" w:color="auto"/>
        <w:left w:val="none" w:sz="0" w:space="0" w:color="auto"/>
        <w:bottom w:val="none" w:sz="0" w:space="0" w:color="auto"/>
        <w:right w:val="none" w:sz="0" w:space="0" w:color="auto"/>
      </w:divBdr>
    </w:div>
    <w:div w:id="1772780987">
      <w:bodyDiv w:val="1"/>
      <w:marLeft w:val="0"/>
      <w:marRight w:val="0"/>
      <w:marTop w:val="0"/>
      <w:marBottom w:val="0"/>
      <w:divBdr>
        <w:top w:val="none" w:sz="0" w:space="0" w:color="auto"/>
        <w:left w:val="none" w:sz="0" w:space="0" w:color="auto"/>
        <w:bottom w:val="none" w:sz="0" w:space="0" w:color="auto"/>
        <w:right w:val="none" w:sz="0" w:space="0" w:color="auto"/>
      </w:divBdr>
    </w:div>
    <w:div w:id="1785689250">
      <w:bodyDiv w:val="1"/>
      <w:marLeft w:val="0"/>
      <w:marRight w:val="0"/>
      <w:marTop w:val="0"/>
      <w:marBottom w:val="0"/>
      <w:divBdr>
        <w:top w:val="none" w:sz="0" w:space="0" w:color="auto"/>
        <w:left w:val="none" w:sz="0" w:space="0" w:color="auto"/>
        <w:bottom w:val="none" w:sz="0" w:space="0" w:color="auto"/>
        <w:right w:val="none" w:sz="0" w:space="0" w:color="auto"/>
      </w:divBdr>
    </w:div>
    <w:div w:id="1804734319">
      <w:bodyDiv w:val="1"/>
      <w:marLeft w:val="0"/>
      <w:marRight w:val="0"/>
      <w:marTop w:val="0"/>
      <w:marBottom w:val="0"/>
      <w:divBdr>
        <w:top w:val="none" w:sz="0" w:space="0" w:color="auto"/>
        <w:left w:val="none" w:sz="0" w:space="0" w:color="auto"/>
        <w:bottom w:val="none" w:sz="0" w:space="0" w:color="auto"/>
        <w:right w:val="none" w:sz="0" w:space="0" w:color="auto"/>
      </w:divBdr>
    </w:div>
    <w:div w:id="1811048280">
      <w:bodyDiv w:val="1"/>
      <w:marLeft w:val="0"/>
      <w:marRight w:val="0"/>
      <w:marTop w:val="0"/>
      <w:marBottom w:val="0"/>
      <w:divBdr>
        <w:top w:val="none" w:sz="0" w:space="0" w:color="auto"/>
        <w:left w:val="none" w:sz="0" w:space="0" w:color="auto"/>
        <w:bottom w:val="none" w:sz="0" w:space="0" w:color="auto"/>
        <w:right w:val="none" w:sz="0" w:space="0" w:color="auto"/>
      </w:divBdr>
    </w:div>
    <w:div w:id="1837770482">
      <w:bodyDiv w:val="1"/>
      <w:marLeft w:val="0"/>
      <w:marRight w:val="0"/>
      <w:marTop w:val="0"/>
      <w:marBottom w:val="0"/>
      <w:divBdr>
        <w:top w:val="none" w:sz="0" w:space="0" w:color="auto"/>
        <w:left w:val="none" w:sz="0" w:space="0" w:color="auto"/>
        <w:bottom w:val="none" w:sz="0" w:space="0" w:color="auto"/>
        <w:right w:val="none" w:sz="0" w:space="0" w:color="auto"/>
      </w:divBdr>
    </w:div>
    <w:div w:id="1853716076">
      <w:bodyDiv w:val="1"/>
      <w:marLeft w:val="0"/>
      <w:marRight w:val="0"/>
      <w:marTop w:val="0"/>
      <w:marBottom w:val="0"/>
      <w:divBdr>
        <w:top w:val="none" w:sz="0" w:space="0" w:color="auto"/>
        <w:left w:val="none" w:sz="0" w:space="0" w:color="auto"/>
        <w:bottom w:val="none" w:sz="0" w:space="0" w:color="auto"/>
        <w:right w:val="none" w:sz="0" w:space="0" w:color="auto"/>
      </w:divBdr>
    </w:div>
    <w:div w:id="1867208333">
      <w:bodyDiv w:val="1"/>
      <w:marLeft w:val="0"/>
      <w:marRight w:val="0"/>
      <w:marTop w:val="0"/>
      <w:marBottom w:val="0"/>
      <w:divBdr>
        <w:top w:val="none" w:sz="0" w:space="0" w:color="auto"/>
        <w:left w:val="none" w:sz="0" w:space="0" w:color="auto"/>
        <w:bottom w:val="none" w:sz="0" w:space="0" w:color="auto"/>
        <w:right w:val="none" w:sz="0" w:space="0" w:color="auto"/>
      </w:divBdr>
      <w:divsChild>
        <w:div w:id="146946188">
          <w:marLeft w:val="0"/>
          <w:marRight w:val="0"/>
          <w:marTop w:val="0"/>
          <w:marBottom w:val="0"/>
          <w:divBdr>
            <w:top w:val="none" w:sz="0" w:space="0" w:color="auto"/>
            <w:left w:val="none" w:sz="0" w:space="0" w:color="auto"/>
            <w:bottom w:val="none" w:sz="0" w:space="0" w:color="auto"/>
            <w:right w:val="none" w:sz="0" w:space="0" w:color="auto"/>
          </w:divBdr>
        </w:div>
        <w:div w:id="907955813">
          <w:marLeft w:val="0"/>
          <w:marRight w:val="0"/>
          <w:marTop w:val="0"/>
          <w:marBottom w:val="0"/>
          <w:divBdr>
            <w:top w:val="none" w:sz="0" w:space="0" w:color="auto"/>
            <w:left w:val="none" w:sz="0" w:space="0" w:color="auto"/>
            <w:bottom w:val="none" w:sz="0" w:space="0" w:color="auto"/>
            <w:right w:val="none" w:sz="0" w:space="0" w:color="auto"/>
          </w:divBdr>
        </w:div>
      </w:divsChild>
    </w:div>
    <w:div w:id="1917518449">
      <w:bodyDiv w:val="1"/>
      <w:marLeft w:val="0"/>
      <w:marRight w:val="0"/>
      <w:marTop w:val="0"/>
      <w:marBottom w:val="0"/>
      <w:divBdr>
        <w:top w:val="none" w:sz="0" w:space="0" w:color="auto"/>
        <w:left w:val="none" w:sz="0" w:space="0" w:color="auto"/>
        <w:bottom w:val="none" w:sz="0" w:space="0" w:color="auto"/>
        <w:right w:val="none" w:sz="0" w:space="0" w:color="auto"/>
      </w:divBdr>
    </w:div>
    <w:div w:id="1930311458">
      <w:bodyDiv w:val="1"/>
      <w:marLeft w:val="0"/>
      <w:marRight w:val="0"/>
      <w:marTop w:val="0"/>
      <w:marBottom w:val="0"/>
      <w:divBdr>
        <w:top w:val="none" w:sz="0" w:space="0" w:color="auto"/>
        <w:left w:val="none" w:sz="0" w:space="0" w:color="auto"/>
        <w:bottom w:val="none" w:sz="0" w:space="0" w:color="auto"/>
        <w:right w:val="none" w:sz="0" w:space="0" w:color="auto"/>
      </w:divBdr>
    </w:div>
    <w:div w:id="1938521602">
      <w:bodyDiv w:val="1"/>
      <w:marLeft w:val="0"/>
      <w:marRight w:val="0"/>
      <w:marTop w:val="0"/>
      <w:marBottom w:val="0"/>
      <w:divBdr>
        <w:top w:val="none" w:sz="0" w:space="0" w:color="auto"/>
        <w:left w:val="none" w:sz="0" w:space="0" w:color="auto"/>
        <w:bottom w:val="none" w:sz="0" w:space="0" w:color="auto"/>
        <w:right w:val="none" w:sz="0" w:space="0" w:color="auto"/>
      </w:divBdr>
    </w:div>
    <w:div w:id="1940790653">
      <w:bodyDiv w:val="1"/>
      <w:marLeft w:val="0"/>
      <w:marRight w:val="0"/>
      <w:marTop w:val="0"/>
      <w:marBottom w:val="0"/>
      <w:divBdr>
        <w:top w:val="none" w:sz="0" w:space="0" w:color="auto"/>
        <w:left w:val="none" w:sz="0" w:space="0" w:color="auto"/>
        <w:bottom w:val="none" w:sz="0" w:space="0" w:color="auto"/>
        <w:right w:val="none" w:sz="0" w:space="0" w:color="auto"/>
      </w:divBdr>
    </w:div>
    <w:div w:id="1960839715">
      <w:bodyDiv w:val="1"/>
      <w:marLeft w:val="0"/>
      <w:marRight w:val="0"/>
      <w:marTop w:val="0"/>
      <w:marBottom w:val="0"/>
      <w:divBdr>
        <w:top w:val="none" w:sz="0" w:space="0" w:color="auto"/>
        <w:left w:val="none" w:sz="0" w:space="0" w:color="auto"/>
        <w:bottom w:val="none" w:sz="0" w:space="0" w:color="auto"/>
        <w:right w:val="none" w:sz="0" w:space="0" w:color="auto"/>
      </w:divBdr>
    </w:div>
    <w:div w:id="1988899843">
      <w:bodyDiv w:val="1"/>
      <w:marLeft w:val="0"/>
      <w:marRight w:val="0"/>
      <w:marTop w:val="0"/>
      <w:marBottom w:val="0"/>
      <w:divBdr>
        <w:top w:val="none" w:sz="0" w:space="0" w:color="auto"/>
        <w:left w:val="none" w:sz="0" w:space="0" w:color="auto"/>
        <w:bottom w:val="none" w:sz="0" w:space="0" w:color="auto"/>
        <w:right w:val="none" w:sz="0" w:space="0" w:color="auto"/>
      </w:divBdr>
    </w:div>
    <w:div w:id="1991598334">
      <w:bodyDiv w:val="1"/>
      <w:marLeft w:val="0"/>
      <w:marRight w:val="0"/>
      <w:marTop w:val="0"/>
      <w:marBottom w:val="0"/>
      <w:divBdr>
        <w:top w:val="none" w:sz="0" w:space="0" w:color="auto"/>
        <w:left w:val="none" w:sz="0" w:space="0" w:color="auto"/>
        <w:bottom w:val="none" w:sz="0" w:space="0" w:color="auto"/>
        <w:right w:val="none" w:sz="0" w:space="0" w:color="auto"/>
      </w:divBdr>
    </w:div>
    <w:div w:id="1995179752">
      <w:bodyDiv w:val="1"/>
      <w:marLeft w:val="0"/>
      <w:marRight w:val="0"/>
      <w:marTop w:val="0"/>
      <w:marBottom w:val="0"/>
      <w:divBdr>
        <w:top w:val="none" w:sz="0" w:space="0" w:color="auto"/>
        <w:left w:val="none" w:sz="0" w:space="0" w:color="auto"/>
        <w:bottom w:val="none" w:sz="0" w:space="0" w:color="auto"/>
        <w:right w:val="none" w:sz="0" w:space="0" w:color="auto"/>
      </w:divBdr>
    </w:div>
    <w:div w:id="2009401035">
      <w:bodyDiv w:val="1"/>
      <w:marLeft w:val="0"/>
      <w:marRight w:val="0"/>
      <w:marTop w:val="0"/>
      <w:marBottom w:val="0"/>
      <w:divBdr>
        <w:top w:val="none" w:sz="0" w:space="0" w:color="auto"/>
        <w:left w:val="none" w:sz="0" w:space="0" w:color="auto"/>
        <w:bottom w:val="none" w:sz="0" w:space="0" w:color="auto"/>
        <w:right w:val="none" w:sz="0" w:space="0" w:color="auto"/>
      </w:divBdr>
    </w:div>
    <w:div w:id="2025400062">
      <w:bodyDiv w:val="1"/>
      <w:marLeft w:val="0"/>
      <w:marRight w:val="0"/>
      <w:marTop w:val="0"/>
      <w:marBottom w:val="0"/>
      <w:divBdr>
        <w:top w:val="none" w:sz="0" w:space="0" w:color="auto"/>
        <w:left w:val="none" w:sz="0" w:space="0" w:color="auto"/>
        <w:bottom w:val="none" w:sz="0" w:space="0" w:color="auto"/>
        <w:right w:val="none" w:sz="0" w:space="0" w:color="auto"/>
      </w:divBdr>
    </w:div>
    <w:div w:id="2027362404">
      <w:bodyDiv w:val="1"/>
      <w:marLeft w:val="0"/>
      <w:marRight w:val="0"/>
      <w:marTop w:val="0"/>
      <w:marBottom w:val="0"/>
      <w:divBdr>
        <w:top w:val="none" w:sz="0" w:space="0" w:color="auto"/>
        <w:left w:val="none" w:sz="0" w:space="0" w:color="auto"/>
        <w:bottom w:val="none" w:sz="0" w:space="0" w:color="auto"/>
        <w:right w:val="none" w:sz="0" w:space="0" w:color="auto"/>
      </w:divBdr>
    </w:div>
    <w:div w:id="2035421313">
      <w:bodyDiv w:val="1"/>
      <w:marLeft w:val="0"/>
      <w:marRight w:val="0"/>
      <w:marTop w:val="0"/>
      <w:marBottom w:val="0"/>
      <w:divBdr>
        <w:top w:val="none" w:sz="0" w:space="0" w:color="auto"/>
        <w:left w:val="none" w:sz="0" w:space="0" w:color="auto"/>
        <w:bottom w:val="none" w:sz="0" w:space="0" w:color="auto"/>
        <w:right w:val="none" w:sz="0" w:space="0" w:color="auto"/>
      </w:divBdr>
    </w:div>
    <w:div w:id="2080784294">
      <w:bodyDiv w:val="1"/>
      <w:marLeft w:val="0"/>
      <w:marRight w:val="0"/>
      <w:marTop w:val="0"/>
      <w:marBottom w:val="0"/>
      <w:divBdr>
        <w:top w:val="none" w:sz="0" w:space="0" w:color="auto"/>
        <w:left w:val="none" w:sz="0" w:space="0" w:color="auto"/>
        <w:bottom w:val="none" w:sz="0" w:space="0" w:color="auto"/>
        <w:right w:val="none" w:sz="0" w:space="0" w:color="auto"/>
      </w:divBdr>
    </w:div>
    <w:div w:id="2089030840">
      <w:bodyDiv w:val="1"/>
      <w:marLeft w:val="0"/>
      <w:marRight w:val="0"/>
      <w:marTop w:val="0"/>
      <w:marBottom w:val="0"/>
      <w:divBdr>
        <w:top w:val="none" w:sz="0" w:space="0" w:color="auto"/>
        <w:left w:val="none" w:sz="0" w:space="0" w:color="auto"/>
        <w:bottom w:val="none" w:sz="0" w:space="0" w:color="auto"/>
        <w:right w:val="none" w:sz="0" w:space="0" w:color="auto"/>
      </w:divBdr>
    </w:div>
    <w:div w:id="2122527927">
      <w:bodyDiv w:val="1"/>
      <w:marLeft w:val="0"/>
      <w:marRight w:val="0"/>
      <w:marTop w:val="0"/>
      <w:marBottom w:val="0"/>
      <w:divBdr>
        <w:top w:val="none" w:sz="0" w:space="0" w:color="auto"/>
        <w:left w:val="none" w:sz="0" w:space="0" w:color="auto"/>
        <w:bottom w:val="none" w:sz="0" w:space="0" w:color="auto"/>
        <w:right w:val="none" w:sz="0" w:space="0" w:color="auto"/>
      </w:divBdr>
    </w:div>
    <w:div w:id="2127965651">
      <w:bodyDiv w:val="1"/>
      <w:marLeft w:val="0"/>
      <w:marRight w:val="0"/>
      <w:marTop w:val="0"/>
      <w:marBottom w:val="0"/>
      <w:divBdr>
        <w:top w:val="none" w:sz="0" w:space="0" w:color="auto"/>
        <w:left w:val="none" w:sz="0" w:space="0" w:color="auto"/>
        <w:bottom w:val="none" w:sz="0" w:space="0" w:color="auto"/>
        <w:right w:val="none" w:sz="0" w:space="0" w:color="auto"/>
      </w:divBdr>
    </w:div>
    <w:div w:id="213805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6BDD03-D264-42B1-9B0C-8691B11BE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4361</Words>
  <Characters>22812</Characters>
  <Application>Microsoft Office Word</Application>
  <DocSecurity>0</DocSecurity>
  <Lines>844</Lines>
  <Paragraphs>603</Paragraphs>
  <ScaleCrop>false</ScaleCrop>
  <HeadingPairs>
    <vt:vector size="2" baseType="variant">
      <vt:variant>
        <vt:lpstr>Título</vt:lpstr>
      </vt:variant>
      <vt:variant>
        <vt:i4>1</vt:i4>
      </vt:variant>
    </vt:vector>
  </HeadingPairs>
  <TitlesOfParts>
    <vt:vector size="1" baseType="lpstr">
      <vt:lpstr>TEMA 45</vt:lpstr>
    </vt:vector>
  </TitlesOfParts>
  <Company>Packard Bell Nec, inc</Company>
  <LinksUpToDate>false</LinksUpToDate>
  <CharactersWithSpaces>26570</CharactersWithSpaces>
  <SharedDoc>false</SharedDoc>
  <HLinks>
    <vt:vector size="84" baseType="variant">
      <vt:variant>
        <vt:i4>5767277</vt:i4>
      </vt:variant>
      <vt:variant>
        <vt:i4>39</vt:i4>
      </vt:variant>
      <vt:variant>
        <vt:i4>0</vt:i4>
      </vt:variant>
      <vt:variant>
        <vt:i4>5</vt:i4>
      </vt:variant>
      <vt:variant>
        <vt:lpwstr>http://de.wikipedia.org/wiki/Darlehen_(Deutschland)</vt:lpwstr>
      </vt:variant>
      <vt:variant>
        <vt:lpwstr/>
      </vt:variant>
      <vt:variant>
        <vt:i4>7733283</vt:i4>
      </vt:variant>
      <vt:variant>
        <vt:i4>36</vt:i4>
      </vt:variant>
      <vt:variant>
        <vt:i4>0</vt:i4>
      </vt:variant>
      <vt:variant>
        <vt:i4>5</vt:i4>
      </vt:variant>
      <vt:variant>
        <vt:lpwstr>http://de.wikipedia.org/wiki/Akzessoriet%C3%A4t</vt:lpwstr>
      </vt:variant>
      <vt:variant>
        <vt:lpwstr/>
      </vt:variant>
      <vt:variant>
        <vt:i4>1507392</vt:i4>
      </vt:variant>
      <vt:variant>
        <vt:i4>33</vt:i4>
      </vt:variant>
      <vt:variant>
        <vt:i4>0</vt:i4>
      </vt:variant>
      <vt:variant>
        <vt:i4>5</vt:i4>
      </vt:variant>
      <vt:variant>
        <vt:lpwstr>http://de.wikipedia.org/wiki/Hypothek</vt:lpwstr>
      </vt:variant>
      <vt:variant>
        <vt:lpwstr/>
      </vt:variant>
      <vt:variant>
        <vt:i4>5374022</vt:i4>
      </vt:variant>
      <vt:variant>
        <vt:i4>30</vt:i4>
      </vt:variant>
      <vt:variant>
        <vt:i4>0</vt:i4>
      </vt:variant>
      <vt:variant>
        <vt:i4>5</vt:i4>
      </vt:variant>
      <vt:variant>
        <vt:lpwstr>http://de.wikipedia.org/wiki/Grundst%C3%BCck</vt:lpwstr>
      </vt:variant>
      <vt:variant>
        <vt:lpwstr/>
      </vt:variant>
      <vt:variant>
        <vt:i4>2883667</vt:i4>
      </vt:variant>
      <vt:variant>
        <vt:i4>27</vt:i4>
      </vt:variant>
      <vt:variant>
        <vt:i4>0</vt:i4>
      </vt:variant>
      <vt:variant>
        <vt:i4>5</vt:i4>
      </vt:variant>
      <vt:variant>
        <vt:lpwstr>http://de.wikipedia.org/wiki/Dingliches_Recht</vt:lpwstr>
      </vt:variant>
      <vt:variant>
        <vt:lpwstr/>
      </vt:variant>
      <vt:variant>
        <vt:i4>7864363</vt:i4>
      </vt:variant>
      <vt:variant>
        <vt:i4>24</vt:i4>
      </vt:variant>
      <vt:variant>
        <vt:i4>0</vt:i4>
      </vt:variant>
      <vt:variant>
        <vt:i4>5</vt:i4>
      </vt:variant>
      <vt:variant>
        <vt:lpwstr>http://de.wikipedia.org/wiki/Rechtsanspruch</vt:lpwstr>
      </vt:variant>
      <vt:variant>
        <vt:lpwstr/>
      </vt:variant>
      <vt:variant>
        <vt:i4>524355</vt:i4>
      </vt:variant>
      <vt:variant>
        <vt:i4>21</vt:i4>
      </vt:variant>
      <vt:variant>
        <vt:i4>0</vt:i4>
      </vt:variant>
      <vt:variant>
        <vt:i4>5</vt:i4>
      </vt:variant>
      <vt:variant>
        <vt:lpwstr>http://de.wikipedia.org/wiki/Zwangsvollstreckung</vt:lpwstr>
      </vt:variant>
      <vt:variant>
        <vt:lpwstr/>
      </vt:variant>
      <vt:variant>
        <vt:i4>1507392</vt:i4>
      </vt:variant>
      <vt:variant>
        <vt:i4>18</vt:i4>
      </vt:variant>
      <vt:variant>
        <vt:i4>0</vt:i4>
      </vt:variant>
      <vt:variant>
        <vt:i4>5</vt:i4>
      </vt:variant>
      <vt:variant>
        <vt:lpwstr>http://de.wikipedia.org/wiki/Hypothek</vt:lpwstr>
      </vt:variant>
      <vt:variant>
        <vt:lpwstr/>
      </vt:variant>
      <vt:variant>
        <vt:i4>1704021</vt:i4>
      </vt:variant>
      <vt:variant>
        <vt:i4>15</vt:i4>
      </vt:variant>
      <vt:variant>
        <vt:i4>0</vt:i4>
      </vt:variant>
      <vt:variant>
        <vt:i4>5</vt:i4>
      </vt:variant>
      <vt:variant>
        <vt:lpwstr>http://de.wikipedia.org/wiki/Grundschuld</vt:lpwstr>
      </vt:variant>
      <vt:variant>
        <vt:lpwstr/>
      </vt:variant>
      <vt:variant>
        <vt:i4>5374022</vt:i4>
      </vt:variant>
      <vt:variant>
        <vt:i4>12</vt:i4>
      </vt:variant>
      <vt:variant>
        <vt:i4>0</vt:i4>
      </vt:variant>
      <vt:variant>
        <vt:i4>5</vt:i4>
      </vt:variant>
      <vt:variant>
        <vt:lpwstr>http://de.wikipedia.org/wiki/Grundst%C3%BCck</vt:lpwstr>
      </vt:variant>
      <vt:variant>
        <vt:lpwstr/>
      </vt:variant>
      <vt:variant>
        <vt:i4>393304</vt:i4>
      </vt:variant>
      <vt:variant>
        <vt:i4>9</vt:i4>
      </vt:variant>
      <vt:variant>
        <vt:i4>0</vt:i4>
      </vt:variant>
      <vt:variant>
        <vt:i4>5</vt:i4>
      </vt:variant>
      <vt:variant>
        <vt:lpwstr>http://de.wikipedia.org/w/index.php?title=Versorgungsrente&amp;action=edit&amp;redlink=1</vt:lpwstr>
      </vt:variant>
      <vt:variant>
        <vt:lpwstr/>
      </vt:variant>
      <vt:variant>
        <vt:i4>5636151</vt:i4>
      </vt:variant>
      <vt:variant>
        <vt:i4>6</vt:i4>
      </vt:variant>
      <vt:variant>
        <vt:i4>0</vt:i4>
      </vt:variant>
      <vt:variant>
        <vt:i4>5</vt:i4>
      </vt:variant>
      <vt:variant>
        <vt:lpwstr>http://noticias.juridicas.com/base_datos/Fiscal/l3-1994.html</vt:lpwstr>
      </vt:variant>
      <vt:variant>
        <vt:lpwstr/>
      </vt:variant>
      <vt:variant>
        <vt:i4>7078001</vt:i4>
      </vt:variant>
      <vt:variant>
        <vt:i4>3</vt:i4>
      </vt:variant>
      <vt:variant>
        <vt:i4>0</vt:i4>
      </vt:variant>
      <vt:variant>
        <vt:i4>5</vt:i4>
      </vt:variant>
      <vt:variant>
        <vt:lpwstr>http://www.notariosyregistradores.com/NORMAS/ley-hipotecaria.htm</vt:lpwstr>
      </vt:variant>
      <vt:variant>
        <vt:lpwstr>a9</vt:lpwstr>
      </vt:variant>
      <vt:variant>
        <vt:i4>5636151</vt:i4>
      </vt:variant>
      <vt:variant>
        <vt:i4>0</vt:i4>
      </vt:variant>
      <vt:variant>
        <vt:i4>0</vt:i4>
      </vt:variant>
      <vt:variant>
        <vt:i4>5</vt:i4>
      </vt:variant>
      <vt:variant>
        <vt:lpwstr>http://noticias.juridicas.com/base_datos/Fiscal/l3-1994.html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TEMA 45</dc:title>
  <dc:subject/>
  <dc:creator>Álvaro de Elera</dc:creator>
  <cp:keywords/>
  <cp:lastModifiedBy>Daniel Andreu</cp:lastModifiedBy>
  <cp:revision>2</cp:revision>
  <cp:lastPrinted>2004-04-19T15:57:00Z</cp:lastPrinted>
  <dcterms:created xsi:type="dcterms:W3CDTF">2019-06-07T11:36:00Z</dcterms:created>
  <dcterms:modified xsi:type="dcterms:W3CDTF">2019-06-07T11:36:00Z</dcterms:modified>
</cp:coreProperties>
</file>