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56" w:rsidRPr="000C1C04" w:rsidRDefault="00AA6D56" w:rsidP="000C1C04">
      <w:pPr>
        <w:jc w:val="center"/>
        <w:rPr>
          <w:rFonts w:ascii="Calibri" w:hAnsi="Calibri" w:cs="Calibri"/>
          <w:b/>
          <w:sz w:val="20"/>
          <w:szCs w:val="20"/>
        </w:rPr>
      </w:pPr>
      <w:r w:rsidRPr="000C1C04">
        <w:rPr>
          <w:rFonts w:ascii="Calibri" w:hAnsi="Calibri" w:cs="Calibri"/>
          <w:b/>
          <w:sz w:val="22"/>
          <w:szCs w:val="22"/>
        </w:rPr>
        <w:t xml:space="preserve">Tema </w:t>
      </w:r>
      <w:r w:rsidR="00FB01D6">
        <w:rPr>
          <w:rFonts w:ascii="Calibri" w:hAnsi="Calibri" w:cs="Calibri"/>
          <w:b/>
          <w:sz w:val="22"/>
          <w:szCs w:val="22"/>
        </w:rPr>
        <w:t>10</w:t>
      </w:r>
      <w:r w:rsidR="000C1C04" w:rsidRPr="000C1C04">
        <w:rPr>
          <w:rFonts w:ascii="Calibri" w:hAnsi="Calibri" w:cs="Calibri"/>
          <w:b/>
          <w:sz w:val="22"/>
          <w:szCs w:val="22"/>
        </w:rPr>
        <w:t xml:space="preserve"> Hipotecario </w:t>
      </w:r>
    </w:p>
    <w:p w:rsidR="00AA6D56" w:rsidRPr="000C1C04" w:rsidRDefault="00AA6D56" w:rsidP="00AA6D56">
      <w:pPr>
        <w:rPr>
          <w:rFonts w:ascii="Calibri" w:hAnsi="Calibri" w:cs="Calibri"/>
          <w:sz w:val="22"/>
          <w:szCs w:val="22"/>
        </w:rPr>
      </w:pPr>
    </w:p>
    <w:p w:rsidR="00AA6D56" w:rsidRPr="000C1C04" w:rsidRDefault="00AA6D56" w:rsidP="00AA6D56">
      <w:pPr>
        <w:rPr>
          <w:rFonts w:ascii="Calibri" w:hAnsi="Calibri" w:cs="Calibri"/>
          <w:sz w:val="22"/>
          <w:szCs w:val="22"/>
        </w:rPr>
      </w:pPr>
    </w:p>
    <w:p w:rsidR="00AA6D56" w:rsidRPr="000C1C04" w:rsidRDefault="00AA6D56" w:rsidP="00AA6D56">
      <w:pPr>
        <w:pStyle w:val="Ttulo1"/>
        <w:rPr>
          <w:rFonts w:ascii="Calibri" w:hAnsi="Calibri" w:cs="Calibri"/>
          <w:sz w:val="22"/>
          <w:szCs w:val="22"/>
        </w:rPr>
      </w:pPr>
      <w:r w:rsidRPr="000C1C04">
        <w:rPr>
          <w:rFonts w:ascii="Calibri" w:hAnsi="Calibri" w:cs="Calibri"/>
          <w:sz w:val="22"/>
          <w:szCs w:val="22"/>
        </w:rPr>
        <w:t xml:space="preserve">OBJETO DE </w:t>
      </w:r>
      <w:smartTag w:uri="urn:schemas-microsoft-com:office:smarttags" w:element="PersonName">
        <w:smartTagPr>
          <w:attr w:name="ProductID" w:val="LA INSCRIPCIￓN"/>
        </w:smartTagPr>
        <w:r w:rsidRPr="000C1C04">
          <w:rPr>
            <w:rFonts w:ascii="Calibri" w:hAnsi="Calibri" w:cs="Calibri"/>
            <w:sz w:val="22"/>
            <w:szCs w:val="22"/>
          </w:rPr>
          <w:t>LA INSCRIPCIÓN</w:t>
        </w:r>
      </w:smartTag>
    </w:p>
    <w:p w:rsidR="00AA6D56" w:rsidRPr="000C1C04" w:rsidRDefault="00AA6D56" w:rsidP="00AA6D56">
      <w:pPr>
        <w:rPr>
          <w:rFonts w:ascii="Calibri" w:hAnsi="Calibri" w:cs="Calibri"/>
          <w:sz w:val="22"/>
          <w:szCs w:val="22"/>
        </w:rPr>
      </w:pPr>
    </w:p>
    <w:p w:rsidR="00E732CD" w:rsidRDefault="00AA6D56" w:rsidP="00E732CD">
      <w:pPr>
        <w:tabs>
          <w:tab w:val="left" w:pos="-720"/>
        </w:tabs>
        <w:suppressAutoHyphens/>
        <w:jc w:val="both"/>
        <w:rPr>
          <w:rFonts w:ascii="Calibri" w:hAnsi="Calibri" w:cs="Calibri"/>
          <w:bCs/>
          <w:sz w:val="22"/>
          <w:szCs w:val="22"/>
        </w:rPr>
      </w:pPr>
      <w:r w:rsidRPr="000C1C04">
        <w:rPr>
          <w:rFonts w:ascii="Calibri" w:hAnsi="Calibri" w:cs="Calibri"/>
          <w:sz w:val="22"/>
          <w:szCs w:val="22"/>
        </w:rPr>
        <w:t xml:space="preserve">La </w:t>
      </w:r>
      <w:r w:rsidR="00E732CD" w:rsidRPr="00E732CD">
        <w:rPr>
          <w:rFonts w:ascii="Calibri" w:hAnsi="Calibri" w:cs="Calibri"/>
          <w:bCs/>
          <w:sz w:val="22"/>
          <w:szCs w:val="22"/>
        </w:rPr>
        <w:t>legislación hipotecaria</w:t>
      </w:r>
      <w:r w:rsidR="00E732CD" w:rsidRPr="00E732CD">
        <w:rPr>
          <w:rFonts w:ascii="Calibri" w:hAnsi="Calibri" w:cs="Calibri"/>
          <w:sz w:val="22"/>
          <w:szCs w:val="22"/>
        </w:rPr>
        <w:t xml:space="preserve"> emplea </w:t>
      </w:r>
      <w:r w:rsidR="00E732CD" w:rsidRPr="00E732CD">
        <w:rPr>
          <w:rFonts w:ascii="Calibri" w:hAnsi="Calibri" w:cs="Calibri"/>
          <w:bCs/>
          <w:sz w:val="22"/>
          <w:szCs w:val="22"/>
        </w:rPr>
        <w:t>una terminología confusa</w:t>
      </w:r>
      <w:r w:rsidR="00E732CD" w:rsidRPr="00E732CD">
        <w:rPr>
          <w:rFonts w:ascii="Calibri" w:hAnsi="Calibri" w:cs="Calibri"/>
          <w:sz w:val="22"/>
          <w:szCs w:val="22"/>
        </w:rPr>
        <w:t xml:space="preserve"> al referirse al </w:t>
      </w:r>
      <w:r w:rsidR="00E732CD" w:rsidRPr="00E732CD">
        <w:rPr>
          <w:rFonts w:ascii="Calibri" w:hAnsi="Calibri" w:cs="Calibri"/>
          <w:bCs/>
          <w:sz w:val="22"/>
          <w:szCs w:val="22"/>
        </w:rPr>
        <w:t>objeto de la inscripción</w:t>
      </w:r>
      <w:r w:rsidR="00E732CD">
        <w:rPr>
          <w:rFonts w:ascii="Calibri" w:hAnsi="Calibri" w:cs="Calibri"/>
          <w:bCs/>
          <w:sz w:val="22"/>
          <w:szCs w:val="22"/>
        </w:rPr>
        <w:t xml:space="preserve">: </w:t>
      </w:r>
    </w:p>
    <w:p w:rsidR="00E732CD" w:rsidRDefault="00E732CD" w:rsidP="00E732CD">
      <w:pPr>
        <w:tabs>
          <w:tab w:val="left" w:pos="-720"/>
        </w:tabs>
        <w:suppressAutoHyphens/>
        <w:jc w:val="both"/>
        <w:rPr>
          <w:rFonts w:ascii="Calibri" w:hAnsi="Calibri" w:cs="Calibri"/>
          <w:bCs/>
          <w:sz w:val="22"/>
          <w:szCs w:val="22"/>
        </w:rPr>
      </w:pPr>
    </w:p>
    <w:p w:rsidR="00E732CD" w:rsidRPr="00C621E6" w:rsidRDefault="00E732CD" w:rsidP="00E732CD">
      <w:pPr>
        <w:tabs>
          <w:tab w:val="left" w:pos="-720"/>
        </w:tabs>
        <w:suppressAutoHyphens/>
        <w:ind w:left="709"/>
        <w:jc w:val="both"/>
        <w:rPr>
          <w:rFonts w:ascii="Calibri" w:hAnsi="Calibri" w:cs="Calibri"/>
          <w:bCs/>
          <w:i/>
          <w:color w:val="80808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¿</w:t>
      </w:r>
      <w:r w:rsidR="00510468">
        <w:rPr>
          <w:rFonts w:ascii="Calibri" w:hAnsi="Calibri" w:cs="Calibri"/>
          <w:bCs/>
          <w:sz w:val="22"/>
          <w:szCs w:val="22"/>
        </w:rPr>
        <w:t>L</w:t>
      </w:r>
      <w:r>
        <w:rPr>
          <w:rFonts w:ascii="Calibri" w:hAnsi="Calibri" w:cs="Calibri"/>
          <w:bCs/>
          <w:sz w:val="22"/>
          <w:szCs w:val="22"/>
        </w:rPr>
        <w:t xml:space="preserve">as fincas? 7 LH: </w:t>
      </w:r>
      <w:r w:rsidRPr="00C621E6">
        <w:rPr>
          <w:rFonts w:ascii="Calibri" w:hAnsi="Calibri" w:cs="Calibri"/>
          <w:bCs/>
          <w:i/>
          <w:color w:val="808080"/>
          <w:sz w:val="22"/>
          <w:szCs w:val="22"/>
        </w:rPr>
        <w:t xml:space="preserve">La primera </w:t>
      </w:r>
      <w:r w:rsidRPr="00C621E6">
        <w:rPr>
          <w:rFonts w:ascii="Calibri" w:hAnsi="Calibri" w:cs="Calibri"/>
          <w:b/>
          <w:bCs/>
          <w:i/>
          <w:color w:val="808080"/>
          <w:sz w:val="22"/>
          <w:szCs w:val="22"/>
        </w:rPr>
        <w:t>inscripción de cada finca</w:t>
      </w:r>
      <w:r w:rsidRPr="00C621E6">
        <w:rPr>
          <w:rFonts w:ascii="Calibri" w:hAnsi="Calibri" w:cs="Calibri"/>
          <w:bCs/>
          <w:i/>
          <w:color w:val="808080"/>
          <w:sz w:val="22"/>
          <w:szCs w:val="22"/>
        </w:rPr>
        <w:t xml:space="preserve"> en el Registro de la Propiedad será de dominio</w:t>
      </w:r>
    </w:p>
    <w:p w:rsidR="00E732CD" w:rsidRDefault="00E732CD" w:rsidP="00E732CD">
      <w:pPr>
        <w:tabs>
          <w:tab w:val="left" w:pos="-720"/>
        </w:tabs>
        <w:suppressAutoHyphens/>
        <w:ind w:left="709"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 </w:t>
      </w:r>
    </w:p>
    <w:p w:rsidR="00E732CD" w:rsidRPr="00C621E6" w:rsidRDefault="00E732CD" w:rsidP="00E732CD">
      <w:pPr>
        <w:tabs>
          <w:tab w:val="left" w:pos="-720"/>
        </w:tabs>
        <w:suppressAutoHyphens/>
        <w:ind w:left="709"/>
        <w:jc w:val="both"/>
        <w:rPr>
          <w:rFonts w:ascii="Calibri" w:hAnsi="Calibri" w:cs="Calibri"/>
          <w:bCs/>
          <w:i/>
          <w:color w:val="80808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¿</w:t>
      </w:r>
      <w:r w:rsidR="00510468">
        <w:rPr>
          <w:rFonts w:ascii="Calibri" w:hAnsi="Calibri" w:cs="Calibri"/>
          <w:bCs/>
          <w:sz w:val="22"/>
          <w:szCs w:val="22"/>
        </w:rPr>
        <w:t>A</w:t>
      </w:r>
      <w:r>
        <w:rPr>
          <w:rFonts w:ascii="Calibri" w:hAnsi="Calibri" w:cs="Calibri"/>
          <w:bCs/>
          <w:sz w:val="22"/>
          <w:szCs w:val="22"/>
        </w:rPr>
        <w:t>ctos/contratos</w:t>
      </w:r>
      <w:r w:rsidR="00743032">
        <w:rPr>
          <w:rFonts w:ascii="Calibri" w:hAnsi="Calibri" w:cs="Calibri"/>
          <w:bCs/>
          <w:sz w:val="22"/>
          <w:szCs w:val="22"/>
        </w:rPr>
        <w:t>, esto es, títulos materiales</w:t>
      </w:r>
      <w:r>
        <w:rPr>
          <w:rFonts w:ascii="Calibri" w:hAnsi="Calibri" w:cs="Calibri"/>
          <w:bCs/>
          <w:sz w:val="22"/>
          <w:szCs w:val="22"/>
        </w:rPr>
        <w:t xml:space="preserve">? 1 LH: </w:t>
      </w:r>
      <w:r w:rsidRPr="00C621E6">
        <w:rPr>
          <w:rFonts w:ascii="Calibri" w:hAnsi="Calibri" w:cs="Calibri"/>
          <w:bCs/>
          <w:i/>
          <w:color w:val="808080"/>
          <w:sz w:val="22"/>
          <w:szCs w:val="22"/>
        </w:rPr>
        <w:t xml:space="preserve">El Registro de la Propiedad tiene por objeto la inscripción o anotación de los </w:t>
      </w:r>
      <w:r w:rsidRPr="00C621E6">
        <w:rPr>
          <w:rFonts w:ascii="Calibri" w:hAnsi="Calibri" w:cs="Calibri"/>
          <w:b/>
          <w:bCs/>
          <w:i/>
          <w:color w:val="808080"/>
          <w:sz w:val="22"/>
          <w:szCs w:val="22"/>
        </w:rPr>
        <w:t>actos y contratos</w:t>
      </w:r>
      <w:r w:rsidRPr="00C621E6">
        <w:rPr>
          <w:rFonts w:ascii="Calibri" w:hAnsi="Calibri" w:cs="Calibri"/>
          <w:bCs/>
          <w:i/>
          <w:color w:val="808080"/>
          <w:sz w:val="22"/>
          <w:szCs w:val="22"/>
        </w:rPr>
        <w:t xml:space="preserve"> </w:t>
      </w:r>
    </w:p>
    <w:p w:rsidR="00E732CD" w:rsidRDefault="00E732CD" w:rsidP="00E732CD">
      <w:pPr>
        <w:tabs>
          <w:tab w:val="left" w:pos="-720"/>
        </w:tabs>
        <w:suppressAutoHyphens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:rsidR="00E732CD" w:rsidRPr="00C621E6" w:rsidRDefault="00E732CD" w:rsidP="00E732CD">
      <w:pPr>
        <w:tabs>
          <w:tab w:val="left" w:pos="-720"/>
        </w:tabs>
        <w:suppressAutoHyphens/>
        <w:ind w:left="709"/>
        <w:jc w:val="both"/>
        <w:rPr>
          <w:rFonts w:ascii="Calibri" w:hAnsi="Calibri" w:cs="Calibri"/>
          <w:bCs/>
          <w:i/>
          <w:color w:val="808080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¿</w:t>
      </w:r>
      <w:r w:rsidR="00510468">
        <w:rPr>
          <w:rFonts w:ascii="Calibri" w:hAnsi="Calibri" w:cs="Calibri"/>
          <w:bCs/>
          <w:sz w:val="22"/>
          <w:szCs w:val="22"/>
        </w:rPr>
        <w:t>D</w:t>
      </w:r>
      <w:r>
        <w:rPr>
          <w:rFonts w:ascii="Calibri" w:hAnsi="Calibri" w:cs="Calibri"/>
          <w:bCs/>
          <w:sz w:val="22"/>
          <w:szCs w:val="22"/>
        </w:rPr>
        <w:t>erechos reales</w:t>
      </w:r>
      <w:r w:rsidR="00743032">
        <w:rPr>
          <w:rFonts w:ascii="Calibri" w:hAnsi="Calibri" w:cs="Calibri"/>
          <w:bCs/>
          <w:sz w:val="22"/>
          <w:szCs w:val="22"/>
        </w:rPr>
        <w:t xml:space="preserve">, esto es, titularidades? 9 LH </w:t>
      </w:r>
      <w:r w:rsidR="00743032" w:rsidRPr="00C621E6">
        <w:rPr>
          <w:rFonts w:ascii="Calibri" w:hAnsi="Calibri" w:cs="Calibri"/>
          <w:bCs/>
          <w:i/>
          <w:color w:val="808080"/>
          <w:sz w:val="22"/>
          <w:szCs w:val="22"/>
        </w:rPr>
        <w:t xml:space="preserve">la inscripción contendrá las circunstancias siguientes:... naturaleza, extensión y condiciones, suspensivas o resolutorias, si las hubiere, del </w:t>
      </w:r>
      <w:r w:rsidR="00743032" w:rsidRPr="00C621E6">
        <w:rPr>
          <w:rFonts w:ascii="Calibri" w:hAnsi="Calibri" w:cs="Calibri"/>
          <w:b/>
          <w:bCs/>
          <w:i/>
          <w:color w:val="808080"/>
          <w:sz w:val="22"/>
          <w:szCs w:val="22"/>
        </w:rPr>
        <w:t>derecho que se inscriba</w:t>
      </w:r>
      <w:r w:rsidR="00743032" w:rsidRPr="00C621E6">
        <w:rPr>
          <w:rFonts w:ascii="Calibri" w:hAnsi="Calibri" w:cs="Calibri"/>
          <w:bCs/>
          <w:i/>
          <w:color w:val="808080"/>
          <w:sz w:val="22"/>
          <w:szCs w:val="22"/>
        </w:rPr>
        <w:t xml:space="preserve">  </w:t>
      </w:r>
    </w:p>
    <w:p w:rsidR="001A57D7" w:rsidRDefault="001A57D7" w:rsidP="00E732CD">
      <w:pPr>
        <w:tabs>
          <w:tab w:val="left" w:pos="-720"/>
        </w:tabs>
        <w:suppressAutoHyphens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:rsidR="00E732CD" w:rsidRDefault="00510468" w:rsidP="00E732CD">
      <w:pPr>
        <w:tabs>
          <w:tab w:val="left" w:pos="-720"/>
        </w:tabs>
        <w:suppressAutoHyphens/>
        <w:jc w:val="both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 xml:space="preserve">Podemos </w:t>
      </w:r>
      <w:r w:rsidR="00743032">
        <w:rPr>
          <w:rFonts w:ascii="Calibri" w:hAnsi="Calibri" w:cs="Calibri"/>
          <w:bCs/>
          <w:sz w:val="22"/>
          <w:szCs w:val="22"/>
        </w:rPr>
        <w:t xml:space="preserve">concluir con </w:t>
      </w:r>
      <w:r w:rsidR="00E732CD" w:rsidRPr="00E732CD">
        <w:rPr>
          <w:rFonts w:ascii="Calibri" w:hAnsi="Calibri" w:cs="Calibri"/>
          <w:bCs/>
          <w:sz w:val="22"/>
          <w:szCs w:val="22"/>
        </w:rPr>
        <w:t xml:space="preserve">LACRUZ </w:t>
      </w:r>
      <w:r w:rsidR="00E732CD" w:rsidRPr="00E732CD">
        <w:rPr>
          <w:rFonts w:ascii="Calibri" w:hAnsi="Calibri" w:cs="Calibri"/>
          <w:sz w:val="22"/>
          <w:szCs w:val="22"/>
        </w:rPr>
        <w:t xml:space="preserve">que en </w:t>
      </w:r>
      <w:r w:rsidR="00E732CD" w:rsidRPr="00E732CD">
        <w:rPr>
          <w:rFonts w:ascii="Calibri" w:hAnsi="Calibri" w:cs="Calibri"/>
          <w:bCs/>
          <w:sz w:val="22"/>
          <w:szCs w:val="22"/>
        </w:rPr>
        <w:t>el RP</w:t>
      </w:r>
      <w:r w:rsidR="00E732CD" w:rsidRPr="00E732CD">
        <w:rPr>
          <w:rFonts w:ascii="Calibri" w:hAnsi="Calibri" w:cs="Calibri"/>
          <w:sz w:val="22"/>
          <w:szCs w:val="22"/>
        </w:rPr>
        <w:t xml:space="preserve"> se presentan</w:t>
      </w:r>
      <w:r w:rsidR="00E732CD" w:rsidRPr="00E732CD">
        <w:rPr>
          <w:rFonts w:ascii="Calibri" w:hAnsi="Calibri" w:cs="Calibri"/>
          <w:bCs/>
          <w:sz w:val="22"/>
          <w:szCs w:val="22"/>
        </w:rPr>
        <w:t xml:space="preserve"> documentos</w:t>
      </w:r>
      <w:r w:rsidR="001A57D7">
        <w:rPr>
          <w:rFonts w:ascii="Calibri" w:hAnsi="Calibri" w:cs="Calibri"/>
          <w:bCs/>
          <w:sz w:val="22"/>
          <w:szCs w:val="22"/>
        </w:rPr>
        <w:t xml:space="preserve"> (</w:t>
      </w:r>
      <w:r w:rsidR="00E732CD" w:rsidRPr="00E732CD">
        <w:rPr>
          <w:rFonts w:ascii="Calibri" w:hAnsi="Calibri" w:cs="Calibri"/>
          <w:bCs/>
          <w:sz w:val="22"/>
          <w:szCs w:val="22"/>
        </w:rPr>
        <w:t>títulos formales</w:t>
      </w:r>
      <w:r w:rsidR="001A57D7">
        <w:rPr>
          <w:rFonts w:ascii="Calibri" w:hAnsi="Calibri" w:cs="Calibri"/>
          <w:bCs/>
          <w:sz w:val="22"/>
          <w:szCs w:val="22"/>
        </w:rPr>
        <w:t>)</w:t>
      </w:r>
      <w:r w:rsidR="00E732CD" w:rsidRPr="00E732CD">
        <w:rPr>
          <w:rFonts w:ascii="Calibri" w:hAnsi="Calibri" w:cs="Calibri"/>
          <w:bCs/>
          <w:sz w:val="22"/>
          <w:szCs w:val="22"/>
        </w:rPr>
        <w:t xml:space="preserve">, </w:t>
      </w:r>
      <w:r w:rsidR="00E732CD" w:rsidRPr="00E732CD">
        <w:rPr>
          <w:rFonts w:ascii="Calibri" w:hAnsi="Calibri" w:cs="Calibri"/>
          <w:sz w:val="22"/>
          <w:szCs w:val="22"/>
        </w:rPr>
        <w:t xml:space="preserve">se inmatriculan </w:t>
      </w:r>
      <w:r w:rsidR="00E732CD" w:rsidRPr="00E732CD">
        <w:rPr>
          <w:rFonts w:ascii="Calibri" w:hAnsi="Calibri" w:cs="Calibri"/>
          <w:bCs/>
          <w:sz w:val="22"/>
          <w:szCs w:val="22"/>
        </w:rPr>
        <w:t>fincas,</w:t>
      </w:r>
      <w:r w:rsidR="00E732CD" w:rsidRPr="00E732CD">
        <w:rPr>
          <w:rFonts w:ascii="Calibri" w:hAnsi="Calibri" w:cs="Calibri"/>
          <w:sz w:val="22"/>
          <w:szCs w:val="22"/>
        </w:rPr>
        <w:t xml:space="preserve"> se inscriben </w:t>
      </w:r>
      <w:r w:rsidR="00E732CD" w:rsidRPr="00E732CD">
        <w:rPr>
          <w:rFonts w:ascii="Calibri" w:hAnsi="Calibri" w:cs="Calibri"/>
          <w:bCs/>
          <w:sz w:val="22"/>
          <w:szCs w:val="22"/>
        </w:rPr>
        <w:t>actos o negocios jurídicos con eficacia jurídico-real</w:t>
      </w:r>
      <w:r w:rsidR="001A57D7">
        <w:rPr>
          <w:rFonts w:ascii="Calibri" w:hAnsi="Calibri" w:cs="Calibri"/>
          <w:bCs/>
          <w:sz w:val="22"/>
          <w:szCs w:val="22"/>
        </w:rPr>
        <w:t xml:space="preserve"> (</w:t>
      </w:r>
      <w:r w:rsidR="00E732CD" w:rsidRPr="00E732CD">
        <w:rPr>
          <w:rFonts w:ascii="Calibri" w:hAnsi="Calibri" w:cs="Calibri"/>
          <w:bCs/>
          <w:sz w:val="22"/>
          <w:szCs w:val="22"/>
        </w:rPr>
        <w:t>títulos materiales</w:t>
      </w:r>
      <w:r w:rsidR="001A57D7">
        <w:rPr>
          <w:rFonts w:ascii="Calibri" w:hAnsi="Calibri" w:cs="Calibri"/>
          <w:bCs/>
          <w:sz w:val="22"/>
          <w:szCs w:val="22"/>
        </w:rPr>
        <w:t>)</w:t>
      </w:r>
      <w:r w:rsidR="00E732CD" w:rsidRPr="00E732CD">
        <w:rPr>
          <w:rFonts w:ascii="Calibri" w:hAnsi="Calibri" w:cs="Calibri"/>
          <w:bCs/>
          <w:sz w:val="22"/>
          <w:szCs w:val="22"/>
        </w:rPr>
        <w:t xml:space="preserve"> </w:t>
      </w:r>
      <w:r w:rsidR="00E732CD" w:rsidRPr="00E732CD">
        <w:rPr>
          <w:rFonts w:ascii="Calibri" w:hAnsi="Calibri" w:cs="Calibri"/>
          <w:sz w:val="22"/>
          <w:szCs w:val="22"/>
        </w:rPr>
        <w:t xml:space="preserve">y se publican </w:t>
      </w:r>
      <w:r w:rsidR="00E732CD" w:rsidRPr="00E732CD">
        <w:rPr>
          <w:rFonts w:ascii="Calibri" w:hAnsi="Calibri" w:cs="Calibri"/>
          <w:bCs/>
          <w:sz w:val="22"/>
          <w:szCs w:val="22"/>
        </w:rPr>
        <w:t>titularidades.</w:t>
      </w:r>
      <w:r w:rsidR="00D514BC">
        <w:rPr>
          <w:rFonts w:ascii="Calibri" w:hAnsi="Calibri" w:cs="Calibri"/>
          <w:bCs/>
          <w:sz w:val="22"/>
          <w:szCs w:val="22"/>
        </w:rPr>
        <w:t xml:space="preserve"> </w:t>
      </w:r>
      <w:r w:rsidR="00E732CD" w:rsidRPr="00E732CD">
        <w:rPr>
          <w:rFonts w:ascii="Calibri" w:hAnsi="Calibri" w:cs="Calibri"/>
          <w:sz w:val="22"/>
          <w:szCs w:val="22"/>
        </w:rPr>
        <w:t>En cualquier caso</w:t>
      </w:r>
      <w:r w:rsidR="00E732CD" w:rsidRPr="00E732CD">
        <w:rPr>
          <w:rFonts w:ascii="Calibri" w:hAnsi="Calibri" w:cs="Calibri"/>
          <w:bCs/>
          <w:sz w:val="22"/>
          <w:szCs w:val="22"/>
        </w:rPr>
        <w:t xml:space="preserve">, los derechos inscribibles </w:t>
      </w:r>
      <w:r w:rsidR="00E732CD" w:rsidRPr="00E732CD">
        <w:rPr>
          <w:rFonts w:ascii="Calibri" w:hAnsi="Calibri" w:cs="Calibri"/>
          <w:sz w:val="22"/>
          <w:szCs w:val="22"/>
        </w:rPr>
        <w:t xml:space="preserve">han de reunir </w:t>
      </w:r>
      <w:r w:rsidR="00E732CD" w:rsidRPr="00E732CD">
        <w:rPr>
          <w:rFonts w:ascii="Calibri" w:hAnsi="Calibri" w:cs="Calibri"/>
          <w:bCs/>
          <w:sz w:val="22"/>
          <w:szCs w:val="22"/>
        </w:rPr>
        <w:t>dos requisitos</w:t>
      </w:r>
      <w:r>
        <w:rPr>
          <w:rFonts w:ascii="Calibri" w:hAnsi="Calibri" w:cs="Calibri"/>
          <w:bCs/>
          <w:sz w:val="22"/>
          <w:szCs w:val="22"/>
        </w:rPr>
        <w:t xml:space="preserve"> (ROCA)</w:t>
      </w:r>
      <w:r w:rsidR="00E732CD" w:rsidRPr="00E732CD">
        <w:rPr>
          <w:rFonts w:ascii="Calibri" w:hAnsi="Calibri" w:cs="Calibri"/>
          <w:bCs/>
          <w:sz w:val="22"/>
          <w:szCs w:val="22"/>
        </w:rPr>
        <w:t>:</w:t>
      </w:r>
    </w:p>
    <w:p w:rsidR="001A57D7" w:rsidRPr="00E732CD" w:rsidRDefault="001A57D7" w:rsidP="00E732CD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B31783" w:rsidRDefault="00E732CD" w:rsidP="001A57D7">
      <w:pPr>
        <w:tabs>
          <w:tab w:val="left" w:pos="-720"/>
        </w:tabs>
        <w:suppressAutoHyphens/>
        <w:ind w:left="709"/>
        <w:jc w:val="both"/>
        <w:rPr>
          <w:rFonts w:ascii="Calibri" w:hAnsi="Calibri" w:cs="Calibri"/>
          <w:sz w:val="22"/>
          <w:szCs w:val="22"/>
        </w:rPr>
      </w:pPr>
      <w:r w:rsidRPr="00E732CD">
        <w:rPr>
          <w:rFonts w:ascii="Calibri" w:hAnsi="Calibri" w:cs="Calibri"/>
          <w:bCs/>
          <w:sz w:val="22"/>
          <w:szCs w:val="22"/>
        </w:rPr>
        <w:t xml:space="preserve">+ </w:t>
      </w:r>
      <w:r w:rsidRPr="00E732CD">
        <w:rPr>
          <w:rFonts w:ascii="Calibri" w:hAnsi="Calibri" w:cs="Calibri"/>
          <w:sz w:val="22"/>
          <w:szCs w:val="22"/>
        </w:rPr>
        <w:t>Como</w:t>
      </w:r>
      <w:r w:rsidRPr="00E732CD">
        <w:rPr>
          <w:rFonts w:ascii="Calibri" w:hAnsi="Calibri" w:cs="Calibri"/>
          <w:bCs/>
          <w:sz w:val="22"/>
          <w:szCs w:val="22"/>
        </w:rPr>
        <w:t xml:space="preserve"> regla general, </w:t>
      </w:r>
      <w:r w:rsidR="00510468">
        <w:rPr>
          <w:rFonts w:ascii="Calibri" w:hAnsi="Calibri" w:cs="Calibri"/>
          <w:bCs/>
          <w:sz w:val="22"/>
          <w:szCs w:val="22"/>
        </w:rPr>
        <w:t xml:space="preserve">lo </w:t>
      </w:r>
      <w:r w:rsidRPr="00E732CD">
        <w:rPr>
          <w:rFonts w:ascii="Calibri" w:hAnsi="Calibri" w:cs="Calibri"/>
          <w:bCs/>
          <w:sz w:val="22"/>
          <w:szCs w:val="22"/>
        </w:rPr>
        <w:t>inscribible</w:t>
      </w:r>
      <w:r w:rsidRPr="00E732CD">
        <w:rPr>
          <w:rFonts w:ascii="Calibri" w:hAnsi="Calibri" w:cs="Calibri"/>
          <w:sz w:val="22"/>
          <w:szCs w:val="22"/>
        </w:rPr>
        <w:t xml:space="preserve"> </w:t>
      </w:r>
      <w:r w:rsidR="00510468">
        <w:rPr>
          <w:rFonts w:ascii="Calibri" w:hAnsi="Calibri" w:cs="Calibri"/>
          <w:sz w:val="22"/>
          <w:szCs w:val="22"/>
        </w:rPr>
        <w:t>será un derecho</w:t>
      </w:r>
      <w:r w:rsidRPr="00E732CD">
        <w:rPr>
          <w:rFonts w:ascii="Calibri" w:hAnsi="Calibri" w:cs="Calibri"/>
          <w:sz w:val="22"/>
          <w:szCs w:val="22"/>
        </w:rPr>
        <w:t xml:space="preserve"> </w:t>
      </w:r>
      <w:r w:rsidR="00510468">
        <w:rPr>
          <w:rFonts w:ascii="Calibri" w:hAnsi="Calibri" w:cs="Calibri"/>
          <w:sz w:val="22"/>
          <w:szCs w:val="22"/>
        </w:rPr>
        <w:t>REAL</w:t>
      </w:r>
      <w:r w:rsidRPr="00E732CD">
        <w:rPr>
          <w:rFonts w:ascii="Calibri" w:hAnsi="Calibri" w:cs="Calibri"/>
          <w:bCs/>
          <w:sz w:val="22"/>
          <w:szCs w:val="22"/>
        </w:rPr>
        <w:t>.</w:t>
      </w:r>
      <w:r w:rsidRPr="00E732CD">
        <w:rPr>
          <w:rFonts w:ascii="Calibri" w:hAnsi="Calibri" w:cs="Calibri"/>
          <w:sz w:val="22"/>
          <w:szCs w:val="22"/>
        </w:rPr>
        <w:t xml:space="preserve"> </w:t>
      </w:r>
    </w:p>
    <w:p w:rsidR="00B31783" w:rsidRDefault="00B31783" w:rsidP="001A57D7">
      <w:pPr>
        <w:tabs>
          <w:tab w:val="left" w:pos="-720"/>
        </w:tabs>
        <w:suppressAutoHyphens/>
        <w:ind w:left="709"/>
        <w:jc w:val="both"/>
        <w:rPr>
          <w:rFonts w:ascii="Calibri" w:hAnsi="Calibri" w:cs="Calibri"/>
          <w:sz w:val="22"/>
          <w:szCs w:val="22"/>
        </w:rPr>
      </w:pPr>
    </w:p>
    <w:p w:rsidR="00E732CD" w:rsidRPr="00E732CD" w:rsidRDefault="00E732CD" w:rsidP="00B31783">
      <w:pPr>
        <w:tabs>
          <w:tab w:val="left" w:pos="-720"/>
        </w:tabs>
        <w:suppressAutoHyphens/>
        <w:ind w:left="1418"/>
        <w:jc w:val="both"/>
        <w:rPr>
          <w:rFonts w:ascii="Calibri" w:hAnsi="Calibri" w:cs="Calibri"/>
          <w:sz w:val="22"/>
          <w:szCs w:val="22"/>
        </w:rPr>
      </w:pPr>
      <w:r w:rsidRPr="00E732CD">
        <w:rPr>
          <w:rFonts w:ascii="Calibri" w:hAnsi="Calibri" w:cs="Calibri"/>
          <w:sz w:val="22"/>
          <w:szCs w:val="22"/>
        </w:rPr>
        <w:t xml:space="preserve">Cuando, </w:t>
      </w:r>
      <w:r w:rsidRPr="00E732CD">
        <w:rPr>
          <w:rFonts w:ascii="Calibri" w:hAnsi="Calibri" w:cs="Calibri"/>
          <w:bCs/>
          <w:sz w:val="22"/>
          <w:szCs w:val="22"/>
        </w:rPr>
        <w:t>por excepción,</w:t>
      </w:r>
      <w:r w:rsidRPr="00E732CD">
        <w:rPr>
          <w:rFonts w:ascii="Calibri" w:hAnsi="Calibri" w:cs="Calibri"/>
          <w:sz w:val="22"/>
          <w:szCs w:val="22"/>
        </w:rPr>
        <w:t xml:space="preserve"> </w:t>
      </w:r>
      <w:r w:rsidRPr="00E732CD">
        <w:rPr>
          <w:rFonts w:ascii="Calibri" w:hAnsi="Calibri" w:cs="Calibri"/>
          <w:bCs/>
          <w:sz w:val="22"/>
          <w:szCs w:val="22"/>
        </w:rPr>
        <w:t xml:space="preserve">algún </w:t>
      </w:r>
      <w:r w:rsidRPr="00510468">
        <w:rPr>
          <w:rFonts w:ascii="Calibri" w:hAnsi="Calibri" w:cs="Calibri"/>
          <w:b/>
          <w:bCs/>
          <w:sz w:val="22"/>
          <w:szCs w:val="22"/>
        </w:rPr>
        <w:t>derecho personal</w:t>
      </w:r>
      <w:r w:rsidRPr="00E732CD">
        <w:rPr>
          <w:rFonts w:ascii="Calibri" w:hAnsi="Calibri" w:cs="Calibri"/>
          <w:sz w:val="22"/>
          <w:szCs w:val="22"/>
        </w:rPr>
        <w:t xml:space="preserve"> es </w:t>
      </w:r>
      <w:r w:rsidRPr="00E732CD">
        <w:rPr>
          <w:rFonts w:ascii="Calibri" w:hAnsi="Calibri" w:cs="Calibri"/>
          <w:bCs/>
          <w:sz w:val="22"/>
          <w:szCs w:val="22"/>
        </w:rPr>
        <w:t xml:space="preserve">inscribible, no </w:t>
      </w:r>
      <w:r w:rsidRPr="00E732CD">
        <w:rPr>
          <w:rFonts w:ascii="Calibri" w:hAnsi="Calibri" w:cs="Calibri"/>
          <w:sz w:val="22"/>
          <w:szCs w:val="22"/>
        </w:rPr>
        <w:t xml:space="preserve">se transforma en </w:t>
      </w:r>
      <w:r w:rsidRPr="00E732CD">
        <w:rPr>
          <w:rFonts w:ascii="Calibri" w:hAnsi="Calibri" w:cs="Calibri"/>
          <w:bCs/>
          <w:sz w:val="22"/>
          <w:szCs w:val="22"/>
        </w:rPr>
        <w:t>un derecho real</w:t>
      </w:r>
      <w:r w:rsidR="001A57D7">
        <w:rPr>
          <w:rFonts w:ascii="Calibri" w:hAnsi="Calibri" w:cs="Calibri"/>
          <w:bCs/>
          <w:sz w:val="22"/>
          <w:szCs w:val="22"/>
        </w:rPr>
        <w:t xml:space="preserve"> </w:t>
      </w:r>
      <w:r w:rsidRPr="00E732CD">
        <w:rPr>
          <w:rFonts w:ascii="Calibri" w:hAnsi="Calibri" w:cs="Calibri"/>
          <w:sz w:val="22"/>
          <w:szCs w:val="22"/>
        </w:rPr>
        <w:t xml:space="preserve">sino que simplemente adquiere </w:t>
      </w:r>
      <w:r w:rsidRPr="00E732CD">
        <w:rPr>
          <w:rFonts w:ascii="Calibri" w:hAnsi="Calibri" w:cs="Calibri"/>
          <w:bCs/>
          <w:sz w:val="22"/>
          <w:szCs w:val="22"/>
        </w:rPr>
        <w:t>una mayor eficacia</w:t>
      </w:r>
      <w:r w:rsidR="001A57D7">
        <w:rPr>
          <w:rFonts w:ascii="Calibri" w:hAnsi="Calibri" w:cs="Calibri"/>
          <w:bCs/>
          <w:sz w:val="22"/>
          <w:szCs w:val="22"/>
        </w:rPr>
        <w:t xml:space="preserve"> (trascendencia real)</w:t>
      </w:r>
      <w:r w:rsidRPr="00E732CD">
        <w:rPr>
          <w:rFonts w:ascii="Calibri" w:hAnsi="Calibri" w:cs="Calibri"/>
          <w:bCs/>
          <w:sz w:val="22"/>
          <w:szCs w:val="22"/>
        </w:rPr>
        <w:t xml:space="preserve">. </w:t>
      </w:r>
    </w:p>
    <w:p w:rsidR="001A57D7" w:rsidRDefault="001A57D7" w:rsidP="001A57D7">
      <w:pPr>
        <w:tabs>
          <w:tab w:val="left" w:pos="-720"/>
        </w:tabs>
        <w:suppressAutoHyphens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:rsidR="001A57D7" w:rsidRDefault="00B31783" w:rsidP="00B31783">
      <w:pPr>
        <w:tabs>
          <w:tab w:val="left" w:pos="-720"/>
        </w:tabs>
        <w:suppressAutoHyphens/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1A57D7" w:rsidRPr="00B31783">
        <w:rPr>
          <w:rFonts w:ascii="Calibri" w:hAnsi="Calibri" w:cs="Calibri"/>
          <w:sz w:val="22"/>
          <w:szCs w:val="22"/>
        </w:rPr>
        <w:t>ambién pueden acceder al RP</w:t>
      </w:r>
      <w:r w:rsidR="001A57D7">
        <w:rPr>
          <w:rFonts w:ascii="Calibri" w:hAnsi="Calibri" w:cs="Calibri"/>
          <w:sz w:val="22"/>
          <w:szCs w:val="22"/>
        </w:rPr>
        <w:t xml:space="preserve"> </w:t>
      </w:r>
      <w:r w:rsidR="001A57D7" w:rsidRPr="00510468">
        <w:rPr>
          <w:rFonts w:ascii="Calibri" w:hAnsi="Calibri" w:cs="Calibri"/>
          <w:b/>
          <w:sz w:val="22"/>
          <w:szCs w:val="22"/>
        </w:rPr>
        <w:t>otras situaciones</w:t>
      </w:r>
      <w:r w:rsidR="001A57D7">
        <w:rPr>
          <w:rFonts w:ascii="Calibri" w:hAnsi="Calibri" w:cs="Calibri"/>
          <w:sz w:val="22"/>
          <w:szCs w:val="22"/>
        </w:rPr>
        <w:t>, tales como</w:t>
      </w:r>
      <w:r>
        <w:rPr>
          <w:rFonts w:ascii="Calibri" w:hAnsi="Calibri" w:cs="Calibri"/>
          <w:sz w:val="22"/>
          <w:szCs w:val="22"/>
        </w:rPr>
        <w:t xml:space="preserve"> r</w:t>
      </w:r>
      <w:r w:rsidR="001A57D7" w:rsidRPr="009A4CAB">
        <w:rPr>
          <w:rFonts w:ascii="Calibri" w:hAnsi="Calibri" w:cs="Calibri"/>
          <w:sz w:val="22"/>
          <w:szCs w:val="22"/>
        </w:rPr>
        <w:t xml:space="preserve">esoluciones </w:t>
      </w:r>
      <w:r w:rsidR="001A57D7">
        <w:rPr>
          <w:rFonts w:ascii="Calibri" w:hAnsi="Calibri" w:cs="Calibri"/>
          <w:sz w:val="22"/>
          <w:szCs w:val="22"/>
        </w:rPr>
        <w:t>J</w:t>
      </w:r>
      <w:r w:rsidR="001A57D7" w:rsidRPr="009A4CAB">
        <w:rPr>
          <w:rFonts w:ascii="Calibri" w:hAnsi="Calibri" w:cs="Calibri"/>
          <w:sz w:val="22"/>
          <w:szCs w:val="22"/>
        </w:rPr>
        <w:t>udiciales sobre la capacidad</w:t>
      </w:r>
      <w:r w:rsidR="001A57D7">
        <w:rPr>
          <w:rFonts w:ascii="Calibri" w:hAnsi="Calibri" w:cs="Calibri"/>
          <w:sz w:val="22"/>
          <w:szCs w:val="22"/>
        </w:rPr>
        <w:t xml:space="preserve"> de las personas</w:t>
      </w:r>
      <w:r>
        <w:rPr>
          <w:rFonts w:ascii="Calibri" w:hAnsi="Calibri" w:cs="Calibri"/>
          <w:sz w:val="22"/>
          <w:szCs w:val="22"/>
        </w:rPr>
        <w:t xml:space="preserve"> y ciertos </w:t>
      </w:r>
      <w:r w:rsidR="001A57D7" w:rsidRPr="00B31783">
        <w:rPr>
          <w:rFonts w:ascii="Calibri" w:hAnsi="Calibri" w:cs="Calibri"/>
          <w:sz w:val="22"/>
          <w:szCs w:val="22"/>
        </w:rPr>
        <w:t>d</w:t>
      </w:r>
      <w:r w:rsidRPr="00B31783">
        <w:rPr>
          <w:rFonts w:ascii="Calibri" w:hAnsi="Calibri" w:cs="Calibri"/>
          <w:sz w:val="22"/>
          <w:szCs w:val="22"/>
        </w:rPr>
        <w:t>erechos</w:t>
      </w:r>
      <w:r w:rsidR="001A57D7">
        <w:rPr>
          <w:rFonts w:ascii="Calibri" w:hAnsi="Calibri" w:cs="Calibri"/>
          <w:sz w:val="22"/>
          <w:szCs w:val="22"/>
        </w:rPr>
        <w:t xml:space="preserve"> resultantes </w:t>
      </w:r>
      <w:r w:rsidR="001A57D7" w:rsidRPr="00B31783">
        <w:rPr>
          <w:rFonts w:ascii="Calibri" w:hAnsi="Calibri" w:cs="Calibri"/>
          <w:sz w:val="22"/>
          <w:szCs w:val="22"/>
        </w:rPr>
        <w:t>del moderno Dº urbanístico</w:t>
      </w:r>
      <w:r w:rsidR="001A57D7" w:rsidRPr="009A4CAB">
        <w:rPr>
          <w:rFonts w:ascii="Calibri" w:hAnsi="Calibri" w:cs="Calibri"/>
          <w:sz w:val="22"/>
          <w:szCs w:val="22"/>
        </w:rPr>
        <w:t xml:space="preserve"> </w:t>
      </w:r>
      <w:r w:rsidR="001A57D7" w:rsidRPr="00B31783">
        <w:rPr>
          <w:rFonts w:ascii="Calibri" w:hAnsi="Calibri" w:cs="Calibri"/>
          <w:sz w:val="22"/>
          <w:szCs w:val="22"/>
        </w:rPr>
        <w:t>(obras nuevas</w:t>
      </w:r>
      <w:r w:rsidR="00897D7D">
        <w:rPr>
          <w:rFonts w:ascii="Calibri" w:hAnsi="Calibri" w:cs="Calibri"/>
          <w:sz w:val="22"/>
          <w:szCs w:val="22"/>
        </w:rPr>
        <w:t xml:space="preserve"> y</w:t>
      </w:r>
      <w:r w:rsidR="001A57D7" w:rsidRPr="00B31783">
        <w:rPr>
          <w:rFonts w:ascii="Calibri" w:hAnsi="Calibri" w:cs="Calibri"/>
          <w:sz w:val="22"/>
          <w:szCs w:val="22"/>
        </w:rPr>
        <w:t xml:space="preserve"> propiedad</w:t>
      </w:r>
      <w:r w:rsidR="001A57D7" w:rsidRPr="009A4CAB">
        <w:rPr>
          <w:rFonts w:ascii="Calibri" w:hAnsi="Calibri" w:cs="Calibri"/>
          <w:sz w:val="22"/>
          <w:szCs w:val="22"/>
        </w:rPr>
        <w:t xml:space="preserve"> horizontal, </w:t>
      </w:r>
      <w:r w:rsidR="001A57D7">
        <w:rPr>
          <w:rFonts w:ascii="Calibri" w:hAnsi="Calibri" w:cs="Calibri"/>
          <w:sz w:val="22"/>
          <w:szCs w:val="22"/>
        </w:rPr>
        <w:t>conjuntos inmobiliarios, aprovechamientos por turnos</w:t>
      </w:r>
      <w:r>
        <w:rPr>
          <w:rFonts w:ascii="Calibri" w:hAnsi="Calibri" w:cs="Calibri"/>
          <w:sz w:val="22"/>
          <w:szCs w:val="22"/>
        </w:rPr>
        <w:t>,</w:t>
      </w:r>
      <w:r w:rsidR="001A57D7">
        <w:rPr>
          <w:rFonts w:ascii="Calibri" w:hAnsi="Calibri" w:cs="Calibri"/>
          <w:sz w:val="22"/>
          <w:szCs w:val="22"/>
        </w:rPr>
        <w:t xml:space="preserve"> proyectos de </w:t>
      </w:r>
      <w:r>
        <w:rPr>
          <w:rFonts w:ascii="Calibri" w:hAnsi="Calibri" w:cs="Calibri"/>
          <w:sz w:val="22"/>
          <w:szCs w:val="22"/>
        </w:rPr>
        <w:t>e</w:t>
      </w:r>
      <w:r w:rsidR="001A57D7">
        <w:rPr>
          <w:rFonts w:ascii="Calibri" w:hAnsi="Calibri" w:cs="Calibri"/>
          <w:sz w:val="22"/>
          <w:szCs w:val="22"/>
        </w:rPr>
        <w:t>quidistribución</w:t>
      </w:r>
      <w:r w:rsidR="001A57D7" w:rsidRPr="009A4CAB">
        <w:rPr>
          <w:rFonts w:ascii="Calibri" w:hAnsi="Calibri" w:cs="Calibri"/>
          <w:sz w:val="22"/>
          <w:szCs w:val="22"/>
        </w:rPr>
        <w:t>)</w:t>
      </w:r>
      <w:r w:rsidR="001A57D7">
        <w:rPr>
          <w:rFonts w:ascii="Calibri" w:hAnsi="Calibri" w:cs="Calibri"/>
          <w:sz w:val="22"/>
          <w:szCs w:val="22"/>
        </w:rPr>
        <w:t xml:space="preserve"> y </w:t>
      </w:r>
      <w:r w:rsidR="001A57D7" w:rsidRPr="00B31783">
        <w:rPr>
          <w:rFonts w:ascii="Calibri" w:hAnsi="Calibri" w:cs="Calibri"/>
          <w:sz w:val="22"/>
          <w:szCs w:val="22"/>
        </w:rPr>
        <w:t>del moderno Dº Agrario</w:t>
      </w:r>
      <w:r w:rsidR="001A57D7" w:rsidRPr="009A4CAB">
        <w:rPr>
          <w:rFonts w:ascii="Calibri" w:hAnsi="Calibri" w:cs="Calibri"/>
          <w:sz w:val="22"/>
          <w:szCs w:val="22"/>
        </w:rPr>
        <w:t xml:space="preserve"> (explotaciones agrarias familiares</w:t>
      </w:r>
      <w:r w:rsidR="00897D7D">
        <w:rPr>
          <w:rFonts w:ascii="Calibri" w:hAnsi="Calibri" w:cs="Calibri"/>
          <w:sz w:val="22"/>
          <w:szCs w:val="22"/>
        </w:rPr>
        <w:t>/</w:t>
      </w:r>
      <w:r w:rsidR="001A57D7" w:rsidRPr="009A4CAB">
        <w:rPr>
          <w:rFonts w:ascii="Calibri" w:hAnsi="Calibri" w:cs="Calibri"/>
          <w:sz w:val="22"/>
          <w:szCs w:val="22"/>
        </w:rPr>
        <w:t xml:space="preserve">prioritarias, </w:t>
      </w:r>
      <w:r>
        <w:rPr>
          <w:rFonts w:ascii="Calibri" w:hAnsi="Calibri" w:cs="Calibri"/>
          <w:sz w:val="22"/>
          <w:szCs w:val="22"/>
        </w:rPr>
        <w:t>c</w:t>
      </w:r>
      <w:r w:rsidR="001A57D7" w:rsidRPr="009A4CAB">
        <w:rPr>
          <w:rFonts w:ascii="Calibri" w:hAnsi="Calibri" w:cs="Calibri"/>
          <w:sz w:val="22"/>
          <w:szCs w:val="22"/>
        </w:rPr>
        <w:t>oncentración parcelaria).</w:t>
      </w:r>
    </w:p>
    <w:p w:rsidR="001A57D7" w:rsidRDefault="001A57D7" w:rsidP="001A57D7">
      <w:pPr>
        <w:tabs>
          <w:tab w:val="left" w:pos="-720"/>
        </w:tabs>
        <w:suppressAutoHyphens/>
        <w:ind w:left="709"/>
        <w:jc w:val="both"/>
        <w:rPr>
          <w:rFonts w:ascii="Calibri" w:hAnsi="Calibri" w:cs="Calibri"/>
          <w:bCs/>
          <w:sz w:val="22"/>
          <w:szCs w:val="22"/>
        </w:rPr>
      </w:pPr>
    </w:p>
    <w:p w:rsidR="00E732CD" w:rsidRPr="00E732CD" w:rsidRDefault="001A57D7" w:rsidP="001A57D7">
      <w:pPr>
        <w:tabs>
          <w:tab w:val="left" w:pos="-720"/>
        </w:tabs>
        <w:suppressAutoHyphens/>
        <w:ind w:left="709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+</w:t>
      </w:r>
      <w:r w:rsidR="00E732CD" w:rsidRPr="00E732CD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 xml:space="preserve">Los derechos inscribibles </w:t>
      </w:r>
      <w:r w:rsidR="00E732CD" w:rsidRPr="00E732CD">
        <w:rPr>
          <w:rFonts w:ascii="Calibri" w:hAnsi="Calibri" w:cs="Calibri"/>
          <w:sz w:val="22"/>
          <w:szCs w:val="22"/>
        </w:rPr>
        <w:t xml:space="preserve">han de recaer </w:t>
      </w:r>
      <w:r w:rsidR="00E732CD" w:rsidRPr="00510468">
        <w:rPr>
          <w:rFonts w:ascii="Calibri" w:hAnsi="Calibri" w:cs="Calibri"/>
          <w:b/>
          <w:sz w:val="22"/>
          <w:szCs w:val="22"/>
        </w:rPr>
        <w:t xml:space="preserve">sobre </w:t>
      </w:r>
      <w:r w:rsidR="00E732CD" w:rsidRPr="00510468">
        <w:rPr>
          <w:rFonts w:ascii="Calibri" w:hAnsi="Calibri" w:cs="Calibri"/>
          <w:b/>
          <w:bCs/>
          <w:sz w:val="22"/>
          <w:szCs w:val="22"/>
        </w:rPr>
        <w:t>inmuebles</w:t>
      </w:r>
      <w:r w:rsidR="00E732CD" w:rsidRPr="00510468">
        <w:rPr>
          <w:rFonts w:ascii="Calibri" w:hAnsi="Calibri" w:cs="Calibri"/>
          <w:b/>
          <w:sz w:val="22"/>
          <w:szCs w:val="22"/>
        </w:rPr>
        <w:t xml:space="preserve"> susceptibles de</w:t>
      </w:r>
      <w:r w:rsidR="00E732CD" w:rsidRPr="00510468">
        <w:rPr>
          <w:rFonts w:ascii="Calibri" w:hAnsi="Calibri" w:cs="Calibri"/>
          <w:b/>
          <w:bCs/>
          <w:sz w:val="22"/>
          <w:szCs w:val="22"/>
        </w:rPr>
        <w:t xml:space="preserve"> tráfico jurídico</w:t>
      </w:r>
      <w:r>
        <w:rPr>
          <w:rFonts w:ascii="Calibri" w:hAnsi="Calibri" w:cs="Calibri"/>
          <w:bCs/>
          <w:sz w:val="22"/>
          <w:szCs w:val="22"/>
        </w:rPr>
        <w:t xml:space="preserve">. Este requisito </w:t>
      </w:r>
      <w:r w:rsidR="00E732CD" w:rsidRPr="00E732CD">
        <w:rPr>
          <w:rFonts w:ascii="Calibri" w:hAnsi="Calibri" w:cs="Calibri"/>
          <w:sz w:val="22"/>
          <w:szCs w:val="22"/>
        </w:rPr>
        <w:t xml:space="preserve">en la actualidad </w:t>
      </w:r>
      <w:r>
        <w:rPr>
          <w:rFonts w:ascii="Calibri" w:hAnsi="Calibri" w:cs="Calibri"/>
          <w:sz w:val="22"/>
          <w:szCs w:val="22"/>
        </w:rPr>
        <w:t xml:space="preserve">ha decaído </w:t>
      </w:r>
      <w:r w:rsidR="00510468">
        <w:rPr>
          <w:rFonts w:ascii="Calibri" w:hAnsi="Calibri" w:cs="Calibri"/>
          <w:sz w:val="22"/>
          <w:szCs w:val="22"/>
        </w:rPr>
        <w:t>tras</w:t>
      </w:r>
      <w:r w:rsidR="00E732CD" w:rsidRPr="00E732CD">
        <w:rPr>
          <w:rFonts w:ascii="Calibri" w:hAnsi="Calibri" w:cs="Calibri"/>
          <w:sz w:val="22"/>
          <w:szCs w:val="22"/>
        </w:rPr>
        <w:t xml:space="preserve"> </w:t>
      </w:r>
      <w:r w:rsidR="00E732CD" w:rsidRPr="00E732CD">
        <w:rPr>
          <w:rFonts w:ascii="Calibri" w:hAnsi="Calibri" w:cs="Calibri"/>
          <w:bCs/>
          <w:sz w:val="22"/>
          <w:szCs w:val="22"/>
        </w:rPr>
        <w:t>la reforma del RH</w:t>
      </w:r>
      <w:r w:rsidR="00E732CD" w:rsidRPr="00E732CD">
        <w:rPr>
          <w:rFonts w:ascii="Calibri" w:hAnsi="Calibri" w:cs="Calibri"/>
          <w:sz w:val="22"/>
          <w:szCs w:val="22"/>
        </w:rPr>
        <w:t xml:space="preserve"> por </w:t>
      </w:r>
      <w:r w:rsidR="00E732CD" w:rsidRPr="00E732CD">
        <w:rPr>
          <w:rFonts w:ascii="Calibri" w:hAnsi="Calibri" w:cs="Calibri"/>
          <w:bCs/>
          <w:sz w:val="22"/>
          <w:szCs w:val="22"/>
        </w:rPr>
        <w:t xml:space="preserve">RD 4 de septiembre de 1998, </w:t>
      </w:r>
      <w:r w:rsidR="00E732CD" w:rsidRPr="00E732CD">
        <w:rPr>
          <w:rFonts w:ascii="Calibri" w:hAnsi="Calibri" w:cs="Calibri"/>
          <w:sz w:val="22"/>
          <w:szCs w:val="22"/>
        </w:rPr>
        <w:t>que admit</w:t>
      </w:r>
      <w:r w:rsidR="00510468">
        <w:rPr>
          <w:rFonts w:ascii="Calibri" w:hAnsi="Calibri" w:cs="Calibri"/>
          <w:sz w:val="22"/>
          <w:szCs w:val="22"/>
        </w:rPr>
        <w:t>e</w:t>
      </w:r>
      <w:r w:rsidR="00E732CD" w:rsidRPr="00E732CD">
        <w:rPr>
          <w:rFonts w:ascii="Calibri" w:hAnsi="Calibri" w:cs="Calibri"/>
          <w:sz w:val="22"/>
          <w:szCs w:val="22"/>
        </w:rPr>
        <w:t xml:space="preserve"> el acceso al RP de </w:t>
      </w:r>
      <w:r w:rsidR="00E732CD" w:rsidRPr="00E732CD">
        <w:rPr>
          <w:rFonts w:ascii="Calibri" w:hAnsi="Calibri" w:cs="Calibri"/>
          <w:bCs/>
          <w:sz w:val="22"/>
          <w:szCs w:val="22"/>
        </w:rPr>
        <w:t>los bienes inmuebles de dominio público.</w:t>
      </w:r>
    </w:p>
    <w:p w:rsidR="00E732CD" w:rsidRDefault="00E732CD" w:rsidP="000C1C04">
      <w:pPr>
        <w:tabs>
          <w:tab w:val="left" w:pos="-720"/>
        </w:tabs>
        <w:suppressAutoHyphens/>
        <w:jc w:val="both"/>
        <w:rPr>
          <w:rFonts w:ascii="Calibri" w:hAnsi="Calibri" w:cs="Calibri"/>
          <w:sz w:val="22"/>
          <w:szCs w:val="22"/>
        </w:rPr>
      </w:pPr>
    </w:p>
    <w:p w:rsidR="00E732CD" w:rsidRPr="000C1C04" w:rsidRDefault="00E732CD" w:rsidP="00492CD1">
      <w:pPr>
        <w:suppressAutoHyphens/>
        <w:ind w:left="907" w:hanging="340"/>
        <w:jc w:val="both"/>
        <w:rPr>
          <w:rFonts w:ascii="Calibri" w:hAnsi="Calibri" w:cs="Calibri"/>
          <w:sz w:val="22"/>
          <w:szCs w:val="22"/>
        </w:rPr>
      </w:pPr>
    </w:p>
    <w:p w:rsidR="00AA6D56" w:rsidRPr="000C1C04" w:rsidRDefault="00AA6D56" w:rsidP="009A4F87">
      <w:pPr>
        <w:pStyle w:val="Ttulo1"/>
        <w:rPr>
          <w:rFonts w:ascii="Calibri" w:hAnsi="Calibri" w:cs="Calibri"/>
          <w:sz w:val="22"/>
          <w:szCs w:val="22"/>
        </w:rPr>
      </w:pPr>
      <w:r w:rsidRPr="000C1C04">
        <w:rPr>
          <w:rFonts w:ascii="Calibri" w:hAnsi="Calibri" w:cs="Calibri"/>
          <w:sz w:val="22"/>
          <w:szCs w:val="22"/>
        </w:rPr>
        <w:t xml:space="preserve">LA DELIMITACIÓN DE </w:t>
      </w:r>
      <w:smartTag w:uri="urn:schemas-microsoft-com:office:smarttags" w:element="PersonName">
        <w:smartTagPr>
          <w:attr w:name="ProductID" w:val="LA MATERIA"/>
        </w:smartTagPr>
        <w:r w:rsidRPr="000C1C04">
          <w:rPr>
            <w:rFonts w:ascii="Calibri" w:hAnsi="Calibri" w:cs="Calibri"/>
            <w:sz w:val="22"/>
            <w:szCs w:val="22"/>
          </w:rPr>
          <w:t>LA MATERIA</w:t>
        </w:r>
      </w:smartTag>
      <w:r w:rsidRPr="000C1C04">
        <w:rPr>
          <w:rFonts w:ascii="Calibri" w:hAnsi="Calibri" w:cs="Calibri"/>
          <w:sz w:val="22"/>
          <w:szCs w:val="22"/>
        </w:rPr>
        <w:t xml:space="preserve"> INSCRIBIBLE: E</w:t>
      </w:r>
      <w:r w:rsidR="009A4F87">
        <w:rPr>
          <w:rFonts w:ascii="Calibri" w:hAnsi="Calibri" w:cs="Calibri"/>
          <w:sz w:val="22"/>
          <w:szCs w:val="22"/>
        </w:rPr>
        <w:t>xamen del art 2 de la LH y concordante de su Rgto</w:t>
      </w:r>
    </w:p>
    <w:p w:rsidR="009A4F87" w:rsidRDefault="009A4F87" w:rsidP="00AA6D56">
      <w:pPr>
        <w:jc w:val="both"/>
        <w:rPr>
          <w:rFonts w:ascii="Calibri" w:hAnsi="Calibri" w:cs="Calibri"/>
          <w:sz w:val="22"/>
          <w:szCs w:val="22"/>
          <w:lang w:val="es-ES_tradnl"/>
        </w:rPr>
      </w:pPr>
    </w:p>
    <w:p w:rsidR="00743032" w:rsidRDefault="00AA6D56" w:rsidP="00AA6D56">
      <w:pPr>
        <w:jc w:val="both"/>
        <w:rPr>
          <w:rFonts w:ascii="Calibri" w:hAnsi="Calibri" w:cs="Calibri"/>
          <w:sz w:val="22"/>
          <w:szCs w:val="22"/>
        </w:rPr>
      </w:pPr>
      <w:r w:rsidRPr="000C1C04">
        <w:rPr>
          <w:rFonts w:ascii="Calibri" w:hAnsi="Calibri" w:cs="Calibri"/>
          <w:sz w:val="22"/>
          <w:szCs w:val="22"/>
        </w:rPr>
        <w:t xml:space="preserve">Partiendo del concepto de </w:t>
      </w:r>
      <w:r w:rsidRPr="000C1C04">
        <w:rPr>
          <w:rFonts w:ascii="Calibri" w:hAnsi="Calibri" w:cs="Calibri"/>
          <w:i/>
          <w:sz w:val="22"/>
          <w:szCs w:val="22"/>
        </w:rPr>
        <w:t>título en sentido material</w:t>
      </w:r>
      <w:r w:rsidRPr="000C1C04">
        <w:rPr>
          <w:rFonts w:ascii="Calibri" w:hAnsi="Calibri" w:cs="Calibri"/>
          <w:sz w:val="22"/>
          <w:szCs w:val="22"/>
        </w:rPr>
        <w:t xml:space="preserve">, el </w:t>
      </w:r>
      <w:r w:rsidRPr="004305D4">
        <w:rPr>
          <w:rFonts w:ascii="Calibri" w:hAnsi="Calibri" w:cs="Calibri"/>
          <w:b/>
          <w:bCs/>
          <w:sz w:val="22"/>
          <w:szCs w:val="22"/>
        </w:rPr>
        <w:t>art 2 LH</w:t>
      </w:r>
      <w:r w:rsidRPr="000C1C04">
        <w:rPr>
          <w:rFonts w:ascii="Calibri" w:hAnsi="Calibri" w:cs="Calibri"/>
          <w:sz w:val="22"/>
          <w:szCs w:val="22"/>
        </w:rPr>
        <w:t xml:space="preserve"> dispone:</w:t>
      </w:r>
    </w:p>
    <w:p w:rsidR="00743032" w:rsidRDefault="00743032" w:rsidP="00AA6D56">
      <w:pPr>
        <w:jc w:val="both"/>
        <w:rPr>
          <w:rFonts w:ascii="Calibri" w:hAnsi="Calibri" w:cs="Calibri"/>
          <w:sz w:val="22"/>
          <w:szCs w:val="22"/>
        </w:rPr>
      </w:pPr>
    </w:p>
    <w:p w:rsidR="00AA6D56" w:rsidRPr="000C1C04" w:rsidRDefault="00AA6D56" w:rsidP="00AA6D56">
      <w:pPr>
        <w:jc w:val="both"/>
        <w:rPr>
          <w:rFonts w:ascii="Calibri" w:hAnsi="Calibri" w:cs="Calibri"/>
          <w:b/>
          <w:color w:val="7F7F7F"/>
          <w:sz w:val="22"/>
          <w:szCs w:val="22"/>
        </w:rPr>
      </w:pP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>En los Registros expresados en el artículo anterior se inscribirán:</w:t>
      </w:r>
    </w:p>
    <w:p w:rsidR="00AA6D56" w:rsidRPr="000C1C04" w:rsidRDefault="00AA6D56" w:rsidP="00AA6D56">
      <w:pPr>
        <w:jc w:val="both"/>
        <w:rPr>
          <w:rFonts w:ascii="Calibri" w:hAnsi="Calibri" w:cs="Calibri"/>
          <w:i/>
          <w:sz w:val="22"/>
          <w:szCs w:val="22"/>
        </w:rPr>
      </w:pPr>
    </w:p>
    <w:p w:rsidR="004305D4" w:rsidRDefault="00AA6D56" w:rsidP="004305D4">
      <w:pPr>
        <w:ind w:left="568" w:hanging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1.- Los 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>títulos traslativos o declarativos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 de dominio de los inmuebles o de los dº reales impuestos sobre los mismos.</w:t>
      </w:r>
    </w:p>
    <w:p w:rsidR="004305D4" w:rsidRDefault="00AA6D56" w:rsidP="004305D4">
      <w:pPr>
        <w:ind w:left="568" w:hanging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2.- Los títulos en que se 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>constituyan, reconozcan, transmitan, modifiquen o extingan derechos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 de usufructo, uso, habitación, enfiteusis, hipoteca, censos, servidumb</w:t>
      </w:r>
      <w:r w:rsidR="004305D4">
        <w:rPr>
          <w:rFonts w:ascii="Calibri" w:hAnsi="Calibri" w:cs="Calibri"/>
          <w:b/>
          <w:i/>
          <w:color w:val="7F7F7F"/>
          <w:sz w:val="22"/>
          <w:szCs w:val="22"/>
        </w:rPr>
        <w:t>res y otros cualesquiera reales.</w:t>
      </w:r>
    </w:p>
    <w:p w:rsidR="00F70C8A" w:rsidRDefault="00F70C8A" w:rsidP="004305D4">
      <w:pPr>
        <w:ind w:left="568" w:hanging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</w:p>
    <w:p w:rsidR="004305D4" w:rsidRDefault="00AA6D56" w:rsidP="004305D4">
      <w:pPr>
        <w:ind w:left="568" w:hanging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3.- Los 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>actos y contratos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 en cuya virtud se adjudiquen a alguno bienes inmuebles o dº reales, aunque sea con la obligación de transmitirlos a otro o de invertir su importe en objeto determinado.</w:t>
      </w:r>
    </w:p>
    <w:p w:rsidR="00631B0C" w:rsidRDefault="00631B0C" w:rsidP="00631B0C">
      <w:pPr>
        <w:jc w:val="both"/>
        <w:rPr>
          <w:rFonts w:ascii="Calibri" w:hAnsi="Calibri" w:cs="Calibri"/>
          <w:b/>
          <w:bCs/>
          <w:color w:val="FF0000"/>
          <w:sz w:val="22"/>
          <w:szCs w:val="22"/>
        </w:rPr>
      </w:pPr>
    </w:p>
    <w:p w:rsidR="00631B0C" w:rsidRDefault="00631B0C" w:rsidP="00631B0C">
      <w:p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631B0C">
        <w:rPr>
          <w:rFonts w:ascii="Calibri" w:hAnsi="Calibri" w:cs="Calibri"/>
          <w:color w:val="000000"/>
          <w:sz w:val="22"/>
          <w:szCs w:val="22"/>
        </w:rPr>
        <w:t>La DRGN estima inscribible</w:t>
      </w:r>
      <w:r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Pr="000C1C04">
        <w:rPr>
          <w:rFonts w:ascii="Calibri" w:hAnsi="Calibri" w:cs="Calibri"/>
          <w:color w:val="000000"/>
          <w:sz w:val="22"/>
          <w:szCs w:val="22"/>
          <w:u w:val="single"/>
        </w:rPr>
        <w:t xml:space="preserve">la adjudicación de bienes de </w:t>
      </w:r>
      <w:r>
        <w:rPr>
          <w:rFonts w:ascii="Calibri" w:hAnsi="Calibri" w:cs="Calibri"/>
          <w:color w:val="000000"/>
          <w:sz w:val="22"/>
          <w:szCs w:val="22"/>
          <w:u w:val="single"/>
        </w:rPr>
        <w:t>una he</w:t>
      </w:r>
      <w:r w:rsidRPr="000C1C04">
        <w:rPr>
          <w:rFonts w:ascii="Calibri" w:hAnsi="Calibri" w:cs="Calibri"/>
          <w:color w:val="000000"/>
          <w:sz w:val="22"/>
          <w:szCs w:val="22"/>
          <w:u w:val="single"/>
        </w:rPr>
        <w:t>rencia a 1 de los herederos</w:t>
      </w:r>
      <w:r w:rsidRPr="000C1C04">
        <w:rPr>
          <w:rFonts w:ascii="Calibri" w:hAnsi="Calibri" w:cs="Calibri"/>
          <w:color w:val="000000"/>
          <w:sz w:val="22"/>
          <w:szCs w:val="22"/>
        </w:rPr>
        <w:t xml:space="preserve"> para </w:t>
      </w:r>
      <w:r>
        <w:rPr>
          <w:rFonts w:ascii="Calibri" w:hAnsi="Calibri" w:cs="Calibri"/>
          <w:color w:val="000000"/>
          <w:sz w:val="22"/>
          <w:szCs w:val="22"/>
        </w:rPr>
        <w:t>pago de deudas de la herencia. T</w:t>
      </w:r>
      <w:r w:rsidRPr="004305D4">
        <w:rPr>
          <w:rFonts w:ascii="Calibri" w:hAnsi="Calibri" w:cs="Calibri"/>
          <w:color w:val="000000"/>
          <w:sz w:val="22"/>
          <w:szCs w:val="22"/>
        </w:rPr>
        <w:t xml:space="preserve">ambién </w:t>
      </w:r>
      <w:r w:rsidRPr="004305D4">
        <w:rPr>
          <w:rFonts w:ascii="Calibri" w:hAnsi="Calibri" w:cs="Calibri"/>
          <w:color w:val="000000"/>
          <w:sz w:val="22"/>
          <w:szCs w:val="22"/>
          <w:u w:val="single"/>
        </w:rPr>
        <w:t>l</w:t>
      </w:r>
      <w:r>
        <w:rPr>
          <w:rFonts w:ascii="Calibri" w:hAnsi="Calibri" w:cs="Calibri"/>
          <w:color w:val="000000"/>
          <w:sz w:val="22"/>
          <w:szCs w:val="22"/>
          <w:u w:val="single"/>
        </w:rPr>
        <w:t>as donaciones</w:t>
      </w:r>
      <w:r w:rsidRPr="004305D4">
        <w:rPr>
          <w:rFonts w:ascii="Calibri" w:hAnsi="Calibri" w:cs="Calibri"/>
          <w:color w:val="000000"/>
          <w:sz w:val="22"/>
          <w:szCs w:val="22"/>
        </w:rPr>
        <w:t xml:space="preserve"> en que se imponga al </w:t>
      </w:r>
      <w:r w:rsidRPr="004305D4">
        <w:rPr>
          <w:rFonts w:ascii="Calibri" w:hAnsi="Calibri" w:cs="Calibri"/>
          <w:color w:val="000000"/>
          <w:sz w:val="22"/>
          <w:szCs w:val="22"/>
        </w:rPr>
        <w:lastRenderedPageBreak/>
        <w:t>adquirente un modo ó carga</w:t>
      </w:r>
      <w:r>
        <w:rPr>
          <w:rFonts w:ascii="Calibri" w:hAnsi="Calibri" w:cs="Calibri"/>
          <w:color w:val="000000"/>
          <w:sz w:val="22"/>
          <w:szCs w:val="22"/>
        </w:rPr>
        <w:t xml:space="preserve"> (</w:t>
      </w:r>
      <w:r w:rsidR="00897D7D">
        <w:rPr>
          <w:rFonts w:ascii="Calibri" w:hAnsi="Calibri" w:cs="Calibri"/>
          <w:color w:val="000000"/>
          <w:sz w:val="22"/>
          <w:szCs w:val="22"/>
        </w:rPr>
        <w:t xml:space="preserve">pero </w:t>
      </w:r>
      <w:r w:rsidRPr="00510468">
        <w:rPr>
          <w:rFonts w:ascii="Calibri" w:hAnsi="Calibri" w:cs="Calibri"/>
          <w:i/>
          <w:color w:val="000000"/>
          <w:sz w:val="22"/>
          <w:szCs w:val="22"/>
        </w:rPr>
        <w:t xml:space="preserve">NO </w:t>
      </w:r>
      <w:r w:rsidRPr="00510468">
        <w:rPr>
          <w:rFonts w:ascii="Calibri" w:hAnsi="Calibri" w:cs="Calibri"/>
          <w:i/>
          <w:color w:val="000000"/>
          <w:sz w:val="22"/>
          <w:szCs w:val="22"/>
          <w:u w:val="single"/>
        </w:rPr>
        <w:t>los negocios onerosos</w:t>
      </w:r>
      <w:r w:rsidRPr="00510468">
        <w:rPr>
          <w:rFonts w:ascii="Calibri" w:hAnsi="Calibri" w:cs="Calibri"/>
          <w:i/>
          <w:color w:val="000000"/>
          <w:sz w:val="22"/>
          <w:szCs w:val="22"/>
        </w:rPr>
        <w:t xml:space="preserve"> en los que se imponga al adquirente la obligación de transmitirlo a un 3º, </w:t>
      </w:r>
      <w:r w:rsidR="00897D7D">
        <w:rPr>
          <w:rFonts w:ascii="Calibri" w:hAnsi="Calibri" w:cs="Calibri"/>
          <w:i/>
          <w:color w:val="000000"/>
          <w:sz w:val="22"/>
          <w:szCs w:val="22"/>
        </w:rPr>
        <w:t>a semejanza 27 LH</w:t>
      </w:r>
      <w:r>
        <w:rPr>
          <w:rFonts w:ascii="Calibri" w:hAnsi="Calibri" w:cs="Calibri"/>
          <w:color w:val="000000"/>
          <w:sz w:val="22"/>
          <w:szCs w:val="22"/>
        </w:rPr>
        <w:t>)</w:t>
      </w:r>
      <w:r w:rsidRPr="004305D4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631B0C" w:rsidRDefault="00631B0C" w:rsidP="004305D4">
      <w:pPr>
        <w:ind w:left="568" w:hanging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</w:p>
    <w:p w:rsidR="004305D4" w:rsidRDefault="00AA6D56" w:rsidP="004305D4">
      <w:pPr>
        <w:ind w:left="568" w:hanging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4.- Las 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>Resoluciones Judiciales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 en que se declare la incapacidad legal para administrar, la ausencia, el fallecimiento y cualesquiera otras por las que se modifique la capacidad civil de las personas en cuanto a la libre disposición de sus bienes.</w:t>
      </w:r>
    </w:p>
    <w:p w:rsidR="00631B0C" w:rsidRDefault="00631B0C" w:rsidP="004305D4">
      <w:pPr>
        <w:ind w:left="568" w:hanging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</w:p>
    <w:p w:rsidR="00631B0C" w:rsidRDefault="00631B0C" w:rsidP="00631B0C">
      <w:p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631B0C">
        <w:rPr>
          <w:rFonts w:ascii="Calibri" w:hAnsi="Calibri" w:cs="Calibri"/>
          <w:color w:val="000000"/>
          <w:sz w:val="22"/>
          <w:szCs w:val="22"/>
        </w:rPr>
        <w:t>También todas aquellas que produzcan legalmente una u otra incapacidad, aunque no la declaren de un modo terminante (10 RH).</w:t>
      </w:r>
    </w:p>
    <w:p w:rsidR="00510468" w:rsidRDefault="00510468" w:rsidP="00631B0C">
      <w:p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F1C58" w:rsidRDefault="00510468" w:rsidP="00510468">
      <w:pPr>
        <w:ind w:left="2127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Art 8 </w:t>
      </w:r>
      <w:r w:rsidRPr="005F1C58">
        <w:rPr>
          <w:rFonts w:ascii="Calibri" w:hAnsi="Calibri" w:cs="Calibri"/>
          <w:color w:val="000000"/>
          <w:sz w:val="22"/>
          <w:szCs w:val="22"/>
        </w:rPr>
        <w:t>Ley de Protección del Patrimonio de las Personas con Discapacidad de 18 de noviembre de 2.003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5F1C58">
        <w:rPr>
          <w:rFonts w:ascii="Calibri" w:hAnsi="Calibri" w:cs="Calibri"/>
          <w:color w:val="000000"/>
          <w:sz w:val="22"/>
          <w:szCs w:val="22"/>
        </w:rPr>
        <w:t xml:space="preserve"> en el RP se </w:t>
      </w:r>
      <w:r>
        <w:rPr>
          <w:rFonts w:ascii="Calibri" w:hAnsi="Calibri" w:cs="Calibri"/>
          <w:color w:val="000000"/>
          <w:sz w:val="22"/>
          <w:szCs w:val="22"/>
        </w:rPr>
        <w:t>hará</w:t>
      </w:r>
      <w:r w:rsidRPr="005F1C58">
        <w:rPr>
          <w:rFonts w:ascii="Calibri" w:hAnsi="Calibri" w:cs="Calibri"/>
          <w:color w:val="000000"/>
          <w:sz w:val="22"/>
          <w:szCs w:val="22"/>
        </w:rPr>
        <w:t xml:space="preserve"> constar (al tiempo de su inscripción / </w:t>
      </w:r>
      <w:r>
        <w:rPr>
          <w:rFonts w:ascii="Calibri" w:hAnsi="Calibri" w:cs="Calibri"/>
          <w:color w:val="000000"/>
          <w:sz w:val="22"/>
          <w:szCs w:val="22"/>
        </w:rPr>
        <w:t>si ya figurase inscrito</w:t>
      </w:r>
      <w:r w:rsidRPr="005F1C58">
        <w:rPr>
          <w:rFonts w:ascii="Calibri" w:hAnsi="Calibri" w:cs="Calibri"/>
          <w:color w:val="000000"/>
          <w:sz w:val="22"/>
          <w:szCs w:val="22"/>
        </w:rPr>
        <w:t xml:space="preserve"> por medio de NM</w:t>
      </w:r>
      <w:r w:rsidRPr="000C1C04">
        <w:rPr>
          <w:rFonts w:ascii="Calibri" w:hAnsi="Calibri" w:cs="Calibri"/>
          <w:sz w:val="22"/>
          <w:szCs w:val="22"/>
        </w:rPr>
        <w:t>) que un determinado bien</w:t>
      </w:r>
      <w:r>
        <w:rPr>
          <w:rFonts w:ascii="Calibri" w:hAnsi="Calibri" w:cs="Calibri"/>
          <w:sz w:val="22"/>
          <w:szCs w:val="22"/>
        </w:rPr>
        <w:t>/</w:t>
      </w:r>
      <w:r w:rsidRPr="000C1C04">
        <w:rPr>
          <w:rFonts w:ascii="Calibri" w:hAnsi="Calibri" w:cs="Calibri"/>
          <w:sz w:val="22"/>
          <w:szCs w:val="22"/>
        </w:rPr>
        <w:t>dº real inscrito forma parte de un patrimonio protegido.</w:t>
      </w:r>
    </w:p>
    <w:p w:rsidR="00510468" w:rsidRDefault="00510468" w:rsidP="005F1C58">
      <w:pPr>
        <w:ind w:left="1418"/>
        <w:jc w:val="both"/>
        <w:rPr>
          <w:rFonts w:ascii="Calibri" w:hAnsi="Calibri" w:cs="Calibri"/>
          <w:sz w:val="22"/>
          <w:szCs w:val="22"/>
        </w:rPr>
      </w:pPr>
    </w:p>
    <w:p w:rsidR="005F1C58" w:rsidRPr="005F1C58" w:rsidRDefault="005F1C58" w:rsidP="005F1C58">
      <w:p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</w:t>
      </w:r>
      <w:r w:rsidRPr="000C1C04">
        <w:rPr>
          <w:rFonts w:ascii="Calibri" w:hAnsi="Calibri" w:cs="Calibri"/>
          <w:sz w:val="22"/>
          <w:szCs w:val="22"/>
        </w:rPr>
        <w:t xml:space="preserve">os </w:t>
      </w:r>
      <w:r w:rsidRPr="005F1C58">
        <w:rPr>
          <w:rFonts w:ascii="Calibri" w:hAnsi="Calibri" w:cs="Calibri"/>
          <w:sz w:val="22"/>
          <w:szCs w:val="22"/>
        </w:rPr>
        <w:t>arts 386 á 391 del RH</w:t>
      </w:r>
      <w:r w:rsidRPr="000C1C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 </w:t>
      </w:r>
      <w:r w:rsidRPr="005F1C58">
        <w:rPr>
          <w:rFonts w:ascii="Calibri" w:hAnsi="Calibri" w:cs="Calibri"/>
          <w:color w:val="000000"/>
          <w:sz w:val="22"/>
          <w:szCs w:val="22"/>
        </w:rPr>
        <w:t>regulan el LIBRO DE INCAPACITADOS (REMISIÓN).</w:t>
      </w:r>
    </w:p>
    <w:p w:rsidR="005F1C58" w:rsidRPr="005F1C58" w:rsidRDefault="005F1C58" w:rsidP="005F1C58">
      <w:p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305D4" w:rsidRDefault="00AA6D56" w:rsidP="004305D4">
      <w:pPr>
        <w:ind w:left="568" w:hanging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5.- Los 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>contratos de arrendamiento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 de bienes inmuebles, y los subarriendos, cesiones y subrogaciones de los mismos.</w:t>
      </w:r>
    </w:p>
    <w:p w:rsidR="005F1C58" w:rsidRDefault="005F1C58" w:rsidP="004305D4">
      <w:pPr>
        <w:ind w:left="568" w:hanging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</w:p>
    <w:p w:rsidR="005F1C58" w:rsidRPr="005F1C58" w:rsidRDefault="005F1C58" w:rsidP="005F1C58">
      <w:pPr>
        <w:ind w:left="1418"/>
        <w:jc w:val="both"/>
        <w:rPr>
          <w:rFonts w:ascii="Calibri" w:hAnsi="Calibri" w:cs="Calibri"/>
          <w:color w:val="000000"/>
          <w:sz w:val="22"/>
          <w:szCs w:val="22"/>
        </w:rPr>
      </w:pPr>
      <w:r w:rsidRPr="005F1C58">
        <w:rPr>
          <w:rFonts w:ascii="Calibri" w:hAnsi="Calibri" w:cs="Calibri"/>
          <w:color w:val="000000"/>
          <w:sz w:val="22"/>
          <w:szCs w:val="22"/>
        </w:rPr>
        <w:t>El RD de 23 de febrero de 1.996 contiene normas sobre la inscripción en el RP de los contratos de arrendamientos “urbanos” (REMISIÓN).</w:t>
      </w:r>
    </w:p>
    <w:p w:rsidR="005F1C58" w:rsidRDefault="005F1C58" w:rsidP="004305D4">
      <w:pPr>
        <w:ind w:left="568" w:hanging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0C1C04">
        <w:rPr>
          <w:rFonts w:ascii="Calibri" w:hAnsi="Calibri" w:cs="Calibri"/>
          <w:iCs/>
          <w:sz w:val="22"/>
          <w:szCs w:val="22"/>
        </w:rPr>
        <w:t xml:space="preserve"> </w:t>
      </w:r>
    </w:p>
    <w:p w:rsidR="00AA6D56" w:rsidRPr="000C1C04" w:rsidRDefault="00AA6D56" w:rsidP="004305D4">
      <w:pPr>
        <w:ind w:left="568" w:hanging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6.- Los títulos de adquisición de los bienes inmuebles y derechos reales que pertenezcan al </w:t>
      </w:r>
      <w:r w:rsidR="00DD23B5" w:rsidRPr="000C1C04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>ESTADO, O A LAS CORPORACIONES CIVILES O ECLESIÁSTICAS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, con sujeción a lo establecido en las leyes </w:t>
      </w:r>
      <w:r w:rsidR="00D514BC">
        <w:rPr>
          <w:rFonts w:ascii="Calibri" w:hAnsi="Calibri" w:cs="Calibri"/>
          <w:b/>
          <w:i/>
          <w:color w:val="7F7F7F"/>
          <w:sz w:val="22"/>
          <w:szCs w:val="22"/>
        </w:rPr>
        <w:t xml:space="preserve">o 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>reglament</w:t>
      </w:r>
      <w:r w:rsidR="00D514BC">
        <w:rPr>
          <w:rFonts w:ascii="Calibri" w:hAnsi="Calibri" w:cs="Calibri"/>
          <w:b/>
          <w:i/>
          <w:color w:val="7F7F7F"/>
          <w:sz w:val="22"/>
          <w:szCs w:val="22"/>
        </w:rPr>
        <w:t>o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>s.</w:t>
      </w:r>
    </w:p>
    <w:p w:rsidR="00AA6D56" w:rsidRPr="000C1C04" w:rsidRDefault="00AA6D56" w:rsidP="00AA6D56">
      <w:pPr>
        <w:ind w:left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</w:p>
    <w:p w:rsidR="00F70C8A" w:rsidRPr="00F70C8A" w:rsidRDefault="00F70C8A" w:rsidP="00DD23B5">
      <w:pPr>
        <w:ind w:left="2127"/>
        <w:jc w:val="both"/>
        <w:rPr>
          <w:rFonts w:ascii="Calibri" w:hAnsi="Calibri" w:cs="Calibri"/>
          <w:iCs/>
          <w:sz w:val="22"/>
          <w:szCs w:val="22"/>
        </w:rPr>
      </w:pPr>
      <w:r w:rsidRPr="00D514BC">
        <w:rPr>
          <w:rFonts w:ascii="Calibri" w:hAnsi="Calibri" w:cs="Calibri"/>
          <w:sz w:val="22"/>
          <w:szCs w:val="22"/>
        </w:rPr>
        <w:t xml:space="preserve">Las </w:t>
      </w:r>
      <w:r w:rsidR="00DD23B5" w:rsidRPr="00D514BC">
        <w:rPr>
          <w:rFonts w:ascii="Calibri" w:hAnsi="Calibri" w:cs="Calibri"/>
          <w:sz w:val="22"/>
          <w:szCs w:val="22"/>
        </w:rPr>
        <w:t xml:space="preserve">ADMINISTRACIONES PÚBLICAS </w:t>
      </w:r>
      <w:r w:rsidRPr="00D514BC">
        <w:rPr>
          <w:rFonts w:ascii="Calibri" w:hAnsi="Calibri" w:cs="Calibri"/>
          <w:sz w:val="22"/>
          <w:szCs w:val="22"/>
        </w:rPr>
        <w:t>y las entidades de Derecho público con personalidad jurídica propia vinculadas o dependientes de cualquiera de aquéllas podrán inmatricular los bienes de su titularidad, mediante la aportación de su título escrito de dominio</w:t>
      </w:r>
      <w:r w:rsidRPr="00510468">
        <w:rPr>
          <w:rFonts w:ascii="Calibri" w:hAnsi="Calibri" w:cs="Calibri"/>
          <w:i/>
          <w:sz w:val="22"/>
          <w:szCs w:val="22"/>
        </w:rPr>
        <w:t xml:space="preserve">, cuando dispongan de él, </w:t>
      </w:r>
      <w:r w:rsidRPr="00D514BC">
        <w:rPr>
          <w:rFonts w:ascii="Calibri" w:hAnsi="Calibri" w:cs="Calibri"/>
          <w:sz w:val="22"/>
          <w:szCs w:val="22"/>
        </w:rPr>
        <w:t xml:space="preserve">junto con certificación administrativa (206 LH). La Iglesia Católica </w:t>
      </w:r>
      <w:r w:rsidRPr="00510468">
        <w:rPr>
          <w:rFonts w:ascii="Calibri" w:hAnsi="Calibri" w:cs="Calibri"/>
          <w:i/>
          <w:sz w:val="22"/>
          <w:szCs w:val="22"/>
        </w:rPr>
        <w:t>en la actualidad</w:t>
      </w:r>
      <w:r w:rsidRPr="00D514BC">
        <w:rPr>
          <w:rFonts w:ascii="Calibri" w:hAnsi="Calibri" w:cs="Calibri"/>
          <w:sz w:val="22"/>
          <w:szCs w:val="22"/>
        </w:rPr>
        <w:t xml:space="preserve"> NO</w:t>
      </w:r>
      <w:r w:rsidR="00510468">
        <w:rPr>
          <w:rFonts w:ascii="Calibri" w:hAnsi="Calibri" w:cs="Calibri"/>
          <w:sz w:val="22"/>
          <w:szCs w:val="22"/>
        </w:rPr>
        <w:t xml:space="preserve"> (sí antes) </w:t>
      </w:r>
      <w:r w:rsidRPr="00D514BC">
        <w:rPr>
          <w:rFonts w:ascii="Calibri" w:hAnsi="Calibri" w:cs="Calibri"/>
          <w:sz w:val="22"/>
          <w:szCs w:val="22"/>
        </w:rPr>
        <w:t>.</w:t>
      </w:r>
    </w:p>
    <w:p w:rsidR="00F70C8A" w:rsidRDefault="00F70C8A" w:rsidP="00DD23B5">
      <w:pPr>
        <w:ind w:left="143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r w:rsidRPr="000C1C04">
        <w:rPr>
          <w:rFonts w:ascii="Calibri" w:hAnsi="Calibri" w:cs="Calibri"/>
          <w:b/>
          <w:color w:val="7F7F7F"/>
          <w:sz w:val="22"/>
          <w:szCs w:val="22"/>
        </w:rPr>
        <w:t xml:space="preserve"> </w:t>
      </w:r>
    </w:p>
    <w:p w:rsidR="00F70C8A" w:rsidRDefault="00F70C8A" w:rsidP="00DD23B5">
      <w:pPr>
        <w:ind w:left="2127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DD23B5">
        <w:rPr>
          <w:rFonts w:ascii="Calibri" w:hAnsi="Calibri" w:cs="Calibri"/>
          <w:color w:val="000000"/>
          <w:sz w:val="22"/>
          <w:szCs w:val="22"/>
        </w:rPr>
        <w:t xml:space="preserve">En relación con la inscripción de los bienes de las </w:t>
      </w:r>
      <w:r w:rsidR="00DD23B5" w:rsidRPr="00DD23B5">
        <w:rPr>
          <w:rFonts w:ascii="Calibri" w:hAnsi="Calibri" w:cs="Calibri"/>
          <w:color w:val="000000"/>
          <w:sz w:val="22"/>
          <w:szCs w:val="22"/>
        </w:rPr>
        <w:t>ENTIDADES ECLESIÁSTICAS</w:t>
      </w:r>
      <w:r w:rsidRPr="00DD23B5">
        <w:rPr>
          <w:rFonts w:ascii="Calibri" w:hAnsi="Calibri" w:cs="Calibri"/>
          <w:color w:val="000000"/>
          <w:sz w:val="22"/>
          <w:szCs w:val="22"/>
        </w:rPr>
        <w:t xml:space="preserve">, hay que tener en cuenta </w:t>
      </w:r>
      <w:r w:rsidR="00897D7D">
        <w:rPr>
          <w:rFonts w:ascii="Calibri" w:hAnsi="Calibri" w:cs="Calibri"/>
          <w:color w:val="000000"/>
          <w:sz w:val="22"/>
          <w:szCs w:val="22"/>
        </w:rPr>
        <w:t>art 16 CE (</w:t>
      </w:r>
      <w:r w:rsidRPr="00DD23B5">
        <w:rPr>
          <w:rFonts w:ascii="Calibri" w:hAnsi="Calibri" w:cs="Calibri"/>
          <w:iCs/>
          <w:sz w:val="22"/>
          <w:szCs w:val="22"/>
        </w:rPr>
        <w:t>“</w:t>
      </w:r>
      <w:r w:rsidRPr="00DD23B5">
        <w:rPr>
          <w:rFonts w:ascii="Calibri" w:hAnsi="Calibri" w:cs="Calibri"/>
          <w:i/>
          <w:iCs/>
          <w:sz w:val="22"/>
          <w:szCs w:val="22"/>
        </w:rPr>
        <w:t>aconfesionalidad del Estado</w:t>
      </w:r>
      <w:r w:rsidRPr="00DD23B5">
        <w:rPr>
          <w:rFonts w:ascii="Calibri" w:hAnsi="Calibri" w:cs="Calibri"/>
          <w:iCs/>
          <w:sz w:val="22"/>
          <w:szCs w:val="22"/>
        </w:rPr>
        <w:t>” y “</w:t>
      </w:r>
      <w:r w:rsidRPr="00DD23B5">
        <w:rPr>
          <w:rFonts w:ascii="Calibri" w:hAnsi="Calibri" w:cs="Calibri"/>
          <w:i/>
          <w:iCs/>
          <w:sz w:val="22"/>
          <w:szCs w:val="22"/>
        </w:rPr>
        <w:t>principio de libertad religiosa</w:t>
      </w:r>
      <w:r w:rsidRPr="00DD23B5">
        <w:rPr>
          <w:rFonts w:ascii="Calibri" w:hAnsi="Calibri" w:cs="Calibri"/>
          <w:iCs/>
          <w:sz w:val="22"/>
          <w:szCs w:val="22"/>
        </w:rPr>
        <w:t>”</w:t>
      </w:r>
      <w:r w:rsidR="00897D7D">
        <w:rPr>
          <w:rFonts w:ascii="Calibri" w:hAnsi="Calibri" w:cs="Calibri"/>
          <w:iCs/>
          <w:sz w:val="22"/>
          <w:szCs w:val="22"/>
        </w:rPr>
        <w:t xml:space="preserve">), desarrollado por </w:t>
      </w:r>
      <w:r w:rsidRPr="00DD23B5">
        <w:rPr>
          <w:rFonts w:ascii="Calibri" w:hAnsi="Calibri" w:cs="Calibri"/>
          <w:b/>
          <w:iCs/>
          <w:sz w:val="22"/>
          <w:szCs w:val="22"/>
        </w:rPr>
        <w:t>Ley de Libertad Religiosa de 5 de julio de 1.980</w:t>
      </w:r>
      <w:r w:rsidRPr="00DD23B5">
        <w:rPr>
          <w:rFonts w:ascii="Calibri" w:hAnsi="Calibri" w:cs="Calibri"/>
          <w:sz w:val="22"/>
          <w:szCs w:val="22"/>
        </w:rPr>
        <w:t xml:space="preserve">. Con respecto a </w:t>
      </w:r>
      <w:smartTag w:uri="urn:schemas-microsoft-com:office:smarttags" w:element="PersonName">
        <w:smartTagPr>
          <w:attr w:name="ProductID" w:val="la Iglesia Católica"/>
        </w:smartTagPr>
        <w:r w:rsidRPr="00DD23B5">
          <w:rPr>
            <w:rFonts w:ascii="Calibri" w:hAnsi="Calibri" w:cs="Calibri"/>
            <w:sz w:val="22"/>
            <w:szCs w:val="22"/>
          </w:rPr>
          <w:t>la Iglesia Católica</w:t>
        </w:r>
      </w:smartTag>
      <w:r w:rsidRPr="00DD23B5">
        <w:rPr>
          <w:rFonts w:ascii="Calibri" w:hAnsi="Calibri" w:cs="Calibri"/>
          <w:sz w:val="22"/>
          <w:szCs w:val="22"/>
        </w:rPr>
        <w:t xml:space="preserve">, además, </w:t>
      </w:r>
      <w:r w:rsidRPr="00DD23B5">
        <w:rPr>
          <w:rFonts w:ascii="Calibri" w:hAnsi="Calibri" w:cs="Calibri"/>
          <w:b/>
          <w:sz w:val="22"/>
          <w:szCs w:val="22"/>
        </w:rPr>
        <w:t>Acuerdos del</w:t>
      </w:r>
      <w:r w:rsidRPr="004305D4">
        <w:rPr>
          <w:rFonts w:ascii="Calibri" w:hAnsi="Calibri" w:cs="Calibri"/>
          <w:b/>
          <w:sz w:val="22"/>
          <w:szCs w:val="22"/>
        </w:rPr>
        <w:t xml:space="preserve"> Estado Español con </w:t>
      </w:r>
      <w:smartTag w:uri="urn:schemas-microsoft-com:office:smarttags" w:element="PersonName">
        <w:smartTagPr>
          <w:attr w:name="ProductID" w:val="la Santa Sede"/>
        </w:smartTagPr>
        <w:r w:rsidRPr="004305D4">
          <w:rPr>
            <w:rFonts w:ascii="Calibri" w:hAnsi="Calibri" w:cs="Calibri"/>
            <w:b/>
            <w:sz w:val="22"/>
            <w:szCs w:val="22"/>
          </w:rPr>
          <w:t>la Santa Sede</w:t>
        </w:r>
      </w:smartTag>
      <w:r w:rsidRPr="004305D4">
        <w:rPr>
          <w:rFonts w:ascii="Calibri" w:hAnsi="Calibri" w:cs="Calibri"/>
          <w:b/>
          <w:sz w:val="22"/>
          <w:szCs w:val="22"/>
        </w:rPr>
        <w:t xml:space="preserve"> de 3 enero 1.979. </w:t>
      </w:r>
      <w:r w:rsidRPr="004305D4">
        <w:rPr>
          <w:rFonts w:ascii="Calibri" w:hAnsi="Calibri" w:cs="Calibri"/>
          <w:sz w:val="22"/>
          <w:szCs w:val="22"/>
        </w:rPr>
        <w:t xml:space="preserve">Y </w:t>
      </w:r>
      <w:r w:rsidR="00897D7D">
        <w:rPr>
          <w:rFonts w:ascii="Calibri" w:hAnsi="Calibri" w:cs="Calibri"/>
          <w:sz w:val="22"/>
          <w:szCs w:val="22"/>
        </w:rPr>
        <w:t>res</w:t>
      </w:r>
      <w:r w:rsidRPr="004305D4">
        <w:rPr>
          <w:rFonts w:ascii="Calibri" w:hAnsi="Calibri" w:cs="Calibri"/>
          <w:sz w:val="22"/>
          <w:szCs w:val="22"/>
        </w:rPr>
        <w:t xml:space="preserve">pecto a las Confesiones Evangélicas, Israelitas e Islámicas, habrá que tener en cuenta los </w:t>
      </w:r>
      <w:r w:rsidRPr="004305D4">
        <w:rPr>
          <w:rFonts w:ascii="Calibri" w:hAnsi="Calibri" w:cs="Calibri"/>
          <w:b/>
          <w:sz w:val="22"/>
          <w:szCs w:val="22"/>
        </w:rPr>
        <w:t>Acuerdos del Estado Español con cada una de dichas confesiones religiosas</w:t>
      </w:r>
      <w:r w:rsidRPr="004305D4">
        <w:rPr>
          <w:rFonts w:ascii="Calibri" w:hAnsi="Calibri" w:cs="Calibri"/>
          <w:sz w:val="22"/>
          <w:szCs w:val="22"/>
        </w:rPr>
        <w:t xml:space="preserve">, todos ellos de </w:t>
      </w:r>
      <w:r w:rsidRPr="004305D4">
        <w:rPr>
          <w:rFonts w:ascii="Calibri" w:hAnsi="Calibri" w:cs="Calibri"/>
          <w:b/>
          <w:sz w:val="22"/>
          <w:szCs w:val="22"/>
        </w:rPr>
        <w:t>fecha 10 de noviembre de 1.992</w:t>
      </w:r>
      <w:r w:rsidRPr="004305D4">
        <w:rPr>
          <w:rFonts w:ascii="Calibri" w:hAnsi="Calibri" w:cs="Calibri"/>
          <w:sz w:val="22"/>
          <w:szCs w:val="22"/>
        </w:rPr>
        <w:t>.</w:t>
      </w:r>
    </w:p>
    <w:p w:rsidR="00897D7D" w:rsidRDefault="00897D7D" w:rsidP="00DD23B5">
      <w:pPr>
        <w:ind w:left="981"/>
        <w:jc w:val="both"/>
        <w:rPr>
          <w:rFonts w:ascii="Calibri" w:hAnsi="Calibri" w:cs="Calibri"/>
          <w:b/>
          <w:color w:val="984806"/>
        </w:rPr>
      </w:pPr>
    </w:p>
    <w:p w:rsidR="00DD23B5" w:rsidRPr="000C1C04" w:rsidRDefault="00DD23B5" w:rsidP="00DD23B5">
      <w:pPr>
        <w:ind w:left="981"/>
        <w:jc w:val="both"/>
        <w:rPr>
          <w:rFonts w:ascii="Calibri" w:hAnsi="Calibri" w:cs="Calibri"/>
          <w:b/>
          <w:color w:val="C00000"/>
          <w:sz w:val="22"/>
          <w:szCs w:val="22"/>
        </w:rPr>
      </w:pPr>
      <w:r w:rsidRPr="004305D4">
        <w:rPr>
          <w:rFonts w:ascii="Calibri" w:hAnsi="Calibri" w:cs="Calibri"/>
          <w:b/>
          <w:color w:val="984806"/>
        </w:rPr>
        <w:t>5</w:t>
      </w:r>
      <w:r w:rsidRPr="000C1C04">
        <w:rPr>
          <w:rFonts w:ascii="Calibri" w:hAnsi="Calibri" w:cs="Calibri"/>
          <w:sz w:val="22"/>
          <w:szCs w:val="22"/>
        </w:rPr>
        <w:t xml:space="preserve"> </w:t>
      </w:r>
      <w:r w:rsidRPr="00F70C8A">
        <w:rPr>
          <w:rFonts w:ascii="Calibri" w:hAnsi="Calibri" w:cs="Calibri"/>
          <w:b/>
          <w:sz w:val="22"/>
          <w:szCs w:val="22"/>
        </w:rPr>
        <w:t>RH</w:t>
      </w:r>
      <w:r w:rsidRPr="000C1C04">
        <w:rPr>
          <w:rFonts w:ascii="Calibri" w:hAnsi="Calibri" w:cs="Calibri"/>
          <w:sz w:val="22"/>
          <w:szCs w:val="22"/>
        </w:rPr>
        <w:t xml:space="preserve"> </w:t>
      </w:r>
      <w:r w:rsidRPr="002D6C8E">
        <w:rPr>
          <w:rFonts w:ascii="Calibri" w:hAnsi="Calibri" w:cs="Calibri"/>
          <w:b/>
          <w:i/>
          <w:color w:val="7F7F7F"/>
          <w:sz w:val="22"/>
          <w:szCs w:val="22"/>
        </w:rPr>
        <w:t>Los bienes inmuebles de dominio público</w:t>
      </w:r>
      <w:r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 también podrán ser objeto de inscripción, conforme a su legislación especial</w:t>
      </w:r>
      <w:r w:rsidRPr="00F70C8A">
        <w:rPr>
          <w:rFonts w:ascii="Calibri" w:hAnsi="Calibri" w:cs="Calibri"/>
          <w:sz w:val="22"/>
          <w:szCs w:val="22"/>
        </w:rPr>
        <w:t xml:space="preserve">. </w:t>
      </w:r>
      <w:r w:rsidRPr="00F70C8A">
        <w:rPr>
          <w:rFonts w:ascii="Calibri" w:hAnsi="Calibri" w:cs="Calibri"/>
          <w:iCs/>
          <w:sz w:val="22"/>
          <w:szCs w:val="22"/>
        </w:rPr>
        <w:t>REMISIÓN</w:t>
      </w:r>
    </w:p>
    <w:p w:rsidR="00DD23B5" w:rsidRPr="00D514BC" w:rsidRDefault="00DD23B5" w:rsidP="00DD23B5">
      <w:pPr>
        <w:ind w:left="981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DD23B5" w:rsidRPr="004305D4" w:rsidRDefault="00DD23B5" w:rsidP="00DD23B5">
      <w:pPr>
        <w:ind w:left="1418"/>
        <w:jc w:val="both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L</w:t>
      </w:r>
      <w:r w:rsidRPr="000C1C04">
        <w:rPr>
          <w:rFonts w:ascii="Calibri" w:hAnsi="Calibri" w:cs="Calibri"/>
          <w:color w:val="000000"/>
          <w:sz w:val="22"/>
          <w:szCs w:val="22"/>
        </w:rPr>
        <w:t xml:space="preserve">a </w:t>
      </w:r>
      <w:r w:rsidRPr="00C77A3E">
        <w:rPr>
          <w:rFonts w:ascii="Calibri" w:hAnsi="Calibri" w:cs="Calibri"/>
          <w:color w:val="000000"/>
          <w:sz w:val="22"/>
          <w:szCs w:val="22"/>
        </w:rPr>
        <w:t xml:space="preserve">Ley del Patrimonio de </w:t>
      </w:r>
      <w:smartTag w:uri="urn:schemas-microsoft-com:office:smarttags" w:element="PersonName">
        <w:smartTagPr>
          <w:attr w:name="ProductID" w:val="la Administraciones Públicas"/>
        </w:smartTagPr>
        <w:r w:rsidRPr="00C77A3E">
          <w:rPr>
            <w:rFonts w:ascii="Calibri" w:hAnsi="Calibri" w:cs="Calibri"/>
            <w:color w:val="000000"/>
            <w:sz w:val="22"/>
            <w:szCs w:val="22"/>
          </w:rPr>
          <w:t>la Administraciones Públicas</w:t>
        </w:r>
      </w:smartTag>
      <w:r w:rsidRPr="00C77A3E">
        <w:rPr>
          <w:rFonts w:ascii="Calibri" w:hAnsi="Calibri" w:cs="Calibri"/>
          <w:color w:val="000000"/>
          <w:sz w:val="22"/>
          <w:szCs w:val="22"/>
        </w:rPr>
        <w:t xml:space="preserve"> de 3 de noviembre de 2.003,</w:t>
      </w:r>
      <w:r w:rsidRPr="000C1C04">
        <w:rPr>
          <w:rFonts w:ascii="Calibri" w:hAnsi="Calibri" w:cs="Calibri"/>
          <w:color w:val="000000"/>
          <w:sz w:val="22"/>
          <w:szCs w:val="22"/>
        </w:rPr>
        <w:t xml:space="preserve"> las </w:t>
      </w:r>
      <w:r w:rsidRPr="00C77A3E">
        <w:rPr>
          <w:rFonts w:ascii="Calibri" w:hAnsi="Calibri" w:cs="Calibri"/>
          <w:color w:val="000000"/>
          <w:sz w:val="22"/>
          <w:szCs w:val="22"/>
        </w:rPr>
        <w:t>Leyes de Patrimonio de cada CCAA</w:t>
      </w:r>
      <w:r w:rsidRPr="000C1C04">
        <w:rPr>
          <w:rFonts w:ascii="Calibri" w:hAnsi="Calibri" w:cs="Calibri"/>
          <w:color w:val="000000"/>
          <w:sz w:val="22"/>
          <w:szCs w:val="22"/>
        </w:rPr>
        <w:t xml:space="preserve"> y </w:t>
      </w:r>
      <w:smartTag w:uri="urn:schemas-microsoft-com:office:smarttags" w:element="PersonName">
        <w:smartTagPr>
          <w:attr w:name="ProductID" w:val="LA LEY"/>
        </w:smartTagPr>
        <w:r w:rsidRPr="000C1C04">
          <w:rPr>
            <w:rFonts w:ascii="Calibri" w:hAnsi="Calibri" w:cs="Calibri"/>
            <w:color w:val="000000"/>
            <w:sz w:val="22"/>
            <w:szCs w:val="22"/>
          </w:rPr>
          <w:t xml:space="preserve">la </w:t>
        </w:r>
        <w:r w:rsidRPr="00C77A3E">
          <w:rPr>
            <w:rFonts w:ascii="Calibri" w:hAnsi="Calibri" w:cs="Calibri"/>
            <w:color w:val="000000"/>
            <w:sz w:val="22"/>
            <w:szCs w:val="22"/>
          </w:rPr>
          <w:t>Ley</w:t>
        </w:r>
      </w:smartTag>
      <w:r w:rsidRPr="00C77A3E">
        <w:rPr>
          <w:rFonts w:ascii="Calibri" w:hAnsi="Calibri" w:cs="Calibri"/>
          <w:color w:val="000000"/>
          <w:sz w:val="22"/>
          <w:szCs w:val="22"/>
        </w:rPr>
        <w:t xml:space="preserve"> de Bases del Régimen Local de 2 abril 1985 y el Reglamento de Bienes de Entidades Locales de 13 junio 1986. </w:t>
      </w:r>
      <w:r w:rsidRPr="000C1C04">
        <w:rPr>
          <w:rFonts w:ascii="Calibri" w:hAnsi="Calibri" w:cs="Calibri"/>
          <w:color w:val="000000"/>
          <w:sz w:val="22"/>
          <w:szCs w:val="22"/>
        </w:rPr>
        <w:t xml:space="preserve">Estas Leyes establecen la “obligatoriedad” de inscribir tanto los bienes de dominio público como </w:t>
      </w:r>
      <w:r>
        <w:rPr>
          <w:rFonts w:ascii="Calibri" w:hAnsi="Calibri" w:cs="Calibri"/>
          <w:color w:val="000000"/>
          <w:sz w:val="22"/>
          <w:szCs w:val="22"/>
        </w:rPr>
        <w:t>sus</w:t>
      </w:r>
      <w:r w:rsidRPr="000C1C04">
        <w:rPr>
          <w:rFonts w:ascii="Calibri" w:hAnsi="Calibri" w:cs="Calibri"/>
          <w:color w:val="000000"/>
          <w:sz w:val="22"/>
          <w:szCs w:val="22"/>
        </w:rPr>
        <w:t xml:space="preserve"> bienes patrimoniales.</w:t>
      </w:r>
    </w:p>
    <w:p w:rsidR="00D514BC" w:rsidRPr="00F70C8A" w:rsidRDefault="00D514BC" w:rsidP="00F70C8A">
      <w:pPr>
        <w:jc w:val="both"/>
        <w:rPr>
          <w:rFonts w:ascii="Calibri" w:hAnsi="Calibri" w:cs="Calibri"/>
          <w:sz w:val="22"/>
          <w:szCs w:val="22"/>
        </w:rPr>
      </w:pPr>
    </w:p>
    <w:p w:rsidR="00F70C8A" w:rsidRPr="00F70C8A" w:rsidRDefault="00F70C8A" w:rsidP="00F70C8A">
      <w:pPr>
        <w:jc w:val="both"/>
        <w:rPr>
          <w:rFonts w:ascii="Calibri" w:hAnsi="Calibri" w:cs="Calibri"/>
          <w:sz w:val="22"/>
          <w:szCs w:val="22"/>
        </w:rPr>
      </w:pPr>
      <w:r w:rsidRPr="00F70C8A">
        <w:rPr>
          <w:rFonts w:ascii="Calibri" w:hAnsi="Calibri" w:cs="Calibri"/>
          <w:sz w:val="22"/>
          <w:szCs w:val="22"/>
        </w:rPr>
        <w:t>Como COMPLEMENTO, destacar:</w:t>
      </w:r>
    </w:p>
    <w:p w:rsidR="004305D4" w:rsidRDefault="004305D4" w:rsidP="004305D4">
      <w:pPr>
        <w:pStyle w:val="Prrafodelista"/>
        <w:rPr>
          <w:rFonts w:cs="Calibri"/>
          <w:color w:val="000000"/>
          <w:u w:val="single"/>
        </w:rPr>
      </w:pPr>
    </w:p>
    <w:p w:rsidR="00AA6D56" w:rsidRPr="000C1C04" w:rsidRDefault="00E7478D" w:rsidP="004305D4">
      <w:pPr>
        <w:ind w:left="357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b/>
          <w:color w:val="984806"/>
        </w:rPr>
        <w:lastRenderedPageBreak/>
        <w:t xml:space="preserve">+ </w:t>
      </w:r>
      <w:r w:rsidR="00AA6D56" w:rsidRPr="004305D4">
        <w:rPr>
          <w:rFonts w:ascii="Calibri" w:hAnsi="Calibri" w:cs="Calibri"/>
          <w:b/>
          <w:color w:val="984806"/>
        </w:rPr>
        <w:t>7</w:t>
      </w:r>
      <w:r w:rsidR="00AA6D56" w:rsidRPr="000C1C04">
        <w:rPr>
          <w:rFonts w:ascii="Calibri" w:hAnsi="Calibri" w:cs="Calibri"/>
          <w:sz w:val="22"/>
          <w:szCs w:val="22"/>
        </w:rPr>
        <w:t xml:space="preserve"> </w:t>
      </w:r>
      <w:r w:rsidR="00F70C8A" w:rsidRPr="00F70C8A">
        <w:rPr>
          <w:rFonts w:ascii="Calibri" w:hAnsi="Calibri" w:cs="Calibri"/>
          <w:b/>
          <w:color w:val="984806"/>
        </w:rPr>
        <w:t>RH</w:t>
      </w:r>
      <w:r w:rsidR="00F70C8A">
        <w:rPr>
          <w:rFonts w:ascii="Calibri" w:hAnsi="Calibri" w:cs="Calibri"/>
          <w:sz w:val="22"/>
          <w:szCs w:val="22"/>
        </w:rPr>
        <w:t xml:space="preserve"> </w:t>
      </w:r>
      <w:r w:rsidR="002D6C8E">
        <w:rPr>
          <w:rFonts w:ascii="Calibri" w:hAnsi="Calibri" w:cs="Calibri"/>
          <w:sz w:val="22"/>
          <w:szCs w:val="22"/>
        </w:rPr>
        <w:t xml:space="preserve"> </w:t>
      </w:r>
      <w:r w:rsidR="00AA6D56"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Conforme a lo dispuesto en el art. 2º de </w:t>
      </w:r>
      <w:smartTag w:uri="urn:schemas-microsoft-com:office:smarttags" w:element="PersonName">
        <w:smartTagPr>
          <w:attr w:name="ProductID" w:val="LA LEY"/>
        </w:smartTagPr>
        <w:r w:rsidR="00AA6D56" w:rsidRPr="000C1C04">
          <w:rPr>
            <w:rFonts w:ascii="Calibri" w:hAnsi="Calibri" w:cs="Calibri"/>
            <w:b/>
            <w:i/>
            <w:color w:val="7F7F7F"/>
            <w:sz w:val="22"/>
            <w:szCs w:val="22"/>
          </w:rPr>
          <w:t>la Ley</w:t>
        </w:r>
      </w:smartTag>
      <w:r w:rsidR="00AA6D56"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, no sólo deberán inscribirse los títulos en que se declare, constituya, reconozca, transmita, modifique o extinga el dominio o los dº reales que en dichas párrafos se mencionan, </w:t>
      </w:r>
      <w:r w:rsidR="00AA6D56" w:rsidRPr="002D6C8E">
        <w:rPr>
          <w:rFonts w:ascii="Calibri" w:hAnsi="Calibri" w:cs="Calibri"/>
          <w:b/>
          <w:i/>
          <w:color w:val="7F7F7F"/>
          <w:sz w:val="22"/>
          <w:szCs w:val="22"/>
        </w:rPr>
        <w:t xml:space="preserve">sino </w:t>
      </w:r>
      <w:r w:rsidR="00DD23B5" w:rsidRPr="000C1C04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>CUALESQUIERA OTROS</w:t>
      </w:r>
      <w:r w:rsidR="00DD23B5" w:rsidRPr="002D6C8E">
        <w:rPr>
          <w:rFonts w:ascii="Calibri" w:hAnsi="Calibri" w:cs="Calibri"/>
          <w:b/>
          <w:i/>
          <w:color w:val="7F7F7F"/>
          <w:sz w:val="22"/>
          <w:szCs w:val="22"/>
        </w:rPr>
        <w:t xml:space="preserve"> RELATIVOS A DERECHOS DE LA MISMA NATURALEZA, ASÍ COMO CUALQUIER ACTO O CONTRATO DE TRASCENDENCIA REAL QUE, SIN TENER NOMBRE PROPIO EN DERECHO, MODIFIQUE, DESDE LUEGO, O EN LO FUTURO, ALGUN</w:t>
      </w:r>
      <w:r w:rsidR="00DD23B5" w:rsidRPr="000C1C04">
        <w:rPr>
          <w:rFonts w:ascii="Calibri" w:hAnsi="Calibri" w:cs="Calibri"/>
          <w:b/>
          <w:i/>
          <w:color w:val="7F7F7F"/>
          <w:sz w:val="22"/>
          <w:szCs w:val="22"/>
        </w:rPr>
        <w:t>AS DE LAS FACULTADES DEL DOMINIO SOBRE BIENES INMUEBLES O INHERENTES A Dº</w:t>
      </w:r>
      <w:r w:rsidR="00AA6D56" w:rsidRPr="000C1C04">
        <w:rPr>
          <w:rFonts w:ascii="Calibri" w:hAnsi="Calibri" w:cs="Calibri"/>
          <w:b/>
          <w:i/>
          <w:color w:val="7F7F7F"/>
          <w:sz w:val="22"/>
          <w:szCs w:val="22"/>
        </w:rPr>
        <w:t>.</w:t>
      </w:r>
      <w:r w:rsidR="00AA6D56" w:rsidRPr="000C1C04">
        <w:rPr>
          <w:rFonts w:ascii="Calibri" w:hAnsi="Calibri" w:cs="Calibri"/>
          <w:color w:val="7F7F7F"/>
          <w:sz w:val="22"/>
          <w:szCs w:val="22"/>
        </w:rPr>
        <w:t xml:space="preserve"> </w:t>
      </w:r>
    </w:p>
    <w:p w:rsidR="00AA6D56" w:rsidRPr="000C1C04" w:rsidRDefault="00AA6D56" w:rsidP="00AA6D56">
      <w:pPr>
        <w:pStyle w:val="Prrafodelista"/>
        <w:rPr>
          <w:rFonts w:cs="Calibri"/>
          <w:color w:val="000000"/>
        </w:rPr>
      </w:pPr>
    </w:p>
    <w:p w:rsidR="00A528F9" w:rsidRPr="00A528F9" w:rsidRDefault="008A63A0" w:rsidP="004305D4">
      <w:pPr>
        <w:numPr>
          <w:ilvl w:val="0"/>
          <w:numId w:val="4"/>
        </w:numPr>
        <w:ind w:left="981" w:hanging="357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Ejemplos</w:t>
      </w:r>
      <w:r w:rsidR="00AA6D56" w:rsidRPr="002D6C8E">
        <w:rPr>
          <w:rFonts w:ascii="Calibri" w:hAnsi="Calibri" w:cs="Calibri"/>
          <w:color w:val="000000"/>
          <w:sz w:val="22"/>
          <w:szCs w:val="22"/>
        </w:rPr>
        <w:t xml:space="preserve">: </w:t>
      </w:r>
    </w:p>
    <w:p w:rsidR="00A528F9" w:rsidRDefault="00A528F9" w:rsidP="00A528F9">
      <w:pPr>
        <w:ind w:left="981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528F9" w:rsidRDefault="00AA6D56" w:rsidP="00A528F9">
      <w:pPr>
        <w:ind w:left="2127"/>
        <w:jc w:val="both"/>
        <w:rPr>
          <w:rFonts w:ascii="Calibri" w:hAnsi="Calibri" w:cs="Calibri"/>
          <w:color w:val="000000"/>
          <w:sz w:val="22"/>
          <w:szCs w:val="22"/>
        </w:rPr>
      </w:pPr>
      <w:r w:rsidRPr="002D6C8E">
        <w:rPr>
          <w:rFonts w:ascii="Calibri" w:hAnsi="Calibri" w:cs="Calibri"/>
          <w:color w:val="000000"/>
          <w:sz w:val="22"/>
          <w:szCs w:val="22"/>
        </w:rPr>
        <w:t xml:space="preserve">los </w:t>
      </w:r>
      <w:r w:rsidRPr="00A528F9">
        <w:rPr>
          <w:rFonts w:ascii="Calibri" w:hAnsi="Calibri" w:cs="Calibri"/>
          <w:b/>
          <w:color w:val="000000"/>
          <w:sz w:val="22"/>
          <w:szCs w:val="22"/>
        </w:rPr>
        <w:t>deslinde</w:t>
      </w:r>
      <w:r w:rsidRPr="002D6C8E">
        <w:rPr>
          <w:rFonts w:ascii="Calibri" w:hAnsi="Calibri" w:cs="Calibri"/>
          <w:color w:val="000000"/>
          <w:sz w:val="22"/>
          <w:szCs w:val="22"/>
        </w:rPr>
        <w:t>s (12</w:t>
      </w:r>
      <w:r w:rsidR="002D6C8E" w:rsidRPr="002D6C8E">
        <w:rPr>
          <w:rFonts w:ascii="Calibri" w:hAnsi="Calibri" w:cs="Calibri"/>
          <w:color w:val="000000"/>
          <w:sz w:val="22"/>
          <w:szCs w:val="22"/>
        </w:rPr>
        <w:t>)</w:t>
      </w:r>
    </w:p>
    <w:p w:rsidR="00A528F9" w:rsidRDefault="00A528F9" w:rsidP="00A528F9">
      <w:pPr>
        <w:ind w:left="212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528F9" w:rsidRDefault="00AA6D56" w:rsidP="00A528F9">
      <w:pPr>
        <w:ind w:left="2127"/>
        <w:jc w:val="both"/>
        <w:rPr>
          <w:rFonts w:ascii="Calibri" w:hAnsi="Calibri" w:cs="Calibri"/>
          <w:color w:val="000000"/>
          <w:sz w:val="22"/>
          <w:szCs w:val="22"/>
        </w:rPr>
      </w:pPr>
      <w:r w:rsidRPr="002D6C8E">
        <w:rPr>
          <w:rFonts w:ascii="Calibri" w:hAnsi="Calibri" w:cs="Calibri"/>
          <w:color w:val="000000"/>
          <w:sz w:val="22"/>
          <w:szCs w:val="22"/>
        </w:rPr>
        <w:t xml:space="preserve">los dº de </w:t>
      </w:r>
      <w:r w:rsidR="002D6C8E" w:rsidRPr="002D6C8E">
        <w:rPr>
          <w:rFonts w:ascii="Calibri" w:hAnsi="Calibri" w:cs="Calibri"/>
          <w:color w:val="000000"/>
          <w:sz w:val="22"/>
          <w:szCs w:val="22"/>
        </w:rPr>
        <w:t>s</w:t>
      </w:r>
      <w:r w:rsidRPr="002D6C8E">
        <w:rPr>
          <w:rFonts w:ascii="Calibri" w:hAnsi="Calibri" w:cs="Calibri"/>
          <w:color w:val="000000"/>
          <w:sz w:val="22"/>
          <w:szCs w:val="22"/>
        </w:rPr>
        <w:t>uperficie</w:t>
      </w:r>
      <w:r w:rsidR="002D6C8E" w:rsidRPr="002D6C8E">
        <w:rPr>
          <w:rFonts w:ascii="Calibri" w:hAnsi="Calibri" w:cs="Calibri"/>
          <w:color w:val="000000"/>
          <w:sz w:val="22"/>
          <w:szCs w:val="22"/>
        </w:rPr>
        <w:t>/s</w:t>
      </w:r>
      <w:r w:rsidRPr="002D6C8E">
        <w:rPr>
          <w:rFonts w:ascii="Calibri" w:hAnsi="Calibri" w:cs="Calibri"/>
          <w:color w:val="000000"/>
          <w:sz w:val="22"/>
          <w:szCs w:val="22"/>
        </w:rPr>
        <w:t>obre-edificación</w:t>
      </w:r>
      <w:r w:rsidR="002D6C8E" w:rsidRPr="002D6C8E">
        <w:rPr>
          <w:rFonts w:ascii="Calibri" w:hAnsi="Calibri" w:cs="Calibri"/>
          <w:color w:val="000000"/>
          <w:sz w:val="22"/>
          <w:szCs w:val="22"/>
        </w:rPr>
        <w:t>/</w:t>
      </w:r>
      <w:r w:rsidRPr="002D6C8E">
        <w:rPr>
          <w:rFonts w:ascii="Calibri" w:hAnsi="Calibri" w:cs="Calibri"/>
          <w:color w:val="000000"/>
          <w:sz w:val="22"/>
          <w:szCs w:val="22"/>
        </w:rPr>
        <w:t>sub-edificación (</w:t>
      </w:r>
      <w:r w:rsidRPr="00A528F9">
        <w:rPr>
          <w:rFonts w:ascii="Calibri" w:hAnsi="Calibri" w:cs="Calibri"/>
          <w:b/>
          <w:color w:val="000000"/>
          <w:sz w:val="22"/>
          <w:szCs w:val="22"/>
        </w:rPr>
        <w:t>16</w:t>
      </w:r>
      <w:r w:rsidRPr="002D6C8E">
        <w:rPr>
          <w:rFonts w:ascii="Calibri" w:hAnsi="Calibri" w:cs="Calibri"/>
          <w:color w:val="000000"/>
          <w:sz w:val="22"/>
          <w:szCs w:val="22"/>
        </w:rPr>
        <w:t>)</w:t>
      </w:r>
      <w:r w:rsidR="008A63A0">
        <w:rPr>
          <w:rFonts w:ascii="Calibri" w:hAnsi="Calibri" w:cs="Calibri"/>
          <w:color w:val="000000"/>
          <w:sz w:val="22"/>
          <w:szCs w:val="22"/>
        </w:rPr>
        <w:t xml:space="preserve"> y </w:t>
      </w:r>
      <w:r w:rsidRPr="002D6C8E">
        <w:rPr>
          <w:rFonts w:ascii="Calibri" w:hAnsi="Calibri" w:cs="Calibri"/>
          <w:color w:val="000000"/>
          <w:sz w:val="22"/>
          <w:szCs w:val="22"/>
        </w:rPr>
        <w:t>de vuelo en fincas rústicas (</w:t>
      </w:r>
      <w:r w:rsidRPr="00A528F9">
        <w:rPr>
          <w:rFonts w:ascii="Calibri" w:hAnsi="Calibri" w:cs="Calibri"/>
          <w:b/>
          <w:color w:val="000000"/>
          <w:sz w:val="22"/>
          <w:szCs w:val="22"/>
        </w:rPr>
        <w:t>30</w:t>
      </w:r>
      <w:r w:rsidRPr="002D6C8E">
        <w:rPr>
          <w:rFonts w:ascii="Calibri" w:hAnsi="Calibri" w:cs="Calibri"/>
          <w:color w:val="000000"/>
          <w:sz w:val="22"/>
          <w:szCs w:val="22"/>
        </w:rPr>
        <w:t>)</w:t>
      </w:r>
    </w:p>
    <w:p w:rsidR="00A528F9" w:rsidRDefault="00A528F9" w:rsidP="00A528F9">
      <w:pPr>
        <w:ind w:left="2127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AA6D56" w:rsidRPr="002D6C8E" w:rsidRDefault="00AA6D56" w:rsidP="00A528F9">
      <w:pPr>
        <w:ind w:left="2127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 w:rsidRPr="002D6C8E">
        <w:rPr>
          <w:rFonts w:ascii="Calibri" w:hAnsi="Calibri" w:cs="Calibri"/>
          <w:color w:val="000000"/>
          <w:sz w:val="22"/>
          <w:szCs w:val="22"/>
        </w:rPr>
        <w:t xml:space="preserve">las </w:t>
      </w:r>
      <w:r w:rsidRPr="00A528F9">
        <w:rPr>
          <w:rFonts w:ascii="Calibri" w:hAnsi="Calibri" w:cs="Calibri"/>
          <w:b/>
          <w:color w:val="000000"/>
          <w:sz w:val="22"/>
          <w:szCs w:val="22"/>
        </w:rPr>
        <w:t>concesiones</w:t>
      </w:r>
      <w:r w:rsidRPr="002D6C8E">
        <w:rPr>
          <w:rFonts w:ascii="Calibri" w:hAnsi="Calibri" w:cs="Calibri"/>
          <w:color w:val="000000"/>
          <w:sz w:val="22"/>
          <w:szCs w:val="22"/>
        </w:rPr>
        <w:t xml:space="preserve"> admvas (31)</w:t>
      </w:r>
    </w:p>
    <w:p w:rsidR="00AA6D56" w:rsidRPr="002D6C8E" w:rsidRDefault="00AA6D56" w:rsidP="00AA6D56">
      <w:pPr>
        <w:ind w:left="1077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</w:p>
    <w:p w:rsidR="00AA6D56" w:rsidRPr="002D6C8E" w:rsidRDefault="00DD23B5" w:rsidP="004305D4">
      <w:pPr>
        <w:numPr>
          <w:ilvl w:val="0"/>
          <w:numId w:val="4"/>
        </w:numPr>
        <w:ind w:left="981" w:hanging="357"/>
        <w:jc w:val="both"/>
        <w:rPr>
          <w:rFonts w:ascii="Calibri" w:hAnsi="Calibri" w:cs="Calibri"/>
          <w:b/>
          <w:i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S</w:t>
      </w:r>
      <w:r w:rsidR="00AA6D56" w:rsidRPr="002D6C8E">
        <w:rPr>
          <w:rFonts w:ascii="Calibri" w:hAnsi="Calibri" w:cs="Calibri"/>
          <w:color w:val="000000"/>
          <w:sz w:val="22"/>
          <w:szCs w:val="22"/>
        </w:rPr>
        <w:t>e discute si en nuestro Derecho y en materia de dº reales rige el sistema de “</w:t>
      </w:r>
      <w:r w:rsidR="00AA6D56" w:rsidRPr="002D6C8E">
        <w:rPr>
          <w:rFonts w:ascii="Calibri" w:hAnsi="Calibri" w:cs="Calibri"/>
          <w:i/>
          <w:color w:val="000000"/>
          <w:sz w:val="22"/>
          <w:szCs w:val="22"/>
        </w:rPr>
        <w:t>numerus apertus</w:t>
      </w:r>
      <w:r w:rsidR="00AA6D56" w:rsidRPr="002D6C8E">
        <w:rPr>
          <w:rFonts w:ascii="Calibri" w:hAnsi="Calibri" w:cs="Calibri"/>
          <w:color w:val="000000"/>
          <w:sz w:val="22"/>
          <w:szCs w:val="22"/>
        </w:rPr>
        <w:t>” ó “</w:t>
      </w:r>
      <w:r w:rsidR="00AA6D56" w:rsidRPr="002D6C8E">
        <w:rPr>
          <w:rFonts w:ascii="Calibri" w:hAnsi="Calibri" w:cs="Calibri"/>
          <w:i/>
          <w:color w:val="000000"/>
          <w:sz w:val="22"/>
          <w:szCs w:val="22"/>
        </w:rPr>
        <w:t>numerus clausus</w:t>
      </w:r>
      <w:r w:rsidR="00AA6D56" w:rsidRPr="002D6C8E">
        <w:rPr>
          <w:rFonts w:ascii="Calibri" w:hAnsi="Calibri" w:cs="Calibri"/>
          <w:color w:val="000000"/>
          <w:sz w:val="22"/>
          <w:szCs w:val="22"/>
        </w:rPr>
        <w:t>”</w:t>
      </w:r>
      <w:r>
        <w:rPr>
          <w:rFonts w:ascii="Calibri" w:hAnsi="Calibri" w:cs="Calibri"/>
          <w:color w:val="000000"/>
          <w:sz w:val="22"/>
          <w:szCs w:val="22"/>
        </w:rPr>
        <w:t xml:space="preserve"> (REMISIÓN Civil)</w:t>
      </w:r>
      <w:r w:rsidR="00AA6D56" w:rsidRPr="002D6C8E">
        <w:rPr>
          <w:rFonts w:ascii="Calibri" w:hAnsi="Calibri" w:cs="Calibri"/>
          <w:color w:val="000000"/>
          <w:sz w:val="22"/>
          <w:szCs w:val="22"/>
        </w:rPr>
        <w:t xml:space="preserve">. La mayoría de la doctrina, </w:t>
      </w:r>
      <w:r>
        <w:rPr>
          <w:rFonts w:ascii="Calibri" w:hAnsi="Calibri" w:cs="Calibri"/>
          <w:color w:val="000000"/>
          <w:sz w:val="22"/>
          <w:szCs w:val="22"/>
        </w:rPr>
        <w:t>ex</w:t>
      </w:r>
      <w:r w:rsidR="00AA6D56" w:rsidRPr="002D6C8E">
        <w:rPr>
          <w:rFonts w:ascii="Calibri" w:hAnsi="Calibri" w:cs="Calibri"/>
          <w:color w:val="000000"/>
          <w:sz w:val="22"/>
          <w:szCs w:val="22"/>
        </w:rPr>
        <w:t xml:space="preserve"> 7 </w:t>
      </w:r>
      <w:r>
        <w:rPr>
          <w:rFonts w:ascii="Calibri" w:hAnsi="Calibri" w:cs="Calibri"/>
          <w:color w:val="000000"/>
          <w:sz w:val="22"/>
          <w:szCs w:val="22"/>
        </w:rPr>
        <w:t xml:space="preserve">RH y </w:t>
      </w:r>
      <w:r w:rsidR="00AA6D56" w:rsidRPr="002D6C8E">
        <w:rPr>
          <w:rFonts w:ascii="Calibri" w:hAnsi="Calibri" w:cs="Calibri"/>
          <w:color w:val="000000"/>
          <w:sz w:val="22"/>
          <w:szCs w:val="22"/>
        </w:rPr>
        <w:t>2.2º LH, sostienen el “</w:t>
      </w:r>
      <w:r w:rsidR="00AA6D56" w:rsidRPr="002D6C8E">
        <w:rPr>
          <w:rFonts w:ascii="Calibri" w:hAnsi="Calibri" w:cs="Calibri"/>
          <w:i/>
          <w:color w:val="000000"/>
          <w:sz w:val="22"/>
          <w:szCs w:val="22"/>
        </w:rPr>
        <w:t>numerus apertus</w:t>
      </w:r>
      <w:r w:rsidR="00AA6D56" w:rsidRPr="002D6C8E">
        <w:rPr>
          <w:rFonts w:ascii="Calibri" w:hAnsi="Calibri" w:cs="Calibri"/>
          <w:color w:val="000000"/>
          <w:sz w:val="22"/>
          <w:szCs w:val="22"/>
        </w:rPr>
        <w:t xml:space="preserve">”. </w:t>
      </w:r>
      <w:r w:rsidR="00AA6D56" w:rsidRPr="002D6C8E">
        <w:rPr>
          <w:rFonts w:ascii="Calibri" w:hAnsi="Calibri" w:cs="Calibri"/>
          <w:sz w:val="22"/>
          <w:szCs w:val="22"/>
        </w:rPr>
        <w:t xml:space="preserve">Postura que también es mantenida por el TS y </w:t>
      </w:r>
      <w:smartTag w:uri="urn:schemas-microsoft-com:office:smarttags" w:element="PersonName">
        <w:smartTagPr>
          <w:attr w:name="ProductID" w:val="la DGRN"/>
        </w:smartTagPr>
        <w:r w:rsidR="00AA6D56" w:rsidRPr="002D6C8E">
          <w:rPr>
            <w:rFonts w:ascii="Calibri" w:hAnsi="Calibri" w:cs="Calibri"/>
            <w:sz w:val="22"/>
            <w:szCs w:val="22"/>
          </w:rPr>
          <w:t>la DGRN</w:t>
        </w:r>
      </w:smartTag>
      <w:r w:rsidR="00AA6D56" w:rsidRPr="002D6C8E">
        <w:rPr>
          <w:rFonts w:ascii="Calibri" w:hAnsi="Calibri" w:cs="Calibri"/>
          <w:sz w:val="22"/>
          <w:szCs w:val="22"/>
        </w:rPr>
        <w:t>: Se pueden crear nuevos dº reales, pero el principio de autonomía de la voluntad tiene los siguientes límites:</w:t>
      </w:r>
    </w:p>
    <w:p w:rsidR="00AA6D56" w:rsidRPr="002D6C8E" w:rsidRDefault="00AA6D56" w:rsidP="00AA6D56">
      <w:pPr>
        <w:jc w:val="both"/>
        <w:rPr>
          <w:rFonts w:ascii="Calibri" w:hAnsi="Calibri" w:cs="Calibri"/>
          <w:sz w:val="22"/>
          <w:szCs w:val="22"/>
        </w:rPr>
      </w:pPr>
      <w:r w:rsidRPr="002D6C8E">
        <w:rPr>
          <w:rFonts w:ascii="Calibri" w:hAnsi="Calibri" w:cs="Calibri"/>
          <w:sz w:val="22"/>
          <w:szCs w:val="22"/>
        </w:rPr>
        <w:tab/>
      </w:r>
    </w:p>
    <w:p w:rsidR="00AA6D56" w:rsidRPr="002D6C8E" w:rsidRDefault="00AA6D56" w:rsidP="00AA6D56">
      <w:pPr>
        <w:ind w:left="1270" w:firstLine="1"/>
        <w:jc w:val="both"/>
        <w:rPr>
          <w:rFonts w:ascii="Calibri" w:hAnsi="Calibri" w:cs="Calibri"/>
          <w:sz w:val="22"/>
          <w:szCs w:val="22"/>
        </w:rPr>
      </w:pPr>
      <w:r w:rsidRPr="002D6C8E">
        <w:rPr>
          <w:rFonts w:ascii="Calibri" w:hAnsi="Calibri" w:cs="Calibri"/>
          <w:sz w:val="22"/>
          <w:szCs w:val="22"/>
        </w:rPr>
        <w:t>- No se pueden configurar situaciones hipotecarias contra preceptos legales</w:t>
      </w:r>
      <w:r w:rsidR="00F70C8A">
        <w:rPr>
          <w:rFonts w:ascii="Calibri" w:hAnsi="Calibri" w:cs="Calibri"/>
          <w:sz w:val="22"/>
          <w:szCs w:val="22"/>
        </w:rPr>
        <w:t xml:space="preserve"> y en todo caso e</w:t>
      </w:r>
      <w:r w:rsidR="00F70C8A" w:rsidRPr="002D6C8E">
        <w:rPr>
          <w:rFonts w:ascii="Calibri" w:hAnsi="Calibri" w:cs="Calibri"/>
          <w:sz w:val="22"/>
          <w:szCs w:val="22"/>
        </w:rPr>
        <w:t xml:space="preserve">s necesario que </w:t>
      </w:r>
      <w:r w:rsidR="00F70C8A">
        <w:rPr>
          <w:rFonts w:ascii="Calibri" w:hAnsi="Calibri" w:cs="Calibri"/>
          <w:sz w:val="22"/>
          <w:szCs w:val="22"/>
        </w:rPr>
        <w:t>el “nuevo” derecho real reporte alguna utilidad (</w:t>
      </w:r>
      <w:r w:rsidR="00F70C8A" w:rsidRPr="002D6C8E">
        <w:rPr>
          <w:rFonts w:ascii="Calibri" w:hAnsi="Calibri" w:cs="Calibri"/>
          <w:sz w:val="22"/>
          <w:szCs w:val="22"/>
        </w:rPr>
        <w:t>interés serio y legítimo</w:t>
      </w:r>
      <w:r w:rsidR="00F70C8A">
        <w:rPr>
          <w:rFonts w:ascii="Calibri" w:hAnsi="Calibri" w:cs="Calibri"/>
          <w:sz w:val="22"/>
          <w:szCs w:val="22"/>
        </w:rPr>
        <w:t>)</w:t>
      </w:r>
      <w:r w:rsidR="00F70C8A" w:rsidRPr="002D6C8E">
        <w:rPr>
          <w:rFonts w:ascii="Calibri" w:hAnsi="Calibri" w:cs="Calibri"/>
          <w:sz w:val="22"/>
          <w:szCs w:val="22"/>
        </w:rPr>
        <w:t>.</w:t>
      </w:r>
    </w:p>
    <w:p w:rsidR="00AA6D56" w:rsidRPr="002D6C8E" w:rsidRDefault="00AA6D56" w:rsidP="00AA6D56">
      <w:pPr>
        <w:jc w:val="both"/>
        <w:rPr>
          <w:rFonts w:ascii="Calibri" w:hAnsi="Calibri" w:cs="Calibri"/>
          <w:sz w:val="22"/>
          <w:szCs w:val="22"/>
        </w:rPr>
      </w:pPr>
      <w:r w:rsidRPr="002D6C8E">
        <w:rPr>
          <w:rFonts w:ascii="Calibri" w:hAnsi="Calibri" w:cs="Calibri"/>
          <w:sz w:val="22"/>
          <w:szCs w:val="22"/>
        </w:rPr>
        <w:tab/>
      </w:r>
    </w:p>
    <w:p w:rsidR="00AA6D56" w:rsidRPr="002D6C8E" w:rsidRDefault="00AA6D56" w:rsidP="00AA6D56">
      <w:pPr>
        <w:ind w:left="1724" w:hanging="454"/>
        <w:jc w:val="both"/>
        <w:rPr>
          <w:rFonts w:ascii="Calibri" w:hAnsi="Calibri" w:cs="Calibri"/>
          <w:sz w:val="22"/>
          <w:szCs w:val="22"/>
        </w:rPr>
      </w:pPr>
      <w:r w:rsidRPr="002D6C8E">
        <w:rPr>
          <w:rFonts w:ascii="Calibri" w:hAnsi="Calibri" w:cs="Calibri"/>
          <w:sz w:val="22"/>
          <w:szCs w:val="22"/>
        </w:rPr>
        <w:t xml:space="preserve">- En la constitución de nuevos dº reales deben cumplirse todos los requisitos de fondo </w:t>
      </w:r>
      <w:r w:rsidR="00897D7D">
        <w:rPr>
          <w:rFonts w:ascii="Calibri" w:hAnsi="Calibri" w:cs="Calibri"/>
          <w:sz w:val="22"/>
          <w:szCs w:val="22"/>
        </w:rPr>
        <w:t>(</w:t>
      </w:r>
      <w:r w:rsidR="00897D7D" w:rsidRPr="002D6C8E">
        <w:rPr>
          <w:rFonts w:ascii="Calibri" w:hAnsi="Calibri" w:cs="Calibri"/>
          <w:sz w:val="22"/>
          <w:szCs w:val="22"/>
        </w:rPr>
        <w:t>inmediatividad y absolutividad</w:t>
      </w:r>
      <w:r w:rsidR="00897D7D">
        <w:rPr>
          <w:rFonts w:ascii="Calibri" w:hAnsi="Calibri" w:cs="Calibri"/>
          <w:sz w:val="22"/>
          <w:szCs w:val="22"/>
        </w:rPr>
        <w:t xml:space="preserve">) </w:t>
      </w:r>
      <w:r w:rsidRPr="002D6C8E">
        <w:rPr>
          <w:rFonts w:ascii="Calibri" w:hAnsi="Calibri" w:cs="Calibri"/>
          <w:sz w:val="22"/>
          <w:szCs w:val="22"/>
        </w:rPr>
        <w:t>y forma.</w:t>
      </w:r>
    </w:p>
    <w:p w:rsidR="00AA6D56" w:rsidRPr="000C1C04" w:rsidRDefault="00AA6D56" w:rsidP="00F70C8A">
      <w:pPr>
        <w:jc w:val="both"/>
        <w:rPr>
          <w:rFonts w:ascii="Calibri" w:hAnsi="Calibri" w:cs="Calibri"/>
          <w:sz w:val="22"/>
          <w:szCs w:val="22"/>
        </w:rPr>
      </w:pPr>
      <w:r w:rsidRPr="002D6C8E">
        <w:rPr>
          <w:rFonts w:ascii="Calibri" w:hAnsi="Calibri" w:cs="Calibri"/>
          <w:sz w:val="22"/>
          <w:szCs w:val="22"/>
        </w:rPr>
        <w:tab/>
      </w:r>
    </w:p>
    <w:p w:rsidR="00AA6D56" w:rsidRPr="000C1C04" w:rsidRDefault="002D6C8E" w:rsidP="002D6C8E">
      <w:pPr>
        <w:ind w:left="1724" w:hanging="45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F70C8A">
        <w:rPr>
          <w:rFonts w:ascii="Calibri" w:hAnsi="Calibri" w:cs="Calibri"/>
          <w:sz w:val="22"/>
          <w:szCs w:val="22"/>
        </w:rPr>
        <w:t>U</w:t>
      </w:r>
      <w:r w:rsidR="00AA6D56" w:rsidRPr="000C1C04">
        <w:rPr>
          <w:rFonts w:ascii="Calibri" w:hAnsi="Calibri" w:cs="Calibri"/>
          <w:sz w:val="22"/>
          <w:szCs w:val="22"/>
        </w:rPr>
        <w:t xml:space="preserve">na </w:t>
      </w:r>
      <w:r w:rsidR="00AA6D56" w:rsidRPr="00F70C8A">
        <w:rPr>
          <w:rFonts w:ascii="Calibri" w:hAnsi="Calibri" w:cs="Calibri"/>
          <w:sz w:val="22"/>
          <w:szCs w:val="22"/>
        </w:rPr>
        <w:t>R</w:t>
      </w:r>
      <w:r w:rsidRPr="00F70C8A">
        <w:rPr>
          <w:rFonts w:ascii="Calibri" w:hAnsi="Calibri" w:cs="Calibri"/>
          <w:sz w:val="22"/>
          <w:szCs w:val="22"/>
        </w:rPr>
        <w:t>DGRN</w:t>
      </w:r>
      <w:r w:rsidR="00AA6D56" w:rsidRPr="00F70C8A">
        <w:rPr>
          <w:rFonts w:ascii="Calibri" w:hAnsi="Calibri" w:cs="Calibri"/>
          <w:sz w:val="22"/>
          <w:szCs w:val="22"/>
        </w:rPr>
        <w:t xml:space="preserve"> de mayo de 2009</w:t>
      </w:r>
      <w:r>
        <w:rPr>
          <w:rFonts w:ascii="Calibri" w:hAnsi="Calibri" w:cs="Calibri"/>
          <w:sz w:val="22"/>
          <w:szCs w:val="22"/>
        </w:rPr>
        <w:t xml:space="preserve"> exigió</w:t>
      </w:r>
      <w:r w:rsidR="00AA6D56" w:rsidRPr="000C1C04">
        <w:rPr>
          <w:rFonts w:ascii="Calibri" w:hAnsi="Calibri" w:cs="Calibri"/>
          <w:sz w:val="22"/>
          <w:szCs w:val="22"/>
        </w:rPr>
        <w:t xml:space="preserve"> que en la </w:t>
      </w:r>
      <w:r w:rsidR="00AA6D56" w:rsidRPr="00DD23B5">
        <w:rPr>
          <w:rFonts w:ascii="Calibri" w:hAnsi="Calibri" w:cs="Calibri"/>
          <w:sz w:val="22"/>
          <w:szCs w:val="22"/>
        </w:rPr>
        <w:t>constitución de nuevos dº reales “</w:t>
      </w:r>
      <w:r w:rsidR="00AA6D56" w:rsidRPr="00DD23B5">
        <w:rPr>
          <w:rFonts w:ascii="Calibri" w:hAnsi="Calibri" w:cs="Calibri"/>
          <w:i/>
          <w:sz w:val="22"/>
          <w:szCs w:val="22"/>
        </w:rPr>
        <w:t>se regulen sus efectos</w:t>
      </w:r>
      <w:r w:rsidR="00AA6D56" w:rsidRPr="00DD23B5">
        <w:rPr>
          <w:rFonts w:ascii="Calibri" w:hAnsi="Calibri" w:cs="Calibri"/>
          <w:sz w:val="22"/>
          <w:szCs w:val="22"/>
        </w:rPr>
        <w:t>” ó a</w:t>
      </w:r>
      <w:r w:rsidRPr="00DD23B5">
        <w:rPr>
          <w:rFonts w:ascii="Calibri" w:hAnsi="Calibri" w:cs="Calibri"/>
          <w:sz w:val="22"/>
          <w:szCs w:val="22"/>
        </w:rPr>
        <w:t>l</w:t>
      </w:r>
      <w:r w:rsidR="00AA6D56" w:rsidRPr="00DD23B5">
        <w:rPr>
          <w:rFonts w:ascii="Calibri" w:hAnsi="Calibri" w:cs="Calibri"/>
          <w:sz w:val="22"/>
          <w:szCs w:val="22"/>
        </w:rPr>
        <w:t xml:space="preserve"> menos se remita a los efectos de otro dº real conocido</w:t>
      </w:r>
    </w:p>
    <w:p w:rsidR="00AA6D56" w:rsidRPr="000C1C04" w:rsidRDefault="00AA6D56" w:rsidP="00AA6D56">
      <w:pPr>
        <w:jc w:val="both"/>
        <w:rPr>
          <w:rFonts w:ascii="Calibri" w:hAnsi="Calibri" w:cs="Calibri"/>
          <w:sz w:val="22"/>
          <w:szCs w:val="22"/>
        </w:rPr>
      </w:pPr>
    </w:p>
    <w:p w:rsidR="00AA6D56" w:rsidRPr="000C1C04" w:rsidRDefault="00E7478D" w:rsidP="004305D4">
      <w:pPr>
        <w:ind w:left="357"/>
        <w:jc w:val="both"/>
        <w:rPr>
          <w:rFonts w:ascii="Calibri" w:hAnsi="Calibri" w:cs="Calibri"/>
          <w:b/>
          <w:i/>
          <w:sz w:val="22"/>
          <w:szCs w:val="22"/>
        </w:rPr>
      </w:pPr>
      <w:r>
        <w:rPr>
          <w:rFonts w:ascii="Calibri" w:hAnsi="Calibri" w:cs="Calibri"/>
          <w:b/>
          <w:color w:val="984806"/>
        </w:rPr>
        <w:t xml:space="preserve">+ </w:t>
      </w:r>
      <w:r w:rsidR="00AA6D56" w:rsidRPr="004305D4">
        <w:rPr>
          <w:rFonts w:ascii="Calibri" w:hAnsi="Calibri" w:cs="Calibri"/>
          <w:b/>
          <w:color w:val="984806"/>
        </w:rPr>
        <w:t>8</w:t>
      </w:r>
      <w:r w:rsidR="00AA6D56" w:rsidRPr="00F70C8A">
        <w:rPr>
          <w:rFonts w:ascii="Calibri" w:hAnsi="Calibri" w:cs="Calibri"/>
          <w:color w:val="984806"/>
        </w:rPr>
        <w:t>.1</w:t>
      </w:r>
      <w:r w:rsidR="00F70C8A">
        <w:rPr>
          <w:rFonts w:ascii="Calibri" w:hAnsi="Calibri" w:cs="Calibri"/>
          <w:b/>
          <w:color w:val="984806"/>
        </w:rPr>
        <w:t xml:space="preserve"> RH</w:t>
      </w:r>
      <w:r w:rsidR="00AA6D56" w:rsidRPr="000C1C04">
        <w:rPr>
          <w:rFonts w:ascii="Calibri" w:hAnsi="Calibri" w:cs="Calibri"/>
          <w:sz w:val="22"/>
          <w:szCs w:val="22"/>
        </w:rPr>
        <w:t xml:space="preserve"> </w:t>
      </w:r>
      <w:r w:rsidR="00AA6D56" w:rsidRPr="000C1C04">
        <w:rPr>
          <w:rFonts w:ascii="Calibri" w:hAnsi="Calibri" w:cs="Calibri"/>
          <w:b/>
          <w:i/>
          <w:color w:val="7F7F7F"/>
          <w:sz w:val="22"/>
          <w:szCs w:val="22"/>
        </w:rPr>
        <w:t xml:space="preserve">Los actos y contratos que con diferentes nombres </w:t>
      </w:r>
      <w:r w:rsidR="00AA6D56" w:rsidRPr="000C1C04">
        <w:rPr>
          <w:rFonts w:ascii="Calibri" w:hAnsi="Calibri" w:cs="Calibri"/>
          <w:b/>
          <w:i/>
          <w:color w:val="7F7F7F"/>
          <w:sz w:val="22"/>
          <w:szCs w:val="22"/>
          <w:u w:val="single"/>
        </w:rPr>
        <w:t>se conocen en las provincias en que rigen fueros especiales</w:t>
      </w:r>
      <w:r w:rsidR="00AA6D56" w:rsidRPr="00631B0C">
        <w:rPr>
          <w:rFonts w:ascii="Calibri" w:hAnsi="Calibri" w:cs="Calibri"/>
          <w:sz w:val="22"/>
          <w:szCs w:val="22"/>
        </w:rPr>
        <w:t>, y producen, respecto a los bienes inmuebles y dº reales, cualquiera de los efectos indicados en el art. anterior, también estarán sujetos a inscripción.</w:t>
      </w:r>
      <w:r w:rsidR="00AA6D56" w:rsidRPr="000C1C04">
        <w:rPr>
          <w:rFonts w:ascii="Calibri" w:hAnsi="Calibri" w:cs="Calibri"/>
          <w:color w:val="7F7F7F"/>
          <w:sz w:val="22"/>
          <w:szCs w:val="22"/>
        </w:rPr>
        <w:t xml:space="preserve"> </w:t>
      </w:r>
    </w:p>
    <w:p w:rsidR="00AA6D56" w:rsidRPr="000C1C04" w:rsidRDefault="00AA6D56" w:rsidP="00AA6D56">
      <w:pPr>
        <w:ind w:left="357"/>
        <w:jc w:val="both"/>
        <w:rPr>
          <w:rFonts w:ascii="Calibri" w:hAnsi="Calibri" w:cs="Calibri"/>
          <w:b/>
          <w:i/>
          <w:sz w:val="22"/>
          <w:szCs w:val="22"/>
        </w:rPr>
      </w:pPr>
    </w:p>
    <w:p w:rsidR="00AA6D56" w:rsidRPr="000C1C04" w:rsidRDefault="00E7478D" w:rsidP="00DD23B5">
      <w:pPr>
        <w:ind w:left="35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984806"/>
        </w:rPr>
        <w:t>+ A</w:t>
      </w:r>
      <w:r w:rsidR="00AA6D56" w:rsidRPr="00E7478D">
        <w:rPr>
          <w:rFonts w:ascii="Calibri" w:hAnsi="Calibri" w:cs="Calibri"/>
          <w:b/>
          <w:color w:val="984806"/>
        </w:rPr>
        <w:t xml:space="preserve">ctos </w:t>
      </w:r>
      <w:r w:rsidR="00701691" w:rsidRPr="00E7478D">
        <w:rPr>
          <w:rFonts w:ascii="Calibri" w:hAnsi="Calibri" w:cs="Calibri"/>
          <w:b/>
          <w:color w:val="984806"/>
        </w:rPr>
        <w:t xml:space="preserve">de naturaleza </w:t>
      </w:r>
      <w:r w:rsidR="00AA6D56" w:rsidRPr="00E7478D">
        <w:rPr>
          <w:rFonts w:ascii="Calibri" w:hAnsi="Calibri" w:cs="Calibri"/>
          <w:b/>
          <w:color w:val="984806"/>
        </w:rPr>
        <w:t>urbanístic</w:t>
      </w:r>
      <w:r>
        <w:rPr>
          <w:rFonts w:ascii="Calibri" w:hAnsi="Calibri" w:cs="Calibri"/>
          <w:b/>
          <w:color w:val="984806"/>
        </w:rPr>
        <w:t>a</w:t>
      </w:r>
      <w:r w:rsidR="004305D4" w:rsidRPr="00E7478D">
        <w:rPr>
          <w:rFonts w:ascii="Calibri" w:hAnsi="Calibri" w:cs="Calibri"/>
          <w:color w:val="984806"/>
        </w:rPr>
        <w:t>.-</w:t>
      </w:r>
      <w:r w:rsidR="00AA6D56" w:rsidRPr="00E7478D">
        <w:rPr>
          <w:rFonts w:ascii="Calibri" w:hAnsi="Calibri" w:cs="Calibri"/>
          <w:sz w:val="22"/>
          <w:szCs w:val="22"/>
        </w:rPr>
        <w:t xml:space="preserve"> </w:t>
      </w:r>
      <w:r w:rsidR="00DD23B5">
        <w:rPr>
          <w:rFonts w:ascii="Calibri" w:hAnsi="Calibri" w:cs="Calibri"/>
          <w:sz w:val="22"/>
          <w:szCs w:val="22"/>
        </w:rPr>
        <w:t>I</w:t>
      </w:r>
      <w:r w:rsidR="00F70C8A">
        <w:rPr>
          <w:rFonts w:ascii="Calibri" w:hAnsi="Calibri" w:cs="Calibri"/>
          <w:sz w:val="22"/>
          <w:szCs w:val="22"/>
        </w:rPr>
        <w:t xml:space="preserve">nscribibles </w:t>
      </w:r>
      <w:r w:rsidR="00DD23B5">
        <w:rPr>
          <w:rFonts w:ascii="Calibri" w:hAnsi="Calibri" w:cs="Calibri"/>
          <w:sz w:val="22"/>
          <w:szCs w:val="22"/>
        </w:rPr>
        <w:t>(</w:t>
      </w:r>
      <w:r w:rsidR="00DD23B5" w:rsidRPr="008A63A0">
        <w:rPr>
          <w:rFonts w:ascii="Calibri" w:hAnsi="Calibri" w:cs="Calibri"/>
          <w:b/>
          <w:sz w:val="22"/>
          <w:szCs w:val="22"/>
        </w:rPr>
        <w:t>65 TRLS</w:t>
      </w:r>
      <w:r w:rsidR="00DD23B5">
        <w:rPr>
          <w:rFonts w:ascii="Calibri" w:hAnsi="Calibri" w:cs="Calibri"/>
          <w:sz w:val="22"/>
          <w:szCs w:val="22"/>
        </w:rPr>
        <w:t xml:space="preserve">) pese a no </w:t>
      </w:r>
      <w:r w:rsidR="00AA6D56" w:rsidRPr="000C1C04">
        <w:rPr>
          <w:rFonts w:ascii="Calibri" w:hAnsi="Calibri" w:cs="Calibri"/>
          <w:sz w:val="22"/>
          <w:szCs w:val="22"/>
        </w:rPr>
        <w:t>menciona</w:t>
      </w:r>
      <w:r w:rsidR="00DD23B5">
        <w:rPr>
          <w:rFonts w:ascii="Calibri" w:hAnsi="Calibri" w:cs="Calibri"/>
          <w:sz w:val="22"/>
          <w:szCs w:val="22"/>
        </w:rPr>
        <w:t>rlos</w:t>
      </w:r>
      <w:r w:rsidR="00AA6D56" w:rsidRPr="000C1C04">
        <w:rPr>
          <w:rFonts w:ascii="Calibri" w:hAnsi="Calibri" w:cs="Calibri"/>
          <w:sz w:val="22"/>
          <w:szCs w:val="22"/>
        </w:rPr>
        <w:t xml:space="preserve"> el art 2 </w:t>
      </w:r>
      <w:r w:rsidR="00DD23B5">
        <w:rPr>
          <w:rFonts w:ascii="Calibri" w:hAnsi="Calibri" w:cs="Calibri"/>
          <w:sz w:val="22"/>
          <w:szCs w:val="22"/>
        </w:rPr>
        <w:t>LH</w:t>
      </w:r>
      <w:r w:rsidR="00AA6D56" w:rsidRPr="00F70C8A">
        <w:rPr>
          <w:rFonts w:ascii="Calibri" w:hAnsi="Calibri" w:cs="Calibri"/>
          <w:sz w:val="22"/>
          <w:szCs w:val="22"/>
        </w:rPr>
        <w:t>.</w:t>
      </w:r>
      <w:r w:rsidR="00DD23B5">
        <w:rPr>
          <w:rFonts w:ascii="Calibri" w:hAnsi="Calibri" w:cs="Calibri"/>
          <w:sz w:val="22"/>
          <w:szCs w:val="22"/>
        </w:rPr>
        <w:t xml:space="preserve"> Destaca</w:t>
      </w:r>
      <w:r w:rsidR="008A63A0">
        <w:rPr>
          <w:rFonts w:ascii="Calibri" w:hAnsi="Calibri" w:cs="Calibri"/>
          <w:sz w:val="22"/>
          <w:szCs w:val="22"/>
        </w:rPr>
        <w:t>t</w:t>
      </w:r>
      <w:r w:rsidR="00DD23B5">
        <w:rPr>
          <w:rFonts w:ascii="Calibri" w:hAnsi="Calibri" w:cs="Calibri"/>
          <w:sz w:val="22"/>
          <w:szCs w:val="22"/>
        </w:rPr>
        <w:t xml:space="preserve"> el </w:t>
      </w:r>
      <w:r w:rsidR="00AA6D56" w:rsidRPr="00E7478D">
        <w:rPr>
          <w:rFonts w:ascii="Calibri" w:hAnsi="Calibri" w:cs="Calibri"/>
          <w:sz w:val="22"/>
          <w:szCs w:val="22"/>
        </w:rPr>
        <w:t>RD de 4 julio de 1997,</w:t>
      </w:r>
      <w:r w:rsidR="00AA6D56" w:rsidRPr="000C1C0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REMISIÓN</w:t>
      </w:r>
      <w:r w:rsidR="00AA6D56" w:rsidRPr="000C1C04">
        <w:rPr>
          <w:rFonts w:ascii="Calibri" w:hAnsi="Calibri" w:cs="Calibri"/>
          <w:sz w:val="22"/>
          <w:szCs w:val="22"/>
        </w:rPr>
        <w:t>.</w:t>
      </w:r>
    </w:p>
    <w:p w:rsidR="00AA6D56" w:rsidRDefault="00AA6D56" w:rsidP="00E7478D">
      <w:pPr>
        <w:jc w:val="both"/>
        <w:rPr>
          <w:rFonts w:ascii="Calibri" w:hAnsi="Calibri" w:cs="Calibri"/>
          <w:sz w:val="22"/>
          <w:szCs w:val="22"/>
        </w:rPr>
      </w:pPr>
    </w:p>
    <w:p w:rsidR="00AA6D56" w:rsidRPr="000C1C04" w:rsidRDefault="00AA6D56" w:rsidP="00AA6D56">
      <w:pPr>
        <w:jc w:val="both"/>
        <w:rPr>
          <w:rFonts w:ascii="Calibri" w:hAnsi="Calibri" w:cs="Calibri"/>
          <w:sz w:val="22"/>
          <w:szCs w:val="22"/>
        </w:rPr>
      </w:pPr>
    </w:p>
    <w:p w:rsidR="00AA6D56" w:rsidRPr="000C1C04" w:rsidRDefault="00AA6D56" w:rsidP="00220580">
      <w:pPr>
        <w:pStyle w:val="Ttulo1"/>
        <w:rPr>
          <w:rFonts w:ascii="Calibri" w:hAnsi="Calibri" w:cs="Calibri"/>
          <w:sz w:val="22"/>
          <w:szCs w:val="22"/>
        </w:rPr>
      </w:pPr>
      <w:r w:rsidRPr="000C1C04">
        <w:rPr>
          <w:rFonts w:ascii="Calibri" w:hAnsi="Calibri" w:cs="Calibri"/>
          <w:sz w:val="22"/>
          <w:szCs w:val="22"/>
        </w:rPr>
        <w:t>SITUACIONES JURÍDICO</w:t>
      </w:r>
      <w:r w:rsidR="003D1D5C">
        <w:rPr>
          <w:rFonts w:ascii="Calibri" w:hAnsi="Calibri" w:cs="Calibri"/>
          <w:sz w:val="22"/>
          <w:szCs w:val="22"/>
        </w:rPr>
        <w:t>-</w:t>
      </w:r>
      <w:r w:rsidRPr="000C1C04">
        <w:rPr>
          <w:rFonts w:ascii="Calibri" w:hAnsi="Calibri" w:cs="Calibri"/>
          <w:sz w:val="22"/>
          <w:szCs w:val="22"/>
        </w:rPr>
        <w:t>REALES NO INSCRIBIBLES Y SITUACIONES JURÍDICAS</w:t>
      </w:r>
      <w:r w:rsidR="00220580">
        <w:rPr>
          <w:rFonts w:ascii="Calibri" w:hAnsi="Calibri" w:cs="Calibri"/>
          <w:sz w:val="22"/>
          <w:szCs w:val="22"/>
        </w:rPr>
        <w:t>-</w:t>
      </w:r>
      <w:r w:rsidRPr="000C1C04">
        <w:rPr>
          <w:rFonts w:ascii="Calibri" w:hAnsi="Calibri" w:cs="Calibri"/>
          <w:sz w:val="22"/>
          <w:szCs w:val="22"/>
        </w:rPr>
        <w:t>NO REALES INSCRIBIBLES</w:t>
      </w:r>
    </w:p>
    <w:p w:rsidR="00AA6D56" w:rsidRPr="000C1C04" w:rsidRDefault="00AA6D56" w:rsidP="00AA6D56">
      <w:pPr>
        <w:rPr>
          <w:rFonts w:ascii="Calibri" w:hAnsi="Calibri" w:cs="Calibri"/>
          <w:sz w:val="22"/>
          <w:szCs w:val="22"/>
        </w:rPr>
      </w:pPr>
    </w:p>
    <w:p w:rsidR="00AA6D56" w:rsidRPr="000C1C04" w:rsidRDefault="00AA6D56" w:rsidP="00AA6D56">
      <w:pPr>
        <w:rPr>
          <w:rFonts w:ascii="Calibri" w:hAnsi="Calibri" w:cs="Calibri"/>
          <w:sz w:val="22"/>
          <w:szCs w:val="22"/>
        </w:rPr>
      </w:pPr>
    </w:p>
    <w:p w:rsidR="00AA6D56" w:rsidRPr="000C1C04" w:rsidRDefault="002B2B1C" w:rsidP="00AA6D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EXCEPCIONES a l</w:t>
      </w:r>
      <w:r w:rsidRPr="000C1C04">
        <w:rPr>
          <w:rFonts w:ascii="Calibri" w:hAnsi="Calibri" w:cs="Calibri"/>
          <w:sz w:val="22"/>
          <w:szCs w:val="22"/>
        </w:rPr>
        <w:t>a regla general</w:t>
      </w:r>
      <w:r w:rsidRPr="00897D7D">
        <w:rPr>
          <w:rFonts w:ascii="Calibri" w:hAnsi="Calibri" w:cs="Calibri"/>
          <w:sz w:val="20"/>
          <w:szCs w:val="20"/>
        </w:rPr>
        <w:t xml:space="preserve"> (</w:t>
      </w:r>
      <w:r w:rsidR="00AA6D56" w:rsidRPr="00897D7D">
        <w:rPr>
          <w:rFonts w:ascii="Calibri" w:hAnsi="Calibri" w:cs="Calibri"/>
          <w:sz w:val="20"/>
          <w:szCs w:val="20"/>
        </w:rPr>
        <w:t>las situaciones jurídico-reales tienen acceso al RP</w:t>
      </w:r>
      <w:r w:rsidRPr="00897D7D">
        <w:rPr>
          <w:rFonts w:ascii="Calibri" w:hAnsi="Calibri" w:cs="Calibri"/>
          <w:sz w:val="20"/>
          <w:szCs w:val="20"/>
        </w:rPr>
        <w:t>)</w:t>
      </w:r>
      <w:r w:rsidR="00AA6D56" w:rsidRPr="00897D7D">
        <w:rPr>
          <w:rFonts w:ascii="Calibri" w:hAnsi="Calibri" w:cs="Calibri"/>
          <w:sz w:val="20"/>
          <w:szCs w:val="20"/>
        </w:rPr>
        <w:t>:</w:t>
      </w:r>
    </w:p>
    <w:p w:rsidR="00AA6D56" w:rsidRPr="000C1C04" w:rsidRDefault="00AA6D56" w:rsidP="00AA6D56">
      <w:pPr>
        <w:jc w:val="both"/>
        <w:rPr>
          <w:rFonts w:ascii="Calibri" w:hAnsi="Calibri" w:cs="Calibri"/>
          <w:sz w:val="22"/>
          <w:szCs w:val="22"/>
        </w:rPr>
      </w:pPr>
    </w:p>
    <w:p w:rsidR="00E7478D" w:rsidRDefault="00AA6D56" w:rsidP="00492CD1">
      <w:pPr>
        <w:ind w:left="681" w:hanging="397"/>
        <w:jc w:val="both"/>
        <w:rPr>
          <w:rFonts w:ascii="Calibri" w:hAnsi="Calibri" w:cs="Calibri"/>
          <w:sz w:val="22"/>
          <w:szCs w:val="22"/>
        </w:rPr>
      </w:pPr>
      <w:r w:rsidRPr="00E7478D">
        <w:rPr>
          <w:rFonts w:ascii="Calibri" w:hAnsi="Calibri" w:cs="Calibri"/>
          <w:sz w:val="22"/>
          <w:szCs w:val="22"/>
        </w:rPr>
        <w:t>El dominio y los dº reales sobre bienes “</w:t>
      </w:r>
      <w:r w:rsidRPr="000C1C04">
        <w:rPr>
          <w:rFonts w:ascii="Calibri" w:hAnsi="Calibri" w:cs="Calibri"/>
          <w:sz w:val="22"/>
          <w:szCs w:val="22"/>
          <w:u w:val="single"/>
        </w:rPr>
        <w:t>muebles</w:t>
      </w:r>
      <w:r w:rsidRPr="000C1C04">
        <w:rPr>
          <w:rFonts w:ascii="Calibri" w:hAnsi="Calibri" w:cs="Calibri"/>
          <w:sz w:val="22"/>
          <w:szCs w:val="22"/>
        </w:rPr>
        <w:t>”</w:t>
      </w:r>
      <w:r w:rsidR="00E7478D">
        <w:rPr>
          <w:rFonts w:ascii="Calibri" w:hAnsi="Calibri" w:cs="Calibri"/>
          <w:sz w:val="22"/>
          <w:szCs w:val="22"/>
        </w:rPr>
        <w:t xml:space="preserve"> (1 LH</w:t>
      </w:r>
      <w:r w:rsidR="008A63A0">
        <w:rPr>
          <w:rFonts w:ascii="Calibri" w:hAnsi="Calibri" w:cs="Calibri"/>
          <w:sz w:val="22"/>
          <w:szCs w:val="22"/>
        </w:rPr>
        <w:t>...</w:t>
      </w:r>
      <w:r w:rsidR="00E7478D">
        <w:rPr>
          <w:rFonts w:ascii="Calibri" w:hAnsi="Calibri" w:cs="Calibri"/>
          <w:sz w:val="22"/>
          <w:szCs w:val="22"/>
        </w:rPr>
        <w:t xml:space="preserve"> </w:t>
      </w:r>
      <w:r w:rsidR="00E7478D" w:rsidRPr="00C621E6">
        <w:rPr>
          <w:rFonts w:ascii="Calibri" w:hAnsi="Calibri" w:cs="Calibri"/>
          <w:i/>
          <w:color w:val="808080"/>
          <w:sz w:val="22"/>
          <w:szCs w:val="22"/>
        </w:rPr>
        <w:t>y demás derechos</w:t>
      </w:r>
      <w:r w:rsidR="00E7478D" w:rsidRPr="00C621E6">
        <w:rPr>
          <w:rFonts w:ascii="Calibri" w:hAnsi="Calibri" w:cs="Calibri"/>
          <w:b/>
          <w:i/>
          <w:color w:val="808080"/>
          <w:sz w:val="22"/>
          <w:szCs w:val="22"/>
        </w:rPr>
        <w:t xml:space="preserve"> </w:t>
      </w:r>
      <w:r w:rsidR="00E7478D" w:rsidRPr="00C621E6">
        <w:rPr>
          <w:rFonts w:ascii="Calibri" w:hAnsi="Calibri" w:cs="Calibri"/>
          <w:i/>
          <w:color w:val="808080"/>
          <w:sz w:val="22"/>
          <w:szCs w:val="22"/>
        </w:rPr>
        <w:t>reales</w:t>
      </w:r>
      <w:r w:rsidR="00E7478D" w:rsidRPr="00C621E6">
        <w:rPr>
          <w:rFonts w:ascii="Calibri" w:hAnsi="Calibri" w:cs="Calibri"/>
          <w:b/>
          <w:i/>
          <w:color w:val="808080"/>
          <w:sz w:val="22"/>
          <w:szCs w:val="22"/>
        </w:rPr>
        <w:t xml:space="preserve"> sobre bienes inmuebles</w:t>
      </w:r>
      <w:r w:rsidR="00E7478D">
        <w:rPr>
          <w:rFonts w:ascii="Calibri" w:hAnsi="Calibri" w:cs="Calibri"/>
          <w:sz w:val="22"/>
          <w:szCs w:val="22"/>
        </w:rPr>
        <w:t>)</w:t>
      </w:r>
      <w:r w:rsidRPr="000C1C04">
        <w:rPr>
          <w:rFonts w:ascii="Calibri" w:hAnsi="Calibri" w:cs="Calibri"/>
          <w:sz w:val="22"/>
          <w:szCs w:val="22"/>
        </w:rPr>
        <w:t xml:space="preserve">. </w:t>
      </w:r>
    </w:p>
    <w:p w:rsidR="00E7478D" w:rsidRDefault="00E7478D" w:rsidP="00492CD1">
      <w:pPr>
        <w:ind w:left="681" w:hanging="397"/>
        <w:jc w:val="both"/>
        <w:rPr>
          <w:rFonts w:ascii="Calibri" w:hAnsi="Calibri" w:cs="Calibri"/>
          <w:sz w:val="22"/>
          <w:szCs w:val="22"/>
        </w:rPr>
      </w:pPr>
    </w:p>
    <w:p w:rsidR="00AA6D56" w:rsidRPr="000C1C04" w:rsidRDefault="008A63A0" w:rsidP="00E7478D">
      <w:pPr>
        <w:ind w:left="1815" w:hanging="39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REMISIÓN al </w:t>
      </w:r>
      <w:r w:rsidR="00AA6D56" w:rsidRPr="000C1C04">
        <w:rPr>
          <w:rFonts w:ascii="Calibri" w:hAnsi="Calibri" w:cs="Calibri"/>
          <w:sz w:val="22"/>
          <w:szCs w:val="22"/>
        </w:rPr>
        <w:t>Registro de Bienes Muebles (RD 3 diciembre de 1.999).</w:t>
      </w:r>
    </w:p>
    <w:p w:rsidR="00AA6D56" w:rsidRPr="000C1C04" w:rsidRDefault="00AA6D56" w:rsidP="00AA6D56">
      <w:pPr>
        <w:ind w:left="681" w:hanging="397"/>
        <w:jc w:val="both"/>
        <w:rPr>
          <w:rFonts w:ascii="Calibri" w:hAnsi="Calibri" w:cs="Calibri"/>
          <w:sz w:val="22"/>
          <w:szCs w:val="22"/>
        </w:rPr>
      </w:pPr>
    </w:p>
    <w:p w:rsidR="00AA6D56" w:rsidRPr="00E7478D" w:rsidRDefault="00AA6D56" w:rsidP="008A63A0">
      <w:pPr>
        <w:ind w:left="681" w:hanging="397"/>
        <w:jc w:val="both"/>
        <w:rPr>
          <w:rFonts w:ascii="Calibri" w:hAnsi="Calibri" w:cs="Calibri"/>
          <w:sz w:val="22"/>
          <w:szCs w:val="22"/>
        </w:rPr>
      </w:pPr>
      <w:r w:rsidRPr="008A63A0">
        <w:rPr>
          <w:rFonts w:ascii="Calibri" w:hAnsi="Calibri" w:cs="Calibri"/>
          <w:sz w:val="22"/>
          <w:szCs w:val="22"/>
        </w:rPr>
        <w:t>Posesión</w:t>
      </w:r>
      <w:r w:rsidR="00E7478D" w:rsidRPr="008A63A0">
        <w:rPr>
          <w:rFonts w:ascii="Calibri" w:hAnsi="Calibri" w:cs="Calibri"/>
          <w:sz w:val="22"/>
          <w:szCs w:val="22"/>
        </w:rPr>
        <w:t xml:space="preserve"> (</w:t>
      </w:r>
      <w:r w:rsidRPr="008A63A0">
        <w:rPr>
          <w:rFonts w:ascii="Calibri" w:hAnsi="Calibri" w:cs="Calibri"/>
          <w:sz w:val="22"/>
          <w:szCs w:val="22"/>
        </w:rPr>
        <w:t>5 LH</w:t>
      </w:r>
      <w:r w:rsidR="00E7478D" w:rsidRPr="008A63A0">
        <w:rPr>
          <w:rFonts w:ascii="Calibri" w:hAnsi="Calibri" w:cs="Calibri"/>
          <w:sz w:val="22"/>
          <w:szCs w:val="22"/>
        </w:rPr>
        <w:t>) y l</w:t>
      </w:r>
      <w:r w:rsidRPr="008A63A0">
        <w:rPr>
          <w:rFonts w:ascii="Calibri" w:hAnsi="Calibri" w:cs="Calibri"/>
          <w:sz w:val="22"/>
          <w:szCs w:val="22"/>
        </w:rPr>
        <w:t xml:space="preserve">os </w:t>
      </w:r>
      <w:r w:rsidRPr="008A63A0">
        <w:rPr>
          <w:rFonts w:ascii="Calibri" w:hAnsi="Calibri" w:cs="Calibri"/>
          <w:i/>
          <w:sz w:val="22"/>
          <w:szCs w:val="22"/>
        </w:rPr>
        <w:t>meros</w:t>
      </w:r>
      <w:r w:rsidRPr="008A63A0">
        <w:rPr>
          <w:rFonts w:ascii="Calibri" w:hAnsi="Calibri" w:cs="Calibri"/>
          <w:sz w:val="22"/>
          <w:szCs w:val="22"/>
        </w:rPr>
        <w:t xml:space="preserve"> hechos.- </w:t>
      </w:r>
      <w:r w:rsidR="00E7478D" w:rsidRPr="008A63A0">
        <w:rPr>
          <w:rFonts w:ascii="Calibri" w:hAnsi="Calibri" w:cs="Calibri"/>
          <w:sz w:val="22"/>
          <w:szCs w:val="22"/>
        </w:rPr>
        <w:t>Ex</w:t>
      </w:r>
      <w:r w:rsidRPr="008A63A0">
        <w:rPr>
          <w:rFonts w:ascii="Calibri" w:hAnsi="Calibri" w:cs="Calibri"/>
          <w:sz w:val="22"/>
          <w:szCs w:val="22"/>
        </w:rPr>
        <w:t xml:space="preserve"> art 5 LH,</w:t>
      </w:r>
      <w:r w:rsidR="00E7478D" w:rsidRPr="008A63A0">
        <w:rPr>
          <w:rFonts w:ascii="Calibri" w:hAnsi="Calibri" w:cs="Calibri"/>
          <w:sz w:val="22"/>
          <w:szCs w:val="22"/>
        </w:rPr>
        <w:t xml:space="preserve"> </w:t>
      </w:r>
      <w:r w:rsidRPr="008A63A0">
        <w:rPr>
          <w:rFonts w:ascii="Calibri" w:hAnsi="Calibri" w:cs="Calibri"/>
          <w:sz w:val="22"/>
          <w:szCs w:val="22"/>
        </w:rPr>
        <w:t xml:space="preserve">aunque determinados “hechos jurídicos” </w:t>
      </w:r>
      <w:r w:rsidR="008A63A0" w:rsidRPr="008A63A0">
        <w:rPr>
          <w:rFonts w:ascii="Calibri" w:hAnsi="Calibri" w:cs="Calibri"/>
          <w:sz w:val="22"/>
          <w:szCs w:val="22"/>
        </w:rPr>
        <w:t xml:space="preserve">(con trascendencia real) </w:t>
      </w:r>
      <w:r w:rsidRPr="008A63A0">
        <w:rPr>
          <w:rFonts w:ascii="Calibri" w:hAnsi="Calibri" w:cs="Calibri"/>
          <w:sz w:val="22"/>
          <w:szCs w:val="22"/>
        </w:rPr>
        <w:t>tienen acceso al RP mediante nota marginal (ej</w:t>
      </w:r>
      <w:r w:rsidR="00E7478D" w:rsidRPr="008A63A0">
        <w:rPr>
          <w:rFonts w:ascii="Calibri" w:hAnsi="Calibri" w:cs="Calibri"/>
          <w:sz w:val="22"/>
          <w:szCs w:val="22"/>
        </w:rPr>
        <w:t>.</w:t>
      </w:r>
      <w:r w:rsidRPr="008A63A0">
        <w:rPr>
          <w:rFonts w:ascii="Calibri" w:hAnsi="Calibri" w:cs="Calibri"/>
          <w:sz w:val="22"/>
          <w:szCs w:val="22"/>
        </w:rPr>
        <w:t xml:space="preserve"> el cumplimiento</w:t>
      </w:r>
      <w:r w:rsidR="00E7478D" w:rsidRPr="008A63A0">
        <w:rPr>
          <w:rFonts w:ascii="Calibri" w:hAnsi="Calibri" w:cs="Calibri"/>
          <w:sz w:val="22"/>
          <w:szCs w:val="22"/>
        </w:rPr>
        <w:t>/</w:t>
      </w:r>
      <w:r w:rsidRPr="008A63A0">
        <w:rPr>
          <w:rFonts w:ascii="Calibri" w:hAnsi="Calibri" w:cs="Calibri"/>
          <w:sz w:val="22"/>
          <w:szCs w:val="22"/>
        </w:rPr>
        <w:t>incumplimiento de una condición)</w:t>
      </w:r>
      <w:r w:rsidR="008A63A0" w:rsidRPr="008A63A0">
        <w:rPr>
          <w:rFonts w:ascii="Calibri" w:hAnsi="Calibri" w:cs="Calibri"/>
          <w:sz w:val="22"/>
          <w:szCs w:val="22"/>
        </w:rPr>
        <w:t xml:space="preserve"> o inscripción (</w:t>
      </w:r>
      <w:r w:rsidR="00897D7D" w:rsidRPr="008A63A0">
        <w:rPr>
          <w:rFonts w:ascii="Calibri" w:hAnsi="Calibri" w:cs="Calibri"/>
          <w:sz w:val="22"/>
          <w:szCs w:val="22"/>
        </w:rPr>
        <w:t xml:space="preserve">vg las </w:t>
      </w:r>
      <w:r w:rsidRPr="008A63A0">
        <w:rPr>
          <w:rFonts w:ascii="Calibri" w:hAnsi="Calibri" w:cs="Calibri"/>
          <w:sz w:val="22"/>
          <w:szCs w:val="22"/>
        </w:rPr>
        <w:t>agrupaciones</w:t>
      </w:r>
      <w:r w:rsidR="00E7478D" w:rsidRPr="008A63A0">
        <w:rPr>
          <w:rFonts w:ascii="Calibri" w:hAnsi="Calibri" w:cs="Calibri"/>
          <w:sz w:val="22"/>
          <w:szCs w:val="22"/>
        </w:rPr>
        <w:t>/</w:t>
      </w:r>
      <w:r w:rsidRPr="008A63A0">
        <w:rPr>
          <w:rFonts w:ascii="Calibri" w:hAnsi="Calibri" w:cs="Calibri"/>
          <w:sz w:val="22"/>
          <w:szCs w:val="22"/>
        </w:rPr>
        <w:t>agregaciones</w:t>
      </w:r>
      <w:r w:rsidR="00E7478D" w:rsidRPr="008A63A0">
        <w:rPr>
          <w:rFonts w:ascii="Calibri" w:hAnsi="Calibri" w:cs="Calibri"/>
          <w:sz w:val="22"/>
          <w:szCs w:val="22"/>
        </w:rPr>
        <w:t>/</w:t>
      </w:r>
      <w:r w:rsidRPr="008A63A0">
        <w:rPr>
          <w:rFonts w:ascii="Calibri" w:hAnsi="Calibri" w:cs="Calibri"/>
          <w:sz w:val="22"/>
          <w:szCs w:val="22"/>
        </w:rPr>
        <w:t>divisiones</w:t>
      </w:r>
      <w:r w:rsidR="00E7478D" w:rsidRPr="008A63A0">
        <w:rPr>
          <w:rFonts w:ascii="Calibri" w:hAnsi="Calibri" w:cs="Calibri"/>
          <w:sz w:val="22"/>
          <w:szCs w:val="22"/>
        </w:rPr>
        <w:t>/</w:t>
      </w:r>
      <w:r w:rsidRPr="00E7478D">
        <w:rPr>
          <w:rFonts w:ascii="Calibri" w:hAnsi="Calibri" w:cs="Calibri"/>
          <w:sz w:val="22"/>
          <w:szCs w:val="22"/>
        </w:rPr>
        <w:t xml:space="preserve"> segregaciones de fincas ó la decl</w:t>
      </w:r>
      <w:r w:rsidR="00E7478D">
        <w:rPr>
          <w:rFonts w:ascii="Calibri" w:hAnsi="Calibri" w:cs="Calibri"/>
          <w:sz w:val="22"/>
          <w:szCs w:val="22"/>
        </w:rPr>
        <w:t>aración</w:t>
      </w:r>
      <w:r w:rsidRPr="00E7478D">
        <w:rPr>
          <w:rFonts w:ascii="Calibri" w:hAnsi="Calibri" w:cs="Calibri"/>
          <w:sz w:val="22"/>
          <w:szCs w:val="22"/>
        </w:rPr>
        <w:t xml:space="preserve"> de obra nueva</w:t>
      </w:r>
      <w:r w:rsidR="008A63A0">
        <w:rPr>
          <w:rFonts w:ascii="Calibri" w:hAnsi="Calibri" w:cs="Calibri"/>
          <w:sz w:val="22"/>
          <w:szCs w:val="22"/>
        </w:rPr>
        <w:t>)</w:t>
      </w:r>
      <w:r w:rsidRPr="00E7478D">
        <w:rPr>
          <w:rFonts w:ascii="Calibri" w:hAnsi="Calibri" w:cs="Calibri"/>
          <w:sz w:val="22"/>
          <w:szCs w:val="22"/>
        </w:rPr>
        <w:t>.</w:t>
      </w:r>
    </w:p>
    <w:p w:rsidR="00220580" w:rsidRDefault="00220580" w:rsidP="00AA6D56">
      <w:pPr>
        <w:ind w:left="681" w:hanging="397"/>
        <w:jc w:val="both"/>
        <w:rPr>
          <w:rFonts w:ascii="Calibri" w:hAnsi="Calibri" w:cs="Calibri"/>
          <w:sz w:val="22"/>
          <w:szCs w:val="22"/>
        </w:rPr>
      </w:pPr>
    </w:p>
    <w:p w:rsidR="00C77A3E" w:rsidRDefault="00341393" w:rsidP="00C77A3E">
      <w:pPr>
        <w:ind w:left="284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341393">
        <w:rPr>
          <w:rFonts w:ascii="Calibri" w:hAnsi="Calibri" w:cs="Calibri"/>
          <w:sz w:val="22"/>
          <w:szCs w:val="22"/>
        </w:rPr>
        <w:lastRenderedPageBreak/>
        <w:t>T</w:t>
      </w:r>
      <w:r w:rsidR="00AA6D56" w:rsidRPr="000C1C04">
        <w:rPr>
          <w:rFonts w:ascii="Calibri" w:hAnsi="Calibri" w:cs="Calibri"/>
          <w:sz w:val="22"/>
          <w:szCs w:val="22"/>
        </w:rPr>
        <w:t>ampoco</w:t>
      </w:r>
      <w:r w:rsidR="00AA6D56" w:rsidRPr="00341393">
        <w:rPr>
          <w:rFonts w:ascii="Calibri" w:hAnsi="Calibri" w:cs="Calibri"/>
          <w:sz w:val="22"/>
          <w:szCs w:val="22"/>
        </w:rPr>
        <w:t xml:space="preserve"> </w:t>
      </w:r>
      <w:r w:rsidR="00AA6D56" w:rsidRPr="000C1C04">
        <w:rPr>
          <w:rFonts w:ascii="Calibri" w:hAnsi="Calibri" w:cs="Calibri"/>
          <w:sz w:val="22"/>
          <w:szCs w:val="22"/>
        </w:rPr>
        <w:t xml:space="preserve">son inscribibles </w:t>
      </w:r>
      <w:r w:rsidR="00AA6D56" w:rsidRPr="00341393">
        <w:rPr>
          <w:rFonts w:ascii="Calibri" w:hAnsi="Calibri" w:cs="Calibri"/>
          <w:sz w:val="22"/>
          <w:szCs w:val="22"/>
        </w:rPr>
        <w:t>los meros reconocimientos de dominio</w:t>
      </w:r>
      <w:r w:rsidR="00AA6D56" w:rsidRPr="000C1C04">
        <w:rPr>
          <w:rFonts w:ascii="Calibri" w:hAnsi="Calibri" w:cs="Calibri"/>
          <w:sz w:val="22"/>
          <w:szCs w:val="22"/>
        </w:rPr>
        <w:t xml:space="preserve"> </w:t>
      </w:r>
      <w:r w:rsidR="00492CD1">
        <w:rPr>
          <w:rFonts w:ascii="Calibri" w:hAnsi="Calibri" w:cs="Calibri"/>
          <w:sz w:val="22"/>
          <w:szCs w:val="22"/>
        </w:rPr>
        <w:t>“sin expresión de causa”</w:t>
      </w:r>
      <w:r>
        <w:rPr>
          <w:rFonts w:ascii="Calibri" w:hAnsi="Calibri" w:cs="Calibri"/>
          <w:sz w:val="22"/>
          <w:szCs w:val="22"/>
        </w:rPr>
        <w:t xml:space="preserve"> (</w:t>
      </w:r>
      <w:r w:rsidRPr="00341393">
        <w:rPr>
          <w:rFonts w:ascii="Calibri" w:hAnsi="Calibri" w:cs="Calibri"/>
          <w:sz w:val="22"/>
          <w:szCs w:val="22"/>
        </w:rPr>
        <w:t>RDGRN 10 marzo 2004)</w:t>
      </w:r>
      <w:r w:rsidR="00C77A3E">
        <w:rPr>
          <w:rFonts w:ascii="Calibri" w:hAnsi="Calibri" w:cs="Calibri"/>
          <w:sz w:val="22"/>
          <w:szCs w:val="22"/>
        </w:rPr>
        <w:t xml:space="preserve"> ni </w:t>
      </w:r>
      <w:r w:rsidR="00C77A3E" w:rsidRPr="00C77A3E">
        <w:rPr>
          <w:rFonts w:ascii="Calibri" w:hAnsi="Calibri" w:cs="Calibri"/>
          <w:sz w:val="22"/>
          <w:szCs w:val="22"/>
        </w:rPr>
        <w:t>los inmuebles</w:t>
      </w:r>
      <w:r w:rsidR="00C77A3E">
        <w:rPr>
          <w:rFonts w:ascii="Calibri" w:hAnsi="Calibri" w:cs="Calibri"/>
          <w:sz w:val="22"/>
          <w:szCs w:val="22"/>
        </w:rPr>
        <w:t>/d</w:t>
      </w:r>
      <w:r w:rsidR="00C77A3E" w:rsidRPr="00C77A3E">
        <w:rPr>
          <w:rFonts w:ascii="Calibri" w:hAnsi="Calibri" w:cs="Calibri"/>
          <w:sz w:val="22"/>
          <w:szCs w:val="22"/>
        </w:rPr>
        <w:t>erechos reales a favor de entidades sin personalidad jurídica (</w:t>
      </w:r>
      <w:r w:rsidR="002B2B1C" w:rsidRPr="00897D7D">
        <w:rPr>
          <w:rFonts w:ascii="Calibri" w:hAnsi="Calibri" w:cs="Calibri"/>
          <w:i/>
          <w:sz w:val="22"/>
          <w:szCs w:val="22"/>
        </w:rPr>
        <w:t>a salvo 9.e LH</w:t>
      </w:r>
      <w:r w:rsidR="00C77A3E" w:rsidRPr="00C77A3E">
        <w:rPr>
          <w:rFonts w:ascii="Calibri" w:hAnsi="Calibri" w:cs="Calibri"/>
          <w:sz w:val="22"/>
          <w:szCs w:val="22"/>
        </w:rPr>
        <w:t>).</w:t>
      </w:r>
    </w:p>
    <w:p w:rsidR="00341393" w:rsidRDefault="00341393" w:rsidP="00341393">
      <w:pPr>
        <w:ind w:left="681" w:hanging="397"/>
        <w:jc w:val="both"/>
        <w:rPr>
          <w:rFonts w:ascii="Calibri" w:hAnsi="Calibri" w:cs="Calibri"/>
          <w:sz w:val="22"/>
          <w:szCs w:val="22"/>
        </w:rPr>
      </w:pPr>
    </w:p>
    <w:p w:rsidR="00AA6D56" w:rsidRDefault="00341393" w:rsidP="00341393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 NO inscribible debe distinguirse de </w:t>
      </w:r>
      <w:r w:rsidR="002B2B1C">
        <w:rPr>
          <w:rFonts w:ascii="Calibri" w:hAnsi="Calibri" w:cs="Calibri"/>
          <w:sz w:val="22"/>
          <w:szCs w:val="22"/>
        </w:rPr>
        <w:t xml:space="preserve">lo que </w:t>
      </w:r>
      <w:r w:rsidR="00AA6D56" w:rsidRPr="00341393">
        <w:rPr>
          <w:rFonts w:ascii="Calibri" w:hAnsi="Calibri" w:cs="Calibri"/>
          <w:sz w:val="22"/>
          <w:szCs w:val="22"/>
        </w:rPr>
        <w:t>“</w:t>
      </w:r>
      <w:r w:rsidR="002B2B1C" w:rsidRPr="00341393">
        <w:rPr>
          <w:rFonts w:ascii="Calibri" w:hAnsi="Calibri" w:cs="Calibri"/>
          <w:sz w:val="22"/>
          <w:szCs w:val="22"/>
        </w:rPr>
        <w:t>NO NECESITA TENER ACCESO AL RP</w:t>
      </w:r>
      <w:r w:rsidR="00AA6D56" w:rsidRPr="00341393">
        <w:rPr>
          <w:rFonts w:ascii="Calibri" w:hAnsi="Calibri" w:cs="Calibri"/>
          <w:sz w:val="22"/>
          <w:szCs w:val="22"/>
        </w:rPr>
        <w:t>”</w:t>
      </w:r>
      <w:r w:rsidR="00492CD1" w:rsidRPr="00341393">
        <w:rPr>
          <w:rFonts w:ascii="Calibri" w:hAnsi="Calibri" w:cs="Calibri"/>
          <w:sz w:val="22"/>
          <w:szCs w:val="22"/>
        </w:rPr>
        <w:t xml:space="preserve"> para surtir efectos fren</w:t>
      </w:r>
      <w:r w:rsidR="00492CD1">
        <w:rPr>
          <w:rFonts w:ascii="Calibri" w:hAnsi="Calibri" w:cs="Calibri"/>
          <w:sz w:val="22"/>
          <w:szCs w:val="22"/>
        </w:rPr>
        <w:t>te a 3ºs</w:t>
      </w:r>
      <w:r w:rsidR="002B2B1C">
        <w:rPr>
          <w:rFonts w:ascii="Calibri" w:hAnsi="Calibri" w:cs="Calibri"/>
          <w:sz w:val="22"/>
          <w:szCs w:val="22"/>
        </w:rPr>
        <w:t>. Ejemplos</w:t>
      </w:r>
      <w:r w:rsidR="00AA6D56" w:rsidRPr="000C1C04">
        <w:rPr>
          <w:rFonts w:ascii="Calibri" w:hAnsi="Calibri" w:cs="Calibri"/>
          <w:sz w:val="22"/>
          <w:szCs w:val="22"/>
        </w:rPr>
        <w:t>:</w:t>
      </w:r>
    </w:p>
    <w:p w:rsidR="00341393" w:rsidRPr="000C1C04" w:rsidRDefault="00341393" w:rsidP="00341393">
      <w:pPr>
        <w:jc w:val="both"/>
        <w:rPr>
          <w:rFonts w:ascii="Calibri" w:hAnsi="Calibri" w:cs="Calibri"/>
          <w:sz w:val="22"/>
          <w:szCs w:val="22"/>
        </w:rPr>
      </w:pPr>
    </w:p>
    <w:p w:rsidR="00AA6D56" w:rsidRDefault="00AA6D56" w:rsidP="00341393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341393">
        <w:rPr>
          <w:rFonts w:ascii="Calibri" w:hAnsi="Calibri" w:cs="Calibri"/>
          <w:sz w:val="22"/>
          <w:szCs w:val="22"/>
        </w:rPr>
        <w:t xml:space="preserve">Los tanteos y retractos legales (art </w:t>
      </w:r>
      <w:r w:rsidRPr="00561BC2">
        <w:rPr>
          <w:rFonts w:ascii="Calibri" w:hAnsi="Calibri" w:cs="Calibri"/>
          <w:b/>
          <w:sz w:val="22"/>
          <w:szCs w:val="22"/>
        </w:rPr>
        <w:t>37 LH</w:t>
      </w:r>
      <w:r w:rsidR="002B2B1C" w:rsidRPr="002B2B1C">
        <w:rPr>
          <w:rFonts w:ascii="Calibri" w:hAnsi="Calibri" w:cs="Calibri"/>
          <w:sz w:val="22"/>
          <w:szCs w:val="22"/>
        </w:rPr>
        <w:t xml:space="preserve">, </w:t>
      </w:r>
      <w:r w:rsidR="00341393">
        <w:rPr>
          <w:rFonts w:ascii="Calibri" w:hAnsi="Calibri" w:cs="Calibri"/>
          <w:sz w:val="22"/>
          <w:szCs w:val="22"/>
        </w:rPr>
        <w:t xml:space="preserve">la </w:t>
      </w:r>
      <w:r w:rsidR="00341393" w:rsidRPr="00341393">
        <w:rPr>
          <w:rFonts w:ascii="Calibri" w:hAnsi="Calibri" w:cs="Calibri"/>
          <w:sz w:val="22"/>
          <w:szCs w:val="22"/>
        </w:rPr>
        <w:t>LEY</w:t>
      </w:r>
      <w:r w:rsidR="00341393" w:rsidRPr="000C1C04">
        <w:rPr>
          <w:rFonts w:ascii="Calibri" w:hAnsi="Calibri" w:cs="Calibri"/>
          <w:sz w:val="22"/>
          <w:szCs w:val="22"/>
        </w:rPr>
        <w:t xml:space="preserve"> le</w:t>
      </w:r>
      <w:r w:rsidR="00341393">
        <w:rPr>
          <w:rFonts w:ascii="Calibri" w:hAnsi="Calibri" w:cs="Calibri"/>
          <w:sz w:val="22"/>
          <w:szCs w:val="22"/>
        </w:rPr>
        <w:t>s</w:t>
      </w:r>
      <w:r w:rsidR="00341393" w:rsidRPr="000C1C04">
        <w:rPr>
          <w:rFonts w:ascii="Calibri" w:hAnsi="Calibri" w:cs="Calibri"/>
          <w:sz w:val="22"/>
          <w:szCs w:val="22"/>
        </w:rPr>
        <w:t xml:space="preserve"> brinda una publicidad superior</w:t>
      </w:r>
      <w:r w:rsidR="002B2B1C">
        <w:rPr>
          <w:rFonts w:ascii="Calibri" w:hAnsi="Calibri" w:cs="Calibri"/>
          <w:sz w:val="22"/>
          <w:szCs w:val="22"/>
        </w:rPr>
        <w:t>)</w:t>
      </w:r>
      <w:r w:rsidRPr="00341393">
        <w:rPr>
          <w:rFonts w:ascii="Calibri" w:hAnsi="Calibri" w:cs="Calibri"/>
          <w:sz w:val="22"/>
          <w:szCs w:val="22"/>
        </w:rPr>
        <w:t>.</w:t>
      </w:r>
    </w:p>
    <w:p w:rsidR="00341393" w:rsidRPr="00341393" w:rsidRDefault="00341393" w:rsidP="00341393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561BC2" w:rsidRPr="00561BC2" w:rsidRDefault="002B2B1C" w:rsidP="00561BC2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L</w:t>
      </w:r>
      <w:r w:rsidR="00561BC2" w:rsidRPr="00561BC2">
        <w:rPr>
          <w:rFonts w:ascii="Calibri" w:hAnsi="Calibri" w:cs="Calibri"/>
          <w:bCs/>
          <w:sz w:val="22"/>
          <w:szCs w:val="22"/>
        </w:rPr>
        <w:t>as limitaciones legales del dominio</w:t>
      </w:r>
      <w:r w:rsidR="00561BC2">
        <w:rPr>
          <w:rFonts w:ascii="Calibri" w:hAnsi="Calibri" w:cs="Calibri"/>
          <w:bCs/>
          <w:sz w:val="22"/>
          <w:szCs w:val="22"/>
        </w:rPr>
        <w:t xml:space="preserve"> (</w:t>
      </w:r>
      <w:r>
        <w:rPr>
          <w:rFonts w:ascii="Calibri" w:hAnsi="Calibri" w:cs="Calibri"/>
          <w:bCs/>
          <w:sz w:val="22"/>
          <w:szCs w:val="22"/>
        </w:rPr>
        <w:t xml:space="preserve">vg </w:t>
      </w:r>
      <w:r w:rsidR="00561BC2" w:rsidRPr="00561BC2">
        <w:rPr>
          <w:rFonts w:ascii="Calibri" w:hAnsi="Calibri" w:cs="Calibri"/>
          <w:bCs/>
          <w:sz w:val="22"/>
          <w:szCs w:val="22"/>
        </w:rPr>
        <w:t xml:space="preserve">prohibiciones legales de disponer, </w:t>
      </w:r>
      <w:r w:rsidR="00561BC2" w:rsidRPr="00561BC2">
        <w:rPr>
          <w:rFonts w:ascii="Calibri" w:hAnsi="Calibri" w:cs="Calibri"/>
          <w:b/>
          <w:bCs/>
          <w:sz w:val="22"/>
          <w:szCs w:val="22"/>
        </w:rPr>
        <w:t>26 LH</w:t>
      </w:r>
      <w:r w:rsidR="00561BC2">
        <w:rPr>
          <w:rFonts w:ascii="Calibri" w:hAnsi="Calibri" w:cs="Calibri"/>
          <w:bCs/>
          <w:sz w:val="22"/>
          <w:szCs w:val="22"/>
        </w:rPr>
        <w:t>) y</w:t>
      </w:r>
      <w:r w:rsidR="00561BC2" w:rsidRPr="00561BC2">
        <w:rPr>
          <w:rFonts w:ascii="Calibri" w:hAnsi="Calibri" w:cs="Calibri"/>
          <w:sz w:val="22"/>
          <w:szCs w:val="22"/>
        </w:rPr>
        <w:t xml:space="preserve"> </w:t>
      </w:r>
      <w:r w:rsidR="00561BC2" w:rsidRPr="00561BC2">
        <w:rPr>
          <w:rFonts w:ascii="Calibri" w:hAnsi="Calibri" w:cs="Calibri"/>
          <w:bCs/>
          <w:sz w:val="22"/>
          <w:szCs w:val="22"/>
        </w:rPr>
        <w:t>las servidumbres legales.</w:t>
      </w:r>
    </w:p>
    <w:p w:rsidR="00341393" w:rsidRDefault="00341393" w:rsidP="00341393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AA6D56" w:rsidRDefault="00341393" w:rsidP="00341393">
      <w:pPr>
        <w:ind w:left="141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</w:t>
      </w:r>
      <w:r w:rsidR="00AA6D56" w:rsidRPr="00341393">
        <w:rPr>
          <w:rFonts w:ascii="Calibri" w:hAnsi="Calibri" w:cs="Calibri"/>
          <w:sz w:val="22"/>
          <w:szCs w:val="22"/>
        </w:rPr>
        <w:t xml:space="preserve">na STS </w:t>
      </w:r>
      <w:r>
        <w:rPr>
          <w:rFonts w:ascii="Calibri" w:hAnsi="Calibri" w:cs="Calibri"/>
          <w:sz w:val="22"/>
          <w:szCs w:val="22"/>
        </w:rPr>
        <w:t xml:space="preserve">de </w:t>
      </w:r>
      <w:r w:rsidR="00AA6D56" w:rsidRPr="00341393">
        <w:rPr>
          <w:rFonts w:ascii="Calibri" w:hAnsi="Calibri" w:cs="Calibri"/>
          <w:sz w:val="22"/>
          <w:szCs w:val="22"/>
        </w:rPr>
        <w:t>1990 declaró que las limitaciones derivadas de un Plan de Ordenación Urbana afectaban al 3º hipotecario.</w:t>
      </w:r>
    </w:p>
    <w:p w:rsidR="00341393" w:rsidRPr="00341393" w:rsidRDefault="00341393" w:rsidP="00341393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492CD1" w:rsidRPr="00341393" w:rsidRDefault="00492CD1" w:rsidP="00341393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341393">
        <w:rPr>
          <w:rFonts w:ascii="Calibri" w:hAnsi="Calibri" w:cs="Calibri"/>
          <w:sz w:val="22"/>
          <w:szCs w:val="22"/>
        </w:rPr>
        <w:t xml:space="preserve">Las </w:t>
      </w:r>
      <w:r w:rsidRPr="00561BC2">
        <w:rPr>
          <w:rFonts w:ascii="Calibri" w:hAnsi="Calibri" w:cs="Calibri"/>
          <w:b/>
          <w:sz w:val="22"/>
          <w:szCs w:val="22"/>
        </w:rPr>
        <w:t>servidumbres aparentes</w:t>
      </w:r>
      <w:r w:rsidR="00341393">
        <w:rPr>
          <w:rFonts w:ascii="Calibri" w:hAnsi="Calibri" w:cs="Calibri"/>
          <w:sz w:val="22"/>
          <w:szCs w:val="22"/>
        </w:rPr>
        <w:t xml:space="preserve"> (</w:t>
      </w:r>
      <w:r w:rsidRPr="00341393">
        <w:rPr>
          <w:rFonts w:ascii="Calibri" w:hAnsi="Calibri" w:cs="Calibri"/>
          <w:sz w:val="22"/>
          <w:szCs w:val="22"/>
        </w:rPr>
        <w:t>la evidencia hace inexcusable el desconocimiento</w:t>
      </w:r>
      <w:r w:rsidR="00341393">
        <w:rPr>
          <w:rFonts w:ascii="Calibri" w:hAnsi="Calibri" w:cs="Calibri"/>
          <w:sz w:val="22"/>
          <w:szCs w:val="22"/>
        </w:rPr>
        <w:t>)</w:t>
      </w:r>
      <w:r w:rsidRPr="00341393">
        <w:rPr>
          <w:rFonts w:ascii="Calibri" w:hAnsi="Calibri" w:cs="Calibri"/>
          <w:sz w:val="22"/>
          <w:szCs w:val="22"/>
        </w:rPr>
        <w:t>.</w:t>
      </w:r>
    </w:p>
    <w:p w:rsidR="00341393" w:rsidRDefault="00341393" w:rsidP="00341393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AA6D56" w:rsidRPr="00341393" w:rsidRDefault="00492CD1" w:rsidP="00341393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341393">
        <w:rPr>
          <w:rFonts w:ascii="Calibri" w:hAnsi="Calibri" w:cs="Calibri"/>
          <w:sz w:val="22"/>
          <w:szCs w:val="22"/>
        </w:rPr>
        <w:t>L</w:t>
      </w:r>
      <w:r w:rsidR="00AA6D56" w:rsidRPr="00341393">
        <w:rPr>
          <w:rFonts w:ascii="Calibri" w:hAnsi="Calibri" w:cs="Calibri"/>
          <w:sz w:val="22"/>
          <w:szCs w:val="22"/>
        </w:rPr>
        <w:t xml:space="preserve">as </w:t>
      </w:r>
      <w:r w:rsidR="00341393">
        <w:rPr>
          <w:rFonts w:ascii="Calibri" w:hAnsi="Calibri" w:cs="Calibri"/>
          <w:sz w:val="22"/>
          <w:szCs w:val="22"/>
        </w:rPr>
        <w:t>h</w:t>
      </w:r>
      <w:r w:rsidR="00AA6D56" w:rsidRPr="00341393">
        <w:rPr>
          <w:rFonts w:ascii="Calibri" w:hAnsi="Calibri" w:cs="Calibri"/>
          <w:sz w:val="22"/>
          <w:szCs w:val="22"/>
        </w:rPr>
        <w:t xml:space="preserve">ipotecas legales tácitas </w:t>
      </w:r>
      <w:r w:rsidR="00341393">
        <w:rPr>
          <w:rFonts w:ascii="Calibri" w:hAnsi="Calibri" w:cs="Calibri"/>
          <w:sz w:val="22"/>
          <w:szCs w:val="22"/>
        </w:rPr>
        <w:t>(</w:t>
      </w:r>
      <w:r w:rsidR="00341393" w:rsidRPr="00561BC2">
        <w:rPr>
          <w:rFonts w:ascii="Calibri" w:hAnsi="Calibri" w:cs="Calibri"/>
          <w:b/>
          <w:sz w:val="22"/>
          <w:szCs w:val="22"/>
        </w:rPr>
        <w:t>194 y 196 LH</w:t>
      </w:r>
      <w:r w:rsidR="00341393">
        <w:rPr>
          <w:rFonts w:ascii="Calibri" w:hAnsi="Calibri" w:cs="Calibri"/>
          <w:sz w:val="22"/>
          <w:szCs w:val="22"/>
        </w:rPr>
        <w:t xml:space="preserve">) y determinados </w:t>
      </w:r>
      <w:r w:rsidR="00AA6D56" w:rsidRPr="00341393">
        <w:rPr>
          <w:rFonts w:ascii="Calibri" w:hAnsi="Calibri" w:cs="Calibri"/>
          <w:sz w:val="22"/>
          <w:szCs w:val="22"/>
        </w:rPr>
        <w:t>créditos singularmente privilegiados</w:t>
      </w:r>
      <w:r w:rsidR="00341393">
        <w:rPr>
          <w:rFonts w:ascii="Calibri" w:hAnsi="Calibri" w:cs="Calibri"/>
          <w:sz w:val="22"/>
          <w:szCs w:val="22"/>
        </w:rPr>
        <w:t xml:space="preserve"> (</w:t>
      </w:r>
      <w:r w:rsidR="00341393" w:rsidRPr="00561BC2">
        <w:rPr>
          <w:rFonts w:ascii="Calibri" w:hAnsi="Calibri" w:cs="Calibri"/>
          <w:b/>
          <w:sz w:val="22"/>
          <w:szCs w:val="22"/>
        </w:rPr>
        <w:t>32 ET</w:t>
      </w:r>
      <w:r w:rsidR="00AA6D56" w:rsidRPr="00341393">
        <w:rPr>
          <w:rFonts w:ascii="Calibri" w:hAnsi="Calibri" w:cs="Calibri"/>
          <w:sz w:val="22"/>
          <w:szCs w:val="22"/>
        </w:rPr>
        <w:t>).</w:t>
      </w:r>
    </w:p>
    <w:p w:rsidR="002B2B1C" w:rsidRDefault="002B2B1C" w:rsidP="00341393">
      <w:pPr>
        <w:ind w:left="709"/>
        <w:jc w:val="both"/>
        <w:rPr>
          <w:rFonts w:ascii="Calibri" w:hAnsi="Calibri" w:cs="Calibri"/>
          <w:sz w:val="22"/>
          <w:szCs w:val="22"/>
        </w:rPr>
      </w:pPr>
    </w:p>
    <w:p w:rsidR="00492CD1" w:rsidRPr="00341393" w:rsidRDefault="00341393" w:rsidP="00341393">
      <w:pPr>
        <w:ind w:left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</w:t>
      </w:r>
      <w:r w:rsidR="005B3FA4" w:rsidRPr="00341393">
        <w:rPr>
          <w:rFonts w:ascii="Calibri" w:hAnsi="Calibri" w:cs="Calibri"/>
          <w:sz w:val="22"/>
          <w:szCs w:val="22"/>
        </w:rPr>
        <w:t xml:space="preserve">eterminadas </w:t>
      </w:r>
      <w:r w:rsidR="005B3FA4" w:rsidRPr="00561BC2">
        <w:rPr>
          <w:rFonts w:ascii="Calibri" w:hAnsi="Calibri" w:cs="Calibri"/>
          <w:b/>
          <w:sz w:val="22"/>
          <w:szCs w:val="22"/>
        </w:rPr>
        <w:t>afecciones reales</w:t>
      </w:r>
      <w:r w:rsidR="005B3FA4" w:rsidRPr="00341393">
        <w:rPr>
          <w:rFonts w:ascii="Calibri" w:hAnsi="Calibri" w:cs="Calibri"/>
          <w:sz w:val="22"/>
          <w:szCs w:val="22"/>
        </w:rPr>
        <w:t xml:space="preserve">, como la establecida en </w:t>
      </w:r>
      <w:r w:rsidR="00561BC2">
        <w:rPr>
          <w:rFonts w:ascii="Calibri" w:hAnsi="Calibri" w:cs="Calibri"/>
          <w:sz w:val="22"/>
          <w:szCs w:val="22"/>
        </w:rPr>
        <w:t>e</w:t>
      </w:r>
      <w:r w:rsidR="005B3FA4" w:rsidRPr="00341393">
        <w:rPr>
          <w:rFonts w:ascii="Calibri" w:hAnsi="Calibri" w:cs="Calibri"/>
          <w:sz w:val="22"/>
          <w:szCs w:val="22"/>
        </w:rPr>
        <w:t xml:space="preserve">l art 9 LPH </w:t>
      </w:r>
      <w:r w:rsidRPr="00341393">
        <w:rPr>
          <w:rFonts w:ascii="Calibri" w:hAnsi="Calibri" w:cs="Calibri"/>
          <w:sz w:val="22"/>
          <w:szCs w:val="22"/>
        </w:rPr>
        <w:t>(</w:t>
      </w:r>
      <w:r w:rsidR="005B3FA4" w:rsidRPr="00341393">
        <w:rPr>
          <w:rFonts w:ascii="Calibri" w:hAnsi="Calibri" w:cs="Calibri"/>
          <w:sz w:val="22"/>
          <w:szCs w:val="22"/>
        </w:rPr>
        <w:t>gastos de comunidad</w:t>
      </w:r>
      <w:r w:rsidRPr="00341393">
        <w:rPr>
          <w:rFonts w:ascii="Calibri" w:hAnsi="Calibri" w:cs="Calibri"/>
          <w:sz w:val="22"/>
          <w:szCs w:val="22"/>
        </w:rPr>
        <w:t>)</w:t>
      </w:r>
      <w:r w:rsidR="00561BC2">
        <w:rPr>
          <w:rFonts w:ascii="Calibri" w:hAnsi="Calibri" w:cs="Calibri"/>
          <w:sz w:val="22"/>
          <w:szCs w:val="22"/>
        </w:rPr>
        <w:t>.</w:t>
      </w:r>
    </w:p>
    <w:p w:rsidR="00AA6D56" w:rsidRDefault="00AA6D56" w:rsidP="00341393">
      <w:pPr>
        <w:ind w:left="1533"/>
        <w:jc w:val="both"/>
        <w:rPr>
          <w:rFonts w:ascii="Calibri" w:hAnsi="Calibri" w:cs="Calibri"/>
          <w:sz w:val="22"/>
          <w:szCs w:val="22"/>
        </w:rPr>
      </w:pPr>
    </w:p>
    <w:p w:rsidR="00FB01D6" w:rsidRDefault="00FB01D6" w:rsidP="00AA6D56">
      <w:pPr>
        <w:ind w:left="1533" w:hanging="397"/>
        <w:jc w:val="both"/>
        <w:rPr>
          <w:rFonts w:ascii="Calibri" w:hAnsi="Calibri" w:cs="Calibri"/>
          <w:sz w:val="22"/>
          <w:szCs w:val="22"/>
        </w:rPr>
      </w:pPr>
    </w:p>
    <w:p w:rsidR="00FB01D6" w:rsidRPr="000C1C04" w:rsidRDefault="00FB01D6" w:rsidP="00FB01D6">
      <w:pPr>
        <w:pStyle w:val="Ttulo1"/>
        <w:rPr>
          <w:rFonts w:ascii="Calibri" w:hAnsi="Calibri" w:cs="Calibri"/>
          <w:sz w:val="22"/>
          <w:szCs w:val="22"/>
        </w:rPr>
      </w:pPr>
      <w:r w:rsidRPr="000C1C04">
        <w:rPr>
          <w:rFonts w:ascii="Calibri" w:hAnsi="Calibri" w:cs="Calibri"/>
          <w:sz w:val="22"/>
          <w:szCs w:val="22"/>
        </w:rPr>
        <w:t xml:space="preserve"> Y SITUACIONES JURÍDICAS</w:t>
      </w:r>
      <w:r>
        <w:rPr>
          <w:rFonts w:ascii="Calibri" w:hAnsi="Calibri" w:cs="Calibri"/>
          <w:sz w:val="22"/>
          <w:szCs w:val="22"/>
        </w:rPr>
        <w:t>-</w:t>
      </w:r>
      <w:r w:rsidRPr="000C1C04">
        <w:rPr>
          <w:rFonts w:ascii="Calibri" w:hAnsi="Calibri" w:cs="Calibri"/>
          <w:sz w:val="22"/>
          <w:szCs w:val="22"/>
        </w:rPr>
        <w:t>NO REALES INSCRIBIBLES</w:t>
      </w:r>
    </w:p>
    <w:p w:rsidR="00FB01D6" w:rsidRDefault="00FB01D6" w:rsidP="00AA6D56">
      <w:pPr>
        <w:ind w:left="1533" w:hanging="397"/>
        <w:jc w:val="both"/>
        <w:rPr>
          <w:rFonts w:ascii="Calibri" w:hAnsi="Calibri" w:cs="Calibri"/>
          <w:sz w:val="22"/>
          <w:szCs w:val="22"/>
        </w:rPr>
      </w:pPr>
    </w:p>
    <w:p w:rsidR="00AA6D56" w:rsidRPr="000C1C04" w:rsidRDefault="00AA6D56" w:rsidP="005B3FA4">
      <w:pPr>
        <w:widowControl w:val="0"/>
        <w:rPr>
          <w:rFonts w:ascii="Calibri" w:hAnsi="Calibri" w:cs="Calibri"/>
          <w:sz w:val="22"/>
          <w:szCs w:val="22"/>
        </w:rPr>
      </w:pPr>
    </w:p>
    <w:p w:rsidR="00561BC2" w:rsidRDefault="00AA6D56" w:rsidP="005B3FA4">
      <w:pPr>
        <w:widowControl w:val="0"/>
        <w:jc w:val="both"/>
        <w:rPr>
          <w:rFonts w:ascii="Calibri" w:hAnsi="Calibri" w:cs="Calibri"/>
          <w:sz w:val="22"/>
          <w:szCs w:val="22"/>
        </w:rPr>
      </w:pPr>
      <w:r w:rsidRPr="000C1C04">
        <w:rPr>
          <w:rFonts w:ascii="Calibri" w:hAnsi="Calibri" w:cs="Calibri"/>
          <w:b/>
          <w:color w:val="1F497D"/>
          <w:sz w:val="22"/>
          <w:szCs w:val="22"/>
        </w:rPr>
        <w:t>Regla General.-</w:t>
      </w:r>
      <w:r w:rsidRPr="000C1C04">
        <w:rPr>
          <w:rFonts w:ascii="Calibri" w:hAnsi="Calibri" w:cs="Calibri"/>
          <w:color w:val="1F497D"/>
          <w:sz w:val="22"/>
          <w:szCs w:val="22"/>
        </w:rPr>
        <w:t xml:space="preserve"> </w:t>
      </w:r>
      <w:r w:rsidRPr="000C1C04">
        <w:rPr>
          <w:rFonts w:ascii="Calibri" w:hAnsi="Calibri" w:cs="Calibri"/>
          <w:sz w:val="22"/>
          <w:szCs w:val="22"/>
        </w:rPr>
        <w:t xml:space="preserve">La regla general es que los </w:t>
      </w:r>
      <w:r w:rsidRPr="000C1C04">
        <w:rPr>
          <w:rFonts w:ascii="Calibri" w:hAnsi="Calibri" w:cs="Calibri"/>
          <w:sz w:val="22"/>
          <w:szCs w:val="22"/>
          <w:u w:val="single"/>
        </w:rPr>
        <w:t>actos, contratos ó pactos que carezcan de transcendencia real</w:t>
      </w:r>
      <w:r w:rsidRPr="000C1C04">
        <w:rPr>
          <w:rFonts w:ascii="Calibri" w:hAnsi="Calibri" w:cs="Calibri"/>
          <w:sz w:val="22"/>
          <w:szCs w:val="22"/>
        </w:rPr>
        <w:t xml:space="preserve"> (es decir, los </w:t>
      </w:r>
      <w:r w:rsidRPr="000C1C04">
        <w:rPr>
          <w:rFonts w:ascii="Calibri" w:hAnsi="Calibri" w:cs="Calibri"/>
          <w:i/>
          <w:sz w:val="22"/>
          <w:szCs w:val="22"/>
        </w:rPr>
        <w:t>meramente obligacionales</w:t>
      </w:r>
      <w:r w:rsidRPr="000C1C04">
        <w:rPr>
          <w:rFonts w:ascii="Calibri" w:hAnsi="Calibri" w:cs="Calibri"/>
          <w:sz w:val="22"/>
          <w:szCs w:val="22"/>
        </w:rPr>
        <w:t xml:space="preserve">) NO deben tener acceso al RP. Así desprende del </w:t>
      </w:r>
      <w:r w:rsidRPr="000C1C04">
        <w:rPr>
          <w:rFonts w:ascii="Calibri" w:hAnsi="Calibri" w:cs="Calibri"/>
          <w:b/>
          <w:sz w:val="22"/>
          <w:szCs w:val="22"/>
        </w:rPr>
        <w:t>art 2 LH</w:t>
      </w:r>
      <w:r w:rsidRPr="000C1C04">
        <w:rPr>
          <w:rFonts w:ascii="Calibri" w:hAnsi="Calibri" w:cs="Calibri"/>
          <w:sz w:val="22"/>
          <w:szCs w:val="22"/>
        </w:rPr>
        <w:t xml:space="preserve"> (interpretado a sensu contrario</w:t>
      </w:r>
      <w:r w:rsidR="005B3FA4">
        <w:rPr>
          <w:rFonts w:ascii="Calibri" w:hAnsi="Calibri" w:cs="Calibri"/>
          <w:sz w:val="22"/>
          <w:szCs w:val="22"/>
        </w:rPr>
        <w:t xml:space="preserve">), del </w:t>
      </w:r>
      <w:r w:rsidR="005B3FA4" w:rsidRPr="005B3FA4">
        <w:rPr>
          <w:rFonts w:ascii="Calibri" w:hAnsi="Calibri" w:cs="Calibri"/>
          <w:b/>
          <w:bCs/>
          <w:color w:val="984806"/>
          <w:sz w:val="22"/>
          <w:szCs w:val="22"/>
        </w:rPr>
        <w:t>art 51</w:t>
      </w:r>
      <w:r w:rsidR="00F414A2">
        <w:rPr>
          <w:rFonts w:ascii="Calibri" w:hAnsi="Calibri" w:cs="Calibri"/>
          <w:b/>
          <w:bCs/>
          <w:color w:val="984806"/>
          <w:sz w:val="22"/>
          <w:szCs w:val="22"/>
        </w:rPr>
        <w:t>.</w:t>
      </w:r>
      <w:r w:rsidR="005B3FA4" w:rsidRPr="005B3FA4">
        <w:rPr>
          <w:rFonts w:ascii="Calibri" w:hAnsi="Calibri" w:cs="Calibri"/>
          <w:b/>
          <w:bCs/>
          <w:color w:val="984806"/>
          <w:sz w:val="22"/>
          <w:szCs w:val="22"/>
        </w:rPr>
        <w:t>6º RH</w:t>
      </w:r>
      <w:r w:rsidRPr="000C1C04">
        <w:rPr>
          <w:rFonts w:ascii="Calibri" w:hAnsi="Calibri" w:cs="Calibri"/>
          <w:sz w:val="22"/>
          <w:szCs w:val="22"/>
        </w:rPr>
        <w:t xml:space="preserve"> </w:t>
      </w:r>
      <w:r w:rsidR="00F414A2" w:rsidRPr="00F414A2">
        <w:rPr>
          <w:rFonts w:ascii="Calibri" w:hAnsi="Calibri" w:cs="Calibri"/>
          <w:i/>
          <w:sz w:val="22"/>
          <w:szCs w:val="22"/>
        </w:rPr>
        <w:t>(</w:t>
      </w:r>
      <w:r w:rsidR="00F414A2" w:rsidRPr="00780288">
        <w:rPr>
          <w:rFonts w:ascii="Calibri" w:hAnsi="Calibri" w:cs="Calibri"/>
          <w:b/>
          <w:i/>
          <w:color w:val="808080"/>
          <w:sz w:val="22"/>
          <w:szCs w:val="22"/>
        </w:rPr>
        <w:t>No se expresarán en ningún caso las estipulaciones, cláusulas o pactos que carezcan de trascendencia real</w:t>
      </w:r>
      <w:r w:rsidR="00F414A2" w:rsidRPr="00F414A2">
        <w:rPr>
          <w:rFonts w:ascii="Calibri" w:hAnsi="Calibri" w:cs="Calibri"/>
          <w:i/>
          <w:sz w:val="22"/>
          <w:szCs w:val="22"/>
        </w:rPr>
        <w:t xml:space="preserve">) </w:t>
      </w:r>
      <w:r w:rsidRPr="000C1C04">
        <w:rPr>
          <w:rFonts w:ascii="Calibri" w:hAnsi="Calibri" w:cs="Calibri"/>
          <w:sz w:val="22"/>
          <w:szCs w:val="22"/>
        </w:rPr>
        <w:t xml:space="preserve">y </w:t>
      </w:r>
      <w:r w:rsidR="005B3FA4">
        <w:rPr>
          <w:rFonts w:ascii="Calibri" w:hAnsi="Calibri" w:cs="Calibri"/>
          <w:sz w:val="22"/>
          <w:szCs w:val="22"/>
        </w:rPr>
        <w:t xml:space="preserve">sobre todo </w:t>
      </w:r>
      <w:r w:rsidRPr="000C1C04">
        <w:rPr>
          <w:rFonts w:ascii="Calibri" w:hAnsi="Calibri" w:cs="Calibri"/>
          <w:sz w:val="22"/>
          <w:szCs w:val="22"/>
        </w:rPr>
        <w:t>de</w:t>
      </w:r>
    </w:p>
    <w:p w:rsidR="00561BC2" w:rsidRDefault="00561BC2" w:rsidP="005B3FA4">
      <w:pPr>
        <w:widowControl w:val="0"/>
        <w:jc w:val="both"/>
        <w:rPr>
          <w:rFonts w:ascii="Calibri" w:hAnsi="Calibri" w:cs="Calibri"/>
          <w:sz w:val="22"/>
          <w:szCs w:val="22"/>
        </w:rPr>
      </w:pPr>
    </w:p>
    <w:p w:rsidR="00AA6D56" w:rsidRDefault="00AA6D56" w:rsidP="00C77A3E">
      <w:pPr>
        <w:widowControl w:val="0"/>
        <w:ind w:left="709"/>
        <w:jc w:val="both"/>
        <w:rPr>
          <w:rFonts w:ascii="Calibri" w:hAnsi="Calibri" w:cs="Calibri"/>
          <w:b/>
          <w:color w:val="7F7F7F"/>
          <w:sz w:val="22"/>
          <w:szCs w:val="22"/>
        </w:rPr>
      </w:pPr>
      <w:r w:rsidRPr="00F414A2">
        <w:rPr>
          <w:rFonts w:ascii="Calibri" w:hAnsi="Calibri" w:cs="Calibri"/>
          <w:b/>
          <w:bCs/>
          <w:color w:val="984806"/>
          <w:sz w:val="22"/>
          <w:szCs w:val="22"/>
        </w:rPr>
        <w:t>9 RH</w:t>
      </w:r>
      <w:r w:rsidRPr="000C1C04">
        <w:rPr>
          <w:rFonts w:ascii="Calibri" w:hAnsi="Calibri" w:cs="Calibri"/>
          <w:sz w:val="22"/>
          <w:szCs w:val="22"/>
        </w:rPr>
        <w:t xml:space="preserve"> </w:t>
      </w:r>
      <w:r w:rsidR="00561BC2" w:rsidRPr="002B2B1C">
        <w:rPr>
          <w:rFonts w:ascii="Calibri" w:hAnsi="Calibri" w:cs="Calibri"/>
          <w:b/>
          <w:i/>
          <w:color w:val="7F7F7F"/>
          <w:sz w:val="22"/>
          <w:szCs w:val="22"/>
        </w:rPr>
        <w:t xml:space="preserve">No son inscribibles la obligación de constituir, transmitir, modificar o extinguir el dominio o un derecho real sobre cualquier inmueble, o la de celebrar en lo futuro cualquiera de los contratos comprendidos en los artículos anteriores, ni </w:t>
      </w:r>
      <w:r w:rsidR="002B2B1C" w:rsidRPr="002B2B1C">
        <w:rPr>
          <w:rFonts w:ascii="Calibri" w:hAnsi="Calibri" w:cs="Calibri"/>
          <w:b/>
          <w:i/>
          <w:color w:val="7F7F7F"/>
          <w:sz w:val="22"/>
          <w:szCs w:val="22"/>
        </w:rPr>
        <w:t>EN GENERAL CUALESQUIERA OTRAS OBLIGACIONES O DERECHOS PERSONALES</w:t>
      </w:r>
      <w:r w:rsidR="00561BC2" w:rsidRPr="002B2B1C">
        <w:rPr>
          <w:rFonts w:ascii="Calibri" w:hAnsi="Calibri" w:cs="Calibri"/>
          <w:b/>
          <w:i/>
          <w:color w:val="7F7F7F"/>
          <w:sz w:val="22"/>
          <w:szCs w:val="22"/>
        </w:rPr>
        <w:t>, sin perjuicio de que en cada uno de estos casos se inscriba la garantía real constituida para asegurar su cumplimiento o se tome anotación cuando proceda, de conformidad con el artículo cuarenta y dos de la Ley.</w:t>
      </w:r>
    </w:p>
    <w:p w:rsidR="00561BC2" w:rsidRDefault="00561BC2" w:rsidP="00C77A3E">
      <w:pPr>
        <w:widowControl w:val="0"/>
        <w:ind w:left="709"/>
        <w:jc w:val="both"/>
        <w:rPr>
          <w:rFonts w:ascii="Calibri" w:hAnsi="Calibri" w:cs="Calibri"/>
          <w:b/>
          <w:color w:val="7F7F7F"/>
          <w:sz w:val="22"/>
          <w:szCs w:val="22"/>
        </w:rPr>
      </w:pPr>
    </w:p>
    <w:p w:rsidR="00AA6D56" w:rsidRPr="000C1C04" w:rsidRDefault="00AA6D56" w:rsidP="00C77A3E">
      <w:pPr>
        <w:ind w:left="1418"/>
        <w:jc w:val="both"/>
        <w:rPr>
          <w:rFonts w:ascii="Calibri" w:hAnsi="Calibri" w:cs="Calibri"/>
          <w:sz w:val="22"/>
          <w:szCs w:val="22"/>
        </w:rPr>
      </w:pPr>
      <w:r w:rsidRPr="000C1C04">
        <w:rPr>
          <w:rFonts w:ascii="Calibri" w:hAnsi="Calibri" w:cs="Calibri"/>
          <w:sz w:val="22"/>
          <w:szCs w:val="22"/>
          <w:u w:val="single"/>
        </w:rPr>
        <w:t>Y si por cualquier causa, estos dº personales  hubieran accedido a los Libros del RP</w:t>
      </w:r>
      <w:r w:rsidR="00F414A2">
        <w:rPr>
          <w:rFonts w:ascii="Calibri" w:hAnsi="Calibri" w:cs="Calibri"/>
          <w:sz w:val="22"/>
          <w:szCs w:val="22"/>
          <w:u w:val="single"/>
        </w:rPr>
        <w:t xml:space="preserve">, ex art </w:t>
      </w:r>
      <w:r w:rsidRPr="000C1C04">
        <w:rPr>
          <w:rFonts w:ascii="Calibri" w:hAnsi="Calibri" w:cs="Calibri"/>
          <w:b/>
          <w:sz w:val="22"/>
          <w:szCs w:val="22"/>
        </w:rPr>
        <w:t xml:space="preserve">98 </w:t>
      </w:r>
      <w:r w:rsidR="00F414A2">
        <w:rPr>
          <w:rFonts w:ascii="Calibri" w:hAnsi="Calibri" w:cs="Calibri"/>
          <w:b/>
          <w:sz w:val="22"/>
          <w:szCs w:val="22"/>
        </w:rPr>
        <w:t>L</w:t>
      </w:r>
      <w:r w:rsidRPr="000C1C04">
        <w:rPr>
          <w:rFonts w:ascii="Calibri" w:hAnsi="Calibri" w:cs="Calibri"/>
          <w:b/>
          <w:sz w:val="22"/>
          <w:szCs w:val="22"/>
        </w:rPr>
        <w:t>H</w:t>
      </w:r>
      <w:r w:rsidRPr="000C1C04">
        <w:rPr>
          <w:rFonts w:ascii="Calibri" w:hAnsi="Calibri" w:cs="Calibri"/>
          <w:sz w:val="22"/>
          <w:szCs w:val="22"/>
        </w:rPr>
        <w:t xml:space="preserve"> </w:t>
      </w:r>
      <w:r w:rsidR="00F414A2">
        <w:rPr>
          <w:rFonts w:ascii="Calibri" w:hAnsi="Calibri" w:cs="Calibri"/>
          <w:sz w:val="22"/>
          <w:szCs w:val="22"/>
        </w:rPr>
        <w:t>“</w:t>
      </w:r>
      <w:r w:rsidRPr="000C1C04">
        <w:rPr>
          <w:rFonts w:ascii="Calibri" w:hAnsi="Calibri" w:cs="Calibri"/>
          <w:b/>
          <w:color w:val="7F7F7F"/>
          <w:sz w:val="22"/>
          <w:szCs w:val="22"/>
        </w:rPr>
        <w:t xml:space="preserve">Los dº personales no asegurados especialmente …. no tendrán la consideración de </w:t>
      </w:r>
      <w:r w:rsidR="00F414A2" w:rsidRPr="000C1C04">
        <w:rPr>
          <w:rFonts w:ascii="Calibri" w:hAnsi="Calibri" w:cs="Calibri"/>
          <w:b/>
          <w:color w:val="7F7F7F"/>
          <w:sz w:val="22"/>
          <w:szCs w:val="22"/>
        </w:rPr>
        <w:t>gravámenes</w:t>
      </w:r>
      <w:r w:rsidRPr="000C1C04">
        <w:rPr>
          <w:rFonts w:ascii="Calibri" w:hAnsi="Calibri" w:cs="Calibri"/>
          <w:b/>
          <w:color w:val="7F7F7F"/>
          <w:sz w:val="22"/>
          <w:szCs w:val="22"/>
        </w:rPr>
        <w:t xml:space="preserve"> a efectos de esta Ley y serán CANCELADOS por el Registrador </w:t>
      </w:r>
      <w:r w:rsidR="002B2B1C" w:rsidRPr="000C1C04">
        <w:rPr>
          <w:rFonts w:ascii="Calibri" w:hAnsi="Calibri" w:cs="Calibri"/>
          <w:b/>
          <w:i/>
          <w:color w:val="7F7F7F"/>
          <w:sz w:val="22"/>
          <w:szCs w:val="22"/>
        </w:rPr>
        <w:t>A INSTANCIA DE PARTE</w:t>
      </w:r>
      <w:r w:rsidR="002B2B1C">
        <w:rPr>
          <w:rFonts w:ascii="Calibri" w:hAnsi="Calibri" w:cs="Calibri"/>
          <w:b/>
          <w:i/>
          <w:color w:val="7F7F7F"/>
          <w:sz w:val="22"/>
          <w:szCs w:val="22"/>
        </w:rPr>
        <w:t xml:space="preserve"> INTERESADA</w:t>
      </w:r>
      <w:r w:rsidRPr="000C1C04">
        <w:rPr>
          <w:rFonts w:ascii="Calibri" w:hAnsi="Calibri" w:cs="Calibri"/>
          <w:b/>
          <w:color w:val="7F7F7F"/>
          <w:sz w:val="22"/>
          <w:szCs w:val="22"/>
        </w:rPr>
        <w:t>.</w:t>
      </w:r>
      <w:r w:rsidR="00F414A2">
        <w:rPr>
          <w:rFonts w:ascii="Calibri" w:hAnsi="Calibri" w:cs="Calibri"/>
          <w:b/>
          <w:color w:val="7F7F7F"/>
          <w:sz w:val="22"/>
          <w:szCs w:val="22"/>
        </w:rPr>
        <w:t>”</w:t>
      </w:r>
      <w:r w:rsidRPr="000C1C04">
        <w:rPr>
          <w:rFonts w:ascii="Calibri" w:hAnsi="Calibri" w:cs="Calibri"/>
          <w:sz w:val="22"/>
          <w:szCs w:val="22"/>
        </w:rPr>
        <w:t xml:space="preserve"> </w:t>
      </w:r>
    </w:p>
    <w:p w:rsidR="00F414A2" w:rsidRDefault="00F414A2" w:rsidP="00C77A3E">
      <w:pPr>
        <w:ind w:left="2214"/>
        <w:jc w:val="both"/>
        <w:rPr>
          <w:rFonts w:ascii="Calibri" w:hAnsi="Calibri" w:cs="Calibri"/>
          <w:sz w:val="22"/>
          <w:szCs w:val="22"/>
        </w:rPr>
      </w:pPr>
    </w:p>
    <w:p w:rsidR="00AA6D56" w:rsidRPr="000C1C04" w:rsidRDefault="00F414A2" w:rsidP="00C77A3E">
      <w:pPr>
        <w:ind w:left="221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</w:t>
      </w:r>
      <w:r w:rsidR="00AA6D56" w:rsidRPr="000C1C04">
        <w:rPr>
          <w:rFonts w:ascii="Calibri" w:hAnsi="Calibri" w:cs="Calibri"/>
          <w:sz w:val="22"/>
          <w:szCs w:val="22"/>
        </w:rPr>
        <w:t xml:space="preserve">l </w:t>
      </w:r>
      <w:r w:rsidR="00AA6D56" w:rsidRPr="005B3FA4">
        <w:rPr>
          <w:rFonts w:ascii="Calibri" w:hAnsi="Calibri" w:cs="Calibri"/>
          <w:b/>
          <w:color w:val="984806"/>
          <w:sz w:val="22"/>
          <w:szCs w:val="22"/>
        </w:rPr>
        <w:t>art 353.3 del RH</w:t>
      </w:r>
      <w:r w:rsidR="00AA6D56" w:rsidRPr="000C1C04">
        <w:rPr>
          <w:rFonts w:ascii="Calibri" w:hAnsi="Calibri" w:cs="Calibri"/>
          <w:sz w:val="22"/>
          <w:szCs w:val="22"/>
        </w:rPr>
        <w:t xml:space="preserve"> </w:t>
      </w:r>
      <w:r w:rsidR="00AA6D56" w:rsidRPr="000C1C04">
        <w:rPr>
          <w:rFonts w:ascii="Calibri" w:hAnsi="Calibri" w:cs="Calibri"/>
          <w:i/>
          <w:sz w:val="22"/>
          <w:szCs w:val="22"/>
        </w:rPr>
        <w:t>presume</w:t>
      </w:r>
      <w:r w:rsidR="00AA6D56" w:rsidRPr="000C1C04">
        <w:rPr>
          <w:rFonts w:ascii="Calibri" w:hAnsi="Calibri" w:cs="Calibri"/>
          <w:sz w:val="22"/>
          <w:szCs w:val="22"/>
        </w:rPr>
        <w:t xml:space="preserve"> esa instancia de parte, por el solo hecho de pedirse una “</w:t>
      </w:r>
      <w:r w:rsidR="00AA6D56" w:rsidRPr="00897D7D">
        <w:rPr>
          <w:rFonts w:ascii="Calibri" w:hAnsi="Calibri" w:cs="Calibri"/>
          <w:sz w:val="22"/>
          <w:szCs w:val="22"/>
        </w:rPr>
        <w:t>certificación de cargas</w:t>
      </w:r>
      <w:r w:rsidR="00AA6D56" w:rsidRPr="000C1C04">
        <w:rPr>
          <w:rFonts w:ascii="Calibri" w:hAnsi="Calibri" w:cs="Calibri"/>
          <w:sz w:val="22"/>
          <w:szCs w:val="22"/>
        </w:rPr>
        <w:t xml:space="preserve">”. Y añade que </w:t>
      </w:r>
      <w:r w:rsidR="00AA6D56" w:rsidRPr="00897D7D">
        <w:rPr>
          <w:rFonts w:ascii="Calibri" w:hAnsi="Calibri" w:cs="Calibri"/>
          <w:sz w:val="22"/>
          <w:szCs w:val="22"/>
        </w:rPr>
        <w:t>“del mismo modo deberá proceder el Registrador cuando practique cualquier asiento relativo a la finca ó dº afectado”.</w:t>
      </w:r>
    </w:p>
    <w:p w:rsidR="00AA6D56" w:rsidRPr="000C1C04" w:rsidRDefault="00AA6D56" w:rsidP="00AA6D56">
      <w:pPr>
        <w:jc w:val="both"/>
        <w:rPr>
          <w:rFonts w:ascii="Calibri" w:hAnsi="Calibri" w:cs="Calibri"/>
          <w:sz w:val="22"/>
          <w:szCs w:val="22"/>
        </w:rPr>
      </w:pPr>
    </w:p>
    <w:p w:rsidR="00AA6D56" w:rsidRPr="00902A78" w:rsidRDefault="00AA6D56" w:rsidP="002B2B1C">
      <w:pPr>
        <w:jc w:val="both"/>
        <w:rPr>
          <w:rFonts w:ascii="Calibri" w:hAnsi="Calibri" w:cs="Calibri"/>
          <w:sz w:val="22"/>
          <w:szCs w:val="22"/>
        </w:rPr>
      </w:pPr>
      <w:r w:rsidRPr="000C1C04">
        <w:rPr>
          <w:rFonts w:ascii="Calibri" w:hAnsi="Calibri" w:cs="Calibri"/>
          <w:b/>
          <w:color w:val="1F497D"/>
          <w:sz w:val="22"/>
          <w:szCs w:val="22"/>
        </w:rPr>
        <w:t>Excepciones.-</w:t>
      </w:r>
      <w:r w:rsidRPr="000C1C04">
        <w:rPr>
          <w:rFonts w:ascii="Calibri" w:hAnsi="Calibri" w:cs="Calibri"/>
          <w:b/>
          <w:sz w:val="22"/>
          <w:szCs w:val="22"/>
        </w:rPr>
        <w:t xml:space="preserve"> </w:t>
      </w:r>
      <w:r w:rsidRPr="000C1C04">
        <w:rPr>
          <w:rFonts w:ascii="Calibri" w:hAnsi="Calibri" w:cs="Calibri"/>
          <w:sz w:val="22"/>
          <w:szCs w:val="22"/>
        </w:rPr>
        <w:t xml:space="preserve">Se tratan de casos en que “expresamente” la legislación hipotecaria permite el acceso al RP de determinados dº </w:t>
      </w:r>
      <w:r w:rsidR="00902A78">
        <w:rPr>
          <w:rFonts w:ascii="Calibri" w:hAnsi="Calibri" w:cs="Calibri"/>
          <w:sz w:val="22"/>
          <w:szCs w:val="22"/>
        </w:rPr>
        <w:t xml:space="preserve">afectantes a la </w:t>
      </w:r>
      <w:r w:rsidRPr="00902A78">
        <w:rPr>
          <w:rFonts w:ascii="Calibri" w:hAnsi="Calibri" w:cs="Calibri"/>
          <w:sz w:val="22"/>
          <w:szCs w:val="22"/>
        </w:rPr>
        <w:t xml:space="preserve">persona </w:t>
      </w:r>
      <w:r w:rsidR="00902A78" w:rsidRPr="00902A78">
        <w:rPr>
          <w:rFonts w:ascii="Calibri" w:hAnsi="Calibri" w:cs="Calibri"/>
          <w:sz w:val="22"/>
          <w:szCs w:val="22"/>
        </w:rPr>
        <w:t xml:space="preserve">(resoluciones Judiciales de incapacidad, art 2.4 LH) </w:t>
      </w:r>
      <w:r w:rsidRPr="00902A78">
        <w:rPr>
          <w:rFonts w:ascii="Calibri" w:hAnsi="Calibri" w:cs="Calibri"/>
          <w:sz w:val="22"/>
          <w:szCs w:val="22"/>
        </w:rPr>
        <w:t>u obligacionales:</w:t>
      </w:r>
    </w:p>
    <w:p w:rsidR="00AA6D56" w:rsidRPr="000C1C04" w:rsidRDefault="00AA6D56" w:rsidP="002B2B1C">
      <w:pPr>
        <w:jc w:val="both"/>
        <w:rPr>
          <w:rFonts w:ascii="Calibri" w:hAnsi="Calibri" w:cs="Calibri"/>
          <w:sz w:val="22"/>
          <w:szCs w:val="22"/>
        </w:rPr>
      </w:pPr>
    </w:p>
    <w:p w:rsidR="00AA6D56" w:rsidRPr="000C1C04" w:rsidRDefault="00A528F9" w:rsidP="002B2B1C">
      <w:pPr>
        <w:ind w:left="7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Arrendamientos </w:t>
      </w:r>
      <w:r w:rsidR="005B3FA4">
        <w:rPr>
          <w:rFonts w:ascii="Calibri" w:hAnsi="Calibri" w:cs="Calibri"/>
          <w:sz w:val="22"/>
          <w:szCs w:val="22"/>
        </w:rPr>
        <w:t xml:space="preserve">(2.5 LH) </w:t>
      </w:r>
      <w:r>
        <w:rPr>
          <w:rFonts w:ascii="Calibri" w:hAnsi="Calibri" w:cs="Calibri"/>
          <w:sz w:val="22"/>
          <w:szCs w:val="22"/>
        </w:rPr>
        <w:t>/ Opción (</w:t>
      </w:r>
      <w:r w:rsidRPr="00650BF1">
        <w:rPr>
          <w:rFonts w:ascii="Calibri" w:hAnsi="Calibri" w:cs="Calibri"/>
          <w:b/>
          <w:sz w:val="22"/>
          <w:szCs w:val="22"/>
        </w:rPr>
        <w:t>14</w:t>
      </w:r>
      <w:r>
        <w:rPr>
          <w:rFonts w:ascii="Calibri" w:hAnsi="Calibri" w:cs="Calibri"/>
          <w:sz w:val="22"/>
          <w:szCs w:val="22"/>
        </w:rPr>
        <w:t xml:space="preserve"> RH) / R</w:t>
      </w:r>
      <w:r w:rsidR="005B3FA4">
        <w:rPr>
          <w:rFonts w:ascii="Calibri" w:hAnsi="Calibri" w:cs="Calibri"/>
          <w:sz w:val="22"/>
          <w:szCs w:val="22"/>
        </w:rPr>
        <w:t>etorno arrendaticio (</w:t>
      </w:r>
      <w:r w:rsidR="005B3FA4" w:rsidRPr="00650BF1">
        <w:rPr>
          <w:rFonts w:ascii="Calibri" w:hAnsi="Calibri" w:cs="Calibri"/>
          <w:b/>
          <w:sz w:val="22"/>
          <w:szCs w:val="22"/>
        </w:rPr>
        <w:t xml:space="preserve">15 </w:t>
      </w:r>
      <w:r w:rsidR="005B3FA4">
        <w:rPr>
          <w:rFonts w:ascii="Calibri" w:hAnsi="Calibri" w:cs="Calibri"/>
          <w:sz w:val="22"/>
          <w:szCs w:val="22"/>
        </w:rPr>
        <w:t>RH)</w:t>
      </w:r>
    </w:p>
    <w:p w:rsidR="00AA6D56" w:rsidRPr="008A63A0" w:rsidRDefault="00AA6D56" w:rsidP="002B2B1C">
      <w:pPr>
        <w:ind w:left="737"/>
        <w:jc w:val="both"/>
        <w:rPr>
          <w:rFonts w:ascii="Calibri" w:hAnsi="Calibri" w:cs="Calibri"/>
          <w:sz w:val="22"/>
          <w:szCs w:val="22"/>
        </w:rPr>
      </w:pPr>
    </w:p>
    <w:p w:rsidR="0043004B" w:rsidRPr="008A63A0" w:rsidRDefault="00897D7D" w:rsidP="002B2B1C">
      <w:pPr>
        <w:ind w:left="737"/>
        <w:jc w:val="both"/>
        <w:rPr>
          <w:rFonts w:ascii="Calibri" w:hAnsi="Calibri" w:cs="Calibri"/>
          <w:sz w:val="22"/>
          <w:szCs w:val="22"/>
        </w:rPr>
      </w:pPr>
      <w:r w:rsidRPr="008A63A0">
        <w:rPr>
          <w:rFonts w:ascii="Calibri" w:hAnsi="Calibri" w:cs="Calibri"/>
          <w:sz w:val="22"/>
          <w:szCs w:val="22"/>
        </w:rPr>
        <w:lastRenderedPageBreak/>
        <w:t>L</w:t>
      </w:r>
      <w:r w:rsidR="0043004B" w:rsidRPr="008A63A0">
        <w:rPr>
          <w:rFonts w:ascii="Calibri" w:hAnsi="Calibri" w:cs="Calibri"/>
          <w:sz w:val="22"/>
          <w:szCs w:val="22"/>
        </w:rPr>
        <w:t xml:space="preserve">os dºs de tanteo y retracto “voluntarios” </w:t>
      </w:r>
      <w:r w:rsidRPr="008A63A0">
        <w:rPr>
          <w:rFonts w:ascii="Calibri" w:hAnsi="Calibri" w:cs="Calibri"/>
          <w:sz w:val="22"/>
          <w:szCs w:val="22"/>
        </w:rPr>
        <w:t>(</w:t>
      </w:r>
      <w:r w:rsidR="0043004B" w:rsidRPr="008A63A0">
        <w:rPr>
          <w:rFonts w:ascii="Calibri" w:hAnsi="Calibri" w:cs="Calibri"/>
          <w:sz w:val="22"/>
          <w:szCs w:val="22"/>
        </w:rPr>
        <w:t>solo cuando conste claramente la voluntad de las partes de configurarlos como dºs reales</w:t>
      </w:r>
      <w:r w:rsidRPr="008A63A0">
        <w:rPr>
          <w:rFonts w:ascii="Calibri" w:hAnsi="Calibri" w:cs="Calibri"/>
          <w:sz w:val="22"/>
          <w:szCs w:val="22"/>
        </w:rPr>
        <w:t>)</w:t>
      </w:r>
      <w:r w:rsidR="0043004B" w:rsidRPr="008A63A0">
        <w:rPr>
          <w:rFonts w:ascii="Calibri" w:hAnsi="Calibri" w:cs="Calibri"/>
          <w:sz w:val="22"/>
          <w:szCs w:val="22"/>
        </w:rPr>
        <w:t>.</w:t>
      </w:r>
    </w:p>
    <w:p w:rsidR="0043004B" w:rsidRPr="008A63A0" w:rsidRDefault="0043004B" w:rsidP="002B2B1C">
      <w:pPr>
        <w:ind w:left="56"/>
        <w:jc w:val="both"/>
        <w:rPr>
          <w:rFonts w:ascii="Calibri" w:hAnsi="Calibri" w:cs="Calibri"/>
          <w:sz w:val="22"/>
          <w:szCs w:val="22"/>
        </w:rPr>
      </w:pPr>
    </w:p>
    <w:p w:rsidR="005B3FA4" w:rsidRPr="008A63A0" w:rsidRDefault="005B3FA4" w:rsidP="002B2B1C">
      <w:pPr>
        <w:ind w:left="737"/>
        <w:jc w:val="both"/>
        <w:rPr>
          <w:rFonts w:ascii="Calibri" w:hAnsi="Calibri" w:cs="Calibri"/>
          <w:sz w:val="22"/>
          <w:szCs w:val="22"/>
        </w:rPr>
      </w:pPr>
      <w:r w:rsidRPr="008A63A0">
        <w:rPr>
          <w:rFonts w:ascii="Calibri" w:hAnsi="Calibri" w:cs="Calibri"/>
          <w:sz w:val="22"/>
          <w:szCs w:val="22"/>
        </w:rPr>
        <w:t>El dº de uso sobre la vivienda familiar</w:t>
      </w:r>
      <w:r w:rsidR="0043004B" w:rsidRPr="008A63A0">
        <w:rPr>
          <w:rFonts w:ascii="Calibri" w:hAnsi="Calibri" w:cs="Calibri"/>
          <w:sz w:val="22"/>
          <w:szCs w:val="22"/>
        </w:rPr>
        <w:t xml:space="preserve"> </w:t>
      </w:r>
      <w:r w:rsidR="00A528F9" w:rsidRPr="008A63A0">
        <w:rPr>
          <w:rFonts w:ascii="Calibri" w:hAnsi="Calibri" w:cs="Calibri"/>
          <w:sz w:val="22"/>
          <w:szCs w:val="22"/>
        </w:rPr>
        <w:t>(al</w:t>
      </w:r>
      <w:r w:rsidR="0043004B" w:rsidRPr="008A63A0">
        <w:rPr>
          <w:rFonts w:ascii="Calibri" w:hAnsi="Calibri" w:cs="Calibri"/>
          <w:sz w:val="22"/>
          <w:szCs w:val="22"/>
        </w:rPr>
        <w:t xml:space="preserve"> que el TS califica </w:t>
      </w:r>
      <w:r w:rsidR="0043004B" w:rsidRPr="008A63A0">
        <w:rPr>
          <w:rFonts w:ascii="Calibri" w:hAnsi="Calibri" w:cs="Calibri"/>
          <w:i/>
          <w:sz w:val="22"/>
          <w:szCs w:val="22"/>
        </w:rPr>
        <w:t>dº familiar</w:t>
      </w:r>
      <w:r w:rsidR="00A528F9" w:rsidRPr="008A63A0">
        <w:rPr>
          <w:rFonts w:ascii="Calibri" w:hAnsi="Calibri" w:cs="Calibri"/>
          <w:sz w:val="22"/>
          <w:szCs w:val="22"/>
        </w:rPr>
        <w:t xml:space="preserve"> -</w:t>
      </w:r>
      <w:r w:rsidR="00A528F9" w:rsidRPr="008A63A0">
        <w:rPr>
          <w:rFonts w:ascii="Calibri" w:hAnsi="Calibri" w:cs="Calibri"/>
          <w:sz w:val="18"/>
          <w:szCs w:val="18"/>
        </w:rPr>
        <w:t xml:space="preserve">NO </w:t>
      </w:r>
      <w:r w:rsidR="0043004B" w:rsidRPr="008A63A0">
        <w:rPr>
          <w:rFonts w:ascii="Calibri" w:hAnsi="Calibri" w:cs="Calibri"/>
          <w:sz w:val="18"/>
          <w:szCs w:val="18"/>
        </w:rPr>
        <w:t>dº real</w:t>
      </w:r>
      <w:r w:rsidR="00A528F9" w:rsidRPr="008A63A0">
        <w:rPr>
          <w:rFonts w:ascii="Calibri" w:hAnsi="Calibri" w:cs="Calibri"/>
          <w:sz w:val="22"/>
          <w:szCs w:val="22"/>
        </w:rPr>
        <w:t>-</w:t>
      </w:r>
      <w:r w:rsidR="0043004B" w:rsidRPr="008A63A0">
        <w:rPr>
          <w:rFonts w:ascii="Calibri" w:hAnsi="Calibri" w:cs="Calibri"/>
          <w:sz w:val="22"/>
          <w:szCs w:val="22"/>
        </w:rPr>
        <w:t>).</w:t>
      </w:r>
    </w:p>
    <w:p w:rsidR="005B3FA4" w:rsidRPr="008A63A0" w:rsidRDefault="005B3FA4" w:rsidP="002B2B1C">
      <w:pPr>
        <w:ind w:left="737"/>
        <w:jc w:val="both"/>
        <w:rPr>
          <w:rFonts w:ascii="Calibri" w:hAnsi="Calibri" w:cs="Calibri"/>
          <w:sz w:val="22"/>
          <w:szCs w:val="22"/>
        </w:rPr>
      </w:pPr>
    </w:p>
    <w:p w:rsidR="00AA6D56" w:rsidRPr="008A63A0" w:rsidRDefault="00AA6D56" w:rsidP="002B2B1C">
      <w:pPr>
        <w:ind w:left="737"/>
        <w:jc w:val="both"/>
        <w:rPr>
          <w:rFonts w:ascii="Calibri" w:hAnsi="Calibri" w:cs="Calibri"/>
          <w:sz w:val="22"/>
          <w:szCs w:val="22"/>
        </w:rPr>
      </w:pPr>
      <w:r w:rsidRPr="008A63A0">
        <w:rPr>
          <w:rFonts w:ascii="Calibri" w:hAnsi="Calibri" w:cs="Calibri"/>
          <w:sz w:val="22"/>
          <w:szCs w:val="22"/>
        </w:rPr>
        <w:t>Los dº</w:t>
      </w:r>
      <w:r w:rsidR="005B3FA4" w:rsidRPr="008A63A0">
        <w:rPr>
          <w:rFonts w:ascii="Calibri" w:hAnsi="Calibri" w:cs="Calibri"/>
          <w:sz w:val="22"/>
          <w:szCs w:val="22"/>
        </w:rPr>
        <w:t>s</w:t>
      </w:r>
      <w:r w:rsidRPr="008A63A0">
        <w:rPr>
          <w:rFonts w:ascii="Calibri" w:hAnsi="Calibri" w:cs="Calibri"/>
          <w:sz w:val="22"/>
          <w:szCs w:val="22"/>
        </w:rPr>
        <w:t xml:space="preserve"> </w:t>
      </w:r>
      <w:r w:rsidR="005B3FA4" w:rsidRPr="008A63A0">
        <w:rPr>
          <w:rFonts w:ascii="Calibri" w:hAnsi="Calibri" w:cs="Calibri"/>
          <w:sz w:val="22"/>
          <w:szCs w:val="22"/>
        </w:rPr>
        <w:t xml:space="preserve"> </w:t>
      </w:r>
      <w:r w:rsidRPr="008A63A0">
        <w:rPr>
          <w:rFonts w:ascii="Calibri" w:hAnsi="Calibri" w:cs="Calibri"/>
          <w:sz w:val="22"/>
          <w:szCs w:val="22"/>
        </w:rPr>
        <w:t xml:space="preserve">personales asegurados </w:t>
      </w:r>
      <w:r w:rsidR="008A63A0" w:rsidRPr="008A63A0">
        <w:rPr>
          <w:rFonts w:ascii="Calibri" w:hAnsi="Calibri" w:cs="Calibri"/>
          <w:sz w:val="22"/>
          <w:szCs w:val="22"/>
        </w:rPr>
        <w:t>mediante anotación preventiva o “</w:t>
      </w:r>
      <w:r w:rsidRPr="008A63A0">
        <w:rPr>
          <w:rFonts w:ascii="Calibri" w:hAnsi="Calibri" w:cs="Calibri"/>
          <w:sz w:val="22"/>
          <w:szCs w:val="22"/>
        </w:rPr>
        <w:t>especialmente</w:t>
      </w:r>
      <w:r w:rsidR="008A63A0" w:rsidRPr="008A63A0">
        <w:rPr>
          <w:rFonts w:ascii="Calibri" w:hAnsi="Calibri" w:cs="Calibri"/>
          <w:sz w:val="22"/>
          <w:szCs w:val="22"/>
        </w:rPr>
        <w:t>”</w:t>
      </w:r>
      <w:r w:rsidRPr="008A63A0">
        <w:rPr>
          <w:rFonts w:ascii="Calibri" w:hAnsi="Calibri" w:cs="Calibri"/>
          <w:sz w:val="22"/>
          <w:szCs w:val="22"/>
        </w:rPr>
        <w:t xml:space="preserve"> (art 98 RH interpretado a sensu contrario</w:t>
      </w:r>
      <w:r w:rsidR="00A528F9" w:rsidRPr="008A63A0">
        <w:rPr>
          <w:rFonts w:ascii="Calibri" w:hAnsi="Calibri" w:cs="Calibri"/>
          <w:sz w:val="22"/>
          <w:szCs w:val="22"/>
        </w:rPr>
        <w:t xml:space="preserve">) o </w:t>
      </w:r>
      <w:r w:rsidR="005B3FA4" w:rsidRPr="008A63A0">
        <w:rPr>
          <w:rFonts w:ascii="Calibri" w:hAnsi="Calibri" w:cs="Calibri"/>
          <w:sz w:val="22"/>
          <w:szCs w:val="22"/>
        </w:rPr>
        <w:t xml:space="preserve">mediante </w:t>
      </w:r>
      <w:r w:rsidRPr="008A63A0">
        <w:rPr>
          <w:rFonts w:ascii="Calibri" w:hAnsi="Calibri" w:cs="Calibri"/>
          <w:sz w:val="22"/>
          <w:szCs w:val="22"/>
        </w:rPr>
        <w:t xml:space="preserve">anotación preventiva. </w:t>
      </w:r>
    </w:p>
    <w:p w:rsidR="00902A78" w:rsidRPr="008A63A0" w:rsidRDefault="00902A78" w:rsidP="002B2B1C">
      <w:pPr>
        <w:ind w:left="737"/>
        <w:jc w:val="both"/>
        <w:rPr>
          <w:rFonts w:ascii="Calibri" w:hAnsi="Calibri" w:cs="Calibri"/>
          <w:sz w:val="22"/>
          <w:szCs w:val="22"/>
        </w:rPr>
      </w:pPr>
    </w:p>
    <w:p w:rsidR="00902A78" w:rsidRPr="008A63A0" w:rsidRDefault="00902A78" w:rsidP="002B2B1C">
      <w:pPr>
        <w:ind w:left="737"/>
        <w:jc w:val="both"/>
        <w:rPr>
          <w:rFonts w:ascii="Calibri" w:hAnsi="Calibri" w:cs="Calibri"/>
          <w:sz w:val="22"/>
          <w:szCs w:val="22"/>
        </w:rPr>
      </w:pPr>
      <w:r w:rsidRPr="008A63A0">
        <w:rPr>
          <w:rFonts w:ascii="Calibri" w:hAnsi="Calibri" w:cs="Calibri"/>
          <w:sz w:val="22"/>
          <w:szCs w:val="22"/>
        </w:rPr>
        <w:t>Determinadas prohibiciones de disponer  (26 y 27 LH)</w:t>
      </w:r>
    </w:p>
    <w:p w:rsidR="00AA6D56" w:rsidRPr="008A63A0" w:rsidRDefault="00AA6D56" w:rsidP="002B2B1C">
      <w:pPr>
        <w:ind w:left="737"/>
        <w:jc w:val="both"/>
        <w:rPr>
          <w:rFonts w:ascii="Calibri" w:hAnsi="Calibri" w:cs="Calibri"/>
          <w:sz w:val="22"/>
          <w:szCs w:val="22"/>
        </w:rPr>
      </w:pPr>
    </w:p>
    <w:p w:rsidR="00220580" w:rsidRDefault="003606D2" w:rsidP="002B2B1C">
      <w:pPr>
        <w:ind w:left="73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ESTATUTOS PH</w:t>
      </w:r>
      <w:r w:rsidR="008A63A0">
        <w:rPr>
          <w:rFonts w:ascii="Calibri" w:hAnsi="Calibri" w:cs="Calibri"/>
          <w:sz w:val="22"/>
          <w:szCs w:val="22"/>
        </w:rPr>
        <w:t xml:space="preserve"> (</w:t>
      </w:r>
      <w:r w:rsidR="00DF2674">
        <w:rPr>
          <w:rFonts w:ascii="Calibri" w:hAnsi="Calibri" w:cs="Calibri"/>
          <w:sz w:val="22"/>
          <w:szCs w:val="22"/>
        </w:rPr>
        <w:t xml:space="preserve">que en ocasiones contienen </w:t>
      </w:r>
      <w:r w:rsidR="008A63A0">
        <w:rPr>
          <w:rFonts w:ascii="Calibri" w:hAnsi="Calibri" w:cs="Calibri"/>
          <w:sz w:val="22"/>
          <w:szCs w:val="22"/>
        </w:rPr>
        <w:t>auténticas obligaciones propter rem, Gª Gª)</w:t>
      </w:r>
      <w:r w:rsidR="00DF2674">
        <w:rPr>
          <w:rFonts w:ascii="Calibri" w:hAnsi="Calibri" w:cs="Calibri"/>
          <w:sz w:val="22"/>
          <w:szCs w:val="22"/>
        </w:rPr>
        <w:t>,</w:t>
      </w:r>
      <w:r w:rsidR="00902A78">
        <w:rPr>
          <w:rFonts w:ascii="Calibri" w:hAnsi="Calibri" w:cs="Calibri"/>
          <w:sz w:val="22"/>
          <w:szCs w:val="22"/>
        </w:rPr>
        <w:t xml:space="preserve"> </w:t>
      </w:r>
      <w:r w:rsidR="00AA6D56" w:rsidRPr="000C1C04">
        <w:rPr>
          <w:rFonts w:ascii="Calibri" w:hAnsi="Calibri" w:cs="Calibri"/>
          <w:sz w:val="22"/>
          <w:szCs w:val="22"/>
        </w:rPr>
        <w:t xml:space="preserve"> 5 LPH.</w:t>
      </w:r>
    </w:p>
    <w:p w:rsidR="00F414A2" w:rsidRPr="0043004B" w:rsidRDefault="00F414A2" w:rsidP="0043004B">
      <w:pPr>
        <w:ind w:left="681" w:hanging="397"/>
        <w:jc w:val="both"/>
        <w:rPr>
          <w:rFonts w:ascii="Calibri" w:hAnsi="Calibri" w:cs="Calibri"/>
          <w:sz w:val="22"/>
          <w:szCs w:val="22"/>
        </w:rPr>
      </w:pPr>
    </w:p>
    <w:p w:rsidR="00AA6D56" w:rsidRPr="000C1C04" w:rsidRDefault="00C77A3E" w:rsidP="00AA6D5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1F497D"/>
          <w:sz w:val="22"/>
          <w:szCs w:val="22"/>
        </w:rPr>
        <w:t>Tendencias</w:t>
      </w:r>
      <w:r w:rsidR="00AA6D56" w:rsidRPr="000C1C04">
        <w:rPr>
          <w:rFonts w:ascii="Calibri" w:hAnsi="Calibri" w:cs="Calibri"/>
          <w:b/>
          <w:color w:val="1F497D"/>
          <w:sz w:val="22"/>
          <w:szCs w:val="22"/>
        </w:rPr>
        <w:t>.-</w:t>
      </w:r>
      <w:r w:rsidR="00AA6D56" w:rsidRPr="000C1C04">
        <w:rPr>
          <w:rFonts w:ascii="Calibri" w:hAnsi="Calibri" w:cs="Calibri"/>
          <w:b/>
          <w:sz w:val="22"/>
          <w:szCs w:val="22"/>
        </w:rPr>
        <w:t xml:space="preserve"> </w:t>
      </w:r>
      <w:r w:rsidRPr="00C77A3E">
        <w:rPr>
          <w:rFonts w:ascii="Calibri" w:hAnsi="Calibri" w:cs="Calibri"/>
          <w:sz w:val="22"/>
          <w:szCs w:val="22"/>
        </w:rPr>
        <w:t>E</w:t>
      </w:r>
      <w:r w:rsidR="00AA6D56" w:rsidRPr="000C1C04">
        <w:rPr>
          <w:rFonts w:ascii="Calibri" w:hAnsi="Calibri" w:cs="Calibri"/>
          <w:sz w:val="22"/>
          <w:szCs w:val="22"/>
        </w:rPr>
        <w:t>xiste una nueva tendencia a “</w:t>
      </w:r>
      <w:r w:rsidR="00AA6D56" w:rsidRPr="000C1C04">
        <w:rPr>
          <w:rFonts w:ascii="Calibri" w:hAnsi="Calibri" w:cs="Calibri"/>
          <w:i/>
          <w:sz w:val="22"/>
          <w:szCs w:val="22"/>
        </w:rPr>
        <w:t>aumentar el volumen de información que puede  acceder al RP</w:t>
      </w:r>
      <w:r w:rsidR="00AA6D56" w:rsidRPr="000C1C04">
        <w:rPr>
          <w:rFonts w:ascii="Calibri" w:hAnsi="Calibri" w:cs="Calibri"/>
          <w:sz w:val="22"/>
          <w:szCs w:val="22"/>
        </w:rPr>
        <w:t>”, con el valor de “mera noticia” ó con el valor “de una notificación”:</w:t>
      </w:r>
    </w:p>
    <w:p w:rsidR="00AA6D56" w:rsidRPr="000C1C04" w:rsidRDefault="00AA6D56" w:rsidP="00AA6D56">
      <w:pPr>
        <w:jc w:val="both"/>
        <w:rPr>
          <w:rFonts w:ascii="Calibri" w:hAnsi="Calibri" w:cs="Calibri"/>
          <w:sz w:val="22"/>
          <w:szCs w:val="22"/>
        </w:rPr>
      </w:pPr>
    </w:p>
    <w:p w:rsidR="00AA6D56" w:rsidRPr="003606D2" w:rsidRDefault="00AA6D56" w:rsidP="0043004B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3606D2">
        <w:rPr>
          <w:rFonts w:ascii="Calibri" w:hAnsi="Calibri" w:cs="Calibri"/>
          <w:sz w:val="22"/>
          <w:szCs w:val="22"/>
        </w:rPr>
        <w:t xml:space="preserve">Con el valor de una MERA NOTICIA (como por ej </w:t>
      </w:r>
      <w:r w:rsidR="00C77A3E" w:rsidRPr="003606D2">
        <w:rPr>
          <w:rFonts w:ascii="Calibri" w:hAnsi="Calibri" w:cs="Calibri"/>
          <w:sz w:val="22"/>
          <w:szCs w:val="22"/>
        </w:rPr>
        <w:t>las cláusulas financieras de las hipotecas)</w:t>
      </w:r>
      <w:r w:rsidR="0043004B" w:rsidRPr="003606D2">
        <w:rPr>
          <w:rFonts w:ascii="Calibri" w:hAnsi="Calibri" w:cs="Calibri"/>
          <w:sz w:val="22"/>
          <w:szCs w:val="22"/>
        </w:rPr>
        <w:t xml:space="preserve"> </w:t>
      </w:r>
      <w:r w:rsidRPr="003606D2">
        <w:rPr>
          <w:rFonts w:ascii="Calibri" w:hAnsi="Calibri" w:cs="Calibri"/>
          <w:sz w:val="22"/>
          <w:szCs w:val="22"/>
        </w:rPr>
        <w:t>.</w:t>
      </w:r>
    </w:p>
    <w:p w:rsidR="00AA6D56" w:rsidRPr="003606D2" w:rsidRDefault="00AA6D56" w:rsidP="00AA6D56">
      <w:pPr>
        <w:ind w:left="720"/>
        <w:jc w:val="both"/>
        <w:rPr>
          <w:rFonts w:ascii="Calibri" w:hAnsi="Calibri" w:cs="Calibri"/>
          <w:sz w:val="22"/>
          <w:szCs w:val="22"/>
        </w:rPr>
      </w:pPr>
    </w:p>
    <w:p w:rsidR="00AA6D56" w:rsidRPr="000C1C04" w:rsidRDefault="00AA6D56" w:rsidP="00AA6D56">
      <w:pPr>
        <w:numPr>
          <w:ilvl w:val="0"/>
          <w:numId w:val="14"/>
        </w:numPr>
        <w:jc w:val="both"/>
        <w:rPr>
          <w:rFonts w:ascii="Calibri" w:hAnsi="Calibri" w:cs="Calibri"/>
          <w:sz w:val="22"/>
          <w:szCs w:val="22"/>
        </w:rPr>
      </w:pPr>
      <w:r w:rsidRPr="003606D2">
        <w:rPr>
          <w:rFonts w:ascii="Calibri" w:hAnsi="Calibri" w:cs="Calibri"/>
          <w:sz w:val="22"/>
          <w:szCs w:val="22"/>
        </w:rPr>
        <w:t xml:space="preserve">Con el valor de una NOTIFICACION (como por ej la </w:t>
      </w:r>
      <w:r w:rsidR="00C77A3E" w:rsidRPr="003606D2">
        <w:rPr>
          <w:rFonts w:ascii="Calibri" w:hAnsi="Calibri" w:cs="Calibri"/>
          <w:sz w:val="22"/>
          <w:szCs w:val="22"/>
        </w:rPr>
        <w:t>n</w:t>
      </w:r>
      <w:r w:rsidRPr="003606D2">
        <w:rPr>
          <w:rFonts w:ascii="Calibri" w:hAnsi="Calibri" w:cs="Calibri"/>
          <w:sz w:val="22"/>
          <w:szCs w:val="22"/>
        </w:rPr>
        <w:t xml:space="preserve">ota </w:t>
      </w:r>
      <w:r w:rsidR="00C77A3E" w:rsidRPr="003606D2">
        <w:rPr>
          <w:rFonts w:ascii="Calibri" w:hAnsi="Calibri" w:cs="Calibri"/>
          <w:sz w:val="22"/>
          <w:szCs w:val="22"/>
        </w:rPr>
        <w:t>m</w:t>
      </w:r>
      <w:r w:rsidRPr="003606D2">
        <w:rPr>
          <w:rFonts w:ascii="Calibri" w:hAnsi="Calibri" w:cs="Calibri"/>
          <w:sz w:val="22"/>
          <w:szCs w:val="22"/>
        </w:rPr>
        <w:t>arginal</w:t>
      </w:r>
      <w:r w:rsidR="00C77A3E" w:rsidRPr="003606D2">
        <w:rPr>
          <w:rFonts w:ascii="Calibri" w:hAnsi="Calibri" w:cs="Calibri"/>
          <w:sz w:val="22"/>
          <w:szCs w:val="22"/>
        </w:rPr>
        <w:t xml:space="preserve"> </w:t>
      </w:r>
      <w:r w:rsidRPr="003606D2">
        <w:rPr>
          <w:rFonts w:ascii="Calibri" w:hAnsi="Calibri" w:cs="Calibri"/>
          <w:sz w:val="22"/>
          <w:szCs w:val="22"/>
        </w:rPr>
        <w:t>de haberse expedido certificación de domino y cargas en un procedimiento</w:t>
      </w:r>
      <w:r w:rsidRPr="000C1C04">
        <w:rPr>
          <w:rFonts w:ascii="Calibri" w:hAnsi="Calibri" w:cs="Calibri"/>
          <w:sz w:val="22"/>
          <w:szCs w:val="22"/>
        </w:rPr>
        <w:t xml:space="preserve"> de ejecución).</w:t>
      </w:r>
    </w:p>
    <w:p w:rsidR="00220580" w:rsidRDefault="00220580">
      <w:pPr>
        <w:rPr>
          <w:rFonts w:ascii="Calibri" w:hAnsi="Calibri" w:cs="Calibri"/>
          <w:sz w:val="22"/>
          <w:szCs w:val="22"/>
        </w:rPr>
      </w:pPr>
    </w:p>
    <w:p w:rsidR="00220580" w:rsidRDefault="00220580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6"/>
      </w:tblGrid>
      <w:tr w:rsidR="00FB01D6" w:rsidRPr="000C1C04" w:rsidTr="00FB01D6">
        <w:tc>
          <w:tcPr>
            <w:tcW w:w="9606" w:type="dxa"/>
          </w:tcPr>
          <w:p w:rsidR="00FB01D6" w:rsidRPr="00FB01D6" w:rsidRDefault="00FB01D6" w:rsidP="00FB01D6">
            <w:pPr>
              <w:jc w:val="center"/>
              <w:rPr>
                <w:b/>
              </w:rPr>
            </w:pPr>
            <w:r w:rsidRPr="00FB01D6">
              <w:rPr>
                <w:rFonts w:ascii="Calibri" w:hAnsi="Calibri" w:cs="Calibri"/>
                <w:b/>
                <w:sz w:val="22"/>
                <w:szCs w:val="22"/>
              </w:rPr>
              <w:t>ESPECIAL REFERENCIA A LA POSESIÓN</w:t>
            </w:r>
          </w:p>
        </w:tc>
      </w:tr>
    </w:tbl>
    <w:p w:rsidR="00FB01D6" w:rsidRDefault="00FB01D6">
      <w:pPr>
        <w:rPr>
          <w:rFonts w:ascii="Calibri" w:hAnsi="Calibri" w:cs="Calibri"/>
          <w:sz w:val="22"/>
          <w:szCs w:val="22"/>
        </w:rPr>
      </w:pPr>
    </w:p>
    <w:p w:rsidR="00220580" w:rsidRDefault="00220580">
      <w:pPr>
        <w:rPr>
          <w:rFonts w:ascii="Calibri" w:hAnsi="Calibri" w:cs="Calibri"/>
          <w:sz w:val="22"/>
          <w:szCs w:val="22"/>
        </w:rPr>
      </w:pPr>
    </w:p>
    <w:p w:rsidR="00DB1A16" w:rsidRPr="006B61D9" w:rsidRDefault="00D65C89" w:rsidP="00DB1A16">
      <w:pPr>
        <w:rPr>
          <w:rFonts w:ascii="Calibri" w:hAnsi="Calibri" w:cs="Calibri"/>
          <w:sz w:val="22"/>
          <w:szCs w:val="22"/>
        </w:rPr>
      </w:pPr>
      <w:r w:rsidRPr="006B61D9">
        <w:rPr>
          <w:rFonts w:ascii="Calibri" w:hAnsi="Calibri" w:cs="Calibri"/>
          <w:sz w:val="22"/>
          <w:szCs w:val="22"/>
        </w:rPr>
        <w:t>L</w:t>
      </w:r>
      <w:r w:rsidR="00DB1A16" w:rsidRPr="006B61D9">
        <w:rPr>
          <w:rFonts w:ascii="Calibri" w:hAnsi="Calibri" w:cs="Calibri"/>
          <w:sz w:val="22"/>
          <w:szCs w:val="22"/>
        </w:rPr>
        <w:t xml:space="preserve">a posesión </w:t>
      </w:r>
      <w:r w:rsidRPr="006B61D9">
        <w:rPr>
          <w:rFonts w:ascii="Calibri" w:hAnsi="Calibri" w:cs="Calibri"/>
          <w:sz w:val="22"/>
          <w:szCs w:val="22"/>
        </w:rPr>
        <w:t>como tal NO accede</w:t>
      </w:r>
      <w:r w:rsidR="00DB1A16" w:rsidRPr="006B61D9">
        <w:rPr>
          <w:rFonts w:ascii="Calibri" w:hAnsi="Calibri" w:cs="Calibri"/>
          <w:sz w:val="22"/>
          <w:szCs w:val="22"/>
        </w:rPr>
        <w:t xml:space="preserve"> al registro de la propiedad</w:t>
      </w:r>
      <w:r w:rsidRPr="006B61D9">
        <w:rPr>
          <w:rFonts w:ascii="Calibri" w:hAnsi="Calibri" w:cs="Calibri"/>
          <w:sz w:val="22"/>
          <w:szCs w:val="22"/>
        </w:rPr>
        <w:t xml:space="preserve">, </w:t>
      </w:r>
      <w:r w:rsidR="00DB1A16" w:rsidRPr="006B61D9">
        <w:rPr>
          <w:rFonts w:ascii="Calibri" w:hAnsi="Calibri" w:cs="Calibri"/>
          <w:sz w:val="22"/>
          <w:szCs w:val="22"/>
        </w:rPr>
        <w:t xml:space="preserve">por </w:t>
      </w:r>
      <w:r w:rsidR="00E56F35" w:rsidRPr="006B61D9">
        <w:rPr>
          <w:rFonts w:ascii="Calibri" w:hAnsi="Calibri" w:cs="Calibri"/>
          <w:sz w:val="22"/>
          <w:szCs w:val="22"/>
        </w:rPr>
        <w:t>ser</w:t>
      </w:r>
      <w:r w:rsidR="00DB1A16" w:rsidRPr="003606D2">
        <w:rPr>
          <w:rFonts w:ascii="Calibri" w:hAnsi="Calibri" w:cs="Calibri"/>
          <w:i/>
          <w:sz w:val="22"/>
          <w:szCs w:val="22"/>
        </w:rPr>
        <w:t xml:space="preserve"> </w:t>
      </w:r>
      <w:r w:rsidRPr="003606D2">
        <w:rPr>
          <w:rFonts w:ascii="Calibri" w:hAnsi="Calibri" w:cs="Calibri"/>
          <w:i/>
          <w:sz w:val="22"/>
          <w:szCs w:val="22"/>
        </w:rPr>
        <w:t xml:space="preserve">(se </w:t>
      </w:r>
      <w:r w:rsidR="003606D2" w:rsidRPr="003606D2">
        <w:rPr>
          <w:rFonts w:ascii="Calibri" w:hAnsi="Calibri" w:cs="Calibri"/>
          <w:i/>
          <w:sz w:val="22"/>
          <w:szCs w:val="22"/>
        </w:rPr>
        <w:t>dice)</w:t>
      </w:r>
      <w:r w:rsidRPr="003606D2">
        <w:rPr>
          <w:rFonts w:ascii="Calibri" w:hAnsi="Calibri" w:cs="Calibri"/>
          <w:i/>
          <w:sz w:val="22"/>
          <w:szCs w:val="22"/>
        </w:rPr>
        <w:t xml:space="preserve"> </w:t>
      </w:r>
      <w:r w:rsidR="00DB1A16" w:rsidRPr="006B61D9">
        <w:rPr>
          <w:rFonts w:ascii="Calibri" w:hAnsi="Calibri" w:cs="Calibri"/>
          <w:sz w:val="22"/>
          <w:szCs w:val="22"/>
        </w:rPr>
        <w:t>un hecho</w:t>
      </w:r>
      <w:r w:rsidR="003606D2">
        <w:rPr>
          <w:rFonts w:ascii="Calibri" w:hAnsi="Calibri" w:cs="Calibri"/>
          <w:sz w:val="22"/>
          <w:szCs w:val="22"/>
        </w:rPr>
        <w:t xml:space="preserve">, siendo </w:t>
      </w:r>
      <w:r w:rsidR="00E56F35" w:rsidRPr="006B61D9">
        <w:rPr>
          <w:rFonts w:ascii="Calibri" w:hAnsi="Calibri" w:cs="Calibri"/>
          <w:sz w:val="22"/>
          <w:szCs w:val="22"/>
        </w:rPr>
        <w:t xml:space="preserve">en cambio </w:t>
      </w:r>
      <w:r w:rsidR="00DB1A16" w:rsidRPr="006B61D9">
        <w:rPr>
          <w:rFonts w:ascii="Calibri" w:hAnsi="Calibri" w:cs="Calibri"/>
          <w:sz w:val="22"/>
          <w:szCs w:val="22"/>
        </w:rPr>
        <w:t>el R</w:t>
      </w:r>
      <w:r w:rsidR="00E56F35" w:rsidRPr="006B61D9">
        <w:rPr>
          <w:rFonts w:ascii="Calibri" w:hAnsi="Calibri" w:cs="Calibri"/>
          <w:sz w:val="22"/>
          <w:szCs w:val="22"/>
        </w:rPr>
        <w:t>P</w:t>
      </w:r>
      <w:r w:rsidR="00DB1A16" w:rsidRPr="006B61D9">
        <w:rPr>
          <w:rFonts w:ascii="Calibri" w:hAnsi="Calibri" w:cs="Calibri"/>
          <w:sz w:val="22"/>
          <w:szCs w:val="22"/>
        </w:rPr>
        <w:t xml:space="preserve"> una institución de publicidad de actos y negocios jurídicos.</w:t>
      </w:r>
    </w:p>
    <w:p w:rsidR="00D65C89" w:rsidRPr="006B61D9" w:rsidRDefault="00D65C89" w:rsidP="00DB1A16">
      <w:pPr>
        <w:rPr>
          <w:rFonts w:ascii="Calibri" w:hAnsi="Calibri" w:cs="Calibri"/>
          <w:sz w:val="22"/>
          <w:szCs w:val="22"/>
        </w:rPr>
      </w:pPr>
    </w:p>
    <w:p w:rsidR="00DB1A16" w:rsidRPr="006B61D9" w:rsidRDefault="00DB1A16" w:rsidP="006B61D9">
      <w:pPr>
        <w:ind w:left="709"/>
        <w:rPr>
          <w:rFonts w:ascii="Calibri" w:hAnsi="Calibri" w:cs="Calibri"/>
          <w:sz w:val="22"/>
          <w:szCs w:val="22"/>
        </w:rPr>
      </w:pPr>
      <w:r w:rsidRPr="006B61D9">
        <w:rPr>
          <w:rFonts w:ascii="Calibri" w:hAnsi="Calibri" w:cs="Calibri"/>
          <w:b/>
          <w:sz w:val="22"/>
          <w:szCs w:val="22"/>
        </w:rPr>
        <w:t>5</w:t>
      </w:r>
      <w:r w:rsidR="00D65C89" w:rsidRPr="006B61D9">
        <w:rPr>
          <w:rFonts w:ascii="Calibri" w:hAnsi="Calibri" w:cs="Calibri"/>
          <w:b/>
          <w:sz w:val="22"/>
          <w:szCs w:val="22"/>
        </w:rPr>
        <w:t xml:space="preserve"> LH</w:t>
      </w:r>
      <w:r w:rsidR="00D65C89" w:rsidRPr="006B61D9">
        <w:rPr>
          <w:rFonts w:ascii="Calibri" w:hAnsi="Calibri" w:cs="Calibri"/>
          <w:sz w:val="22"/>
          <w:szCs w:val="22"/>
        </w:rPr>
        <w:t xml:space="preserve"> </w:t>
      </w:r>
      <w:r w:rsidR="00D65C89" w:rsidRPr="006B61D9">
        <w:rPr>
          <w:rFonts w:ascii="Calibri" w:hAnsi="Calibri" w:cs="Calibri"/>
          <w:b/>
          <w:i/>
          <w:color w:val="7F7F7F"/>
          <w:sz w:val="22"/>
          <w:szCs w:val="22"/>
        </w:rPr>
        <w:t>L</w:t>
      </w:r>
      <w:r w:rsidRPr="006B61D9">
        <w:rPr>
          <w:rFonts w:ascii="Calibri" w:hAnsi="Calibri" w:cs="Calibri"/>
          <w:b/>
          <w:i/>
          <w:color w:val="7F7F7F"/>
          <w:sz w:val="22"/>
          <w:szCs w:val="22"/>
        </w:rPr>
        <w:t>os títulos referentes al mero o simple hecho de poseer no serán inscribibles</w:t>
      </w:r>
      <w:r w:rsidR="006B61D9">
        <w:rPr>
          <w:rFonts w:ascii="Calibri" w:hAnsi="Calibri" w:cs="Calibri"/>
          <w:i/>
          <w:sz w:val="22"/>
          <w:szCs w:val="22"/>
        </w:rPr>
        <w:t xml:space="preserve">. </w:t>
      </w:r>
      <w:r w:rsidRPr="006B61D9">
        <w:rPr>
          <w:rFonts w:ascii="Calibri" w:hAnsi="Calibri" w:cs="Calibri"/>
          <w:sz w:val="22"/>
          <w:szCs w:val="22"/>
        </w:rPr>
        <w:t>Refuerzan este criterio legal:</w:t>
      </w:r>
    </w:p>
    <w:p w:rsidR="006B61D9" w:rsidRPr="006B61D9" w:rsidRDefault="006B61D9" w:rsidP="006B61D9">
      <w:pPr>
        <w:ind w:left="709"/>
        <w:rPr>
          <w:rFonts w:ascii="Calibri" w:hAnsi="Calibri" w:cs="Calibri"/>
          <w:sz w:val="22"/>
          <w:szCs w:val="22"/>
        </w:rPr>
      </w:pPr>
    </w:p>
    <w:p w:rsidR="00DB1A16" w:rsidRPr="006B61D9" w:rsidRDefault="006B61D9" w:rsidP="006B61D9">
      <w:pPr>
        <w:ind w:left="1418"/>
        <w:rPr>
          <w:rFonts w:ascii="Calibri" w:hAnsi="Calibri" w:cs="Calibri"/>
          <w:b/>
          <w:i/>
          <w:color w:val="7F7F7F"/>
          <w:sz w:val="22"/>
          <w:szCs w:val="22"/>
        </w:rPr>
      </w:pPr>
      <w:r w:rsidRPr="006B61D9">
        <w:rPr>
          <w:rFonts w:ascii="Calibri" w:hAnsi="Calibri" w:cs="Calibri"/>
          <w:bCs/>
          <w:sz w:val="22"/>
          <w:szCs w:val="22"/>
        </w:rPr>
        <w:t xml:space="preserve">7 </w:t>
      </w:r>
      <w:r w:rsidR="00DB1A16" w:rsidRPr="006B61D9">
        <w:rPr>
          <w:rFonts w:ascii="Calibri" w:hAnsi="Calibri" w:cs="Calibri"/>
          <w:bCs/>
          <w:sz w:val="22"/>
          <w:szCs w:val="22"/>
        </w:rPr>
        <w:t>LH</w:t>
      </w:r>
      <w:r w:rsidR="00E56F35" w:rsidRPr="006B61D9">
        <w:rPr>
          <w:rFonts w:ascii="Calibri" w:hAnsi="Calibri" w:cs="Calibri"/>
          <w:bCs/>
          <w:sz w:val="22"/>
          <w:szCs w:val="22"/>
        </w:rPr>
        <w:t xml:space="preserve"> </w:t>
      </w:r>
      <w:r w:rsidR="00DB1A16" w:rsidRPr="006B61D9">
        <w:rPr>
          <w:rFonts w:ascii="Calibri" w:hAnsi="Calibri" w:cs="Calibri"/>
          <w:b/>
          <w:i/>
          <w:color w:val="7F7F7F"/>
          <w:sz w:val="22"/>
          <w:szCs w:val="22"/>
        </w:rPr>
        <w:t>La primera inscripción de cada finca en el Registro de la Propiedad será de dominio</w:t>
      </w:r>
    </w:p>
    <w:p w:rsidR="00E56F35" w:rsidRPr="006B61D9" w:rsidRDefault="00E56F35" w:rsidP="006B61D9">
      <w:pPr>
        <w:ind w:left="1418"/>
        <w:rPr>
          <w:rFonts w:ascii="Calibri" w:hAnsi="Calibri" w:cs="Calibri"/>
          <w:bCs/>
          <w:sz w:val="22"/>
          <w:szCs w:val="22"/>
        </w:rPr>
      </w:pPr>
    </w:p>
    <w:p w:rsidR="00DB1A16" w:rsidRPr="006B61D9" w:rsidRDefault="00DB1A16" w:rsidP="006B61D9">
      <w:pPr>
        <w:ind w:left="1418"/>
        <w:rPr>
          <w:rFonts w:ascii="Calibri" w:hAnsi="Calibri" w:cs="Calibri"/>
          <w:b/>
          <w:i/>
          <w:color w:val="7F7F7F"/>
          <w:sz w:val="22"/>
          <w:szCs w:val="22"/>
        </w:rPr>
      </w:pPr>
      <w:r w:rsidRPr="006B61D9">
        <w:rPr>
          <w:rFonts w:ascii="Calibri" w:hAnsi="Calibri" w:cs="Calibri"/>
          <w:bCs/>
          <w:sz w:val="22"/>
          <w:szCs w:val="22"/>
        </w:rPr>
        <w:t>203 LH</w:t>
      </w:r>
      <w:r w:rsidR="00E56F35" w:rsidRPr="006B61D9">
        <w:rPr>
          <w:rFonts w:ascii="Calibri" w:hAnsi="Calibri" w:cs="Calibri"/>
          <w:bCs/>
          <w:sz w:val="22"/>
          <w:szCs w:val="22"/>
        </w:rPr>
        <w:t xml:space="preserve"> </w:t>
      </w:r>
      <w:r w:rsidRPr="006B61D9">
        <w:rPr>
          <w:rFonts w:ascii="Calibri" w:hAnsi="Calibri" w:cs="Calibri"/>
          <w:b/>
          <w:i/>
          <w:color w:val="7F7F7F"/>
          <w:sz w:val="22"/>
          <w:szCs w:val="22"/>
        </w:rPr>
        <w:t>El expediente de dominio para la inmatriculación de fincas que no estén inscritas en el Registro de la Propiedad a favor de persona alguna... </w:t>
      </w:r>
    </w:p>
    <w:p w:rsidR="00E56F35" w:rsidRPr="006B61D9" w:rsidRDefault="00E56F35" w:rsidP="006B61D9">
      <w:pPr>
        <w:ind w:left="1418"/>
        <w:rPr>
          <w:rFonts w:ascii="Calibri" w:hAnsi="Calibri" w:cs="Calibri"/>
          <w:bCs/>
          <w:sz w:val="22"/>
          <w:szCs w:val="22"/>
        </w:rPr>
      </w:pPr>
    </w:p>
    <w:p w:rsidR="00E56F35" w:rsidRPr="006B61D9" w:rsidRDefault="00DB1A16" w:rsidP="008A63A0">
      <w:pPr>
        <w:ind w:left="1418"/>
        <w:jc w:val="both"/>
        <w:rPr>
          <w:rFonts w:ascii="Calibri" w:hAnsi="Calibri" w:cs="Calibri"/>
          <w:b/>
          <w:i/>
          <w:color w:val="7F7F7F"/>
          <w:sz w:val="22"/>
          <w:szCs w:val="22"/>
        </w:rPr>
      </w:pPr>
      <w:r w:rsidRPr="006B61D9">
        <w:rPr>
          <w:rFonts w:ascii="Calibri" w:hAnsi="Calibri" w:cs="Calibri"/>
          <w:bCs/>
          <w:sz w:val="22"/>
          <w:szCs w:val="22"/>
        </w:rPr>
        <w:t>205 LH</w:t>
      </w:r>
      <w:r w:rsidR="00E56F35" w:rsidRPr="006B61D9">
        <w:rPr>
          <w:rFonts w:ascii="Calibri" w:hAnsi="Calibri" w:cs="Calibri"/>
          <w:bCs/>
          <w:sz w:val="22"/>
          <w:szCs w:val="22"/>
        </w:rPr>
        <w:t xml:space="preserve"> </w:t>
      </w:r>
      <w:r w:rsidR="00E56F35" w:rsidRPr="006B61D9">
        <w:rPr>
          <w:rFonts w:ascii="Calibri" w:hAnsi="Calibri" w:cs="Calibri"/>
          <w:b/>
          <w:i/>
          <w:color w:val="7F7F7F"/>
          <w:sz w:val="22"/>
          <w:szCs w:val="22"/>
        </w:rPr>
        <w:t xml:space="preserve">Serán inscribibles, sin necesidad de la previa inscripción y siempre que no estuvieren inscritos los mismos derechos a favor de otra persona, los títulos públicos traslativos otorgados por personas que acrediten haber adquirido la propiedad de la finca </w:t>
      </w:r>
    </w:p>
    <w:p w:rsidR="00E56F35" w:rsidRDefault="00E56F35" w:rsidP="006B61D9">
      <w:pPr>
        <w:ind w:left="709"/>
        <w:rPr>
          <w:rFonts w:ascii="Calibri" w:hAnsi="Calibri" w:cs="Calibri"/>
          <w:i/>
          <w:sz w:val="22"/>
          <w:szCs w:val="22"/>
        </w:rPr>
      </w:pPr>
    </w:p>
    <w:p w:rsidR="006B61D9" w:rsidRPr="006B61D9" w:rsidRDefault="006B61D9" w:rsidP="003606D2">
      <w:pPr>
        <w:ind w:left="709"/>
        <w:jc w:val="both"/>
        <w:rPr>
          <w:rFonts w:ascii="Calibri" w:hAnsi="Calibri" w:cs="Calibri"/>
          <w:i/>
          <w:sz w:val="22"/>
          <w:szCs w:val="22"/>
        </w:rPr>
      </w:pPr>
      <w:r w:rsidRPr="006B61D9">
        <w:rPr>
          <w:rFonts w:ascii="Calibri" w:hAnsi="Calibri" w:cs="Calibri"/>
          <w:bCs/>
          <w:sz w:val="22"/>
          <w:szCs w:val="22"/>
        </w:rPr>
        <w:t xml:space="preserve">DISPOSICIÓN TRANSITORIA 4ª LH </w:t>
      </w:r>
      <w:r w:rsidRPr="006B61D9">
        <w:rPr>
          <w:rFonts w:ascii="Calibri" w:hAnsi="Calibri" w:cs="Calibri"/>
          <w:i/>
          <w:sz w:val="22"/>
          <w:szCs w:val="22"/>
        </w:rPr>
        <w:t xml:space="preserve">Surtirán todos los efectos determinados por la legislación </w:t>
      </w:r>
      <w:r w:rsidR="003606D2" w:rsidRPr="006B61D9">
        <w:rPr>
          <w:rFonts w:ascii="Calibri" w:hAnsi="Calibri" w:cs="Calibri"/>
          <w:i/>
          <w:sz w:val="22"/>
          <w:szCs w:val="22"/>
        </w:rPr>
        <w:t>ANTERIOR</w:t>
      </w:r>
      <w:r w:rsidRPr="006B61D9">
        <w:rPr>
          <w:rFonts w:ascii="Calibri" w:hAnsi="Calibri" w:cs="Calibri"/>
          <w:i/>
          <w:sz w:val="22"/>
          <w:szCs w:val="22"/>
        </w:rPr>
        <w:t xml:space="preserve"> las inscripciones de posesión existentes el 1 de enero de 1945.</w:t>
      </w:r>
    </w:p>
    <w:p w:rsidR="006B61D9" w:rsidRPr="006B61D9" w:rsidRDefault="006B61D9" w:rsidP="00E56F35">
      <w:pPr>
        <w:rPr>
          <w:rFonts w:ascii="Calibri" w:hAnsi="Calibri" w:cs="Calibri"/>
          <w:i/>
          <w:sz w:val="22"/>
          <w:szCs w:val="22"/>
        </w:rPr>
      </w:pPr>
    </w:p>
    <w:p w:rsidR="00E56F35" w:rsidRPr="006B61D9" w:rsidRDefault="00E56F35" w:rsidP="00DB1A16">
      <w:pPr>
        <w:rPr>
          <w:rFonts w:ascii="Calibri" w:hAnsi="Calibri" w:cs="Calibri"/>
          <w:i/>
          <w:sz w:val="22"/>
          <w:szCs w:val="22"/>
        </w:rPr>
      </w:pPr>
    </w:p>
    <w:p w:rsidR="00DB1A16" w:rsidRPr="006B61D9" w:rsidRDefault="00DB1A16" w:rsidP="00DB1A16">
      <w:pPr>
        <w:rPr>
          <w:rFonts w:ascii="Calibri" w:hAnsi="Calibri" w:cs="Calibri"/>
          <w:sz w:val="22"/>
          <w:szCs w:val="22"/>
        </w:rPr>
      </w:pPr>
      <w:r w:rsidRPr="006B61D9">
        <w:rPr>
          <w:rFonts w:ascii="Calibri" w:hAnsi="Calibri" w:cs="Calibri"/>
          <w:sz w:val="22"/>
          <w:szCs w:val="22"/>
        </w:rPr>
        <w:t>No obstante existen varios puntos de conexión entre posesión y registro</w:t>
      </w:r>
      <w:r w:rsidR="006B61D9" w:rsidRPr="006B61D9">
        <w:rPr>
          <w:rFonts w:ascii="Calibri" w:hAnsi="Calibri" w:cs="Calibri"/>
          <w:sz w:val="22"/>
          <w:szCs w:val="22"/>
        </w:rPr>
        <w:t>. Ejemplos</w:t>
      </w:r>
      <w:r w:rsidRPr="006B61D9">
        <w:rPr>
          <w:rFonts w:ascii="Calibri" w:hAnsi="Calibri" w:cs="Calibri"/>
          <w:sz w:val="22"/>
          <w:szCs w:val="22"/>
        </w:rPr>
        <w:t>:</w:t>
      </w:r>
    </w:p>
    <w:p w:rsidR="006B61D9" w:rsidRPr="006B61D9" w:rsidRDefault="006B61D9" w:rsidP="006B61D9">
      <w:pPr>
        <w:rPr>
          <w:rFonts w:ascii="Calibri" w:hAnsi="Calibri" w:cs="Calibri"/>
          <w:sz w:val="22"/>
          <w:szCs w:val="22"/>
        </w:rPr>
      </w:pPr>
    </w:p>
    <w:p w:rsidR="006B61D9" w:rsidRPr="006B61D9" w:rsidRDefault="006B61D9" w:rsidP="006B61D9">
      <w:pPr>
        <w:ind w:left="709"/>
        <w:rPr>
          <w:rFonts w:ascii="Calibri" w:hAnsi="Calibri" w:cs="Calibri"/>
          <w:sz w:val="22"/>
          <w:szCs w:val="22"/>
        </w:rPr>
      </w:pPr>
      <w:r w:rsidRPr="006B61D9">
        <w:rPr>
          <w:rFonts w:ascii="Calibri" w:hAnsi="Calibri" w:cs="Calibri"/>
          <w:sz w:val="22"/>
          <w:szCs w:val="22"/>
        </w:rPr>
        <w:t xml:space="preserve">35-36 LH (prescripción </w:t>
      </w:r>
      <w:r w:rsidR="003606D2">
        <w:rPr>
          <w:rFonts w:ascii="Calibri" w:hAnsi="Calibri" w:cs="Calibri"/>
          <w:sz w:val="22"/>
          <w:szCs w:val="22"/>
        </w:rPr>
        <w:t>secundum/contra tabulas</w:t>
      </w:r>
      <w:r w:rsidRPr="006B61D9">
        <w:rPr>
          <w:rFonts w:ascii="Calibri" w:hAnsi="Calibri" w:cs="Calibri"/>
          <w:sz w:val="22"/>
          <w:szCs w:val="22"/>
        </w:rPr>
        <w:t>)</w:t>
      </w:r>
    </w:p>
    <w:p w:rsidR="006B61D9" w:rsidRPr="006B61D9" w:rsidRDefault="006B61D9" w:rsidP="006B61D9">
      <w:pPr>
        <w:ind w:left="709"/>
        <w:rPr>
          <w:rFonts w:ascii="Calibri" w:hAnsi="Calibri" w:cs="Calibri"/>
          <w:sz w:val="22"/>
          <w:szCs w:val="22"/>
        </w:rPr>
      </w:pPr>
    </w:p>
    <w:p w:rsidR="00DB1A16" w:rsidRPr="006B61D9" w:rsidRDefault="00DB1A16" w:rsidP="006B61D9">
      <w:pPr>
        <w:ind w:left="709"/>
        <w:rPr>
          <w:rFonts w:ascii="Calibri" w:hAnsi="Calibri" w:cs="Calibri"/>
          <w:sz w:val="22"/>
          <w:szCs w:val="22"/>
        </w:rPr>
      </w:pPr>
      <w:r w:rsidRPr="006B61D9">
        <w:rPr>
          <w:rFonts w:ascii="Calibri" w:hAnsi="Calibri" w:cs="Calibri"/>
          <w:sz w:val="22"/>
          <w:szCs w:val="22"/>
        </w:rPr>
        <w:t>38.1 LH</w:t>
      </w:r>
      <w:r w:rsidR="00E56F35" w:rsidRPr="006B61D9">
        <w:rPr>
          <w:rFonts w:ascii="Calibri" w:hAnsi="Calibri" w:cs="Calibri"/>
          <w:sz w:val="22"/>
          <w:szCs w:val="22"/>
        </w:rPr>
        <w:t xml:space="preserve"> (presunción posesoria)</w:t>
      </w:r>
    </w:p>
    <w:p w:rsidR="006B61D9" w:rsidRPr="006B61D9" w:rsidRDefault="006B61D9" w:rsidP="006B61D9">
      <w:pPr>
        <w:ind w:left="709"/>
        <w:rPr>
          <w:rFonts w:ascii="Calibri" w:hAnsi="Calibri" w:cs="Calibri"/>
          <w:sz w:val="22"/>
          <w:szCs w:val="22"/>
        </w:rPr>
      </w:pPr>
    </w:p>
    <w:p w:rsidR="006B61D9" w:rsidRDefault="00E56F35" w:rsidP="001C58D7">
      <w:pPr>
        <w:ind w:left="709"/>
        <w:jc w:val="both"/>
        <w:rPr>
          <w:rFonts w:ascii="Calibri" w:hAnsi="Calibri" w:cs="Calibri"/>
          <w:sz w:val="22"/>
          <w:szCs w:val="22"/>
        </w:rPr>
      </w:pPr>
      <w:r w:rsidRPr="006B61D9">
        <w:rPr>
          <w:rFonts w:ascii="Calibri" w:hAnsi="Calibri" w:cs="Calibri"/>
          <w:sz w:val="22"/>
          <w:szCs w:val="22"/>
        </w:rPr>
        <w:t>353 RH, párrafo final</w:t>
      </w:r>
      <w:r w:rsidR="006B61D9" w:rsidRPr="006B61D9">
        <w:rPr>
          <w:rFonts w:ascii="Calibri" w:hAnsi="Calibri" w:cs="Calibri"/>
          <w:sz w:val="22"/>
          <w:szCs w:val="22"/>
        </w:rPr>
        <w:t xml:space="preserve"> (c</w:t>
      </w:r>
      <w:r w:rsidR="00DB1A16" w:rsidRPr="006B61D9">
        <w:rPr>
          <w:rFonts w:ascii="Calibri" w:hAnsi="Calibri" w:cs="Calibri"/>
          <w:sz w:val="22"/>
          <w:szCs w:val="22"/>
        </w:rPr>
        <w:t>onversión de la inscripciones de posesión en inscripciones de dominio</w:t>
      </w:r>
      <w:r w:rsidR="006B61D9" w:rsidRPr="006B61D9">
        <w:rPr>
          <w:rFonts w:ascii="Calibri" w:hAnsi="Calibri" w:cs="Calibri"/>
          <w:sz w:val="22"/>
          <w:szCs w:val="22"/>
        </w:rPr>
        <w:t xml:space="preserve"> </w:t>
      </w:r>
      <w:r w:rsidR="00DB1A16" w:rsidRPr="006B61D9">
        <w:rPr>
          <w:rFonts w:ascii="Calibri" w:hAnsi="Calibri" w:cs="Calibri"/>
          <w:sz w:val="22"/>
          <w:szCs w:val="22"/>
        </w:rPr>
        <w:t>cuando se extienda alguna inscripción relativa a la finca o se expida una certificación a solicitud de</w:t>
      </w:r>
      <w:r w:rsidR="006B61D9" w:rsidRPr="006B61D9">
        <w:rPr>
          <w:rFonts w:ascii="Calibri" w:hAnsi="Calibri" w:cs="Calibri"/>
          <w:sz w:val="22"/>
          <w:szCs w:val="22"/>
        </w:rPr>
        <w:t xml:space="preserve"> su</w:t>
      </w:r>
      <w:r w:rsidR="00DB1A16" w:rsidRPr="006B61D9">
        <w:rPr>
          <w:rFonts w:ascii="Calibri" w:hAnsi="Calibri" w:cs="Calibri"/>
          <w:sz w:val="22"/>
          <w:szCs w:val="22"/>
        </w:rPr>
        <w:t xml:space="preserve"> titular</w:t>
      </w:r>
      <w:r w:rsidR="006B61D9" w:rsidRPr="006B61D9">
        <w:rPr>
          <w:rFonts w:ascii="Calibri" w:hAnsi="Calibri" w:cs="Calibri"/>
          <w:sz w:val="22"/>
          <w:szCs w:val="22"/>
        </w:rPr>
        <w:t>)</w:t>
      </w:r>
      <w:bookmarkStart w:id="0" w:name="_GoBack"/>
      <w:bookmarkEnd w:id="0"/>
    </w:p>
    <w:sectPr w:rsidR="006B61D9" w:rsidSect="000C1C04">
      <w:footerReference w:type="even" r:id="rId7"/>
      <w:footerReference w:type="default" r:id="rId8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F75" w:rsidRDefault="00EE0F75">
      <w:r>
        <w:separator/>
      </w:r>
    </w:p>
  </w:endnote>
  <w:endnote w:type="continuationSeparator" w:id="0">
    <w:p w:rsidR="00EE0F75" w:rsidRDefault="00EE0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A0" w:rsidRDefault="008A63A0" w:rsidP="005F48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A63A0" w:rsidRDefault="008A63A0" w:rsidP="00AA6D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3A0" w:rsidRDefault="008A63A0" w:rsidP="005F48C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C58D7"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8A63A0" w:rsidRDefault="008A63A0" w:rsidP="00AA6D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F75" w:rsidRDefault="00EE0F75">
      <w:r>
        <w:separator/>
      </w:r>
    </w:p>
  </w:footnote>
  <w:footnote w:type="continuationSeparator" w:id="0">
    <w:p w:rsidR="00EE0F75" w:rsidRDefault="00EE0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F2F80"/>
    <w:multiLevelType w:val="hybridMultilevel"/>
    <w:tmpl w:val="EEA02192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F83396E"/>
    <w:multiLevelType w:val="hybridMultilevel"/>
    <w:tmpl w:val="E24E67D0"/>
    <w:lvl w:ilvl="0" w:tplc="0C0A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473258"/>
    <w:multiLevelType w:val="hybridMultilevel"/>
    <w:tmpl w:val="4B10F750"/>
    <w:lvl w:ilvl="0" w:tplc="0C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14AD6E87"/>
    <w:multiLevelType w:val="hybridMultilevel"/>
    <w:tmpl w:val="9DB48974"/>
    <w:lvl w:ilvl="0" w:tplc="5E5EAF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BB5"/>
    <w:multiLevelType w:val="hybridMultilevel"/>
    <w:tmpl w:val="A8928FFC"/>
    <w:lvl w:ilvl="0" w:tplc="0C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9CE3A97"/>
    <w:multiLevelType w:val="hybridMultilevel"/>
    <w:tmpl w:val="1D56B68E"/>
    <w:lvl w:ilvl="0" w:tplc="D8E8F3E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548DD"/>
    <w:multiLevelType w:val="hybridMultilevel"/>
    <w:tmpl w:val="3202CF7E"/>
    <w:lvl w:ilvl="0" w:tplc="0C0A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7" w15:restartNumberingAfterBreak="0">
    <w:nsid w:val="238F5CB8"/>
    <w:multiLevelType w:val="hybridMultilevel"/>
    <w:tmpl w:val="A5A2DA10"/>
    <w:lvl w:ilvl="0" w:tplc="0C0A0003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8" w15:restartNumberingAfterBreak="0">
    <w:nsid w:val="2B5D5A8D"/>
    <w:multiLevelType w:val="hybridMultilevel"/>
    <w:tmpl w:val="5A2E1B60"/>
    <w:lvl w:ilvl="0" w:tplc="0C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33AE5C66"/>
    <w:multiLevelType w:val="hybridMultilevel"/>
    <w:tmpl w:val="7E18EB66"/>
    <w:lvl w:ilvl="0" w:tplc="16228F22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346F31F6"/>
    <w:multiLevelType w:val="hybridMultilevel"/>
    <w:tmpl w:val="B98804FE"/>
    <w:lvl w:ilvl="0" w:tplc="C1D245AA">
      <w:start w:val="1"/>
      <w:numFmt w:val="bullet"/>
      <w:lvlText w:val="-"/>
      <w:lvlJc w:val="left"/>
      <w:pPr>
        <w:ind w:left="1004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60B7E69"/>
    <w:multiLevelType w:val="hybridMultilevel"/>
    <w:tmpl w:val="BD5C13F0"/>
    <w:lvl w:ilvl="0" w:tplc="C1D245AA">
      <w:start w:val="1"/>
      <w:numFmt w:val="bullet"/>
      <w:lvlText w:val="-"/>
      <w:lvlJc w:val="left"/>
      <w:pPr>
        <w:ind w:left="720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961451"/>
    <w:multiLevelType w:val="hybridMultilevel"/>
    <w:tmpl w:val="5CF6D760"/>
    <w:lvl w:ilvl="0" w:tplc="C1D245AA">
      <w:start w:val="1"/>
      <w:numFmt w:val="bullet"/>
      <w:lvlText w:val="-"/>
      <w:lvlJc w:val="left"/>
      <w:pPr>
        <w:ind w:left="1780" w:hanging="360"/>
      </w:pPr>
      <w:rPr>
        <w:rFonts w:ascii="Raavi" w:hAnsi="Raavi" w:hint="default"/>
      </w:rPr>
    </w:lvl>
    <w:lvl w:ilvl="1" w:tplc="0C0A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3" w15:restartNumberingAfterBreak="0">
    <w:nsid w:val="44541FA8"/>
    <w:multiLevelType w:val="hybridMultilevel"/>
    <w:tmpl w:val="B5E48608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9C8536A"/>
    <w:multiLevelType w:val="hybridMultilevel"/>
    <w:tmpl w:val="C72428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065066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813E01"/>
    <w:multiLevelType w:val="hybridMultilevel"/>
    <w:tmpl w:val="B860DDF8"/>
    <w:lvl w:ilvl="0" w:tplc="0C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C7A6CED"/>
    <w:multiLevelType w:val="hybridMultilevel"/>
    <w:tmpl w:val="1DE64FF8"/>
    <w:lvl w:ilvl="0" w:tplc="EA5432A0">
      <w:start w:val="3"/>
      <w:numFmt w:val="bullet"/>
      <w:lvlText w:val="-"/>
      <w:lvlJc w:val="left"/>
      <w:pPr>
        <w:ind w:left="1361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7" w15:restartNumberingAfterBreak="0">
    <w:nsid w:val="6A725338"/>
    <w:multiLevelType w:val="hybridMultilevel"/>
    <w:tmpl w:val="B3D467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4D055E"/>
    <w:multiLevelType w:val="hybridMultilevel"/>
    <w:tmpl w:val="38CEC50A"/>
    <w:lvl w:ilvl="0" w:tplc="8DB86596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72716A"/>
    <w:multiLevelType w:val="hybridMultilevel"/>
    <w:tmpl w:val="2C1ECEF6"/>
    <w:lvl w:ilvl="0" w:tplc="0C0A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C5D4979"/>
    <w:multiLevelType w:val="hybridMultilevel"/>
    <w:tmpl w:val="C78AAD34"/>
    <w:lvl w:ilvl="0" w:tplc="8DB8659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2"/>
  </w:num>
  <w:num w:numId="4">
    <w:abstractNumId w:val="8"/>
  </w:num>
  <w:num w:numId="5">
    <w:abstractNumId w:val="15"/>
  </w:num>
  <w:num w:numId="6">
    <w:abstractNumId w:val="4"/>
  </w:num>
  <w:num w:numId="7">
    <w:abstractNumId w:val="12"/>
  </w:num>
  <w:num w:numId="8">
    <w:abstractNumId w:val="1"/>
  </w:num>
  <w:num w:numId="9">
    <w:abstractNumId w:val="16"/>
  </w:num>
  <w:num w:numId="10">
    <w:abstractNumId w:val="10"/>
  </w:num>
  <w:num w:numId="11">
    <w:abstractNumId w:val="6"/>
  </w:num>
  <w:num w:numId="12">
    <w:abstractNumId w:val="11"/>
  </w:num>
  <w:num w:numId="13">
    <w:abstractNumId w:val="13"/>
  </w:num>
  <w:num w:numId="14">
    <w:abstractNumId w:val="17"/>
  </w:num>
  <w:num w:numId="15">
    <w:abstractNumId w:val="14"/>
  </w:num>
  <w:num w:numId="16">
    <w:abstractNumId w:val="20"/>
  </w:num>
  <w:num w:numId="17">
    <w:abstractNumId w:val="3"/>
  </w:num>
  <w:num w:numId="18">
    <w:abstractNumId w:val="18"/>
  </w:num>
  <w:num w:numId="19">
    <w:abstractNumId w:val="7"/>
  </w:num>
  <w:num w:numId="20">
    <w:abstractNumId w:val="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56"/>
    <w:rsid w:val="000C1C04"/>
    <w:rsid w:val="001A57D7"/>
    <w:rsid w:val="001C58D7"/>
    <w:rsid w:val="00220580"/>
    <w:rsid w:val="00251303"/>
    <w:rsid w:val="002714C9"/>
    <w:rsid w:val="002B2B1C"/>
    <w:rsid w:val="002D6C8E"/>
    <w:rsid w:val="00341393"/>
    <w:rsid w:val="003606D2"/>
    <w:rsid w:val="00362828"/>
    <w:rsid w:val="0037303A"/>
    <w:rsid w:val="00395554"/>
    <w:rsid w:val="003D1D5C"/>
    <w:rsid w:val="0043004B"/>
    <w:rsid w:val="004305D4"/>
    <w:rsid w:val="00492CD1"/>
    <w:rsid w:val="00510468"/>
    <w:rsid w:val="00561BC2"/>
    <w:rsid w:val="005B3FA4"/>
    <w:rsid w:val="005C41CB"/>
    <w:rsid w:val="005F1C58"/>
    <w:rsid w:val="005F48C5"/>
    <w:rsid w:val="00631B0C"/>
    <w:rsid w:val="0063569E"/>
    <w:rsid w:val="00650BF1"/>
    <w:rsid w:val="006601E8"/>
    <w:rsid w:val="006B61D9"/>
    <w:rsid w:val="00701691"/>
    <w:rsid w:val="007261CD"/>
    <w:rsid w:val="00743032"/>
    <w:rsid w:val="00776BA5"/>
    <w:rsid w:val="00780288"/>
    <w:rsid w:val="00792252"/>
    <w:rsid w:val="007E71E8"/>
    <w:rsid w:val="00897D7D"/>
    <w:rsid w:val="008A63A0"/>
    <w:rsid w:val="00902A78"/>
    <w:rsid w:val="009A4CAB"/>
    <w:rsid w:val="009A4F87"/>
    <w:rsid w:val="00A528F9"/>
    <w:rsid w:val="00A974E4"/>
    <w:rsid w:val="00AA3CE1"/>
    <w:rsid w:val="00AA6D56"/>
    <w:rsid w:val="00B31783"/>
    <w:rsid w:val="00BB64B5"/>
    <w:rsid w:val="00C07D43"/>
    <w:rsid w:val="00C621E6"/>
    <w:rsid w:val="00C77A3E"/>
    <w:rsid w:val="00D314DA"/>
    <w:rsid w:val="00D514BC"/>
    <w:rsid w:val="00D65C89"/>
    <w:rsid w:val="00D75559"/>
    <w:rsid w:val="00DB1A16"/>
    <w:rsid w:val="00DD23B5"/>
    <w:rsid w:val="00DF2674"/>
    <w:rsid w:val="00E24470"/>
    <w:rsid w:val="00E56F35"/>
    <w:rsid w:val="00E732CD"/>
    <w:rsid w:val="00E7478D"/>
    <w:rsid w:val="00ED5C25"/>
    <w:rsid w:val="00EE0F75"/>
    <w:rsid w:val="00F414A2"/>
    <w:rsid w:val="00F65703"/>
    <w:rsid w:val="00F70C8A"/>
    <w:rsid w:val="00F84DC7"/>
    <w:rsid w:val="00FB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781035DB"/>
  <w15:chartTrackingRefBased/>
  <w15:docId w15:val="{5364BAE2-B018-41C3-9820-1F6966A48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D56"/>
    <w:rPr>
      <w:sz w:val="24"/>
      <w:szCs w:val="24"/>
    </w:rPr>
  </w:style>
  <w:style w:type="paragraph" w:styleId="Ttulo1">
    <w:name w:val="heading 1"/>
    <w:basedOn w:val="Normal"/>
    <w:next w:val="Normal"/>
    <w:qFormat/>
    <w:rsid w:val="00AA6D56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Prrafodelista">
    <w:name w:val="List Paragraph"/>
    <w:basedOn w:val="Normal"/>
    <w:qFormat/>
    <w:rsid w:val="00AA6D56"/>
    <w:pPr>
      <w:ind w:left="708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Piedepgina">
    <w:name w:val="footer"/>
    <w:basedOn w:val="Normal"/>
    <w:rsid w:val="00AA6D56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A6D56"/>
  </w:style>
  <w:style w:type="paragraph" w:styleId="Sangradetextonormal">
    <w:name w:val="Body Text Indent"/>
    <w:basedOn w:val="Normal"/>
    <w:link w:val="SangradetextonormalCar"/>
    <w:rsid w:val="009A4CAB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rFonts w:ascii="Courier New" w:hAnsi="Courier New" w:cs="Courier New"/>
      <w:sz w:val="20"/>
      <w:szCs w:val="20"/>
      <w:lang w:val="es-ES_tradnl"/>
    </w:rPr>
  </w:style>
  <w:style w:type="character" w:customStyle="1" w:styleId="SangradetextonormalCar">
    <w:name w:val="Sangría de texto normal Car"/>
    <w:link w:val="Sangradetextonormal"/>
    <w:rsid w:val="009A4CAB"/>
    <w:rPr>
      <w:rFonts w:ascii="Courier New" w:hAnsi="Courier New" w:cs="Courier New"/>
      <w:lang w:val="es-ES_tradnl"/>
    </w:rPr>
  </w:style>
  <w:style w:type="paragraph" w:customStyle="1" w:styleId="temas">
    <w:name w:val="temas"/>
    <w:basedOn w:val="Normal"/>
    <w:rsid w:val="0022058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color w:val="000000"/>
      <w:sz w:val="22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20580"/>
    <w:pPr>
      <w:spacing w:after="120"/>
    </w:pPr>
  </w:style>
  <w:style w:type="character" w:customStyle="1" w:styleId="TextoindependienteCar">
    <w:name w:val="Texto independiente Car"/>
    <w:link w:val="Textoindependiente"/>
    <w:rsid w:val="00220580"/>
    <w:rPr>
      <w:sz w:val="24"/>
      <w:szCs w:val="24"/>
    </w:rPr>
  </w:style>
  <w:style w:type="paragraph" w:styleId="Textonotaalfinal">
    <w:name w:val="endnote text"/>
    <w:basedOn w:val="Normal"/>
    <w:link w:val="TextonotaalfinalCar"/>
    <w:rsid w:val="00631B0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631B0C"/>
  </w:style>
  <w:style w:type="character" w:styleId="Refdenotaalfinal">
    <w:name w:val="endnote reference"/>
    <w:rsid w:val="00631B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2038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Tema 15</vt:lpstr>
    </vt:vector>
  </TitlesOfParts>
  <Company/>
  <LinksUpToDate>false</LinksUpToDate>
  <CharactersWithSpaces>13222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 15</dc:title>
  <dc:subject/>
  <dc:creator>agustin zuasti san julian</dc:creator>
  <cp:keywords/>
  <cp:lastModifiedBy>Daniel Andreu</cp:lastModifiedBy>
  <cp:revision>2</cp:revision>
  <dcterms:created xsi:type="dcterms:W3CDTF">2019-05-24T15:45:00Z</dcterms:created>
  <dcterms:modified xsi:type="dcterms:W3CDTF">2019-05-24T15:45:00Z</dcterms:modified>
</cp:coreProperties>
</file>