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E8" w:rsidRPr="00430DE8" w:rsidRDefault="003754BC" w:rsidP="00430DE8">
      <w:pPr>
        <w:suppressAutoHyphens/>
        <w:jc w:val="both"/>
        <w:rPr>
          <w:rFonts w:cs="Courier New"/>
          <w:b/>
          <w:sz w:val="20"/>
          <w:lang w:val="es-ES_tradnl"/>
        </w:rPr>
      </w:pPr>
      <w:r w:rsidRPr="00430DE8">
        <w:rPr>
          <w:rFonts w:cs="Courier New"/>
          <w:b/>
          <w:sz w:val="20"/>
          <w:lang w:val="es-ES_tradnl"/>
        </w:rPr>
        <w:t xml:space="preserve">TEMA </w:t>
      </w:r>
      <w:r w:rsidR="00430DE8" w:rsidRPr="00430DE8">
        <w:rPr>
          <w:rFonts w:cs="Courier New"/>
          <w:b/>
          <w:sz w:val="20"/>
          <w:lang w:val="es-ES_tradnl"/>
        </w:rPr>
        <w:t>116. SUCESIÓN INTESTADA: CUÁNDO PROCEDE. EL PARENTESCO Y LOS MODOS DE</w:t>
      </w:r>
    </w:p>
    <w:p w:rsidR="00CB5C66" w:rsidRPr="00430DE8" w:rsidRDefault="00430DE8" w:rsidP="00430DE8">
      <w:pPr>
        <w:suppressAutoHyphens/>
        <w:jc w:val="both"/>
        <w:rPr>
          <w:rFonts w:cs="Courier New"/>
          <w:b/>
          <w:sz w:val="20"/>
          <w:lang w:val="es-ES_tradnl"/>
        </w:rPr>
      </w:pPr>
      <w:r w:rsidRPr="00430DE8">
        <w:rPr>
          <w:rFonts w:cs="Courier New"/>
          <w:b/>
          <w:sz w:val="20"/>
          <w:lang w:val="es-ES_tradnl"/>
        </w:rPr>
        <w:t>SUCEDER: ÓRDENES Y GRADOS. ORDEN GENERAL DE LOS LLAMAMIENTOS EN EL CÓDIGO CIVIL. LA DECLARACIÓN DE HEREDEROS</w:t>
      </w:r>
    </w:p>
    <w:p w:rsidR="00430DE8" w:rsidRPr="00430DE8" w:rsidRDefault="00430DE8" w:rsidP="00430DE8">
      <w:pPr>
        <w:suppressAutoHyphens/>
        <w:jc w:val="both"/>
        <w:rPr>
          <w:rFonts w:cs="Courier New"/>
          <w:b/>
          <w:sz w:val="20"/>
          <w:lang w:val="es-ES_tradnl"/>
        </w:rPr>
      </w:pPr>
    </w:p>
    <w:p w:rsidR="00430DE8" w:rsidRPr="00430DE8" w:rsidRDefault="00430DE8" w:rsidP="00430DE8">
      <w:pPr>
        <w:suppressAutoHyphens/>
        <w:jc w:val="both"/>
        <w:rPr>
          <w:rFonts w:cs="Courier New"/>
          <w:b/>
          <w:sz w:val="20"/>
          <w:lang w:val="es-ES_tradnl"/>
        </w:rPr>
      </w:pPr>
    </w:p>
    <w:p w:rsidR="00430DE8" w:rsidRPr="00430DE8" w:rsidRDefault="00430DE8" w:rsidP="00430DE8">
      <w:pPr>
        <w:pStyle w:val="Ttulo4"/>
      </w:pPr>
      <w:r w:rsidRPr="00430DE8">
        <w:t xml:space="preserve">SUCESION INTESTADA: </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Establece el art. </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Default="00430DE8" w:rsidP="001919D5">
      <w:pPr>
        <w:pStyle w:val="NFarts"/>
      </w:pPr>
      <w:r w:rsidRPr="00430DE8">
        <w:t>658 La sucesión se defiere por la voluntad del hombre manifestada en testamento y, a falta de éste, por disposición de la Ley.</w:t>
      </w:r>
    </w:p>
    <w:p w:rsidR="00FC192F" w:rsidRPr="00430DE8" w:rsidRDefault="00FC192F" w:rsidP="001919D5">
      <w:pPr>
        <w:pStyle w:val="NFarts"/>
      </w:pPr>
    </w:p>
    <w:p w:rsidR="00430DE8" w:rsidRPr="00430DE8" w:rsidRDefault="00430DE8" w:rsidP="001919D5">
      <w:pPr>
        <w:pStyle w:val="NFarts"/>
      </w:pPr>
      <w:r w:rsidRPr="00430DE8">
        <w:t>La primera se llama testamentaria, y la segunda legítima.</w:t>
      </w:r>
    </w:p>
    <w:p w:rsidR="00FC192F" w:rsidRDefault="00FC192F" w:rsidP="001919D5">
      <w:pPr>
        <w:pStyle w:val="NFarts"/>
      </w:pPr>
    </w:p>
    <w:p w:rsidR="00430DE8" w:rsidRPr="00430DE8" w:rsidRDefault="00430DE8" w:rsidP="001919D5">
      <w:pPr>
        <w:pStyle w:val="NFarts"/>
      </w:pPr>
      <w:r w:rsidRPr="00430DE8">
        <w:t>Podrá también deferirse en una parte por voluntad del hombre, y en otra por disposición de la Ley.</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pStyle w:val="Textoindependiente"/>
        <w:rPr>
          <w:rFonts w:cs="Courier New"/>
        </w:rPr>
      </w:pPr>
      <w:r w:rsidRPr="00430DE8">
        <w:rPr>
          <w:rFonts w:cs="Courier New"/>
        </w:rPr>
        <w:t>En base a este precepto podemos definir la sucesión intestada como la sucesión hereditaria que se defiere por ministerio de la ley cuando faltan, en todo o en parte los herederos testamentarios.</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B6262D" w:rsidP="00430DE8">
      <w:pPr>
        <w:widowControl w:val="0"/>
        <w:tabs>
          <w:tab w:val="left" w:pos="397"/>
        </w:tabs>
        <w:autoSpaceDE w:val="0"/>
        <w:autoSpaceDN w:val="0"/>
        <w:adjustRightInd w:val="0"/>
        <w:jc w:val="both"/>
        <w:rPr>
          <w:rFonts w:cs="Courier New"/>
          <w:sz w:val="20"/>
        </w:rPr>
      </w:pPr>
      <w:r>
        <w:rPr>
          <w:rFonts w:cs="Courier New"/>
          <w:sz w:val="20"/>
        </w:rPr>
        <w:t>L</w:t>
      </w:r>
      <w:r w:rsidR="00430DE8" w:rsidRPr="00430DE8">
        <w:rPr>
          <w:rFonts w:cs="Courier New"/>
          <w:sz w:val="20"/>
        </w:rPr>
        <w:t>a sucesión intestada</w:t>
      </w:r>
      <w:r>
        <w:rPr>
          <w:rFonts w:cs="Courier New"/>
          <w:sz w:val="20"/>
        </w:rPr>
        <w:t>, señala RIVAS,</w:t>
      </w:r>
      <w:r w:rsidR="00430DE8" w:rsidRPr="00430DE8">
        <w:rPr>
          <w:rFonts w:cs="Courier New"/>
          <w:sz w:val="20"/>
        </w:rPr>
        <w:t xml:space="preserve"> se caracteriza por ser una sucesión: </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 </w:t>
      </w:r>
      <w:r w:rsidRPr="00430DE8">
        <w:rPr>
          <w:rFonts w:cs="Courier New"/>
          <w:b/>
          <w:bCs/>
          <w:sz w:val="20"/>
        </w:rPr>
        <w:t>Legal</w:t>
      </w:r>
      <w:r w:rsidRPr="00430DE8">
        <w:rPr>
          <w:rFonts w:cs="Courier New"/>
          <w:sz w:val="20"/>
        </w:rPr>
        <w:t>, en cuanto es la ley la que directa y exclusivamente hace el llamamiento a los herederos.</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 </w:t>
      </w:r>
      <w:r w:rsidRPr="00430DE8">
        <w:rPr>
          <w:rFonts w:cs="Courier New"/>
          <w:b/>
          <w:bCs/>
          <w:sz w:val="20"/>
        </w:rPr>
        <w:t>Supletoria</w:t>
      </w:r>
      <w:r w:rsidRPr="00430DE8">
        <w:rPr>
          <w:rFonts w:cs="Courier New"/>
          <w:sz w:val="20"/>
        </w:rPr>
        <w:t>, en cuanto sólo tiene lugar cuando falta en todo o en parte heredero testamentario</w:t>
      </w:r>
      <w:r w:rsidR="00B6262D">
        <w:rPr>
          <w:rFonts w:cs="Courier New"/>
          <w:sz w:val="20"/>
        </w:rPr>
        <w:t>.</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 </w:t>
      </w:r>
      <w:r w:rsidRPr="00430DE8">
        <w:rPr>
          <w:rFonts w:cs="Courier New"/>
          <w:b/>
          <w:bCs/>
          <w:sz w:val="20"/>
        </w:rPr>
        <w:t>Universal</w:t>
      </w:r>
      <w:r w:rsidRPr="00430DE8">
        <w:rPr>
          <w:rFonts w:cs="Courier New"/>
          <w:sz w:val="20"/>
        </w:rPr>
        <w:t>, en cuanto el llamamiento es a título de heredero, con la consiguiente responsabilidad por las deudas y cargas hereditarias, sin perjuicio de la posibilidad de aceptar a beneficio de inventario</w:t>
      </w:r>
      <w:r w:rsidR="00B6262D">
        <w:rPr>
          <w:rFonts w:cs="Courier New"/>
          <w:sz w:val="20"/>
        </w:rPr>
        <w:t>.</w:t>
      </w:r>
    </w:p>
    <w:p w:rsidR="00430DE8" w:rsidRPr="00430DE8" w:rsidRDefault="00430DE8" w:rsidP="00430DE8">
      <w:pPr>
        <w:widowControl w:val="0"/>
        <w:tabs>
          <w:tab w:val="left" w:pos="397"/>
        </w:tabs>
        <w:autoSpaceDE w:val="0"/>
        <w:autoSpaceDN w:val="0"/>
        <w:adjustRightInd w:val="0"/>
        <w:jc w:val="both"/>
        <w:rPr>
          <w:rFonts w:cs="Courier New"/>
          <w:sz w:val="20"/>
        </w:rPr>
      </w:pPr>
    </w:p>
    <w:p w:rsidR="00F679C4" w:rsidRDefault="00430DE8" w:rsidP="00430DE8">
      <w:pPr>
        <w:widowControl w:val="0"/>
        <w:tabs>
          <w:tab w:val="left" w:pos="397"/>
        </w:tabs>
        <w:autoSpaceDE w:val="0"/>
        <w:autoSpaceDN w:val="0"/>
        <w:adjustRightInd w:val="0"/>
        <w:jc w:val="both"/>
        <w:rPr>
          <w:rFonts w:cs="Courier New"/>
          <w:sz w:val="20"/>
          <w:lang w:val="es-ES_tradnl"/>
        </w:rPr>
      </w:pPr>
      <w:r w:rsidRPr="00430DE8">
        <w:rPr>
          <w:rFonts w:cs="Courier New"/>
          <w:sz w:val="20"/>
        </w:rPr>
        <w:t xml:space="preserve">- </w:t>
      </w:r>
      <w:r w:rsidR="00B6262D">
        <w:rPr>
          <w:rFonts w:cs="Courier New"/>
          <w:b/>
          <w:bCs/>
          <w:sz w:val="20"/>
        </w:rPr>
        <w:t>C</w:t>
      </w:r>
      <w:r w:rsidRPr="00430DE8">
        <w:rPr>
          <w:rFonts w:cs="Courier New"/>
          <w:b/>
          <w:bCs/>
          <w:sz w:val="20"/>
        </w:rPr>
        <w:t>ompatible con la testada</w:t>
      </w:r>
      <w:r w:rsidRPr="00430DE8">
        <w:rPr>
          <w:rFonts w:cs="Courier New"/>
          <w:sz w:val="20"/>
        </w:rPr>
        <w:t>, sin que tenga trascendencia la regla romana némo pro parte testátus, pro parte intestatus, decédere potest (</w:t>
      </w:r>
      <w:r w:rsidR="00B6262D">
        <w:rPr>
          <w:rFonts w:cs="Courier New"/>
          <w:sz w:val="20"/>
        </w:rPr>
        <w:t xml:space="preserve">a diferencia de en </w:t>
      </w:r>
      <w:r w:rsidR="00B6262D" w:rsidRPr="005B4C31">
        <w:rPr>
          <w:rFonts w:cs="Courier New"/>
          <w:sz w:val="20"/>
          <w:lang w:val="es-ES_tradnl"/>
        </w:rPr>
        <w:t>Mallorca, Menor</w:t>
      </w:r>
      <w:r w:rsidR="00B6262D">
        <w:rPr>
          <w:rFonts w:cs="Courier New"/>
          <w:sz w:val="20"/>
          <w:lang w:val="es-ES_tradnl"/>
        </w:rPr>
        <w:t>c</w:t>
      </w:r>
      <w:r w:rsidR="00B6262D" w:rsidRPr="005B4C31">
        <w:rPr>
          <w:rFonts w:cs="Courier New"/>
          <w:sz w:val="20"/>
          <w:lang w:val="es-ES_tradnl"/>
        </w:rPr>
        <w:t>a y Cataluña</w:t>
      </w:r>
    </w:p>
    <w:p w:rsidR="00F679C4" w:rsidRDefault="00F679C4" w:rsidP="00430DE8">
      <w:pPr>
        <w:widowControl w:val="0"/>
        <w:tabs>
          <w:tab w:val="left" w:pos="397"/>
        </w:tabs>
        <w:autoSpaceDE w:val="0"/>
        <w:autoSpaceDN w:val="0"/>
        <w:adjustRightInd w:val="0"/>
        <w:jc w:val="both"/>
        <w:rPr>
          <w:rFonts w:cs="Courier New"/>
          <w:sz w:val="20"/>
          <w:lang w:val="es-ES_tradnl"/>
        </w:rPr>
      </w:pPr>
    </w:p>
    <w:p w:rsidR="00F679C4" w:rsidRPr="00F679C4" w:rsidRDefault="00F679C4" w:rsidP="00F679C4">
      <w:pPr>
        <w:widowControl w:val="0"/>
        <w:tabs>
          <w:tab w:val="left" w:pos="397"/>
        </w:tabs>
        <w:autoSpaceDE w:val="0"/>
        <w:autoSpaceDN w:val="0"/>
        <w:adjustRightInd w:val="0"/>
        <w:ind w:left="397"/>
        <w:jc w:val="both"/>
        <w:rPr>
          <w:rFonts w:cs="Courier New"/>
          <w:color w:val="333333"/>
          <w:sz w:val="20"/>
          <w:highlight w:val="yellow"/>
          <w:shd w:val="clear" w:color="auto" w:fill="FFFFFF"/>
        </w:rPr>
      </w:pPr>
      <w:r w:rsidRPr="00F679C4">
        <w:rPr>
          <w:rFonts w:cs="Courier New"/>
          <w:b/>
          <w:color w:val="333333"/>
          <w:sz w:val="20"/>
          <w:highlight w:val="yellow"/>
          <w:shd w:val="clear" w:color="auto" w:fill="FFFFFF"/>
        </w:rPr>
        <w:t>411-3</w:t>
      </w:r>
      <w:r>
        <w:rPr>
          <w:rFonts w:cs="Courier New"/>
          <w:b/>
          <w:color w:val="333333"/>
          <w:sz w:val="20"/>
          <w:highlight w:val="yellow"/>
          <w:shd w:val="clear" w:color="auto" w:fill="FFFFFF"/>
        </w:rPr>
        <w:t xml:space="preserve"> </w:t>
      </w:r>
      <w:r w:rsidRPr="00F679C4">
        <w:rPr>
          <w:rFonts w:cs="Courier New"/>
          <w:color w:val="333333"/>
          <w:sz w:val="20"/>
          <w:highlight w:val="yellow"/>
          <w:shd w:val="clear" w:color="auto" w:fill="FFFFFF"/>
        </w:rPr>
        <w:t xml:space="preserve">CCC </w:t>
      </w:r>
      <w:r w:rsidRPr="00F679C4">
        <w:rPr>
          <w:rFonts w:cs="Courier New"/>
          <w:color w:val="333333"/>
          <w:sz w:val="16"/>
          <w:highlight w:val="yellow"/>
          <w:shd w:val="clear" w:color="auto" w:fill="FFFFFF"/>
        </w:rPr>
        <w:t xml:space="preserve">Los fundamentos de la vocación sucesoria son el heredamiento, el testamento y lo establecido por la ley. </w:t>
      </w:r>
      <w:r w:rsidRPr="00F679C4">
        <w:rPr>
          <w:rFonts w:cs="Courier New"/>
          <w:color w:val="333333"/>
          <w:sz w:val="20"/>
          <w:highlight w:val="yellow"/>
          <w:shd w:val="clear" w:color="auto" w:fill="FFFFFF"/>
        </w:rPr>
        <w:t xml:space="preserve">La sucesión intestada </w:t>
      </w:r>
      <w:r w:rsidRPr="00F679C4">
        <w:rPr>
          <w:rFonts w:cs="Courier New"/>
          <w:color w:val="333333"/>
          <w:sz w:val="16"/>
          <w:highlight w:val="yellow"/>
          <w:shd w:val="clear" w:color="auto" w:fill="FFFFFF"/>
        </w:rPr>
        <w:t xml:space="preserve">solo puede tener lugar en defecto de heredero instituido, y </w:t>
      </w:r>
      <w:r w:rsidRPr="00F679C4">
        <w:rPr>
          <w:rFonts w:cs="Courier New"/>
          <w:color w:val="333333"/>
          <w:sz w:val="20"/>
          <w:highlight w:val="yellow"/>
          <w:shd w:val="clear" w:color="auto" w:fill="FFFFFF"/>
        </w:rPr>
        <w:t>es incompatible con el heredamiento y con la sucesión testada universal.</w:t>
      </w:r>
    </w:p>
    <w:p w:rsidR="00F679C4" w:rsidRDefault="00F679C4" w:rsidP="00F679C4">
      <w:pPr>
        <w:widowControl w:val="0"/>
        <w:tabs>
          <w:tab w:val="left" w:pos="397"/>
        </w:tabs>
        <w:autoSpaceDE w:val="0"/>
        <w:autoSpaceDN w:val="0"/>
        <w:adjustRightInd w:val="0"/>
        <w:ind w:left="397"/>
        <w:jc w:val="both"/>
        <w:rPr>
          <w:rFonts w:cs="Courier New"/>
          <w:sz w:val="20"/>
          <w:lang w:val="es-ES_tradnl"/>
        </w:rPr>
      </w:pPr>
    </w:p>
    <w:p w:rsidR="00430DE8" w:rsidRPr="00F679C4" w:rsidRDefault="00B6262D" w:rsidP="00F679C4">
      <w:pPr>
        <w:widowControl w:val="0"/>
        <w:tabs>
          <w:tab w:val="left" w:pos="397"/>
        </w:tabs>
        <w:autoSpaceDE w:val="0"/>
        <w:autoSpaceDN w:val="0"/>
        <w:adjustRightInd w:val="0"/>
        <w:ind w:left="397"/>
        <w:jc w:val="both"/>
        <w:rPr>
          <w:rFonts w:cs="Courier New"/>
          <w:sz w:val="16"/>
        </w:rPr>
      </w:pPr>
      <w:r w:rsidRPr="00F679C4">
        <w:rPr>
          <w:rFonts w:cs="Courier New"/>
          <w:b/>
          <w:sz w:val="20"/>
          <w:highlight w:val="yellow"/>
          <w:lang w:val="es-ES_tradnl"/>
        </w:rPr>
        <w:t>422-1</w:t>
      </w:r>
      <w:r w:rsidRPr="005B4C31">
        <w:rPr>
          <w:rFonts w:cs="Courier New"/>
          <w:sz w:val="20"/>
          <w:highlight w:val="yellow"/>
          <w:lang w:val="es-ES_tradnl"/>
        </w:rPr>
        <w:t xml:space="preserve"> </w:t>
      </w:r>
      <w:r>
        <w:rPr>
          <w:rFonts w:cs="Courier New"/>
          <w:sz w:val="20"/>
          <w:highlight w:val="yellow"/>
          <w:lang w:val="es-ES_tradnl"/>
        </w:rPr>
        <w:t xml:space="preserve">CCC </w:t>
      </w:r>
      <w:r w:rsidRPr="005B4C31">
        <w:rPr>
          <w:rFonts w:cs="Courier New"/>
          <w:color w:val="333333"/>
          <w:sz w:val="20"/>
          <w:highlight w:val="yellow"/>
          <w:shd w:val="clear" w:color="auto" w:fill="FFFFFF"/>
        </w:rPr>
        <w:t xml:space="preserve">Son nulos los testamentos que no contienen institución de heredero, </w:t>
      </w:r>
      <w:r w:rsidRPr="00F679C4">
        <w:rPr>
          <w:rFonts w:cs="Courier New"/>
          <w:color w:val="333333"/>
          <w:sz w:val="16"/>
          <w:highlight w:val="yellow"/>
          <w:shd w:val="clear" w:color="auto" w:fill="FFFFFF"/>
        </w:rPr>
        <w:t>salvo que contengan nombramiento de albacea universal o sean otorgados por una persona sujeta al derecho de Tortosa</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62499C" w:rsidP="0062499C">
      <w:pPr>
        <w:pStyle w:val="Ttulo4"/>
        <w:rPr>
          <w:rFonts w:cs="Courier New"/>
          <w:sz w:val="20"/>
        </w:rPr>
      </w:pPr>
      <w:r w:rsidRPr="00430DE8">
        <w:t>CUANDO PROCEDE</w:t>
      </w:r>
      <w:r w:rsidR="00430DE8" w:rsidRPr="00430DE8">
        <w:rPr>
          <w:rFonts w:cs="Courier New"/>
          <w:sz w:val="20"/>
        </w:rPr>
        <w:tab/>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El art. 912 CC establece los supuestos en los que procede la sucesión legítima o intestada. </w:t>
      </w:r>
      <w:r w:rsidR="0008758E">
        <w:rPr>
          <w:rFonts w:cs="Courier New"/>
          <w:sz w:val="20"/>
        </w:rPr>
        <w:t>E</w:t>
      </w:r>
      <w:r w:rsidRPr="00430DE8">
        <w:rPr>
          <w:rFonts w:cs="Courier New"/>
          <w:sz w:val="20"/>
        </w:rPr>
        <w:t>ste precepto se ha criticado porque</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08758E" w:rsidP="00430DE8">
      <w:pPr>
        <w:widowControl w:val="0"/>
        <w:tabs>
          <w:tab w:val="left" w:pos="397"/>
        </w:tabs>
        <w:autoSpaceDE w:val="0"/>
        <w:autoSpaceDN w:val="0"/>
        <w:adjustRightInd w:val="0"/>
        <w:jc w:val="both"/>
        <w:rPr>
          <w:rFonts w:cs="Courier New"/>
          <w:sz w:val="20"/>
        </w:rPr>
      </w:pPr>
      <w:r>
        <w:rPr>
          <w:rFonts w:cs="Courier New"/>
          <w:sz w:val="20"/>
        </w:rPr>
        <w:t>E</w:t>
      </w:r>
      <w:r w:rsidR="00430DE8" w:rsidRPr="00430DE8">
        <w:rPr>
          <w:rFonts w:cs="Courier New"/>
          <w:sz w:val="20"/>
        </w:rPr>
        <w:t>s inútil, pues es suficiente la indicación genérica establecida en el art. 913</w:t>
      </w:r>
      <w:r>
        <w:rPr>
          <w:rFonts w:cs="Courier New"/>
          <w:sz w:val="20"/>
        </w:rPr>
        <w:t xml:space="preserve"> </w:t>
      </w:r>
      <w:r w:rsidRPr="0008758E">
        <w:rPr>
          <w:rFonts w:cs="Courier New"/>
          <w:i/>
          <w:sz w:val="16"/>
        </w:rPr>
        <w:t>(A falta de herederos testamentarios…)</w:t>
      </w:r>
      <w:r w:rsidR="00430DE8" w:rsidRPr="0008758E">
        <w:rPr>
          <w:rFonts w:cs="Courier New"/>
          <w:sz w:val="16"/>
        </w:rPr>
        <w:t xml:space="preserve"> </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08758E" w:rsidP="00430DE8">
      <w:pPr>
        <w:widowControl w:val="0"/>
        <w:tabs>
          <w:tab w:val="left" w:pos="397"/>
        </w:tabs>
        <w:autoSpaceDE w:val="0"/>
        <w:autoSpaceDN w:val="0"/>
        <w:adjustRightInd w:val="0"/>
        <w:jc w:val="both"/>
        <w:rPr>
          <w:rFonts w:cs="Courier New"/>
          <w:sz w:val="20"/>
        </w:rPr>
      </w:pPr>
      <w:r>
        <w:rPr>
          <w:rFonts w:cs="Courier New"/>
          <w:sz w:val="20"/>
        </w:rPr>
        <w:t>E</w:t>
      </w:r>
      <w:r w:rsidR="00430DE8" w:rsidRPr="00430DE8">
        <w:rPr>
          <w:rFonts w:cs="Courier New"/>
          <w:sz w:val="20"/>
        </w:rPr>
        <w:t xml:space="preserve">s incompleto, </w:t>
      </w:r>
      <w:r>
        <w:rPr>
          <w:rFonts w:cs="Courier New"/>
          <w:sz w:val="20"/>
        </w:rPr>
        <w:t>pues</w:t>
      </w:r>
      <w:r w:rsidR="00430DE8" w:rsidRPr="00430DE8">
        <w:rPr>
          <w:rFonts w:cs="Courier New"/>
          <w:sz w:val="20"/>
        </w:rPr>
        <w:t xml:space="preserve"> existen determinados supuestos no contemplados en él.</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08758E" w:rsidP="00430DE8">
      <w:pPr>
        <w:widowControl w:val="0"/>
        <w:tabs>
          <w:tab w:val="left" w:pos="397"/>
        </w:tabs>
        <w:autoSpaceDE w:val="0"/>
        <w:autoSpaceDN w:val="0"/>
        <w:adjustRightInd w:val="0"/>
        <w:jc w:val="both"/>
        <w:rPr>
          <w:rFonts w:cs="Courier New"/>
          <w:sz w:val="20"/>
        </w:rPr>
      </w:pPr>
      <w:r>
        <w:rPr>
          <w:rFonts w:cs="Courier New"/>
          <w:sz w:val="20"/>
        </w:rPr>
        <w:t>A</w:t>
      </w:r>
      <w:r w:rsidR="00430DE8" w:rsidRPr="00430DE8">
        <w:rPr>
          <w:rFonts w:cs="Courier New"/>
          <w:sz w:val="20"/>
        </w:rPr>
        <w:t>nalizar</w:t>
      </w:r>
      <w:r>
        <w:rPr>
          <w:rFonts w:cs="Courier New"/>
          <w:sz w:val="20"/>
        </w:rPr>
        <w:t>emos</w:t>
      </w:r>
      <w:r w:rsidR="00430DE8" w:rsidRPr="00430DE8">
        <w:rPr>
          <w:rFonts w:cs="Courier New"/>
          <w:sz w:val="20"/>
        </w:rPr>
        <w:t xml:space="preserve"> en primer lugar las causas previstas y en segundo lugar las no previstas.</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08758E">
      <w:pPr>
        <w:widowControl w:val="0"/>
        <w:tabs>
          <w:tab w:val="left" w:pos="397"/>
        </w:tabs>
        <w:autoSpaceDE w:val="0"/>
        <w:autoSpaceDN w:val="0"/>
        <w:adjustRightInd w:val="0"/>
        <w:jc w:val="center"/>
        <w:rPr>
          <w:rFonts w:cs="Courier New"/>
          <w:sz w:val="20"/>
        </w:rPr>
      </w:pPr>
      <w:r w:rsidRPr="0008758E">
        <w:rPr>
          <w:rFonts w:cs="Courier New"/>
          <w:sz w:val="20"/>
          <w:bdr w:val="single" w:sz="18" w:space="0" w:color="auto"/>
        </w:rPr>
        <w:t>CASOS DEL ART. 912</w:t>
      </w:r>
    </w:p>
    <w:p w:rsidR="00430DE8" w:rsidRPr="00430DE8" w:rsidRDefault="00430DE8" w:rsidP="00430DE8">
      <w:pPr>
        <w:widowControl w:val="0"/>
        <w:tabs>
          <w:tab w:val="left" w:pos="397"/>
        </w:tabs>
        <w:autoSpaceDE w:val="0"/>
        <w:autoSpaceDN w:val="0"/>
        <w:adjustRightInd w:val="0"/>
        <w:jc w:val="both"/>
        <w:rPr>
          <w:rFonts w:cs="Courier New"/>
          <w:sz w:val="20"/>
        </w:rPr>
      </w:pPr>
    </w:p>
    <w:p w:rsidR="0008758E" w:rsidRDefault="0008758E" w:rsidP="00430DE8">
      <w:pPr>
        <w:widowControl w:val="0"/>
        <w:tabs>
          <w:tab w:val="left" w:pos="397"/>
        </w:tabs>
        <w:autoSpaceDE w:val="0"/>
        <w:autoSpaceDN w:val="0"/>
        <w:adjustRightInd w:val="0"/>
        <w:jc w:val="both"/>
        <w:rPr>
          <w:rFonts w:cs="Courier New"/>
          <w:b/>
          <w:bCs/>
          <w:sz w:val="20"/>
        </w:rPr>
      </w:pPr>
    </w:p>
    <w:p w:rsidR="00430DE8" w:rsidRPr="00430DE8" w:rsidRDefault="00430DE8" w:rsidP="00430DE8">
      <w:pPr>
        <w:widowControl w:val="0"/>
        <w:tabs>
          <w:tab w:val="left" w:pos="397"/>
        </w:tabs>
        <w:autoSpaceDE w:val="0"/>
        <w:autoSpaceDN w:val="0"/>
        <w:adjustRightInd w:val="0"/>
        <w:jc w:val="both"/>
        <w:rPr>
          <w:rFonts w:cs="Courier New"/>
          <w:b/>
          <w:bCs/>
          <w:sz w:val="20"/>
        </w:rPr>
      </w:pPr>
      <w:r w:rsidRPr="00430DE8">
        <w:rPr>
          <w:rFonts w:cs="Courier New"/>
          <w:b/>
          <w:bCs/>
          <w:sz w:val="20"/>
        </w:rPr>
        <w:t>1º. Cuando uno muere sin testamento, con testamento nulo o que haya perdido después su validez:</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M</w:t>
      </w:r>
      <w:r w:rsidR="00F679C4">
        <w:rPr>
          <w:rFonts w:cs="Courier New"/>
          <w:sz w:val="20"/>
        </w:rPr>
        <w:t>UERE</w:t>
      </w:r>
      <w:r w:rsidRPr="00430DE8">
        <w:rPr>
          <w:rFonts w:cs="Courier New"/>
          <w:sz w:val="20"/>
        </w:rPr>
        <w:t xml:space="preserve"> </w:t>
      </w:r>
      <w:r w:rsidR="00F679C4">
        <w:rPr>
          <w:rFonts w:cs="Courier New"/>
          <w:sz w:val="20"/>
        </w:rPr>
        <w:t>E</w:t>
      </w:r>
      <w:r w:rsidRPr="00430DE8">
        <w:rPr>
          <w:rFonts w:cs="Courier New"/>
          <w:sz w:val="20"/>
        </w:rPr>
        <w:t>s el supuesto más corriente</w:t>
      </w:r>
      <w:r w:rsidR="00F679C4">
        <w:rPr>
          <w:rFonts w:cs="Courier New"/>
          <w:sz w:val="20"/>
        </w:rPr>
        <w:t>. S</w:t>
      </w:r>
      <w:r w:rsidRPr="00430DE8">
        <w:rPr>
          <w:rFonts w:cs="Courier New"/>
          <w:sz w:val="20"/>
        </w:rPr>
        <w:t>e acredita mediante certificado de defunción del causante y certificado negativo del Registro General de Actos de Ultima Voluntad.</w:t>
      </w:r>
      <w:r w:rsidRPr="00430DE8">
        <w:rPr>
          <w:rFonts w:cs="Courier New"/>
          <w:sz w:val="20"/>
        </w:rPr>
        <w:tab/>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 </w:t>
      </w:r>
      <w:r w:rsidR="00F679C4">
        <w:rPr>
          <w:rFonts w:cs="Courier New"/>
          <w:sz w:val="20"/>
        </w:rPr>
        <w:tab/>
        <w:t>NULO</w:t>
      </w:r>
      <w:r w:rsidRPr="00430DE8">
        <w:rPr>
          <w:rFonts w:cs="Courier New"/>
          <w:sz w:val="20"/>
        </w:rPr>
        <w:t xml:space="preserve"> </w:t>
      </w:r>
      <w:r w:rsidR="00F679C4">
        <w:rPr>
          <w:rFonts w:cs="Courier New"/>
          <w:sz w:val="20"/>
        </w:rPr>
        <w:t>D</w:t>
      </w:r>
      <w:r w:rsidRPr="00430DE8">
        <w:rPr>
          <w:rFonts w:cs="Courier New"/>
          <w:sz w:val="20"/>
        </w:rPr>
        <w:t>icha nulidad ha de ser declarada en resolución judicial salvo consentimiento de los afectados por las disposiciones del testamento.</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Cuando la nulidad afecte sólo a parte del testamento, la sucesión intestada será parcial y si la nulidad se refiere a disposiciones a título singular, no se abrirá la sucesión intestada en cuanto la parte de los legados se refundirá en la masa hereditaria.</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 </w:t>
      </w:r>
      <w:r w:rsidR="00F679C4">
        <w:rPr>
          <w:rFonts w:cs="Courier New"/>
          <w:sz w:val="20"/>
        </w:rPr>
        <w:t>DESPUÉS La i</w:t>
      </w:r>
      <w:r w:rsidRPr="00430DE8">
        <w:rPr>
          <w:rFonts w:cs="Courier New"/>
          <w:sz w:val="20"/>
        </w:rPr>
        <w:t>neficacia sobrevenida del testamento tendrá lugar fundamentalmente en caso de caducidad y revocación.</w:t>
      </w:r>
    </w:p>
    <w:p w:rsidR="00430DE8" w:rsidRPr="00430DE8" w:rsidRDefault="00430DE8" w:rsidP="00430DE8">
      <w:pPr>
        <w:widowControl w:val="0"/>
        <w:tabs>
          <w:tab w:val="left" w:pos="397"/>
        </w:tabs>
        <w:autoSpaceDE w:val="0"/>
        <w:autoSpaceDN w:val="0"/>
        <w:adjustRightInd w:val="0"/>
        <w:jc w:val="both"/>
        <w:rPr>
          <w:rFonts w:cs="Courier New"/>
          <w:sz w:val="20"/>
        </w:rPr>
      </w:pPr>
    </w:p>
    <w:p w:rsidR="0008758E" w:rsidRDefault="0008758E" w:rsidP="00430DE8">
      <w:pPr>
        <w:widowControl w:val="0"/>
        <w:tabs>
          <w:tab w:val="left" w:pos="397"/>
        </w:tabs>
        <w:autoSpaceDE w:val="0"/>
        <w:autoSpaceDN w:val="0"/>
        <w:adjustRightInd w:val="0"/>
        <w:jc w:val="both"/>
        <w:rPr>
          <w:rFonts w:cs="Courier New"/>
          <w:b/>
          <w:bCs/>
          <w:sz w:val="20"/>
        </w:rPr>
      </w:pPr>
    </w:p>
    <w:p w:rsidR="00430DE8" w:rsidRPr="00430DE8" w:rsidRDefault="00430DE8" w:rsidP="00430DE8">
      <w:pPr>
        <w:widowControl w:val="0"/>
        <w:tabs>
          <w:tab w:val="left" w:pos="397"/>
        </w:tabs>
        <w:autoSpaceDE w:val="0"/>
        <w:autoSpaceDN w:val="0"/>
        <w:adjustRightInd w:val="0"/>
        <w:jc w:val="both"/>
        <w:rPr>
          <w:rFonts w:cs="Courier New"/>
          <w:b/>
          <w:bCs/>
          <w:sz w:val="20"/>
        </w:rPr>
      </w:pPr>
      <w:r w:rsidRPr="00430DE8">
        <w:rPr>
          <w:rFonts w:cs="Courier New"/>
          <w:b/>
          <w:bCs/>
          <w:sz w:val="20"/>
        </w:rPr>
        <w:t>2º. Cuando el testamento no contiene institución de heredero en todo o en parte de los bienes, o no dispone de todos los que corresponden al testador. En este caso la sucesión legítima tendrá sólo lugar respecto de los bienes de que no hubiese dispuesto.</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jc w:val="both"/>
        <w:rPr>
          <w:rFonts w:cs="Courier New"/>
          <w:sz w:val="20"/>
        </w:rPr>
      </w:pPr>
      <w:r w:rsidRPr="00F679C4">
        <w:rPr>
          <w:rFonts w:cs="Courier New"/>
          <w:sz w:val="20"/>
        </w:rPr>
        <w:t xml:space="preserve">La STS 6 julio 1914 trata del caso de un </w:t>
      </w:r>
      <w:r w:rsidRPr="00F679C4">
        <w:rPr>
          <w:rFonts w:cs="Courier New"/>
          <w:sz w:val="20"/>
          <w:u w:val="single"/>
        </w:rPr>
        <w:t xml:space="preserve">testamento revocatorio de los anteriores </w:t>
      </w:r>
      <w:r w:rsidRPr="00F679C4">
        <w:rPr>
          <w:rFonts w:cs="Courier New"/>
          <w:sz w:val="20"/>
        </w:rPr>
        <w:t>que no contiene otras disposiciones testamentarias.</w:t>
      </w:r>
    </w:p>
    <w:p w:rsidR="00F679C4" w:rsidRDefault="00F679C4"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En caso de que toda la herencia se distribuya en legados (art. 891):</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F679C4">
      <w:pPr>
        <w:widowControl w:val="0"/>
        <w:tabs>
          <w:tab w:val="left" w:pos="397"/>
        </w:tabs>
        <w:autoSpaceDE w:val="0"/>
        <w:autoSpaceDN w:val="0"/>
        <w:adjustRightInd w:val="0"/>
        <w:ind w:left="397"/>
        <w:jc w:val="both"/>
        <w:rPr>
          <w:rFonts w:cs="Courier New"/>
          <w:sz w:val="20"/>
        </w:rPr>
      </w:pPr>
      <w:r w:rsidRPr="00430DE8">
        <w:rPr>
          <w:rFonts w:cs="Courier New"/>
          <w:sz w:val="20"/>
        </w:rPr>
        <w:t>· interpretando a sensu contrario el art. 912.2 GUILARTE considera que no se abre la sucesión intestada.</w:t>
      </w:r>
    </w:p>
    <w:p w:rsidR="00430DE8" w:rsidRPr="00430DE8" w:rsidRDefault="00430DE8" w:rsidP="00F679C4">
      <w:pPr>
        <w:widowControl w:val="0"/>
        <w:tabs>
          <w:tab w:val="left" w:pos="397"/>
        </w:tabs>
        <w:autoSpaceDE w:val="0"/>
        <w:autoSpaceDN w:val="0"/>
        <w:adjustRightInd w:val="0"/>
        <w:ind w:left="397"/>
        <w:jc w:val="both"/>
        <w:rPr>
          <w:rFonts w:cs="Courier New"/>
          <w:sz w:val="20"/>
        </w:rPr>
      </w:pPr>
    </w:p>
    <w:p w:rsidR="00430DE8" w:rsidRDefault="00430DE8" w:rsidP="00F679C4">
      <w:pPr>
        <w:widowControl w:val="0"/>
        <w:tabs>
          <w:tab w:val="left" w:pos="397"/>
        </w:tabs>
        <w:autoSpaceDE w:val="0"/>
        <w:autoSpaceDN w:val="0"/>
        <w:adjustRightInd w:val="0"/>
        <w:ind w:left="397"/>
        <w:jc w:val="both"/>
        <w:rPr>
          <w:rFonts w:cs="Courier New"/>
          <w:sz w:val="20"/>
        </w:rPr>
      </w:pPr>
      <w:r w:rsidRPr="00430DE8">
        <w:rPr>
          <w:rFonts w:cs="Courier New"/>
          <w:sz w:val="20"/>
        </w:rPr>
        <w:t xml:space="preserve">· </w:t>
      </w:r>
      <w:r w:rsidR="00F679C4">
        <w:rPr>
          <w:rFonts w:cs="Courier New"/>
          <w:sz w:val="20"/>
        </w:rPr>
        <w:t>e</w:t>
      </w:r>
      <w:r w:rsidRPr="00430DE8">
        <w:rPr>
          <w:rFonts w:cs="Courier New"/>
          <w:sz w:val="20"/>
        </w:rPr>
        <w:t xml:space="preserve">n contra ALBALADEJO señala que es siempre necesaria la existencia de un heredero pues éste no es sólo un continuador de su patrimonio sino un sucesor en </w:t>
      </w:r>
      <w:r w:rsidR="00F679C4">
        <w:rPr>
          <w:rFonts w:cs="Courier New"/>
          <w:sz w:val="20"/>
        </w:rPr>
        <w:t>la</w:t>
      </w:r>
      <w:r w:rsidRPr="00430DE8">
        <w:rPr>
          <w:rFonts w:cs="Courier New"/>
          <w:sz w:val="20"/>
        </w:rPr>
        <w:t xml:space="preserve"> personalidad.</w:t>
      </w:r>
    </w:p>
    <w:p w:rsidR="000779C9" w:rsidRDefault="000779C9" w:rsidP="00F679C4">
      <w:pPr>
        <w:widowControl w:val="0"/>
        <w:tabs>
          <w:tab w:val="left" w:pos="397"/>
        </w:tabs>
        <w:autoSpaceDE w:val="0"/>
        <w:autoSpaceDN w:val="0"/>
        <w:adjustRightInd w:val="0"/>
        <w:ind w:left="397"/>
        <w:jc w:val="both"/>
        <w:rPr>
          <w:rFonts w:cs="Courier New"/>
          <w:sz w:val="20"/>
        </w:rPr>
      </w:pPr>
    </w:p>
    <w:p w:rsidR="000779C9" w:rsidRPr="00430DE8" w:rsidRDefault="000779C9" w:rsidP="00F679C4">
      <w:pPr>
        <w:widowControl w:val="0"/>
        <w:tabs>
          <w:tab w:val="left" w:pos="397"/>
        </w:tabs>
        <w:autoSpaceDE w:val="0"/>
        <w:autoSpaceDN w:val="0"/>
        <w:adjustRightInd w:val="0"/>
        <w:ind w:left="397"/>
        <w:jc w:val="both"/>
        <w:rPr>
          <w:rFonts w:cs="Courier New"/>
          <w:b/>
          <w:bCs/>
          <w:sz w:val="20"/>
        </w:rPr>
      </w:pPr>
      <w:r w:rsidRPr="00430DE8">
        <w:rPr>
          <w:rFonts w:cs="Courier New"/>
          <w:sz w:val="20"/>
        </w:rPr>
        <w:t>·</w:t>
      </w:r>
      <w:r>
        <w:rPr>
          <w:rFonts w:cs="Courier New"/>
          <w:sz w:val="20"/>
        </w:rPr>
        <w:t xml:space="preserve"> </w:t>
      </w:r>
      <w:r w:rsidRPr="000779C9">
        <w:rPr>
          <w:rFonts w:cs="Courier New"/>
          <w:sz w:val="20"/>
          <w:highlight w:val="yellow"/>
        </w:rPr>
        <w:t>otros opinan que en tal caso, como también cuando no existen bienes, es posible pero no necesaria la apertura de la s.i.</w:t>
      </w:r>
    </w:p>
    <w:p w:rsidR="00430DE8" w:rsidRPr="00430DE8" w:rsidRDefault="00430DE8" w:rsidP="00430DE8">
      <w:pPr>
        <w:widowControl w:val="0"/>
        <w:tabs>
          <w:tab w:val="left" w:pos="397"/>
        </w:tabs>
        <w:autoSpaceDE w:val="0"/>
        <w:autoSpaceDN w:val="0"/>
        <w:adjustRightInd w:val="0"/>
        <w:jc w:val="both"/>
        <w:rPr>
          <w:rFonts w:cs="Courier New"/>
          <w:b/>
          <w:bCs/>
          <w:sz w:val="20"/>
        </w:rPr>
      </w:pPr>
    </w:p>
    <w:p w:rsidR="00430DE8" w:rsidRPr="00430DE8" w:rsidRDefault="00430DE8" w:rsidP="00430DE8">
      <w:pPr>
        <w:widowControl w:val="0"/>
        <w:tabs>
          <w:tab w:val="left" w:pos="397"/>
        </w:tabs>
        <w:autoSpaceDE w:val="0"/>
        <w:autoSpaceDN w:val="0"/>
        <w:adjustRightInd w:val="0"/>
        <w:jc w:val="both"/>
        <w:rPr>
          <w:rFonts w:cs="Courier New"/>
          <w:b/>
          <w:bCs/>
          <w:sz w:val="20"/>
        </w:rPr>
      </w:pPr>
      <w:r w:rsidRPr="00430DE8">
        <w:rPr>
          <w:rFonts w:cs="Courier New"/>
          <w:b/>
          <w:bCs/>
          <w:sz w:val="20"/>
        </w:rPr>
        <w:t>3º. Cuando falta la condición puesta a la institución de heredero, o éste muere antes que el testador, o repudia la herencia sin tener sustituto y sin que haya lugar al derecho de acrecer.</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F679C4" w:rsidP="00430DE8">
      <w:pPr>
        <w:widowControl w:val="0"/>
        <w:tabs>
          <w:tab w:val="left" w:pos="397"/>
        </w:tabs>
        <w:autoSpaceDE w:val="0"/>
        <w:autoSpaceDN w:val="0"/>
        <w:adjustRightInd w:val="0"/>
        <w:jc w:val="both"/>
        <w:rPr>
          <w:rFonts w:cs="Courier New"/>
          <w:sz w:val="20"/>
        </w:rPr>
      </w:pPr>
      <w:r>
        <w:rPr>
          <w:rFonts w:cs="Courier New"/>
          <w:sz w:val="20"/>
        </w:rPr>
        <w:t>E</w:t>
      </w:r>
      <w:r w:rsidR="00430DE8" w:rsidRPr="00430DE8">
        <w:rPr>
          <w:rFonts w:cs="Courier New"/>
          <w:sz w:val="20"/>
        </w:rPr>
        <w:t>n tanto la condición suspensiva no se cumple no se abre la sucesión intestada sino que la herencia queda en estado de administración en los términos de los arts. 801 ss.</w:t>
      </w:r>
      <w:r>
        <w:rPr>
          <w:rFonts w:cs="Courier New"/>
          <w:sz w:val="20"/>
        </w:rPr>
        <w:t xml:space="preserve"> REMISIÓN tema 107</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Aunque no se señale expresamente,  también se abre la s</w:t>
      </w:r>
      <w:r w:rsidR="00F679C4">
        <w:rPr>
          <w:rFonts w:cs="Courier New"/>
          <w:sz w:val="20"/>
        </w:rPr>
        <w:t>.</w:t>
      </w:r>
      <w:r w:rsidRPr="00430DE8">
        <w:rPr>
          <w:rFonts w:cs="Courier New"/>
          <w:sz w:val="20"/>
        </w:rPr>
        <w:t>i. cuando se cumple la condición resolutoria, si el testador no dispone otra cosa.</w:t>
      </w:r>
    </w:p>
    <w:p w:rsidR="00430DE8" w:rsidRPr="00430DE8" w:rsidRDefault="00430DE8" w:rsidP="00430DE8">
      <w:pPr>
        <w:widowControl w:val="0"/>
        <w:tabs>
          <w:tab w:val="left" w:pos="397"/>
        </w:tabs>
        <w:autoSpaceDE w:val="0"/>
        <w:autoSpaceDN w:val="0"/>
        <w:adjustRightInd w:val="0"/>
        <w:jc w:val="both"/>
        <w:rPr>
          <w:rFonts w:cs="Courier New"/>
          <w:sz w:val="20"/>
        </w:rPr>
      </w:pPr>
    </w:p>
    <w:p w:rsidR="0008758E" w:rsidRDefault="0008758E" w:rsidP="00430DE8">
      <w:pPr>
        <w:widowControl w:val="0"/>
        <w:tabs>
          <w:tab w:val="left" w:pos="397"/>
        </w:tabs>
        <w:autoSpaceDE w:val="0"/>
        <w:autoSpaceDN w:val="0"/>
        <w:adjustRightInd w:val="0"/>
        <w:jc w:val="both"/>
        <w:rPr>
          <w:rFonts w:cs="Courier New"/>
          <w:b/>
          <w:bCs/>
          <w:sz w:val="20"/>
        </w:rPr>
      </w:pPr>
    </w:p>
    <w:p w:rsidR="00430DE8" w:rsidRPr="00430DE8" w:rsidRDefault="00430DE8" w:rsidP="00430DE8">
      <w:pPr>
        <w:widowControl w:val="0"/>
        <w:tabs>
          <w:tab w:val="left" w:pos="397"/>
        </w:tabs>
        <w:autoSpaceDE w:val="0"/>
        <w:autoSpaceDN w:val="0"/>
        <w:adjustRightInd w:val="0"/>
        <w:jc w:val="both"/>
        <w:rPr>
          <w:rFonts w:cs="Courier New"/>
          <w:b/>
          <w:bCs/>
          <w:sz w:val="20"/>
        </w:rPr>
      </w:pPr>
      <w:r w:rsidRPr="00430DE8">
        <w:rPr>
          <w:rFonts w:cs="Courier New"/>
          <w:b/>
          <w:bCs/>
          <w:sz w:val="20"/>
        </w:rPr>
        <w:t>4º. Cuando el heredero instituido es incapaz de suceder.</w:t>
      </w:r>
    </w:p>
    <w:p w:rsidR="00430DE8" w:rsidRPr="00430DE8" w:rsidRDefault="00430DE8" w:rsidP="00430DE8">
      <w:pPr>
        <w:widowControl w:val="0"/>
        <w:tabs>
          <w:tab w:val="left" w:pos="397"/>
        </w:tabs>
        <w:autoSpaceDE w:val="0"/>
        <w:autoSpaceDN w:val="0"/>
        <w:adjustRightInd w:val="0"/>
        <w:jc w:val="both"/>
        <w:rPr>
          <w:rFonts w:cs="Courier New"/>
          <w:b/>
          <w:bCs/>
          <w:sz w:val="20"/>
        </w:rPr>
      </w:pPr>
    </w:p>
    <w:p w:rsidR="00F679C4" w:rsidRDefault="00F679C4" w:rsidP="00430DE8">
      <w:pPr>
        <w:widowControl w:val="0"/>
        <w:tabs>
          <w:tab w:val="left" w:pos="397"/>
        </w:tabs>
        <w:autoSpaceDE w:val="0"/>
        <w:autoSpaceDN w:val="0"/>
        <w:adjustRightInd w:val="0"/>
        <w:jc w:val="both"/>
        <w:rPr>
          <w:rFonts w:cs="Courier New"/>
          <w:sz w:val="20"/>
        </w:rPr>
      </w:pPr>
      <w:r>
        <w:rPr>
          <w:rFonts w:cs="Courier New"/>
          <w:sz w:val="20"/>
        </w:rPr>
        <w:t>T</w:t>
      </w:r>
      <w:r w:rsidR="00430DE8" w:rsidRPr="00430DE8">
        <w:rPr>
          <w:rFonts w:cs="Courier New"/>
          <w:sz w:val="20"/>
        </w:rPr>
        <w:t xml:space="preserve">ener en cuenta </w:t>
      </w:r>
    </w:p>
    <w:p w:rsidR="00F679C4" w:rsidRDefault="00F679C4" w:rsidP="00430DE8">
      <w:pPr>
        <w:widowControl w:val="0"/>
        <w:tabs>
          <w:tab w:val="left" w:pos="397"/>
        </w:tabs>
        <w:autoSpaceDE w:val="0"/>
        <w:autoSpaceDN w:val="0"/>
        <w:adjustRightInd w:val="0"/>
        <w:jc w:val="both"/>
        <w:rPr>
          <w:rFonts w:cs="Courier New"/>
          <w:sz w:val="20"/>
        </w:rPr>
      </w:pPr>
    </w:p>
    <w:p w:rsidR="00430DE8" w:rsidRPr="00430DE8" w:rsidRDefault="00430DE8" w:rsidP="00F679C4">
      <w:pPr>
        <w:pStyle w:val="NFarts"/>
      </w:pPr>
      <w:r w:rsidRPr="00430DE8">
        <w:t>914</w:t>
      </w:r>
      <w:r w:rsidR="00F679C4">
        <w:t xml:space="preserve"> </w:t>
      </w:r>
      <w:r w:rsidRPr="00430DE8">
        <w:t>Lo dispuesto sobre la incapacidad para suceder por testamento es aplicable igualmente a la sucesión intestada.</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Default="00430DE8" w:rsidP="00F679C4">
      <w:pPr>
        <w:ind w:left="567"/>
        <w:jc w:val="both"/>
        <w:rPr>
          <w:rFonts w:cs="Courier New"/>
          <w:sz w:val="20"/>
        </w:rPr>
      </w:pPr>
      <w:r w:rsidRPr="00F679C4">
        <w:rPr>
          <w:rFonts w:cs="Courier New"/>
          <w:sz w:val="20"/>
        </w:rPr>
        <w:t>Es decir se aplica el art. 758 Cc, calificándose la capacidad  en el momento de la apertura de la sucesión. La incapacidad no provocará la apertura de la sucesión intestada si hay sustitución o derecho de acrecer.</w:t>
      </w:r>
    </w:p>
    <w:p w:rsidR="0008758E" w:rsidRPr="00430DE8" w:rsidRDefault="0008758E" w:rsidP="00430DE8">
      <w:pPr>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ab/>
      </w:r>
    </w:p>
    <w:p w:rsidR="00430DE8" w:rsidRPr="0008758E" w:rsidRDefault="00430DE8" w:rsidP="0008758E">
      <w:pPr>
        <w:widowControl w:val="0"/>
        <w:tabs>
          <w:tab w:val="left" w:pos="397"/>
        </w:tabs>
        <w:autoSpaceDE w:val="0"/>
        <w:autoSpaceDN w:val="0"/>
        <w:adjustRightInd w:val="0"/>
        <w:jc w:val="center"/>
        <w:rPr>
          <w:rFonts w:cs="Courier New"/>
          <w:sz w:val="20"/>
          <w:bdr w:val="single" w:sz="18" w:space="0" w:color="auto"/>
        </w:rPr>
      </w:pPr>
      <w:r w:rsidRPr="0008758E">
        <w:rPr>
          <w:rFonts w:cs="Courier New"/>
          <w:sz w:val="20"/>
          <w:bdr w:val="single" w:sz="18" w:space="0" w:color="auto"/>
        </w:rPr>
        <w:lastRenderedPageBreak/>
        <w:t>OTROS CASOS NO PREVISTOS (LACRUZ)</w:t>
      </w:r>
    </w:p>
    <w:p w:rsidR="00430DE8" w:rsidRDefault="00430DE8" w:rsidP="00430DE8">
      <w:pPr>
        <w:widowControl w:val="0"/>
        <w:tabs>
          <w:tab w:val="left" w:pos="397"/>
        </w:tabs>
        <w:autoSpaceDE w:val="0"/>
        <w:autoSpaceDN w:val="0"/>
        <w:adjustRightInd w:val="0"/>
        <w:jc w:val="both"/>
        <w:rPr>
          <w:rFonts w:cs="Courier New"/>
          <w:sz w:val="20"/>
        </w:rPr>
      </w:pPr>
    </w:p>
    <w:p w:rsidR="0008758E" w:rsidRPr="00430DE8" w:rsidRDefault="0008758E" w:rsidP="00430DE8">
      <w:pPr>
        <w:widowControl w:val="0"/>
        <w:tabs>
          <w:tab w:val="left" w:pos="397"/>
        </w:tabs>
        <w:autoSpaceDE w:val="0"/>
        <w:autoSpaceDN w:val="0"/>
        <w:adjustRightInd w:val="0"/>
        <w:jc w:val="both"/>
        <w:rPr>
          <w:rFonts w:cs="Courier New"/>
          <w:sz w:val="20"/>
        </w:rPr>
      </w:pPr>
    </w:p>
    <w:p w:rsidR="00430DE8" w:rsidRPr="00430DE8" w:rsidRDefault="0008758E" w:rsidP="00430DE8">
      <w:pPr>
        <w:widowControl w:val="0"/>
        <w:tabs>
          <w:tab w:val="left" w:pos="397"/>
        </w:tabs>
        <w:autoSpaceDE w:val="0"/>
        <w:autoSpaceDN w:val="0"/>
        <w:adjustRightInd w:val="0"/>
        <w:jc w:val="both"/>
        <w:rPr>
          <w:rFonts w:cs="Courier New"/>
          <w:sz w:val="20"/>
        </w:rPr>
      </w:pPr>
      <w:r w:rsidRPr="00430DE8">
        <w:rPr>
          <w:rFonts w:cs="Courier New"/>
          <w:b/>
          <w:bCs/>
          <w:sz w:val="20"/>
        </w:rPr>
        <w:t>CUANDO SE DESTRUYA O DESAPAREZCA UN TESTAMENTO</w:t>
      </w:r>
      <w:r w:rsidR="00430DE8" w:rsidRPr="00430DE8">
        <w:rPr>
          <w:rFonts w:cs="Courier New"/>
          <w:b/>
          <w:bCs/>
          <w:sz w:val="20"/>
        </w:rPr>
        <w:t xml:space="preserve"> </w:t>
      </w:r>
      <w:r w:rsidR="00430DE8" w:rsidRPr="00430DE8">
        <w:rPr>
          <w:rFonts w:cs="Courier New"/>
          <w:sz w:val="20"/>
        </w:rPr>
        <w:t>La jurisprudencia del TS ha considerado que habiendo  varios testamentos, la destrucción del último produce la apertura de la sucesión intestada, porque cabe afirmar que ha existido un testamento presumiblemente válido con fuerza de revocar los anteriores.</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En los casos de institución a</w:t>
      </w:r>
      <w:r w:rsidR="00840420" w:rsidRPr="00840420">
        <w:rPr>
          <w:rFonts w:cs="Courier New"/>
          <w:b/>
          <w:sz w:val="20"/>
        </w:rPr>
        <w:t xml:space="preserve"> TÉRMINO</w:t>
      </w:r>
      <w:r w:rsidR="00840420" w:rsidRPr="00430DE8">
        <w:rPr>
          <w:rFonts w:cs="Courier New"/>
          <w:sz w:val="20"/>
        </w:rPr>
        <w:t xml:space="preserve"> </w:t>
      </w:r>
      <w:r w:rsidRPr="00430DE8">
        <w:rPr>
          <w:rFonts w:cs="Courier New"/>
          <w:sz w:val="20"/>
        </w:rPr>
        <w:t>(art. 805) la sucesión intestada se abre hasta que llegue el término señalado o cuando éste se cumple.</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También se abre en caso de</w:t>
      </w:r>
      <w:r w:rsidRPr="00430DE8">
        <w:rPr>
          <w:rFonts w:cs="Courier New"/>
          <w:b/>
          <w:bCs/>
          <w:sz w:val="20"/>
        </w:rPr>
        <w:t xml:space="preserve"> </w:t>
      </w:r>
      <w:r w:rsidR="00840420" w:rsidRPr="00430DE8">
        <w:rPr>
          <w:rFonts w:cs="Courier New"/>
          <w:b/>
          <w:bCs/>
          <w:sz w:val="20"/>
        </w:rPr>
        <w:t>NULIDAD DE LA INSTITUCIÓN DE TODOS LOS HEREDEROS</w:t>
      </w:r>
      <w:r w:rsidRPr="00430DE8">
        <w:rPr>
          <w:rFonts w:cs="Courier New"/>
          <w:b/>
          <w:bCs/>
          <w:sz w:val="20"/>
        </w:rPr>
        <w:t xml:space="preserve">. </w:t>
      </w:r>
      <w:r w:rsidRPr="00430DE8">
        <w:rPr>
          <w:rFonts w:cs="Courier New"/>
          <w:sz w:val="20"/>
        </w:rPr>
        <w:t>Por ejemplo, en los supuestos de preterición errónea de los hijos y descendientes (art. 814).</w:t>
      </w:r>
    </w:p>
    <w:p w:rsidR="00840420" w:rsidRDefault="00840420"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Por último, se abre la s</w:t>
      </w:r>
      <w:r w:rsidR="000779C9">
        <w:rPr>
          <w:rFonts w:cs="Courier New"/>
          <w:sz w:val="20"/>
        </w:rPr>
        <w:t>uce3sión</w:t>
      </w:r>
      <w:r w:rsidRPr="00430DE8">
        <w:rPr>
          <w:rFonts w:cs="Courier New"/>
          <w:sz w:val="20"/>
        </w:rPr>
        <w:t xml:space="preserve"> intestada cuando</w:t>
      </w:r>
      <w:r w:rsidR="00840420" w:rsidRPr="00430DE8">
        <w:rPr>
          <w:rFonts w:cs="Courier New"/>
          <w:sz w:val="20"/>
        </w:rPr>
        <w:t xml:space="preserve"> </w:t>
      </w:r>
      <w:r w:rsidR="00840420" w:rsidRPr="00430DE8">
        <w:rPr>
          <w:rFonts w:cs="Courier New"/>
          <w:b/>
          <w:bCs/>
          <w:sz w:val="20"/>
        </w:rPr>
        <w:t>PRESCRIBE DEL DERECHO DEL HEREDERO PARA ACEPTAR LA HERENCIA</w:t>
      </w:r>
      <w:r w:rsidRPr="00430DE8">
        <w:rPr>
          <w:rFonts w:cs="Courier New"/>
          <w:sz w:val="20"/>
        </w:rPr>
        <w:t xml:space="preserve"> </w:t>
      </w:r>
      <w:r w:rsidR="000779C9">
        <w:rPr>
          <w:rFonts w:cs="Courier New"/>
          <w:sz w:val="20"/>
        </w:rPr>
        <w:t>(</w:t>
      </w:r>
      <w:r w:rsidRPr="00430DE8">
        <w:rPr>
          <w:rFonts w:cs="Courier New"/>
          <w:sz w:val="20"/>
        </w:rPr>
        <w:t>actio petitio hereditatis</w:t>
      </w:r>
      <w:r w:rsidR="000779C9">
        <w:rPr>
          <w:rFonts w:cs="Courier New"/>
          <w:sz w:val="20"/>
        </w:rPr>
        <w:t>,</w:t>
      </w:r>
      <w:r w:rsidRPr="00430DE8">
        <w:rPr>
          <w:rFonts w:cs="Courier New"/>
          <w:sz w:val="20"/>
        </w:rPr>
        <w:t xml:space="preserve"> </w:t>
      </w:r>
      <w:r w:rsidR="000779C9">
        <w:rPr>
          <w:rFonts w:cs="Courier New"/>
          <w:sz w:val="20"/>
        </w:rPr>
        <w:t>según</w:t>
      </w:r>
      <w:r w:rsidRPr="00430DE8">
        <w:rPr>
          <w:rFonts w:cs="Courier New"/>
          <w:sz w:val="20"/>
        </w:rPr>
        <w:t xml:space="preserve"> doctrina 30 años).</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Default="00430DE8" w:rsidP="00430DE8">
      <w:pPr>
        <w:widowControl w:val="0"/>
        <w:tabs>
          <w:tab w:val="left" w:pos="397"/>
        </w:tabs>
        <w:autoSpaceDE w:val="0"/>
        <w:autoSpaceDN w:val="0"/>
        <w:adjustRightInd w:val="0"/>
        <w:jc w:val="both"/>
        <w:rPr>
          <w:rFonts w:cs="Courier New"/>
          <w:sz w:val="20"/>
        </w:rPr>
      </w:pPr>
      <w:r w:rsidRPr="00840420">
        <w:rPr>
          <w:rFonts w:cs="Courier New"/>
          <w:sz w:val="20"/>
        </w:rPr>
        <w:t>HAY todavía OTROS casos</w:t>
      </w:r>
      <w:r w:rsidR="000779C9">
        <w:rPr>
          <w:rFonts w:cs="Courier New"/>
          <w:sz w:val="20"/>
        </w:rPr>
        <w:t>:</w:t>
      </w:r>
    </w:p>
    <w:p w:rsidR="000779C9" w:rsidRPr="00840420" w:rsidRDefault="000779C9" w:rsidP="00430DE8">
      <w:pPr>
        <w:widowControl w:val="0"/>
        <w:tabs>
          <w:tab w:val="left" w:pos="397"/>
        </w:tabs>
        <w:autoSpaceDE w:val="0"/>
        <w:autoSpaceDN w:val="0"/>
        <w:adjustRightInd w:val="0"/>
        <w:jc w:val="both"/>
        <w:rPr>
          <w:rFonts w:cs="Courier New"/>
          <w:sz w:val="20"/>
        </w:rPr>
      </w:pPr>
    </w:p>
    <w:p w:rsidR="00430DE8" w:rsidRPr="00840420" w:rsidRDefault="00430DE8" w:rsidP="00430DE8">
      <w:pPr>
        <w:widowControl w:val="0"/>
        <w:tabs>
          <w:tab w:val="left" w:pos="397"/>
        </w:tabs>
        <w:autoSpaceDE w:val="0"/>
        <w:autoSpaceDN w:val="0"/>
        <w:adjustRightInd w:val="0"/>
        <w:jc w:val="both"/>
        <w:rPr>
          <w:rFonts w:cs="Courier New"/>
          <w:sz w:val="20"/>
        </w:rPr>
      </w:pPr>
    </w:p>
    <w:p w:rsidR="00430DE8" w:rsidRDefault="00840420" w:rsidP="00840420">
      <w:pPr>
        <w:numPr>
          <w:ilvl w:val="0"/>
          <w:numId w:val="16"/>
        </w:numPr>
        <w:jc w:val="both"/>
        <w:rPr>
          <w:rFonts w:cs="Courier New"/>
          <w:sz w:val="20"/>
        </w:rPr>
      </w:pPr>
      <w:r w:rsidRPr="00840420">
        <w:rPr>
          <w:rFonts w:cs="Courier New"/>
          <w:b/>
          <w:sz w:val="20"/>
        </w:rPr>
        <w:t>DISTRIBUCIÓN DE TODA LA HERENCIA EN LEGADOS QUEDANDO ALGUNO DE ELLOS VACANTE</w:t>
      </w:r>
      <w:r w:rsidR="000779C9">
        <w:rPr>
          <w:rFonts w:cs="Courier New"/>
          <w:b/>
          <w:sz w:val="20"/>
        </w:rPr>
        <w:t xml:space="preserve"> </w:t>
      </w:r>
      <w:r w:rsidR="000779C9" w:rsidRPr="000779C9">
        <w:rPr>
          <w:rFonts w:cs="Courier New"/>
          <w:sz w:val="20"/>
        </w:rPr>
        <w:t>(sin juego de acrecimiento</w:t>
      </w:r>
      <w:r w:rsidR="00931EC7">
        <w:rPr>
          <w:rFonts w:cs="Courier New"/>
          <w:sz w:val="20"/>
        </w:rPr>
        <w:t>,</w:t>
      </w:r>
      <w:r w:rsidR="000779C9" w:rsidRPr="000779C9">
        <w:rPr>
          <w:rFonts w:cs="Courier New"/>
          <w:sz w:val="20"/>
        </w:rPr>
        <w:t xml:space="preserve"> sustitución</w:t>
      </w:r>
      <w:r w:rsidR="00931EC7">
        <w:rPr>
          <w:rFonts w:cs="Courier New"/>
          <w:sz w:val="20"/>
        </w:rPr>
        <w:t xml:space="preserve"> o rpton</w:t>
      </w:r>
      <w:r w:rsidR="000779C9" w:rsidRPr="000779C9">
        <w:rPr>
          <w:rFonts w:cs="Courier New"/>
          <w:sz w:val="20"/>
        </w:rPr>
        <w:t>)</w:t>
      </w:r>
      <w:r w:rsidR="00430DE8" w:rsidRPr="00840420">
        <w:rPr>
          <w:rFonts w:cs="Courier New"/>
          <w:sz w:val="20"/>
        </w:rPr>
        <w:t>.</w:t>
      </w:r>
    </w:p>
    <w:p w:rsidR="000779C9" w:rsidRDefault="000779C9" w:rsidP="000779C9">
      <w:pPr>
        <w:ind w:left="720"/>
        <w:jc w:val="both"/>
        <w:rPr>
          <w:rFonts w:cs="Courier New"/>
          <w:sz w:val="20"/>
        </w:rPr>
      </w:pPr>
    </w:p>
    <w:p w:rsidR="000779C9" w:rsidRPr="000779C9" w:rsidRDefault="000779C9" w:rsidP="000779C9">
      <w:pPr>
        <w:widowControl w:val="0"/>
        <w:numPr>
          <w:ilvl w:val="0"/>
          <w:numId w:val="16"/>
        </w:numPr>
        <w:autoSpaceDE w:val="0"/>
        <w:autoSpaceDN w:val="0"/>
        <w:adjustRightInd w:val="0"/>
        <w:jc w:val="both"/>
        <w:rPr>
          <w:rFonts w:cs="Courier New"/>
          <w:sz w:val="20"/>
          <w:highlight w:val="yellow"/>
        </w:rPr>
      </w:pPr>
      <w:r w:rsidRPr="000779C9">
        <w:rPr>
          <w:rFonts w:cs="Courier New"/>
          <w:sz w:val="20"/>
          <w:highlight w:val="yellow"/>
        </w:rPr>
        <w:t>Determinados casos de "</w:t>
      </w:r>
      <w:r w:rsidRPr="000779C9">
        <w:rPr>
          <w:rFonts w:cs="Courier New"/>
          <w:b/>
          <w:sz w:val="20"/>
          <w:highlight w:val="yellow"/>
        </w:rPr>
        <w:t>PSEUDO USUFRUCTO TESTAMENTARIO</w:t>
      </w:r>
      <w:r w:rsidRPr="000779C9">
        <w:rPr>
          <w:rFonts w:cs="Courier New"/>
          <w:sz w:val="20"/>
          <w:highlight w:val="yellow"/>
        </w:rPr>
        <w:t>"</w:t>
      </w:r>
    </w:p>
    <w:p w:rsidR="00430DE8" w:rsidRPr="00840420" w:rsidRDefault="00430DE8" w:rsidP="001919D5">
      <w:pPr>
        <w:ind w:left="720"/>
      </w:pPr>
    </w:p>
    <w:p w:rsidR="00F02942" w:rsidRDefault="00840420" w:rsidP="00840420">
      <w:pPr>
        <w:widowControl w:val="0"/>
        <w:numPr>
          <w:ilvl w:val="0"/>
          <w:numId w:val="16"/>
        </w:numPr>
        <w:autoSpaceDE w:val="0"/>
        <w:autoSpaceDN w:val="0"/>
        <w:adjustRightInd w:val="0"/>
        <w:jc w:val="both"/>
        <w:rPr>
          <w:rFonts w:cs="Courier New"/>
          <w:sz w:val="20"/>
        </w:rPr>
      </w:pPr>
      <w:r w:rsidRPr="00840420">
        <w:rPr>
          <w:rFonts w:cs="Courier New"/>
          <w:b/>
          <w:sz w:val="20"/>
        </w:rPr>
        <w:t>INCUMPLIMIENTO DEL MODO</w:t>
      </w:r>
      <w:r w:rsidRPr="00840420">
        <w:rPr>
          <w:rFonts w:cs="Courier New"/>
          <w:sz w:val="20"/>
        </w:rPr>
        <w:t xml:space="preserve"> </w:t>
      </w:r>
      <w:r w:rsidR="00430DE8" w:rsidRPr="00840420">
        <w:rPr>
          <w:rFonts w:cs="Courier New"/>
          <w:sz w:val="20"/>
        </w:rPr>
        <w:t>causalizado a que se refiere el art 797.</w:t>
      </w:r>
      <w:r w:rsidR="00430DE8" w:rsidRPr="00840420">
        <w:rPr>
          <w:rFonts w:cs="Courier New"/>
          <w:sz w:val="20"/>
        </w:rPr>
        <w:tab/>
      </w:r>
    </w:p>
    <w:p w:rsidR="00F02942" w:rsidRDefault="00F02942" w:rsidP="00F02942">
      <w:pPr>
        <w:widowControl w:val="0"/>
        <w:autoSpaceDE w:val="0"/>
        <w:autoSpaceDN w:val="0"/>
        <w:adjustRightInd w:val="0"/>
        <w:ind w:left="720"/>
        <w:jc w:val="both"/>
        <w:rPr>
          <w:rFonts w:cs="Courier New"/>
          <w:b/>
          <w:sz w:val="20"/>
        </w:rPr>
      </w:pPr>
    </w:p>
    <w:p w:rsidR="00F02942" w:rsidRPr="00F02942" w:rsidRDefault="00F02942" w:rsidP="00F02942">
      <w:pPr>
        <w:widowControl w:val="0"/>
        <w:autoSpaceDE w:val="0"/>
        <w:autoSpaceDN w:val="0"/>
        <w:adjustRightInd w:val="0"/>
        <w:ind w:left="720"/>
        <w:jc w:val="both"/>
        <w:rPr>
          <w:rFonts w:cs="Courier New"/>
          <w:sz w:val="20"/>
          <w:highlight w:val="yellow"/>
        </w:rPr>
      </w:pPr>
      <w:r w:rsidRPr="00F02942">
        <w:rPr>
          <w:rFonts w:cs="Courier New"/>
          <w:sz w:val="20"/>
          <w:highlight w:val="yellow"/>
        </w:rPr>
        <w:t>El art. 428-1 y ss CCC desarrolla esta cuestión: El modo… por la finalidad a que responde, no atribuye otros derechos que el de pedir su cumplimiento (sin que redunde en provecho directo de quien puede pedirlo).</w:t>
      </w:r>
    </w:p>
    <w:p w:rsidR="00F02942" w:rsidRPr="00F02942" w:rsidRDefault="00F02942" w:rsidP="00F02942">
      <w:pPr>
        <w:widowControl w:val="0"/>
        <w:tabs>
          <w:tab w:val="left" w:pos="397"/>
        </w:tabs>
        <w:autoSpaceDE w:val="0"/>
        <w:autoSpaceDN w:val="0"/>
        <w:adjustRightInd w:val="0"/>
        <w:ind w:left="720"/>
        <w:jc w:val="both"/>
        <w:rPr>
          <w:rFonts w:cs="Courier New"/>
          <w:sz w:val="20"/>
          <w:highlight w:val="yellow"/>
        </w:rPr>
      </w:pPr>
    </w:p>
    <w:p w:rsidR="00F02942" w:rsidRPr="00F02942" w:rsidRDefault="00F02942" w:rsidP="00F02942">
      <w:pPr>
        <w:widowControl w:val="0"/>
        <w:tabs>
          <w:tab w:val="left" w:pos="397"/>
        </w:tabs>
        <w:autoSpaceDE w:val="0"/>
        <w:autoSpaceDN w:val="0"/>
        <w:adjustRightInd w:val="0"/>
        <w:ind w:left="1416"/>
        <w:jc w:val="both"/>
        <w:rPr>
          <w:rFonts w:cs="Courier New"/>
          <w:sz w:val="20"/>
          <w:highlight w:val="yellow"/>
        </w:rPr>
      </w:pPr>
      <w:r w:rsidRPr="00F02942">
        <w:rPr>
          <w:rFonts w:cs="Courier New"/>
          <w:sz w:val="20"/>
          <w:highlight w:val="yellow"/>
        </w:rPr>
        <w:t>Si el causante atribuye, a favor de una persona o personas determinadas, cualquier derecho diferente al de pedir el cumplimiento del modo, se entiende que ha dispuesto un legado u otra disposición por causa de muerte, y no un modo, aunque el causante utilice esta expresión.</w:t>
      </w:r>
    </w:p>
    <w:p w:rsidR="00F02942" w:rsidRPr="00F02942" w:rsidRDefault="00F02942" w:rsidP="00F02942">
      <w:pPr>
        <w:widowControl w:val="0"/>
        <w:tabs>
          <w:tab w:val="left" w:pos="397"/>
        </w:tabs>
        <w:autoSpaceDE w:val="0"/>
        <w:autoSpaceDN w:val="0"/>
        <w:adjustRightInd w:val="0"/>
        <w:ind w:left="1416"/>
        <w:jc w:val="both"/>
        <w:rPr>
          <w:rFonts w:cs="Courier New"/>
          <w:sz w:val="20"/>
          <w:highlight w:val="yellow"/>
        </w:rPr>
      </w:pPr>
    </w:p>
    <w:p w:rsidR="00F02942" w:rsidRPr="00840420" w:rsidRDefault="00F02942" w:rsidP="00F02942">
      <w:pPr>
        <w:widowControl w:val="0"/>
        <w:tabs>
          <w:tab w:val="left" w:pos="397"/>
        </w:tabs>
        <w:autoSpaceDE w:val="0"/>
        <w:autoSpaceDN w:val="0"/>
        <w:adjustRightInd w:val="0"/>
        <w:ind w:left="1416"/>
        <w:jc w:val="both"/>
        <w:rPr>
          <w:rFonts w:cs="Courier New"/>
          <w:sz w:val="20"/>
        </w:rPr>
      </w:pPr>
      <w:r w:rsidRPr="00F02942">
        <w:rPr>
          <w:rFonts w:cs="Courier New"/>
          <w:sz w:val="20"/>
          <w:highlight w:val="yellow"/>
        </w:rPr>
        <w:t>El incumplimiento de un modo impuesto a un legatario por su culpa faculta a la persona gravada con el legado para solicitar la restitución de su objeto, si se demuestra que el cumplimiento del modo fue un motivo determinante del legado. La restitución obliga a quien recibe el bien a cumplir el modo, salvo que sea personalísimo.</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Señalar finalmente que para la efectividad del llamamiento se requiere declaración que aporte el título formal de heredero, bien mediante declaración de herederos ab intestato </w:t>
      </w:r>
      <w:r w:rsidRPr="00370B90">
        <w:rPr>
          <w:rFonts w:cs="Courier New"/>
          <w:sz w:val="20"/>
          <w:highlight w:val="yellow"/>
        </w:rPr>
        <w:t xml:space="preserve">(art </w:t>
      </w:r>
      <w:r w:rsidR="00F02942" w:rsidRPr="00370B90">
        <w:rPr>
          <w:rFonts w:cs="Courier New"/>
          <w:sz w:val="20"/>
          <w:highlight w:val="yellow"/>
        </w:rPr>
        <w:t>55 y ss</w:t>
      </w:r>
      <w:r w:rsidRPr="00370B90">
        <w:rPr>
          <w:rFonts w:cs="Courier New"/>
          <w:sz w:val="20"/>
          <w:highlight w:val="yellow"/>
        </w:rPr>
        <w:t xml:space="preserve"> </w:t>
      </w:r>
      <w:r w:rsidR="00F02942" w:rsidRPr="00370B90">
        <w:rPr>
          <w:rFonts w:cs="Courier New"/>
          <w:sz w:val="20"/>
          <w:highlight w:val="yellow"/>
        </w:rPr>
        <w:t>LN</w:t>
      </w:r>
      <w:r w:rsidR="00370B90">
        <w:rPr>
          <w:rFonts w:cs="Courier New"/>
          <w:sz w:val="20"/>
          <w:highlight w:val="yellow"/>
        </w:rPr>
        <w:t xml:space="preserve"> y </w:t>
      </w:r>
      <w:r w:rsidR="00370B90" w:rsidRPr="00370B90">
        <w:rPr>
          <w:rFonts w:cs="Courier New"/>
          <w:sz w:val="20"/>
          <w:highlight w:val="yellow"/>
        </w:rPr>
        <w:t>la declaración administrativa de heredero abintestato a favor del Estado, arts. 14 LH y 20 LPAP</w:t>
      </w:r>
      <w:r w:rsidRPr="00370B90">
        <w:rPr>
          <w:rFonts w:cs="Courier New"/>
          <w:sz w:val="20"/>
          <w:highlight w:val="yellow"/>
        </w:rPr>
        <w:t>)</w:t>
      </w:r>
      <w:r w:rsidRPr="00430DE8">
        <w:rPr>
          <w:rFonts w:cs="Courier New"/>
          <w:sz w:val="20"/>
        </w:rPr>
        <w:t xml:space="preserve"> o bien mediante juicio declarativo correspondiente a la jurisdicción contenciosa.</w:t>
      </w:r>
    </w:p>
    <w:p w:rsidR="00430DE8" w:rsidRPr="00430DE8" w:rsidRDefault="00430DE8" w:rsidP="00430DE8">
      <w:pPr>
        <w:widowControl w:val="0"/>
        <w:tabs>
          <w:tab w:val="left" w:pos="397"/>
        </w:tabs>
        <w:autoSpaceDE w:val="0"/>
        <w:autoSpaceDN w:val="0"/>
        <w:adjustRightInd w:val="0"/>
        <w:jc w:val="both"/>
        <w:rPr>
          <w:rFonts w:cs="Courier New"/>
          <w:sz w:val="20"/>
        </w:rPr>
      </w:pPr>
    </w:p>
    <w:p w:rsidR="0017404C" w:rsidRDefault="00430DE8" w:rsidP="00430DE8">
      <w:pPr>
        <w:pStyle w:val="Ttulo4"/>
        <w:rPr>
          <w:lang w:val="es-ES_tradnl"/>
        </w:rPr>
      </w:pPr>
      <w:r w:rsidRPr="00430DE8">
        <w:rPr>
          <w:lang w:val="es-ES_tradnl"/>
        </w:rPr>
        <w:t xml:space="preserve">EL PARENTESCO </w:t>
      </w:r>
    </w:p>
    <w:p w:rsidR="0017404C" w:rsidRDefault="0017404C" w:rsidP="00430DE8">
      <w:pPr>
        <w:pStyle w:val="Ttulo4"/>
        <w:rPr>
          <w:lang w:val="es-ES_tradnl"/>
        </w:rPr>
      </w:pPr>
    </w:p>
    <w:p w:rsidR="001919D5" w:rsidRPr="00430DE8" w:rsidRDefault="001919D5" w:rsidP="001919D5">
      <w:pPr>
        <w:widowControl w:val="0"/>
        <w:tabs>
          <w:tab w:val="left" w:pos="397"/>
        </w:tabs>
        <w:autoSpaceDE w:val="0"/>
        <w:autoSpaceDN w:val="0"/>
        <w:adjustRightInd w:val="0"/>
        <w:jc w:val="both"/>
        <w:rPr>
          <w:rFonts w:cs="Courier New"/>
          <w:sz w:val="20"/>
        </w:rPr>
      </w:pPr>
    </w:p>
    <w:p w:rsidR="001919D5" w:rsidRPr="00430DE8" w:rsidRDefault="001919D5" w:rsidP="001919D5">
      <w:pPr>
        <w:pStyle w:val="NFarts"/>
      </w:pPr>
      <w:r w:rsidRPr="00430DE8">
        <w:t>915 La proximidad del parentesco se determina por el número de generaciones. Cada generación forma un grado.</w:t>
      </w:r>
    </w:p>
    <w:p w:rsidR="001919D5" w:rsidRDefault="001919D5" w:rsidP="001919D5">
      <w:pPr>
        <w:pStyle w:val="NFarts"/>
      </w:pPr>
    </w:p>
    <w:p w:rsidR="001919D5" w:rsidRPr="00430DE8" w:rsidRDefault="001919D5" w:rsidP="001919D5">
      <w:pPr>
        <w:pStyle w:val="NFarts"/>
      </w:pPr>
      <w:r w:rsidRPr="00430DE8">
        <w:t>916 La serie de grados forma la línea, que puede ser directa o colateral.</w:t>
      </w:r>
    </w:p>
    <w:p w:rsidR="001919D5" w:rsidRPr="00430DE8" w:rsidRDefault="001919D5" w:rsidP="001919D5">
      <w:pPr>
        <w:pStyle w:val="NFarts"/>
      </w:pPr>
      <w:r w:rsidRPr="00430DE8">
        <w:t>Se llama directa la constituida por la serie de grados entre personas que descienden una de otra.</w:t>
      </w:r>
    </w:p>
    <w:p w:rsidR="001919D5" w:rsidRPr="00430DE8" w:rsidRDefault="001919D5" w:rsidP="001919D5">
      <w:pPr>
        <w:pStyle w:val="NFarts"/>
      </w:pPr>
      <w:r w:rsidRPr="00430DE8">
        <w:t>Y colateral la constituida por la serie de grados entre personas que no descienden unas de otras, pero que proceden de un tronco común.</w:t>
      </w:r>
    </w:p>
    <w:p w:rsidR="001919D5" w:rsidRDefault="001919D5" w:rsidP="001919D5">
      <w:pPr>
        <w:pStyle w:val="NFarts"/>
      </w:pPr>
    </w:p>
    <w:p w:rsidR="001919D5" w:rsidRPr="00430DE8" w:rsidRDefault="001919D5" w:rsidP="001919D5">
      <w:pPr>
        <w:pStyle w:val="NFarts"/>
      </w:pPr>
      <w:r w:rsidRPr="00430DE8">
        <w:t>917 Se distingue la línea recta en descendente y ascendente.</w:t>
      </w:r>
    </w:p>
    <w:p w:rsidR="001919D5" w:rsidRPr="00430DE8" w:rsidRDefault="001919D5" w:rsidP="001919D5">
      <w:pPr>
        <w:pStyle w:val="NFarts"/>
      </w:pPr>
      <w:r w:rsidRPr="00430DE8">
        <w:t>La primera une al cabeza de familia con los que descienden de él.</w:t>
      </w:r>
    </w:p>
    <w:p w:rsidR="001919D5" w:rsidRPr="00430DE8" w:rsidRDefault="001919D5" w:rsidP="001919D5">
      <w:pPr>
        <w:pStyle w:val="NFarts"/>
      </w:pPr>
      <w:r w:rsidRPr="00430DE8">
        <w:t>La segunda liga a una persona con aquellos de quienes desciende.</w:t>
      </w:r>
    </w:p>
    <w:p w:rsidR="001919D5" w:rsidRDefault="001919D5" w:rsidP="001919D5">
      <w:pPr>
        <w:pStyle w:val="NFarts"/>
      </w:pPr>
    </w:p>
    <w:p w:rsidR="001919D5" w:rsidRPr="00430DE8" w:rsidRDefault="001919D5" w:rsidP="001919D5">
      <w:pPr>
        <w:pStyle w:val="NFarts"/>
      </w:pPr>
      <w:r w:rsidRPr="00430DE8">
        <w:t>918 En las líneas se cuentan tantos grados como generaciones o como personas, descontando la del progenitor.</w:t>
      </w:r>
    </w:p>
    <w:p w:rsidR="001919D5" w:rsidRPr="00430DE8" w:rsidRDefault="001919D5" w:rsidP="001919D5">
      <w:pPr>
        <w:pStyle w:val="NFarts"/>
      </w:pPr>
      <w:r w:rsidRPr="00430DE8">
        <w:t>En la recta se sube únicamente hasta el tronco. Así, el hijo dista del padre un grado, dos del abuelo y tres del bisabuelo.</w:t>
      </w:r>
    </w:p>
    <w:p w:rsidR="001919D5" w:rsidRPr="00430DE8" w:rsidRDefault="001919D5" w:rsidP="001919D5">
      <w:pPr>
        <w:pStyle w:val="NFarts"/>
      </w:pPr>
      <w:r w:rsidRPr="00430DE8">
        <w:t>En la colateral se sube hasta el tronco común y después se baja hasta la persona con quien se hace la computación. Por esto, el hermano dista dos grados del hermano, tres del tío, hermano de su padre o madre, cuatro del primo hermano, y así en adelante.</w:t>
      </w:r>
    </w:p>
    <w:p w:rsidR="001919D5" w:rsidRDefault="001919D5" w:rsidP="001919D5">
      <w:pPr>
        <w:pStyle w:val="NFarts"/>
      </w:pPr>
    </w:p>
    <w:p w:rsidR="001919D5" w:rsidRPr="00430DE8" w:rsidRDefault="001919D5" w:rsidP="001919D5">
      <w:pPr>
        <w:pStyle w:val="NFarts"/>
      </w:pPr>
      <w:r w:rsidRPr="00430DE8">
        <w:t>919 El cómputo de que trata el artículo anterior rige en todas las materias.</w:t>
      </w:r>
    </w:p>
    <w:p w:rsidR="001919D5" w:rsidRDefault="001919D5" w:rsidP="001919D5">
      <w:pPr>
        <w:pStyle w:val="NFarts"/>
      </w:pPr>
    </w:p>
    <w:p w:rsidR="001919D5" w:rsidRPr="00430DE8" w:rsidRDefault="001919D5" w:rsidP="001919D5">
      <w:pPr>
        <w:pStyle w:val="NFarts"/>
      </w:pPr>
      <w:r w:rsidRPr="00430DE8">
        <w:t>920 Llámase doble vínculo al parentesco por parte del padre y de la madre conjuntamente.</w:t>
      </w:r>
    </w:p>
    <w:p w:rsidR="0017404C" w:rsidRDefault="0017404C" w:rsidP="00430DE8">
      <w:pPr>
        <w:pStyle w:val="Ttulo4"/>
        <w:rPr>
          <w:lang w:val="es-ES_tradnl"/>
        </w:rPr>
      </w:pPr>
    </w:p>
    <w:p w:rsidR="0017404C" w:rsidRDefault="0017404C" w:rsidP="00430DE8">
      <w:pPr>
        <w:pStyle w:val="Ttulo4"/>
        <w:rPr>
          <w:lang w:val="es-ES_tradnl"/>
        </w:rPr>
      </w:pPr>
    </w:p>
    <w:p w:rsidR="00430DE8" w:rsidRDefault="00430DE8" w:rsidP="00430DE8">
      <w:pPr>
        <w:pStyle w:val="Ttulo4"/>
      </w:pPr>
      <w:r w:rsidRPr="00430DE8">
        <w:rPr>
          <w:lang w:val="es-ES_tradnl"/>
        </w:rPr>
        <w:t>Y LOS MODOS DE</w:t>
      </w:r>
      <w:r>
        <w:rPr>
          <w:lang w:val="es-ES_tradnl"/>
        </w:rPr>
        <w:t xml:space="preserve"> </w:t>
      </w:r>
      <w:r w:rsidRPr="00430DE8">
        <w:rPr>
          <w:lang w:val="es-ES_tradnl"/>
        </w:rPr>
        <w:t>SUCEDER: ÓRDENES Y GRADOS</w:t>
      </w:r>
      <w:r w:rsidRPr="00430DE8">
        <w:tab/>
      </w:r>
    </w:p>
    <w:p w:rsid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p>
    <w:p w:rsidR="0096094A" w:rsidRDefault="0096094A" w:rsidP="0096094A">
      <w:pPr>
        <w:widowControl w:val="0"/>
        <w:tabs>
          <w:tab w:val="left" w:pos="397"/>
        </w:tabs>
        <w:autoSpaceDE w:val="0"/>
        <w:autoSpaceDN w:val="0"/>
        <w:adjustRightInd w:val="0"/>
        <w:jc w:val="both"/>
        <w:rPr>
          <w:rFonts w:cs="Courier New"/>
          <w:sz w:val="20"/>
        </w:rPr>
      </w:pPr>
      <w:r w:rsidRPr="0096094A">
        <w:rPr>
          <w:rFonts w:cs="Courier New"/>
          <w:sz w:val="20"/>
          <w:highlight w:val="yellow"/>
        </w:rPr>
        <w:t>En Derecho Comparado existen dos sistemas de organización de la sucesión intestada: el sistema personal, basa</w:t>
      </w:r>
      <w:r>
        <w:rPr>
          <w:rFonts w:cs="Courier New"/>
          <w:sz w:val="20"/>
          <w:highlight w:val="yellow"/>
        </w:rPr>
        <w:t>do</w:t>
      </w:r>
      <w:r w:rsidRPr="0096094A">
        <w:rPr>
          <w:rFonts w:cs="Courier New"/>
          <w:sz w:val="20"/>
          <w:highlight w:val="yellow"/>
        </w:rPr>
        <w:t xml:space="preserve"> en </w:t>
      </w:r>
      <w:r>
        <w:rPr>
          <w:rFonts w:cs="Courier New"/>
          <w:sz w:val="20"/>
          <w:highlight w:val="yellow"/>
        </w:rPr>
        <w:t xml:space="preserve">el </w:t>
      </w:r>
      <w:r w:rsidRPr="0096094A">
        <w:rPr>
          <w:rFonts w:cs="Courier New"/>
          <w:sz w:val="20"/>
          <w:highlight w:val="yellow"/>
        </w:rPr>
        <w:t>parentesco (matrimonio o nacionalidad) con el causante; y el real o troncal, que tiene en cuenta la procedencia de los bienes, formándose varias masas de bienes en función de su procedencia.</w:t>
      </w:r>
      <w:r w:rsidRPr="0096094A">
        <w:rPr>
          <w:rFonts w:cs="Courier New"/>
          <w:sz w:val="20"/>
        </w:rPr>
        <w:t xml:space="preserve"> </w:t>
      </w:r>
      <w:r>
        <w:rPr>
          <w:rFonts w:cs="Courier New"/>
          <w:sz w:val="20"/>
        </w:rPr>
        <w:t xml:space="preserve">Nuestro </w:t>
      </w:r>
      <w:r w:rsidRPr="00430DE8">
        <w:rPr>
          <w:rFonts w:cs="Courier New"/>
          <w:sz w:val="20"/>
        </w:rPr>
        <w:t>CC sigue un criterio subjetivo</w:t>
      </w:r>
      <w:r>
        <w:rPr>
          <w:rFonts w:cs="Courier New"/>
          <w:sz w:val="20"/>
        </w:rPr>
        <w:t xml:space="preserve"> o personal.</w:t>
      </w:r>
    </w:p>
    <w:p w:rsidR="0096094A" w:rsidRPr="00430DE8" w:rsidRDefault="0096094A" w:rsidP="0096094A">
      <w:pPr>
        <w:widowControl w:val="0"/>
        <w:tabs>
          <w:tab w:val="left" w:pos="397"/>
        </w:tabs>
        <w:autoSpaceDE w:val="0"/>
        <w:autoSpaceDN w:val="0"/>
        <w:adjustRightInd w:val="0"/>
        <w:jc w:val="both"/>
        <w:rPr>
          <w:rFonts w:cs="Courier New"/>
          <w:sz w:val="20"/>
        </w:rPr>
      </w:pPr>
    </w:p>
    <w:p w:rsidR="0096094A" w:rsidRPr="00430DE8" w:rsidRDefault="0096094A" w:rsidP="0096094A">
      <w:pPr>
        <w:widowControl w:val="0"/>
        <w:tabs>
          <w:tab w:val="left" w:pos="397"/>
        </w:tabs>
        <w:autoSpaceDE w:val="0"/>
        <w:autoSpaceDN w:val="0"/>
        <w:adjustRightInd w:val="0"/>
        <w:jc w:val="both"/>
        <w:rPr>
          <w:rFonts w:cs="Courier New"/>
          <w:sz w:val="20"/>
        </w:rPr>
      </w:pPr>
    </w:p>
    <w:p w:rsidR="0096094A" w:rsidRPr="00430DE8" w:rsidRDefault="0096094A" w:rsidP="0096094A">
      <w:pPr>
        <w:pStyle w:val="NFarts"/>
      </w:pPr>
      <w:r>
        <w:t xml:space="preserve">913 </w:t>
      </w:r>
      <w:r w:rsidRPr="00430DE8">
        <w:t>A falta de herederos testamentarios, la Ley defiere la herencia a los parientes del difunto, al viudo o viuda y al Estado.</w:t>
      </w:r>
    </w:p>
    <w:p w:rsidR="0096094A" w:rsidRPr="00430DE8" w:rsidRDefault="0096094A" w:rsidP="0096094A">
      <w:pPr>
        <w:widowControl w:val="0"/>
        <w:tabs>
          <w:tab w:val="left" w:pos="397"/>
        </w:tabs>
        <w:autoSpaceDE w:val="0"/>
        <w:autoSpaceDN w:val="0"/>
        <w:adjustRightInd w:val="0"/>
        <w:jc w:val="both"/>
        <w:rPr>
          <w:rFonts w:cs="Courier New"/>
          <w:sz w:val="20"/>
        </w:rPr>
      </w:pPr>
    </w:p>
    <w:p w:rsidR="0096094A" w:rsidRPr="00430DE8" w:rsidRDefault="0096094A" w:rsidP="0096094A">
      <w:pPr>
        <w:widowControl w:val="0"/>
        <w:tabs>
          <w:tab w:val="left" w:pos="397"/>
        </w:tabs>
        <w:autoSpaceDE w:val="0"/>
        <w:autoSpaceDN w:val="0"/>
        <w:adjustRightInd w:val="0"/>
        <w:ind w:left="397"/>
        <w:jc w:val="both"/>
        <w:rPr>
          <w:rFonts w:cs="Courier New"/>
          <w:sz w:val="20"/>
        </w:rPr>
      </w:pPr>
      <w:r w:rsidRPr="00430DE8">
        <w:rPr>
          <w:rFonts w:cs="Courier New"/>
          <w:sz w:val="20"/>
        </w:rPr>
        <w:t>Ello no obstante, existen algunos supuestos de sucesión especial basados en criterios objetivos, como los arts. 811 y 812 y algunos derechos forales como Vizcaya</w:t>
      </w:r>
      <w:r>
        <w:rPr>
          <w:rFonts w:cs="Courier New"/>
          <w:sz w:val="20"/>
        </w:rPr>
        <w:t xml:space="preserve"> </w:t>
      </w:r>
      <w:r w:rsidRPr="00370B90">
        <w:rPr>
          <w:rFonts w:cs="Courier New"/>
          <w:sz w:val="20"/>
          <w:highlight w:val="yellow"/>
        </w:rPr>
        <w:t>(rectius, infanzonado o tierra llana de Bizkaia o en los términos municipales alaveses de Aramaio y Llodio, art 61 LDC Vasco 25 junio 2015)</w:t>
      </w:r>
      <w:r>
        <w:rPr>
          <w:rFonts w:cs="Courier New"/>
          <w:sz w:val="20"/>
        </w:rPr>
        <w:t xml:space="preserve">, </w:t>
      </w:r>
      <w:r w:rsidRPr="00430DE8">
        <w:rPr>
          <w:rFonts w:cs="Courier New"/>
          <w:sz w:val="20"/>
        </w:rPr>
        <w:t>Aragón o Navarra, en los que pervive la sucesión troncal, basada en la naturaleza y procedencia de los bienes.</w:t>
      </w:r>
    </w:p>
    <w:p w:rsidR="0096094A" w:rsidRDefault="0096094A" w:rsidP="00430DE8">
      <w:pPr>
        <w:jc w:val="both"/>
        <w:rPr>
          <w:rFonts w:cs="Courier New"/>
          <w:sz w:val="20"/>
        </w:rPr>
      </w:pPr>
    </w:p>
    <w:p w:rsidR="00430DE8" w:rsidRPr="00430DE8" w:rsidRDefault="0017404C" w:rsidP="00430DE8">
      <w:pPr>
        <w:jc w:val="both"/>
        <w:rPr>
          <w:rFonts w:cs="Courier New"/>
          <w:sz w:val="20"/>
        </w:rPr>
      </w:pPr>
      <w:r>
        <w:rPr>
          <w:rFonts w:cs="Courier New"/>
          <w:sz w:val="20"/>
        </w:rPr>
        <w:t>P</w:t>
      </w:r>
      <w:r w:rsidR="00430DE8" w:rsidRPr="00430DE8">
        <w:rPr>
          <w:rFonts w:cs="Courier New"/>
          <w:sz w:val="20"/>
        </w:rPr>
        <w:t>ara analizar el modo de suceder en la sucesión intestada conviene diferenciar entre tres criterios de preferencia: el de clase, el de orden y el de grado de parentesco</w:t>
      </w:r>
      <w:r>
        <w:rPr>
          <w:rFonts w:cs="Courier New"/>
          <w:sz w:val="20"/>
        </w:rPr>
        <w:t>:</w:t>
      </w:r>
    </w:p>
    <w:p w:rsidR="00430DE8" w:rsidRPr="00430DE8" w:rsidRDefault="00430DE8" w:rsidP="00430DE8">
      <w:pPr>
        <w:jc w:val="both"/>
        <w:rPr>
          <w:rFonts w:cs="Courier New"/>
          <w:sz w:val="20"/>
        </w:rPr>
      </w:pPr>
    </w:p>
    <w:p w:rsidR="0017404C" w:rsidRPr="0017404C" w:rsidRDefault="00430DE8" w:rsidP="00776C53">
      <w:pPr>
        <w:pStyle w:val="Prrafodelista"/>
        <w:numPr>
          <w:ilvl w:val="0"/>
          <w:numId w:val="17"/>
        </w:numPr>
      </w:pPr>
      <w:r w:rsidRPr="0017404C">
        <w:t xml:space="preserve">Las </w:t>
      </w:r>
      <w:r w:rsidR="0017404C" w:rsidRPr="0017404C">
        <w:rPr>
          <w:b/>
          <w:u w:val="single"/>
        </w:rPr>
        <w:t>CLASES</w:t>
      </w:r>
      <w:r w:rsidRPr="0017404C">
        <w:t xml:space="preserve"> son las categorías de personas llamadas a la sucesión en virtud de un fundamento especial, de lo que resultan 3 clases de herederos: los parientes, el cónyuge sobreviviente y el Estado. </w:t>
      </w:r>
    </w:p>
    <w:p w:rsidR="0017404C" w:rsidRDefault="0017404C" w:rsidP="00430DE8">
      <w:pPr>
        <w:jc w:val="both"/>
        <w:rPr>
          <w:rFonts w:cs="Courier New"/>
          <w:sz w:val="20"/>
        </w:rPr>
      </w:pPr>
    </w:p>
    <w:p w:rsidR="00430DE8" w:rsidRPr="0017404C" w:rsidRDefault="00430DE8" w:rsidP="0017404C">
      <w:pPr>
        <w:ind w:left="1416"/>
        <w:jc w:val="both"/>
        <w:rPr>
          <w:rFonts w:cs="Courier New"/>
          <w:i/>
          <w:sz w:val="18"/>
        </w:rPr>
      </w:pPr>
      <w:r w:rsidRPr="0017404C">
        <w:rPr>
          <w:rFonts w:cs="Courier New"/>
          <w:i/>
          <w:sz w:val="18"/>
        </w:rPr>
        <w:t xml:space="preserve">ALBALADEJO observa que no </w:t>
      </w:r>
      <w:r w:rsidR="0017404C">
        <w:rPr>
          <w:rFonts w:cs="Courier New"/>
          <w:i/>
          <w:sz w:val="18"/>
        </w:rPr>
        <w:t xml:space="preserve">siempre </w:t>
      </w:r>
      <w:r w:rsidRPr="0017404C">
        <w:rPr>
          <w:rFonts w:cs="Courier New"/>
          <w:i/>
          <w:sz w:val="18"/>
        </w:rPr>
        <w:t xml:space="preserve">se llama a una clase en defecto de otra, ya que en ocasiones pueden concurrir diferentes clases, salvo el caso residual del Estado.     </w:t>
      </w:r>
    </w:p>
    <w:p w:rsidR="00430DE8" w:rsidRPr="00430DE8" w:rsidRDefault="00430DE8" w:rsidP="00430DE8">
      <w:pPr>
        <w:jc w:val="both"/>
        <w:rPr>
          <w:rFonts w:cs="Courier New"/>
          <w:sz w:val="20"/>
        </w:rPr>
      </w:pPr>
    </w:p>
    <w:p w:rsidR="00430DE8" w:rsidRPr="00430DE8" w:rsidRDefault="00430DE8" w:rsidP="00776C53">
      <w:pPr>
        <w:pStyle w:val="Prrafodelista"/>
        <w:numPr>
          <w:ilvl w:val="0"/>
          <w:numId w:val="17"/>
        </w:numPr>
      </w:pPr>
      <w:r w:rsidRPr="00430DE8">
        <w:t xml:space="preserve">Las clases a su vez, al menos las que no están compuestas de una persona única y concretamente la de los parientes, se dividen en grupos que reciben la denominación de </w:t>
      </w:r>
      <w:r w:rsidR="0017404C" w:rsidRPr="0017404C">
        <w:rPr>
          <w:b/>
          <w:u w:val="single"/>
        </w:rPr>
        <w:t>ÓRDENES</w:t>
      </w:r>
      <w:r w:rsidRPr="00430DE8">
        <w:t xml:space="preserve"> sucesorios.</w:t>
      </w:r>
    </w:p>
    <w:p w:rsidR="00430DE8" w:rsidRPr="00430DE8" w:rsidRDefault="00430DE8" w:rsidP="00430DE8">
      <w:pPr>
        <w:pStyle w:val="Textoindependiente"/>
        <w:rPr>
          <w:rFonts w:cs="Courier New"/>
        </w:rPr>
      </w:pPr>
    </w:p>
    <w:p w:rsidR="00430DE8" w:rsidRPr="00430DE8" w:rsidRDefault="00430DE8" w:rsidP="0017404C">
      <w:pPr>
        <w:ind w:left="1416"/>
        <w:jc w:val="both"/>
        <w:rPr>
          <w:rFonts w:cs="Courier New"/>
          <w:sz w:val="20"/>
        </w:rPr>
      </w:pPr>
      <w:r w:rsidRPr="00430DE8">
        <w:rPr>
          <w:rFonts w:cs="Courier New"/>
          <w:sz w:val="20"/>
        </w:rPr>
        <w:t>En el cc son los tres ss: el de los descendientes, el de los ascendientes y el de los colaterales. Por otra parte, el orden de los colaterales se divide en dos: el de los privilegiados (hermanos e hijos de hermanos) que excluyen a los demás colaterales, y el de los colaterales ordinarios que son los demás parientes hasta el 4º grado desde la ley de 13 de enero de 1928.</w:t>
      </w:r>
    </w:p>
    <w:p w:rsidR="00430DE8" w:rsidRPr="00430DE8" w:rsidRDefault="00430DE8" w:rsidP="00430DE8">
      <w:pPr>
        <w:jc w:val="both"/>
        <w:rPr>
          <w:rFonts w:cs="Courier New"/>
          <w:sz w:val="20"/>
        </w:rPr>
      </w:pPr>
    </w:p>
    <w:p w:rsidR="00430DE8" w:rsidRPr="00430DE8" w:rsidRDefault="00430DE8" w:rsidP="00776C53">
      <w:pPr>
        <w:pStyle w:val="Prrafodelista"/>
        <w:numPr>
          <w:ilvl w:val="0"/>
          <w:numId w:val="17"/>
        </w:numPr>
      </w:pPr>
      <w:r w:rsidRPr="00430DE8">
        <w:t>La preferencia dentro de cada orden de herederos la determina el p</w:t>
      </w:r>
      <w:r w:rsidR="0017404C">
        <w:t>rincipio</w:t>
      </w:r>
      <w:r w:rsidRPr="00430DE8">
        <w:t xml:space="preserve"> </w:t>
      </w:r>
      <w:r w:rsidRPr="00430DE8">
        <w:lastRenderedPageBreak/>
        <w:t xml:space="preserve">de que </w:t>
      </w:r>
      <w:r w:rsidRPr="0017404C">
        <w:t>en las herencias el pariente más próximo en</w:t>
      </w:r>
      <w:r w:rsidR="0017404C" w:rsidRPr="0017404C">
        <w:t xml:space="preserve"> </w:t>
      </w:r>
      <w:r w:rsidR="0017404C" w:rsidRPr="0017404C">
        <w:rPr>
          <w:u w:val="single"/>
        </w:rPr>
        <w:t>GRADO</w:t>
      </w:r>
      <w:r w:rsidR="0017404C" w:rsidRPr="00430DE8">
        <w:t xml:space="preserve"> </w:t>
      </w:r>
      <w:r w:rsidRPr="0017404C">
        <w:t>excluye al más remoto, salvo el derecho de representación en los casos en que deba tener lugar</w:t>
      </w:r>
      <w:r w:rsidRPr="00430DE8">
        <w:t xml:space="preserve"> (art 921.1)</w:t>
      </w:r>
      <w:r w:rsidR="0017404C">
        <w:t xml:space="preserve">. </w:t>
      </w:r>
      <w:r w:rsidRPr="00430DE8">
        <w:t>Confirman este p</w:t>
      </w:r>
      <w:r w:rsidR="0017404C">
        <w:t>rincipio</w:t>
      </w:r>
      <w:r w:rsidRPr="00430DE8">
        <w:t xml:space="preserve"> los art 922 y 923.</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Default="00430DE8" w:rsidP="001919D5">
      <w:pPr>
        <w:pStyle w:val="NFarts"/>
      </w:pPr>
      <w:r w:rsidRPr="00430DE8">
        <w:t>922 Si hubiere varios parientes de un mismo grado, y alguno o algunos no quisieren o no pudieren suceder, su parte acrecerá a los otros del mismo grado, salvo el derecho de representación cuando deba tener lugar.</w:t>
      </w:r>
    </w:p>
    <w:p w:rsidR="0017404C" w:rsidRPr="00430DE8" w:rsidRDefault="0017404C" w:rsidP="001919D5">
      <w:pPr>
        <w:pStyle w:val="NFarts"/>
      </w:pPr>
    </w:p>
    <w:p w:rsidR="00430DE8" w:rsidRPr="00430DE8" w:rsidRDefault="00430DE8" w:rsidP="001919D5">
      <w:pPr>
        <w:pStyle w:val="NFarts"/>
      </w:pPr>
      <w:r w:rsidRPr="00430DE8">
        <w:t>923 Repudiando la herencia el pariente más próximo, si es solo, o, si fueren varios, todos los parientes más próximos llamados por la ley, heredarán los del grado siguiente por su propio derecho y sin que puedan representar al repudiante.</w:t>
      </w:r>
    </w:p>
    <w:p w:rsidR="00430DE8" w:rsidRPr="00430DE8" w:rsidRDefault="00430DE8" w:rsidP="00430DE8">
      <w:pPr>
        <w:jc w:val="both"/>
        <w:rPr>
          <w:rFonts w:cs="Courier New"/>
          <w:sz w:val="20"/>
        </w:rPr>
      </w:pPr>
    </w:p>
    <w:p w:rsidR="00430DE8" w:rsidRPr="00430DE8" w:rsidRDefault="00430DE8" w:rsidP="0017404C">
      <w:pPr>
        <w:ind w:left="1416"/>
        <w:jc w:val="both"/>
        <w:rPr>
          <w:rFonts w:cs="Courier New"/>
          <w:sz w:val="20"/>
        </w:rPr>
      </w:pPr>
      <w:r w:rsidRPr="0017404C">
        <w:rPr>
          <w:rFonts w:cs="Courier New"/>
          <w:sz w:val="20"/>
        </w:rPr>
        <w:t xml:space="preserve">Este precepto, dice PUIG BRUTAU, no resuelve si el nuevo  llamamiento se hace a los que existan </w:t>
      </w:r>
      <w:r w:rsidRPr="0017404C">
        <w:rPr>
          <w:rFonts w:cs="Courier New"/>
          <w:sz w:val="20"/>
          <w:u w:val="single"/>
        </w:rPr>
        <w:t>en el momento de la nueva  delación</w:t>
      </w:r>
      <w:r w:rsidRPr="0017404C">
        <w:rPr>
          <w:rFonts w:cs="Courier New"/>
          <w:sz w:val="20"/>
        </w:rPr>
        <w:t xml:space="preserve">, con exclusión de los fallecidos, o se refiere </w:t>
      </w:r>
      <w:r w:rsidRPr="0017404C">
        <w:rPr>
          <w:rFonts w:cs="Courier New"/>
          <w:sz w:val="20"/>
          <w:u w:val="single"/>
        </w:rPr>
        <w:t>al momento de la apertura de la sucesión</w:t>
      </w:r>
      <w:r w:rsidRPr="0017404C">
        <w:rPr>
          <w:rFonts w:cs="Courier New"/>
          <w:sz w:val="20"/>
        </w:rPr>
        <w:t>.</w:t>
      </w:r>
      <w:r w:rsidRPr="0017404C">
        <w:rPr>
          <w:rFonts w:cs="Courier New"/>
          <w:b/>
          <w:i/>
          <w:color w:val="7F7F7F"/>
          <w:sz w:val="20"/>
        </w:rPr>
        <w:t xml:space="preserve"> </w:t>
      </w:r>
      <w:r w:rsidRPr="0017404C">
        <w:rPr>
          <w:rFonts w:cs="Courier New"/>
          <w:sz w:val="20"/>
        </w:rPr>
        <w:t>ROCA SASTRE se inclina por esta segunda tesis, en base a los  arts. 989 y 440 Cc.</w:t>
      </w:r>
    </w:p>
    <w:p w:rsidR="00430DE8" w:rsidRPr="00430DE8" w:rsidRDefault="00430DE8" w:rsidP="00430DE8">
      <w:pPr>
        <w:jc w:val="both"/>
        <w:rPr>
          <w:rFonts w:cs="Courier New"/>
          <w:sz w:val="20"/>
        </w:rPr>
      </w:pPr>
    </w:p>
    <w:p w:rsidR="001919D5" w:rsidRDefault="001919D5"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Por </w:t>
      </w:r>
      <w:r w:rsidR="001919D5">
        <w:rPr>
          <w:rFonts w:cs="Courier New"/>
          <w:sz w:val="20"/>
        </w:rPr>
        <w:t>otra parte</w:t>
      </w:r>
      <w:r w:rsidRPr="00430DE8">
        <w:rPr>
          <w:rFonts w:cs="Courier New"/>
          <w:sz w:val="20"/>
        </w:rPr>
        <w:t xml:space="preserve">, cabe diferenciar </w:t>
      </w:r>
      <w:r w:rsidR="001919D5">
        <w:rPr>
          <w:rFonts w:cs="Courier New"/>
          <w:sz w:val="20"/>
        </w:rPr>
        <w:t>TRES</w:t>
      </w:r>
      <w:r w:rsidRPr="00430DE8">
        <w:rPr>
          <w:rFonts w:cs="Courier New"/>
          <w:sz w:val="20"/>
        </w:rPr>
        <w:t xml:space="preserve"> MODOS DE DISTRIBUIR la herencia</w:t>
      </w:r>
      <w:r w:rsidR="001919D5">
        <w:rPr>
          <w:rFonts w:cs="Courier New"/>
          <w:sz w:val="20"/>
        </w:rPr>
        <w:t>:</w:t>
      </w:r>
      <w:r w:rsidRPr="00430DE8">
        <w:rPr>
          <w:rFonts w:cs="Courier New"/>
          <w:sz w:val="20"/>
        </w:rPr>
        <w:t xml:space="preserve"> por cabezas, por estirpes y por </w:t>
      </w:r>
      <w:r w:rsidR="001919D5" w:rsidRPr="00430DE8">
        <w:rPr>
          <w:rFonts w:cs="Courier New"/>
          <w:sz w:val="20"/>
        </w:rPr>
        <w:t>líneas</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1919D5" w:rsidRDefault="00430DE8" w:rsidP="00776C53">
      <w:pPr>
        <w:pStyle w:val="Prrafodelista"/>
        <w:rPr>
          <w:rFonts w:cs="Courier New"/>
        </w:rPr>
      </w:pPr>
      <w:r w:rsidRPr="001919D5">
        <w:t>La distribución</w:t>
      </w:r>
      <w:r w:rsidRPr="001919D5">
        <w:rPr>
          <w:b/>
          <w:bCs/>
        </w:rPr>
        <w:t xml:space="preserve"> per </w:t>
      </w:r>
      <w:r w:rsidR="001919D5" w:rsidRPr="001919D5">
        <w:rPr>
          <w:b/>
          <w:bCs/>
        </w:rPr>
        <w:t>cápita</w:t>
      </w:r>
      <w:r w:rsidRPr="001919D5">
        <w:t xml:space="preserve"> tiene lugar cuando existen varios sucesores dentro de un mismo grado. </w:t>
      </w:r>
    </w:p>
    <w:p w:rsidR="001919D5" w:rsidRPr="001919D5" w:rsidRDefault="001919D5" w:rsidP="00776C53">
      <w:pPr>
        <w:ind w:left="720"/>
      </w:pPr>
    </w:p>
    <w:p w:rsidR="00430DE8" w:rsidRPr="001919D5" w:rsidRDefault="001919D5" w:rsidP="001919D5">
      <w:pPr>
        <w:pStyle w:val="Textonotaalfinal"/>
      </w:pPr>
      <w:r w:rsidRPr="001919D5">
        <w:t xml:space="preserve">921.2  </w:t>
      </w:r>
      <w:r w:rsidR="00430DE8" w:rsidRPr="001919D5">
        <w:t>Los parientes que se hallaren en el mismo grado heredarán por partes iguales, salvo lo que se dispone en el artículo 949 sobre el doble vínculo.</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1919D5" w:rsidP="00776C53">
      <w:pPr>
        <w:pStyle w:val="Prrafodelista"/>
      </w:pPr>
      <w:r>
        <w:t>L</w:t>
      </w:r>
      <w:r w:rsidR="00430DE8" w:rsidRPr="00430DE8">
        <w:t xml:space="preserve">a  </w:t>
      </w:r>
      <w:r w:rsidR="00430DE8" w:rsidRPr="00430DE8">
        <w:rPr>
          <w:b/>
          <w:bCs/>
        </w:rPr>
        <w:t>distribución por estirpes</w:t>
      </w:r>
      <w:r w:rsidR="00430DE8" w:rsidRPr="00430DE8">
        <w:t xml:space="preserve"> tiene lugar en los casos en que procede el derecho de representación, y en estos casos la herencia se distribuye considerando un grupo de personas como si fuera una sola, si bien dentro de cada estirpe, la distribución se hará por cabezas </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776C53">
      <w:pPr>
        <w:pStyle w:val="Prrafodelista"/>
      </w:pPr>
      <w:r w:rsidRPr="00430DE8">
        <w:t xml:space="preserve">Por último, la </w:t>
      </w:r>
      <w:r w:rsidRPr="00430DE8">
        <w:rPr>
          <w:b/>
          <w:bCs/>
        </w:rPr>
        <w:t xml:space="preserve">distribución por </w:t>
      </w:r>
      <w:r w:rsidR="001919D5" w:rsidRPr="00430DE8">
        <w:rPr>
          <w:b/>
          <w:bCs/>
        </w:rPr>
        <w:t>líneas</w:t>
      </w:r>
      <w:r w:rsidRPr="00430DE8">
        <w:rPr>
          <w:b/>
          <w:bCs/>
        </w:rPr>
        <w:t xml:space="preserve"> </w:t>
      </w:r>
      <w:r w:rsidRPr="00430DE8">
        <w:t>tiene lugar en la sucesión de los abuelos y ascendientes de ulterior grado, y se lleva a cabo dividiendo la herencia en dos partes, una para los parientes de la linea paterna y otra para los de la materna.</w:t>
      </w:r>
    </w:p>
    <w:p w:rsidR="00430DE8" w:rsidRPr="00430DE8"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ab/>
      </w:r>
    </w:p>
    <w:p w:rsidR="00430DE8" w:rsidRDefault="00430DE8" w:rsidP="00430DE8">
      <w:pPr>
        <w:pStyle w:val="Ttulo4"/>
      </w:pPr>
      <w:r w:rsidRPr="00430DE8">
        <w:rPr>
          <w:lang w:val="es-ES_tradnl"/>
        </w:rPr>
        <w:t>ORDEN GENERAL DE LOS LLAMAMIENTOS EN EL CÓDIGO CIVIL.</w:t>
      </w:r>
    </w:p>
    <w:p w:rsidR="00430DE8" w:rsidRDefault="00430DE8" w:rsidP="00430DE8">
      <w:pPr>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1919D5" w:rsidRDefault="00430DE8" w:rsidP="001919D5">
      <w:pPr>
        <w:widowControl w:val="0"/>
        <w:tabs>
          <w:tab w:val="left" w:pos="397"/>
        </w:tabs>
        <w:autoSpaceDE w:val="0"/>
        <w:autoSpaceDN w:val="0"/>
        <w:adjustRightInd w:val="0"/>
        <w:jc w:val="center"/>
        <w:rPr>
          <w:rFonts w:cs="Courier New"/>
          <w:sz w:val="20"/>
          <w:bdr w:val="single" w:sz="18" w:space="0" w:color="auto"/>
        </w:rPr>
      </w:pPr>
      <w:r w:rsidRPr="001919D5">
        <w:rPr>
          <w:rFonts w:cs="Courier New"/>
          <w:sz w:val="20"/>
          <w:bdr w:val="single" w:sz="18" w:space="0" w:color="auto"/>
        </w:rPr>
        <w:t>SUCESION EN FAVOR DE DESCENDIENTES</w:t>
      </w:r>
    </w:p>
    <w:p w:rsidR="001919D5" w:rsidRDefault="001919D5" w:rsidP="00430DE8">
      <w:pPr>
        <w:pStyle w:val="NormalWeb"/>
        <w:rPr>
          <w:rFonts w:ascii="Courier New" w:hAnsi="Courier New" w:cs="Courier New"/>
          <w:sz w:val="20"/>
          <w:szCs w:val="20"/>
        </w:rPr>
      </w:pPr>
    </w:p>
    <w:p w:rsidR="00430DE8" w:rsidRDefault="00430DE8" w:rsidP="0087531A">
      <w:pPr>
        <w:pStyle w:val="Nf"/>
      </w:pPr>
      <w:r w:rsidRPr="00430DE8">
        <w:t>930 La sucesión corresponde en primer lugar a la línea recta descendente.</w:t>
      </w:r>
    </w:p>
    <w:p w:rsidR="0087531A" w:rsidRPr="00430DE8" w:rsidRDefault="0087531A" w:rsidP="0087531A">
      <w:pPr>
        <w:pStyle w:val="Nf"/>
      </w:pPr>
    </w:p>
    <w:p w:rsidR="00430DE8" w:rsidRPr="00430DE8" w:rsidRDefault="00430DE8" w:rsidP="0087531A">
      <w:pPr>
        <w:pStyle w:val="Nf"/>
      </w:pPr>
      <w:r w:rsidRPr="00430DE8">
        <w:t>931 Los hijos y sus descendientes suceden a sus padres y demás ascendientes sin distinción de sexo, edad o filiación.</w:t>
      </w:r>
    </w:p>
    <w:p w:rsidR="0087531A" w:rsidRDefault="0087531A" w:rsidP="0087531A">
      <w:pPr>
        <w:pStyle w:val="Nf"/>
      </w:pPr>
    </w:p>
    <w:p w:rsidR="00430DE8" w:rsidRPr="00430DE8" w:rsidRDefault="00430DE8" w:rsidP="0087531A">
      <w:pPr>
        <w:pStyle w:val="Nf"/>
      </w:pPr>
      <w:r w:rsidRPr="00430DE8">
        <w:t>932 Los hijos del difunto le heredarán siempre por su derecho propio, dividiendo la herencia en partes iguales.</w:t>
      </w:r>
    </w:p>
    <w:p w:rsidR="0087531A" w:rsidRDefault="0087531A" w:rsidP="0087531A">
      <w:pPr>
        <w:pStyle w:val="Nf"/>
      </w:pPr>
    </w:p>
    <w:p w:rsidR="00430DE8" w:rsidRPr="00430DE8" w:rsidRDefault="00430DE8" w:rsidP="0087531A">
      <w:pPr>
        <w:pStyle w:val="Nf"/>
      </w:pPr>
      <w:r w:rsidRPr="00430DE8">
        <w:t>933 Los nietos y demás descendientes heredarán por derecho de representación, y, si alguno hubiese fallecido dejando varios herederos, la porción que le corresponda se dividirá entre éstos por partes iguales.</w:t>
      </w:r>
    </w:p>
    <w:p w:rsidR="0087531A" w:rsidRDefault="0087531A" w:rsidP="0087531A">
      <w:pPr>
        <w:pStyle w:val="Nf"/>
      </w:pPr>
    </w:p>
    <w:p w:rsidR="00430DE8" w:rsidRPr="00430DE8" w:rsidRDefault="00430DE8" w:rsidP="0087531A">
      <w:pPr>
        <w:pStyle w:val="Nf"/>
      </w:pPr>
      <w:r w:rsidRPr="00430DE8">
        <w:t>934 Si quedaren hijos y descendientes de otros hijos que hubiesen fallecido, los primeros heredarán por derecho propio y los segundos por derecho de representación.</w:t>
      </w:r>
    </w:p>
    <w:p w:rsidR="00430DE8" w:rsidRDefault="00430DE8" w:rsidP="00430DE8">
      <w:pPr>
        <w:pStyle w:val="Textoindependiente"/>
        <w:rPr>
          <w:rFonts w:cs="Courier New"/>
        </w:rPr>
      </w:pPr>
    </w:p>
    <w:p w:rsidR="0087531A" w:rsidRPr="00430DE8" w:rsidRDefault="0087531A" w:rsidP="00430DE8">
      <w:pPr>
        <w:pStyle w:val="Textoindependiente"/>
        <w:rPr>
          <w:rFonts w:cs="Courier New"/>
        </w:rPr>
      </w:pPr>
    </w:p>
    <w:p w:rsidR="00430DE8" w:rsidRDefault="00430DE8" w:rsidP="001919D5">
      <w:pPr>
        <w:pStyle w:val="Textoindependiente"/>
        <w:jc w:val="center"/>
        <w:rPr>
          <w:rFonts w:cs="Courier New"/>
          <w:bdr w:val="single" w:sz="18" w:space="0" w:color="auto"/>
        </w:rPr>
      </w:pPr>
      <w:r w:rsidRPr="001919D5">
        <w:rPr>
          <w:rFonts w:cs="Courier New"/>
          <w:bdr w:val="single" w:sz="18" w:space="0" w:color="auto"/>
        </w:rPr>
        <w:t>SUCESION EN FAVOR DE ASCENDIENTES</w:t>
      </w:r>
    </w:p>
    <w:p w:rsidR="001919D5" w:rsidRDefault="001919D5" w:rsidP="00430DE8">
      <w:pPr>
        <w:pStyle w:val="Textoindependiente"/>
        <w:rPr>
          <w:rFonts w:cs="Courier New"/>
        </w:rPr>
      </w:pPr>
    </w:p>
    <w:p w:rsidR="0087531A" w:rsidRPr="00430DE8" w:rsidRDefault="0087531A" w:rsidP="00430DE8">
      <w:pPr>
        <w:pStyle w:val="Textoindependiente"/>
        <w:rPr>
          <w:rFonts w:cs="Courier New"/>
        </w:rPr>
      </w:pPr>
    </w:p>
    <w:p w:rsidR="00430DE8" w:rsidRDefault="00430DE8" w:rsidP="0087531A">
      <w:pPr>
        <w:pStyle w:val="Nf"/>
      </w:pPr>
      <w:r w:rsidRPr="00430DE8">
        <w:t xml:space="preserve">935 </w:t>
      </w:r>
      <w:r w:rsidRPr="0087531A">
        <w:rPr>
          <w:bCs w:val="0"/>
        </w:rPr>
        <w:t>A falta de hijos</w:t>
      </w:r>
      <w:r w:rsidRPr="00430DE8">
        <w:rPr>
          <w:b w:val="0"/>
          <w:bCs w:val="0"/>
        </w:rPr>
        <w:t xml:space="preserve"> </w:t>
      </w:r>
      <w:r w:rsidRPr="0087531A">
        <w:t>y descendientes del difunto le heredarán sus ascendientes.</w:t>
      </w:r>
    </w:p>
    <w:p w:rsidR="0087531A" w:rsidRPr="0087531A" w:rsidRDefault="0087531A" w:rsidP="0087531A">
      <w:pPr>
        <w:pStyle w:val="Nf"/>
      </w:pPr>
    </w:p>
    <w:p w:rsidR="00430DE8" w:rsidRPr="0087531A" w:rsidRDefault="00430DE8" w:rsidP="0087531A">
      <w:pPr>
        <w:pStyle w:val="Nf"/>
      </w:pPr>
      <w:r w:rsidRPr="00430DE8">
        <w:t xml:space="preserve">936 </w:t>
      </w:r>
      <w:r w:rsidRPr="0087531A">
        <w:t>El padre y la madre heredarán por partes iguales.</w:t>
      </w:r>
    </w:p>
    <w:p w:rsidR="0087531A" w:rsidRDefault="0087531A" w:rsidP="0087531A">
      <w:pPr>
        <w:pStyle w:val="Nf"/>
      </w:pPr>
    </w:p>
    <w:p w:rsidR="00430DE8" w:rsidRPr="0087531A" w:rsidRDefault="00430DE8" w:rsidP="0087531A">
      <w:pPr>
        <w:pStyle w:val="Nf"/>
      </w:pPr>
      <w:r w:rsidRPr="00430DE8">
        <w:t xml:space="preserve">937 </w:t>
      </w:r>
      <w:r w:rsidRPr="0087531A">
        <w:t>En el caso de que sobreviva uno solo de los padres, éste sucederá al hijo en toda su herencia.</w:t>
      </w:r>
    </w:p>
    <w:p w:rsidR="0087531A" w:rsidRDefault="0087531A" w:rsidP="0087531A">
      <w:pPr>
        <w:pStyle w:val="Nf"/>
      </w:pPr>
    </w:p>
    <w:p w:rsidR="00430DE8" w:rsidRPr="0087531A" w:rsidRDefault="00430DE8" w:rsidP="0087531A">
      <w:pPr>
        <w:pStyle w:val="Nf"/>
      </w:pPr>
      <w:r w:rsidRPr="00430DE8">
        <w:t xml:space="preserve">938 </w:t>
      </w:r>
      <w:r w:rsidRPr="0087531A">
        <w:t>A falta de padre y de madre sucederán los ascendientes</w:t>
      </w:r>
    </w:p>
    <w:p w:rsidR="0087531A" w:rsidRDefault="0087531A" w:rsidP="0087531A">
      <w:pPr>
        <w:pStyle w:val="Nf"/>
      </w:pPr>
    </w:p>
    <w:p w:rsidR="00430DE8" w:rsidRPr="0087531A" w:rsidRDefault="00430DE8" w:rsidP="0087531A">
      <w:pPr>
        <w:pStyle w:val="Nf"/>
      </w:pPr>
      <w:r w:rsidRPr="00430DE8">
        <w:t xml:space="preserve">939 </w:t>
      </w:r>
      <w:r w:rsidRPr="0087531A">
        <w:t>Si hubiere varios ascendientes de igual grado pertenecientes a la misma línea, dividirán la herencia por cabezas.</w:t>
      </w:r>
    </w:p>
    <w:p w:rsidR="0087531A" w:rsidRDefault="0087531A" w:rsidP="0087531A">
      <w:pPr>
        <w:pStyle w:val="Nf"/>
      </w:pPr>
    </w:p>
    <w:p w:rsidR="00430DE8" w:rsidRPr="0087531A" w:rsidRDefault="00430DE8" w:rsidP="0087531A">
      <w:pPr>
        <w:pStyle w:val="Nf"/>
      </w:pPr>
      <w:r w:rsidRPr="00430DE8">
        <w:t>9</w:t>
      </w:r>
      <w:r w:rsidR="0087531A">
        <w:t>4</w:t>
      </w:r>
      <w:r w:rsidRPr="00430DE8">
        <w:t xml:space="preserve">0 </w:t>
      </w:r>
      <w:r w:rsidRPr="0087531A">
        <w:t>Si los ascendientes fueren de líneas diferentes, pero de igual grado, la mitad corresponderá a los ascendientes paternos y la otra mitad a los maternos.</w:t>
      </w:r>
    </w:p>
    <w:p w:rsidR="0087531A" w:rsidRDefault="0087531A" w:rsidP="0087531A">
      <w:pPr>
        <w:pStyle w:val="Nf"/>
      </w:pPr>
    </w:p>
    <w:p w:rsidR="00430DE8" w:rsidRPr="0087531A" w:rsidRDefault="00430DE8" w:rsidP="0087531A">
      <w:pPr>
        <w:pStyle w:val="Nf"/>
      </w:pPr>
      <w:r w:rsidRPr="00430DE8">
        <w:t xml:space="preserve">941 </w:t>
      </w:r>
      <w:r w:rsidRPr="0087531A">
        <w:t>En cada línea la división se hará por cabezas.</w:t>
      </w:r>
    </w:p>
    <w:p w:rsidR="0087531A" w:rsidRDefault="0087531A" w:rsidP="0087531A">
      <w:pPr>
        <w:pStyle w:val="Nf"/>
      </w:pPr>
    </w:p>
    <w:p w:rsidR="00430DE8" w:rsidRPr="0087531A" w:rsidRDefault="00430DE8" w:rsidP="0087531A">
      <w:pPr>
        <w:pStyle w:val="Nf"/>
        <w:rPr>
          <w:bCs w:val="0"/>
        </w:rPr>
      </w:pPr>
      <w:r w:rsidRPr="00430DE8">
        <w:t xml:space="preserve">942 </w:t>
      </w:r>
      <w:r w:rsidRPr="0087531A">
        <w:t>Lo dispuesto en esta Sección se</w:t>
      </w:r>
      <w:r w:rsidRPr="0087531A">
        <w:rPr>
          <w:bCs w:val="0"/>
        </w:rPr>
        <w:t xml:space="preserve"> entiende sin perjuicio de lo ordenado en los artículos 811 y 812, que es aplicable a la sucesión intestada y a la testamentaria.</w:t>
      </w:r>
    </w:p>
    <w:p w:rsidR="00430DE8" w:rsidRDefault="00430DE8" w:rsidP="00430DE8">
      <w:pPr>
        <w:pStyle w:val="Textoindependiente"/>
        <w:rPr>
          <w:rFonts w:cs="Courier New"/>
        </w:rPr>
      </w:pPr>
    </w:p>
    <w:p w:rsidR="0087531A" w:rsidRPr="00430DE8" w:rsidRDefault="0087531A" w:rsidP="00430DE8">
      <w:pPr>
        <w:pStyle w:val="Textoindependiente"/>
        <w:rPr>
          <w:rFonts w:cs="Courier New"/>
        </w:rPr>
      </w:pPr>
    </w:p>
    <w:p w:rsidR="00430DE8" w:rsidRPr="00430DE8" w:rsidRDefault="00430DE8" w:rsidP="001919D5">
      <w:pPr>
        <w:pStyle w:val="Textoindependiente"/>
        <w:jc w:val="center"/>
        <w:rPr>
          <w:rFonts w:cs="Courier New"/>
        </w:rPr>
      </w:pPr>
      <w:r w:rsidRPr="00430DE8">
        <w:rPr>
          <w:rFonts w:cs="Courier New"/>
        </w:rPr>
        <w:tab/>
      </w:r>
      <w:r w:rsidRPr="001919D5">
        <w:rPr>
          <w:rFonts w:cs="Courier New"/>
          <w:bdr w:val="single" w:sz="18" w:space="0" w:color="auto"/>
        </w:rPr>
        <w:t>SUCESIÓN EN FAVOR DEL CONYUGE VIUDO</w:t>
      </w:r>
    </w:p>
    <w:p w:rsidR="001919D5" w:rsidRDefault="001919D5" w:rsidP="00430DE8">
      <w:pPr>
        <w:pStyle w:val="NormalWeb"/>
        <w:rPr>
          <w:rFonts w:ascii="Courier New" w:hAnsi="Courier New" w:cs="Courier New"/>
          <w:sz w:val="20"/>
          <w:szCs w:val="20"/>
        </w:rPr>
      </w:pPr>
    </w:p>
    <w:p w:rsidR="00430DE8" w:rsidRPr="00430DE8" w:rsidRDefault="00430DE8" w:rsidP="00430DE8">
      <w:pPr>
        <w:pStyle w:val="NormalWeb"/>
        <w:rPr>
          <w:rFonts w:ascii="Courier New" w:hAnsi="Courier New" w:cs="Courier New"/>
          <w:b/>
          <w:bCs/>
          <w:sz w:val="20"/>
          <w:szCs w:val="20"/>
        </w:rPr>
      </w:pPr>
      <w:r w:rsidRPr="0087531A">
        <w:rPr>
          <w:rFonts w:ascii="Courier New" w:hAnsi="Courier New" w:cs="Courier New"/>
          <w:b/>
          <w:bCs/>
          <w:sz w:val="20"/>
          <w:szCs w:val="20"/>
          <w:lang w:val="es-ES_tradnl"/>
        </w:rPr>
        <w:t>943 A falta de las personas comprendidas en las dos Secciones que preceden, heredarán el cónyuge y los parientes colaterales por el orden que se establece en los artículos siguientes</w:t>
      </w:r>
      <w:r w:rsidRPr="00430DE8">
        <w:rPr>
          <w:rFonts w:ascii="Courier New" w:hAnsi="Courier New" w:cs="Courier New"/>
          <w:b/>
          <w:bCs/>
          <w:sz w:val="20"/>
          <w:szCs w:val="20"/>
        </w:rPr>
        <w:t>.</w:t>
      </w:r>
    </w:p>
    <w:p w:rsidR="00430DE8" w:rsidRPr="00430DE8" w:rsidRDefault="00430DE8" w:rsidP="00430DE8">
      <w:pPr>
        <w:pStyle w:val="Textoindependiente"/>
        <w:rPr>
          <w:rFonts w:cs="Courier New"/>
        </w:rPr>
      </w:pPr>
    </w:p>
    <w:p w:rsidR="00430DE8" w:rsidRPr="00430DE8" w:rsidRDefault="00430DE8" w:rsidP="0087531A">
      <w:pPr>
        <w:pStyle w:val="Textoindependiente"/>
        <w:ind w:left="708"/>
        <w:rPr>
          <w:rFonts w:cs="Courier New"/>
        </w:rPr>
      </w:pPr>
      <w:r w:rsidRPr="00430DE8">
        <w:rPr>
          <w:rFonts w:cs="Courier New"/>
        </w:rPr>
        <w:t xml:space="preserve">Tras la reforma de 13 de mayo de 1981 se ha mejorado la posición del cónyuge viudo pues con anterioridad era llamado después de los  hermanos e hijos de hermanos y antes de los demás colaterales. </w:t>
      </w:r>
    </w:p>
    <w:p w:rsidR="00430DE8" w:rsidRPr="00430DE8" w:rsidRDefault="00430DE8" w:rsidP="00430DE8">
      <w:pPr>
        <w:pStyle w:val="Textoindependiente"/>
        <w:rPr>
          <w:rFonts w:cs="Courier New"/>
        </w:rPr>
      </w:pPr>
    </w:p>
    <w:p w:rsidR="00430DE8" w:rsidRP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944 </w:t>
      </w:r>
      <w:r w:rsidRPr="00430DE8">
        <w:rPr>
          <w:rFonts w:ascii="Courier New" w:hAnsi="Courier New" w:cs="Courier New"/>
          <w:b/>
          <w:bCs/>
          <w:sz w:val="20"/>
          <w:szCs w:val="20"/>
        </w:rPr>
        <w:t>En defecto de ascendientes y descendientes, y antes que los colaterales, sucederá en todos los bienes del difunto el cónyuge sobreviviente.</w:t>
      </w:r>
    </w:p>
    <w:p w:rsidR="0087531A" w:rsidRDefault="0087531A" w:rsidP="00430DE8">
      <w:pPr>
        <w:pStyle w:val="NormalWeb"/>
        <w:rPr>
          <w:rFonts w:ascii="Courier New" w:hAnsi="Courier New" w:cs="Courier New"/>
          <w:sz w:val="20"/>
          <w:szCs w:val="20"/>
        </w:rPr>
      </w:pPr>
    </w:p>
    <w:p w:rsidR="0087531A" w:rsidRDefault="0087531A" w:rsidP="009A2E55">
      <w:pPr>
        <w:pStyle w:val="Textoindependiente"/>
        <w:ind w:left="708"/>
        <w:rPr>
          <w:rFonts w:cs="Courier New"/>
        </w:rPr>
      </w:pPr>
      <w:r>
        <w:rPr>
          <w:rFonts w:cs="Courier New"/>
        </w:rPr>
        <w:t>T</w:t>
      </w:r>
      <w:r w:rsidRPr="0087531A">
        <w:rPr>
          <w:rFonts w:cs="Courier New"/>
        </w:rPr>
        <w:t>ener en cuenta que cuando, por existir descendientes o ascendientes del</w:t>
      </w:r>
      <w:r w:rsidRPr="00430DE8">
        <w:rPr>
          <w:rFonts w:cs="Courier New"/>
        </w:rPr>
        <w:t xml:space="preserve"> causante, no esté llamado a la sucesión el cónyuge viudo, éste siempre conservará sus derechos legitimarios recogidos en </w:t>
      </w:r>
      <w:r w:rsidR="009A2E55">
        <w:rPr>
          <w:rFonts w:cs="Courier New"/>
        </w:rPr>
        <w:t>e</w:t>
      </w:r>
      <w:r w:rsidRPr="00430DE8">
        <w:rPr>
          <w:rFonts w:cs="Courier New"/>
        </w:rPr>
        <w:t>l art 834 y ss</w:t>
      </w:r>
    </w:p>
    <w:p w:rsidR="0087531A" w:rsidRDefault="0087531A" w:rsidP="00430DE8">
      <w:pPr>
        <w:pStyle w:val="NormalWeb"/>
        <w:rPr>
          <w:rFonts w:ascii="Courier New" w:hAnsi="Courier New" w:cs="Courier New"/>
          <w:sz w:val="20"/>
          <w:szCs w:val="20"/>
        </w:rPr>
      </w:pPr>
    </w:p>
    <w:p w:rsid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945 </w:t>
      </w:r>
      <w:r w:rsidRPr="00430DE8">
        <w:rPr>
          <w:rFonts w:ascii="Courier New" w:hAnsi="Courier New" w:cs="Courier New"/>
          <w:b/>
          <w:bCs/>
          <w:sz w:val="20"/>
          <w:szCs w:val="20"/>
        </w:rPr>
        <w:t xml:space="preserve">No tendrá lugar el llamamiento a que se refiere el artículo anterior si el cónyuge estuviere separado judicialmente </w:t>
      </w:r>
      <w:r w:rsidRPr="009A2E55">
        <w:rPr>
          <w:rFonts w:ascii="Courier New" w:hAnsi="Courier New" w:cs="Courier New"/>
          <w:b/>
          <w:bCs/>
          <w:sz w:val="20"/>
          <w:szCs w:val="20"/>
          <w:u w:val="single"/>
        </w:rPr>
        <w:t>o de hecho</w:t>
      </w:r>
      <w:r w:rsidRPr="00430DE8">
        <w:rPr>
          <w:rFonts w:ascii="Courier New" w:hAnsi="Courier New" w:cs="Courier New"/>
          <w:b/>
          <w:bCs/>
          <w:sz w:val="20"/>
          <w:szCs w:val="20"/>
        </w:rPr>
        <w:t>.</w:t>
      </w:r>
    </w:p>
    <w:p w:rsidR="0087531A" w:rsidRPr="00430DE8" w:rsidRDefault="0087531A" w:rsidP="00430DE8">
      <w:pPr>
        <w:pStyle w:val="NormalWeb"/>
        <w:rPr>
          <w:rFonts w:ascii="Courier New" w:hAnsi="Courier New" w:cs="Courier New"/>
          <w:b/>
          <w:bCs/>
          <w:sz w:val="20"/>
          <w:szCs w:val="20"/>
        </w:rPr>
      </w:pPr>
    </w:p>
    <w:p w:rsidR="00430DE8" w:rsidRPr="0087531A" w:rsidRDefault="0087531A" w:rsidP="009A2E55">
      <w:pPr>
        <w:ind w:left="708"/>
        <w:jc w:val="both"/>
        <w:rPr>
          <w:rFonts w:cs="Courier New"/>
          <w:sz w:val="20"/>
        </w:rPr>
      </w:pPr>
      <w:r w:rsidRPr="0087531A">
        <w:rPr>
          <w:rFonts w:cs="Courier New"/>
          <w:sz w:val="20"/>
        </w:rPr>
        <w:lastRenderedPageBreak/>
        <w:t>T</w:t>
      </w:r>
      <w:r w:rsidR="00430DE8" w:rsidRPr="0087531A">
        <w:rPr>
          <w:rFonts w:cs="Courier New"/>
          <w:sz w:val="20"/>
        </w:rPr>
        <w:t xml:space="preserve">ras </w:t>
      </w:r>
      <w:smartTag w:uri="urn:schemas-microsoft-com:office:smarttags" w:element="PersonName">
        <w:smartTagPr>
          <w:attr w:name="ProductID" w:val="la Reforma"/>
        </w:smartTagPr>
        <w:r w:rsidR="00430DE8" w:rsidRPr="0087531A">
          <w:rPr>
            <w:rFonts w:cs="Courier New"/>
            <w:sz w:val="20"/>
          </w:rPr>
          <w:t>la Reforma</w:t>
        </w:r>
      </w:smartTag>
      <w:r w:rsidR="00430DE8" w:rsidRPr="0087531A">
        <w:rPr>
          <w:rFonts w:cs="Courier New"/>
          <w:sz w:val="20"/>
        </w:rPr>
        <w:t xml:space="preserve"> del Cc por Ley de 8 de julio de 2005, </w:t>
      </w:r>
      <w:r w:rsidR="00430DE8" w:rsidRPr="0087531A">
        <w:rPr>
          <w:rFonts w:cs="Courier New"/>
          <w:sz w:val="20"/>
          <w:u w:val="single"/>
        </w:rPr>
        <w:t>tanto en el caso de separación judicial como en el caso de separación de hecho</w:t>
      </w:r>
      <w:r w:rsidR="00430DE8" w:rsidRPr="0087531A">
        <w:rPr>
          <w:rFonts w:cs="Courier New"/>
          <w:sz w:val="20"/>
        </w:rPr>
        <w:t xml:space="preserve"> el cónyuge pierde los dº legitimarios (art 834) </w:t>
      </w:r>
      <w:r>
        <w:rPr>
          <w:rFonts w:cs="Courier New"/>
          <w:sz w:val="20"/>
        </w:rPr>
        <w:t>y</w:t>
      </w:r>
      <w:r w:rsidR="00430DE8" w:rsidRPr="0087531A">
        <w:rPr>
          <w:rFonts w:cs="Courier New"/>
          <w:sz w:val="20"/>
        </w:rPr>
        <w:t xml:space="preserve"> los </w:t>
      </w:r>
      <w:r w:rsidR="0096094A">
        <w:rPr>
          <w:rFonts w:cs="Courier New"/>
          <w:sz w:val="20"/>
        </w:rPr>
        <w:t>abintestato</w:t>
      </w:r>
      <w:r w:rsidR="00430DE8" w:rsidRPr="0087531A">
        <w:rPr>
          <w:rFonts w:cs="Courier New"/>
          <w:sz w:val="20"/>
        </w:rPr>
        <w:t xml:space="preserve"> (art 945). </w:t>
      </w:r>
    </w:p>
    <w:p w:rsidR="00430DE8" w:rsidRPr="0087531A" w:rsidRDefault="00430DE8" w:rsidP="009A2E55">
      <w:pPr>
        <w:pStyle w:val="Textoindependiente"/>
        <w:ind w:left="708"/>
        <w:rPr>
          <w:rFonts w:cs="Courier New"/>
        </w:rPr>
      </w:pPr>
    </w:p>
    <w:p w:rsidR="00430DE8" w:rsidRDefault="00430DE8" w:rsidP="009A2E55">
      <w:pPr>
        <w:pStyle w:val="Textoindependiente"/>
        <w:ind w:left="708"/>
        <w:rPr>
          <w:rFonts w:cs="Courier New"/>
        </w:rPr>
      </w:pPr>
      <w:r w:rsidRPr="0087531A">
        <w:rPr>
          <w:rFonts w:cs="Courier New"/>
        </w:rPr>
        <w:t>En Cataluña, el cónyuge viudo (y también el conviviente en pareja estable superviviente) sucede antes que los ascendientes (sin perjuicio de que en este caso, los padres del causante conservan derecho a legítima) 442-3</w:t>
      </w:r>
      <w:r w:rsidR="0087531A">
        <w:rPr>
          <w:rFonts w:cs="Courier New"/>
        </w:rPr>
        <w:t>.</w:t>
      </w:r>
    </w:p>
    <w:p w:rsidR="0087531A" w:rsidRPr="0087531A" w:rsidRDefault="0087531A" w:rsidP="00430DE8">
      <w:pPr>
        <w:pStyle w:val="Textoindependiente"/>
        <w:rPr>
          <w:rFonts w:cs="Courier New"/>
        </w:rPr>
      </w:pPr>
    </w:p>
    <w:p w:rsidR="001919D5" w:rsidRPr="00430DE8" w:rsidRDefault="001919D5" w:rsidP="00430DE8">
      <w:pPr>
        <w:pStyle w:val="Textoindependiente"/>
        <w:rPr>
          <w:rFonts w:cs="Courier New"/>
        </w:rPr>
      </w:pPr>
    </w:p>
    <w:p w:rsidR="00430DE8" w:rsidRPr="00430DE8" w:rsidRDefault="00430DE8" w:rsidP="00430DE8">
      <w:pPr>
        <w:pStyle w:val="Textoindependiente"/>
        <w:rPr>
          <w:rFonts w:cs="Courier New"/>
        </w:rPr>
      </w:pPr>
    </w:p>
    <w:p w:rsidR="00430DE8" w:rsidRPr="001919D5" w:rsidRDefault="00430DE8" w:rsidP="001919D5">
      <w:pPr>
        <w:pStyle w:val="Textoindependiente"/>
        <w:jc w:val="center"/>
        <w:rPr>
          <w:rFonts w:cs="Courier New"/>
          <w:bdr w:val="single" w:sz="18" w:space="0" w:color="auto"/>
        </w:rPr>
      </w:pPr>
      <w:r w:rsidRPr="001919D5">
        <w:rPr>
          <w:rFonts w:cs="Courier New"/>
          <w:bdr w:val="single" w:sz="18" w:space="0" w:color="auto"/>
        </w:rPr>
        <w:t>SUCESION EN FAVOR DE COLATERALES</w:t>
      </w:r>
    </w:p>
    <w:p w:rsidR="00430DE8" w:rsidRPr="00430DE8" w:rsidRDefault="00430DE8" w:rsidP="00430DE8">
      <w:pPr>
        <w:pStyle w:val="Textoindependiente"/>
        <w:rPr>
          <w:rFonts w:cs="Courier New"/>
        </w:rPr>
      </w:pPr>
    </w:p>
    <w:p w:rsidR="00430DE8" w:rsidRP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946 </w:t>
      </w:r>
      <w:r w:rsidRPr="00430DE8">
        <w:rPr>
          <w:rFonts w:ascii="Courier New" w:hAnsi="Courier New" w:cs="Courier New"/>
          <w:b/>
          <w:bCs/>
          <w:sz w:val="20"/>
          <w:szCs w:val="20"/>
        </w:rPr>
        <w:t>Los hermanos e hijos de hermanos suceden con preferencia a los demás colaterales.</w:t>
      </w:r>
    </w:p>
    <w:p w:rsidR="00430DE8" w:rsidRP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947 </w:t>
      </w:r>
      <w:r w:rsidRPr="00430DE8">
        <w:rPr>
          <w:rFonts w:ascii="Courier New" w:hAnsi="Courier New" w:cs="Courier New"/>
          <w:b/>
          <w:bCs/>
          <w:sz w:val="20"/>
          <w:szCs w:val="20"/>
        </w:rPr>
        <w:t>Si no existieran más que hermanos de doble vínculo, éstos heredarán por partes iguales.</w:t>
      </w:r>
    </w:p>
    <w:p w:rsidR="00430DE8" w:rsidRP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948 </w:t>
      </w:r>
      <w:r w:rsidRPr="00430DE8">
        <w:rPr>
          <w:rFonts w:ascii="Courier New" w:hAnsi="Courier New" w:cs="Courier New"/>
          <w:b/>
          <w:bCs/>
          <w:sz w:val="20"/>
          <w:szCs w:val="20"/>
        </w:rPr>
        <w:t>Si concurrieren hermanos con sobrinos, hijos de hermanos de doble vínculo, los primeros heredarán por cabezas y los segundos por estirpes.</w:t>
      </w:r>
    </w:p>
    <w:p w:rsidR="00430DE8" w:rsidRP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949 </w:t>
      </w:r>
      <w:r w:rsidRPr="00430DE8">
        <w:rPr>
          <w:rFonts w:ascii="Courier New" w:hAnsi="Courier New" w:cs="Courier New"/>
          <w:b/>
          <w:bCs/>
          <w:sz w:val="20"/>
          <w:szCs w:val="20"/>
        </w:rPr>
        <w:t>Si concurrieren hermanos de padre y madre con medio hermanos, aquéllos tomarán doble porción que éstos en la herencia.</w:t>
      </w:r>
    </w:p>
    <w:p w:rsidR="00430DE8" w:rsidRP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950 </w:t>
      </w:r>
      <w:r w:rsidRPr="00430DE8">
        <w:rPr>
          <w:rFonts w:ascii="Courier New" w:hAnsi="Courier New" w:cs="Courier New"/>
          <w:b/>
          <w:bCs/>
          <w:sz w:val="20"/>
          <w:szCs w:val="20"/>
        </w:rPr>
        <w:t>En el caso de no existir sino medio hermanos, unos por parte de padre y otros por la de la madre, heredarán todos por partes iguales, sin ninguna distinción de bienes.</w:t>
      </w:r>
    </w:p>
    <w:p w:rsid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951 </w:t>
      </w:r>
      <w:r w:rsidRPr="00430DE8">
        <w:rPr>
          <w:rFonts w:ascii="Courier New" w:hAnsi="Courier New" w:cs="Courier New"/>
          <w:b/>
          <w:bCs/>
          <w:sz w:val="20"/>
          <w:szCs w:val="20"/>
        </w:rPr>
        <w:t>Los hijos de los medio hermanos sucederán por cabezas o por estirpes, según las reglas establecidas para los hermanos de doble vínculo.</w:t>
      </w:r>
    </w:p>
    <w:p w:rsidR="0087531A" w:rsidRPr="00430DE8" w:rsidRDefault="0087531A" w:rsidP="00430DE8">
      <w:pPr>
        <w:pStyle w:val="NormalWeb"/>
        <w:rPr>
          <w:rFonts w:ascii="Courier New" w:hAnsi="Courier New" w:cs="Courier New"/>
          <w:b/>
          <w:bCs/>
          <w:sz w:val="20"/>
          <w:szCs w:val="20"/>
        </w:rPr>
      </w:pPr>
    </w:p>
    <w:p w:rsidR="00430DE8" w:rsidRPr="00430DE8" w:rsidRDefault="00430DE8" w:rsidP="009A2E55">
      <w:pPr>
        <w:pStyle w:val="Sangradetextonormal"/>
        <w:spacing w:after="0"/>
        <w:ind w:left="708"/>
        <w:jc w:val="both"/>
        <w:rPr>
          <w:rFonts w:cs="Courier New"/>
          <w:b/>
          <w:bCs/>
          <w:sz w:val="20"/>
        </w:rPr>
      </w:pPr>
      <w:r w:rsidRPr="009A2E55">
        <w:rPr>
          <w:rFonts w:cs="Courier New"/>
          <w:sz w:val="20"/>
        </w:rPr>
        <w:t>Algunos autores entienden que la referencia al doble vínculo puede ser inconstitucional al amparo del art. 14 CE.</w:t>
      </w:r>
    </w:p>
    <w:p w:rsidR="0087531A" w:rsidRDefault="0087531A" w:rsidP="00430DE8">
      <w:pPr>
        <w:pStyle w:val="NormalWeb"/>
        <w:rPr>
          <w:rFonts w:ascii="Courier New" w:hAnsi="Courier New" w:cs="Courier New"/>
          <w:sz w:val="20"/>
          <w:szCs w:val="20"/>
        </w:rPr>
      </w:pPr>
    </w:p>
    <w:p w:rsidR="00430DE8" w:rsidRP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954 </w:t>
      </w:r>
      <w:r w:rsidRPr="00430DE8">
        <w:rPr>
          <w:rFonts w:ascii="Courier New" w:hAnsi="Courier New" w:cs="Courier New"/>
          <w:b/>
          <w:bCs/>
          <w:sz w:val="20"/>
          <w:szCs w:val="20"/>
        </w:rPr>
        <w:t>No habiendo cónyuge supérstite, ni hermanos ni hijos de hermanos, sucederán en la herencia del difunto los demás parientes del mismo en línea colateral hasta el cuarto grado, más allá del cual no se extiende el derecho de heredar abintestato.</w:t>
      </w:r>
    </w:p>
    <w:p w:rsidR="00430DE8" w:rsidRPr="00430DE8" w:rsidRDefault="00430DE8" w:rsidP="00430DE8">
      <w:pPr>
        <w:pStyle w:val="NormalWeb"/>
        <w:rPr>
          <w:rFonts w:ascii="Courier New" w:hAnsi="Courier New" w:cs="Courier New"/>
          <w:b/>
          <w:bCs/>
          <w:sz w:val="20"/>
          <w:szCs w:val="20"/>
        </w:rPr>
      </w:pPr>
      <w:r w:rsidRPr="00430DE8">
        <w:rPr>
          <w:rFonts w:ascii="Courier New" w:hAnsi="Courier New" w:cs="Courier New"/>
          <w:sz w:val="20"/>
          <w:szCs w:val="20"/>
        </w:rPr>
        <w:t xml:space="preserve">955 </w:t>
      </w:r>
      <w:r w:rsidRPr="00430DE8">
        <w:rPr>
          <w:rFonts w:ascii="Courier New" w:hAnsi="Courier New" w:cs="Courier New"/>
          <w:b/>
          <w:bCs/>
          <w:sz w:val="20"/>
          <w:szCs w:val="20"/>
        </w:rPr>
        <w:t>La sucesión de estos colaterales se verificará sin distinción de líneas ni preferencia entre ellos por razón del doble vínculo.</w:t>
      </w:r>
    </w:p>
    <w:p w:rsidR="00430DE8" w:rsidRPr="00430DE8" w:rsidRDefault="00430DE8" w:rsidP="00430DE8">
      <w:pPr>
        <w:widowControl w:val="0"/>
        <w:tabs>
          <w:tab w:val="left" w:pos="397"/>
        </w:tabs>
        <w:autoSpaceDE w:val="0"/>
        <w:autoSpaceDN w:val="0"/>
        <w:adjustRightInd w:val="0"/>
        <w:jc w:val="both"/>
        <w:rPr>
          <w:rFonts w:cs="Courier New"/>
          <w:sz w:val="20"/>
        </w:rPr>
      </w:pPr>
    </w:p>
    <w:p w:rsidR="001919D5" w:rsidRPr="001919D5" w:rsidRDefault="00430DE8" w:rsidP="001919D5">
      <w:pPr>
        <w:pStyle w:val="Textoindependiente"/>
        <w:jc w:val="center"/>
        <w:rPr>
          <w:rFonts w:cs="Courier New"/>
          <w:bdr w:val="single" w:sz="18" w:space="0" w:color="auto"/>
        </w:rPr>
      </w:pPr>
      <w:r w:rsidRPr="001919D5">
        <w:rPr>
          <w:rFonts w:cs="Courier New"/>
          <w:bdr w:val="single" w:sz="18" w:space="0" w:color="auto"/>
        </w:rPr>
        <w:t>ESTADO</w:t>
      </w:r>
    </w:p>
    <w:p w:rsidR="001919D5" w:rsidRDefault="001919D5" w:rsidP="00430DE8">
      <w:pPr>
        <w:widowControl w:val="0"/>
        <w:tabs>
          <w:tab w:val="left" w:pos="397"/>
        </w:tabs>
        <w:autoSpaceDE w:val="0"/>
        <w:autoSpaceDN w:val="0"/>
        <w:adjustRightInd w:val="0"/>
        <w:jc w:val="both"/>
        <w:rPr>
          <w:rFonts w:cs="Courier New"/>
          <w:b/>
          <w:bCs/>
          <w:sz w:val="20"/>
        </w:rPr>
      </w:pPr>
    </w:p>
    <w:p w:rsidR="00430DE8" w:rsidRPr="00776C53" w:rsidRDefault="009A2E55" w:rsidP="00776C53">
      <w:pPr>
        <w:pStyle w:val="Prrafodelista"/>
        <w:rPr>
          <w:b/>
          <w:bCs/>
        </w:rPr>
      </w:pPr>
      <w:r w:rsidRPr="00776C53">
        <w:rPr>
          <w:bCs/>
        </w:rPr>
        <w:t>Arts. modificados</w:t>
      </w:r>
      <w:r w:rsidR="00430DE8" w:rsidRPr="00776C53">
        <w:t xml:space="preserve"> por Ley 15/2015, de 2 de julio, atribuyendo también a los Notarios –en vez de a los Tribunales- la declaración de herederos abintestato a favor de parientes colaterales</w:t>
      </w:r>
      <w:r w:rsidRPr="00776C53">
        <w:t xml:space="preserve"> (</w:t>
      </w:r>
      <w:r w:rsidR="00430DE8" w:rsidRPr="00776C53">
        <w:t>art. 55 y s</w:t>
      </w:r>
      <w:r w:rsidRPr="00776C53">
        <w:t>s</w:t>
      </w:r>
      <w:r w:rsidR="00430DE8" w:rsidRPr="00776C53">
        <w:t xml:space="preserve"> Ley Notariado</w:t>
      </w:r>
      <w:r w:rsidRPr="00776C53">
        <w:t>)</w:t>
      </w:r>
      <w:r w:rsidR="00430DE8" w:rsidRPr="00776C53">
        <w:t xml:space="preserve">; y a la propia Admon la DH a su favor, arts. 20, 20 bis, 20 ter y 20 quater LPAP). </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Default="00430DE8" w:rsidP="0087531A">
      <w:pPr>
        <w:pStyle w:val="NFarts"/>
      </w:pPr>
      <w:r w:rsidRPr="00430DE8">
        <w:t xml:space="preserve">956 A falta de personas que tengan derecho a heredar conforme a lo dispuesto en las precedentes Secciones, heredará el Estado quien, realizada la liquidación del caudal hereditario, ingresará la cantidad resultante en el Tesoro Público, </w:t>
      </w:r>
      <w:r w:rsidRPr="00430DE8">
        <w:lastRenderedPageBreak/>
        <w:t>salvo que, por la naturaleza de los bienes heredados, el Consejo de Ministros acuerde darles, total o parcialmente, otra aplicación. Dos terceras partes del valor de ese caudal relicto será destinado a fines de interés social, añadiéndose a la asignación tributaria que para estos fines se realice en los Presupuestos Generales del Estado.</w:t>
      </w:r>
    </w:p>
    <w:p w:rsidR="0087531A" w:rsidRPr="00430DE8" w:rsidRDefault="0087531A" w:rsidP="0087531A">
      <w:pPr>
        <w:pStyle w:val="NFarts"/>
      </w:pPr>
    </w:p>
    <w:p w:rsidR="00430DE8" w:rsidRPr="00430DE8" w:rsidRDefault="00430DE8" w:rsidP="0087531A">
      <w:pPr>
        <w:pStyle w:val="NFarts"/>
      </w:pPr>
      <w:r w:rsidRPr="00430DE8">
        <w:t>957 Los derechos y obligaciones del Estado serán los mismos que los de los demás herederos, pero se entenderá siempre aceptada la herencia a beneficio de inventario, sin necesidad de declaración alguna sobre ello, a los efectos que enumera el artículo 1023.</w:t>
      </w:r>
    </w:p>
    <w:p w:rsidR="0087531A" w:rsidRDefault="0087531A" w:rsidP="0087531A">
      <w:pPr>
        <w:pStyle w:val="NFarts"/>
      </w:pPr>
    </w:p>
    <w:p w:rsidR="00430DE8" w:rsidRPr="00430DE8" w:rsidRDefault="00430DE8" w:rsidP="0087531A">
      <w:pPr>
        <w:pStyle w:val="NFarts"/>
      </w:pPr>
      <w:r w:rsidRPr="00430DE8">
        <w:t>958 Para que el Estado pueda tomar posesión de los bienes y derechos hereditarios habrá de preceder declaración administrativa de heredero, adjudicándose los bienes por falta de herederos legítimos.</w:t>
      </w:r>
      <w:r w:rsidRPr="00430DE8">
        <w:tab/>
      </w:r>
    </w:p>
    <w:p w:rsidR="0087531A" w:rsidRDefault="0087531A" w:rsidP="00430DE8">
      <w:pPr>
        <w:widowControl w:val="0"/>
        <w:tabs>
          <w:tab w:val="left" w:pos="397"/>
        </w:tabs>
        <w:autoSpaceDE w:val="0"/>
        <w:autoSpaceDN w:val="0"/>
        <w:adjustRightInd w:val="0"/>
        <w:jc w:val="both"/>
        <w:rPr>
          <w:rFonts w:cs="Courier New"/>
          <w:sz w:val="20"/>
        </w:rPr>
      </w:pPr>
    </w:p>
    <w:p w:rsidR="0087531A" w:rsidRDefault="0087531A" w:rsidP="00430DE8">
      <w:pPr>
        <w:widowControl w:val="0"/>
        <w:tabs>
          <w:tab w:val="left" w:pos="397"/>
        </w:tabs>
        <w:autoSpaceDE w:val="0"/>
        <w:autoSpaceDN w:val="0"/>
        <w:adjustRightInd w:val="0"/>
        <w:jc w:val="both"/>
        <w:rPr>
          <w:rFonts w:cs="Courier New"/>
          <w:sz w:val="20"/>
        </w:rPr>
      </w:pPr>
    </w:p>
    <w:p w:rsidR="00430DE8" w:rsidRDefault="00430DE8" w:rsidP="00776C53">
      <w:pPr>
        <w:pStyle w:val="Prrafodelista"/>
        <w:ind w:left="360"/>
        <w:rPr>
          <w:rFonts w:cs="Courier New"/>
        </w:rPr>
      </w:pPr>
      <w:r w:rsidRPr="00776C53">
        <w:rPr>
          <w:bCs/>
        </w:rPr>
        <w:t>La</w:t>
      </w:r>
      <w:r w:rsidRPr="00430DE8">
        <w:rPr>
          <w:rFonts w:cs="Courier New"/>
        </w:rPr>
        <w:t xml:space="preserve"> sucesión abintestato del Estado plantea la cuestión puramente doctrinal de si efectivamente se trata de un </w:t>
      </w:r>
      <w:r w:rsidRPr="00430DE8">
        <w:rPr>
          <w:rFonts w:cs="Courier New"/>
          <w:b/>
          <w:bCs/>
        </w:rPr>
        <w:t>heredero</w:t>
      </w:r>
      <w:r w:rsidRPr="00430DE8">
        <w:rPr>
          <w:rFonts w:cs="Courier New"/>
        </w:rPr>
        <w:t xml:space="preserve"> </w:t>
      </w:r>
      <w:r w:rsidRPr="009A2E55">
        <w:rPr>
          <w:rFonts w:cs="Courier New"/>
          <w:b/>
        </w:rPr>
        <w:t>o un simple adquirente de bienes vacantes</w:t>
      </w:r>
      <w:r w:rsidRPr="00430DE8">
        <w:rPr>
          <w:rFonts w:cs="Courier New"/>
        </w:rPr>
        <w:t xml:space="preserve"> en virtud de la soberanía territorial.</w:t>
      </w:r>
    </w:p>
    <w:p w:rsidR="00776C53" w:rsidRPr="00430DE8" w:rsidRDefault="00776C53" w:rsidP="00776C53">
      <w:pPr>
        <w:pStyle w:val="Prrafodelista"/>
        <w:numPr>
          <w:ilvl w:val="0"/>
          <w:numId w:val="0"/>
        </w:numPr>
        <w:ind w:left="360"/>
        <w:rPr>
          <w:rFonts w:cs="Courier New"/>
        </w:rPr>
      </w:pP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9A2E55" w:rsidRDefault="00430DE8" w:rsidP="00776C53">
      <w:pPr>
        <w:pStyle w:val="Prrafodelista"/>
        <w:numPr>
          <w:ilvl w:val="0"/>
          <w:numId w:val="23"/>
        </w:numPr>
        <w:ind w:left="1068"/>
      </w:pPr>
      <w:r w:rsidRPr="009A2E55">
        <w:t>Hoy en día la mayoría considera que el Estado es heredero si bien VALLET, siguiendo la doctrina clásica de los primeros comentaristas del CC,  configuran al Estado como un fiduciario al que se le concede 1/3 en el mismo sentido que la cuarta trebeliánica, siendo fideicomisarios las instituciones a que se refiere el art. 956.</w:t>
      </w:r>
    </w:p>
    <w:p w:rsidR="00430DE8" w:rsidRPr="00430DE8" w:rsidRDefault="00430DE8" w:rsidP="00776C53">
      <w:pPr>
        <w:widowControl w:val="0"/>
        <w:tabs>
          <w:tab w:val="left" w:pos="397"/>
        </w:tabs>
        <w:autoSpaceDE w:val="0"/>
        <w:autoSpaceDN w:val="0"/>
        <w:adjustRightInd w:val="0"/>
        <w:ind w:left="348"/>
        <w:jc w:val="both"/>
        <w:rPr>
          <w:rFonts w:cs="Courier New"/>
          <w:sz w:val="20"/>
        </w:rPr>
      </w:pPr>
    </w:p>
    <w:p w:rsidR="00430DE8" w:rsidRPr="009A2E55" w:rsidRDefault="009A2E55" w:rsidP="00776C53">
      <w:pPr>
        <w:pStyle w:val="Prrafodelista"/>
        <w:numPr>
          <w:ilvl w:val="0"/>
          <w:numId w:val="23"/>
        </w:numPr>
        <w:ind w:left="1068"/>
      </w:pPr>
      <w:r>
        <w:t>E</w:t>
      </w:r>
      <w:r w:rsidR="00430DE8" w:rsidRPr="009A2E55">
        <w:t xml:space="preserve">l art. 20 LPAP parece </w:t>
      </w:r>
      <w:r>
        <w:t xml:space="preserve">reforzar </w:t>
      </w:r>
      <w:r w:rsidR="00430DE8" w:rsidRPr="009A2E55">
        <w:t>que se trata de un heredero, siempre a beneficio de inventario.</w:t>
      </w:r>
    </w:p>
    <w:p w:rsidR="00430DE8" w:rsidRPr="00430DE8" w:rsidRDefault="00430DE8" w:rsidP="00430DE8">
      <w:pPr>
        <w:widowControl w:val="0"/>
        <w:tabs>
          <w:tab w:val="left" w:pos="397"/>
        </w:tabs>
        <w:autoSpaceDE w:val="0"/>
        <w:autoSpaceDN w:val="0"/>
        <w:adjustRightInd w:val="0"/>
        <w:jc w:val="both"/>
        <w:rPr>
          <w:rFonts w:cs="Courier New"/>
          <w:sz w:val="20"/>
        </w:rPr>
      </w:pPr>
    </w:p>
    <w:p w:rsidR="00430DE8" w:rsidRPr="00430DE8" w:rsidRDefault="00430DE8" w:rsidP="00430DE8">
      <w:pPr>
        <w:widowControl w:val="0"/>
        <w:tabs>
          <w:tab w:val="left" w:pos="397"/>
        </w:tabs>
        <w:autoSpaceDE w:val="0"/>
        <w:autoSpaceDN w:val="0"/>
        <w:adjustRightInd w:val="0"/>
        <w:jc w:val="both"/>
        <w:rPr>
          <w:rFonts w:cs="Courier New"/>
          <w:sz w:val="20"/>
        </w:rPr>
      </w:pPr>
    </w:p>
    <w:p w:rsidR="009A2E55" w:rsidRPr="005E2E7F" w:rsidRDefault="009A2E55" w:rsidP="00776C53">
      <w:pPr>
        <w:pStyle w:val="Prrafodelista"/>
        <w:ind w:left="360"/>
        <w:rPr>
          <w:rFonts w:cs="Courier New"/>
          <w:i/>
          <w:sz w:val="16"/>
          <w:highlight w:val="yellow"/>
        </w:rPr>
      </w:pPr>
      <w:r w:rsidRPr="00776C53">
        <w:rPr>
          <w:rFonts w:cs="Courier New"/>
        </w:rPr>
        <w:t>U</w:t>
      </w:r>
      <w:r w:rsidR="00430DE8" w:rsidRPr="00430DE8">
        <w:rPr>
          <w:rFonts w:cs="Courier New"/>
        </w:rPr>
        <w:t xml:space="preserve">na tesis minoritaria (CASTAN, LACRUZ) admite que el Estado </w:t>
      </w:r>
      <w:r w:rsidR="00430DE8" w:rsidRPr="005E2E7F">
        <w:rPr>
          <w:rFonts w:cs="Courier New"/>
        </w:rPr>
        <w:t>repudie</w:t>
      </w:r>
      <w:r w:rsidR="00430DE8" w:rsidRPr="00430DE8">
        <w:rPr>
          <w:rFonts w:cs="Courier New"/>
        </w:rPr>
        <w:t xml:space="preserve"> la herencia</w:t>
      </w:r>
      <w:r w:rsidR="005E2E7F">
        <w:rPr>
          <w:rFonts w:cs="Courier New"/>
        </w:rPr>
        <w:t xml:space="preserve"> </w:t>
      </w:r>
      <w:r w:rsidR="005E2E7F" w:rsidRPr="005E2E7F">
        <w:rPr>
          <w:rFonts w:cs="Courier New"/>
          <w:i/>
          <w:sz w:val="16"/>
          <w:highlight w:val="yellow"/>
        </w:rPr>
        <w:t>(el artículo 957 al decir "siempre" se refiere al beneficio de inventario, no a la necesidad de aceptación; y en ningún precepto se excluye al Estado de la aplicación del artículo 988 Cc)</w:t>
      </w:r>
      <w:r>
        <w:rPr>
          <w:rFonts w:cs="Courier New"/>
        </w:rPr>
        <w:t>. Pero</w:t>
      </w:r>
      <w:r w:rsidR="00430DE8" w:rsidRPr="00430DE8">
        <w:rPr>
          <w:rFonts w:cs="Courier New"/>
        </w:rPr>
        <w:t xml:space="preserve"> la doctrina mayoritaria excluye </w:t>
      </w:r>
      <w:r>
        <w:rPr>
          <w:rFonts w:cs="Courier New"/>
        </w:rPr>
        <w:t>tal</w:t>
      </w:r>
      <w:r w:rsidR="00430DE8" w:rsidRPr="00430DE8">
        <w:rPr>
          <w:rFonts w:cs="Courier New"/>
        </w:rPr>
        <w:t xml:space="preserve"> posibilidad ya que, como señala DIEZ PICAZO</w:t>
      </w:r>
      <w:r>
        <w:rPr>
          <w:rFonts w:cs="Courier New"/>
        </w:rPr>
        <w:t>,</w:t>
      </w:r>
      <w:r w:rsidR="00430DE8" w:rsidRPr="00430DE8">
        <w:rPr>
          <w:rFonts w:cs="Courier New"/>
        </w:rPr>
        <w:t xml:space="preserve"> el llamamiento al Estado más que atribuirle un derecho le impone una función que, dado </w:t>
      </w:r>
      <w:r>
        <w:rPr>
          <w:rFonts w:cs="Courier New"/>
        </w:rPr>
        <w:t xml:space="preserve">su </w:t>
      </w:r>
      <w:r w:rsidR="00430DE8" w:rsidRPr="00430DE8">
        <w:rPr>
          <w:rFonts w:cs="Courier New"/>
        </w:rPr>
        <w:t>interés público, es irrenunciable</w:t>
      </w:r>
      <w:r w:rsidR="005E2E7F">
        <w:rPr>
          <w:rFonts w:cs="Courier New"/>
        </w:rPr>
        <w:t xml:space="preserve"> </w:t>
      </w:r>
      <w:r w:rsidR="005E2E7F" w:rsidRPr="005E2E7F">
        <w:rPr>
          <w:rFonts w:cs="Courier New"/>
          <w:i/>
          <w:sz w:val="16"/>
          <w:highlight w:val="yellow"/>
        </w:rPr>
        <w:t>(el artículo 956 no dice que el Estado tenga derecho a heredar, sino que de manera categórica afirma que "heredará"; y ningún precepto prevé la renuncia por parte del Estado)</w:t>
      </w:r>
      <w:r w:rsidR="00430DE8" w:rsidRPr="005E2E7F">
        <w:rPr>
          <w:rFonts w:cs="Courier New"/>
          <w:i/>
          <w:sz w:val="16"/>
          <w:highlight w:val="yellow"/>
        </w:rPr>
        <w:t>.</w:t>
      </w:r>
    </w:p>
    <w:p w:rsidR="009A2E55" w:rsidRDefault="009A2E55" w:rsidP="00430DE8">
      <w:pPr>
        <w:widowControl w:val="0"/>
        <w:tabs>
          <w:tab w:val="left" w:pos="397"/>
        </w:tabs>
        <w:autoSpaceDE w:val="0"/>
        <w:autoSpaceDN w:val="0"/>
        <w:adjustRightInd w:val="0"/>
        <w:jc w:val="both"/>
        <w:rPr>
          <w:rFonts w:cs="Courier New"/>
          <w:sz w:val="20"/>
        </w:rPr>
      </w:pPr>
    </w:p>
    <w:p w:rsidR="00776C53" w:rsidRPr="00776C53" w:rsidRDefault="00776C53" w:rsidP="00776C53">
      <w:pPr>
        <w:widowControl w:val="0"/>
        <w:tabs>
          <w:tab w:val="left" w:pos="397"/>
        </w:tabs>
        <w:autoSpaceDE w:val="0"/>
        <w:autoSpaceDN w:val="0"/>
        <w:adjustRightInd w:val="0"/>
        <w:ind w:left="360"/>
        <w:jc w:val="both"/>
        <w:rPr>
          <w:rFonts w:cs="Courier New"/>
          <w:sz w:val="20"/>
          <w:highlight w:val="yellow"/>
        </w:rPr>
      </w:pPr>
      <w:r w:rsidRPr="00776C53">
        <w:rPr>
          <w:rFonts w:cs="Courier New"/>
          <w:sz w:val="20"/>
          <w:highlight w:val="yellow"/>
        </w:rPr>
        <w:t>En cualquier caso</w:t>
      </w:r>
      <w:r>
        <w:rPr>
          <w:rFonts w:cs="Courier New"/>
          <w:sz w:val="20"/>
          <w:highlight w:val="yellow"/>
        </w:rPr>
        <w:t>,</w:t>
      </w:r>
      <w:r w:rsidRPr="00776C53">
        <w:rPr>
          <w:rFonts w:cs="Courier New"/>
          <w:sz w:val="20"/>
          <w:highlight w:val="yellow"/>
        </w:rPr>
        <w:t xml:space="preserve"> a</w:t>
      </w:r>
      <w:r w:rsidR="009A2E55" w:rsidRPr="00776C53">
        <w:rPr>
          <w:rFonts w:cs="Courier New"/>
          <w:sz w:val="20"/>
          <w:highlight w:val="yellow"/>
        </w:rPr>
        <w:t xml:space="preserve"> efectos prácticos</w:t>
      </w:r>
      <w:r>
        <w:rPr>
          <w:rFonts w:cs="Courier New"/>
          <w:sz w:val="20"/>
          <w:highlight w:val="yellow"/>
        </w:rPr>
        <w:t>,</w:t>
      </w:r>
      <w:r w:rsidRPr="00776C53">
        <w:rPr>
          <w:rFonts w:cs="Courier New"/>
          <w:sz w:val="20"/>
          <w:highlight w:val="yellow"/>
        </w:rPr>
        <w:t xml:space="preserve"> se constata que un efecto equivalente a la repudiación se produce con la</w:t>
      </w:r>
      <w:r w:rsidR="009A2E55" w:rsidRPr="00776C53">
        <w:rPr>
          <w:rFonts w:cs="Courier New"/>
          <w:sz w:val="20"/>
          <w:highlight w:val="yellow"/>
        </w:rPr>
        <w:t xml:space="preserve"> demora </w:t>
      </w:r>
      <w:r w:rsidR="009A2E55" w:rsidRPr="00776C53">
        <w:rPr>
          <w:rFonts w:cs="Courier New"/>
          <w:i/>
          <w:sz w:val="20"/>
          <w:highlight w:val="yellow"/>
        </w:rPr>
        <w:t>sine die</w:t>
      </w:r>
      <w:r w:rsidR="009A2E55" w:rsidRPr="00776C53">
        <w:rPr>
          <w:rFonts w:cs="Courier New"/>
          <w:sz w:val="20"/>
          <w:highlight w:val="yellow"/>
        </w:rPr>
        <w:t xml:space="preserve"> </w:t>
      </w:r>
      <w:r w:rsidRPr="00776C53">
        <w:rPr>
          <w:rFonts w:cs="Courier New"/>
          <w:sz w:val="20"/>
          <w:highlight w:val="yellow"/>
        </w:rPr>
        <w:t>de la</w:t>
      </w:r>
      <w:r w:rsidR="009A2E55" w:rsidRPr="00776C53">
        <w:rPr>
          <w:rFonts w:cs="Courier New"/>
          <w:sz w:val="20"/>
          <w:highlight w:val="yellow"/>
        </w:rPr>
        <w:t xml:space="preserve"> declaración administrativa de heredero abintestato, </w:t>
      </w:r>
      <w:r w:rsidRPr="00776C53">
        <w:rPr>
          <w:rFonts w:cs="Courier New"/>
          <w:sz w:val="20"/>
          <w:highlight w:val="yellow"/>
        </w:rPr>
        <w:t xml:space="preserve">pues: </w:t>
      </w:r>
    </w:p>
    <w:p w:rsidR="00776C53" w:rsidRPr="00776C53" w:rsidRDefault="00776C53" w:rsidP="00776C53">
      <w:pPr>
        <w:widowControl w:val="0"/>
        <w:tabs>
          <w:tab w:val="left" w:pos="397"/>
        </w:tabs>
        <w:autoSpaceDE w:val="0"/>
        <w:autoSpaceDN w:val="0"/>
        <w:adjustRightInd w:val="0"/>
        <w:ind w:left="360"/>
        <w:jc w:val="both"/>
        <w:rPr>
          <w:rFonts w:cs="Courier New"/>
          <w:sz w:val="20"/>
          <w:highlight w:val="yellow"/>
        </w:rPr>
      </w:pPr>
    </w:p>
    <w:p w:rsidR="009A2E55" w:rsidRPr="00776C53" w:rsidRDefault="00776C53" w:rsidP="00776C53">
      <w:pPr>
        <w:widowControl w:val="0"/>
        <w:tabs>
          <w:tab w:val="left" w:pos="397"/>
        </w:tabs>
        <w:autoSpaceDE w:val="0"/>
        <w:autoSpaceDN w:val="0"/>
        <w:adjustRightInd w:val="0"/>
        <w:ind w:left="757"/>
        <w:jc w:val="both"/>
        <w:rPr>
          <w:rFonts w:cs="Courier New"/>
          <w:sz w:val="20"/>
          <w:highlight w:val="yellow"/>
        </w:rPr>
      </w:pPr>
      <w:r w:rsidRPr="00776C53">
        <w:rPr>
          <w:rFonts w:cs="Courier New"/>
          <w:sz w:val="20"/>
          <w:highlight w:val="yellow"/>
        </w:rPr>
        <w:t xml:space="preserve">. Solo tras ser realizada tal declaración, </w:t>
      </w:r>
      <w:r w:rsidR="009A2E55" w:rsidRPr="00776C53">
        <w:rPr>
          <w:rFonts w:cs="Courier New"/>
          <w:sz w:val="20"/>
          <w:highlight w:val="yellow"/>
        </w:rPr>
        <w:t xml:space="preserve">que supondrá la aceptación de la herencia a beneficio de inventario, se podrá proceder a tomar posesión </w:t>
      </w:r>
      <w:r w:rsidRPr="00776C53">
        <w:rPr>
          <w:rFonts w:cs="Courier New"/>
          <w:sz w:val="20"/>
          <w:highlight w:val="yellow"/>
        </w:rPr>
        <w:t xml:space="preserve">en via admtva </w:t>
      </w:r>
      <w:r w:rsidR="009A2E55" w:rsidRPr="00776C53">
        <w:rPr>
          <w:rFonts w:cs="Courier New"/>
          <w:sz w:val="20"/>
          <w:highlight w:val="yellow"/>
        </w:rPr>
        <w:t xml:space="preserve">de los bienes y derechos del causante </w:t>
      </w:r>
      <w:r w:rsidRPr="00776C53">
        <w:rPr>
          <w:rFonts w:cs="Courier New"/>
          <w:sz w:val="20"/>
          <w:highlight w:val="yellow"/>
        </w:rPr>
        <w:t>(</w:t>
      </w:r>
      <w:r w:rsidR="009A2E55" w:rsidRPr="00776C53">
        <w:rPr>
          <w:rFonts w:cs="Courier New"/>
          <w:sz w:val="20"/>
          <w:highlight w:val="yellow"/>
        </w:rPr>
        <w:t xml:space="preserve">y, en su caso, a recabar </w:t>
      </w:r>
      <w:r w:rsidRPr="00776C53">
        <w:rPr>
          <w:rFonts w:cs="Courier New"/>
          <w:sz w:val="20"/>
          <w:highlight w:val="yellow"/>
        </w:rPr>
        <w:t>su entrega por el órgano judicial)</w:t>
      </w:r>
      <w:r w:rsidR="009A2E55" w:rsidRPr="00776C53">
        <w:rPr>
          <w:rFonts w:cs="Courier New"/>
          <w:sz w:val="20"/>
          <w:highlight w:val="yellow"/>
        </w:rPr>
        <w:t>.</w:t>
      </w:r>
    </w:p>
    <w:p w:rsidR="009A2E55" w:rsidRPr="00776C53" w:rsidRDefault="009A2E55" w:rsidP="00776C53">
      <w:pPr>
        <w:widowControl w:val="0"/>
        <w:tabs>
          <w:tab w:val="left" w:pos="397"/>
        </w:tabs>
        <w:autoSpaceDE w:val="0"/>
        <w:autoSpaceDN w:val="0"/>
        <w:adjustRightInd w:val="0"/>
        <w:ind w:left="757"/>
        <w:jc w:val="both"/>
        <w:rPr>
          <w:rFonts w:cs="Courier New"/>
          <w:sz w:val="20"/>
          <w:highlight w:val="yellow"/>
        </w:rPr>
      </w:pPr>
    </w:p>
    <w:p w:rsidR="009A2E55" w:rsidRDefault="00776C53" w:rsidP="00776C53">
      <w:pPr>
        <w:widowControl w:val="0"/>
        <w:tabs>
          <w:tab w:val="left" w:pos="397"/>
        </w:tabs>
        <w:autoSpaceDE w:val="0"/>
        <w:autoSpaceDN w:val="0"/>
        <w:adjustRightInd w:val="0"/>
        <w:ind w:left="757"/>
        <w:jc w:val="both"/>
        <w:rPr>
          <w:rFonts w:cs="Courier New"/>
          <w:sz w:val="20"/>
        </w:rPr>
      </w:pPr>
      <w:r w:rsidRPr="00776C53">
        <w:rPr>
          <w:rFonts w:cs="Courier New"/>
          <w:sz w:val="20"/>
          <w:highlight w:val="yellow"/>
        </w:rPr>
        <w:t xml:space="preserve">. Mientras tanto, </w:t>
      </w:r>
      <w:r w:rsidRPr="000F45BE">
        <w:rPr>
          <w:rFonts w:cs="Courier New"/>
          <w:b/>
          <w:sz w:val="20"/>
          <w:highlight w:val="yellow"/>
        </w:rPr>
        <w:t>NO</w:t>
      </w:r>
      <w:r w:rsidR="009A2E55" w:rsidRPr="000F45BE">
        <w:rPr>
          <w:rFonts w:cs="Courier New"/>
          <w:b/>
          <w:sz w:val="20"/>
          <w:highlight w:val="yellow"/>
        </w:rPr>
        <w:t xml:space="preserve"> se derivarán responsabilidades para la Administración</w:t>
      </w:r>
      <w:r w:rsidR="009A2E55" w:rsidRPr="00776C53">
        <w:rPr>
          <w:rFonts w:cs="Courier New"/>
          <w:sz w:val="20"/>
          <w:highlight w:val="yellow"/>
        </w:rPr>
        <w:t xml:space="preserve"> General del Estado por razón de la titularidad de los bienes y derechos integrantes del caudal hereditario </w:t>
      </w:r>
      <w:r w:rsidR="009A2E55" w:rsidRPr="000F45BE">
        <w:rPr>
          <w:rFonts w:cs="Courier New"/>
          <w:b/>
          <w:sz w:val="20"/>
          <w:highlight w:val="yellow"/>
        </w:rPr>
        <w:t>hasta</w:t>
      </w:r>
      <w:r w:rsidR="009A2E55" w:rsidRPr="00776C53">
        <w:rPr>
          <w:rFonts w:cs="Courier New"/>
          <w:sz w:val="20"/>
          <w:highlight w:val="yellow"/>
        </w:rPr>
        <w:t xml:space="preserve"> el momento en que éstos le sean entregados por el órgano judicial, o se tome </w:t>
      </w:r>
      <w:r w:rsidR="009A2E55" w:rsidRPr="000F45BE">
        <w:rPr>
          <w:rFonts w:cs="Courier New"/>
          <w:b/>
          <w:sz w:val="20"/>
          <w:highlight w:val="yellow"/>
        </w:rPr>
        <w:t>posesión efectiva</w:t>
      </w:r>
      <w:r w:rsidR="009A2E55" w:rsidRPr="00776C53">
        <w:rPr>
          <w:rFonts w:cs="Courier New"/>
          <w:sz w:val="20"/>
          <w:highlight w:val="yellow"/>
        </w:rPr>
        <w:t xml:space="preserve"> de los mismos.</w:t>
      </w:r>
    </w:p>
    <w:p w:rsidR="009A2E55" w:rsidRDefault="00430DE8" w:rsidP="00430DE8">
      <w:pPr>
        <w:widowControl w:val="0"/>
        <w:tabs>
          <w:tab w:val="left" w:pos="397"/>
        </w:tabs>
        <w:autoSpaceDE w:val="0"/>
        <w:autoSpaceDN w:val="0"/>
        <w:adjustRightInd w:val="0"/>
        <w:jc w:val="both"/>
        <w:rPr>
          <w:rFonts w:cs="Courier New"/>
          <w:sz w:val="20"/>
        </w:rPr>
      </w:pPr>
      <w:r w:rsidRPr="00430DE8">
        <w:rPr>
          <w:rFonts w:cs="Courier New"/>
          <w:sz w:val="20"/>
        </w:rPr>
        <w:t xml:space="preserve"> </w:t>
      </w:r>
    </w:p>
    <w:p w:rsidR="00776C53" w:rsidRDefault="00776C53" w:rsidP="00776C53">
      <w:pPr>
        <w:widowControl w:val="0"/>
        <w:tabs>
          <w:tab w:val="left" w:pos="397"/>
        </w:tabs>
        <w:autoSpaceDE w:val="0"/>
        <w:autoSpaceDN w:val="0"/>
        <w:adjustRightInd w:val="0"/>
        <w:ind w:left="397"/>
        <w:jc w:val="both"/>
        <w:rPr>
          <w:rFonts w:cs="Courier New"/>
          <w:sz w:val="20"/>
        </w:rPr>
      </w:pPr>
    </w:p>
    <w:p w:rsidR="00430DE8" w:rsidRDefault="00430DE8" w:rsidP="00776C53">
      <w:pPr>
        <w:widowControl w:val="0"/>
        <w:tabs>
          <w:tab w:val="left" w:pos="397"/>
        </w:tabs>
        <w:autoSpaceDE w:val="0"/>
        <w:autoSpaceDN w:val="0"/>
        <w:adjustRightInd w:val="0"/>
        <w:ind w:left="397"/>
        <w:jc w:val="both"/>
        <w:rPr>
          <w:rFonts w:cs="Courier New"/>
          <w:sz w:val="20"/>
        </w:rPr>
      </w:pPr>
      <w:r w:rsidRPr="009A2E55">
        <w:rPr>
          <w:rFonts w:cs="Courier New"/>
          <w:sz w:val="20"/>
        </w:rPr>
        <w:t>A este respecto el art. 21 LAPA destaca dos especialidades:</w:t>
      </w:r>
    </w:p>
    <w:p w:rsidR="00776C53" w:rsidRPr="009A2E55" w:rsidRDefault="00776C53" w:rsidP="00776C53">
      <w:pPr>
        <w:widowControl w:val="0"/>
        <w:tabs>
          <w:tab w:val="left" w:pos="397"/>
        </w:tabs>
        <w:autoSpaceDE w:val="0"/>
        <w:autoSpaceDN w:val="0"/>
        <w:adjustRightInd w:val="0"/>
        <w:ind w:left="397"/>
        <w:jc w:val="both"/>
        <w:rPr>
          <w:rFonts w:cs="Courier New"/>
          <w:sz w:val="20"/>
        </w:rPr>
      </w:pPr>
    </w:p>
    <w:p w:rsidR="00430DE8" w:rsidRPr="009A2E55" w:rsidRDefault="00430DE8" w:rsidP="00776C53">
      <w:pPr>
        <w:pStyle w:val="parrafo"/>
        <w:shd w:val="clear" w:color="auto" w:fill="FFFFFF"/>
        <w:spacing w:before="180" w:beforeAutospacing="0" w:after="180" w:afterAutospacing="0"/>
        <w:ind w:left="708"/>
        <w:jc w:val="both"/>
        <w:rPr>
          <w:rFonts w:ascii="Courier New" w:hAnsi="Courier New" w:cs="Courier New"/>
          <w:color w:val="333333"/>
          <w:sz w:val="20"/>
          <w:szCs w:val="20"/>
        </w:rPr>
      </w:pPr>
      <w:r w:rsidRPr="009A2E55">
        <w:rPr>
          <w:rFonts w:ascii="Courier New" w:hAnsi="Courier New" w:cs="Courier New"/>
          <w:color w:val="333333"/>
          <w:sz w:val="20"/>
          <w:szCs w:val="20"/>
        </w:rPr>
        <w:t xml:space="preserve">- La Administración General del Estado… sólo podrá aceptar las herencias, legados o donaciones que lleven </w:t>
      </w:r>
      <w:r w:rsidRPr="009A2E55">
        <w:rPr>
          <w:rFonts w:ascii="Courier New" w:hAnsi="Courier New" w:cs="Courier New"/>
          <w:b/>
          <w:color w:val="333333"/>
          <w:sz w:val="20"/>
          <w:szCs w:val="20"/>
          <w:u w:val="single"/>
        </w:rPr>
        <w:t>aparejados gastos o</w:t>
      </w:r>
      <w:r w:rsidRPr="009A2E55">
        <w:rPr>
          <w:rFonts w:ascii="Courier New" w:hAnsi="Courier New" w:cs="Courier New"/>
          <w:color w:val="333333"/>
          <w:sz w:val="20"/>
          <w:szCs w:val="20"/>
        </w:rPr>
        <w:t xml:space="preserve"> estén sometidos a alguna condición o modo onerosos si el valor del </w:t>
      </w:r>
      <w:r w:rsidRPr="009A2E55">
        <w:rPr>
          <w:rFonts w:ascii="Courier New" w:hAnsi="Courier New" w:cs="Courier New"/>
          <w:b/>
          <w:color w:val="333333"/>
          <w:sz w:val="20"/>
          <w:szCs w:val="20"/>
          <w:u w:val="single"/>
        </w:rPr>
        <w:t>gravamen</w:t>
      </w:r>
      <w:r w:rsidRPr="009A2E55">
        <w:rPr>
          <w:rFonts w:ascii="Courier New" w:hAnsi="Courier New" w:cs="Courier New"/>
          <w:color w:val="333333"/>
          <w:sz w:val="20"/>
          <w:szCs w:val="20"/>
        </w:rPr>
        <w:t xml:space="preserve"> impuesto </w:t>
      </w:r>
      <w:r w:rsidRPr="009A2E55">
        <w:rPr>
          <w:rFonts w:ascii="Courier New" w:hAnsi="Courier New" w:cs="Courier New"/>
          <w:color w:val="333333"/>
          <w:sz w:val="20"/>
          <w:szCs w:val="20"/>
          <w:u w:val="single"/>
        </w:rPr>
        <w:t>no excede del valor</w:t>
      </w:r>
      <w:r w:rsidRPr="009A2E55">
        <w:rPr>
          <w:rFonts w:ascii="Courier New" w:hAnsi="Courier New" w:cs="Courier New"/>
          <w:color w:val="333333"/>
          <w:sz w:val="20"/>
          <w:szCs w:val="20"/>
        </w:rPr>
        <w:t xml:space="preserve"> de lo que se adquiere, según tasación pericial. Si el gravamen excediese el valor del bien, la disposición sólo podrá aceptarse si concurren razones de interés público debidamente justificadas.</w:t>
      </w:r>
    </w:p>
    <w:p w:rsidR="00776C53" w:rsidRPr="00776C53" w:rsidRDefault="00430DE8" w:rsidP="00776C53">
      <w:pPr>
        <w:pStyle w:val="parrafo"/>
        <w:shd w:val="clear" w:color="auto" w:fill="FFFFFF"/>
        <w:spacing w:before="180" w:beforeAutospacing="0" w:after="180" w:afterAutospacing="0"/>
        <w:ind w:left="708"/>
        <w:jc w:val="both"/>
        <w:rPr>
          <w:rFonts w:ascii="Courier New" w:hAnsi="Courier New" w:cs="Courier New"/>
          <w:color w:val="333333"/>
          <w:sz w:val="20"/>
          <w:szCs w:val="20"/>
        </w:rPr>
      </w:pPr>
      <w:r w:rsidRPr="009A2E55">
        <w:rPr>
          <w:rFonts w:ascii="Courier New" w:hAnsi="Courier New" w:cs="Courier New"/>
          <w:color w:val="333333"/>
          <w:sz w:val="20"/>
          <w:szCs w:val="20"/>
        </w:rPr>
        <w:lastRenderedPageBreak/>
        <w:t xml:space="preserve">- Si los bienes se hubieran adquirido bajo </w:t>
      </w:r>
      <w:r w:rsidRPr="009A2E55">
        <w:rPr>
          <w:rFonts w:ascii="Courier New" w:hAnsi="Courier New" w:cs="Courier New"/>
          <w:b/>
          <w:color w:val="333333"/>
          <w:sz w:val="20"/>
          <w:szCs w:val="20"/>
          <w:u w:val="single"/>
        </w:rPr>
        <w:t>condición o modo</w:t>
      </w:r>
      <w:r w:rsidRPr="009A2E55">
        <w:rPr>
          <w:rFonts w:ascii="Courier New" w:hAnsi="Courier New" w:cs="Courier New"/>
          <w:color w:val="333333"/>
          <w:sz w:val="20"/>
          <w:szCs w:val="20"/>
        </w:rPr>
        <w:t xml:space="preserve"> de su afectación permanente a determinados destinos, se entenderá cumplida y consumada cuando </w:t>
      </w:r>
      <w:r w:rsidRPr="009A2E55">
        <w:rPr>
          <w:rFonts w:ascii="Courier New" w:hAnsi="Courier New" w:cs="Courier New"/>
          <w:color w:val="333333"/>
          <w:sz w:val="20"/>
          <w:szCs w:val="20"/>
          <w:u w:val="single"/>
        </w:rPr>
        <w:t>durante 30 años</w:t>
      </w:r>
      <w:r w:rsidRPr="009A2E55">
        <w:rPr>
          <w:rFonts w:ascii="Courier New" w:hAnsi="Courier New" w:cs="Courier New"/>
          <w:color w:val="333333"/>
          <w:sz w:val="20"/>
          <w:szCs w:val="20"/>
        </w:rPr>
        <w:t xml:space="preserve"> hubieren servido a tales destinos, aunque luego dejaren de estarlo por circunstancias sobrevenidas de interés público.</w:t>
      </w:r>
      <w:r w:rsidR="00776C53">
        <w:rPr>
          <w:rFonts w:ascii="Courier New" w:hAnsi="Courier New" w:cs="Courier New"/>
          <w:color w:val="333333"/>
          <w:sz w:val="20"/>
          <w:szCs w:val="20"/>
        </w:rPr>
        <w:br/>
      </w:r>
    </w:p>
    <w:p w:rsidR="00776C53" w:rsidRPr="00776C53" w:rsidRDefault="00430DE8" w:rsidP="00776C53">
      <w:pPr>
        <w:pStyle w:val="Prrafodelista"/>
        <w:ind w:left="360"/>
        <w:rPr>
          <w:rFonts w:cs="Courier New"/>
          <w:color w:val="333333"/>
          <w:szCs w:val="20"/>
        </w:rPr>
      </w:pPr>
      <w:r w:rsidRPr="00430DE8">
        <w:rPr>
          <w:rFonts w:cs="Courier New"/>
          <w:szCs w:val="20"/>
        </w:rPr>
        <w:t>Conforme al art. 21 L</w:t>
      </w:r>
      <w:r w:rsidR="000F45BE">
        <w:rPr>
          <w:rFonts w:cs="Courier New"/>
          <w:szCs w:val="20"/>
        </w:rPr>
        <w:t xml:space="preserve">ey </w:t>
      </w:r>
      <w:r w:rsidRPr="00430DE8">
        <w:rPr>
          <w:rFonts w:cs="Courier New"/>
          <w:szCs w:val="20"/>
        </w:rPr>
        <w:t xml:space="preserve">Patrimonio Administraciones Publicas, </w:t>
      </w:r>
      <w:r w:rsidRPr="00430DE8">
        <w:rPr>
          <w:rFonts w:cs="Courier New"/>
          <w:b/>
          <w:bCs/>
          <w:szCs w:val="20"/>
        </w:rPr>
        <w:t>el órgano competente para la aceptación</w:t>
      </w:r>
      <w:r w:rsidRPr="00430DE8">
        <w:rPr>
          <w:rFonts w:cs="Courier New"/>
          <w:szCs w:val="20"/>
        </w:rPr>
        <w:t xml:space="preserve"> de herencias, donaciones y legados a favor del Estado ya no es el Consejo de Ministros, sino el Ministerio de  Hacienda y Administraciones Públicas salvo en los casos en que, en virtud de la </w:t>
      </w:r>
      <w:r w:rsidR="00776C53">
        <w:rPr>
          <w:rFonts w:cs="Courier New"/>
          <w:szCs w:val="20"/>
        </w:rPr>
        <w:t xml:space="preserve">legislación de </w:t>
      </w:r>
      <w:r w:rsidRPr="00430DE8">
        <w:rPr>
          <w:rFonts w:cs="Courier New"/>
          <w:szCs w:val="20"/>
        </w:rPr>
        <w:t>P</w:t>
      </w:r>
      <w:r w:rsidR="00776C53">
        <w:rPr>
          <w:rFonts w:cs="Courier New"/>
          <w:szCs w:val="20"/>
        </w:rPr>
        <w:t xml:space="preserve">atrimonio </w:t>
      </w:r>
      <w:r w:rsidRPr="00430DE8">
        <w:rPr>
          <w:rFonts w:cs="Courier New"/>
          <w:szCs w:val="20"/>
        </w:rPr>
        <w:t xml:space="preserve">Histórico corresponda al de Educación, Cultura y Deporte. </w:t>
      </w:r>
    </w:p>
    <w:p w:rsidR="00776C53" w:rsidRPr="00776C53" w:rsidRDefault="00776C53" w:rsidP="00776C53">
      <w:pPr>
        <w:pStyle w:val="Prrafodelista"/>
        <w:numPr>
          <w:ilvl w:val="0"/>
          <w:numId w:val="0"/>
        </w:numPr>
        <w:ind w:left="360"/>
        <w:rPr>
          <w:rFonts w:cs="Courier New"/>
          <w:color w:val="333333"/>
          <w:szCs w:val="20"/>
        </w:rPr>
      </w:pPr>
    </w:p>
    <w:p w:rsidR="00430DE8" w:rsidRPr="00776C53" w:rsidRDefault="00430DE8" w:rsidP="00776C53">
      <w:pPr>
        <w:pStyle w:val="Prrafodelista"/>
        <w:numPr>
          <w:ilvl w:val="0"/>
          <w:numId w:val="0"/>
        </w:numPr>
        <w:ind w:left="964" w:right="0"/>
        <w:rPr>
          <w:rFonts w:cs="Courier New"/>
          <w:color w:val="333333"/>
          <w:sz w:val="18"/>
          <w:szCs w:val="20"/>
        </w:rPr>
      </w:pPr>
      <w:r w:rsidRPr="00776C53">
        <w:rPr>
          <w:rFonts w:cs="Courier New"/>
          <w:color w:val="333333"/>
          <w:sz w:val="18"/>
          <w:szCs w:val="20"/>
        </w:rPr>
        <w:t xml:space="preserve">No obstante, las donaciones de bienes muebles serán aceptadas por el Ministro titular del departamento competente </w:t>
      </w:r>
      <w:r w:rsidRPr="00776C53">
        <w:rPr>
          <w:rFonts w:cs="Courier New"/>
          <w:i/>
          <w:color w:val="333333"/>
          <w:sz w:val="16"/>
          <w:szCs w:val="20"/>
        </w:rPr>
        <w:t>cuando el donante hubiera señalado el fin a que deben destinarse</w:t>
      </w:r>
      <w:r w:rsidRPr="00776C53">
        <w:rPr>
          <w:rFonts w:cs="Courier New"/>
          <w:color w:val="333333"/>
          <w:sz w:val="18"/>
          <w:szCs w:val="20"/>
        </w:rPr>
        <w:t>…</w:t>
      </w:r>
    </w:p>
    <w:p w:rsidR="000F45BE" w:rsidRDefault="000F45BE" w:rsidP="000F45BE">
      <w:pPr>
        <w:pStyle w:val="Prrafodelista"/>
        <w:numPr>
          <w:ilvl w:val="0"/>
          <w:numId w:val="0"/>
        </w:numPr>
        <w:ind w:left="360"/>
        <w:rPr>
          <w:rFonts w:cs="Courier New"/>
          <w:szCs w:val="20"/>
        </w:rPr>
      </w:pPr>
    </w:p>
    <w:p w:rsidR="00EB4BC1" w:rsidRDefault="00EB4BC1" w:rsidP="00EB4BC1">
      <w:pPr>
        <w:pStyle w:val="Prrafodelista"/>
        <w:numPr>
          <w:ilvl w:val="0"/>
          <w:numId w:val="0"/>
        </w:numPr>
        <w:ind w:left="964"/>
        <w:rPr>
          <w:rFonts w:cs="Courier New"/>
          <w:szCs w:val="20"/>
        </w:rPr>
      </w:pPr>
      <w:r>
        <w:rPr>
          <w:rFonts w:cs="Courier New"/>
          <w:szCs w:val="20"/>
        </w:rPr>
        <w:t xml:space="preserve">+ </w:t>
      </w:r>
      <w:r w:rsidR="00430DE8" w:rsidRPr="00430DE8">
        <w:rPr>
          <w:rFonts w:cs="Courier New"/>
          <w:szCs w:val="20"/>
        </w:rPr>
        <w:t xml:space="preserve">Desarrolla el procedimiento de aceptación y </w:t>
      </w:r>
      <w:r w:rsidR="00430DE8" w:rsidRPr="000F45BE">
        <w:rPr>
          <w:rFonts w:cs="Courier New"/>
          <w:szCs w:val="20"/>
        </w:rPr>
        <w:t>adjudicación el Real Decreto 28 de agosto</w:t>
      </w:r>
      <w:r w:rsidR="000F45BE" w:rsidRPr="000F45BE">
        <w:rPr>
          <w:rFonts w:cs="Courier New"/>
          <w:szCs w:val="20"/>
        </w:rPr>
        <w:t xml:space="preserve"> 2009</w:t>
      </w:r>
      <w:r w:rsidR="00430DE8" w:rsidRPr="000F45BE">
        <w:rPr>
          <w:rFonts w:cs="Courier New"/>
          <w:szCs w:val="20"/>
        </w:rPr>
        <w:t xml:space="preserve">, por el que se aprueba el </w:t>
      </w:r>
      <w:r w:rsidR="00430DE8" w:rsidRPr="00EB4BC1">
        <w:rPr>
          <w:rFonts w:cs="Courier New"/>
          <w:b/>
          <w:szCs w:val="20"/>
        </w:rPr>
        <w:t xml:space="preserve">Reglamento </w:t>
      </w:r>
      <w:r w:rsidR="00430DE8" w:rsidRPr="000F45BE">
        <w:rPr>
          <w:rFonts w:cs="Courier New"/>
          <w:szCs w:val="20"/>
        </w:rPr>
        <w:t>General de la Ley 3 noviembre</w:t>
      </w:r>
      <w:r w:rsidR="000F45BE" w:rsidRPr="000F45BE">
        <w:rPr>
          <w:rFonts w:cs="Courier New"/>
          <w:szCs w:val="20"/>
        </w:rPr>
        <w:t xml:space="preserve"> 2003</w:t>
      </w:r>
      <w:r w:rsidR="00430DE8" w:rsidRPr="000F45BE">
        <w:rPr>
          <w:rFonts w:cs="Courier New"/>
          <w:szCs w:val="20"/>
        </w:rPr>
        <w:t xml:space="preserve">, del Patrimonio de las Administraciones Públicas </w:t>
      </w:r>
      <w:r w:rsidR="00430DE8" w:rsidRPr="000F45BE">
        <w:rPr>
          <w:rFonts w:cs="Courier New"/>
          <w:sz w:val="16"/>
          <w:szCs w:val="20"/>
        </w:rPr>
        <w:t>(que deroga el Decreto de 13 de agosto de 1971)</w:t>
      </w:r>
      <w:r w:rsidR="00430DE8" w:rsidRPr="000F45BE">
        <w:rPr>
          <w:rFonts w:cs="Courier New"/>
          <w:szCs w:val="20"/>
        </w:rPr>
        <w:t xml:space="preserve">. </w:t>
      </w:r>
    </w:p>
    <w:p w:rsidR="00EB4BC1" w:rsidRDefault="00EB4BC1" w:rsidP="00EB4BC1">
      <w:pPr>
        <w:pStyle w:val="Prrafodelista"/>
        <w:numPr>
          <w:ilvl w:val="0"/>
          <w:numId w:val="0"/>
        </w:numPr>
        <w:ind w:left="964"/>
        <w:rPr>
          <w:rFonts w:cs="Courier New"/>
          <w:szCs w:val="20"/>
        </w:rPr>
      </w:pPr>
    </w:p>
    <w:p w:rsidR="00430DE8" w:rsidRDefault="00EB4BC1" w:rsidP="00EB4BC1">
      <w:pPr>
        <w:pStyle w:val="Prrafodelista"/>
        <w:numPr>
          <w:ilvl w:val="0"/>
          <w:numId w:val="0"/>
        </w:numPr>
        <w:ind w:left="964"/>
        <w:rPr>
          <w:rFonts w:ascii="Verdana" w:hAnsi="Verdana"/>
          <w:color w:val="333333"/>
          <w:sz w:val="19"/>
          <w:szCs w:val="19"/>
          <w:shd w:val="clear" w:color="auto" w:fill="FFFFFF"/>
        </w:rPr>
      </w:pPr>
      <w:r>
        <w:rPr>
          <w:rFonts w:cs="Courier New"/>
          <w:szCs w:val="20"/>
        </w:rPr>
        <w:t xml:space="preserve">+ </w:t>
      </w:r>
      <w:r w:rsidRPr="00EB4BC1">
        <w:rPr>
          <w:rFonts w:cs="Courier New"/>
          <w:szCs w:val="20"/>
        </w:rPr>
        <w:t xml:space="preserve">A los efectos previstos en los artículos 14 y 16 de la Ley Hipotecaria, </w:t>
      </w:r>
      <w:r w:rsidRPr="00EB4BC1">
        <w:rPr>
          <w:rFonts w:cs="Courier New"/>
          <w:b/>
          <w:szCs w:val="20"/>
        </w:rPr>
        <w:t>la declaración administrativa de heredero abintestato en la que se contenga la adjudicación de los bienes hereditarios</w:t>
      </w:r>
      <w:r w:rsidRPr="00EB4BC1">
        <w:rPr>
          <w:rFonts w:cs="Courier New"/>
          <w:szCs w:val="20"/>
        </w:rPr>
        <w:t xml:space="preserve">, o, en su caso, las resoluciones posteriores del Director General del Patrimonio del Estado o del Delegado de Economía y Hacienda acordando la incorporación de bienes y derechos al caudal relicto y su adjudicación, </w:t>
      </w:r>
      <w:r w:rsidRPr="00EB4BC1">
        <w:rPr>
          <w:rFonts w:cs="Courier New"/>
          <w:b/>
          <w:szCs w:val="20"/>
        </w:rPr>
        <w:t>serán título suficiente para inscribir a favor de la Administración en el Registro</w:t>
      </w:r>
      <w:r w:rsidRPr="00EB4BC1">
        <w:rPr>
          <w:rFonts w:cs="Courier New"/>
          <w:szCs w:val="20"/>
        </w:rPr>
        <w:t xml:space="preserve"> de la Propiedad los inmuebles o derechos reales que figurasen en las mismas a nombre del causante. Si los inmuebles o derechos reales no estuviesen previamente inscritos, dicho título será bastante para proceder a su inmatriculación (art. 20 ter LPAP</w:t>
      </w:r>
      <w:r>
        <w:rPr>
          <w:rFonts w:ascii="Verdana" w:hAnsi="Verdana"/>
          <w:color w:val="333333"/>
          <w:sz w:val="19"/>
          <w:szCs w:val="19"/>
          <w:shd w:val="clear" w:color="auto" w:fill="FFFFFF"/>
        </w:rPr>
        <w:t>).</w:t>
      </w:r>
    </w:p>
    <w:p w:rsidR="00EB4BC1" w:rsidRPr="00430DE8" w:rsidRDefault="00EB4BC1" w:rsidP="00EB4BC1">
      <w:pPr>
        <w:pStyle w:val="Prrafodelista"/>
        <w:numPr>
          <w:ilvl w:val="0"/>
          <w:numId w:val="0"/>
        </w:numPr>
        <w:ind w:left="964"/>
        <w:rPr>
          <w:rFonts w:cs="Courier New"/>
          <w:szCs w:val="20"/>
        </w:rPr>
      </w:pPr>
    </w:p>
    <w:p w:rsidR="00430DE8" w:rsidRPr="00EB4BC1" w:rsidRDefault="00430DE8" w:rsidP="00EB4BC1">
      <w:pPr>
        <w:pStyle w:val="Prrafodelista"/>
        <w:ind w:left="360"/>
        <w:rPr>
          <w:rFonts w:cs="Courier New"/>
          <w:szCs w:val="20"/>
        </w:rPr>
      </w:pPr>
      <w:r w:rsidRPr="00EB4BC1">
        <w:rPr>
          <w:rFonts w:cs="Courier New"/>
          <w:szCs w:val="20"/>
        </w:rPr>
        <w:t xml:space="preserve">Señalar por último que la sucesión abintestato del Estado tiene lugar no solo en relación a la Administración General del Estado sino también a la </w:t>
      </w:r>
      <w:r w:rsidRPr="00EB4BC1">
        <w:rPr>
          <w:rFonts w:cs="Courier New"/>
          <w:b/>
          <w:szCs w:val="20"/>
          <w:u w:val="single"/>
        </w:rPr>
        <w:t>de las Comunidades Autónomas</w:t>
      </w:r>
      <w:r w:rsidRPr="00EB4BC1">
        <w:rPr>
          <w:rFonts w:cs="Courier New"/>
          <w:szCs w:val="20"/>
        </w:rPr>
        <w:t xml:space="preserve">, como </w:t>
      </w:r>
      <w:r w:rsidR="00EB4BC1">
        <w:rPr>
          <w:rFonts w:cs="Courier New"/>
          <w:szCs w:val="20"/>
        </w:rPr>
        <w:t>resulta d</w:t>
      </w:r>
      <w:r w:rsidRPr="00EB4BC1">
        <w:rPr>
          <w:rFonts w:cs="Courier New"/>
          <w:szCs w:val="20"/>
        </w:rPr>
        <w:t xml:space="preserve">el propio art. 20 LPAP (y </w:t>
      </w:r>
      <w:r w:rsidR="00EB4BC1">
        <w:rPr>
          <w:rFonts w:cs="Courier New"/>
          <w:szCs w:val="20"/>
        </w:rPr>
        <w:t>por ejemplo</w:t>
      </w:r>
      <w:r w:rsidRPr="00EB4BC1">
        <w:rPr>
          <w:rFonts w:cs="Courier New"/>
          <w:szCs w:val="20"/>
        </w:rPr>
        <w:t xml:space="preserve"> </w:t>
      </w:r>
      <w:r w:rsidR="00EB4BC1">
        <w:rPr>
          <w:rFonts w:cs="Courier New"/>
          <w:szCs w:val="20"/>
        </w:rPr>
        <w:t>art 71 d</w:t>
      </w:r>
      <w:r w:rsidRPr="00EB4BC1">
        <w:rPr>
          <w:rFonts w:cs="Courier New"/>
          <w:szCs w:val="20"/>
        </w:rPr>
        <w:t xml:space="preserve">el Estatuto </w:t>
      </w:r>
      <w:r w:rsidRPr="00EB4BC1">
        <w:rPr>
          <w:rFonts w:cs="Courier New"/>
          <w:i/>
          <w:szCs w:val="20"/>
        </w:rPr>
        <w:t>de Valencia</w:t>
      </w:r>
      <w:r w:rsidR="00EB4BC1">
        <w:rPr>
          <w:rFonts w:cs="Courier New"/>
          <w:i/>
          <w:szCs w:val="20"/>
        </w:rPr>
        <w:t>:</w:t>
      </w:r>
      <w:r w:rsidRPr="00EB4BC1">
        <w:rPr>
          <w:rFonts w:cs="Courier New"/>
          <w:sz w:val="18"/>
          <w:szCs w:val="20"/>
        </w:rPr>
        <w:t xml:space="preserve"> </w:t>
      </w:r>
      <w:r w:rsidRPr="00EB4BC1">
        <w:rPr>
          <w:rFonts w:cs="Courier New"/>
          <w:i/>
          <w:sz w:val="18"/>
          <w:szCs w:val="20"/>
        </w:rPr>
        <w:t>El patrimonio de la Generalitat está integrado por…  los bienes procedentes de herencias intestadas, cuando el causante ostentara la vecindad civil valenciana</w:t>
      </w:r>
      <w:r w:rsidR="00EB4BC1">
        <w:rPr>
          <w:rFonts w:cs="Courier New"/>
          <w:szCs w:val="20"/>
        </w:rPr>
        <w:t>-</w:t>
      </w:r>
      <w:r w:rsidRPr="00EB4BC1">
        <w:rPr>
          <w:rFonts w:cs="Courier New"/>
          <w:szCs w:val="20"/>
        </w:rPr>
        <w:t>). Corresponderá entonces a la Administración autonómica llamada a suceder efectuar en vía administrativa la declaración de su condición de heredero abintestato.</w:t>
      </w:r>
    </w:p>
    <w:p w:rsidR="00430DE8" w:rsidRPr="00430DE8" w:rsidRDefault="00430DE8" w:rsidP="00430DE8">
      <w:pPr>
        <w:widowControl w:val="0"/>
        <w:tabs>
          <w:tab w:val="left" w:pos="397"/>
        </w:tabs>
        <w:autoSpaceDE w:val="0"/>
        <w:autoSpaceDN w:val="0"/>
        <w:adjustRightInd w:val="0"/>
        <w:jc w:val="center"/>
        <w:rPr>
          <w:rFonts w:cs="Courier New"/>
          <w:b/>
          <w:color w:val="FF0000"/>
          <w:sz w:val="20"/>
        </w:rPr>
      </w:pPr>
    </w:p>
    <w:p w:rsidR="00430DE8" w:rsidRPr="00EB4BC1" w:rsidRDefault="00430DE8" w:rsidP="00EB4BC1">
      <w:pPr>
        <w:pStyle w:val="Prrafodelista"/>
        <w:ind w:left="360"/>
        <w:rPr>
          <w:rFonts w:cs="Courier New"/>
          <w:color w:val="333333"/>
          <w:szCs w:val="20"/>
        </w:rPr>
      </w:pPr>
      <w:r w:rsidRPr="00EB4BC1">
        <w:rPr>
          <w:rFonts w:cs="Courier New"/>
          <w:color w:val="333333"/>
          <w:szCs w:val="20"/>
        </w:rPr>
        <w:t>Para finalizar señalar que “</w:t>
      </w:r>
      <w:r w:rsidRPr="00EB4BC1">
        <w:rPr>
          <w:rFonts w:cs="Courier New"/>
          <w:b/>
          <w:color w:val="333333"/>
          <w:szCs w:val="20"/>
        </w:rPr>
        <w:t>Los que, por razón de su</w:t>
      </w:r>
      <w:r w:rsidRPr="00EB4BC1">
        <w:rPr>
          <w:rFonts w:cs="Courier New"/>
          <w:color w:val="333333"/>
          <w:szCs w:val="20"/>
        </w:rPr>
        <w:t xml:space="preserve"> cargo o </w:t>
      </w:r>
      <w:r w:rsidRPr="00EB4BC1">
        <w:rPr>
          <w:rFonts w:cs="Courier New"/>
          <w:b/>
          <w:color w:val="333333"/>
          <w:szCs w:val="20"/>
        </w:rPr>
        <w:t>empleo público, tuvieren noticia de la existencia de algún testamento… a favor de la Administración General del Estado estarán obligados a ponerlo en conocimiento de</w:t>
      </w:r>
      <w:r w:rsidRPr="00EB4BC1">
        <w:rPr>
          <w:rFonts w:cs="Courier New"/>
          <w:color w:val="333333"/>
          <w:szCs w:val="20"/>
        </w:rPr>
        <w:t xml:space="preserve"> los servicios patrimoniales del Ministerio de </w:t>
      </w:r>
      <w:r w:rsidRPr="00EB4BC1">
        <w:rPr>
          <w:rFonts w:cs="Courier New"/>
          <w:b/>
          <w:color w:val="333333"/>
          <w:szCs w:val="20"/>
        </w:rPr>
        <w:t>Hacienda</w:t>
      </w:r>
      <w:r w:rsidRPr="00EB4BC1">
        <w:rPr>
          <w:rFonts w:cs="Courier New"/>
          <w:color w:val="333333"/>
          <w:szCs w:val="20"/>
        </w:rPr>
        <w:t xml:space="preserve">…” (art. 21 LPAP). </w:t>
      </w:r>
    </w:p>
    <w:p w:rsidR="00430DE8" w:rsidRPr="00EB4BC1" w:rsidRDefault="00430DE8" w:rsidP="00EB4BC1">
      <w:pPr>
        <w:pStyle w:val="parrafo"/>
        <w:shd w:val="clear" w:color="auto" w:fill="FFFFFF"/>
        <w:spacing w:before="180" w:beforeAutospacing="0" w:after="180" w:afterAutospacing="0"/>
        <w:ind w:left="360"/>
        <w:jc w:val="both"/>
        <w:rPr>
          <w:rFonts w:ascii="Courier New" w:hAnsi="Courier New" w:cs="Courier New"/>
          <w:color w:val="333333"/>
          <w:sz w:val="20"/>
          <w:szCs w:val="20"/>
        </w:rPr>
      </w:pPr>
      <w:r w:rsidRPr="00EB4BC1">
        <w:rPr>
          <w:rFonts w:ascii="Courier New" w:hAnsi="Courier New" w:cs="Courier New"/>
          <w:color w:val="333333"/>
          <w:sz w:val="20"/>
          <w:szCs w:val="20"/>
        </w:rPr>
        <w:t>En relación a lo cual el art. 179 Reglamento Notarial dispone que el Notario, tan luego como llegue a su conocimiento el fallecimiento del testador o autorice particiones de herencia basadas en testamentos en los cuales conste alguna disposición de carácter benéfico o interés general, ha de notificar dicho testamento (según los casos, copia de la cláusula testamentaria correspondiente o el texto íntegro del testamento) a los órganos administrativos competentes (que son los que ejercen el protectorado sobre las fundaciones creadas para el cumplimiento de dichos fines). Y n</w:t>
      </w:r>
      <w:r w:rsidRPr="00EB4BC1">
        <w:rPr>
          <w:rFonts w:ascii="Courier New" w:hAnsi="Courier New" w:cs="Courier New"/>
          <w:b/>
          <w:bCs/>
          <w:sz w:val="20"/>
          <w:szCs w:val="20"/>
        </w:rPr>
        <w:t>o se admitirán en ningún Registro u oficina dichas particiones si no constan en escritura pública y</w:t>
      </w:r>
      <w:r w:rsidRPr="00EB4BC1">
        <w:rPr>
          <w:rFonts w:ascii="Courier New" w:hAnsi="Courier New" w:cs="Courier New"/>
          <w:bCs/>
          <w:sz w:val="20"/>
          <w:szCs w:val="20"/>
        </w:rPr>
        <w:t>, en ella,</w:t>
      </w:r>
      <w:r w:rsidRPr="00EB4BC1">
        <w:rPr>
          <w:rFonts w:ascii="Courier New" w:hAnsi="Courier New" w:cs="Courier New"/>
          <w:b/>
          <w:bCs/>
          <w:sz w:val="20"/>
          <w:szCs w:val="20"/>
        </w:rPr>
        <w:t xml:space="preserve"> el cumplimiento de la notificación referida </w:t>
      </w:r>
      <w:r w:rsidRPr="00EB4BC1">
        <w:rPr>
          <w:rFonts w:ascii="Courier New" w:hAnsi="Courier New" w:cs="Courier New"/>
          <w:bCs/>
          <w:sz w:val="20"/>
          <w:szCs w:val="20"/>
        </w:rPr>
        <w:t>(la del texto íntegro del testamento).</w:t>
      </w:r>
    </w:p>
    <w:p w:rsidR="00430DE8" w:rsidRPr="00430DE8" w:rsidRDefault="00430DE8" w:rsidP="00430DE8">
      <w:pPr>
        <w:suppressAutoHyphens/>
        <w:jc w:val="both"/>
        <w:rPr>
          <w:rFonts w:cs="Courier New"/>
          <w:b/>
          <w:sz w:val="20"/>
          <w:lang w:val="es-ES_tradnl"/>
        </w:rPr>
      </w:pPr>
    </w:p>
    <w:p w:rsidR="00430DE8" w:rsidRPr="00430DE8" w:rsidRDefault="00430DE8" w:rsidP="00EB4BC1">
      <w:pPr>
        <w:pStyle w:val="Ttulo4"/>
        <w:rPr>
          <w:lang w:val="es-ES_tradnl"/>
        </w:rPr>
      </w:pPr>
      <w:r w:rsidRPr="00430DE8">
        <w:rPr>
          <w:lang w:val="es-ES_tradnl"/>
        </w:rPr>
        <w:t>LA DECLARACIÓN DE HEREDEROS</w:t>
      </w:r>
    </w:p>
    <w:p w:rsidR="00430DE8" w:rsidRPr="00430DE8" w:rsidRDefault="00430DE8" w:rsidP="00430DE8">
      <w:pPr>
        <w:suppressAutoHyphens/>
        <w:jc w:val="both"/>
        <w:rPr>
          <w:rFonts w:cs="Courier New"/>
          <w:b/>
          <w:sz w:val="20"/>
          <w:lang w:val="es-ES_tradnl"/>
        </w:rPr>
      </w:pPr>
    </w:p>
    <w:p w:rsidR="00430DE8" w:rsidRPr="00430DE8" w:rsidRDefault="00430DE8" w:rsidP="00430DE8">
      <w:pPr>
        <w:suppressAutoHyphens/>
        <w:jc w:val="both"/>
        <w:rPr>
          <w:rFonts w:cs="Courier New"/>
          <w:b/>
          <w:sz w:val="20"/>
          <w:lang w:val="es-ES_tradnl"/>
        </w:rPr>
      </w:pPr>
    </w:p>
    <w:p w:rsidR="00430DE8" w:rsidRPr="00430DE8" w:rsidRDefault="00430DE8" w:rsidP="002F4806">
      <w:pPr>
        <w:jc w:val="both"/>
        <w:rPr>
          <w:rFonts w:cs="Courier New"/>
          <w:spacing w:val="-3"/>
          <w:sz w:val="20"/>
          <w:lang w:val="es-ES_tradnl"/>
        </w:rPr>
      </w:pPr>
      <w:r w:rsidRPr="00430DE8">
        <w:rPr>
          <w:rFonts w:cs="Courier New"/>
          <w:spacing w:val="-3"/>
          <w:sz w:val="20"/>
          <w:lang w:val="es-ES_tradnl"/>
        </w:rPr>
        <w:lastRenderedPageBreak/>
        <w:t>La declaración de herederos es</w:t>
      </w:r>
      <w:r w:rsidR="00684291">
        <w:rPr>
          <w:rFonts w:cs="Courier New"/>
          <w:spacing w:val="-3"/>
          <w:sz w:val="20"/>
          <w:lang w:val="es-ES_tradnl"/>
        </w:rPr>
        <w:t xml:space="preserve"> </w:t>
      </w:r>
      <w:r w:rsidRPr="00430DE8">
        <w:rPr>
          <w:rFonts w:cs="Courier New"/>
          <w:spacing w:val="-3"/>
          <w:sz w:val="20"/>
          <w:lang w:val="es-ES_tradnl"/>
        </w:rPr>
        <w:t xml:space="preserve">el resultado de </w:t>
      </w:r>
      <w:r w:rsidRPr="002F4806">
        <w:rPr>
          <w:rFonts w:cs="Courier New"/>
          <w:spacing w:val="-3"/>
          <w:sz w:val="20"/>
          <w:lang w:val="es-ES_tradnl"/>
        </w:rPr>
        <w:t>un procedimiento que tiene por objeto la declaración de la cualidad de heredero de determinada o determinadas personas en aquellos</w:t>
      </w:r>
      <w:r w:rsidRPr="00430DE8">
        <w:rPr>
          <w:rFonts w:cs="Courier New"/>
          <w:sz w:val="20"/>
          <w:shd w:val="clear" w:color="auto" w:fill="FFFFFF"/>
        </w:rPr>
        <w:t xml:space="preserve"> casos en que el causante falleció intestado.</w:t>
      </w:r>
    </w:p>
    <w:p w:rsidR="00430DE8" w:rsidRPr="00430DE8" w:rsidRDefault="00430DE8" w:rsidP="00430DE8">
      <w:pPr>
        <w:rPr>
          <w:rFonts w:cs="Courier New"/>
          <w:spacing w:val="-3"/>
          <w:sz w:val="20"/>
          <w:lang w:val="es-ES_tradnl"/>
        </w:rPr>
      </w:pPr>
    </w:p>
    <w:p w:rsidR="00430DE8" w:rsidRDefault="00430DE8" w:rsidP="002F4806">
      <w:pPr>
        <w:jc w:val="both"/>
        <w:rPr>
          <w:rFonts w:cs="Courier New"/>
          <w:spacing w:val="-3"/>
          <w:sz w:val="20"/>
          <w:lang w:val="es-ES_tradnl"/>
        </w:rPr>
      </w:pPr>
      <w:r w:rsidRPr="00430DE8">
        <w:rPr>
          <w:rFonts w:cs="Courier New"/>
          <w:spacing w:val="-3"/>
          <w:sz w:val="20"/>
          <w:lang w:val="es-ES_tradnl"/>
        </w:rPr>
        <w:t>Tradicionalmente, con relación a la competencia para otorgar la declaración de herederos se distinguía:</w:t>
      </w:r>
    </w:p>
    <w:p w:rsidR="002F4806" w:rsidRPr="00430DE8" w:rsidRDefault="002F4806" w:rsidP="002F4806">
      <w:pPr>
        <w:jc w:val="both"/>
        <w:rPr>
          <w:rFonts w:cs="Courier New"/>
          <w:spacing w:val="-3"/>
          <w:sz w:val="20"/>
          <w:lang w:val="es-ES_tradnl"/>
        </w:rPr>
      </w:pPr>
    </w:p>
    <w:p w:rsidR="00430DE8" w:rsidRPr="002F4806" w:rsidRDefault="00430DE8" w:rsidP="002F4806">
      <w:pPr>
        <w:ind w:left="708"/>
        <w:jc w:val="both"/>
        <w:rPr>
          <w:rFonts w:cs="Courier New"/>
          <w:spacing w:val="-3"/>
          <w:sz w:val="20"/>
          <w:lang w:val="es-ES_tradnl"/>
        </w:rPr>
      </w:pPr>
      <w:r w:rsidRPr="002F4806">
        <w:rPr>
          <w:rFonts w:cs="Courier New"/>
          <w:spacing w:val="-3"/>
          <w:sz w:val="20"/>
          <w:lang w:val="es-ES_tradnl"/>
        </w:rPr>
        <w:t xml:space="preserve">Cuando los parientes eran descendientes, ascendientes o </w:t>
      </w:r>
      <w:r w:rsidR="002F4806" w:rsidRPr="002F4806">
        <w:rPr>
          <w:rFonts w:cs="Courier New"/>
          <w:spacing w:val="-3"/>
          <w:sz w:val="20"/>
          <w:lang w:val="es-ES_tradnl"/>
        </w:rPr>
        <w:t>cónyuge</w:t>
      </w:r>
      <w:r w:rsidRPr="002F4806">
        <w:rPr>
          <w:rFonts w:cs="Courier New"/>
          <w:spacing w:val="-3"/>
          <w:sz w:val="20"/>
          <w:lang w:val="es-ES_tradnl"/>
        </w:rPr>
        <w:t xml:space="preserve"> del causante, la competencia correspondía al notario</w:t>
      </w:r>
      <w:r w:rsidR="002F4806">
        <w:rPr>
          <w:rFonts w:cs="Courier New"/>
          <w:spacing w:val="-3"/>
          <w:sz w:val="20"/>
          <w:lang w:val="es-ES_tradnl"/>
        </w:rPr>
        <w:t>.</w:t>
      </w:r>
      <w:r w:rsidRPr="002F4806">
        <w:rPr>
          <w:rFonts w:cs="Courier New"/>
          <w:spacing w:val="-3"/>
          <w:sz w:val="20"/>
          <w:lang w:val="es-ES_tradnl"/>
        </w:rPr>
        <w:t xml:space="preserve"> </w:t>
      </w:r>
    </w:p>
    <w:p w:rsidR="002F4806" w:rsidRPr="002F4806" w:rsidRDefault="002F4806" w:rsidP="002F4806">
      <w:pPr>
        <w:ind w:left="708"/>
        <w:jc w:val="both"/>
        <w:rPr>
          <w:rFonts w:cs="Courier New"/>
          <w:spacing w:val="-3"/>
          <w:sz w:val="20"/>
          <w:lang w:val="es-ES_tradnl"/>
        </w:rPr>
      </w:pPr>
    </w:p>
    <w:p w:rsidR="00430DE8" w:rsidRPr="002F4806" w:rsidRDefault="00430DE8" w:rsidP="002F4806">
      <w:pPr>
        <w:ind w:left="708"/>
        <w:jc w:val="both"/>
        <w:rPr>
          <w:rFonts w:cs="Courier New"/>
          <w:spacing w:val="-3"/>
          <w:sz w:val="20"/>
          <w:lang w:val="es-ES_tradnl"/>
        </w:rPr>
      </w:pPr>
      <w:r w:rsidRPr="002F4806">
        <w:rPr>
          <w:rFonts w:cs="Courier New"/>
          <w:spacing w:val="-3"/>
          <w:sz w:val="20"/>
          <w:lang w:val="es-ES_tradnl"/>
        </w:rPr>
        <w:t>Si los parientes eran hermanos u otros colaterales era competente el juez</w:t>
      </w:r>
      <w:r w:rsidR="002F4806">
        <w:rPr>
          <w:rFonts w:cs="Courier New"/>
          <w:spacing w:val="-3"/>
          <w:sz w:val="20"/>
          <w:lang w:val="es-ES_tradnl"/>
        </w:rPr>
        <w:t xml:space="preserve"> (</w:t>
      </w:r>
      <w:r w:rsidRPr="002F4806">
        <w:rPr>
          <w:rFonts w:cs="Courier New"/>
          <w:spacing w:val="-3"/>
          <w:sz w:val="20"/>
          <w:lang w:val="es-ES_tradnl"/>
        </w:rPr>
        <w:t>LEC 1881</w:t>
      </w:r>
      <w:r w:rsidR="002F4806">
        <w:rPr>
          <w:rFonts w:cs="Courier New"/>
          <w:spacing w:val="-3"/>
          <w:sz w:val="20"/>
          <w:lang w:val="es-ES_tradnl"/>
        </w:rPr>
        <w:t>)</w:t>
      </w:r>
    </w:p>
    <w:p w:rsidR="00430DE8" w:rsidRPr="00430DE8" w:rsidRDefault="00430DE8" w:rsidP="00430DE8">
      <w:pPr>
        <w:rPr>
          <w:rFonts w:cs="Courier New"/>
          <w:spacing w:val="-3"/>
          <w:sz w:val="20"/>
          <w:lang w:val="es-ES_tradnl"/>
        </w:rPr>
      </w:pPr>
    </w:p>
    <w:p w:rsidR="00430DE8" w:rsidRPr="002F4806" w:rsidRDefault="00430DE8" w:rsidP="002F4806">
      <w:pPr>
        <w:ind w:left="360"/>
        <w:rPr>
          <w:lang w:val="es-ES_tradnl"/>
        </w:rPr>
      </w:pPr>
    </w:p>
    <w:p w:rsidR="00430DE8" w:rsidRPr="002F4806" w:rsidRDefault="00430DE8" w:rsidP="002F4806">
      <w:pPr>
        <w:jc w:val="both"/>
        <w:rPr>
          <w:rFonts w:cs="Courier New"/>
          <w:spacing w:val="-3"/>
          <w:sz w:val="20"/>
          <w:lang w:val="es-ES_tradnl"/>
        </w:rPr>
      </w:pPr>
      <w:r w:rsidRPr="002F4806">
        <w:rPr>
          <w:rFonts w:cs="Courier New"/>
          <w:spacing w:val="-3"/>
          <w:sz w:val="20"/>
          <w:lang w:val="es-ES_tradnl"/>
        </w:rPr>
        <w:t xml:space="preserve">Con la entrada en vigor de la Ley de </w:t>
      </w:r>
      <w:r w:rsidR="002F4806" w:rsidRPr="002F4806">
        <w:rPr>
          <w:rFonts w:cs="Courier New"/>
          <w:spacing w:val="-3"/>
          <w:sz w:val="20"/>
          <w:lang w:val="es-ES_tradnl"/>
        </w:rPr>
        <w:t>Jurisdicción</w:t>
      </w:r>
      <w:r w:rsidRPr="002F4806">
        <w:rPr>
          <w:rFonts w:cs="Courier New"/>
          <w:spacing w:val="-3"/>
          <w:sz w:val="20"/>
          <w:lang w:val="es-ES_tradnl"/>
        </w:rPr>
        <w:t xml:space="preserve"> Voluntaria 15/2015, vigente desde 23 julio 2015, se atribuye competencia al Notario para otorgar declaraciones de herederos abintestato con independencia con el grado de parentesco con el causante. </w:t>
      </w:r>
    </w:p>
    <w:p w:rsidR="00430DE8" w:rsidRPr="002F4806" w:rsidRDefault="00430DE8" w:rsidP="002F4806">
      <w:pPr>
        <w:jc w:val="both"/>
        <w:rPr>
          <w:spacing w:val="-3"/>
          <w:lang w:val="es-ES_tradnl"/>
        </w:rPr>
      </w:pPr>
    </w:p>
    <w:p w:rsidR="002F4806" w:rsidRDefault="00430DE8" w:rsidP="002F4806">
      <w:pPr>
        <w:pStyle w:val="Nf"/>
        <w:ind w:left="720"/>
        <w:rPr>
          <w:sz w:val="18"/>
          <w:szCs w:val="18"/>
        </w:rPr>
      </w:pPr>
      <w:r w:rsidRPr="002F4806">
        <w:rPr>
          <w:rStyle w:val="nfasis"/>
          <w:i w:val="0"/>
          <w:sz w:val="18"/>
          <w:szCs w:val="18"/>
        </w:rPr>
        <w:t xml:space="preserve">Artículo 55 </w:t>
      </w:r>
      <w:r w:rsidR="002F4806" w:rsidRPr="002F4806">
        <w:rPr>
          <w:rStyle w:val="nfasis"/>
          <w:b w:val="0"/>
          <w:i w:val="0"/>
          <w:sz w:val="18"/>
          <w:szCs w:val="18"/>
        </w:rPr>
        <w:t>Ley Notariado</w:t>
      </w:r>
      <w:r w:rsidRPr="002F4806">
        <w:rPr>
          <w:rStyle w:val="nfasis"/>
          <w:sz w:val="18"/>
          <w:szCs w:val="18"/>
        </w:rPr>
        <w:t xml:space="preserve"> </w:t>
      </w:r>
    </w:p>
    <w:p w:rsidR="002F4806" w:rsidRDefault="002F4806" w:rsidP="002F4806">
      <w:pPr>
        <w:pStyle w:val="Nf"/>
        <w:ind w:left="720"/>
        <w:rPr>
          <w:sz w:val="18"/>
          <w:szCs w:val="18"/>
        </w:rPr>
      </w:pPr>
    </w:p>
    <w:p w:rsidR="00430DE8" w:rsidRDefault="00430DE8" w:rsidP="002F4806">
      <w:pPr>
        <w:pStyle w:val="Nf"/>
        <w:ind w:left="720"/>
        <w:rPr>
          <w:sz w:val="18"/>
          <w:szCs w:val="18"/>
        </w:rPr>
      </w:pPr>
      <w:r w:rsidRPr="002F4806">
        <w:rPr>
          <w:b w:val="0"/>
          <w:sz w:val="18"/>
          <w:szCs w:val="18"/>
        </w:rPr>
        <w:t>Quienes se consideren</w:t>
      </w:r>
      <w:r w:rsidRPr="002F4806">
        <w:rPr>
          <w:sz w:val="18"/>
          <w:szCs w:val="18"/>
        </w:rPr>
        <w:t xml:space="preserve"> </w:t>
      </w:r>
      <w:r w:rsidRPr="002F4806">
        <w:rPr>
          <w:b w:val="0"/>
          <w:sz w:val="18"/>
          <w:szCs w:val="18"/>
        </w:rPr>
        <w:t>con derecho a suceder abintestato</w:t>
      </w:r>
      <w:r w:rsidRPr="002F4806">
        <w:rPr>
          <w:sz w:val="18"/>
          <w:szCs w:val="18"/>
        </w:rPr>
        <w:t xml:space="preserve"> </w:t>
      </w:r>
      <w:r w:rsidRPr="002F4806">
        <w:rPr>
          <w:b w:val="0"/>
          <w:sz w:val="18"/>
          <w:szCs w:val="18"/>
        </w:rPr>
        <w:t xml:space="preserve">a una persona fallecida y sean sus </w:t>
      </w:r>
      <w:r w:rsidRPr="002F4806">
        <w:rPr>
          <w:b w:val="0"/>
          <w:sz w:val="18"/>
          <w:szCs w:val="18"/>
          <w:u w:val="single"/>
        </w:rPr>
        <w:t>descendientes, ascendientes, cónyuge o</w:t>
      </w:r>
      <w:r w:rsidRPr="002F4806">
        <w:rPr>
          <w:b w:val="0"/>
          <w:sz w:val="18"/>
          <w:szCs w:val="18"/>
        </w:rPr>
        <w:t xml:space="preserve"> persona unida por </w:t>
      </w:r>
      <w:r w:rsidRPr="002F4806">
        <w:rPr>
          <w:b w:val="0"/>
          <w:sz w:val="18"/>
          <w:szCs w:val="18"/>
          <w:u w:val="single"/>
        </w:rPr>
        <w:t>análoga relación de afectividad</w:t>
      </w:r>
      <w:r w:rsidRPr="002F4806">
        <w:rPr>
          <w:b w:val="0"/>
          <w:sz w:val="18"/>
          <w:szCs w:val="18"/>
        </w:rPr>
        <w:t xml:space="preserve"> a la conyugal, </w:t>
      </w:r>
      <w:r w:rsidRPr="002F4806">
        <w:rPr>
          <w:b w:val="0"/>
          <w:sz w:val="18"/>
          <w:szCs w:val="18"/>
          <w:u w:val="single"/>
        </w:rPr>
        <w:t>o sus parientes</w:t>
      </w:r>
      <w:r w:rsidRPr="002F4806">
        <w:rPr>
          <w:b w:val="0"/>
          <w:sz w:val="18"/>
          <w:szCs w:val="18"/>
        </w:rPr>
        <w:t xml:space="preserve"> colaterales, </w:t>
      </w:r>
      <w:r w:rsidR="002F4806" w:rsidRPr="002F4806">
        <w:rPr>
          <w:sz w:val="18"/>
          <w:szCs w:val="18"/>
        </w:rPr>
        <w:t>PODRÁN INSTAR</w:t>
      </w:r>
      <w:r w:rsidR="002F4806" w:rsidRPr="002F4806">
        <w:rPr>
          <w:b w:val="0"/>
          <w:sz w:val="18"/>
          <w:szCs w:val="18"/>
        </w:rPr>
        <w:t xml:space="preserve"> </w:t>
      </w:r>
      <w:r w:rsidRPr="002F4806">
        <w:rPr>
          <w:b w:val="0"/>
          <w:sz w:val="18"/>
          <w:szCs w:val="18"/>
        </w:rPr>
        <w:t>la declaración de herederos abintestato.</w:t>
      </w:r>
      <w:r w:rsidRPr="002F4806">
        <w:rPr>
          <w:sz w:val="18"/>
          <w:szCs w:val="18"/>
        </w:rPr>
        <w:t xml:space="preserve"> </w:t>
      </w:r>
      <w:r w:rsidRPr="002F4806">
        <w:rPr>
          <w:b w:val="0"/>
          <w:sz w:val="18"/>
          <w:szCs w:val="18"/>
        </w:rPr>
        <w:t>Esta se tramitará en acta de notoriedad autorizada por</w:t>
      </w:r>
      <w:r w:rsidRPr="002F4806">
        <w:rPr>
          <w:sz w:val="18"/>
          <w:szCs w:val="18"/>
        </w:rPr>
        <w:t xml:space="preserve"> </w:t>
      </w:r>
      <w:r w:rsidR="002F4806" w:rsidRPr="002F4806">
        <w:rPr>
          <w:sz w:val="18"/>
          <w:szCs w:val="18"/>
        </w:rPr>
        <w:t xml:space="preserve">NOTARIO COMPETENTE </w:t>
      </w:r>
      <w:r w:rsidRPr="002F4806">
        <w:rPr>
          <w:b w:val="0"/>
          <w:sz w:val="18"/>
          <w:szCs w:val="18"/>
        </w:rPr>
        <w:t xml:space="preserve">para actuar en el lugar en que hubiera tenido el causante su </w:t>
      </w:r>
      <w:r w:rsidRPr="002F4806">
        <w:rPr>
          <w:b w:val="0"/>
          <w:sz w:val="18"/>
          <w:szCs w:val="18"/>
          <w:u w:val="single"/>
        </w:rPr>
        <w:t>último domicilio o residencia</w:t>
      </w:r>
      <w:r w:rsidRPr="002F4806">
        <w:rPr>
          <w:b w:val="0"/>
          <w:sz w:val="18"/>
          <w:szCs w:val="18"/>
        </w:rPr>
        <w:t xml:space="preserve"> habitual, o donde estuviere la </w:t>
      </w:r>
      <w:r w:rsidRPr="002F4806">
        <w:rPr>
          <w:b w:val="0"/>
          <w:sz w:val="18"/>
          <w:szCs w:val="18"/>
          <w:u w:val="single"/>
        </w:rPr>
        <w:t>mayor parte de su patrimonio</w:t>
      </w:r>
      <w:r w:rsidRPr="002F4806">
        <w:rPr>
          <w:b w:val="0"/>
          <w:sz w:val="18"/>
          <w:szCs w:val="18"/>
        </w:rPr>
        <w:t xml:space="preserve">, o en el lugar en que hubiera </w:t>
      </w:r>
      <w:r w:rsidRPr="002F4806">
        <w:rPr>
          <w:b w:val="0"/>
          <w:sz w:val="18"/>
          <w:szCs w:val="18"/>
          <w:u w:val="single"/>
        </w:rPr>
        <w:t>fallecido</w:t>
      </w:r>
      <w:r w:rsidRPr="002F4806">
        <w:rPr>
          <w:b w:val="0"/>
          <w:sz w:val="18"/>
          <w:szCs w:val="18"/>
        </w:rPr>
        <w:t xml:space="preserve">, siempre que estuvieran en España, a elección del solicitante. También podrá elegir a un </w:t>
      </w:r>
      <w:r w:rsidRPr="00684291">
        <w:rPr>
          <w:sz w:val="18"/>
          <w:szCs w:val="18"/>
        </w:rPr>
        <w:t>Notario de un distrito colindante</w:t>
      </w:r>
      <w:r w:rsidRPr="002F4806">
        <w:rPr>
          <w:b w:val="0"/>
          <w:sz w:val="18"/>
          <w:szCs w:val="18"/>
        </w:rPr>
        <w:t xml:space="preserve"> a los anteriores. </w:t>
      </w:r>
      <w:r w:rsidRPr="00684291">
        <w:rPr>
          <w:sz w:val="18"/>
          <w:szCs w:val="18"/>
        </w:rPr>
        <w:t>En defecto</w:t>
      </w:r>
      <w:r w:rsidRPr="002F4806">
        <w:rPr>
          <w:b w:val="0"/>
          <w:sz w:val="18"/>
          <w:szCs w:val="18"/>
        </w:rPr>
        <w:t xml:space="preserve"> de todos ellos, será competente el Notario del lugar del </w:t>
      </w:r>
      <w:r w:rsidRPr="00684291">
        <w:rPr>
          <w:sz w:val="18"/>
          <w:szCs w:val="18"/>
        </w:rPr>
        <w:t>domicilio del requirente</w:t>
      </w:r>
      <w:r w:rsidRPr="002F4806">
        <w:rPr>
          <w:b w:val="0"/>
          <w:sz w:val="18"/>
          <w:szCs w:val="18"/>
        </w:rPr>
        <w:t>.</w:t>
      </w:r>
    </w:p>
    <w:p w:rsidR="002F4806" w:rsidRDefault="002F4806" w:rsidP="002F4806">
      <w:pPr>
        <w:pStyle w:val="Nf"/>
        <w:ind w:left="720"/>
        <w:rPr>
          <w:sz w:val="18"/>
          <w:szCs w:val="18"/>
        </w:rPr>
      </w:pPr>
    </w:p>
    <w:p w:rsidR="002F4806" w:rsidRPr="002F4806" w:rsidRDefault="002F4806" w:rsidP="002F4806">
      <w:pPr>
        <w:pStyle w:val="Nf"/>
        <w:ind w:left="720"/>
        <w:rPr>
          <w:sz w:val="18"/>
          <w:szCs w:val="18"/>
        </w:rPr>
      </w:pPr>
      <w:r w:rsidRPr="002F4806">
        <w:rPr>
          <w:b w:val="0"/>
          <w:sz w:val="18"/>
          <w:szCs w:val="18"/>
        </w:rPr>
        <w:t>El acta</w:t>
      </w:r>
      <w:r w:rsidR="009843CA">
        <w:rPr>
          <w:b w:val="0"/>
          <w:sz w:val="18"/>
          <w:szCs w:val="18"/>
        </w:rPr>
        <w:t>…</w:t>
      </w:r>
      <w:r w:rsidRPr="002F4806">
        <w:rPr>
          <w:b w:val="0"/>
          <w:sz w:val="18"/>
          <w:szCs w:val="18"/>
        </w:rPr>
        <w:t xml:space="preserve"> su </w:t>
      </w:r>
      <w:r w:rsidR="009843CA" w:rsidRPr="009843CA">
        <w:rPr>
          <w:sz w:val="18"/>
          <w:szCs w:val="18"/>
          <w:u w:val="single"/>
        </w:rPr>
        <w:t>TRAMITACI</w:t>
      </w:r>
      <w:r w:rsidR="009843CA">
        <w:rPr>
          <w:sz w:val="18"/>
          <w:szCs w:val="18"/>
          <w:u w:val="single"/>
        </w:rPr>
        <w:t>Ó</w:t>
      </w:r>
      <w:r w:rsidR="009843CA" w:rsidRPr="009843CA">
        <w:rPr>
          <w:sz w:val="18"/>
          <w:szCs w:val="18"/>
          <w:u w:val="single"/>
        </w:rPr>
        <w:t>N</w:t>
      </w:r>
      <w:r w:rsidR="009843CA" w:rsidRPr="009843CA">
        <w:rPr>
          <w:sz w:val="18"/>
          <w:szCs w:val="18"/>
        </w:rPr>
        <w:t xml:space="preserve"> </w:t>
      </w:r>
      <w:r w:rsidRPr="002F4806">
        <w:rPr>
          <w:b w:val="0"/>
          <w:sz w:val="18"/>
          <w:szCs w:val="18"/>
        </w:rPr>
        <w:t xml:space="preserve">se efectuará </w:t>
      </w:r>
      <w:r w:rsidRPr="002F4806">
        <w:rPr>
          <w:sz w:val="18"/>
          <w:szCs w:val="18"/>
        </w:rPr>
        <w:t xml:space="preserve">con arreglo a </w:t>
      </w:r>
      <w:r w:rsidRPr="002F4806">
        <w:rPr>
          <w:b w:val="0"/>
          <w:sz w:val="18"/>
          <w:szCs w:val="18"/>
        </w:rPr>
        <w:t xml:space="preserve">lo previsto en la presente Ley y a </w:t>
      </w:r>
      <w:r w:rsidRPr="002F4806">
        <w:rPr>
          <w:sz w:val="18"/>
          <w:szCs w:val="18"/>
        </w:rPr>
        <w:t>la normativa notarial.</w:t>
      </w:r>
    </w:p>
    <w:p w:rsidR="00430DE8" w:rsidRPr="002F4806" w:rsidRDefault="00430DE8" w:rsidP="002F4806">
      <w:pPr>
        <w:pStyle w:val="Nf"/>
        <w:ind w:left="720"/>
        <w:rPr>
          <w:sz w:val="18"/>
          <w:szCs w:val="18"/>
        </w:rPr>
      </w:pPr>
    </w:p>
    <w:p w:rsidR="002F4806" w:rsidRPr="00430DE8" w:rsidRDefault="002F4806" w:rsidP="002F4806">
      <w:pPr>
        <w:pStyle w:val="Prrafodelista"/>
        <w:numPr>
          <w:ilvl w:val="0"/>
          <w:numId w:val="0"/>
        </w:numPr>
        <w:ind w:left="720"/>
      </w:pPr>
    </w:p>
    <w:p w:rsidR="00430DE8" w:rsidRPr="00430DE8" w:rsidRDefault="00430DE8" w:rsidP="00430DE8">
      <w:pPr>
        <w:rPr>
          <w:rFonts w:cs="Courier New"/>
          <w:spacing w:val="-3"/>
          <w:sz w:val="20"/>
          <w:lang w:val="es-ES_tradnl"/>
        </w:rPr>
      </w:pPr>
    </w:p>
    <w:p w:rsidR="00063E7E" w:rsidRDefault="009843CA" w:rsidP="00684291">
      <w:pPr>
        <w:jc w:val="both"/>
        <w:rPr>
          <w:rFonts w:cs="Courier New"/>
          <w:spacing w:val="-3"/>
          <w:sz w:val="20"/>
          <w:lang w:val="es-ES_tradnl"/>
        </w:rPr>
      </w:pPr>
      <w:r w:rsidRPr="009843CA">
        <w:rPr>
          <w:rFonts w:cs="Courier New"/>
          <w:b/>
          <w:spacing w:val="-3"/>
          <w:sz w:val="20"/>
          <w:lang w:val="es-ES_tradnl"/>
        </w:rPr>
        <w:t>REQUERIMIENTO INICIAL</w:t>
      </w:r>
      <w:r w:rsidR="00430DE8" w:rsidRPr="00684291">
        <w:rPr>
          <w:rFonts w:cs="Courier New"/>
          <w:spacing w:val="-3"/>
          <w:sz w:val="20"/>
          <w:lang w:val="es-ES_tradnl"/>
        </w:rPr>
        <w:t> </w:t>
      </w:r>
      <w:r>
        <w:rPr>
          <w:rFonts w:cs="Courier New"/>
          <w:spacing w:val="-3"/>
          <w:sz w:val="20"/>
          <w:lang w:val="es-ES_tradnl"/>
        </w:rPr>
        <w:t xml:space="preserve"> </w:t>
      </w:r>
      <w:r w:rsidR="00684291" w:rsidRPr="00684291">
        <w:rPr>
          <w:rFonts w:cs="Courier New"/>
          <w:spacing w:val="-3"/>
          <w:sz w:val="20"/>
          <w:lang w:val="es-ES_tradnl"/>
        </w:rPr>
        <w:t>El acta se iniciará a requerimiento de cualquier persona con interés legítimo</w:t>
      </w:r>
      <w:r w:rsidR="00684291">
        <w:rPr>
          <w:rFonts w:cs="Courier New"/>
          <w:spacing w:val="-3"/>
          <w:sz w:val="20"/>
          <w:lang w:val="es-ES_tradnl"/>
        </w:rPr>
        <w:t xml:space="preserve"> en la herencia</w:t>
      </w:r>
      <w:r w:rsidR="00684291" w:rsidRPr="00684291">
        <w:rPr>
          <w:rFonts w:cs="Courier New"/>
          <w:spacing w:val="-3"/>
          <w:sz w:val="20"/>
          <w:lang w:val="es-ES_tradnl"/>
        </w:rPr>
        <w:t>, a</w:t>
      </w:r>
      <w:r w:rsidR="00063E7E">
        <w:rPr>
          <w:rFonts w:cs="Courier New"/>
          <w:spacing w:val="-3"/>
          <w:sz w:val="20"/>
          <w:lang w:val="es-ES_tradnl"/>
        </w:rPr>
        <w:t xml:space="preserve">nte </w:t>
      </w:r>
      <w:r w:rsidR="00684291" w:rsidRPr="00684291">
        <w:rPr>
          <w:rFonts w:cs="Courier New"/>
          <w:spacing w:val="-3"/>
          <w:sz w:val="20"/>
          <w:lang w:val="es-ES_tradnl"/>
        </w:rPr>
        <w:t>Notario</w:t>
      </w:r>
      <w:r w:rsidR="00063E7E">
        <w:rPr>
          <w:rFonts w:cs="Courier New"/>
          <w:spacing w:val="-3"/>
          <w:sz w:val="20"/>
          <w:lang w:val="es-ES_tradnl"/>
        </w:rPr>
        <w:t xml:space="preserve"> competente:</w:t>
      </w:r>
    </w:p>
    <w:p w:rsidR="00063E7E" w:rsidRDefault="00063E7E" w:rsidP="00684291">
      <w:pPr>
        <w:jc w:val="both"/>
        <w:rPr>
          <w:rFonts w:cs="Courier New"/>
          <w:spacing w:val="-3"/>
          <w:sz w:val="20"/>
          <w:lang w:val="es-ES_tradnl"/>
        </w:rPr>
      </w:pPr>
    </w:p>
    <w:p w:rsidR="00063E7E" w:rsidRPr="00063E7E" w:rsidRDefault="00063E7E" w:rsidP="00063E7E">
      <w:pPr>
        <w:ind w:left="1416"/>
        <w:jc w:val="both"/>
        <w:rPr>
          <w:rFonts w:cs="Courier New"/>
          <w:spacing w:val="-3"/>
          <w:sz w:val="18"/>
          <w:lang w:val="es-ES_tradnl"/>
        </w:rPr>
      </w:pPr>
      <w:r w:rsidRPr="00063E7E">
        <w:rPr>
          <w:rFonts w:cs="Courier New"/>
          <w:spacing w:val="-3"/>
          <w:sz w:val="18"/>
          <w:lang w:val="es-ES_tradnl"/>
        </w:rPr>
        <w:t>+ Se ha ampliado la competencia al notario del distrito colindante</w:t>
      </w:r>
    </w:p>
    <w:p w:rsidR="00063E7E" w:rsidRPr="00063E7E" w:rsidRDefault="00063E7E" w:rsidP="00063E7E">
      <w:pPr>
        <w:ind w:left="1416"/>
        <w:jc w:val="both"/>
        <w:rPr>
          <w:rFonts w:cs="Courier New"/>
          <w:spacing w:val="-3"/>
          <w:sz w:val="18"/>
          <w:lang w:val="es-ES_tradnl"/>
        </w:rPr>
      </w:pPr>
    </w:p>
    <w:p w:rsidR="00063E7E" w:rsidRPr="00063E7E" w:rsidRDefault="00063E7E" w:rsidP="00063E7E">
      <w:pPr>
        <w:ind w:left="1416"/>
        <w:jc w:val="both"/>
        <w:rPr>
          <w:rFonts w:cs="Courier New"/>
          <w:spacing w:val="-3"/>
          <w:sz w:val="18"/>
          <w:lang w:val="es-ES_tradnl"/>
        </w:rPr>
      </w:pPr>
      <w:r w:rsidRPr="00063E7E">
        <w:rPr>
          <w:rFonts w:cs="Courier New"/>
          <w:spacing w:val="-3"/>
          <w:sz w:val="18"/>
          <w:lang w:val="es-ES_tradnl"/>
        </w:rPr>
        <w:t xml:space="preserve">+ Los criterios de atribución de competencia son alternativos, a elección del requirente; por excepción, el lugar de su domicilio es criterio subsidiario </w:t>
      </w:r>
      <w:r w:rsidRPr="00063E7E">
        <w:rPr>
          <w:rFonts w:cs="Courier New"/>
          <w:spacing w:val="-3"/>
          <w:sz w:val="14"/>
          <w:lang w:val="es-ES_tradnl"/>
        </w:rPr>
        <w:t>(NO concurrente con el resto de criterios)</w:t>
      </w:r>
    </w:p>
    <w:p w:rsidR="00063E7E" w:rsidRDefault="00684291" w:rsidP="00063E7E">
      <w:pPr>
        <w:jc w:val="both"/>
        <w:rPr>
          <w:rFonts w:cs="Courier New"/>
          <w:spacing w:val="-3"/>
          <w:sz w:val="20"/>
          <w:lang w:val="es-ES_tradnl"/>
        </w:rPr>
      </w:pPr>
      <w:r w:rsidRPr="00684291">
        <w:rPr>
          <w:rFonts w:cs="Courier New"/>
          <w:spacing w:val="-3"/>
          <w:sz w:val="20"/>
          <w:lang w:val="es-ES_tradnl"/>
        </w:rPr>
        <w:t xml:space="preserve"> </w:t>
      </w:r>
    </w:p>
    <w:p w:rsidR="00063E7E" w:rsidRDefault="00063E7E" w:rsidP="00063E7E">
      <w:pPr>
        <w:jc w:val="both"/>
        <w:rPr>
          <w:rFonts w:cs="Courier New"/>
          <w:spacing w:val="-3"/>
          <w:sz w:val="20"/>
          <w:lang w:val="es-ES_tradnl"/>
        </w:rPr>
      </w:pPr>
    </w:p>
    <w:p w:rsidR="00063E7E" w:rsidRPr="009843CA" w:rsidRDefault="00063E7E" w:rsidP="00063E7E">
      <w:pPr>
        <w:jc w:val="both"/>
        <w:rPr>
          <w:rFonts w:cs="Courier New"/>
          <w:b/>
          <w:spacing w:val="-3"/>
          <w:sz w:val="20"/>
          <w:lang w:val="es-ES_tradnl"/>
        </w:rPr>
      </w:pPr>
      <w:r w:rsidRPr="009843CA">
        <w:rPr>
          <w:rFonts w:cs="Courier New"/>
          <w:b/>
          <w:spacing w:val="-3"/>
          <w:sz w:val="20"/>
          <w:lang w:val="es-ES_tradnl"/>
        </w:rPr>
        <w:t>PRUEBA</w:t>
      </w:r>
    </w:p>
    <w:p w:rsidR="00063E7E" w:rsidRDefault="00063E7E" w:rsidP="00063E7E">
      <w:pPr>
        <w:jc w:val="both"/>
        <w:rPr>
          <w:rFonts w:cs="Courier New"/>
          <w:spacing w:val="-3"/>
          <w:sz w:val="20"/>
          <w:lang w:val="es-ES_tradnl"/>
        </w:rPr>
      </w:pPr>
    </w:p>
    <w:p w:rsidR="00063E7E" w:rsidRDefault="00063E7E" w:rsidP="009843CA">
      <w:pPr>
        <w:ind w:left="708"/>
        <w:jc w:val="both"/>
        <w:rPr>
          <w:rFonts w:cs="Courier New"/>
          <w:spacing w:val="-3"/>
          <w:sz w:val="20"/>
          <w:lang w:val="es-ES_tradnl"/>
        </w:rPr>
      </w:pPr>
      <w:r>
        <w:rPr>
          <w:rFonts w:cs="Courier New"/>
          <w:spacing w:val="-3"/>
          <w:sz w:val="20"/>
          <w:lang w:val="es-ES_tradnl"/>
        </w:rPr>
        <w:t>En todo caso d</w:t>
      </w:r>
      <w:r w:rsidRPr="00684291">
        <w:rPr>
          <w:rFonts w:cs="Courier New"/>
          <w:spacing w:val="-3"/>
          <w:sz w:val="20"/>
          <w:lang w:val="es-ES_tradnl"/>
        </w:rPr>
        <w:t>eberá acreditarse</w:t>
      </w:r>
      <w:r>
        <w:rPr>
          <w:rFonts w:cs="Courier New"/>
          <w:spacing w:val="-3"/>
          <w:sz w:val="20"/>
          <w:lang w:val="es-ES_tradnl"/>
        </w:rPr>
        <w:t>:</w:t>
      </w:r>
      <w:r w:rsidRPr="00684291">
        <w:rPr>
          <w:rFonts w:cs="Courier New"/>
          <w:spacing w:val="-3"/>
          <w:sz w:val="20"/>
          <w:lang w:val="es-ES_tradnl"/>
        </w:rPr>
        <w:t xml:space="preserve"> </w:t>
      </w:r>
      <w:r>
        <w:rPr>
          <w:rFonts w:cs="Courier New"/>
          <w:spacing w:val="-3"/>
          <w:sz w:val="20"/>
          <w:lang w:val="es-ES_tradnl"/>
        </w:rPr>
        <w:t xml:space="preserve">a) </w:t>
      </w:r>
      <w:r w:rsidRPr="00684291">
        <w:rPr>
          <w:rFonts w:cs="Courier New"/>
          <w:spacing w:val="-3"/>
          <w:sz w:val="20"/>
          <w:lang w:val="es-ES_tradnl"/>
        </w:rPr>
        <w:t xml:space="preserve">el fallecimiento del causante </w:t>
      </w:r>
      <w:r>
        <w:rPr>
          <w:rFonts w:cs="Courier New"/>
          <w:spacing w:val="-3"/>
          <w:sz w:val="20"/>
          <w:lang w:val="es-ES_tradnl"/>
        </w:rPr>
        <w:t>(</w:t>
      </w:r>
      <w:r w:rsidRPr="00684291">
        <w:rPr>
          <w:rFonts w:cs="Courier New"/>
          <w:spacing w:val="-3"/>
          <w:sz w:val="20"/>
          <w:lang w:val="es-ES_tradnl"/>
        </w:rPr>
        <w:t>mediante información del Registro Civil</w:t>
      </w:r>
      <w:r>
        <w:rPr>
          <w:rFonts w:cs="Courier New"/>
          <w:spacing w:val="-3"/>
          <w:sz w:val="20"/>
          <w:lang w:val="es-ES_tradnl"/>
        </w:rPr>
        <w:t>);</w:t>
      </w:r>
      <w:r w:rsidRPr="00684291">
        <w:rPr>
          <w:rFonts w:cs="Courier New"/>
          <w:spacing w:val="-3"/>
          <w:sz w:val="20"/>
          <w:lang w:val="es-ES_tradnl"/>
        </w:rPr>
        <w:t xml:space="preserve"> y </w:t>
      </w:r>
      <w:r>
        <w:rPr>
          <w:rFonts w:cs="Courier New"/>
          <w:spacing w:val="-3"/>
          <w:sz w:val="20"/>
          <w:lang w:val="es-ES_tradnl"/>
        </w:rPr>
        <w:t xml:space="preserve">b) </w:t>
      </w:r>
      <w:r w:rsidRPr="00684291">
        <w:rPr>
          <w:rFonts w:cs="Courier New"/>
          <w:spacing w:val="-3"/>
          <w:sz w:val="20"/>
          <w:lang w:val="es-ES_tradnl"/>
        </w:rPr>
        <w:t xml:space="preserve">que éste ocurrió sin </w:t>
      </w:r>
      <w:r>
        <w:rPr>
          <w:rFonts w:cs="Courier New"/>
          <w:spacing w:val="-3"/>
          <w:sz w:val="20"/>
          <w:lang w:val="es-ES_tradnl"/>
        </w:rPr>
        <w:t xml:space="preserve">título sucesorio, mediante </w:t>
      </w:r>
    </w:p>
    <w:p w:rsidR="00063E7E" w:rsidRDefault="00063E7E" w:rsidP="009843CA">
      <w:pPr>
        <w:ind w:left="1416"/>
        <w:jc w:val="both"/>
        <w:rPr>
          <w:rFonts w:cs="Courier New"/>
          <w:spacing w:val="-3"/>
          <w:sz w:val="20"/>
          <w:lang w:val="es-ES_tradnl"/>
        </w:rPr>
      </w:pPr>
    </w:p>
    <w:p w:rsidR="00063E7E" w:rsidRDefault="00063E7E" w:rsidP="009843CA">
      <w:pPr>
        <w:ind w:left="2124"/>
        <w:jc w:val="both"/>
        <w:rPr>
          <w:rFonts w:cs="Courier New"/>
          <w:spacing w:val="-3"/>
          <w:sz w:val="20"/>
          <w:lang w:val="es-ES_tradnl"/>
        </w:rPr>
      </w:pPr>
      <w:r>
        <w:rPr>
          <w:rFonts w:cs="Courier New"/>
          <w:spacing w:val="-3"/>
          <w:sz w:val="20"/>
          <w:lang w:val="es-ES_tradnl"/>
        </w:rPr>
        <w:t xml:space="preserve">. certificación </w:t>
      </w:r>
      <w:r w:rsidRPr="00684291">
        <w:rPr>
          <w:rFonts w:cs="Courier New"/>
          <w:spacing w:val="-3"/>
          <w:sz w:val="20"/>
          <w:lang w:val="es-ES_tradnl"/>
        </w:rPr>
        <w:t>del Registro General de Actos de Última Voluntad o, en su caso,</w:t>
      </w:r>
    </w:p>
    <w:p w:rsidR="00063E7E" w:rsidRDefault="00063E7E" w:rsidP="009843CA">
      <w:pPr>
        <w:ind w:left="2124"/>
        <w:jc w:val="both"/>
        <w:rPr>
          <w:rFonts w:cs="Courier New"/>
          <w:spacing w:val="-3"/>
          <w:sz w:val="20"/>
          <w:lang w:val="es-ES_tradnl"/>
        </w:rPr>
      </w:pPr>
    </w:p>
    <w:p w:rsidR="00063E7E" w:rsidRDefault="00063E7E" w:rsidP="009843CA">
      <w:pPr>
        <w:ind w:left="2124"/>
        <w:jc w:val="both"/>
        <w:rPr>
          <w:rFonts w:cs="Courier New"/>
          <w:spacing w:val="-3"/>
          <w:sz w:val="20"/>
          <w:lang w:val="es-ES_tradnl"/>
        </w:rPr>
      </w:pPr>
      <w:r>
        <w:rPr>
          <w:rFonts w:cs="Courier New"/>
          <w:spacing w:val="-3"/>
          <w:sz w:val="20"/>
          <w:lang w:val="es-ES_tradnl"/>
        </w:rPr>
        <w:t xml:space="preserve">. </w:t>
      </w:r>
      <w:r w:rsidRPr="00684291">
        <w:rPr>
          <w:rFonts w:cs="Courier New"/>
          <w:spacing w:val="-3"/>
          <w:sz w:val="20"/>
          <w:lang w:val="es-ES_tradnl"/>
        </w:rPr>
        <w:t>documento auténtico del que resulte indubitadamente que, a pesar de la existencia de testamento o contrato sucesorio, procede la sucesión abintestato, o bien</w:t>
      </w:r>
    </w:p>
    <w:p w:rsidR="00063E7E" w:rsidRDefault="00063E7E" w:rsidP="009843CA">
      <w:pPr>
        <w:ind w:left="2124"/>
        <w:jc w:val="both"/>
        <w:rPr>
          <w:rFonts w:cs="Courier New"/>
          <w:spacing w:val="-3"/>
          <w:sz w:val="20"/>
          <w:lang w:val="es-ES_tradnl"/>
        </w:rPr>
      </w:pPr>
    </w:p>
    <w:p w:rsidR="00063E7E" w:rsidRPr="00684291" w:rsidRDefault="00063E7E" w:rsidP="009843CA">
      <w:pPr>
        <w:ind w:left="2124"/>
        <w:jc w:val="both"/>
        <w:rPr>
          <w:rFonts w:cs="Courier New"/>
          <w:spacing w:val="-3"/>
          <w:sz w:val="20"/>
          <w:lang w:val="es-ES_tradnl"/>
        </w:rPr>
      </w:pPr>
      <w:r>
        <w:rPr>
          <w:rFonts w:cs="Courier New"/>
          <w:spacing w:val="-3"/>
          <w:sz w:val="20"/>
          <w:lang w:val="es-ES_tradnl"/>
        </w:rPr>
        <w:t xml:space="preserve">. </w:t>
      </w:r>
      <w:r w:rsidRPr="00684291">
        <w:rPr>
          <w:rFonts w:cs="Courier New"/>
          <w:spacing w:val="-3"/>
          <w:sz w:val="20"/>
          <w:lang w:val="es-ES_tradnl"/>
        </w:rPr>
        <w:t>sentencia firme que declare la invalidez del título sucesorio o de la institución de heredero</w:t>
      </w:r>
    </w:p>
    <w:p w:rsidR="00063E7E" w:rsidRDefault="00063E7E" w:rsidP="009843CA">
      <w:pPr>
        <w:ind w:left="708"/>
        <w:jc w:val="both"/>
        <w:rPr>
          <w:rFonts w:cs="Courier New"/>
          <w:spacing w:val="-3"/>
          <w:sz w:val="20"/>
          <w:lang w:val="es-ES_tradnl"/>
        </w:rPr>
      </w:pPr>
    </w:p>
    <w:p w:rsidR="00063E7E" w:rsidRPr="00063E7E" w:rsidRDefault="00063E7E" w:rsidP="009843CA">
      <w:pPr>
        <w:ind w:left="708"/>
        <w:jc w:val="both"/>
        <w:rPr>
          <w:rFonts w:cs="Courier New"/>
          <w:spacing w:val="-3"/>
          <w:sz w:val="20"/>
          <w:lang w:val="es-ES_tradnl"/>
        </w:rPr>
      </w:pPr>
      <w:r w:rsidRPr="001D2486">
        <w:rPr>
          <w:rFonts w:cs="Courier New"/>
          <w:spacing w:val="-3"/>
          <w:sz w:val="20"/>
          <w:u w:val="single"/>
          <w:lang w:val="es-ES_tradnl"/>
        </w:rPr>
        <w:lastRenderedPageBreak/>
        <w:t>D</w:t>
      </w:r>
      <w:r w:rsidR="00430DE8" w:rsidRPr="001D2486">
        <w:rPr>
          <w:rFonts w:cs="Courier New"/>
          <w:spacing w:val="-3"/>
          <w:sz w:val="20"/>
          <w:u w:val="single"/>
          <w:lang w:val="es-ES_tradnl"/>
        </w:rPr>
        <w:t>ocumental</w:t>
      </w:r>
      <w:r w:rsidR="00430DE8" w:rsidRPr="00063E7E">
        <w:rPr>
          <w:rFonts w:cs="Courier New"/>
          <w:spacing w:val="-3"/>
          <w:sz w:val="20"/>
          <w:lang w:val="es-ES_tradnl"/>
        </w:rPr>
        <w:t xml:space="preserve">: El </w:t>
      </w:r>
      <w:r w:rsidR="00AB67BF">
        <w:rPr>
          <w:rFonts w:cs="Courier New"/>
          <w:spacing w:val="-3"/>
          <w:sz w:val="20"/>
          <w:lang w:val="es-ES_tradnl"/>
        </w:rPr>
        <w:t>requirente</w:t>
      </w:r>
      <w:r w:rsidR="00430DE8" w:rsidRPr="00063E7E">
        <w:rPr>
          <w:rFonts w:cs="Courier New"/>
          <w:spacing w:val="-3"/>
          <w:sz w:val="20"/>
          <w:lang w:val="es-ES_tradnl"/>
        </w:rPr>
        <w:t xml:space="preserve"> deberá aportar los documentos que demuestren los hechos en los que se funda su pretensión</w:t>
      </w:r>
      <w:r>
        <w:rPr>
          <w:rFonts w:cs="Courier New"/>
          <w:spacing w:val="-3"/>
          <w:sz w:val="20"/>
          <w:lang w:val="es-ES_tradnl"/>
        </w:rPr>
        <w:t xml:space="preserve"> </w:t>
      </w:r>
      <w:r w:rsidRPr="001D2486">
        <w:rPr>
          <w:rFonts w:cs="Courier New"/>
          <w:i/>
          <w:spacing w:val="-3"/>
          <w:sz w:val="18"/>
          <w:lang w:val="es-ES_tradnl"/>
        </w:rPr>
        <w:t>(parentesco con el fallecido de las personas designadas como herederos, identidad y domicilio del causante, etc)</w:t>
      </w:r>
    </w:p>
    <w:p w:rsidR="00063E7E" w:rsidRPr="001D2486" w:rsidRDefault="00063E7E" w:rsidP="009843CA">
      <w:pPr>
        <w:ind w:left="708"/>
        <w:jc w:val="both"/>
        <w:rPr>
          <w:rFonts w:cs="Courier New"/>
          <w:spacing w:val="-3"/>
          <w:sz w:val="20"/>
          <w:lang w:val="es-ES_tradnl"/>
        </w:rPr>
      </w:pPr>
    </w:p>
    <w:p w:rsidR="00AB67BF" w:rsidRPr="001D2486" w:rsidRDefault="00063E7E" w:rsidP="009843CA">
      <w:pPr>
        <w:ind w:left="708"/>
        <w:jc w:val="both"/>
        <w:rPr>
          <w:rFonts w:cs="Courier New"/>
          <w:spacing w:val="-3"/>
          <w:sz w:val="20"/>
          <w:lang w:val="es-ES_tradnl"/>
        </w:rPr>
      </w:pPr>
      <w:r w:rsidRPr="001D2486">
        <w:rPr>
          <w:rFonts w:cs="Courier New"/>
          <w:spacing w:val="-3"/>
          <w:sz w:val="20"/>
          <w:u w:val="single"/>
          <w:lang w:val="es-ES_tradnl"/>
        </w:rPr>
        <w:t>T</w:t>
      </w:r>
      <w:r w:rsidR="00430DE8" w:rsidRPr="001D2486">
        <w:rPr>
          <w:rFonts w:cs="Courier New"/>
          <w:spacing w:val="-3"/>
          <w:sz w:val="20"/>
          <w:u w:val="single"/>
          <w:lang w:val="es-ES_tradnl"/>
        </w:rPr>
        <w:t>estifical</w:t>
      </w:r>
      <w:r w:rsidR="00430DE8" w:rsidRPr="00063E7E">
        <w:rPr>
          <w:rFonts w:cs="Courier New"/>
          <w:spacing w:val="-3"/>
          <w:sz w:val="20"/>
          <w:lang w:val="es-ES_tradnl"/>
        </w:rPr>
        <w:t>: </w:t>
      </w:r>
      <w:r w:rsidR="00AB67BF" w:rsidRPr="001D2486">
        <w:rPr>
          <w:rFonts w:cs="Courier New"/>
          <w:spacing w:val="-3"/>
          <w:sz w:val="20"/>
          <w:lang w:val="es-ES_tradnl"/>
        </w:rPr>
        <w:t>En el acta habrá de constar necesariamente, al menos, la declaración de dos testigos (ofrecidos por el requirente) que aseveren que de ciencia propia o por notoriedad les constan los hechos positivos y negativos cuya declaración de notoriedad se pretende. Dichos testigos podrán ser, en su caso, parientes del fallecido, sea por consanguinidad o afinidad, cuando no tengan interés directo en la sucesión.</w:t>
      </w:r>
    </w:p>
    <w:p w:rsidR="00AB67BF" w:rsidRDefault="00AB67BF" w:rsidP="009843CA">
      <w:pPr>
        <w:ind w:left="708"/>
        <w:jc w:val="both"/>
        <w:rPr>
          <w:rFonts w:cs="Courier New"/>
          <w:spacing w:val="-3"/>
          <w:sz w:val="20"/>
          <w:lang w:val="es-ES_tradnl"/>
        </w:rPr>
      </w:pPr>
    </w:p>
    <w:p w:rsidR="00AB67BF" w:rsidRDefault="00AB67BF" w:rsidP="009843CA">
      <w:pPr>
        <w:ind w:left="708"/>
        <w:jc w:val="both"/>
        <w:rPr>
          <w:rFonts w:cs="Courier New"/>
          <w:spacing w:val="-3"/>
          <w:sz w:val="20"/>
          <w:lang w:val="es-ES_tradnl"/>
        </w:rPr>
      </w:pPr>
      <w:r w:rsidRPr="001D2486">
        <w:rPr>
          <w:rFonts w:cs="Courier New"/>
          <w:spacing w:val="-3"/>
          <w:sz w:val="20"/>
          <w:u w:val="single"/>
          <w:lang w:val="es-ES_tradnl"/>
        </w:rPr>
        <w:t>Otras</w:t>
      </w:r>
      <w:r>
        <w:rPr>
          <w:rFonts w:cs="Courier New"/>
          <w:spacing w:val="-3"/>
          <w:sz w:val="20"/>
          <w:lang w:val="es-ES_tradnl"/>
        </w:rPr>
        <w:t xml:space="preserve"> pruebas: </w:t>
      </w:r>
      <w:r w:rsidRPr="001D2486">
        <w:rPr>
          <w:rFonts w:cs="Courier New"/>
          <w:spacing w:val="-3"/>
          <w:sz w:val="20"/>
          <w:lang w:val="es-ES_tradnl"/>
        </w:rPr>
        <w:t xml:space="preserve">El Notario practicará, además de las pruebas propuestas por el requirente, las que se estimen oportunas </w:t>
      </w:r>
      <w:r w:rsidR="001D2486" w:rsidRPr="001D2486">
        <w:rPr>
          <w:rFonts w:cs="Courier New"/>
          <w:i/>
          <w:spacing w:val="-3"/>
          <w:sz w:val="18"/>
          <w:lang w:val="es-ES_tradnl"/>
        </w:rPr>
        <w:t>(</w:t>
      </w:r>
      <w:r w:rsidRPr="001D2486">
        <w:rPr>
          <w:rFonts w:cs="Courier New"/>
          <w:i/>
          <w:spacing w:val="-3"/>
          <w:sz w:val="18"/>
          <w:lang w:val="es-ES_tradnl"/>
        </w:rPr>
        <w:t>y en especial aquellas dirigidas a acreditar su identidad, domici</w:t>
      </w:r>
      <w:bookmarkStart w:id="0" w:name="_GoBack"/>
      <w:bookmarkEnd w:id="0"/>
      <w:r w:rsidRPr="001D2486">
        <w:rPr>
          <w:rFonts w:cs="Courier New"/>
          <w:i/>
          <w:spacing w:val="-3"/>
          <w:sz w:val="18"/>
          <w:lang w:val="es-ES_tradnl"/>
        </w:rPr>
        <w:t>lio, nacionalidad y vecindad civil y, en su caso, la ley extranjera aplicable</w:t>
      </w:r>
      <w:r w:rsidR="001D2486" w:rsidRPr="001D2486">
        <w:rPr>
          <w:rFonts w:cs="Courier New"/>
          <w:i/>
          <w:spacing w:val="-3"/>
          <w:sz w:val="18"/>
          <w:lang w:val="es-ES_tradnl"/>
        </w:rPr>
        <w:t>)</w:t>
      </w:r>
      <w:r w:rsidRPr="001D2486">
        <w:rPr>
          <w:rFonts w:cs="Courier New"/>
          <w:spacing w:val="-3"/>
          <w:sz w:val="20"/>
          <w:lang w:val="es-ES_tradnl"/>
        </w:rPr>
        <w:t>.</w:t>
      </w:r>
    </w:p>
    <w:p w:rsidR="009843CA" w:rsidRDefault="009843CA" w:rsidP="009843CA">
      <w:pPr>
        <w:ind w:left="708"/>
        <w:jc w:val="both"/>
        <w:rPr>
          <w:rFonts w:cs="Courier New"/>
          <w:spacing w:val="-3"/>
          <w:sz w:val="20"/>
          <w:lang w:val="es-ES_tradnl"/>
        </w:rPr>
      </w:pPr>
    </w:p>
    <w:p w:rsidR="00AB67BF" w:rsidRDefault="00AB67BF" w:rsidP="00063E7E">
      <w:pPr>
        <w:jc w:val="both"/>
        <w:rPr>
          <w:rFonts w:cs="Courier New"/>
          <w:spacing w:val="-3"/>
          <w:sz w:val="20"/>
          <w:lang w:val="es-ES_tradnl"/>
        </w:rPr>
      </w:pPr>
    </w:p>
    <w:p w:rsidR="00430DE8" w:rsidRDefault="001D2486" w:rsidP="00063E7E">
      <w:pPr>
        <w:jc w:val="both"/>
        <w:rPr>
          <w:rFonts w:cs="Courier New"/>
          <w:spacing w:val="-3"/>
          <w:sz w:val="20"/>
          <w:lang w:val="es-ES_tradnl"/>
        </w:rPr>
      </w:pPr>
      <w:r w:rsidRPr="009843CA">
        <w:rPr>
          <w:rFonts w:cs="Courier New"/>
          <w:b/>
          <w:spacing w:val="-3"/>
          <w:sz w:val="20"/>
          <w:lang w:val="es-ES_tradnl"/>
        </w:rPr>
        <w:t>DERECHO DE OPOSICIÓN DE LOS INTERESADOS</w:t>
      </w:r>
      <w:r w:rsidRPr="00063E7E">
        <w:rPr>
          <w:rFonts w:cs="Courier New"/>
          <w:spacing w:val="-3"/>
          <w:sz w:val="20"/>
          <w:lang w:val="es-ES_tradnl"/>
        </w:rPr>
        <w:t xml:space="preserve"> </w:t>
      </w:r>
      <w:r w:rsidR="00430DE8" w:rsidRPr="00063E7E">
        <w:rPr>
          <w:rFonts w:cs="Courier New"/>
          <w:spacing w:val="-3"/>
          <w:sz w:val="20"/>
          <w:lang w:val="es-ES_tradnl"/>
        </w:rPr>
        <w:t>en el plazo de un mes desde la publicación del anuncio en el BOE o de la última exposición del anuncio en el tablón de anuncios del Ayuntamiento.</w:t>
      </w:r>
    </w:p>
    <w:p w:rsidR="001D2486" w:rsidRDefault="001D2486" w:rsidP="00063E7E">
      <w:pPr>
        <w:jc w:val="both"/>
        <w:rPr>
          <w:rFonts w:cs="Courier New"/>
          <w:spacing w:val="-3"/>
          <w:sz w:val="20"/>
          <w:lang w:val="es-ES_tradnl"/>
        </w:rPr>
      </w:pPr>
    </w:p>
    <w:p w:rsidR="001D2486" w:rsidRPr="001D2486" w:rsidRDefault="001D2486" w:rsidP="00063E7E">
      <w:pPr>
        <w:jc w:val="both"/>
        <w:rPr>
          <w:rFonts w:cs="Courier New"/>
          <w:spacing w:val="-3"/>
          <w:sz w:val="20"/>
          <w:lang w:val="es-ES_tradnl"/>
        </w:rPr>
      </w:pPr>
      <w:r>
        <w:rPr>
          <w:rFonts w:cs="Courier New"/>
          <w:spacing w:val="-3"/>
          <w:sz w:val="20"/>
          <w:lang w:val="es-ES_tradnl"/>
        </w:rPr>
        <w:t xml:space="preserve">A fin de procurar la </w:t>
      </w:r>
      <w:r w:rsidRPr="001D2486">
        <w:rPr>
          <w:rFonts w:cs="Courier New"/>
          <w:spacing w:val="-3"/>
          <w:sz w:val="20"/>
          <w:lang w:val="es-ES_tradnl"/>
        </w:rPr>
        <w:t>audiencia de dichos interesados el art. 56 LN dispone:</w:t>
      </w:r>
    </w:p>
    <w:p w:rsidR="001D2486" w:rsidRPr="001D2486" w:rsidRDefault="001D2486" w:rsidP="00063E7E">
      <w:pPr>
        <w:jc w:val="both"/>
        <w:rPr>
          <w:rFonts w:cs="Courier New"/>
          <w:spacing w:val="-3"/>
          <w:sz w:val="20"/>
          <w:lang w:val="es-ES_tradnl"/>
        </w:rPr>
      </w:pPr>
    </w:p>
    <w:p w:rsidR="001D2486" w:rsidRPr="001D2486" w:rsidRDefault="009843CA" w:rsidP="009B5790">
      <w:pPr>
        <w:ind w:left="708"/>
        <w:jc w:val="both"/>
        <w:rPr>
          <w:rFonts w:cs="Courier New"/>
          <w:spacing w:val="-3"/>
          <w:sz w:val="20"/>
          <w:lang w:val="es-ES_tradnl"/>
        </w:rPr>
      </w:pPr>
      <w:r>
        <w:rPr>
          <w:rFonts w:cs="Courier New"/>
          <w:spacing w:val="-3"/>
          <w:sz w:val="20"/>
          <w:lang w:val="es-ES_tradnl"/>
        </w:rPr>
        <w:t xml:space="preserve">* </w:t>
      </w:r>
      <w:r w:rsidR="001D2486" w:rsidRPr="001D2486">
        <w:rPr>
          <w:rFonts w:cs="Courier New"/>
          <w:spacing w:val="-3"/>
          <w:sz w:val="20"/>
          <w:lang w:val="es-ES_tradnl"/>
        </w:rPr>
        <w:t xml:space="preserve">Cuando cualquiera de los interesados fuera </w:t>
      </w:r>
      <w:r w:rsidR="001D2486" w:rsidRPr="009B5790">
        <w:rPr>
          <w:rFonts w:cs="Courier New"/>
          <w:b/>
          <w:spacing w:val="-3"/>
          <w:sz w:val="20"/>
          <w:lang w:val="es-ES_tradnl"/>
        </w:rPr>
        <w:t>menor o persona con capacidad modificada judicialmente y careciera de representante legal</w:t>
      </w:r>
      <w:r w:rsidR="001D2486" w:rsidRPr="001D2486">
        <w:rPr>
          <w:rFonts w:cs="Courier New"/>
          <w:spacing w:val="-3"/>
          <w:sz w:val="20"/>
          <w:lang w:val="es-ES_tradnl"/>
        </w:rPr>
        <w:t>, el Notario comunicará esta circunstancia al Ministerio Fiscal para que inste la designación de un defensor judicial.</w:t>
      </w:r>
    </w:p>
    <w:p w:rsidR="009843CA" w:rsidRDefault="009843CA" w:rsidP="009B5790">
      <w:pPr>
        <w:ind w:left="708"/>
        <w:jc w:val="both"/>
        <w:rPr>
          <w:rFonts w:cs="Courier New"/>
          <w:b/>
          <w:spacing w:val="-3"/>
          <w:sz w:val="20"/>
          <w:lang w:val="es-ES_tradnl"/>
        </w:rPr>
      </w:pPr>
    </w:p>
    <w:p w:rsidR="001D2486" w:rsidRDefault="009843CA" w:rsidP="009B5790">
      <w:pPr>
        <w:ind w:left="708"/>
        <w:jc w:val="both"/>
        <w:rPr>
          <w:rFonts w:cs="Courier New"/>
          <w:spacing w:val="-3"/>
          <w:sz w:val="20"/>
          <w:lang w:val="es-ES_tradnl"/>
        </w:rPr>
      </w:pPr>
      <w:r w:rsidRPr="009843CA">
        <w:rPr>
          <w:rFonts w:cs="Courier New"/>
          <w:spacing w:val="-3"/>
          <w:sz w:val="20"/>
          <w:lang w:val="es-ES_tradnl"/>
        </w:rPr>
        <w:t xml:space="preserve">* </w:t>
      </w:r>
      <w:r w:rsidR="001D2486" w:rsidRPr="009B5790">
        <w:rPr>
          <w:rFonts w:cs="Courier New"/>
          <w:b/>
          <w:spacing w:val="-3"/>
          <w:sz w:val="20"/>
          <w:lang w:val="es-ES_tradnl"/>
        </w:rPr>
        <w:t>Si se ignorase la identidad o domicilio</w:t>
      </w:r>
      <w:r w:rsidR="001D2486" w:rsidRPr="001D2486">
        <w:rPr>
          <w:rFonts w:cs="Courier New"/>
          <w:spacing w:val="-3"/>
          <w:sz w:val="20"/>
          <w:lang w:val="es-ES_tradnl"/>
        </w:rPr>
        <w:t xml:space="preserve"> de alguno de los interesados, el Notario recabará, mediante oficio, el auxilio de los órganos, registros, autoridades públicas y consulares.</w:t>
      </w:r>
      <w:r w:rsidR="009B5790">
        <w:rPr>
          <w:rFonts w:cs="Courier New"/>
          <w:spacing w:val="-3"/>
          <w:sz w:val="20"/>
          <w:lang w:val="es-ES_tradnl"/>
        </w:rPr>
        <w:t xml:space="preserve"> Y s</w:t>
      </w:r>
      <w:r w:rsidR="001D2486" w:rsidRPr="001D2486">
        <w:rPr>
          <w:rFonts w:cs="Courier New"/>
          <w:spacing w:val="-3"/>
          <w:sz w:val="20"/>
          <w:lang w:val="es-ES_tradnl"/>
        </w:rPr>
        <w:t xml:space="preserve">i no lograse averiguar </w:t>
      </w:r>
      <w:r w:rsidR="009B5790">
        <w:rPr>
          <w:rFonts w:cs="Courier New"/>
          <w:spacing w:val="-3"/>
          <w:sz w:val="20"/>
          <w:lang w:val="es-ES_tradnl"/>
        </w:rPr>
        <w:t>su</w:t>
      </w:r>
      <w:r w:rsidR="001D2486" w:rsidRPr="001D2486">
        <w:rPr>
          <w:rFonts w:cs="Courier New"/>
          <w:spacing w:val="-3"/>
          <w:sz w:val="20"/>
          <w:lang w:val="es-ES_tradnl"/>
        </w:rPr>
        <w:t xml:space="preserve"> identidad o domicilio, el Notario deberá dar publicidad a la tramitación del acta mediante anuncio publicado </w:t>
      </w:r>
    </w:p>
    <w:p w:rsidR="009B5790" w:rsidRPr="001D2486" w:rsidRDefault="009B5790" w:rsidP="009B5790">
      <w:pPr>
        <w:ind w:left="708"/>
        <w:jc w:val="both"/>
        <w:rPr>
          <w:rFonts w:cs="Courier New"/>
          <w:spacing w:val="-3"/>
          <w:sz w:val="20"/>
          <w:lang w:val="es-ES_tradnl"/>
        </w:rPr>
      </w:pPr>
    </w:p>
    <w:p w:rsidR="001D2486" w:rsidRPr="001D2486" w:rsidRDefault="001D2486" w:rsidP="009B5790">
      <w:pPr>
        <w:ind w:left="1416"/>
        <w:jc w:val="both"/>
        <w:rPr>
          <w:rFonts w:cs="Courier New"/>
          <w:spacing w:val="-3"/>
          <w:sz w:val="20"/>
          <w:lang w:val="es-ES_tradnl"/>
        </w:rPr>
      </w:pPr>
      <w:r w:rsidRPr="001D2486">
        <w:rPr>
          <w:rFonts w:cs="Courier New"/>
          <w:spacing w:val="-3"/>
          <w:sz w:val="20"/>
          <w:lang w:val="es-ES_tradnl"/>
        </w:rPr>
        <w:t xml:space="preserve">en el “Boletín Oficial del Estado” </w:t>
      </w:r>
      <w:r w:rsidRPr="009B5790">
        <w:rPr>
          <w:rFonts w:cs="Courier New"/>
          <w:spacing w:val="-3"/>
          <w:sz w:val="18"/>
          <w:lang w:val="es-ES_tradnl"/>
        </w:rPr>
        <w:t xml:space="preserve">(podrá, si lo considera conveniente, utilizar otros medios </w:t>
      </w:r>
      <w:r w:rsidR="009B5790" w:rsidRPr="009B5790">
        <w:rPr>
          <w:rFonts w:cs="Courier New"/>
          <w:spacing w:val="-3"/>
          <w:sz w:val="18"/>
          <w:lang w:val="es-ES_tradnl"/>
        </w:rPr>
        <w:t>ADICIONALES</w:t>
      </w:r>
      <w:r w:rsidRPr="009B5790">
        <w:rPr>
          <w:rFonts w:cs="Courier New"/>
          <w:spacing w:val="-3"/>
          <w:sz w:val="18"/>
          <w:lang w:val="es-ES_tradnl"/>
        </w:rPr>
        <w:t xml:space="preserve"> de comunicación</w:t>
      </w:r>
      <w:r w:rsidRPr="009843CA">
        <w:rPr>
          <w:rFonts w:cs="Courier New"/>
          <w:i/>
          <w:spacing w:val="-3"/>
          <w:sz w:val="16"/>
          <w:lang w:val="es-ES_tradnl"/>
        </w:rPr>
        <w:t>, como periódicos, internet, etc</w:t>
      </w:r>
      <w:r w:rsidRPr="009B5790">
        <w:rPr>
          <w:rFonts w:cs="Courier New"/>
          <w:spacing w:val="-3"/>
          <w:sz w:val="18"/>
          <w:lang w:val="es-ES_tradnl"/>
        </w:rPr>
        <w:t>)</w:t>
      </w:r>
      <w:r w:rsidR="009843CA">
        <w:rPr>
          <w:rFonts w:cs="Courier New"/>
          <w:spacing w:val="-3"/>
          <w:sz w:val="18"/>
          <w:lang w:val="es-ES_tradnl"/>
        </w:rPr>
        <w:t xml:space="preserve">, </w:t>
      </w:r>
      <w:r w:rsidR="009843CA" w:rsidRPr="009843CA">
        <w:rPr>
          <w:rFonts w:cs="Courier New"/>
          <w:spacing w:val="-3"/>
          <w:sz w:val="18"/>
          <w:u w:val="single"/>
          <w:lang w:val="es-ES_tradnl"/>
        </w:rPr>
        <w:t>y</w:t>
      </w:r>
    </w:p>
    <w:p w:rsidR="009B5790" w:rsidRDefault="009B5790" w:rsidP="009B5790">
      <w:pPr>
        <w:ind w:left="1416"/>
        <w:jc w:val="both"/>
        <w:rPr>
          <w:rFonts w:cs="Courier New"/>
          <w:spacing w:val="-3"/>
          <w:sz w:val="20"/>
          <w:lang w:val="es-ES_tradnl"/>
        </w:rPr>
      </w:pPr>
    </w:p>
    <w:p w:rsidR="001D2486" w:rsidRPr="001D2486" w:rsidRDefault="001D2486" w:rsidP="009B5790">
      <w:pPr>
        <w:ind w:left="1416"/>
        <w:jc w:val="both"/>
        <w:rPr>
          <w:rFonts w:cs="Courier New"/>
          <w:spacing w:val="-3"/>
          <w:sz w:val="20"/>
          <w:lang w:val="es-ES_tradnl"/>
        </w:rPr>
      </w:pPr>
      <w:r w:rsidRPr="001D2486">
        <w:rPr>
          <w:rFonts w:cs="Courier New"/>
          <w:spacing w:val="-3"/>
          <w:sz w:val="20"/>
          <w:lang w:val="es-ES_tradnl"/>
        </w:rPr>
        <w:t>en los tablones de anuncios de los Ayuntamientos correspondientes al último domicilio del causante, al del lugar del fallecimiento, si fuera distinto, o al del lugar donde radiquen la mayor parte de sus bienes inmuebles.</w:t>
      </w:r>
    </w:p>
    <w:p w:rsidR="001D2486" w:rsidRDefault="001D2486" w:rsidP="00063E7E">
      <w:pPr>
        <w:jc w:val="both"/>
        <w:rPr>
          <w:rFonts w:cs="Courier New"/>
          <w:spacing w:val="-3"/>
          <w:sz w:val="20"/>
          <w:lang w:val="es-ES_tradnl"/>
        </w:rPr>
      </w:pPr>
    </w:p>
    <w:p w:rsidR="009B5790" w:rsidRDefault="009B5790" w:rsidP="009B5790">
      <w:pPr>
        <w:jc w:val="both"/>
        <w:rPr>
          <w:rFonts w:cs="Courier New"/>
          <w:spacing w:val="-3"/>
          <w:sz w:val="20"/>
          <w:lang w:val="es-ES_tradnl"/>
        </w:rPr>
      </w:pPr>
      <w:r w:rsidRPr="00063E7E">
        <w:rPr>
          <w:rFonts w:cs="Courier New"/>
          <w:spacing w:val="-3"/>
          <w:sz w:val="20"/>
          <w:lang w:val="es-ES_tradnl"/>
        </w:rPr>
        <w:t xml:space="preserve">FINALIZACIÓN DEL </w:t>
      </w:r>
      <w:r>
        <w:rPr>
          <w:rFonts w:cs="Courier New"/>
          <w:spacing w:val="-3"/>
          <w:sz w:val="20"/>
          <w:lang w:val="es-ES_tradnl"/>
        </w:rPr>
        <w:t>ACTA</w:t>
      </w:r>
      <w:r w:rsidR="00430DE8" w:rsidRPr="00063E7E">
        <w:rPr>
          <w:rFonts w:cs="Courier New"/>
          <w:spacing w:val="-3"/>
          <w:sz w:val="20"/>
          <w:lang w:val="es-ES_tradnl"/>
        </w:rPr>
        <w:t>: </w:t>
      </w:r>
      <w:r w:rsidRPr="00C73F62">
        <w:rPr>
          <w:rFonts w:cs="Courier New"/>
          <w:spacing w:val="-3"/>
          <w:sz w:val="20"/>
          <w:lang w:val="es-ES_tradnl"/>
        </w:rPr>
        <w:t>Transcurrido el plazo de veinte días hábiles, a contar desde el requerimiento inicial o desde la terminación del plazo del mes otorgado para hacer alegaciones en caso de haberse publicado anuncio, el Notario</w:t>
      </w:r>
      <w:r w:rsidR="00C73F62">
        <w:rPr>
          <w:rFonts w:cs="Courier New"/>
          <w:spacing w:val="-3"/>
          <w:sz w:val="20"/>
          <w:lang w:val="es-ES_tradnl"/>
        </w:rPr>
        <w:t>:</w:t>
      </w:r>
      <w:r w:rsidRPr="00C73F62">
        <w:rPr>
          <w:rFonts w:cs="Courier New"/>
          <w:spacing w:val="-3"/>
          <w:sz w:val="20"/>
          <w:lang w:val="es-ES_tradnl"/>
        </w:rPr>
        <w:t xml:space="preserve"> hará constar su juicio, terminará el acta y procederá a su protocolización.</w:t>
      </w:r>
    </w:p>
    <w:p w:rsidR="00C73F62" w:rsidRPr="00C73F62" w:rsidRDefault="00C73F62" w:rsidP="009B5790">
      <w:pPr>
        <w:jc w:val="both"/>
        <w:rPr>
          <w:rFonts w:cs="Courier New"/>
          <w:spacing w:val="-3"/>
          <w:sz w:val="20"/>
          <w:lang w:val="es-ES_tradnl"/>
        </w:rPr>
      </w:pPr>
    </w:p>
    <w:p w:rsidR="009B5790" w:rsidRPr="009843CA" w:rsidRDefault="009B5790" w:rsidP="009843CA">
      <w:pPr>
        <w:pStyle w:val="Prrafodelista"/>
        <w:numPr>
          <w:ilvl w:val="0"/>
          <w:numId w:val="31"/>
        </w:numPr>
        <w:rPr>
          <w:rFonts w:cs="Courier New"/>
          <w:spacing w:val="-3"/>
          <w:lang w:val="es-ES_tradnl"/>
        </w:rPr>
      </w:pPr>
      <w:r w:rsidRPr="009843CA">
        <w:rPr>
          <w:rFonts w:cs="Courier New"/>
          <w:spacing w:val="-3"/>
          <w:lang w:val="es-ES_tradnl"/>
        </w:rPr>
        <w:t>En caso afirmativo, declarará qué parientes del causante son los herederos abintestato.</w:t>
      </w:r>
      <w:r w:rsidR="00C73F62" w:rsidRPr="009843CA">
        <w:rPr>
          <w:rFonts w:cs="Courier New"/>
          <w:spacing w:val="-3"/>
          <w:lang w:val="es-ES_tradnl"/>
        </w:rPr>
        <w:t xml:space="preserve"> S</w:t>
      </w:r>
      <w:r w:rsidRPr="009843CA">
        <w:rPr>
          <w:rFonts w:cs="Courier New"/>
          <w:spacing w:val="-3"/>
          <w:lang w:val="es-ES_tradnl"/>
        </w:rPr>
        <w:t>e podrá</w:t>
      </w:r>
      <w:r w:rsidR="00C73F62" w:rsidRPr="009843CA">
        <w:rPr>
          <w:rFonts w:cs="Courier New"/>
          <w:spacing w:val="-3"/>
          <w:lang w:val="es-ES_tradnl"/>
        </w:rPr>
        <w:t xml:space="preserve"> entonces</w:t>
      </w:r>
      <w:r w:rsidRPr="009843CA">
        <w:rPr>
          <w:rFonts w:cs="Courier New"/>
          <w:spacing w:val="-3"/>
          <w:lang w:val="es-ES_tradnl"/>
        </w:rPr>
        <w:t>, en su caso, recabar de la autoridad judicial la entrega de los bienes que se encuentren bajo su custodia</w:t>
      </w:r>
      <w:r w:rsidR="00C73F62" w:rsidRPr="009843CA">
        <w:rPr>
          <w:rFonts w:cs="Courier New"/>
          <w:spacing w:val="-3"/>
          <w:lang w:val="es-ES_tradnl"/>
        </w:rPr>
        <w:t xml:space="preserve"> </w:t>
      </w:r>
      <w:r w:rsidR="00C73F62" w:rsidRPr="009843CA">
        <w:rPr>
          <w:rFonts w:cs="Courier New"/>
          <w:spacing w:val="-3"/>
          <w:sz w:val="16"/>
          <w:lang w:val="es-ES_tradnl"/>
        </w:rPr>
        <w:t>(</w:t>
      </w:r>
      <w:r w:rsidRPr="009843CA">
        <w:rPr>
          <w:rFonts w:cs="Courier New"/>
          <w:spacing w:val="-3"/>
          <w:sz w:val="16"/>
          <w:lang w:val="es-ES_tradnl"/>
        </w:rPr>
        <w:t>a no ser que alguno de los herederos pida la división judicial de la herencia</w:t>
      </w:r>
      <w:r w:rsidR="00C73F62" w:rsidRPr="009843CA">
        <w:rPr>
          <w:rFonts w:cs="Courier New"/>
          <w:spacing w:val="-3"/>
          <w:sz w:val="16"/>
          <w:lang w:val="es-ES_tradnl"/>
        </w:rPr>
        <w:t>)</w:t>
      </w:r>
      <w:r w:rsidRPr="009843CA">
        <w:rPr>
          <w:rFonts w:cs="Courier New"/>
          <w:spacing w:val="-3"/>
          <w:lang w:val="es-ES_tradnl"/>
        </w:rPr>
        <w:t>.</w:t>
      </w:r>
    </w:p>
    <w:p w:rsidR="009B5790" w:rsidRDefault="009B5790" w:rsidP="009843CA">
      <w:pPr>
        <w:jc w:val="both"/>
        <w:rPr>
          <w:rFonts w:cs="Courier New"/>
          <w:spacing w:val="-3"/>
          <w:sz w:val="20"/>
          <w:lang w:val="es-ES_tradnl"/>
        </w:rPr>
      </w:pPr>
    </w:p>
    <w:p w:rsidR="009B5790" w:rsidRPr="009843CA" w:rsidRDefault="009843CA" w:rsidP="009843CA">
      <w:pPr>
        <w:pStyle w:val="Prrafodelista"/>
        <w:numPr>
          <w:ilvl w:val="0"/>
          <w:numId w:val="31"/>
        </w:numPr>
        <w:rPr>
          <w:rFonts w:cs="Courier New"/>
          <w:spacing w:val="-3"/>
          <w:lang w:val="es-ES_tradnl"/>
        </w:rPr>
      </w:pPr>
      <w:r w:rsidRPr="009843CA">
        <w:rPr>
          <w:rFonts w:cs="Courier New"/>
          <w:i/>
          <w:spacing w:val="-3"/>
          <w:sz w:val="16"/>
          <w:lang w:val="es-ES_tradnl"/>
        </w:rPr>
        <w:t>(HERENCIA VACANTE)</w:t>
      </w:r>
      <w:r>
        <w:rPr>
          <w:rFonts w:cs="Courier New"/>
          <w:spacing w:val="-3"/>
          <w:sz w:val="16"/>
          <w:lang w:val="es-ES_tradnl"/>
        </w:rPr>
        <w:t xml:space="preserve"> </w:t>
      </w:r>
      <w:r w:rsidR="00C73F62" w:rsidRPr="009843CA">
        <w:rPr>
          <w:rFonts w:cs="Courier New"/>
          <w:spacing w:val="-3"/>
          <w:sz w:val="16"/>
          <w:lang w:val="es-ES_tradnl"/>
        </w:rPr>
        <w:t xml:space="preserve">Transcurridos dos meses desde que se citó a los interesados sin que nadie se hubiera presentado o si fuesen declarados sin derecho los que hubieren acudido reclamando la herencia y </w:t>
      </w:r>
      <w:r w:rsidRPr="009843CA">
        <w:rPr>
          <w:rFonts w:cs="Courier New"/>
          <w:spacing w:val="-3"/>
          <w:lang w:val="es-ES_tradnl"/>
        </w:rPr>
        <w:t>s</w:t>
      </w:r>
      <w:r w:rsidR="00C73F62" w:rsidRPr="009843CA">
        <w:rPr>
          <w:rFonts w:cs="Courier New"/>
          <w:spacing w:val="-3"/>
          <w:lang w:val="es-ES_tradnl"/>
        </w:rPr>
        <w:t xml:space="preserve">i a juicio del Notario no hay persona con derecho a ser llamada, se remitirá copia </w:t>
      </w:r>
      <w:r w:rsidR="00C73F62" w:rsidRPr="009843CA">
        <w:rPr>
          <w:rFonts w:cs="Courier New"/>
          <w:spacing w:val="-3"/>
          <w:sz w:val="16"/>
          <w:lang w:val="es-ES_tradnl"/>
        </w:rPr>
        <w:t xml:space="preserve">del acta </w:t>
      </w:r>
      <w:r w:rsidR="00C73F62" w:rsidRPr="009843CA">
        <w:rPr>
          <w:rFonts w:cs="Courier New"/>
          <w:spacing w:val="-3"/>
          <w:lang w:val="es-ES_tradnl"/>
        </w:rPr>
        <w:t xml:space="preserve">de lo actuado a la Delegación de Economía y Hacienda correspondiente </w:t>
      </w:r>
      <w:r w:rsidR="00C73F62" w:rsidRPr="009843CA">
        <w:rPr>
          <w:rFonts w:cs="Courier New"/>
          <w:spacing w:val="-3"/>
          <w:sz w:val="16"/>
          <w:lang w:val="es-ES_tradnl"/>
        </w:rPr>
        <w:t xml:space="preserve">por si resultare procedente la declaración administrativa de heredero. </w:t>
      </w:r>
      <w:r w:rsidR="00C73F62" w:rsidRPr="009843CA">
        <w:rPr>
          <w:rFonts w:cs="Courier New"/>
          <w:spacing w:val="-3"/>
          <w:lang w:val="es-ES_tradnl"/>
        </w:rPr>
        <w:t xml:space="preserve">En caso de que dicha declaración no correspondiera a la Administración General del Estado, la </w:t>
      </w:r>
      <w:r w:rsidR="00C73F62" w:rsidRPr="009843CA">
        <w:rPr>
          <w:rFonts w:cs="Courier New"/>
          <w:spacing w:val="-3"/>
          <w:sz w:val="16"/>
          <w:lang w:val="es-ES_tradnl"/>
        </w:rPr>
        <w:t xml:space="preserve">citada </w:t>
      </w:r>
      <w:r w:rsidR="00C73F62" w:rsidRPr="009843CA">
        <w:rPr>
          <w:rFonts w:cs="Courier New"/>
          <w:spacing w:val="-3"/>
          <w:lang w:val="es-ES_tradnl"/>
        </w:rPr>
        <w:t xml:space="preserve">Delegación dará traslado de dicha notificación a la Administración autonómica competente </w:t>
      </w:r>
      <w:r w:rsidR="00C73F62" w:rsidRPr="009843CA">
        <w:rPr>
          <w:rFonts w:cs="Courier New"/>
          <w:spacing w:val="-3"/>
          <w:sz w:val="16"/>
          <w:lang w:val="es-ES_tradnl"/>
        </w:rPr>
        <w:t>para ello.</w:t>
      </w:r>
    </w:p>
    <w:p w:rsidR="009B5790" w:rsidRPr="00063E7E" w:rsidRDefault="009B5790" w:rsidP="00063E7E">
      <w:pPr>
        <w:jc w:val="both"/>
        <w:rPr>
          <w:rFonts w:cs="Courier New"/>
          <w:spacing w:val="-3"/>
          <w:sz w:val="20"/>
          <w:lang w:val="es-ES_tradnl"/>
        </w:rPr>
      </w:pPr>
    </w:p>
    <w:p w:rsidR="00C73F62" w:rsidRDefault="00C73F62" w:rsidP="00C73F62">
      <w:pPr>
        <w:jc w:val="both"/>
        <w:rPr>
          <w:rFonts w:cs="Courier New"/>
          <w:spacing w:val="-3"/>
          <w:sz w:val="20"/>
          <w:lang w:val="es-ES_tradnl"/>
        </w:rPr>
      </w:pPr>
      <w:r w:rsidRPr="00063E7E">
        <w:rPr>
          <w:rFonts w:cs="Courier New"/>
          <w:spacing w:val="-3"/>
          <w:sz w:val="20"/>
          <w:lang w:val="es-ES_tradnl"/>
        </w:rPr>
        <w:t>RESERVA DE DERECHOS Y ACCIONES</w:t>
      </w:r>
      <w:r w:rsidR="00430DE8" w:rsidRPr="00063E7E">
        <w:rPr>
          <w:rFonts w:cs="Courier New"/>
          <w:spacing w:val="-3"/>
          <w:sz w:val="20"/>
          <w:lang w:val="es-ES_tradnl"/>
        </w:rPr>
        <w:t>: </w:t>
      </w:r>
      <w:r w:rsidRPr="00C73F62">
        <w:rPr>
          <w:rFonts w:cs="Courier New"/>
          <w:spacing w:val="-3"/>
          <w:sz w:val="20"/>
          <w:lang w:val="es-ES_tradnl"/>
        </w:rPr>
        <w:t xml:space="preserve">Se hará constar en el acta la reserva del derecho a ejercitar su pretensión ante los Tribunales de </w:t>
      </w:r>
      <w:r>
        <w:rPr>
          <w:rFonts w:cs="Courier New"/>
          <w:spacing w:val="-3"/>
          <w:sz w:val="20"/>
          <w:lang w:val="es-ES_tradnl"/>
        </w:rPr>
        <w:t>quienes</w:t>
      </w:r>
    </w:p>
    <w:p w:rsidR="00C73F62" w:rsidRDefault="00C73F62" w:rsidP="00C73F62">
      <w:pPr>
        <w:jc w:val="both"/>
        <w:rPr>
          <w:rFonts w:cs="Courier New"/>
          <w:spacing w:val="-3"/>
          <w:sz w:val="20"/>
          <w:lang w:val="es-ES_tradnl"/>
        </w:rPr>
      </w:pPr>
    </w:p>
    <w:p w:rsidR="00C73F62" w:rsidRDefault="00C73F62" w:rsidP="00C73F62">
      <w:pPr>
        <w:ind w:left="708"/>
        <w:jc w:val="both"/>
        <w:rPr>
          <w:rFonts w:cs="Courier New"/>
          <w:spacing w:val="-3"/>
          <w:sz w:val="20"/>
          <w:lang w:val="es-ES_tradnl"/>
        </w:rPr>
      </w:pPr>
      <w:r>
        <w:rPr>
          <w:rFonts w:cs="Courier New"/>
          <w:spacing w:val="-3"/>
          <w:sz w:val="20"/>
          <w:lang w:val="es-ES_tradnl"/>
        </w:rPr>
        <w:t xml:space="preserve">. </w:t>
      </w:r>
      <w:r w:rsidRPr="00C73F62">
        <w:rPr>
          <w:rFonts w:cs="Courier New"/>
          <w:spacing w:val="-3"/>
          <w:sz w:val="20"/>
          <w:lang w:val="es-ES_tradnl"/>
        </w:rPr>
        <w:t xml:space="preserve">no hubieran acreditado a juicio del Notario su derecho a la herencia </w:t>
      </w:r>
    </w:p>
    <w:p w:rsidR="00C73F62" w:rsidRDefault="00C73F62" w:rsidP="00C73F62">
      <w:pPr>
        <w:ind w:left="708"/>
        <w:jc w:val="both"/>
        <w:rPr>
          <w:rFonts w:cs="Courier New"/>
          <w:spacing w:val="-3"/>
          <w:sz w:val="20"/>
          <w:lang w:val="es-ES_tradnl"/>
        </w:rPr>
      </w:pPr>
    </w:p>
    <w:p w:rsidR="00C73F62" w:rsidRDefault="00C73F62" w:rsidP="00C73F62">
      <w:pPr>
        <w:ind w:left="708"/>
        <w:jc w:val="both"/>
        <w:rPr>
          <w:rFonts w:cs="Courier New"/>
          <w:spacing w:val="-3"/>
          <w:sz w:val="20"/>
          <w:lang w:val="es-ES_tradnl"/>
        </w:rPr>
      </w:pPr>
      <w:r>
        <w:rPr>
          <w:rFonts w:cs="Courier New"/>
          <w:spacing w:val="-3"/>
          <w:sz w:val="20"/>
          <w:lang w:val="es-ES_tradnl"/>
        </w:rPr>
        <w:t xml:space="preserve">. </w:t>
      </w:r>
      <w:r w:rsidRPr="00C73F62">
        <w:rPr>
          <w:rFonts w:cs="Courier New"/>
          <w:spacing w:val="-3"/>
          <w:sz w:val="20"/>
          <w:lang w:val="es-ES_tradnl"/>
        </w:rPr>
        <w:t>no hubieran podido ser localizados</w:t>
      </w:r>
    </w:p>
    <w:p w:rsidR="00C73F62" w:rsidRDefault="00C73F62" w:rsidP="00C73F62">
      <w:pPr>
        <w:ind w:left="708"/>
        <w:jc w:val="both"/>
        <w:rPr>
          <w:rFonts w:cs="Courier New"/>
          <w:spacing w:val="-3"/>
          <w:sz w:val="20"/>
          <w:lang w:val="es-ES_tradnl"/>
        </w:rPr>
      </w:pPr>
    </w:p>
    <w:p w:rsidR="00430DE8" w:rsidRDefault="00C73F62" w:rsidP="00C73F62">
      <w:pPr>
        <w:ind w:left="708"/>
        <w:jc w:val="both"/>
        <w:rPr>
          <w:rFonts w:cs="Courier New"/>
          <w:spacing w:val="-3"/>
          <w:sz w:val="20"/>
          <w:lang w:val="es-ES_tradnl"/>
        </w:rPr>
      </w:pPr>
      <w:r>
        <w:rPr>
          <w:rFonts w:cs="Courier New"/>
          <w:spacing w:val="-3"/>
          <w:sz w:val="20"/>
          <w:lang w:val="es-ES_tradnl"/>
        </w:rPr>
        <w:t xml:space="preserve">. </w:t>
      </w:r>
      <w:r w:rsidRPr="00C73F62">
        <w:rPr>
          <w:rFonts w:cs="Courier New"/>
          <w:spacing w:val="-3"/>
          <w:sz w:val="20"/>
          <w:lang w:val="es-ES_tradnl"/>
        </w:rPr>
        <w:t>se consideren perjudicados en su derecho</w:t>
      </w:r>
    </w:p>
    <w:p w:rsidR="00C73F62" w:rsidRDefault="00C73F62" w:rsidP="00C73F62">
      <w:pPr>
        <w:jc w:val="both"/>
        <w:rPr>
          <w:rFonts w:cs="Courier New"/>
          <w:spacing w:val="-3"/>
          <w:sz w:val="20"/>
          <w:lang w:val="es-ES_tradnl"/>
        </w:rPr>
      </w:pPr>
    </w:p>
    <w:p w:rsidR="00684291" w:rsidRPr="005E2E7F" w:rsidRDefault="00684291" w:rsidP="00684291">
      <w:pPr>
        <w:pStyle w:val="articulo"/>
        <w:shd w:val="clear" w:color="auto" w:fill="FFFFFF"/>
        <w:spacing w:before="360" w:beforeAutospacing="0" w:after="180" w:afterAutospacing="0"/>
        <w:rPr>
          <w:rFonts w:ascii="Arial Narrow" w:hAnsi="Arial Narrow"/>
          <w:b/>
          <w:bCs/>
          <w:color w:val="333333"/>
          <w:sz w:val="18"/>
          <w:szCs w:val="18"/>
        </w:rPr>
      </w:pPr>
      <w:r w:rsidRPr="005E2E7F">
        <w:rPr>
          <w:rFonts w:ascii="Arial Narrow" w:hAnsi="Arial Narrow"/>
          <w:b/>
          <w:bCs/>
          <w:color w:val="333333"/>
          <w:sz w:val="18"/>
          <w:szCs w:val="18"/>
        </w:rPr>
        <w:t>Artículo 56</w:t>
      </w:r>
      <w:r w:rsidR="005E2E7F" w:rsidRPr="005E2E7F">
        <w:rPr>
          <w:rFonts w:ascii="Arial Narrow" w:hAnsi="Arial Narrow"/>
          <w:b/>
          <w:bCs/>
          <w:color w:val="333333"/>
          <w:sz w:val="18"/>
          <w:szCs w:val="18"/>
        </w:rPr>
        <w:t xml:space="preserve"> LN</w:t>
      </w:r>
      <w:r w:rsidRPr="005E2E7F">
        <w:rPr>
          <w:rFonts w:ascii="Arial Narrow" w:hAnsi="Arial Narrow"/>
          <w:b/>
          <w:bCs/>
          <w:color w:val="333333"/>
          <w:sz w:val="18"/>
          <w:szCs w:val="18"/>
        </w:rPr>
        <w:t>.</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1. El requerimiento para la iniciación del acta deberá contener la designación y datos identificativos de las personas que el requirente considere llamadas a la herencia e ir acompañado de los documentos acreditativos del parentesco con el fallecido de las personas designadas como herederos, así como de la identidad y domicilio del causante. En todo caso deberá acreditarse el fallecimiento del causante y que éste ocurrió sin título sucesorio mediante información del Registro Civil y del Registro General de Actos de Última Voluntad, o, en su caso, mediante documento auténtico del que resulte a juicio del Notario, indubitadamente, que, a pesar de la existencia de testamento o contrato sucesorio, procede la sucesión abintestato, o bien mediante sentencia firme que declare la invalidez del título sucesorio o de la institución de heredero. Los documentos presentados o testimonio de los mismos quedarán incorporados al acta.</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El requirente deberá aseverar la certeza de los hechos positivos y negativos, en que se haya de fundar el acta y deberá ofrecer información testifical relativa a que la persona de cuya sucesión se trate ha fallecido sin disposición de última voluntad y de que las personas designadas son sus únicos herederos.</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Cuando cualquiera de los interesados fuera menor o persona con capacidad modificada judicialmente y careciera de representante legal, el Notario comunicará esta circunstancia al Ministerio Fiscal para que inste la designación de un defensor judicial.</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2. En el acta habrá de constar necesariamente, al menos, la declaración de dos testigos que aseveren que de ciencia propia o por notoriedad les constan los hechos positivos y negativos cuya declaración de notoriedad se pretende. Dichos testigos podrán ser, en su caso, parientes del fallecido, sea por consanguinidad o afinidad, cuando no tengan interés directo en la sucesión.</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El Notario, a fin de procurar la audiencia de cualquier interesado, practicará, además de las pruebas propuestas por el requirente, las que se estimen oportunas, y en especial aquellas dirigidas a acreditar su identidad, domicilio, nacionalidad y vecindad civil y, en su caso, la ley extranjera aplicable.</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Si se ignorase la identidad o domicilio de alguno de los interesados, el Notario recabará, mediante oficio, el auxilio de los órganos, registros, autoridades públicas y consulares que, por razón de su competencia, tengan archivos o registros relativos a la identidad de las personas o sus domicilios, a fin de que le sea librada la información que solicite, si ello fuera posible.</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Si no lograse averiguar la identidad o el domicilio de alguno de los interesados, el Notario deberá dar publicidad a la tramitación del acta mediante anuncio publicado en el “Boletín Oficial del Estado” y podrá, si lo considera conveniente, utilizar otros medios adicionales de comunicación. También deberá exponer el anuncio del acta en los tablones de anuncios de los Ayuntamientos correspondientes al último domicilio del causante, al del lugar del fallecimiento, si fuera distinto, o al del lugar donde radiquen la mayor parte de sus bienes inmuebles.</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Cualquier interesado podrá oponerse a la pretensión, presentar alegaciones o aportar documentos u otros elementos de juicio dentro del plazo de un mes a contar desde el día de la publicación o, en su caso, de la última exposición del anuncio.</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3. Ultimadas las anteriores diligencias y transcurrido el plazo de veinte días hábiles, a contar desde el requerimiento inicial o desde la terminación del plazo del mes otorgado para hacer alegaciones en caso de haberse publicado anuncio, el Notario hará constar su juicio de conjunto sobre la acreditación por notoriedad de los hechos y presunciones en que se funda la declaración de herederos. Cualquiera que fuera el juicio del Notario, terminará el acta y se procederá a su protocolización.</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En caso afirmativo, declarará qué parientes del causante son los herederos abintestato, expresando sus circunstancias de identidad y los derechos que por ley les corresponden en la herencia.</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Se hará constar en el acta la reserva del derecho a ejercitar su pretensión ante los Tribunales de los que no hubieran acreditado a juicio del Notario su derecho a la herencia y de los que no hubieran podido ser localizados. También quienes se consideren perjudicados en su derecho podrán acudir al proceso declarativo que corresponda.</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Realizada la declaración de heredero abintestato, se podrá, en su caso, recabar de la autoridad judicial la entrega de los bienes que se encuentren bajo su custodia, a no ser que alguno de los herederos pida la división judicial de la herencia.</w:t>
      </w:r>
    </w:p>
    <w:p w:rsidR="00684291" w:rsidRPr="005E2E7F" w:rsidRDefault="00684291" w:rsidP="00684291">
      <w:pPr>
        <w:pStyle w:val="parrafo"/>
        <w:shd w:val="clear" w:color="auto" w:fill="FFFFFF"/>
        <w:spacing w:before="180" w:beforeAutospacing="0" w:after="180" w:afterAutospacing="0"/>
        <w:ind w:firstLine="360"/>
        <w:jc w:val="both"/>
        <w:rPr>
          <w:rFonts w:ascii="Arial Narrow" w:hAnsi="Arial Narrow"/>
          <w:color w:val="333333"/>
          <w:sz w:val="18"/>
          <w:szCs w:val="18"/>
        </w:rPr>
      </w:pPr>
      <w:r w:rsidRPr="005E2E7F">
        <w:rPr>
          <w:rFonts w:ascii="Arial Narrow" w:hAnsi="Arial Narrow"/>
          <w:color w:val="333333"/>
          <w:sz w:val="18"/>
          <w:szCs w:val="18"/>
        </w:rPr>
        <w:t>4. Transcurrido el plazo de dos meses desde que se citó a los interesados sin que nadie se hubiera presentado o si fuesen declarados sin derecho los que hubieren acudido reclamando la herencia y si a juicio del Notario no hay persona con derecho a ser llamada, se remitirá copia del acta de lo actuado a la Delegación de Economía y Hacienda correspondiente por si resultare procedente la declaración administrativa de heredero. En caso de que dicha declaración no correspondiera a la Administración General del Estado, la citada Delegación dará traslado de dicha notificación a la Administración autonómica competente para ello.</w:t>
      </w:r>
    </w:p>
    <w:p w:rsidR="00684291" w:rsidRPr="005E2E7F" w:rsidRDefault="00684291">
      <w:pPr>
        <w:rPr>
          <w:rFonts w:ascii="Arial Narrow" w:hAnsi="Arial Narrow" w:cs="Courier New"/>
          <w:spacing w:val="-3"/>
          <w:sz w:val="18"/>
          <w:szCs w:val="18"/>
          <w:lang w:val="es-ES_tradnl"/>
        </w:rPr>
      </w:pPr>
    </w:p>
    <w:p w:rsidR="00430DE8" w:rsidRPr="00312C53" w:rsidRDefault="00430DE8" w:rsidP="00312C53">
      <w:pPr>
        <w:rPr>
          <w:rFonts w:ascii="Arial Narrow" w:hAnsi="Arial Narrow" w:cs="Courier New"/>
          <w:spacing w:val="-3"/>
          <w:sz w:val="18"/>
          <w:szCs w:val="18"/>
          <w:lang w:val="es-ES_tradnl"/>
        </w:rPr>
      </w:pPr>
    </w:p>
    <w:sectPr w:rsidR="00430DE8" w:rsidRPr="00312C53">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1D" w:rsidRDefault="0033771D">
      <w:r>
        <w:separator/>
      </w:r>
    </w:p>
  </w:endnote>
  <w:endnote w:type="continuationSeparator" w:id="0">
    <w:p w:rsidR="0033771D" w:rsidRDefault="0033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86" w:rsidRDefault="001D248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D2486" w:rsidRDefault="001D248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86" w:rsidRDefault="001D248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2C53">
      <w:rPr>
        <w:rStyle w:val="Nmerodepgina"/>
        <w:noProof/>
      </w:rPr>
      <w:t>12</w:t>
    </w:r>
    <w:r>
      <w:rPr>
        <w:rStyle w:val="Nmerodepgina"/>
      </w:rPr>
      <w:fldChar w:fldCharType="end"/>
    </w:r>
  </w:p>
  <w:p w:rsidR="001D2486" w:rsidRDefault="001D2486">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1D" w:rsidRDefault="0033771D">
      <w:r>
        <w:separator/>
      </w:r>
    </w:p>
  </w:footnote>
  <w:footnote w:type="continuationSeparator" w:id="0">
    <w:p w:rsidR="0033771D" w:rsidRDefault="003377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9D36E7"/>
    <w:multiLevelType w:val="hybridMultilevel"/>
    <w:tmpl w:val="D8E09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437A4C"/>
    <w:multiLevelType w:val="hybridMultilevel"/>
    <w:tmpl w:val="7C380F2A"/>
    <w:lvl w:ilvl="0" w:tplc="07E2D38C">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0D4F40"/>
    <w:multiLevelType w:val="hybridMultilevel"/>
    <w:tmpl w:val="FF0AEAB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AF23DA"/>
    <w:multiLevelType w:val="hybridMultilevel"/>
    <w:tmpl w:val="9342B02C"/>
    <w:lvl w:ilvl="0" w:tplc="F7C2949E">
      <w:start w:val="1"/>
      <w:numFmt w:val="bullet"/>
      <w:pStyle w:val="Prrafodelis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D71B87"/>
    <w:multiLevelType w:val="hybridMultilevel"/>
    <w:tmpl w:val="B964C68C"/>
    <w:lvl w:ilvl="0" w:tplc="524C94F4">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15:restartNumberingAfterBreak="0">
    <w:nsid w:val="418A02AC"/>
    <w:multiLevelType w:val="hybridMultilevel"/>
    <w:tmpl w:val="BBD6B522"/>
    <w:lvl w:ilvl="0" w:tplc="20A8547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101241"/>
    <w:multiLevelType w:val="hybridMultilevel"/>
    <w:tmpl w:val="33A4692E"/>
    <w:lvl w:ilvl="0" w:tplc="ED7E98A4">
      <w:start w:val="2"/>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9554FD9"/>
    <w:multiLevelType w:val="hybridMultilevel"/>
    <w:tmpl w:val="E90C3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5"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8"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CE13C4"/>
    <w:multiLevelType w:val="hybridMultilevel"/>
    <w:tmpl w:val="D9D8E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192A56"/>
    <w:multiLevelType w:val="hybridMultilevel"/>
    <w:tmpl w:val="DE5E4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7"/>
  </w:num>
  <w:num w:numId="4">
    <w:abstractNumId w:val="18"/>
  </w:num>
  <w:num w:numId="5">
    <w:abstractNumId w:val="11"/>
  </w:num>
  <w:num w:numId="6">
    <w:abstractNumId w:val="4"/>
  </w:num>
  <w:num w:numId="7">
    <w:abstractNumId w:val="17"/>
  </w:num>
  <w:num w:numId="8">
    <w:abstractNumId w:val="14"/>
  </w:num>
  <w:num w:numId="9">
    <w:abstractNumId w:val="15"/>
  </w:num>
  <w:num w:numId="10">
    <w:abstractNumId w:val="4"/>
  </w:num>
  <w:num w:numId="11">
    <w:abstractNumId w:val="16"/>
  </w:num>
  <w:num w:numId="12">
    <w:abstractNumId w:val="9"/>
  </w:num>
  <w:num w:numId="13">
    <w:abstractNumId w:val="10"/>
  </w:num>
  <w:num w:numId="14">
    <w:abstractNumId w:val="21"/>
  </w:num>
  <w:num w:numId="15">
    <w:abstractNumId w:val="12"/>
  </w:num>
  <w:num w:numId="16">
    <w:abstractNumId w:val="2"/>
  </w:num>
  <w:num w:numId="17">
    <w:abstractNumId w:val="6"/>
  </w:num>
  <w:num w:numId="18">
    <w:abstractNumId w:val="4"/>
  </w:num>
  <w:num w:numId="19">
    <w:abstractNumId w:val="4"/>
  </w:num>
  <w:num w:numId="20">
    <w:abstractNumId w:val="5"/>
  </w:num>
  <w:num w:numId="21">
    <w:abstractNumId w:val="4"/>
  </w:num>
  <w:num w:numId="22">
    <w:abstractNumId w:val="5"/>
  </w:num>
  <w:num w:numId="23">
    <w:abstractNumId w:val="20"/>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63E7E"/>
    <w:rsid w:val="00066FFF"/>
    <w:rsid w:val="000726D9"/>
    <w:rsid w:val="000779C9"/>
    <w:rsid w:val="0008758E"/>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E19D4"/>
    <w:rsid w:val="000F0374"/>
    <w:rsid w:val="000F45BE"/>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404C"/>
    <w:rsid w:val="00176F28"/>
    <w:rsid w:val="00180E98"/>
    <w:rsid w:val="00183A9C"/>
    <w:rsid w:val="00185D77"/>
    <w:rsid w:val="00187606"/>
    <w:rsid w:val="00191864"/>
    <w:rsid w:val="001919D5"/>
    <w:rsid w:val="00194208"/>
    <w:rsid w:val="001A0E29"/>
    <w:rsid w:val="001A1B7F"/>
    <w:rsid w:val="001A3515"/>
    <w:rsid w:val="001A3682"/>
    <w:rsid w:val="001A5E23"/>
    <w:rsid w:val="001A7725"/>
    <w:rsid w:val="001B35F2"/>
    <w:rsid w:val="001B4A62"/>
    <w:rsid w:val="001B687B"/>
    <w:rsid w:val="001C6B19"/>
    <w:rsid w:val="001D2486"/>
    <w:rsid w:val="001D6B0A"/>
    <w:rsid w:val="001E70BF"/>
    <w:rsid w:val="001E7253"/>
    <w:rsid w:val="001E7EF7"/>
    <w:rsid w:val="001F0325"/>
    <w:rsid w:val="001F1CA4"/>
    <w:rsid w:val="001F38A5"/>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4960"/>
    <w:rsid w:val="002A7CC6"/>
    <w:rsid w:val="002B2122"/>
    <w:rsid w:val="002C182A"/>
    <w:rsid w:val="002C5725"/>
    <w:rsid w:val="002D35D2"/>
    <w:rsid w:val="002D4467"/>
    <w:rsid w:val="002E2FF3"/>
    <w:rsid w:val="002E4226"/>
    <w:rsid w:val="002E66BA"/>
    <w:rsid w:val="002E6F22"/>
    <w:rsid w:val="002E73F1"/>
    <w:rsid w:val="002E7F4D"/>
    <w:rsid w:val="002F4806"/>
    <w:rsid w:val="003067E4"/>
    <w:rsid w:val="003069DC"/>
    <w:rsid w:val="00312C53"/>
    <w:rsid w:val="00315AD0"/>
    <w:rsid w:val="00321E63"/>
    <w:rsid w:val="0032563A"/>
    <w:rsid w:val="003264D7"/>
    <w:rsid w:val="00327B35"/>
    <w:rsid w:val="0033141C"/>
    <w:rsid w:val="0033236C"/>
    <w:rsid w:val="00332BEF"/>
    <w:rsid w:val="00335057"/>
    <w:rsid w:val="0033771D"/>
    <w:rsid w:val="003434C6"/>
    <w:rsid w:val="0034368A"/>
    <w:rsid w:val="00352F9E"/>
    <w:rsid w:val="0035486F"/>
    <w:rsid w:val="00354A6B"/>
    <w:rsid w:val="00354E5D"/>
    <w:rsid w:val="0035697C"/>
    <w:rsid w:val="003630F9"/>
    <w:rsid w:val="00364AB2"/>
    <w:rsid w:val="00365A16"/>
    <w:rsid w:val="0036718B"/>
    <w:rsid w:val="00370B90"/>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0DE8"/>
    <w:rsid w:val="004368B6"/>
    <w:rsid w:val="00437F59"/>
    <w:rsid w:val="00441A74"/>
    <w:rsid w:val="00442240"/>
    <w:rsid w:val="00442C21"/>
    <w:rsid w:val="00444A1A"/>
    <w:rsid w:val="00445722"/>
    <w:rsid w:val="004508BE"/>
    <w:rsid w:val="00450C7B"/>
    <w:rsid w:val="00460BFA"/>
    <w:rsid w:val="00462309"/>
    <w:rsid w:val="00462BF9"/>
    <w:rsid w:val="0047459A"/>
    <w:rsid w:val="00477FD0"/>
    <w:rsid w:val="00481580"/>
    <w:rsid w:val="004840BC"/>
    <w:rsid w:val="004975E9"/>
    <w:rsid w:val="00497B61"/>
    <w:rsid w:val="004A0EE2"/>
    <w:rsid w:val="004A7E2C"/>
    <w:rsid w:val="004B1D8E"/>
    <w:rsid w:val="004C29B1"/>
    <w:rsid w:val="004C31E2"/>
    <w:rsid w:val="004C34DD"/>
    <w:rsid w:val="004D3AF9"/>
    <w:rsid w:val="004D4A3F"/>
    <w:rsid w:val="004D4A53"/>
    <w:rsid w:val="004E0955"/>
    <w:rsid w:val="004F0A34"/>
    <w:rsid w:val="004F38CF"/>
    <w:rsid w:val="004F6038"/>
    <w:rsid w:val="004F7A5E"/>
    <w:rsid w:val="005014A0"/>
    <w:rsid w:val="00503E01"/>
    <w:rsid w:val="0050790C"/>
    <w:rsid w:val="00512E51"/>
    <w:rsid w:val="0051337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2E7F"/>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2499C"/>
    <w:rsid w:val="00627460"/>
    <w:rsid w:val="00637C53"/>
    <w:rsid w:val="006469C1"/>
    <w:rsid w:val="00652516"/>
    <w:rsid w:val="0065290E"/>
    <w:rsid w:val="00652B95"/>
    <w:rsid w:val="00660F64"/>
    <w:rsid w:val="00661985"/>
    <w:rsid w:val="00665123"/>
    <w:rsid w:val="00674B74"/>
    <w:rsid w:val="00675D39"/>
    <w:rsid w:val="00676D54"/>
    <w:rsid w:val="006816C5"/>
    <w:rsid w:val="006838C2"/>
    <w:rsid w:val="00684291"/>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76C53"/>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3DED"/>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420"/>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531A"/>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4DD3"/>
    <w:rsid w:val="00907E52"/>
    <w:rsid w:val="0092136F"/>
    <w:rsid w:val="009229A3"/>
    <w:rsid w:val="00923328"/>
    <w:rsid w:val="009247F3"/>
    <w:rsid w:val="00931EC7"/>
    <w:rsid w:val="009330B0"/>
    <w:rsid w:val="00934F95"/>
    <w:rsid w:val="009407B9"/>
    <w:rsid w:val="0094382D"/>
    <w:rsid w:val="00944F4B"/>
    <w:rsid w:val="009526A3"/>
    <w:rsid w:val="00953985"/>
    <w:rsid w:val="00956A84"/>
    <w:rsid w:val="00956F42"/>
    <w:rsid w:val="0096094A"/>
    <w:rsid w:val="00964DDF"/>
    <w:rsid w:val="00967652"/>
    <w:rsid w:val="00973726"/>
    <w:rsid w:val="009738B6"/>
    <w:rsid w:val="00973A10"/>
    <w:rsid w:val="009818F9"/>
    <w:rsid w:val="009843CA"/>
    <w:rsid w:val="009850BF"/>
    <w:rsid w:val="00987A53"/>
    <w:rsid w:val="00987E25"/>
    <w:rsid w:val="00995B4D"/>
    <w:rsid w:val="009966C8"/>
    <w:rsid w:val="00997F6F"/>
    <w:rsid w:val="009A0ECA"/>
    <w:rsid w:val="009A2E55"/>
    <w:rsid w:val="009B27DE"/>
    <w:rsid w:val="009B4858"/>
    <w:rsid w:val="009B5790"/>
    <w:rsid w:val="009B6D22"/>
    <w:rsid w:val="009C28E7"/>
    <w:rsid w:val="009C474D"/>
    <w:rsid w:val="009C589C"/>
    <w:rsid w:val="009C60D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B67BF"/>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519F3"/>
    <w:rsid w:val="00B610CB"/>
    <w:rsid w:val="00B6262D"/>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73F62"/>
    <w:rsid w:val="00C8237D"/>
    <w:rsid w:val="00C82D70"/>
    <w:rsid w:val="00C86AFF"/>
    <w:rsid w:val="00C879AD"/>
    <w:rsid w:val="00CA0685"/>
    <w:rsid w:val="00CA61D4"/>
    <w:rsid w:val="00CB2B1B"/>
    <w:rsid w:val="00CB5C66"/>
    <w:rsid w:val="00CC5D3A"/>
    <w:rsid w:val="00CC616C"/>
    <w:rsid w:val="00CC6B41"/>
    <w:rsid w:val="00CD03E4"/>
    <w:rsid w:val="00CD0706"/>
    <w:rsid w:val="00CD11E7"/>
    <w:rsid w:val="00CD43C8"/>
    <w:rsid w:val="00CD4707"/>
    <w:rsid w:val="00CE5298"/>
    <w:rsid w:val="00CF5DFB"/>
    <w:rsid w:val="00CF61E8"/>
    <w:rsid w:val="00D02A6B"/>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840AB"/>
    <w:rsid w:val="00E9508E"/>
    <w:rsid w:val="00E97385"/>
    <w:rsid w:val="00EA301A"/>
    <w:rsid w:val="00EB13F3"/>
    <w:rsid w:val="00EB26F1"/>
    <w:rsid w:val="00EB4BC1"/>
    <w:rsid w:val="00EC12C0"/>
    <w:rsid w:val="00EC1EE8"/>
    <w:rsid w:val="00EC27D6"/>
    <w:rsid w:val="00ED0846"/>
    <w:rsid w:val="00EE2E01"/>
    <w:rsid w:val="00EF0897"/>
    <w:rsid w:val="00EF0C43"/>
    <w:rsid w:val="00EF35B2"/>
    <w:rsid w:val="00EF4454"/>
    <w:rsid w:val="00F02942"/>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679C4"/>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92F"/>
    <w:rsid w:val="00FC1F1C"/>
    <w:rsid w:val="00FC44C4"/>
    <w:rsid w:val="00FC4F72"/>
    <w:rsid w:val="00FC59BA"/>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3655D75"/>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776C53"/>
    <w:pPr>
      <w:widowControl w:val="0"/>
      <w:numPr>
        <w:numId w:val="24"/>
      </w:numPr>
      <w:tabs>
        <w:tab w:val="left" w:pos="397"/>
      </w:tabs>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f"/>
    <w:link w:val="TextonotaalfinalCar"/>
    <w:autoRedefine/>
    <w:unhideWhenUsed/>
    <w:qFormat/>
    <w:rsid w:val="001919D5"/>
    <w:pPr>
      <w:ind w:left="2832"/>
    </w:pPr>
    <w:rPr>
      <w:sz w:val="18"/>
      <w:szCs w:val="18"/>
    </w:rPr>
  </w:style>
  <w:style w:type="character" w:customStyle="1" w:styleId="TextonotaalfinalCar">
    <w:name w:val="Texto nota al final Car"/>
    <w:aliases w:val="NF Car"/>
    <w:basedOn w:val="Fuentedeprrafopredeter"/>
    <w:link w:val="Textonotaalfinal"/>
    <w:rsid w:val="001919D5"/>
    <w:rPr>
      <w:rFonts w:ascii="Courier New" w:hAnsi="Courier New" w:cs="Courier New"/>
      <w:b/>
      <w:bCs/>
      <w:sz w:val="18"/>
      <w:szCs w:val="18"/>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style>
  <w:style w:type="character" w:customStyle="1" w:styleId="NFartsCar">
    <w:name w:val="NF arts Car"/>
    <w:basedOn w:val="TextonotaalfinalCar"/>
    <w:link w:val="NFarts"/>
    <w:rsid w:val="00F84F4B"/>
    <w:rPr>
      <w:rFonts w:ascii="Courier New" w:hAnsi="Courier New" w:cs="Courier New"/>
      <w:b/>
      <w:bCs/>
      <w:sz w:val="18"/>
      <w:szCs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ind w:left="567" w:right="709"/>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79761022">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574751215">
      <w:bodyDiv w:val="1"/>
      <w:marLeft w:val="0"/>
      <w:marRight w:val="0"/>
      <w:marTop w:val="0"/>
      <w:marBottom w:val="0"/>
      <w:divBdr>
        <w:top w:val="none" w:sz="0" w:space="0" w:color="auto"/>
        <w:left w:val="none" w:sz="0" w:space="0" w:color="auto"/>
        <w:bottom w:val="none" w:sz="0" w:space="0" w:color="auto"/>
        <w:right w:val="none" w:sz="0" w:space="0" w:color="auto"/>
      </w:divBdr>
    </w:div>
    <w:div w:id="587348044">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02D7-50E8-4BE8-A05E-9782E042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5486</Words>
  <Characters>30177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35592</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2019-06-12T09:06:00Z</dcterms:created>
  <dcterms:modified xsi:type="dcterms:W3CDTF">2019-06-12T09:06:00Z</dcterms:modified>
</cp:coreProperties>
</file>