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D15" w:rsidRPr="000A145C" w:rsidRDefault="002D79C9" w:rsidP="000A145C">
      <w:pPr>
        <w:jc w:val="both"/>
        <w:rPr>
          <w:rFonts w:cs="Courier New"/>
          <w:b/>
          <w:sz w:val="20"/>
        </w:rPr>
      </w:pPr>
      <w:bookmarkStart w:id="0" w:name="_GoBack"/>
      <w:bookmarkEnd w:id="0"/>
      <w:r w:rsidRPr="000A145C">
        <w:rPr>
          <w:rFonts w:cs="Courier New"/>
          <w:b/>
          <w:sz w:val="20"/>
        </w:rPr>
        <w:t>TEMA 119. EL DERECHO DE TRANSMISIÓN. EL DERECHO DE ACRECER. EL DERECHO DE REPRESENTACIÓN EN LA SUCESIÓN TESTADA Y EN LA INTESTADA</w:t>
      </w:r>
    </w:p>
    <w:p w:rsidR="002D79C9" w:rsidRPr="000A145C" w:rsidRDefault="002D79C9" w:rsidP="000A145C">
      <w:pPr>
        <w:rPr>
          <w:rFonts w:cs="Courier New"/>
          <w:sz w:val="20"/>
        </w:rPr>
      </w:pPr>
    </w:p>
    <w:p w:rsidR="002D79C9" w:rsidRPr="000A145C" w:rsidRDefault="002D79C9" w:rsidP="000A145C">
      <w:pPr>
        <w:rPr>
          <w:rFonts w:cs="Courier New"/>
          <w:sz w:val="20"/>
        </w:rPr>
      </w:pPr>
    </w:p>
    <w:p w:rsidR="002D79C9" w:rsidRPr="000A145C" w:rsidRDefault="000A145C" w:rsidP="000A145C">
      <w:pPr>
        <w:pStyle w:val="Ttulo4"/>
        <w:rPr>
          <w:rFonts w:cs="Courier New"/>
        </w:rPr>
      </w:pPr>
      <w:r w:rsidRPr="000A145C">
        <w:rPr>
          <w:rFonts w:cs="Courier New"/>
        </w:rPr>
        <w:t>EL DERECHO DE TRANSMISIÓN</w:t>
      </w:r>
    </w:p>
    <w:p w:rsidR="002D79C9" w:rsidRPr="000A145C" w:rsidRDefault="002D79C9" w:rsidP="000A145C">
      <w:pPr>
        <w:rPr>
          <w:rFonts w:cs="Courier New"/>
          <w:sz w:val="20"/>
        </w:rPr>
      </w:pPr>
    </w:p>
    <w:p w:rsidR="002D79C9" w:rsidRPr="000A145C" w:rsidRDefault="002D79C9" w:rsidP="000A145C">
      <w:pPr>
        <w:rPr>
          <w:rFonts w:cs="Courier New"/>
          <w:sz w:val="20"/>
        </w:rPr>
      </w:pPr>
    </w:p>
    <w:p w:rsidR="000032CE" w:rsidRDefault="000A145C" w:rsidP="000032CE">
      <w:pPr>
        <w:widowControl w:val="0"/>
        <w:tabs>
          <w:tab w:val="left" w:pos="397"/>
        </w:tabs>
        <w:autoSpaceDE w:val="0"/>
        <w:autoSpaceDN w:val="0"/>
        <w:adjustRightInd w:val="0"/>
        <w:jc w:val="both"/>
        <w:rPr>
          <w:rFonts w:cs="Courier New"/>
          <w:sz w:val="20"/>
          <w:lang w:val="es-ES_tradnl"/>
        </w:rPr>
      </w:pPr>
      <w:r w:rsidRPr="000A145C">
        <w:rPr>
          <w:rFonts w:cs="Courier New"/>
          <w:sz w:val="20"/>
          <w:lang w:val="es-ES_tradnl"/>
        </w:rPr>
        <w:t>El efecto fundamental de la delación hereditaria</w:t>
      </w:r>
      <w:r w:rsidR="00D21F7E">
        <w:rPr>
          <w:rFonts w:cs="Courier New"/>
          <w:sz w:val="20"/>
          <w:lang w:val="es-ES_tradnl"/>
        </w:rPr>
        <w:t xml:space="preserve"> (</w:t>
      </w:r>
      <w:r w:rsidRPr="000A145C">
        <w:rPr>
          <w:rFonts w:cs="Courier New"/>
          <w:sz w:val="20"/>
          <w:lang w:val="es-ES_tradnl"/>
        </w:rPr>
        <w:t>llamamiento concreto a la herencia</w:t>
      </w:r>
      <w:r w:rsidR="00D21F7E">
        <w:rPr>
          <w:rFonts w:cs="Courier New"/>
          <w:sz w:val="20"/>
          <w:lang w:val="es-ES_tradnl"/>
        </w:rPr>
        <w:t>)</w:t>
      </w:r>
      <w:r w:rsidRPr="000A145C">
        <w:rPr>
          <w:rFonts w:cs="Courier New"/>
          <w:sz w:val="20"/>
          <w:lang w:val="es-ES_tradnl"/>
        </w:rPr>
        <w:t xml:space="preserve"> es la atribución al llamado del derecho de aceptar o repudiar la herencia</w:t>
      </w:r>
      <w:r w:rsidR="00D21F7E">
        <w:rPr>
          <w:rFonts w:cs="Courier New"/>
          <w:sz w:val="20"/>
          <w:lang w:val="es-ES_tradnl"/>
        </w:rPr>
        <w:t>,</w:t>
      </w:r>
      <w:r w:rsidRPr="000A145C">
        <w:rPr>
          <w:rFonts w:cs="Courier New"/>
          <w:sz w:val="20"/>
          <w:lang w:val="es-ES_tradnl"/>
        </w:rPr>
        <w:t xml:space="preserve"> el llamado "</w:t>
      </w:r>
      <w:r w:rsidRPr="000A145C">
        <w:rPr>
          <w:rFonts w:cs="Courier New"/>
          <w:i/>
          <w:sz w:val="20"/>
          <w:lang w:val="es-ES_tradnl"/>
        </w:rPr>
        <w:t>ius delationis</w:t>
      </w:r>
      <w:r w:rsidRPr="000A145C">
        <w:rPr>
          <w:rFonts w:cs="Courier New"/>
          <w:sz w:val="20"/>
          <w:lang w:val="es-ES_tradnl"/>
        </w:rPr>
        <w:t>".</w:t>
      </w:r>
    </w:p>
    <w:p w:rsidR="000032CE" w:rsidRDefault="000032CE" w:rsidP="000032CE">
      <w:pPr>
        <w:widowControl w:val="0"/>
        <w:tabs>
          <w:tab w:val="left" w:pos="397"/>
        </w:tabs>
        <w:autoSpaceDE w:val="0"/>
        <w:autoSpaceDN w:val="0"/>
        <w:adjustRightInd w:val="0"/>
        <w:jc w:val="both"/>
        <w:rPr>
          <w:rFonts w:cs="Courier New"/>
          <w:sz w:val="20"/>
          <w:lang w:val="es-ES_tradnl"/>
        </w:rPr>
      </w:pPr>
    </w:p>
    <w:p w:rsidR="000032CE" w:rsidRPr="000A145C" w:rsidRDefault="000032CE" w:rsidP="000032CE">
      <w:pPr>
        <w:widowControl w:val="0"/>
        <w:tabs>
          <w:tab w:val="left" w:pos="397"/>
        </w:tabs>
        <w:autoSpaceDE w:val="0"/>
        <w:autoSpaceDN w:val="0"/>
        <w:adjustRightInd w:val="0"/>
        <w:jc w:val="both"/>
        <w:rPr>
          <w:rFonts w:cs="Courier New"/>
          <w:sz w:val="20"/>
          <w:lang w:val="es-ES_tradnl"/>
        </w:rPr>
      </w:pPr>
      <w:r w:rsidRPr="000A145C">
        <w:rPr>
          <w:rFonts w:cs="Courier New"/>
          <w:b/>
          <w:sz w:val="20"/>
          <w:lang w:val="es-ES_tradnl"/>
        </w:rPr>
        <w:t>Concepto</w:t>
      </w:r>
      <w:r w:rsidRPr="00ED18CB">
        <w:rPr>
          <w:rFonts w:cs="Courier New"/>
          <w:sz w:val="20"/>
          <w:lang w:val="es-ES_tradnl"/>
        </w:rPr>
        <w:t xml:space="preserve"> (ROCA)</w:t>
      </w:r>
      <w:r w:rsidRPr="000A145C">
        <w:rPr>
          <w:rFonts w:cs="Courier New"/>
          <w:sz w:val="20"/>
          <w:lang w:val="es-ES_tradnl"/>
        </w:rPr>
        <w:t xml:space="preserve"> Es el derecho que tienen los herederos del heredero que fallece en el intervalo comprendido entre la delación hereditaria a su favor y la aceptación o repudiación de la herencia, y en cuya virtud aquellos hacen suya la facultad de aceptar o repudiar.</w:t>
      </w:r>
    </w:p>
    <w:p w:rsidR="000A145C" w:rsidRPr="000A145C" w:rsidRDefault="000A145C" w:rsidP="000A145C">
      <w:pPr>
        <w:widowControl w:val="0"/>
        <w:tabs>
          <w:tab w:val="left" w:pos="397"/>
        </w:tabs>
        <w:autoSpaceDE w:val="0"/>
        <w:autoSpaceDN w:val="0"/>
        <w:adjustRightInd w:val="0"/>
        <w:jc w:val="both"/>
        <w:rPr>
          <w:rFonts w:cs="Courier New"/>
          <w:sz w:val="20"/>
          <w:lang w:val="es-ES_tradnl"/>
        </w:rPr>
      </w:pPr>
    </w:p>
    <w:p w:rsidR="00AD1430" w:rsidRDefault="000A145C" w:rsidP="00AD1430">
      <w:pPr>
        <w:widowControl w:val="0"/>
        <w:tabs>
          <w:tab w:val="left" w:pos="397"/>
        </w:tabs>
        <w:autoSpaceDE w:val="0"/>
        <w:autoSpaceDN w:val="0"/>
        <w:adjustRightInd w:val="0"/>
        <w:jc w:val="both"/>
        <w:rPr>
          <w:rFonts w:cs="Courier New"/>
          <w:sz w:val="20"/>
          <w:lang w:val="es-ES_tradnl"/>
        </w:rPr>
      </w:pPr>
      <w:r w:rsidRPr="000A145C">
        <w:rPr>
          <w:rFonts w:cs="Courier New"/>
          <w:sz w:val="20"/>
          <w:lang w:val="es-ES_tradnl"/>
        </w:rPr>
        <w:t xml:space="preserve">En Derecho Romano clásico el </w:t>
      </w:r>
      <w:r w:rsidRPr="000A145C">
        <w:rPr>
          <w:rFonts w:cs="Courier New"/>
          <w:i/>
          <w:sz w:val="20"/>
          <w:lang w:val="es-ES_tradnl"/>
        </w:rPr>
        <w:t>ius delationis</w:t>
      </w:r>
      <w:r w:rsidRPr="000A145C">
        <w:rPr>
          <w:rFonts w:cs="Courier New"/>
          <w:sz w:val="20"/>
          <w:lang w:val="es-ES_tradnl"/>
        </w:rPr>
        <w:t xml:space="preserve"> era personalísimo e intransmisible</w:t>
      </w:r>
      <w:r w:rsidR="00ED18CB">
        <w:rPr>
          <w:rFonts w:cs="Courier New"/>
          <w:sz w:val="20"/>
          <w:lang w:val="es-ES_tradnl"/>
        </w:rPr>
        <w:t>. P</w:t>
      </w:r>
      <w:r w:rsidRPr="000A145C">
        <w:rPr>
          <w:rFonts w:cs="Courier New"/>
          <w:sz w:val="20"/>
          <w:lang w:val="es-ES_tradnl"/>
        </w:rPr>
        <w:t>rogresivamente</w:t>
      </w:r>
      <w:r w:rsidR="00ED18CB">
        <w:rPr>
          <w:rFonts w:cs="Courier New"/>
          <w:sz w:val="20"/>
          <w:lang w:val="es-ES_tradnl"/>
        </w:rPr>
        <w:t xml:space="preserve"> se admitieron </w:t>
      </w:r>
      <w:r w:rsidRPr="000A145C">
        <w:rPr>
          <w:rFonts w:cs="Courier New"/>
          <w:sz w:val="20"/>
          <w:lang w:val="es-ES_tradnl"/>
        </w:rPr>
        <w:t xml:space="preserve">ciertas excepciones a </w:t>
      </w:r>
      <w:r w:rsidR="00ED18CB">
        <w:rPr>
          <w:rFonts w:cs="Courier New"/>
          <w:sz w:val="20"/>
          <w:lang w:val="es-ES_tradnl"/>
        </w:rPr>
        <w:t>su</w:t>
      </w:r>
      <w:r w:rsidRPr="000A145C">
        <w:rPr>
          <w:rFonts w:cs="Courier New"/>
          <w:sz w:val="20"/>
          <w:lang w:val="es-ES_tradnl"/>
        </w:rPr>
        <w:t xml:space="preserve"> </w:t>
      </w:r>
      <w:r w:rsidR="00D21F7E">
        <w:rPr>
          <w:rFonts w:cs="Courier New"/>
          <w:sz w:val="20"/>
          <w:lang w:val="es-ES_tradnl"/>
        </w:rPr>
        <w:t>in</w:t>
      </w:r>
      <w:r w:rsidRPr="000A145C">
        <w:rPr>
          <w:rFonts w:cs="Courier New"/>
          <w:sz w:val="20"/>
          <w:lang w:val="es-ES_tradnl"/>
        </w:rPr>
        <w:t xml:space="preserve">transmisibilidad mortis causa (“transmisio teodosiana” y “transmisio justinianea”), hasta que en </w:t>
      </w:r>
      <w:r w:rsidR="00ED18CB">
        <w:rPr>
          <w:rFonts w:cs="Courier New"/>
          <w:sz w:val="20"/>
          <w:lang w:val="es-ES_tradnl"/>
        </w:rPr>
        <w:t xml:space="preserve">la </w:t>
      </w:r>
      <w:r w:rsidRPr="000A145C">
        <w:rPr>
          <w:rFonts w:cs="Courier New"/>
          <w:sz w:val="20"/>
          <w:lang w:val="es-ES_tradnl"/>
        </w:rPr>
        <w:t xml:space="preserve">última fase la transmisibilidad </w:t>
      </w:r>
      <w:r w:rsidR="00ED18CB">
        <w:rPr>
          <w:rFonts w:cs="Courier New"/>
          <w:sz w:val="20"/>
          <w:lang w:val="es-ES_tradnl"/>
        </w:rPr>
        <w:t>se convirtió en la regla general</w:t>
      </w:r>
      <w:r w:rsidR="00AD1430">
        <w:rPr>
          <w:rFonts w:cs="Courier New"/>
          <w:sz w:val="20"/>
          <w:lang w:val="es-ES_tradnl"/>
        </w:rPr>
        <w:t>.</w:t>
      </w:r>
    </w:p>
    <w:p w:rsidR="00AD1430" w:rsidRDefault="00AD1430" w:rsidP="00AD1430">
      <w:pPr>
        <w:widowControl w:val="0"/>
        <w:tabs>
          <w:tab w:val="left" w:pos="397"/>
        </w:tabs>
        <w:autoSpaceDE w:val="0"/>
        <w:autoSpaceDN w:val="0"/>
        <w:adjustRightInd w:val="0"/>
        <w:jc w:val="both"/>
        <w:rPr>
          <w:rFonts w:cs="Courier New"/>
          <w:sz w:val="20"/>
          <w:lang w:val="es-ES_tradnl"/>
        </w:rPr>
      </w:pPr>
    </w:p>
    <w:p w:rsidR="000A145C" w:rsidRPr="000A145C" w:rsidRDefault="00AD1430" w:rsidP="00AD1430">
      <w:pPr>
        <w:widowControl w:val="0"/>
        <w:tabs>
          <w:tab w:val="left" w:pos="397"/>
        </w:tabs>
        <w:autoSpaceDE w:val="0"/>
        <w:autoSpaceDN w:val="0"/>
        <w:adjustRightInd w:val="0"/>
        <w:jc w:val="both"/>
        <w:rPr>
          <w:rFonts w:cs="Courier New"/>
          <w:sz w:val="20"/>
          <w:lang w:val="es-ES_tradnl"/>
        </w:rPr>
      </w:pPr>
      <w:r>
        <w:rPr>
          <w:rFonts w:cs="Courier New"/>
          <w:sz w:val="20"/>
          <w:lang w:val="es-ES_tradnl"/>
        </w:rPr>
        <w:t>E</w:t>
      </w:r>
      <w:r w:rsidR="000A145C" w:rsidRPr="000A145C">
        <w:rPr>
          <w:rFonts w:cs="Courier New"/>
          <w:sz w:val="20"/>
          <w:lang w:val="es-ES_tradnl"/>
        </w:rPr>
        <w:t>st</w:t>
      </w:r>
      <w:r>
        <w:rPr>
          <w:rFonts w:cs="Courier New"/>
          <w:sz w:val="20"/>
          <w:lang w:val="es-ES_tradnl"/>
        </w:rPr>
        <w:t>a</w:t>
      </w:r>
      <w:r w:rsidR="000A145C" w:rsidRPr="000A145C">
        <w:rPr>
          <w:rFonts w:cs="Courier New"/>
          <w:sz w:val="20"/>
          <w:lang w:val="es-ES_tradnl"/>
        </w:rPr>
        <w:t xml:space="preserve"> </w:t>
      </w:r>
      <w:r>
        <w:rPr>
          <w:rFonts w:cs="Courier New"/>
          <w:sz w:val="20"/>
          <w:lang w:val="es-ES_tradnl"/>
        </w:rPr>
        <w:t>regla</w:t>
      </w:r>
      <w:r w:rsidR="000A145C" w:rsidRPr="000A145C">
        <w:rPr>
          <w:rFonts w:cs="Courier New"/>
          <w:sz w:val="20"/>
          <w:lang w:val="es-ES_tradnl"/>
        </w:rPr>
        <w:t xml:space="preserve"> pasó a Las Partidas </w:t>
      </w:r>
      <w:r w:rsidRPr="00AD1430">
        <w:rPr>
          <w:rFonts w:cs="Courier New"/>
          <w:sz w:val="20"/>
          <w:highlight w:val="yellow"/>
          <w:lang w:val="es-ES_tradnl"/>
        </w:rPr>
        <w:t>(si bien las Partidas lo limitaban temporalmente al período durante el cual se concedía el derecho a deliberar)</w:t>
      </w:r>
      <w:r>
        <w:rPr>
          <w:rFonts w:cs="Courier New"/>
          <w:sz w:val="20"/>
          <w:lang w:val="es-ES_tradnl"/>
        </w:rPr>
        <w:t xml:space="preserve"> </w:t>
      </w:r>
      <w:r w:rsidR="000A145C" w:rsidRPr="000A145C">
        <w:rPr>
          <w:rFonts w:cs="Courier New"/>
          <w:sz w:val="20"/>
          <w:lang w:val="es-ES_tradnl"/>
        </w:rPr>
        <w:t xml:space="preserve">y </w:t>
      </w:r>
      <w:r w:rsidR="00ED18CB">
        <w:rPr>
          <w:rFonts w:cs="Courier New"/>
          <w:sz w:val="20"/>
          <w:lang w:val="es-ES_tradnl"/>
        </w:rPr>
        <w:t>de ahí</w:t>
      </w:r>
      <w:r>
        <w:rPr>
          <w:rFonts w:cs="Courier New"/>
          <w:sz w:val="20"/>
          <w:lang w:val="es-ES_tradnl"/>
        </w:rPr>
        <w:t xml:space="preserve"> </w:t>
      </w:r>
      <w:r w:rsidRPr="00AD1430">
        <w:rPr>
          <w:rFonts w:cs="Courier New"/>
          <w:sz w:val="20"/>
          <w:highlight w:val="yellow"/>
          <w:lang w:val="es-ES_tradnl"/>
        </w:rPr>
        <w:t>(ya sin restricción temporal)</w:t>
      </w:r>
      <w:r w:rsidR="00ED18CB">
        <w:rPr>
          <w:rFonts w:cs="Courier New"/>
          <w:sz w:val="20"/>
          <w:lang w:val="es-ES_tradnl"/>
        </w:rPr>
        <w:t xml:space="preserve"> a</w:t>
      </w:r>
      <w:r w:rsidR="00424E3B">
        <w:rPr>
          <w:rFonts w:cs="Courier New"/>
          <w:sz w:val="20"/>
          <w:lang w:val="es-ES_tradnl"/>
        </w:rPr>
        <w:t>l Cc</w:t>
      </w:r>
    </w:p>
    <w:p w:rsidR="000A145C" w:rsidRPr="000A145C" w:rsidRDefault="000A145C" w:rsidP="000A145C">
      <w:pPr>
        <w:widowControl w:val="0"/>
        <w:tabs>
          <w:tab w:val="left" w:pos="397"/>
        </w:tabs>
        <w:autoSpaceDE w:val="0"/>
        <w:autoSpaceDN w:val="0"/>
        <w:adjustRightInd w:val="0"/>
        <w:jc w:val="both"/>
        <w:rPr>
          <w:rFonts w:cs="Courier New"/>
          <w:sz w:val="20"/>
          <w:lang w:val="es-ES_tradnl"/>
        </w:rPr>
      </w:pPr>
    </w:p>
    <w:p w:rsidR="000A145C" w:rsidRPr="00ED18CB" w:rsidRDefault="00424E3B" w:rsidP="00ED18CB">
      <w:pPr>
        <w:pStyle w:val="NFarts"/>
      </w:pPr>
      <w:r>
        <w:t xml:space="preserve">1006 </w:t>
      </w:r>
      <w:r w:rsidR="000A145C" w:rsidRPr="00ED18CB">
        <w:t>Por muerte del heredero sin aceptar ni repudiar la herencia pasará a los suyos el mismo derecho que él tenía.</w:t>
      </w:r>
    </w:p>
    <w:p w:rsidR="000032CE" w:rsidRPr="000A145C" w:rsidRDefault="000032CE" w:rsidP="000032CE">
      <w:pPr>
        <w:widowControl w:val="0"/>
        <w:tabs>
          <w:tab w:val="left" w:pos="397"/>
        </w:tabs>
        <w:autoSpaceDE w:val="0"/>
        <w:autoSpaceDN w:val="0"/>
        <w:adjustRightInd w:val="0"/>
        <w:ind w:left="567"/>
        <w:jc w:val="both"/>
        <w:rPr>
          <w:rFonts w:cs="Courier New"/>
          <w:sz w:val="20"/>
          <w:lang w:val="es-ES_tradnl"/>
        </w:rPr>
      </w:pPr>
      <w:r>
        <w:rPr>
          <w:rFonts w:cs="Courier New"/>
          <w:sz w:val="20"/>
          <w:lang w:val="es-ES_tradnl"/>
        </w:rPr>
        <w:t>I</w:t>
      </w:r>
      <w:r w:rsidRPr="000A145C">
        <w:rPr>
          <w:rFonts w:cs="Courier New"/>
          <w:sz w:val="20"/>
          <w:lang w:val="es-ES_tradnl"/>
        </w:rPr>
        <w:t>mplica</w:t>
      </w:r>
      <w:r>
        <w:rPr>
          <w:rFonts w:cs="Courier New"/>
          <w:sz w:val="20"/>
          <w:lang w:val="es-ES_tradnl"/>
        </w:rPr>
        <w:t xml:space="preserve"> por tanto</w:t>
      </w:r>
      <w:r w:rsidRPr="000A145C">
        <w:rPr>
          <w:rFonts w:cs="Courier New"/>
          <w:sz w:val="20"/>
          <w:lang w:val="es-ES_tradnl"/>
        </w:rPr>
        <w:t xml:space="preserve"> tres sujetos:</w:t>
      </w:r>
    </w:p>
    <w:p w:rsidR="000032CE" w:rsidRPr="000A145C" w:rsidRDefault="000032CE" w:rsidP="000032CE">
      <w:pPr>
        <w:widowControl w:val="0"/>
        <w:tabs>
          <w:tab w:val="left" w:pos="397"/>
        </w:tabs>
        <w:autoSpaceDE w:val="0"/>
        <w:autoSpaceDN w:val="0"/>
        <w:adjustRightInd w:val="0"/>
        <w:ind w:left="567"/>
        <w:jc w:val="both"/>
        <w:rPr>
          <w:rFonts w:cs="Courier New"/>
          <w:sz w:val="20"/>
          <w:lang w:val="es-ES_tradnl"/>
        </w:rPr>
      </w:pPr>
    </w:p>
    <w:p w:rsidR="000032CE" w:rsidRPr="000A145C" w:rsidRDefault="000032CE" w:rsidP="000032CE">
      <w:pPr>
        <w:widowControl w:val="0"/>
        <w:tabs>
          <w:tab w:val="left" w:pos="397"/>
        </w:tabs>
        <w:autoSpaceDE w:val="0"/>
        <w:autoSpaceDN w:val="0"/>
        <w:adjustRightInd w:val="0"/>
        <w:ind w:left="1275"/>
        <w:jc w:val="both"/>
        <w:rPr>
          <w:rFonts w:cs="Courier New"/>
          <w:sz w:val="20"/>
        </w:rPr>
      </w:pPr>
      <w:r w:rsidRPr="000A145C">
        <w:rPr>
          <w:rFonts w:cs="Courier New"/>
          <w:sz w:val="20"/>
        </w:rPr>
        <w:t>Primer causante que es aquel cuya herencia no ha sido aceptada o repudiada por el instituido.</w:t>
      </w:r>
    </w:p>
    <w:p w:rsidR="000032CE" w:rsidRPr="000A145C" w:rsidRDefault="000032CE" w:rsidP="000032CE">
      <w:pPr>
        <w:widowControl w:val="0"/>
        <w:tabs>
          <w:tab w:val="left" w:pos="397"/>
        </w:tabs>
        <w:autoSpaceDE w:val="0"/>
        <w:autoSpaceDN w:val="0"/>
        <w:adjustRightInd w:val="0"/>
        <w:ind w:left="1275"/>
        <w:jc w:val="both"/>
        <w:rPr>
          <w:rFonts w:cs="Courier New"/>
          <w:sz w:val="20"/>
        </w:rPr>
      </w:pPr>
    </w:p>
    <w:p w:rsidR="000032CE" w:rsidRPr="000A145C" w:rsidRDefault="000032CE" w:rsidP="000032CE">
      <w:pPr>
        <w:widowControl w:val="0"/>
        <w:tabs>
          <w:tab w:val="left" w:pos="397"/>
        </w:tabs>
        <w:autoSpaceDE w:val="0"/>
        <w:autoSpaceDN w:val="0"/>
        <w:adjustRightInd w:val="0"/>
        <w:ind w:left="1275"/>
        <w:jc w:val="both"/>
        <w:rPr>
          <w:rFonts w:cs="Courier New"/>
          <w:sz w:val="20"/>
        </w:rPr>
      </w:pPr>
      <w:r w:rsidRPr="000A145C">
        <w:rPr>
          <w:rFonts w:cs="Courier New"/>
          <w:sz w:val="20"/>
        </w:rPr>
        <w:t xml:space="preserve">Segundo causante o transmitente: el que muere sin ejercitar su </w:t>
      </w:r>
      <w:r w:rsidRPr="000A145C">
        <w:rPr>
          <w:rFonts w:cs="Courier New"/>
          <w:i/>
          <w:iCs/>
          <w:sz w:val="20"/>
        </w:rPr>
        <w:t>ius delationis</w:t>
      </w:r>
      <w:r w:rsidRPr="000A145C">
        <w:rPr>
          <w:rFonts w:cs="Courier New"/>
          <w:sz w:val="20"/>
        </w:rPr>
        <w:t xml:space="preserve"> sobre la herencia del primer causante.</w:t>
      </w:r>
    </w:p>
    <w:p w:rsidR="000032CE" w:rsidRPr="000A145C" w:rsidRDefault="000032CE" w:rsidP="000032CE">
      <w:pPr>
        <w:widowControl w:val="0"/>
        <w:tabs>
          <w:tab w:val="left" w:pos="397"/>
        </w:tabs>
        <w:autoSpaceDE w:val="0"/>
        <w:autoSpaceDN w:val="0"/>
        <w:adjustRightInd w:val="0"/>
        <w:ind w:left="1275"/>
        <w:jc w:val="both"/>
        <w:rPr>
          <w:rFonts w:cs="Courier New"/>
          <w:sz w:val="20"/>
        </w:rPr>
      </w:pPr>
    </w:p>
    <w:p w:rsidR="000032CE" w:rsidRPr="000A145C" w:rsidRDefault="000032CE" w:rsidP="000032CE">
      <w:pPr>
        <w:widowControl w:val="0"/>
        <w:tabs>
          <w:tab w:val="left" w:pos="397"/>
        </w:tabs>
        <w:autoSpaceDE w:val="0"/>
        <w:autoSpaceDN w:val="0"/>
        <w:adjustRightInd w:val="0"/>
        <w:ind w:left="1275"/>
        <w:jc w:val="both"/>
        <w:rPr>
          <w:rFonts w:cs="Courier New"/>
          <w:sz w:val="20"/>
        </w:rPr>
      </w:pPr>
      <w:r w:rsidRPr="000A145C">
        <w:rPr>
          <w:rFonts w:cs="Courier New"/>
          <w:sz w:val="20"/>
        </w:rPr>
        <w:t>Transmisario,</w:t>
      </w:r>
      <w:r w:rsidRPr="000A145C">
        <w:rPr>
          <w:rFonts w:cs="Courier New"/>
          <w:b/>
          <w:bCs/>
          <w:sz w:val="20"/>
        </w:rPr>
        <w:t xml:space="preserve"> </w:t>
      </w:r>
      <w:r w:rsidRPr="000A145C">
        <w:rPr>
          <w:rFonts w:cs="Courier New"/>
          <w:sz w:val="20"/>
        </w:rPr>
        <w:t xml:space="preserve">que es el instituido por el segundo causante, que recibe el derecho a aceptar la herencia del primero. </w:t>
      </w:r>
    </w:p>
    <w:p w:rsidR="000A145C" w:rsidRPr="000A145C" w:rsidRDefault="000A145C" w:rsidP="000A145C">
      <w:pPr>
        <w:widowControl w:val="0"/>
        <w:tabs>
          <w:tab w:val="left" w:pos="397"/>
        </w:tabs>
        <w:autoSpaceDE w:val="0"/>
        <w:autoSpaceDN w:val="0"/>
        <w:adjustRightInd w:val="0"/>
        <w:jc w:val="both"/>
        <w:rPr>
          <w:rFonts w:cs="Courier New"/>
          <w:sz w:val="20"/>
          <w:lang w:val="es-ES_tradnl"/>
        </w:rPr>
      </w:pPr>
    </w:p>
    <w:p w:rsidR="000A145C" w:rsidRPr="000A145C" w:rsidRDefault="000A145C" w:rsidP="00851411">
      <w:pPr>
        <w:pStyle w:val="NFarts"/>
        <w:rPr>
          <w:rFonts w:cs="Courier New"/>
          <w:sz w:val="20"/>
          <w:szCs w:val="20"/>
        </w:rPr>
      </w:pPr>
      <w:r w:rsidRPr="000A145C">
        <w:t>766 El heredero voluntario que muera antes que el testador, el incapaz de heredar y el que repudia la herencia no transmiten derecho alguno a sus herederos, salvo lo dispuesto en los artículos 761 y 85</w:t>
      </w:r>
      <w:r w:rsidR="00ED18CB">
        <w:t>7</w:t>
      </w:r>
      <w:r w:rsidRPr="000A145C">
        <w:rPr>
          <w:rFonts w:cs="Courier New"/>
          <w:sz w:val="20"/>
          <w:szCs w:val="20"/>
        </w:rPr>
        <w:t xml:space="preserve"> </w:t>
      </w:r>
    </w:p>
    <w:p w:rsidR="000A145C" w:rsidRPr="00AD1430" w:rsidRDefault="00AD1430" w:rsidP="00AD1430">
      <w:pPr>
        <w:widowControl w:val="0"/>
        <w:tabs>
          <w:tab w:val="left" w:pos="397"/>
        </w:tabs>
        <w:autoSpaceDE w:val="0"/>
        <w:autoSpaceDN w:val="0"/>
        <w:adjustRightInd w:val="0"/>
        <w:ind w:left="567"/>
        <w:jc w:val="both"/>
        <w:rPr>
          <w:rFonts w:cs="Courier New"/>
          <w:sz w:val="20"/>
          <w:lang w:val="es-ES_tradnl"/>
        </w:rPr>
      </w:pPr>
      <w:r w:rsidRPr="00AD1430">
        <w:rPr>
          <w:rFonts w:cs="Courier New"/>
          <w:sz w:val="20"/>
          <w:highlight w:val="yellow"/>
          <w:lang w:val="es-ES_tradnl"/>
        </w:rPr>
        <w:t>El dº de rpton por tanto no se da por tanto en los supuestos de premoriencia</w:t>
      </w:r>
      <w:r>
        <w:rPr>
          <w:rFonts w:cs="Courier New"/>
          <w:sz w:val="20"/>
          <w:highlight w:val="yellow"/>
          <w:lang w:val="es-ES_tradnl"/>
        </w:rPr>
        <w:t xml:space="preserve"> </w:t>
      </w:r>
      <w:r w:rsidRPr="00AD1430">
        <w:rPr>
          <w:rFonts w:cs="Courier New"/>
          <w:i/>
          <w:sz w:val="18"/>
          <w:highlight w:val="yellow"/>
          <w:lang w:val="es-ES_tradnl"/>
        </w:rPr>
        <w:t>(salvo 814, que luego veremos)</w:t>
      </w:r>
      <w:r w:rsidRPr="00AD1430">
        <w:rPr>
          <w:rFonts w:cs="Courier New"/>
          <w:sz w:val="20"/>
          <w:highlight w:val="yellow"/>
          <w:lang w:val="es-ES_tradnl"/>
        </w:rPr>
        <w:t>, incapacidad y repudiación.</w:t>
      </w:r>
    </w:p>
    <w:p w:rsidR="00AD1430" w:rsidRPr="000A145C" w:rsidRDefault="00AD1430" w:rsidP="000A145C">
      <w:pPr>
        <w:widowControl w:val="0"/>
        <w:tabs>
          <w:tab w:val="left" w:pos="397"/>
        </w:tabs>
        <w:autoSpaceDE w:val="0"/>
        <w:autoSpaceDN w:val="0"/>
        <w:adjustRightInd w:val="0"/>
        <w:jc w:val="both"/>
        <w:rPr>
          <w:rFonts w:cs="Courier New"/>
          <w:b/>
          <w:sz w:val="20"/>
          <w:lang w:val="es-ES_tradnl"/>
        </w:rPr>
      </w:pPr>
    </w:p>
    <w:p w:rsidR="000A145C" w:rsidRPr="000A145C" w:rsidRDefault="000A145C" w:rsidP="00851411">
      <w:pPr>
        <w:widowControl w:val="0"/>
        <w:tabs>
          <w:tab w:val="left" w:pos="397"/>
        </w:tabs>
        <w:autoSpaceDE w:val="0"/>
        <w:autoSpaceDN w:val="0"/>
        <w:adjustRightInd w:val="0"/>
        <w:ind w:left="708"/>
        <w:jc w:val="both"/>
        <w:rPr>
          <w:rFonts w:cs="Courier New"/>
          <w:sz w:val="20"/>
          <w:lang w:val="es-ES_tradnl"/>
        </w:rPr>
      </w:pPr>
      <w:r w:rsidRPr="000A145C">
        <w:rPr>
          <w:rFonts w:cs="Courier New"/>
          <w:b/>
          <w:sz w:val="20"/>
          <w:lang w:val="es-ES_tradnl"/>
        </w:rPr>
        <w:t>Crítica</w:t>
      </w:r>
      <w:r w:rsidRPr="000A145C">
        <w:rPr>
          <w:rFonts w:cs="Courier New"/>
          <w:sz w:val="20"/>
          <w:lang w:val="es-ES_tradnl"/>
        </w:rPr>
        <w:t>. Según ROCA es poco afortunada la dicción del 766</w:t>
      </w:r>
      <w:r w:rsidR="00424E3B">
        <w:rPr>
          <w:rFonts w:cs="Courier New"/>
          <w:sz w:val="20"/>
          <w:lang w:val="es-ES_tradnl"/>
        </w:rPr>
        <w:t>:</w:t>
      </w:r>
    </w:p>
    <w:p w:rsidR="00424E3B" w:rsidRDefault="00424E3B" w:rsidP="00851411">
      <w:pPr>
        <w:widowControl w:val="0"/>
        <w:tabs>
          <w:tab w:val="left" w:pos="397"/>
        </w:tabs>
        <w:autoSpaceDE w:val="0"/>
        <w:autoSpaceDN w:val="0"/>
        <w:adjustRightInd w:val="0"/>
        <w:ind w:left="708"/>
        <w:jc w:val="both"/>
        <w:rPr>
          <w:rFonts w:cs="Courier New"/>
          <w:sz w:val="20"/>
          <w:lang w:val="es-ES_tradnl"/>
        </w:rPr>
      </w:pPr>
    </w:p>
    <w:p w:rsidR="000A145C" w:rsidRPr="00851411" w:rsidRDefault="000A145C" w:rsidP="00851411">
      <w:pPr>
        <w:pStyle w:val="Prrafodelista"/>
        <w:widowControl w:val="0"/>
        <w:numPr>
          <w:ilvl w:val="0"/>
          <w:numId w:val="7"/>
        </w:numPr>
        <w:tabs>
          <w:tab w:val="left" w:pos="397"/>
        </w:tabs>
        <w:autoSpaceDE w:val="0"/>
        <w:autoSpaceDN w:val="0"/>
        <w:adjustRightInd w:val="0"/>
        <w:ind w:left="1428"/>
        <w:jc w:val="both"/>
        <w:rPr>
          <w:rFonts w:cs="Courier New"/>
          <w:sz w:val="20"/>
          <w:lang w:val="es-ES_tradnl"/>
        </w:rPr>
      </w:pPr>
      <w:r w:rsidRPr="00851411">
        <w:rPr>
          <w:rFonts w:cs="Courier New"/>
          <w:bCs/>
          <w:sz w:val="20"/>
          <w:lang w:val="es-ES_tradnl"/>
        </w:rPr>
        <w:t>Dice "heredero voluntario" y "testador"</w:t>
      </w:r>
      <w:r w:rsidRPr="00851411">
        <w:rPr>
          <w:rFonts w:cs="Courier New"/>
          <w:sz w:val="20"/>
          <w:lang w:val="es-ES_tradnl"/>
        </w:rPr>
        <w:t xml:space="preserve"> como si el derecho de transmisión, sólo fuera aplicable a la sucesión testada.</w:t>
      </w:r>
    </w:p>
    <w:p w:rsidR="000A145C" w:rsidRPr="000A145C" w:rsidRDefault="000A145C" w:rsidP="00851411">
      <w:pPr>
        <w:widowControl w:val="0"/>
        <w:tabs>
          <w:tab w:val="left" w:pos="397"/>
        </w:tabs>
        <w:autoSpaceDE w:val="0"/>
        <w:autoSpaceDN w:val="0"/>
        <w:adjustRightInd w:val="0"/>
        <w:ind w:left="708"/>
        <w:jc w:val="both"/>
        <w:rPr>
          <w:rFonts w:cs="Courier New"/>
          <w:sz w:val="20"/>
          <w:lang w:val="es-ES_tradnl"/>
        </w:rPr>
      </w:pPr>
    </w:p>
    <w:p w:rsidR="000A145C" w:rsidRPr="00851411" w:rsidRDefault="000A145C" w:rsidP="00851411">
      <w:pPr>
        <w:pStyle w:val="Prrafodelista"/>
        <w:widowControl w:val="0"/>
        <w:numPr>
          <w:ilvl w:val="0"/>
          <w:numId w:val="7"/>
        </w:numPr>
        <w:tabs>
          <w:tab w:val="left" w:pos="397"/>
        </w:tabs>
        <w:autoSpaceDE w:val="0"/>
        <w:autoSpaceDN w:val="0"/>
        <w:adjustRightInd w:val="0"/>
        <w:ind w:left="1428"/>
        <w:jc w:val="both"/>
        <w:rPr>
          <w:rFonts w:cs="Courier New"/>
          <w:sz w:val="20"/>
          <w:lang w:val="es-ES_tradnl"/>
        </w:rPr>
      </w:pPr>
      <w:r w:rsidRPr="00851411">
        <w:rPr>
          <w:rFonts w:cs="Courier New"/>
          <w:bCs/>
          <w:sz w:val="20"/>
          <w:lang w:val="es-ES_tradnl"/>
        </w:rPr>
        <w:t>Exceptúa lo dispuesto en los arts. 761 y 857</w:t>
      </w:r>
      <w:r w:rsidRPr="00851411">
        <w:rPr>
          <w:rFonts w:cs="Courier New"/>
          <w:sz w:val="20"/>
          <w:lang w:val="es-ES_tradnl"/>
        </w:rPr>
        <w:t xml:space="preserve"> dando a entender que son casos en que tendrá lugar el derecho de transmisión, cuando estos preceptos no se refieren a la transmisión, sino al derecho de representación en la legítima.</w:t>
      </w:r>
    </w:p>
    <w:p w:rsidR="000A145C" w:rsidRPr="000A145C" w:rsidRDefault="000A145C" w:rsidP="00851411">
      <w:pPr>
        <w:widowControl w:val="0"/>
        <w:tabs>
          <w:tab w:val="left" w:pos="397"/>
        </w:tabs>
        <w:autoSpaceDE w:val="0"/>
        <w:autoSpaceDN w:val="0"/>
        <w:adjustRightInd w:val="0"/>
        <w:ind w:left="708"/>
        <w:jc w:val="both"/>
        <w:rPr>
          <w:rFonts w:cs="Courier New"/>
          <w:sz w:val="20"/>
          <w:lang w:val="es-ES_tradnl"/>
        </w:rPr>
      </w:pPr>
    </w:p>
    <w:p w:rsidR="00851411" w:rsidRDefault="000A145C" w:rsidP="00851411">
      <w:pPr>
        <w:pStyle w:val="Textoindependiente"/>
        <w:ind w:left="708"/>
        <w:rPr>
          <w:rFonts w:cs="Courier New"/>
          <w:lang w:val="es-ES_tradnl"/>
        </w:rPr>
      </w:pPr>
      <w:r w:rsidRPr="000A145C">
        <w:rPr>
          <w:rFonts w:cs="Courier New"/>
          <w:lang w:val="es-ES_tradnl"/>
        </w:rPr>
        <w:lastRenderedPageBreak/>
        <w:t>En cualquier caso no se transmite el “ius delationis”</w:t>
      </w:r>
      <w:r w:rsidR="00851411">
        <w:rPr>
          <w:rFonts w:cs="Courier New"/>
          <w:lang w:val="es-ES_tradnl"/>
        </w:rPr>
        <w:t xml:space="preserve">, </w:t>
      </w:r>
      <w:r w:rsidR="00851411" w:rsidRPr="00851411">
        <w:rPr>
          <w:rFonts w:cs="Courier New"/>
          <w:b/>
          <w:lang w:val="es-ES_tradnl"/>
        </w:rPr>
        <w:t>además</w:t>
      </w:r>
      <w:r w:rsidR="00851411">
        <w:rPr>
          <w:rFonts w:cs="Courier New"/>
          <w:lang w:val="es-ES_tradnl"/>
        </w:rPr>
        <w:t xml:space="preserve"> de en los dos casos que cita el artículo (incapacidad </w:t>
      </w:r>
      <w:r w:rsidR="00851411" w:rsidRPr="00851411">
        <w:rPr>
          <w:rFonts w:cs="Courier New"/>
          <w:sz w:val="14"/>
          <w:lang w:val="es-ES_tradnl"/>
        </w:rPr>
        <w:t xml:space="preserve">–delación inoperante- </w:t>
      </w:r>
      <w:r w:rsidR="00851411">
        <w:rPr>
          <w:rFonts w:cs="Courier New"/>
          <w:lang w:val="es-ES_tradnl"/>
        </w:rPr>
        <w:t xml:space="preserve">y repudiación </w:t>
      </w:r>
      <w:r w:rsidR="00851411" w:rsidRPr="00851411">
        <w:rPr>
          <w:rFonts w:cs="Courier New"/>
          <w:sz w:val="14"/>
          <w:lang w:val="es-ES_tradnl"/>
        </w:rPr>
        <w:t>–delación extinguida-</w:t>
      </w:r>
      <w:r w:rsidR="00851411">
        <w:rPr>
          <w:rFonts w:cs="Courier New"/>
          <w:lang w:val="es-ES_tradnl"/>
        </w:rPr>
        <w:t>), e</w:t>
      </w:r>
      <w:r w:rsidRPr="000A145C">
        <w:rPr>
          <w:rFonts w:cs="Courier New"/>
          <w:lang w:val="es-ES_tradnl"/>
        </w:rPr>
        <w:t>n caso de</w:t>
      </w:r>
      <w:r w:rsidR="00851411">
        <w:rPr>
          <w:rFonts w:cs="Courier New"/>
          <w:lang w:val="es-ES_tradnl"/>
        </w:rPr>
        <w:t>:</w:t>
      </w:r>
    </w:p>
    <w:p w:rsidR="00851411" w:rsidRDefault="00851411" w:rsidP="00851411">
      <w:pPr>
        <w:pStyle w:val="Textoindependiente"/>
        <w:ind w:left="708"/>
        <w:rPr>
          <w:rFonts w:cs="Courier New"/>
          <w:lang w:val="es-ES_tradnl"/>
        </w:rPr>
      </w:pPr>
    </w:p>
    <w:p w:rsidR="00851411" w:rsidRDefault="00851411" w:rsidP="00851411">
      <w:pPr>
        <w:pStyle w:val="Textoindependiente"/>
        <w:ind w:left="1416"/>
        <w:rPr>
          <w:rFonts w:cs="Courier New"/>
          <w:lang w:val="es-ES_tradnl"/>
        </w:rPr>
      </w:pPr>
      <w:r>
        <w:rPr>
          <w:rFonts w:cs="Courier New"/>
          <w:lang w:val="es-ES_tradnl"/>
        </w:rPr>
        <w:t>. En caso de p</w:t>
      </w:r>
      <w:r w:rsidR="000A145C" w:rsidRPr="000A145C">
        <w:rPr>
          <w:rFonts w:cs="Courier New"/>
          <w:lang w:val="es-ES_tradnl"/>
        </w:rPr>
        <w:t>remoriencia del heredero al causante</w:t>
      </w:r>
      <w:r w:rsidR="00424E3B">
        <w:rPr>
          <w:rFonts w:cs="Courier New"/>
          <w:lang w:val="es-ES_tradnl"/>
        </w:rPr>
        <w:t xml:space="preserve"> </w:t>
      </w:r>
      <w:r w:rsidR="00424E3B" w:rsidRPr="00424E3B">
        <w:rPr>
          <w:rFonts w:cs="Courier New"/>
          <w:sz w:val="16"/>
          <w:lang w:val="es-ES_tradnl"/>
        </w:rPr>
        <w:t>(</w:t>
      </w:r>
      <w:r w:rsidR="000A145C" w:rsidRPr="00424E3B">
        <w:rPr>
          <w:rFonts w:cs="Courier New"/>
          <w:sz w:val="16"/>
          <w:lang w:val="es-ES_tradnl"/>
        </w:rPr>
        <w:t>pues la herencia no resulta deferida a su favor</w:t>
      </w:r>
      <w:r w:rsidR="00424E3B" w:rsidRPr="00424E3B">
        <w:rPr>
          <w:rFonts w:cs="Courier New"/>
          <w:sz w:val="16"/>
          <w:lang w:val="es-ES_tradnl"/>
        </w:rPr>
        <w:t>)</w:t>
      </w:r>
      <w:r w:rsidR="000A145C" w:rsidRPr="000A145C">
        <w:rPr>
          <w:rFonts w:cs="Courier New"/>
          <w:lang w:val="es-ES_tradnl"/>
        </w:rPr>
        <w:t xml:space="preserve">. </w:t>
      </w:r>
    </w:p>
    <w:p w:rsidR="00851411" w:rsidRDefault="00851411" w:rsidP="00851411">
      <w:pPr>
        <w:pStyle w:val="Textoindependiente"/>
        <w:ind w:left="1416"/>
        <w:rPr>
          <w:rFonts w:cs="Courier New"/>
          <w:lang w:val="es-ES_tradnl"/>
        </w:rPr>
      </w:pPr>
    </w:p>
    <w:p w:rsidR="00851411" w:rsidRPr="000A145C" w:rsidRDefault="00851411" w:rsidP="00851411">
      <w:pPr>
        <w:pStyle w:val="Textoindependiente"/>
        <w:ind w:left="1416"/>
        <w:rPr>
          <w:rFonts w:cs="Courier New"/>
          <w:lang w:val="es-ES_tradnl"/>
        </w:rPr>
      </w:pPr>
      <w:r>
        <w:rPr>
          <w:rFonts w:cs="Courier New"/>
          <w:lang w:val="es-ES_tradnl"/>
        </w:rPr>
        <w:t xml:space="preserve">. Cuando </w:t>
      </w:r>
      <w:r w:rsidRPr="00424E3B">
        <w:rPr>
          <w:rFonts w:cs="Courier New"/>
          <w:lang w:val="es-ES_tradnl"/>
        </w:rPr>
        <w:t xml:space="preserve">el heredero </w:t>
      </w:r>
      <w:r>
        <w:rPr>
          <w:rFonts w:cs="Courier New"/>
          <w:lang w:val="es-ES_tradnl"/>
        </w:rPr>
        <w:t xml:space="preserve">sobrevive al causante pero </w:t>
      </w:r>
      <w:r w:rsidRPr="00424E3B">
        <w:rPr>
          <w:rFonts w:cs="Courier New"/>
          <w:lang w:val="es-ES_tradnl"/>
        </w:rPr>
        <w:t xml:space="preserve">muere antes de que la condición se cumpla 759 </w:t>
      </w:r>
      <w:r w:rsidRPr="00424E3B">
        <w:rPr>
          <w:rFonts w:cs="Courier New"/>
          <w:i/>
          <w:sz w:val="16"/>
          <w:lang w:val="es-ES_tradnl"/>
        </w:rPr>
        <w:t>(antinomia 799 –término, no condición-)</w:t>
      </w:r>
    </w:p>
    <w:p w:rsidR="000032CE" w:rsidRDefault="000032CE" w:rsidP="000032CE">
      <w:pPr>
        <w:widowControl w:val="0"/>
        <w:tabs>
          <w:tab w:val="left" w:pos="397"/>
        </w:tabs>
        <w:autoSpaceDE w:val="0"/>
        <w:autoSpaceDN w:val="0"/>
        <w:adjustRightInd w:val="0"/>
        <w:jc w:val="both"/>
        <w:rPr>
          <w:rFonts w:cs="Courier New"/>
          <w:sz w:val="20"/>
          <w:lang w:val="es-ES_tradnl"/>
        </w:rPr>
      </w:pPr>
    </w:p>
    <w:p w:rsidR="000032CE" w:rsidRDefault="000032CE" w:rsidP="000032CE">
      <w:pPr>
        <w:widowControl w:val="0"/>
        <w:tabs>
          <w:tab w:val="left" w:pos="397"/>
        </w:tabs>
        <w:autoSpaceDE w:val="0"/>
        <w:autoSpaceDN w:val="0"/>
        <w:adjustRightInd w:val="0"/>
        <w:jc w:val="both"/>
        <w:rPr>
          <w:rFonts w:cs="Courier New"/>
          <w:sz w:val="20"/>
          <w:lang w:val="es-ES_tradnl"/>
        </w:rPr>
      </w:pPr>
    </w:p>
    <w:p w:rsidR="000032CE" w:rsidRPr="00367BA1" w:rsidRDefault="000032CE" w:rsidP="000032CE">
      <w:pPr>
        <w:widowControl w:val="0"/>
        <w:tabs>
          <w:tab w:val="left" w:pos="397"/>
        </w:tabs>
        <w:autoSpaceDE w:val="0"/>
        <w:autoSpaceDN w:val="0"/>
        <w:adjustRightInd w:val="0"/>
        <w:jc w:val="both"/>
        <w:rPr>
          <w:rFonts w:cs="Courier New"/>
          <w:sz w:val="20"/>
          <w:lang w:val="es-ES_tradnl"/>
        </w:rPr>
      </w:pPr>
      <w:r w:rsidRPr="00367BA1">
        <w:rPr>
          <w:rFonts w:cs="Courier New"/>
          <w:sz w:val="20"/>
          <w:lang w:val="es-ES_tradnl"/>
        </w:rPr>
        <w:t>REQUISITOS (ROCA)</w:t>
      </w:r>
    </w:p>
    <w:p w:rsidR="000032CE" w:rsidRDefault="000032CE" w:rsidP="000032CE">
      <w:pPr>
        <w:widowControl w:val="0"/>
        <w:tabs>
          <w:tab w:val="left" w:pos="397"/>
        </w:tabs>
        <w:autoSpaceDE w:val="0"/>
        <w:autoSpaceDN w:val="0"/>
        <w:adjustRightInd w:val="0"/>
        <w:jc w:val="both"/>
        <w:rPr>
          <w:rFonts w:cs="Courier New"/>
          <w:sz w:val="20"/>
          <w:lang w:val="es-ES_tradnl"/>
        </w:rPr>
      </w:pPr>
    </w:p>
    <w:p w:rsidR="000032CE" w:rsidRPr="000A145C" w:rsidRDefault="000032CE" w:rsidP="000032CE">
      <w:pPr>
        <w:widowControl w:val="0"/>
        <w:tabs>
          <w:tab w:val="left" w:pos="397"/>
        </w:tabs>
        <w:autoSpaceDE w:val="0"/>
        <w:autoSpaceDN w:val="0"/>
        <w:adjustRightInd w:val="0"/>
        <w:ind w:left="964"/>
        <w:jc w:val="both"/>
        <w:rPr>
          <w:rFonts w:cs="Courier New"/>
          <w:sz w:val="20"/>
          <w:lang w:val="es-ES_tradnl"/>
        </w:rPr>
      </w:pPr>
      <w:r w:rsidRPr="000A145C">
        <w:rPr>
          <w:rFonts w:cs="Courier New"/>
          <w:sz w:val="20"/>
          <w:lang w:val="es-ES_tradnl"/>
        </w:rPr>
        <w:t>Que una herencia se halle deferida por testamento o abintestato.</w:t>
      </w:r>
    </w:p>
    <w:p w:rsidR="000032CE" w:rsidRPr="000A145C" w:rsidRDefault="000032CE" w:rsidP="000032CE">
      <w:pPr>
        <w:widowControl w:val="0"/>
        <w:tabs>
          <w:tab w:val="left" w:pos="397"/>
        </w:tabs>
        <w:autoSpaceDE w:val="0"/>
        <w:autoSpaceDN w:val="0"/>
        <w:adjustRightInd w:val="0"/>
        <w:ind w:left="964"/>
        <w:jc w:val="both"/>
        <w:rPr>
          <w:rFonts w:cs="Courier New"/>
          <w:sz w:val="20"/>
          <w:lang w:val="es-ES_tradnl"/>
        </w:rPr>
      </w:pPr>
    </w:p>
    <w:p w:rsidR="000032CE" w:rsidRDefault="000032CE" w:rsidP="000032CE">
      <w:pPr>
        <w:widowControl w:val="0"/>
        <w:tabs>
          <w:tab w:val="left" w:pos="397"/>
        </w:tabs>
        <w:autoSpaceDE w:val="0"/>
        <w:autoSpaceDN w:val="0"/>
        <w:adjustRightInd w:val="0"/>
        <w:ind w:left="964"/>
        <w:jc w:val="both"/>
        <w:rPr>
          <w:rFonts w:cs="Courier New"/>
          <w:sz w:val="20"/>
          <w:lang w:val="es-ES_tradnl"/>
        </w:rPr>
      </w:pPr>
      <w:r w:rsidRPr="000A145C">
        <w:rPr>
          <w:rFonts w:cs="Courier New"/>
          <w:sz w:val="20"/>
          <w:lang w:val="es-ES_tradnl"/>
        </w:rPr>
        <w:t xml:space="preserve">Que fallezca el heredero que, siendo capaz de suceder, </w:t>
      </w:r>
      <w:r>
        <w:rPr>
          <w:rFonts w:cs="Courier New"/>
          <w:sz w:val="20"/>
          <w:lang w:val="es-ES_tradnl"/>
        </w:rPr>
        <w:t>sin aceptar ni repudiar</w:t>
      </w:r>
      <w:r w:rsidRPr="000A145C">
        <w:rPr>
          <w:rFonts w:cs="Courier New"/>
          <w:sz w:val="20"/>
          <w:lang w:val="es-ES_tradnl"/>
        </w:rPr>
        <w:t>.</w:t>
      </w:r>
    </w:p>
    <w:p w:rsidR="000032CE" w:rsidRPr="000A145C" w:rsidRDefault="000032CE" w:rsidP="000032CE">
      <w:pPr>
        <w:widowControl w:val="0"/>
        <w:tabs>
          <w:tab w:val="left" w:pos="397"/>
        </w:tabs>
        <w:autoSpaceDE w:val="0"/>
        <w:autoSpaceDN w:val="0"/>
        <w:adjustRightInd w:val="0"/>
        <w:ind w:left="964"/>
        <w:jc w:val="both"/>
        <w:rPr>
          <w:rFonts w:cs="Courier New"/>
          <w:sz w:val="20"/>
          <w:lang w:val="es-ES_tradnl"/>
        </w:rPr>
      </w:pPr>
      <w:r w:rsidRPr="000A145C">
        <w:rPr>
          <w:rFonts w:cs="Courier New"/>
          <w:sz w:val="20"/>
          <w:lang w:val="es-ES_tradnl"/>
        </w:rPr>
        <w:t xml:space="preserve"> </w:t>
      </w:r>
    </w:p>
    <w:p w:rsidR="000A145C" w:rsidRPr="00367BA1" w:rsidRDefault="00367BA1" w:rsidP="000A145C">
      <w:pPr>
        <w:widowControl w:val="0"/>
        <w:tabs>
          <w:tab w:val="left" w:pos="397"/>
        </w:tabs>
        <w:autoSpaceDE w:val="0"/>
        <w:autoSpaceDN w:val="0"/>
        <w:adjustRightInd w:val="0"/>
        <w:jc w:val="both"/>
        <w:rPr>
          <w:rFonts w:cs="Courier New"/>
          <w:sz w:val="20"/>
        </w:rPr>
      </w:pPr>
      <w:r w:rsidRPr="00367BA1">
        <w:rPr>
          <w:rFonts w:cs="Courier New"/>
          <w:sz w:val="20"/>
        </w:rPr>
        <w:t>EFECTOS</w:t>
      </w:r>
    </w:p>
    <w:p w:rsidR="000A145C" w:rsidRPr="000A145C" w:rsidRDefault="000A145C" w:rsidP="000A145C">
      <w:pPr>
        <w:widowControl w:val="0"/>
        <w:tabs>
          <w:tab w:val="left" w:pos="397"/>
        </w:tabs>
        <w:autoSpaceDE w:val="0"/>
        <w:autoSpaceDN w:val="0"/>
        <w:adjustRightInd w:val="0"/>
        <w:jc w:val="both"/>
        <w:rPr>
          <w:rFonts w:cs="Courier New"/>
          <w:sz w:val="20"/>
        </w:rPr>
      </w:pPr>
    </w:p>
    <w:p w:rsidR="000A145C" w:rsidRPr="000A145C" w:rsidRDefault="001F1767" w:rsidP="000032CE">
      <w:pPr>
        <w:widowControl w:val="0"/>
        <w:tabs>
          <w:tab w:val="left" w:pos="397"/>
        </w:tabs>
        <w:autoSpaceDE w:val="0"/>
        <w:autoSpaceDN w:val="0"/>
        <w:adjustRightInd w:val="0"/>
        <w:jc w:val="both"/>
        <w:rPr>
          <w:rFonts w:cs="Courier New"/>
          <w:sz w:val="20"/>
        </w:rPr>
      </w:pPr>
      <w:r>
        <w:rPr>
          <w:rFonts w:cs="Courier New"/>
          <w:sz w:val="20"/>
        </w:rPr>
        <w:sym w:font="Symbol" w:char="F0A7"/>
      </w:r>
      <w:r>
        <w:rPr>
          <w:rFonts w:cs="Courier New"/>
          <w:sz w:val="20"/>
        </w:rPr>
        <w:sym w:font="Symbol" w:char="F0A7"/>
      </w:r>
      <w:r>
        <w:rPr>
          <w:rFonts w:cs="Courier New"/>
          <w:sz w:val="20"/>
        </w:rPr>
        <w:t xml:space="preserve"> </w:t>
      </w:r>
      <w:r w:rsidR="000032CE">
        <w:rPr>
          <w:rFonts w:cs="Courier New"/>
          <w:sz w:val="20"/>
        </w:rPr>
        <w:t>L</w:t>
      </w:r>
      <w:r w:rsidR="000A145C" w:rsidRPr="000A145C">
        <w:rPr>
          <w:rFonts w:cs="Courier New"/>
          <w:sz w:val="20"/>
        </w:rPr>
        <w:t xml:space="preserve">a </w:t>
      </w:r>
      <w:r w:rsidR="000032CE">
        <w:rPr>
          <w:rFonts w:cs="Courier New"/>
          <w:sz w:val="20"/>
        </w:rPr>
        <w:t xml:space="preserve">archiconocida </w:t>
      </w:r>
      <w:r w:rsidR="000A145C" w:rsidRPr="000A145C">
        <w:rPr>
          <w:rFonts w:cs="Courier New"/>
          <w:sz w:val="20"/>
        </w:rPr>
        <w:t>RDGRN 23 junio 1986 señala que en virtud del derecho de transmisión el transmisario puede</w:t>
      </w:r>
      <w:r w:rsidR="000032CE">
        <w:rPr>
          <w:rFonts w:cs="Courier New"/>
          <w:sz w:val="20"/>
        </w:rPr>
        <w:t xml:space="preserve"> repudiar/aceptar las dos herencias o a</w:t>
      </w:r>
      <w:r w:rsidR="000A145C" w:rsidRPr="000A145C">
        <w:rPr>
          <w:rFonts w:cs="Courier New"/>
          <w:sz w:val="20"/>
        </w:rPr>
        <w:t>ceptar la herencia del transmitente y repudiar la del primer causante.</w:t>
      </w:r>
    </w:p>
    <w:p w:rsidR="000A145C" w:rsidRPr="000A145C" w:rsidRDefault="000A145C" w:rsidP="000A145C">
      <w:pPr>
        <w:widowControl w:val="0"/>
        <w:tabs>
          <w:tab w:val="left" w:pos="397"/>
        </w:tabs>
        <w:autoSpaceDE w:val="0"/>
        <w:autoSpaceDN w:val="0"/>
        <w:adjustRightInd w:val="0"/>
        <w:jc w:val="both"/>
        <w:rPr>
          <w:rFonts w:cs="Courier New"/>
          <w:sz w:val="20"/>
        </w:rPr>
      </w:pPr>
    </w:p>
    <w:p w:rsidR="000A145C" w:rsidRPr="000A145C" w:rsidRDefault="000A145C" w:rsidP="000032CE">
      <w:pPr>
        <w:widowControl w:val="0"/>
        <w:tabs>
          <w:tab w:val="left" w:pos="397"/>
        </w:tabs>
        <w:autoSpaceDE w:val="0"/>
        <w:autoSpaceDN w:val="0"/>
        <w:adjustRightInd w:val="0"/>
        <w:ind w:left="397"/>
        <w:jc w:val="both"/>
        <w:rPr>
          <w:rFonts w:cs="Courier New"/>
          <w:sz w:val="20"/>
          <w:lang w:val="es-ES_tradnl"/>
        </w:rPr>
      </w:pPr>
      <w:r w:rsidRPr="000A145C">
        <w:rPr>
          <w:rFonts w:cs="Courier New"/>
          <w:sz w:val="20"/>
        </w:rPr>
        <w:t xml:space="preserve">Lo que </w:t>
      </w:r>
      <w:r w:rsidR="00367BA1" w:rsidRPr="00BB2323">
        <w:rPr>
          <w:rFonts w:cs="Courier New"/>
          <w:b/>
          <w:sz w:val="20"/>
        </w:rPr>
        <w:t>NO PUEDE</w:t>
      </w:r>
      <w:r w:rsidRPr="000A145C">
        <w:rPr>
          <w:rFonts w:cs="Courier New"/>
          <w:sz w:val="20"/>
        </w:rPr>
        <w:t xml:space="preserve">, en ningún caso, es </w:t>
      </w:r>
      <w:r w:rsidRPr="00BB2323">
        <w:rPr>
          <w:rFonts w:cs="Courier New"/>
          <w:b/>
          <w:sz w:val="20"/>
        </w:rPr>
        <w:t>repudiar la herencia del transmitente y aceptar la del primer causante</w:t>
      </w:r>
      <w:r w:rsidRPr="000A145C">
        <w:rPr>
          <w:rFonts w:cs="Courier New"/>
          <w:sz w:val="20"/>
        </w:rPr>
        <w:t>, puesto que el ius delationis es un valor patrimonial ínsito en la herencia del aquel, y la aceptación de la herencia ha de ser total.</w:t>
      </w:r>
      <w:r w:rsidRPr="000A145C">
        <w:rPr>
          <w:rFonts w:cs="Courier New"/>
          <w:sz w:val="20"/>
          <w:lang w:val="es-ES_tradnl"/>
        </w:rPr>
        <w:t xml:space="preserve"> Regla esta que se recoge expresamente en el art. 461-13 Catalán o en la ley 317 CN.</w:t>
      </w:r>
    </w:p>
    <w:p w:rsidR="000A145C" w:rsidRPr="000A145C" w:rsidRDefault="000A145C" w:rsidP="000A145C">
      <w:pPr>
        <w:widowControl w:val="0"/>
        <w:tabs>
          <w:tab w:val="left" w:pos="397"/>
        </w:tabs>
        <w:autoSpaceDE w:val="0"/>
        <w:autoSpaceDN w:val="0"/>
        <w:adjustRightInd w:val="0"/>
        <w:jc w:val="both"/>
        <w:rPr>
          <w:rFonts w:cs="Courier New"/>
          <w:sz w:val="20"/>
          <w:lang w:val="es-ES_tradnl"/>
        </w:rPr>
      </w:pPr>
    </w:p>
    <w:p w:rsidR="0076509F" w:rsidRPr="0076509F" w:rsidRDefault="001F1767" w:rsidP="0076509F">
      <w:pPr>
        <w:widowControl w:val="0"/>
        <w:tabs>
          <w:tab w:val="left" w:pos="397"/>
        </w:tabs>
        <w:autoSpaceDE w:val="0"/>
        <w:autoSpaceDN w:val="0"/>
        <w:adjustRightInd w:val="0"/>
        <w:jc w:val="both"/>
        <w:rPr>
          <w:rFonts w:cs="Courier New"/>
          <w:b/>
          <w:sz w:val="20"/>
          <w:lang w:val="es-ES_tradnl"/>
        </w:rPr>
      </w:pPr>
      <w:r>
        <w:rPr>
          <w:rFonts w:cs="Courier New"/>
          <w:sz w:val="20"/>
        </w:rPr>
        <w:sym w:font="Symbol" w:char="F0A7"/>
      </w:r>
      <w:r>
        <w:rPr>
          <w:rFonts w:cs="Courier New"/>
          <w:sz w:val="20"/>
        </w:rPr>
        <w:sym w:font="Symbol" w:char="F0A7"/>
      </w:r>
      <w:r>
        <w:rPr>
          <w:rFonts w:cs="Courier New"/>
          <w:sz w:val="20"/>
        </w:rPr>
        <w:t xml:space="preserve"> </w:t>
      </w:r>
      <w:r w:rsidR="000A145C" w:rsidRPr="000A145C">
        <w:rPr>
          <w:rFonts w:cs="Courier New"/>
          <w:sz w:val="20"/>
          <w:lang w:val="es-ES_tradnl"/>
        </w:rPr>
        <w:t>Si hay</w:t>
      </w:r>
      <w:r w:rsidR="00367BA1" w:rsidRPr="000A145C">
        <w:rPr>
          <w:rFonts w:cs="Courier New"/>
          <w:sz w:val="20"/>
          <w:lang w:val="es-ES_tradnl"/>
        </w:rPr>
        <w:t xml:space="preserve"> </w:t>
      </w:r>
      <w:r w:rsidR="00367BA1" w:rsidRPr="00BB2323">
        <w:rPr>
          <w:rFonts w:cs="Courier New"/>
          <w:b/>
          <w:sz w:val="20"/>
          <w:lang w:val="es-ES_tradnl"/>
        </w:rPr>
        <w:t xml:space="preserve">PLURALIDAD </w:t>
      </w:r>
      <w:r w:rsidR="000A145C" w:rsidRPr="00BB2323">
        <w:rPr>
          <w:rFonts w:cs="Courier New"/>
          <w:b/>
          <w:sz w:val="20"/>
          <w:lang w:val="es-ES_tradnl"/>
        </w:rPr>
        <w:t>de transmisarios</w:t>
      </w:r>
    </w:p>
    <w:p w:rsidR="0076509F" w:rsidRDefault="0076509F" w:rsidP="0076509F">
      <w:pPr>
        <w:pStyle w:val="NFarts"/>
        <w:rPr>
          <w:shd w:val="clear" w:color="auto" w:fill="FFFFFF"/>
        </w:rPr>
      </w:pPr>
      <w:r>
        <w:rPr>
          <w:shd w:val="clear" w:color="auto" w:fill="FFFFFF"/>
        </w:rPr>
        <w:t>1007  Cuando fueren varios los herederos llamados a la herencia, podrán los unos aceptarla y los otros repudiarla. De igual libertad gozará cada uno de los herederos para aceptarla pura y simplemente o a beneficio de inventario.</w:t>
      </w:r>
    </w:p>
    <w:p w:rsidR="000A145C" w:rsidRPr="000A145C" w:rsidRDefault="001F1767" w:rsidP="000A145C">
      <w:pPr>
        <w:widowControl w:val="0"/>
        <w:tabs>
          <w:tab w:val="left" w:pos="397"/>
        </w:tabs>
        <w:autoSpaceDE w:val="0"/>
        <w:autoSpaceDN w:val="0"/>
        <w:adjustRightInd w:val="0"/>
        <w:jc w:val="both"/>
        <w:rPr>
          <w:rFonts w:cs="Courier New"/>
          <w:sz w:val="20"/>
        </w:rPr>
      </w:pPr>
      <w:r>
        <w:rPr>
          <w:rFonts w:cs="Courier New"/>
          <w:sz w:val="20"/>
        </w:rPr>
        <w:sym w:font="Symbol" w:char="F0A7"/>
      </w:r>
      <w:r>
        <w:rPr>
          <w:rFonts w:cs="Courier New"/>
          <w:sz w:val="20"/>
        </w:rPr>
        <w:sym w:font="Symbol" w:char="F0A7"/>
      </w:r>
      <w:r>
        <w:rPr>
          <w:rFonts w:cs="Courier New"/>
          <w:sz w:val="20"/>
        </w:rPr>
        <w:t xml:space="preserve"> </w:t>
      </w:r>
      <w:r w:rsidR="0076509F">
        <w:rPr>
          <w:rFonts w:cs="Courier New"/>
          <w:sz w:val="20"/>
        </w:rPr>
        <w:t>S</w:t>
      </w:r>
      <w:r w:rsidR="000A145C" w:rsidRPr="000A145C">
        <w:rPr>
          <w:rFonts w:cs="Courier New"/>
          <w:sz w:val="20"/>
        </w:rPr>
        <w:t>e discute en la doctrina la</w:t>
      </w:r>
      <w:r w:rsidR="00367BA1" w:rsidRPr="000A145C">
        <w:rPr>
          <w:rFonts w:cs="Courier New"/>
          <w:sz w:val="20"/>
        </w:rPr>
        <w:t xml:space="preserve"> </w:t>
      </w:r>
      <w:r w:rsidR="00367BA1" w:rsidRPr="00BB2323">
        <w:rPr>
          <w:rFonts w:cs="Courier New"/>
          <w:b/>
          <w:sz w:val="20"/>
        </w:rPr>
        <w:t xml:space="preserve">DISPONIBILIDAD </w:t>
      </w:r>
      <w:r w:rsidR="000A145C" w:rsidRPr="00BB2323">
        <w:rPr>
          <w:rFonts w:cs="Courier New"/>
          <w:b/>
          <w:sz w:val="20"/>
        </w:rPr>
        <w:t>del ius delationis</w:t>
      </w:r>
      <w:r w:rsidR="0076509F">
        <w:rPr>
          <w:rFonts w:cs="Courier New"/>
          <w:sz w:val="20"/>
        </w:rPr>
        <w:t>. E</w:t>
      </w:r>
      <w:r w:rsidR="000A145C" w:rsidRPr="000A145C">
        <w:rPr>
          <w:rFonts w:cs="Courier New"/>
          <w:sz w:val="20"/>
        </w:rPr>
        <w:t>s evidente que el transmitente no puede disponer del ius delationis inter vivos (supondría aceptación de la herencia, ex art. 1000</w:t>
      </w:r>
      <w:r w:rsidR="0076509F">
        <w:rPr>
          <w:rFonts w:cs="Courier New"/>
          <w:sz w:val="20"/>
        </w:rPr>
        <w:t>.1</w:t>
      </w:r>
      <w:r w:rsidR="000A145C" w:rsidRPr="000A145C">
        <w:rPr>
          <w:rFonts w:cs="Courier New"/>
          <w:sz w:val="20"/>
        </w:rPr>
        <w:t>). En cuanto a la posibilidad de hacerlo mortis causa:</w:t>
      </w:r>
    </w:p>
    <w:p w:rsidR="000A145C" w:rsidRPr="000A145C" w:rsidRDefault="000A145C" w:rsidP="000A145C">
      <w:pPr>
        <w:widowControl w:val="0"/>
        <w:tabs>
          <w:tab w:val="left" w:pos="397"/>
        </w:tabs>
        <w:autoSpaceDE w:val="0"/>
        <w:autoSpaceDN w:val="0"/>
        <w:adjustRightInd w:val="0"/>
        <w:jc w:val="both"/>
        <w:rPr>
          <w:rFonts w:cs="Courier New"/>
          <w:sz w:val="20"/>
        </w:rPr>
      </w:pPr>
    </w:p>
    <w:p w:rsidR="000A145C" w:rsidRPr="000A145C" w:rsidRDefault="0076509F" w:rsidP="0076509F">
      <w:pPr>
        <w:widowControl w:val="0"/>
        <w:tabs>
          <w:tab w:val="left" w:pos="397"/>
        </w:tabs>
        <w:autoSpaceDE w:val="0"/>
        <w:autoSpaceDN w:val="0"/>
        <w:adjustRightInd w:val="0"/>
        <w:ind w:left="397"/>
        <w:jc w:val="both"/>
        <w:rPr>
          <w:rFonts w:cs="Courier New"/>
          <w:sz w:val="20"/>
        </w:rPr>
      </w:pPr>
      <w:r>
        <w:rPr>
          <w:rFonts w:cs="Courier New"/>
          <w:sz w:val="20"/>
        </w:rPr>
        <w:t xml:space="preserve">- </w:t>
      </w:r>
      <w:r w:rsidR="000A145C" w:rsidRPr="000A145C">
        <w:rPr>
          <w:rFonts w:cs="Courier New"/>
          <w:sz w:val="20"/>
        </w:rPr>
        <w:t xml:space="preserve">LACRUZ lo rechaza, por considerar que el ius delationis se transmite ope legis a sus herederos. </w:t>
      </w:r>
    </w:p>
    <w:p w:rsidR="000A145C" w:rsidRPr="000A145C" w:rsidRDefault="000A145C" w:rsidP="0076509F">
      <w:pPr>
        <w:widowControl w:val="0"/>
        <w:tabs>
          <w:tab w:val="left" w:pos="397"/>
        </w:tabs>
        <w:autoSpaceDE w:val="0"/>
        <w:autoSpaceDN w:val="0"/>
        <w:adjustRightInd w:val="0"/>
        <w:ind w:left="397"/>
        <w:jc w:val="both"/>
        <w:rPr>
          <w:rFonts w:cs="Courier New"/>
          <w:sz w:val="20"/>
        </w:rPr>
      </w:pPr>
    </w:p>
    <w:p w:rsidR="000A145C" w:rsidRPr="000A145C" w:rsidRDefault="000A145C" w:rsidP="0076509F">
      <w:pPr>
        <w:widowControl w:val="0"/>
        <w:tabs>
          <w:tab w:val="left" w:pos="397"/>
        </w:tabs>
        <w:autoSpaceDE w:val="0"/>
        <w:autoSpaceDN w:val="0"/>
        <w:adjustRightInd w:val="0"/>
        <w:ind w:left="397"/>
        <w:jc w:val="both"/>
        <w:rPr>
          <w:rFonts w:cs="Courier New"/>
          <w:sz w:val="20"/>
        </w:rPr>
      </w:pPr>
      <w:r w:rsidRPr="000A145C">
        <w:rPr>
          <w:rFonts w:cs="Courier New"/>
          <w:sz w:val="20"/>
        </w:rPr>
        <w:t xml:space="preserve">- ALBADALEJO </w:t>
      </w:r>
      <w:r w:rsidR="0076509F">
        <w:rPr>
          <w:rFonts w:cs="Courier New"/>
          <w:sz w:val="20"/>
        </w:rPr>
        <w:t>lo admite</w:t>
      </w:r>
      <w:r w:rsidRPr="000A145C">
        <w:rPr>
          <w:rFonts w:cs="Courier New"/>
          <w:sz w:val="20"/>
        </w:rPr>
        <w:t xml:space="preserve"> siempre que </w:t>
      </w:r>
      <w:r w:rsidR="0076509F">
        <w:rPr>
          <w:rFonts w:cs="Courier New"/>
          <w:sz w:val="20"/>
        </w:rPr>
        <w:t xml:space="preserve">lo haga mediante un acto que </w:t>
      </w:r>
      <w:r w:rsidRPr="000A145C">
        <w:rPr>
          <w:rFonts w:cs="Courier New"/>
          <w:sz w:val="20"/>
        </w:rPr>
        <w:t xml:space="preserve">no implique aceptación de la herencia (por ej, si nombra a uno heredero en sus bienes gananciales y a otros en los que el causante pueda heredar de su familia). </w:t>
      </w:r>
    </w:p>
    <w:p w:rsidR="000A145C" w:rsidRPr="000A145C" w:rsidRDefault="000A145C" w:rsidP="000A145C">
      <w:pPr>
        <w:widowControl w:val="0"/>
        <w:tabs>
          <w:tab w:val="left" w:pos="397"/>
        </w:tabs>
        <w:autoSpaceDE w:val="0"/>
        <w:autoSpaceDN w:val="0"/>
        <w:adjustRightInd w:val="0"/>
        <w:jc w:val="both"/>
        <w:rPr>
          <w:rFonts w:cs="Courier New"/>
          <w:sz w:val="20"/>
        </w:rPr>
      </w:pPr>
    </w:p>
    <w:p w:rsidR="0076509F" w:rsidRDefault="001F1767" w:rsidP="000A145C">
      <w:pPr>
        <w:widowControl w:val="0"/>
        <w:tabs>
          <w:tab w:val="left" w:pos="397"/>
        </w:tabs>
        <w:autoSpaceDE w:val="0"/>
        <w:autoSpaceDN w:val="0"/>
        <w:adjustRightInd w:val="0"/>
        <w:jc w:val="both"/>
        <w:rPr>
          <w:rFonts w:cs="Courier New"/>
          <w:sz w:val="20"/>
        </w:rPr>
      </w:pPr>
      <w:r>
        <w:rPr>
          <w:rFonts w:cs="Courier New"/>
          <w:sz w:val="20"/>
        </w:rPr>
        <w:sym w:font="Symbol" w:char="F0A7"/>
      </w:r>
      <w:r>
        <w:rPr>
          <w:rFonts w:cs="Courier New"/>
          <w:sz w:val="20"/>
        </w:rPr>
        <w:sym w:font="Symbol" w:char="F0A7"/>
      </w:r>
      <w:r>
        <w:rPr>
          <w:rFonts w:cs="Courier New"/>
          <w:sz w:val="20"/>
        </w:rPr>
        <w:t xml:space="preserve"> </w:t>
      </w:r>
      <w:r w:rsidR="0076509F">
        <w:rPr>
          <w:rFonts w:cs="Courier New"/>
          <w:sz w:val="20"/>
        </w:rPr>
        <w:t>También s</w:t>
      </w:r>
      <w:r w:rsidR="0076509F" w:rsidRPr="000A145C">
        <w:rPr>
          <w:rFonts w:cs="Courier New"/>
          <w:sz w:val="20"/>
        </w:rPr>
        <w:t xml:space="preserve">e discute en la doctrina </w:t>
      </w:r>
      <w:r w:rsidR="00367BA1" w:rsidRPr="00BB2323">
        <w:rPr>
          <w:rFonts w:cs="Courier New"/>
          <w:b/>
          <w:sz w:val="20"/>
        </w:rPr>
        <w:t xml:space="preserve">A QUIÉN SUCEDE </w:t>
      </w:r>
      <w:r w:rsidR="000A145C" w:rsidRPr="00BB2323">
        <w:rPr>
          <w:rFonts w:cs="Courier New"/>
          <w:b/>
          <w:sz w:val="20"/>
        </w:rPr>
        <w:t>el transmisario</w:t>
      </w:r>
      <w:r w:rsidR="0076509F" w:rsidRPr="0076509F">
        <w:rPr>
          <w:rFonts w:cs="Courier New"/>
          <w:b/>
          <w:sz w:val="20"/>
        </w:rPr>
        <w:t>:</w:t>
      </w:r>
      <w:r w:rsidR="000A145C" w:rsidRPr="0076509F">
        <w:rPr>
          <w:rFonts w:cs="Courier New"/>
          <w:sz w:val="20"/>
        </w:rPr>
        <w:t xml:space="preserve"> ¿</w:t>
      </w:r>
      <w:r w:rsidR="0076509F" w:rsidRPr="0076509F">
        <w:rPr>
          <w:rFonts w:cs="Courier New"/>
          <w:sz w:val="20"/>
        </w:rPr>
        <w:t>a</w:t>
      </w:r>
      <w:r w:rsidR="000A145C" w:rsidRPr="0076509F">
        <w:rPr>
          <w:rFonts w:cs="Courier New"/>
          <w:sz w:val="20"/>
        </w:rPr>
        <w:t xml:space="preserve">l primer causante o </w:t>
      </w:r>
      <w:r w:rsidR="0076509F" w:rsidRPr="0076509F">
        <w:rPr>
          <w:rFonts w:cs="Courier New"/>
          <w:sz w:val="20"/>
        </w:rPr>
        <w:t>a</w:t>
      </w:r>
      <w:r w:rsidR="000A145C" w:rsidRPr="0076509F">
        <w:rPr>
          <w:rFonts w:cs="Courier New"/>
          <w:sz w:val="20"/>
        </w:rPr>
        <w:t>l transmitente?</w:t>
      </w:r>
      <w:r w:rsidR="0076509F">
        <w:rPr>
          <w:rFonts w:cs="Courier New"/>
          <w:sz w:val="20"/>
        </w:rPr>
        <w:t xml:space="preserve"> </w:t>
      </w:r>
      <w:r w:rsidR="000A145C" w:rsidRPr="0076509F">
        <w:rPr>
          <w:rFonts w:cs="Courier New"/>
          <w:sz w:val="20"/>
        </w:rPr>
        <w:t xml:space="preserve">Como señala la </w:t>
      </w:r>
      <w:r w:rsidR="000A145C" w:rsidRPr="001F1767">
        <w:rPr>
          <w:rFonts w:cs="Courier New"/>
          <w:sz w:val="20"/>
        </w:rPr>
        <w:t>STS 11 septiembre 2013, existen dos corrientes</w:t>
      </w:r>
      <w:r w:rsidR="000A145C" w:rsidRPr="0076509F">
        <w:rPr>
          <w:rFonts w:cs="Courier New"/>
          <w:sz w:val="20"/>
        </w:rPr>
        <w:t xml:space="preserve"> doctrinales:</w:t>
      </w:r>
    </w:p>
    <w:p w:rsidR="0076509F" w:rsidRDefault="0076509F" w:rsidP="000A145C">
      <w:pPr>
        <w:widowControl w:val="0"/>
        <w:tabs>
          <w:tab w:val="left" w:pos="397"/>
        </w:tabs>
        <w:autoSpaceDE w:val="0"/>
        <w:autoSpaceDN w:val="0"/>
        <w:adjustRightInd w:val="0"/>
        <w:jc w:val="both"/>
        <w:rPr>
          <w:rFonts w:cs="Courier New"/>
          <w:sz w:val="20"/>
        </w:rPr>
      </w:pPr>
    </w:p>
    <w:p w:rsidR="001F1767" w:rsidRDefault="0076509F" w:rsidP="001F1767">
      <w:pPr>
        <w:widowControl w:val="0"/>
        <w:tabs>
          <w:tab w:val="left" w:pos="397"/>
        </w:tabs>
        <w:autoSpaceDE w:val="0"/>
        <w:autoSpaceDN w:val="0"/>
        <w:adjustRightInd w:val="0"/>
        <w:ind w:left="397"/>
        <w:jc w:val="both"/>
        <w:rPr>
          <w:rFonts w:cs="Courier New"/>
          <w:sz w:val="20"/>
        </w:rPr>
      </w:pPr>
      <w:r>
        <w:rPr>
          <w:rFonts w:cs="Courier New"/>
          <w:sz w:val="20"/>
        </w:rPr>
        <w:t>L</w:t>
      </w:r>
      <w:r w:rsidR="000A145C" w:rsidRPr="0076509F">
        <w:rPr>
          <w:rFonts w:cs="Courier New"/>
          <w:sz w:val="20"/>
        </w:rPr>
        <w:t xml:space="preserve">a denominada </w:t>
      </w:r>
      <w:r w:rsidR="000A145C" w:rsidRPr="0076509F">
        <w:rPr>
          <w:rFonts w:cs="Courier New"/>
          <w:sz w:val="20"/>
          <w:u w:val="single"/>
        </w:rPr>
        <w:t>"teoría clásica" o "de la doble transmisión</w:t>
      </w:r>
      <w:r w:rsidR="000A145C" w:rsidRPr="0076509F">
        <w:rPr>
          <w:rFonts w:cs="Courier New"/>
          <w:sz w:val="20"/>
        </w:rPr>
        <w:t>", según la cual en la sucesión por derecho de transmisión existen dos movimientos o pas</w:t>
      </w:r>
      <w:r>
        <w:rPr>
          <w:rFonts w:cs="Courier New"/>
          <w:sz w:val="20"/>
        </w:rPr>
        <w:t>e</w:t>
      </w:r>
      <w:r w:rsidR="000A145C" w:rsidRPr="0076509F">
        <w:rPr>
          <w:rFonts w:cs="Courier New"/>
          <w:sz w:val="20"/>
        </w:rPr>
        <w:t xml:space="preserve">s de los bienes, desde el primer causante a la </w:t>
      </w:r>
      <w:r w:rsidR="001F1767">
        <w:rPr>
          <w:rFonts w:cs="Courier New"/>
          <w:sz w:val="20"/>
        </w:rPr>
        <w:t xml:space="preserve">herencia del </w:t>
      </w:r>
      <w:r w:rsidR="000A145C" w:rsidRPr="0076509F">
        <w:rPr>
          <w:rFonts w:cs="Courier New"/>
          <w:sz w:val="20"/>
        </w:rPr>
        <w:t>transmitente y desde la masa hereditaria de</w:t>
      </w:r>
      <w:r w:rsidR="001F1767">
        <w:rPr>
          <w:rFonts w:cs="Courier New"/>
          <w:sz w:val="20"/>
        </w:rPr>
        <w:t xml:space="preserve"> éste</w:t>
      </w:r>
      <w:r w:rsidR="000A145C" w:rsidRPr="0076509F">
        <w:rPr>
          <w:rFonts w:cs="Courier New"/>
          <w:sz w:val="20"/>
        </w:rPr>
        <w:t xml:space="preserve"> al transmisario que acepta las dos herencias</w:t>
      </w:r>
      <w:r w:rsidR="001F1767">
        <w:rPr>
          <w:rFonts w:cs="Courier New"/>
          <w:sz w:val="20"/>
        </w:rPr>
        <w:t>.</w:t>
      </w:r>
    </w:p>
    <w:p w:rsidR="001F1767" w:rsidRDefault="001F1767" w:rsidP="001F1767">
      <w:pPr>
        <w:widowControl w:val="0"/>
        <w:tabs>
          <w:tab w:val="left" w:pos="397"/>
        </w:tabs>
        <w:autoSpaceDE w:val="0"/>
        <w:autoSpaceDN w:val="0"/>
        <w:adjustRightInd w:val="0"/>
        <w:ind w:left="397"/>
        <w:jc w:val="both"/>
        <w:rPr>
          <w:rFonts w:cs="Courier New"/>
          <w:sz w:val="20"/>
        </w:rPr>
      </w:pPr>
    </w:p>
    <w:p w:rsidR="000A145C" w:rsidRPr="0076509F" w:rsidRDefault="001F1767" w:rsidP="001F1767">
      <w:pPr>
        <w:widowControl w:val="0"/>
        <w:tabs>
          <w:tab w:val="left" w:pos="397"/>
        </w:tabs>
        <w:autoSpaceDE w:val="0"/>
        <w:autoSpaceDN w:val="0"/>
        <w:adjustRightInd w:val="0"/>
        <w:ind w:left="397"/>
        <w:jc w:val="both"/>
        <w:rPr>
          <w:rFonts w:cs="Courier New"/>
          <w:sz w:val="20"/>
        </w:rPr>
      </w:pPr>
      <w:r>
        <w:rPr>
          <w:rFonts w:cs="Courier New"/>
          <w:sz w:val="20"/>
        </w:rPr>
        <w:lastRenderedPageBreak/>
        <w:t>L</w:t>
      </w:r>
      <w:r w:rsidR="000A145C" w:rsidRPr="0076509F">
        <w:rPr>
          <w:rFonts w:cs="Courier New"/>
          <w:sz w:val="20"/>
        </w:rPr>
        <w:t>a "</w:t>
      </w:r>
      <w:r w:rsidR="000A145C" w:rsidRPr="0076509F">
        <w:rPr>
          <w:rFonts w:cs="Courier New"/>
          <w:sz w:val="20"/>
          <w:u w:val="single"/>
        </w:rPr>
        <w:t>teoría moderna", de la adquisición directa</w:t>
      </w:r>
      <w:r w:rsidR="000A145C" w:rsidRPr="00AD1430">
        <w:rPr>
          <w:rFonts w:cs="Courier New"/>
          <w:sz w:val="20"/>
        </w:rPr>
        <w:t xml:space="preserve"> </w:t>
      </w:r>
      <w:r w:rsidR="00AD1430" w:rsidRPr="00AD1430">
        <w:rPr>
          <w:rFonts w:cs="Courier New"/>
          <w:sz w:val="20"/>
        </w:rPr>
        <w:t>(</w:t>
      </w:r>
      <w:r w:rsidR="000A145C" w:rsidRPr="00AD1430">
        <w:rPr>
          <w:rFonts w:cs="Courier New"/>
          <w:sz w:val="20"/>
        </w:rPr>
        <w:t>doble capacidad</w:t>
      </w:r>
      <w:r w:rsidR="00AD1430">
        <w:rPr>
          <w:rFonts w:cs="Courier New"/>
          <w:sz w:val="20"/>
        </w:rPr>
        <w:t>)</w:t>
      </w:r>
      <w:r w:rsidR="000A145C" w:rsidRPr="0076509F">
        <w:rPr>
          <w:rFonts w:cs="Courier New"/>
          <w:sz w:val="20"/>
        </w:rPr>
        <w:t>, según la cual los bienes pasan directamente del primer causante al heredero transmisario cuando éste ejercita positivamente el denominado ius delationis (derecho a aceptar o repudiar la herencia).</w:t>
      </w:r>
    </w:p>
    <w:p w:rsidR="000A145C" w:rsidRPr="0076509F" w:rsidRDefault="000A145C" w:rsidP="000A145C">
      <w:pPr>
        <w:widowControl w:val="0"/>
        <w:tabs>
          <w:tab w:val="left" w:pos="397"/>
        </w:tabs>
        <w:autoSpaceDE w:val="0"/>
        <w:autoSpaceDN w:val="0"/>
        <w:adjustRightInd w:val="0"/>
        <w:jc w:val="both"/>
        <w:rPr>
          <w:rFonts w:cs="Courier New"/>
          <w:sz w:val="20"/>
        </w:rPr>
      </w:pPr>
    </w:p>
    <w:p w:rsidR="000A145C" w:rsidRPr="0076509F" w:rsidRDefault="001F1767" w:rsidP="001F1767">
      <w:pPr>
        <w:widowControl w:val="0"/>
        <w:tabs>
          <w:tab w:val="left" w:pos="397"/>
        </w:tabs>
        <w:autoSpaceDE w:val="0"/>
        <w:autoSpaceDN w:val="0"/>
        <w:adjustRightInd w:val="0"/>
        <w:ind w:left="1105"/>
        <w:jc w:val="both"/>
        <w:rPr>
          <w:rFonts w:cs="Courier New"/>
          <w:sz w:val="20"/>
        </w:rPr>
      </w:pPr>
      <w:r>
        <w:rPr>
          <w:rFonts w:cs="Courier New"/>
          <w:sz w:val="20"/>
        </w:rPr>
        <w:t>S</w:t>
      </w:r>
      <w:r w:rsidR="000A145C" w:rsidRPr="0076509F">
        <w:rPr>
          <w:rFonts w:cs="Courier New"/>
          <w:sz w:val="20"/>
        </w:rPr>
        <w:t>eguir una u otra tesis tiene notable importancia:</w:t>
      </w:r>
    </w:p>
    <w:p w:rsidR="000A145C" w:rsidRPr="0076509F" w:rsidRDefault="000A145C" w:rsidP="001F1767">
      <w:pPr>
        <w:widowControl w:val="0"/>
        <w:tabs>
          <w:tab w:val="left" w:pos="397"/>
        </w:tabs>
        <w:autoSpaceDE w:val="0"/>
        <w:autoSpaceDN w:val="0"/>
        <w:adjustRightInd w:val="0"/>
        <w:ind w:left="1105"/>
        <w:jc w:val="both"/>
        <w:rPr>
          <w:rFonts w:cs="Courier New"/>
          <w:sz w:val="20"/>
        </w:rPr>
      </w:pPr>
    </w:p>
    <w:p w:rsidR="000A145C" w:rsidRDefault="000A145C" w:rsidP="001F1767">
      <w:pPr>
        <w:widowControl w:val="0"/>
        <w:tabs>
          <w:tab w:val="left" w:pos="397"/>
        </w:tabs>
        <w:autoSpaceDE w:val="0"/>
        <w:autoSpaceDN w:val="0"/>
        <w:adjustRightInd w:val="0"/>
        <w:ind w:left="1502"/>
        <w:jc w:val="both"/>
        <w:rPr>
          <w:rFonts w:cs="Courier New"/>
          <w:sz w:val="20"/>
        </w:rPr>
      </w:pPr>
      <w:r w:rsidRPr="0076509F">
        <w:rPr>
          <w:rFonts w:cs="Courier New"/>
          <w:sz w:val="20"/>
        </w:rPr>
        <w:t xml:space="preserve">- </w:t>
      </w:r>
      <w:r w:rsidR="001F1767">
        <w:rPr>
          <w:rFonts w:cs="Courier New"/>
          <w:sz w:val="20"/>
        </w:rPr>
        <w:t>A la hora de determinar</w:t>
      </w:r>
      <w:r w:rsidRPr="0076509F">
        <w:rPr>
          <w:rFonts w:cs="Courier New"/>
          <w:sz w:val="20"/>
        </w:rPr>
        <w:t xml:space="preserve"> si el patrimonio hereditario del causante debe entenderse integrado en el del transmitente para el cálculo de legítimas y </w:t>
      </w:r>
      <w:r w:rsidR="00AD1430">
        <w:rPr>
          <w:rFonts w:cs="Courier New"/>
          <w:sz w:val="20"/>
        </w:rPr>
        <w:t xml:space="preserve">de </w:t>
      </w:r>
      <w:r w:rsidRPr="0076509F">
        <w:rPr>
          <w:rFonts w:cs="Courier New"/>
          <w:sz w:val="20"/>
        </w:rPr>
        <w:t>quien debe colacionar.</w:t>
      </w:r>
    </w:p>
    <w:p w:rsidR="000A145C" w:rsidRPr="0076509F" w:rsidRDefault="000A145C" w:rsidP="001F1767">
      <w:pPr>
        <w:widowControl w:val="0"/>
        <w:tabs>
          <w:tab w:val="left" w:pos="397"/>
        </w:tabs>
        <w:autoSpaceDE w:val="0"/>
        <w:autoSpaceDN w:val="0"/>
        <w:adjustRightInd w:val="0"/>
        <w:ind w:left="1502"/>
        <w:jc w:val="both"/>
        <w:rPr>
          <w:rFonts w:cs="Courier New"/>
          <w:sz w:val="20"/>
        </w:rPr>
      </w:pPr>
    </w:p>
    <w:p w:rsidR="001F1767" w:rsidRDefault="000A145C" w:rsidP="001F1767">
      <w:pPr>
        <w:widowControl w:val="0"/>
        <w:tabs>
          <w:tab w:val="left" w:pos="397"/>
        </w:tabs>
        <w:autoSpaceDE w:val="0"/>
        <w:autoSpaceDN w:val="0"/>
        <w:adjustRightInd w:val="0"/>
        <w:ind w:left="1502"/>
        <w:jc w:val="both"/>
        <w:rPr>
          <w:rFonts w:cs="Courier New"/>
          <w:sz w:val="20"/>
        </w:rPr>
      </w:pPr>
      <w:r w:rsidRPr="0076509F">
        <w:rPr>
          <w:rFonts w:cs="Courier New"/>
          <w:sz w:val="20"/>
        </w:rPr>
        <w:t>- En materia de capacidad. Para los partidarios de la tesis clásica, el transmisario debe tener capacidad para suceder exclusivamente al transmitente, aunque sea incapaz para suceder al causante originario. Por el contrario, para la tesis de la doble capacidad, el transmisario debe tener capacidad para suceder tanto al transmitente (si no, no se h</w:t>
      </w:r>
      <w:r w:rsidR="001F1767">
        <w:rPr>
          <w:rFonts w:cs="Courier New"/>
          <w:sz w:val="20"/>
        </w:rPr>
        <w:t>abría</w:t>
      </w:r>
      <w:r w:rsidRPr="0076509F">
        <w:rPr>
          <w:rFonts w:cs="Courier New"/>
          <w:sz w:val="20"/>
        </w:rPr>
        <w:t xml:space="preserve"> podido convertir en su heredero, y esto es presupuesto del derecho de transmisión) como al causante (pues le sucede a él).</w:t>
      </w:r>
    </w:p>
    <w:p w:rsidR="001F1767" w:rsidRDefault="001F1767" w:rsidP="001F1767">
      <w:pPr>
        <w:widowControl w:val="0"/>
        <w:tabs>
          <w:tab w:val="left" w:pos="397"/>
        </w:tabs>
        <w:autoSpaceDE w:val="0"/>
        <w:autoSpaceDN w:val="0"/>
        <w:adjustRightInd w:val="0"/>
        <w:jc w:val="both"/>
        <w:rPr>
          <w:rFonts w:cs="Courier New"/>
          <w:sz w:val="20"/>
        </w:rPr>
      </w:pPr>
    </w:p>
    <w:p w:rsidR="001F1767" w:rsidRPr="0076509F" w:rsidRDefault="001F1767" w:rsidP="001F1767">
      <w:pPr>
        <w:widowControl w:val="0"/>
        <w:tabs>
          <w:tab w:val="left" w:pos="397"/>
        </w:tabs>
        <w:autoSpaceDE w:val="0"/>
        <w:autoSpaceDN w:val="0"/>
        <w:adjustRightInd w:val="0"/>
        <w:ind w:left="708"/>
        <w:jc w:val="both"/>
        <w:rPr>
          <w:rFonts w:cs="Courier New"/>
          <w:sz w:val="20"/>
        </w:rPr>
      </w:pPr>
      <w:r>
        <w:rPr>
          <w:rFonts w:cs="Courier New"/>
          <w:sz w:val="20"/>
        </w:rPr>
        <w:t xml:space="preserve">* </w:t>
      </w:r>
      <w:r w:rsidRPr="0076509F">
        <w:rPr>
          <w:rFonts w:cs="Courier New"/>
          <w:sz w:val="20"/>
        </w:rPr>
        <w:t xml:space="preserve">LACRUZ, en posición seguida por la </w:t>
      </w:r>
      <w:r w:rsidR="00EC6E29">
        <w:rPr>
          <w:rFonts w:cs="Courier New"/>
          <w:sz w:val="20"/>
        </w:rPr>
        <w:t>R</w:t>
      </w:r>
      <w:r w:rsidRPr="0076509F">
        <w:rPr>
          <w:rFonts w:cs="Courier New"/>
          <w:sz w:val="20"/>
        </w:rPr>
        <w:t>DG</w:t>
      </w:r>
      <w:r w:rsidR="00EC6E29">
        <w:rPr>
          <w:rFonts w:cs="Courier New"/>
          <w:sz w:val="20"/>
        </w:rPr>
        <w:t>RN</w:t>
      </w:r>
      <w:r w:rsidRPr="0076509F">
        <w:rPr>
          <w:rFonts w:cs="Courier New"/>
          <w:sz w:val="20"/>
        </w:rPr>
        <w:t xml:space="preserve"> 20 de octubre 1999 entiende que el transmisario sucede al segundo causante en cuya herencia estaba integrado el ius delationis y no al primero</w:t>
      </w:r>
      <w:r>
        <w:rPr>
          <w:rFonts w:cs="Courier New"/>
          <w:sz w:val="20"/>
        </w:rPr>
        <w:t xml:space="preserve"> (</w:t>
      </w:r>
      <w:r w:rsidRPr="0076509F">
        <w:rPr>
          <w:rFonts w:cs="Courier New"/>
          <w:sz w:val="20"/>
        </w:rPr>
        <w:t>que ni pensó en él ni lo nombró en el testamento</w:t>
      </w:r>
      <w:r>
        <w:rPr>
          <w:rFonts w:cs="Courier New"/>
          <w:sz w:val="20"/>
        </w:rPr>
        <w:t>)</w:t>
      </w:r>
      <w:r w:rsidRPr="0076509F">
        <w:rPr>
          <w:rFonts w:cs="Courier New"/>
          <w:sz w:val="20"/>
        </w:rPr>
        <w:t xml:space="preserve"> por lo que:</w:t>
      </w:r>
    </w:p>
    <w:p w:rsidR="001F1767" w:rsidRPr="0076509F" w:rsidRDefault="001F1767" w:rsidP="001F1767">
      <w:pPr>
        <w:widowControl w:val="0"/>
        <w:tabs>
          <w:tab w:val="left" w:pos="397"/>
        </w:tabs>
        <w:autoSpaceDE w:val="0"/>
        <w:autoSpaceDN w:val="0"/>
        <w:adjustRightInd w:val="0"/>
        <w:ind w:left="1105"/>
        <w:jc w:val="both"/>
        <w:rPr>
          <w:rFonts w:cs="Courier New"/>
          <w:sz w:val="20"/>
        </w:rPr>
      </w:pPr>
    </w:p>
    <w:p w:rsidR="001F1767" w:rsidRPr="0076509F" w:rsidRDefault="001F1767" w:rsidP="001F1767">
      <w:pPr>
        <w:widowControl w:val="0"/>
        <w:tabs>
          <w:tab w:val="left" w:pos="397"/>
        </w:tabs>
        <w:autoSpaceDE w:val="0"/>
        <w:autoSpaceDN w:val="0"/>
        <w:adjustRightInd w:val="0"/>
        <w:ind w:left="2124"/>
        <w:jc w:val="both"/>
        <w:rPr>
          <w:rFonts w:cs="Courier New"/>
          <w:sz w:val="20"/>
        </w:rPr>
      </w:pPr>
      <w:r>
        <w:rPr>
          <w:rFonts w:cs="Courier New"/>
          <w:sz w:val="20"/>
        </w:rPr>
        <w:t xml:space="preserve">. </w:t>
      </w:r>
      <w:r w:rsidRPr="001F1767">
        <w:rPr>
          <w:rFonts w:cs="Courier New"/>
          <w:sz w:val="20"/>
        </w:rPr>
        <w:t>La capacidad para suceder del transmisario</w:t>
      </w:r>
      <w:r w:rsidRPr="0076509F">
        <w:rPr>
          <w:rFonts w:cs="Courier New"/>
          <w:sz w:val="20"/>
        </w:rPr>
        <w:t xml:space="preserve"> habrá de valorarse al tiempo de abrirse la sucesión del transmitente y no la del </w:t>
      </w:r>
      <w:r>
        <w:rPr>
          <w:rFonts w:cs="Courier New"/>
          <w:sz w:val="20"/>
        </w:rPr>
        <w:t>primer</w:t>
      </w:r>
      <w:r w:rsidRPr="0076509F">
        <w:rPr>
          <w:rFonts w:cs="Courier New"/>
          <w:sz w:val="20"/>
        </w:rPr>
        <w:t xml:space="preserve"> causante</w:t>
      </w:r>
    </w:p>
    <w:p w:rsidR="001F1767" w:rsidRDefault="001F1767" w:rsidP="001F1767">
      <w:pPr>
        <w:widowControl w:val="0"/>
        <w:tabs>
          <w:tab w:val="left" w:pos="397"/>
        </w:tabs>
        <w:autoSpaceDE w:val="0"/>
        <w:autoSpaceDN w:val="0"/>
        <w:adjustRightInd w:val="0"/>
        <w:ind w:left="2124"/>
        <w:jc w:val="both"/>
        <w:rPr>
          <w:rFonts w:cs="Courier New"/>
          <w:sz w:val="20"/>
        </w:rPr>
      </w:pPr>
    </w:p>
    <w:p w:rsidR="001F1767" w:rsidRDefault="001F1767" w:rsidP="001F1767">
      <w:pPr>
        <w:widowControl w:val="0"/>
        <w:tabs>
          <w:tab w:val="left" w:pos="397"/>
        </w:tabs>
        <w:autoSpaceDE w:val="0"/>
        <w:autoSpaceDN w:val="0"/>
        <w:adjustRightInd w:val="0"/>
        <w:ind w:left="2124"/>
        <w:jc w:val="both"/>
        <w:rPr>
          <w:rFonts w:cs="Courier New"/>
          <w:sz w:val="20"/>
        </w:rPr>
      </w:pPr>
      <w:r>
        <w:rPr>
          <w:rFonts w:cs="Courier New"/>
          <w:sz w:val="20"/>
        </w:rPr>
        <w:t>. N</w:t>
      </w:r>
      <w:r w:rsidRPr="0076509F">
        <w:rPr>
          <w:rFonts w:cs="Courier New"/>
          <w:sz w:val="20"/>
        </w:rPr>
        <w:t xml:space="preserve">o habrá de colacionar lo recibido por el primer causante.  </w:t>
      </w:r>
    </w:p>
    <w:p w:rsidR="000A145C" w:rsidRPr="0076509F" w:rsidRDefault="000A145C" w:rsidP="001F1767">
      <w:pPr>
        <w:widowControl w:val="0"/>
        <w:tabs>
          <w:tab w:val="left" w:pos="397"/>
        </w:tabs>
        <w:autoSpaceDE w:val="0"/>
        <w:autoSpaceDN w:val="0"/>
        <w:adjustRightInd w:val="0"/>
        <w:ind w:left="708"/>
        <w:jc w:val="both"/>
        <w:rPr>
          <w:rFonts w:cs="Courier New"/>
          <w:sz w:val="20"/>
        </w:rPr>
      </w:pPr>
    </w:p>
    <w:p w:rsidR="000A145C" w:rsidRPr="00BB2323" w:rsidRDefault="001F1767" w:rsidP="001F1767">
      <w:pPr>
        <w:widowControl w:val="0"/>
        <w:tabs>
          <w:tab w:val="left" w:pos="397"/>
        </w:tabs>
        <w:autoSpaceDE w:val="0"/>
        <w:autoSpaceDN w:val="0"/>
        <w:adjustRightInd w:val="0"/>
        <w:ind w:left="708"/>
        <w:jc w:val="both"/>
        <w:rPr>
          <w:rFonts w:cs="Courier New"/>
          <w:sz w:val="20"/>
        </w:rPr>
      </w:pPr>
      <w:r>
        <w:rPr>
          <w:rFonts w:cs="Courier New"/>
          <w:sz w:val="20"/>
        </w:rPr>
        <w:t xml:space="preserve">* </w:t>
      </w:r>
      <w:r w:rsidR="000A145C" w:rsidRPr="0076509F">
        <w:rPr>
          <w:rFonts w:cs="Courier New"/>
          <w:sz w:val="20"/>
        </w:rPr>
        <w:t xml:space="preserve">El artículo </w:t>
      </w:r>
      <w:r w:rsidR="000A145C" w:rsidRPr="0076509F">
        <w:rPr>
          <w:rFonts w:cs="Courier New"/>
          <w:b/>
          <w:sz w:val="20"/>
          <w:u w:val="single"/>
        </w:rPr>
        <w:t>412-8</w:t>
      </w:r>
      <w:r w:rsidR="000A145C" w:rsidRPr="0076509F">
        <w:rPr>
          <w:rFonts w:cs="Courier New"/>
          <w:sz w:val="20"/>
        </w:rPr>
        <w:t xml:space="preserve"> Cataluña, al señalar que "l</w:t>
      </w:r>
      <w:r w:rsidR="000A145C" w:rsidRPr="0076509F">
        <w:rPr>
          <w:rFonts w:cs="Courier New"/>
          <w:i/>
          <w:iCs/>
          <w:sz w:val="20"/>
        </w:rPr>
        <w:t>a indignidad del transmisario respecto al causante determina la ineficacia del derecho de transmisión</w:t>
      </w:r>
      <w:r w:rsidR="000A145C" w:rsidRPr="0076509F">
        <w:rPr>
          <w:rFonts w:cs="Courier New"/>
          <w:sz w:val="20"/>
        </w:rPr>
        <w:t xml:space="preserve">" </w:t>
      </w:r>
      <w:r w:rsidR="000A145C" w:rsidRPr="00BB2323">
        <w:rPr>
          <w:rFonts w:cs="Courier New"/>
          <w:sz w:val="20"/>
        </w:rPr>
        <w:t>acoge abiertamente la teoría moderna o de la doble capacidad.</w:t>
      </w:r>
    </w:p>
    <w:p w:rsidR="000A145C" w:rsidRPr="0076509F" w:rsidRDefault="000A145C" w:rsidP="001F1767">
      <w:pPr>
        <w:widowControl w:val="0"/>
        <w:tabs>
          <w:tab w:val="left" w:pos="397"/>
        </w:tabs>
        <w:autoSpaceDE w:val="0"/>
        <w:autoSpaceDN w:val="0"/>
        <w:adjustRightInd w:val="0"/>
        <w:ind w:left="708"/>
        <w:jc w:val="both"/>
        <w:rPr>
          <w:rFonts w:cs="Courier New"/>
          <w:sz w:val="20"/>
        </w:rPr>
      </w:pPr>
    </w:p>
    <w:p w:rsidR="000A145C" w:rsidRPr="0076509F" w:rsidRDefault="001F1767" w:rsidP="001F1767">
      <w:pPr>
        <w:widowControl w:val="0"/>
        <w:tabs>
          <w:tab w:val="left" w:pos="397"/>
        </w:tabs>
        <w:autoSpaceDE w:val="0"/>
        <w:autoSpaceDN w:val="0"/>
        <w:adjustRightInd w:val="0"/>
        <w:ind w:left="708"/>
        <w:jc w:val="both"/>
        <w:rPr>
          <w:rFonts w:cs="Courier New"/>
          <w:sz w:val="20"/>
        </w:rPr>
      </w:pPr>
      <w:r>
        <w:rPr>
          <w:rFonts w:cs="Courier New"/>
          <w:sz w:val="20"/>
        </w:rPr>
        <w:t xml:space="preserve">Igualmente </w:t>
      </w:r>
      <w:r w:rsidR="000A145C" w:rsidRPr="0076509F">
        <w:rPr>
          <w:rFonts w:cs="Courier New"/>
          <w:sz w:val="20"/>
        </w:rPr>
        <w:t>ALBADALEJO y LASARTE (</w:t>
      </w:r>
      <w:r w:rsidR="000A145C" w:rsidRPr="00FE09E4">
        <w:rPr>
          <w:rFonts w:cs="Courier New"/>
          <w:sz w:val="20"/>
          <w:highlight w:val="yellow"/>
        </w:rPr>
        <w:t>en posición seguida</w:t>
      </w:r>
      <w:r w:rsidR="00FE09E4" w:rsidRPr="00FE09E4">
        <w:rPr>
          <w:rFonts w:cs="Courier New"/>
          <w:sz w:val="20"/>
          <w:highlight w:val="yellow"/>
        </w:rPr>
        <w:t xml:space="preserve"> por</w:t>
      </w:r>
      <w:r w:rsidR="000A145C" w:rsidRPr="00FE09E4">
        <w:rPr>
          <w:rFonts w:cs="Courier New"/>
          <w:sz w:val="20"/>
          <w:highlight w:val="yellow"/>
        </w:rPr>
        <w:t xml:space="preserve"> la STS 11 septiembre 2013</w:t>
      </w:r>
      <w:r w:rsidR="00FE09E4" w:rsidRPr="00FE09E4">
        <w:rPr>
          <w:rFonts w:cs="Courier New"/>
          <w:sz w:val="20"/>
          <w:highlight w:val="yellow"/>
        </w:rPr>
        <w:t xml:space="preserve"> y luego por RDGRN 26 Marzo 2014</w:t>
      </w:r>
      <w:r w:rsidR="000A145C" w:rsidRPr="0076509F">
        <w:rPr>
          <w:rFonts w:cs="Courier New"/>
          <w:sz w:val="20"/>
        </w:rPr>
        <w:t>) entiende</w:t>
      </w:r>
      <w:r>
        <w:rPr>
          <w:rFonts w:cs="Courier New"/>
          <w:sz w:val="20"/>
        </w:rPr>
        <w:t>n</w:t>
      </w:r>
      <w:r w:rsidR="000A145C" w:rsidRPr="0076509F">
        <w:rPr>
          <w:rFonts w:cs="Courier New"/>
          <w:sz w:val="20"/>
        </w:rPr>
        <w:t xml:space="preserve"> que el transmisario es sucesor del causante</w:t>
      </w:r>
      <w:r w:rsidR="00EC6E29">
        <w:rPr>
          <w:rFonts w:cs="Courier New"/>
          <w:sz w:val="20"/>
        </w:rPr>
        <w:t>,</w:t>
      </w:r>
      <w:r w:rsidR="000A145C" w:rsidRPr="0076509F">
        <w:rPr>
          <w:rFonts w:cs="Courier New"/>
          <w:sz w:val="20"/>
        </w:rPr>
        <w:t xml:space="preserve"> </w:t>
      </w:r>
      <w:r w:rsidR="00FE09E4">
        <w:rPr>
          <w:rFonts w:cs="Courier New"/>
          <w:sz w:val="20"/>
        </w:rPr>
        <w:t xml:space="preserve">por lo que </w:t>
      </w:r>
      <w:r w:rsidR="00FE09E4" w:rsidRPr="00FE09E4">
        <w:rPr>
          <w:rFonts w:cs="Courier New"/>
          <w:b/>
          <w:sz w:val="20"/>
          <w:highlight w:val="yellow"/>
        </w:rPr>
        <w:t xml:space="preserve">NO es </w:t>
      </w:r>
      <w:r w:rsidR="00EC6E29" w:rsidRPr="00FE09E4">
        <w:rPr>
          <w:rFonts w:cs="Courier New"/>
          <w:b/>
          <w:sz w:val="20"/>
          <w:highlight w:val="yellow"/>
        </w:rPr>
        <w:t>n</w:t>
      </w:r>
      <w:r w:rsidR="00EC6E29" w:rsidRPr="00EC6E29">
        <w:rPr>
          <w:rFonts w:cs="Courier New"/>
          <w:b/>
          <w:sz w:val="20"/>
          <w:highlight w:val="yellow"/>
        </w:rPr>
        <w:t>ecesaria la concurrencia del cónyuge viudo del transmitente</w:t>
      </w:r>
      <w:r w:rsidR="00FE09E4" w:rsidRPr="00FE09E4">
        <w:rPr>
          <w:rFonts w:cs="Courier New"/>
          <w:sz w:val="20"/>
        </w:rPr>
        <w:t xml:space="preserve"> y si solo de sus transmisarios</w:t>
      </w:r>
      <w:r w:rsidR="00EC6E29" w:rsidRPr="00EC6E29">
        <w:rPr>
          <w:rFonts w:cs="Courier New"/>
          <w:sz w:val="20"/>
        </w:rPr>
        <w:t>, por lo que</w:t>
      </w:r>
      <w:r w:rsidR="000A145C" w:rsidRPr="0076509F">
        <w:rPr>
          <w:rFonts w:cs="Courier New"/>
          <w:sz w:val="20"/>
        </w:rPr>
        <w:t>:</w:t>
      </w:r>
    </w:p>
    <w:p w:rsidR="000A145C" w:rsidRPr="0076509F" w:rsidRDefault="000A145C" w:rsidP="001F1767">
      <w:pPr>
        <w:widowControl w:val="0"/>
        <w:tabs>
          <w:tab w:val="left" w:pos="397"/>
        </w:tabs>
        <w:autoSpaceDE w:val="0"/>
        <w:autoSpaceDN w:val="0"/>
        <w:adjustRightInd w:val="0"/>
        <w:ind w:left="708"/>
        <w:jc w:val="both"/>
        <w:rPr>
          <w:rFonts w:cs="Courier New"/>
          <w:sz w:val="20"/>
        </w:rPr>
      </w:pPr>
    </w:p>
    <w:p w:rsidR="000A145C" w:rsidRPr="0076509F" w:rsidRDefault="000A145C" w:rsidP="001F1767">
      <w:pPr>
        <w:widowControl w:val="0"/>
        <w:tabs>
          <w:tab w:val="left" w:pos="397"/>
        </w:tabs>
        <w:autoSpaceDE w:val="0"/>
        <w:autoSpaceDN w:val="0"/>
        <w:adjustRightInd w:val="0"/>
        <w:ind w:left="1105"/>
        <w:jc w:val="both"/>
        <w:rPr>
          <w:rFonts w:cs="Courier New"/>
          <w:sz w:val="20"/>
        </w:rPr>
      </w:pPr>
      <w:r w:rsidRPr="0076509F">
        <w:rPr>
          <w:rFonts w:cs="Courier New"/>
          <w:sz w:val="20"/>
        </w:rPr>
        <w:t>su capacidad para suceder se estima al abrirse la sucesión del 1º causante.</w:t>
      </w:r>
    </w:p>
    <w:p w:rsidR="001F1767" w:rsidRDefault="001F1767" w:rsidP="001F1767">
      <w:pPr>
        <w:widowControl w:val="0"/>
        <w:tabs>
          <w:tab w:val="left" w:pos="397"/>
        </w:tabs>
        <w:autoSpaceDE w:val="0"/>
        <w:autoSpaceDN w:val="0"/>
        <w:adjustRightInd w:val="0"/>
        <w:ind w:left="1105"/>
        <w:jc w:val="both"/>
        <w:rPr>
          <w:rFonts w:cs="Courier New"/>
          <w:sz w:val="20"/>
        </w:rPr>
      </w:pPr>
    </w:p>
    <w:p w:rsidR="000A145C" w:rsidRPr="0076509F" w:rsidRDefault="000A145C" w:rsidP="001F1767">
      <w:pPr>
        <w:widowControl w:val="0"/>
        <w:tabs>
          <w:tab w:val="left" w:pos="397"/>
        </w:tabs>
        <w:autoSpaceDE w:val="0"/>
        <w:autoSpaceDN w:val="0"/>
        <w:adjustRightInd w:val="0"/>
        <w:ind w:left="1105"/>
        <w:jc w:val="both"/>
        <w:rPr>
          <w:rFonts w:cs="Courier New"/>
          <w:sz w:val="20"/>
        </w:rPr>
      </w:pPr>
      <w:r w:rsidRPr="0076509F">
        <w:rPr>
          <w:rFonts w:cs="Courier New"/>
          <w:sz w:val="20"/>
        </w:rPr>
        <w:t>ha de colacionar lo recibido por él.</w:t>
      </w:r>
    </w:p>
    <w:p w:rsidR="001F1767" w:rsidRDefault="001F1767" w:rsidP="001F1767">
      <w:pPr>
        <w:widowControl w:val="0"/>
        <w:tabs>
          <w:tab w:val="left" w:pos="397"/>
        </w:tabs>
        <w:autoSpaceDE w:val="0"/>
        <w:autoSpaceDN w:val="0"/>
        <w:adjustRightInd w:val="0"/>
        <w:ind w:left="1105"/>
        <w:jc w:val="both"/>
        <w:rPr>
          <w:rFonts w:cs="Courier New"/>
          <w:strike/>
          <w:sz w:val="20"/>
        </w:rPr>
      </w:pPr>
    </w:p>
    <w:p w:rsidR="000A145C" w:rsidRPr="001F1767" w:rsidRDefault="000A145C" w:rsidP="001F1767">
      <w:pPr>
        <w:widowControl w:val="0"/>
        <w:tabs>
          <w:tab w:val="left" w:pos="397"/>
        </w:tabs>
        <w:autoSpaceDE w:val="0"/>
        <w:autoSpaceDN w:val="0"/>
        <w:adjustRightInd w:val="0"/>
        <w:ind w:left="1105"/>
        <w:jc w:val="both"/>
        <w:rPr>
          <w:rFonts w:cs="Courier New"/>
          <w:sz w:val="20"/>
        </w:rPr>
      </w:pPr>
      <w:r w:rsidRPr="001F1767">
        <w:rPr>
          <w:rFonts w:cs="Courier New"/>
          <w:sz w:val="20"/>
        </w:rPr>
        <w:t xml:space="preserve">Los legitimarios del segundo causante tienen derecho a la legítima sobre los bienes de la primera sucesión. </w:t>
      </w:r>
    </w:p>
    <w:p w:rsidR="001F1767" w:rsidRPr="001F1767" w:rsidRDefault="001F1767" w:rsidP="001F1767">
      <w:pPr>
        <w:widowControl w:val="0"/>
        <w:tabs>
          <w:tab w:val="left" w:pos="397"/>
        </w:tabs>
        <w:autoSpaceDE w:val="0"/>
        <w:autoSpaceDN w:val="0"/>
        <w:adjustRightInd w:val="0"/>
        <w:jc w:val="both"/>
        <w:rPr>
          <w:rFonts w:cs="Courier New"/>
          <w:sz w:val="20"/>
        </w:rPr>
      </w:pPr>
    </w:p>
    <w:p w:rsidR="000A145C" w:rsidRPr="000A145C" w:rsidRDefault="000A145C" w:rsidP="000A145C">
      <w:pPr>
        <w:widowControl w:val="0"/>
        <w:tabs>
          <w:tab w:val="left" w:pos="397"/>
        </w:tabs>
        <w:autoSpaceDE w:val="0"/>
        <w:autoSpaceDN w:val="0"/>
        <w:adjustRightInd w:val="0"/>
        <w:jc w:val="both"/>
        <w:rPr>
          <w:rFonts w:cs="Courier New"/>
          <w:sz w:val="20"/>
        </w:rPr>
      </w:pPr>
      <w:r w:rsidRPr="000A145C">
        <w:rPr>
          <w:rFonts w:cs="Courier New"/>
          <w:sz w:val="20"/>
        </w:rPr>
        <w:tab/>
      </w:r>
    </w:p>
    <w:p w:rsidR="000A145C" w:rsidRPr="000A145C" w:rsidRDefault="00BB2323" w:rsidP="000A145C">
      <w:pPr>
        <w:widowControl w:val="0"/>
        <w:tabs>
          <w:tab w:val="left" w:pos="397"/>
        </w:tabs>
        <w:autoSpaceDE w:val="0"/>
        <w:autoSpaceDN w:val="0"/>
        <w:adjustRightInd w:val="0"/>
        <w:jc w:val="both"/>
        <w:rPr>
          <w:rFonts w:cs="Courier New"/>
          <w:sz w:val="20"/>
        </w:rPr>
      </w:pPr>
      <w:r w:rsidRPr="00BB2323">
        <w:rPr>
          <w:rFonts w:cs="Courier New"/>
          <w:sz w:val="20"/>
        </w:rPr>
        <w:sym w:font="Symbol" w:char="F0A7"/>
      </w:r>
      <w:r w:rsidRPr="00BB2323">
        <w:rPr>
          <w:rFonts w:cs="Courier New"/>
          <w:sz w:val="20"/>
        </w:rPr>
        <w:sym w:font="Symbol" w:char="F0A7"/>
      </w:r>
      <w:r w:rsidRPr="00BB2323">
        <w:rPr>
          <w:rFonts w:cs="Courier New"/>
          <w:sz w:val="20"/>
        </w:rPr>
        <w:t xml:space="preserve"> </w:t>
      </w:r>
      <w:r w:rsidR="000A145C" w:rsidRPr="00BB2323">
        <w:rPr>
          <w:rFonts w:cs="Courier New"/>
          <w:b/>
          <w:sz w:val="20"/>
        </w:rPr>
        <w:t>1006 Y LEGÍTIMAS</w:t>
      </w:r>
      <w:r w:rsidR="00367BA1">
        <w:rPr>
          <w:rFonts w:cs="Courier New"/>
          <w:b/>
          <w:sz w:val="20"/>
        </w:rPr>
        <w:t xml:space="preserve"> </w:t>
      </w:r>
      <w:r w:rsidR="000A145C" w:rsidRPr="00BB2323">
        <w:rPr>
          <w:rFonts w:cs="Courier New"/>
          <w:sz w:val="20"/>
        </w:rPr>
        <w:t xml:space="preserve"> Íntimamente</w:t>
      </w:r>
      <w:r w:rsidR="000A145C" w:rsidRPr="000A145C">
        <w:rPr>
          <w:rFonts w:cs="Courier New"/>
          <w:sz w:val="20"/>
        </w:rPr>
        <w:t xml:space="preserve"> ligado a </w:t>
      </w:r>
      <w:r w:rsidR="0076509F">
        <w:rPr>
          <w:rFonts w:cs="Courier New"/>
          <w:sz w:val="20"/>
        </w:rPr>
        <w:t>esto</w:t>
      </w:r>
      <w:r w:rsidR="000A145C" w:rsidRPr="000A145C">
        <w:rPr>
          <w:rFonts w:cs="Courier New"/>
          <w:sz w:val="20"/>
        </w:rPr>
        <w:t xml:space="preserve"> </w:t>
      </w:r>
      <w:r w:rsidR="0076509F">
        <w:rPr>
          <w:rFonts w:cs="Courier New"/>
          <w:sz w:val="20"/>
        </w:rPr>
        <w:t xml:space="preserve">aparece </w:t>
      </w:r>
      <w:r w:rsidR="000A145C" w:rsidRPr="000A145C">
        <w:rPr>
          <w:rFonts w:cs="Courier New"/>
          <w:sz w:val="20"/>
        </w:rPr>
        <w:t xml:space="preserve">el perjuicio que para legitimarios </w:t>
      </w:r>
      <w:r w:rsidR="00367BA1">
        <w:rPr>
          <w:rFonts w:cs="Courier New"/>
          <w:sz w:val="20"/>
        </w:rPr>
        <w:t>y acreedores</w:t>
      </w:r>
      <w:r w:rsidR="000A145C" w:rsidRPr="000A145C">
        <w:rPr>
          <w:rFonts w:cs="Courier New"/>
          <w:sz w:val="20"/>
        </w:rPr>
        <w:t xml:space="preserve"> puede suponer que el transmisario renuncie la herencia del primer causante. Caben dos posturas:</w:t>
      </w:r>
    </w:p>
    <w:p w:rsidR="000A145C" w:rsidRPr="000A145C" w:rsidRDefault="000A145C" w:rsidP="000A145C">
      <w:pPr>
        <w:widowControl w:val="0"/>
        <w:tabs>
          <w:tab w:val="left" w:pos="397"/>
        </w:tabs>
        <w:autoSpaceDE w:val="0"/>
        <w:autoSpaceDN w:val="0"/>
        <w:adjustRightInd w:val="0"/>
        <w:jc w:val="both"/>
        <w:rPr>
          <w:rFonts w:cs="Courier New"/>
          <w:sz w:val="20"/>
        </w:rPr>
      </w:pPr>
    </w:p>
    <w:p w:rsidR="000A145C" w:rsidRPr="000A145C" w:rsidRDefault="000A145C" w:rsidP="0076509F">
      <w:pPr>
        <w:widowControl w:val="0"/>
        <w:tabs>
          <w:tab w:val="left" w:pos="397"/>
        </w:tabs>
        <w:autoSpaceDE w:val="0"/>
        <w:autoSpaceDN w:val="0"/>
        <w:adjustRightInd w:val="0"/>
        <w:ind w:left="397"/>
        <w:jc w:val="both"/>
        <w:rPr>
          <w:rFonts w:cs="Courier New"/>
          <w:sz w:val="20"/>
        </w:rPr>
      </w:pPr>
      <w:r w:rsidRPr="000A145C">
        <w:rPr>
          <w:rFonts w:cs="Courier New"/>
          <w:sz w:val="20"/>
        </w:rPr>
        <w:t>- Entender que la herencia del primer causante queda fuera de la del transmitente si el transmisario la repudia.</w:t>
      </w:r>
    </w:p>
    <w:p w:rsidR="000A145C" w:rsidRPr="000A145C" w:rsidRDefault="000A145C" w:rsidP="0076509F">
      <w:pPr>
        <w:widowControl w:val="0"/>
        <w:tabs>
          <w:tab w:val="left" w:pos="397"/>
        </w:tabs>
        <w:autoSpaceDE w:val="0"/>
        <w:autoSpaceDN w:val="0"/>
        <w:adjustRightInd w:val="0"/>
        <w:ind w:left="397"/>
        <w:jc w:val="both"/>
        <w:rPr>
          <w:rFonts w:cs="Courier New"/>
          <w:sz w:val="20"/>
        </w:rPr>
      </w:pPr>
    </w:p>
    <w:p w:rsidR="000A145C" w:rsidRPr="000A145C" w:rsidRDefault="000A145C" w:rsidP="0076509F">
      <w:pPr>
        <w:widowControl w:val="0"/>
        <w:tabs>
          <w:tab w:val="left" w:pos="397"/>
        </w:tabs>
        <w:autoSpaceDE w:val="0"/>
        <w:autoSpaceDN w:val="0"/>
        <w:adjustRightInd w:val="0"/>
        <w:ind w:left="397"/>
        <w:jc w:val="both"/>
        <w:rPr>
          <w:rFonts w:cs="Courier New"/>
          <w:sz w:val="20"/>
        </w:rPr>
      </w:pPr>
      <w:r w:rsidRPr="000A145C">
        <w:rPr>
          <w:rFonts w:cs="Courier New"/>
          <w:sz w:val="20"/>
        </w:rPr>
        <w:t xml:space="preserve">- Entender como hace la DG que aunque la repudie ha de computarse el </w:t>
      </w:r>
      <w:r w:rsidRPr="000A145C">
        <w:rPr>
          <w:rFonts w:cs="Courier New"/>
          <w:sz w:val="20"/>
        </w:rPr>
        <w:lastRenderedPageBreak/>
        <w:t>valor del ius delationis a efectos de la legítima, lo que parece abrir la puerta a una posible impugnación de la renuncia por los legitimarios</w:t>
      </w:r>
      <w:r w:rsidR="00EC6E29">
        <w:rPr>
          <w:rFonts w:cs="Courier New"/>
          <w:sz w:val="20"/>
        </w:rPr>
        <w:t xml:space="preserve"> (y acreedores del renunciante)</w:t>
      </w:r>
      <w:r w:rsidRPr="000A145C">
        <w:rPr>
          <w:rFonts w:cs="Courier New"/>
          <w:sz w:val="20"/>
        </w:rPr>
        <w:t>.</w:t>
      </w:r>
    </w:p>
    <w:p w:rsidR="000A145C" w:rsidRPr="000A145C" w:rsidRDefault="000A145C" w:rsidP="000A145C">
      <w:pPr>
        <w:widowControl w:val="0"/>
        <w:tabs>
          <w:tab w:val="left" w:pos="397"/>
        </w:tabs>
        <w:autoSpaceDE w:val="0"/>
        <w:autoSpaceDN w:val="0"/>
        <w:adjustRightInd w:val="0"/>
        <w:jc w:val="both"/>
        <w:rPr>
          <w:rFonts w:cs="Courier New"/>
          <w:sz w:val="20"/>
        </w:rPr>
      </w:pPr>
    </w:p>
    <w:p w:rsidR="00EC6E29" w:rsidRDefault="00BB2323" w:rsidP="00EC6E29">
      <w:pPr>
        <w:pStyle w:val="Piedepgina"/>
        <w:tabs>
          <w:tab w:val="clear" w:pos="4252"/>
          <w:tab w:val="clear" w:pos="8504"/>
        </w:tabs>
        <w:suppressAutoHyphens/>
        <w:ind w:right="57"/>
        <w:rPr>
          <w:rFonts w:ascii="Courier New" w:hAnsi="Courier New" w:cs="Courier New"/>
          <w:sz w:val="20"/>
          <w:lang w:val="es-ES_tradnl"/>
        </w:rPr>
      </w:pPr>
      <w:r w:rsidRPr="00EC6E29">
        <w:rPr>
          <w:rFonts w:ascii="Courier New" w:hAnsi="Courier New" w:cs="Courier New"/>
          <w:sz w:val="20"/>
        </w:rPr>
        <w:sym w:font="Symbol" w:char="F0A7"/>
      </w:r>
      <w:r w:rsidRPr="00EC6E29">
        <w:rPr>
          <w:rFonts w:ascii="Courier New" w:hAnsi="Courier New" w:cs="Courier New"/>
          <w:sz w:val="20"/>
        </w:rPr>
        <w:sym w:font="Symbol" w:char="F0A7"/>
      </w:r>
      <w:r w:rsidR="000A145C" w:rsidRPr="00EC6E29">
        <w:rPr>
          <w:rFonts w:ascii="Courier New" w:hAnsi="Courier New" w:cs="Courier New"/>
          <w:sz w:val="20"/>
          <w:lang w:val="es-ES_tradnl"/>
        </w:rPr>
        <w:t xml:space="preserve"> </w:t>
      </w:r>
      <w:r w:rsidR="00367BA1" w:rsidRPr="00EC6E29">
        <w:rPr>
          <w:rFonts w:ascii="Courier New" w:hAnsi="Courier New" w:cs="Courier New"/>
          <w:b/>
          <w:sz w:val="20"/>
        </w:rPr>
        <w:t>¿</w:t>
      </w:r>
      <w:r w:rsidR="00367BA1">
        <w:rPr>
          <w:rFonts w:ascii="Courier New" w:hAnsi="Courier New" w:cs="Courier New"/>
          <w:b/>
          <w:sz w:val="20"/>
        </w:rPr>
        <w:t>Opera</w:t>
      </w:r>
      <w:r w:rsidR="00367BA1" w:rsidRPr="00EC6E29">
        <w:rPr>
          <w:rFonts w:ascii="Courier New" w:hAnsi="Courier New" w:cs="Courier New"/>
          <w:b/>
          <w:sz w:val="20"/>
        </w:rPr>
        <w:t xml:space="preserve"> el dº de transmisión en los LEGADOS? </w:t>
      </w:r>
      <w:r w:rsidR="000A145C" w:rsidRPr="00EC6E29">
        <w:rPr>
          <w:rFonts w:ascii="Courier New" w:hAnsi="Courier New" w:cs="Courier New"/>
          <w:sz w:val="20"/>
          <w:lang w:val="es-ES_tradnl"/>
        </w:rPr>
        <w:t>Sólo impropiamente puede hablarse de "derecho de transmisión" en los legados, pues lo que se transmite es el legado ya adquirido ex 881</w:t>
      </w:r>
      <w:r w:rsidRPr="00EC6E29">
        <w:rPr>
          <w:rFonts w:ascii="Courier New" w:hAnsi="Courier New" w:cs="Courier New"/>
          <w:sz w:val="20"/>
          <w:lang w:val="es-ES_tradnl"/>
        </w:rPr>
        <w:t xml:space="preserve"> </w:t>
      </w:r>
      <w:r w:rsidRPr="00367BA1">
        <w:rPr>
          <w:rFonts w:ascii="Courier New" w:hAnsi="Courier New" w:cs="Courier New"/>
          <w:b/>
          <w:i/>
          <w:sz w:val="18"/>
          <w:highlight w:val="yellow"/>
          <w:lang w:val="es-ES_tradnl"/>
        </w:rPr>
        <w:t>(El legatario adquiere derecho a los legados puros y simples desde la muerte del testador, y lo transmite a sus herederos)</w:t>
      </w:r>
      <w:r w:rsidRPr="00EC6E29">
        <w:rPr>
          <w:rFonts w:ascii="Courier New" w:hAnsi="Courier New" w:cs="Courier New"/>
          <w:sz w:val="20"/>
          <w:lang w:val="es-ES_tradnl"/>
        </w:rPr>
        <w:t>.</w:t>
      </w:r>
    </w:p>
    <w:p w:rsidR="00EC6E29" w:rsidRDefault="00EC6E29" w:rsidP="00EC6E29">
      <w:pPr>
        <w:pStyle w:val="Piedepgina"/>
        <w:tabs>
          <w:tab w:val="clear" w:pos="4252"/>
          <w:tab w:val="clear" w:pos="8504"/>
        </w:tabs>
        <w:suppressAutoHyphens/>
        <w:ind w:right="57"/>
        <w:rPr>
          <w:rFonts w:ascii="Courier New" w:hAnsi="Courier New" w:cs="Courier New"/>
          <w:sz w:val="20"/>
          <w:lang w:val="es-ES_tradnl"/>
        </w:rPr>
      </w:pPr>
    </w:p>
    <w:p w:rsidR="00EC6E29" w:rsidRPr="00EC6E29" w:rsidRDefault="00EC6E29" w:rsidP="00EC6E29">
      <w:pPr>
        <w:pStyle w:val="Piedepgina"/>
        <w:tabs>
          <w:tab w:val="clear" w:pos="4252"/>
          <w:tab w:val="clear" w:pos="8504"/>
        </w:tabs>
        <w:suppressAutoHyphens/>
        <w:ind w:left="708" w:right="57"/>
        <w:rPr>
          <w:rFonts w:ascii="Courier New" w:hAnsi="Courier New" w:cs="Courier New"/>
          <w:sz w:val="20"/>
          <w:lang w:val="es-ES_tradnl"/>
        </w:rPr>
      </w:pPr>
      <w:r w:rsidRPr="00EC6E29">
        <w:rPr>
          <w:rFonts w:ascii="Courier New" w:hAnsi="Courier New" w:cs="Courier New"/>
          <w:sz w:val="20"/>
          <w:highlight w:val="yellow"/>
          <w:lang w:val="es-ES_tradnl"/>
        </w:rPr>
        <w:t xml:space="preserve">Así la RDGRN 20 mayo 2011 rechaza la transmisión del </w:t>
      </w:r>
      <w:r w:rsidRPr="00EC6E29">
        <w:rPr>
          <w:rFonts w:ascii="Courier New" w:hAnsi="Courier New" w:cs="Courier New"/>
          <w:i/>
          <w:iCs/>
          <w:sz w:val="20"/>
          <w:highlight w:val="yellow"/>
          <w:lang w:val="es-ES_tradnl"/>
        </w:rPr>
        <w:t xml:space="preserve">ius delationis </w:t>
      </w:r>
      <w:r w:rsidRPr="00EC6E29">
        <w:rPr>
          <w:rFonts w:ascii="Courier New" w:hAnsi="Courier New" w:cs="Courier New"/>
          <w:sz w:val="20"/>
          <w:highlight w:val="yellow"/>
          <w:lang w:val="es-ES_tradnl"/>
        </w:rPr>
        <w:t>al legatario de la segunda causante en un supuesto en que esta había distribuido toda su herencia en legados.</w:t>
      </w:r>
    </w:p>
    <w:p w:rsidR="00BB2323" w:rsidRDefault="00BB2323" w:rsidP="000A145C">
      <w:pPr>
        <w:widowControl w:val="0"/>
        <w:tabs>
          <w:tab w:val="left" w:pos="397"/>
        </w:tabs>
        <w:autoSpaceDE w:val="0"/>
        <w:autoSpaceDN w:val="0"/>
        <w:adjustRightInd w:val="0"/>
        <w:jc w:val="both"/>
        <w:rPr>
          <w:rFonts w:cs="Courier New"/>
          <w:sz w:val="20"/>
          <w:lang w:val="es-ES_tradnl"/>
        </w:rPr>
      </w:pPr>
    </w:p>
    <w:p w:rsidR="00BB2323" w:rsidRPr="00BB2323" w:rsidRDefault="00BB2323" w:rsidP="00BB2323">
      <w:pPr>
        <w:widowControl w:val="0"/>
        <w:tabs>
          <w:tab w:val="left" w:pos="397"/>
        </w:tabs>
        <w:autoSpaceDE w:val="0"/>
        <w:autoSpaceDN w:val="0"/>
        <w:adjustRightInd w:val="0"/>
        <w:jc w:val="both"/>
        <w:rPr>
          <w:rFonts w:cs="Courier New"/>
          <w:sz w:val="20"/>
          <w:highlight w:val="yellow"/>
          <w:lang w:val="es-ES_tradnl"/>
        </w:rPr>
      </w:pPr>
      <w:r>
        <w:rPr>
          <w:rFonts w:cs="Courier New"/>
          <w:sz w:val="20"/>
          <w:lang w:val="es-ES_tradnl"/>
        </w:rPr>
        <w:t xml:space="preserve">En cualquier caso </w:t>
      </w:r>
      <w:r w:rsidRPr="00BB2323">
        <w:rPr>
          <w:rFonts w:cs="Courier New"/>
          <w:sz w:val="20"/>
          <w:highlight w:val="yellow"/>
          <w:lang w:val="es-ES_tradnl"/>
        </w:rPr>
        <w:t xml:space="preserve">reseñar la RDGRN 19 de septiembre de 2002. Tras advertir que es principio general de nuestro ordenamiento jurídico que la adquisición de derechos patrimoniales exige el consentimiento del interesado, afirma que no constando la aceptación del heredero o legatario sólo podría practicarse la inscripción a su favor, </w:t>
      </w:r>
      <w:r w:rsidRPr="00BB2323">
        <w:rPr>
          <w:rFonts w:cs="Courier New"/>
          <w:color w:val="333333"/>
          <w:sz w:val="20"/>
          <w:highlight w:val="yellow"/>
          <w:u w:val="single"/>
        </w:rPr>
        <w:t>contra lo que pudiera dar a entender el apartado b) del artículo 81 RH</w:t>
      </w:r>
      <w:r w:rsidRPr="00BB2323">
        <w:rPr>
          <w:rFonts w:cs="Courier New"/>
          <w:color w:val="333333"/>
          <w:sz w:val="20"/>
          <w:highlight w:val="yellow"/>
        </w:rPr>
        <w:t xml:space="preserve">, </w:t>
      </w:r>
      <w:r w:rsidRPr="00BB2323">
        <w:rPr>
          <w:rFonts w:cs="Courier New"/>
          <w:sz w:val="20"/>
          <w:highlight w:val="yellow"/>
          <w:lang w:val="es-ES_tradnl"/>
        </w:rPr>
        <w:t>sujetándola a la condición suspensiva de la aceptación. Más argumentos:</w:t>
      </w:r>
    </w:p>
    <w:p w:rsidR="00BB2323" w:rsidRPr="00BB2323" w:rsidRDefault="00BB2323" w:rsidP="00BB2323">
      <w:pPr>
        <w:shd w:val="clear" w:color="auto" w:fill="FFFFFF" w:themeFill="background1"/>
        <w:overflowPunct w:val="0"/>
        <w:autoSpaceDE w:val="0"/>
        <w:autoSpaceDN w:val="0"/>
        <w:adjustRightInd w:val="0"/>
        <w:ind w:left="1416"/>
        <w:jc w:val="both"/>
        <w:textAlignment w:val="baseline"/>
        <w:rPr>
          <w:rFonts w:cs="Courier New"/>
          <w:sz w:val="20"/>
          <w:highlight w:val="yellow"/>
          <w:lang w:val="es-ES_tradnl"/>
        </w:rPr>
      </w:pPr>
    </w:p>
    <w:p w:rsidR="00BB2323" w:rsidRPr="00BB2323" w:rsidRDefault="00BB2323" w:rsidP="00BB2323">
      <w:pPr>
        <w:shd w:val="clear" w:color="auto" w:fill="FFFFFF" w:themeFill="background1"/>
        <w:overflowPunct w:val="0"/>
        <w:autoSpaceDE w:val="0"/>
        <w:autoSpaceDN w:val="0"/>
        <w:adjustRightInd w:val="0"/>
        <w:ind w:left="1416"/>
        <w:jc w:val="both"/>
        <w:textAlignment w:val="baseline"/>
        <w:rPr>
          <w:rFonts w:cs="Courier New"/>
          <w:i/>
          <w:iCs/>
          <w:sz w:val="20"/>
          <w:highlight w:val="yellow"/>
          <w:lang w:val="es-ES_tradnl"/>
        </w:rPr>
      </w:pPr>
      <w:r w:rsidRPr="00BB2323">
        <w:rPr>
          <w:rFonts w:cs="Courier New"/>
          <w:i/>
          <w:iCs/>
          <w:sz w:val="20"/>
          <w:highlight w:val="yellow"/>
          <w:lang w:val="es-ES_tradnl"/>
        </w:rPr>
        <w:t xml:space="preserve">. El legado podría ser inoficioso o perjudicial a acreedores de la herencia; y podría </w:t>
      </w:r>
      <w:r w:rsidRPr="00BB2323">
        <w:rPr>
          <w:rFonts w:cs="Courier New"/>
          <w:i/>
          <w:iCs/>
          <w:sz w:val="20"/>
          <w:highlight w:val="yellow"/>
        </w:rPr>
        <w:t xml:space="preserve">quedar sin efecto si la cosa perece después de la muerte del testador sin culpa del heredero (art 869.3); </w:t>
      </w:r>
      <w:r w:rsidRPr="00BB2323">
        <w:rPr>
          <w:rFonts w:cs="Courier New"/>
          <w:i/>
          <w:iCs/>
          <w:sz w:val="20"/>
          <w:highlight w:val="yellow"/>
          <w:lang w:val="es-ES_tradnl"/>
        </w:rPr>
        <w:t xml:space="preserve">además el legatario tienen </w:t>
      </w:r>
      <w:r w:rsidRPr="00BB2323">
        <w:rPr>
          <w:rFonts w:cs="Courier New"/>
          <w:i/>
          <w:iCs/>
          <w:sz w:val="16"/>
          <w:szCs w:val="16"/>
          <w:highlight w:val="yellow"/>
          <w:lang w:val="es-ES_tradnl"/>
        </w:rPr>
        <w:t xml:space="preserve">normalmente </w:t>
      </w:r>
      <w:r w:rsidRPr="00BB2323">
        <w:rPr>
          <w:rFonts w:cs="Courier New"/>
          <w:i/>
          <w:iCs/>
          <w:sz w:val="20"/>
          <w:highlight w:val="yellow"/>
          <w:lang w:val="es-ES_tradnl"/>
        </w:rPr>
        <w:t xml:space="preserve">necesidad de pedir la entrega. No parece que todo esto abogue por su eficacia ipso iure ex 881 y 882 (y </w:t>
      </w:r>
      <w:r w:rsidRPr="00BB2323">
        <w:rPr>
          <w:rFonts w:cs="Courier New"/>
          <w:b/>
          <w:i/>
          <w:iCs/>
          <w:sz w:val="20"/>
          <w:highlight w:val="yellow"/>
          <w:u w:val="single"/>
          <w:lang w:val="es-ES_tradnl"/>
        </w:rPr>
        <w:t>en contra</w:t>
      </w:r>
      <w:r w:rsidRPr="00BB2323">
        <w:rPr>
          <w:rFonts w:cs="Courier New"/>
          <w:i/>
          <w:iCs/>
          <w:sz w:val="20"/>
          <w:highlight w:val="yellow"/>
          <w:lang w:val="es-ES_tradnl"/>
        </w:rPr>
        <w:t xml:space="preserve"> del </w:t>
      </w:r>
      <w:r w:rsidRPr="00BB2323">
        <w:rPr>
          <w:rFonts w:cs="Courier New"/>
          <w:b/>
          <w:i/>
          <w:iCs/>
          <w:sz w:val="20"/>
          <w:highlight w:val="yellow"/>
          <w:u w:val="single"/>
          <w:lang w:val="es-ES_tradnl"/>
        </w:rPr>
        <w:t>888</w:t>
      </w:r>
      <w:r w:rsidRPr="00BB2323">
        <w:rPr>
          <w:rFonts w:cs="Courier New"/>
          <w:b/>
          <w:i/>
          <w:iCs/>
          <w:sz w:val="20"/>
          <w:highlight w:val="yellow"/>
          <w:lang w:val="es-ES_tradnl"/>
        </w:rPr>
        <w:t xml:space="preserve">: </w:t>
      </w:r>
      <w:r w:rsidRPr="00BB2323">
        <w:rPr>
          <w:rFonts w:ascii="Verdana" w:hAnsi="Verdana"/>
          <w:b/>
          <w:i/>
          <w:color w:val="333333"/>
          <w:sz w:val="16"/>
          <w:szCs w:val="19"/>
          <w:highlight w:val="yellow"/>
          <w:shd w:val="clear" w:color="auto" w:fill="FFFFFF"/>
        </w:rPr>
        <w:t>Cuando el legatario no pueda o no quiera admitir el legado, o éste, por cualquier causa, no tenga efecto, se refundirá en la masa de la herencia</w:t>
      </w:r>
      <w:r w:rsidRPr="00BB2323">
        <w:rPr>
          <w:rFonts w:cs="Courier New"/>
          <w:i/>
          <w:iCs/>
          <w:sz w:val="20"/>
          <w:highlight w:val="yellow"/>
          <w:lang w:val="es-ES_tradnl"/>
        </w:rPr>
        <w:t>).</w:t>
      </w:r>
    </w:p>
    <w:p w:rsidR="00BB2323" w:rsidRPr="00BB2323" w:rsidRDefault="00BB2323" w:rsidP="00BB2323">
      <w:pPr>
        <w:shd w:val="clear" w:color="auto" w:fill="FFFFFF" w:themeFill="background1"/>
        <w:overflowPunct w:val="0"/>
        <w:autoSpaceDE w:val="0"/>
        <w:autoSpaceDN w:val="0"/>
        <w:adjustRightInd w:val="0"/>
        <w:ind w:left="1416"/>
        <w:jc w:val="both"/>
        <w:textAlignment w:val="baseline"/>
        <w:rPr>
          <w:rFonts w:cs="Courier New"/>
          <w:i/>
          <w:iCs/>
          <w:sz w:val="20"/>
          <w:highlight w:val="yellow"/>
          <w:lang w:val="es-ES_tradnl"/>
        </w:rPr>
      </w:pPr>
    </w:p>
    <w:p w:rsidR="00BB2323" w:rsidRPr="007E5F83" w:rsidRDefault="00BB2323" w:rsidP="00BB2323">
      <w:pPr>
        <w:shd w:val="clear" w:color="auto" w:fill="FFFFFF" w:themeFill="background1"/>
        <w:overflowPunct w:val="0"/>
        <w:autoSpaceDE w:val="0"/>
        <w:autoSpaceDN w:val="0"/>
        <w:adjustRightInd w:val="0"/>
        <w:ind w:left="1416"/>
        <w:jc w:val="both"/>
        <w:textAlignment w:val="baseline"/>
        <w:rPr>
          <w:rFonts w:cs="Courier New"/>
          <w:i/>
          <w:iCs/>
          <w:sz w:val="20"/>
          <w:lang w:val="es-ES_tradnl"/>
        </w:rPr>
      </w:pPr>
      <w:r w:rsidRPr="00BB2323">
        <w:rPr>
          <w:rFonts w:cs="Courier New"/>
          <w:i/>
          <w:iCs/>
          <w:sz w:val="20"/>
          <w:highlight w:val="yellow"/>
          <w:lang w:val="es-ES_tradnl"/>
        </w:rPr>
        <w:t>. En realidad, afirma la DGRN, el art 881 aparece contrapuesto al art 1068 en que sólo la adquisición a título universal del heredero, para concretarse en bienes determinados, requiere de liquidación (partición en su caso) de herencia (no en cambio la del legatario)</w:t>
      </w:r>
    </w:p>
    <w:p w:rsidR="00BB2323" w:rsidRDefault="00BB2323" w:rsidP="000A145C">
      <w:pPr>
        <w:widowControl w:val="0"/>
        <w:tabs>
          <w:tab w:val="left" w:pos="397"/>
        </w:tabs>
        <w:autoSpaceDE w:val="0"/>
        <w:autoSpaceDN w:val="0"/>
        <w:adjustRightInd w:val="0"/>
        <w:jc w:val="both"/>
        <w:rPr>
          <w:rFonts w:cs="Courier New"/>
          <w:sz w:val="20"/>
          <w:highlight w:val="yellow"/>
        </w:rPr>
      </w:pPr>
    </w:p>
    <w:p w:rsidR="000A145C" w:rsidRPr="000A145C" w:rsidRDefault="000A145C" w:rsidP="000A145C">
      <w:pPr>
        <w:widowControl w:val="0"/>
        <w:tabs>
          <w:tab w:val="left" w:pos="397"/>
        </w:tabs>
        <w:autoSpaceDE w:val="0"/>
        <w:autoSpaceDN w:val="0"/>
        <w:adjustRightInd w:val="0"/>
        <w:jc w:val="both"/>
        <w:rPr>
          <w:rFonts w:cs="Courier New"/>
          <w:sz w:val="20"/>
          <w:lang w:val="es-ES_tradnl"/>
        </w:rPr>
      </w:pPr>
    </w:p>
    <w:p w:rsidR="000A145C" w:rsidRDefault="00BB2323" w:rsidP="000A145C">
      <w:pPr>
        <w:widowControl w:val="0"/>
        <w:tabs>
          <w:tab w:val="left" w:pos="397"/>
        </w:tabs>
        <w:autoSpaceDE w:val="0"/>
        <w:autoSpaceDN w:val="0"/>
        <w:adjustRightInd w:val="0"/>
        <w:jc w:val="both"/>
        <w:rPr>
          <w:rFonts w:cs="Courier New"/>
          <w:sz w:val="20"/>
          <w:lang w:val="es-ES_tradnl"/>
        </w:rPr>
      </w:pPr>
      <w:r>
        <w:rPr>
          <w:rFonts w:cs="Courier New"/>
          <w:sz w:val="20"/>
        </w:rPr>
        <w:sym w:font="Symbol" w:char="F0A7"/>
      </w:r>
      <w:r>
        <w:rPr>
          <w:rFonts w:cs="Courier New"/>
          <w:sz w:val="20"/>
        </w:rPr>
        <w:sym w:font="Symbol" w:char="F0A7"/>
      </w:r>
      <w:r>
        <w:rPr>
          <w:rFonts w:cs="Courier New"/>
          <w:sz w:val="20"/>
        </w:rPr>
        <w:t xml:space="preserve"> </w:t>
      </w:r>
      <w:r w:rsidR="000A145C" w:rsidRPr="00BB2323">
        <w:rPr>
          <w:rFonts w:cs="Courier New"/>
          <w:b/>
          <w:sz w:val="20"/>
          <w:lang w:val="es-ES_tradnl"/>
        </w:rPr>
        <w:t>¿Qué sucede cuando el Dº de Transmisión colisiona con la Sustitución o el Dº de Acrecer?</w:t>
      </w:r>
      <w:r w:rsidR="000A145C" w:rsidRPr="000A145C">
        <w:rPr>
          <w:rFonts w:cs="Courier New"/>
          <w:b/>
          <w:sz w:val="20"/>
          <w:lang w:val="es-ES_tradnl"/>
        </w:rPr>
        <w:t xml:space="preserve"> </w:t>
      </w:r>
      <w:r w:rsidR="000A145C" w:rsidRPr="000A145C">
        <w:rPr>
          <w:rFonts w:cs="Courier New"/>
          <w:sz w:val="20"/>
          <w:lang w:val="es-ES_tradnl"/>
        </w:rPr>
        <w:t>La mayoría de la doctrina y la DGRN entienden que el Dº de Transmisión debe prevalecer en todo caso, tanto frente a la Sustitución como frente al Dº de Acrecer</w:t>
      </w:r>
      <w:r>
        <w:rPr>
          <w:rFonts w:cs="Courier New"/>
          <w:sz w:val="20"/>
          <w:lang w:val="es-ES_tradnl"/>
        </w:rPr>
        <w:t>, pues</w:t>
      </w:r>
      <w:r w:rsidR="000A145C" w:rsidRPr="000A145C">
        <w:rPr>
          <w:rFonts w:cs="Courier New"/>
          <w:sz w:val="20"/>
          <w:lang w:val="es-ES_tradnl"/>
        </w:rPr>
        <w:t>:</w:t>
      </w:r>
    </w:p>
    <w:p w:rsidR="00BB2323" w:rsidRPr="000A145C" w:rsidRDefault="00BB2323" w:rsidP="000A145C">
      <w:pPr>
        <w:widowControl w:val="0"/>
        <w:tabs>
          <w:tab w:val="left" w:pos="397"/>
        </w:tabs>
        <w:autoSpaceDE w:val="0"/>
        <w:autoSpaceDN w:val="0"/>
        <w:adjustRightInd w:val="0"/>
        <w:jc w:val="both"/>
        <w:rPr>
          <w:rFonts w:cs="Courier New"/>
          <w:sz w:val="20"/>
          <w:lang w:val="es-ES_tradnl"/>
        </w:rPr>
      </w:pPr>
    </w:p>
    <w:p w:rsidR="000A145C" w:rsidRPr="000A145C" w:rsidRDefault="000A145C" w:rsidP="00BB2323">
      <w:pPr>
        <w:widowControl w:val="0"/>
        <w:tabs>
          <w:tab w:val="left" w:pos="397"/>
        </w:tabs>
        <w:autoSpaceDE w:val="0"/>
        <w:autoSpaceDN w:val="0"/>
        <w:adjustRightInd w:val="0"/>
        <w:ind w:left="397"/>
        <w:jc w:val="both"/>
        <w:rPr>
          <w:rFonts w:cs="Courier New"/>
          <w:sz w:val="20"/>
          <w:lang w:val="es-ES_tradnl"/>
        </w:rPr>
      </w:pPr>
      <w:r w:rsidRPr="000A145C">
        <w:rPr>
          <w:rFonts w:cs="Courier New"/>
          <w:sz w:val="20"/>
          <w:lang w:val="es-ES_tradnl"/>
        </w:rPr>
        <w:t>El Dº de Transmisión tiene su fundamento en el primer llamamiento</w:t>
      </w:r>
    </w:p>
    <w:p w:rsidR="00BB2323" w:rsidRDefault="00BB2323" w:rsidP="00BB2323">
      <w:pPr>
        <w:widowControl w:val="0"/>
        <w:tabs>
          <w:tab w:val="left" w:pos="397"/>
        </w:tabs>
        <w:autoSpaceDE w:val="0"/>
        <w:autoSpaceDN w:val="0"/>
        <w:adjustRightInd w:val="0"/>
        <w:ind w:left="397"/>
        <w:jc w:val="both"/>
        <w:rPr>
          <w:rFonts w:cs="Courier New"/>
          <w:sz w:val="20"/>
          <w:lang w:val="es-ES_tradnl"/>
        </w:rPr>
      </w:pPr>
    </w:p>
    <w:p w:rsidR="000A145C" w:rsidRDefault="000A145C" w:rsidP="00BB2323">
      <w:pPr>
        <w:widowControl w:val="0"/>
        <w:tabs>
          <w:tab w:val="left" w:pos="397"/>
        </w:tabs>
        <w:autoSpaceDE w:val="0"/>
        <w:autoSpaceDN w:val="0"/>
        <w:adjustRightInd w:val="0"/>
        <w:ind w:left="397"/>
        <w:jc w:val="both"/>
        <w:rPr>
          <w:rFonts w:cs="Courier New"/>
          <w:sz w:val="20"/>
          <w:lang w:val="es-ES_tradnl"/>
        </w:rPr>
      </w:pPr>
      <w:r w:rsidRPr="000A145C">
        <w:rPr>
          <w:rFonts w:cs="Courier New"/>
          <w:sz w:val="20"/>
          <w:lang w:val="es-ES_tradnl"/>
        </w:rPr>
        <w:t xml:space="preserve">Mientras que la </w:t>
      </w:r>
      <w:r w:rsidR="00BB2323">
        <w:rPr>
          <w:rFonts w:cs="Courier New"/>
          <w:sz w:val="20"/>
          <w:lang w:val="es-ES_tradnl"/>
        </w:rPr>
        <w:t>s</w:t>
      </w:r>
      <w:r w:rsidRPr="000A145C">
        <w:rPr>
          <w:rFonts w:cs="Courier New"/>
          <w:sz w:val="20"/>
          <w:lang w:val="es-ES_tradnl"/>
        </w:rPr>
        <w:t xml:space="preserve">ustitución y el </w:t>
      </w:r>
      <w:r w:rsidR="00BB2323">
        <w:rPr>
          <w:rFonts w:cs="Courier New"/>
          <w:sz w:val="20"/>
          <w:lang w:val="es-ES_tradnl"/>
        </w:rPr>
        <w:t>d</w:t>
      </w:r>
      <w:r w:rsidRPr="000A145C">
        <w:rPr>
          <w:rFonts w:cs="Courier New"/>
          <w:sz w:val="20"/>
          <w:lang w:val="es-ES_tradnl"/>
        </w:rPr>
        <w:t xml:space="preserve">º de </w:t>
      </w:r>
      <w:r w:rsidR="00BB2323">
        <w:rPr>
          <w:rFonts w:cs="Courier New"/>
          <w:sz w:val="20"/>
          <w:lang w:val="es-ES_tradnl"/>
        </w:rPr>
        <w:t>a</w:t>
      </w:r>
      <w:r w:rsidRPr="000A145C">
        <w:rPr>
          <w:rFonts w:cs="Courier New"/>
          <w:sz w:val="20"/>
          <w:lang w:val="es-ES_tradnl"/>
        </w:rPr>
        <w:t>crecer solo entran en juego cuando “</w:t>
      </w:r>
      <w:r w:rsidRPr="000A145C">
        <w:rPr>
          <w:rFonts w:cs="Courier New"/>
          <w:sz w:val="20"/>
          <w:u w:val="single"/>
          <w:lang w:val="es-ES_tradnl"/>
        </w:rPr>
        <w:t>fracasa</w:t>
      </w:r>
      <w:r w:rsidRPr="000A145C">
        <w:rPr>
          <w:rFonts w:cs="Courier New"/>
          <w:sz w:val="20"/>
          <w:lang w:val="es-ES_tradnl"/>
        </w:rPr>
        <w:t>” el primer llamamiento</w:t>
      </w:r>
    </w:p>
    <w:p w:rsidR="00367BA1" w:rsidRDefault="00367BA1" w:rsidP="00BB2323">
      <w:pPr>
        <w:widowControl w:val="0"/>
        <w:tabs>
          <w:tab w:val="left" w:pos="397"/>
        </w:tabs>
        <w:autoSpaceDE w:val="0"/>
        <w:autoSpaceDN w:val="0"/>
        <w:adjustRightInd w:val="0"/>
        <w:ind w:left="397"/>
        <w:jc w:val="both"/>
        <w:rPr>
          <w:rFonts w:cs="Courier New"/>
          <w:sz w:val="20"/>
          <w:lang w:val="es-ES_tradnl"/>
        </w:rPr>
      </w:pPr>
    </w:p>
    <w:p w:rsidR="00367BA1" w:rsidRDefault="00367BA1" w:rsidP="00367BA1">
      <w:pPr>
        <w:widowControl w:val="0"/>
        <w:tabs>
          <w:tab w:val="left" w:pos="397"/>
        </w:tabs>
        <w:autoSpaceDE w:val="0"/>
        <w:autoSpaceDN w:val="0"/>
        <w:adjustRightInd w:val="0"/>
        <w:jc w:val="both"/>
        <w:rPr>
          <w:rFonts w:cs="Courier New"/>
          <w:sz w:val="20"/>
          <w:lang w:val="es-ES_tradnl"/>
        </w:rPr>
      </w:pPr>
    </w:p>
    <w:p w:rsidR="00367BA1" w:rsidRPr="00367BA1" w:rsidRDefault="00367BA1" w:rsidP="00367BA1">
      <w:pPr>
        <w:widowControl w:val="0"/>
        <w:tabs>
          <w:tab w:val="left" w:pos="397"/>
        </w:tabs>
        <w:autoSpaceDE w:val="0"/>
        <w:autoSpaceDN w:val="0"/>
        <w:adjustRightInd w:val="0"/>
        <w:jc w:val="both"/>
        <w:rPr>
          <w:rFonts w:cs="Courier New"/>
          <w:sz w:val="20"/>
          <w:highlight w:val="yellow"/>
          <w:lang w:val="es-ES_tradnl"/>
        </w:rPr>
      </w:pPr>
      <w:r w:rsidRPr="00367BA1">
        <w:rPr>
          <w:rFonts w:cs="Courier New"/>
          <w:sz w:val="20"/>
          <w:highlight w:val="yellow"/>
        </w:rPr>
        <w:sym w:font="Symbol" w:char="F0A7"/>
      </w:r>
      <w:r w:rsidRPr="00367BA1">
        <w:rPr>
          <w:rFonts w:cs="Courier New"/>
          <w:sz w:val="20"/>
          <w:highlight w:val="yellow"/>
        </w:rPr>
        <w:sym w:font="Symbol" w:char="F0A7"/>
      </w:r>
      <w:r w:rsidRPr="00367BA1">
        <w:rPr>
          <w:rFonts w:cs="Courier New"/>
          <w:sz w:val="20"/>
          <w:highlight w:val="yellow"/>
        </w:rPr>
        <w:t xml:space="preserve"> </w:t>
      </w:r>
      <w:r w:rsidRPr="00367BA1">
        <w:rPr>
          <w:rFonts w:cs="Courier New"/>
          <w:b/>
          <w:sz w:val="20"/>
          <w:highlight w:val="yellow"/>
        </w:rPr>
        <w:t>RP</w:t>
      </w:r>
      <w:r w:rsidRPr="00367BA1">
        <w:rPr>
          <w:rFonts w:cs="Courier New"/>
          <w:sz w:val="20"/>
          <w:highlight w:val="yellow"/>
        </w:rPr>
        <w:t xml:space="preserve"> E</w:t>
      </w:r>
      <w:r w:rsidRPr="00367BA1">
        <w:rPr>
          <w:rFonts w:cs="Courier New"/>
          <w:sz w:val="20"/>
          <w:highlight w:val="yellow"/>
          <w:lang w:val="es-ES_tradnl"/>
        </w:rPr>
        <w:t>n la inscripción de la adquisición por el transmisario, el artículo 20 párrafo sexto LH prevé un supuesto de tracto abreviado</w:t>
      </w:r>
    </w:p>
    <w:p w:rsidR="00367BA1" w:rsidRPr="00367BA1" w:rsidRDefault="00367BA1" w:rsidP="00367BA1">
      <w:pPr>
        <w:widowControl w:val="0"/>
        <w:tabs>
          <w:tab w:val="left" w:pos="397"/>
        </w:tabs>
        <w:autoSpaceDE w:val="0"/>
        <w:autoSpaceDN w:val="0"/>
        <w:adjustRightInd w:val="0"/>
        <w:jc w:val="both"/>
        <w:rPr>
          <w:rFonts w:cs="Courier New"/>
          <w:sz w:val="20"/>
          <w:highlight w:val="yellow"/>
          <w:lang w:val="es-ES_tradnl"/>
        </w:rPr>
      </w:pPr>
    </w:p>
    <w:p w:rsidR="00367BA1" w:rsidRPr="00367BA1" w:rsidRDefault="00367BA1" w:rsidP="00367BA1">
      <w:pPr>
        <w:pStyle w:val="NFarts"/>
      </w:pPr>
      <w:r w:rsidRPr="00367BA1">
        <w:rPr>
          <w:highlight w:val="yellow"/>
        </w:rPr>
        <w:t>20.6 LH Cuando en una partición de herencia, verificada después del fallecimiento de algún heredero, se adjudiquen a los que lo fuesen de éste los bienes que a aquél correspondan, deberá practicarse la inscripción a favor de los adjudicatarios, pero haciéndose constar en ellas las transmisiones realizadas.</w:t>
      </w:r>
    </w:p>
    <w:p w:rsidR="00367BA1" w:rsidRPr="000A145C" w:rsidRDefault="00367BA1" w:rsidP="00367BA1">
      <w:pPr>
        <w:widowControl w:val="0"/>
        <w:tabs>
          <w:tab w:val="left" w:pos="397"/>
        </w:tabs>
        <w:autoSpaceDE w:val="0"/>
        <w:autoSpaceDN w:val="0"/>
        <w:adjustRightInd w:val="0"/>
        <w:jc w:val="both"/>
        <w:rPr>
          <w:rFonts w:cs="Courier New"/>
          <w:sz w:val="20"/>
          <w:lang w:val="es-ES_tradnl"/>
        </w:rPr>
      </w:pPr>
    </w:p>
    <w:p w:rsidR="000A145C" w:rsidRPr="000A145C" w:rsidRDefault="000A145C" w:rsidP="000A145C">
      <w:pPr>
        <w:rPr>
          <w:rFonts w:cs="Courier New"/>
          <w:sz w:val="20"/>
        </w:rPr>
      </w:pPr>
    </w:p>
    <w:p w:rsidR="000A145C" w:rsidRPr="000A145C" w:rsidRDefault="000A145C" w:rsidP="000A145C">
      <w:pPr>
        <w:rPr>
          <w:rFonts w:cs="Courier New"/>
          <w:sz w:val="20"/>
        </w:rPr>
      </w:pPr>
    </w:p>
    <w:p w:rsidR="000A145C" w:rsidRPr="000A145C" w:rsidRDefault="000A145C" w:rsidP="000A145C">
      <w:pPr>
        <w:pStyle w:val="Ttulo4"/>
        <w:rPr>
          <w:rFonts w:cs="Courier New"/>
        </w:rPr>
      </w:pPr>
      <w:r w:rsidRPr="000A145C">
        <w:rPr>
          <w:rFonts w:cs="Courier New"/>
        </w:rPr>
        <w:t>EL DERECHO DE ACRECER</w:t>
      </w:r>
    </w:p>
    <w:p w:rsidR="000A145C" w:rsidRPr="000A145C" w:rsidRDefault="000A145C" w:rsidP="000A145C">
      <w:pPr>
        <w:widowControl w:val="0"/>
        <w:tabs>
          <w:tab w:val="left" w:pos="397"/>
        </w:tabs>
        <w:autoSpaceDE w:val="0"/>
        <w:autoSpaceDN w:val="0"/>
        <w:adjustRightInd w:val="0"/>
        <w:jc w:val="both"/>
        <w:rPr>
          <w:rFonts w:cs="Courier New"/>
          <w:sz w:val="20"/>
        </w:rPr>
      </w:pPr>
    </w:p>
    <w:p w:rsidR="000A145C" w:rsidRPr="000A145C" w:rsidRDefault="000A145C" w:rsidP="000A145C">
      <w:pPr>
        <w:widowControl w:val="0"/>
        <w:tabs>
          <w:tab w:val="left" w:pos="397"/>
        </w:tabs>
        <w:autoSpaceDE w:val="0"/>
        <w:autoSpaceDN w:val="0"/>
        <w:adjustRightInd w:val="0"/>
        <w:jc w:val="both"/>
        <w:rPr>
          <w:rFonts w:cs="Courier New"/>
          <w:sz w:val="20"/>
        </w:rPr>
      </w:pPr>
    </w:p>
    <w:p w:rsidR="00BB2323" w:rsidRDefault="00BB2323" w:rsidP="000A145C">
      <w:pPr>
        <w:widowControl w:val="0"/>
        <w:tabs>
          <w:tab w:val="left" w:pos="397"/>
        </w:tabs>
        <w:autoSpaceDE w:val="0"/>
        <w:autoSpaceDN w:val="0"/>
        <w:adjustRightInd w:val="0"/>
        <w:jc w:val="both"/>
        <w:rPr>
          <w:rFonts w:cs="Courier New"/>
          <w:sz w:val="20"/>
        </w:rPr>
      </w:pPr>
      <w:r w:rsidRPr="00BB2323">
        <w:rPr>
          <w:rFonts w:cs="Courier New"/>
          <w:sz w:val="20"/>
        </w:rPr>
        <w:t>Es l</w:t>
      </w:r>
      <w:r w:rsidR="000A145C" w:rsidRPr="00BB2323">
        <w:rPr>
          <w:rFonts w:cs="Courier New"/>
          <w:sz w:val="20"/>
        </w:rPr>
        <w:t>a facultad de recibir un heredero o legatario que ha aceptado su parte</w:t>
      </w:r>
      <w:r w:rsidRPr="00BB2323">
        <w:rPr>
          <w:rFonts w:cs="Courier New"/>
          <w:sz w:val="20"/>
        </w:rPr>
        <w:t>,</w:t>
      </w:r>
      <w:r w:rsidR="000A145C" w:rsidRPr="00BB2323">
        <w:rPr>
          <w:rFonts w:cs="Courier New"/>
          <w:sz w:val="20"/>
        </w:rPr>
        <w:t xml:space="preserve"> la porción vacante de otro heredero o legatario.</w:t>
      </w:r>
    </w:p>
    <w:p w:rsidR="000A145C" w:rsidRPr="00BB2323" w:rsidRDefault="000A145C" w:rsidP="000A145C">
      <w:pPr>
        <w:widowControl w:val="0"/>
        <w:tabs>
          <w:tab w:val="left" w:pos="397"/>
        </w:tabs>
        <w:autoSpaceDE w:val="0"/>
        <w:autoSpaceDN w:val="0"/>
        <w:adjustRightInd w:val="0"/>
        <w:jc w:val="both"/>
        <w:rPr>
          <w:rFonts w:cs="Courier New"/>
          <w:b/>
          <w:bCs/>
          <w:sz w:val="20"/>
        </w:rPr>
      </w:pPr>
      <w:r w:rsidRPr="00BB2323">
        <w:rPr>
          <w:rFonts w:cs="Courier New"/>
          <w:sz w:val="20"/>
        </w:rPr>
        <w:t xml:space="preserve"> </w:t>
      </w:r>
    </w:p>
    <w:p w:rsidR="000A145C" w:rsidRPr="000A145C" w:rsidRDefault="00BB2323" w:rsidP="000A145C">
      <w:pPr>
        <w:widowControl w:val="0"/>
        <w:tabs>
          <w:tab w:val="left" w:pos="397"/>
        </w:tabs>
        <w:autoSpaceDE w:val="0"/>
        <w:autoSpaceDN w:val="0"/>
        <w:adjustRightInd w:val="0"/>
        <w:jc w:val="both"/>
        <w:rPr>
          <w:rFonts w:cs="Courier New"/>
          <w:sz w:val="20"/>
        </w:rPr>
      </w:pPr>
      <w:r>
        <w:rPr>
          <w:rFonts w:cs="Courier New"/>
          <w:sz w:val="20"/>
        </w:rPr>
        <w:t>R</w:t>
      </w:r>
      <w:r w:rsidRPr="000A145C">
        <w:rPr>
          <w:rFonts w:cs="Courier New"/>
          <w:sz w:val="20"/>
        </w:rPr>
        <w:t>EQUISITOS</w:t>
      </w:r>
      <w:r w:rsidR="000A145C" w:rsidRPr="000A145C">
        <w:rPr>
          <w:rFonts w:cs="Courier New"/>
          <w:sz w:val="20"/>
        </w:rPr>
        <w:t>:</w:t>
      </w:r>
    </w:p>
    <w:p w:rsidR="000A145C" w:rsidRPr="000A145C" w:rsidRDefault="000A145C" w:rsidP="000A145C">
      <w:pPr>
        <w:widowControl w:val="0"/>
        <w:tabs>
          <w:tab w:val="left" w:pos="397"/>
        </w:tabs>
        <w:autoSpaceDE w:val="0"/>
        <w:autoSpaceDN w:val="0"/>
        <w:adjustRightInd w:val="0"/>
        <w:jc w:val="both"/>
        <w:rPr>
          <w:rFonts w:cs="Courier New"/>
          <w:sz w:val="20"/>
        </w:rPr>
      </w:pPr>
    </w:p>
    <w:p w:rsidR="000A145C" w:rsidRPr="000A145C" w:rsidRDefault="000A145C" w:rsidP="00BB2323">
      <w:pPr>
        <w:widowControl w:val="0"/>
        <w:tabs>
          <w:tab w:val="left" w:pos="397"/>
        </w:tabs>
        <w:autoSpaceDE w:val="0"/>
        <w:autoSpaceDN w:val="0"/>
        <w:adjustRightInd w:val="0"/>
        <w:ind w:left="397"/>
        <w:jc w:val="both"/>
        <w:rPr>
          <w:rFonts w:cs="Courier New"/>
          <w:sz w:val="20"/>
        </w:rPr>
      </w:pPr>
      <w:r w:rsidRPr="000A145C">
        <w:rPr>
          <w:rFonts w:cs="Courier New"/>
          <w:sz w:val="20"/>
        </w:rPr>
        <w:t>Que haya una pluralidad de sujetos llamados simultánea y solidariamente y sin especial designación de partes.</w:t>
      </w:r>
    </w:p>
    <w:p w:rsidR="000A145C" w:rsidRPr="000A145C" w:rsidRDefault="000A145C" w:rsidP="00BB2323">
      <w:pPr>
        <w:widowControl w:val="0"/>
        <w:tabs>
          <w:tab w:val="left" w:pos="397"/>
        </w:tabs>
        <w:autoSpaceDE w:val="0"/>
        <w:autoSpaceDN w:val="0"/>
        <w:adjustRightInd w:val="0"/>
        <w:ind w:left="397"/>
        <w:jc w:val="both"/>
        <w:rPr>
          <w:rFonts w:cs="Courier New"/>
          <w:sz w:val="20"/>
        </w:rPr>
      </w:pPr>
      <w:r w:rsidRPr="000A145C">
        <w:rPr>
          <w:rFonts w:cs="Courier New"/>
          <w:sz w:val="20"/>
        </w:rPr>
        <w:tab/>
      </w:r>
    </w:p>
    <w:p w:rsidR="000A145C" w:rsidRPr="000A145C" w:rsidRDefault="000A145C" w:rsidP="00BB2323">
      <w:pPr>
        <w:widowControl w:val="0"/>
        <w:tabs>
          <w:tab w:val="left" w:pos="397"/>
        </w:tabs>
        <w:autoSpaceDE w:val="0"/>
        <w:autoSpaceDN w:val="0"/>
        <w:adjustRightInd w:val="0"/>
        <w:ind w:left="397"/>
        <w:jc w:val="both"/>
        <w:rPr>
          <w:rFonts w:cs="Courier New"/>
          <w:sz w:val="20"/>
        </w:rPr>
      </w:pPr>
      <w:r w:rsidRPr="000A145C">
        <w:rPr>
          <w:rFonts w:cs="Courier New"/>
          <w:sz w:val="20"/>
        </w:rPr>
        <w:t>Que surja una porción vacante porque alguno de los así llamados no llegue a suceder.</w:t>
      </w:r>
    </w:p>
    <w:p w:rsidR="000A145C" w:rsidRPr="000A145C" w:rsidRDefault="000A145C" w:rsidP="000A145C">
      <w:pPr>
        <w:widowControl w:val="0"/>
        <w:tabs>
          <w:tab w:val="left" w:pos="397"/>
        </w:tabs>
        <w:autoSpaceDE w:val="0"/>
        <w:autoSpaceDN w:val="0"/>
        <w:adjustRightInd w:val="0"/>
        <w:jc w:val="both"/>
        <w:rPr>
          <w:rFonts w:cs="Courier New"/>
          <w:sz w:val="20"/>
        </w:rPr>
      </w:pPr>
    </w:p>
    <w:p w:rsidR="000A145C" w:rsidRPr="000A145C" w:rsidRDefault="000A145C" w:rsidP="000A145C">
      <w:pPr>
        <w:widowControl w:val="0"/>
        <w:tabs>
          <w:tab w:val="left" w:pos="397"/>
        </w:tabs>
        <w:autoSpaceDE w:val="0"/>
        <w:autoSpaceDN w:val="0"/>
        <w:adjustRightInd w:val="0"/>
        <w:jc w:val="both"/>
        <w:rPr>
          <w:rFonts w:cs="Courier New"/>
          <w:sz w:val="20"/>
        </w:rPr>
      </w:pPr>
      <w:r w:rsidRPr="000A145C">
        <w:rPr>
          <w:rFonts w:cs="Courier New"/>
          <w:sz w:val="20"/>
        </w:rPr>
        <w:t>FUNDAMENTO</w:t>
      </w:r>
    </w:p>
    <w:p w:rsidR="000A145C" w:rsidRPr="000A145C" w:rsidRDefault="000A145C" w:rsidP="000A145C">
      <w:pPr>
        <w:widowControl w:val="0"/>
        <w:tabs>
          <w:tab w:val="left" w:pos="397"/>
        </w:tabs>
        <w:autoSpaceDE w:val="0"/>
        <w:autoSpaceDN w:val="0"/>
        <w:adjustRightInd w:val="0"/>
        <w:jc w:val="both"/>
        <w:rPr>
          <w:rFonts w:cs="Courier New"/>
          <w:sz w:val="20"/>
        </w:rPr>
      </w:pPr>
    </w:p>
    <w:p w:rsidR="003B4924" w:rsidRDefault="000A145C" w:rsidP="006279C9">
      <w:pPr>
        <w:pStyle w:val="Prrafodelista"/>
        <w:widowControl w:val="0"/>
        <w:numPr>
          <w:ilvl w:val="0"/>
          <w:numId w:val="9"/>
        </w:numPr>
        <w:tabs>
          <w:tab w:val="left" w:pos="397"/>
        </w:tabs>
        <w:autoSpaceDE w:val="0"/>
        <w:autoSpaceDN w:val="0"/>
        <w:adjustRightInd w:val="0"/>
        <w:jc w:val="both"/>
        <w:rPr>
          <w:rFonts w:cs="Courier New"/>
          <w:sz w:val="20"/>
          <w:lang w:val="es-ES_tradnl"/>
        </w:rPr>
      </w:pPr>
      <w:r w:rsidRPr="006279C9">
        <w:rPr>
          <w:rFonts w:cs="Courier New"/>
          <w:sz w:val="20"/>
          <w:lang w:val="es-ES_tradnl"/>
        </w:rPr>
        <w:t xml:space="preserve">En </w:t>
      </w:r>
      <w:r w:rsidRPr="00E14340">
        <w:rPr>
          <w:rFonts w:cs="Courier New"/>
          <w:sz w:val="20"/>
          <w:lang w:val="es-ES_tradnl"/>
        </w:rPr>
        <w:t xml:space="preserve">el Dº Romano el dº de acrecer </w:t>
      </w:r>
      <w:r w:rsidR="00367BA1" w:rsidRPr="003B4924">
        <w:rPr>
          <w:rFonts w:cs="Courier New"/>
          <w:sz w:val="20"/>
          <w:highlight w:val="yellow"/>
          <w:lang w:val="es-ES_tradnl"/>
        </w:rPr>
        <w:t>operaba originariamente “ipso iure”</w:t>
      </w:r>
      <w:r w:rsidR="00367BA1">
        <w:rPr>
          <w:rFonts w:cs="Courier New"/>
          <w:sz w:val="20"/>
          <w:lang w:val="es-ES_tradnl"/>
        </w:rPr>
        <w:t xml:space="preserve">, </w:t>
      </w:r>
      <w:r w:rsidRPr="00E14340">
        <w:rPr>
          <w:rFonts w:cs="Courier New"/>
          <w:sz w:val="20"/>
          <w:lang w:val="es-ES_tradnl"/>
        </w:rPr>
        <w:t>fundament</w:t>
      </w:r>
      <w:r w:rsidR="00752D49" w:rsidRPr="00E14340">
        <w:rPr>
          <w:rFonts w:cs="Courier New"/>
          <w:sz w:val="20"/>
          <w:lang w:val="es-ES_tradnl"/>
        </w:rPr>
        <w:t>a</w:t>
      </w:r>
      <w:r w:rsidR="003B4924">
        <w:rPr>
          <w:rFonts w:cs="Courier New"/>
          <w:sz w:val="20"/>
          <w:lang w:val="es-ES_tradnl"/>
        </w:rPr>
        <w:t>do</w:t>
      </w:r>
      <w:r w:rsidRPr="00E14340">
        <w:rPr>
          <w:rFonts w:cs="Courier New"/>
          <w:sz w:val="20"/>
          <w:lang w:val="es-ES_tradnl"/>
        </w:rPr>
        <w:t xml:space="preserve"> en la universalidad del llamamiento del heredero y en la incompatibilidad entre las sucesiones testada e intestada. El sistema romano pasó a Las Partidas.</w:t>
      </w:r>
    </w:p>
    <w:p w:rsidR="003B4924" w:rsidRDefault="003B4924" w:rsidP="003B4924">
      <w:pPr>
        <w:pStyle w:val="Prrafodelista"/>
        <w:widowControl w:val="0"/>
        <w:tabs>
          <w:tab w:val="left" w:pos="397"/>
        </w:tabs>
        <w:autoSpaceDE w:val="0"/>
        <w:autoSpaceDN w:val="0"/>
        <w:adjustRightInd w:val="0"/>
        <w:jc w:val="both"/>
        <w:rPr>
          <w:rFonts w:cs="Courier New"/>
          <w:sz w:val="20"/>
          <w:lang w:val="es-ES_tradnl"/>
        </w:rPr>
      </w:pPr>
    </w:p>
    <w:p w:rsidR="000A145C" w:rsidRPr="006279C9" w:rsidRDefault="003B4924" w:rsidP="003B4924">
      <w:pPr>
        <w:pStyle w:val="Prrafodelista"/>
        <w:widowControl w:val="0"/>
        <w:tabs>
          <w:tab w:val="left" w:pos="397"/>
        </w:tabs>
        <w:autoSpaceDE w:val="0"/>
        <w:autoSpaceDN w:val="0"/>
        <w:adjustRightInd w:val="0"/>
        <w:jc w:val="both"/>
        <w:rPr>
          <w:rFonts w:cs="Courier New"/>
          <w:sz w:val="20"/>
          <w:lang w:val="es-ES_tradnl"/>
        </w:rPr>
      </w:pPr>
      <w:r>
        <w:rPr>
          <w:rFonts w:cs="Courier New"/>
          <w:sz w:val="20"/>
          <w:lang w:val="es-ES_tradnl"/>
        </w:rPr>
        <w:t>A</w:t>
      </w:r>
      <w:r w:rsidR="000A145C" w:rsidRPr="00E14340">
        <w:rPr>
          <w:rFonts w:cs="Courier New"/>
          <w:sz w:val="20"/>
          <w:lang w:val="es-ES_tradnl"/>
        </w:rPr>
        <w:t>unque en el Ordenamiento de Alcalá desaparece la incomp</w:t>
      </w:r>
      <w:r w:rsidR="000A145C" w:rsidRPr="006279C9">
        <w:rPr>
          <w:rFonts w:cs="Courier New"/>
          <w:sz w:val="20"/>
          <w:lang w:val="es-ES_tradnl"/>
        </w:rPr>
        <w:t xml:space="preserve">atibilidad entre las sucesiones testada e intestada, se conservó el dº de acrecer </w:t>
      </w:r>
      <w:r w:rsidR="000A145C" w:rsidRPr="003B4924">
        <w:rPr>
          <w:rFonts w:cs="Courier New"/>
          <w:sz w:val="20"/>
          <w:lang w:val="es-ES_tradnl"/>
        </w:rPr>
        <w:t xml:space="preserve">basado </w:t>
      </w:r>
      <w:r w:rsidRPr="003B4924">
        <w:rPr>
          <w:rFonts w:cs="Courier New"/>
          <w:sz w:val="20"/>
          <w:lang w:val="es-ES_tradnl"/>
        </w:rPr>
        <w:t xml:space="preserve">ahora </w:t>
      </w:r>
      <w:r w:rsidR="000A145C" w:rsidRPr="003B4924">
        <w:rPr>
          <w:rFonts w:cs="Courier New"/>
          <w:sz w:val="20"/>
          <w:lang w:val="es-ES_tradnl"/>
        </w:rPr>
        <w:t>en la</w:t>
      </w:r>
      <w:r>
        <w:rPr>
          <w:rFonts w:cs="Courier New"/>
          <w:sz w:val="20"/>
          <w:lang w:val="es-ES_tradnl"/>
        </w:rPr>
        <w:t xml:space="preserve"> </w:t>
      </w:r>
      <w:r w:rsidR="000A145C" w:rsidRPr="006279C9">
        <w:rPr>
          <w:rFonts w:cs="Courier New"/>
          <w:sz w:val="20"/>
          <w:u w:val="single"/>
          <w:lang w:val="es-ES_tradnl"/>
        </w:rPr>
        <w:t>voluntad presunta del testador</w:t>
      </w:r>
      <w:r w:rsidR="000A145C" w:rsidRPr="006279C9">
        <w:rPr>
          <w:rFonts w:cs="Courier New"/>
          <w:sz w:val="20"/>
          <w:lang w:val="es-ES_tradnl"/>
        </w:rPr>
        <w:t xml:space="preserve"> (FDTO </w:t>
      </w:r>
      <w:r w:rsidR="000A145C" w:rsidRPr="006279C9">
        <w:rPr>
          <w:rFonts w:cs="Courier New"/>
          <w:b/>
          <w:sz w:val="20"/>
          <w:lang w:val="es-ES_tradnl"/>
        </w:rPr>
        <w:t>SUBJETIVO</w:t>
      </w:r>
      <w:r w:rsidR="000A145C" w:rsidRPr="006279C9">
        <w:rPr>
          <w:rFonts w:cs="Courier New"/>
          <w:sz w:val="20"/>
          <w:lang w:val="es-ES_tradnl"/>
        </w:rPr>
        <w:t xml:space="preserve">).         </w:t>
      </w:r>
    </w:p>
    <w:p w:rsidR="000A145C" w:rsidRPr="00752D49" w:rsidRDefault="000A145C" w:rsidP="000A145C">
      <w:pPr>
        <w:widowControl w:val="0"/>
        <w:tabs>
          <w:tab w:val="left" w:pos="397"/>
        </w:tabs>
        <w:autoSpaceDE w:val="0"/>
        <w:autoSpaceDN w:val="0"/>
        <w:adjustRightInd w:val="0"/>
        <w:jc w:val="both"/>
        <w:rPr>
          <w:rFonts w:cs="Courier New"/>
          <w:sz w:val="20"/>
          <w:lang w:val="es-ES_tradnl"/>
        </w:rPr>
      </w:pPr>
      <w:r w:rsidRPr="00752D49">
        <w:rPr>
          <w:rFonts w:cs="Courier New"/>
          <w:sz w:val="20"/>
          <w:lang w:val="es-ES_tradnl"/>
        </w:rPr>
        <w:t xml:space="preserve">      </w:t>
      </w:r>
    </w:p>
    <w:p w:rsidR="000A145C" w:rsidRPr="00752D49" w:rsidRDefault="000A145C" w:rsidP="006279C9">
      <w:pPr>
        <w:pStyle w:val="Prrafodelista"/>
        <w:widowControl w:val="0"/>
        <w:numPr>
          <w:ilvl w:val="0"/>
          <w:numId w:val="9"/>
        </w:numPr>
        <w:tabs>
          <w:tab w:val="left" w:pos="397"/>
        </w:tabs>
        <w:autoSpaceDE w:val="0"/>
        <w:autoSpaceDN w:val="0"/>
        <w:adjustRightInd w:val="0"/>
        <w:jc w:val="both"/>
        <w:rPr>
          <w:rFonts w:cs="Courier New"/>
          <w:sz w:val="20"/>
          <w:lang w:val="es-ES_tradnl"/>
        </w:rPr>
      </w:pPr>
      <w:r w:rsidRPr="00E14340">
        <w:rPr>
          <w:rFonts w:cs="Courier New"/>
          <w:sz w:val="20"/>
          <w:lang w:val="es-ES_tradnl"/>
        </w:rPr>
        <w:t>Más modernamente,</w:t>
      </w:r>
      <w:r w:rsidRPr="00752D49">
        <w:rPr>
          <w:rFonts w:cs="Courier New"/>
          <w:sz w:val="20"/>
          <w:lang w:val="es-ES_tradnl"/>
        </w:rPr>
        <w:t xml:space="preserve"> a partir de los trabajos de GONZALEZ PALOMINO, un sector doctrinal “objetiviza” el fundamento del dº de acrecer entendiendo que su razón de ser </w:t>
      </w:r>
      <w:r w:rsidRPr="00752D49">
        <w:rPr>
          <w:rFonts w:cs="Courier New"/>
          <w:sz w:val="20"/>
          <w:u w:val="single"/>
          <w:lang w:val="es-ES_tradnl"/>
        </w:rPr>
        <w:t>deriva de que existe un llamamiento solidario</w:t>
      </w:r>
      <w:r w:rsidRPr="00752D49">
        <w:rPr>
          <w:rFonts w:cs="Courier New"/>
          <w:sz w:val="20"/>
          <w:lang w:val="es-ES_tradnl"/>
        </w:rPr>
        <w:t xml:space="preserve"> (FDTO </w:t>
      </w:r>
      <w:r w:rsidRPr="00752D49">
        <w:rPr>
          <w:rFonts w:cs="Courier New"/>
          <w:b/>
          <w:sz w:val="20"/>
          <w:lang w:val="es-ES_tradnl"/>
        </w:rPr>
        <w:t>OBJETIVO</w:t>
      </w:r>
      <w:r w:rsidRPr="00752D49">
        <w:rPr>
          <w:rFonts w:cs="Courier New"/>
          <w:sz w:val="20"/>
          <w:lang w:val="es-ES_tradnl"/>
        </w:rPr>
        <w:t xml:space="preserve">).  Esto es, el heredero (o legatario) está llamado en principio a toda la herencia (o al legado en su caso), pero su derecho está comprimido por el de los demás, de modo que cuando uno de éstos desaparece, existe una fuerza </w:t>
      </w:r>
      <w:r w:rsidR="00752D49" w:rsidRPr="00752D49">
        <w:rPr>
          <w:rFonts w:cs="Courier New"/>
          <w:sz w:val="20"/>
          <w:lang w:val="es-ES_tradnl"/>
        </w:rPr>
        <w:t>expansiva</w:t>
      </w:r>
      <w:r w:rsidRPr="00752D49">
        <w:rPr>
          <w:rFonts w:cs="Courier New"/>
          <w:sz w:val="20"/>
          <w:lang w:val="es-ES_tradnl"/>
        </w:rPr>
        <w:t xml:space="preserve">, un incremento objetivo, que es el derecho de acrecer.         </w:t>
      </w:r>
    </w:p>
    <w:p w:rsidR="000A145C" w:rsidRPr="00752D49" w:rsidRDefault="000A145C" w:rsidP="000A145C">
      <w:pPr>
        <w:widowControl w:val="0"/>
        <w:tabs>
          <w:tab w:val="left" w:pos="397"/>
        </w:tabs>
        <w:autoSpaceDE w:val="0"/>
        <w:autoSpaceDN w:val="0"/>
        <w:adjustRightInd w:val="0"/>
        <w:jc w:val="both"/>
        <w:rPr>
          <w:rFonts w:cs="Courier New"/>
          <w:sz w:val="20"/>
          <w:lang w:val="es-ES_tradnl"/>
        </w:rPr>
      </w:pPr>
    </w:p>
    <w:p w:rsidR="000A145C" w:rsidRPr="000A145C" w:rsidRDefault="000A145C" w:rsidP="006279C9">
      <w:pPr>
        <w:pStyle w:val="Prrafodelista"/>
        <w:widowControl w:val="0"/>
        <w:numPr>
          <w:ilvl w:val="0"/>
          <w:numId w:val="9"/>
        </w:numPr>
        <w:tabs>
          <w:tab w:val="left" w:pos="397"/>
        </w:tabs>
        <w:autoSpaceDE w:val="0"/>
        <w:autoSpaceDN w:val="0"/>
        <w:adjustRightInd w:val="0"/>
        <w:jc w:val="both"/>
        <w:rPr>
          <w:rFonts w:cs="Courier New"/>
          <w:sz w:val="20"/>
          <w:lang w:val="es-ES_tradnl"/>
        </w:rPr>
      </w:pPr>
      <w:r w:rsidRPr="00752D49">
        <w:rPr>
          <w:rFonts w:cs="Courier New"/>
          <w:sz w:val="20"/>
          <w:lang w:val="es-ES_tradnl"/>
        </w:rPr>
        <w:t xml:space="preserve">Pero la postura mayoritaria adopta una </w:t>
      </w:r>
      <w:r w:rsidRPr="00E14340">
        <w:rPr>
          <w:rFonts w:cs="Courier New"/>
          <w:sz w:val="20"/>
          <w:lang w:val="es-ES_tradnl"/>
        </w:rPr>
        <w:t>vía intermedia</w:t>
      </w:r>
      <w:r w:rsidRPr="00752D49">
        <w:rPr>
          <w:rFonts w:cs="Courier New"/>
          <w:sz w:val="20"/>
          <w:lang w:val="es-ES_tradnl"/>
        </w:rPr>
        <w:t xml:space="preserve"> (F</w:t>
      </w:r>
      <w:r w:rsidR="00752D49">
        <w:rPr>
          <w:rFonts w:cs="Courier New"/>
          <w:sz w:val="20"/>
          <w:lang w:val="es-ES_tradnl"/>
        </w:rPr>
        <w:t>UNDAMENTO</w:t>
      </w:r>
      <w:r w:rsidRPr="00752D49">
        <w:rPr>
          <w:rFonts w:cs="Courier New"/>
          <w:sz w:val="20"/>
          <w:lang w:val="es-ES_tradnl"/>
        </w:rPr>
        <w:t xml:space="preserve"> </w:t>
      </w:r>
      <w:r w:rsidRPr="00752D49">
        <w:rPr>
          <w:rFonts w:cs="Courier New"/>
          <w:b/>
          <w:sz w:val="20"/>
          <w:lang w:val="es-ES_tradnl"/>
        </w:rPr>
        <w:t>MIXTO</w:t>
      </w:r>
      <w:r w:rsidRPr="00752D49">
        <w:rPr>
          <w:rFonts w:cs="Courier New"/>
          <w:sz w:val="20"/>
          <w:lang w:val="es-ES_tradnl"/>
        </w:rPr>
        <w:t>):</w:t>
      </w:r>
      <w:r w:rsidRPr="000A145C">
        <w:rPr>
          <w:rFonts w:cs="Courier New"/>
          <w:sz w:val="20"/>
          <w:lang w:val="es-ES_tradnl"/>
        </w:rPr>
        <w:t xml:space="preserve"> </w:t>
      </w:r>
      <w:r w:rsidRPr="00E14340">
        <w:rPr>
          <w:rFonts w:cs="Courier New"/>
          <w:sz w:val="20"/>
          <w:lang w:val="es-ES_tradnl"/>
        </w:rPr>
        <w:t xml:space="preserve">El </w:t>
      </w:r>
      <w:r w:rsidRPr="000A145C">
        <w:rPr>
          <w:rFonts w:cs="Courier New"/>
          <w:sz w:val="20"/>
          <w:u w:val="single"/>
          <w:lang w:val="es-ES_tradnl"/>
        </w:rPr>
        <w:t xml:space="preserve">llamamiento solidario </w:t>
      </w:r>
      <w:r w:rsidR="00E14340">
        <w:rPr>
          <w:rFonts w:cs="Courier New"/>
          <w:sz w:val="20"/>
          <w:u w:val="single"/>
          <w:lang w:val="es-ES_tradnl"/>
        </w:rPr>
        <w:t>con acrecimiento presupone</w:t>
      </w:r>
      <w:r w:rsidRPr="000A145C">
        <w:rPr>
          <w:rFonts w:cs="Courier New"/>
          <w:sz w:val="20"/>
          <w:u w:val="single"/>
          <w:lang w:val="es-ES_tradnl"/>
        </w:rPr>
        <w:t xml:space="preserve"> la voluntad del testador</w:t>
      </w:r>
      <w:r w:rsidRPr="000A145C">
        <w:rPr>
          <w:rFonts w:cs="Courier New"/>
          <w:sz w:val="20"/>
          <w:lang w:val="es-ES_tradnl"/>
        </w:rPr>
        <w:t xml:space="preserve">. </w:t>
      </w:r>
      <w:r w:rsidR="00E14340">
        <w:rPr>
          <w:rFonts w:cs="Courier New"/>
          <w:sz w:val="20"/>
          <w:lang w:val="es-ES_tradnl"/>
        </w:rPr>
        <w:t>P</w:t>
      </w:r>
      <w:r w:rsidRPr="000A145C">
        <w:rPr>
          <w:rFonts w:cs="Courier New"/>
          <w:sz w:val="20"/>
          <w:lang w:val="es-ES_tradnl"/>
        </w:rPr>
        <w:t>ues las normas sobre acrecimiento no son normas imperativas, sino que el testador puede excluirlo, bien expresamente, bien implícitamente</w:t>
      </w:r>
      <w:r w:rsidR="00E14340">
        <w:rPr>
          <w:rFonts w:cs="Courier New"/>
          <w:sz w:val="20"/>
          <w:lang w:val="es-ES_tradnl"/>
        </w:rPr>
        <w:t xml:space="preserve"> (vg. </w:t>
      </w:r>
      <w:r w:rsidRPr="000A145C">
        <w:rPr>
          <w:rFonts w:cs="Courier New"/>
          <w:sz w:val="20"/>
          <w:lang w:val="es-ES_tradnl"/>
        </w:rPr>
        <w:t>ordena</w:t>
      </w:r>
      <w:r w:rsidR="00E14340">
        <w:rPr>
          <w:rFonts w:cs="Courier New"/>
          <w:sz w:val="20"/>
          <w:lang w:val="es-ES_tradnl"/>
        </w:rPr>
        <w:t>ndo</w:t>
      </w:r>
      <w:r w:rsidRPr="000A145C">
        <w:rPr>
          <w:rFonts w:cs="Courier New"/>
          <w:sz w:val="20"/>
          <w:lang w:val="es-ES_tradnl"/>
        </w:rPr>
        <w:t xml:space="preserve"> una sustitución vulgar</w:t>
      </w:r>
      <w:r w:rsidR="00E14340">
        <w:rPr>
          <w:rFonts w:cs="Courier New"/>
          <w:sz w:val="20"/>
          <w:lang w:val="es-ES_tradnl"/>
        </w:rPr>
        <w:t>)</w:t>
      </w:r>
      <w:r w:rsidRPr="000A145C">
        <w:rPr>
          <w:rFonts w:cs="Courier New"/>
          <w:sz w:val="20"/>
          <w:lang w:val="es-ES_tradnl"/>
        </w:rPr>
        <w:t xml:space="preserve">.    </w:t>
      </w:r>
    </w:p>
    <w:p w:rsidR="000A145C" w:rsidRPr="000A145C" w:rsidRDefault="000A145C" w:rsidP="000A145C">
      <w:pPr>
        <w:widowControl w:val="0"/>
        <w:tabs>
          <w:tab w:val="left" w:pos="397"/>
        </w:tabs>
        <w:autoSpaceDE w:val="0"/>
        <w:autoSpaceDN w:val="0"/>
        <w:adjustRightInd w:val="0"/>
        <w:jc w:val="both"/>
        <w:rPr>
          <w:rFonts w:cs="Courier New"/>
          <w:sz w:val="20"/>
          <w:lang w:val="es-ES_tradnl"/>
        </w:rPr>
      </w:pPr>
    </w:p>
    <w:p w:rsidR="000A145C" w:rsidRPr="000A145C" w:rsidRDefault="000A145C" w:rsidP="000A145C">
      <w:pPr>
        <w:widowControl w:val="0"/>
        <w:tabs>
          <w:tab w:val="left" w:pos="397"/>
        </w:tabs>
        <w:autoSpaceDE w:val="0"/>
        <w:autoSpaceDN w:val="0"/>
        <w:adjustRightInd w:val="0"/>
        <w:jc w:val="both"/>
        <w:rPr>
          <w:rFonts w:cs="Courier New"/>
          <w:sz w:val="20"/>
        </w:rPr>
      </w:pPr>
      <w:r w:rsidRPr="000A145C">
        <w:rPr>
          <w:rFonts w:cs="Courier New"/>
          <w:sz w:val="20"/>
        </w:rPr>
        <w:t xml:space="preserve">A continuación analizamos las reglas de aplicación del derecho de acrecer en distintos supuestos (intestada, testada, </w:t>
      </w:r>
      <w:r w:rsidR="00752D49">
        <w:rPr>
          <w:rFonts w:cs="Courier New"/>
          <w:sz w:val="20"/>
        </w:rPr>
        <w:t xml:space="preserve">forzosa, </w:t>
      </w:r>
      <w:r w:rsidRPr="000A145C">
        <w:rPr>
          <w:rFonts w:cs="Courier New"/>
          <w:sz w:val="20"/>
        </w:rPr>
        <w:t>legados y usufructo).</w:t>
      </w:r>
    </w:p>
    <w:p w:rsidR="000A145C" w:rsidRPr="000A145C" w:rsidRDefault="000A145C" w:rsidP="000A145C">
      <w:pPr>
        <w:widowControl w:val="0"/>
        <w:tabs>
          <w:tab w:val="left" w:pos="397"/>
        </w:tabs>
        <w:autoSpaceDE w:val="0"/>
        <w:autoSpaceDN w:val="0"/>
        <w:adjustRightInd w:val="0"/>
        <w:jc w:val="both"/>
        <w:rPr>
          <w:rFonts w:cs="Courier New"/>
          <w:sz w:val="20"/>
        </w:rPr>
      </w:pPr>
    </w:p>
    <w:p w:rsidR="000A145C" w:rsidRPr="000A145C" w:rsidRDefault="000A145C" w:rsidP="000A145C">
      <w:pPr>
        <w:widowControl w:val="0"/>
        <w:tabs>
          <w:tab w:val="left" w:pos="397"/>
        </w:tabs>
        <w:autoSpaceDE w:val="0"/>
        <w:autoSpaceDN w:val="0"/>
        <w:adjustRightInd w:val="0"/>
        <w:jc w:val="center"/>
        <w:rPr>
          <w:rFonts w:cs="Courier New"/>
          <w:sz w:val="20"/>
        </w:rPr>
      </w:pPr>
      <w:r w:rsidRPr="00752D49">
        <w:rPr>
          <w:rFonts w:cs="Courier New"/>
          <w:sz w:val="20"/>
          <w:bdr w:val="single" w:sz="18" w:space="0" w:color="auto" w:shadow="1"/>
        </w:rPr>
        <w:t>DERECHO DE ACRECER EN LA SUCESION INTESTADA</w:t>
      </w:r>
    </w:p>
    <w:p w:rsidR="000A145C" w:rsidRPr="000A145C" w:rsidRDefault="000A145C" w:rsidP="000A145C">
      <w:pPr>
        <w:widowControl w:val="0"/>
        <w:tabs>
          <w:tab w:val="left" w:pos="397"/>
        </w:tabs>
        <w:autoSpaceDE w:val="0"/>
        <w:autoSpaceDN w:val="0"/>
        <w:adjustRightInd w:val="0"/>
        <w:jc w:val="both"/>
        <w:rPr>
          <w:rFonts w:cs="Courier New"/>
          <w:sz w:val="20"/>
        </w:rPr>
      </w:pPr>
    </w:p>
    <w:p w:rsidR="00E14340" w:rsidRPr="000A145C" w:rsidRDefault="000A145C" w:rsidP="00E14340">
      <w:pPr>
        <w:widowControl w:val="0"/>
        <w:tabs>
          <w:tab w:val="left" w:pos="397"/>
        </w:tabs>
        <w:autoSpaceDE w:val="0"/>
        <w:autoSpaceDN w:val="0"/>
        <w:adjustRightInd w:val="0"/>
        <w:jc w:val="both"/>
        <w:rPr>
          <w:rFonts w:cs="Courier New"/>
          <w:sz w:val="20"/>
        </w:rPr>
      </w:pPr>
      <w:r w:rsidRPr="000A145C">
        <w:rPr>
          <w:rFonts w:cs="Courier New"/>
          <w:sz w:val="20"/>
        </w:rPr>
        <w:tab/>
      </w:r>
    </w:p>
    <w:p w:rsidR="000A145C" w:rsidRPr="000A145C" w:rsidRDefault="000A145C" w:rsidP="00E14340">
      <w:pPr>
        <w:pStyle w:val="NFarts"/>
      </w:pPr>
      <w:r w:rsidRPr="000A145C">
        <w:t>981 En las sucesiones legítimas la parte del que repudia la herencia acrecerá siempre a los coherederos.</w:t>
      </w:r>
    </w:p>
    <w:p w:rsidR="00E14340" w:rsidRDefault="00E14340" w:rsidP="00E14340">
      <w:pPr>
        <w:widowControl w:val="0"/>
        <w:tabs>
          <w:tab w:val="left" w:pos="397"/>
        </w:tabs>
        <w:autoSpaceDE w:val="0"/>
        <w:autoSpaceDN w:val="0"/>
        <w:adjustRightInd w:val="0"/>
        <w:ind w:left="567"/>
        <w:jc w:val="both"/>
        <w:rPr>
          <w:rFonts w:cs="Courier New"/>
          <w:sz w:val="20"/>
        </w:rPr>
      </w:pPr>
      <w:r>
        <w:rPr>
          <w:rFonts w:cs="Courier New"/>
          <w:sz w:val="20"/>
        </w:rPr>
        <w:t xml:space="preserve">Y no solo </w:t>
      </w:r>
      <w:r w:rsidR="000A145C" w:rsidRPr="000A145C">
        <w:rPr>
          <w:rFonts w:cs="Courier New"/>
          <w:sz w:val="20"/>
        </w:rPr>
        <w:t>en caso de renuncia</w:t>
      </w:r>
      <w:r>
        <w:rPr>
          <w:rFonts w:cs="Courier New"/>
          <w:sz w:val="20"/>
        </w:rPr>
        <w:t>. También</w:t>
      </w:r>
      <w:r w:rsidR="000A145C" w:rsidRPr="000A145C">
        <w:rPr>
          <w:rFonts w:cs="Courier New"/>
          <w:sz w:val="20"/>
        </w:rPr>
        <w:t xml:space="preserve"> en los de incapacidad o premoriencia cuando no proceda el derecho de representación. </w:t>
      </w:r>
    </w:p>
    <w:p w:rsidR="00E14340" w:rsidRDefault="00E14340" w:rsidP="00E14340">
      <w:pPr>
        <w:widowControl w:val="0"/>
        <w:tabs>
          <w:tab w:val="left" w:pos="397"/>
        </w:tabs>
        <w:autoSpaceDE w:val="0"/>
        <w:autoSpaceDN w:val="0"/>
        <w:adjustRightInd w:val="0"/>
        <w:ind w:left="567"/>
        <w:jc w:val="both"/>
        <w:rPr>
          <w:rFonts w:cs="Courier New"/>
          <w:sz w:val="20"/>
        </w:rPr>
      </w:pPr>
    </w:p>
    <w:p w:rsidR="000A145C" w:rsidRPr="000A145C" w:rsidRDefault="000A145C" w:rsidP="00E14340">
      <w:pPr>
        <w:pStyle w:val="Textonotaalfinal"/>
        <w:ind w:left="2691"/>
        <w:rPr>
          <w:sz w:val="20"/>
        </w:rPr>
      </w:pPr>
      <w:r w:rsidRPr="000A145C">
        <w:rPr>
          <w:sz w:val="20"/>
        </w:rPr>
        <w:t xml:space="preserve">922 </w:t>
      </w:r>
      <w:r w:rsidR="00E14340" w:rsidRPr="00E14340">
        <w:rPr>
          <w:highlight w:val="yellow"/>
        </w:rPr>
        <w:t xml:space="preserve">Si hubiere varios parientes de un mismo grado, y alguno o algunos no quisieren o no pudieren suceder, su parte acrecerá a los otros del mismo </w:t>
      </w:r>
      <w:r w:rsidR="00E14340" w:rsidRPr="00E14340">
        <w:rPr>
          <w:highlight w:val="yellow"/>
        </w:rPr>
        <w:lastRenderedPageBreak/>
        <w:t>grado, salvo el derecho de representación cuando deba tener lugar</w:t>
      </w:r>
    </w:p>
    <w:p w:rsidR="000A145C" w:rsidRPr="000A145C" w:rsidRDefault="000A145C" w:rsidP="00E14340">
      <w:pPr>
        <w:widowControl w:val="0"/>
        <w:tabs>
          <w:tab w:val="left" w:pos="397"/>
        </w:tabs>
        <w:autoSpaceDE w:val="0"/>
        <w:autoSpaceDN w:val="0"/>
        <w:adjustRightInd w:val="0"/>
        <w:ind w:left="567"/>
        <w:jc w:val="both"/>
        <w:rPr>
          <w:rFonts w:cs="Courier New"/>
          <w:sz w:val="20"/>
        </w:rPr>
      </w:pPr>
    </w:p>
    <w:p w:rsidR="000A145C" w:rsidRPr="00E14340" w:rsidRDefault="000A145C" w:rsidP="00E14340">
      <w:pPr>
        <w:widowControl w:val="0"/>
        <w:tabs>
          <w:tab w:val="left" w:pos="397"/>
        </w:tabs>
        <w:autoSpaceDE w:val="0"/>
        <w:autoSpaceDN w:val="0"/>
        <w:adjustRightInd w:val="0"/>
        <w:ind w:left="567"/>
        <w:jc w:val="both"/>
        <w:rPr>
          <w:rFonts w:cs="Courier New"/>
          <w:bCs/>
          <w:sz w:val="20"/>
        </w:rPr>
      </w:pPr>
      <w:r w:rsidRPr="00E14340">
        <w:rPr>
          <w:rFonts w:cs="Courier New"/>
          <w:bCs/>
          <w:sz w:val="20"/>
        </w:rPr>
        <w:t>Efectos</w:t>
      </w:r>
      <w:r w:rsidR="00E14340">
        <w:rPr>
          <w:rFonts w:cs="Courier New"/>
          <w:bCs/>
          <w:sz w:val="20"/>
        </w:rPr>
        <w:t>:</w:t>
      </w:r>
    </w:p>
    <w:p w:rsidR="000A145C" w:rsidRPr="000A145C" w:rsidRDefault="000A145C" w:rsidP="00E14340">
      <w:pPr>
        <w:widowControl w:val="0"/>
        <w:tabs>
          <w:tab w:val="left" w:pos="397"/>
        </w:tabs>
        <w:autoSpaceDE w:val="0"/>
        <w:autoSpaceDN w:val="0"/>
        <w:adjustRightInd w:val="0"/>
        <w:ind w:left="567"/>
        <w:jc w:val="both"/>
        <w:rPr>
          <w:rFonts w:cs="Courier New"/>
          <w:sz w:val="20"/>
        </w:rPr>
      </w:pPr>
    </w:p>
    <w:p w:rsidR="000A145C" w:rsidRPr="00E14340" w:rsidRDefault="000A145C" w:rsidP="00E14340">
      <w:pPr>
        <w:pStyle w:val="Prrafodelista"/>
        <w:widowControl w:val="0"/>
        <w:numPr>
          <w:ilvl w:val="0"/>
          <w:numId w:val="10"/>
        </w:numPr>
        <w:tabs>
          <w:tab w:val="left" w:pos="397"/>
        </w:tabs>
        <w:autoSpaceDE w:val="0"/>
        <w:autoSpaceDN w:val="0"/>
        <w:adjustRightInd w:val="0"/>
        <w:ind w:left="1324"/>
        <w:jc w:val="both"/>
        <w:rPr>
          <w:rFonts w:cs="Courier New"/>
          <w:i/>
          <w:sz w:val="18"/>
        </w:rPr>
      </w:pPr>
      <w:r w:rsidRPr="00E14340">
        <w:rPr>
          <w:rFonts w:cs="Courier New"/>
          <w:sz w:val="20"/>
        </w:rPr>
        <w:t>Es un acreci</w:t>
      </w:r>
      <w:r w:rsidR="00E14340" w:rsidRPr="00E14340">
        <w:rPr>
          <w:rFonts w:cs="Courier New"/>
          <w:sz w:val="20"/>
        </w:rPr>
        <w:t>m</w:t>
      </w:r>
      <w:r w:rsidRPr="00E14340">
        <w:rPr>
          <w:rFonts w:cs="Courier New"/>
          <w:sz w:val="20"/>
        </w:rPr>
        <w:t>iento cum onere e</w:t>
      </w:r>
      <w:r w:rsidR="00E14340" w:rsidRPr="00E14340">
        <w:rPr>
          <w:rFonts w:cs="Courier New"/>
          <w:sz w:val="20"/>
        </w:rPr>
        <w:t>x</w:t>
      </w:r>
      <w:r w:rsidRPr="00E14340">
        <w:rPr>
          <w:rFonts w:cs="Courier New"/>
          <w:sz w:val="20"/>
        </w:rPr>
        <w:t xml:space="preserve"> 984 </w:t>
      </w:r>
      <w:r w:rsidR="00E14340" w:rsidRPr="00E14340">
        <w:rPr>
          <w:rFonts w:cs="Courier New"/>
          <w:i/>
          <w:sz w:val="18"/>
        </w:rPr>
        <w:t>(</w:t>
      </w:r>
      <w:r w:rsidRPr="00E14340">
        <w:rPr>
          <w:rFonts w:cs="Courier New"/>
          <w:i/>
          <w:sz w:val="18"/>
        </w:rPr>
        <w:t>que analizamos más adelante</w:t>
      </w:r>
      <w:r w:rsidR="00E14340" w:rsidRPr="00E14340">
        <w:rPr>
          <w:rFonts w:cs="Courier New"/>
          <w:i/>
          <w:sz w:val="18"/>
        </w:rPr>
        <w:t>)</w:t>
      </w:r>
      <w:r w:rsidRPr="00E14340">
        <w:rPr>
          <w:rFonts w:cs="Courier New"/>
          <w:i/>
          <w:sz w:val="18"/>
        </w:rPr>
        <w:t xml:space="preserve">. </w:t>
      </w:r>
    </w:p>
    <w:p w:rsidR="000A145C" w:rsidRPr="000A145C" w:rsidRDefault="000A145C" w:rsidP="00E14340">
      <w:pPr>
        <w:widowControl w:val="0"/>
        <w:tabs>
          <w:tab w:val="left" w:pos="397"/>
        </w:tabs>
        <w:autoSpaceDE w:val="0"/>
        <w:autoSpaceDN w:val="0"/>
        <w:adjustRightInd w:val="0"/>
        <w:ind w:left="604"/>
        <w:jc w:val="both"/>
        <w:rPr>
          <w:rFonts w:cs="Courier New"/>
          <w:sz w:val="20"/>
        </w:rPr>
      </w:pPr>
    </w:p>
    <w:p w:rsidR="000A145C" w:rsidRDefault="00E14340" w:rsidP="00E14340">
      <w:pPr>
        <w:pStyle w:val="Prrafodelista"/>
        <w:widowControl w:val="0"/>
        <w:numPr>
          <w:ilvl w:val="0"/>
          <w:numId w:val="10"/>
        </w:numPr>
        <w:tabs>
          <w:tab w:val="left" w:pos="397"/>
        </w:tabs>
        <w:autoSpaceDE w:val="0"/>
        <w:autoSpaceDN w:val="0"/>
        <w:adjustRightInd w:val="0"/>
        <w:ind w:left="1324"/>
        <w:jc w:val="both"/>
        <w:rPr>
          <w:rFonts w:cs="Courier New"/>
          <w:sz w:val="20"/>
        </w:rPr>
      </w:pPr>
      <w:r w:rsidRPr="00E14340">
        <w:rPr>
          <w:rFonts w:cs="Courier New"/>
          <w:sz w:val="20"/>
        </w:rPr>
        <w:t>E</w:t>
      </w:r>
      <w:r w:rsidR="000A145C" w:rsidRPr="00E14340">
        <w:rPr>
          <w:rFonts w:cs="Courier New"/>
          <w:sz w:val="20"/>
        </w:rPr>
        <w:t>l adverbio "siempre" de art. 981 según la doctrina mayoritaria implica el carácter forzoso del acrecimiento sin que pueda aceptarse la parte propia y repudiar la porción que acrece ni viceversa (ex. art. 990)</w:t>
      </w:r>
      <w:r w:rsidR="000A145C" w:rsidRPr="00E14340">
        <w:rPr>
          <w:rFonts w:cs="Courier New"/>
          <w:sz w:val="20"/>
        </w:rPr>
        <w:tab/>
      </w:r>
    </w:p>
    <w:p w:rsidR="00E14340" w:rsidRPr="00E14340" w:rsidRDefault="00E14340" w:rsidP="00E14340">
      <w:pPr>
        <w:pStyle w:val="Prrafodelista"/>
        <w:widowControl w:val="0"/>
        <w:numPr>
          <w:ilvl w:val="0"/>
          <w:numId w:val="10"/>
        </w:numPr>
        <w:tabs>
          <w:tab w:val="left" w:pos="397"/>
        </w:tabs>
        <w:autoSpaceDE w:val="0"/>
        <w:autoSpaceDN w:val="0"/>
        <w:adjustRightInd w:val="0"/>
        <w:ind w:left="1324"/>
        <w:jc w:val="both"/>
        <w:rPr>
          <w:rFonts w:cs="Courier New"/>
          <w:sz w:val="20"/>
        </w:rPr>
      </w:pPr>
    </w:p>
    <w:p w:rsidR="000A145C" w:rsidRPr="000A145C" w:rsidRDefault="000A145C" w:rsidP="000A145C">
      <w:pPr>
        <w:widowControl w:val="0"/>
        <w:tabs>
          <w:tab w:val="left" w:pos="397"/>
        </w:tabs>
        <w:autoSpaceDE w:val="0"/>
        <w:autoSpaceDN w:val="0"/>
        <w:adjustRightInd w:val="0"/>
        <w:jc w:val="both"/>
        <w:rPr>
          <w:rFonts w:cs="Courier New"/>
          <w:sz w:val="20"/>
        </w:rPr>
      </w:pPr>
    </w:p>
    <w:p w:rsidR="000A145C" w:rsidRPr="00752D49" w:rsidRDefault="000A145C" w:rsidP="000A145C">
      <w:pPr>
        <w:widowControl w:val="0"/>
        <w:tabs>
          <w:tab w:val="left" w:pos="397"/>
        </w:tabs>
        <w:autoSpaceDE w:val="0"/>
        <w:autoSpaceDN w:val="0"/>
        <w:adjustRightInd w:val="0"/>
        <w:jc w:val="center"/>
        <w:rPr>
          <w:rFonts w:cs="Courier New"/>
          <w:sz w:val="20"/>
          <w:bdr w:val="single" w:sz="18" w:space="0" w:color="auto" w:shadow="1"/>
        </w:rPr>
      </w:pPr>
      <w:r w:rsidRPr="00752D49">
        <w:rPr>
          <w:rFonts w:cs="Courier New"/>
          <w:sz w:val="20"/>
          <w:bdr w:val="single" w:sz="18" w:space="0" w:color="auto" w:shadow="1"/>
        </w:rPr>
        <w:t>DERECHO DE ACRECER EN LA SUCESION TESTADA (HEREDEROS VOLUNTARIOS)</w:t>
      </w:r>
    </w:p>
    <w:p w:rsidR="000A145C" w:rsidRPr="000A145C" w:rsidRDefault="000A145C" w:rsidP="000A145C">
      <w:pPr>
        <w:widowControl w:val="0"/>
        <w:tabs>
          <w:tab w:val="left" w:pos="397"/>
        </w:tabs>
        <w:autoSpaceDE w:val="0"/>
        <w:autoSpaceDN w:val="0"/>
        <w:adjustRightInd w:val="0"/>
        <w:jc w:val="both"/>
        <w:rPr>
          <w:rFonts w:cs="Courier New"/>
          <w:sz w:val="20"/>
        </w:rPr>
      </w:pPr>
    </w:p>
    <w:p w:rsidR="000A145C" w:rsidRPr="000A145C" w:rsidRDefault="000A145C" w:rsidP="000A145C">
      <w:pPr>
        <w:widowControl w:val="0"/>
        <w:tabs>
          <w:tab w:val="left" w:pos="397"/>
        </w:tabs>
        <w:autoSpaceDE w:val="0"/>
        <w:autoSpaceDN w:val="0"/>
        <w:adjustRightInd w:val="0"/>
        <w:jc w:val="both"/>
        <w:rPr>
          <w:rFonts w:cs="Courier New"/>
          <w:sz w:val="20"/>
        </w:rPr>
      </w:pPr>
    </w:p>
    <w:p w:rsidR="000A145C" w:rsidRPr="000A145C" w:rsidRDefault="00752D49" w:rsidP="00752D49">
      <w:pPr>
        <w:pStyle w:val="NFarts"/>
      </w:pPr>
      <w:r>
        <w:t>982</w:t>
      </w:r>
      <w:r w:rsidR="000A145C" w:rsidRPr="000A145C">
        <w:tab/>
        <w:t>Para que en la sucesión testamentaria tenga lugar el derecho de acrecer, se requiere:</w:t>
      </w:r>
    </w:p>
    <w:p w:rsidR="000A145C" w:rsidRPr="000A145C" w:rsidRDefault="000A145C" w:rsidP="00752D49">
      <w:pPr>
        <w:pStyle w:val="NFarts"/>
      </w:pPr>
      <w:r w:rsidRPr="000A145C">
        <w:t>Que dos o más sean llamados a una misma herencia, o a una misma porción de ella, sin especial designación de partes.</w:t>
      </w:r>
    </w:p>
    <w:p w:rsidR="000A145C" w:rsidRDefault="000A145C" w:rsidP="00752D49">
      <w:pPr>
        <w:pStyle w:val="NFarts"/>
      </w:pPr>
      <w:r w:rsidRPr="000A145C">
        <w:t>Que uno de los llamados muera antes que el testador, o que renuncie la herencia, o sea incapaz de recibirla.</w:t>
      </w:r>
    </w:p>
    <w:p w:rsidR="00FF5B3C" w:rsidRDefault="00FF5B3C" w:rsidP="00FF5B3C">
      <w:pPr>
        <w:widowControl w:val="0"/>
        <w:tabs>
          <w:tab w:val="left" w:pos="397"/>
        </w:tabs>
        <w:autoSpaceDE w:val="0"/>
        <w:autoSpaceDN w:val="0"/>
        <w:adjustRightInd w:val="0"/>
        <w:jc w:val="both"/>
        <w:rPr>
          <w:rFonts w:cs="Courier New"/>
          <w:sz w:val="20"/>
        </w:rPr>
      </w:pPr>
    </w:p>
    <w:p w:rsidR="00FF5B3C" w:rsidRPr="000A145C" w:rsidRDefault="00FF5B3C" w:rsidP="003E0782">
      <w:pPr>
        <w:widowControl w:val="0"/>
        <w:tabs>
          <w:tab w:val="left" w:pos="397"/>
        </w:tabs>
        <w:autoSpaceDE w:val="0"/>
        <w:autoSpaceDN w:val="0"/>
        <w:adjustRightInd w:val="0"/>
        <w:ind w:left="567"/>
        <w:jc w:val="both"/>
        <w:rPr>
          <w:rFonts w:cs="Courier New"/>
          <w:sz w:val="20"/>
        </w:rPr>
      </w:pPr>
      <w:r w:rsidRPr="00FF5B3C">
        <w:rPr>
          <w:rFonts w:cs="Courier New"/>
          <w:sz w:val="20"/>
        </w:rPr>
        <w:t xml:space="preserve">La </w:t>
      </w:r>
      <w:r w:rsidRPr="00FF5B3C">
        <w:rPr>
          <w:rFonts w:cs="Courier New"/>
          <w:bCs/>
          <w:sz w:val="20"/>
        </w:rPr>
        <w:t>porción vacante</w:t>
      </w:r>
      <w:r w:rsidRPr="00752D49">
        <w:rPr>
          <w:rFonts w:cs="Courier New"/>
          <w:sz w:val="20"/>
        </w:rPr>
        <w:t xml:space="preserve"> se produce</w:t>
      </w:r>
      <w:r w:rsidRPr="000A145C">
        <w:rPr>
          <w:rFonts w:cs="Courier New"/>
          <w:sz w:val="20"/>
        </w:rPr>
        <w:t xml:space="preserve"> también en otros casos no mencionados en e</w:t>
      </w:r>
      <w:r>
        <w:rPr>
          <w:rFonts w:cs="Courier New"/>
          <w:sz w:val="20"/>
        </w:rPr>
        <w:t xml:space="preserve">ste </w:t>
      </w:r>
      <w:r w:rsidRPr="000A145C">
        <w:rPr>
          <w:rFonts w:cs="Courier New"/>
          <w:sz w:val="20"/>
        </w:rPr>
        <w:t>art</w:t>
      </w:r>
      <w:r>
        <w:rPr>
          <w:rFonts w:cs="Courier New"/>
          <w:sz w:val="20"/>
        </w:rPr>
        <w:t>ículo</w:t>
      </w:r>
      <w:r w:rsidRPr="000A145C">
        <w:rPr>
          <w:rFonts w:cs="Courier New"/>
          <w:sz w:val="20"/>
        </w:rPr>
        <w:t>:</w:t>
      </w:r>
    </w:p>
    <w:p w:rsidR="00FF5B3C" w:rsidRPr="000A145C" w:rsidRDefault="00FF5B3C" w:rsidP="003E0782">
      <w:pPr>
        <w:widowControl w:val="0"/>
        <w:tabs>
          <w:tab w:val="left" w:pos="397"/>
        </w:tabs>
        <w:autoSpaceDE w:val="0"/>
        <w:autoSpaceDN w:val="0"/>
        <w:adjustRightInd w:val="0"/>
        <w:ind w:left="567"/>
        <w:jc w:val="both"/>
        <w:rPr>
          <w:rFonts w:cs="Courier New"/>
          <w:sz w:val="20"/>
        </w:rPr>
      </w:pPr>
    </w:p>
    <w:p w:rsidR="00FF5B3C" w:rsidRPr="000A145C" w:rsidRDefault="00FF5B3C" w:rsidP="003E0782">
      <w:pPr>
        <w:widowControl w:val="0"/>
        <w:tabs>
          <w:tab w:val="left" w:pos="397"/>
        </w:tabs>
        <w:autoSpaceDE w:val="0"/>
        <w:autoSpaceDN w:val="0"/>
        <w:adjustRightInd w:val="0"/>
        <w:ind w:left="1275"/>
        <w:jc w:val="both"/>
        <w:rPr>
          <w:rFonts w:cs="Courier New"/>
          <w:sz w:val="20"/>
        </w:rPr>
      </w:pPr>
      <w:r w:rsidRPr="000A145C">
        <w:rPr>
          <w:rFonts w:cs="Courier New"/>
          <w:sz w:val="20"/>
        </w:rPr>
        <w:t>- Nulidad del llamamiento a uno de los herederos conjuntos.</w:t>
      </w:r>
    </w:p>
    <w:p w:rsidR="00FF5B3C" w:rsidRPr="000A145C" w:rsidRDefault="00FF5B3C" w:rsidP="003E0782">
      <w:pPr>
        <w:widowControl w:val="0"/>
        <w:tabs>
          <w:tab w:val="left" w:pos="397"/>
        </w:tabs>
        <w:autoSpaceDE w:val="0"/>
        <w:autoSpaceDN w:val="0"/>
        <w:adjustRightInd w:val="0"/>
        <w:ind w:left="1275"/>
        <w:jc w:val="both"/>
        <w:rPr>
          <w:rFonts w:cs="Courier New"/>
          <w:sz w:val="20"/>
        </w:rPr>
      </w:pPr>
    </w:p>
    <w:p w:rsidR="00FF5B3C" w:rsidRPr="000A145C" w:rsidRDefault="00FF5B3C" w:rsidP="003E0782">
      <w:pPr>
        <w:widowControl w:val="0"/>
        <w:tabs>
          <w:tab w:val="left" w:pos="397"/>
        </w:tabs>
        <w:autoSpaceDE w:val="0"/>
        <w:autoSpaceDN w:val="0"/>
        <w:adjustRightInd w:val="0"/>
        <w:ind w:left="1275"/>
        <w:jc w:val="both"/>
        <w:rPr>
          <w:rFonts w:cs="Courier New"/>
          <w:sz w:val="20"/>
        </w:rPr>
      </w:pPr>
      <w:r w:rsidRPr="000A145C">
        <w:rPr>
          <w:rFonts w:cs="Courier New"/>
          <w:sz w:val="20"/>
        </w:rPr>
        <w:t>- Cuando prescriba el derecho de aceptar la herencia por uno de los herederos conjuntos.</w:t>
      </w:r>
    </w:p>
    <w:p w:rsidR="00FF5B3C" w:rsidRPr="000A145C" w:rsidRDefault="00FF5B3C" w:rsidP="003E0782">
      <w:pPr>
        <w:widowControl w:val="0"/>
        <w:tabs>
          <w:tab w:val="left" w:pos="397"/>
        </w:tabs>
        <w:autoSpaceDE w:val="0"/>
        <w:autoSpaceDN w:val="0"/>
        <w:adjustRightInd w:val="0"/>
        <w:ind w:left="1275"/>
        <w:jc w:val="both"/>
        <w:rPr>
          <w:rFonts w:cs="Courier New"/>
          <w:sz w:val="20"/>
        </w:rPr>
      </w:pPr>
    </w:p>
    <w:p w:rsidR="00FF5B3C" w:rsidRPr="000A145C" w:rsidRDefault="00FF5B3C" w:rsidP="003E0782">
      <w:pPr>
        <w:widowControl w:val="0"/>
        <w:tabs>
          <w:tab w:val="left" w:pos="397"/>
        </w:tabs>
        <w:autoSpaceDE w:val="0"/>
        <w:autoSpaceDN w:val="0"/>
        <w:adjustRightInd w:val="0"/>
        <w:ind w:left="1275"/>
        <w:jc w:val="both"/>
        <w:rPr>
          <w:rFonts w:cs="Courier New"/>
          <w:sz w:val="20"/>
        </w:rPr>
      </w:pPr>
      <w:r w:rsidRPr="000A145C">
        <w:rPr>
          <w:rFonts w:cs="Courier New"/>
          <w:sz w:val="20"/>
        </w:rPr>
        <w:t>- Incumplimiento de condición suspensiva o cumplimiento de la resolutoria a que se supeditó un llamamiento.</w:t>
      </w:r>
    </w:p>
    <w:p w:rsidR="00FF5B3C" w:rsidRPr="000A145C" w:rsidRDefault="00FF5B3C" w:rsidP="003E0782">
      <w:pPr>
        <w:widowControl w:val="0"/>
        <w:tabs>
          <w:tab w:val="left" w:pos="397"/>
        </w:tabs>
        <w:autoSpaceDE w:val="0"/>
        <w:autoSpaceDN w:val="0"/>
        <w:adjustRightInd w:val="0"/>
        <w:ind w:left="1275"/>
        <w:jc w:val="both"/>
        <w:rPr>
          <w:rFonts w:cs="Courier New"/>
          <w:sz w:val="20"/>
        </w:rPr>
      </w:pPr>
      <w:r w:rsidRPr="000A145C">
        <w:rPr>
          <w:rFonts w:cs="Courier New"/>
          <w:sz w:val="20"/>
        </w:rPr>
        <w:tab/>
      </w:r>
    </w:p>
    <w:p w:rsidR="00FF5B3C" w:rsidRPr="000A145C" w:rsidRDefault="00FF5B3C" w:rsidP="003E0782">
      <w:pPr>
        <w:widowControl w:val="0"/>
        <w:tabs>
          <w:tab w:val="left" w:pos="397"/>
        </w:tabs>
        <w:autoSpaceDE w:val="0"/>
        <w:autoSpaceDN w:val="0"/>
        <w:adjustRightInd w:val="0"/>
        <w:ind w:left="1275"/>
        <w:jc w:val="both"/>
        <w:rPr>
          <w:rFonts w:cs="Courier New"/>
          <w:sz w:val="20"/>
        </w:rPr>
      </w:pPr>
      <w:r w:rsidRPr="000A145C">
        <w:rPr>
          <w:rFonts w:cs="Courier New"/>
          <w:sz w:val="20"/>
        </w:rPr>
        <w:t>- Cuando no nazca un concebido que haya sido instituido.</w:t>
      </w:r>
      <w:r w:rsidRPr="000A145C">
        <w:rPr>
          <w:rFonts w:cs="Courier New"/>
          <w:sz w:val="20"/>
        </w:rPr>
        <w:tab/>
      </w:r>
    </w:p>
    <w:p w:rsidR="00FF5B3C" w:rsidRDefault="00FF5B3C" w:rsidP="00752D49">
      <w:pPr>
        <w:pStyle w:val="NFarts"/>
      </w:pPr>
    </w:p>
    <w:p w:rsidR="000A145C" w:rsidRPr="00752D49" w:rsidRDefault="00752D49" w:rsidP="00752D49">
      <w:pPr>
        <w:pStyle w:val="NFarts"/>
      </w:pPr>
      <w:r>
        <w:t>9</w:t>
      </w:r>
      <w:r w:rsidRPr="00752D49">
        <w:t xml:space="preserve">83 </w:t>
      </w:r>
      <w:r w:rsidR="000A145C" w:rsidRPr="00752D49">
        <w:t>Se entenderá hecha la designación por partes sólo en el caso de que el testador haya determinado expresamente una cuota para cada heredero.</w:t>
      </w:r>
    </w:p>
    <w:p w:rsidR="000A145C" w:rsidRPr="00752D49" w:rsidRDefault="000A145C" w:rsidP="00752D49">
      <w:pPr>
        <w:pStyle w:val="NFarts"/>
      </w:pPr>
      <w:r w:rsidRPr="00752D49">
        <w:t>La frase por mitad o por partes iguales u otras que, aunque designen parte alícuota, no fijan ésta numéricamente o por señales que hagan a cada uno dueño de un cuerpo de bienes separado, no excluyen el derecho de acrecer.</w:t>
      </w:r>
    </w:p>
    <w:p w:rsidR="000A145C" w:rsidRPr="000A145C" w:rsidRDefault="000A145C" w:rsidP="000A145C">
      <w:pPr>
        <w:widowControl w:val="0"/>
        <w:tabs>
          <w:tab w:val="left" w:pos="397"/>
        </w:tabs>
        <w:autoSpaceDE w:val="0"/>
        <w:autoSpaceDN w:val="0"/>
        <w:adjustRightInd w:val="0"/>
        <w:jc w:val="both"/>
        <w:rPr>
          <w:rFonts w:cs="Courier New"/>
          <w:b/>
          <w:bCs/>
          <w:sz w:val="20"/>
        </w:rPr>
      </w:pPr>
    </w:p>
    <w:p w:rsidR="000A145C" w:rsidRPr="000A145C" w:rsidRDefault="000A145C" w:rsidP="00FF5B3C">
      <w:pPr>
        <w:widowControl w:val="0"/>
        <w:tabs>
          <w:tab w:val="left" w:pos="397"/>
        </w:tabs>
        <w:autoSpaceDE w:val="0"/>
        <w:autoSpaceDN w:val="0"/>
        <w:adjustRightInd w:val="0"/>
        <w:ind w:left="567"/>
        <w:jc w:val="both"/>
        <w:rPr>
          <w:rFonts w:cs="Courier New"/>
          <w:sz w:val="20"/>
        </w:rPr>
      </w:pPr>
      <w:r w:rsidRPr="000A145C">
        <w:rPr>
          <w:rFonts w:cs="Courier New"/>
          <w:sz w:val="20"/>
        </w:rPr>
        <w:t>· La institución en partes alícuotas desiguales según ALBALADEJO, en posición adoptada por el TS y la DG, no impide el derecho de acrecer, pues la exclusión del acrecimiento sólo procede cuando haya una cuota determinada para cada heredero</w:t>
      </w:r>
      <w:r w:rsidR="00752D49">
        <w:rPr>
          <w:rFonts w:cs="Courier New"/>
          <w:sz w:val="20"/>
        </w:rPr>
        <w:t>.</w:t>
      </w:r>
      <w:r w:rsidRPr="000A145C">
        <w:rPr>
          <w:rFonts w:cs="Courier New"/>
          <w:sz w:val="20"/>
        </w:rPr>
        <w:t xml:space="preserve"> </w:t>
      </w:r>
      <w:r w:rsidR="00752D49">
        <w:rPr>
          <w:rFonts w:cs="Courier New"/>
          <w:sz w:val="20"/>
        </w:rPr>
        <w:t xml:space="preserve">En contra </w:t>
      </w:r>
      <w:r w:rsidRPr="000A145C">
        <w:rPr>
          <w:rFonts w:cs="Courier New"/>
          <w:sz w:val="20"/>
        </w:rPr>
        <w:t xml:space="preserve">LACRUZ </w:t>
      </w:r>
      <w:r w:rsidR="00752D49">
        <w:rPr>
          <w:rFonts w:cs="Courier New"/>
          <w:sz w:val="20"/>
        </w:rPr>
        <w:t>(</w:t>
      </w:r>
      <w:r w:rsidRPr="000A145C">
        <w:rPr>
          <w:rFonts w:cs="Courier New"/>
          <w:sz w:val="20"/>
        </w:rPr>
        <w:t>nuestros antecedentes históricos son desfavorables a tal interpretación</w:t>
      </w:r>
      <w:r w:rsidR="00752D49">
        <w:rPr>
          <w:rFonts w:cs="Courier New"/>
          <w:sz w:val="20"/>
        </w:rPr>
        <w:t>)</w:t>
      </w:r>
      <w:r w:rsidRPr="000A145C">
        <w:rPr>
          <w:rFonts w:cs="Courier New"/>
          <w:sz w:val="20"/>
        </w:rPr>
        <w:t xml:space="preserve">. </w:t>
      </w:r>
    </w:p>
    <w:p w:rsidR="000A145C" w:rsidRPr="000A145C" w:rsidRDefault="000A145C" w:rsidP="00FF5B3C">
      <w:pPr>
        <w:widowControl w:val="0"/>
        <w:tabs>
          <w:tab w:val="left" w:pos="397"/>
        </w:tabs>
        <w:autoSpaceDE w:val="0"/>
        <w:autoSpaceDN w:val="0"/>
        <w:adjustRightInd w:val="0"/>
        <w:ind w:left="567"/>
        <w:jc w:val="both"/>
        <w:rPr>
          <w:rFonts w:cs="Courier New"/>
          <w:sz w:val="20"/>
        </w:rPr>
      </w:pPr>
    </w:p>
    <w:p w:rsidR="000A145C" w:rsidRPr="00752D49" w:rsidRDefault="000A145C" w:rsidP="00FF5B3C">
      <w:pPr>
        <w:widowControl w:val="0"/>
        <w:tabs>
          <w:tab w:val="left" w:pos="397"/>
        </w:tabs>
        <w:autoSpaceDE w:val="0"/>
        <w:autoSpaceDN w:val="0"/>
        <w:adjustRightInd w:val="0"/>
        <w:ind w:left="567"/>
        <w:jc w:val="both"/>
        <w:rPr>
          <w:rFonts w:cs="Courier New"/>
          <w:sz w:val="20"/>
        </w:rPr>
      </w:pPr>
      <w:r w:rsidRPr="000A145C">
        <w:rPr>
          <w:rFonts w:cs="Courier New"/>
          <w:sz w:val="20"/>
        </w:rPr>
        <w:lastRenderedPageBreak/>
        <w:t xml:space="preserve">· Por otro lado, en caso de llamamientos en grupos, habría de entenderse que primero tendrá lugar </w:t>
      </w:r>
      <w:r w:rsidRPr="00752D49">
        <w:rPr>
          <w:rFonts w:cs="Courier New"/>
          <w:sz w:val="20"/>
        </w:rPr>
        <w:t xml:space="preserve">el acrecimiento en el grupo de que se trate y sólo en su defecto en los demás. Así se señala expresamente en Cataluña (462-1), Aragón (482) y la </w:t>
      </w:r>
      <w:r w:rsidR="00752D49" w:rsidRPr="00752D49">
        <w:rPr>
          <w:rFonts w:cs="Courier New"/>
          <w:sz w:val="20"/>
        </w:rPr>
        <w:t>C</w:t>
      </w:r>
      <w:r w:rsidRPr="00752D49">
        <w:rPr>
          <w:rFonts w:cs="Courier New"/>
          <w:sz w:val="20"/>
        </w:rPr>
        <w:t xml:space="preserve">ompilación navarra. </w:t>
      </w:r>
    </w:p>
    <w:p w:rsidR="000A145C" w:rsidRPr="00752D49" w:rsidRDefault="000A145C" w:rsidP="000A145C">
      <w:pPr>
        <w:widowControl w:val="0"/>
        <w:tabs>
          <w:tab w:val="left" w:pos="397"/>
        </w:tabs>
        <w:autoSpaceDE w:val="0"/>
        <w:autoSpaceDN w:val="0"/>
        <w:adjustRightInd w:val="0"/>
        <w:jc w:val="both"/>
        <w:rPr>
          <w:rFonts w:cs="Courier New"/>
          <w:sz w:val="20"/>
        </w:rPr>
      </w:pPr>
    </w:p>
    <w:p w:rsidR="003E0782" w:rsidRPr="00FF5B3C" w:rsidRDefault="003E0782" w:rsidP="003E0782">
      <w:pPr>
        <w:pStyle w:val="NFarts"/>
        <w:rPr>
          <w:rFonts w:cs="Courier New"/>
          <w:bCs/>
          <w:sz w:val="20"/>
          <w:szCs w:val="20"/>
        </w:rPr>
      </w:pPr>
      <w:r w:rsidRPr="00FF5B3C">
        <w:rPr>
          <w:rFonts w:cs="Courier New"/>
          <w:bCs/>
          <w:sz w:val="20"/>
          <w:szCs w:val="20"/>
        </w:rPr>
        <w:t>984 Los herederos a quienes acrezca la herencia sucederán en todos los derechos y obligaciones que tendría el que no quiso o no pudo recibirla.</w:t>
      </w:r>
    </w:p>
    <w:p w:rsidR="003E0782" w:rsidRPr="000A145C" w:rsidRDefault="003E0782" w:rsidP="003E0782">
      <w:pPr>
        <w:widowControl w:val="0"/>
        <w:tabs>
          <w:tab w:val="left" w:pos="397"/>
        </w:tabs>
        <w:autoSpaceDE w:val="0"/>
        <w:autoSpaceDN w:val="0"/>
        <w:adjustRightInd w:val="0"/>
        <w:jc w:val="both"/>
        <w:rPr>
          <w:rFonts w:cs="Courier New"/>
          <w:sz w:val="20"/>
        </w:rPr>
      </w:pPr>
    </w:p>
    <w:p w:rsidR="003E0782" w:rsidRPr="000A145C" w:rsidRDefault="003E0782" w:rsidP="003E0782">
      <w:pPr>
        <w:widowControl w:val="0"/>
        <w:tabs>
          <w:tab w:val="left" w:pos="397"/>
        </w:tabs>
        <w:autoSpaceDE w:val="0"/>
        <w:autoSpaceDN w:val="0"/>
        <w:adjustRightInd w:val="0"/>
        <w:ind w:left="567"/>
        <w:jc w:val="both"/>
        <w:rPr>
          <w:rFonts w:cs="Courier New"/>
          <w:sz w:val="20"/>
        </w:rPr>
      </w:pPr>
      <w:r w:rsidRPr="000A145C">
        <w:rPr>
          <w:rFonts w:cs="Courier New"/>
          <w:sz w:val="20"/>
        </w:rPr>
        <w:t>En todo caso, por aplicación analógica del art 780</w:t>
      </w:r>
      <w:r>
        <w:rPr>
          <w:rFonts w:cs="Courier New"/>
          <w:sz w:val="20"/>
        </w:rPr>
        <w:t>,</w:t>
      </w:r>
      <w:r w:rsidRPr="000A145C">
        <w:rPr>
          <w:rFonts w:cs="Courier New"/>
          <w:sz w:val="20"/>
        </w:rPr>
        <w:t xml:space="preserve"> nada impide que el testador excluya de estas cargas al que en su caso acrezca la herencia y no se transmitirán aquellas que fueran personalísimas del instituido.</w:t>
      </w:r>
    </w:p>
    <w:p w:rsidR="003E0782" w:rsidRPr="000A145C" w:rsidRDefault="003E0782" w:rsidP="003E0782">
      <w:pPr>
        <w:widowControl w:val="0"/>
        <w:tabs>
          <w:tab w:val="left" w:pos="397"/>
        </w:tabs>
        <w:autoSpaceDE w:val="0"/>
        <w:autoSpaceDN w:val="0"/>
        <w:adjustRightInd w:val="0"/>
        <w:ind w:left="567"/>
        <w:jc w:val="both"/>
        <w:rPr>
          <w:rFonts w:cs="Courier New"/>
          <w:sz w:val="20"/>
        </w:rPr>
      </w:pPr>
    </w:p>
    <w:p w:rsidR="003E0782" w:rsidRPr="000A145C" w:rsidRDefault="003E0782" w:rsidP="003E0782">
      <w:pPr>
        <w:widowControl w:val="0"/>
        <w:tabs>
          <w:tab w:val="left" w:pos="397"/>
        </w:tabs>
        <w:autoSpaceDE w:val="0"/>
        <w:autoSpaceDN w:val="0"/>
        <w:adjustRightInd w:val="0"/>
        <w:ind w:left="1416"/>
        <w:jc w:val="both"/>
        <w:rPr>
          <w:rFonts w:cs="Courier New"/>
          <w:sz w:val="20"/>
        </w:rPr>
      </w:pPr>
      <w:r w:rsidRPr="000A145C">
        <w:rPr>
          <w:rFonts w:cs="Courier New"/>
          <w:sz w:val="20"/>
        </w:rPr>
        <w:t>Asimismo, destaca ROCA SASTRE</w:t>
      </w:r>
      <w:r>
        <w:rPr>
          <w:rFonts w:cs="Courier New"/>
          <w:sz w:val="20"/>
        </w:rPr>
        <w:t>,</w:t>
      </w:r>
      <w:r w:rsidRPr="000A145C">
        <w:rPr>
          <w:rFonts w:cs="Courier New"/>
          <w:sz w:val="20"/>
        </w:rPr>
        <w:t xml:space="preserve"> las cargas que en su caso afecten a la porción originaria no han de contaminar o extenderse respecto de la acrecida ni viceversa.</w:t>
      </w:r>
    </w:p>
    <w:p w:rsidR="003E0782" w:rsidRPr="000A145C" w:rsidRDefault="003E0782" w:rsidP="003E0782">
      <w:pPr>
        <w:widowControl w:val="0"/>
        <w:tabs>
          <w:tab w:val="left" w:pos="397"/>
        </w:tabs>
        <w:autoSpaceDE w:val="0"/>
        <w:autoSpaceDN w:val="0"/>
        <w:adjustRightInd w:val="0"/>
        <w:jc w:val="both"/>
        <w:rPr>
          <w:rFonts w:cs="Courier New"/>
          <w:sz w:val="20"/>
        </w:rPr>
      </w:pPr>
    </w:p>
    <w:p w:rsidR="003E0782" w:rsidRPr="000A145C" w:rsidRDefault="003E0782" w:rsidP="003E0782">
      <w:pPr>
        <w:widowControl w:val="0"/>
        <w:tabs>
          <w:tab w:val="left" w:pos="397"/>
        </w:tabs>
        <w:autoSpaceDE w:val="0"/>
        <w:autoSpaceDN w:val="0"/>
        <w:adjustRightInd w:val="0"/>
        <w:ind w:left="708"/>
        <w:jc w:val="both"/>
        <w:rPr>
          <w:rFonts w:cs="Courier New"/>
          <w:sz w:val="20"/>
        </w:rPr>
      </w:pPr>
      <w:r>
        <w:rPr>
          <w:rFonts w:cs="Courier New"/>
          <w:sz w:val="20"/>
        </w:rPr>
        <w:t>S</w:t>
      </w:r>
      <w:r w:rsidRPr="000A145C">
        <w:rPr>
          <w:rFonts w:cs="Courier New"/>
          <w:sz w:val="20"/>
        </w:rPr>
        <w:t xml:space="preserve">e discute si el acrecimiento es </w:t>
      </w:r>
      <w:r w:rsidRPr="000A145C">
        <w:rPr>
          <w:rFonts w:cs="Courier New"/>
          <w:b/>
          <w:bCs/>
          <w:sz w:val="20"/>
        </w:rPr>
        <w:t>forzoso o voluntario</w:t>
      </w:r>
      <w:r w:rsidRPr="000A145C">
        <w:rPr>
          <w:rFonts w:cs="Courier New"/>
          <w:sz w:val="20"/>
        </w:rPr>
        <w:t>. Existen dos posiciones:</w:t>
      </w:r>
    </w:p>
    <w:p w:rsidR="003E0782" w:rsidRPr="000A145C" w:rsidRDefault="003E0782" w:rsidP="003E0782">
      <w:pPr>
        <w:widowControl w:val="0"/>
        <w:tabs>
          <w:tab w:val="left" w:pos="397"/>
        </w:tabs>
        <w:autoSpaceDE w:val="0"/>
        <w:autoSpaceDN w:val="0"/>
        <w:adjustRightInd w:val="0"/>
        <w:ind w:left="708"/>
        <w:jc w:val="both"/>
        <w:rPr>
          <w:rFonts w:cs="Courier New"/>
          <w:sz w:val="20"/>
        </w:rPr>
      </w:pPr>
    </w:p>
    <w:p w:rsidR="003E0782" w:rsidRPr="000A145C" w:rsidRDefault="003E0782" w:rsidP="003E0782">
      <w:pPr>
        <w:widowControl w:val="0"/>
        <w:tabs>
          <w:tab w:val="left" w:pos="397"/>
        </w:tabs>
        <w:autoSpaceDE w:val="0"/>
        <w:autoSpaceDN w:val="0"/>
        <w:adjustRightInd w:val="0"/>
        <w:ind w:left="1416"/>
        <w:jc w:val="both"/>
        <w:rPr>
          <w:rFonts w:cs="Courier New"/>
          <w:sz w:val="20"/>
          <w:lang w:val="es-ES_tradnl"/>
        </w:rPr>
      </w:pPr>
      <w:r w:rsidRPr="000A145C">
        <w:rPr>
          <w:rFonts w:cs="Courier New"/>
          <w:sz w:val="20"/>
          <w:lang w:val="es-ES_tradnl"/>
        </w:rPr>
        <w:t xml:space="preserve">- </w:t>
      </w:r>
      <w:r>
        <w:rPr>
          <w:rFonts w:cs="Courier New"/>
          <w:sz w:val="20"/>
          <w:lang w:val="es-ES_tradnl"/>
        </w:rPr>
        <w:t>L</w:t>
      </w:r>
      <w:r w:rsidRPr="000A145C">
        <w:rPr>
          <w:rFonts w:cs="Courier New"/>
          <w:sz w:val="20"/>
          <w:lang w:val="es-ES_tradnl"/>
        </w:rPr>
        <w:t>os que defienden que el acrecimiento es forzoso para los coherederos; estos no pueden aceptar la cuota originaria y repudiar la vacante o viceversa, pues no hay tal distinción de cuotas, sino una ampliación de la propia cuota y debe aplicarse el art 990 (</w:t>
      </w:r>
      <w:r>
        <w:rPr>
          <w:rFonts w:cs="Courier New"/>
          <w:sz w:val="20"/>
          <w:lang w:val="es-ES_tradnl"/>
        </w:rPr>
        <w:t>DILO</w:t>
      </w:r>
      <w:r w:rsidRPr="000A145C">
        <w:rPr>
          <w:rFonts w:cs="Courier New"/>
          <w:sz w:val="20"/>
          <w:lang w:val="es-ES_tradnl"/>
        </w:rPr>
        <w:t>). DIEZ PICAZO</w:t>
      </w:r>
    </w:p>
    <w:p w:rsidR="003E0782" w:rsidRPr="000A145C" w:rsidRDefault="003E0782" w:rsidP="003E0782">
      <w:pPr>
        <w:widowControl w:val="0"/>
        <w:tabs>
          <w:tab w:val="left" w:pos="397"/>
        </w:tabs>
        <w:autoSpaceDE w:val="0"/>
        <w:autoSpaceDN w:val="0"/>
        <w:adjustRightInd w:val="0"/>
        <w:ind w:left="1416"/>
        <w:jc w:val="both"/>
        <w:rPr>
          <w:rFonts w:cs="Courier New"/>
          <w:sz w:val="20"/>
          <w:lang w:val="es-ES_tradnl"/>
        </w:rPr>
      </w:pPr>
    </w:p>
    <w:p w:rsidR="003E0782" w:rsidRDefault="003E0782" w:rsidP="003E0782">
      <w:pPr>
        <w:widowControl w:val="0"/>
        <w:tabs>
          <w:tab w:val="left" w:pos="397"/>
        </w:tabs>
        <w:autoSpaceDE w:val="0"/>
        <w:autoSpaceDN w:val="0"/>
        <w:adjustRightInd w:val="0"/>
        <w:ind w:left="1416"/>
        <w:jc w:val="both"/>
        <w:rPr>
          <w:rFonts w:cs="Courier New"/>
          <w:sz w:val="20"/>
          <w:lang w:val="es-ES_tradnl"/>
        </w:rPr>
      </w:pPr>
      <w:r w:rsidRPr="000A145C">
        <w:rPr>
          <w:rFonts w:cs="Courier New"/>
          <w:sz w:val="20"/>
          <w:lang w:val="es-ES_tradnl"/>
        </w:rPr>
        <w:t xml:space="preserve">- </w:t>
      </w:r>
      <w:r>
        <w:rPr>
          <w:rFonts w:cs="Courier New"/>
          <w:sz w:val="20"/>
          <w:lang w:val="es-ES_tradnl"/>
        </w:rPr>
        <w:t>L</w:t>
      </w:r>
      <w:r w:rsidRPr="000A145C">
        <w:rPr>
          <w:rFonts w:cs="Courier New"/>
          <w:sz w:val="20"/>
          <w:lang w:val="es-ES_tradnl"/>
        </w:rPr>
        <w:t>os que distinguen como dos partes distintas la originaria y la vacante entienden que el acrecimiento es potestativo. CASTAN</w:t>
      </w:r>
    </w:p>
    <w:p w:rsidR="003B4924" w:rsidRDefault="003B4924" w:rsidP="003E0782">
      <w:pPr>
        <w:widowControl w:val="0"/>
        <w:tabs>
          <w:tab w:val="left" w:pos="397"/>
        </w:tabs>
        <w:autoSpaceDE w:val="0"/>
        <w:autoSpaceDN w:val="0"/>
        <w:adjustRightInd w:val="0"/>
        <w:ind w:left="1416"/>
        <w:jc w:val="both"/>
        <w:rPr>
          <w:rFonts w:cs="Courier New"/>
          <w:sz w:val="20"/>
          <w:lang w:val="es-ES_tradnl"/>
        </w:rPr>
      </w:pPr>
    </w:p>
    <w:p w:rsidR="003B4924" w:rsidRPr="000A145C" w:rsidRDefault="003B4924" w:rsidP="003B4924">
      <w:pPr>
        <w:widowControl w:val="0"/>
        <w:tabs>
          <w:tab w:val="left" w:pos="397"/>
        </w:tabs>
        <w:autoSpaceDE w:val="0"/>
        <w:autoSpaceDN w:val="0"/>
        <w:adjustRightInd w:val="0"/>
        <w:ind w:left="1416"/>
        <w:jc w:val="both"/>
        <w:rPr>
          <w:rFonts w:cs="Courier New"/>
          <w:sz w:val="20"/>
          <w:lang w:val="es-ES_tradnl"/>
        </w:rPr>
      </w:pPr>
      <w:r w:rsidRPr="003B4924">
        <w:rPr>
          <w:rFonts w:cs="Courier New"/>
          <w:sz w:val="20"/>
          <w:highlight w:val="yellow"/>
          <w:lang w:val="es-ES_tradnl"/>
        </w:rPr>
        <w:t>- LACRUZ, en posición ecléctica, entiende que en principio el acrecimiento es forzoso</w:t>
      </w:r>
      <w:r>
        <w:rPr>
          <w:rFonts w:cs="Courier New"/>
          <w:sz w:val="20"/>
          <w:highlight w:val="yellow"/>
          <w:lang w:val="es-ES_tradnl"/>
        </w:rPr>
        <w:t>;</w:t>
      </w:r>
      <w:r w:rsidRPr="003B4924">
        <w:rPr>
          <w:rFonts w:cs="Courier New"/>
          <w:sz w:val="20"/>
          <w:highlight w:val="yellow"/>
          <w:lang w:val="es-ES_tradnl"/>
        </w:rPr>
        <w:t xml:space="preserve"> pero si la porción vacante está especialmente gravada, podrá renunciarse. Bien entendido que la duda surge solo en relación a la sucesión testada, pues en la sucesión abintestato es indudable que hay una cuota única, sin posibilidad de aceptación o repudiación parcial (981).</w:t>
      </w:r>
    </w:p>
    <w:p w:rsidR="003E0782" w:rsidRPr="000A145C" w:rsidRDefault="003E0782" w:rsidP="003E0782">
      <w:pPr>
        <w:widowControl w:val="0"/>
        <w:tabs>
          <w:tab w:val="left" w:pos="397"/>
        </w:tabs>
        <w:autoSpaceDE w:val="0"/>
        <w:autoSpaceDN w:val="0"/>
        <w:adjustRightInd w:val="0"/>
        <w:jc w:val="both"/>
        <w:rPr>
          <w:rFonts w:cs="Courier New"/>
          <w:sz w:val="20"/>
          <w:lang w:val="es-ES_tradnl"/>
        </w:rPr>
      </w:pPr>
    </w:p>
    <w:p w:rsidR="003E0782" w:rsidRPr="00057A84" w:rsidRDefault="003E0782" w:rsidP="003E0782">
      <w:pPr>
        <w:widowControl w:val="0"/>
        <w:tabs>
          <w:tab w:val="left" w:pos="397"/>
        </w:tabs>
        <w:autoSpaceDE w:val="0"/>
        <w:autoSpaceDN w:val="0"/>
        <w:adjustRightInd w:val="0"/>
        <w:ind w:left="708"/>
        <w:jc w:val="both"/>
        <w:rPr>
          <w:rFonts w:cs="Courier New"/>
          <w:i/>
          <w:sz w:val="18"/>
          <w:highlight w:val="yellow"/>
          <w:lang w:val="es-ES_tradnl"/>
        </w:rPr>
      </w:pPr>
      <w:r w:rsidRPr="00057A84">
        <w:rPr>
          <w:rFonts w:cs="Courier New"/>
          <w:i/>
          <w:sz w:val="18"/>
          <w:highlight w:val="yellow"/>
          <w:lang w:val="es-ES_tradnl"/>
        </w:rPr>
        <w:t>Finalmente señalar con LACRUZ que:</w:t>
      </w:r>
      <w:r w:rsidR="00057A84" w:rsidRPr="00057A84">
        <w:rPr>
          <w:rFonts w:cs="Courier New"/>
          <w:i/>
          <w:sz w:val="18"/>
          <w:highlight w:val="yellow"/>
          <w:lang w:val="es-ES_tradnl"/>
        </w:rPr>
        <w:t xml:space="preserve"> (</w:t>
      </w:r>
      <w:r w:rsidR="00057A84" w:rsidRPr="00057A84">
        <w:rPr>
          <w:rFonts w:cs="Courier New"/>
          <w:b/>
          <w:i/>
          <w:sz w:val="18"/>
          <w:highlight w:val="yellow"/>
          <w:u w:val="single"/>
          <w:lang w:val="es-ES_tradnl"/>
        </w:rPr>
        <w:t>YO LO DIRÍA EN 987</w:t>
      </w:r>
      <w:r w:rsidR="00057A84" w:rsidRPr="00057A84">
        <w:rPr>
          <w:rFonts w:cs="Courier New"/>
          <w:i/>
          <w:sz w:val="18"/>
          <w:highlight w:val="yellow"/>
          <w:lang w:val="es-ES_tradnl"/>
        </w:rPr>
        <w:t>)</w:t>
      </w:r>
    </w:p>
    <w:p w:rsidR="003E0782" w:rsidRPr="00057A84" w:rsidRDefault="003E0782" w:rsidP="003E0782">
      <w:pPr>
        <w:widowControl w:val="0"/>
        <w:tabs>
          <w:tab w:val="left" w:pos="397"/>
        </w:tabs>
        <w:autoSpaceDE w:val="0"/>
        <w:autoSpaceDN w:val="0"/>
        <w:adjustRightInd w:val="0"/>
        <w:ind w:left="708"/>
        <w:jc w:val="both"/>
        <w:rPr>
          <w:rFonts w:cs="Courier New"/>
          <w:i/>
          <w:sz w:val="18"/>
          <w:highlight w:val="yellow"/>
          <w:lang w:val="es-ES_tradnl"/>
        </w:rPr>
      </w:pPr>
    </w:p>
    <w:p w:rsidR="003E0782" w:rsidRPr="00057A84" w:rsidRDefault="003E0782" w:rsidP="003E0782">
      <w:pPr>
        <w:widowControl w:val="0"/>
        <w:tabs>
          <w:tab w:val="left" w:pos="397"/>
        </w:tabs>
        <w:autoSpaceDE w:val="0"/>
        <w:autoSpaceDN w:val="0"/>
        <w:adjustRightInd w:val="0"/>
        <w:ind w:left="1416"/>
        <w:jc w:val="both"/>
        <w:rPr>
          <w:rFonts w:cs="Courier New"/>
          <w:i/>
          <w:sz w:val="18"/>
          <w:highlight w:val="yellow"/>
          <w:lang w:val="es-ES_tradnl"/>
        </w:rPr>
      </w:pPr>
      <w:r w:rsidRPr="00057A84">
        <w:rPr>
          <w:rFonts w:cs="Courier New"/>
          <w:i/>
          <w:sz w:val="18"/>
          <w:highlight w:val="yellow"/>
          <w:lang w:val="es-ES_tradnl"/>
        </w:rPr>
        <w:t>. El derecho de acrecer se transmite a los herederos del acrecente.</w:t>
      </w:r>
    </w:p>
    <w:p w:rsidR="003E0782" w:rsidRPr="00057A84" w:rsidRDefault="003E0782" w:rsidP="003E0782">
      <w:pPr>
        <w:widowControl w:val="0"/>
        <w:tabs>
          <w:tab w:val="left" w:pos="397"/>
        </w:tabs>
        <w:autoSpaceDE w:val="0"/>
        <w:autoSpaceDN w:val="0"/>
        <w:adjustRightInd w:val="0"/>
        <w:ind w:left="1416"/>
        <w:jc w:val="both"/>
        <w:rPr>
          <w:rFonts w:cs="Courier New"/>
          <w:i/>
          <w:sz w:val="18"/>
          <w:highlight w:val="yellow"/>
          <w:lang w:val="es-ES_tradnl"/>
        </w:rPr>
      </w:pPr>
    </w:p>
    <w:p w:rsidR="003E0782" w:rsidRPr="00057A84" w:rsidRDefault="003E0782" w:rsidP="003E0782">
      <w:pPr>
        <w:widowControl w:val="0"/>
        <w:tabs>
          <w:tab w:val="left" w:pos="397"/>
        </w:tabs>
        <w:autoSpaceDE w:val="0"/>
        <w:autoSpaceDN w:val="0"/>
        <w:adjustRightInd w:val="0"/>
        <w:ind w:left="1416"/>
        <w:jc w:val="both"/>
        <w:rPr>
          <w:rFonts w:cs="Courier New"/>
          <w:i/>
          <w:sz w:val="18"/>
          <w:lang w:val="es-ES_tradnl"/>
        </w:rPr>
      </w:pPr>
      <w:r w:rsidRPr="00057A84">
        <w:rPr>
          <w:rFonts w:cs="Courier New"/>
          <w:i/>
          <w:sz w:val="18"/>
          <w:highlight w:val="yellow"/>
          <w:lang w:val="es-ES_tradnl"/>
        </w:rPr>
        <w:t>. Tiene lugar entre sustitutos vulgares y fideicomisarios. Expresamente lo recoge para Cataluña el art 462-2.</w:t>
      </w:r>
    </w:p>
    <w:p w:rsidR="003E0782" w:rsidRPr="000A145C" w:rsidRDefault="003E0782" w:rsidP="003E0782">
      <w:pPr>
        <w:widowControl w:val="0"/>
        <w:tabs>
          <w:tab w:val="left" w:pos="397"/>
        </w:tabs>
        <w:autoSpaceDE w:val="0"/>
        <w:autoSpaceDN w:val="0"/>
        <w:adjustRightInd w:val="0"/>
        <w:jc w:val="both"/>
        <w:rPr>
          <w:rFonts w:cs="Courier New"/>
          <w:sz w:val="20"/>
        </w:rPr>
      </w:pPr>
    </w:p>
    <w:p w:rsidR="000A145C" w:rsidRPr="00FF5B3C" w:rsidRDefault="00752D49" w:rsidP="00FF5B3C">
      <w:pPr>
        <w:pStyle w:val="NFarts"/>
        <w:rPr>
          <w:rFonts w:cs="Courier New"/>
          <w:bCs/>
          <w:sz w:val="20"/>
          <w:szCs w:val="20"/>
        </w:rPr>
      </w:pPr>
      <w:r w:rsidRPr="00FF5B3C">
        <w:rPr>
          <w:rFonts w:cs="Courier New"/>
          <w:bCs/>
          <w:sz w:val="20"/>
          <w:szCs w:val="20"/>
        </w:rPr>
        <w:t xml:space="preserve">986 </w:t>
      </w:r>
      <w:r w:rsidR="000A145C" w:rsidRPr="00FF5B3C">
        <w:rPr>
          <w:rFonts w:cs="Courier New"/>
          <w:bCs/>
          <w:sz w:val="20"/>
          <w:szCs w:val="20"/>
        </w:rPr>
        <w:t>En la sucesión testamentaria, cuando no tenga lugar el derecho de acrecer, la porción vacante del instituido, a quien no se hubiese designado sustituto, pasará a los herederos legítimos del testador, los cuales la recibirán con las mismas cargas y obligaciones.</w:t>
      </w:r>
    </w:p>
    <w:p w:rsidR="00FF5B3C" w:rsidRPr="000A145C" w:rsidRDefault="00FF5B3C" w:rsidP="003E0782">
      <w:pPr>
        <w:widowControl w:val="0"/>
        <w:tabs>
          <w:tab w:val="left" w:pos="397"/>
        </w:tabs>
        <w:autoSpaceDE w:val="0"/>
        <w:autoSpaceDN w:val="0"/>
        <w:adjustRightInd w:val="0"/>
        <w:ind w:left="567"/>
        <w:jc w:val="both"/>
        <w:rPr>
          <w:rFonts w:cs="Courier New"/>
          <w:sz w:val="20"/>
        </w:rPr>
      </w:pPr>
      <w:r w:rsidRPr="00FF5B3C">
        <w:rPr>
          <w:rFonts w:cs="Courier New"/>
          <w:sz w:val="20"/>
        </w:rPr>
        <w:t xml:space="preserve">Es preciso que el testador no </w:t>
      </w:r>
      <w:r w:rsidRPr="00FF5B3C">
        <w:rPr>
          <w:rFonts w:cs="Courier New"/>
          <w:bCs/>
          <w:sz w:val="20"/>
        </w:rPr>
        <w:t>excluya el derecho de acrecer</w:t>
      </w:r>
      <w:r w:rsidRPr="00FF5B3C">
        <w:rPr>
          <w:rFonts w:cs="Courier New"/>
          <w:sz w:val="20"/>
        </w:rPr>
        <w:t xml:space="preserve">. </w:t>
      </w:r>
      <w:r w:rsidR="00A522BA">
        <w:rPr>
          <w:rFonts w:cs="Courier New"/>
          <w:sz w:val="20"/>
        </w:rPr>
        <w:t>En caso de haberlo excluido sin designar sustituto, o cuando no se den</w:t>
      </w:r>
      <w:r w:rsidRPr="000A145C">
        <w:rPr>
          <w:rFonts w:cs="Courier New"/>
          <w:sz w:val="20"/>
        </w:rPr>
        <w:t xml:space="preserve"> </w:t>
      </w:r>
      <w:r w:rsidR="00A522BA">
        <w:rPr>
          <w:rFonts w:cs="Courier New"/>
          <w:sz w:val="20"/>
        </w:rPr>
        <w:t>sus</w:t>
      </w:r>
      <w:r w:rsidRPr="000A145C">
        <w:rPr>
          <w:rFonts w:cs="Courier New"/>
          <w:sz w:val="20"/>
        </w:rPr>
        <w:t xml:space="preserve"> requisitos </w:t>
      </w:r>
      <w:r w:rsidR="00A522BA">
        <w:rPr>
          <w:rFonts w:cs="Courier New"/>
          <w:sz w:val="20"/>
        </w:rPr>
        <w:t>(982),</w:t>
      </w:r>
      <w:r w:rsidRPr="000A145C">
        <w:rPr>
          <w:rFonts w:cs="Courier New"/>
          <w:sz w:val="20"/>
        </w:rPr>
        <w:t xml:space="preserve"> r</w:t>
      </w:r>
      <w:r>
        <w:rPr>
          <w:rFonts w:cs="Courier New"/>
          <w:sz w:val="20"/>
        </w:rPr>
        <w:t>ige</w:t>
      </w:r>
      <w:r w:rsidRPr="000A145C">
        <w:rPr>
          <w:rFonts w:cs="Courier New"/>
          <w:sz w:val="20"/>
        </w:rPr>
        <w:t xml:space="preserve"> el art. 986</w:t>
      </w:r>
      <w:r>
        <w:rPr>
          <w:rFonts w:cs="Courier New"/>
          <w:sz w:val="20"/>
        </w:rPr>
        <w:t>.</w:t>
      </w:r>
    </w:p>
    <w:p w:rsidR="00FF5B3C" w:rsidRDefault="000A145C" w:rsidP="003E0782">
      <w:pPr>
        <w:pStyle w:val="Textoindependiente2"/>
        <w:spacing w:line="240" w:lineRule="auto"/>
        <w:ind w:left="567"/>
        <w:rPr>
          <w:rFonts w:cs="Courier New"/>
          <w:sz w:val="20"/>
        </w:rPr>
      </w:pPr>
      <w:r w:rsidRPr="000A145C">
        <w:rPr>
          <w:rFonts w:cs="Courier New"/>
          <w:sz w:val="20"/>
        </w:rPr>
        <w:tab/>
      </w:r>
    </w:p>
    <w:p w:rsidR="000A145C" w:rsidRPr="000A145C" w:rsidRDefault="000A145C" w:rsidP="003E0782">
      <w:pPr>
        <w:pStyle w:val="Textoindependiente2"/>
        <w:spacing w:line="240" w:lineRule="auto"/>
        <w:ind w:left="567"/>
        <w:rPr>
          <w:rFonts w:cs="Courier New"/>
          <w:sz w:val="20"/>
        </w:rPr>
      </w:pPr>
      <w:r w:rsidRPr="000A145C">
        <w:rPr>
          <w:rFonts w:cs="Courier New"/>
          <w:sz w:val="20"/>
        </w:rPr>
        <w:lastRenderedPageBreak/>
        <w:t xml:space="preserve">En este punto, se ha planteado la cuestión de qué sucede en el caso de colisión entre derecho de acrecer y sustitución vulgar: </w:t>
      </w:r>
    </w:p>
    <w:p w:rsidR="000A145C" w:rsidRPr="000A145C" w:rsidRDefault="000A145C" w:rsidP="003E0782">
      <w:pPr>
        <w:widowControl w:val="0"/>
        <w:tabs>
          <w:tab w:val="left" w:pos="397"/>
        </w:tabs>
        <w:autoSpaceDE w:val="0"/>
        <w:autoSpaceDN w:val="0"/>
        <w:adjustRightInd w:val="0"/>
        <w:ind w:left="567"/>
        <w:jc w:val="both"/>
        <w:rPr>
          <w:rFonts w:cs="Courier New"/>
          <w:sz w:val="20"/>
        </w:rPr>
      </w:pPr>
    </w:p>
    <w:p w:rsidR="000A145C" w:rsidRPr="000A145C" w:rsidRDefault="000A145C" w:rsidP="003E0782">
      <w:pPr>
        <w:widowControl w:val="0"/>
        <w:tabs>
          <w:tab w:val="left" w:pos="397"/>
        </w:tabs>
        <w:autoSpaceDE w:val="0"/>
        <w:autoSpaceDN w:val="0"/>
        <w:adjustRightInd w:val="0"/>
        <w:ind w:left="1275"/>
        <w:jc w:val="both"/>
        <w:rPr>
          <w:rFonts w:cs="Courier New"/>
          <w:sz w:val="20"/>
        </w:rPr>
      </w:pPr>
      <w:r w:rsidRPr="000A145C">
        <w:rPr>
          <w:rFonts w:cs="Courier New"/>
          <w:sz w:val="20"/>
        </w:rPr>
        <w:t>- CASTAN, basándose en este precepto</w:t>
      </w:r>
      <w:r w:rsidR="00FF5B3C">
        <w:rPr>
          <w:rFonts w:cs="Courier New"/>
          <w:sz w:val="20"/>
        </w:rPr>
        <w:t>,</w:t>
      </w:r>
      <w:r w:rsidRPr="000A145C">
        <w:rPr>
          <w:rFonts w:cs="Courier New"/>
          <w:sz w:val="20"/>
        </w:rPr>
        <w:t xml:space="preserve"> considera preferente el derecho de acrecer.</w:t>
      </w:r>
    </w:p>
    <w:p w:rsidR="000A145C" w:rsidRPr="000A145C" w:rsidRDefault="000A145C" w:rsidP="003E0782">
      <w:pPr>
        <w:widowControl w:val="0"/>
        <w:tabs>
          <w:tab w:val="left" w:pos="397"/>
        </w:tabs>
        <w:autoSpaceDE w:val="0"/>
        <w:autoSpaceDN w:val="0"/>
        <w:adjustRightInd w:val="0"/>
        <w:ind w:left="1275"/>
        <w:jc w:val="both"/>
        <w:rPr>
          <w:rFonts w:cs="Courier New"/>
          <w:sz w:val="20"/>
        </w:rPr>
      </w:pPr>
    </w:p>
    <w:p w:rsidR="000A145C" w:rsidRPr="000A145C" w:rsidRDefault="000A145C" w:rsidP="003E0782">
      <w:pPr>
        <w:widowControl w:val="0"/>
        <w:tabs>
          <w:tab w:val="left" w:pos="397"/>
        </w:tabs>
        <w:autoSpaceDE w:val="0"/>
        <w:autoSpaceDN w:val="0"/>
        <w:adjustRightInd w:val="0"/>
        <w:ind w:left="1275"/>
        <w:jc w:val="both"/>
        <w:rPr>
          <w:rFonts w:cs="Courier New"/>
          <w:sz w:val="20"/>
        </w:rPr>
      </w:pPr>
      <w:r w:rsidRPr="000A145C">
        <w:rPr>
          <w:rFonts w:cs="Courier New"/>
          <w:sz w:val="20"/>
        </w:rPr>
        <w:t xml:space="preserve">- Sin embargo la generalidad de la doctrina y la </w:t>
      </w:r>
      <w:r w:rsidR="00FF5B3C">
        <w:rPr>
          <w:rFonts w:cs="Courier New"/>
          <w:sz w:val="20"/>
        </w:rPr>
        <w:t>R</w:t>
      </w:r>
      <w:r w:rsidRPr="000A145C">
        <w:rPr>
          <w:rFonts w:cs="Courier New"/>
          <w:sz w:val="20"/>
        </w:rPr>
        <w:t>DG</w:t>
      </w:r>
      <w:r w:rsidR="00FF5B3C">
        <w:rPr>
          <w:rFonts w:cs="Courier New"/>
          <w:sz w:val="20"/>
        </w:rPr>
        <w:t>RN</w:t>
      </w:r>
      <w:r w:rsidRPr="000A145C">
        <w:rPr>
          <w:rFonts w:cs="Courier New"/>
          <w:sz w:val="20"/>
        </w:rPr>
        <w:t xml:space="preserve"> 25 septiembre 1987 declara</w:t>
      </w:r>
      <w:r w:rsidR="00FF5B3C">
        <w:rPr>
          <w:rFonts w:cs="Courier New"/>
          <w:sz w:val="20"/>
        </w:rPr>
        <w:t>n</w:t>
      </w:r>
      <w:r w:rsidRPr="000A145C">
        <w:rPr>
          <w:rFonts w:cs="Courier New"/>
          <w:sz w:val="20"/>
        </w:rPr>
        <w:t xml:space="preserve"> preferente la sustitución vulgar, pues es una previsión voluntaria que ha de prevalecer y por resultar así del art. 912.3 C</w:t>
      </w:r>
      <w:r w:rsidR="00FF5B3C">
        <w:rPr>
          <w:rFonts w:cs="Courier New"/>
          <w:sz w:val="20"/>
        </w:rPr>
        <w:t>c</w:t>
      </w:r>
    </w:p>
    <w:p w:rsidR="000A145C" w:rsidRPr="000A145C" w:rsidRDefault="000A145C" w:rsidP="000A145C">
      <w:pPr>
        <w:widowControl w:val="0"/>
        <w:tabs>
          <w:tab w:val="left" w:pos="397"/>
        </w:tabs>
        <w:autoSpaceDE w:val="0"/>
        <w:autoSpaceDN w:val="0"/>
        <w:adjustRightInd w:val="0"/>
        <w:jc w:val="both"/>
        <w:rPr>
          <w:rFonts w:cs="Courier New"/>
          <w:sz w:val="20"/>
        </w:rPr>
      </w:pPr>
    </w:p>
    <w:p w:rsidR="000A145C" w:rsidRPr="000A145C" w:rsidRDefault="000A145C" w:rsidP="000A145C">
      <w:pPr>
        <w:widowControl w:val="0"/>
        <w:tabs>
          <w:tab w:val="left" w:pos="397"/>
        </w:tabs>
        <w:autoSpaceDE w:val="0"/>
        <w:autoSpaceDN w:val="0"/>
        <w:adjustRightInd w:val="0"/>
        <w:jc w:val="both"/>
        <w:rPr>
          <w:rFonts w:cs="Courier New"/>
          <w:sz w:val="20"/>
        </w:rPr>
      </w:pPr>
    </w:p>
    <w:p w:rsidR="000A145C" w:rsidRPr="000A145C" w:rsidRDefault="000A145C" w:rsidP="000A145C">
      <w:pPr>
        <w:widowControl w:val="0"/>
        <w:tabs>
          <w:tab w:val="left" w:pos="397"/>
        </w:tabs>
        <w:autoSpaceDE w:val="0"/>
        <w:autoSpaceDN w:val="0"/>
        <w:adjustRightInd w:val="0"/>
        <w:jc w:val="both"/>
        <w:rPr>
          <w:rFonts w:cs="Courier New"/>
          <w:sz w:val="20"/>
        </w:rPr>
      </w:pPr>
      <w:r w:rsidRPr="000A145C">
        <w:rPr>
          <w:rFonts w:cs="Courier New"/>
          <w:sz w:val="20"/>
        </w:rPr>
        <w:tab/>
      </w:r>
    </w:p>
    <w:p w:rsidR="000A145C" w:rsidRPr="00752D49" w:rsidRDefault="000A145C" w:rsidP="000A145C">
      <w:pPr>
        <w:widowControl w:val="0"/>
        <w:tabs>
          <w:tab w:val="left" w:pos="397"/>
        </w:tabs>
        <w:autoSpaceDE w:val="0"/>
        <w:autoSpaceDN w:val="0"/>
        <w:adjustRightInd w:val="0"/>
        <w:jc w:val="center"/>
        <w:rPr>
          <w:rFonts w:cs="Courier New"/>
          <w:sz w:val="20"/>
          <w:bdr w:val="single" w:sz="18" w:space="0" w:color="auto" w:shadow="1"/>
        </w:rPr>
      </w:pPr>
      <w:r w:rsidRPr="00752D49">
        <w:rPr>
          <w:rFonts w:cs="Courier New"/>
          <w:sz w:val="20"/>
          <w:bdr w:val="single" w:sz="18" w:space="0" w:color="auto" w:shadow="1"/>
        </w:rPr>
        <w:t>DERECHO DE ACRECER EN LA SUCESION FORZOSA</w:t>
      </w:r>
    </w:p>
    <w:p w:rsidR="000A145C" w:rsidRPr="000A145C" w:rsidRDefault="000A145C" w:rsidP="000A145C">
      <w:pPr>
        <w:widowControl w:val="0"/>
        <w:tabs>
          <w:tab w:val="left" w:pos="397"/>
        </w:tabs>
        <w:autoSpaceDE w:val="0"/>
        <w:autoSpaceDN w:val="0"/>
        <w:adjustRightInd w:val="0"/>
        <w:jc w:val="both"/>
        <w:rPr>
          <w:rFonts w:cs="Courier New"/>
          <w:sz w:val="20"/>
        </w:rPr>
      </w:pPr>
    </w:p>
    <w:p w:rsidR="000A145C" w:rsidRPr="000A145C" w:rsidRDefault="000A145C" w:rsidP="000A145C">
      <w:pPr>
        <w:widowControl w:val="0"/>
        <w:tabs>
          <w:tab w:val="left" w:pos="397"/>
        </w:tabs>
        <w:autoSpaceDE w:val="0"/>
        <w:autoSpaceDN w:val="0"/>
        <w:adjustRightInd w:val="0"/>
        <w:jc w:val="both"/>
        <w:rPr>
          <w:rFonts w:cs="Courier New"/>
          <w:sz w:val="20"/>
        </w:rPr>
      </w:pPr>
      <w:r w:rsidRPr="000A145C">
        <w:rPr>
          <w:rFonts w:cs="Courier New"/>
          <w:sz w:val="20"/>
        </w:rPr>
        <w:tab/>
      </w:r>
    </w:p>
    <w:p w:rsidR="000A145C" w:rsidRPr="003E0782" w:rsidRDefault="003E0782" w:rsidP="003E0782">
      <w:pPr>
        <w:pStyle w:val="NFarts"/>
        <w:rPr>
          <w:rFonts w:cs="Courier New"/>
          <w:bCs/>
          <w:sz w:val="20"/>
          <w:szCs w:val="20"/>
        </w:rPr>
      </w:pPr>
      <w:r w:rsidRPr="003E0782">
        <w:rPr>
          <w:rFonts w:cs="Courier New"/>
          <w:bCs/>
          <w:sz w:val="20"/>
          <w:szCs w:val="20"/>
        </w:rPr>
        <w:t xml:space="preserve">985  </w:t>
      </w:r>
      <w:r w:rsidR="000A145C" w:rsidRPr="003E0782">
        <w:rPr>
          <w:rFonts w:cs="Courier New"/>
          <w:bCs/>
          <w:sz w:val="20"/>
          <w:szCs w:val="20"/>
        </w:rPr>
        <w:t>Entre los herederos forzosos el derecho de acrecer sólo tendrá lugar cuando la</w:t>
      </w:r>
      <w:r w:rsidR="000A145C" w:rsidRPr="000A145C">
        <w:rPr>
          <w:rFonts w:cs="Courier New"/>
          <w:b w:val="0"/>
          <w:bCs/>
          <w:sz w:val="20"/>
          <w:szCs w:val="20"/>
        </w:rPr>
        <w:t xml:space="preserve"> </w:t>
      </w:r>
      <w:r w:rsidR="000A145C" w:rsidRPr="003E0782">
        <w:rPr>
          <w:rFonts w:cs="Courier New"/>
          <w:bCs/>
          <w:sz w:val="20"/>
          <w:szCs w:val="20"/>
        </w:rPr>
        <w:t>parte de libre disposición se deje a dos o más de ellos, o a alguno de ellos y a un extraño.</w:t>
      </w:r>
    </w:p>
    <w:p w:rsidR="000A145C" w:rsidRPr="000A145C" w:rsidRDefault="000A145C" w:rsidP="003E0782">
      <w:pPr>
        <w:pStyle w:val="NFarts"/>
        <w:rPr>
          <w:rFonts w:cs="Courier New"/>
          <w:b w:val="0"/>
          <w:bCs/>
          <w:sz w:val="20"/>
          <w:szCs w:val="20"/>
        </w:rPr>
      </w:pPr>
      <w:r w:rsidRPr="003E0782">
        <w:rPr>
          <w:rFonts w:cs="Courier New"/>
          <w:bCs/>
          <w:sz w:val="20"/>
          <w:szCs w:val="20"/>
        </w:rPr>
        <w:t>Si la parte repudiada fuere la legítima, sucederán en ella los coherederos por su derecho propio, y no por el derecho de acrecer.</w:t>
      </w:r>
    </w:p>
    <w:p w:rsidR="000A145C" w:rsidRPr="000A145C" w:rsidRDefault="000A145C" w:rsidP="00F7630F">
      <w:pPr>
        <w:widowControl w:val="0"/>
        <w:tabs>
          <w:tab w:val="left" w:pos="397"/>
        </w:tabs>
        <w:autoSpaceDE w:val="0"/>
        <w:autoSpaceDN w:val="0"/>
        <w:adjustRightInd w:val="0"/>
        <w:ind w:left="397"/>
        <w:jc w:val="both"/>
        <w:rPr>
          <w:rFonts w:cs="Courier New"/>
          <w:sz w:val="20"/>
        </w:rPr>
      </w:pPr>
    </w:p>
    <w:p w:rsidR="00F7630F" w:rsidRPr="00F7630F" w:rsidRDefault="00F7630F" w:rsidP="00F7630F">
      <w:pPr>
        <w:widowControl w:val="0"/>
        <w:tabs>
          <w:tab w:val="left" w:pos="397"/>
        </w:tabs>
        <w:autoSpaceDE w:val="0"/>
        <w:autoSpaceDN w:val="0"/>
        <w:adjustRightInd w:val="0"/>
        <w:ind w:left="397"/>
        <w:jc w:val="both"/>
        <w:rPr>
          <w:rFonts w:cs="Courier New"/>
          <w:sz w:val="20"/>
        </w:rPr>
      </w:pPr>
      <w:r>
        <w:rPr>
          <w:rFonts w:cs="Courier New"/>
          <w:sz w:val="20"/>
        </w:rPr>
        <w:t>Se plantea</w:t>
      </w:r>
      <w:r w:rsidR="000A145C" w:rsidRPr="00F7630F">
        <w:rPr>
          <w:rFonts w:cs="Courier New"/>
          <w:b/>
          <w:sz w:val="20"/>
        </w:rPr>
        <w:t xml:space="preserve"> la </w:t>
      </w:r>
      <w:r w:rsidR="000A145C" w:rsidRPr="00F7630F">
        <w:rPr>
          <w:rFonts w:cs="Courier New"/>
          <w:b/>
          <w:sz w:val="20"/>
          <w:u w:val="single"/>
        </w:rPr>
        <w:t>colisión entre la sustitución vulgar y el “acrecimiento”</w:t>
      </w:r>
      <w:r w:rsidR="000A145C" w:rsidRPr="00F7630F">
        <w:rPr>
          <w:rFonts w:cs="Courier New"/>
          <w:b/>
          <w:sz w:val="20"/>
        </w:rPr>
        <w:t xml:space="preserve"> </w:t>
      </w:r>
      <w:r w:rsidRPr="00F7630F">
        <w:rPr>
          <w:rFonts w:cs="Courier New"/>
          <w:b/>
          <w:sz w:val="20"/>
          <w:u w:val="single"/>
        </w:rPr>
        <w:t>en la legítima</w:t>
      </w:r>
      <w:r w:rsidRPr="00F7630F">
        <w:rPr>
          <w:rFonts w:cs="Courier New"/>
          <w:sz w:val="20"/>
        </w:rPr>
        <w:t xml:space="preserve"> </w:t>
      </w:r>
      <w:r w:rsidR="000A145C" w:rsidRPr="00F7630F">
        <w:rPr>
          <w:rFonts w:cs="Courier New"/>
          <w:sz w:val="20"/>
        </w:rPr>
        <w:t xml:space="preserve">(en realidad, sucesión por derecho propio ex 985.2). </w:t>
      </w:r>
    </w:p>
    <w:p w:rsidR="00F7630F" w:rsidRPr="00F7630F" w:rsidRDefault="00F7630F" w:rsidP="00F7630F">
      <w:pPr>
        <w:widowControl w:val="0"/>
        <w:tabs>
          <w:tab w:val="left" w:pos="397"/>
        </w:tabs>
        <w:autoSpaceDE w:val="0"/>
        <w:autoSpaceDN w:val="0"/>
        <w:adjustRightInd w:val="0"/>
        <w:ind w:left="397"/>
        <w:jc w:val="both"/>
        <w:rPr>
          <w:rFonts w:cs="Courier New"/>
          <w:sz w:val="20"/>
        </w:rPr>
      </w:pPr>
    </w:p>
    <w:p w:rsidR="000A145C" w:rsidRPr="00F7630F" w:rsidRDefault="00F7630F" w:rsidP="00F7630F">
      <w:pPr>
        <w:widowControl w:val="0"/>
        <w:tabs>
          <w:tab w:val="left" w:pos="397"/>
        </w:tabs>
        <w:autoSpaceDE w:val="0"/>
        <w:autoSpaceDN w:val="0"/>
        <w:adjustRightInd w:val="0"/>
        <w:ind w:left="794"/>
        <w:jc w:val="both"/>
        <w:rPr>
          <w:rFonts w:cs="Courier New"/>
          <w:sz w:val="20"/>
        </w:rPr>
      </w:pPr>
      <w:r w:rsidRPr="00F7630F">
        <w:rPr>
          <w:rFonts w:cs="Courier New"/>
          <w:sz w:val="20"/>
        </w:rPr>
        <w:t>* E</w:t>
      </w:r>
      <w:r w:rsidR="000A145C" w:rsidRPr="00F7630F">
        <w:rPr>
          <w:rFonts w:cs="Courier New"/>
          <w:sz w:val="20"/>
        </w:rPr>
        <w:t xml:space="preserve">n la legítima </w:t>
      </w:r>
      <w:r w:rsidR="000A145C" w:rsidRPr="00F7630F">
        <w:rPr>
          <w:rFonts w:cs="Courier New"/>
          <w:sz w:val="20"/>
          <w:u w:val="single"/>
        </w:rPr>
        <w:t>estricta</w:t>
      </w:r>
      <w:r w:rsidR="000A145C" w:rsidRPr="00F7630F">
        <w:rPr>
          <w:rFonts w:cs="Courier New"/>
          <w:sz w:val="20"/>
        </w:rPr>
        <w:t xml:space="preserve"> no juega el acrecimiento ni t</w:t>
      </w:r>
      <w:r w:rsidRPr="00F7630F">
        <w:rPr>
          <w:rFonts w:cs="Courier New"/>
          <w:sz w:val="20"/>
        </w:rPr>
        <w:t>ampoco</w:t>
      </w:r>
      <w:r w:rsidR="000A145C" w:rsidRPr="00F7630F">
        <w:rPr>
          <w:rFonts w:cs="Courier New"/>
          <w:sz w:val="20"/>
        </w:rPr>
        <w:t xml:space="preserve"> la sustitución (</w:t>
      </w:r>
      <w:r w:rsidRPr="00F7630F">
        <w:rPr>
          <w:rFonts w:cs="Courier New"/>
          <w:sz w:val="20"/>
        </w:rPr>
        <w:t xml:space="preserve">según </w:t>
      </w:r>
      <w:r w:rsidR="000A145C" w:rsidRPr="00F7630F">
        <w:rPr>
          <w:rFonts w:cs="Courier New"/>
          <w:sz w:val="20"/>
        </w:rPr>
        <w:t xml:space="preserve">TS y </w:t>
      </w:r>
      <w:r w:rsidRPr="00F7630F">
        <w:rPr>
          <w:rFonts w:cs="Courier New"/>
          <w:sz w:val="20"/>
        </w:rPr>
        <w:t>luego</w:t>
      </w:r>
      <w:r w:rsidRPr="00A522BA">
        <w:rPr>
          <w:rFonts w:cs="Courier New"/>
          <w:i/>
          <w:sz w:val="18"/>
        </w:rPr>
        <w:t>, rectificando de criterio,</w:t>
      </w:r>
      <w:r w:rsidRPr="00A522BA">
        <w:rPr>
          <w:rFonts w:cs="Courier New"/>
          <w:sz w:val="18"/>
        </w:rPr>
        <w:t xml:space="preserve"> </w:t>
      </w:r>
      <w:r w:rsidR="000A145C" w:rsidRPr="00F7630F">
        <w:rPr>
          <w:rFonts w:cs="Courier New"/>
          <w:sz w:val="20"/>
        </w:rPr>
        <w:t>RDGRN).</w:t>
      </w:r>
    </w:p>
    <w:p w:rsidR="000A145C" w:rsidRPr="00F7630F" w:rsidRDefault="000A145C" w:rsidP="00F7630F">
      <w:pPr>
        <w:widowControl w:val="0"/>
        <w:tabs>
          <w:tab w:val="left" w:pos="397"/>
        </w:tabs>
        <w:autoSpaceDE w:val="0"/>
        <w:autoSpaceDN w:val="0"/>
        <w:adjustRightInd w:val="0"/>
        <w:ind w:left="794"/>
        <w:jc w:val="both"/>
        <w:rPr>
          <w:rFonts w:cs="Courier New"/>
          <w:sz w:val="20"/>
        </w:rPr>
      </w:pPr>
      <w:r w:rsidRPr="00F7630F">
        <w:rPr>
          <w:rFonts w:cs="Courier New"/>
          <w:sz w:val="20"/>
        </w:rPr>
        <w:tab/>
      </w:r>
    </w:p>
    <w:p w:rsidR="000A145C" w:rsidRPr="00F7630F" w:rsidRDefault="00F7630F" w:rsidP="00F7630F">
      <w:pPr>
        <w:widowControl w:val="0"/>
        <w:tabs>
          <w:tab w:val="left" w:pos="397"/>
        </w:tabs>
        <w:autoSpaceDE w:val="0"/>
        <w:autoSpaceDN w:val="0"/>
        <w:adjustRightInd w:val="0"/>
        <w:ind w:left="794"/>
        <w:jc w:val="both"/>
        <w:rPr>
          <w:rFonts w:cs="Courier New"/>
          <w:sz w:val="20"/>
        </w:rPr>
      </w:pPr>
      <w:r w:rsidRPr="00F7630F">
        <w:rPr>
          <w:rFonts w:cs="Courier New"/>
          <w:sz w:val="20"/>
        </w:rPr>
        <w:t xml:space="preserve">* </w:t>
      </w:r>
      <w:r>
        <w:rPr>
          <w:rFonts w:cs="Courier New"/>
          <w:sz w:val="20"/>
        </w:rPr>
        <w:t>Se discute el</w:t>
      </w:r>
      <w:r w:rsidR="000A145C" w:rsidRPr="00F7630F">
        <w:rPr>
          <w:rFonts w:cs="Courier New"/>
          <w:sz w:val="20"/>
        </w:rPr>
        <w:t xml:space="preserve"> </w:t>
      </w:r>
      <w:r w:rsidR="000A145C" w:rsidRPr="00F7630F">
        <w:rPr>
          <w:rFonts w:cs="Courier New"/>
          <w:b/>
          <w:bCs/>
          <w:sz w:val="20"/>
        </w:rPr>
        <w:t>acrecimiento en la mejora.</w:t>
      </w:r>
    </w:p>
    <w:p w:rsidR="000A145C" w:rsidRPr="00F7630F" w:rsidRDefault="000A145C" w:rsidP="00F7630F">
      <w:pPr>
        <w:widowControl w:val="0"/>
        <w:tabs>
          <w:tab w:val="left" w:pos="397"/>
        </w:tabs>
        <w:autoSpaceDE w:val="0"/>
        <w:autoSpaceDN w:val="0"/>
        <w:adjustRightInd w:val="0"/>
        <w:ind w:left="397"/>
        <w:jc w:val="both"/>
        <w:rPr>
          <w:rFonts w:cs="Courier New"/>
          <w:sz w:val="20"/>
        </w:rPr>
      </w:pPr>
    </w:p>
    <w:p w:rsidR="000A145C" w:rsidRPr="00F7630F" w:rsidRDefault="000A145C" w:rsidP="00F7630F">
      <w:pPr>
        <w:widowControl w:val="0"/>
        <w:tabs>
          <w:tab w:val="left" w:pos="397"/>
        </w:tabs>
        <w:autoSpaceDE w:val="0"/>
        <w:autoSpaceDN w:val="0"/>
        <w:adjustRightInd w:val="0"/>
        <w:ind w:left="1813"/>
        <w:jc w:val="both"/>
        <w:rPr>
          <w:rFonts w:cs="Courier New"/>
          <w:sz w:val="20"/>
        </w:rPr>
      </w:pPr>
      <w:r w:rsidRPr="00F7630F">
        <w:rPr>
          <w:rFonts w:cs="Courier New"/>
          <w:sz w:val="20"/>
        </w:rPr>
        <w:t>-  CASTAN, en posición a</w:t>
      </w:r>
      <w:r w:rsidR="00F7630F" w:rsidRPr="00F7630F">
        <w:rPr>
          <w:rFonts w:cs="Courier New"/>
          <w:sz w:val="20"/>
        </w:rPr>
        <w:t>sumida</w:t>
      </w:r>
      <w:r w:rsidRPr="00F7630F">
        <w:rPr>
          <w:rFonts w:cs="Courier New"/>
          <w:sz w:val="20"/>
        </w:rPr>
        <w:t xml:space="preserve"> por STS 26 diciembre 1989</w:t>
      </w:r>
      <w:r w:rsidR="00F7630F" w:rsidRPr="00F7630F">
        <w:rPr>
          <w:rFonts w:cs="Courier New"/>
          <w:sz w:val="20"/>
        </w:rPr>
        <w:t>,</w:t>
      </w:r>
      <w:r w:rsidRPr="00F7630F">
        <w:rPr>
          <w:rFonts w:cs="Courier New"/>
          <w:sz w:val="20"/>
        </w:rPr>
        <w:t xml:space="preserve"> considera que entre conmejorados no </w:t>
      </w:r>
      <w:r w:rsidR="00F7630F" w:rsidRPr="00F7630F">
        <w:rPr>
          <w:rFonts w:cs="Courier New"/>
          <w:sz w:val="20"/>
        </w:rPr>
        <w:t>juega el</w:t>
      </w:r>
      <w:r w:rsidRPr="00F7630F">
        <w:rPr>
          <w:rFonts w:cs="Courier New"/>
          <w:sz w:val="20"/>
        </w:rPr>
        <w:t xml:space="preserve"> acrecimiento</w:t>
      </w:r>
      <w:r w:rsidR="00F7630F" w:rsidRPr="00F7630F">
        <w:rPr>
          <w:rFonts w:cs="Courier New"/>
          <w:sz w:val="20"/>
        </w:rPr>
        <w:t xml:space="preserve"> (</w:t>
      </w:r>
      <w:r w:rsidRPr="00F7630F">
        <w:rPr>
          <w:rFonts w:cs="Courier New"/>
          <w:sz w:val="20"/>
        </w:rPr>
        <w:t xml:space="preserve">aplica el </w:t>
      </w:r>
      <w:r w:rsidR="00F7630F" w:rsidRPr="00F7630F">
        <w:rPr>
          <w:rFonts w:cs="Courier New"/>
          <w:sz w:val="20"/>
        </w:rPr>
        <w:t>985.2).</w:t>
      </w:r>
    </w:p>
    <w:p w:rsidR="000A145C" w:rsidRPr="00F7630F" w:rsidRDefault="000A145C" w:rsidP="00F7630F">
      <w:pPr>
        <w:widowControl w:val="0"/>
        <w:tabs>
          <w:tab w:val="left" w:pos="397"/>
        </w:tabs>
        <w:autoSpaceDE w:val="0"/>
        <w:autoSpaceDN w:val="0"/>
        <w:adjustRightInd w:val="0"/>
        <w:ind w:left="1813"/>
        <w:jc w:val="both"/>
        <w:rPr>
          <w:rFonts w:cs="Courier New"/>
          <w:sz w:val="20"/>
        </w:rPr>
      </w:pPr>
    </w:p>
    <w:p w:rsidR="000A145C" w:rsidRPr="000A145C" w:rsidRDefault="000A145C" w:rsidP="00F7630F">
      <w:pPr>
        <w:widowControl w:val="0"/>
        <w:tabs>
          <w:tab w:val="left" w:pos="397"/>
        </w:tabs>
        <w:autoSpaceDE w:val="0"/>
        <w:autoSpaceDN w:val="0"/>
        <w:adjustRightInd w:val="0"/>
        <w:ind w:left="1813"/>
        <w:jc w:val="both"/>
        <w:rPr>
          <w:rFonts w:cs="Courier New"/>
          <w:sz w:val="20"/>
        </w:rPr>
      </w:pPr>
      <w:r w:rsidRPr="00F7630F">
        <w:rPr>
          <w:rFonts w:cs="Courier New"/>
          <w:sz w:val="20"/>
        </w:rPr>
        <w:t xml:space="preserve">- </w:t>
      </w:r>
      <w:r w:rsidR="00F7630F" w:rsidRPr="00F7630F">
        <w:rPr>
          <w:rFonts w:cs="Courier New"/>
          <w:sz w:val="20"/>
        </w:rPr>
        <w:t xml:space="preserve">En contra </w:t>
      </w:r>
      <w:r w:rsidRPr="00F7630F">
        <w:rPr>
          <w:rFonts w:cs="Courier New"/>
          <w:sz w:val="20"/>
        </w:rPr>
        <w:t xml:space="preserve">VALLET, en posición adoptada por RDGRN 14 agosto 1959, considera que entre los conmejorados si hay acrecimiento ya que en realidad la mejora es legítima </w:t>
      </w:r>
      <w:r w:rsidR="00F7630F" w:rsidRPr="00F7630F">
        <w:rPr>
          <w:rFonts w:cs="Courier New"/>
          <w:sz w:val="20"/>
        </w:rPr>
        <w:t xml:space="preserve">solo </w:t>
      </w:r>
      <w:r w:rsidRPr="00F7630F">
        <w:rPr>
          <w:rFonts w:cs="Courier New"/>
          <w:sz w:val="20"/>
        </w:rPr>
        <w:t xml:space="preserve">respecto </w:t>
      </w:r>
      <w:r w:rsidR="00F7630F" w:rsidRPr="00F7630F">
        <w:rPr>
          <w:rFonts w:cs="Courier New"/>
          <w:sz w:val="20"/>
        </w:rPr>
        <w:t>a terceros (</w:t>
      </w:r>
      <w:r w:rsidRPr="00F7630F">
        <w:rPr>
          <w:rFonts w:cs="Courier New"/>
          <w:sz w:val="20"/>
        </w:rPr>
        <w:t>entre legitimarios es de libre disposición</w:t>
      </w:r>
      <w:r w:rsidR="00F7630F" w:rsidRPr="00F7630F">
        <w:rPr>
          <w:rFonts w:cs="Courier New"/>
          <w:sz w:val="20"/>
        </w:rPr>
        <w:t>)</w:t>
      </w:r>
      <w:r w:rsidRPr="00F7630F">
        <w:rPr>
          <w:rFonts w:cs="Courier New"/>
          <w:sz w:val="20"/>
        </w:rPr>
        <w:t xml:space="preserve">. </w:t>
      </w:r>
      <w:r w:rsidR="00F7630F" w:rsidRPr="00F7630F">
        <w:rPr>
          <w:rFonts w:cs="Courier New"/>
          <w:sz w:val="20"/>
        </w:rPr>
        <w:t>E</w:t>
      </w:r>
      <w:r w:rsidRPr="00F7630F">
        <w:rPr>
          <w:rFonts w:cs="Courier New"/>
          <w:sz w:val="20"/>
        </w:rPr>
        <w:t>n este caso existe una mejora tácita por ser lo más conforme con la voluntad del testador (ya sabes que Vallet admite las mejoras tácitas).</w:t>
      </w:r>
    </w:p>
    <w:p w:rsidR="000A145C" w:rsidRDefault="000A145C" w:rsidP="000A145C">
      <w:pPr>
        <w:widowControl w:val="0"/>
        <w:tabs>
          <w:tab w:val="left" w:pos="397"/>
        </w:tabs>
        <w:autoSpaceDE w:val="0"/>
        <w:autoSpaceDN w:val="0"/>
        <w:adjustRightInd w:val="0"/>
        <w:jc w:val="both"/>
        <w:rPr>
          <w:rFonts w:cs="Courier New"/>
          <w:sz w:val="20"/>
        </w:rPr>
      </w:pPr>
    </w:p>
    <w:p w:rsidR="00752D49" w:rsidRPr="000A145C" w:rsidRDefault="00752D49" w:rsidP="000A145C">
      <w:pPr>
        <w:widowControl w:val="0"/>
        <w:tabs>
          <w:tab w:val="left" w:pos="397"/>
        </w:tabs>
        <w:autoSpaceDE w:val="0"/>
        <w:autoSpaceDN w:val="0"/>
        <w:adjustRightInd w:val="0"/>
        <w:jc w:val="both"/>
        <w:rPr>
          <w:rFonts w:cs="Courier New"/>
          <w:sz w:val="20"/>
        </w:rPr>
      </w:pPr>
    </w:p>
    <w:p w:rsidR="000A145C" w:rsidRPr="000A145C" w:rsidRDefault="000A145C" w:rsidP="00752D49">
      <w:pPr>
        <w:widowControl w:val="0"/>
        <w:tabs>
          <w:tab w:val="left" w:pos="397"/>
        </w:tabs>
        <w:autoSpaceDE w:val="0"/>
        <w:autoSpaceDN w:val="0"/>
        <w:adjustRightInd w:val="0"/>
        <w:jc w:val="center"/>
        <w:rPr>
          <w:rFonts w:cs="Courier New"/>
          <w:sz w:val="20"/>
        </w:rPr>
      </w:pPr>
      <w:r w:rsidRPr="00752D49">
        <w:rPr>
          <w:rFonts w:cs="Courier New"/>
          <w:sz w:val="20"/>
          <w:bdr w:val="single" w:sz="18" w:space="0" w:color="auto" w:shadow="1"/>
        </w:rPr>
        <w:t>DERECHO DE ACRECER EN LOS LEGADOS Y USUFRUCTOS</w:t>
      </w:r>
    </w:p>
    <w:p w:rsidR="000A145C" w:rsidRDefault="000A145C" w:rsidP="000A145C">
      <w:pPr>
        <w:widowControl w:val="0"/>
        <w:tabs>
          <w:tab w:val="left" w:pos="397"/>
        </w:tabs>
        <w:autoSpaceDE w:val="0"/>
        <w:autoSpaceDN w:val="0"/>
        <w:adjustRightInd w:val="0"/>
        <w:jc w:val="both"/>
        <w:rPr>
          <w:rFonts w:cs="Courier New"/>
          <w:sz w:val="20"/>
        </w:rPr>
      </w:pPr>
    </w:p>
    <w:p w:rsidR="00752D49" w:rsidRPr="000A145C" w:rsidRDefault="00752D49" w:rsidP="000A145C">
      <w:pPr>
        <w:widowControl w:val="0"/>
        <w:tabs>
          <w:tab w:val="left" w:pos="397"/>
        </w:tabs>
        <w:autoSpaceDE w:val="0"/>
        <w:autoSpaceDN w:val="0"/>
        <w:adjustRightInd w:val="0"/>
        <w:jc w:val="both"/>
        <w:rPr>
          <w:rFonts w:cs="Courier New"/>
          <w:sz w:val="20"/>
        </w:rPr>
      </w:pPr>
    </w:p>
    <w:p w:rsidR="000A145C" w:rsidRPr="000A145C" w:rsidRDefault="00F7630F" w:rsidP="00F7630F">
      <w:pPr>
        <w:pStyle w:val="NFarts"/>
        <w:rPr>
          <w:rFonts w:cs="Courier New"/>
          <w:b w:val="0"/>
          <w:bCs/>
          <w:sz w:val="20"/>
          <w:szCs w:val="20"/>
        </w:rPr>
      </w:pPr>
      <w:r w:rsidRPr="00F7630F">
        <w:rPr>
          <w:rFonts w:cs="Courier New"/>
          <w:bCs/>
          <w:sz w:val="20"/>
          <w:szCs w:val="20"/>
        </w:rPr>
        <w:t xml:space="preserve">987 </w:t>
      </w:r>
      <w:r w:rsidR="000A145C" w:rsidRPr="00F7630F">
        <w:rPr>
          <w:rFonts w:cs="Courier New"/>
          <w:bCs/>
          <w:sz w:val="20"/>
          <w:szCs w:val="20"/>
        </w:rPr>
        <w:t>El derecho de acrecer tendrá también lugar entre los legatarios y los usufructuarios en los términos establecidos para los herederos</w:t>
      </w:r>
      <w:r w:rsidR="000A145C" w:rsidRPr="000A145C">
        <w:rPr>
          <w:rFonts w:cs="Courier New"/>
          <w:b w:val="0"/>
          <w:bCs/>
          <w:sz w:val="20"/>
          <w:szCs w:val="20"/>
        </w:rPr>
        <w:t>.</w:t>
      </w:r>
    </w:p>
    <w:p w:rsidR="00F7630F" w:rsidRDefault="00F7630F" w:rsidP="00F7630F">
      <w:pPr>
        <w:widowControl w:val="0"/>
        <w:tabs>
          <w:tab w:val="left" w:pos="397"/>
        </w:tabs>
        <w:autoSpaceDE w:val="0"/>
        <w:autoSpaceDN w:val="0"/>
        <w:adjustRightInd w:val="0"/>
        <w:jc w:val="both"/>
        <w:rPr>
          <w:rFonts w:cs="Courier New"/>
          <w:sz w:val="20"/>
          <w:lang w:val="es-ES_tradnl"/>
        </w:rPr>
      </w:pPr>
      <w:r w:rsidRPr="000A145C">
        <w:rPr>
          <w:rFonts w:cs="Courier New"/>
          <w:sz w:val="20"/>
          <w:lang w:val="es-ES_tradnl"/>
        </w:rPr>
        <w:t>LACRUZ</w:t>
      </w:r>
      <w:r>
        <w:rPr>
          <w:rFonts w:cs="Courier New"/>
          <w:sz w:val="20"/>
          <w:lang w:val="es-ES_tradnl"/>
        </w:rPr>
        <w:t xml:space="preserve"> advierte</w:t>
      </w:r>
      <w:r w:rsidRPr="000A145C">
        <w:rPr>
          <w:rFonts w:cs="Courier New"/>
          <w:sz w:val="20"/>
          <w:lang w:val="es-ES_tradnl"/>
        </w:rPr>
        <w:t>:</w:t>
      </w:r>
    </w:p>
    <w:p w:rsidR="00F7630F" w:rsidRPr="000A145C" w:rsidRDefault="00F7630F" w:rsidP="00F7630F">
      <w:pPr>
        <w:widowControl w:val="0"/>
        <w:tabs>
          <w:tab w:val="left" w:pos="397"/>
        </w:tabs>
        <w:autoSpaceDE w:val="0"/>
        <w:autoSpaceDN w:val="0"/>
        <w:adjustRightInd w:val="0"/>
        <w:ind w:left="708"/>
        <w:jc w:val="both"/>
        <w:rPr>
          <w:rFonts w:cs="Courier New"/>
          <w:sz w:val="20"/>
          <w:lang w:val="es-ES_tradnl"/>
        </w:rPr>
      </w:pPr>
    </w:p>
    <w:p w:rsidR="00F7630F" w:rsidRDefault="00F7630F" w:rsidP="00057A84">
      <w:pPr>
        <w:widowControl w:val="0"/>
        <w:tabs>
          <w:tab w:val="left" w:pos="397"/>
        </w:tabs>
        <w:autoSpaceDE w:val="0"/>
        <w:autoSpaceDN w:val="0"/>
        <w:adjustRightInd w:val="0"/>
        <w:ind w:left="708"/>
        <w:jc w:val="both"/>
        <w:rPr>
          <w:rFonts w:cs="Courier New"/>
          <w:sz w:val="20"/>
          <w:lang w:val="es-ES_tradnl"/>
        </w:rPr>
      </w:pPr>
      <w:r>
        <w:rPr>
          <w:rFonts w:cs="Courier New"/>
          <w:sz w:val="20"/>
          <w:lang w:val="es-ES_tradnl"/>
        </w:rPr>
        <w:t>.</w:t>
      </w:r>
      <w:r w:rsidRPr="000A145C">
        <w:rPr>
          <w:rFonts w:cs="Courier New"/>
          <w:sz w:val="20"/>
          <w:lang w:val="es-ES_tradnl"/>
        </w:rPr>
        <w:t xml:space="preserve"> </w:t>
      </w:r>
      <w:r>
        <w:rPr>
          <w:rFonts w:cs="Courier New"/>
          <w:sz w:val="20"/>
          <w:lang w:val="es-ES_tradnl"/>
        </w:rPr>
        <w:t>E</w:t>
      </w:r>
      <w:r w:rsidRPr="000A145C">
        <w:rPr>
          <w:rFonts w:cs="Courier New"/>
          <w:sz w:val="20"/>
          <w:lang w:val="es-ES_tradnl"/>
        </w:rPr>
        <w:t>l derecho de acrecer se transmite a los herederos del acrecente.</w:t>
      </w:r>
    </w:p>
    <w:p w:rsidR="00F7630F" w:rsidRPr="000A145C" w:rsidRDefault="00F7630F" w:rsidP="00057A84">
      <w:pPr>
        <w:widowControl w:val="0"/>
        <w:tabs>
          <w:tab w:val="left" w:pos="397"/>
        </w:tabs>
        <w:autoSpaceDE w:val="0"/>
        <w:autoSpaceDN w:val="0"/>
        <w:adjustRightInd w:val="0"/>
        <w:ind w:left="708"/>
        <w:jc w:val="both"/>
        <w:rPr>
          <w:rFonts w:cs="Courier New"/>
          <w:sz w:val="20"/>
          <w:lang w:val="es-ES_tradnl"/>
        </w:rPr>
      </w:pPr>
    </w:p>
    <w:p w:rsidR="00F7630F" w:rsidRPr="000A145C" w:rsidRDefault="00F7630F" w:rsidP="00057A84">
      <w:pPr>
        <w:widowControl w:val="0"/>
        <w:tabs>
          <w:tab w:val="left" w:pos="397"/>
        </w:tabs>
        <w:autoSpaceDE w:val="0"/>
        <w:autoSpaceDN w:val="0"/>
        <w:adjustRightInd w:val="0"/>
        <w:ind w:left="708"/>
        <w:jc w:val="both"/>
        <w:rPr>
          <w:rFonts w:cs="Courier New"/>
          <w:sz w:val="20"/>
          <w:lang w:val="es-ES_tradnl"/>
        </w:rPr>
      </w:pPr>
      <w:r>
        <w:rPr>
          <w:rFonts w:cs="Courier New"/>
          <w:sz w:val="20"/>
          <w:lang w:val="es-ES_tradnl"/>
        </w:rPr>
        <w:t>.</w:t>
      </w:r>
      <w:r w:rsidRPr="000A145C">
        <w:rPr>
          <w:rFonts w:cs="Courier New"/>
          <w:sz w:val="20"/>
          <w:lang w:val="es-ES_tradnl"/>
        </w:rPr>
        <w:t xml:space="preserve"> </w:t>
      </w:r>
      <w:r>
        <w:rPr>
          <w:rFonts w:cs="Courier New"/>
          <w:sz w:val="20"/>
          <w:lang w:val="es-ES_tradnl"/>
        </w:rPr>
        <w:t>T</w:t>
      </w:r>
      <w:r w:rsidRPr="000A145C">
        <w:rPr>
          <w:rFonts w:cs="Courier New"/>
          <w:sz w:val="20"/>
          <w:lang w:val="es-ES_tradnl"/>
        </w:rPr>
        <w:t>iene lugar entre sustitutos vulgares y fideicomisarios. Expresamente lo recoge para Cataluña el art 462-2.</w:t>
      </w:r>
    </w:p>
    <w:p w:rsidR="000A145C" w:rsidRDefault="000A145C" w:rsidP="000A145C">
      <w:pPr>
        <w:widowControl w:val="0"/>
        <w:tabs>
          <w:tab w:val="left" w:pos="397"/>
        </w:tabs>
        <w:autoSpaceDE w:val="0"/>
        <w:autoSpaceDN w:val="0"/>
        <w:adjustRightInd w:val="0"/>
        <w:jc w:val="both"/>
        <w:rPr>
          <w:rFonts w:cs="Courier New"/>
          <w:sz w:val="20"/>
        </w:rPr>
      </w:pPr>
    </w:p>
    <w:p w:rsidR="000A145C" w:rsidRPr="000A145C" w:rsidRDefault="00057A84" w:rsidP="00057A84">
      <w:pPr>
        <w:widowControl w:val="0"/>
        <w:tabs>
          <w:tab w:val="left" w:pos="397"/>
        </w:tabs>
        <w:autoSpaceDE w:val="0"/>
        <w:autoSpaceDN w:val="0"/>
        <w:adjustRightInd w:val="0"/>
        <w:jc w:val="both"/>
        <w:rPr>
          <w:rFonts w:cs="Courier New"/>
          <w:sz w:val="20"/>
        </w:rPr>
      </w:pPr>
      <w:r>
        <w:rPr>
          <w:rFonts w:cs="Courier New"/>
          <w:sz w:val="20"/>
        </w:rPr>
        <w:t>LEGATARIOS. La norma se complementa con los arts</w:t>
      </w:r>
      <w:r w:rsidR="000A145C" w:rsidRPr="000A145C">
        <w:rPr>
          <w:rFonts w:cs="Courier New"/>
          <w:sz w:val="20"/>
        </w:rPr>
        <w:t xml:space="preserve"> 888 </w:t>
      </w:r>
      <w:r>
        <w:rPr>
          <w:rFonts w:cs="Courier New"/>
          <w:sz w:val="20"/>
        </w:rPr>
        <w:t>y</w:t>
      </w:r>
      <w:r w:rsidR="000A145C" w:rsidRPr="000A145C">
        <w:rPr>
          <w:rFonts w:cs="Courier New"/>
          <w:sz w:val="20"/>
        </w:rPr>
        <w:t xml:space="preserve"> 986 </w:t>
      </w:r>
      <w:r w:rsidR="000A145C" w:rsidRPr="00057A84">
        <w:rPr>
          <w:rFonts w:cs="Courier New"/>
          <w:i/>
          <w:sz w:val="16"/>
        </w:rPr>
        <w:t>(que llama a los sucesores legítimos)</w:t>
      </w:r>
      <w:r w:rsidR="000A145C" w:rsidRPr="000A145C">
        <w:rPr>
          <w:rFonts w:cs="Courier New"/>
          <w:sz w:val="20"/>
        </w:rPr>
        <w:t xml:space="preserve"> </w:t>
      </w:r>
    </w:p>
    <w:p w:rsidR="000A145C" w:rsidRPr="000A145C" w:rsidRDefault="000A145C" w:rsidP="000A145C">
      <w:pPr>
        <w:widowControl w:val="0"/>
        <w:tabs>
          <w:tab w:val="left" w:pos="397"/>
        </w:tabs>
        <w:autoSpaceDE w:val="0"/>
        <w:autoSpaceDN w:val="0"/>
        <w:adjustRightInd w:val="0"/>
        <w:jc w:val="both"/>
        <w:rPr>
          <w:rFonts w:cs="Courier New"/>
          <w:sz w:val="20"/>
        </w:rPr>
      </w:pPr>
    </w:p>
    <w:p w:rsidR="000A145C" w:rsidRPr="000A145C" w:rsidRDefault="00057A84" w:rsidP="00057A84">
      <w:pPr>
        <w:pStyle w:val="Textonotaalfinal"/>
      </w:pPr>
      <w:r>
        <w:t xml:space="preserve">888  </w:t>
      </w:r>
      <w:r w:rsidR="000A145C" w:rsidRPr="000A145C">
        <w:t>Cuando el legatario no pueda o no quiera admitir el legado, o éste, por cualquier causa, no tenga efecto, se refundirá en la masa de la herencia, fuera de los casos de sustitución y derecho de acrecer.</w:t>
      </w:r>
    </w:p>
    <w:p w:rsidR="000A145C" w:rsidRPr="000A145C" w:rsidRDefault="000A145C" w:rsidP="000A145C">
      <w:pPr>
        <w:widowControl w:val="0"/>
        <w:tabs>
          <w:tab w:val="left" w:pos="397"/>
        </w:tabs>
        <w:autoSpaceDE w:val="0"/>
        <w:autoSpaceDN w:val="0"/>
        <w:adjustRightInd w:val="0"/>
        <w:jc w:val="both"/>
        <w:rPr>
          <w:rFonts w:cs="Courier New"/>
          <w:sz w:val="20"/>
        </w:rPr>
      </w:pPr>
    </w:p>
    <w:p w:rsidR="000A145C" w:rsidRPr="000A145C" w:rsidRDefault="00057A84" w:rsidP="000A145C">
      <w:pPr>
        <w:widowControl w:val="0"/>
        <w:tabs>
          <w:tab w:val="left" w:pos="397"/>
        </w:tabs>
        <w:autoSpaceDE w:val="0"/>
        <w:autoSpaceDN w:val="0"/>
        <w:adjustRightInd w:val="0"/>
        <w:jc w:val="both"/>
        <w:rPr>
          <w:rFonts w:cs="Courier New"/>
          <w:sz w:val="20"/>
        </w:rPr>
      </w:pPr>
      <w:r>
        <w:rPr>
          <w:rFonts w:cs="Courier New"/>
          <w:sz w:val="20"/>
        </w:rPr>
        <w:t>USUFRUCTUARIOS. L</w:t>
      </w:r>
      <w:r w:rsidR="000A145C" w:rsidRPr="000A145C">
        <w:rPr>
          <w:rFonts w:cs="Courier New"/>
          <w:sz w:val="20"/>
        </w:rPr>
        <w:t xml:space="preserve">a norma ha de </w:t>
      </w:r>
      <w:r w:rsidR="000A145C" w:rsidRPr="006279C9">
        <w:rPr>
          <w:rFonts w:cs="Courier New"/>
          <w:sz w:val="20"/>
        </w:rPr>
        <w:t>completarse con el art. 521</w:t>
      </w:r>
      <w:r w:rsidRPr="006279C9">
        <w:rPr>
          <w:rFonts w:cs="Courier New"/>
          <w:sz w:val="20"/>
        </w:rPr>
        <w:t xml:space="preserve">, artículo que </w:t>
      </w:r>
      <w:r w:rsidR="000A145C" w:rsidRPr="006279C9">
        <w:rPr>
          <w:rFonts w:cs="Courier New"/>
          <w:sz w:val="20"/>
        </w:rPr>
        <w:t xml:space="preserve">plantea dificultades en caso de usufructo a favor de una persona casada en </w:t>
      </w:r>
      <w:r w:rsidRPr="006279C9">
        <w:rPr>
          <w:rFonts w:cs="Courier New"/>
          <w:sz w:val="20"/>
        </w:rPr>
        <w:t xml:space="preserve">régimen de </w:t>
      </w:r>
      <w:r w:rsidR="000A145C" w:rsidRPr="006279C9">
        <w:rPr>
          <w:rFonts w:cs="Courier New"/>
          <w:sz w:val="20"/>
        </w:rPr>
        <w:t>gananciales (</w:t>
      </w:r>
      <w:r w:rsidRPr="006279C9">
        <w:rPr>
          <w:rFonts w:cs="Courier New"/>
          <w:sz w:val="20"/>
        </w:rPr>
        <w:t>REMISION tema 46</w:t>
      </w:r>
      <w:r w:rsidR="000A145C" w:rsidRPr="006279C9">
        <w:rPr>
          <w:rFonts w:cs="Courier New"/>
          <w:sz w:val="20"/>
        </w:rPr>
        <w:t>)</w:t>
      </w:r>
    </w:p>
    <w:p w:rsidR="000A145C" w:rsidRPr="000A145C" w:rsidRDefault="000A145C" w:rsidP="000A145C">
      <w:pPr>
        <w:widowControl w:val="0"/>
        <w:tabs>
          <w:tab w:val="left" w:pos="397"/>
        </w:tabs>
        <w:autoSpaceDE w:val="0"/>
        <w:autoSpaceDN w:val="0"/>
        <w:adjustRightInd w:val="0"/>
        <w:jc w:val="both"/>
        <w:rPr>
          <w:rFonts w:cs="Courier New"/>
          <w:sz w:val="20"/>
        </w:rPr>
      </w:pPr>
    </w:p>
    <w:p w:rsidR="000A145C" w:rsidRPr="00057A84" w:rsidRDefault="00057A84" w:rsidP="00057A84">
      <w:pPr>
        <w:pStyle w:val="Textonotaalfinal"/>
      </w:pPr>
      <w:r w:rsidRPr="00057A84">
        <w:t xml:space="preserve">521  </w:t>
      </w:r>
      <w:r w:rsidR="000A145C" w:rsidRPr="00057A84">
        <w:t>El usufructo constituido en provecho de varias personas vivas al tiempo de su constitución, no se extinguirá hasta la muerte de la última que sobreviviere.</w:t>
      </w:r>
    </w:p>
    <w:p w:rsidR="000A145C" w:rsidRPr="000A145C" w:rsidRDefault="000A145C" w:rsidP="000A145C">
      <w:pPr>
        <w:widowControl w:val="0"/>
        <w:tabs>
          <w:tab w:val="left" w:pos="397"/>
        </w:tabs>
        <w:autoSpaceDE w:val="0"/>
        <w:autoSpaceDN w:val="0"/>
        <w:adjustRightInd w:val="0"/>
        <w:jc w:val="both"/>
        <w:rPr>
          <w:rFonts w:cs="Courier New"/>
          <w:sz w:val="20"/>
        </w:rPr>
      </w:pPr>
      <w:r w:rsidRPr="000A145C">
        <w:rPr>
          <w:rFonts w:cs="Courier New"/>
          <w:sz w:val="20"/>
        </w:rPr>
        <w:tab/>
      </w:r>
    </w:p>
    <w:p w:rsidR="000A145C" w:rsidRPr="000A145C" w:rsidRDefault="006279C9" w:rsidP="006279C9">
      <w:pPr>
        <w:widowControl w:val="0"/>
        <w:tabs>
          <w:tab w:val="left" w:pos="397"/>
        </w:tabs>
        <w:autoSpaceDE w:val="0"/>
        <w:autoSpaceDN w:val="0"/>
        <w:adjustRightInd w:val="0"/>
        <w:ind w:left="2124"/>
        <w:jc w:val="both"/>
        <w:rPr>
          <w:rFonts w:cs="Courier New"/>
          <w:sz w:val="20"/>
        </w:rPr>
      </w:pPr>
      <w:r>
        <w:rPr>
          <w:rFonts w:cs="Courier New"/>
          <w:sz w:val="20"/>
        </w:rPr>
        <w:t xml:space="preserve">Foral: </w:t>
      </w:r>
      <w:r w:rsidR="000A145C" w:rsidRPr="000A145C">
        <w:rPr>
          <w:rFonts w:cs="Courier New"/>
          <w:sz w:val="20"/>
        </w:rPr>
        <w:t>Ley 412 CN y 561-14 Libro V Cataluña</w:t>
      </w:r>
    </w:p>
    <w:p w:rsidR="000A145C" w:rsidRPr="000A145C" w:rsidRDefault="000A145C" w:rsidP="000A145C">
      <w:pPr>
        <w:widowControl w:val="0"/>
        <w:tabs>
          <w:tab w:val="left" w:pos="397"/>
        </w:tabs>
        <w:autoSpaceDE w:val="0"/>
        <w:autoSpaceDN w:val="0"/>
        <w:adjustRightInd w:val="0"/>
        <w:jc w:val="both"/>
        <w:rPr>
          <w:rFonts w:cs="Courier New"/>
          <w:sz w:val="20"/>
        </w:rPr>
      </w:pPr>
    </w:p>
    <w:p w:rsidR="006279C9" w:rsidRDefault="006279C9" w:rsidP="000A145C">
      <w:pPr>
        <w:widowControl w:val="0"/>
        <w:tabs>
          <w:tab w:val="left" w:pos="397"/>
        </w:tabs>
        <w:autoSpaceDE w:val="0"/>
        <w:autoSpaceDN w:val="0"/>
        <w:adjustRightInd w:val="0"/>
        <w:jc w:val="both"/>
        <w:rPr>
          <w:rFonts w:cs="Courier New"/>
          <w:sz w:val="20"/>
        </w:rPr>
      </w:pPr>
    </w:p>
    <w:p w:rsidR="000A145C" w:rsidRDefault="006279C9" w:rsidP="000A145C">
      <w:pPr>
        <w:widowControl w:val="0"/>
        <w:tabs>
          <w:tab w:val="left" w:pos="397"/>
        </w:tabs>
        <w:autoSpaceDE w:val="0"/>
        <w:autoSpaceDN w:val="0"/>
        <w:adjustRightInd w:val="0"/>
        <w:jc w:val="both"/>
        <w:rPr>
          <w:rFonts w:cs="Courier New"/>
          <w:sz w:val="20"/>
        </w:rPr>
      </w:pPr>
      <w:r>
        <w:rPr>
          <w:rFonts w:cs="Courier New"/>
          <w:sz w:val="20"/>
        </w:rPr>
        <w:t>O</w:t>
      </w:r>
      <w:r w:rsidRPr="000A145C">
        <w:rPr>
          <w:rFonts w:cs="Courier New"/>
          <w:sz w:val="20"/>
        </w:rPr>
        <w:t xml:space="preserve">TROS SUPUESTOS </w:t>
      </w:r>
      <w:r w:rsidR="000A145C" w:rsidRPr="000A145C">
        <w:rPr>
          <w:rFonts w:cs="Courier New"/>
          <w:sz w:val="20"/>
        </w:rPr>
        <w:t>de derecho de acrecer:</w:t>
      </w:r>
    </w:p>
    <w:p w:rsidR="00BD1E22" w:rsidRDefault="00BD1E22" w:rsidP="000A145C">
      <w:pPr>
        <w:widowControl w:val="0"/>
        <w:tabs>
          <w:tab w:val="left" w:pos="397"/>
        </w:tabs>
        <w:autoSpaceDE w:val="0"/>
        <w:autoSpaceDN w:val="0"/>
        <w:adjustRightInd w:val="0"/>
        <w:jc w:val="both"/>
        <w:rPr>
          <w:rFonts w:cs="Courier New"/>
          <w:sz w:val="20"/>
        </w:rPr>
      </w:pPr>
    </w:p>
    <w:p w:rsidR="00BD1E22" w:rsidRDefault="00BD1E22" w:rsidP="000A145C">
      <w:pPr>
        <w:widowControl w:val="0"/>
        <w:tabs>
          <w:tab w:val="left" w:pos="397"/>
        </w:tabs>
        <w:autoSpaceDE w:val="0"/>
        <w:autoSpaceDN w:val="0"/>
        <w:adjustRightInd w:val="0"/>
        <w:jc w:val="both"/>
        <w:rPr>
          <w:rFonts w:cs="Courier New"/>
          <w:sz w:val="20"/>
        </w:rPr>
      </w:pPr>
    </w:p>
    <w:p w:rsidR="00BD1E22" w:rsidRPr="00BD1E22" w:rsidRDefault="00BD1E22" w:rsidP="00BD1E22">
      <w:pPr>
        <w:pStyle w:val="Prrafodelista"/>
        <w:widowControl w:val="0"/>
        <w:numPr>
          <w:ilvl w:val="0"/>
          <w:numId w:val="8"/>
        </w:numPr>
        <w:tabs>
          <w:tab w:val="left" w:pos="397"/>
        </w:tabs>
        <w:autoSpaceDE w:val="0"/>
        <w:autoSpaceDN w:val="0"/>
        <w:adjustRightInd w:val="0"/>
        <w:jc w:val="both"/>
        <w:rPr>
          <w:rFonts w:cs="Courier New"/>
          <w:sz w:val="20"/>
          <w:highlight w:val="yellow"/>
        </w:rPr>
      </w:pPr>
      <w:r w:rsidRPr="00BD1E22">
        <w:rPr>
          <w:rFonts w:cs="Courier New"/>
          <w:sz w:val="20"/>
          <w:highlight w:val="yellow"/>
        </w:rPr>
        <w:t>Ausencia </w:t>
      </w:r>
    </w:p>
    <w:p w:rsidR="00BD1E22" w:rsidRPr="00BD1E22" w:rsidRDefault="00BD1E22" w:rsidP="00BD1E22">
      <w:pPr>
        <w:pStyle w:val="Prrafodelista"/>
        <w:widowControl w:val="0"/>
        <w:tabs>
          <w:tab w:val="left" w:pos="397"/>
        </w:tabs>
        <w:autoSpaceDE w:val="0"/>
        <w:autoSpaceDN w:val="0"/>
        <w:adjustRightInd w:val="0"/>
        <w:jc w:val="both"/>
        <w:rPr>
          <w:rFonts w:cs="Courier New"/>
          <w:sz w:val="20"/>
          <w:highlight w:val="yellow"/>
        </w:rPr>
      </w:pPr>
    </w:p>
    <w:p w:rsidR="00BD1E22" w:rsidRPr="00BD1E22" w:rsidRDefault="00BD1E22" w:rsidP="00BD1E22">
      <w:pPr>
        <w:pStyle w:val="Textonotaalfinal"/>
      </w:pPr>
      <w:r w:rsidRPr="00BD1E22">
        <w:rPr>
          <w:highlight w:val="yellow"/>
        </w:rPr>
        <w:t>191  Sin perjuicio de lo dispuesto en el artículo anterior, abierta una sucesión a la que estuviere llamado un ausente, acrecerá la parte de éste a sus coherederos, al no haber persona con derecho propio para reclamarla. Los unos y los otros, en su caso, deberán hacer, con intervención del Ministerio fiscal, inventario de dichos bienes, los cuales reservarán hasta la declaración del fallecimiento.</w:t>
      </w:r>
    </w:p>
    <w:p w:rsidR="000A145C" w:rsidRPr="000A145C" w:rsidRDefault="000A145C" w:rsidP="000A145C">
      <w:pPr>
        <w:widowControl w:val="0"/>
        <w:tabs>
          <w:tab w:val="left" w:pos="397"/>
        </w:tabs>
        <w:autoSpaceDE w:val="0"/>
        <w:autoSpaceDN w:val="0"/>
        <w:adjustRightInd w:val="0"/>
        <w:jc w:val="both"/>
        <w:rPr>
          <w:rFonts w:cs="Courier New"/>
          <w:sz w:val="20"/>
        </w:rPr>
      </w:pPr>
    </w:p>
    <w:p w:rsidR="006279C9" w:rsidRPr="006279C9" w:rsidRDefault="000A145C" w:rsidP="006279C9">
      <w:pPr>
        <w:pStyle w:val="Prrafodelista"/>
        <w:widowControl w:val="0"/>
        <w:numPr>
          <w:ilvl w:val="0"/>
          <w:numId w:val="8"/>
        </w:numPr>
        <w:tabs>
          <w:tab w:val="left" w:pos="397"/>
        </w:tabs>
        <w:autoSpaceDE w:val="0"/>
        <w:autoSpaceDN w:val="0"/>
        <w:adjustRightInd w:val="0"/>
        <w:jc w:val="both"/>
        <w:rPr>
          <w:rFonts w:cs="Courier New"/>
          <w:sz w:val="20"/>
        </w:rPr>
      </w:pPr>
      <w:r w:rsidRPr="006279C9">
        <w:rPr>
          <w:rFonts w:cs="Courier New"/>
          <w:sz w:val="20"/>
        </w:rPr>
        <w:t>Donaciones</w:t>
      </w:r>
    </w:p>
    <w:p w:rsidR="006279C9" w:rsidRDefault="006279C9" w:rsidP="000A145C">
      <w:pPr>
        <w:widowControl w:val="0"/>
        <w:tabs>
          <w:tab w:val="left" w:pos="397"/>
        </w:tabs>
        <w:autoSpaceDE w:val="0"/>
        <w:autoSpaceDN w:val="0"/>
        <w:adjustRightInd w:val="0"/>
        <w:jc w:val="both"/>
        <w:rPr>
          <w:rFonts w:cs="Courier New"/>
          <w:sz w:val="20"/>
        </w:rPr>
      </w:pPr>
    </w:p>
    <w:p w:rsidR="000A145C" w:rsidRPr="006279C9" w:rsidRDefault="000A145C" w:rsidP="006279C9">
      <w:pPr>
        <w:pStyle w:val="Textonotaalfinal"/>
      </w:pPr>
      <w:r w:rsidRPr="006279C9">
        <w:rPr>
          <w:bCs w:val="0"/>
          <w:sz w:val="20"/>
          <w:szCs w:val="20"/>
        </w:rPr>
        <w:t xml:space="preserve">637 Cuando la </w:t>
      </w:r>
      <w:r w:rsidRPr="006279C9">
        <w:t>donación hubiere sido hecha a varias personas conjuntamente, se entenderá por partes iguales; y no se dará entre ellas el derecho de acrecer, si el donante no hubiese dispuesto otra cosa.</w:t>
      </w:r>
    </w:p>
    <w:p w:rsidR="006279C9" w:rsidRPr="006279C9" w:rsidRDefault="006279C9" w:rsidP="006279C9">
      <w:pPr>
        <w:pStyle w:val="Textonotaalfinal"/>
      </w:pPr>
    </w:p>
    <w:p w:rsidR="000A145C" w:rsidRPr="000A145C" w:rsidRDefault="000A145C" w:rsidP="006279C9">
      <w:pPr>
        <w:pStyle w:val="Textonotaalfinal"/>
        <w:rPr>
          <w:b w:val="0"/>
          <w:bCs w:val="0"/>
          <w:sz w:val="20"/>
          <w:szCs w:val="20"/>
        </w:rPr>
      </w:pPr>
      <w:r w:rsidRPr="006279C9">
        <w:t>Se exceptúan de esta disposición las donaciones hechas conjuntamente a ambos cónyuges, entre los cuales tendrá lugar aquel derecho, si el donante no hubiese dispuesto lo contrario</w:t>
      </w:r>
      <w:r w:rsidRPr="000A145C">
        <w:rPr>
          <w:b w:val="0"/>
          <w:bCs w:val="0"/>
          <w:sz w:val="20"/>
          <w:szCs w:val="20"/>
        </w:rPr>
        <w:t>.</w:t>
      </w:r>
    </w:p>
    <w:p w:rsidR="000A145C" w:rsidRPr="000A145C" w:rsidRDefault="000A145C" w:rsidP="000A145C">
      <w:pPr>
        <w:widowControl w:val="0"/>
        <w:tabs>
          <w:tab w:val="left" w:pos="397"/>
        </w:tabs>
        <w:autoSpaceDE w:val="0"/>
        <w:autoSpaceDN w:val="0"/>
        <w:adjustRightInd w:val="0"/>
        <w:jc w:val="both"/>
        <w:rPr>
          <w:rFonts w:cs="Courier New"/>
          <w:sz w:val="20"/>
          <w:lang w:val="es-ES_tradnl"/>
        </w:rPr>
      </w:pPr>
    </w:p>
    <w:p w:rsidR="000A145C" w:rsidRPr="000A145C" w:rsidRDefault="000A145C" w:rsidP="006279C9">
      <w:pPr>
        <w:widowControl w:val="0"/>
        <w:tabs>
          <w:tab w:val="left" w:pos="397"/>
        </w:tabs>
        <w:autoSpaceDE w:val="0"/>
        <w:autoSpaceDN w:val="0"/>
        <w:adjustRightInd w:val="0"/>
        <w:ind w:left="2124"/>
        <w:jc w:val="both"/>
        <w:rPr>
          <w:rFonts w:cs="Courier New"/>
          <w:sz w:val="20"/>
          <w:lang w:val="es-ES_tradnl"/>
        </w:rPr>
      </w:pPr>
      <w:r w:rsidRPr="000A145C">
        <w:rPr>
          <w:rFonts w:cs="Courier New"/>
          <w:sz w:val="20"/>
          <w:lang w:val="es-ES_tradnl"/>
        </w:rPr>
        <w:t>Algunos autores, como ALBALADEJO, extienden el acrecimiento a las donaciones propter nup</w:t>
      </w:r>
      <w:r w:rsidR="006279C9">
        <w:rPr>
          <w:rFonts w:cs="Courier New"/>
          <w:sz w:val="20"/>
          <w:lang w:val="es-ES_tradnl"/>
        </w:rPr>
        <w:t>ti</w:t>
      </w:r>
      <w:r w:rsidRPr="000A145C">
        <w:rPr>
          <w:rFonts w:cs="Courier New"/>
          <w:sz w:val="20"/>
          <w:lang w:val="es-ES_tradnl"/>
        </w:rPr>
        <w:t>as por identidad de razón.</w:t>
      </w:r>
    </w:p>
    <w:p w:rsidR="000A145C" w:rsidRPr="000A145C" w:rsidRDefault="000A145C" w:rsidP="000A145C">
      <w:pPr>
        <w:widowControl w:val="0"/>
        <w:tabs>
          <w:tab w:val="left" w:pos="397"/>
        </w:tabs>
        <w:autoSpaceDE w:val="0"/>
        <w:autoSpaceDN w:val="0"/>
        <w:adjustRightInd w:val="0"/>
        <w:jc w:val="both"/>
        <w:rPr>
          <w:rFonts w:cs="Courier New"/>
          <w:sz w:val="20"/>
          <w:lang w:val="es-ES_tradnl"/>
        </w:rPr>
      </w:pPr>
    </w:p>
    <w:p w:rsidR="006279C9" w:rsidRDefault="000A145C" w:rsidP="006279C9">
      <w:pPr>
        <w:pStyle w:val="Prrafodelista"/>
        <w:widowControl w:val="0"/>
        <w:numPr>
          <w:ilvl w:val="0"/>
          <w:numId w:val="8"/>
        </w:numPr>
        <w:tabs>
          <w:tab w:val="left" w:pos="397"/>
        </w:tabs>
        <w:autoSpaceDE w:val="0"/>
        <w:autoSpaceDN w:val="0"/>
        <w:adjustRightInd w:val="0"/>
        <w:jc w:val="both"/>
        <w:rPr>
          <w:rFonts w:cs="Courier New"/>
          <w:sz w:val="20"/>
        </w:rPr>
      </w:pPr>
      <w:r w:rsidRPr="000A145C">
        <w:rPr>
          <w:rFonts w:cs="Courier New"/>
          <w:sz w:val="20"/>
        </w:rPr>
        <w:t>Albaceazgo</w:t>
      </w:r>
    </w:p>
    <w:p w:rsidR="006279C9" w:rsidRDefault="006279C9" w:rsidP="000A145C">
      <w:pPr>
        <w:widowControl w:val="0"/>
        <w:tabs>
          <w:tab w:val="left" w:pos="397"/>
        </w:tabs>
        <w:autoSpaceDE w:val="0"/>
        <w:autoSpaceDN w:val="0"/>
        <w:adjustRightInd w:val="0"/>
        <w:jc w:val="both"/>
        <w:rPr>
          <w:rFonts w:cs="Courier New"/>
          <w:sz w:val="20"/>
        </w:rPr>
      </w:pPr>
    </w:p>
    <w:p w:rsidR="000A145C" w:rsidRPr="006279C9" w:rsidRDefault="000A145C" w:rsidP="006279C9">
      <w:pPr>
        <w:pStyle w:val="Textonotaalfinal"/>
        <w:rPr>
          <w:bCs w:val="0"/>
          <w:sz w:val="20"/>
          <w:szCs w:val="20"/>
        </w:rPr>
      </w:pPr>
      <w:r w:rsidRPr="006279C9">
        <w:rPr>
          <w:bCs w:val="0"/>
          <w:sz w:val="20"/>
          <w:szCs w:val="20"/>
        </w:rPr>
        <w:t>908.2 Si el testador, lega o señala conjuntamente a los albaceas alguna retribución, la parte de las que no admitan el cargo, acrecerá a los que lo desempeñen.</w:t>
      </w:r>
    </w:p>
    <w:p w:rsidR="000A145C" w:rsidRPr="000A145C" w:rsidRDefault="000A145C" w:rsidP="000A145C">
      <w:pPr>
        <w:widowControl w:val="0"/>
        <w:tabs>
          <w:tab w:val="left" w:pos="397"/>
        </w:tabs>
        <w:autoSpaceDE w:val="0"/>
        <w:autoSpaceDN w:val="0"/>
        <w:adjustRightInd w:val="0"/>
        <w:jc w:val="both"/>
        <w:rPr>
          <w:rFonts w:cs="Courier New"/>
          <w:sz w:val="20"/>
          <w:lang w:val="es-ES_tradnl"/>
        </w:rPr>
      </w:pPr>
    </w:p>
    <w:p w:rsidR="006279C9" w:rsidRDefault="000A145C" w:rsidP="006279C9">
      <w:pPr>
        <w:pStyle w:val="Prrafodelista"/>
        <w:widowControl w:val="0"/>
        <w:numPr>
          <w:ilvl w:val="0"/>
          <w:numId w:val="8"/>
        </w:numPr>
        <w:tabs>
          <w:tab w:val="left" w:pos="397"/>
        </w:tabs>
        <w:autoSpaceDE w:val="0"/>
        <w:autoSpaceDN w:val="0"/>
        <w:adjustRightInd w:val="0"/>
        <w:jc w:val="both"/>
        <w:rPr>
          <w:rFonts w:cs="Courier New"/>
          <w:sz w:val="20"/>
          <w:lang w:val="es-ES_tradnl"/>
        </w:rPr>
      </w:pPr>
      <w:r w:rsidRPr="006279C9">
        <w:rPr>
          <w:rFonts w:cs="Courier New"/>
          <w:sz w:val="20"/>
        </w:rPr>
        <w:t>Seguros</w:t>
      </w:r>
      <w:r w:rsidRPr="000A145C">
        <w:rPr>
          <w:rFonts w:cs="Courier New"/>
          <w:b/>
          <w:sz w:val="20"/>
          <w:lang w:val="es-ES_tradnl"/>
        </w:rPr>
        <w:t xml:space="preserve"> </w:t>
      </w:r>
      <w:r w:rsidRPr="006279C9">
        <w:rPr>
          <w:rFonts w:cs="Courier New"/>
          <w:sz w:val="20"/>
          <w:lang w:val="es-ES_tradnl"/>
        </w:rPr>
        <w:t>de vida</w:t>
      </w:r>
      <w:r w:rsidRPr="000A145C">
        <w:rPr>
          <w:rFonts w:cs="Courier New"/>
          <w:sz w:val="20"/>
          <w:lang w:val="es-ES_tradnl"/>
        </w:rPr>
        <w:t xml:space="preserve"> </w:t>
      </w:r>
    </w:p>
    <w:p w:rsidR="006279C9" w:rsidRDefault="006279C9" w:rsidP="000A145C">
      <w:pPr>
        <w:widowControl w:val="0"/>
        <w:tabs>
          <w:tab w:val="left" w:pos="397"/>
        </w:tabs>
        <w:autoSpaceDE w:val="0"/>
        <w:autoSpaceDN w:val="0"/>
        <w:adjustRightInd w:val="0"/>
        <w:jc w:val="both"/>
        <w:rPr>
          <w:rFonts w:cs="Courier New"/>
          <w:sz w:val="20"/>
          <w:lang w:val="es-ES_tradnl"/>
        </w:rPr>
      </w:pPr>
    </w:p>
    <w:p w:rsidR="000A145C" w:rsidRPr="006279C9" w:rsidRDefault="006279C9" w:rsidP="006279C9">
      <w:pPr>
        <w:widowControl w:val="0"/>
        <w:tabs>
          <w:tab w:val="left" w:pos="397"/>
        </w:tabs>
        <w:autoSpaceDE w:val="0"/>
        <w:autoSpaceDN w:val="0"/>
        <w:adjustRightInd w:val="0"/>
        <w:ind w:left="2124"/>
        <w:jc w:val="both"/>
        <w:rPr>
          <w:rFonts w:cs="Courier New"/>
          <w:spacing w:val="-3"/>
          <w:sz w:val="20"/>
          <w:lang w:val="es-ES_tradnl" w:eastAsia="en-US"/>
        </w:rPr>
      </w:pPr>
      <w:r>
        <w:rPr>
          <w:rFonts w:cs="Courier New"/>
          <w:sz w:val="20"/>
          <w:lang w:val="es-ES_tradnl"/>
        </w:rPr>
        <w:t>A</w:t>
      </w:r>
      <w:r w:rsidR="000A145C" w:rsidRPr="000A145C">
        <w:rPr>
          <w:rFonts w:cs="Courier New"/>
          <w:sz w:val="20"/>
          <w:lang w:val="es-ES_tradnl"/>
        </w:rPr>
        <w:t>rt. 86 L</w:t>
      </w:r>
      <w:r>
        <w:rPr>
          <w:rFonts w:cs="Courier New"/>
          <w:sz w:val="20"/>
          <w:lang w:val="es-ES_tradnl"/>
        </w:rPr>
        <w:t>C</w:t>
      </w:r>
      <w:r w:rsidR="000A145C" w:rsidRPr="000A145C">
        <w:rPr>
          <w:rFonts w:cs="Courier New"/>
          <w:sz w:val="20"/>
          <w:lang w:val="es-ES_tradnl"/>
        </w:rPr>
        <w:t xml:space="preserve">S 1980 </w:t>
      </w:r>
      <w:r>
        <w:rPr>
          <w:rFonts w:cs="Courier New"/>
          <w:sz w:val="20"/>
          <w:lang w:val="es-ES_tradnl"/>
        </w:rPr>
        <w:t xml:space="preserve">… </w:t>
      </w:r>
      <w:r w:rsidR="000A145C" w:rsidRPr="006279C9">
        <w:rPr>
          <w:rFonts w:cs="Courier New"/>
          <w:b/>
          <w:spacing w:val="-3"/>
          <w:sz w:val="20"/>
          <w:lang w:val="es-ES_tradnl" w:eastAsia="en-US"/>
        </w:rPr>
        <w:t xml:space="preserve">si la designación  se hace a favor </w:t>
      </w:r>
      <w:r w:rsidR="000A145C" w:rsidRPr="006279C9">
        <w:rPr>
          <w:rFonts w:cs="Courier New"/>
          <w:b/>
          <w:spacing w:val="-3"/>
          <w:sz w:val="20"/>
          <w:lang w:val="es-ES_tradnl" w:eastAsia="en-US"/>
        </w:rPr>
        <w:lastRenderedPageBreak/>
        <w:t xml:space="preserve">de varios beneficiarios… </w:t>
      </w:r>
      <w:r w:rsidR="000A145C" w:rsidRPr="006279C9">
        <w:rPr>
          <w:rFonts w:cs="Courier New"/>
          <w:spacing w:val="-3"/>
          <w:sz w:val="20"/>
          <w:lang w:val="es-ES_tradnl" w:eastAsia="en-US"/>
        </w:rPr>
        <w:t>la parte no adquirida por un beneficiario acrecerá a los demás.</w:t>
      </w:r>
    </w:p>
    <w:p w:rsidR="000A145C" w:rsidRPr="000A145C" w:rsidRDefault="000A145C" w:rsidP="000A145C">
      <w:pPr>
        <w:widowControl w:val="0"/>
        <w:tabs>
          <w:tab w:val="left" w:pos="397"/>
        </w:tabs>
        <w:autoSpaceDE w:val="0"/>
        <w:autoSpaceDN w:val="0"/>
        <w:adjustRightInd w:val="0"/>
        <w:jc w:val="both"/>
        <w:rPr>
          <w:rFonts w:cs="Courier New"/>
          <w:sz w:val="20"/>
        </w:rPr>
      </w:pPr>
    </w:p>
    <w:p w:rsidR="002D79C9" w:rsidRPr="000A145C" w:rsidRDefault="002D79C9" w:rsidP="000A145C">
      <w:pPr>
        <w:rPr>
          <w:rFonts w:cs="Courier New"/>
          <w:sz w:val="20"/>
        </w:rPr>
      </w:pPr>
    </w:p>
    <w:p w:rsidR="002D79C9" w:rsidRPr="000A145C" w:rsidRDefault="002D79C9" w:rsidP="000A145C">
      <w:pPr>
        <w:pStyle w:val="Ttulo4"/>
        <w:rPr>
          <w:rFonts w:cs="Courier New"/>
        </w:rPr>
      </w:pPr>
      <w:r w:rsidRPr="000A145C">
        <w:rPr>
          <w:rFonts w:cs="Courier New"/>
        </w:rPr>
        <w:t>EL DERECHO DE REPRESENTACION</w:t>
      </w:r>
      <w:r w:rsidR="000A145C" w:rsidRPr="000A145C">
        <w:rPr>
          <w:rFonts w:cs="Courier New"/>
        </w:rPr>
        <w:t xml:space="preserve"> EN LA SUCESIÓN TESTADA Y EN LA INTESTADA</w:t>
      </w:r>
    </w:p>
    <w:p w:rsidR="000A145C" w:rsidRPr="000A145C" w:rsidRDefault="000A145C" w:rsidP="000A145C">
      <w:pPr>
        <w:rPr>
          <w:rFonts w:cs="Courier New"/>
          <w:sz w:val="20"/>
        </w:rPr>
      </w:pPr>
    </w:p>
    <w:p w:rsidR="002D79C9" w:rsidRPr="000A145C" w:rsidRDefault="002D79C9" w:rsidP="000A145C">
      <w:pPr>
        <w:rPr>
          <w:rFonts w:cs="Courier New"/>
          <w:sz w:val="20"/>
        </w:rPr>
      </w:pPr>
    </w:p>
    <w:p w:rsidR="002D79C9" w:rsidRDefault="002D79C9" w:rsidP="000A145C">
      <w:pPr>
        <w:jc w:val="both"/>
        <w:rPr>
          <w:rFonts w:cs="Courier New"/>
          <w:sz w:val="20"/>
        </w:rPr>
      </w:pPr>
      <w:r w:rsidRPr="000A145C">
        <w:rPr>
          <w:rFonts w:cs="Courier New"/>
          <w:sz w:val="20"/>
        </w:rPr>
        <w:t>La regla general de que en la sucesión intestada el pariente más próximo en grado excluye al más remoto, se encuentra atenuada por el dº de representación.</w:t>
      </w:r>
    </w:p>
    <w:p w:rsidR="004D390D" w:rsidRPr="000A145C" w:rsidRDefault="004D390D" w:rsidP="000A145C">
      <w:pPr>
        <w:jc w:val="both"/>
        <w:rPr>
          <w:rFonts w:cs="Courier New"/>
          <w:sz w:val="20"/>
        </w:rPr>
      </w:pPr>
    </w:p>
    <w:p w:rsidR="002D79C9" w:rsidRPr="000A145C" w:rsidRDefault="004D390D" w:rsidP="004D390D">
      <w:pPr>
        <w:pStyle w:val="NFarts"/>
      </w:pPr>
      <w:r>
        <w:t xml:space="preserve">924 </w:t>
      </w:r>
      <w:r w:rsidR="002D79C9" w:rsidRPr="000A145C">
        <w:t>Llámase derecho de representación el que tienen los parientes de una persona para sucederle en todos los derechos que tendría si viviera o hubiera podido heredar.</w:t>
      </w:r>
    </w:p>
    <w:p w:rsidR="002D79C9" w:rsidRPr="000A145C" w:rsidRDefault="002D79C9" w:rsidP="000A145C">
      <w:pPr>
        <w:jc w:val="both"/>
        <w:rPr>
          <w:rFonts w:cs="Courier New"/>
          <w:sz w:val="20"/>
        </w:rPr>
      </w:pPr>
      <w:r w:rsidRPr="000A145C">
        <w:rPr>
          <w:rFonts w:cs="Courier New"/>
          <w:sz w:val="20"/>
        </w:rPr>
        <w:t>Esta definición es impropia, a juicio de la doctrina:</w:t>
      </w:r>
    </w:p>
    <w:p w:rsidR="004D390D" w:rsidRDefault="004D390D" w:rsidP="004D390D">
      <w:pPr>
        <w:jc w:val="both"/>
        <w:rPr>
          <w:rFonts w:cs="Courier New"/>
          <w:sz w:val="20"/>
        </w:rPr>
      </w:pPr>
    </w:p>
    <w:p w:rsidR="002D79C9" w:rsidRPr="000A145C" w:rsidRDefault="000B1AD0" w:rsidP="000B1AD0">
      <w:pPr>
        <w:ind w:left="708"/>
        <w:jc w:val="both"/>
        <w:rPr>
          <w:rFonts w:cs="Courier New"/>
          <w:sz w:val="20"/>
        </w:rPr>
      </w:pPr>
      <w:r>
        <w:rPr>
          <w:rFonts w:cs="Courier New"/>
          <w:sz w:val="20"/>
        </w:rPr>
        <w:t xml:space="preserve">. </w:t>
      </w:r>
      <w:r w:rsidR="002D79C9" w:rsidRPr="000A145C">
        <w:rPr>
          <w:rFonts w:cs="Courier New"/>
          <w:sz w:val="20"/>
        </w:rPr>
        <w:t>Por la expresión g</w:t>
      </w:r>
      <w:r w:rsidR="004D390D">
        <w:rPr>
          <w:rFonts w:cs="Courier New"/>
          <w:sz w:val="20"/>
        </w:rPr>
        <w:t>enérica del término parientes, cuando</w:t>
      </w:r>
      <w:r w:rsidR="002D79C9" w:rsidRPr="000A145C">
        <w:rPr>
          <w:rFonts w:cs="Courier New"/>
          <w:sz w:val="20"/>
        </w:rPr>
        <w:t xml:space="preserve"> este dº sólo puede ser ostentado por las personas que luego señalaremos.</w:t>
      </w:r>
    </w:p>
    <w:p w:rsidR="002D79C9" w:rsidRPr="000A145C" w:rsidRDefault="002D79C9" w:rsidP="000B1AD0">
      <w:pPr>
        <w:ind w:left="708"/>
        <w:jc w:val="both"/>
        <w:rPr>
          <w:rFonts w:cs="Courier New"/>
          <w:sz w:val="20"/>
        </w:rPr>
      </w:pPr>
    </w:p>
    <w:p w:rsidR="002D79C9" w:rsidRPr="000A145C" w:rsidRDefault="000B1AD0" w:rsidP="000B1AD0">
      <w:pPr>
        <w:ind w:left="708"/>
        <w:jc w:val="both"/>
        <w:rPr>
          <w:rFonts w:cs="Courier New"/>
          <w:sz w:val="20"/>
        </w:rPr>
      </w:pPr>
      <w:r>
        <w:rPr>
          <w:rFonts w:cs="Courier New"/>
          <w:sz w:val="20"/>
        </w:rPr>
        <w:t xml:space="preserve">. </w:t>
      </w:r>
      <w:r w:rsidR="002D79C9" w:rsidRPr="000A145C">
        <w:rPr>
          <w:rFonts w:cs="Courier New"/>
          <w:sz w:val="20"/>
        </w:rPr>
        <w:t>Porque no se trata de un derecho a suceder al representado, pues a quien se sucede es al causante</w:t>
      </w:r>
      <w:r w:rsidR="004D390D">
        <w:rPr>
          <w:rFonts w:cs="Courier New"/>
          <w:sz w:val="20"/>
        </w:rPr>
        <w:t xml:space="preserve"> (</w:t>
      </w:r>
      <w:r w:rsidR="002D79C9" w:rsidRPr="000A145C">
        <w:rPr>
          <w:rFonts w:cs="Courier New"/>
          <w:sz w:val="20"/>
        </w:rPr>
        <w:t>, es decir, a la persona a quien sucedería el representado si viviere o hubiere podido heredar</w:t>
      </w:r>
      <w:r w:rsidR="004D390D">
        <w:rPr>
          <w:rFonts w:cs="Courier New"/>
          <w:sz w:val="20"/>
        </w:rPr>
        <w:t>)</w:t>
      </w:r>
      <w:r w:rsidR="002D79C9" w:rsidRPr="000A145C">
        <w:rPr>
          <w:rFonts w:cs="Courier New"/>
          <w:sz w:val="20"/>
        </w:rPr>
        <w:t>.</w:t>
      </w:r>
    </w:p>
    <w:p w:rsidR="002D79C9" w:rsidRPr="000A145C" w:rsidRDefault="002D79C9" w:rsidP="000B1AD0">
      <w:pPr>
        <w:ind w:left="708"/>
        <w:jc w:val="both"/>
        <w:rPr>
          <w:rFonts w:cs="Courier New"/>
          <w:sz w:val="20"/>
        </w:rPr>
      </w:pPr>
    </w:p>
    <w:p w:rsidR="002D79C9" w:rsidRPr="000A145C" w:rsidRDefault="000B1AD0" w:rsidP="000B1AD0">
      <w:pPr>
        <w:ind w:left="708"/>
        <w:jc w:val="both"/>
        <w:rPr>
          <w:rFonts w:cs="Courier New"/>
          <w:sz w:val="20"/>
        </w:rPr>
      </w:pPr>
      <w:r>
        <w:rPr>
          <w:rFonts w:cs="Courier New"/>
          <w:sz w:val="20"/>
        </w:rPr>
        <w:t xml:space="preserve">. </w:t>
      </w:r>
      <w:r w:rsidR="002D79C9" w:rsidRPr="000A145C">
        <w:rPr>
          <w:rFonts w:cs="Courier New"/>
          <w:sz w:val="20"/>
        </w:rPr>
        <w:t xml:space="preserve">Porque, como dice </w:t>
      </w:r>
      <w:r w:rsidR="004D390D" w:rsidRPr="000A145C">
        <w:rPr>
          <w:rFonts w:cs="Courier New"/>
          <w:sz w:val="20"/>
        </w:rPr>
        <w:t>ROYO MARTINEZ</w:t>
      </w:r>
      <w:r w:rsidR="002D79C9" w:rsidRPr="000A145C">
        <w:rPr>
          <w:rFonts w:cs="Courier New"/>
          <w:sz w:val="20"/>
        </w:rPr>
        <w:t xml:space="preserve">, es impropio hablar de representación, ya que la verdadera representación requiere que una persona actúe jurídicamente </w:t>
      </w:r>
      <w:r w:rsidR="002D79C9" w:rsidRPr="000B1AD0">
        <w:rPr>
          <w:rFonts w:cs="Courier New"/>
          <w:sz w:val="20"/>
        </w:rPr>
        <w:t>por  cuenta y en interés de otro y con efectos respecto al patrimonio del representado. Más bien</w:t>
      </w:r>
      <w:r w:rsidR="004D390D" w:rsidRPr="000B1AD0">
        <w:rPr>
          <w:rFonts w:cs="Courier New"/>
          <w:sz w:val="20"/>
        </w:rPr>
        <w:t>,</w:t>
      </w:r>
      <w:r w:rsidR="002D79C9" w:rsidRPr="000B1AD0">
        <w:rPr>
          <w:rFonts w:cs="Courier New"/>
          <w:sz w:val="20"/>
        </w:rPr>
        <w:t xml:space="preserve"> </w:t>
      </w:r>
      <w:r w:rsidR="004D390D" w:rsidRPr="000B1AD0">
        <w:rPr>
          <w:rFonts w:cs="Courier New"/>
          <w:sz w:val="20"/>
        </w:rPr>
        <w:t>afirma</w:t>
      </w:r>
      <w:r w:rsidR="002D79C9" w:rsidRPr="000B1AD0">
        <w:rPr>
          <w:rFonts w:cs="Courier New"/>
          <w:sz w:val="20"/>
        </w:rPr>
        <w:t xml:space="preserve"> el TS</w:t>
      </w:r>
      <w:r w:rsidR="004D390D" w:rsidRPr="000B1AD0">
        <w:rPr>
          <w:rFonts w:cs="Courier New"/>
          <w:sz w:val="20"/>
        </w:rPr>
        <w:t>,</w:t>
      </w:r>
      <w:r w:rsidR="002D79C9" w:rsidRPr="000B1AD0">
        <w:rPr>
          <w:rFonts w:cs="Courier New"/>
          <w:sz w:val="20"/>
        </w:rPr>
        <w:t xml:space="preserve"> hay en realidad una subrogación</w:t>
      </w:r>
    </w:p>
    <w:p w:rsidR="002D79C9" w:rsidRDefault="002D79C9" w:rsidP="000A145C">
      <w:pPr>
        <w:jc w:val="both"/>
        <w:rPr>
          <w:rFonts w:cs="Courier New"/>
          <w:sz w:val="20"/>
        </w:rPr>
      </w:pPr>
    </w:p>
    <w:p w:rsidR="004D390D" w:rsidRPr="000A145C" w:rsidRDefault="004D390D" w:rsidP="000A145C">
      <w:pPr>
        <w:jc w:val="both"/>
        <w:rPr>
          <w:rFonts w:cs="Courier New"/>
          <w:sz w:val="20"/>
        </w:rPr>
      </w:pPr>
      <w:r>
        <w:rPr>
          <w:rFonts w:cs="Courier New"/>
          <w:sz w:val="20"/>
        </w:rPr>
        <w:t>CASOS</w:t>
      </w:r>
    </w:p>
    <w:p w:rsidR="002D79C9" w:rsidRPr="000A145C" w:rsidRDefault="002D79C9" w:rsidP="004D390D">
      <w:pPr>
        <w:pStyle w:val="NFarts"/>
      </w:pPr>
      <w:r w:rsidRPr="000A145C">
        <w:t>925 El derecho de representación tendrá siempre lugar en la línea recta descendente, pero nunca en la ascendente.</w:t>
      </w:r>
    </w:p>
    <w:p w:rsidR="002D79C9" w:rsidRDefault="002D79C9" w:rsidP="004D390D">
      <w:pPr>
        <w:pStyle w:val="NFarts"/>
      </w:pPr>
      <w:r w:rsidRPr="000A145C">
        <w:t>En la línea colateral sólo tendrá lugar en favor de los hijos de hermanos, bien sean de doble vínculo, bien de un solo lado.</w:t>
      </w:r>
    </w:p>
    <w:p w:rsidR="00EC25A6" w:rsidRPr="000A145C" w:rsidRDefault="00EC25A6" w:rsidP="00EC25A6">
      <w:pPr>
        <w:ind w:left="567"/>
        <w:jc w:val="both"/>
        <w:rPr>
          <w:rFonts w:cs="Courier New"/>
          <w:sz w:val="20"/>
        </w:rPr>
      </w:pPr>
      <w:r w:rsidRPr="000A145C">
        <w:rPr>
          <w:rFonts w:cs="Courier New"/>
          <w:sz w:val="20"/>
        </w:rPr>
        <w:t>Por consecuencia</w:t>
      </w:r>
      <w:r>
        <w:rPr>
          <w:rFonts w:cs="Courier New"/>
          <w:sz w:val="20"/>
        </w:rPr>
        <w:t xml:space="preserve"> s</w:t>
      </w:r>
      <w:r w:rsidRPr="000A145C">
        <w:rPr>
          <w:rFonts w:cs="Courier New"/>
          <w:sz w:val="20"/>
        </w:rPr>
        <w:t xml:space="preserve">ólo tiene lugar en la línea descendente y, respecto a la colateral, sólo a favor de los sobrinos cuando concurran con sus </w:t>
      </w:r>
      <w:r w:rsidR="00BD1E22" w:rsidRPr="000A145C">
        <w:rPr>
          <w:rFonts w:cs="Courier New"/>
          <w:sz w:val="20"/>
        </w:rPr>
        <w:t>tíos</w:t>
      </w:r>
      <w:r w:rsidRPr="000A145C">
        <w:rPr>
          <w:rFonts w:cs="Courier New"/>
          <w:sz w:val="20"/>
        </w:rPr>
        <w:t>.</w:t>
      </w:r>
    </w:p>
    <w:p w:rsidR="002D79C9" w:rsidRPr="000A145C" w:rsidRDefault="002D79C9" w:rsidP="004D390D">
      <w:pPr>
        <w:pStyle w:val="NFarts"/>
      </w:pPr>
      <w:r w:rsidRPr="000A145C">
        <w:t>927 Quedando hijos de uno o más hermanos del difunto, heredarán a éste por representación si concurren con sus tíos. Pero, si concurren solos, heredarán por partes iguales.</w:t>
      </w:r>
    </w:p>
    <w:p w:rsidR="002D79C9" w:rsidRPr="000A145C" w:rsidRDefault="002D79C9" w:rsidP="004D390D">
      <w:pPr>
        <w:pStyle w:val="NFarts"/>
      </w:pPr>
      <w:r w:rsidRPr="000A145C">
        <w:t>929 No podrá representarse a una persona viva sino en los casos de desheredación o incapacidad.</w:t>
      </w:r>
    </w:p>
    <w:p w:rsidR="002D79C9" w:rsidRPr="000A145C" w:rsidRDefault="00EC25A6" w:rsidP="000B1AD0">
      <w:pPr>
        <w:ind w:left="567"/>
        <w:jc w:val="both"/>
        <w:rPr>
          <w:rFonts w:cs="Courier New"/>
          <w:sz w:val="20"/>
        </w:rPr>
      </w:pPr>
      <w:r>
        <w:rPr>
          <w:rFonts w:cs="Courier New"/>
          <w:sz w:val="20"/>
          <w:highlight w:val="yellow"/>
        </w:rPr>
        <w:t>E</w:t>
      </w:r>
      <w:r w:rsidRPr="000A145C">
        <w:rPr>
          <w:rFonts w:cs="Courier New"/>
          <w:sz w:val="20"/>
          <w:highlight w:val="yellow"/>
        </w:rPr>
        <w:t xml:space="preserve">l término “incapacidad” </w:t>
      </w:r>
      <w:r>
        <w:rPr>
          <w:rFonts w:cs="Courier New"/>
          <w:sz w:val="20"/>
          <w:highlight w:val="yellow"/>
        </w:rPr>
        <w:t xml:space="preserve">aquí </w:t>
      </w:r>
      <w:r w:rsidRPr="000A145C">
        <w:rPr>
          <w:rFonts w:cs="Courier New"/>
          <w:sz w:val="20"/>
          <w:highlight w:val="yellow"/>
        </w:rPr>
        <w:t>utilizado únicamente puede referirse a la indignidad</w:t>
      </w:r>
      <w:r>
        <w:rPr>
          <w:rFonts w:cs="Courier New"/>
          <w:sz w:val="20"/>
          <w:highlight w:val="yellow"/>
        </w:rPr>
        <w:t>, señala</w:t>
      </w:r>
      <w:r w:rsidRPr="000A145C">
        <w:rPr>
          <w:rFonts w:cs="Courier New"/>
          <w:sz w:val="20"/>
          <w:highlight w:val="yellow"/>
        </w:rPr>
        <w:t xml:space="preserve"> la doctrina</w:t>
      </w:r>
      <w:r>
        <w:rPr>
          <w:rFonts w:cs="Courier New"/>
          <w:sz w:val="20"/>
          <w:highlight w:val="yellow"/>
        </w:rPr>
        <w:t xml:space="preserve"> (REMISION tema 102</w:t>
      </w:r>
      <w:r w:rsidRPr="000A145C">
        <w:rPr>
          <w:rFonts w:cs="Courier New"/>
          <w:sz w:val="20"/>
          <w:highlight w:val="yellow"/>
        </w:rPr>
        <w:t>)</w:t>
      </w:r>
    </w:p>
    <w:p w:rsidR="002D79C9" w:rsidRPr="000A145C" w:rsidRDefault="002D79C9" w:rsidP="000A145C">
      <w:pPr>
        <w:jc w:val="both"/>
        <w:rPr>
          <w:rFonts w:cs="Courier New"/>
          <w:sz w:val="20"/>
        </w:rPr>
      </w:pPr>
    </w:p>
    <w:p w:rsidR="002D79C9" w:rsidRPr="000A145C" w:rsidRDefault="000B1AD0" w:rsidP="000A145C">
      <w:pPr>
        <w:jc w:val="both"/>
        <w:rPr>
          <w:rFonts w:cs="Courier New"/>
          <w:sz w:val="20"/>
        </w:rPr>
      </w:pPr>
      <w:r>
        <w:rPr>
          <w:rFonts w:cs="Courier New"/>
          <w:sz w:val="20"/>
        </w:rPr>
        <w:t>EFECTOS</w:t>
      </w:r>
    </w:p>
    <w:p w:rsidR="002D79C9" w:rsidRPr="000A145C" w:rsidRDefault="002D79C9" w:rsidP="000A145C">
      <w:pPr>
        <w:jc w:val="both"/>
        <w:rPr>
          <w:rFonts w:cs="Courier New"/>
          <w:sz w:val="20"/>
        </w:rPr>
      </w:pPr>
    </w:p>
    <w:p w:rsidR="002D79C9" w:rsidRPr="000B1AD0" w:rsidRDefault="000B1AD0" w:rsidP="000B1AD0">
      <w:pPr>
        <w:pStyle w:val="NFarts"/>
      </w:pPr>
      <w:r w:rsidRPr="000B1AD0">
        <w:t xml:space="preserve">926  </w:t>
      </w:r>
      <w:r w:rsidR="002D79C9" w:rsidRPr="000B1AD0">
        <w:t>Siempre que se herede por representación, la división de la herencia se hará por estirpes, de modo que el representante o representantes no hereden más de lo que heredaría su representado, si viviera.</w:t>
      </w:r>
    </w:p>
    <w:p w:rsidR="002D79C9" w:rsidRPr="000B1AD0" w:rsidRDefault="000B1AD0" w:rsidP="000B1AD0">
      <w:pPr>
        <w:pStyle w:val="NFarts"/>
      </w:pPr>
      <w:r w:rsidRPr="000B1AD0">
        <w:lastRenderedPageBreak/>
        <w:t xml:space="preserve">928  </w:t>
      </w:r>
      <w:r w:rsidR="002D79C9" w:rsidRPr="000B1AD0">
        <w:t>No se pierde el derecho de representar a una persona por haber renunciado su herencia.</w:t>
      </w:r>
    </w:p>
    <w:p w:rsidR="000B1AD0" w:rsidRPr="000A145C" w:rsidRDefault="000B1AD0" w:rsidP="000B1AD0">
      <w:pPr>
        <w:ind w:left="567"/>
        <w:jc w:val="both"/>
        <w:rPr>
          <w:rFonts w:cs="Courier New"/>
          <w:sz w:val="20"/>
        </w:rPr>
      </w:pPr>
      <w:r w:rsidRPr="000A145C">
        <w:rPr>
          <w:rFonts w:cs="Courier New"/>
          <w:sz w:val="20"/>
        </w:rPr>
        <w:t>Al heredar al causante y no al representado, es lógico que</w:t>
      </w:r>
      <w:r>
        <w:rPr>
          <w:rFonts w:cs="Courier New"/>
          <w:sz w:val="20"/>
        </w:rPr>
        <w:t xml:space="preserve"> así sea. Ahora bien,</w:t>
      </w:r>
    </w:p>
    <w:p w:rsidR="000B1AD0" w:rsidRDefault="000B1AD0" w:rsidP="000B1AD0">
      <w:pPr>
        <w:pStyle w:val="Textonotaalfinal"/>
        <w:ind w:left="0"/>
        <w:rPr>
          <w:lang w:val="en-GB"/>
        </w:rPr>
      </w:pPr>
    </w:p>
    <w:p w:rsidR="002D79C9" w:rsidRPr="000A145C" w:rsidRDefault="002D79C9" w:rsidP="000B1AD0">
      <w:pPr>
        <w:pStyle w:val="Textonotaalfinal"/>
      </w:pPr>
      <w:r w:rsidRPr="000A145C">
        <w:rPr>
          <w:lang w:val="en-GB"/>
        </w:rPr>
        <w:t>1038.1</w:t>
      </w:r>
      <w:r w:rsidR="000B1AD0">
        <w:rPr>
          <w:lang w:val="en-GB"/>
        </w:rPr>
        <w:t xml:space="preserve"> </w:t>
      </w:r>
      <w:r w:rsidRPr="000A145C">
        <w:t>Cuando los nietos sucedan al abuelo en representación del padre, concurriendo con sus tíos o primos, colacionarán todo lo que debiera colacionar el padre si viviera, aunque no lo hayan heredado.</w:t>
      </w:r>
    </w:p>
    <w:p w:rsidR="002D79C9" w:rsidRDefault="002D79C9" w:rsidP="000A145C">
      <w:pPr>
        <w:jc w:val="both"/>
        <w:rPr>
          <w:rFonts w:cs="Courier New"/>
          <w:sz w:val="20"/>
        </w:rPr>
      </w:pPr>
    </w:p>
    <w:p w:rsidR="00EC25A6" w:rsidRDefault="00EC25A6" w:rsidP="000A145C">
      <w:pPr>
        <w:jc w:val="both"/>
        <w:rPr>
          <w:rFonts w:cs="Courier New"/>
          <w:sz w:val="20"/>
        </w:rPr>
      </w:pPr>
    </w:p>
    <w:p w:rsidR="00EC25A6" w:rsidRPr="00EC25A6" w:rsidRDefault="00EC25A6" w:rsidP="00EC25A6">
      <w:pPr>
        <w:widowControl w:val="0"/>
        <w:tabs>
          <w:tab w:val="left" w:pos="397"/>
        </w:tabs>
        <w:autoSpaceDE w:val="0"/>
        <w:autoSpaceDN w:val="0"/>
        <w:adjustRightInd w:val="0"/>
        <w:rPr>
          <w:rFonts w:cs="Courier New"/>
          <w:sz w:val="20"/>
          <w:bdr w:val="single" w:sz="2" w:space="0" w:color="auto"/>
        </w:rPr>
      </w:pPr>
      <w:r w:rsidRPr="00EC25A6">
        <w:rPr>
          <w:rFonts w:cs="Courier New"/>
          <w:sz w:val="20"/>
          <w:bdr w:val="single" w:sz="2" w:space="0" w:color="auto"/>
        </w:rPr>
        <w:t>EN LA SUCESION INTESTADA</w:t>
      </w:r>
    </w:p>
    <w:p w:rsidR="00EC25A6" w:rsidRDefault="00EC25A6" w:rsidP="00EC25A6">
      <w:pPr>
        <w:ind w:left="1275"/>
        <w:jc w:val="both"/>
        <w:rPr>
          <w:rFonts w:cs="Courier New"/>
          <w:sz w:val="20"/>
        </w:rPr>
      </w:pPr>
    </w:p>
    <w:p w:rsidR="00EC25A6" w:rsidRDefault="00EC25A6" w:rsidP="00EC25A6">
      <w:pPr>
        <w:ind w:left="1275"/>
        <w:jc w:val="both"/>
        <w:rPr>
          <w:rFonts w:cs="Courier New"/>
          <w:sz w:val="20"/>
        </w:rPr>
      </w:pPr>
    </w:p>
    <w:p w:rsidR="00EC25A6" w:rsidRDefault="00EC25A6" w:rsidP="00EC25A6">
      <w:pPr>
        <w:jc w:val="both"/>
        <w:rPr>
          <w:rFonts w:cs="Courier New"/>
          <w:sz w:val="20"/>
        </w:rPr>
      </w:pPr>
      <w:r>
        <w:rPr>
          <w:rFonts w:cs="Courier New"/>
          <w:sz w:val="20"/>
        </w:rPr>
        <w:t>L</w:t>
      </w:r>
      <w:r w:rsidRPr="000A145C">
        <w:rPr>
          <w:rFonts w:cs="Courier New"/>
          <w:sz w:val="20"/>
        </w:rPr>
        <w:t xml:space="preserve">os supuestos en los que se aplica </w:t>
      </w:r>
      <w:r>
        <w:rPr>
          <w:rFonts w:cs="Courier New"/>
          <w:sz w:val="20"/>
        </w:rPr>
        <w:t xml:space="preserve">la representación </w:t>
      </w:r>
      <w:r w:rsidRPr="000A145C">
        <w:rPr>
          <w:rFonts w:cs="Courier New"/>
          <w:sz w:val="20"/>
        </w:rPr>
        <w:t>EN LA SUCESIÓN INTESTADA son los de premoriencia, desheredación</w:t>
      </w:r>
      <w:r w:rsidR="00BD1E22" w:rsidRPr="00BD1E22">
        <w:rPr>
          <w:rFonts w:cs="Courier New"/>
          <w:sz w:val="20"/>
        </w:rPr>
        <w:t xml:space="preserve"> </w:t>
      </w:r>
      <w:r w:rsidR="00BD1E22">
        <w:rPr>
          <w:rFonts w:cs="Courier New"/>
          <w:sz w:val="20"/>
        </w:rPr>
        <w:t xml:space="preserve">e </w:t>
      </w:r>
      <w:r w:rsidR="00BD1E22" w:rsidRPr="000A145C">
        <w:rPr>
          <w:rFonts w:cs="Courier New"/>
          <w:sz w:val="20"/>
        </w:rPr>
        <w:t>incapacidad</w:t>
      </w:r>
      <w:r w:rsidRPr="000A145C">
        <w:rPr>
          <w:rFonts w:cs="Courier New"/>
          <w:sz w:val="20"/>
        </w:rPr>
        <w:t xml:space="preserve">. No se admite por </w:t>
      </w:r>
      <w:r w:rsidR="00BD1E22">
        <w:rPr>
          <w:rFonts w:cs="Courier New"/>
          <w:sz w:val="20"/>
        </w:rPr>
        <w:t>tanto</w:t>
      </w:r>
      <w:r w:rsidRPr="000A145C">
        <w:rPr>
          <w:rFonts w:cs="Courier New"/>
          <w:sz w:val="20"/>
        </w:rPr>
        <w:t xml:space="preserve"> en el caso de renuncia (art</w:t>
      </w:r>
      <w:r>
        <w:rPr>
          <w:rFonts w:cs="Courier New"/>
          <w:sz w:val="20"/>
        </w:rPr>
        <w:t xml:space="preserve">s. </w:t>
      </w:r>
      <w:r w:rsidRPr="000A145C">
        <w:rPr>
          <w:rFonts w:cs="Courier New"/>
          <w:sz w:val="20"/>
        </w:rPr>
        <w:t>923</w:t>
      </w:r>
      <w:r w:rsidR="00BD1E22">
        <w:rPr>
          <w:rFonts w:cs="Courier New"/>
          <w:sz w:val="20"/>
        </w:rPr>
        <w:t xml:space="preserve"> </w:t>
      </w:r>
      <w:r>
        <w:rPr>
          <w:rFonts w:cs="Courier New"/>
          <w:sz w:val="20"/>
        </w:rPr>
        <w:t>y 929</w:t>
      </w:r>
      <w:r w:rsidRPr="000A145C">
        <w:rPr>
          <w:rFonts w:cs="Courier New"/>
          <w:sz w:val="20"/>
        </w:rPr>
        <w:t xml:space="preserve">). </w:t>
      </w:r>
    </w:p>
    <w:p w:rsidR="00BD1E22" w:rsidRDefault="00BD1E22" w:rsidP="00EC25A6">
      <w:pPr>
        <w:jc w:val="both"/>
        <w:rPr>
          <w:rFonts w:cs="Courier New"/>
          <w:sz w:val="20"/>
        </w:rPr>
      </w:pPr>
    </w:p>
    <w:p w:rsidR="00BD1E22" w:rsidRDefault="00BD1E22" w:rsidP="00BD1E22">
      <w:pPr>
        <w:pStyle w:val="NFarts"/>
        <w:rPr>
          <w:rFonts w:cs="Courier New"/>
          <w:sz w:val="20"/>
        </w:rPr>
      </w:pPr>
      <w:r w:rsidRPr="00BD1E22">
        <w:rPr>
          <w:highlight w:val="yellow"/>
          <w:shd w:val="clear" w:color="auto" w:fill="FFFFFF"/>
        </w:rPr>
        <w:t>923 REPUDIANDO la herencia el pariente más próximo, si es solo, o, si fueren varios, todos los parientes más próximos llamados por la ley heredarán los del grado siguiente por su propio derecho y sin que puedan representar al repudiante</w:t>
      </w:r>
    </w:p>
    <w:p w:rsidR="000A145C" w:rsidRPr="000A145C" w:rsidRDefault="000A145C" w:rsidP="000A145C">
      <w:pPr>
        <w:jc w:val="both"/>
        <w:rPr>
          <w:rFonts w:cs="Courier New"/>
          <w:sz w:val="20"/>
        </w:rPr>
      </w:pPr>
    </w:p>
    <w:p w:rsidR="00EC25A6" w:rsidRDefault="00EC25A6" w:rsidP="000A145C">
      <w:pPr>
        <w:jc w:val="both"/>
        <w:rPr>
          <w:rFonts w:cs="Courier New"/>
          <w:sz w:val="20"/>
        </w:rPr>
      </w:pPr>
    </w:p>
    <w:p w:rsidR="002D79C9" w:rsidRPr="00EC25A6" w:rsidRDefault="002D79C9" w:rsidP="00EC25A6">
      <w:pPr>
        <w:widowControl w:val="0"/>
        <w:tabs>
          <w:tab w:val="left" w:pos="397"/>
        </w:tabs>
        <w:autoSpaceDE w:val="0"/>
        <w:autoSpaceDN w:val="0"/>
        <w:adjustRightInd w:val="0"/>
        <w:rPr>
          <w:rFonts w:cs="Courier New"/>
          <w:sz w:val="20"/>
          <w:bdr w:val="single" w:sz="2" w:space="0" w:color="auto"/>
        </w:rPr>
      </w:pPr>
      <w:r w:rsidRPr="00EC25A6">
        <w:rPr>
          <w:rFonts w:cs="Courier New"/>
          <w:sz w:val="20"/>
          <w:bdr w:val="single" w:sz="2" w:space="0" w:color="auto"/>
        </w:rPr>
        <w:t>EN LA SUCESION TESTADA</w:t>
      </w:r>
    </w:p>
    <w:p w:rsidR="002D79C9" w:rsidRPr="000A145C" w:rsidRDefault="002D79C9" w:rsidP="000A145C">
      <w:pPr>
        <w:jc w:val="both"/>
        <w:rPr>
          <w:rFonts w:cs="Courier New"/>
          <w:sz w:val="20"/>
        </w:rPr>
      </w:pPr>
    </w:p>
    <w:p w:rsidR="002D79C9" w:rsidRDefault="002D79C9" w:rsidP="000A145C">
      <w:pPr>
        <w:widowControl w:val="0"/>
        <w:tabs>
          <w:tab w:val="left" w:pos="397"/>
        </w:tabs>
        <w:autoSpaceDE w:val="0"/>
        <w:autoSpaceDN w:val="0"/>
        <w:adjustRightInd w:val="0"/>
        <w:jc w:val="both"/>
        <w:rPr>
          <w:rFonts w:cs="Courier New"/>
          <w:sz w:val="20"/>
        </w:rPr>
      </w:pPr>
      <w:r w:rsidRPr="000A145C">
        <w:rPr>
          <w:rFonts w:cs="Courier New"/>
          <w:sz w:val="20"/>
        </w:rPr>
        <w:t>Con anterioridad a 1981, la representación en la sucesión testada  procedía excepcional</w:t>
      </w:r>
      <w:r w:rsidR="00BD1E22">
        <w:rPr>
          <w:rFonts w:cs="Courier New"/>
          <w:sz w:val="20"/>
        </w:rPr>
        <w:t>ísima</w:t>
      </w:r>
      <w:r w:rsidRPr="000A145C">
        <w:rPr>
          <w:rFonts w:cs="Courier New"/>
          <w:sz w:val="20"/>
        </w:rPr>
        <w:t>mente</w:t>
      </w:r>
      <w:r w:rsidR="00BD1E22">
        <w:rPr>
          <w:rFonts w:cs="Courier New"/>
          <w:sz w:val="20"/>
        </w:rPr>
        <w:t>:</w:t>
      </w:r>
      <w:r w:rsidRPr="000A145C">
        <w:rPr>
          <w:rFonts w:cs="Courier New"/>
          <w:sz w:val="20"/>
        </w:rPr>
        <w:t xml:space="preserve"> </w:t>
      </w:r>
      <w:r w:rsidR="00044187">
        <w:rPr>
          <w:rFonts w:cs="Courier New"/>
          <w:sz w:val="20"/>
        </w:rPr>
        <w:t xml:space="preserve">solo </w:t>
      </w:r>
      <w:r w:rsidRPr="000A145C">
        <w:rPr>
          <w:rFonts w:cs="Courier New"/>
          <w:sz w:val="20"/>
        </w:rPr>
        <w:t xml:space="preserve">en relación con la legítima y </w:t>
      </w:r>
      <w:r w:rsidR="00044187">
        <w:rPr>
          <w:rFonts w:cs="Courier New"/>
          <w:sz w:val="20"/>
        </w:rPr>
        <w:t xml:space="preserve">solo </w:t>
      </w:r>
      <w:r w:rsidRPr="000A145C">
        <w:rPr>
          <w:rFonts w:cs="Courier New"/>
          <w:sz w:val="20"/>
        </w:rPr>
        <w:t xml:space="preserve">en los supuestos de incapacidad y desheredación. </w:t>
      </w:r>
    </w:p>
    <w:p w:rsidR="00EC25A6" w:rsidRPr="000A145C" w:rsidRDefault="00EC25A6" w:rsidP="000A145C">
      <w:pPr>
        <w:widowControl w:val="0"/>
        <w:tabs>
          <w:tab w:val="left" w:pos="397"/>
        </w:tabs>
        <w:autoSpaceDE w:val="0"/>
        <w:autoSpaceDN w:val="0"/>
        <w:adjustRightInd w:val="0"/>
        <w:jc w:val="both"/>
        <w:rPr>
          <w:rFonts w:cs="Courier New"/>
          <w:sz w:val="20"/>
        </w:rPr>
      </w:pPr>
    </w:p>
    <w:p w:rsidR="002D79C9" w:rsidRPr="000A145C" w:rsidRDefault="00EC25A6" w:rsidP="00EC25A6">
      <w:pPr>
        <w:pStyle w:val="NFarts"/>
      </w:pPr>
      <w:r>
        <w:t xml:space="preserve">766 </w:t>
      </w:r>
      <w:r w:rsidR="002D79C9" w:rsidRPr="000A145C">
        <w:t xml:space="preserve">El heredero voluntario que muere antes que el testador, el incapaz para heredar y el que renuncia a la herencia, no transmiten ningún derecho a sus herederos, salvo lo dispuesto en los arts. </w:t>
      </w:r>
      <w:r w:rsidR="002D79C9" w:rsidRPr="007E045D">
        <w:rPr>
          <w:u w:val="single"/>
        </w:rPr>
        <w:t>761 y 857</w:t>
      </w:r>
      <w:r w:rsidR="002D79C9" w:rsidRPr="000A145C">
        <w:t xml:space="preserve">. </w:t>
      </w:r>
    </w:p>
    <w:p w:rsidR="002D79C9" w:rsidRPr="000A145C" w:rsidRDefault="002D79C9" w:rsidP="00BD1E22">
      <w:pPr>
        <w:widowControl w:val="0"/>
        <w:tabs>
          <w:tab w:val="left" w:pos="397"/>
        </w:tabs>
        <w:autoSpaceDE w:val="0"/>
        <w:autoSpaceDN w:val="0"/>
        <w:adjustRightInd w:val="0"/>
        <w:ind w:left="567"/>
        <w:jc w:val="both"/>
        <w:rPr>
          <w:rFonts w:cs="Courier New"/>
          <w:sz w:val="20"/>
        </w:rPr>
      </w:pPr>
      <w:r w:rsidRPr="000A145C">
        <w:rPr>
          <w:rFonts w:cs="Courier New"/>
          <w:sz w:val="20"/>
        </w:rPr>
        <w:t>Fuera de los casos mencionados, la doctrina rechazaba el derecho de representación en la sucesión testada por las siguientes razones:</w:t>
      </w:r>
    </w:p>
    <w:p w:rsidR="002D79C9" w:rsidRPr="000A145C" w:rsidRDefault="002D79C9" w:rsidP="00BD1E22">
      <w:pPr>
        <w:widowControl w:val="0"/>
        <w:tabs>
          <w:tab w:val="left" w:pos="397"/>
        </w:tabs>
        <w:autoSpaceDE w:val="0"/>
        <w:autoSpaceDN w:val="0"/>
        <w:adjustRightInd w:val="0"/>
        <w:ind w:left="567"/>
        <w:jc w:val="both"/>
        <w:rPr>
          <w:rFonts w:cs="Courier New"/>
          <w:sz w:val="20"/>
        </w:rPr>
      </w:pPr>
    </w:p>
    <w:p w:rsidR="002D79C9" w:rsidRPr="000A145C" w:rsidRDefault="002D79C9" w:rsidP="00BD1E22">
      <w:pPr>
        <w:widowControl w:val="0"/>
        <w:tabs>
          <w:tab w:val="left" w:pos="397"/>
        </w:tabs>
        <w:autoSpaceDE w:val="0"/>
        <w:autoSpaceDN w:val="0"/>
        <w:adjustRightInd w:val="0"/>
        <w:ind w:left="964"/>
        <w:jc w:val="both"/>
        <w:rPr>
          <w:rFonts w:cs="Courier New"/>
          <w:sz w:val="20"/>
        </w:rPr>
      </w:pPr>
      <w:r w:rsidRPr="000A145C">
        <w:rPr>
          <w:rFonts w:cs="Courier New"/>
          <w:sz w:val="20"/>
        </w:rPr>
        <w:t>- El emplazamiento sistemático del derecho de representación, regulado en la sucesión intestada.</w:t>
      </w:r>
    </w:p>
    <w:p w:rsidR="002D79C9" w:rsidRPr="000A145C" w:rsidRDefault="002D79C9" w:rsidP="00BD1E22">
      <w:pPr>
        <w:widowControl w:val="0"/>
        <w:tabs>
          <w:tab w:val="left" w:pos="397"/>
        </w:tabs>
        <w:autoSpaceDE w:val="0"/>
        <w:autoSpaceDN w:val="0"/>
        <w:adjustRightInd w:val="0"/>
        <w:ind w:left="964"/>
        <w:jc w:val="both"/>
        <w:rPr>
          <w:rFonts w:cs="Courier New"/>
          <w:sz w:val="20"/>
        </w:rPr>
      </w:pPr>
    </w:p>
    <w:p w:rsidR="002D79C9" w:rsidRPr="000A145C" w:rsidRDefault="002D79C9" w:rsidP="00BD1E22">
      <w:pPr>
        <w:widowControl w:val="0"/>
        <w:tabs>
          <w:tab w:val="left" w:pos="397"/>
        </w:tabs>
        <w:autoSpaceDE w:val="0"/>
        <w:autoSpaceDN w:val="0"/>
        <w:adjustRightInd w:val="0"/>
        <w:ind w:left="964"/>
        <w:jc w:val="both"/>
        <w:rPr>
          <w:rFonts w:cs="Courier New"/>
          <w:sz w:val="20"/>
        </w:rPr>
      </w:pPr>
      <w:r w:rsidRPr="000A145C">
        <w:rPr>
          <w:rFonts w:cs="Courier New"/>
          <w:sz w:val="20"/>
        </w:rPr>
        <w:t xml:space="preserve">- </w:t>
      </w:r>
      <w:r w:rsidR="00EC25A6">
        <w:rPr>
          <w:rFonts w:cs="Courier New"/>
          <w:sz w:val="20"/>
        </w:rPr>
        <w:t>S</w:t>
      </w:r>
      <w:r w:rsidRPr="000A145C">
        <w:rPr>
          <w:rFonts w:cs="Courier New"/>
          <w:sz w:val="20"/>
        </w:rPr>
        <w:t>e considera</w:t>
      </w:r>
      <w:r w:rsidR="00EC25A6">
        <w:rPr>
          <w:rFonts w:cs="Courier New"/>
          <w:sz w:val="20"/>
        </w:rPr>
        <w:t>ba</w:t>
      </w:r>
      <w:r w:rsidRPr="000A145C">
        <w:rPr>
          <w:rFonts w:cs="Courier New"/>
          <w:sz w:val="20"/>
        </w:rPr>
        <w:t xml:space="preserve"> que si el causante hizo testamento, pudo prevenir el supuesto de que el instituido no llegara a suceder y disponer un sustituto. </w:t>
      </w:r>
    </w:p>
    <w:p w:rsidR="002D79C9" w:rsidRPr="000A145C" w:rsidRDefault="002D79C9" w:rsidP="000A145C">
      <w:pPr>
        <w:widowControl w:val="0"/>
        <w:tabs>
          <w:tab w:val="left" w:pos="397"/>
        </w:tabs>
        <w:autoSpaceDE w:val="0"/>
        <w:autoSpaceDN w:val="0"/>
        <w:adjustRightInd w:val="0"/>
        <w:jc w:val="both"/>
        <w:rPr>
          <w:rFonts w:cs="Courier New"/>
          <w:sz w:val="20"/>
        </w:rPr>
      </w:pPr>
    </w:p>
    <w:p w:rsidR="002D79C9" w:rsidRPr="000A145C" w:rsidRDefault="002D79C9" w:rsidP="000A145C">
      <w:pPr>
        <w:widowControl w:val="0"/>
        <w:tabs>
          <w:tab w:val="left" w:pos="397"/>
        </w:tabs>
        <w:autoSpaceDE w:val="0"/>
        <w:autoSpaceDN w:val="0"/>
        <w:adjustRightInd w:val="0"/>
        <w:jc w:val="both"/>
        <w:rPr>
          <w:rFonts w:cs="Courier New"/>
          <w:sz w:val="20"/>
        </w:rPr>
      </w:pPr>
      <w:r w:rsidRPr="000A145C">
        <w:rPr>
          <w:rFonts w:cs="Courier New"/>
          <w:sz w:val="20"/>
        </w:rPr>
        <w:t xml:space="preserve">Tras la reforma de 13 mayo 1981, el párrafo tercero del art. 814 </w:t>
      </w:r>
      <w:r w:rsidR="00BD1E22">
        <w:rPr>
          <w:rFonts w:cs="Courier New"/>
          <w:sz w:val="20"/>
        </w:rPr>
        <w:t>ha añadido un tercer caso (también excepcional)</w:t>
      </w:r>
      <w:r w:rsidR="00EC25A6">
        <w:rPr>
          <w:rFonts w:cs="Courier New"/>
          <w:sz w:val="20"/>
        </w:rPr>
        <w:t>:</w:t>
      </w:r>
      <w:r w:rsidRPr="000A145C">
        <w:rPr>
          <w:rFonts w:cs="Courier New"/>
          <w:sz w:val="20"/>
        </w:rPr>
        <w:t xml:space="preserve"> </w:t>
      </w:r>
    </w:p>
    <w:p w:rsidR="002D79C9" w:rsidRPr="000A145C" w:rsidRDefault="002D79C9" w:rsidP="000A145C">
      <w:pPr>
        <w:widowControl w:val="0"/>
        <w:tabs>
          <w:tab w:val="left" w:pos="397"/>
        </w:tabs>
        <w:autoSpaceDE w:val="0"/>
        <w:autoSpaceDN w:val="0"/>
        <w:adjustRightInd w:val="0"/>
        <w:jc w:val="both"/>
        <w:rPr>
          <w:rFonts w:cs="Courier New"/>
          <w:sz w:val="20"/>
        </w:rPr>
      </w:pPr>
    </w:p>
    <w:p w:rsidR="002D79C9" w:rsidRPr="000A145C" w:rsidRDefault="00EC25A6" w:rsidP="00EC25A6">
      <w:pPr>
        <w:pStyle w:val="NFarts"/>
      </w:pPr>
      <w:r>
        <w:t xml:space="preserve">814.3 </w:t>
      </w:r>
      <w:r w:rsidR="002D79C9" w:rsidRPr="000A145C">
        <w:t xml:space="preserve">Los descendientes de otro descendiente que no hubiere sido </w:t>
      </w:r>
      <w:r w:rsidR="002D79C9" w:rsidRPr="00BD1E22">
        <w:rPr>
          <w:u w:val="single"/>
        </w:rPr>
        <w:t>preterido</w:t>
      </w:r>
      <w:r w:rsidR="002D79C9" w:rsidRPr="000A145C">
        <w:t>, representan a éste en la herencia del ascendiente y no se consideran preteridos.</w:t>
      </w:r>
    </w:p>
    <w:p w:rsidR="002D79C9" w:rsidRPr="000A145C" w:rsidRDefault="002D79C9" w:rsidP="000A145C">
      <w:pPr>
        <w:widowControl w:val="0"/>
        <w:tabs>
          <w:tab w:val="left" w:pos="397"/>
        </w:tabs>
        <w:autoSpaceDE w:val="0"/>
        <w:autoSpaceDN w:val="0"/>
        <w:adjustRightInd w:val="0"/>
        <w:jc w:val="both"/>
        <w:rPr>
          <w:rFonts w:cs="Courier New"/>
          <w:sz w:val="20"/>
        </w:rPr>
      </w:pPr>
    </w:p>
    <w:p w:rsidR="002D79C9" w:rsidRPr="000A145C" w:rsidRDefault="002D79C9" w:rsidP="000A145C">
      <w:pPr>
        <w:widowControl w:val="0"/>
        <w:tabs>
          <w:tab w:val="left" w:pos="397"/>
        </w:tabs>
        <w:autoSpaceDE w:val="0"/>
        <w:autoSpaceDN w:val="0"/>
        <w:adjustRightInd w:val="0"/>
        <w:jc w:val="both"/>
        <w:rPr>
          <w:rFonts w:cs="Courier New"/>
          <w:sz w:val="20"/>
        </w:rPr>
      </w:pPr>
      <w:r w:rsidRPr="000A145C">
        <w:rPr>
          <w:rFonts w:cs="Courier New"/>
          <w:sz w:val="20"/>
        </w:rPr>
        <w:t>NATURALEZA JURIDICA</w:t>
      </w:r>
    </w:p>
    <w:p w:rsidR="002D79C9" w:rsidRPr="000A145C" w:rsidRDefault="002D79C9" w:rsidP="000A145C">
      <w:pPr>
        <w:widowControl w:val="0"/>
        <w:tabs>
          <w:tab w:val="left" w:pos="397"/>
        </w:tabs>
        <w:autoSpaceDE w:val="0"/>
        <w:autoSpaceDN w:val="0"/>
        <w:adjustRightInd w:val="0"/>
        <w:jc w:val="both"/>
        <w:rPr>
          <w:rFonts w:cs="Courier New"/>
          <w:sz w:val="20"/>
        </w:rPr>
      </w:pPr>
    </w:p>
    <w:p w:rsidR="002D79C9" w:rsidRPr="000A145C" w:rsidRDefault="002D79C9" w:rsidP="00044187">
      <w:pPr>
        <w:widowControl w:val="0"/>
        <w:tabs>
          <w:tab w:val="left" w:pos="397"/>
        </w:tabs>
        <w:autoSpaceDE w:val="0"/>
        <w:autoSpaceDN w:val="0"/>
        <w:adjustRightInd w:val="0"/>
        <w:ind w:left="397"/>
        <w:jc w:val="both"/>
        <w:rPr>
          <w:rFonts w:cs="Courier New"/>
          <w:sz w:val="20"/>
        </w:rPr>
      </w:pPr>
      <w:r w:rsidRPr="000A145C">
        <w:rPr>
          <w:rFonts w:cs="Courier New"/>
          <w:sz w:val="20"/>
        </w:rPr>
        <w:t xml:space="preserve">- ALBADALEJO, al igual que la mayoría de la doctrina, entiende que </w:t>
      </w:r>
      <w:r w:rsidRPr="00044187">
        <w:rPr>
          <w:rFonts w:cs="Courier New"/>
          <w:i/>
          <w:sz w:val="16"/>
        </w:rPr>
        <w:t>aunque con carácter excepcional</w:t>
      </w:r>
      <w:r w:rsidRPr="00044187">
        <w:rPr>
          <w:rFonts w:cs="Courier New"/>
          <w:sz w:val="18"/>
        </w:rPr>
        <w:t xml:space="preserve"> </w:t>
      </w:r>
      <w:r w:rsidR="00044187">
        <w:rPr>
          <w:rFonts w:cs="Courier New"/>
          <w:sz w:val="20"/>
        </w:rPr>
        <w:t>constituye</w:t>
      </w:r>
      <w:r w:rsidRPr="000A145C">
        <w:rPr>
          <w:rFonts w:cs="Courier New"/>
          <w:sz w:val="20"/>
        </w:rPr>
        <w:t xml:space="preserve"> un verdadero derecho de </w:t>
      </w:r>
      <w:r w:rsidRPr="000A145C">
        <w:rPr>
          <w:rFonts w:cs="Courier New"/>
          <w:sz w:val="20"/>
        </w:rPr>
        <w:lastRenderedPageBreak/>
        <w:t>representación.</w:t>
      </w:r>
    </w:p>
    <w:p w:rsidR="002D79C9" w:rsidRPr="000A145C" w:rsidRDefault="002D79C9" w:rsidP="00044187">
      <w:pPr>
        <w:widowControl w:val="0"/>
        <w:tabs>
          <w:tab w:val="left" w:pos="397"/>
        </w:tabs>
        <w:autoSpaceDE w:val="0"/>
        <w:autoSpaceDN w:val="0"/>
        <w:adjustRightInd w:val="0"/>
        <w:ind w:left="397"/>
        <w:jc w:val="both"/>
        <w:rPr>
          <w:rFonts w:cs="Courier New"/>
          <w:sz w:val="20"/>
        </w:rPr>
      </w:pPr>
    </w:p>
    <w:p w:rsidR="002D79C9" w:rsidRPr="000A145C" w:rsidRDefault="002D79C9" w:rsidP="00044187">
      <w:pPr>
        <w:widowControl w:val="0"/>
        <w:tabs>
          <w:tab w:val="left" w:pos="397"/>
        </w:tabs>
        <w:autoSpaceDE w:val="0"/>
        <w:autoSpaceDN w:val="0"/>
        <w:adjustRightInd w:val="0"/>
        <w:ind w:left="397"/>
        <w:jc w:val="both"/>
        <w:rPr>
          <w:rFonts w:cs="Courier New"/>
          <w:sz w:val="20"/>
        </w:rPr>
      </w:pPr>
      <w:r w:rsidRPr="000A145C">
        <w:rPr>
          <w:rFonts w:cs="Courier New"/>
          <w:sz w:val="20"/>
        </w:rPr>
        <w:t xml:space="preserve">- </w:t>
      </w:r>
      <w:r w:rsidR="00044187" w:rsidRPr="000A145C">
        <w:rPr>
          <w:rFonts w:cs="Courier New"/>
          <w:sz w:val="20"/>
        </w:rPr>
        <w:t xml:space="preserve">BOLÁS </w:t>
      </w:r>
      <w:r w:rsidR="00044187">
        <w:rPr>
          <w:rFonts w:cs="Courier New"/>
          <w:sz w:val="20"/>
        </w:rPr>
        <w:t xml:space="preserve">lo </w:t>
      </w:r>
      <w:r w:rsidRPr="000A145C">
        <w:rPr>
          <w:rFonts w:cs="Courier New"/>
          <w:sz w:val="20"/>
        </w:rPr>
        <w:t>considera una sustitución vulgar ex lege</w:t>
      </w:r>
      <w:r w:rsidR="00DA78D7">
        <w:rPr>
          <w:rFonts w:cs="Courier New"/>
          <w:sz w:val="20"/>
        </w:rPr>
        <w:t xml:space="preserve"> (“in totum)</w:t>
      </w:r>
      <w:r w:rsidRPr="000A145C">
        <w:rPr>
          <w:rFonts w:cs="Courier New"/>
          <w:sz w:val="20"/>
        </w:rPr>
        <w:t xml:space="preserve"> </w:t>
      </w:r>
    </w:p>
    <w:p w:rsidR="002D79C9" w:rsidRPr="000A145C" w:rsidRDefault="002D79C9" w:rsidP="00044187">
      <w:pPr>
        <w:widowControl w:val="0"/>
        <w:tabs>
          <w:tab w:val="left" w:pos="397"/>
        </w:tabs>
        <w:autoSpaceDE w:val="0"/>
        <w:autoSpaceDN w:val="0"/>
        <w:adjustRightInd w:val="0"/>
        <w:ind w:left="397"/>
        <w:jc w:val="both"/>
        <w:rPr>
          <w:rFonts w:cs="Courier New"/>
          <w:sz w:val="20"/>
        </w:rPr>
      </w:pPr>
      <w:r w:rsidRPr="000A145C">
        <w:rPr>
          <w:rFonts w:cs="Courier New"/>
          <w:sz w:val="20"/>
        </w:rPr>
        <w:tab/>
        <w:t xml:space="preserve"> </w:t>
      </w:r>
    </w:p>
    <w:p w:rsidR="002D79C9" w:rsidRPr="000A145C" w:rsidRDefault="002D79C9" w:rsidP="00044187">
      <w:pPr>
        <w:widowControl w:val="0"/>
        <w:tabs>
          <w:tab w:val="left" w:pos="397"/>
        </w:tabs>
        <w:autoSpaceDE w:val="0"/>
        <w:autoSpaceDN w:val="0"/>
        <w:adjustRightInd w:val="0"/>
        <w:ind w:left="397"/>
        <w:jc w:val="both"/>
        <w:rPr>
          <w:rFonts w:cs="Courier New"/>
          <w:sz w:val="20"/>
        </w:rPr>
      </w:pPr>
      <w:r w:rsidRPr="000A145C">
        <w:rPr>
          <w:rFonts w:cs="Courier New"/>
          <w:sz w:val="20"/>
        </w:rPr>
        <w:t xml:space="preserve">- </w:t>
      </w:r>
      <w:r w:rsidR="00044187">
        <w:rPr>
          <w:rFonts w:cs="Courier New"/>
          <w:sz w:val="20"/>
        </w:rPr>
        <w:t xml:space="preserve">Para </w:t>
      </w:r>
      <w:r w:rsidRPr="000A145C">
        <w:rPr>
          <w:rFonts w:cs="Courier New"/>
          <w:sz w:val="20"/>
        </w:rPr>
        <w:t xml:space="preserve">VALLET no es representación ni sustitución sino una medida protectora de la legítima </w:t>
      </w:r>
      <w:r w:rsidRPr="00044187">
        <w:rPr>
          <w:rFonts w:cs="Courier New"/>
          <w:sz w:val="20"/>
        </w:rPr>
        <w:t>(</w:t>
      </w:r>
      <w:r w:rsidRPr="00044187">
        <w:rPr>
          <w:rFonts w:cs="Courier New"/>
          <w:sz w:val="16"/>
        </w:rPr>
        <w:t xml:space="preserve">dirigida a </w:t>
      </w:r>
      <w:r w:rsidR="00044187">
        <w:rPr>
          <w:rFonts w:cs="Courier New"/>
          <w:sz w:val="16"/>
        </w:rPr>
        <w:t xml:space="preserve">minimizar </w:t>
      </w:r>
      <w:r w:rsidRPr="00044187">
        <w:rPr>
          <w:rFonts w:cs="Courier New"/>
          <w:sz w:val="16"/>
        </w:rPr>
        <w:t>la preterición no intencional o errónea)</w:t>
      </w:r>
      <w:r w:rsidRPr="00044187">
        <w:rPr>
          <w:rFonts w:cs="Courier New"/>
          <w:sz w:val="20"/>
        </w:rPr>
        <w:t>.</w:t>
      </w:r>
    </w:p>
    <w:p w:rsidR="002D79C9" w:rsidRPr="000A145C" w:rsidRDefault="002D79C9" w:rsidP="000A145C">
      <w:pPr>
        <w:widowControl w:val="0"/>
        <w:tabs>
          <w:tab w:val="left" w:pos="397"/>
        </w:tabs>
        <w:autoSpaceDE w:val="0"/>
        <w:autoSpaceDN w:val="0"/>
        <w:adjustRightInd w:val="0"/>
        <w:jc w:val="both"/>
        <w:rPr>
          <w:rFonts w:cs="Courier New"/>
          <w:sz w:val="20"/>
        </w:rPr>
      </w:pPr>
    </w:p>
    <w:p w:rsidR="002D79C9" w:rsidRPr="00337416" w:rsidRDefault="002D79C9" w:rsidP="000A145C">
      <w:pPr>
        <w:widowControl w:val="0"/>
        <w:tabs>
          <w:tab w:val="left" w:pos="397"/>
        </w:tabs>
        <w:autoSpaceDE w:val="0"/>
        <w:autoSpaceDN w:val="0"/>
        <w:adjustRightInd w:val="0"/>
        <w:jc w:val="both"/>
        <w:rPr>
          <w:rFonts w:cs="Courier New"/>
          <w:sz w:val="20"/>
        </w:rPr>
      </w:pPr>
      <w:r w:rsidRPr="00337416">
        <w:rPr>
          <w:rFonts w:cs="Courier New"/>
          <w:bCs/>
          <w:sz w:val="20"/>
        </w:rPr>
        <w:t>ALCANCE</w:t>
      </w:r>
    </w:p>
    <w:p w:rsidR="002D79C9" w:rsidRPr="000A145C" w:rsidRDefault="002D79C9" w:rsidP="000A145C">
      <w:pPr>
        <w:widowControl w:val="0"/>
        <w:tabs>
          <w:tab w:val="left" w:pos="397"/>
        </w:tabs>
        <w:autoSpaceDE w:val="0"/>
        <w:autoSpaceDN w:val="0"/>
        <w:adjustRightInd w:val="0"/>
        <w:jc w:val="both"/>
        <w:rPr>
          <w:rFonts w:cs="Courier New"/>
          <w:sz w:val="20"/>
        </w:rPr>
      </w:pPr>
    </w:p>
    <w:p w:rsidR="002D79C9" w:rsidRPr="000A145C" w:rsidRDefault="002D79C9" w:rsidP="000A145C">
      <w:pPr>
        <w:widowControl w:val="0"/>
        <w:tabs>
          <w:tab w:val="left" w:pos="397"/>
        </w:tabs>
        <w:autoSpaceDE w:val="0"/>
        <w:autoSpaceDN w:val="0"/>
        <w:adjustRightInd w:val="0"/>
        <w:jc w:val="both"/>
        <w:rPr>
          <w:rFonts w:cs="Courier New"/>
          <w:sz w:val="20"/>
        </w:rPr>
      </w:pPr>
      <w:r w:rsidRPr="000A145C">
        <w:rPr>
          <w:rFonts w:cs="Courier New"/>
          <w:b/>
          <w:bCs/>
          <w:sz w:val="20"/>
        </w:rPr>
        <w:t>Causa</w:t>
      </w:r>
      <w:r w:rsidRPr="000A145C">
        <w:rPr>
          <w:rFonts w:cs="Courier New"/>
          <w:sz w:val="20"/>
        </w:rPr>
        <w:t xml:space="preserve">  </w:t>
      </w:r>
      <w:r w:rsidR="00044187">
        <w:rPr>
          <w:rFonts w:cs="Courier New"/>
          <w:sz w:val="20"/>
        </w:rPr>
        <w:t xml:space="preserve">Opera sólo en el </w:t>
      </w:r>
      <w:r w:rsidRPr="000A145C">
        <w:rPr>
          <w:rFonts w:cs="Courier New"/>
          <w:sz w:val="20"/>
        </w:rPr>
        <w:t xml:space="preserve">supuesto de </w:t>
      </w:r>
      <w:r w:rsidRPr="000A145C">
        <w:rPr>
          <w:rFonts w:cs="Courier New"/>
          <w:b/>
          <w:bCs/>
          <w:sz w:val="20"/>
        </w:rPr>
        <w:t>premoriencia</w:t>
      </w:r>
      <w:r w:rsidRPr="000A145C">
        <w:rPr>
          <w:rFonts w:cs="Courier New"/>
          <w:sz w:val="20"/>
        </w:rPr>
        <w:t xml:space="preserve">, </w:t>
      </w:r>
      <w:r w:rsidR="00044187">
        <w:rPr>
          <w:rFonts w:cs="Courier New"/>
          <w:sz w:val="20"/>
        </w:rPr>
        <w:t xml:space="preserve">no en el de renuncia (no hay rpton en la renuncia, </w:t>
      </w:r>
      <w:r w:rsidRPr="000A145C">
        <w:rPr>
          <w:rFonts w:cs="Courier New"/>
          <w:sz w:val="20"/>
        </w:rPr>
        <w:t>art. 766</w:t>
      </w:r>
      <w:r w:rsidR="00044187">
        <w:rPr>
          <w:rFonts w:cs="Courier New"/>
          <w:sz w:val="20"/>
        </w:rPr>
        <w:t>)</w:t>
      </w:r>
      <w:r w:rsidRPr="000A145C">
        <w:rPr>
          <w:rFonts w:cs="Courier New"/>
          <w:sz w:val="20"/>
        </w:rPr>
        <w:t xml:space="preserve"> </w:t>
      </w:r>
      <w:r w:rsidR="00044187">
        <w:rPr>
          <w:rFonts w:cs="Courier New"/>
          <w:sz w:val="20"/>
        </w:rPr>
        <w:t>ni en el</w:t>
      </w:r>
      <w:r w:rsidRPr="000A145C">
        <w:rPr>
          <w:rFonts w:cs="Courier New"/>
          <w:sz w:val="20"/>
        </w:rPr>
        <w:t xml:space="preserve"> </w:t>
      </w:r>
      <w:r w:rsidR="00044187">
        <w:rPr>
          <w:rFonts w:cs="Courier New"/>
          <w:sz w:val="20"/>
        </w:rPr>
        <w:t xml:space="preserve">de </w:t>
      </w:r>
      <w:r w:rsidRPr="000A145C">
        <w:rPr>
          <w:rFonts w:cs="Courier New"/>
          <w:sz w:val="20"/>
        </w:rPr>
        <w:t xml:space="preserve">desheredación e indignidad </w:t>
      </w:r>
      <w:r w:rsidR="00044187">
        <w:rPr>
          <w:rFonts w:cs="Courier New"/>
          <w:sz w:val="20"/>
        </w:rPr>
        <w:t>(</w:t>
      </w:r>
      <w:r w:rsidRPr="000A145C">
        <w:rPr>
          <w:rFonts w:cs="Courier New"/>
          <w:sz w:val="20"/>
        </w:rPr>
        <w:t xml:space="preserve">existen previsiones específicas </w:t>
      </w:r>
      <w:r w:rsidR="00044187">
        <w:rPr>
          <w:rFonts w:cs="Courier New"/>
          <w:sz w:val="20"/>
        </w:rPr>
        <w:t xml:space="preserve">para la rpton en tales casos, </w:t>
      </w:r>
      <w:r w:rsidRPr="000A145C">
        <w:rPr>
          <w:rFonts w:cs="Courier New"/>
          <w:sz w:val="20"/>
        </w:rPr>
        <w:t xml:space="preserve"> 761 y 857). </w:t>
      </w:r>
    </w:p>
    <w:p w:rsidR="002D79C9" w:rsidRPr="000A145C" w:rsidRDefault="002D79C9" w:rsidP="000A145C">
      <w:pPr>
        <w:widowControl w:val="0"/>
        <w:tabs>
          <w:tab w:val="left" w:pos="397"/>
        </w:tabs>
        <w:autoSpaceDE w:val="0"/>
        <w:autoSpaceDN w:val="0"/>
        <w:adjustRightInd w:val="0"/>
        <w:jc w:val="both"/>
        <w:rPr>
          <w:rFonts w:cs="Courier New"/>
          <w:sz w:val="20"/>
        </w:rPr>
      </w:pPr>
    </w:p>
    <w:p w:rsidR="002D79C9" w:rsidRPr="000A145C" w:rsidRDefault="002D79C9" w:rsidP="000A145C">
      <w:pPr>
        <w:jc w:val="both"/>
        <w:rPr>
          <w:rFonts w:cs="Courier New"/>
          <w:sz w:val="20"/>
        </w:rPr>
      </w:pPr>
      <w:r w:rsidRPr="000A145C">
        <w:rPr>
          <w:rFonts w:cs="Courier New"/>
          <w:b/>
          <w:bCs/>
          <w:sz w:val="20"/>
        </w:rPr>
        <w:t>Sujetos</w:t>
      </w:r>
      <w:r w:rsidRPr="000A145C">
        <w:rPr>
          <w:rFonts w:cs="Courier New"/>
          <w:sz w:val="20"/>
        </w:rPr>
        <w:t xml:space="preserve"> </w:t>
      </w:r>
      <w:r w:rsidR="00044187">
        <w:rPr>
          <w:rFonts w:cs="Courier New"/>
          <w:sz w:val="20"/>
        </w:rPr>
        <w:t>Opera solo en la línea recta (requiere</w:t>
      </w:r>
      <w:r w:rsidRPr="000A145C">
        <w:rPr>
          <w:rFonts w:cs="Courier New"/>
          <w:sz w:val="20"/>
        </w:rPr>
        <w:t xml:space="preserve"> que el causante de la herencia, el premuerto y los representantes desciendan por línea recta los unos de los otros, </w:t>
      </w:r>
      <w:r w:rsidR="00044187">
        <w:rPr>
          <w:rFonts w:cs="Courier New"/>
          <w:sz w:val="20"/>
        </w:rPr>
        <w:t xml:space="preserve">LACRUZ) </w:t>
      </w:r>
      <w:r w:rsidRPr="000A145C">
        <w:rPr>
          <w:rFonts w:cs="Courier New"/>
          <w:sz w:val="20"/>
        </w:rPr>
        <w:t>sin que se extienda este derecho a otros supuestos</w:t>
      </w:r>
      <w:r w:rsidR="00044187">
        <w:rPr>
          <w:rFonts w:cs="Courier New"/>
          <w:sz w:val="20"/>
        </w:rPr>
        <w:t xml:space="preserve"> </w:t>
      </w:r>
      <w:r w:rsidR="00044187" w:rsidRPr="00044187">
        <w:rPr>
          <w:rFonts w:cs="Courier New"/>
          <w:sz w:val="16"/>
        </w:rPr>
        <w:t>(hijos de hermanos)</w:t>
      </w:r>
    </w:p>
    <w:p w:rsidR="002D79C9" w:rsidRPr="000A145C" w:rsidRDefault="002D79C9" w:rsidP="000A145C">
      <w:pPr>
        <w:widowControl w:val="0"/>
        <w:tabs>
          <w:tab w:val="left" w:pos="397"/>
        </w:tabs>
        <w:autoSpaceDE w:val="0"/>
        <w:autoSpaceDN w:val="0"/>
        <w:adjustRightInd w:val="0"/>
        <w:jc w:val="both"/>
        <w:rPr>
          <w:rFonts w:cs="Courier New"/>
          <w:sz w:val="20"/>
        </w:rPr>
      </w:pPr>
    </w:p>
    <w:p w:rsidR="002D79C9" w:rsidRPr="000A145C" w:rsidRDefault="002D79C9" w:rsidP="000A145C">
      <w:pPr>
        <w:widowControl w:val="0"/>
        <w:tabs>
          <w:tab w:val="left" w:pos="397"/>
        </w:tabs>
        <w:autoSpaceDE w:val="0"/>
        <w:autoSpaceDN w:val="0"/>
        <w:adjustRightInd w:val="0"/>
        <w:jc w:val="both"/>
        <w:rPr>
          <w:rFonts w:cs="Courier New"/>
          <w:sz w:val="20"/>
        </w:rPr>
      </w:pPr>
      <w:r w:rsidRPr="000A145C">
        <w:rPr>
          <w:rFonts w:cs="Courier New"/>
          <w:b/>
          <w:bCs/>
          <w:sz w:val="20"/>
        </w:rPr>
        <w:t>Objeto</w:t>
      </w:r>
      <w:r w:rsidR="00337416">
        <w:rPr>
          <w:rFonts w:cs="Courier New"/>
          <w:b/>
          <w:bCs/>
          <w:sz w:val="20"/>
        </w:rPr>
        <w:t xml:space="preserve"> </w:t>
      </w:r>
      <w:r w:rsidRPr="000A145C">
        <w:rPr>
          <w:rFonts w:cs="Courier New"/>
          <w:sz w:val="20"/>
        </w:rPr>
        <w:t xml:space="preserve">En los casos de indignidad y desheredación </w:t>
      </w:r>
      <w:r w:rsidR="00337416">
        <w:rPr>
          <w:rFonts w:cs="Courier New"/>
          <w:sz w:val="20"/>
        </w:rPr>
        <w:t xml:space="preserve">la rpton opera en </w:t>
      </w:r>
      <w:r w:rsidRPr="000A145C">
        <w:rPr>
          <w:rFonts w:cs="Courier New"/>
          <w:sz w:val="20"/>
        </w:rPr>
        <w:t>la legítima estricta. En el supuesto del art. 814.3 ante el silencio del CC existen tres posturas</w:t>
      </w:r>
      <w:r w:rsidR="00337416">
        <w:rPr>
          <w:rFonts w:cs="Courier New"/>
          <w:sz w:val="20"/>
        </w:rPr>
        <w:t>:</w:t>
      </w:r>
      <w:r w:rsidRPr="000A145C">
        <w:rPr>
          <w:rFonts w:cs="Courier New"/>
          <w:sz w:val="20"/>
        </w:rPr>
        <w:t xml:space="preserve"> </w:t>
      </w:r>
    </w:p>
    <w:p w:rsidR="002D79C9" w:rsidRPr="000A145C" w:rsidRDefault="002D79C9" w:rsidP="000A145C">
      <w:pPr>
        <w:widowControl w:val="0"/>
        <w:tabs>
          <w:tab w:val="left" w:pos="397"/>
        </w:tabs>
        <w:autoSpaceDE w:val="0"/>
        <w:autoSpaceDN w:val="0"/>
        <w:adjustRightInd w:val="0"/>
        <w:jc w:val="both"/>
        <w:rPr>
          <w:rFonts w:cs="Courier New"/>
          <w:sz w:val="20"/>
        </w:rPr>
      </w:pPr>
    </w:p>
    <w:p w:rsidR="002D79C9" w:rsidRPr="000A145C" w:rsidRDefault="002D79C9" w:rsidP="00337416">
      <w:pPr>
        <w:widowControl w:val="0"/>
        <w:tabs>
          <w:tab w:val="left" w:pos="397"/>
        </w:tabs>
        <w:autoSpaceDE w:val="0"/>
        <w:autoSpaceDN w:val="0"/>
        <w:adjustRightInd w:val="0"/>
        <w:ind w:left="397"/>
        <w:jc w:val="both"/>
        <w:rPr>
          <w:rFonts w:cs="Courier New"/>
          <w:sz w:val="20"/>
        </w:rPr>
      </w:pPr>
      <w:r w:rsidRPr="000A145C">
        <w:rPr>
          <w:rFonts w:cs="Courier New"/>
          <w:sz w:val="20"/>
        </w:rPr>
        <w:t xml:space="preserve">· ALBADALEJO y BOLAS entiende que </w:t>
      </w:r>
      <w:r w:rsidR="00337416">
        <w:rPr>
          <w:rFonts w:cs="Courier New"/>
          <w:sz w:val="20"/>
        </w:rPr>
        <w:t xml:space="preserve">se extiende a </w:t>
      </w:r>
      <w:r w:rsidRPr="000A145C">
        <w:rPr>
          <w:rFonts w:cs="Courier New"/>
          <w:sz w:val="20"/>
        </w:rPr>
        <w:t>todo lo atribuido por testamento al descendiente premuerto.</w:t>
      </w:r>
    </w:p>
    <w:p w:rsidR="002D79C9" w:rsidRPr="000A145C" w:rsidRDefault="002D79C9" w:rsidP="00337416">
      <w:pPr>
        <w:widowControl w:val="0"/>
        <w:tabs>
          <w:tab w:val="left" w:pos="397"/>
        </w:tabs>
        <w:autoSpaceDE w:val="0"/>
        <w:autoSpaceDN w:val="0"/>
        <w:adjustRightInd w:val="0"/>
        <w:ind w:left="397"/>
        <w:jc w:val="both"/>
        <w:rPr>
          <w:rFonts w:cs="Courier New"/>
          <w:sz w:val="20"/>
        </w:rPr>
      </w:pPr>
    </w:p>
    <w:p w:rsidR="002D79C9" w:rsidRPr="000A145C" w:rsidRDefault="002D79C9" w:rsidP="00337416">
      <w:pPr>
        <w:widowControl w:val="0"/>
        <w:tabs>
          <w:tab w:val="left" w:pos="397"/>
        </w:tabs>
        <w:autoSpaceDE w:val="0"/>
        <w:autoSpaceDN w:val="0"/>
        <w:adjustRightInd w:val="0"/>
        <w:ind w:left="397"/>
        <w:jc w:val="both"/>
        <w:rPr>
          <w:rFonts w:cs="Courier New"/>
          <w:sz w:val="20"/>
        </w:rPr>
      </w:pPr>
      <w:r w:rsidRPr="00337416">
        <w:rPr>
          <w:rFonts w:cs="Courier New"/>
          <w:sz w:val="20"/>
        </w:rPr>
        <w:t>· VALLET consider</w:t>
      </w:r>
      <w:r w:rsidR="00337416" w:rsidRPr="00337416">
        <w:rPr>
          <w:rFonts w:cs="Courier New"/>
          <w:sz w:val="20"/>
        </w:rPr>
        <w:t>a</w:t>
      </w:r>
      <w:r w:rsidRPr="00337416">
        <w:rPr>
          <w:rFonts w:cs="Courier New"/>
          <w:sz w:val="20"/>
        </w:rPr>
        <w:t xml:space="preserve"> que se </w:t>
      </w:r>
      <w:r w:rsidR="00337416" w:rsidRPr="00337416">
        <w:rPr>
          <w:rFonts w:cs="Courier New"/>
          <w:sz w:val="20"/>
        </w:rPr>
        <w:t>extiende solo</w:t>
      </w:r>
      <w:r w:rsidRPr="00337416">
        <w:rPr>
          <w:rFonts w:cs="Courier New"/>
          <w:sz w:val="20"/>
        </w:rPr>
        <w:t xml:space="preserve"> a la legítima (</w:t>
      </w:r>
      <w:r w:rsidR="00337416" w:rsidRPr="00337416">
        <w:rPr>
          <w:rFonts w:cs="Courier New"/>
          <w:sz w:val="20"/>
        </w:rPr>
        <w:t>incluida, de existir, la mejora dispuesta</w:t>
      </w:r>
      <w:r w:rsidRPr="00337416">
        <w:rPr>
          <w:rFonts w:cs="Courier New"/>
          <w:sz w:val="20"/>
        </w:rPr>
        <w:t>)</w:t>
      </w:r>
    </w:p>
    <w:p w:rsidR="002D79C9" w:rsidRPr="000A145C" w:rsidRDefault="002D79C9" w:rsidP="00337416">
      <w:pPr>
        <w:widowControl w:val="0"/>
        <w:tabs>
          <w:tab w:val="left" w:pos="397"/>
        </w:tabs>
        <w:autoSpaceDE w:val="0"/>
        <w:autoSpaceDN w:val="0"/>
        <w:adjustRightInd w:val="0"/>
        <w:ind w:left="397"/>
        <w:jc w:val="both"/>
        <w:rPr>
          <w:rFonts w:cs="Courier New"/>
          <w:sz w:val="20"/>
        </w:rPr>
      </w:pPr>
    </w:p>
    <w:p w:rsidR="002D79C9" w:rsidRPr="000A145C" w:rsidRDefault="002D79C9" w:rsidP="00337416">
      <w:pPr>
        <w:widowControl w:val="0"/>
        <w:tabs>
          <w:tab w:val="left" w:pos="397"/>
        </w:tabs>
        <w:autoSpaceDE w:val="0"/>
        <w:autoSpaceDN w:val="0"/>
        <w:adjustRightInd w:val="0"/>
        <w:ind w:left="397"/>
        <w:jc w:val="both"/>
        <w:rPr>
          <w:rFonts w:cs="Courier New"/>
          <w:sz w:val="20"/>
        </w:rPr>
      </w:pPr>
      <w:r w:rsidRPr="000A145C">
        <w:rPr>
          <w:rFonts w:cs="Courier New"/>
          <w:sz w:val="20"/>
        </w:rPr>
        <w:t xml:space="preserve">· DIEZ PICAZO </w:t>
      </w:r>
      <w:r w:rsidR="00337416">
        <w:rPr>
          <w:rFonts w:cs="Courier New"/>
          <w:sz w:val="20"/>
        </w:rPr>
        <w:t>opina</w:t>
      </w:r>
      <w:r w:rsidRPr="000A145C">
        <w:rPr>
          <w:rFonts w:cs="Courier New"/>
          <w:sz w:val="20"/>
        </w:rPr>
        <w:t xml:space="preserve"> que sólo se refiere a la legítima estricta</w:t>
      </w:r>
      <w:r w:rsidR="00337416">
        <w:rPr>
          <w:rFonts w:cs="Courier New"/>
          <w:sz w:val="20"/>
        </w:rPr>
        <w:t xml:space="preserve"> (pues</w:t>
      </w:r>
      <w:r w:rsidRPr="000A145C">
        <w:rPr>
          <w:rFonts w:cs="Courier New"/>
          <w:sz w:val="20"/>
        </w:rPr>
        <w:t xml:space="preserve"> considera que el derecho a la mejora es personalísimo</w:t>
      </w:r>
      <w:r w:rsidR="00337416">
        <w:rPr>
          <w:rFonts w:cs="Courier New"/>
          <w:sz w:val="20"/>
        </w:rPr>
        <w:t>)</w:t>
      </w:r>
    </w:p>
    <w:p w:rsidR="002D79C9" w:rsidRPr="000A145C" w:rsidRDefault="002D79C9" w:rsidP="000A145C">
      <w:pPr>
        <w:widowControl w:val="0"/>
        <w:tabs>
          <w:tab w:val="left" w:pos="397"/>
        </w:tabs>
        <w:autoSpaceDE w:val="0"/>
        <w:autoSpaceDN w:val="0"/>
        <w:adjustRightInd w:val="0"/>
        <w:jc w:val="both"/>
        <w:rPr>
          <w:rFonts w:cs="Courier New"/>
          <w:sz w:val="20"/>
        </w:rPr>
      </w:pPr>
      <w:r w:rsidRPr="000A145C">
        <w:rPr>
          <w:rFonts w:cs="Courier New"/>
          <w:sz w:val="20"/>
        </w:rPr>
        <w:tab/>
      </w:r>
      <w:r w:rsidRPr="000A145C">
        <w:rPr>
          <w:rFonts w:cs="Courier New"/>
          <w:sz w:val="20"/>
        </w:rPr>
        <w:tab/>
      </w:r>
    </w:p>
    <w:p w:rsidR="002D79C9" w:rsidRPr="000A145C" w:rsidRDefault="00337416" w:rsidP="000C4B66">
      <w:pPr>
        <w:widowControl w:val="0"/>
        <w:tabs>
          <w:tab w:val="left" w:pos="397"/>
        </w:tabs>
        <w:autoSpaceDE w:val="0"/>
        <w:autoSpaceDN w:val="0"/>
        <w:adjustRightInd w:val="0"/>
        <w:jc w:val="both"/>
        <w:rPr>
          <w:rFonts w:cs="Courier New"/>
          <w:sz w:val="20"/>
        </w:rPr>
      </w:pPr>
      <w:r>
        <w:rPr>
          <w:rFonts w:cs="Courier New"/>
          <w:sz w:val="20"/>
        </w:rPr>
        <w:t>Para finalizar</w:t>
      </w:r>
      <w:r w:rsidR="002D79C9" w:rsidRPr="000A145C">
        <w:rPr>
          <w:rFonts w:cs="Courier New"/>
          <w:sz w:val="20"/>
        </w:rPr>
        <w:t xml:space="preserve">, </w:t>
      </w:r>
      <w:r>
        <w:rPr>
          <w:rFonts w:cs="Courier New"/>
          <w:sz w:val="20"/>
        </w:rPr>
        <w:t>señalar</w:t>
      </w:r>
      <w:r w:rsidR="002D79C9" w:rsidRPr="000A145C">
        <w:rPr>
          <w:rFonts w:cs="Courier New"/>
          <w:sz w:val="20"/>
        </w:rPr>
        <w:t xml:space="preserve"> que un sector doctrinal abog</w:t>
      </w:r>
      <w:r>
        <w:rPr>
          <w:rFonts w:cs="Courier New"/>
          <w:sz w:val="20"/>
        </w:rPr>
        <w:t>a</w:t>
      </w:r>
      <w:r w:rsidR="002D79C9" w:rsidRPr="000A145C">
        <w:rPr>
          <w:rFonts w:cs="Courier New"/>
          <w:sz w:val="20"/>
        </w:rPr>
        <w:t xml:space="preserve"> de lege ferenda por la inclusión del derecho de representación en la sucesión testada en términos generales</w:t>
      </w:r>
      <w:r>
        <w:rPr>
          <w:rFonts w:cs="Courier New"/>
          <w:sz w:val="20"/>
        </w:rPr>
        <w:t xml:space="preserve"> </w:t>
      </w:r>
      <w:r w:rsidRPr="00337416">
        <w:rPr>
          <w:rFonts w:cs="Courier New"/>
          <w:sz w:val="16"/>
          <w:highlight w:val="yellow"/>
        </w:rPr>
        <w:t>(convirtiéndola en una especia de sustitución legal)</w:t>
      </w:r>
      <w:r>
        <w:rPr>
          <w:rFonts w:cs="Courier New"/>
          <w:sz w:val="16"/>
        </w:rPr>
        <w:t>.</w:t>
      </w:r>
      <w:r>
        <w:rPr>
          <w:rFonts w:cs="Courier New"/>
          <w:sz w:val="20"/>
        </w:rPr>
        <w:t xml:space="preserve"> L</w:t>
      </w:r>
      <w:r w:rsidR="002D79C9" w:rsidRPr="000A145C">
        <w:rPr>
          <w:rFonts w:cs="Courier New"/>
          <w:sz w:val="20"/>
        </w:rPr>
        <w:t xml:space="preserve">a mayoría de la doctrina </w:t>
      </w:r>
      <w:r>
        <w:rPr>
          <w:rFonts w:cs="Courier New"/>
          <w:sz w:val="20"/>
        </w:rPr>
        <w:t xml:space="preserve">lo rechaza, </w:t>
      </w:r>
      <w:r w:rsidR="002D79C9" w:rsidRPr="000A145C">
        <w:rPr>
          <w:rFonts w:cs="Courier New"/>
          <w:sz w:val="20"/>
        </w:rPr>
        <w:t xml:space="preserve">considera que </w:t>
      </w:r>
      <w:r>
        <w:rPr>
          <w:rFonts w:cs="Courier New"/>
          <w:sz w:val="20"/>
        </w:rPr>
        <w:t>basta</w:t>
      </w:r>
      <w:r w:rsidR="002D79C9" w:rsidRPr="000A145C">
        <w:rPr>
          <w:rFonts w:cs="Courier New"/>
          <w:sz w:val="20"/>
        </w:rPr>
        <w:t xml:space="preserve"> la</w:t>
      </w:r>
      <w:r>
        <w:rPr>
          <w:rFonts w:cs="Courier New"/>
          <w:sz w:val="20"/>
        </w:rPr>
        <w:t xml:space="preserve"> institución de la</w:t>
      </w:r>
      <w:r w:rsidR="002D79C9" w:rsidRPr="000A145C">
        <w:rPr>
          <w:rFonts w:cs="Courier New"/>
          <w:sz w:val="20"/>
        </w:rPr>
        <w:t xml:space="preserve">s </w:t>
      </w:r>
      <w:r>
        <w:rPr>
          <w:rFonts w:cs="Courier New"/>
          <w:sz w:val="20"/>
        </w:rPr>
        <w:t xml:space="preserve">voluntarias </w:t>
      </w:r>
      <w:r w:rsidR="002D79C9" w:rsidRPr="000A145C">
        <w:rPr>
          <w:rFonts w:cs="Courier New"/>
          <w:sz w:val="20"/>
        </w:rPr>
        <w:t>sustituciones vulgares</w:t>
      </w:r>
      <w:r>
        <w:rPr>
          <w:rFonts w:cs="Courier New"/>
          <w:sz w:val="20"/>
        </w:rPr>
        <w:t xml:space="preserve"> de cuya posibilidad han de advertir</w:t>
      </w:r>
      <w:r w:rsidR="002D79C9" w:rsidRPr="000A145C">
        <w:rPr>
          <w:rFonts w:cs="Courier New"/>
          <w:sz w:val="20"/>
        </w:rPr>
        <w:t xml:space="preserve"> los notarios, en su función asesora. </w:t>
      </w:r>
      <w:r>
        <w:rPr>
          <w:rFonts w:cs="Courier New"/>
          <w:sz w:val="20"/>
        </w:rPr>
        <w:t>Siendo así,</w:t>
      </w:r>
      <w:r w:rsidR="002D79C9" w:rsidRPr="000A145C">
        <w:rPr>
          <w:rFonts w:cs="Courier New"/>
          <w:sz w:val="20"/>
        </w:rPr>
        <w:t xml:space="preserve"> si el testador no </w:t>
      </w:r>
      <w:r>
        <w:rPr>
          <w:rFonts w:cs="Courier New"/>
          <w:sz w:val="20"/>
        </w:rPr>
        <w:t>dispuso sustitución vulgar</w:t>
      </w:r>
      <w:r w:rsidR="002D79C9" w:rsidRPr="000A145C">
        <w:rPr>
          <w:rFonts w:cs="Courier New"/>
          <w:sz w:val="20"/>
        </w:rPr>
        <w:t xml:space="preserve"> </w:t>
      </w:r>
      <w:r>
        <w:rPr>
          <w:rFonts w:cs="Courier New"/>
          <w:sz w:val="20"/>
        </w:rPr>
        <w:t>hubo de ser</w:t>
      </w:r>
      <w:r w:rsidR="002D79C9" w:rsidRPr="000A145C">
        <w:rPr>
          <w:rFonts w:cs="Courier New"/>
          <w:sz w:val="20"/>
        </w:rPr>
        <w:t xml:space="preserve"> porque no </w:t>
      </w:r>
      <w:r>
        <w:rPr>
          <w:rFonts w:cs="Courier New"/>
          <w:sz w:val="20"/>
        </w:rPr>
        <w:t xml:space="preserve">la </w:t>
      </w:r>
      <w:r w:rsidR="002D79C9" w:rsidRPr="000A145C">
        <w:rPr>
          <w:rFonts w:cs="Courier New"/>
          <w:sz w:val="20"/>
        </w:rPr>
        <w:t>quiso</w:t>
      </w:r>
      <w:r>
        <w:rPr>
          <w:rFonts w:cs="Courier New"/>
          <w:sz w:val="20"/>
        </w:rPr>
        <w:t>; en suma,</w:t>
      </w:r>
      <w:r w:rsidR="002D79C9" w:rsidRPr="000A145C">
        <w:rPr>
          <w:rFonts w:cs="Courier New"/>
          <w:sz w:val="20"/>
        </w:rPr>
        <w:t xml:space="preserve"> establecer un derecho de representación genérico en la sucesión testada podría alterar la voluntad del causante</w:t>
      </w:r>
      <w:r w:rsidR="000C4B66">
        <w:rPr>
          <w:rFonts w:cs="Courier New"/>
          <w:sz w:val="20"/>
        </w:rPr>
        <w:t>, auténtica ley de la sucesión.</w:t>
      </w:r>
    </w:p>
    <w:sectPr w:rsidR="002D79C9" w:rsidRPr="000A145C" w:rsidSect="00EC25A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3F9" w:rsidRDefault="008F63F9" w:rsidP="00BB2323">
      <w:r>
        <w:separator/>
      </w:r>
    </w:p>
  </w:endnote>
  <w:endnote w:type="continuationSeparator" w:id="0">
    <w:p w:rsidR="008F63F9" w:rsidRDefault="008F63F9" w:rsidP="00BB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utch">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3F9" w:rsidRDefault="008F63F9" w:rsidP="00BB2323">
      <w:r>
        <w:separator/>
      </w:r>
    </w:p>
  </w:footnote>
  <w:footnote w:type="continuationSeparator" w:id="0">
    <w:p w:rsidR="008F63F9" w:rsidRDefault="008F63F9" w:rsidP="00BB23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A43"/>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2C70C9"/>
    <w:multiLevelType w:val="hybridMultilevel"/>
    <w:tmpl w:val="3F46AC04"/>
    <w:lvl w:ilvl="0" w:tplc="BE4860E2">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15:restartNumberingAfterBreak="0">
    <w:nsid w:val="2ED71B87"/>
    <w:multiLevelType w:val="hybridMultilevel"/>
    <w:tmpl w:val="B964C68C"/>
    <w:lvl w:ilvl="0" w:tplc="524C94F4">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319570BF"/>
    <w:multiLevelType w:val="hybridMultilevel"/>
    <w:tmpl w:val="3728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4F2B6B"/>
    <w:multiLevelType w:val="hybridMultilevel"/>
    <w:tmpl w:val="5F80498A"/>
    <w:lvl w:ilvl="0" w:tplc="AC5830C4">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8A02AC"/>
    <w:multiLevelType w:val="hybridMultilevel"/>
    <w:tmpl w:val="BBD6B522"/>
    <w:lvl w:ilvl="0" w:tplc="20A85470">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080E68"/>
    <w:multiLevelType w:val="hybridMultilevel"/>
    <w:tmpl w:val="AB602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3CA2405"/>
    <w:multiLevelType w:val="hybridMultilevel"/>
    <w:tmpl w:val="FE5002F6"/>
    <w:lvl w:ilvl="0" w:tplc="B4AE2C44">
      <w:start w:val="1"/>
      <w:numFmt w:val="bullet"/>
      <w:lvlText w:val="·"/>
      <w:lvlJc w:val="left"/>
      <w:pPr>
        <w:ind w:left="1117" w:hanging="360"/>
      </w:pPr>
      <w:rPr>
        <w:rFonts w:ascii="Courier New" w:hAnsi="Courier New"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8" w15:restartNumberingAfterBreak="0">
    <w:nsid w:val="56096B12"/>
    <w:multiLevelType w:val="hybridMultilevel"/>
    <w:tmpl w:val="C0040F40"/>
    <w:lvl w:ilvl="0" w:tplc="C1D245AA">
      <w:start w:val="1"/>
      <w:numFmt w:val="bullet"/>
      <w:lvlText w:val="-"/>
      <w:lvlJc w:val="left"/>
      <w:pPr>
        <w:ind w:left="720" w:hanging="360"/>
      </w:pPr>
      <w:rPr>
        <w:rFonts w:ascii="Raavi" w:hAnsi="Raav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5A9A1A3A"/>
    <w:multiLevelType w:val="hybridMultilevel"/>
    <w:tmpl w:val="AA005068"/>
    <w:lvl w:ilvl="0" w:tplc="13421968">
      <w:start w:val="1"/>
      <w:numFmt w:val="decimal"/>
      <w:lvlText w:val="%1."/>
      <w:lvlJc w:val="left"/>
      <w:pPr>
        <w:tabs>
          <w:tab w:val="num" w:pos="720"/>
        </w:tabs>
        <w:ind w:left="720" w:hanging="360"/>
      </w:pPr>
    </w:lvl>
    <w:lvl w:ilvl="1" w:tplc="F10CE5BE" w:tentative="1">
      <w:start w:val="1"/>
      <w:numFmt w:val="decimal"/>
      <w:lvlText w:val="%2."/>
      <w:lvlJc w:val="left"/>
      <w:pPr>
        <w:tabs>
          <w:tab w:val="num" w:pos="1440"/>
        </w:tabs>
        <w:ind w:left="1440" w:hanging="360"/>
      </w:pPr>
    </w:lvl>
    <w:lvl w:ilvl="2" w:tplc="46BC0CCC" w:tentative="1">
      <w:start w:val="1"/>
      <w:numFmt w:val="decimal"/>
      <w:lvlText w:val="%3."/>
      <w:lvlJc w:val="left"/>
      <w:pPr>
        <w:tabs>
          <w:tab w:val="num" w:pos="2160"/>
        </w:tabs>
        <w:ind w:left="2160" w:hanging="360"/>
      </w:pPr>
    </w:lvl>
    <w:lvl w:ilvl="3" w:tplc="4D041732" w:tentative="1">
      <w:start w:val="1"/>
      <w:numFmt w:val="decimal"/>
      <w:lvlText w:val="%4."/>
      <w:lvlJc w:val="left"/>
      <w:pPr>
        <w:tabs>
          <w:tab w:val="num" w:pos="2880"/>
        </w:tabs>
        <w:ind w:left="2880" w:hanging="360"/>
      </w:pPr>
    </w:lvl>
    <w:lvl w:ilvl="4" w:tplc="3CEED05C" w:tentative="1">
      <w:start w:val="1"/>
      <w:numFmt w:val="decimal"/>
      <w:lvlText w:val="%5."/>
      <w:lvlJc w:val="left"/>
      <w:pPr>
        <w:tabs>
          <w:tab w:val="num" w:pos="3600"/>
        </w:tabs>
        <w:ind w:left="3600" w:hanging="360"/>
      </w:pPr>
    </w:lvl>
    <w:lvl w:ilvl="5" w:tplc="1500051C" w:tentative="1">
      <w:start w:val="1"/>
      <w:numFmt w:val="decimal"/>
      <w:lvlText w:val="%6."/>
      <w:lvlJc w:val="left"/>
      <w:pPr>
        <w:tabs>
          <w:tab w:val="num" w:pos="4320"/>
        </w:tabs>
        <w:ind w:left="4320" w:hanging="360"/>
      </w:pPr>
    </w:lvl>
    <w:lvl w:ilvl="6" w:tplc="3EDE1BA4" w:tentative="1">
      <w:start w:val="1"/>
      <w:numFmt w:val="decimal"/>
      <w:lvlText w:val="%7."/>
      <w:lvlJc w:val="left"/>
      <w:pPr>
        <w:tabs>
          <w:tab w:val="num" w:pos="5040"/>
        </w:tabs>
        <w:ind w:left="5040" w:hanging="360"/>
      </w:pPr>
    </w:lvl>
    <w:lvl w:ilvl="7" w:tplc="EAC87BEE" w:tentative="1">
      <w:start w:val="1"/>
      <w:numFmt w:val="decimal"/>
      <w:lvlText w:val="%8."/>
      <w:lvlJc w:val="left"/>
      <w:pPr>
        <w:tabs>
          <w:tab w:val="num" w:pos="5760"/>
        </w:tabs>
        <w:ind w:left="5760" w:hanging="360"/>
      </w:pPr>
    </w:lvl>
    <w:lvl w:ilvl="8" w:tplc="C444D646" w:tentative="1">
      <w:start w:val="1"/>
      <w:numFmt w:val="decimal"/>
      <w:lvlText w:val="%9."/>
      <w:lvlJc w:val="left"/>
      <w:pPr>
        <w:tabs>
          <w:tab w:val="num" w:pos="6480"/>
        </w:tabs>
        <w:ind w:left="6480" w:hanging="360"/>
      </w:pPr>
    </w:lvl>
  </w:abstractNum>
  <w:abstractNum w:abstractNumId="10" w15:restartNumberingAfterBreak="0">
    <w:nsid w:val="69633F14"/>
    <w:multiLevelType w:val="hybridMultilevel"/>
    <w:tmpl w:val="62886A1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DC46B2"/>
    <w:multiLevelType w:val="hybridMultilevel"/>
    <w:tmpl w:val="B1442F3E"/>
    <w:lvl w:ilvl="0" w:tplc="B4AE037A">
      <w:start w:val="3"/>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757D0CA6"/>
    <w:multiLevelType w:val="hybridMultilevel"/>
    <w:tmpl w:val="2918ED8E"/>
    <w:lvl w:ilvl="0" w:tplc="97865638">
      <w:start w:val="1"/>
      <w:numFmt w:val="decimal"/>
      <w:lvlText w:val="%1."/>
      <w:lvlJc w:val="left"/>
      <w:pPr>
        <w:tabs>
          <w:tab w:val="num" w:pos="825"/>
        </w:tabs>
        <w:ind w:left="825" w:hanging="435"/>
      </w:pPr>
      <w:rPr>
        <w:rFonts w:hint="default"/>
      </w:rPr>
    </w:lvl>
    <w:lvl w:ilvl="1" w:tplc="0C0A0019" w:tentative="1">
      <w:start w:val="1"/>
      <w:numFmt w:val="lowerLetter"/>
      <w:lvlText w:val="%2."/>
      <w:lvlJc w:val="left"/>
      <w:pPr>
        <w:tabs>
          <w:tab w:val="num" w:pos="1470"/>
        </w:tabs>
        <w:ind w:left="1470" w:hanging="360"/>
      </w:pPr>
    </w:lvl>
    <w:lvl w:ilvl="2" w:tplc="0C0A001B" w:tentative="1">
      <w:start w:val="1"/>
      <w:numFmt w:val="lowerRoman"/>
      <w:lvlText w:val="%3."/>
      <w:lvlJc w:val="right"/>
      <w:pPr>
        <w:tabs>
          <w:tab w:val="num" w:pos="2190"/>
        </w:tabs>
        <w:ind w:left="2190" w:hanging="180"/>
      </w:pPr>
    </w:lvl>
    <w:lvl w:ilvl="3" w:tplc="0C0A000F" w:tentative="1">
      <w:start w:val="1"/>
      <w:numFmt w:val="decimal"/>
      <w:lvlText w:val="%4."/>
      <w:lvlJc w:val="left"/>
      <w:pPr>
        <w:tabs>
          <w:tab w:val="num" w:pos="2910"/>
        </w:tabs>
        <w:ind w:left="2910" w:hanging="360"/>
      </w:pPr>
    </w:lvl>
    <w:lvl w:ilvl="4" w:tplc="0C0A0019" w:tentative="1">
      <w:start w:val="1"/>
      <w:numFmt w:val="lowerLetter"/>
      <w:lvlText w:val="%5."/>
      <w:lvlJc w:val="left"/>
      <w:pPr>
        <w:tabs>
          <w:tab w:val="num" w:pos="3630"/>
        </w:tabs>
        <w:ind w:left="3630" w:hanging="360"/>
      </w:pPr>
    </w:lvl>
    <w:lvl w:ilvl="5" w:tplc="0C0A001B" w:tentative="1">
      <w:start w:val="1"/>
      <w:numFmt w:val="lowerRoman"/>
      <w:lvlText w:val="%6."/>
      <w:lvlJc w:val="right"/>
      <w:pPr>
        <w:tabs>
          <w:tab w:val="num" w:pos="4350"/>
        </w:tabs>
        <w:ind w:left="4350" w:hanging="180"/>
      </w:pPr>
    </w:lvl>
    <w:lvl w:ilvl="6" w:tplc="0C0A000F" w:tentative="1">
      <w:start w:val="1"/>
      <w:numFmt w:val="decimal"/>
      <w:lvlText w:val="%7."/>
      <w:lvlJc w:val="left"/>
      <w:pPr>
        <w:tabs>
          <w:tab w:val="num" w:pos="5070"/>
        </w:tabs>
        <w:ind w:left="5070" w:hanging="360"/>
      </w:pPr>
    </w:lvl>
    <w:lvl w:ilvl="7" w:tplc="0C0A0019" w:tentative="1">
      <w:start w:val="1"/>
      <w:numFmt w:val="lowerLetter"/>
      <w:lvlText w:val="%8."/>
      <w:lvlJc w:val="left"/>
      <w:pPr>
        <w:tabs>
          <w:tab w:val="num" w:pos="5790"/>
        </w:tabs>
        <w:ind w:left="5790" w:hanging="360"/>
      </w:pPr>
    </w:lvl>
    <w:lvl w:ilvl="8" w:tplc="0C0A001B" w:tentative="1">
      <w:start w:val="1"/>
      <w:numFmt w:val="lowerRoman"/>
      <w:lvlText w:val="%9."/>
      <w:lvlJc w:val="right"/>
      <w:pPr>
        <w:tabs>
          <w:tab w:val="num" w:pos="6510"/>
        </w:tabs>
        <w:ind w:left="6510" w:hanging="180"/>
      </w:pPr>
    </w:lvl>
  </w:abstractNum>
  <w:num w:numId="1">
    <w:abstractNumId w:val="2"/>
  </w:num>
  <w:num w:numId="2">
    <w:abstractNumId w:val="5"/>
  </w:num>
  <w:num w:numId="3">
    <w:abstractNumId w:val="9"/>
  </w:num>
  <w:num w:numId="4">
    <w:abstractNumId w:val="11"/>
  </w:num>
  <w:num w:numId="5">
    <w:abstractNumId w:val="12"/>
  </w:num>
  <w:num w:numId="6">
    <w:abstractNumId w:val="8"/>
  </w:num>
  <w:num w:numId="7">
    <w:abstractNumId w:val="3"/>
  </w:num>
  <w:num w:numId="8">
    <w:abstractNumId w:val="10"/>
  </w:num>
  <w:num w:numId="9">
    <w:abstractNumId w:val="6"/>
  </w:num>
  <w:num w:numId="10">
    <w:abstractNumId w:val="7"/>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C9"/>
    <w:rsid w:val="00000505"/>
    <w:rsid w:val="00000987"/>
    <w:rsid w:val="00001509"/>
    <w:rsid w:val="000032CE"/>
    <w:rsid w:val="00006F3E"/>
    <w:rsid w:val="00010D39"/>
    <w:rsid w:val="0001211F"/>
    <w:rsid w:val="000121B5"/>
    <w:rsid w:val="00020118"/>
    <w:rsid w:val="000239BC"/>
    <w:rsid w:val="00023CAD"/>
    <w:rsid w:val="00026EA9"/>
    <w:rsid w:val="0002768F"/>
    <w:rsid w:val="00030C48"/>
    <w:rsid w:val="000321B0"/>
    <w:rsid w:val="0003333E"/>
    <w:rsid w:val="000379CD"/>
    <w:rsid w:val="00041F63"/>
    <w:rsid w:val="00042164"/>
    <w:rsid w:val="000434F2"/>
    <w:rsid w:val="00043A9A"/>
    <w:rsid w:val="00044187"/>
    <w:rsid w:val="000464FA"/>
    <w:rsid w:val="000501B3"/>
    <w:rsid w:val="00052DE3"/>
    <w:rsid w:val="00055174"/>
    <w:rsid w:val="00057A84"/>
    <w:rsid w:val="00064515"/>
    <w:rsid w:val="00065A19"/>
    <w:rsid w:val="0006646C"/>
    <w:rsid w:val="0007236C"/>
    <w:rsid w:val="00073DDA"/>
    <w:rsid w:val="00074CC0"/>
    <w:rsid w:val="00081CB7"/>
    <w:rsid w:val="000820C4"/>
    <w:rsid w:val="00084865"/>
    <w:rsid w:val="00085462"/>
    <w:rsid w:val="00085B9B"/>
    <w:rsid w:val="000860D9"/>
    <w:rsid w:val="000903B2"/>
    <w:rsid w:val="000923F5"/>
    <w:rsid w:val="000940D5"/>
    <w:rsid w:val="00096FB6"/>
    <w:rsid w:val="00097865"/>
    <w:rsid w:val="0009790D"/>
    <w:rsid w:val="000A145C"/>
    <w:rsid w:val="000A3B1D"/>
    <w:rsid w:val="000A4144"/>
    <w:rsid w:val="000A49C5"/>
    <w:rsid w:val="000A49E2"/>
    <w:rsid w:val="000A65C8"/>
    <w:rsid w:val="000A7197"/>
    <w:rsid w:val="000A777E"/>
    <w:rsid w:val="000B1AD0"/>
    <w:rsid w:val="000B327E"/>
    <w:rsid w:val="000B411D"/>
    <w:rsid w:val="000B499D"/>
    <w:rsid w:val="000C1F62"/>
    <w:rsid w:val="000C3625"/>
    <w:rsid w:val="000C3ED1"/>
    <w:rsid w:val="000C4B66"/>
    <w:rsid w:val="000C7683"/>
    <w:rsid w:val="000D0D66"/>
    <w:rsid w:val="000D1C08"/>
    <w:rsid w:val="000D53F9"/>
    <w:rsid w:val="000D5959"/>
    <w:rsid w:val="000E02EA"/>
    <w:rsid w:val="000E4152"/>
    <w:rsid w:val="000E442D"/>
    <w:rsid w:val="000E45DF"/>
    <w:rsid w:val="000E48F1"/>
    <w:rsid w:val="000E6E4E"/>
    <w:rsid w:val="000E6FC9"/>
    <w:rsid w:val="000E77BD"/>
    <w:rsid w:val="000F1939"/>
    <w:rsid w:val="000F2D87"/>
    <w:rsid w:val="000F30D8"/>
    <w:rsid w:val="000F36CD"/>
    <w:rsid w:val="000F3FED"/>
    <w:rsid w:val="000F46D2"/>
    <w:rsid w:val="000F49C5"/>
    <w:rsid w:val="001023F8"/>
    <w:rsid w:val="00102606"/>
    <w:rsid w:val="001027C2"/>
    <w:rsid w:val="0010389E"/>
    <w:rsid w:val="00107AF5"/>
    <w:rsid w:val="00107E38"/>
    <w:rsid w:val="001106FF"/>
    <w:rsid w:val="00111996"/>
    <w:rsid w:val="0011438B"/>
    <w:rsid w:val="001149D8"/>
    <w:rsid w:val="00116066"/>
    <w:rsid w:val="00122C6D"/>
    <w:rsid w:val="0012352E"/>
    <w:rsid w:val="00124B6D"/>
    <w:rsid w:val="00125170"/>
    <w:rsid w:val="00126B8D"/>
    <w:rsid w:val="00136319"/>
    <w:rsid w:val="00140358"/>
    <w:rsid w:val="0014166A"/>
    <w:rsid w:val="0014665E"/>
    <w:rsid w:val="00151DEE"/>
    <w:rsid w:val="0015637D"/>
    <w:rsid w:val="001571A8"/>
    <w:rsid w:val="0016049B"/>
    <w:rsid w:val="0016318F"/>
    <w:rsid w:val="00170573"/>
    <w:rsid w:val="001760D0"/>
    <w:rsid w:val="00176430"/>
    <w:rsid w:val="0018324F"/>
    <w:rsid w:val="001835F0"/>
    <w:rsid w:val="00183787"/>
    <w:rsid w:val="00184728"/>
    <w:rsid w:val="0018785E"/>
    <w:rsid w:val="00191D8B"/>
    <w:rsid w:val="001927A4"/>
    <w:rsid w:val="0019289C"/>
    <w:rsid w:val="00192B72"/>
    <w:rsid w:val="00193436"/>
    <w:rsid w:val="00193DEE"/>
    <w:rsid w:val="0019450E"/>
    <w:rsid w:val="00196825"/>
    <w:rsid w:val="00197051"/>
    <w:rsid w:val="001A1DE3"/>
    <w:rsid w:val="001A1FB8"/>
    <w:rsid w:val="001A563E"/>
    <w:rsid w:val="001A5B44"/>
    <w:rsid w:val="001A79A7"/>
    <w:rsid w:val="001B0994"/>
    <w:rsid w:val="001B0DB3"/>
    <w:rsid w:val="001B3FAC"/>
    <w:rsid w:val="001B49CD"/>
    <w:rsid w:val="001B53CE"/>
    <w:rsid w:val="001C1191"/>
    <w:rsid w:val="001C4E5F"/>
    <w:rsid w:val="001C4EB7"/>
    <w:rsid w:val="001C4F1B"/>
    <w:rsid w:val="001C4F20"/>
    <w:rsid w:val="001C5D8C"/>
    <w:rsid w:val="001C5E99"/>
    <w:rsid w:val="001C7348"/>
    <w:rsid w:val="001D02A5"/>
    <w:rsid w:val="001D05E6"/>
    <w:rsid w:val="001D0D15"/>
    <w:rsid w:val="001D0E41"/>
    <w:rsid w:val="001D1404"/>
    <w:rsid w:val="001D41AC"/>
    <w:rsid w:val="001D45C7"/>
    <w:rsid w:val="001E11AA"/>
    <w:rsid w:val="001E4551"/>
    <w:rsid w:val="001E7500"/>
    <w:rsid w:val="001F1767"/>
    <w:rsid w:val="001F1EFD"/>
    <w:rsid w:val="001F2A2B"/>
    <w:rsid w:val="001F2C63"/>
    <w:rsid w:val="00200E22"/>
    <w:rsid w:val="0020496E"/>
    <w:rsid w:val="002115A6"/>
    <w:rsid w:val="00213282"/>
    <w:rsid w:val="00213AA9"/>
    <w:rsid w:val="00216245"/>
    <w:rsid w:val="00222CE9"/>
    <w:rsid w:val="00230393"/>
    <w:rsid w:val="0023215D"/>
    <w:rsid w:val="00233861"/>
    <w:rsid w:val="00234EB5"/>
    <w:rsid w:val="002355D8"/>
    <w:rsid w:val="00241AFE"/>
    <w:rsid w:val="002425FC"/>
    <w:rsid w:val="002428A3"/>
    <w:rsid w:val="00246735"/>
    <w:rsid w:val="00246BE4"/>
    <w:rsid w:val="00250B4E"/>
    <w:rsid w:val="002531B6"/>
    <w:rsid w:val="00254B50"/>
    <w:rsid w:val="00254C0F"/>
    <w:rsid w:val="00254C9E"/>
    <w:rsid w:val="00255300"/>
    <w:rsid w:val="00261458"/>
    <w:rsid w:val="0026208F"/>
    <w:rsid w:val="00262308"/>
    <w:rsid w:val="00262D46"/>
    <w:rsid w:val="00267E27"/>
    <w:rsid w:val="00272368"/>
    <w:rsid w:val="00274FEC"/>
    <w:rsid w:val="00280218"/>
    <w:rsid w:val="0028373C"/>
    <w:rsid w:val="00283A3B"/>
    <w:rsid w:val="002917B6"/>
    <w:rsid w:val="00291C33"/>
    <w:rsid w:val="00293C2C"/>
    <w:rsid w:val="002954BC"/>
    <w:rsid w:val="0029662D"/>
    <w:rsid w:val="002A05DE"/>
    <w:rsid w:val="002A0F99"/>
    <w:rsid w:val="002A1CB7"/>
    <w:rsid w:val="002A6C7B"/>
    <w:rsid w:val="002B032A"/>
    <w:rsid w:val="002B1647"/>
    <w:rsid w:val="002B3C4B"/>
    <w:rsid w:val="002B594D"/>
    <w:rsid w:val="002B6C25"/>
    <w:rsid w:val="002B7A16"/>
    <w:rsid w:val="002C17B9"/>
    <w:rsid w:val="002C4804"/>
    <w:rsid w:val="002C6DD1"/>
    <w:rsid w:val="002C75C0"/>
    <w:rsid w:val="002D2282"/>
    <w:rsid w:val="002D26AE"/>
    <w:rsid w:val="002D79C9"/>
    <w:rsid w:val="002D7AA7"/>
    <w:rsid w:val="002E044F"/>
    <w:rsid w:val="002E0640"/>
    <w:rsid w:val="002E3A95"/>
    <w:rsid w:val="002E4744"/>
    <w:rsid w:val="002E4A35"/>
    <w:rsid w:val="002E5E6C"/>
    <w:rsid w:val="002F0564"/>
    <w:rsid w:val="002F1979"/>
    <w:rsid w:val="002F409D"/>
    <w:rsid w:val="002F75D8"/>
    <w:rsid w:val="00300579"/>
    <w:rsid w:val="0030065A"/>
    <w:rsid w:val="00304BB0"/>
    <w:rsid w:val="00305A97"/>
    <w:rsid w:val="003069A1"/>
    <w:rsid w:val="00306EA5"/>
    <w:rsid w:val="00312FBF"/>
    <w:rsid w:val="0031338A"/>
    <w:rsid w:val="00314DD9"/>
    <w:rsid w:val="00323593"/>
    <w:rsid w:val="00324A3C"/>
    <w:rsid w:val="00325596"/>
    <w:rsid w:val="00330047"/>
    <w:rsid w:val="0033222E"/>
    <w:rsid w:val="00335D64"/>
    <w:rsid w:val="003365A6"/>
    <w:rsid w:val="00337416"/>
    <w:rsid w:val="00340358"/>
    <w:rsid w:val="00340CED"/>
    <w:rsid w:val="00341E99"/>
    <w:rsid w:val="003424DD"/>
    <w:rsid w:val="003434A3"/>
    <w:rsid w:val="00343C0D"/>
    <w:rsid w:val="00344662"/>
    <w:rsid w:val="00344C2C"/>
    <w:rsid w:val="0034686F"/>
    <w:rsid w:val="0034700D"/>
    <w:rsid w:val="003471FF"/>
    <w:rsid w:val="00350310"/>
    <w:rsid w:val="00350327"/>
    <w:rsid w:val="00350493"/>
    <w:rsid w:val="00350F83"/>
    <w:rsid w:val="00351C1F"/>
    <w:rsid w:val="00351C6E"/>
    <w:rsid w:val="00352722"/>
    <w:rsid w:val="0035306E"/>
    <w:rsid w:val="00355B38"/>
    <w:rsid w:val="003561BC"/>
    <w:rsid w:val="00362E29"/>
    <w:rsid w:val="0036350F"/>
    <w:rsid w:val="00367BA1"/>
    <w:rsid w:val="00367D94"/>
    <w:rsid w:val="00370DFF"/>
    <w:rsid w:val="00370ED5"/>
    <w:rsid w:val="0037176E"/>
    <w:rsid w:val="00375C57"/>
    <w:rsid w:val="00377011"/>
    <w:rsid w:val="003802F9"/>
    <w:rsid w:val="00380B7C"/>
    <w:rsid w:val="00382B65"/>
    <w:rsid w:val="003857AB"/>
    <w:rsid w:val="00390541"/>
    <w:rsid w:val="00390A9D"/>
    <w:rsid w:val="00390E3B"/>
    <w:rsid w:val="00391A75"/>
    <w:rsid w:val="00391D46"/>
    <w:rsid w:val="00393F51"/>
    <w:rsid w:val="0039411B"/>
    <w:rsid w:val="003943AF"/>
    <w:rsid w:val="003947C5"/>
    <w:rsid w:val="003A18B5"/>
    <w:rsid w:val="003A25EB"/>
    <w:rsid w:val="003A48BF"/>
    <w:rsid w:val="003A54E5"/>
    <w:rsid w:val="003B0D6B"/>
    <w:rsid w:val="003B2CE2"/>
    <w:rsid w:val="003B4924"/>
    <w:rsid w:val="003B514F"/>
    <w:rsid w:val="003B6794"/>
    <w:rsid w:val="003B6B97"/>
    <w:rsid w:val="003B711E"/>
    <w:rsid w:val="003C029D"/>
    <w:rsid w:val="003C0D2E"/>
    <w:rsid w:val="003C1962"/>
    <w:rsid w:val="003C4430"/>
    <w:rsid w:val="003C6480"/>
    <w:rsid w:val="003C7A80"/>
    <w:rsid w:val="003D0FCA"/>
    <w:rsid w:val="003D15E3"/>
    <w:rsid w:val="003D19CB"/>
    <w:rsid w:val="003D3563"/>
    <w:rsid w:val="003D3A6F"/>
    <w:rsid w:val="003D4338"/>
    <w:rsid w:val="003D4F97"/>
    <w:rsid w:val="003D540C"/>
    <w:rsid w:val="003D6446"/>
    <w:rsid w:val="003D678D"/>
    <w:rsid w:val="003D6CB5"/>
    <w:rsid w:val="003D756D"/>
    <w:rsid w:val="003D77B3"/>
    <w:rsid w:val="003E0782"/>
    <w:rsid w:val="003E1318"/>
    <w:rsid w:val="003E1A78"/>
    <w:rsid w:val="003E22A7"/>
    <w:rsid w:val="003E37BA"/>
    <w:rsid w:val="003E5167"/>
    <w:rsid w:val="003E6A3A"/>
    <w:rsid w:val="003E77B7"/>
    <w:rsid w:val="003E7BFD"/>
    <w:rsid w:val="003F5350"/>
    <w:rsid w:val="003F6318"/>
    <w:rsid w:val="003F68C5"/>
    <w:rsid w:val="003F6FEB"/>
    <w:rsid w:val="0040154C"/>
    <w:rsid w:val="004017B6"/>
    <w:rsid w:val="004019F7"/>
    <w:rsid w:val="00406508"/>
    <w:rsid w:val="0040652B"/>
    <w:rsid w:val="0040688C"/>
    <w:rsid w:val="00410248"/>
    <w:rsid w:val="004108F5"/>
    <w:rsid w:val="00411F5B"/>
    <w:rsid w:val="0041237B"/>
    <w:rsid w:val="004129E2"/>
    <w:rsid w:val="00413E2A"/>
    <w:rsid w:val="00415542"/>
    <w:rsid w:val="00421539"/>
    <w:rsid w:val="0042159B"/>
    <w:rsid w:val="00421953"/>
    <w:rsid w:val="00424E3B"/>
    <w:rsid w:val="00426D57"/>
    <w:rsid w:val="004303D5"/>
    <w:rsid w:val="004357E6"/>
    <w:rsid w:val="00442EB2"/>
    <w:rsid w:val="0044686F"/>
    <w:rsid w:val="00451D6F"/>
    <w:rsid w:val="00453E5D"/>
    <w:rsid w:val="00455AAD"/>
    <w:rsid w:val="00455AB5"/>
    <w:rsid w:val="00456D40"/>
    <w:rsid w:val="00462A77"/>
    <w:rsid w:val="00465EC8"/>
    <w:rsid w:val="00466980"/>
    <w:rsid w:val="0047215B"/>
    <w:rsid w:val="00472D94"/>
    <w:rsid w:val="00473E20"/>
    <w:rsid w:val="00475248"/>
    <w:rsid w:val="004754B6"/>
    <w:rsid w:val="004754ED"/>
    <w:rsid w:val="0047601B"/>
    <w:rsid w:val="00480854"/>
    <w:rsid w:val="00482406"/>
    <w:rsid w:val="00484E26"/>
    <w:rsid w:val="00487538"/>
    <w:rsid w:val="00490FB1"/>
    <w:rsid w:val="004911A3"/>
    <w:rsid w:val="00493F2A"/>
    <w:rsid w:val="004945DC"/>
    <w:rsid w:val="00495012"/>
    <w:rsid w:val="004A079F"/>
    <w:rsid w:val="004A180D"/>
    <w:rsid w:val="004A20F4"/>
    <w:rsid w:val="004A353E"/>
    <w:rsid w:val="004A5A75"/>
    <w:rsid w:val="004A6D7B"/>
    <w:rsid w:val="004B02B6"/>
    <w:rsid w:val="004B235B"/>
    <w:rsid w:val="004B3712"/>
    <w:rsid w:val="004B5B0F"/>
    <w:rsid w:val="004B6896"/>
    <w:rsid w:val="004B76B7"/>
    <w:rsid w:val="004C02F6"/>
    <w:rsid w:val="004C23BA"/>
    <w:rsid w:val="004C2B5B"/>
    <w:rsid w:val="004C4F32"/>
    <w:rsid w:val="004C63FF"/>
    <w:rsid w:val="004C6CB3"/>
    <w:rsid w:val="004D1060"/>
    <w:rsid w:val="004D390D"/>
    <w:rsid w:val="004D5059"/>
    <w:rsid w:val="004D721E"/>
    <w:rsid w:val="004E0118"/>
    <w:rsid w:val="004E32AF"/>
    <w:rsid w:val="004E4339"/>
    <w:rsid w:val="004E6B2A"/>
    <w:rsid w:val="004F0508"/>
    <w:rsid w:val="004F417A"/>
    <w:rsid w:val="004F5501"/>
    <w:rsid w:val="00501FC6"/>
    <w:rsid w:val="00503776"/>
    <w:rsid w:val="00503B1B"/>
    <w:rsid w:val="00506369"/>
    <w:rsid w:val="00507958"/>
    <w:rsid w:val="00510BDA"/>
    <w:rsid w:val="0051275F"/>
    <w:rsid w:val="005143FA"/>
    <w:rsid w:val="00517CD2"/>
    <w:rsid w:val="005219C0"/>
    <w:rsid w:val="00521B89"/>
    <w:rsid w:val="005220CA"/>
    <w:rsid w:val="00530B62"/>
    <w:rsid w:val="00531460"/>
    <w:rsid w:val="005372FD"/>
    <w:rsid w:val="005373BE"/>
    <w:rsid w:val="00543849"/>
    <w:rsid w:val="00543FE2"/>
    <w:rsid w:val="00544056"/>
    <w:rsid w:val="0054476B"/>
    <w:rsid w:val="00545FF4"/>
    <w:rsid w:val="00547D6B"/>
    <w:rsid w:val="00550AD2"/>
    <w:rsid w:val="00551988"/>
    <w:rsid w:val="00551E34"/>
    <w:rsid w:val="00552F7B"/>
    <w:rsid w:val="00554940"/>
    <w:rsid w:val="00555511"/>
    <w:rsid w:val="005560A9"/>
    <w:rsid w:val="00557205"/>
    <w:rsid w:val="00557F88"/>
    <w:rsid w:val="00560B11"/>
    <w:rsid w:val="0056558D"/>
    <w:rsid w:val="00565D02"/>
    <w:rsid w:val="00566266"/>
    <w:rsid w:val="00566C72"/>
    <w:rsid w:val="00566F28"/>
    <w:rsid w:val="005675F0"/>
    <w:rsid w:val="005728E2"/>
    <w:rsid w:val="00573467"/>
    <w:rsid w:val="00575D88"/>
    <w:rsid w:val="00576A43"/>
    <w:rsid w:val="00576B0D"/>
    <w:rsid w:val="00580750"/>
    <w:rsid w:val="005808FD"/>
    <w:rsid w:val="00584C22"/>
    <w:rsid w:val="00586DA8"/>
    <w:rsid w:val="00587D62"/>
    <w:rsid w:val="0059281C"/>
    <w:rsid w:val="005929FB"/>
    <w:rsid w:val="005931AA"/>
    <w:rsid w:val="005958A4"/>
    <w:rsid w:val="00597E97"/>
    <w:rsid w:val="005A011B"/>
    <w:rsid w:val="005A1BF0"/>
    <w:rsid w:val="005A3A00"/>
    <w:rsid w:val="005A4F06"/>
    <w:rsid w:val="005A5845"/>
    <w:rsid w:val="005A6582"/>
    <w:rsid w:val="005A7985"/>
    <w:rsid w:val="005B004A"/>
    <w:rsid w:val="005B0DBD"/>
    <w:rsid w:val="005B3014"/>
    <w:rsid w:val="005B3FFB"/>
    <w:rsid w:val="005B525F"/>
    <w:rsid w:val="005B70E9"/>
    <w:rsid w:val="005C2AE9"/>
    <w:rsid w:val="005C5B28"/>
    <w:rsid w:val="005C7E9A"/>
    <w:rsid w:val="005D1F55"/>
    <w:rsid w:val="005D559E"/>
    <w:rsid w:val="005E2986"/>
    <w:rsid w:val="005E35DE"/>
    <w:rsid w:val="005E52F6"/>
    <w:rsid w:val="005E596F"/>
    <w:rsid w:val="005E5F7B"/>
    <w:rsid w:val="005E6057"/>
    <w:rsid w:val="005E6733"/>
    <w:rsid w:val="005F0667"/>
    <w:rsid w:val="005F37E3"/>
    <w:rsid w:val="005F3C38"/>
    <w:rsid w:val="005F44E7"/>
    <w:rsid w:val="005F6DF5"/>
    <w:rsid w:val="005F7E28"/>
    <w:rsid w:val="00604440"/>
    <w:rsid w:val="00604CBC"/>
    <w:rsid w:val="00605042"/>
    <w:rsid w:val="00605849"/>
    <w:rsid w:val="00611427"/>
    <w:rsid w:val="00611D4B"/>
    <w:rsid w:val="0061363A"/>
    <w:rsid w:val="00613DCC"/>
    <w:rsid w:val="00614C29"/>
    <w:rsid w:val="00614D26"/>
    <w:rsid w:val="00616FA8"/>
    <w:rsid w:val="00622678"/>
    <w:rsid w:val="00622E2B"/>
    <w:rsid w:val="00622E60"/>
    <w:rsid w:val="00623C2D"/>
    <w:rsid w:val="00627427"/>
    <w:rsid w:val="006279C9"/>
    <w:rsid w:val="00627AB6"/>
    <w:rsid w:val="00627C52"/>
    <w:rsid w:val="006301DC"/>
    <w:rsid w:val="00632459"/>
    <w:rsid w:val="006367A0"/>
    <w:rsid w:val="00640380"/>
    <w:rsid w:val="006440BC"/>
    <w:rsid w:val="006443AA"/>
    <w:rsid w:val="006450ED"/>
    <w:rsid w:val="006466B9"/>
    <w:rsid w:val="0064773D"/>
    <w:rsid w:val="00647B07"/>
    <w:rsid w:val="00650F11"/>
    <w:rsid w:val="006516D8"/>
    <w:rsid w:val="0065353B"/>
    <w:rsid w:val="006623E1"/>
    <w:rsid w:val="00666264"/>
    <w:rsid w:val="00667AB0"/>
    <w:rsid w:val="00667B7C"/>
    <w:rsid w:val="00671B18"/>
    <w:rsid w:val="00672932"/>
    <w:rsid w:val="00672B8A"/>
    <w:rsid w:val="00673E1D"/>
    <w:rsid w:val="00675816"/>
    <w:rsid w:val="006810CE"/>
    <w:rsid w:val="00691221"/>
    <w:rsid w:val="006970C4"/>
    <w:rsid w:val="006A07F2"/>
    <w:rsid w:val="006A0FD8"/>
    <w:rsid w:val="006A1F2E"/>
    <w:rsid w:val="006A3C89"/>
    <w:rsid w:val="006A3EE4"/>
    <w:rsid w:val="006A469B"/>
    <w:rsid w:val="006A473C"/>
    <w:rsid w:val="006A6D80"/>
    <w:rsid w:val="006B2099"/>
    <w:rsid w:val="006B5126"/>
    <w:rsid w:val="006B5A19"/>
    <w:rsid w:val="006B748D"/>
    <w:rsid w:val="006B7885"/>
    <w:rsid w:val="006C39D5"/>
    <w:rsid w:val="006C3DEB"/>
    <w:rsid w:val="006C73B5"/>
    <w:rsid w:val="006D08C5"/>
    <w:rsid w:val="006D2B90"/>
    <w:rsid w:val="006D2CC1"/>
    <w:rsid w:val="006D3DDD"/>
    <w:rsid w:val="006D40B9"/>
    <w:rsid w:val="006E3346"/>
    <w:rsid w:val="006E3EBA"/>
    <w:rsid w:val="006E5402"/>
    <w:rsid w:val="006E7D92"/>
    <w:rsid w:val="006F436B"/>
    <w:rsid w:val="006F4EA5"/>
    <w:rsid w:val="006F526F"/>
    <w:rsid w:val="006F5462"/>
    <w:rsid w:val="006F56C2"/>
    <w:rsid w:val="006F7A18"/>
    <w:rsid w:val="006F7BF0"/>
    <w:rsid w:val="00701353"/>
    <w:rsid w:val="007021AE"/>
    <w:rsid w:val="00702A1F"/>
    <w:rsid w:val="00703AE2"/>
    <w:rsid w:val="00703BAE"/>
    <w:rsid w:val="007042D5"/>
    <w:rsid w:val="007056ED"/>
    <w:rsid w:val="007063BE"/>
    <w:rsid w:val="007066B9"/>
    <w:rsid w:val="00712021"/>
    <w:rsid w:val="00712BF3"/>
    <w:rsid w:val="00720748"/>
    <w:rsid w:val="00721CBA"/>
    <w:rsid w:val="00722AD6"/>
    <w:rsid w:val="00727E68"/>
    <w:rsid w:val="00730C98"/>
    <w:rsid w:val="00732D35"/>
    <w:rsid w:val="00733723"/>
    <w:rsid w:val="007364A1"/>
    <w:rsid w:val="007442A0"/>
    <w:rsid w:val="007446B3"/>
    <w:rsid w:val="007471E4"/>
    <w:rsid w:val="00751C53"/>
    <w:rsid w:val="00752D49"/>
    <w:rsid w:val="00753505"/>
    <w:rsid w:val="00755CD5"/>
    <w:rsid w:val="00755EB0"/>
    <w:rsid w:val="0075781A"/>
    <w:rsid w:val="00761304"/>
    <w:rsid w:val="007613D2"/>
    <w:rsid w:val="007645C8"/>
    <w:rsid w:val="00764737"/>
    <w:rsid w:val="0076509F"/>
    <w:rsid w:val="007655E9"/>
    <w:rsid w:val="00765B43"/>
    <w:rsid w:val="007675E5"/>
    <w:rsid w:val="00771A72"/>
    <w:rsid w:val="00772179"/>
    <w:rsid w:val="007750C3"/>
    <w:rsid w:val="00776F20"/>
    <w:rsid w:val="00777184"/>
    <w:rsid w:val="007776A0"/>
    <w:rsid w:val="00781179"/>
    <w:rsid w:val="00781928"/>
    <w:rsid w:val="00782004"/>
    <w:rsid w:val="00783D50"/>
    <w:rsid w:val="00791A06"/>
    <w:rsid w:val="00791C6C"/>
    <w:rsid w:val="00792E4F"/>
    <w:rsid w:val="00797539"/>
    <w:rsid w:val="007C0B4C"/>
    <w:rsid w:val="007C12A4"/>
    <w:rsid w:val="007C225A"/>
    <w:rsid w:val="007C52ED"/>
    <w:rsid w:val="007C57EE"/>
    <w:rsid w:val="007C6E72"/>
    <w:rsid w:val="007D61D7"/>
    <w:rsid w:val="007D7C43"/>
    <w:rsid w:val="007E045D"/>
    <w:rsid w:val="007E13E2"/>
    <w:rsid w:val="007E20DC"/>
    <w:rsid w:val="007E2506"/>
    <w:rsid w:val="007E29CE"/>
    <w:rsid w:val="007E41C8"/>
    <w:rsid w:val="007E564A"/>
    <w:rsid w:val="007E7CBC"/>
    <w:rsid w:val="007E7EC3"/>
    <w:rsid w:val="007F152F"/>
    <w:rsid w:val="007F1BDA"/>
    <w:rsid w:val="007F1CB8"/>
    <w:rsid w:val="007F3E60"/>
    <w:rsid w:val="007F5F0B"/>
    <w:rsid w:val="00800307"/>
    <w:rsid w:val="00801C46"/>
    <w:rsid w:val="008031C3"/>
    <w:rsid w:val="00803B30"/>
    <w:rsid w:val="00804240"/>
    <w:rsid w:val="008045D7"/>
    <w:rsid w:val="00805141"/>
    <w:rsid w:val="0080555A"/>
    <w:rsid w:val="008064D4"/>
    <w:rsid w:val="0080771C"/>
    <w:rsid w:val="00807893"/>
    <w:rsid w:val="00810D76"/>
    <w:rsid w:val="008111A6"/>
    <w:rsid w:val="00812422"/>
    <w:rsid w:val="00812868"/>
    <w:rsid w:val="00813587"/>
    <w:rsid w:val="00814466"/>
    <w:rsid w:val="00814871"/>
    <w:rsid w:val="00815010"/>
    <w:rsid w:val="00815BA2"/>
    <w:rsid w:val="0082022C"/>
    <w:rsid w:val="0082040E"/>
    <w:rsid w:val="00824604"/>
    <w:rsid w:val="008274E0"/>
    <w:rsid w:val="00830546"/>
    <w:rsid w:val="00831CFA"/>
    <w:rsid w:val="008322AF"/>
    <w:rsid w:val="00834EA7"/>
    <w:rsid w:val="0083704B"/>
    <w:rsid w:val="008374ED"/>
    <w:rsid w:val="008377A9"/>
    <w:rsid w:val="00837809"/>
    <w:rsid w:val="00840561"/>
    <w:rsid w:val="00840680"/>
    <w:rsid w:val="008409A6"/>
    <w:rsid w:val="00841E3B"/>
    <w:rsid w:val="00850B8D"/>
    <w:rsid w:val="00851411"/>
    <w:rsid w:val="008517C1"/>
    <w:rsid w:val="00851F03"/>
    <w:rsid w:val="00853200"/>
    <w:rsid w:val="0085354E"/>
    <w:rsid w:val="008546F1"/>
    <w:rsid w:val="0085591F"/>
    <w:rsid w:val="00855EDE"/>
    <w:rsid w:val="00856B1E"/>
    <w:rsid w:val="008607F9"/>
    <w:rsid w:val="008623F5"/>
    <w:rsid w:val="0086403C"/>
    <w:rsid w:val="00867575"/>
    <w:rsid w:val="00867E19"/>
    <w:rsid w:val="0087578C"/>
    <w:rsid w:val="008768BD"/>
    <w:rsid w:val="00876E39"/>
    <w:rsid w:val="008803F0"/>
    <w:rsid w:val="0088137D"/>
    <w:rsid w:val="00882D3E"/>
    <w:rsid w:val="00883F0B"/>
    <w:rsid w:val="00883F88"/>
    <w:rsid w:val="00884FC4"/>
    <w:rsid w:val="00885901"/>
    <w:rsid w:val="00887001"/>
    <w:rsid w:val="00890C17"/>
    <w:rsid w:val="00892AFD"/>
    <w:rsid w:val="00893E47"/>
    <w:rsid w:val="00893F51"/>
    <w:rsid w:val="008962DA"/>
    <w:rsid w:val="00896A4D"/>
    <w:rsid w:val="008A2F30"/>
    <w:rsid w:val="008A3F77"/>
    <w:rsid w:val="008B25E7"/>
    <w:rsid w:val="008B27D6"/>
    <w:rsid w:val="008B29F8"/>
    <w:rsid w:val="008C0DED"/>
    <w:rsid w:val="008C107C"/>
    <w:rsid w:val="008C244A"/>
    <w:rsid w:val="008C3A71"/>
    <w:rsid w:val="008C3A7E"/>
    <w:rsid w:val="008C590D"/>
    <w:rsid w:val="008C5ED5"/>
    <w:rsid w:val="008C6506"/>
    <w:rsid w:val="008C6E01"/>
    <w:rsid w:val="008C7206"/>
    <w:rsid w:val="008D165F"/>
    <w:rsid w:val="008D343C"/>
    <w:rsid w:val="008D4A66"/>
    <w:rsid w:val="008D50BB"/>
    <w:rsid w:val="008E121A"/>
    <w:rsid w:val="008E1B93"/>
    <w:rsid w:val="008E1BDB"/>
    <w:rsid w:val="008E4178"/>
    <w:rsid w:val="008E48B6"/>
    <w:rsid w:val="008E7B8A"/>
    <w:rsid w:val="008F0634"/>
    <w:rsid w:val="008F0F4D"/>
    <w:rsid w:val="008F1B70"/>
    <w:rsid w:val="008F35FB"/>
    <w:rsid w:val="008F4746"/>
    <w:rsid w:val="008F4839"/>
    <w:rsid w:val="008F63F9"/>
    <w:rsid w:val="008F64A8"/>
    <w:rsid w:val="00900BA6"/>
    <w:rsid w:val="00904ABC"/>
    <w:rsid w:val="0090590C"/>
    <w:rsid w:val="0090679E"/>
    <w:rsid w:val="00911EE3"/>
    <w:rsid w:val="0091376B"/>
    <w:rsid w:val="00914663"/>
    <w:rsid w:val="009165A9"/>
    <w:rsid w:val="00917E25"/>
    <w:rsid w:val="009259CD"/>
    <w:rsid w:val="00925D8D"/>
    <w:rsid w:val="00930403"/>
    <w:rsid w:val="00935705"/>
    <w:rsid w:val="00935E60"/>
    <w:rsid w:val="00937F44"/>
    <w:rsid w:val="009406D1"/>
    <w:rsid w:val="00947A87"/>
    <w:rsid w:val="00950694"/>
    <w:rsid w:val="009509EE"/>
    <w:rsid w:val="00951800"/>
    <w:rsid w:val="00955557"/>
    <w:rsid w:val="00955DD6"/>
    <w:rsid w:val="009633C4"/>
    <w:rsid w:val="0096382F"/>
    <w:rsid w:val="00964867"/>
    <w:rsid w:val="00967257"/>
    <w:rsid w:val="0096760C"/>
    <w:rsid w:val="00967763"/>
    <w:rsid w:val="0097101C"/>
    <w:rsid w:val="00971037"/>
    <w:rsid w:val="00973856"/>
    <w:rsid w:val="00975267"/>
    <w:rsid w:val="009814F3"/>
    <w:rsid w:val="00981649"/>
    <w:rsid w:val="00982407"/>
    <w:rsid w:val="00982868"/>
    <w:rsid w:val="00983172"/>
    <w:rsid w:val="00983BA8"/>
    <w:rsid w:val="00986D37"/>
    <w:rsid w:val="0098796C"/>
    <w:rsid w:val="00993BA6"/>
    <w:rsid w:val="009A1535"/>
    <w:rsid w:val="009A25A5"/>
    <w:rsid w:val="009A4C1F"/>
    <w:rsid w:val="009A5647"/>
    <w:rsid w:val="009A70B0"/>
    <w:rsid w:val="009A7FEB"/>
    <w:rsid w:val="009B00D5"/>
    <w:rsid w:val="009B0BD4"/>
    <w:rsid w:val="009B26B9"/>
    <w:rsid w:val="009B39EE"/>
    <w:rsid w:val="009B4299"/>
    <w:rsid w:val="009B65C9"/>
    <w:rsid w:val="009B7120"/>
    <w:rsid w:val="009B7960"/>
    <w:rsid w:val="009B7FAD"/>
    <w:rsid w:val="009C0E32"/>
    <w:rsid w:val="009C4E04"/>
    <w:rsid w:val="009C643D"/>
    <w:rsid w:val="009D02E6"/>
    <w:rsid w:val="009D04AF"/>
    <w:rsid w:val="009D1A7B"/>
    <w:rsid w:val="009D3A9A"/>
    <w:rsid w:val="009D57F6"/>
    <w:rsid w:val="009D62C8"/>
    <w:rsid w:val="009D7845"/>
    <w:rsid w:val="009D7ACE"/>
    <w:rsid w:val="009D7E3A"/>
    <w:rsid w:val="009E0EC7"/>
    <w:rsid w:val="009E1392"/>
    <w:rsid w:val="009E3DD9"/>
    <w:rsid w:val="009E40A0"/>
    <w:rsid w:val="009E580D"/>
    <w:rsid w:val="009E5C8E"/>
    <w:rsid w:val="009E5E5F"/>
    <w:rsid w:val="009E7287"/>
    <w:rsid w:val="009F0792"/>
    <w:rsid w:val="009F1DCA"/>
    <w:rsid w:val="009F3F54"/>
    <w:rsid w:val="009F50E0"/>
    <w:rsid w:val="009F5537"/>
    <w:rsid w:val="00A012B7"/>
    <w:rsid w:val="00A01FA8"/>
    <w:rsid w:val="00A022A9"/>
    <w:rsid w:val="00A043FB"/>
    <w:rsid w:val="00A06536"/>
    <w:rsid w:val="00A068BD"/>
    <w:rsid w:val="00A10F89"/>
    <w:rsid w:val="00A14EBD"/>
    <w:rsid w:val="00A1788C"/>
    <w:rsid w:val="00A2468C"/>
    <w:rsid w:val="00A2546B"/>
    <w:rsid w:val="00A30384"/>
    <w:rsid w:val="00A32F5E"/>
    <w:rsid w:val="00A33643"/>
    <w:rsid w:val="00A345CB"/>
    <w:rsid w:val="00A36B0A"/>
    <w:rsid w:val="00A37E52"/>
    <w:rsid w:val="00A44694"/>
    <w:rsid w:val="00A522BA"/>
    <w:rsid w:val="00A536EB"/>
    <w:rsid w:val="00A53C5B"/>
    <w:rsid w:val="00A53CD1"/>
    <w:rsid w:val="00A555B8"/>
    <w:rsid w:val="00A55A23"/>
    <w:rsid w:val="00A56FE5"/>
    <w:rsid w:val="00A602E8"/>
    <w:rsid w:val="00A640A3"/>
    <w:rsid w:val="00A64191"/>
    <w:rsid w:val="00A64B59"/>
    <w:rsid w:val="00A6718F"/>
    <w:rsid w:val="00A67443"/>
    <w:rsid w:val="00A70AC6"/>
    <w:rsid w:val="00A70EEE"/>
    <w:rsid w:val="00A7424A"/>
    <w:rsid w:val="00A74527"/>
    <w:rsid w:val="00A745CA"/>
    <w:rsid w:val="00A75EAF"/>
    <w:rsid w:val="00A825AF"/>
    <w:rsid w:val="00A858BB"/>
    <w:rsid w:val="00A86107"/>
    <w:rsid w:val="00A863E2"/>
    <w:rsid w:val="00A911D6"/>
    <w:rsid w:val="00A92EDC"/>
    <w:rsid w:val="00A94A02"/>
    <w:rsid w:val="00A96616"/>
    <w:rsid w:val="00A972BC"/>
    <w:rsid w:val="00AA2083"/>
    <w:rsid w:val="00AA2365"/>
    <w:rsid w:val="00AA2400"/>
    <w:rsid w:val="00AA4B34"/>
    <w:rsid w:val="00AB2AE6"/>
    <w:rsid w:val="00AB684B"/>
    <w:rsid w:val="00AB7EAA"/>
    <w:rsid w:val="00AC2910"/>
    <w:rsid w:val="00AC45B1"/>
    <w:rsid w:val="00AC4D44"/>
    <w:rsid w:val="00AC6141"/>
    <w:rsid w:val="00AC678C"/>
    <w:rsid w:val="00AD1430"/>
    <w:rsid w:val="00AD1B98"/>
    <w:rsid w:val="00AD2234"/>
    <w:rsid w:val="00AD240B"/>
    <w:rsid w:val="00AD33D5"/>
    <w:rsid w:val="00AD4B13"/>
    <w:rsid w:val="00AD70A0"/>
    <w:rsid w:val="00AE0D91"/>
    <w:rsid w:val="00AE0F62"/>
    <w:rsid w:val="00AE1B9F"/>
    <w:rsid w:val="00AE27A4"/>
    <w:rsid w:val="00AE34E6"/>
    <w:rsid w:val="00AE4B55"/>
    <w:rsid w:val="00AE5051"/>
    <w:rsid w:val="00AF0D61"/>
    <w:rsid w:val="00AF28D5"/>
    <w:rsid w:val="00AF29DC"/>
    <w:rsid w:val="00AF4240"/>
    <w:rsid w:val="00AF7824"/>
    <w:rsid w:val="00B00945"/>
    <w:rsid w:val="00B0198A"/>
    <w:rsid w:val="00B01BD0"/>
    <w:rsid w:val="00B01D32"/>
    <w:rsid w:val="00B02C0D"/>
    <w:rsid w:val="00B038A3"/>
    <w:rsid w:val="00B03E1D"/>
    <w:rsid w:val="00B0462F"/>
    <w:rsid w:val="00B050F1"/>
    <w:rsid w:val="00B06942"/>
    <w:rsid w:val="00B10DC9"/>
    <w:rsid w:val="00B14A39"/>
    <w:rsid w:val="00B15F15"/>
    <w:rsid w:val="00B177C5"/>
    <w:rsid w:val="00B2196D"/>
    <w:rsid w:val="00B24E4B"/>
    <w:rsid w:val="00B2656A"/>
    <w:rsid w:val="00B26E74"/>
    <w:rsid w:val="00B2726C"/>
    <w:rsid w:val="00B27BCC"/>
    <w:rsid w:val="00B3244A"/>
    <w:rsid w:val="00B330D1"/>
    <w:rsid w:val="00B339F1"/>
    <w:rsid w:val="00B34A18"/>
    <w:rsid w:val="00B34C1A"/>
    <w:rsid w:val="00B36B48"/>
    <w:rsid w:val="00B37DEB"/>
    <w:rsid w:val="00B40E4C"/>
    <w:rsid w:val="00B42DA7"/>
    <w:rsid w:val="00B43D8A"/>
    <w:rsid w:val="00B4551B"/>
    <w:rsid w:val="00B50971"/>
    <w:rsid w:val="00B51D13"/>
    <w:rsid w:val="00B51FBC"/>
    <w:rsid w:val="00B557D1"/>
    <w:rsid w:val="00B566C1"/>
    <w:rsid w:val="00B5699A"/>
    <w:rsid w:val="00B57294"/>
    <w:rsid w:val="00B61FCF"/>
    <w:rsid w:val="00B64D5C"/>
    <w:rsid w:val="00B64D9C"/>
    <w:rsid w:val="00B6539C"/>
    <w:rsid w:val="00B6793E"/>
    <w:rsid w:val="00B72C70"/>
    <w:rsid w:val="00B73BE6"/>
    <w:rsid w:val="00B758BE"/>
    <w:rsid w:val="00B767F9"/>
    <w:rsid w:val="00B77187"/>
    <w:rsid w:val="00B8051A"/>
    <w:rsid w:val="00B82A20"/>
    <w:rsid w:val="00B843CB"/>
    <w:rsid w:val="00B84AA0"/>
    <w:rsid w:val="00B84AF6"/>
    <w:rsid w:val="00B853C5"/>
    <w:rsid w:val="00B90909"/>
    <w:rsid w:val="00B916E9"/>
    <w:rsid w:val="00B94AA2"/>
    <w:rsid w:val="00B96615"/>
    <w:rsid w:val="00BA471E"/>
    <w:rsid w:val="00BA47BF"/>
    <w:rsid w:val="00BA51EB"/>
    <w:rsid w:val="00BA5AD8"/>
    <w:rsid w:val="00BA5F1D"/>
    <w:rsid w:val="00BA5F8F"/>
    <w:rsid w:val="00BA61D5"/>
    <w:rsid w:val="00BB0106"/>
    <w:rsid w:val="00BB0DE0"/>
    <w:rsid w:val="00BB2323"/>
    <w:rsid w:val="00BB3746"/>
    <w:rsid w:val="00BB5B4B"/>
    <w:rsid w:val="00BB7542"/>
    <w:rsid w:val="00BC1075"/>
    <w:rsid w:val="00BC1579"/>
    <w:rsid w:val="00BC1FAF"/>
    <w:rsid w:val="00BC79A8"/>
    <w:rsid w:val="00BD014D"/>
    <w:rsid w:val="00BD13BE"/>
    <w:rsid w:val="00BD1E22"/>
    <w:rsid w:val="00BD35DD"/>
    <w:rsid w:val="00BD4950"/>
    <w:rsid w:val="00BD4EC6"/>
    <w:rsid w:val="00BD5238"/>
    <w:rsid w:val="00BD5B15"/>
    <w:rsid w:val="00BD6307"/>
    <w:rsid w:val="00BD756F"/>
    <w:rsid w:val="00BE2017"/>
    <w:rsid w:val="00BE708D"/>
    <w:rsid w:val="00BF22E6"/>
    <w:rsid w:val="00BF2C80"/>
    <w:rsid w:val="00BF2ED9"/>
    <w:rsid w:val="00BF4842"/>
    <w:rsid w:val="00BF496E"/>
    <w:rsid w:val="00C025B7"/>
    <w:rsid w:val="00C05E3D"/>
    <w:rsid w:val="00C10E75"/>
    <w:rsid w:val="00C115B6"/>
    <w:rsid w:val="00C12682"/>
    <w:rsid w:val="00C12708"/>
    <w:rsid w:val="00C14F19"/>
    <w:rsid w:val="00C16496"/>
    <w:rsid w:val="00C24218"/>
    <w:rsid w:val="00C2561B"/>
    <w:rsid w:val="00C27369"/>
    <w:rsid w:val="00C30013"/>
    <w:rsid w:val="00C300BD"/>
    <w:rsid w:val="00C31959"/>
    <w:rsid w:val="00C3240D"/>
    <w:rsid w:val="00C32F14"/>
    <w:rsid w:val="00C34BB6"/>
    <w:rsid w:val="00C358C2"/>
    <w:rsid w:val="00C361CD"/>
    <w:rsid w:val="00C375E5"/>
    <w:rsid w:val="00C40D1E"/>
    <w:rsid w:val="00C41FD8"/>
    <w:rsid w:val="00C4337A"/>
    <w:rsid w:val="00C43BD8"/>
    <w:rsid w:val="00C454BD"/>
    <w:rsid w:val="00C458B5"/>
    <w:rsid w:val="00C479C9"/>
    <w:rsid w:val="00C527AA"/>
    <w:rsid w:val="00C53A07"/>
    <w:rsid w:val="00C57896"/>
    <w:rsid w:val="00C619E6"/>
    <w:rsid w:val="00C61B72"/>
    <w:rsid w:val="00C62034"/>
    <w:rsid w:val="00C63702"/>
    <w:rsid w:val="00C63DE5"/>
    <w:rsid w:val="00C64791"/>
    <w:rsid w:val="00C65DE6"/>
    <w:rsid w:val="00C663B6"/>
    <w:rsid w:val="00C66701"/>
    <w:rsid w:val="00C71819"/>
    <w:rsid w:val="00C801FE"/>
    <w:rsid w:val="00C851B2"/>
    <w:rsid w:val="00C85A34"/>
    <w:rsid w:val="00C86746"/>
    <w:rsid w:val="00C872DA"/>
    <w:rsid w:val="00C92783"/>
    <w:rsid w:val="00C93B6D"/>
    <w:rsid w:val="00C9542E"/>
    <w:rsid w:val="00C95B10"/>
    <w:rsid w:val="00C95DF7"/>
    <w:rsid w:val="00C97AB0"/>
    <w:rsid w:val="00CA1006"/>
    <w:rsid w:val="00CA31A5"/>
    <w:rsid w:val="00CA5073"/>
    <w:rsid w:val="00CB05F0"/>
    <w:rsid w:val="00CB0DA2"/>
    <w:rsid w:val="00CB2DE1"/>
    <w:rsid w:val="00CB3449"/>
    <w:rsid w:val="00CB6F1B"/>
    <w:rsid w:val="00CB7FBF"/>
    <w:rsid w:val="00CC00A6"/>
    <w:rsid w:val="00CC2074"/>
    <w:rsid w:val="00CC5232"/>
    <w:rsid w:val="00CD04AE"/>
    <w:rsid w:val="00CD1674"/>
    <w:rsid w:val="00CD6A82"/>
    <w:rsid w:val="00CD70B5"/>
    <w:rsid w:val="00CE24DF"/>
    <w:rsid w:val="00CE3D20"/>
    <w:rsid w:val="00CE3F12"/>
    <w:rsid w:val="00CE61D9"/>
    <w:rsid w:val="00CE6F9C"/>
    <w:rsid w:val="00CF0263"/>
    <w:rsid w:val="00CF4DC2"/>
    <w:rsid w:val="00CF59EF"/>
    <w:rsid w:val="00CF7719"/>
    <w:rsid w:val="00CF7C0E"/>
    <w:rsid w:val="00CF7D27"/>
    <w:rsid w:val="00D004BF"/>
    <w:rsid w:val="00D018C0"/>
    <w:rsid w:val="00D03392"/>
    <w:rsid w:val="00D047A4"/>
    <w:rsid w:val="00D0481D"/>
    <w:rsid w:val="00D07018"/>
    <w:rsid w:val="00D07135"/>
    <w:rsid w:val="00D11647"/>
    <w:rsid w:val="00D120F8"/>
    <w:rsid w:val="00D13C42"/>
    <w:rsid w:val="00D158BB"/>
    <w:rsid w:val="00D1630F"/>
    <w:rsid w:val="00D20F3B"/>
    <w:rsid w:val="00D21F7E"/>
    <w:rsid w:val="00D22B7D"/>
    <w:rsid w:val="00D261A1"/>
    <w:rsid w:val="00D276B1"/>
    <w:rsid w:val="00D27FA4"/>
    <w:rsid w:val="00D32AAD"/>
    <w:rsid w:val="00D34A15"/>
    <w:rsid w:val="00D36007"/>
    <w:rsid w:val="00D36389"/>
    <w:rsid w:val="00D400C0"/>
    <w:rsid w:val="00D40345"/>
    <w:rsid w:val="00D41BC6"/>
    <w:rsid w:val="00D42567"/>
    <w:rsid w:val="00D43026"/>
    <w:rsid w:val="00D43648"/>
    <w:rsid w:val="00D443AE"/>
    <w:rsid w:val="00D4477F"/>
    <w:rsid w:val="00D504A4"/>
    <w:rsid w:val="00D53A1B"/>
    <w:rsid w:val="00D53D40"/>
    <w:rsid w:val="00D54221"/>
    <w:rsid w:val="00D643EE"/>
    <w:rsid w:val="00D65009"/>
    <w:rsid w:val="00D66362"/>
    <w:rsid w:val="00D67535"/>
    <w:rsid w:val="00D7039F"/>
    <w:rsid w:val="00D70565"/>
    <w:rsid w:val="00D706B3"/>
    <w:rsid w:val="00D70742"/>
    <w:rsid w:val="00D71C2D"/>
    <w:rsid w:val="00D74A4C"/>
    <w:rsid w:val="00D8176E"/>
    <w:rsid w:val="00D81E82"/>
    <w:rsid w:val="00D830DC"/>
    <w:rsid w:val="00D85C91"/>
    <w:rsid w:val="00D901BB"/>
    <w:rsid w:val="00D90440"/>
    <w:rsid w:val="00D949B7"/>
    <w:rsid w:val="00D969E4"/>
    <w:rsid w:val="00DA1C01"/>
    <w:rsid w:val="00DA78D7"/>
    <w:rsid w:val="00DB0B3A"/>
    <w:rsid w:val="00DB285E"/>
    <w:rsid w:val="00DB2D66"/>
    <w:rsid w:val="00DB307F"/>
    <w:rsid w:val="00DB3108"/>
    <w:rsid w:val="00DB39C6"/>
    <w:rsid w:val="00DB3F55"/>
    <w:rsid w:val="00DB5A3E"/>
    <w:rsid w:val="00DB6091"/>
    <w:rsid w:val="00DB6926"/>
    <w:rsid w:val="00DB7801"/>
    <w:rsid w:val="00DC30F9"/>
    <w:rsid w:val="00DC7731"/>
    <w:rsid w:val="00DD29CB"/>
    <w:rsid w:val="00DD58DD"/>
    <w:rsid w:val="00DD6CD5"/>
    <w:rsid w:val="00DE1737"/>
    <w:rsid w:val="00DE3BA0"/>
    <w:rsid w:val="00DE7585"/>
    <w:rsid w:val="00DF4952"/>
    <w:rsid w:val="00DF5D29"/>
    <w:rsid w:val="00DF604F"/>
    <w:rsid w:val="00DF644F"/>
    <w:rsid w:val="00DF7996"/>
    <w:rsid w:val="00E00039"/>
    <w:rsid w:val="00E0007E"/>
    <w:rsid w:val="00E00667"/>
    <w:rsid w:val="00E00C48"/>
    <w:rsid w:val="00E01C03"/>
    <w:rsid w:val="00E03E27"/>
    <w:rsid w:val="00E06190"/>
    <w:rsid w:val="00E062A1"/>
    <w:rsid w:val="00E07132"/>
    <w:rsid w:val="00E10C73"/>
    <w:rsid w:val="00E13042"/>
    <w:rsid w:val="00E133A0"/>
    <w:rsid w:val="00E13DD6"/>
    <w:rsid w:val="00E14340"/>
    <w:rsid w:val="00E165C4"/>
    <w:rsid w:val="00E17BE4"/>
    <w:rsid w:val="00E17E15"/>
    <w:rsid w:val="00E22B70"/>
    <w:rsid w:val="00E24D78"/>
    <w:rsid w:val="00E25AA2"/>
    <w:rsid w:val="00E334EE"/>
    <w:rsid w:val="00E347C7"/>
    <w:rsid w:val="00E41ECD"/>
    <w:rsid w:val="00E436DD"/>
    <w:rsid w:val="00E44201"/>
    <w:rsid w:val="00E468B8"/>
    <w:rsid w:val="00E47FAB"/>
    <w:rsid w:val="00E5502F"/>
    <w:rsid w:val="00E57BEB"/>
    <w:rsid w:val="00E61D20"/>
    <w:rsid w:val="00E61DE9"/>
    <w:rsid w:val="00E63515"/>
    <w:rsid w:val="00E6629C"/>
    <w:rsid w:val="00E664E3"/>
    <w:rsid w:val="00E6657A"/>
    <w:rsid w:val="00E666D3"/>
    <w:rsid w:val="00E66C9A"/>
    <w:rsid w:val="00E719CE"/>
    <w:rsid w:val="00E72A9E"/>
    <w:rsid w:val="00E72FA7"/>
    <w:rsid w:val="00E76538"/>
    <w:rsid w:val="00E766ED"/>
    <w:rsid w:val="00E80E54"/>
    <w:rsid w:val="00E828B9"/>
    <w:rsid w:val="00E82A4D"/>
    <w:rsid w:val="00E83DC3"/>
    <w:rsid w:val="00E84B7B"/>
    <w:rsid w:val="00E92335"/>
    <w:rsid w:val="00E97013"/>
    <w:rsid w:val="00E976FB"/>
    <w:rsid w:val="00EA0071"/>
    <w:rsid w:val="00EA2366"/>
    <w:rsid w:val="00EA6E5E"/>
    <w:rsid w:val="00EA7A5B"/>
    <w:rsid w:val="00EB4753"/>
    <w:rsid w:val="00EB5621"/>
    <w:rsid w:val="00EB5811"/>
    <w:rsid w:val="00EB6BD7"/>
    <w:rsid w:val="00EB6FA7"/>
    <w:rsid w:val="00EB71E0"/>
    <w:rsid w:val="00EC0660"/>
    <w:rsid w:val="00EC0DEA"/>
    <w:rsid w:val="00EC2088"/>
    <w:rsid w:val="00EC23B5"/>
    <w:rsid w:val="00EC25A6"/>
    <w:rsid w:val="00EC34FB"/>
    <w:rsid w:val="00EC379C"/>
    <w:rsid w:val="00EC464F"/>
    <w:rsid w:val="00EC560C"/>
    <w:rsid w:val="00EC6E29"/>
    <w:rsid w:val="00EC75D6"/>
    <w:rsid w:val="00ED18CB"/>
    <w:rsid w:val="00ED3957"/>
    <w:rsid w:val="00ED515A"/>
    <w:rsid w:val="00ED5735"/>
    <w:rsid w:val="00ED5CDF"/>
    <w:rsid w:val="00ED60E7"/>
    <w:rsid w:val="00ED7ACD"/>
    <w:rsid w:val="00EE1DEA"/>
    <w:rsid w:val="00EE2E7E"/>
    <w:rsid w:val="00EE5289"/>
    <w:rsid w:val="00EE7186"/>
    <w:rsid w:val="00EE71BE"/>
    <w:rsid w:val="00EE7C65"/>
    <w:rsid w:val="00EF190C"/>
    <w:rsid w:val="00EF2047"/>
    <w:rsid w:val="00EF243F"/>
    <w:rsid w:val="00EF3819"/>
    <w:rsid w:val="00EF4554"/>
    <w:rsid w:val="00EF46E7"/>
    <w:rsid w:val="00EF47B2"/>
    <w:rsid w:val="00EF5170"/>
    <w:rsid w:val="00EF70CB"/>
    <w:rsid w:val="00EF77C4"/>
    <w:rsid w:val="00F002C8"/>
    <w:rsid w:val="00F0129D"/>
    <w:rsid w:val="00F02BAA"/>
    <w:rsid w:val="00F02D76"/>
    <w:rsid w:val="00F04077"/>
    <w:rsid w:val="00F06423"/>
    <w:rsid w:val="00F07C5A"/>
    <w:rsid w:val="00F13746"/>
    <w:rsid w:val="00F14676"/>
    <w:rsid w:val="00F14DC8"/>
    <w:rsid w:val="00F214B2"/>
    <w:rsid w:val="00F22C22"/>
    <w:rsid w:val="00F23FEC"/>
    <w:rsid w:val="00F264A7"/>
    <w:rsid w:val="00F306AA"/>
    <w:rsid w:val="00F315A0"/>
    <w:rsid w:val="00F34BE2"/>
    <w:rsid w:val="00F3584B"/>
    <w:rsid w:val="00F35FE6"/>
    <w:rsid w:val="00F36BCB"/>
    <w:rsid w:val="00F41310"/>
    <w:rsid w:val="00F43EF9"/>
    <w:rsid w:val="00F46946"/>
    <w:rsid w:val="00F52D6B"/>
    <w:rsid w:val="00F53745"/>
    <w:rsid w:val="00F53EAF"/>
    <w:rsid w:val="00F545C0"/>
    <w:rsid w:val="00F549F4"/>
    <w:rsid w:val="00F551C8"/>
    <w:rsid w:val="00F57A82"/>
    <w:rsid w:val="00F6012D"/>
    <w:rsid w:val="00F6146C"/>
    <w:rsid w:val="00F625C1"/>
    <w:rsid w:val="00F62D91"/>
    <w:rsid w:val="00F62E04"/>
    <w:rsid w:val="00F63662"/>
    <w:rsid w:val="00F64789"/>
    <w:rsid w:val="00F64AA4"/>
    <w:rsid w:val="00F65867"/>
    <w:rsid w:val="00F65E6F"/>
    <w:rsid w:val="00F66F47"/>
    <w:rsid w:val="00F67030"/>
    <w:rsid w:val="00F70224"/>
    <w:rsid w:val="00F70373"/>
    <w:rsid w:val="00F7078C"/>
    <w:rsid w:val="00F71E86"/>
    <w:rsid w:val="00F72C5C"/>
    <w:rsid w:val="00F7630F"/>
    <w:rsid w:val="00F80427"/>
    <w:rsid w:val="00F82239"/>
    <w:rsid w:val="00F82B1C"/>
    <w:rsid w:val="00F8334C"/>
    <w:rsid w:val="00F84F9A"/>
    <w:rsid w:val="00F8654C"/>
    <w:rsid w:val="00F865F8"/>
    <w:rsid w:val="00F87338"/>
    <w:rsid w:val="00F928C1"/>
    <w:rsid w:val="00F9299F"/>
    <w:rsid w:val="00F93F44"/>
    <w:rsid w:val="00F9545F"/>
    <w:rsid w:val="00F97C41"/>
    <w:rsid w:val="00FA1C1D"/>
    <w:rsid w:val="00FA2275"/>
    <w:rsid w:val="00FA36E0"/>
    <w:rsid w:val="00FA4EBE"/>
    <w:rsid w:val="00FA6243"/>
    <w:rsid w:val="00FA7278"/>
    <w:rsid w:val="00FA79EF"/>
    <w:rsid w:val="00FA7B8A"/>
    <w:rsid w:val="00FB001D"/>
    <w:rsid w:val="00FB2243"/>
    <w:rsid w:val="00FB3E36"/>
    <w:rsid w:val="00FB46FB"/>
    <w:rsid w:val="00FB49F4"/>
    <w:rsid w:val="00FB5233"/>
    <w:rsid w:val="00FB5DEB"/>
    <w:rsid w:val="00FB665B"/>
    <w:rsid w:val="00FC191F"/>
    <w:rsid w:val="00FC2C71"/>
    <w:rsid w:val="00FC3B37"/>
    <w:rsid w:val="00FC5868"/>
    <w:rsid w:val="00FC6B19"/>
    <w:rsid w:val="00FD3A13"/>
    <w:rsid w:val="00FD5ABA"/>
    <w:rsid w:val="00FD62E8"/>
    <w:rsid w:val="00FD6359"/>
    <w:rsid w:val="00FE09E4"/>
    <w:rsid w:val="00FE2C2F"/>
    <w:rsid w:val="00FE4738"/>
    <w:rsid w:val="00FE5040"/>
    <w:rsid w:val="00FE5422"/>
    <w:rsid w:val="00FE5CCB"/>
    <w:rsid w:val="00FE6E3F"/>
    <w:rsid w:val="00FE7B86"/>
    <w:rsid w:val="00FE7E3B"/>
    <w:rsid w:val="00FF5B3C"/>
    <w:rsid w:val="00FF64E6"/>
    <w:rsid w:val="00FF6F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1BD0"/>
  <w15:chartTrackingRefBased/>
  <w15:docId w15:val="{7A83728C-0A9F-4DD5-8A05-31DF035F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ES"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9C9"/>
    <w:pPr>
      <w:spacing w:before="0" w:beforeAutospacing="0" w:after="0" w:afterAutospacing="0"/>
      <w:jc w:val="left"/>
    </w:pPr>
    <w:rPr>
      <w:rFonts w:ascii="Courier New" w:hAnsi="Courier New" w:cs="Times New Roman"/>
      <w:sz w:val="24"/>
      <w:szCs w:val="20"/>
      <w:lang w:eastAsia="es-ES"/>
    </w:rPr>
  </w:style>
  <w:style w:type="paragraph" w:styleId="Ttulo2">
    <w:name w:val="heading 2"/>
    <w:basedOn w:val="Normal"/>
    <w:next w:val="Normal"/>
    <w:link w:val="Ttulo2Car"/>
    <w:uiPriority w:val="9"/>
    <w:semiHidden/>
    <w:unhideWhenUsed/>
    <w:qFormat/>
    <w:rsid w:val="00367B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autoRedefine/>
    <w:unhideWhenUsed/>
    <w:qFormat/>
    <w:rsid w:val="000A145C"/>
    <w:pPr>
      <w:keepNext/>
      <w:keepLines/>
      <w:spacing w:before="40"/>
      <w:outlineLvl w:val="3"/>
    </w:pPr>
    <w:rPr>
      <w:rFonts w:eastAsiaTheme="majorEastAsia" w:cstheme="majorBidi"/>
      <w:b/>
      <w:iCs/>
      <w:color w:val="2E74B5" w:themeColor="accent1" w:themeShade="BF"/>
      <w:sz w:val="20"/>
      <w:u w:val="words"/>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CitaSinCursivaJustificado">
    <w:name w:val="Estilo Cita + Sin Cursiva Justificado"/>
    <w:basedOn w:val="Cita"/>
    <w:qFormat/>
    <w:rsid w:val="001B53CE"/>
    <w:pPr>
      <w:jc w:val="both"/>
    </w:pPr>
    <w:rPr>
      <w:rFonts w:ascii="Times New Roman" w:hAnsi="Times New Roman"/>
      <w:i w:val="0"/>
      <w:iCs w:val="0"/>
      <w:lang w:val="en-US"/>
    </w:rPr>
  </w:style>
  <w:style w:type="paragraph" w:styleId="Cita">
    <w:name w:val="Quote"/>
    <w:basedOn w:val="Normal"/>
    <w:next w:val="Normal"/>
    <w:link w:val="CitaCar"/>
    <w:uiPriority w:val="29"/>
    <w:qFormat/>
    <w:rsid w:val="001B53C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B53CE"/>
    <w:rPr>
      <w:i/>
      <w:iCs/>
      <w:color w:val="404040" w:themeColor="text1" w:themeTint="BF"/>
    </w:rPr>
  </w:style>
  <w:style w:type="character" w:customStyle="1" w:styleId="Ttulo4Car">
    <w:name w:val="Título 4 Car"/>
    <w:basedOn w:val="Fuentedeprrafopredeter"/>
    <w:link w:val="Ttulo4"/>
    <w:rsid w:val="000A145C"/>
    <w:rPr>
      <w:rFonts w:ascii="Courier New" w:eastAsiaTheme="majorEastAsia" w:hAnsi="Courier New" w:cstheme="majorBidi"/>
      <w:b/>
      <w:iCs/>
      <w:color w:val="2E74B5" w:themeColor="accent1" w:themeShade="BF"/>
      <w:sz w:val="20"/>
      <w:szCs w:val="20"/>
      <w:u w:val="words"/>
      <w:lang w:val="es-ES_tradnl"/>
    </w:rPr>
  </w:style>
  <w:style w:type="paragraph" w:styleId="Textonotaalfinal">
    <w:name w:val="endnote text"/>
    <w:aliases w:val="NF"/>
    <w:basedOn w:val="Normal"/>
    <w:link w:val="TextonotaalfinalCar"/>
    <w:autoRedefine/>
    <w:uiPriority w:val="99"/>
    <w:unhideWhenUsed/>
    <w:qFormat/>
    <w:rsid w:val="004A6D7B"/>
    <w:pPr>
      <w:widowControl w:val="0"/>
      <w:autoSpaceDE w:val="0"/>
      <w:autoSpaceDN w:val="0"/>
      <w:adjustRightInd w:val="0"/>
      <w:ind w:left="2124" w:right="708"/>
      <w:jc w:val="both"/>
    </w:pPr>
    <w:rPr>
      <w:rFonts w:cs="Courier New"/>
      <w:b/>
      <w:bCs/>
      <w:spacing w:val="-3"/>
      <w:sz w:val="18"/>
      <w:szCs w:val="18"/>
      <w:lang w:val="es-ES_tradnl" w:eastAsia="en-US"/>
    </w:rPr>
  </w:style>
  <w:style w:type="character" w:customStyle="1" w:styleId="TextonotaalfinalCar">
    <w:name w:val="Texto nota al final Car"/>
    <w:aliases w:val="NF Car"/>
    <w:basedOn w:val="Fuentedeprrafopredeter"/>
    <w:link w:val="Textonotaalfinal"/>
    <w:uiPriority w:val="99"/>
    <w:rsid w:val="004A6D7B"/>
    <w:rPr>
      <w:rFonts w:ascii="Courier New" w:hAnsi="Courier New" w:cs="Courier New"/>
      <w:b/>
      <w:bCs/>
      <w:spacing w:val="-3"/>
      <w:sz w:val="18"/>
      <w:szCs w:val="18"/>
      <w:lang w:val="es-ES_tradnl"/>
    </w:rPr>
  </w:style>
  <w:style w:type="paragraph" w:customStyle="1" w:styleId="NFarts">
    <w:name w:val="NF arts"/>
    <w:basedOn w:val="Textonotaalfinal"/>
    <w:link w:val="NFartsCar"/>
    <w:autoRedefine/>
    <w:qFormat/>
    <w:rsid w:val="00ED18CB"/>
    <w:pPr>
      <w:spacing w:before="100" w:beforeAutospacing="1" w:after="100" w:afterAutospacing="1"/>
      <w:ind w:left="567" w:right="851"/>
    </w:pPr>
    <w:rPr>
      <w:rFonts w:cs="Arial"/>
      <w:bCs w:val="0"/>
    </w:rPr>
  </w:style>
  <w:style w:type="character" w:customStyle="1" w:styleId="NFartsCar">
    <w:name w:val="NF arts Car"/>
    <w:basedOn w:val="TextonotaalfinalCar"/>
    <w:link w:val="NFarts"/>
    <w:rsid w:val="00ED18CB"/>
    <w:rPr>
      <w:rFonts w:ascii="Courier New" w:hAnsi="Courier New" w:cs="Arial"/>
      <w:b/>
      <w:bCs w:val="0"/>
      <w:spacing w:val="-3"/>
      <w:sz w:val="18"/>
      <w:szCs w:val="18"/>
      <w:lang w:val="es-ES_tradnl"/>
    </w:rPr>
  </w:style>
  <w:style w:type="paragraph" w:styleId="NormalWeb">
    <w:name w:val="Normal (Web)"/>
    <w:basedOn w:val="Normal"/>
    <w:rsid w:val="002D79C9"/>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rsid w:val="002D79C9"/>
    <w:pPr>
      <w:jc w:val="both"/>
    </w:pPr>
    <w:rPr>
      <w:sz w:val="20"/>
    </w:rPr>
  </w:style>
  <w:style w:type="character" w:customStyle="1" w:styleId="TextoindependienteCar">
    <w:name w:val="Texto independiente Car"/>
    <w:basedOn w:val="Fuentedeprrafopredeter"/>
    <w:link w:val="Textoindependiente"/>
    <w:semiHidden/>
    <w:rsid w:val="002D79C9"/>
    <w:rPr>
      <w:rFonts w:ascii="Courier New" w:hAnsi="Courier New" w:cs="Times New Roman"/>
      <w:sz w:val="20"/>
      <w:szCs w:val="20"/>
      <w:lang w:eastAsia="es-ES"/>
    </w:rPr>
  </w:style>
  <w:style w:type="paragraph" w:styleId="Textoindependiente2">
    <w:name w:val="Body Text 2"/>
    <w:basedOn w:val="Normal"/>
    <w:link w:val="Textoindependiente2Car"/>
    <w:uiPriority w:val="99"/>
    <w:semiHidden/>
    <w:unhideWhenUsed/>
    <w:rsid w:val="000A145C"/>
    <w:pPr>
      <w:spacing w:after="120" w:line="480" w:lineRule="auto"/>
    </w:pPr>
  </w:style>
  <w:style w:type="character" w:customStyle="1" w:styleId="Textoindependiente2Car">
    <w:name w:val="Texto independiente 2 Car"/>
    <w:basedOn w:val="Fuentedeprrafopredeter"/>
    <w:link w:val="Textoindependiente2"/>
    <w:uiPriority w:val="99"/>
    <w:semiHidden/>
    <w:rsid w:val="000A145C"/>
    <w:rPr>
      <w:rFonts w:ascii="Courier New" w:hAnsi="Courier New" w:cs="Times New Roman"/>
      <w:sz w:val="24"/>
      <w:szCs w:val="20"/>
      <w:lang w:eastAsia="es-ES"/>
    </w:rPr>
  </w:style>
  <w:style w:type="paragraph" w:styleId="Sangradetextonormal">
    <w:name w:val="Body Text Indent"/>
    <w:basedOn w:val="Normal"/>
    <w:link w:val="SangradetextonormalCar"/>
    <w:uiPriority w:val="99"/>
    <w:semiHidden/>
    <w:unhideWhenUsed/>
    <w:rsid w:val="000A145C"/>
    <w:pPr>
      <w:spacing w:after="120"/>
      <w:ind w:left="283"/>
    </w:pPr>
  </w:style>
  <w:style w:type="character" w:customStyle="1" w:styleId="SangradetextonormalCar">
    <w:name w:val="Sangría de texto normal Car"/>
    <w:basedOn w:val="Fuentedeprrafopredeter"/>
    <w:link w:val="Sangradetextonormal"/>
    <w:uiPriority w:val="99"/>
    <w:semiHidden/>
    <w:rsid w:val="000A145C"/>
    <w:rPr>
      <w:rFonts w:ascii="Courier New" w:hAnsi="Courier New" w:cs="Times New Roman"/>
      <w:sz w:val="24"/>
      <w:szCs w:val="20"/>
      <w:lang w:eastAsia="es-ES"/>
    </w:rPr>
  </w:style>
  <w:style w:type="character" w:styleId="CitaHTML">
    <w:name w:val="HTML Cite"/>
    <w:semiHidden/>
    <w:rsid w:val="000A145C"/>
    <w:rPr>
      <w:rFonts w:ascii="Times New Roman" w:hAnsi="Times New Roman" w:cs="Times New Roman" w:hint="default"/>
      <w:i/>
      <w:iCs/>
      <w:sz w:val="12"/>
      <w:szCs w:val="12"/>
    </w:rPr>
  </w:style>
  <w:style w:type="paragraph" w:styleId="Textodebloque">
    <w:name w:val="Block Text"/>
    <w:basedOn w:val="Normal"/>
    <w:semiHidden/>
    <w:rsid w:val="000A145C"/>
    <w:pPr>
      <w:widowControl w:val="0"/>
      <w:tabs>
        <w:tab w:val="left" w:pos="397"/>
      </w:tabs>
      <w:autoSpaceDE w:val="0"/>
      <w:autoSpaceDN w:val="0"/>
      <w:adjustRightInd w:val="0"/>
      <w:ind w:left="1701" w:right="1417"/>
      <w:jc w:val="both"/>
    </w:pPr>
    <w:rPr>
      <w:rFonts w:cs="Courier New"/>
      <w:b/>
      <w:bCs/>
      <w:sz w:val="16"/>
      <w:szCs w:val="24"/>
    </w:rPr>
  </w:style>
  <w:style w:type="paragraph" w:styleId="Prrafodelista">
    <w:name w:val="List Paragraph"/>
    <w:basedOn w:val="Normal"/>
    <w:uiPriority w:val="34"/>
    <w:qFormat/>
    <w:rsid w:val="00851411"/>
    <w:pPr>
      <w:ind w:left="720"/>
      <w:contextualSpacing/>
    </w:pPr>
  </w:style>
  <w:style w:type="character" w:styleId="Refdenotaalfinal">
    <w:name w:val="endnote reference"/>
    <w:basedOn w:val="Fuentedeprrafopredeter"/>
    <w:uiPriority w:val="99"/>
    <w:semiHidden/>
    <w:unhideWhenUsed/>
    <w:rsid w:val="00BB2323"/>
    <w:rPr>
      <w:vertAlign w:val="superscript"/>
    </w:rPr>
  </w:style>
  <w:style w:type="paragraph" w:customStyle="1" w:styleId="Ley">
    <w:name w:val="Ley"/>
    <w:basedOn w:val="Textonotaalfinal"/>
    <w:next w:val="Normal"/>
    <w:link w:val="LeyCar"/>
    <w:qFormat/>
    <w:rsid w:val="00DA78D7"/>
    <w:pPr>
      <w:widowControl/>
      <w:autoSpaceDE/>
      <w:autoSpaceDN/>
      <w:adjustRightInd/>
      <w:ind w:left="567" w:right="567"/>
    </w:pPr>
    <w:rPr>
      <w:bCs w:val="0"/>
      <w:snapToGrid w:val="0"/>
      <w:spacing w:val="0"/>
      <w:szCs w:val="20"/>
      <w:lang w:eastAsia="es-ES"/>
    </w:rPr>
  </w:style>
  <w:style w:type="character" w:customStyle="1" w:styleId="LeyCar">
    <w:name w:val="Ley Car"/>
    <w:basedOn w:val="Fuentedeprrafopredeter"/>
    <w:link w:val="Ley"/>
    <w:rsid w:val="00DA78D7"/>
    <w:rPr>
      <w:rFonts w:ascii="Courier New" w:hAnsi="Courier New" w:cs="Courier New"/>
      <w:b/>
      <w:snapToGrid w:val="0"/>
      <w:sz w:val="18"/>
      <w:szCs w:val="20"/>
      <w:lang w:val="es-ES_tradnl" w:eastAsia="es-ES"/>
    </w:rPr>
  </w:style>
  <w:style w:type="paragraph" w:styleId="Piedepgina">
    <w:name w:val="footer"/>
    <w:basedOn w:val="Normal"/>
    <w:link w:val="PiedepginaCar"/>
    <w:rsid w:val="00EC6E29"/>
    <w:pPr>
      <w:tabs>
        <w:tab w:val="center" w:pos="4252"/>
        <w:tab w:val="right" w:pos="8504"/>
      </w:tabs>
      <w:jc w:val="both"/>
    </w:pPr>
    <w:rPr>
      <w:rFonts w:ascii="Dutch" w:hAnsi="Dutch"/>
      <w:sz w:val="26"/>
      <w:lang w:eastAsia="ar-SA"/>
    </w:rPr>
  </w:style>
  <w:style w:type="character" w:customStyle="1" w:styleId="PiedepginaCar">
    <w:name w:val="Pie de página Car"/>
    <w:basedOn w:val="Fuentedeprrafopredeter"/>
    <w:link w:val="Piedepgina"/>
    <w:rsid w:val="00EC6E29"/>
    <w:rPr>
      <w:rFonts w:ascii="Dutch" w:hAnsi="Dutch" w:cs="Times New Roman"/>
      <w:sz w:val="26"/>
      <w:szCs w:val="20"/>
      <w:lang w:eastAsia="ar-SA"/>
    </w:rPr>
  </w:style>
  <w:style w:type="character" w:customStyle="1" w:styleId="Ttulo2Car">
    <w:name w:val="Título 2 Car"/>
    <w:basedOn w:val="Fuentedeprrafopredeter"/>
    <w:link w:val="Ttulo2"/>
    <w:uiPriority w:val="9"/>
    <w:semiHidden/>
    <w:rsid w:val="00367BA1"/>
    <w:rPr>
      <w:rFonts w:asciiTheme="majorHAnsi" w:eastAsiaTheme="majorEastAsia" w:hAnsiTheme="majorHAnsi" w:cstheme="majorBidi"/>
      <w:color w:val="2E74B5" w:themeColor="accent1" w:themeShade="BF"/>
      <w:sz w:val="26"/>
      <w:szCs w:val="26"/>
      <w:lang w:eastAsia="es-ES"/>
    </w:rPr>
  </w:style>
  <w:style w:type="paragraph" w:customStyle="1" w:styleId="articulo">
    <w:name w:val="articulo"/>
    <w:basedOn w:val="Normal"/>
    <w:rsid w:val="00BD1E22"/>
    <w:pPr>
      <w:spacing w:before="100" w:beforeAutospacing="1" w:after="100" w:afterAutospacing="1"/>
    </w:pPr>
    <w:rPr>
      <w:rFonts w:ascii="Times New Roman" w:hAnsi="Times New Roman"/>
      <w:szCs w:val="24"/>
    </w:rPr>
  </w:style>
  <w:style w:type="character" w:customStyle="1" w:styleId="apple-converted-space">
    <w:name w:val="apple-converted-space"/>
    <w:basedOn w:val="Fuentedeprrafopredeter"/>
    <w:rsid w:val="00BD1E22"/>
  </w:style>
  <w:style w:type="paragraph" w:customStyle="1" w:styleId="parrafo">
    <w:name w:val="parrafo"/>
    <w:basedOn w:val="Normal"/>
    <w:rsid w:val="00BD1E2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5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4097</Words>
  <Characters>22534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Lucena</dc:creator>
  <cp:keywords/>
  <dc:description/>
  <cp:lastModifiedBy>Daniel Andreu</cp:lastModifiedBy>
  <cp:revision>2</cp:revision>
  <dcterms:created xsi:type="dcterms:W3CDTF">2019-06-12T11:40:00Z</dcterms:created>
  <dcterms:modified xsi:type="dcterms:W3CDTF">2019-06-12T11:40:00Z</dcterms:modified>
</cp:coreProperties>
</file>