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3" w:rsidRPr="009D76FD" w:rsidRDefault="00981F8C" w:rsidP="0018180E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9D76FD">
        <w:rPr>
          <w:b/>
          <w:bCs/>
          <w:sz w:val="24"/>
        </w:rPr>
        <w:t>TEMA 18:</w:t>
      </w:r>
      <w:r w:rsidR="00845CB7" w:rsidRPr="009D76FD">
        <w:rPr>
          <w:bCs/>
          <w:sz w:val="24"/>
        </w:rPr>
        <w:t xml:space="preserve"> </w:t>
      </w:r>
      <w:r w:rsidRPr="009D76FD">
        <w:rPr>
          <w:rFonts w:ascii="Times New Roman" w:hAnsi="Times New Roman"/>
          <w:b/>
          <w:szCs w:val="28"/>
        </w:rPr>
        <w:t>LA REPRESENTACIÓN DE LAS SOCIEDADES DE CAPI</w:t>
      </w:r>
      <w:r w:rsidRPr="009D76FD">
        <w:rPr>
          <w:rFonts w:ascii="Times New Roman" w:hAnsi="Times New Roman"/>
          <w:b/>
          <w:szCs w:val="28"/>
        </w:rPr>
        <w:softHyphen/>
        <w:t>TAL.</w:t>
      </w:r>
      <w:r w:rsidR="00845CB7" w:rsidRPr="009D76FD">
        <w:rPr>
          <w:rFonts w:ascii="Times New Roman" w:hAnsi="Times New Roman"/>
          <w:b/>
          <w:szCs w:val="28"/>
        </w:rPr>
        <w:t xml:space="preserve"> </w:t>
      </w:r>
      <w:r w:rsidRPr="009D76FD">
        <w:rPr>
          <w:rFonts w:ascii="Times New Roman" w:hAnsi="Times New Roman"/>
          <w:b/>
          <w:szCs w:val="28"/>
        </w:rPr>
        <w:t>FACULTADES REPRESENTATIVAS DE LOS ADMINISTRADORES. EL CONSEJO DE ADMINISTRACIÓN. LA DELEGACIÓN DE FACULTADES. EL GERENTE</w:t>
      </w:r>
    </w:p>
    <w:p w:rsidR="009D76FD" w:rsidRPr="00C933DB" w:rsidRDefault="009D76FD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E20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33DB">
        <w:rPr>
          <w:rFonts w:ascii="Times New Roman" w:hAnsi="Times New Roman"/>
          <w:b/>
          <w:sz w:val="28"/>
          <w:szCs w:val="28"/>
          <w:u w:val="single"/>
        </w:rPr>
        <w:t>LA REPRESENTACIÓN DE LAS SOCIEDADES DE CAPI</w:t>
      </w:r>
      <w:r w:rsidRPr="00C933DB">
        <w:rPr>
          <w:rFonts w:ascii="Times New Roman" w:hAnsi="Times New Roman"/>
          <w:b/>
          <w:sz w:val="28"/>
          <w:szCs w:val="28"/>
          <w:u w:val="single"/>
        </w:rPr>
        <w:softHyphen/>
        <w:t>TAL</w:t>
      </w:r>
    </w:p>
    <w:p w:rsidR="009D76FD" w:rsidRDefault="009D76FD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8180E" w:rsidRDefault="0018180E" w:rsidP="0018180E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</w:p>
    <w:p w:rsidR="0018180E" w:rsidRDefault="0018180E" w:rsidP="0018180E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En las SC es característica</w:t>
      </w:r>
      <w:r w:rsidRPr="000C6F81">
        <w:rPr>
          <w:rFonts w:ascii="Courier New" w:hAnsi="Courier New"/>
          <w:sz w:val="20"/>
          <w:szCs w:val="20"/>
        </w:rPr>
        <w:t xml:space="preserve"> la separación </w:t>
      </w:r>
      <w:r>
        <w:rPr>
          <w:rFonts w:ascii="Courier New" w:hAnsi="Courier New"/>
          <w:sz w:val="20"/>
          <w:szCs w:val="20"/>
        </w:rPr>
        <w:t>JG</w:t>
      </w:r>
      <w:r w:rsidRPr="000C6F81">
        <w:rPr>
          <w:rFonts w:ascii="Courier New" w:hAnsi="Courier New"/>
          <w:sz w:val="20"/>
          <w:szCs w:val="20"/>
        </w:rPr>
        <w:t xml:space="preserve"> y </w:t>
      </w:r>
      <w:r>
        <w:rPr>
          <w:rFonts w:ascii="Courier New" w:hAnsi="Courier New"/>
          <w:sz w:val="20"/>
          <w:szCs w:val="20"/>
        </w:rPr>
        <w:t xml:space="preserve">Admon, órgano </w:t>
      </w:r>
      <w:r w:rsidRPr="000C6F81">
        <w:rPr>
          <w:rFonts w:ascii="Courier New" w:hAnsi="Courier New"/>
          <w:sz w:val="20"/>
          <w:szCs w:val="20"/>
        </w:rPr>
        <w:t>necesario</w:t>
      </w:r>
      <w:r>
        <w:rPr>
          <w:rFonts w:ascii="Courier New" w:hAnsi="Courier New"/>
          <w:sz w:val="20"/>
          <w:szCs w:val="20"/>
        </w:rPr>
        <w:t xml:space="preserve"> y (a </w:t>
      </w:r>
      <w:r w:rsidRPr="000C6F81">
        <w:rPr>
          <w:rFonts w:ascii="Courier New" w:hAnsi="Courier New"/>
          <w:sz w:val="20"/>
          <w:szCs w:val="20"/>
        </w:rPr>
        <w:t>diferencia de la J</w:t>
      </w:r>
      <w:r>
        <w:rPr>
          <w:rFonts w:ascii="Courier New" w:hAnsi="Courier New"/>
          <w:sz w:val="20"/>
          <w:szCs w:val="20"/>
        </w:rPr>
        <w:t>G)</w:t>
      </w:r>
      <w:r w:rsidRPr="000C6F81">
        <w:rPr>
          <w:rFonts w:ascii="Courier New" w:hAnsi="Courier New"/>
          <w:sz w:val="20"/>
          <w:szCs w:val="20"/>
        </w:rPr>
        <w:t xml:space="preserve"> permanente</w:t>
      </w:r>
      <w:r>
        <w:rPr>
          <w:rFonts w:ascii="Courier New" w:hAnsi="Courier New"/>
          <w:sz w:val="20"/>
          <w:szCs w:val="20"/>
        </w:rPr>
        <w:t>, con doble competencia (209 LSC):</w:t>
      </w:r>
    </w:p>
    <w:p w:rsidR="0018180E" w:rsidRDefault="0018180E" w:rsidP="0018180E">
      <w:pPr>
        <w:spacing w:after="0" w:line="240" w:lineRule="auto"/>
        <w:jc w:val="both"/>
        <w:rPr>
          <w:rFonts w:ascii="Courier New" w:hAnsi="Courier New"/>
          <w:sz w:val="20"/>
          <w:szCs w:val="20"/>
        </w:rPr>
      </w:pPr>
    </w:p>
    <w:p w:rsidR="0018180E" w:rsidRDefault="0018180E" w:rsidP="0018180E">
      <w:pPr>
        <w:spacing w:after="0" w:line="240" w:lineRule="auto"/>
        <w:ind w:left="708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Interna… </w:t>
      </w:r>
      <w:r w:rsidRPr="008F0422"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y</w:t>
      </w:r>
    </w:p>
    <w:p w:rsidR="0018180E" w:rsidRDefault="0018180E" w:rsidP="0018180E">
      <w:pPr>
        <w:spacing w:after="0" w:line="240" w:lineRule="auto"/>
        <w:ind w:left="708"/>
        <w:jc w:val="both"/>
        <w:rPr>
          <w:rFonts w:ascii="Courier New" w:hAnsi="Courier New"/>
          <w:sz w:val="20"/>
          <w:szCs w:val="20"/>
        </w:rPr>
      </w:pPr>
    </w:p>
    <w:p w:rsidR="00FA5548" w:rsidRDefault="0018180E" w:rsidP="00FA5548">
      <w:pPr>
        <w:spacing w:after="0" w:line="240" w:lineRule="auto"/>
        <w:ind w:left="708"/>
        <w:jc w:val="both"/>
        <w:rPr>
          <w:rFonts w:ascii="Courier New" w:eastAsia="Times New Roman" w:hAnsi="Courier New"/>
          <w:sz w:val="20"/>
          <w:szCs w:val="24"/>
          <w:lang w:eastAsia="es-ES"/>
        </w:rPr>
      </w:pPr>
      <w:r>
        <w:rPr>
          <w:rFonts w:ascii="Courier New" w:hAnsi="Courier New"/>
          <w:sz w:val="20"/>
          <w:szCs w:val="20"/>
        </w:rPr>
        <w:t>E</w:t>
      </w:r>
      <w:r w:rsidRPr="008F0422">
        <w:rPr>
          <w:rFonts w:ascii="Courier New" w:hAnsi="Courier New"/>
          <w:sz w:val="20"/>
          <w:szCs w:val="20"/>
        </w:rPr>
        <w:t>xterna (la representación de la sociedad, en juicio o fuera de él… en la forma determinada por los Estatutos, art 233)</w:t>
      </w:r>
      <w:r w:rsidR="00FA5548">
        <w:rPr>
          <w:rFonts w:ascii="Courier New" w:hAnsi="Courier New"/>
          <w:sz w:val="20"/>
          <w:szCs w:val="20"/>
        </w:rPr>
        <w:t xml:space="preserve">. </w:t>
      </w:r>
      <w:r w:rsidR="00FA5548">
        <w:rPr>
          <w:rFonts w:ascii="Courier New" w:eastAsia="Times New Roman" w:hAnsi="Courier New"/>
          <w:sz w:val="20"/>
          <w:szCs w:val="24"/>
          <w:lang w:eastAsia="es-ES"/>
        </w:rPr>
        <w:t>S</w:t>
      </w:r>
      <w:r w:rsidR="009D76FD" w:rsidRPr="009D76FD">
        <w:rPr>
          <w:rFonts w:ascii="Courier New" w:eastAsia="Times New Roman" w:hAnsi="Courier New"/>
          <w:sz w:val="20"/>
          <w:szCs w:val="24"/>
          <w:lang w:eastAsia="es-ES"/>
        </w:rPr>
        <w:t xml:space="preserve">upone la posibilidad de vincular a la sociedad frente a terceros. </w:t>
      </w:r>
    </w:p>
    <w:p w:rsidR="00FA5548" w:rsidRDefault="00FA5548" w:rsidP="00FA5548">
      <w:pPr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eastAsia="es-ES"/>
        </w:rPr>
      </w:pPr>
    </w:p>
    <w:p w:rsidR="009D76FD" w:rsidRPr="009D76FD" w:rsidRDefault="00FA5548" w:rsidP="00FA5548">
      <w:pPr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  <w:r>
        <w:rPr>
          <w:rFonts w:ascii="Courier New" w:eastAsia="Times New Roman" w:hAnsi="Courier New"/>
          <w:sz w:val="20"/>
          <w:szCs w:val="24"/>
          <w:lang w:eastAsia="es-ES"/>
        </w:rPr>
        <w:t>T</w:t>
      </w:r>
      <w:r w:rsidR="009D76FD" w:rsidRPr="009D76FD">
        <w:rPr>
          <w:rFonts w:ascii="Courier New" w:eastAsia="Times New Roman" w:hAnsi="Courier New"/>
          <w:sz w:val="20"/>
          <w:szCs w:val="24"/>
          <w:lang w:eastAsia="es-ES"/>
        </w:rPr>
        <w:t xml:space="preserve">ratándose de </w:t>
      </w:r>
      <w:r>
        <w:rPr>
          <w:rFonts w:ascii="Courier New" w:eastAsia="Times New Roman" w:hAnsi="Courier New"/>
          <w:sz w:val="20"/>
          <w:szCs w:val="24"/>
          <w:lang w:eastAsia="es-ES"/>
        </w:rPr>
        <w:t>PJ</w:t>
      </w:r>
      <w:r w:rsidR="009D76FD" w:rsidRPr="009D76FD">
        <w:rPr>
          <w:rFonts w:ascii="Courier New" w:eastAsia="Times New Roman" w:hAnsi="Courier New"/>
          <w:sz w:val="20"/>
          <w:szCs w:val="24"/>
          <w:lang w:eastAsia="es-ES"/>
        </w:rPr>
        <w:t xml:space="preserve">, puede realizarse mediante un órgano o mediante apoderados voluntarios. </w:t>
      </w:r>
    </w:p>
    <w:p w:rsidR="009D76FD" w:rsidRPr="009D76FD" w:rsidRDefault="009D76FD" w:rsidP="0018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/>
          <w:sz w:val="20"/>
          <w:szCs w:val="24"/>
          <w:lang w:val="es-ES_tradnl" w:eastAsia="es-ES"/>
        </w:rPr>
      </w:pPr>
    </w:p>
    <w:p w:rsidR="00FA5548" w:rsidRDefault="00FA5548" w:rsidP="00FA5548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  <w:r w:rsidRPr="00FA5548">
        <w:rPr>
          <w:rFonts w:ascii="Courier New" w:eastAsia="Times New Roman" w:hAnsi="Courier New" w:cs="Courier New"/>
          <w:b/>
          <w:sz w:val="20"/>
          <w:szCs w:val="20"/>
          <w:lang w:eastAsia="es-ES"/>
        </w:rPr>
        <w:t>REPRESENTACIÓN VOLUNTARIA</w:t>
      </w:r>
    </w:p>
    <w:p w:rsidR="00FA5548" w:rsidRDefault="00FA5548" w:rsidP="0018180E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</w:p>
    <w:p w:rsidR="009D76FD" w:rsidRPr="009D76FD" w:rsidRDefault="00FA5548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C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abe destacar:</w:t>
      </w:r>
    </w:p>
    <w:p w:rsidR="009D76FD" w:rsidRPr="009D76FD" w:rsidRDefault="009D76F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FA5548" w:rsidRDefault="00EC2A76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sz w:val="20"/>
          <w:szCs w:val="26"/>
          <w:lang w:eastAsia="es-ES"/>
        </w:rPr>
        <w:t>Como señala l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a DG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>RN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el nombramiento de representantes voluntarios corresponde a los administradores</w:t>
      </w:r>
      <w:r w:rsidR="00FA5548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(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está </w:t>
      </w:r>
      <w:r w:rsidR="009D76FD" w:rsidRPr="009D76FD">
        <w:rPr>
          <w:rFonts w:ascii="Courier New" w:eastAsia="Times New Roman" w:hAnsi="Courier New"/>
          <w:b/>
          <w:sz w:val="20"/>
          <w:szCs w:val="26"/>
          <w:u w:val="single"/>
          <w:lang w:val="es-ES_tradnl" w:eastAsia="es-ES"/>
        </w:rPr>
        <w:t>fuera de la competencia de la JG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  <w:r w:rsidR="00FA5548">
        <w:rPr>
          <w:rFonts w:ascii="Courier New" w:eastAsia="Times New Roman" w:hAnsi="Courier New"/>
          <w:sz w:val="20"/>
          <w:szCs w:val="26"/>
          <w:lang w:val="es-ES_tradnl" w:eastAsia="es-ES"/>
        </w:rPr>
        <w:t>-</w:t>
      </w:r>
      <w:r w:rsidR="009D76FD" w:rsidRPr="009D76FD">
        <w:rPr>
          <w:rFonts w:ascii="Courier New" w:eastAsia="Times New Roman" w:hAnsi="Courier New"/>
          <w:sz w:val="16"/>
          <w:szCs w:val="26"/>
          <w:highlight w:val="yellow"/>
          <w:lang w:val="es-ES_tradnl" w:eastAsia="es-ES"/>
        </w:rPr>
        <w:t>la Junta NO puede otorgar un poder</w:t>
      </w:r>
      <w:r w:rsidR="00FA5548">
        <w:rPr>
          <w:rFonts w:ascii="Courier New" w:eastAsia="Times New Roman" w:hAnsi="Courier New"/>
          <w:sz w:val="16"/>
          <w:szCs w:val="26"/>
          <w:highlight w:val="yellow"/>
          <w:lang w:val="es-ES_tradnl" w:eastAsia="es-ES"/>
        </w:rPr>
        <w:t>-</w:t>
      </w:r>
      <w:r w:rsidR="009D76FD" w:rsidRPr="009D76FD">
        <w:rPr>
          <w:rFonts w:ascii="Courier New" w:eastAsia="Times New Roman" w:hAnsi="Courier New"/>
          <w:sz w:val="16"/>
          <w:szCs w:val="26"/>
          <w:highlight w:val="yellow"/>
          <w:lang w:val="es-ES_tradnl" w:eastAsia="es-ES"/>
        </w:rPr>
        <w:t>)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. Se r</w:t>
      </w:r>
      <w:r w:rsidR="00FA5548">
        <w:rPr>
          <w:rFonts w:ascii="Courier New" w:eastAsia="Times New Roman" w:hAnsi="Courier New"/>
          <w:sz w:val="20"/>
          <w:szCs w:val="26"/>
          <w:lang w:val="es-ES_tradnl" w:eastAsia="es-ES"/>
        </w:rPr>
        <w:t>ige</w:t>
      </w:r>
      <w:r w:rsidR="009D76FD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por las reglas de la representación mercantil. </w:t>
      </w:r>
    </w:p>
    <w:p w:rsidR="00FA5548" w:rsidRDefault="00FA5548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9D76FD" w:rsidRPr="009D76FD" w:rsidRDefault="00FA5548" w:rsidP="00FA5548">
      <w:pPr>
        <w:spacing w:after="0" w:line="240" w:lineRule="auto"/>
        <w:ind w:left="708"/>
        <w:jc w:val="both"/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Referir la posibilidad de apoderamiento electrónico </w:t>
      </w:r>
      <w:r w:rsidR="009D76FD" w:rsidRPr="009D76FD"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>conforme al artículo 41 de la Ley de 27 de septiembre de 2013</w:t>
      </w:r>
      <w:r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 xml:space="preserve"> (sólo en el ámbito</w:t>
      </w:r>
      <w:r w:rsidR="00EC2A76"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 xml:space="preserve"> “admtvo”</w:t>
      </w:r>
      <w:r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 xml:space="preserve"> a que dicho artículo parece referirse)</w:t>
      </w:r>
      <w:r w:rsidR="009D76FD" w:rsidRPr="009D76FD"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>.</w:t>
      </w:r>
    </w:p>
    <w:p w:rsidR="009D76FD" w:rsidRPr="009D76FD" w:rsidRDefault="009D76FD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0C3F75" w:rsidRDefault="009D76FD" w:rsidP="000C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2º</w:t>
      </w:r>
      <w:r w:rsidR="000C3F75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  <w:r w:rsidR="000C3F75">
        <w:rPr>
          <w:rFonts w:ascii="Times New Roman" w:hAnsi="Times New Roman"/>
          <w:sz w:val="28"/>
          <w:szCs w:val="28"/>
        </w:rPr>
        <w:t>L</w:t>
      </w:r>
      <w:r w:rsidR="000C3F75" w:rsidRPr="00FF22AA">
        <w:rPr>
          <w:rFonts w:ascii="Times New Roman" w:hAnsi="Times New Roman"/>
          <w:sz w:val="28"/>
          <w:szCs w:val="28"/>
        </w:rPr>
        <w:t xml:space="preserve">a </w:t>
      </w:r>
      <w:r w:rsidR="000C3F75" w:rsidRPr="00FF22AA">
        <w:rPr>
          <w:rFonts w:ascii="Times New Roman" w:hAnsi="Times New Roman"/>
          <w:sz w:val="28"/>
          <w:szCs w:val="28"/>
          <w:u w:val="single"/>
        </w:rPr>
        <w:t>DGRN</w:t>
      </w:r>
      <w:r w:rsidR="000C3F75" w:rsidRPr="00FF22AA">
        <w:rPr>
          <w:rFonts w:ascii="Times New Roman" w:hAnsi="Times New Roman"/>
          <w:sz w:val="28"/>
          <w:szCs w:val="28"/>
        </w:rPr>
        <w:t xml:space="preserve"> admit</w:t>
      </w:r>
      <w:r w:rsidR="000C3F75">
        <w:rPr>
          <w:rFonts w:ascii="Times New Roman" w:hAnsi="Times New Roman"/>
          <w:sz w:val="28"/>
          <w:szCs w:val="28"/>
        </w:rPr>
        <w:t>e</w:t>
      </w:r>
      <w:r w:rsidR="000C3F75" w:rsidRPr="00FF22AA">
        <w:rPr>
          <w:rFonts w:ascii="Times New Roman" w:hAnsi="Times New Roman"/>
          <w:sz w:val="28"/>
          <w:szCs w:val="28"/>
        </w:rPr>
        <w:t xml:space="preserve"> la concurrencia en una sola persona de ambos tipos de representación y así</w:t>
      </w:r>
      <w:r w:rsidR="000C3F75">
        <w:rPr>
          <w:rFonts w:ascii="Times New Roman" w:hAnsi="Times New Roman"/>
          <w:sz w:val="28"/>
          <w:szCs w:val="28"/>
        </w:rPr>
        <w:t>:</w:t>
      </w:r>
    </w:p>
    <w:p w:rsidR="000C3F75" w:rsidRDefault="000C3F75" w:rsidP="000C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75" w:rsidRDefault="000C3F75" w:rsidP="000C3F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FF22AA">
        <w:rPr>
          <w:rFonts w:ascii="Times New Roman" w:hAnsi="Times New Roman"/>
          <w:sz w:val="28"/>
          <w:szCs w:val="28"/>
        </w:rPr>
        <w:t>ermite que dos administradores mancomunados se nombren recíprocamente apoderados solidarios de la misma sociedad con facultades determinadas (R</w:t>
      </w:r>
      <w:r>
        <w:rPr>
          <w:rFonts w:ascii="Times New Roman" w:hAnsi="Times New Roman"/>
          <w:sz w:val="28"/>
          <w:szCs w:val="28"/>
        </w:rPr>
        <w:t>DGRN</w:t>
      </w:r>
      <w:r w:rsidRPr="00FF22AA">
        <w:rPr>
          <w:rFonts w:ascii="Times New Roman" w:hAnsi="Times New Roman"/>
          <w:sz w:val="28"/>
          <w:szCs w:val="28"/>
        </w:rPr>
        <w:t xml:space="preserve"> 12 septiembre 94)</w:t>
      </w:r>
      <w:r>
        <w:rPr>
          <w:rFonts w:ascii="Times New Roman" w:hAnsi="Times New Roman"/>
          <w:sz w:val="28"/>
          <w:szCs w:val="28"/>
        </w:rPr>
        <w:t>.</w:t>
      </w:r>
    </w:p>
    <w:p w:rsidR="000C3F75" w:rsidRDefault="000C3F75" w:rsidP="000C3F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C3F75" w:rsidRPr="00FF22AA" w:rsidRDefault="000C3F75" w:rsidP="000C3F7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Pero rechaza </w:t>
      </w:r>
      <w:r w:rsidRPr="00FF22AA">
        <w:rPr>
          <w:rFonts w:ascii="Times New Roman" w:hAnsi="Times New Roman"/>
          <w:sz w:val="28"/>
          <w:szCs w:val="28"/>
        </w:rPr>
        <w:t xml:space="preserve">la posibilidad de que el administrador único se </w:t>
      </w:r>
      <w:r>
        <w:rPr>
          <w:rFonts w:ascii="Times New Roman" w:hAnsi="Times New Roman"/>
          <w:sz w:val="28"/>
          <w:szCs w:val="28"/>
        </w:rPr>
        <w:t>autonombre a</w:t>
      </w:r>
      <w:r w:rsidRPr="00FF22AA">
        <w:rPr>
          <w:rFonts w:ascii="Times New Roman" w:hAnsi="Times New Roman"/>
          <w:sz w:val="28"/>
          <w:szCs w:val="28"/>
        </w:rPr>
        <w:t>poder</w:t>
      </w:r>
      <w:r>
        <w:rPr>
          <w:rFonts w:ascii="Times New Roman" w:hAnsi="Times New Roman"/>
          <w:sz w:val="28"/>
          <w:szCs w:val="28"/>
        </w:rPr>
        <w:t>ado</w:t>
      </w:r>
      <w:r w:rsidRPr="00FF22AA">
        <w:rPr>
          <w:rFonts w:ascii="Times New Roman" w:hAnsi="Times New Roman"/>
          <w:sz w:val="28"/>
          <w:szCs w:val="28"/>
        </w:rPr>
        <w:t xml:space="preserve"> (R</w:t>
      </w:r>
      <w:r>
        <w:rPr>
          <w:rFonts w:ascii="Times New Roman" w:hAnsi="Times New Roman"/>
          <w:sz w:val="28"/>
          <w:szCs w:val="28"/>
        </w:rPr>
        <w:t xml:space="preserve">DGRN </w:t>
      </w:r>
      <w:r w:rsidRPr="00FF22AA">
        <w:rPr>
          <w:rFonts w:ascii="Times New Roman" w:hAnsi="Times New Roman"/>
          <w:sz w:val="28"/>
          <w:szCs w:val="28"/>
        </w:rPr>
        <w:t>27 febrero 2003).</w:t>
      </w:r>
    </w:p>
    <w:p w:rsidR="000C3F75" w:rsidRDefault="000C3F75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9D76FD" w:rsidRPr="009D76FD" w:rsidRDefault="000C3F75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</w:p>
    <w:p w:rsidR="009D76FD" w:rsidRDefault="00FA5548" w:rsidP="00FA5548">
      <w:pPr>
        <w:spacing w:after="0" w:line="240" w:lineRule="auto"/>
        <w:jc w:val="center"/>
        <w:rPr>
          <w:rFonts w:ascii="Courier New" w:eastAsia="Times New Roman" w:hAnsi="Courier New"/>
          <w:b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b/>
          <w:sz w:val="20"/>
          <w:szCs w:val="26"/>
          <w:lang w:val="es-ES_tradnl" w:eastAsia="es-ES"/>
        </w:rPr>
        <w:t xml:space="preserve">RPTON ORGÁNICA </w:t>
      </w:r>
      <w:r w:rsidRPr="00FA5548">
        <w:rPr>
          <w:rFonts w:ascii="Courier New" w:eastAsia="Times New Roman" w:hAnsi="Courier New"/>
          <w:sz w:val="20"/>
          <w:szCs w:val="26"/>
          <w:lang w:val="es-ES_tradnl" w:eastAsia="es-ES"/>
        </w:rPr>
        <w:t>(mediante ORGANO DE ADMON)</w:t>
      </w:r>
      <w:r w:rsidR="00EC2A76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</w:p>
    <w:p w:rsidR="00FA5548" w:rsidRPr="009D76FD" w:rsidRDefault="00FA5548" w:rsidP="0018180E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6"/>
          <w:lang w:val="es-ES_tradnl" w:eastAsia="es-ES"/>
        </w:rPr>
      </w:pPr>
    </w:p>
    <w:p w:rsidR="00EC2A76" w:rsidRDefault="005A2F13" w:rsidP="0088094D">
      <w:pPr>
        <w:pStyle w:val="parrafo"/>
        <w:jc w:val="both"/>
      </w:pPr>
      <w:r w:rsidRPr="005A2F13">
        <w:t>Art 233</w:t>
      </w:r>
      <w:r>
        <w:rPr>
          <w:rFonts w:ascii="Courier New" w:hAnsi="Courier New"/>
          <w:sz w:val="20"/>
          <w:szCs w:val="26"/>
          <w:lang w:val="es-ES_tradnl"/>
        </w:rPr>
        <w:t xml:space="preserve"> </w:t>
      </w:r>
      <w:r w:rsidR="00EC2A76">
        <w:t xml:space="preserve">En la SC la representación de la sociedad, en juicio o fuera de él, corresponde a los administradores en la forma determinada por los estatutos. </w:t>
      </w:r>
    </w:p>
    <w:p w:rsidR="0088094D" w:rsidRDefault="0088094D" w:rsidP="0088094D">
      <w:pPr>
        <w:pStyle w:val="parrafo"/>
        <w:jc w:val="both"/>
      </w:pPr>
      <w:r>
        <w:t>La atribución del poder de representación se rige por las siguientes reglas:</w:t>
      </w:r>
    </w:p>
    <w:p w:rsidR="0088094D" w:rsidRDefault="0088094D" w:rsidP="0088094D">
      <w:pPr>
        <w:pStyle w:val="parrafo"/>
        <w:jc w:val="both"/>
      </w:pPr>
    </w:p>
    <w:p w:rsidR="0088094D" w:rsidRDefault="0088094D" w:rsidP="0088094D">
      <w:pPr>
        <w:pStyle w:val="parrafo2"/>
        <w:jc w:val="both"/>
      </w:pPr>
      <w:r>
        <w:lastRenderedPageBreak/>
        <w:t xml:space="preserve">En caso de </w:t>
      </w:r>
      <w:r w:rsidRPr="0088094D">
        <w:rPr>
          <w:u w:val="single"/>
        </w:rPr>
        <w:t>administrador único</w:t>
      </w:r>
      <w:r>
        <w:t>, el PR corresponderá necesariamente a éste.</w:t>
      </w:r>
    </w:p>
    <w:p w:rsidR="0088094D" w:rsidRDefault="0088094D" w:rsidP="0088094D">
      <w:pPr>
        <w:pStyle w:val="parrafo"/>
        <w:jc w:val="both"/>
      </w:pPr>
      <w:r>
        <w:t xml:space="preserve">En caso de </w:t>
      </w:r>
      <w:r w:rsidRPr="0088094D">
        <w:rPr>
          <w:u w:val="single"/>
        </w:rPr>
        <w:t>varios administradores solidarios</w:t>
      </w:r>
      <w:r>
        <w:t>, el PR corresponde a cada administrador, sin perjuicio de las disposiciones estatutarias o de los acuerdos de la junta sobre distribución de facultades, que tendrán un alcance meramente interno.</w:t>
      </w:r>
    </w:p>
    <w:p w:rsidR="0088094D" w:rsidRPr="0088094D" w:rsidRDefault="0088094D" w:rsidP="0088094D">
      <w:pPr>
        <w:pStyle w:val="parrafo"/>
        <w:jc w:val="both"/>
      </w:pPr>
      <w:r w:rsidRPr="0088094D">
        <w:rPr>
          <w:rFonts w:ascii="Courier New" w:hAnsi="Courier New"/>
          <w:sz w:val="20"/>
        </w:rPr>
        <w:t xml:space="preserve">En la SL pueden ser 2 o más los </w:t>
      </w:r>
      <w:r w:rsidRPr="0088094D">
        <w:rPr>
          <w:rFonts w:ascii="Courier New" w:hAnsi="Courier New"/>
          <w:sz w:val="20"/>
          <w:u w:val="single"/>
        </w:rPr>
        <w:t>adm</w:t>
      </w:r>
      <w:r w:rsidR="005A2F13">
        <w:rPr>
          <w:rFonts w:ascii="Courier New" w:hAnsi="Courier New"/>
          <w:sz w:val="20"/>
          <w:u w:val="single"/>
        </w:rPr>
        <w:t>inistradores</w:t>
      </w:r>
      <w:r w:rsidRPr="0088094D">
        <w:rPr>
          <w:rFonts w:ascii="Courier New" w:hAnsi="Courier New"/>
          <w:sz w:val="20"/>
          <w:u w:val="single"/>
        </w:rPr>
        <w:t xml:space="preserve"> mancomunados</w:t>
      </w:r>
      <w:r w:rsidRPr="0088094D">
        <w:rPr>
          <w:rFonts w:ascii="Courier New" w:hAnsi="Courier New"/>
          <w:sz w:val="20"/>
        </w:rPr>
        <w:t xml:space="preserve"> (en cuyo caso</w:t>
      </w:r>
      <w:r>
        <w:t xml:space="preserve">  el poder de representación se ejercerá mancomunadamente al menos por dos de ellos en la forma determinada en los estatutos).</w:t>
      </w:r>
    </w:p>
    <w:p w:rsidR="0088094D" w:rsidRPr="0088094D" w:rsidRDefault="0088094D" w:rsidP="0088094D">
      <w:pPr>
        <w:pStyle w:val="parrafo"/>
        <w:ind w:left="708"/>
        <w:jc w:val="both"/>
        <w:rPr>
          <w:rFonts w:ascii="Courier New" w:hAnsi="Courier New"/>
          <w:sz w:val="20"/>
        </w:rPr>
      </w:pPr>
      <w:r w:rsidRPr="0088094D">
        <w:rPr>
          <w:rFonts w:ascii="Courier New" w:hAnsi="Courier New"/>
          <w:sz w:val="20"/>
        </w:rPr>
        <w:t xml:space="preserve">La SA en cambio sólo admite dos administradores mancomunados (siendo tres, deben actuar “colegiadamente” –por mayoría-, formando Consejo de Administración) </w:t>
      </w:r>
    </w:p>
    <w:p w:rsidR="0088094D" w:rsidRDefault="0088094D" w:rsidP="0088094D">
      <w:pPr>
        <w:spacing w:after="0" w:line="240" w:lineRule="auto"/>
        <w:jc w:val="both"/>
      </w:pPr>
      <w:r>
        <w:t xml:space="preserve">En caso de </w:t>
      </w:r>
      <w:r w:rsidRPr="0088094D">
        <w:rPr>
          <w:u w:val="single"/>
        </w:rPr>
        <w:t>consejo de administración</w:t>
      </w:r>
      <w:r>
        <w:t>, el PR corresponde al propio consejo (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>mínimo</w:t>
      </w:r>
      <w:r>
        <w:rPr>
          <w:rFonts w:ascii="Arial" w:eastAsia="Times New Roman" w:hAnsi="Arial" w:cs="Arial"/>
          <w:sz w:val="29"/>
          <w:szCs w:val="29"/>
          <w:lang w:eastAsia="es-ES"/>
        </w:rPr>
        <w:t>,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 xml:space="preserve"> tres miembros</w:t>
      </w:r>
      <w:r>
        <w:rPr>
          <w:rFonts w:ascii="Arial" w:eastAsia="Times New Roman" w:hAnsi="Arial" w:cs="Arial"/>
          <w:sz w:val="29"/>
          <w:szCs w:val="29"/>
          <w:lang w:eastAsia="es-ES"/>
        </w:rPr>
        <w:t xml:space="preserve"> /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 xml:space="preserve"> </w:t>
      </w:r>
      <w:r>
        <w:rPr>
          <w:rFonts w:ascii="Arial" w:eastAsia="Times New Roman" w:hAnsi="Arial" w:cs="Arial"/>
          <w:sz w:val="29"/>
          <w:szCs w:val="29"/>
          <w:lang w:eastAsia="es-ES"/>
        </w:rPr>
        <w:t>máximo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 xml:space="preserve"> en la SL</w:t>
      </w:r>
      <w:r w:rsidR="005A2F13">
        <w:rPr>
          <w:rFonts w:ascii="Arial" w:eastAsia="Times New Roman" w:hAnsi="Arial" w:cs="Arial"/>
          <w:sz w:val="29"/>
          <w:szCs w:val="29"/>
          <w:lang w:eastAsia="es-ES"/>
        </w:rPr>
        <w:t xml:space="preserve">, 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>doce</w:t>
      </w:r>
      <w:r w:rsidR="005A2F13">
        <w:rPr>
          <w:rFonts w:ascii="Arial" w:eastAsia="Times New Roman" w:hAnsi="Arial" w:cs="Arial"/>
          <w:sz w:val="29"/>
          <w:szCs w:val="29"/>
          <w:lang w:eastAsia="es-ES"/>
        </w:rPr>
        <w:t xml:space="preserve">; sin numero máximo en </w:t>
      </w:r>
      <w:r w:rsidRPr="00101E31">
        <w:rPr>
          <w:rFonts w:ascii="Arial" w:eastAsia="Times New Roman" w:hAnsi="Arial" w:cs="Arial"/>
          <w:sz w:val="29"/>
          <w:szCs w:val="29"/>
          <w:lang w:eastAsia="es-ES"/>
        </w:rPr>
        <w:t>la SA</w:t>
      </w:r>
      <w:r>
        <w:rPr>
          <w:rFonts w:ascii="Arial" w:eastAsia="Times New Roman" w:hAnsi="Arial" w:cs="Arial"/>
          <w:sz w:val="29"/>
          <w:szCs w:val="29"/>
          <w:lang w:eastAsia="es-ES"/>
        </w:rPr>
        <w:t>)</w:t>
      </w:r>
      <w:r>
        <w:t>, que actuará colegiadamente. No obstante, los estatutos podrán atribuir el poder de representación a uno o varios miembros del consejo a título individual o conjunto.</w:t>
      </w:r>
    </w:p>
    <w:p w:rsidR="0088094D" w:rsidRDefault="0088094D" w:rsidP="0088094D">
      <w:pPr>
        <w:pStyle w:val="parrafo2"/>
        <w:ind w:left="567"/>
        <w:jc w:val="both"/>
      </w:pPr>
      <w:r>
        <w:t>Cuando el consejo, mediante el acuerdo de delegación, nombre una comisión ejecutiva o uno o varios consejeros delegados, se indicará el régimen de su actuación.</w:t>
      </w: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33DB">
        <w:rPr>
          <w:rFonts w:ascii="Times New Roman" w:hAnsi="Times New Roman"/>
          <w:b/>
          <w:sz w:val="28"/>
          <w:szCs w:val="28"/>
          <w:u w:val="single"/>
        </w:rPr>
        <w:t>FACULTADES REPRESENTATIVAS DE LOS ADMINISTRADORES</w:t>
      </w:r>
    </w:p>
    <w:p w:rsidR="00701749" w:rsidRPr="00C933DB" w:rsidRDefault="00701749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072C1" w:rsidRDefault="0088094D" w:rsidP="002072C1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color w:val="FF0000"/>
          <w:sz w:val="20"/>
          <w:szCs w:val="26"/>
          <w:lang w:val="es-ES_tradnl" w:eastAsia="es-ES"/>
        </w:rPr>
        <w:t xml:space="preserve">Conforme al art </w:t>
      </w:r>
      <w:r w:rsidR="000C3F75" w:rsidRPr="009D76FD">
        <w:rPr>
          <w:rFonts w:ascii="Courier New" w:eastAsia="Times New Roman" w:hAnsi="Courier New"/>
          <w:b/>
          <w:sz w:val="20"/>
          <w:szCs w:val="26"/>
          <w:lang w:eastAsia="es-ES"/>
        </w:rPr>
        <w:t>9 Directiva 68/151 CEE</w:t>
      </w:r>
      <w:r w:rsidR="000C3F75" w:rsidRPr="009D76FD">
        <w:rPr>
          <w:rFonts w:ascii="Courier New" w:eastAsia="Times New Roman" w:hAnsi="Courier New"/>
          <w:sz w:val="20"/>
          <w:szCs w:val="26"/>
          <w:lang w:eastAsia="es-ES"/>
        </w:rPr>
        <w:t>, de 9 de marzo de 1968</w:t>
      </w:r>
      <w:r w:rsidR="002072C1">
        <w:rPr>
          <w:rFonts w:ascii="Courier New" w:eastAsia="Times New Roman" w:hAnsi="Courier New"/>
          <w:sz w:val="20"/>
          <w:szCs w:val="26"/>
          <w:lang w:eastAsia="es-ES"/>
        </w:rPr>
        <w:t xml:space="preserve"> (en</w:t>
      </w:r>
      <w:r w:rsidR="000C3F75" w:rsidRPr="009D76FD">
        <w:rPr>
          <w:rFonts w:ascii="Courier New" w:eastAsia="Times New Roman" w:hAnsi="Courier New"/>
          <w:color w:val="FF0000"/>
          <w:sz w:val="20"/>
          <w:szCs w:val="26"/>
          <w:lang w:eastAsia="es-ES"/>
        </w:rPr>
        <w:t xml:space="preserve"> la </w:t>
      </w:r>
      <w:r w:rsidR="002072C1">
        <w:rPr>
          <w:rFonts w:ascii="Courier New" w:eastAsia="Times New Roman" w:hAnsi="Courier New"/>
          <w:color w:val="FF0000"/>
          <w:sz w:val="20"/>
          <w:szCs w:val="26"/>
          <w:lang w:eastAsia="es-ES"/>
        </w:rPr>
        <w:t xml:space="preserve">actualidad </w:t>
      </w:r>
      <w:r w:rsidR="000C3F75" w:rsidRPr="009D76FD">
        <w:rPr>
          <w:rFonts w:ascii="Courier New" w:eastAsia="Times New Roman" w:hAnsi="Courier New"/>
          <w:color w:val="FF0000"/>
          <w:sz w:val="20"/>
          <w:szCs w:val="26"/>
          <w:lang w:eastAsia="es-ES"/>
        </w:rPr>
        <w:t>Directiva de 16 de septiembre de 2009</w:t>
      </w:r>
      <w:r w:rsidR="002072C1">
        <w:rPr>
          <w:rFonts w:ascii="Courier New" w:eastAsia="Times New Roman" w:hAnsi="Courier New"/>
          <w:color w:val="FF0000"/>
          <w:sz w:val="20"/>
          <w:szCs w:val="26"/>
          <w:lang w:eastAsia="es-ES"/>
        </w:rPr>
        <w:t>)</w:t>
      </w:r>
      <w:r w:rsidR="000C3F75" w:rsidRPr="009D76FD">
        <w:rPr>
          <w:rFonts w:ascii="Courier New" w:eastAsia="Times New Roman" w:hAnsi="Courier New"/>
          <w:color w:val="FF0000"/>
          <w:sz w:val="20"/>
          <w:szCs w:val="26"/>
          <w:lang w:eastAsia="es-ES"/>
        </w:rPr>
        <w:t>,</w:t>
      </w:r>
      <w:r w:rsidR="000C3F75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inspirado en la Prokura</w:t>
      </w:r>
      <w:r w:rsidR="000C3F75" w:rsidRPr="009D76FD">
        <w:rPr>
          <w:rFonts w:ascii="Courier New" w:eastAsia="Times New Roman" w:hAnsi="Courier New"/>
          <w:b/>
          <w:sz w:val="32"/>
          <w:szCs w:val="26"/>
          <w:lang w:val="es-ES_tradnl" w:eastAsia="es-ES"/>
        </w:rPr>
        <w:t xml:space="preserve"> </w:t>
      </w:r>
      <w:r w:rsidR="000C3F75"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germánica</w:t>
      </w:r>
      <w:r w:rsidR="002072C1">
        <w:rPr>
          <w:rFonts w:ascii="Courier New" w:eastAsia="Times New Roman" w:hAnsi="Courier New"/>
          <w:sz w:val="20"/>
          <w:szCs w:val="26"/>
          <w:lang w:val="es-ES_tradnl" w:eastAsia="es-ES"/>
        </w:rPr>
        <w:t>,</w:t>
      </w:r>
    </w:p>
    <w:p w:rsidR="002072C1" w:rsidRDefault="002072C1" w:rsidP="002072C1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18180E" w:rsidRPr="009D76FD" w:rsidRDefault="002072C1" w:rsidP="0018180E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sz w:val="20"/>
          <w:szCs w:val="26"/>
          <w:lang w:val="es-ES_tradnl" w:eastAsia="es-ES"/>
        </w:rPr>
        <w:t>234</w:t>
      </w:r>
      <w:r w:rsidR="0018180E" w:rsidRPr="009D76FD">
        <w:rPr>
          <w:rFonts w:ascii="Courier New" w:eastAsia="Times New Roman" w:hAnsi="Courier New"/>
          <w:b/>
          <w:sz w:val="20"/>
          <w:szCs w:val="26"/>
          <w:lang w:val="es-ES_tradnl" w:eastAsia="es-ES"/>
        </w:rPr>
        <w:t xml:space="preserve"> Ámbito del poder de representación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18180E" w:rsidRPr="002072C1" w:rsidRDefault="0018180E" w:rsidP="0018180E">
      <w:pPr>
        <w:spacing w:beforeAutospacing="1" w:after="0" w:afterAutospacing="1" w:line="240" w:lineRule="auto"/>
        <w:ind w:left="1620" w:right="944"/>
        <w:jc w:val="both"/>
      </w:pPr>
      <w:r w:rsidRPr="002072C1">
        <w:t>1. La representación se extenderá a todos los actos comprendidos en el objeto social delimitado en los estatutos.</w:t>
      </w:r>
      <w:r w:rsidR="002072C1" w:rsidRPr="002072C1">
        <w:t xml:space="preserve"> </w:t>
      </w:r>
      <w:r w:rsidRPr="002072C1">
        <w:t>Cualquier limitación de las facultades representativas de los administradores, aunque se halle inscrita en el Registro Mercantil, será ineficaz frente a terceros.</w:t>
      </w:r>
    </w:p>
    <w:p w:rsidR="002072C1" w:rsidRPr="009D76FD" w:rsidRDefault="002072C1" w:rsidP="0018180E">
      <w:pPr>
        <w:spacing w:beforeAutospacing="1" w:after="0" w:afterAutospacing="1" w:line="240" w:lineRule="auto"/>
        <w:ind w:left="1620" w:right="944"/>
        <w:jc w:val="both"/>
        <w:rPr>
          <w:rFonts w:ascii="Courier New" w:eastAsia="Times New Roman" w:hAnsi="Courier New"/>
          <w:b/>
          <w:sz w:val="16"/>
          <w:szCs w:val="11"/>
          <w:lang w:eastAsia="es-ES"/>
        </w:rPr>
      </w:pPr>
      <w:r>
        <w:t>2. La sociedad quedará obligada frente a terceros que hayan obrado de buena fe y sin culpa grave,  aun cuando se desprenda de los estatutos inscritos en el Registro Mercantil que el acto no está comprendido en el objeto social.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2072C1" w:rsidRPr="00E3497C" w:rsidRDefault="002072C1" w:rsidP="002072C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E3497C">
        <w:rPr>
          <w:rFonts w:ascii="Times New Roman" w:hAnsi="Times New Roman"/>
          <w:sz w:val="28"/>
          <w:szCs w:val="28"/>
        </w:rPr>
        <w:t>La RDGRN 26 de junio de 2015 aplica este artículo 234 LSC “por analogía” al supuesto del art. 160.f LSC.</w:t>
      </w:r>
    </w:p>
    <w:p w:rsidR="002072C1" w:rsidRDefault="002072C1" w:rsidP="002072C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2072C1" w:rsidRPr="00E3497C" w:rsidRDefault="002072C1" w:rsidP="002072C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 art. 234.1 atribuye </w:t>
      </w:r>
      <w:r w:rsidRPr="005A2F13">
        <w:rPr>
          <w:rFonts w:ascii="Times New Roman" w:hAnsi="Times New Roman"/>
          <w:b/>
          <w:sz w:val="28"/>
          <w:szCs w:val="28"/>
        </w:rPr>
        <w:t>contenido legal típico e inderogable</w:t>
      </w:r>
      <w:r>
        <w:rPr>
          <w:rFonts w:ascii="Times New Roman" w:hAnsi="Times New Roman"/>
          <w:sz w:val="28"/>
          <w:szCs w:val="28"/>
        </w:rPr>
        <w:t xml:space="preserve"> al poder de representación de los administradores. Para evitar </w:t>
      </w:r>
      <w:r>
        <w:rPr>
          <w:rFonts w:ascii="Times New Roman" w:hAnsi="Times New Roman"/>
          <w:sz w:val="28"/>
          <w:szCs w:val="28"/>
        </w:rPr>
        <w:lastRenderedPageBreak/>
        <w:t xml:space="preserve">malentendidos, ex </w:t>
      </w:r>
      <w:r w:rsidRPr="00FF22AA">
        <w:rPr>
          <w:rFonts w:ascii="Times New Roman" w:hAnsi="Times New Roman"/>
          <w:sz w:val="28"/>
          <w:szCs w:val="28"/>
        </w:rPr>
        <w:t xml:space="preserve">art </w:t>
      </w:r>
      <w:r w:rsidRPr="00FF22AA">
        <w:rPr>
          <w:rFonts w:ascii="Times New Roman" w:hAnsi="Times New Roman"/>
          <w:b/>
          <w:bCs/>
          <w:sz w:val="28"/>
          <w:szCs w:val="28"/>
        </w:rPr>
        <w:t>124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22AA">
        <w:rPr>
          <w:rFonts w:ascii="Times New Roman" w:hAnsi="Times New Roman"/>
          <w:b/>
          <w:bCs/>
          <w:sz w:val="28"/>
          <w:szCs w:val="28"/>
        </w:rPr>
        <w:t>RRM</w:t>
      </w:r>
      <w:r w:rsidRPr="00EC3670">
        <w:rPr>
          <w:rFonts w:ascii="Times New Roman" w:hAnsi="Times New Roman"/>
          <w:bCs/>
          <w:sz w:val="28"/>
          <w:szCs w:val="28"/>
        </w:rPr>
        <w:t>:</w:t>
      </w:r>
      <w:r w:rsidRPr="00FF22AA">
        <w:rPr>
          <w:rFonts w:ascii="Times New Roman" w:hAnsi="Times New Roman"/>
          <w:bCs/>
          <w:sz w:val="28"/>
          <w:szCs w:val="28"/>
        </w:rPr>
        <w:t xml:space="preserve"> </w:t>
      </w:r>
      <w:r w:rsidRPr="00FF22AA">
        <w:rPr>
          <w:rFonts w:ascii="Times New Roman" w:hAnsi="Times New Roman"/>
          <w:i/>
          <w:iCs/>
          <w:sz w:val="28"/>
          <w:szCs w:val="28"/>
        </w:rPr>
        <w:t>“No podrán inscribirse en el RM las enumeraciones de facultades del órgano de administración que sean consignadas en los estatutos”</w:t>
      </w:r>
      <w:r w:rsidRPr="00E3497C">
        <w:rPr>
          <w:rFonts w:ascii="Times New Roman" w:hAnsi="Times New Roman"/>
          <w:sz w:val="24"/>
          <w:szCs w:val="28"/>
        </w:rPr>
        <w:t>.</w:t>
      </w:r>
    </w:p>
    <w:p w:rsidR="005A2F13" w:rsidRDefault="005A2F13" w:rsidP="005A2F1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</w:pPr>
    </w:p>
    <w:p w:rsidR="005A2F13" w:rsidRDefault="005A2F13" w:rsidP="005A2F13">
      <w:pPr>
        <w:spacing w:after="0" w:line="240" w:lineRule="auto"/>
        <w:jc w:val="both"/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</w:pPr>
    </w:p>
    <w:p w:rsidR="005A2F13" w:rsidRPr="009D76FD" w:rsidRDefault="005A2F13" w:rsidP="005A2F13">
      <w:pPr>
        <w:spacing w:after="0" w:line="240" w:lineRule="auto"/>
        <w:ind w:left="2124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 w:rsidRPr="009D76FD">
        <w:rPr>
          <w:rFonts w:ascii="Courier New" w:eastAsia="Times New Roman" w:hAnsi="Courier New"/>
          <w:b/>
          <w:sz w:val="20"/>
          <w:szCs w:val="24"/>
          <w:u w:val="single"/>
          <w:lang w:eastAsia="es-ES"/>
        </w:rPr>
        <w:t>CLÁUSULAS ESTATUTARIAS SOBRE EL EJERCICIO DEL PODER DE REPRESENTACIÓN</w:t>
      </w:r>
      <w:r w:rsidRPr="005A2F13">
        <w:rPr>
          <w:rFonts w:ascii="Courier New" w:eastAsia="Times New Roman" w:hAnsi="Courier New"/>
          <w:b/>
          <w:sz w:val="20"/>
          <w:szCs w:val="24"/>
          <w:lang w:eastAsia="es-ES"/>
        </w:rPr>
        <w:t xml:space="preserve">. 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>L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a doctrina distingue si tales cláusulas amplían o limitan tal poder. </w:t>
      </w:r>
    </w:p>
    <w:p w:rsidR="005A2F13" w:rsidRPr="009D76FD" w:rsidRDefault="005A2F13" w:rsidP="005A2F13">
      <w:pPr>
        <w:spacing w:after="0" w:line="240" w:lineRule="auto"/>
        <w:ind w:left="2124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5A2F13" w:rsidRPr="009D76FD" w:rsidRDefault="005A2F13" w:rsidP="005A2F13">
      <w:pPr>
        <w:spacing w:after="0" w:line="240" w:lineRule="auto"/>
        <w:ind w:left="2832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sz w:val="20"/>
          <w:szCs w:val="26"/>
          <w:lang w:val="es-ES_tradnl" w:eastAsia="es-ES"/>
        </w:rPr>
        <w:t>AMPLIACIÓN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>La doctrina las rechaza (s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upon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>drían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un cambio encubierto del objeto, que imposibilitaría ejercer el derecho de separación reconocido en el art 346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>)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>.</w:t>
      </w:r>
    </w:p>
    <w:p w:rsidR="005A2F13" w:rsidRPr="009D76FD" w:rsidRDefault="005A2F13" w:rsidP="005A2F13">
      <w:pPr>
        <w:spacing w:after="0" w:line="240" w:lineRule="auto"/>
        <w:ind w:left="2832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5A2F13" w:rsidRPr="009D76FD" w:rsidRDefault="005A2F13" w:rsidP="005A2F13">
      <w:pPr>
        <w:spacing w:after="0" w:line="240" w:lineRule="auto"/>
        <w:ind w:left="2832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  <w:r>
        <w:rPr>
          <w:rFonts w:ascii="Courier New" w:eastAsia="Times New Roman" w:hAnsi="Courier New"/>
          <w:sz w:val="20"/>
          <w:szCs w:val="26"/>
          <w:lang w:val="es-ES_tradnl" w:eastAsia="es-ES"/>
        </w:rPr>
        <w:t>LIMITACIÓN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 </w:t>
      </w:r>
      <w:r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Admisibles, pero solo con </w:t>
      </w:r>
      <w:r w:rsidRPr="009D76FD">
        <w:rPr>
          <w:rFonts w:ascii="Courier New" w:eastAsia="Times New Roman" w:hAnsi="Courier New"/>
          <w:sz w:val="20"/>
          <w:szCs w:val="26"/>
          <w:lang w:val="es-ES_tradnl" w:eastAsia="es-ES"/>
        </w:rPr>
        <w:t xml:space="preserve">eficacia interna. </w:t>
      </w:r>
    </w:p>
    <w:p w:rsidR="002072C1" w:rsidRDefault="002072C1" w:rsidP="002072C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2072C1" w:rsidRDefault="002072C1" w:rsidP="002072C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expresión actos “comprendidos en el objeto social” abarca también a los denominados </w:t>
      </w:r>
      <w:r w:rsidRPr="005A2F13">
        <w:rPr>
          <w:rFonts w:ascii="Times New Roman" w:hAnsi="Times New Roman"/>
          <w:b/>
          <w:sz w:val="28"/>
          <w:szCs w:val="28"/>
        </w:rPr>
        <w:t>actos neutros</w:t>
      </w:r>
      <w:r w:rsidRPr="000B0F1F">
        <w:rPr>
          <w:rFonts w:ascii="Times New Roman" w:hAnsi="Times New Roman"/>
          <w:sz w:val="28"/>
          <w:szCs w:val="28"/>
        </w:rPr>
        <w:t xml:space="preserve"> (polivalentes, vg. </w:t>
      </w:r>
      <w:r w:rsidRPr="00EC3670">
        <w:rPr>
          <w:rFonts w:ascii="Times New Roman" w:hAnsi="Times New Roman"/>
          <w:sz w:val="28"/>
          <w:szCs w:val="28"/>
        </w:rPr>
        <w:t>fianzas</w:t>
      </w:r>
      <w:r>
        <w:rPr>
          <w:rFonts w:ascii="Times New Roman" w:hAnsi="Times New Roman"/>
          <w:sz w:val="28"/>
          <w:szCs w:val="28"/>
        </w:rPr>
        <w:t>), no a los a</w:t>
      </w:r>
      <w:r w:rsidRPr="00FF22AA">
        <w:rPr>
          <w:rFonts w:ascii="Times New Roman" w:hAnsi="Times New Roman"/>
          <w:sz w:val="28"/>
          <w:szCs w:val="28"/>
        </w:rPr>
        <w:t xml:space="preserve">ctos </w:t>
      </w:r>
      <w:r w:rsidRPr="000B0F1F">
        <w:rPr>
          <w:rFonts w:ascii="Times New Roman" w:hAnsi="Times New Roman"/>
          <w:sz w:val="28"/>
          <w:szCs w:val="28"/>
        </w:rPr>
        <w:t>claramente contrarios al objeto social</w:t>
      </w:r>
      <w:r>
        <w:rPr>
          <w:rFonts w:ascii="Times New Roman" w:hAnsi="Times New Roman"/>
          <w:sz w:val="28"/>
          <w:szCs w:val="28"/>
        </w:rPr>
        <w:t xml:space="preserve"> (sólo para estos </w:t>
      </w:r>
      <w:r w:rsidRPr="00FF22AA">
        <w:rPr>
          <w:rFonts w:ascii="Times New Roman" w:hAnsi="Times New Roman"/>
          <w:sz w:val="28"/>
          <w:szCs w:val="28"/>
        </w:rPr>
        <w:t xml:space="preserve">el administrador </w:t>
      </w:r>
      <w:r>
        <w:rPr>
          <w:rFonts w:ascii="Times New Roman" w:hAnsi="Times New Roman"/>
          <w:sz w:val="28"/>
          <w:szCs w:val="28"/>
        </w:rPr>
        <w:t>carece</w:t>
      </w:r>
      <w:r w:rsidRPr="00FF2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</w:t>
      </w:r>
      <w:r w:rsidRPr="00FF22AA">
        <w:rPr>
          <w:rFonts w:ascii="Times New Roman" w:hAnsi="Times New Roman"/>
          <w:sz w:val="28"/>
          <w:szCs w:val="28"/>
        </w:rPr>
        <w:t xml:space="preserve"> facultades</w:t>
      </w:r>
      <w:r>
        <w:rPr>
          <w:rFonts w:ascii="Times New Roman" w:hAnsi="Times New Roman"/>
          <w:sz w:val="28"/>
          <w:szCs w:val="28"/>
        </w:rPr>
        <w:t>)</w:t>
      </w:r>
      <w:r w:rsidRPr="00FF22AA">
        <w:rPr>
          <w:rFonts w:ascii="Times New Roman" w:hAnsi="Times New Roman"/>
          <w:sz w:val="28"/>
          <w:szCs w:val="28"/>
        </w:rPr>
        <w:t xml:space="preserve">. </w:t>
      </w:r>
    </w:p>
    <w:p w:rsidR="002072C1" w:rsidRDefault="002072C1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2072C1" w:rsidRDefault="002072C1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18180E" w:rsidRPr="009D76FD" w:rsidRDefault="002072C1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S</w:t>
      </w:r>
      <w:r w:rsidR="0018180E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e ha planteado la cuestión de cuál ha de ser la postura de notarios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r w:rsidR="0018180E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registradores ante actos realizados por los administradores que supongan una 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posible </w:t>
      </w:r>
      <w:r w:rsidR="0018180E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extralimitación de sus competencias: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- AVILA NAVARRO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="005A2F13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GARCÍA-GARCÍA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admiten su control en esta materia, al tratarse de actos potencialmente sujetos a impugnación.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- 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La mayoría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estima que esta materia queda fuera del ámbito notarial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(a salvo la oportuna advertencia) y 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registral 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(control judicial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, previa acción de impugnación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)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. A este criterio se aproxima la DG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RN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que 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advi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e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rte sobre la dificultad de determinar a priori cuando un acto es contra</w:t>
      </w:r>
      <w:r w:rsidR="005A2F13">
        <w:rPr>
          <w:rFonts w:ascii="Courier New" w:eastAsia="Times New Roman" w:hAnsi="Courier New" w:cs="Courier New"/>
          <w:sz w:val="20"/>
          <w:szCs w:val="20"/>
          <w:lang w:eastAsia="es-ES"/>
        </w:rPr>
        <w:t>rio o excede 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 objeto social. </w:t>
      </w:r>
    </w:p>
    <w:p w:rsidR="0018180E" w:rsidRPr="009D76FD" w:rsidRDefault="0018180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33DB">
        <w:rPr>
          <w:rFonts w:ascii="Times New Roman" w:hAnsi="Times New Roman"/>
          <w:b/>
          <w:sz w:val="28"/>
          <w:szCs w:val="28"/>
          <w:u w:val="single"/>
        </w:rPr>
        <w:t>EL CONSEJO DE ADMINISTRACIÓN</w:t>
      </w:r>
      <w:r w:rsidR="002E6103" w:rsidRPr="002E6103">
        <w:rPr>
          <w:rFonts w:ascii="Times New Roman" w:hAnsi="Times New Roman"/>
          <w:sz w:val="24"/>
          <w:szCs w:val="28"/>
        </w:rPr>
        <w:t xml:space="preserve"> </w:t>
      </w:r>
      <w:r w:rsidR="002E6103">
        <w:rPr>
          <w:rFonts w:ascii="Times New Roman" w:hAnsi="Times New Roman"/>
          <w:sz w:val="24"/>
          <w:szCs w:val="28"/>
        </w:rPr>
        <w:t xml:space="preserve"> </w:t>
      </w:r>
      <w:r w:rsidR="002E6103" w:rsidRPr="002E6103">
        <w:rPr>
          <w:rFonts w:ascii="Times New Roman" w:hAnsi="Times New Roman"/>
          <w:sz w:val="24"/>
          <w:szCs w:val="28"/>
        </w:rPr>
        <w:t>242 y ss</w:t>
      </w: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6FD" w:rsidRDefault="009D76FD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65F0E" w:rsidRDefault="00765F0E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COMPOSICIÓN</w:t>
      </w:r>
    </w:p>
    <w:p w:rsidR="002E6103" w:rsidRDefault="002E6103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B714D" w:rsidRDefault="002E6103" w:rsidP="003B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>ormado por un mínimo de tres miembros</w:t>
      </w:r>
      <w:r w:rsid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(en la SA “tria faciunt collegium” –no se admiten 3 administradores mancomunados-)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 xml:space="preserve">. </w:t>
      </w:r>
    </w:p>
    <w:p w:rsidR="002E6103" w:rsidRPr="002E6103" w:rsidRDefault="002E6103" w:rsidP="003B7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 xml:space="preserve">Los estatutos fijarán el número de miembros del consejo de administración o bien el máximo </w:t>
      </w:r>
      <w:r w:rsid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(no superior a 12 en la SL) 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>y el mínimo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 xml:space="preserve">correspondiendo en este caso a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JG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 xml:space="preserve"> la determinación de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su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 xml:space="preserve"> número concreto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055ED6" w:rsidRPr="00C933DB" w:rsidRDefault="003B714D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u w:val="single"/>
          <w:lang w:val="es-ES_tradnl"/>
        </w:rPr>
        <w:t>D</w:t>
      </w:r>
      <w:r w:rsidR="00055ED6" w:rsidRPr="00C933DB">
        <w:rPr>
          <w:rFonts w:ascii="Times New Roman" w:hAnsi="Times New Roman"/>
          <w:sz w:val="28"/>
          <w:szCs w:val="28"/>
          <w:u w:val="single"/>
          <w:lang w:val="es-ES_tradnl"/>
        </w:rPr>
        <w:t xml:space="preserve">os </w:t>
      </w:r>
      <w:r w:rsidR="003069D3" w:rsidRPr="00C933DB">
        <w:rPr>
          <w:rFonts w:ascii="Times New Roman" w:hAnsi="Times New Roman"/>
          <w:sz w:val="28"/>
          <w:szCs w:val="28"/>
          <w:u w:val="single"/>
          <w:lang w:val="es-ES_tradnl"/>
        </w:rPr>
        <w:t>especialidades</w:t>
      </w:r>
      <w:r w:rsidR="003069D3" w:rsidRPr="00C933DB">
        <w:rPr>
          <w:rFonts w:ascii="Times New Roman" w:hAnsi="Times New Roman"/>
          <w:sz w:val="28"/>
          <w:szCs w:val="28"/>
          <w:lang w:val="es-ES_tradnl"/>
        </w:rPr>
        <w:t xml:space="preserve">  </w:t>
      </w:r>
      <w:r>
        <w:rPr>
          <w:rFonts w:ascii="Times New Roman" w:hAnsi="Times New Roman"/>
          <w:sz w:val="28"/>
          <w:szCs w:val="28"/>
          <w:lang w:val="es-ES_tradnl"/>
        </w:rPr>
        <w:t xml:space="preserve">SOLO PARA LA SA </w:t>
      </w:r>
      <w:r w:rsidR="009539A6" w:rsidRPr="00C933DB">
        <w:rPr>
          <w:rFonts w:ascii="Times New Roman" w:hAnsi="Times New Roman"/>
          <w:sz w:val="28"/>
          <w:szCs w:val="28"/>
          <w:lang w:val="es-ES_tradnl"/>
        </w:rPr>
        <w:t xml:space="preserve">(no se admiten </w:t>
      </w:r>
      <w:r>
        <w:rPr>
          <w:rFonts w:ascii="Times New Roman" w:hAnsi="Times New Roman"/>
          <w:sz w:val="28"/>
          <w:szCs w:val="28"/>
          <w:lang w:val="es-ES_tradnl"/>
        </w:rPr>
        <w:t>para la SL,</w:t>
      </w:r>
      <w:r w:rsidR="009539A6" w:rsidRPr="00C933DB">
        <w:rPr>
          <w:rFonts w:ascii="Times New Roman" w:hAnsi="Times New Roman"/>
          <w:sz w:val="28"/>
          <w:szCs w:val="28"/>
          <w:lang w:val="es-ES_tradnl"/>
        </w:rPr>
        <w:t xml:space="preserve"> art. 191 RRM)</w:t>
      </w:r>
    </w:p>
    <w:p w:rsidR="00055ED6" w:rsidRDefault="00C74EF4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lastRenderedPageBreak/>
        <w:t xml:space="preserve">(243) </w:t>
      </w:r>
      <w:r w:rsidR="003B714D">
        <w:rPr>
          <w:rFonts w:ascii="Times New Roman" w:hAnsi="Times New Roman"/>
          <w:sz w:val="28"/>
          <w:szCs w:val="28"/>
          <w:lang w:val="es-ES_tradnl"/>
        </w:rPr>
        <w:t>S</w:t>
      </w:r>
      <w:r w:rsidR="005D37D5" w:rsidRPr="00C933DB">
        <w:rPr>
          <w:rFonts w:ascii="Times New Roman" w:hAnsi="Times New Roman"/>
          <w:sz w:val="28"/>
          <w:szCs w:val="28"/>
          <w:lang w:val="es-ES_tradnl"/>
        </w:rPr>
        <w:t>istema de nombramiento proporcional</w:t>
      </w:r>
    </w:p>
    <w:p w:rsidR="00055ED6" w:rsidRDefault="00055ED6" w:rsidP="001818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</w:p>
    <w:p w:rsidR="003B714D" w:rsidRPr="003B714D" w:rsidRDefault="003B714D" w:rsidP="00C7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SA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las acciones que voluntariamente se agrupen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>hasta constituir una cifra del capital social igual o superior a dividir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lo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por el número de componentes del consejo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>, tendrán derecho a designar los que superando fracciones enteras se deduzcan de la correspondiente proporción.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L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as acciones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así </w:t>
      </w:r>
      <w:r w:rsidRPr="003B714D">
        <w:rPr>
          <w:rFonts w:ascii="Times New Roman" w:eastAsia="Times New Roman" w:hAnsi="Times New Roman"/>
          <w:sz w:val="24"/>
          <w:szCs w:val="24"/>
          <w:lang w:eastAsia="es-ES"/>
        </w:rPr>
        <w:t>agrupadas no intervendrán en la votación de los restantes componentes del consejo.</w:t>
      </w:r>
    </w:p>
    <w:p w:rsidR="003B714D" w:rsidRPr="00C74EF4" w:rsidRDefault="003B714D" w:rsidP="00C74EF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C74EF4">
        <w:rPr>
          <w:rFonts w:ascii="Times New Roman" w:hAnsi="Times New Roman"/>
          <w:sz w:val="28"/>
          <w:szCs w:val="28"/>
          <w:lang w:val="es-ES_tradnl"/>
        </w:rPr>
        <w:t>El RD 17 Mayo 1991</w:t>
      </w:r>
      <w:r w:rsidRPr="00C74EF4">
        <w:rPr>
          <w:rFonts w:ascii="Times New Roman" w:hAnsi="Times New Roman"/>
          <w:sz w:val="28"/>
          <w:szCs w:val="28"/>
          <w:vertAlign w:val="superscript"/>
          <w:lang w:val="es-ES_tradnl"/>
        </w:rPr>
        <w:t xml:space="preserve"> </w:t>
      </w:r>
      <w:r w:rsidRPr="00C74EF4">
        <w:rPr>
          <w:rFonts w:ascii="Times New Roman" w:hAnsi="Times New Roman"/>
          <w:sz w:val="28"/>
          <w:szCs w:val="28"/>
          <w:lang w:val="es-ES_tradnl"/>
        </w:rPr>
        <w:t xml:space="preserve">desarrolla este sistema (vg. la agrupación será notificada al Consejo por lo menos cinco días antes de la fecha prevista para la reunión, en primera convocatoria, de la Junta) </w:t>
      </w:r>
    </w:p>
    <w:p w:rsidR="00C74EF4" w:rsidRPr="00F403EA" w:rsidRDefault="00C74EF4" w:rsidP="00C74EF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4EF4" w:rsidRDefault="00C74EF4" w:rsidP="00C74EF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¿Puede la Junta General separar al administrador nombrado por la minoría? </w:t>
      </w:r>
    </w:p>
    <w:p w:rsidR="00C74EF4" w:rsidRDefault="00C74EF4" w:rsidP="00C74EF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C74EF4" w:rsidRDefault="00C74EF4" w:rsidP="00C74EF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La DG 14 Diciembre 2004 estimó que sí (caso de que estar previsto suplente la vacante podría ser provista por cooptación hasta la siguiente JG, en que la minoría podría volver a ejercitar su derecho).</w:t>
      </w:r>
    </w:p>
    <w:p w:rsidR="00C74EF4" w:rsidRDefault="00C74EF4" w:rsidP="00C74EF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C74EF4" w:rsidRPr="00C933DB" w:rsidRDefault="00C74EF4" w:rsidP="00C74EF4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C933DB">
        <w:rPr>
          <w:rFonts w:ascii="Times New Roman" w:hAnsi="Times New Roman"/>
          <w:sz w:val="28"/>
          <w:szCs w:val="28"/>
          <w:lang w:val="es-ES_tradnl"/>
        </w:rPr>
        <w:t>Además, nada impide que la JG altere la estructura del órgano de administración</w:t>
      </w:r>
      <w:r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Pr="00C933DB">
        <w:rPr>
          <w:rFonts w:ascii="Times New Roman" w:hAnsi="Times New Roman"/>
          <w:sz w:val="28"/>
          <w:szCs w:val="28"/>
          <w:lang w:val="es-ES_tradnl"/>
        </w:rPr>
        <w:t xml:space="preserve">pasando del </w:t>
      </w:r>
      <w:r>
        <w:rPr>
          <w:rFonts w:ascii="Times New Roman" w:hAnsi="Times New Roman"/>
          <w:sz w:val="28"/>
          <w:szCs w:val="28"/>
          <w:lang w:val="es-ES_tradnl"/>
        </w:rPr>
        <w:t>C</w:t>
      </w:r>
      <w:r w:rsidRPr="00C933DB">
        <w:rPr>
          <w:rFonts w:ascii="Times New Roman" w:hAnsi="Times New Roman"/>
          <w:sz w:val="28"/>
          <w:szCs w:val="28"/>
          <w:lang w:val="es-ES_tradnl"/>
        </w:rPr>
        <w:t xml:space="preserve">onsejo a un </w:t>
      </w:r>
      <w:r>
        <w:rPr>
          <w:rFonts w:ascii="Times New Roman" w:hAnsi="Times New Roman"/>
          <w:sz w:val="28"/>
          <w:szCs w:val="28"/>
          <w:lang w:val="es-ES_tradnl"/>
        </w:rPr>
        <w:t>A</w:t>
      </w:r>
      <w:r w:rsidRPr="00C933DB">
        <w:rPr>
          <w:rFonts w:ascii="Times New Roman" w:hAnsi="Times New Roman"/>
          <w:sz w:val="28"/>
          <w:szCs w:val="28"/>
          <w:lang w:val="es-ES_tradnl"/>
        </w:rPr>
        <w:t>dministrador único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Pr="00C933DB">
        <w:rPr>
          <w:rFonts w:ascii="Times New Roman" w:hAnsi="Times New Roman"/>
          <w:sz w:val="28"/>
          <w:szCs w:val="28"/>
          <w:lang w:val="es-ES_tradnl"/>
        </w:rPr>
        <w:t>, lo que d</w:t>
      </w:r>
      <w:r w:rsidRPr="00C933DB">
        <w:rPr>
          <w:rFonts w:ascii="Times New Roman" w:hAnsi="Times New Roman"/>
          <w:i/>
          <w:sz w:val="28"/>
          <w:szCs w:val="28"/>
          <w:lang w:val="es-ES_tradnl"/>
        </w:rPr>
        <w:t xml:space="preserve">e facto </w:t>
      </w:r>
      <w:r w:rsidRPr="00C933DB">
        <w:rPr>
          <w:rFonts w:ascii="Times New Roman" w:hAnsi="Times New Roman"/>
          <w:sz w:val="28"/>
          <w:szCs w:val="28"/>
          <w:lang w:val="es-ES_tradnl"/>
        </w:rPr>
        <w:t>supone la eliminación de este derecho de minoría.</w:t>
      </w:r>
    </w:p>
    <w:p w:rsidR="00C74EF4" w:rsidRPr="00C933DB" w:rsidRDefault="00C74EF4" w:rsidP="00C74EF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B714D" w:rsidRPr="003B714D" w:rsidRDefault="00C74EF4" w:rsidP="00C7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(244) </w:t>
      </w:r>
      <w:r w:rsidR="003B714D" w:rsidRPr="003B714D">
        <w:rPr>
          <w:rFonts w:ascii="Times New Roman" w:eastAsia="Times New Roman" w:hAnsi="Times New Roman"/>
          <w:sz w:val="24"/>
          <w:szCs w:val="24"/>
          <w:lang w:eastAsia="es-ES"/>
        </w:rPr>
        <w:t>Cooptación.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3B714D"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SA</w:t>
      </w:r>
      <w:r w:rsidR="003B714D"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si durante el plazo para el que fueron nombrados los administradores se produjesen vacantes sin que existieran suplentes, el consejo podrá designar </w:t>
      </w:r>
      <w:r w:rsidR="003B714D" w:rsidRPr="003B714D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entre los accionistas</w:t>
      </w:r>
      <w:r w:rsidR="003B714D"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las personas que hayan de ocuparlas </w:t>
      </w:r>
      <w:r w:rsidR="003B714D" w:rsidRPr="003B714D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hasta que</w:t>
      </w:r>
      <w:r w:rsidR="003B714D" w:rsidRPr="003B714D">
        <w:rPr>
          <w:rFonts w:ascii="Times New Roman" w:eastAsia="Times New Roman" w:hAnsi="Times New Roman"/>
          <w:sz w:val="24"/>
          <w:szCs w:val="24"/>
          <w:lang w:eastAsia="es-ES"/>
        </w:rPr>
        <w:t xml:space="preserve"> se reúna la primera junta general.</w:t>
      </w:r>
    </w:p>
    <w:p w:rsidR="00C74EF4" w:rsidRDefault="00055ED6" w:rsidP="00C74EF4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933DB">
        <w:rPr>
          <w:rFonts w:ascii="Times New Roman" w:hAnsi="Times New Roman"/>
          <w:sz w:val="28"/>
          <w:szCs w:val="28"/>
          <w:lang w:val="es-ES_tradnl"/>
        </w:rPr>
        <w:t xml:space="preserve">La DGRN, dado el carácter especial </w:t>
      </w:r>
      <w:r w:rsidR="00C74EF4">
        <w:rPr>
          <w:rFonts w:ascii="Times New Roman" w:hAnsi="Times New Roman"/>
          <w:sz w:val="28"/>
          <w:szCs w:val="28"/>
          <w:lang w:val="es-ES_tradnl"/>
        </w:rPr>
        <w:t xml:space="preserve">(y excepcional) </w:t>
      </w:r>
      <w:r w:rsidRPr="00C933DB">
        <w:rPr>
          <w:rFonts w:ascii="Times New Roman" w:hAnsi="Times New Roman"/>
          <w:sz w:val="28"/>
          <w:szCs w:val="28"/>
          <w:lang w:val="es-ES_tradnl"/>
        </w:rPr>
        <w:t xml:space="preserve">de este sistema, aboga por su </w:t>
      </w:r>
      <w:r w:rsidRPr="00C933DB">
        <w:rPr>
          <w:rFonts w:ascii="Times New Roman" w:hAnsi="Times New Roman"/>
          <w:sz w:val="28"/>
          <w:szCs w:val="28"/>
          <w:u w:val="single"/>
          <w:lang w:val="es-ES_tradnl"/>
        </w:rPr>
        <w:t>interpretación estricta</w:t>
      </w:r>
      <w:r w:rsidR="00C74EF4">
        <w:rPr>
          <w:rFonts w:ascii="Times New Roman" w:hAnsi="Times New Roman"/>
          <w:sz w:val="28"/>
          <w:szCs w:val="28"/>
          <w:lang w:val="es-ES_tradnl"/>
        </w:rPr>
        <w:t xml:space="preserve">: </w:t>
      </w:r>
      <w:r w:rsidRPr="00C933DB">
        <w:rPr>
          <w:rFonts w:ascii="Times New Roman" w:hAnsi="Times New Roman"/>
          <w:snapToGrid w:val="0"/>
          <w:sz w:val="28"/>
          <w:szCs w:val="28"/>
        </w:rPr>
        <w:t>no considera válida la designación de administradores por cooptación cuando</w:t>
      </w:r>
    </w:p>
    <w:p w:rsidR="00C74EF4" w:rsidRDefault="00C74EF4" w:rsidP="00C74EF4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74EF4" w:rsidRDefault="00055ED6" w:rsidP="00C74EF4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 w:rsidRPr="00C933DB">
        <w:rPr>
          <w:rFonts w:ascii="Times New Roman" w:hAnsi="Times New Roman"/>
          <w:snapToGrid w:val="0"/>
          <w:sz w:val="28"/>
          <w:szCs w:val="28"/>
        </w:rPr>
        <w:t>el número de consejeros que quedan con cargo vigente y que realiza la elección no llega a la mitad m</w:t>
      </w:r>
      <w:r w:rsidR="00C74EF4">
        <w:rPr>
          <w:rFonts w:ascii="Times New Roman" w:hAnsi="Times New Roman"/>
          <w:snapToGrid w:val="0"/>
          <w:sz w:val="28"/>
          <w:szCs w:val="28"/>
        </w:rPr>
        <w:t>á</w:t>
      </w:r>
      <w:r w:rsidRPr="00C933DB">
        <w:rPr>
          <w:rFonts w:ascii="Times New Roman" w:hAnsi="Times New Roman"/>
          <w:snapToGrid w:val="0"/>
          <w:sz w:val="28"/>
          <w:szCs w:val="28"/>
        </w:rPr>
        <w:t xml:space="preserve">s uno. </w:t>
      </w:r>
    </w:p>
    <w:p w:rsidR="00C74EF4" w:rsidRDefault="00C74EF4" w:rsidP="00C74EF4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5ED6" w:rsidRPr="00C933DB" w:rsidRDefault="00055ED6" w:rsidP="00C74EF4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 w:rsidRPr="00C933DB">
        <w:rPr>
          <w:rFonts w:ascii="Times New Roman" w:hAnsi="Times New Roman"/>
          <w:snapToGrid w:val="0"/>
          <w:sz w:val="28"/>
          <w:szCs w:val="28"/>
        </w:rPr>
        <w:t xml:space="preserve">se haya designado un </w:t>
      </w:r>
      <w:r w:rsidRPr="00C933DB">
        <w:rPr>
          <w:rFonts w:ascii="Times New Roman" w:hAnsi="Times New Roman"/>
          <w:snapToGrid w:val="0"/>
          <w:sz w:val="28"/>
          <w:szCs w:val="28"/>
          <w:u w:val="single"/>
        </w:rPr>
        <w:t xml:space="preserve">suplente </w:t>
      </w:r>
      <w:r w:rsidRPr="00C933DB">
        <w:rPr>
          <w:rFonts w:ascii="Times New Roman" w:hAnsi="Times New Roman"/>
          <w:snapToGrid w:val="0"/>
          <w:sz w:val="28"/>
          <w:szCs w:val="28"/>
        </w:rPr>
        <w:t>para el caso de renuncia o separación del administrador inicialmente nombrado</w:t>
      </w:r>
    </w:p>
    <w:p w:rsidR="00055ED6" w:rsidRPr="00C933DB" w:rsidRDefault="00055ED6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C74EF4" w:rsidRDefault="00C74EF4" w:rsidP="002E610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65F0E" w:rsidRPr="002E6103" w:rsidRDefault="00765F0E" w:rsidP="002E6103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2E6103">
        <w:rPr>
          <w:rFonts w:ascii="Times New Roman" w:hAnsi="Times New Roman"/>
          <w:b/>
          <w:snapToGrid w:val="0"/>
          <w:sz w:val="28"/>
          <w:szCs w:val="28"/>
        </w:rPr>
        <w:t>ORGANIZACIÓN Y FUNCIONAMIENTO</w:t>
      </w:r>
    </w:p>
    <w:p w:rsidR="00765F0E" w:rsidRDefault="00765F0E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E6103" w:rsidRDefault="002E6103" w:rsidP="002E6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(245) L</w:t>
      </w:r>
      <w:r w:rsidRPr="00C933DB">
        <w:rPr>
          <w:rFonts w:ascii="Times New Roman" w:hAnsi="Times New Roman"/>
          <w:sz w:val="28"/>
          <w:szCs w:val="28"/>
        </w:rPr>
        <w:t xml:space="preserve">a LSC </w:t>
      </w:r>
      <w:r>
        <w:rPr>
          <w:rFonts w:ascii="Times New Roman" w:hAnsi="Times New Roman"/>
          <w:sz w:val="28"/>
          <w:szCs w:val="28"/>
        </w:rPr>
        <w:t xml:space="preserve">la encomienda </w:t>
      </w:r>
      <w:r w:rsidRPr="00C933DB">
        <w:rPr>
          <w:rFonts w:ascii="Times New Roman" w:hAnsi="Times New Roman"/>
          <w:sz w:val="28"/>
          <w:szCs w:val="28"/>
        </w:rPr>
        <w:t xml:space="preserve">a tres clases de </w:t>
      </w:r>
      <w:r>
        <w:rPr>
          <w:rFonts w:ascii="Times New Roman" w:hAnsi="Times New Roman"/>
          <w:sz w:val="28"/>
          <w:szCs w:val="28"/>
        </w:rPr>
        <w:t>regulación</w:t>
      </w:r>
      <w:r w:rsidRPr="00C933DB">
        <w:rPr>
          <w:rFonts w:ascii="Times New Roman" w:hAnsi="Times New Roman"/>
          <w:sz w:val="28"/>
          <w:szCs w:val="28"/>
        </w:rPr>
        <w:t xml:space="preserve">: </w:t>
      </w:r>
    </w:p>
    <w:p w:rsidR="002E6103" w:rsidRDefault="002E6103" w:rsidP="002E6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103" w:rsidRDefault="002E6103" w:rsidP="002E6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C933DB">
        <w:rPr>
          <w:rFonts w:ascii="Times New Roman" w:hAnsi="Times New Roman"/>
          <w:sz w:val="28"/>
          <w:szCs w:val="28"/>
        </w:rPr>
        <w:t>egal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103" w:rsidRPr="002E6103" w:rsidRDefault="002E6103" w:rsidP="002E6103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E6103">
        <w:rPr>
          <w:rFonts w:ascii="Times New Roman" w:eastAsia="Times New Roman" w:hAnsi="Times New Roman"/>
          <w:sz w:val="24"/>
          <w:szCs w:val="24"/>
          <w:lang w:eastAsia="es-ES"/>
        </w:rPr>
        <w:t>El consejo de administración deberá reunirse, al menos, una vez al trimestre.</w:t>
      </w:r>
    </w:p>
    <w:p w:rsidR="002E6103" w:rsidRDefault="002E6103" w:rsidP="002E6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C933DB">
        <w:rPr>
          <w:rFonts w:ascii="Times New Roman" w:hAnsi="Times New Roman"/>
          <w:sz w:val="28"/>
          <w:szCs w:val="28"/>
        </w:rPr>
        <w:t xml:space="preserve">statutaria </w:t>
      </w:r>
      <w:r>
        <w:rPr>
          <w:rFonts w:ascii="Times New Roman" w:hAnsi="Times New Roman"/>
          <w:sz w:val="28"/>
          <w:szCs w:val="28"/>
        </w:rPr>
        <w:t>(obligatoria para la SL, meramente potestativa para la SA)</w:t>
      </w:r>
    </w:p>
    <w:p w:rsidR="002E6103" w:rsidRDefault="002E6103" w:rsidP="002E6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E6103" w:rsidRPr="00765F0E" w:rsidRDefault="002E6103" w:rsidP="002E6103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65F0E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SL</w:t>
      </w:r>
      <w:r w:rsidRPr="00765F0E">
        <w:rPr>
          <w:rFonts w:ascii="Times New Roman" w:eastAsia="Times New Roman" w:hAnsi="Times New Roman"/>
          <w:sz w:val="24"/>
          <w:szCs w:val="24"/>
          <w:lang w:eastAsia="es-ES"/>
        </w:rPr>
        <w:t xml:space="preserve"> los estatutos establecerán el régimen de organización y funcionamiento del consejo de administración, que deberá comprender en todo caso las reglas de convocatoria y constitución del órgano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/ </w:t>
      </w:r>
      <w:r w:rsidRPr="00765F0E">
        <w:rPr>
          <w:rFonts w:ascii="Times New Roman" w:eastAsia="Times New Roman" w:hAnsi="Times New Roman"/>
          <w:sz w:val="24"/>
          <w:szCs w:val="24"/>
          <w:lang w:eastAsia="es-ES"/>
        </w:rPr>
        <w:t>el modo de deliberar y adoptar acuerdos por mayoría.</w:t>
      </w:r>
    </w:p>
    <w:p w:rsidR="002E6103" w:rsidRPr="00C933DB" w:rsidRDefault="002E6103" w:rsidP="002E6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Autorregulación</w:t>
      </w:r>
      <w:r w:rsidRPr="00C933DB">
        <w:rPr>
          <w:rFonts w:ascii="Times New Roman" w:hAnsi="Times New Roman"/>
          <w:sz w:val="28"/>
          <w:szCs w:val="28"/>
        </w:rPr>
        <w:t xml:space="preserve"> del propio </w:t>
      </w:r>
      <w:r>
        <w:rPr>
          <w:rFonts w:ascii="Times New Roman" w:hAnsi="Times New Roman"/>
          <w:sz w:val="28"/>
          <w:szCs w:val="28"/>
        </w:rPr>
        <w:t>C</w:t>
      </w:r>
      <w:r w:rsidRPr="00C933DB">
        <w:rPr>
          <w:rFonts w:ascii="Times New Roman" w:hAnsi="Times New Roman"/>
          <w:sz w:val="28"/>
          <w:szCs w:val="28"/>
        </w:rPr>
        <w:t>onsejo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933DB">
        <w:rPr>
          <w:rFonts w:ascii="Times New Roman" w:hAnsi="Times New Roman"/>
          <w:sz w:val="28"/>
          <w:szCs w:val="28"/>
        </w:rPr>
        <w:t>esto último solo para las SA)</w:t>
      </w:r>
    </w:p>
    <w:p w:rsidR="002E6103" w:rsidRDefault="002E6103" w:rsidP="002E610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E6103" w:rsidRPr="00765F0E" w:rsidRDefault="002E6103" w:rsidP="002E6103">
      <w:pPr>
        <w:spacing w:before="100" w:beforeAutospacing="1" w:after="100" w:afterAutospacing="1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765F0E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SA</w:t>
      </w:r>
      <w:r w:rsidRPr="00765F0E">
        <w:rPr>
          <w:rFonts w:ascii="Times New Roman" w:eastAsia="Times New Roman" w:hAnsi="Times New Roman"/>
          <w:sz w:val="24"/>
          <w:szCs w:val="24"/>
          <w:lang w:eastAsia="es-ES"/>
        </w:rPr>
        <w:t xml:space="preserve"> cuando los estatutos no dispusieran otra cosa, el consejo de administración podrá designar a su presidente, regular su propio funcionamiento y aceptar la dimisión de los consejeros.</w:t>
      </w:r>
    </w:p>
    <w:p w:rsidR="002E6103" w:rsidRDefault="0045138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(246) CONVOCATORIA</w:t>
      </w:r>
    </w:p>
    <w:p w:rsidR="002E6103" w:rsidRDefault="002E610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51383" w:rsidRDefault="0045138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451383">
        <w:rPr>
          <w:rFonts w:ascii="Times New Roman" w:hAnsi="Times New Roman"/>
          <w:snapToGrid w:val="0"/>
          <w:sz w:val="28"/>
          <w:szCs w:val="28"/>
          <w:u w:val="single"/>
        </w:rPr>
        <w:t>Quien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51383" w:rsidRDefault="0045138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5ED6" w:rsidRPr="00C933DB" w:rsidRDefault="00451383" w:rsidP="009939B8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L</w:t>
      </w:r>
      <w:r w:rsidR="00055ED6" w:rsidRPr="00C933DB">
        <w:rPr>
          <w:rFonts w:ascii="Times New Roman" w:hAnsi="Times New Roman"/>
          <w:snapToGrid w:val="0"/>
          <w:sz w:val="28"/>
          <w:szCs w:val="28"/>
        </w:rPr>
        <w:t xml:space="preserve">a reunión del Consejo deberá ser convocada por </w:t>
      </w:r>
      <w:r w:rsidR="00055ED6" w:rsidRPr="000266A0">
        <w:rPr>
          <w:rFonts w:ascii="Times New Roman" w:hAnsi="Times New Roman"/>
          <w:i/>
          <w:snapToGrid w:val="0"/>
          <w:sz w:val="28"/>
          <w:szCs w:val="28"/>
        </w:rPr>
        <w:t>“el presidente o el que haga sus veces”.</w:t>
      </w:r>
    </w:p>
    <w:p w:rsidR="00451383" w:rsidRDefault="00451383" w:rsidP="009939B8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51383" w:rsidRDefault="00451383" w:rsidP="009939B8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 w:rsidRPr="000266A0">
        <w:rPr>
          <w:rFonts w:ascii="Times New Roman" w:hAnsi="Times New Roman"/>
          <w:snapToGrid w:val="0"/>
          <w:sz w:val="24"/>
          <w:szCs w:val="24"/>
        </w:rPr>
        <w:t xml:space="preserve">La DGRN </w:t>
      </w:r>
      <w:r>
        <w:rPr>
          <w:rFonts w:ascii="Times New Roman" w:hAnsi="Times New Roman"/>
          <w:snapToGrid w:val="0"/>
          <w:sz w:val="24"/>
          <w:szCs w:val="24"/>
        </w:rPr>
        <w:t>aclara</w:t>
      </w:r>
      <w:r w:rsidRPr="000266A0">
        <w:rPr>
          <w:rFonts w:ascii="Times New Roman" w:hAnsi="Times New Roman"/>
          <w:snapToGrid w:val="0"/>
          <w:sz w:val="24"/>
          <w:szCs w:val="24"/>
        </w:rPr>
        <w:t xml:space="preserve"> que</w:t>
      </w:r>
      <w:r w:rsidRPr="000266A0">
        <w:rPr>
          <w:rFonts w:ascii="Times New Roman" w:hAnsi="Times New Roman"/>
          <w:sz w:val="24"/>
          <w:szCs w:val="24"/>
        </w:rPr>
        <w:t xml:space="preserve"> la legitimación del Vicepresidente es </w:t>
      </w:r>
      <w:r>
        <w:rPr>
          <w:rFonts w:ascii="Times New Roman" w:hAnsi="Times New Roman"/>
          <w:sz w:val="24"/>
          <w:szCs w:val="24"/>
        </w:rPr>
        <w:t>d</w:t>
      </w:r>
      <w:r w:rsidRPr="000266A0">
        <w:rPr>
          <w:rFonts w:ascii="Times New Roman" w:hAnsi="Times New Roman"/>
          <w:sz w:val="24"/>
          <w:szCs w:val="24"/>
        </w:rPr>
        <w:t xml:space="preserve">e carácter subsidiario </w:t>
      </w:r>
      <w:r>
        <w:rPr>
          <w:rFonts w:ascii="Times New Roman" w:hAnsi="Times New Roman"/>
          <w:sz w:val="24"/>
          <w:szCs w:val="24"/>
        </w:rPr>
        <w:t>(</w:t>
      </w:r>
      <w:r w:rsidRPr="000266A0">
        <w:rPr>
          <w:rFonts w:ascii="Times New Roman" w:hAnsi="Times New Roman"/>
          <w:sz w:val="24"/>
          <w:szCs w:val="24"/>
        </w:rPr>
        <w:t>limitada a los casos en que el Presidente se hallara impedido de forma efectiva</w:t>
      </w:r>
      <w:r>
        <w:rPr>
          <w:rFonts w:ascii="Times New Roman" w:hAnsi="Times New Roman"/>
          <w:sz w:val="24"/>
          <w:szCs w:val="24"/>
        </w:rPr>
        <w:t>)</w:t>
      </w:r>
      <w:r w:rsidRPr="000266A0">
        <w:rPr>
          <w:rFonts w:ascii="Times New Roman" w:hAnsi="Times New Roman"/>
          <w:sz w:val="24"/>
          <w:szCs w:val="24"/>
        </w:rPr>
        <w:t>.</w:t>
      </w:r>
    </w:p>
    <w:p w:rsidR="00451383" w:rsidRDefault="00451383" w:rsidP="009939B8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5ED6" w:rsidRDefault="00055ED6" w:rsidP="009939B8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933DB">
        <w:rPr>
          <w:rFonts w:ascii="Times New Roman" w:hAnsi="Times New Roman"/>
          <w:snapToGrid w:val="0"/>
          <w:sz w:val="28"/>
          <w:szCs w:val="28"/>
        </w:rPr>
        <w:t xml:space="preserve">Pero si un tercio de </w:t>
      </w:r>
      <w:r w:rsidR="00451383">
        <w:rPr>
          <w:rFonts w:ascii="Times New Roman" w:hAnsi="Times New Roman"/>
          <w:snapToGrid w:val="0"/>
          <w:sz w:val="28"/>
          <w:szCs w:val="28"/>
        </w:rPr>
        <w:t>sus</w:t>
      </w:r>
      <w:r w:rsidRPr="00C933DB">
        <w:rPr>
          <w:rFonts w:ascii="Times New Roman" w:hAnsi="Times New Roman"/>
          <w:snapToGrid w:val="0"/>
          <w:sz w:val="28"/>
          <w:szCs w:val="28"/>
        </w:rPr>
        <w:t xml:space="preserve"> miembros solicitan su convocatoria al Presidente, señalando el orden del día, y éste no lo convoca en el plazo de un mes, podrán convocarlo ellos.</w:t>
      </w:r>
    </w:p>
    <w:p w:rsidR="00451383" w:rsidRPr="00C933DB" w:rsidRDefault="0045138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5ED6" w:rsidRPr="00C933DB" w:rsidRDefault="00451383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383">
        <w:rPr>
          <w:rFonts w:ascii="Times New Roman" w:hAnsi="Times New Roman"/>
          <w:sz w:val="28"/>
          <w:szCs w:val="28"/>
          <w:u w:val="single"/>
        </w:rPr>
        <w:t>Forma</w:t>
      </w:r>
      <w:r>
        <w:rPr>
          <w:rFonts w:ascii="Times New Roman" w:hAnsi="Times New Roman"/>
          <w:sz w:val="28"/>
          <w:szCs w:val="28"/>
        </w:rPr>
        <w:t xml:space="preserve">  </w:t>
      </w:r>
      <w:r w:rsidR="00055ED6" w:rsidRPr="00C933DB">
        <w:rPr>
          <w:rFonts w:ascii="Times New Roman" w:hAnsi="Times New Roman"/>
          <w:sz w:val="28"/>
          <w:szCs w:val="28"/>
        </w:rPr>
        <w:t>A diferencia de l</w:t>
      </w:r>
      <w:r w:rsidR="000266A0">
        <w:rPr>
          <w:rFonts w:ascii="Times New Roman" w:hAnsi="Times New Roman"/>
          <w:sz w:val="28"/>
          <w:szCs w:val="28"/>
        </w:rPr>
        <w:t>o que ocurre con la</w:t>
      </w:r>
      <w:r w:rsidR="00055ED6" w:rsidRPr="00C933DB">
        <w:rPr>
          <w:rFonts w:ascii="Times New Roman" w:hAnsi="Times New Roman"/>
          <w:sz w:val="28"/>
          <w:szCs w:val="28"/>
        </w:rPr>
        <w:t xml:space="preserve"> JG, </w:t>
      </w:r>
      <w:r w:rsidR="003648A9" w:rsidRPr="00C933DB">
        <w:rPr>
          <w:rFonts w:ascii="Times New Roman" w:hAnsi="Times New Roman"/>
          <w:sz w:val="28"/>
          <w:szCs w:val="28"/>
        </w:rPr>
        <w:t>la LSC</w:t>
      </w:r>
      <w:r w:rsidR="00055ED6" w:rsidRPr="00C933DB">
        <w:rPr>
          <w:rFonts w:ascii="Times New Roman" w:hAnsi="Times New Roman"/>
          <w:sz w:val="28"/>
          <w:szCs w:val="28"/>
        </w:rPr>
        <w:t xml:space="preserve"> </w:t>
      </w:r>
      <w:r w:rsidR="009939B8">
        <w:rPr>
          <w:rFonts w:ascii="Times New Roman" w:hAnsi="Times New Roman"/>
          <w:sz w:val="28"/>
          <w:szCs w:val="28"/>
        </w:rPr>
        <w:t>no impone</w:t>
      </w:r>
      <w:r w:rsidR="00055ED6" w:rsidRPr="00C933DB">
        <w:rPr>
          <w:rFonts w:ascii="Times New Roman" w:hAnsi="Times New Roman"/>
          <w:sz w:val="28"/>
          <w:szCs w:val="28"/>
        </w:rPr>
        <w:t xml:space="preserve"> requisito formal </w:t>
      </w:r>
      <w:r w:rsidR="009939B8">
        <w:rPr>
          <w:rFonts w:ascii="Times New Roman" w:hAnsi="Times New Roman"/>
          <w:sz w:val="28"/>
          <w:szCs w:val="28"/>
        </w:rPr>
        <w:t>(orden del día) o</w:t>
      </w:r>
      <w:r w:rsidR="003648A9" w:rsidRPr="00C933DB">
        <w:rPr>
          <w:rFonts w:ascii="Times New Roman" w:hAnsi="Times New Roman"/>
          <w:sz w:val="28"/>
          <w:szCs w:val="28"/>
        </w:rPr>
        <w:t xml:space="preserve"> temporal</w:t>
      </w:r>
      <w:r w:rsidR="009939B8">
        <w:rPr>
          <w:rFonts w:ascii="Times New Roman" w:hAnsi="Times New Roman"/>
          <w:sz w:val="28"/>
          <w:szCs w:val="28"/>
        </w:rPr>
        <w:t xml:space="preserve"> alguno. En consecuencia,</w:t>
      </w:r>
      <w:r w:rsidR="00055ED6" w:rsidRPr="00C933DB">
        <w:rPr>
          <w:rFonts w:ascii="Times New Roman" w:hAnsi="Times New Roman"/>
          <w:sz w:val="28"/>
          <w:szCs w:val="28"/>
        </w:rPr>
        <w:t xml:space="preserve"> </w:t>
      </w:r>
      <w:r w:rsidR="003648A9" w:rsidRPr="00C933DB">
        <w:rPr>
          <w:rFonts w:ascii="Times New Roman" w:hAnsi="Times New Roman"/>
          <w:sz w:val="28"/>
          <w:szCs w:val="28"/>
        </w:rPr>
        <w:t xml:space="preserve">habrá </w:t>
      </w:r>
      <w:r w:rsidR="009939B8">
        <w:rPr>
          <w:rFonts w:ascii="Times New Roman" w:hAnsi="Times New Roman"/>
          <w:sz w:val="28"/>
          <w:szCs w:val="28"/>
        </w:rPr>
        <w:t>que estar a los Estatutos y (solo en la SA, cuando los estatutos no dispusieran otra cosa) a la propia autorregulación del Consejo</w:t>
      </w:r>
      <w:r w:rsidR="00055ED6" w:rsidRPr="00C933DB">
        <w:rPr>
          <w:rFonts w:ascii="Times New Roman" w:hAnsi="Times New Roman"/>
          <w:sz w:val="28"/>
          <w:szCs w:val="28"/>
        </w:rPr>
        <w:t>, aunque cabe el consejo “universal”.</w:t>
      </w:r>
      <w:r w:rsidR="003648A9" w:rsidRPr="00C933DB">
        <w:rPr>
          <w:rFonts w:ascii="Times New Roman" w:hAnsi="Times New Roman"/>
          <w:sz w:val="28"/>
          <w:szCs w:val="28"/>
        </w:rPr>
        <w:t xml:space="preserve"> </w:t>
      </w:r>
    </w:p>
    <w:p w:rsidR="000266A0" w:rsidRDefault="000266A0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96EC1" w:rsidRPr="00C933DB" w:rsidRDefault="00451383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(247) </w:t>
      </w:r>
      <w:r w:rsidRPr="00C933DB">
        <w:rPr>
          <w:rFonts w:ascii="Times New Roman" w:hAnsi="Times New Roman"/>
          <w:snapToGrid w:val="0"/>
          <w:sz w:val="28"/>
          <w:szCs w:val="28"/>
        </w:rPr>
        <w:t>CONSTITUCIÓN</w:t>
      </w:r>
      <w:r w:rsidR="009939B8" w:rsidRPr="009939B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939B8">
        <w:rPr>
          <w:rFonts w:ascii="Times New Roman" w:eastAsia="Times New Roman" w:hAnsi="Times New Roman"/>
          <w:sz w:val="24"/>
          <w:szCs w:val="24"/>
          <w:lang w:eastAsia="es-ES"/>
        </w:rPr>
        <w:t>Q</w:t>
      </w:r>
      <w:r w:rsidR="009939B8" w:rsidRPr="009939B8">
        <w:rPr>
          <w:rFonts w:ascii="Times New Roman" w:eastAsia="Times New Roman" w:hAnsi="Times New Roman"/>
          <w:sz w:val="24"/>
          <w:szCs w:val="24"/>
          <w:lang w:eastAsia="es-ES"/>
        </w:rPr>
        <w:t>uedará válidamente constituido cuando concurran, presentes o representados</w:t>
      </w:r>
      <w:r w:rsidR="009939B8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9939B8">
        <w:rPr>
          <w:rFonts w:ascii="Times New Roman" w:hAnsi="Times New Roman"/>
          <w:snapToGrid w:val="0"/>
          <w:sz w:val="28"/>
          <w:szCs w:val="28"/>
        </w:rPr>
        <w:t xml:space="preserve"> (la representación solo puede tener lugar a favor de otro consejero</w:t>
      </w:r>
      <w:r w:rsidR="00E2347A">
        <w:rPr>
          <w:rFonts w:ascii="Times New Roman" w:hAnsi="Times New Roman"/>
          <w:snapToGrid w:val="0"/>
          <w:sz w:val="28"/>
          <w:szCs w:val="28"/>
        </w:rPr>
        <w:t>, art 97.1.4º RRM)</w:t>
      </w:r>
      <w:r w:rsidR="009939B8">
        <w:rPr>
          <w:rFonts w:ascii="Times New Roman" w:hAnsi="Times New Roman"/>
          <w:snapToGrid w:val="0"/>
          <w:sz w:val="28"/>
          <w:szCs w:val="28"/>
        </w:rPr>
        <w:t>)</w:t>
      </w:r>
    </w:p>
    <w:p w:rsidR="009939B8" w:rsidRPr="009939B8" w:rsidRDefault="009939B8" w:rsidP="009939B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(SL) </w:t>
      </w:r>
      <w:r w:rsidRPr="009939B8">
        <w:rPr>
          <w:rFonts w:ascii="Times New Roman" w:eastAsia="Times New Roman" w:hAnsi="Times New Roman"/>
          <w:sz w:val="24"/>
          <w:szCs w:val="24"/>
          <w:lang w:eastAsia="es-ES"/>
        </w:rPr>
        <w:t>el número de consejeros previsto en los estatutos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</w:t>
      </w:r>
      <w:r w:rsidRPr="009939B8">
        <w:rPr>
          <w:rFonts w:ascii="Times New Roman" w:eastAsia="Times New Roman" w:hAnsi="Times New Roman"/>
          <w:sz w:val="24"/>
          <w:szCs w:val="24"/>
          <w:lang w:eastAsia="es-ES"/>
        </w:rPr>
        <w:t>mínimo, la mayoría de los vocales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9939B8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9939B8" w:rsidRPr="009939B8" w:rsidRDefault="009939B8" w:rsidP="009939B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(SA)</w:t>
      </w:r>
      <w:r w:rsidRPr="009939B8">
        <w:rPr>
          <w:rFonts w:ascii="Times New Roman" w:eastAsia="Times New Roman" w:hAnsi="Times New Roman"/>
          <w:sz w:val="24"/>
          <w:szCs w:val="24"/>
          <w:lang w:eastAsia="es-ES"/>
        </w:rPr>
        <w:t xml:space="preserve"> la mayoría de los vocales.</w:t>
      </w:r>
    </w:p>
    <w:p w:rsidR="009939B8" w:rsidRDefault="009939B8" w:rsidP="0018180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055ED6" w:rsidRDefault="00451383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(248) ADOPCIÓN DE ACUERDOS</w:t>
      </w:r>
    </w:p>
    <w:p w:rsidR="00451383" w:rsidRPr="00C933DB" w:rsidRDefault="00451383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47A" w:rsidRDefault="00AE0BD5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3DB">
        <w:rPr>
          <w:rFonts w:ascii="Times New Roman" w:hAnsi="Times New Roman"/>
          <w:sz w:val="28"/>
          <w:szCs w:val="28"/>
        </w:rPr>
        <w:t>En esta materia la LSC solo establece normas para las SA</w:t>
      </w:r>
      <w:r w:rsidR="00E2347A">
        <w:rPr>
          <w:rFonts w:ascii="Times New Roman" w:hAnsi="Times New Roman"/>
          <w:sz w:val="28"/>
          <w:szCs w:val="28"/>
        </w:rPr>
        <w:t xml:space="preserve"> (en la SL hay que estar a sus Estatutos)</w:t>
      </w:r>
      <w:r w:rsidRPr="00C933DB">
        <w:rPr>
          <w:rFonts w:ascii="Times New Roman" w:hAnsi="Times New Roman"/>
          <w:sz w:val="28"/>
          <w:szCs w:val="28"/>
        </w:rPr>
        <w:t xml:space="preserve">. </w:t>
      </w:r>
    </w:p>
    <w:p w:rsidR="00E2347A" w:rsidRPr="00E2347A" w:rsidRDefault="00E2347A" w:rsidP="00E2347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E2347A">
        <w:rPr>
          <w:rFonts w:ascii="Times New Roman" w:eastAsia="Times New Roman" w:hAnsi="Times New Roman"/>
          <w:sz w:val="24"/>
          <w:szCs w:val="24"/>
          <w:lang w:eastAsia="es-ES"/>
        </w:rPr>
        <w:t xml:space="preserve">En la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SA</w:t>
      </w:r>
      <w:r w:rsidRPr="00E2347A">
        <w:rPr>
          <w:rFonts w:ascii="Times New Roman" w:eastAsia="Times New Roman" w:hAnsi="Times New Roman"/>
          <w:sz w:val="24"/>
          <w:szCs w:val="24"/>
          <w:lang w:eastAsia="es-ES"/>
        </w:rPr>
        <w:t xml:space="preserve"> los acuerdos del consejo se adoptarán por mayoría absoluta de los consejeros concurrentes a la sesión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(se admite la</w:t>
      </w:r>
      <w:r w:rsidRPr="00E2347A">
        <w:rPr>
          <w:rFonts w:ascii="Times New Roman" w:eastAsia="Times New Roman" w:hAnsi="Times New Roman"/>
          <w:sz w:val="24"/>
          <w:szCs w:val="24"/>
          <w:lang w:eastAsia="es-ES"/>
        </w:rPr>
        <w:t xml:space="preserve"> votación por escrito y sin sesión sólo cuando ningún consejero se oponga a este procedimiento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)</w:t>
      </w:r>
      <w:r w:rsidRPr="00E2347A">
        <w:rPr>
          <w:rFonts w:ascii="Times New Roman" w:eastAsia="Times New Roman" w:hAnsi="Times New Roman"/>
          <w:sz w:val="24"/>
          <w:szCs w:val="24"/>
          <w:lang w:eastAsia="es-ES"/>
        </w:rPr>
        <w:t>.</w:t>
      </w:r>
    </w:p>
    <w:p w:rsidR="00055ED6" w:rsidRDefault="00E2347A" w:rsidP="00E2347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L</w:t>
      </w:r>
      <w:r w:rsidR="00E14B43" w:rsidRPr="00C933DB">
        <w:rPr>
          <w:rFonts w:ascii="Times New Roman" w:hAnsi="Times New Roman"/>
          <w:snapToGrid w:val="0"/>
          <w:sz w:val="28"/>
          <w:szCs w:val="28"/>
        </w:rPr>
        <w:t xml:space="preserve">os estatutos pueden reforzar esta mayoría aunque </w:t>
      </w:r>
      <w:r w:rsidR="00055ED6" w:rsidRPr="00C933DB">
        <w:rPr>
          <w:rFonts w:ascii="Times New Roman" w:hAnsi="Times New Roman"/>
          <w:snapToGrid w:val="0"/>
          <w:sz w:val="28"/>
          <w:szCs w:val="28"/>
        </w:rPr>
        <w:t>sin llegar a la unanimidad. La DGRN admit</w:t>
      </w:r>
      <w:r>
        <w:rPr>
          <w:rFonts w:ascii="Times New Roman" w:hAnsi="Times New Roman"/>
          <w:snapToGrid w:val="0"/>
          <w:sz w:val="28"/>
          <w:szCs w:val="28"/>
        </w:rPr>
        <w:t xml:space="preserve">e </w:t>
      </w:r>
      <w:r w:rsidR="00055ED6" w:rsidRPr="00C933DB">
        <w:rPr>
          <w:rFonts w:ascii="Times New Roman" w:hAnsi="Times New Roman"/>
          <w:sz w:val="28"/>
          <w:szCs w:val="28"/>
        </w:rPr>
        <w:t xml:space="preserve">el </w:t>
      </w:r>
      <w:r w:rsidR="00055ED6" w:rsidRPr="00C933DB">
        <w:rPr>
          <w:rFonts w:ascii="Times New Roman" w:hAnsi="Times New Roman"/>
          <w:sz w:val="28"/>
          <w:szCs w:val="28"/>
          <w:u w:val="single"/>
        </w:rPr>
        <w:t>pacto estatutario</w:t>
      </w:r>
      <w:r w:rsidR="00055ED6" w:rsidRPr="00C933DB">
        <w:rPr>
          <w:rFonts w:ascii="Times New Roman" w:hAnsi="Times New Roman"/>
          <w:sz w:val="28"/>
          <w:szCs w:val="28"/>
        </w:rPr>
        <w:t xml:space="preserve"> que concede </w:t>
      </w:r>
      <w:r w:rsidR="00055ED6" w:rsidRPr="00C933DB">
        <w:rPr>
          <w:rFonts w:ascii="Times New Roman" w:hAnsi="Times New Roman"/>
          <w:sz w:val="28"/>
          <w:szCs w:val="28"/>
          <w:u w:val="single"/>
        </w:rPr>
        <w:t>voto de calidad al Presidente</w:t>
      </w:r>
      <w:r w:rsidR="00055ED6" w:rsidRPr="00C933DB">
        <w:rPr>
          <w:rFonts w:ascii="Times New Roman" w:hAnsi="Times New Roman"/>
          <w:sz w:val="28"/>
          <w:szCs w:val="28"/>
        </w:rPr>
        <w:t xml:space="preserve"> (a diferencia de lo que sucede </w:t>
      </w:r>
      <w:r w:rsidR="00505401">
        <w:rPr>
          <w:rFonts w:ascii="Times New Roman" w:hAnsi="Times New Roman"/>
          <w:sz w:val="28"/>
          <w:szCs w:val="28"/>
        </w:rPr>
        <w:t>en</w:t>
      </w:r>
      <w:r w:rsidR="00055ED6" w:rsidRPr="00C933DB">
        <w:rPr>
          <w:rFonts w:ascii="Times New Roman" w:hAnsi="Times New Roman"/>
          <w:sz w:val="28"/>
          <w:szCs w:val="28"/>
        </w:rPr>
        <w:t xml:space="preserve"> la JG).</w:t>
      </w:r>
    </w:p>
    <w:p w:rsidR="00E2347A" w:rsidRPr="00C933DB" w:rsidRDefault="00E2347A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B43" w:rsidRPr="00C933DB" w:rsidRDefault="00E14B43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0565D" w:rsidRPr="00C933DB" w:rsidRDefault="00120272" w:rsidP="00605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33DB">
        <w:rPr>
          <w:rFonts w:ascii="Times New Roman" w:hAnsi="Times New Roman"/>
          <w:b/>
          <w:snapToGrid w:val="0"/>
          <w:sz w:val="28"/>
          <w:szCs w:val="28"/>
          <w:u w:val="single"/>
        </w:rPr>
        <w:t>LA DELEGACIÓN DE FACULTADES</w:t>
      </w:r>
      <w:r w:rsidR="0060565D" w:rsidRPr="0060565D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0565D" w:rsidRPr="002E6103">
        <w:rPr>
          <w:rFonts w:ascii="Times New Roman" w:hAnsi="Times New Roman"/>
          <w:sz w:val="24"/>
          <w:szCs w:val="28"/>
        </w:rPr>
        <w:t>24</w:t>
      </w:r>
      <w:r w:rsidR="0060565D">
        <w:rPr>
          <w:rFonts w:ascii="Times New Roman" w:hAnsi="Times New Roman"/>
          <w:sz w:val="24"/>
          <w:szCs w:val="28"/>
        </w:rPr>
        <w:t>9</w:t>
      </w:r>
      <w:r w:rsidR="0060565D" w:rsidRPr="002E6103">
        <w:rPr>
          <w:rFonts w:ascii="Times New Roman" w:hAnsi="Times New Roman"/>
          <w:sz w:val="24"/>
          <w:szCs w:val="28"/>
        </w:rPr>
        <w:t xml:space="preserve"> y </w:t>
      </w:r>
      <w:r w:rsidR="0060565D">
        <w:rPr>
          <w:rFonts w:ascii="Times New Roman" w:hAnsi="Times New Roman"/>
          <w:sz w:val="24"/>
          <w:szCs w:val="28"/>
        </w:rPr>
        <w:t>249 bis</w:t>
      </w:r>
    </w:p>
    <w:p w:rsidR="00055ED6" w:rsidRPr="00C933DB" w:rsidRDefault="00055ED6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401" w:rsidRDefault="00505401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6FD" w:rsidRDefault="0060565D" w:rsidP="0018180E">
      <w:pPr>
        <w:spacing w:after="0" w:line="240" w:lineRule="auto"/>
        <w:jc w:val="both"/>
      </w:pPr>
      <w:r w:rsidRPr="002731A2">
        <w:rPr>
          <w:b/>
          <w:i/>
        </w:rPr>
        <w:t>Cuando los estatutos de la sociedad no dispusieran lo contrario</w:t>
      </w:r>
      <w:r>
        <w:t xml:space="preserve"> y sin perjuicio de los apoderamientos que pueda conferir a cualquier persona, </w:t>
      </w:r>
      <w:r w:rsidRPr="002731A2">
        <w:rPr>
          <w:b/>
          <w:i/>
        </w:rPr>
        <w:t>el consejo de administración podrá designar</w:t>
      </w:r>
      <w:r>
        <w:t xml:space="preserve"> de entre sus miembros a </w:t>
      </w:r>
      <w:r w:rsidRPr="002731A2">
        <w:rPr>
          <w:b/>
          <w:i/>
        </w:rPr>
        <w:t>uno o varios consejeros delegados o comisiones ejecutivas</w:t>
      </w:r>
      <w:r>
        <w:t xml:space="preserve">, </w:t>
      </w:r>
      <w:r w:rsidRPr="002731A2">
        <w:rPr>
          <w:b/>
          <w:i/>
        </w:rPr>
        <w:t xml:space="preserve">estableciendo el </w:t>
      </w:r>
      <w:r w:rsidRPr="002731A2">
        <w:rPr>
          <w:b/>
          <w:i/>
          <w:u w:val="single"/>
        </w:rPr>
        <w:t>contenido</w:t>
      </w:r>
      <w:r w:rsidRPr="002731A2">
        <w:rPr>
          <w:b/>
          <w:i/>
        </w:rPr>
        <w:t>/</w:t>
      </w:r>
      <w:r w:rsidRPr="002731A2">
        <w:rPr>
          <w:b/>
          <w:i/>
          <w:u w:val="single"/>
        </w:rPr>
        <w:t>límites</w:t>
      </w:r>
      <w:r>
        <w:t xml:space="preserve"> y las modalidades de delegación.</w:t>
      </w:r>
    </w:p>
    <w:p w:rsidR="0060565D" w:rsidRDefault="0060565D" w:rsidP="0018180E">
      <w:pPr>
        <w:spacing w:after="0" w:line="240" w:lineRule="auto"/>
        <w:jc w:val="both"/>
        <w:rPr>
          <w:rFonts w:ascii="Courier New" w:eastAsia="Times New Roman" w:hAnsi="Courier New"/>
          <w:sz w:val="20"/>
          <w:szCs w:val="26"/>
          <w:lang w:val="es-ES_tradnl" w:eastAsia="es-ES"/>
        </w:rPr>
      </w:pPr>
    </w:p>
    <w:p w:rsidR="00954701" w:rsidRDefault="0060565D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¿El ámbito del poder de representación de los órganos delegados será siempre el que determina el art. 234 LSC? </w:t>
      </w:r>
    </w:p>
    <w:p w:rsidR="00954701" w:rsidRDefault="00954701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54701" w:rsidRDefault="0060565D" w:rsidP="00954701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>Así lo afirma el art. 149.3 RR</w:t>
      </w:r>
      <w:r w:rsidR="00301BEF">
        <w:rPr>
          <w:rFonts w:ascii="Courier New" w:eastAsia="Times New Roman" w:hAnsi="Courier New" w:cs="Courier New"/>
          <w:sz w:val="20"/>
          <w:szCs w:val="20"/>
          <w:lang w:eastAsia="es-ES"/>
        </w:rPr>
        <w:t>M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(en contra aparentemente</w:t>
      </w:r>
      <w:r w:rsidR="00301BEF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la dicción literal del art. 249 </w:t>
      </w:r>
      <w:r w:rsidR="00301BEF">
        <w:rPr>
          <w:rFonts w:ascii="Courier New" w:eastAsia="Times New Roman" w:hAnsi="Courier New" w:cs="Courier New"/>
          <w:sz w:val="20"/>
          <w:szCs w:val="20"/>
          <w:lang w:eastAsia="es-ES"/>
        </w:rPr>
        <w:t>LSC</w:t>
      </w:r>
      <w:r w:rsidR="00954701">
        <w:rPr>
          <w:rFonts w:ascii="Courier New" w:eastAsia="Times New Roman" w:hAnsi="Courier New" w:cs="Courier New"/>
          <w:i/>
          <w:sz w:val="20"/>
          <w:szCs w:val="20"/>
          <w:lang w:eastAsia="es-ES"/>
        </w:rPr>
        <w:t>)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954701" w:rsidRDefault="00954701" w:rsidP="0095470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954701" w:rsidRDefault="00954701" w:rsidP="00954701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Times New Roman" w:hAnsi="Times New Roman"/>
          <w:sz w:val="28"/>
          <w:szCs w:val="28"/>
        </w:rPr>
        <w:t>L</w:t>
      </w:r>
      <w:r w:rsidRPr="00C933DB">
        <w:rPr>
          <w:rFonts w:ascii="Times New Roman" w:hAnsi="Times New Roman"/>
          <w:sz w:val="28"/>
          <w:szCs w:val="28"/>
        </w:rPr>
        <w:t>a práctica notarial</w:t>
      </w:r>
      <w:r>
        <w:rPr>
          <w:rFonts w:ascii="Times New Roman" w:hAnsi="Times New Roman"/>
          <w:sz w:val="28"/>
          <w:szCs w:val="28"/>
        </w:rPr>
        <w:t>/</w:t>
      </w:r>
      <w:r w:rsidRPr="00C933DB">
        <w:rPr>
          <w:rFonts w:ascii="Times New Roman" w:hAnsi="Times New Roman"/>
          <w:sz w:val="28"/>
          <w:szCs w:val="28"/>
        </w:rPr>
        <w:t>registral y la R</w:t>
      </w:r>
      <w:r>
        <w:rPr>
          <w:rFonts w:ascii="Times New Roman" w:hAnsi="Times New Roman"/>
          <w:sz w:val="28"/>
          <w:szCs w:val="28"/>
        </w:rPr>
        <w:t>DGRN</w:t>
      </w:r>
      <w:r w:rsidRPr="00C933DB">
        <w:rPr>
          <w:rFonts w:ascii="Times New Roman" w:hAnsi="Times New Roman"/>
          <w:sz w:val="28"/>
          <w:szCs w:val="28"/>
        </w:rPr>
        <w:t xml:space="preserve"> </w:t>
      </w:r>
      <w:r w:rsidRPr="00C933DB">
        <w:rPr>
          <w:rFonts w:ascii="Times New Roman" w:hAnsi="Times New Roman"/>
          <w:b/>
          <w:sz w:val="28"/>
          <w:szCs w:val="28"/>
        </w:rPr>
        <w:t>26 noviembre 2003</w:t>
      </w:r>
      <w:r w:rsidRPr="00C93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considera </w:t>
      </w:r>
      <w:r w:rsidRPr="00C933DB">
        <w:rPr>
          <w:rFonts w:ascii="Times New Roman" w:hAnsi="Times New Roman"/>
          <w:sz w:val="28"/>
          <w:szCs w:val="28"/>
        </w:rPr>
        <w:t xml:space="preserve">que </w:t>
      </w:r>
      <w:r w:rsidRPr="00C933DB">
        <w:rPr>
          <w:rFonts w:ascii="Times New Roman" w:hAnsi="Times New Roman"/>
          <w:sz w:val="28"/>
          <w:szCs w:val="28"/>
          <w:u w:val="single"/>
        </w:rPr>
        <w:t>sólo en el caso de consejero delegado con facultades globales</w:t>
      </w:r>
      <w:r w:rsidRPr="00C933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“</w:t>
      </w:r>
      <w:r w:rsidRPr="00C933DB">
        <w:rPr>
          <w:rFonts w:ascii="Times New Roman" w:hAnsi="Times New Roman"/>
          <w:sz w:val="28"/>
          <w:szCs w:val="28"/>
        </w:rPr>
        <w:t>todas las facultades delegables”) su poder será típico (se extenderá a todos los actos comprendidos en el objeto social).</w:t>
      </w:r>
    </w:p>
    <w:p w:rsidR="00954701" w:rsidRDefault="00954701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731A2" w:rsidRDefault="002731A2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La delegación nunca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priva al Consejo de sus facultades, que las mantiene con carácter concurrente.</w:t>
      </w:r>
    </w:p>
    <w:p w:rsidR="0060565D" w:rsidRDefault="0060565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60565D" w:rsidRDefault="0060565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lastRenderedPageBreak/>
        <w:t xml:space="preserve">La </w:t>
      </w:r>
      <w:r w:rsidRPr="002731A2">
        <w:rPr>
          <w:b/>
        </w:rPr>
        <w:t>delegación permanente</w:t>
      </w:r>
      <w:r>
        <w:t xml:space="preserve"> de alguna facultad del consejo y la designación de los administradores que hayan de ocupar tales cargos </w:t>
      </w:r>
      <w:r w:rsidRPr="002731A2">
        <w:rPr>
          <w:b/>
        </w:rPr>
        <w:t>requ</w:t>
      </w:r>
      <w:r w:rsidR="002731A2" w:rsidRPr="002731A2">
        <w:rPr>
          <w:b/>
        </w:rPr>
        <w:t>iere</w:t>
      </w:r>
      <w:r w:rsidR="002731A2">
        <w:t>n</w:t>
      </w:r>
      <w:r>
        <w:t xml:space="preserve"> para su validez el voto favorable de las </w:t>
      </w:r>
      <w:r w:rsidRPr="002731A2">
        <w:rPr>
          <w:b/>
        </w:rPr>
        <w:t>2/3 partes</w:t>
      </w:r>
      <w:r>
        <w:t xml:space="preserve"> de los componentes del consejo </w:t>
      </w:r>
      <w:r w:rsidRPr="002731A2">
        <w:rPr>
          <w:b/>
        </w:rPr>
        <w:t>y no producirán efecto alguno hasta su inscripción en el R</w:t>
      </w:r>
      <w:r w:rsidR="002731A2">
        <w:rPr>
          <w:b/>
        </w:rPr>
        <w:t>M</w:t>
      </w:r>
      <w:r>
        <w:t>.</w:t>
      </w:r>
    </w:p>
    <w:p w:rsidR="0060565D" w:rsidRDefault="0060565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D22B02" w:rsidRDefault="00D22B02" w:rsidP="00D22B0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Las delegaciones temporales exigen simple acuerdo mayoritario.</w:t>
      </w:r>
    </w:p>
    <w:p w:rsidR="00D22B02" w:rsidRDefault="00D22B02" w:rsidP="00D22B0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Pr="00C933DB" w:rsidRDefault="00E9098E" w:rsidP="00E9098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C933DB">
        <w:rPr>
          <w:rFonts w:ascii="Times New Roman" w:hAnsi="Times New Roman"/>
          <w:sz w:val="28"/>
          <w:szCs w:val="28"/>
        </w:rPr>
        <w:t xml:space="preserve">a DGRN ha admitido la cláusula estatutaria que exija acuerdo de la JG para decidir sobre </w:t>
      </w:r>
      <w:r>
        <w:rPr>
          <w:rFonts w:ascii="Times New Roman" w:hAnsi="Times New Roman"/>
          <w:sz w:val="28"/>
          <w:szCs w:val="28"/>
        </w:rPr>
        <w:t>un</w:t>
      </w:r>
      <w:r w:rsidRPr="00C933DB">
        <w:rPr>
          <w:rFonts w:ascii="Times New Roman" w:hAnsi="Times New Roman"/>
          <w:sz w:val="28"/>
          <w:szCs w:val="28"/>
        </w:rPr>
        <w:t>a delegación permanente</w:t>
      </w:r>
      <w:r>
        <w:rPr>
          <w:rFonts w:ascii="Times New Roman" w:hAnsi="Times New Roman"/>
          <w:sz w:val="28"/>
          <w:szCs w:val="28"/>
        </w:rPr>
        <w:t xml:space="preserve"> (acuerdo que en todo caso</w:t>
      </w:r>
      <w:r w:rsidRPr="00C933DB">
        <w:rPr>
          <w:rFonts w:ascii="Times New Roman" w:hAnsi="Times New Roman"/>
          <w:sz w:val="28"/>
          <w:szCs w:val="28"/>
        </w:rPr>
        <w:t xml:space="preserve"> deberá ser ejecutado por el Consejo de Administración</w:t>
      </w:r>
      <w:r>
        <w:rPr>
          <w:rFonts w:ascii="Times New Roman" w:hAnsi="Times New Roman"/>
          <w:sz w:val="28"/>
          <w:szCs w:val="28"/>
        </w:rPr>
        <w:t>)</w:t>
      </w:r>
      <w:r w:rsidRPr="00C933DB">
        <w:rPr>
          <w:rFonts w:ascii="Times New Roman" w:hAnsi="Times New Roman"/>
          <w:sz w:val="28"/>
          <w:szCs w:val="28"/>
        </w:rPr>
        <w:t>.</w:t>
      </w:r>
    </w:p>
    <w:p w:rsidR="009D76FD" w:rsidRPr="009D76FD" w:rsidRDefault="009D76FD" w:rsidP="0018180E">
      <w:pPr>
        <w:spacing w:after="0" w:line="240" w:lineRule="auto"/>
        <w:ind w:left="709"/>
        <w:jc w:val="both"/>
        <w:rPr>
          <w:rFonts w:ascii="Courier New" w:eastAsia="Times New Roman" w:hAnsi="Courier New" w:cs="Courier New"/>
          <w:b/>
          <w:sz w:val="20"/>
          <w:szCs w:val="20"/>
          <w:lang w:eastAsia="es-ES"/>
        </w:rPr>
      </w:pPr>
    </w:p>
    <w:p w:rsidR="009D76FD" w:rsidRDefault="002731A2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C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laro ejemplo de </w:t>
      </w:r>
      <w:r w:rsidR="009D76FD" w:rsidRPr="009D76F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inscripción constitutiva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nuestro ordenamiento. </w:t>
      </w:r>
      <w:r w:rsidR="009D76FD" w:rsidRPr="009D76F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Si bien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inscrita la delegación, </w:t>
      </w:r>
      <w:r w:rsidR="009D76FD" w:rsidRPr="009D76F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sus efectos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relación a los actos otorgados desde la fecha del nombramiento </w:t>
      </w:r>
      <w:r w:rsidR="009D76FD" w:rsidRPr="009D76F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se retrotraerán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al momento de su celebración (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rt. 152 RRM)</w:t>
      </w:r>
    </w:p>
    <w:p w:rsidR="00E9098E" w:rsidRDefault="00E9098E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D22B02" w:rsidRDefault="00D22B02" w:rsidP="00D22B0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D22B02">
        <w:rPr>
          <w:rFonts w:ascii="Times New Roman" w:hAnsi="Times New Roman"/>
          <w:sz w:val="28"/>
          <w:szCs w:val="28"/>
        </w:rPr>
        <w:t>Título inscribible de la delegación es la</w:t>
      </w:r>
      <w:r w:rsidR="00E9098E" w:rsidRPr="00D22B02">
        <w:rPr>
          <w:rFonts w:ascii="Times New Roman" w:hAnsi="Times New Roman"/>
          <w:sz w:val="28"/>
          <w:szCs w:val="28"/>
        </w:rPr>
        <w:t xml:space="preserve"> Escritura Pública (</w:t>
      </w:r>
      <w:r w:rsidRPr="00D22B02">
        <w:rPr>
          <w:rFonts w:ascii="Times New Roman" w:hAnsi="Times New Roman"/>
          <w:sz w:val="28"/>
          <w:szCs w:val="28"/>
        </w:rPr>
        <w:t>a</w:t>
      </w:r>
      <w:r w:rsidR="00E9098E" w:rsidRPr="00D22B02">
        <w:rPr>
          <w:rFonts w:ascii="Times New Roman" w:hAnsi="Times New Roman"/>
          <w:sz w:val="28"/>
          <w:szCs w:val="28"/>
        </w:rPr>
        <w:t>rt. 149 RRM)</w:t>
      </w:r>
      <w:r w:rsidRPr="00D22B02">
        <w:rPr>
          <w:rFonts w:ascii="Times New Roman" w:hAnsi="Times New Roman"/>
          <w:sz w:val="28"/>
          <w:szCs w:val="28"/>
        </w:rPr>
        <w:t xml:space="preserve"> y no podrá practicarse en tanto no conste la aceptación de las personas designadas para desempeñar dichos cargos. </w:t>
      </w:r>
      <w:r w:rsidR="00E9098E" w:rsidRPr="00D22B02">
        <w:rPr>
          <w:rFonts w:ascii="Times New Roman" w:hAnsi="Times New Roman"/>
          <w:sz w:val="28"/>
          <w:szCs w:val="28"/>
        </w:rPr>
        <w:t xml:space="preserve"> </w:t>
      </w:r>
    </w:p>
    <w:p w:rsidR="00D22B02" w:rsidRDefault="00D22B02" w:rsidP="00D22B0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9098E" w:rsidRPr="00D22B02" w:rsidRDefault="00E9098E" w:rsidP="00D22B02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 w:rsidRPr="00D22B02">
        <w:rPr>
          <w:rFonts w:ascii="Times New Roman" w:hAnsi="Times New Roman"/>
          <w:sz w:val="28"/>
          <w:szCs w:val="28"/>
        </w:rPr>
        <w:t xml:space="preserve">En cambio, la aceptación de la delegación y la renuncia de los delegados puede tambien inscribirse mediante </w:t>
      </w:r>
      <w:r w:rsidR="00D22B02" w:rsidRPr="00D22B02">
        <w:rPr>
          <w:rFonts w:ascii="Times New Roman" w:hAnsi="Times New Roman"/>
          <w:sz w:val="28"/>
          <w:szCs w:val="28"/>
        </w:rPr>
        <w:t xml:space="preserve">simple </w:t>
      </w:r>
      <w:r w:rsidRPr="00D22B02">
        <w:rPr>
          <w:rFonts w:ascii="Times New Roman" w:hAnsi="Times New Roman"/>
          <w:sz w:val="28"/>
          <w:szCs w:val="28"/>
        </w:rPr>
        <w:t>escrito con firma notarialmente legitimada.</w:t>
      </w:r>
    </w:p>
    <w:p w:rsidR="00E9098E" w:rsidRDefault="00E9098E" w:rsidP="002731A2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Pr="009D76FD" w:rsidRDefault="009D76F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731A2" w:rsidRDefault="002731A2" w:rsidP="0018180E">
      <w:pPr>
        <w:spacing w:after="0" w:line="240" w:lineRule="auto"/>
        <w:jc w:val="both"/>
      </w:pPr>
      <w:r>
        <w:t xml:space="preserve">Cuando un miembro del consejo sea nombrado consejero delegado </w:t>
      </w:r>
      <w:r w:rsidR="00083482">
        <w:t xml:space="preserve">O SE LE ATRIBUYAN </w:t>
      </w:r>
      <w:r w:rsidR="00083482" w:rsidRPr="00D22B02">
        <w:rPr>
          <w:b/>
        </w:rPr>
        <w:t>FUNCIONES EJECUTIVAS</w:t>
      </w:r>
      <w:r w:rsidR="00083482">
        <w:t xml:space="preserve"> EN VIRTUD DE OTRO TÍTULO</w:t>
      </w:r>
      <w:r>
        <w:t xml:space="preserve"> será necesario que se celebre un </w:t>
      </w:r>
      <w:r w:rsidRPr="00D22B02">
        <w:rPr>
          <w:b/>
        </w:rPr>
        <w:t>contrato</w:t>
      </w:r>
      <w:r>
        <w:t xml:space="preserve"> entre este y la sociedad a aprobar por el consejo de administración con el voto favorable de las </w:t>
      </w:r>
      <w:r w:rsidRPr="00D22B02">
        <w:rPr>
          <w:b/>
        </w:rPr>
        <w:t>2/3</w:t>
      </w:r>
      <w:r>
        <w:t xml:space="preserve"> partes de sus miembros. </w:t>
      </w:r>
    </w:p>
    <w:p w:rsidR="002731A2" w:rsidRDefault="002731A2" w:rsidP="0018180E">
      <w:pPr>
        <w:spacing w:after="0" w:line="240" w:lineRule="auto"/>
        <w:jc w:val="both"/>
      </w:pPr>
    </w:p>
    <w:p w:rsidR="002731A2" w:rsidRDefault="002731A2" w:rsidP="00E9098E">
      <w:pPr>
        <w:spacing w:after="0" w:line="240" w:lineRule="auto"/>
        <w:ind w:left="708"/>
        <w:jc w:val="both"/>
      </w:pPr>
      <w:r>
        <w:t>El consejero afectado deberá abstenerse de asistir a la deliberación</w:t>
      </w: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731A2" w:rsidRPr="00E9098E" w:rsidRDefault="002731A2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contrato, que deberá incorporarse como anejo al acta, </w:t>
      </w:r>
    </w:p>
    <w:p w:rsidR="002731A2" w:rsidRPr="00E9098E" w:rsidRDefault="002731A2" w:rsidP="00E9098E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731A2" w:rsidRPr="002731A2" w:rsidRDefault="002731A2" w:rsidP="00E9098E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incluirá </w:t>
      </w:r>
      <w:r w:rsidR="009D76FD"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>detalle de retribuciones</w:t>
      </w: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(vg. 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eventual indemnización por cese anticipado en </w:t>
      </w: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>sus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funciones </w:t>
      </w: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ejecutivas); no pudiendo 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>percibir</w:t>
      </w: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>se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retribución alguna </w:t>
      </w:r>
      <w:r w:rsid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en él </w:t>
      </w:r>
      <w:r w:rsidR="00E9098E"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>no previst</w:t>
      </w:r>
      <w:r w:rsidR="00E9098E"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r w:rsidR="00E9098E"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por el desempeño de </w:t>
      </w: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tales </w:t>
      </w: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>funciones ejecutivas.</w:t>
      </w:r>
    </w:p>
    <w:p w:rsidR="002731A2" w:rsidRPr="00E9098E" w:rsidRDefault="002731A2" w:rsidP="00E9098E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2731A2" w:rsidRPr="00E9098E" w:rsidRDefault="002731A2" w:rsidP="00E9098E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2731A2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deberá ser conforme con la política de retribuciones aprobada en su caso por la </w:t>
      </w:r>
      <w:r w:rsidR="00E9098E"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t>JG</w:t>
      </w:r>
    </w:p>
    <w:p w:rsidR="002731A2" w:rsidRPr="009D76FD" w:rsidRDefault="002731A2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Pr="009D76FD" w:rsidRDefault="009D76FD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E9098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249 bis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)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Listado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</w:t>
      </w:r>
      <w:r w:rsidR="009D76FD" w:rsidRPr="009D76FD">
        <w:rPr>
          <w:rFonts w:ascii="Courier New" w:eastAsia="Times New Roman" w:hAnsi="Courier New" w:cs="Courier New"/>
          <w:b/>
          <w:sz w:val="20"/>
          <w:szCs w:val="20"/>
          <w:lang w:eastAsia="es-ES"/>
        </w:rPr>
        <w:t>facultades indelegables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por el Consejo, como </w:t>
      </w:r>
    </w:p>
    <w:p w:rsidR="00E9098E" w:rsidRDefault="00E9098E" w:rsidP="0018180E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su propia organización y funcionamiento</w:t>
      </w: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9D76FD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la formulación de cuentas anuales</w:t>
      </w: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9D76FD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el nombramiento y destitución de los consejeros delegados de la sociedad </w:t>
      </w: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>la convocatoria de la JG</w:t>
      </w: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E9098E" w:rsidRDefault="00E9098E" w:rsidP="00E9098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E9098E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Las facultades que la JG le hubiera delegado (salvo expresamente autorización por ella para subdelegarlas).</w:t>
      </w: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E20" w:rsidRPr="00C933DB" w:rsidRDefault="00296E20" w:rsidP="001818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33DB">
        <w:rPr>
          <w:rFonts w:ascii="Times New Roman" w:hAnsi="Times New Roman"/>
          <w:b/>
          <w:sz w:val="28"/>
          <w:szCs w:val="28"/>
          <w:u w:val="single"/>
        </w:rPr>
        <w:t>EL GERENTE</w:t>
      </w:r>
    </w:p>
    <w:p w:rsidR="00CD4AB0" w:rsidRPr="00C933DB" w:rsidRDefault="00CD4AB0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83482" w:rsidRDefault="00083482" w:rsidP="0018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Pr="009D76FD" w:rsidRDefault="00083482" w:rsidP="0018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sym w:font="Symbol" w:char="F0C3"/>
      </w: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</w:t>
      </w:r>
      <w:r w:rsidRPr="00083482">
        <w:rPr>
          <w:rFonts w:ascii="Courier New" w:eastAsia="Times New Roman" w:hAnsi="Courier New" w:cs="Courier New"/>
          <w:b/>
          <w:sz w:val="20"/>
          <w:szCs w:val="20"/>
          <w:lang w:eastAsia="es-ES"/>
        </w:rPr>
        <w:t>E</w:t>
      </w: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t>n la</w:t>
      </w:r>
      <w:r w:rsidRPr="00083482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LSC</w:t>
      </w:r>
      <w:r w:rsidR="009D76FD"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</w:p>
    <w:p w:rsidR="009D76FD" w:rsidRPr="009D76FD" w:rsidRDefault="009D76FD" w:rsidP="0018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Default="009D76FD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rt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181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los estatutos pueden autorizar u ordenar la asistencia de directores, gerentes, técnicos y demás personas interesadas en la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buena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marcha de l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>os asuntos sociales)</w:t>
      </w:r>
    </w:p>
    <w:p w:rsidR="00954701" w:rsidRPr="009D76FD" w:rsidRDefault="00954701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Pr="0085632B" w:rsidRDefault="009D76FD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rt 282 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>(c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ierre registral por incumplimiento por el órgano de administración de la obligación del depósito de cuentas</w:t>
      </w:r>
      <w:r w:rsidR="00954701">
        <w:rPr>
          <w:rFonts w:ascii="Courier New" w:eastAsia="Times New Roman" w:hAnsi="Courier New" w:cs="Courier New"/>
          <w:sz w:val="20"/>
          <w:szCs w:val="20"/>
          <w:lang w:eastAsia="es-ES"/>
        </w:rPr>
        <w:t>: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exceptúan </w:t>
      </w:r>
      <w:r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los títulos relativos al cese o dimisión de administradores, </w:t>
      </w:r>
      <w:r w:rsidRPr="00747CDA">
        <w:rPr>
          <w:rFonts w:ascii="Courier New" w:eastAsia="Times New Roman" w:hAnsi="Courier New" w:cs="Courier New"/>
          <w:i/>
          <w:sz w:val="20"/>
          <w:szCs w:val="20"/>
          <w:lang w:eastAsia="es-ES"/>
        </w:rPr>
        <w:t>gerentes, directores generales</w:t>
      </w:r>
      <w:r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o liquidadores</w:t>
      </w:r>
      <w:r w:rsidR="00954701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…)</w:t>
      </w:r>
    </w:p>
    <w:p w:rsidR="009D76FD" w:rsidRPr="0085632B" w:rsidRDefault="009D76FD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Default="00954701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18"/>
          <w:szCs w:val="20"/>
          <w:lang w:eastAsia="es-ES"/>
        </w:rPr>
      </w:pPr>
      <w:r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r w:rsidR="009D76FD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También hay alguna referencia a los directores</w:t>
      </w:r>
      <w:r w:rsidR="00747CDA">
        <w:rPr>
          <w:rFonts w:ascii="Courier New" w:eastAsia="Times New Roman" w:hAnsi="Courier New" w:cs="Courier New"/>
          <w:sz w:val="20"/>
          <w:szCs w:val="20"/>
          <w:lang w:eastAsia="es-ES"/>
        </w:rPr>
        <w:t>-</w:t>
      </w:r>
      <w:r w:rsidR="009D76FD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generales</w:t>
      </w:r>
      <w:r w:rsidR="00747CDA">
        <w:rPr>
          <w:rFonts w:ascii="Courier New" w:eastAsia="Times New Roman" w:hAnsi="Courier New" w:cs="Courier New"/>
          <w:sz w:val="20"/>
          <w:szCs w:val="20"/>
          <w:lang w:eastAsia="es-ES"/>
        </w:rPr>
        <w:t>/</w:t>
      </w:r>
      <w:r w:rsidR="009D76FD" w:rsidRPr="0085632B">
        <w:rPr>
          <w:rFonts w:ascii="Courier New" w:eastAsia="Times New Roman" w:hAnsi="Courier New" w:cs="Courier New"/>
          <w:sz w:val="18"/>
          <w:szCs w:val="20"/>
          <w:lang w:eastAsia="es-ES"/>
        </w:rPr>
        <w:t>“directores” -asimilados a administradores- en el sistema dual de admon</w:t>
      </w:r>
    </w:p>
    <w:p w:rsidR="0085632B" w:rsidRDefault="0085632B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18"/>
          <w:szCs w:val="20"/>
          <w:lang w:eastAsia="es-ES"/>
        </w:rPr>
      </w:pPr>
    </w:p>
    <w:p w:rsidR="0085632B" w:rsidRDefault="0085632B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r w:rsidR="00747CDA">
        <w:rPr>
          <w:rFonts w:ascii="Courier New" w:eastAsia="Times New Roman" w:hAnsi="Courier New" w:cs="Courier New"/>
          <w:sz w:val="20"/>
          <w:szCs w:val="20"/>
          <w:lang w:eastAsia="es-ES"/>
        </w:rPr>
        <w:t>L</w:t>
      </w:r>
      <w:r w:rsidR="003245C0">
        <w:rPr>
          <w:rFonts w:ascii="Courier New" w:eastAsia="Times New Roman" w:hAnsi="Courier New" w:cs="Courier New"/>
          <w:sz w:val="20"/>
          <w:szCs w:val="20"/>
          <w:lang w:eastAsia="es-ES"/>
        </w:rPr>
        <w:t>os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art</w:t>
      </w:r>
      <w:r w:rsidR="003245C0">
        <w:rPr>
          <w:rFonts w:ascii="Courier New" w:eastAsia="Times New Roman" w:hAnsi="Courier New" w:cs="Courier New"/>
          <w:sz w:val="20"/>
          <w:szCs w:val="20"/>
          <w:lang w:eastAsia="es-ES"/>
        </w:rPr>
        <w:t>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  <w:r w:rsidR="003245C0">
        <w:rPr>
          <w:rFonts w:ascii="Courier New" w:eastAsia="Times New Roman" w:hAnsi="Courier New" w:cs="Courier New"/>
          <w:sz w:val="20"/>
          <w:szCs w:val="20"/>
          <w:lang w:eastAsia="es-ES"/>
        </w:rPr>
        <w:t>246</w:t>
      </w:r>
      <w:r w:rsidR="00854624">
        <w:rPr>
          <w:rFonts w:ascii="Courier New" w:eastAsia="Times New Roman" w:hAnsi="Courier New" w:cs="Courier New"/>
          <w:sz w:val="20"/>
          <w:szCs w:val="20"/>
          <w:lang w:eastAsia="es-ES"/>
        </w:rPr>
        <w:t>.3</w:t>
      </w:r>
      <w:r w:rsidR="003245C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(administrador de hecho)</w:t>
      </w:r>
      <w:r w:rsidR="00854624">
        <w:rPr>
          <w:rFonts w:ascii="Courier New" w:eastAsia="Times New Roman" w:hAnsi="Courier New" w:cs="Courier New"/>
          <w:sz w:val="20"/>
          <w:szCs w:val="20"/>
          <w:lang w:eastAsia="es-ES"/>
        </w:rPr>
        <w:t>, 246.4 (personal de alta dirección)</w:t>
      </w:r>
      <w:r w:rsidR="003245C0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249 LSC (</w:t>
      </w:r>
      <w:r>
        <w:t xml:space="preserve">Cuando un miembro del consejo de administración sea nombrado consejero delegado o </w:t>
      </w:r>
      <w:r w:rsidRPr="0085632B">
        <w:rPr>
          <w:i/>
          <w:u w:val="single"/>
        </w:rPr>
        <w:t>se le atribuyan funciones ejecutivas en virtud de otro título</w:t>
      </w:r>
      <w:r>
        <w:t>…)</w:t>
      </w:r>
      <w:r w:rsidR="00083482" w:rsidRPr="00083482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083482" w:rsidRDefault="00083482" w:rsidP="009827F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9D76FD" w:rsidRPr="0085632B" w:rsidRDefault="009D76FD" w:rsidP="00181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7A21A4" w:rsidRDefault="007A21A4" w:rsidP="007A21A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9D76FD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Esta figura tiene una </w:t>
      </w:r>
      <w:r w:rsidRPr="009D76FD">
        <w:rPr>
          <w:rFonts w:ascii="Courier New" w:eastAsia="Times New Roman" w:hAnsi="Courier New" w:cs="Courier New"/>
          <w:b/>
          <w:sz w:val="20"/>
          <w:szCs w:val="20"/>
          <w:u w:val="single"/>
          <w:lang w:val="es-ES_tradnl" w:eastAsia="es-ES"/>
        </w:rPr>
        <w:t xml:space="preserve">consideración distinta según que </w:t>
      </w:r>
      <w:r w:rsidRPr="009D76FD">
        <w:rPr>
          <w:rFonts w:ascii="Courier New" w:eastAsia="Times New Roman" w:hAnsi="Courier New" w:cs="Courier New"/>
          <w:b/>
          <w:sz w:val="20"/>
          <w:szCs w:val="20"/>
          <w:u w:val="single"/>
          <w:lang w:eastAsia="es-ES"/>
        </w:rPr>
        <w:t xml:space="preserve">esté prevista </w:t>
      </w:r>
      <w:r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presupuesta su admisión, sería un 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órgano colegiado de administración,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bajo 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>el nombre de Director-Gerente o Director General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, aplicándosele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las disposiciones relativas a los administradores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,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STS 10 X 1998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) </w:t>
      </w:r>
      <w:r w:rsidRPr="009D76FD">
        <w:rPr>
          <w:rFonts w:ascii="Courier New" w:eastAsia="Times New Roman" w:hAnsi="Courier New" w:cs="Courier New"/>
          <w:b/>
          <w:sz w:val="20"/>
          <w:szCs w:val="20"/>
          <w:u w:val="single"/>
          <w:lang w:eastAsia="es-ES"/>
        </w:rPr>
        <w:t xml:space="preserve">o no </w:t>
      </w:r>
      <w:r w:rsidRPr="007A21A4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(simple apoderado) </w:t>
      </w:r>
      <w:r w:rsidRPr="009D76FD">
        <w:rPr>
          <w:rFonts w:ascii="Courier New" w:eastAsia="Times New Roman" w:hAnsi="Courier New" w:cs="Courier New"/>
          <w:b/>
          <w:sz w:val="20"/>
          <w:szCs w:val="20"/>
          <w:u w:val="single"/>
          <w:lang w:eastAsia="es-ES"/>
        </w:rPr>
        <w:t>en los Estatutos</w:t>
      </w:r>
      <w:r w:rsidRPr="009D76FD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la sociedad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7A21A4" w:rsidRPr="009D76FD" w:rsidRDefault="007A21A4" w:rsidP="007A21A4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083482" w:rsidRDefault="00083482" w:rsidP="0018180E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</w:pPr>
    </w:p>
    <w:p w:rsidR="00083482" w:rsidRPr="009D76FD" w:rsidRDefault="00083482" w:rsidP="0018180E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sym w:font="Symbol" w:char="F0C3"/>
      </w:r>
      <w:r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En el Cco. </w:t>
      </w:r>
    </w:p>
    <w:p w:rsidR="009D76FD" w:rsidRDefault="009D76FD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083482" w:rsidRDefault="00083482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083482" w:rsidRDefault="00083482" w:rsidP="0041664A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Al tratar del factor (verdadero alter ego del empresario</w:t>
      </w:r>
      <w:r w:rsidR="0041664A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, apoderado general de la empresa</w:t>
      </w:r>
      <w:r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>)</w:t>
      </w:r>
      <w:r w:rsidR="0041664A">
        <w:rPr>
          <w:rFonts w:ascii="Courier New" w:eastAsia="Times New Roman" w:hAnsi="Courier New" w:cs="Courier New"/>
          <w:sz w:val="20"/>
          <w:szCs w:val="20"/>
          <w:lang w:val="es-ES_tradnl" w:eastAsia="es-ES"/>
        </w:rPr>
        <w:t xml:space="preserve">, define a </w:t>
      </w:r>
    </w:p>
    <w:p w:rsidR="00083482" w:rsidRDefault="00083482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083482" w:rsidRDefault="00083482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083482" w:rsidRDefault="0041664A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  <w:r>
        <w:t xml:space="preserve">Art 283 Cco   </w:t>
      </w:r>
      <w:r w:rsidR="00083482">
        <w:t>El gerente de una empresa o establecimiento fabril o comercial por cuenta ajena, autorizado para administrarlo, dirigirlo y contratar sobre las cosas concernientes a él, con más o menos facultades, según haya tenido por conveniente el propietario</w:t>
      </w:r>
      <w:r w:rsidR="00A5544A" w:rsidRPr="00A5544A">
        <w:rPr>
          <w:i/>
        </w:rPr>
        <w:t xml:space="preserve"> (</w:t>
      </w:r>
      <w:r w:rsidR="00083482" w:rsidRPr="00A5544A">
        <w:rPr>
          <w:i/>
        </w:rPr>
        <w:t>tendrá el concepto legal de factor</w:t>
      </w:r>
      <w:r w:rsidR="00A5544A" w:rsidRPr="00A5544A">
        <w:rPr>
          <w:i/>
        </w:rPr>
        <w:t>)</w:t>
      </w:r>
    </w:p>
    <w:p w:rsidR="00083482" w:rsidRPr="009D76FD" w:rsidRDefault="00083482" w:rsidP="0018180E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20"/>
          <w:szCs w:val="20"/>
          <w:lang w:val="es-ES_tradnl" w:eastAsia="es-ES"/>
        </w:rPr>
      </w:pPr>
    </w:p>
    <w:p w:rsidR="0041664A" w:rsidRDefault="0041664A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544A" w:rsidRDefault="00175F51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Aunque más </w:t>
      </w:r>
      <w:r w:rsidR="00A5544A">
        <w:rPr>
          <w:rFonts w:ascii="Times New Roman" w:hAnsi="Times New Roman"/>
          <w:sz w:val="28"/>
          <w:szCs w:val="28"/>
          <w:lang w:val="es-ES_tradnl"/>
        </w:rPr>
        <w:t>bien pensado para el gerente de un</w:t>
      </w:r>
      <w:r>
        <w:rPr>
          <w:rFonts w:ascii="Times New Roman" w:hAnsi="Times New Roman"/>
          <w:sz w:val="28"/>
          <w:szCs w:val="28"/>
          <w:lang w:val="es-ES_tradnl"/>
        </w:rPr>
        <w:t xml:space="preserve"> empresario </w:t>
      </w:r>
      <w:r w:rsidR="00A5544A">
        <w:rPr>
          <w:rFonts w:ascii="Times New Roman" w:hAnsi="Times New Roman"/>
          <w:sz w:val="28"/>
          <w:szCs w:val="28"/>
          <w:lang w:val="es-ES_tradnl"/>
        </w:rPr>
        <w:t xml:space="preserve">PF, el artículo resulta aplicable también al gerente de un empresario de una SC </w:t>
      </w:r>
      <w:r w:rsidR="00321AE7">
        <w:rPr>
          <w:rFonts w:ascii="Times New Roman" w:hAnsi="Times New Roman"/>
          <w:sz w:val="28"/>
          <w:szCs w:val="28"/>
          <w:lang w:val="es-ES_tradnl"/>
        </w:rPr>
        <w:t>(nominado también como</w:t>
      </w:r>
      <w:r w:rsidR="00605D6D">
        <w:rPr>
          <w:rFonts w:ascii="Times New Roman" w:hAnsi="Times New Roman"/>
          <w:sz w:val="28"/>
          <w:szCs w:val="28"/>
          <w:lang w:val="es-ES_tradnl"/>
        </w:rPr>
        <w:t xml:space="preserve"> director</w:t>
      </w:r>
      <w:r w:rsidR="003245C0">
        <w:rPr>
          <w:rFonts w:ascii="Times New Roman" w:hAnsi="Times New Roman"/>
          <w:sz w:val="28"/>
          <w:szCs w:val="28"/>
          <w:lang w:val="es-ES_tradnl"/>
        </w:rPr>
        <w:t>-</w:t>
      </w:r>
      <w:r w:rsidR="00605D6D">
        <w:rPr>
          <w:rFonts w:ascii="Times New Roman" w:hAnsi="Times New Roman"/>
          <w:sz w:val="28"/>
          <w:szCs w:val="28"/>
          <w:lang w:val="es-ES_tradnl"/>
        </w:rPr>
        <w:t xml:space="preserve">general </w:t>
      </w:r>
      <w:r w:rsidR="003245C0">
        <w:rPr>
          <w:rFonts w:ascii="Times New Roman" w:hAnsi="Times New Roman"/>
          <w:sz w:val="28"/>
          <w:szCs w:val="28"/>
          <w:lang w:val="es-ES_tradnl"/>
        </w:rPr>
        <w:t xml:space="preserve">/ </w:t>
      </w:r>
      <w:r w:rsidR="00321AE7">
        <w:rPr>
          <w:rFonts w:ascii="Times New Roman" w:hAnsi="Times New Roman"/>
          <w:sz w:val="28"/>
          <w:szCs w:val="28"/>
          <w:lang w:val="es-ES_tradnl"/>
        </w:rPr>
        <w:t>director-gerente</w:t>
      </w:r>
      <w:r w:rsidR="003245C0">
        <w:rPr>
          <w:rFonts w:ascii="Times New Roman" w:hAnsi="Times New Roman"/>
          <w:sz w:val="28"/>
          <w:szCs w:val="28"/>
          <w:lang w:val="es-ES_tradnl"/>
        </w:rPr>
        <w:t xml:space="preserve"> / alto ejecutivo</w:t>
      </w:r>
      <w:r w:rsidR="00321AE7">
        <w:rPr>
          <w:rFonts w:ascii="Times New Roman" w:hAnsi="Times New Roman"/>
          <w:sz w:val="28"/>
          <w:szCs w:val="28"/>
          <w:lang w:val="es-ES_tradnl"/>
        </w:rPr>
        <w:t xml:space="preserve">) </w:t>
      </w:r>
      <w:r w:rsidR="00605D6D">
        <w:rPr>
          <w:rFonts w:ascii="Times New Roman" w:hAnsi="Times New Roman"/>
          <w:sz w:val="28"/>
          <w:szCs w:val="28"/>
          <w:lang w:val="es-ES_tradnl"/>
        </w:rPr>
        <w:t>como reconoc</w:t>
      </w:r>
      <w:r w:rsidR="00A5544A">
        <w:rPr>
          <w:rFonts w:ascii="Times New Roman" w:hAnsi="Times New Roman"/>
          <w:sz w:val="28"/>
          <w:szCs w:val="28"/>
          <w:lang w:val="es-ES_tradnl"/>
        </w:rPr>
        <w:t>e</w:t>
      </w:r>
      <w:r w:rsidR="00605D6D">
        <w:rPr>
          <w:rFonts w:ascii="Times New Roman" w:hAnsi="Times New Roman"/>
          <w:sz w:val="28"/>
          <w:szCs w:val="28"/>
          <w:lang w:val="es-ES_tradnl"/>
        </w:rPr>
        <w:t xml:space="preserve"> la jurisprudencia</w:t>
      </w:r>
      <w:r w:rsidR="00A5544A">
        <w:rPr>
          <w:rFonts w:ascii="Times New Roman" w:hAnsi="Times New Roman"/>
          <w:sz w:val="28"/>
          <w:szCs w:val="28"/>
          <w:lang w:val="es-ES_tradnl"/>
        </w:rPr>
        <w:t xml:space="preserve">, ante la insuficiencia de su regulación en la LSC, a saber: </w:t>
      </w:r>
    </w:p>
    <w:p w:rsidR="00A5544A" w:rsidRDefault="00A5544A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5544A" w:rsidRPr="009D76FD" w:rsidRDefault="003245C0" w:rsidP="003245C0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18"/>
          <w:szCs w:val="20"/>
          <w:lang w:eastAsia="es-ES"/>
        </w:rPr>
      </w:pPr>
      <w:r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* </w:t>
      </w:r>
      <w:r w:rsidR="00A5544A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Podría llegar a ostentar la consideración de</w:t>
      </w:r>
      <w:r w:rsidR="00A5544A" w:rsidRPr="0085632B">
        <w:rPr>
          <w:rFonts w:ascii="Courier New" w:eastAsia="Times New Roman" w:hAnsi="Courier New" w:cs="Courier New"/>
          <w:b/>
          <w:sz w:val="20"/>
          <w:szCs w:val="20"/>
          <w:lang w:eastAsia="es-ES"/>
        </w:rPr>
        <w:t xml:space="preserve"> ADMINISTRADOR DE HECHO</w:t>
      </w:r>
      <w:r w:rsidR="00A5544A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(</w:t>
      </w:r>
      <w:r w:rsidR="00A5544A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>si desempeña funciones propias de administrador</w:t>
      </w:r>
      <w:r>
        <w:rPr>
          <w:rFonts w:ascii="Courier New" w:eastAsia="Times New Roman" w:hAnsi="Courier New" w:cs="Courier New"/>
          <w:sz w:val="20"/>
          <w:szCs w:val="20"/>
          <w:lang w:eastAsia="es-ES"/>
        </w:rPr>
        <w:t>)</w:t>
      </w:r>
      <w:r w:rsidR="00A5544A" w:rsidRPr="0085632B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. </w:t>
      </w:r>
    </w:p>
    <w:p w:rsidR="00A5544A" w:rsidRPr="009D76FD" w:rsidRDefault="00A5544A" w:rsidP="003245C0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sz w:val="18"/>
          <w:szCs w:val="20"/>
          <w:lang w:eastAsia="es-ES"/>
        </w:rPr>
      </w:pPr>
    </w:p>
    <w:p w:rsidR="00A5544A" w:rsidRPr="009D76FD" w:rsidRDefault="00A5544A" w:rsidP="003245C0">
      <w:pPr>
        <w:spacing w:after="0" w:line="240" w:lineRule="auto"/>
        <w:ind w:left="1358"/>
        <w:jc w:val="both"/>
        <w:rPr>
          <w:rFonts w:ascii="Courier New" w:eastAsia="Times New Roman" w:hAnsi="Courier New" w:cs="Courier New"/>
          <w:sz w:val="16"/>
          <w:szCs w:val="20"/>
          <w:lang w:eastAsia="es-ES"/>
        </w:rPr>
      </w:pPr>
      <w:r w:rsidRPr="00747CDA">
        <w:rPr>
          <w:rFonts w:ascii="Courier New" w:eastAsia="Times New Roman" w:hAnsi="Courier New" w:cs="Courier New"/>
          <w:b/>
          <w:szCs w:val="20"/>
          <w:u w:val="single"/>
          <w:lang w:eastAsia="es-ES"/>
        </w:rPr>
        <w:lastRenderedPageBreak/>
        <w:t>236</w:t>
      </w:r>
      <w:r w:rsidRPr="009D76FD">
        <w:rPr>
          <w:rFonts w:ascii="Courier New" w:eastAsia="Times New Roman" w:hAnsi="Courier New" w:cs="Courier New"/>
          <w:sz w:val="16"/>
          <w:szCs w:val="20"/>
          <w:lang w:eastAsia="es-ES"/>
        </w:rPr>
        <w:t>.</w:t>
      </w:r>
      <w:r>
        <w:rPr>
          <w:rFonts w:ascii="Courier New" w:eastAsia="Times New Roman" w:hAnsi="Courier New" w:cs="Courier New"/>
          <w:sz w:val="16"/>
          <w:szCs w:val="20"/>
          <w:lang w:eastAsia="es-ES"/>
        </w:rPr>
        <w:t>3</w:t>
      </w:r>
      <w:r w:rsidRPr="009D76FD"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LSC </w:t>
      </w:r>
      <w:r w:rsidRPr="0085632B"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La responsabilidad de los administradores se extiende igualmente a los </w:t>
      </w:r>
      <w:r w:rsidRPr="0085632B">
        <w:rPr>
          <w:rFonts w:ascii="Courier New" w:eastAsia="Times New Roman" w:hAnsi="Courier New" w:cs="Courier New"/>
          <w:sz w:val="18"/>
          <w:szCs w:val="20"/>
          <w:lang w:eastAsia="es-ES"/>
        </w:rPr>
        <w:t>administradores de hecho</w:t>
      </w:r>
      <w:r w:rsidRPr="0085632B"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, teniendo tal consideración la </w:t>
      </w:r>
      <w:r w:rsidRPr="0085632B">
        <w:rPr>
          <w:rFonts w:ascii="Courier New" w:eastAsia="Times New Roman" w:hAnsi="Courier New" w:cs="Courier New"/>
          <w:b/>
          <w:sz w:val="16"/>
          <w:szCs w:val="20"/>
          <w:lang w:eastAsia="es-ES"/>
        </w:rPr>
        <w:t>persona que en la realidad del tráfico desempeñe</w:t>
      </w:r>
      <w:r w:rsidRPr="009D76FD"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 sin título, con un título nulo o extinguido, o con OTRO TÍTULO, </w:t>
      </w:r>
      <w:r w:rsidRPr="009D76FD">
        <w:rPr>
          <w:rFonts w:ascii="Courier New" w:eastAsia="Times New Roman" w:hAnsi="Courier New" w:cs="Courier New"/>
          <w:b/>
          <w:sz w:val="16"/>
          <w:szCs w:val="20"/>
          <w:lang w:eastAsia="es-ES"/>
        </w:rPr>
        <w:t>las funciones propias de administrador</w:t>
      </w:r>
      <w:r w:rsidRPr="009D76FD">
        <w:rPr>
          <w:rFonts w:ascii="Courier New" w:eastAsia="Times New Roman" w:hAnsi="Courier New" w:cs="Courier New"/>
          <w:sz w:val="16"/>
          <w:szCs w:val="20"/>
          <w:lang w:eastAsia="es-ES"/>
        </w:rPr>
        <w:t xml:space="preserve">, como, en su caso, aquella bajo cuyas instrucciones actúen los administradores de la sociedad. </w:t>
      </w:r>
    </w:p>
    <w:p w:rsidR="00A5544A" w:rsidRDefault="00A5544A" w:rsidP="003245C0">
      <w:pPr>
        <w:spacing w:after="0" w:line="240" w:lineRule="auto"/>
        <w:ind w:left="708"/>
        <w:jc w:val="both"/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</w:pPr>
    </w:p>
    <w:p w:rsidR="00505667" w:rsidRDefault="003245C0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* El art. </w:t>
      </w:r>
      <w:r w:rsidR="00505667" w:rsidRPr="00747CDA">
        <w:rPr>
          <w:rFonts w:ascii="Times New Roman" w:hAnsi="Times New Roman"/>
          <w:b/>
          <w:sz w:val="28"/>
          <w:szCs w:val="28"/>
          <w:u w:val="single"/>
          <w:lang w:val="es-ES_tradnl"/>
        </w:rPr>
        <w:t>249</w:t>
      </w:r>
      <w:r w:rsidR="00854624" w:rsidRPr="00747CDA">
        <w:rPr>
          <w:rFonts w:ascii="Times New Roman" w:hAnsi="Times New Roman"/>
          <w:b/>
          <w:sz w:val="28"/>
          <w:szCs w:val="28"/>
          <w:u w:val="single"/>
          <w:lang w:val="es-ES_tradnl"/>
        </w:rPr>
        <w:t>.</w:t>
      </w:r>
      <w:r w:rsidR="00505667" w:rsidRPr="00747CDA">
        <w:rPr>
          <w:rFonts w:ascii="Times New Roman" w:hAnsi="Times New Roman"/>
          <w:b/>
          <w:sz w:val="28"/>
          <w:szCs w:val="28"/>
          <w:u w:val="single"/>
          <w:lang w:val="es-ES_tradnl"/>
        </w:rPr>
        <w:t>3</w:t>
      </w:r>
      <w:r>
        <w:rPr>
          <w:rFonts w:ascii="Times New Roman" w:hAnsi="Times New Roman"/>
          <w:sz w:val="28"/>
          <w:szCs w:val="28"/>
          <w:lang w:val="es-ES_tradnl"/>
        </w:rPr>
        <w:t xml:space="preserve"> LSC</w:t>
      </w:r>
      <w:r w:rsidR="00505667">
        <w:rPr>
          <w:rFonts w:ascii="Times New Roman" w:hAnsi="Times New Roman"/>
          <w:sz w:val="28"/>
          <w:szCs w:val="28"/>
          <w:lang w:val="es-ES_tradnl"/>
        </w:rPr>
        <w:t xml:space="preserve"> admite que el cargo de gerente recaiga en un miembro del consejo de administración</w:t>
      </w:r>
      <w:r>
        <w:rPr>
          <w:rFonts w:ascii="Times New Roman" w:hAnsi="Times New Roman"/>
          <w:sz w:val="28"/>
          <w:szCs w:val="28"/>
          <w:lang w:val="es-ES_tradnl"/>
        </w:rPr>
        <w:t xml:space="preserve"> al que </w:t>
      </w:r>
      <w:r w:rsidR="00505667" w:rsidRPr="00505667">
        <w:rPr>
          <w:rFonts w:ascii="Times New Roman" w:hAnsi="Times New Roman"/>
          <w:i/>
          <w:sz w:val="28"/>
          <w:szCs w:val="28"/>
          <w:lang w:val="es-ES_tradnl"/>
        </w:rPr>
        <w:t>“se le atribuyan funciones ejecutivas en virtud de otro título”</w:t>
      </w:r>
      <w:r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  <w:r w:rsidRPr="003245C0">
        <w:rPr>
          <w:rFonts w:ascii="Times New Roman" w:hAnsi="Times New Roman"/>
          <w:sz w:val="28"/>
          <w:szCs w:val="28"/>
          <w:lang w:val="es-ES_tradnl"/>
        </w:rPr>
        <w:t>(distinto al de consejero-delegado)</w:t>
      </w:r>
      <w:r w:rsidR="00505667">
        <w:rPr>
          <w:rFonts w:ascii="Times New Roman" w:hAnsi="Times New Roman"/>
          <w:sz w:val="28"/>
          <w:szCs w:val="28"/>
          <w:lang w:val="es-ES_tradnl"/>
        </w:rPr>
        <w:t>.</w:t>
      </w:r>
    </w:p>
    <w:p w:rsidR="00854624" w:rsidRDefault="00854624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54624" w:rsidRDefault="00854624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Y el art. </w:t>
      </w:r>
      <w:r w:rsidRPr="00747CDA">
        <w:rPr>
          <w:rFonts w:ascii="Times New Roman" w:hAnsi="Times New Roman"/>
          <w:b/>
          <w:sz w:val="28"/>
          <w:szCs w:val="28"/>
          <w:u w:val="single"/>
          <w:lang w:val="es-ES_tradnl"/>
        </w:rPr>
        <w:t>249.4</w:t>
      </w:r>
      <w:r>
        <w:rPr>
          <w:rFonts w:ascii="Times New Roman" w:hAnsi="Times New Roman"/>
          <w:sz w:val="28"/>
          <w:szCs w:val="28"/>
          <w:lang w:val="es-ES_tradnl"/>
        </w:rPr>
        <w:t xml:space="preserve"> LSC añade:</w:t>
      </w:r>
    </w:p>
    <w:p w:rsidR="00854624" w:rsidRDefault="00854624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854624" w:rsidRPr="00747CDA" w:rsidRDefault="00747CDA" w:rsidP="00747CDA">
      <w:pPr>
        <w:spacing w:after="0" w:line="240" w:lineRule="auto"/>
        <w:ind w:left="1416"/>
        <w:jc w:val="both"/>
        <w:rPr>
          <w:rFonts w:ascii="Courier New" w:eastAsia="Times New Roman" w:hAnsi="Courier New" w:cs="Courier New"/>
          <w:szCs w:val="24"/>
          <w:lang w:eastAsia="es-ES"/>
        </w:rPr>
      </w:pPr>
      <w:r w:rsidRPr="00747CDA">
        <w:rPr>
          <w:rFonts w:ascii="Courier New" w:eastAsia="Times New Roman" w:hAnsi="Courier New" w:cs="Courier New"/>
          <w:szCs w:val="24"/>
          <w:lang w:eastAsia="es-ES"/>
        </w:rPr>
        <w:t xml:space="preserve">No existiendo </w:t>
      </w:r>
      <w:r w:rsidR="00854624" w:rsidRPr="00747CDA">
        <w:rPr>
          <w:rFonts w:ascii="Courier New" w:eastAsia="Times New Roman" w:hAnsi="Courier New" w:cs="Courier New"/>
          <w:szCs w:val="24"/>
          <w:lang w:eastAsia="es-ES"/>
        </w:rPr>
        <w:t>consejeros delegados</w:t>
      </w:r>
      <w:r w:rsidRPr="00747CDA">
        <w:rPr>
          <w:rFonts w:ascii="Courier New" w:eastAsia="Times New Roman" w:hAnsi="Courier New" w:cs="Courier New"/>
          <w:szCs w:val="24"/>
          <w:lang w:eastAsia="es-ES"/>
        </w:rPr>
        <w:t xml:space="preserve"> permanentes</w:t>
      </w:r>
      <w:r w:rsidR="00854624" w:rsidRPr="00747CDA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  <w:r w:rsidR="00854624">
        <w:t xml:space="preserve"> todas las disposiciones sobre deberes</w:t>
      </w:r>
      <w:r>
        <w:t>/</w:t>
      </w:r>
      <w:r w:rsidR="00854624">
        <w:t xml:space="preserve">responsabilidad de los administradores serán aplicables a la persona </w:t>
      </w:r>
      <w:r>
        <w:t>con</w:t>
      </w:r>
      <w:r w:rsidR="00854624">
        <w:t xml:space="preserve"> facultades de más alta dirección de la sociedad</w:t>
      </w:r>
      <w:r>
        <w:t xml:space="preserve"> </w:t>
      </w:r>
      <w:r w:rsidRPr="00747CDA">
        <w:rPr>
          <w:rFonts w:ascii="Courier New" w:eastAsia="Times New Roman" w:hAnsi="Courier New" w:cs="Courier New"/>
          <w:szCs w:val="24"/>
          <w:lang w:eastAsia="es-ES"/>
        </w:rPr>
        <w:t>(</w:t>
      </w:r>
      <w:r w:rsidR="00854624" w:rsidRPr="00747CDA">
        <w:rPr>
          <w:rFonts w:ascii="Courier New" w:eastAsia="Times New Roman" w:hAnsi="Courier New" w:cs="Courier New"/>
          <w:szCs w:val="24"/>
          <w:lang w:eastAsia="es-ES"/>
        </w:rPr>
        <w:t>sin perjuicio de las acciones de la sociedad basadas en su relación jurídica con ella</w:t>
      </w:r>
      <w:r w:rsidRPr="00747CDA">
        <w:rPr>
          <w:rFonts w:ascii="Courier New" w:eastAsia="Times New Roman" w:hAnsi="Courier New" w:cs="Courier New"/>
          <w:szCs w:val="24"/>
          <w:lang w:eastAsia="es-ES"/>
        </w:rPr>
        <w:t>)</w:t>
      </w:r>
      <w:r w:rsidR="00854624" w:rsidRPr="00747CDA">
        <w:rPr>
          <w:rFonts w:ascii="Courier New" w:eastAsia="Times New Roman" w:hAnsi="Courier New" w:cs="Courier New"/>
          <w:szCs w:val="24"/>
          <w:lang w:eastAsia="es-ES"/>
        </w:rPr>
        <w:t>.</w:t>
      </w:r>
    </w:p>
    <w:p w:rsidR="003245C0" w:rsidRDefault="003245C0" w:rsidP="003245C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245C0" w:rsidRDefault="003245C0" w:rsidP="003245C0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En esos “otros títulos” </w:t>
      </w:r>
      <w:r w:rsidR="00747CDA">
        <w:rPr>
          <w:rFonts w:ascii="Times New Roman" w:hAnsi="Times New Roman"/>
          <w:sz w:val="28"/>
          <w:szCs w:val="28"/>
          <w:lang w:val="es-ES_tradnl"/>
        </w:rPr>
        <w:t xml:space="preserve">y “facultades de más alta dirección” </w:t>
      </w:r>
      <w:r>
        <w:rPr>
          <w:rFonts w:ascii="Times New Roman" w:hAnsi="Times New Roman"/>
          <w:sz w:val="28"/>
          <w:szCs w:val="28"/>
          <w:lang w:val="es-ES_tradnl"/>
        </w:rPr>
        <w:t xml:space="preserve">cabe incluir </w:t>
      </w:r>
      <w:r w:rsidR="00747CDA">
        <w:rPr>
          <w:rFonts w:ascii="Times New Roman" w:hAnsi="Times New Roman"/>
          <w:sz w:val="28"/>
          <w:szCs w:val="28"/>
          <w:lang w:val="es-ES_tradnl"/>
        </w:rPr>
        <w:t>la relación laboral</w:t>
      </w:r>
      <w:r>
        <w:rPr>
          <w:rFonts w:ascii="Times New Roman" w:hAnsi="Times New Roman"/>
          <w:sz w:val="28"/>
          <w:szCs w:val="28"/>
          <w:lang w:val="es-ES_tradnl"/>
        </w:rPr>
        <w:t xml:space="preserve"> de alta dirección, </w:t>
      </w:r>
      <w:r w:rsidR="00747CDA">
        <w:rPr>
          <w:rFonts w:ascii="Times New Roman" w:hAnsi="Times New Roman"/>
          <w:sz w:val="28"/>
          <w:szCs w:val="28"/>
          <w:lang w:val="es-ES_tradnl"/>
        </w:rPr>
        <w:t xml:space="preserve">que es </w:t>
      </w:r>
      <w:r>
        <w:rPr>
          <w:rFonts w:ascii="Times New Roman" w:hAnsi="Times New Roman"/>
          <w:sz w:val="28"/>
          <w:szCs w:val="28"/>
          <w:lang w:val="es-ES_tradnl"/>
        </w:rPr>
        <w:t>de carácter especial del art. 2 ET (desarrollada por el RD 1382/ 1985)</w:t>
      </w:r>
    </w:p>
    <w:p w:rsidR="003245C0" w:rsidRDefault="003245C0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245C0" w:rsidRDefault="003245C0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D</w:t>
      </w:r>
      <w:r w:rsidR="005B6157">
        <w:rPr>
          <w:rFonts w:ascii="Times New Roman" w:hAnsi="Times New Roman"/>
          <w:sz w:val="28"/>
          <w:szCs w:val="28"/>
          <w:lang w:val="es-ES_tradnl"/>
        </w:rPr>
        <w:t>e la contraposición que hace el Cc</w:t>
      </w:r>
      <w:r>
        <w:rPr>
          <w:rFonts w:ascii="Times New Roman" w:hAnsi="Times New Roman"/>
          <w:sz w:val="28"/>
          <w:szCs w:val="28"/>
          <w:lang w:val="es-ES_tradnl"/>
        </w:rPr>
        <w:t>o</w:t>
      </w:r>
      <w:r w:rsidR="005B6157">
        <w:rPr>
          <w:rFonts w:ascii="Times New Roman" w:hAnsi="Times New Roman"/>
          <w:sz w:val="28"/>
          <w:szCs w:val="28"/>
          <w:lang w:val="es-ES_tradnl"/>
        </w:rPr>
        <w:t xml:space="preserve"> entre el gerente </w:t>
      </w:r>
      <w:r>
        <w:rPr>
          <w:rFonts w:ascii="Times New Roman" w:hAnsi="Times New Roman"/>
          <w:sz w:val="28"/>
          <w:szCs w:val="28"/>
          <w:lang w:val="es-ES_tradnl"/>
        </w:rPr>
        <w:t xml:space="preserve">(factor, </w:t>
      </w:r>
      <w:r w:rsidR="005B6157">
        <w:rPr>
          <w:rFonts w:ascii="Times New Roman" w:hAnsi="Times New Roman"/>
          <w:sz w:val="28"/>
          <w:szCs w:val="28"/>
          <w:lang w:val="es-ES_tradnl"/>
        </w:rPr>
        <w:t>apoderado general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="005B6157">
        <w:rPr>
          <w:rFonts w:ascii="Times New Roman" w:hAnsi="Times New Roman"/>
          <w:sz w:val="28"/>
          <w:szCs w:val="28"/>
          <w:lang w:val="es-ES_tradnl"/>
        </w:rPr>
        <w:t xml:space="preserve"> y los apoderados singulares </w:t>
      </w:r>
      <w:r>
        <w:rPr>
          <w:rFonts w:ascii="Times New Roman" w:hAnsi="Times New Roman"/>
          <w:sz w:val="28"/>
          <w:szCs w:val="28"/>
          <w:lang w:val="es-ES_tradnl"/>
        </w:rPr>
        <w:t>(</w:t>
      </w:r>
      <w:r w:rsidR="005B6157">
        <w:rPr>
          <w:rFonts w:ascii="Times New Roman" w:hAnsi="Times New Roman"/>
          <w:sz w:val="28"/>
          <w:szCs w:val="28"/>
          <w:lang w:val="es-ES_tradnl"/>
        </w:rPr>
        <w:t>“dependie</w:t>
      </w:r>
      <w:r w:rsidR="003E719C">
        <w:rPr>
          <w:rFonts w:ascii="Times New Roman" w:hAnsi="Times New Roman"/>
          <w:sz w:val="28"/>
          <w:szCs w:val="28"/>
          <w:lang w:val="es-ES_tradnl"/>
        </w:rPr>
        <w:t>nte</w:t>
      </w:r>
      <w:r w:rsidR="00C1662E">
        <w:rPr>
          <w:rFonts w:ascii="Times New Roman" w:hAnsi="Times New Roman"/>
          <w:sz w:val="28"/>
          <w:szCs w:val="28"/>
          <w:lang w:val="es-ES_tradnl"/>
        </w:rPr>
        <w:t>s</w:t>
      </w:r>
      <w:r w:rsidR="003E719C">
        <w:rPr>
          <w:rFonts w:ascii="Times New Roman" w:hAnsi="Times New Roman"/>
          <w:sz w:val="28"/>
          <w:szCs w:val="28"/>
          <w:lang w:val="es-ES_tradnl"/>
        </w:rPr>
        <w:t>”</w:t>
      </w:r>
      <w:r>
        <w:rPr>
          <w:rFonts w:ascii="Times New Roman" w:hAnsi="Times New Roman"/>
          <w:sz w:val="28"/>
          <w:szCs w:val="28"/>
          <w:lang w:val="es-ES_tradnl"/>
        </w:rPr>
        <w:t>) deduce SANCHEZ CALERO q</w:t>
      </w:r>
      <w:r w:rsidR="003E719C">
        <w:rPr>
          <w:rFonts w:ascii="Times New Roman" w:hAnsi="Times New Roman"/>
          <w:sz w:val="28"/>
          <w:szCs w:val="28"/>
          <w:lang w:val="es-ES_tradnl"/>
        </w:rPr>
        <w:t>ue estamos ante un poder</w:t>
      </w:r>
      <w:r w:rsidR="004857D5">
        <w:rPr>
          <w:rFonts w:ascii="Times New Roman" w:hAnsi="Times New Roman"/>
          <w:sz w:val="28"/>
          <w:szCs w:val="28"/>
          <w:lang w:val="es-ES_tradnl"/>
        </w:rPr>
        <w:t>:</w:t>
      </w:r>
    </w:p>
    <w:p w:rsidR="003245C0" w:rsidRDefault="003245C0" w:rsidP="004857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857D5" w:rsidRDefault="003245C0" w:rsidP="004857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TIPICO (como en el caso del </w:t>
      </w:r>
      <w:r w:rsidR="003E719C">
        <w:rPr>
          <w:rFonts w:ascii="Times New Roman" w:hAnsi="Times New Roman"/>
          <w:sz w:val="28"/>
          <w:szCs w:val="28"/>
          <w:lang w:val="es-ES_tradnl"/>
        </w:rPr>
        <w:t>factor notorio</w:t>
      </w:r>
      <w:r>
        <w:rPr>
          <w:rFonts w:ascii="Times New Roman" w:hAnsi="Times New Roman"/>
          <w:sz w:val="28"/>
          <w:szCs w:val="28"/>
          <w:lang w:val="es-ES_tradnl"/>
        </w:rPr>
        <w:t xml:space="preserve">, </w:t>
      </w:r>
      <w:r w:rsidR="00EF70C6">
        <w:rPr>
          <w:rFonts w:ascii="Times New Roman" w:hAnsi="Times New Roman"/>
          <w:sz w:val="28"/>
          <w:szCs w:val="28"/>
          <w:lang w:val="es-ES_tradnl"/>
        </w:rPr>
        <w:t>art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EF70C6">
        <w:rPr>
          <w:rFonts w:ascii="Times New Roman" w:hAnsi="Times New Roman"/>
          <w:sz w:val="28"/>
          <w:szCs w:val="28"/>
          <w:lang w:val="es-ES_tradnl"/>
        </w:rPr>
        <w:t>286</w:t>
      </w:r>
      <w:r w:rsidR="003E719C">
        <w:rPr>
          <w:rFonts w:ascii="Times New Roman" w:hAnsi="Times New Roman"/>
          <w:sz w:val="28"/>
          <w:szCs w:val="28"/>
          <w:lang w:val="es-ES_tradnl"/>
        </w:rPr>
        <w:t>)</w:t>
      </w:r>
      <w:r>
        <w:rPr>
          <w:rFonts w:ascii="Times New Roman" w:hAnsi="Times New Roman"/>
          <w:sz w:val="28"/>
          <w:szCs w:val="28"/>
          <w:lang w:val="es-ES_tradnl"/>
        </w:rPr>
        <w:t>, que abarca funciones de administración y contratación en nombre de la empresa dentro de la actividad que constituye su objeto</w:t>
      </w:r>
    </w:p>
    <w:p w:rsidR="004857D5" w:rsidRDefault="004857D5" w:rsidP="004857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245C0" w:rsidRDefault="004857D5" w:rsidP="004857D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S</w:t>
      </w:r>
      <w:r w:rsidR="003245C0">
        <w:rPr>
          <w:rFonts w:ascii="Times New Roman" w:hAnsi="Times New Roman"/>
          <w:sz w:val="28"/>
          <w:szCs w:val="28"/>
          <w:lang w:val="es-ES_tradnl"/>
        </w:rPr>
        <w:t xml:space="preserve">i se le imponen limitaciones que lo impidan, </w:t>
      </w:r>
      <w:r w:rsidR="00C5477E">
        <w:rPr>
          <w:rFonts w:ascii="Times New Roman" w:hAnsi="Times New Roman"/>
          <w:sz w:val="28"/>
          <w:szCs w:val="28"/>
          <w:lang w:val="es-ES_tradnl"/>
        </w:rPr>
        <w:t>no ten</w:t>
      </w:r>
      <w:r w:rsidR="003245C0">
        <w:rPr>
          <w:rFonts w:ascii="Times New Roman" w:hAnsi="Times New Roman"/>
          <w:sz w:val="28"/>
          <w:szCs w:val="28"/>
          <w:lang w:val="es-ES_tradnl"/>
        </w:rPr>
        <w:t xml:space="preserve">dría ya </w:t>
      </w:r>
      <w:r w:rsidR="00C5477E">
        <w:rPr>
          <w:rFonts w:ascii="Times New Roman" w:hAnsi="Times New Roman"/>
          <w:sz w:val="28"/>
          <w:szCs w:val="28"/>
          <w:lang w:val="es-ES_tradnl"/>
        </w:rPr>
        <w:t>la consideración de factor o gerente</w:t>
      </w:r>
      <w:r>
        <w:rPr>
          <w:rFonts w:ascii="Times New Roman" w:hAnsi="Times New Roman"/>
          <w:sz w:val="28"/>
          <w:szCs w:val="28"/>
          <w:lang w:val="es-ES_tradnl"/>
        </w:rPr>
        <w:t xml:space="preserve">. </w:t>
      </w:r>
    </w:p>
    <w:p w:rsidR="003245C0" w:rsidRDefault="003245C0" w:rsidP="004857D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C1662E" w:rsidRDefault="004857D5" w:rsidP="004857D5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Q</w:t>
      </w:r>
      <w:r w:rsidR="00C5477E">
        <w:rPr>
          <w:rFonts w:ascii="Times New Roman" w:hAnsi="Times New Roman"/>
          <w:sz w:val="28"/>
          <w:szCs w:val="28"/>
          <w:lang w:val="es-ES_tradnl"/>
        </w:rPr>
        <w:t>ue el art. 286 C</w:t>
      </w:r>
      <w:r>
        <w:rPr>
          <w:rFonts w:ascii="Times New Roman" w:hAnsi="Times New Roman"/>
          <w:sz w:val="28"/>
          <w:szCs w:val="28"/>
          <w:lang w:val="es-ES_tradnl"/>
        </w:rPr>
        <w:t>co</w:t>
      </w:r>
      <w:r w:rsidR="00C5477E">
        <w:rPr>
          <w:rFonts w:ascii="Times New Roman" w:hAnsi="Times New Roman"/>
          <w:sz w:val="28"/>
          <w:szCs w:val="28"/>
          <w:lang w:val="es-ES_tradnl"/>
        </w:rPr>
        <w:t xml:space="preserve"> diga que el poder podrá contener </w:t>
      </w:r>
      <w:r w:rsidR="00C5477E" w:rsidRPr="00C5477E">
        <w:rPr>
          <w:rFonts w:ascii="Times New Roman" w:hAnsi="Times New Roman"/>
          <w:i/>
          <w:sz w:val="28"/>
          <w:szCs w:val="28"/>
          <w:lang w:val="es-ES_tradnl"/>
        </w:rPr>
        <w:t>“más o menos facultades</w:t>
      </w:r>
      <w:r w:rsidR="00C5477E">
        <w:rPr>
          <w:rFonts w:ascii="Times New Roman" w:hAnsi="Times New Roman"/>
          <w:i/>
          <w:sz w:val="28"/>
          <w:szCs w:val="28"/>
          <w:lang w:val="es-ES_tradnl"/>
        </w:rPr>
        <w:t xml:space="preserve">” </w:t>
      </w:r>
      <w:r>
        <w:rPr>
          <w:rFonts w:ascii="Times New Roman" w:hAnsi="Times New Roman"/>
          <w:i/>
          <w:sz w:val="28"/>
          <w:szCs w:val="28"/>
          <w:lang w:val="es-ES_tradnl"/>
        </w:rPr>
        <w:t xml:space="preserve">hace </w:t>
      </w:r>
      <w:r w:rsidR="00C5477E">
        <w:rPr>
          <w:rFonts w:ascii="Times New Roman" w:hAnsi="Times New Roman"/>
          <w:sz w:val="28"/>
          <w:szCs w:val="28"/>
          <w:lang w:val="es-ES_tradnl"/>
        </w:rPr>
        <w:t xml:space="preserve">referencia a más o menos facultades </w:t>
      </w:r>
      <w:r w:rsidR="00C5477E" w:rsidRPr="004857D5">
        <w:rPr>
          <w:rFonts w:ascii="Times New Roman" w:hAnsi="Times New Roman"/>
          <w:sz w:val="28"/>
          <w:szCs w:val="28"/>
          <w:u w:val="single"/>
          <w:lang w:val="es-ES_tradnl"/>
        </w:rPr>
        <w:t>por encima de</w:t>
      </w:r>
      <w:r w:rsidR="00C5477E" w:rsidRPr="004857D5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C5477E">
        <w:rPr>
          <w:rFonts w:ascii="Times New Roman" w:hAnsi="Times New Roman"/>
          <w:sz w:val="28"/>
          <w:szCs w:val="28"/>
          <w:lang w:val="es-ES_tradnl"/>
        </w:rPr>
        <w:t xml:space="preserve">las imprescindibles para </w:t>
      </w:r>
      <w:r w:rsidR="00A14BB8">
        <w:rPr>
          <w:rFonts w:ascii="Times New Roman" w:hAnsi="Times New Roman"/>
          <w:sz w:val="28"/>
          <w:szCs w:val="28"/>
          <w:lang w:val="es-ES_tradnl"/>
        </w:rPr>
        <w:t xml:space="preserve">realizar </w:t>
      </w:r>
      <w:r w:rsidR="00C5477E">
        <w:rPr>
          <w:rFonts w:ascii="Times New Roman" w:hAnsi="Times New Roman"/>
          <w:sz w:val="28"/>
          <w:szCs w:val="28"/>
          <w:lang w:val="es-ES_tradnl"/>
        </w:rPr>
        <w:t>su cometido.</w:t>
      </w:r>
    </w:p>
    <w:p w:rsidR="004857D5" w:rsidRDefault="004857D5" w:rsidP="004857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F253AA" w:rsidRDefault="004857D5" w:rsidP="004857D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INDEROGABLE</w:t>
      </w:r>
      <w:r w:rsidR="00F253AA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 xml:space="preserve">(frente a </w:t>
      </w:r>
      <w:r w:rsidR="00F253AA">
        <w:rPr>
          <w:rFonts w:ascii="Times New Roman" w:hAnsi="Times New Roman"/>
          <w:sz w:val="28"/>
          <w:szCs w:val="28"/>
          <w:lang w:val="es-ES_tradnl"/>
        </w:rPr>
        <w:t>tercero de buena fe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="00F253AA">
        <w:rPr>
          <w:rFonts w:ascii="Times New Roman" w:hAnsi="Times New Roman"/>
          <w:sz w:val="28"/>
          <w:szCs w:val="28"/>
          <w:lang w:val="es-ES_tradnl"/>
        </w:rPr>
        <w:t>.</w:t>
      </w:r>
    </w:p>
    <w:p w:rsidR="004857D5" w:rsidRDefault="004857D5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B6312" w:rsidRDefault="00A14BB8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Como tal poder </w:t>
      </w:r>
      <w:r w:rsidR="004857D5">
        <w:rPr>
          <w:rFonts w:ascii="Times New Roman" w:hAnsi="Times New Roman"/>
          <w:sz w:val="28"/>
          <w:szCs w:val="28"/>
          <w:lang w:val="es-ES_tradnl"/>
        </w:rPr>
        <w:t>(</w:t>
      </w:r>
      <w:r w:rsidR="003128A9">
        <w:rPr>
          <w:rFonts w:ascii="Times New Roman" w:hAnsi="Times New Roman"/>
          <w:sz w:val="28"/>
          <w:szCs w:val="28"/>
          <w:lang w:val="es-ES_tradnl"/>
        </w:rPr>
        <w:t>general</w:t>
      </w:r>
      <w:r w:rsidR="004857D5">
        <w:rPr>
          <w:rFonts w:ascii="Times New Roman" w:hAnsi="Times New Roman"/>
          <w:sz w:val="28"/>
          <w:szCs w:val="28"/>
          <w:lang w:val="es-ES_tradnl"/>
        </w:rPr>
        <w:t>)</w:t>
      </w:r>
      <w:r w:rsidR="003128A9">
        <w:rPr>
          <w:rFonts w:ascii="Times New Roman" w:hAnsi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de una sociedad habrá de inscribirse en el RM (art</w:t>
      </w:r>
      <w:r w:rsidR="003128A9">
        <w:rPr>
          <w:rFonts w:ascii="Times New Roman" w:hAnsi="Times New Roman"/>
          <w:sz w:val="28"/>
          <w:szCs w:val="28"/>
          <w:lang w:val="es-ES_tradnl"/>
        </w:rPr>
        <w:t xml:space="preserve"> 94</w:t>
      </w:r>
      <w:r w:rsidR="004857D5">
        <w:rPr>
          <w:rFonts w:ascii="Times New Roman" w:hAnsi="Times New Roman"/>
          <w:sz w:val="28"/>
          <w:szCs w:val="28"/>
          <w:lang w:val="es-ES_tradnl"/>
        </w:rPr>
        <w:t>.</w:t>
      </w:r>
      <w:r w:rsidR="003128A9">
        <w:rPr>
          <w:rFonts w:ascii="Times New Roman" w:hAnsi="Times New Roman"/>
          <w:sz w:val="28"/>
          <w:szCs w:val="28"/>
          <w:lang w:val="es-ES_tradnl"/>
        </w:rPr>
        <w:t>5 RRM)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C1662E">
        <w:rPr>
          <w:rFonts w:ascii="Times New Roman" w:hAnsi="Times New Roman"/>
          <w:sz w:val="28"/>
          <w:szCs w:val="28"/>
          <w:lang w:val="es-ES_tradnl"/>
        </w:rPr>
        <w:t>y</w:t>
      </w:r>
      <w:r w:rsidR="004857D5">
        <w:rPr>
          <w:rFonts w:ascii="Times New Roman" w:hAnsi="Times New Roman"/>
          <w:sz w:val="28"/>
          <w:szCs w:val="28"/>
          <w:lang w:val="es-ES_tradnl"/>
        </w:rPr>
        <w:t xml:space="preserve"> a tal fin</w:t>
      </w:r>
      <w:r>
        <w:rPr>
          <w:rFonts w:ascii="Times New Roman" w:hAnsi="Times New Roman"/>
          <w:sz w:val="28"/>
          <w:szCs w:val="28"/>
          <w:lang w:val="es-ES_tradnl"/>
        </w:rPr>
        <w:t xml:space="preserve"> otorgarse</w:t>
      </w:r>
      <w:r w:rsidR="00C1662E">
        <w:rPr>
          <w:rFonts w:ascii="Times New Roman" w:hAnsi="Times New Roman"/>
          <w:sz w:val="28"/>
          <w:szCs w:val="28"/>
          <w:lang w:val="es-ES_tradnl"/>
        </w:rPr>
        <w:t xml:space="preserve"> en escritura p</w:t>
      </w:r>
      <w:r>
        <w:rPr>
          <w:rFonts w:ascii="Times New Roman" w:hAnsi="Times New Roman"/>
          <w:sz w:val="28"/>
          <w:szCs w:val="28"/>
          <w:lang w:val="es-ES_tradnl"/>
        </w:rPr>
        <w:t>ú</w:t>
      </w:r>
      <w:r w:rsidR="00C1662E">
        <w:rPr>
          <w:rFonts w:ascii="Times New Roman" w:hAnsi="Times New Roman"/>
          <w:sz w:val="28"/>
          <w:szCs w:val="28"/>
          <w:lang w:val="es-ES_tradnl"/>
        </w:rPr>
        <w:t>blica</w:t>
      </w:r>
      <w:r>
        <w:rPr>
          <w:rFonts w:ascii="Times New Roman" w:hAnsi="Times New Roman"/>
          <w:sz w:val="28"/>
          <w:szCs w:val="28"/>
          <w:lang w:val="es-ES_tradnl"/>
        </w:rPr>
        <w:t xml:space="preserve"> (art. 5 RRM)</w:t>
      </w:r>
      <w:r w:rsidR="004857D5">
        <w:rPr>
          <w:rFonts w:ascii="Times New Roman" w:hAnsi="Times New Roman"/>
          <w:sz w:val="28"/>
          <w:szCs w:val="28"/>
          <w:lang w:val="es-ES_tradnl"/>
        </w:rPr>
        <w:t>.</w:t>
      </w:r>
    </w:p>
    <w:p w:rsidR="004857D5" w:rsidRDefault="004857D5" w:rsidP="001818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4278F7" w:rsidRPr="005D647F" w:rsidRDefault="004857D5" w:rsidP="005D64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Destacar</w:t>
      </w:r>
      <w:r w:rsidR="009D35A2">
        <w:rPr>
          <w:rFonts w:ascii="Times New Roman" w:hAnsi="Times New Roman"/>
          <w:sz w:val="28"/>
          <w:szCs w:val="28"/>
          <w:lang w:val="es-ES_tradnl"/>
        </w:rPr>
        <w:t xml:space="preserve"> que el poder general otorgado al gerente no puede contener la facultad de autocontratación </w:t>
      </w:r>
      <w:r>
        <w:rPr>
          <w:rFonts w:ascii="Times New Roman" w:hAnsi="Times New Roman"/>
          <w:sz w:val="28"/>
          <w:szCs w:val="28"/>
          <w:lang w:val="es-ES_tradnl"/>
        </w:rPr>
        <w:t>(</w:t>
      </w:r>
      <w:r w:rsidR="009D35A2">
        <w:rPr>
          <w:rFonts w:ascii="Times New Roman" w:hAnsi="Times New Roman"/>
          <w:sz w:val="28"/>
          <w:szCs w:val="28"/>
          <w:lang w:val="es-ES_tradnl"/>
        </w:rPr>
        <w:t>conflicto de intereses</w:t>
      </w:r>
      <w:r w:rsidR="00747CDA">
        <w:rPr>
          <w:rFonts w:ascii="Times New Roman" w:hAnsi="Times New Roman"/>
          <w:sz w:val="28"/>
          <w:szCs w:val="28"/>
          <w:lang w:val="es-ES_tradnl"/>
        </w:rPr>
        <w:t>,</w:t>
      </w:r>
      <w:r w:rsidR="009D35A2">
        <w:rPr>
          <w:rFonts w:ascii="Times New Roman" w:hAnsi="Times New Roman"/>
          <w:sz w:val="28"/>
          <w:szCs w:val="28"/>
          <w:lang w:val="es-ES_tradnl"/>
        </w:rPr>
        <w:t xml:space="preserve"> R</w:t>
      </w:r>
      <w:r>
        <w:rPr>
          <w:rFonts w:ascii="Times New Roman" w:hAnsi="Times New Roman"/>
          <w:sz w:val="28"/>
          <w:szCs w:val="28"/>
          <w:lang w:val="es-ES_tradnl"/>
        </w:rPr>
        <w:t>DGRN</w:t>
      </w:r>
      <w:r w:rsidR="009D35A2">
        <w:rPr>
          <w:rFonts w:ascii="Times New Roman" w:hAnsi="Times New Roman"/>
          <w:sz w:val="28"/>
          <w:szCs w:val="28"/>
          <w:lang w:val="es-ES_tradnl"/>
        </w:rPr>
        <w:t xml:space="preserve"> 28</w:t>
      </w:r>
      <w:r>
        <w:rPr>
          <w:rFonts w:ascii="Times New Roman" w:hAnsi="Times New Roman"/>
          <w:sz w:val="28"/>
          <w:szCs w:val="28"/>
          <w:lang w:val="es-ES_tradnl"/>
        </w:rPr>
        <w:t xml:space="preserve"> a</w:t>
      </w:r>
      <w:r w:rsidR="009D35A2">
        <w:rPr>
          <w:rFonts w:ascii="Times New Roman" w:hAnsi="Times New Roman"/>
          <w:sz w:val="28"/>
          <w:szCs w:val="28"/>
          <w:lang w:val="es-ES_tradnl"/>
        </w:rPr>
        <w:t>bril</w:t>
      </w:r>
      <w:r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9D35A2">
        <w:rPr>
          <w:rFonts w:ascii="Times New Roman" w:hAnsi="Times New Roman"/>
          <w:sz w:val="28"/>
          <w:szCs w:val="28"/>
          <w:lang w:val="es-ES_tradnl"/>
        </w:rPr>
        <w:t>2015</w:t>
      </w:r>
      <w:r w:rsidR="00747CDA">
        <w:rPr>
          <w:rFonts w:ascii="Times New Roman" w:hAnsi="Times New Roman"/>
          <w:sz w:val="28"/>
          <w:szCs w:val="28"/>
          <w:lang w:val="es-ES_tradnl"/>
        </w:rPr>
        <w:t xml:space="preserve">): </w:t>
      </w:r>
      <w:r w:rsidR="009D35A2">
        <w:rPr>
          <w:rFonts w:ascii="Times New Roman" w:hAnsi="Times New Roman"/>
          <w:sz w:val="28"/>
          <w:szCs w:val="28"/>
          <w:lang w:val="es-ES_tradnl"/>
        </w:rPr>
        <w:lastRenderedPageBreak/>
        <w:t xml:space="preserve">dado que los administradores carecen de esa facultad no pueden </w:t>
      </w:r>
      <w:r w:rsidR="001F3DBA">
        <w:rPr>
          <w:rFonts w:ascii="Times New Roman" w:hAnsi="Times New Roman"/>
          <w:sz w:val="28"/>
          <w:szCs w:val="28"/>
          <w:lang w:val="es-ES_tradnl"/>
        </w:rPr>
        <w:t>conferirla</w:t>
      </w:r>
      <w:r>
        <w:rPr>
          <w:rFonts w:ascii="Times New Roman" w:hAnsi="Times New Roman"/>
          <w:sz w:val="28"/>
          <w:szCs w:val="28"/>
          <w:lang w:val="es-ES_tradnl"/>
        </w:rPr>
        <w:t>;</w:t>
      </w:r>
      <w:r w:rsidR="001F3DBA">
        <w:rPr>
          <w:rFonts w:ascii="Times New Roman" w:hAnsi="Times New Roman"/>
          <w:sz w:val="28"/>
          <w:szCs w:val="28"/>
          <w:lang w:val="es-ES_tradnl"/>
        </w:rPr>
        <w:t xml:space="preserve"> solo la Junta General puede autorizar el otorgamiento de un poder general conteniendo dicha facultad.</w:t>
      </w:r>
      <w:bookmarkStart w:id="0" w:name="_GoBack"/>
      <w:bookmarkEnd w:id="0"/>
    </w:p>
    <w:sectPr w:rsidR="004278F7" w:rsidRPr="005D647F" w:rsidSect="006E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70" w:rsidRDefault="00D90670" w:rsidP="00FA5548">
      <w:pPr>
        <w:spacing w:after="0" w:line="240" w:lineRule="auto"/>
      </w:pPr>
      <w:r>
        <w:separator/>
      </w:r>
    </w:p>
  </w:endnote>
  <w:endnote w:type="continuationSeparator" w:id="0">
    <w:p w:rsidR="00D90670" w:rsidRDefault="00D90670" w:rsidP="00FA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70" w:rsidRDefault="00D90670" w:rsidP="00FA5548">
      <w:pPr>
        <w:spacing w:after="0" w:line="240" w:lineRule="auto"/>
      </w:pPr>
      <w:r>
        <w:separator/>
      </w:r>
    </w:p>
  </w:footnote>
  <w:footnote w:type="continuationSeparator" w:id="0">
    <w:p w:rsidR="00D90670" w:rsidRDefault="00D90670" w:rsidP="00FA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319"/>
    <w:multiLevelType w:val="hybridMultilevel"/>
    <w:tmpl w:val="4036EA2E"/>
    <w:lvl w:ilvl="0" w:tplc="F934D104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C"/>
    <w:rsid w:val="000266A0"/>
    <w:rsid w:val="00055ED6"/>
    <w:rsid w:val="000605F5"/>
    <w:rsid w:val="00083482"/>
    <w:rsid w:val="000917B2"/>
    <w:rsid w:val="000C3F75"/>
    <w:rsid w:val="000E5F40"/>
    <w:rsid w:val="000F0EBA"/>
    <w:rsid w:val="00110087"/>
    <w:rsid w:val="00120272"/>
    <w:rsid w:val="00146BB2"/>
    <w:rsid w:val="00175989"/>
    <w:rsid w:val="00175F51"/>
    <w:rsid w:val="0018180E"/>
    <w:rsid w:val="001D29E1"/>
    <w:rsid w:val="001E1E1B"/>
    <w:rsid w:val="001E5528"/>
    <w:rsid w:val="001F354E"/>
    <w:rsid w:val="001F3DBA"/>
    <w:rsid w:val="002072C1"/>
    <w:rsid w:val="00245714"/>
    <w:rsid w:val="00265E10"/>
    <w:rsid w:val="00271DAB"/>
    <w:rsid w:val="002731A2"/>
    <w:rsid w:val="00280C8C"/>
    <w:rsid w:val="00283083"/>
    <w:rsid w:val="00296E20"/>
    <w:rsid w:val="002E6103"/>
    <w:rsid w:val="00301BEF"/>
    <w:rsid w:val="0030495E"/>
    <w:rsid w:val="003069D3"/>
    <w:rsid w:val="003128A9"/>
    <w:rsid w:val="00317C43"/>
    <w:rsid w:val="00321AE7"/>
    <w:rsid w:val="003245C0"/>
    <w:rsid w:val="00353233"/>
    <w:rsid w:val="00356ADD"/>
    <w:rsid w:val="00360EF9"/>
    <w:rsid w:val="003648A9"/>
    <w:rsid w:val="0038467A"/>
    <w:rsid w:val="00385D7A"/>
    <w:rsid w:val="003B714D"/>
    <w:rsid w:val="003E719C"/>
    <w:rsid w:val="004008E6"/>
    <w:rsid w:val="0041664A"/>
    <w:rsid w:val="004278F7"/>
    <w:rsid w:val="004508D1"/>
    <w:rsid w:val="00451383"/>
    <w:rsid w:val="00466FB4"/>
    <w:rsid w:val="004857D5"/>
    <w:rsid w:val="004B3708"/>
    <w:rsid w:val="004E4893"/>
    <w:rsid w:val="004F7F41"/>
    <w:rsid w:val="00502AA9"/>
    <w:rsid w:val="005030F9"/>
    <w:rsid w:val="00505401"/>
    <w:rsid w:val="00505667"/>
    <w:rsid w:val="00510CE4"/>
    <w:rsid w:val="005369E3"/>
    <w:rsid w:val="005A2F13"/>
    <w:rsid w:val="005B6157"/>
    <w:rsid w:val="005D37D5"/>
    <w:rsid w:val="005D647F"/>
    <w:rsid w:val="00601AEE"/>
    <w:rsid w:val="00604A0B"/>
    <w:rsid w:val="0060565D"/>
    <w:rsid w:val="00605D6D"/>
    <w:rsid w:val="006329C8"/>
    <w:rsid w:val="006449F8"/>
    <w:rsid w:val="00644E7A"/>
    <w:rsid w:val="00696EC1"/>
    <w:rsid w:val="006B3579"/>
    <w:rsid w:val="006C49C7"/>
    <w:rsid w:val="006C7EBA"/>
    <w:rsid w:val="006E0434"/>
    <w:rsid w:val="006E4D53"/>
    <w:rsid w:val="00701749"/>
    <w:rsid w:val="00747CDA"/>
    <w:rsid w:val="007523C4"/>
    <w:rsid w:val="00765F0E"/>
    <w:rsid w:val="00786F9C"/>
    <w:rsid w:val="00791992"/>
    <w:rsid w:val="007A21A4"/>
    <w:rsid w:val="007B4BC6"/>
    <w:rsid w:val="007B7B2A"/>
    <w:rsid w:val="007F423E"/>
    <w:rsid w:val="007F476A"/>
    <w:rsid w:val="00824538"/>
    <w:rsid w:val="00845CB7"/>
    <w:rsid w:val="00854624"/>
    <w:rsid w:val="0085632B"/>
    <w:rsid w:val="0088094D"/>
    <w:rsid w:val="00890A1B"/>
    <w:rsid w:val="008A0FF0"/>
    <w:rsid w:val="008C62E5"/>
    <w:rsid w:val="008E4C30"/>
    <w:rsid w:val="00901A54"/>
    <w:rsid w:val="009539A6"/>
    <w:rsid w:val="00954701"/>
    <w:rsid w:val="009670B5"/>
    <w:rsid w:val="009674EE"/>
    <w:rsid w:val="00981F8C"/>
    <w:rsid w:val="009827F3"/>
    <w:rsid w:val="009857C0"/>
    <w:rsid w:val="009939B8"/>
    <w:rsid w:val="009D35A2"/>
    <w:rsid w:val="009D76FD"/>
    <w:rsid w:val="009E26BE"/>
    <w:rsid w:val="00A06D8C"/>
    <w:rsid w:val="00A14BB8"/>
    <w:rsid w:val="00A5544A"/>
    <w:rsid w:val="00A64E73"/>
    <w:rsid w:val="00AA279D"/>
    <w:rsid w:val="00AA28F4"/>
    <w:rsid w:val="00AA42AB"/>
    <w:rsid w:val="00AE0BD5"/>
    <w:rsid w:val="00AF4CCD"/>
    <w:rsid w:val="00B02395"/>
    <w:rsid w:val="00B111DA"/>
    <w:rsid w:val="00B45CB5"/>
    <w:rsid w:val="00B963FF"/>
    <w:rsid w:val="00BB6312"/>
    <w:rsid w:val="00C1662E"/>
    <w:rsid w:val="00C3293B"/>
    <w:rsid w:val="00C5477E"/>
    <w:rsid w:val="00C5776B"/>
    <w:rsid w:val="00C74EF4"/>
    <w:rsid w:val="00C933DB"/>
    <w:rsid w:val="00CC62BB"/>
    <w:rsid w:val="00CD391F"/>
    <w:rsid w:val="00CD4AB0"/>
    <w:rsid w:val="00D03944"/>
    <w:rsid w:val="00D22B02"/>
    <w:rsid w:val="00D23943"/>
    <w:rsid w:val="00D32267"/>
    <w:rsid w:val="00D33884"/>
    <w:rsid w:val="00D5166F"/>
    <w:rsid w:val="00D90670"/>
    <w:rsid w:val="00DA3FB4"/>
    <w:rsid w:val="00E14B43"/>
    <w:rsid w:val="00E2347A"/>
    <w:rsid w:val="00E73BA5"/>
    <w:rsid w:val="00E9098E"/>
    <w:rsid w:val="00E93F4E"/>
    <w:rsid w:val="00EB1B48"/>
    <w:rsid w:val="00EC2A76"/>
    <w:rsid w:val="00ED73CD"/>
    <w:rsid w:val="00EE3A97"/>
    <w:rsid w:val="00EF70C6"/>
    <w:rsid w:val="00F253AA"/>
    <w:rsid w:val="00F26A04"/>
    <w:rsid w:val="00F403EA"/>
    <w:rsid w:val="00F70FFB"/>
    <w:rsid w:val="00F837B4"/>
    <w:rsid w:val="00FA1AB4"/>
    <w:rsid w:val="00FA5548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3F63A"/>
  <w15:chartTrackingRefBased/>
  <w15:docId w15:val="{4513307D-DE4B-4EE9-BAC1-44A2A94D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53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ar"/>
    <w:uiPriority w:val="9"/>
    <w:qFormat/>
    <w:rsid w:val="003B71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Negrita">
    <w:name w:val="Cuerpo del texto + Negrita"/>
    <w:aliases w:val="Espaciado -1 pto"/>
    <w:rsid w:val="00981F8C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styleId="Prrafodelista">
    <w:name w:val="List Paragraph"/>
    <w:basedOn w:val="Normal"/>
    <w:qFormat/>
    <w:rsid w:val="007F423E"/>
    <w:pPr>
      <w:ind w:left="720"/>
      <w:contextualSpacing/>
    </w:pPr>
  </w:style>
  <w:style w:type="paragraph" w:styleId="NormalWeb">
    <w:name w:val="Normal (Web)"/>
    <w:basedOn w:val="Normal"/>
    <w:unhideWhenUsed/>
    <w:rsid w:val="00055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5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548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A5548"/>
    <w:rPr>
      <w:vertAlign w:val="superscript"/>
    </w:rPr>
  </w:style>
  <w:style w:type="paragraph" w:customStyle="1" w:styleId="parrafo">
    <w:name w:val="parrafo"/>
    <w:basedOn w:val="Normal"/>
    <w:rsid w:val="00EC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EC2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B714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iculo">
    <w:name w:val="articulo"/>
    <w:basedOn w:val="Normal"/>
    <w:rsid w:val="003B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2675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Rafael</dc:creator>
  <cp:keywords/>
  <cp:lastModifiedBy>Daniel Andreu</cp:lastModifiedBy>
  <cp:revision>2</cp:revision>
  <dcterms:created xsi:type="dcterms:W3CDTF">2019-05-30T08:59:00Z</dcterms:created>
  <dcterms:modified xsi:type="dcterms:W3CDTF">2019-05-30T08:59:00Z</dcterms:modified>
</cp:coreProperties>
</file>