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F3" w:rsidRPr="00242CC6" w:rsidRDefault="005C3487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6D0F34">
        <w:rPr>
          <w:rFonts w:ascii="Times New Roman" w:hAnsi="Times New Roman"/>
          <w:b/>
          <w:sz w:val="22"/>
          <w:szCs w:val="28"/>
        </w:rPr>
        <w:t xml:space="preserve">TEMA 27 </w:t>
      </w:r>
      <w:r w:rsidR="00CB18F3" w:rsidRPr="006D0F34">
        <w:rPr>
          <w:rFonts w:ascii="Times New Roman" w:hAnsi="Times New Roman"/>
          <w:b/>
          <w:sz w:val="22"/>
          <w:szCs w:val="28"/>
        </w:rPr>
        <w:t xml:space="preserve">LA CONTABILIDAD: PRINCIPIOS CONTABLES. LOS LIBROS DEL EMPRESARIO. CUENTAS ANUALES DE LAS SOCIEDADES DE CAPITAL. LA FORMULACIÓN DE LAS CUENTAS: SU CONTENIDO. VERIFICACIÓN DE LAS CUENTAS: EL AUDITOR. APROBACIÓN DE LAS CUENTAS. APLICACIÓN DEL RESULTADO DEL EJERCICIO. LA CONSTITUCIÓN DE RESERVAS. DISTRIBUCIÓN DE BENEFICIOS. </w:t>
      </w:r>
      <w:r w:rsidR="009B3A9B" w:rsidRPr="006D0F34">
        <w:rPr>
          <w:rFonts w:ascii="Times New Roman" w:hAnsi="Times New Roman"/>
          <w:b/>
          <w:sz w:val="22"/>
          <w:szCs w:val="28"/>
        </w:rPr>
        <w:t>L</w:t>
      </w:r>
      <w:r w:rsidR="00CB18F3" w:rsidRPr="006D0F34">
        <w:rPr>
          <w:rFonts w:ascii="Times New Roman" w:hAnsi="Times New Roman"/>
          <w:b/>
          <w:sz w:val="22"/>
          <w:szCs w:val="28"/>
        </w:rPr>
        <w:t>OS  DIVIDENDOS A CUENTA. DEPÓSITO DE LAS CUENTAS EN EL REGISTRO MERCANTIL</w:t>
      </w:r>
    </w:p>
    <w:p w:rsidR="00CB18F3" w:rsidRPr="00242CC6" w:rsidRDefault="00CB18F3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75CDE" w:rsidRPr="00242CC6" w:rsidRDefault="00F75CDE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LA CONTABILIDAD</w:t>
      </w:r>
      <w:r w:rsidRPr="000F0496">
        <w:rPr>
          <w:rFonts w:ascii="Times New Roman" w:hAnsi="Times New Roman"/>
          <w:sz w:val="28"/>
          <w:szCs w:val="28"/>
        </w:rPr>
        <w:t xml:space="preserve">: </w:t>
      </w:r>
      <w:r w:rsidR="00225762">
        <w:rPr>
          <w:rFonts w:ascii="Times New Roman" w:hAnsi="Times New Roman"/>
          <w:sz w:val="28"/>
          <w:szCs w:val="28"/>
        </w:rPr>
        <w:t xml:space="preserve">  </w:t>
      </w:r>
      <w:r w:rsidR="00225762" w:rsidRPr="00225762">
        <w:rPr>
          <w:rFonts w:ascii="Times New Roman" w:hAnsi="Times New Roman"/>
          <w:szCs w:val="28"/>
        </w:rPr>
        <w:t>25 Cco</w:t>
      </w:r>
    </w:p>
    <w:p w:rsidR="00667B9D" w:rsidRPr="00242CC6" w:rsidRDefault="00667B9D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855BB" w:rsidRDefault="009855BB" w:rsidP="00C5009B">
      <w:pPr>
        <w:pStyle w:val="Textoindependiente"/>
        <w:tabs>
          <w:tab w:val="left" w:pos="180"/>
        </w:tabs>
        <w:ind w:left="-180" w:right="-316"/>
        <w:rPr>
          <w:i w:val="0"/>
          <w:iCs w:val="0"/>
          <w:sz w:val="20"/>
        </w:rPr>
      </w:pPr>
      <w:r w:rsidRPr="00C5009B">
        <w:rPr>
          <w:i w:val="0"/>
          <w:iCs w:val="0"/>
          <w:sz w:val="20"/>
        </w:rPr>
        <w:t xml:space="preserve">Es la ciencia cuyo objeto es la ordenación, representación y medida del patrimonio. </w:t>
      </w:r>
    </w:p>
    <w:p w:rsidR="00445D79" w:rsidRPr="00C5009B" w:rsidRDefault="00445D79" w:rsidP="00C5009B">
      <w:pPr>
        <w:pStyle w:val="Textoindependiente"/>
        <w:tabs>
          <w:tab w:val="left" w:pos="180"/>
        </w:tabs>
        <w:ind w:left="-180" w:right="-316"/>
        <w:rPr>
          <w:i w:val="0"/>
          <w:iCs w:val="0"/>
          <w:sz w:val="20"/>
        </w:rPr>
      </w:pPr>
    </w:p>
    <w:p w:rsidR="009855BB" w:rsidRPr="00C5009B" w:rsidRDefault="00445D79" w:rsidP="00C5009B">
      <w:pPr>
        <w:pStyle w:val="Textoindependiente"/>
        <w:tabs>
          <w:tab w:val="left" w:pos="180"/>
        </w:tabs>
        <w:ind w:left="180" w:right="-316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Surge</w:t>
      </w:r>
      <w:r w:rsidR="009855BB" w:rsidRPr="00C5009B">
        <w:rPr>
          <w:i w:val="0"/>
          <w:iCs w:val="0"/>
          <w:sz w:val="20"/>
        </w:rPr>
        <w:t xml:space="preserve"> </w:t>
      </w:r>
      <w:r>
        <w:rPr>
          <w:i w:val="0"/>
          <w:iCs w:val="0"/>
          <w:sz w:val="20"/>
        </w:rPr>
        <w:t xml:space="preserve">por </w:t>
      </w:r>
      <w:r w:rsidR="009855BB" w:rsidRPr="00C5009B">
        <w:rPr>
          <w:i w:val="0"/>
          <w:iCs w:val="0"/>
          <w:sz w:val="20"/>
        </w:rPr>
        <w:t xml:space="preserve">razones </w:t>
      </w:r>
      <w:r w:rsidRPr="00C5009B">
        <w:rPr>
          <w:i w:val="0"/>
          <w:iCs w:val="0"/>
          <w:sz w:val="20"/>
        </w:rPr>
        <w:t xml:space="preserve">inicialmente </w:t>
      </w:r>
      <w:r w:rsidR="009855BB" w:rsidRPr="00C5009B">
        <w:rPr>
          <w:i w:val="0"/>
          <w:iCs w:val="0"/>
          <w:sz w:val="20"/>
        </w:rPr>
        <w:t>privadas</w:t>
      </w:r>
      <w:r>
        <w:rPr>
          <w:i w:val="0"/>
          <w:iCs w:val="0"/>
          <w:sz w:val="20"/>
        </w:rPr>
        <w:t xml:space="preserve">, </w:t>
      </w:r>
      <w:r w:rsidR="00193AF8">
        <w:rPr>
          <w:i w:val="0"/>
          <w:iCs w:val="0"/>
          <w:sz w:val="20"/>
        </w:rPr>
        <w:t>sobrevenidamente d</w:t>
      </w:r>
      <w:r w:rsidR="009855BB" w:rsidRPr="00C5009B">
        <w:rPr>
          <w:i w:val="0"/>
          <w:iCs w:val="0"/>
          <w:sz w:val="20"/>
        </w:rPr>
        <w:t>e interés general</w:t>
      </w:r>
      <w:r w:rsidR="00C5009B" w:rsidRPr="00C5009B">
        <w:rPr>
          <w:i w:val="0"/>
          <w:iCs w:val="0"/>
          <w:sz w:val="20"/>
        </w:rPr>
        <w:t xml:space="preserve"> (de los acreedores y del propio Estado)</w:t>
      </w:r>
    </w:p>
    <w:p w:rsidR="009855BB" w:rsidRDefault="009855BB" w:rsidP="009855BB">
      <w:pPr>
        <w:pStyle w:val="Textoindependiente"/>
        <w:tabs>
          <w:tab w:val="left" w:pos="180"/>
        </w:tabs>
        <w:ind w:left="-180" w:right="-316"/>
        <w:rPr>
          <w:b/>
          <w:i w:val="0"/>
          <w:iCs w:val="0"/>
          <w:sz w:val="20"/>
        </w:rPr>
      </w:pPr>
    </w:p>
    <w:p w:rsidR="009855BB" w:rsidRDefault="009855BB" w:rsidP="009855BB">
      <w:pPr>
        <w:pStyle w:val="Textoindependiente"/>
        <w:tabs>
          <w:tab w:val="left" w:pos="180"/>
        </w:tabs>
        <w:ind w:left="-180" w:right="-316"/>
        <w:rPr>
          <w:i w:val="0"/>
          <w:iCs w:val="0"/>
          <w:sz w:val="20"/>
        </w:rPr>
      </w:pPr>
      <w:r>
        <w:rPr>
          <w:b/>
          <w:i w:val="0"/>
          <w:iCs w:val="0"/>
          <w:sz w:val="20"/>
        </w:rPr>
        <w:t>GRUPO NORMATIVO</w:t>
      </w:r>
      <w:r>
        <w:rPr>
          <w:i w:val="0"/>
          <w:iCs w:val="0"/>
          <w:sz w:val="20"/>
        </w:rPr>
        <w:t>:</w:t>
      </w:r>
    </w:p>
    <w:p w:rsidR="009855BB" w:rsidRDefault="009855BB" w:rsidP="009855BB">
      <w:pPr>
        <w:pStyle w:val="Textoindependiente"/>
        <w:tabs>
          <w:tab w:val="left" w:pos="180"/>
        </w:tabs>
        <w:ind w:left="-180" w:right="-316"/>
        <w:rPr>
          <w:i w:val="0"/>
          <w:iCs w:val="0"/>
          <w:sz w:val="20"/>
        </w:rPr>
      </w:pPr>
    </w:p>
    <w:p w:rsidR="009855BB" w:rsidRDefault="009855BB" w:rsidP="00C5009B">
      <w:pPr>
        <w:pStyle w:val="Textoindependiente"/>
        <w:tabs>
          <w:tab w:val="left" w:pos="180"/>
        </w:tabs>
        <w:ind w:left="180" w:right="-316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Art 25 y ss Cc</w:t>
      </w:r>
      <w:r w:rsidR="00445D79">
        <w:rPr>
          <w:i w:val="0"/>
          <w:iCs w:val="0"/>
          <w:sz w:val="20"/>
        </w:rPr>
        <w:t>o</w:t>
      </w:r>
    </w:p>
    <w:p w:rsidR="009855BB" w:rsidRPr="00C5009B" w:rsidRDefault="00445D79" w:rsidP="00C5009B">
      <w:pPr>
        <w:pStyle w:val="Textoindependiente"/>
        <w:tabs>
          <w:tab w:val="left" w:pos="180"/>
        </w:tabs>
        <w:ind w:left="180" w:right="-316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T</w:t>
      </w:r>
      <w:r w:rsidR="009855BB">
        <w:rPr>
          <w:i w:val="0"/>
          <w:iCs w:val="0"/>
          <w:sz w:val="20"/>
        </w:rPr>
        <w:t>ítulo VII (arts 253 a 284) LSC</w:t>
      </w:r>
    </w:p>
    <w:p w:rsidR="009855BB" w:rsidRPr="00C5009B" w:rsidRDefault="009855BB" w:rsidP="00C5009B">
      <w:pPr>
        <w:pStyle w:val="Textoindependiente"/>
        <w:tabs>
          <w:tab w:val="left" w:pos="180"/>
        </w:tabs>
        <w:ind w:left="180" w:right="-316"/>
        <w:rPr>
          <w:i w:val="0"/>
          <w:iCs w:val="0"/>
          <w:sz w:val="20"/>
        </w:rPr>
      </w:pPr>
      <w:r w:rsidRPr="00C5009B">
        <w:rPr>
          <w:i w:val="0"/>
          <w:iCs w:val="0"/>
          <w:sz w:val="20"/>
        </w:rPr>
        <w:t xml:space="preserve">Ley 22/2015, 20 de julio, Auditoría de Cuentas </w:t>
      </w:r>
    </w:p>
    <w:p w:rsidR="009855BB" w:rsidRDefault="009855BB" w:rsidP="00C5009B">
      <w:pPr>
        <w:pStyle w:val="Textoindependiente"/>
        <w:tabs>
          <w:tab w:val="left" w:pos="180"/>
        </w:tabs>
        <w:ind w:left="-180" w:right="-316"/>
        <w:rPr>
          <w:i w:val="0"/>
          <w:iCs w:val="0"/>
          <w:sz w:val="20"/>
        </w:rPr>
      </w:pPr>
    </w:p>
    <w:p w:rsidR="009855BB" w:rsidRDefault="009855BB" w:rsidP="009855BB">
      <w:pPr>
        <w:pStyle w:val="Textoindependiente"/>
        <w:tabs>
          <w:tab w:val="left" w:pos="180"/>
        </w:tabs>
        <w:ind w:left="-180" w:right="-316"/>
        <w:rPr>
          <w:i w:val="0"/>
          <w:iCs w:val="0"/>
          <w:sz w:val="20"/>
        </w:rPr>
      </w:pPr>
    </w:p>
    <w:p w:rsidR="00C5009B" w:rsidRDefault="00C5009B" w:rsidP="00C5009B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</w:t>
      </w:r>
      <w:r w:rsidRPr="00242CC6">
        <w:rPr>
          <w:rFonts w:ascii="Times New Roman" w:hAnsi="Times New Roman"/>
          <w:sz w:val="28"/>
          <w:szCs w:val="28"/>
        </w:rPr>
        <w:t xml:space="preserve"> Ley 4 de julio</w:t>
      </w:r>
      <w:r>
        <w:rPr>
          <w:rFonts w:ascii="Times New Roman" w:hAnsi="Times New Roman"/>
          <w:sz w:val="28"/>
          <w:szCs w:val="28"/>
        </w:rPr>
        <w:t xml:space="preserve"> 2007</w:t>
      </w:r>
      <w:r w:rsidRPr="00242CC6">
        <w:rPr>
          <w:rFonts w:ascii="Times New Roman" w:hAnsi="Times New Roman"/>
          <w:sz w:val="28"/>
          <w:szCs w:val="28"/>
        </w:rPr>
        <w:t xml:space="preserve">, de reforma y adaptación de la legislación mercantil en materia contable </w:t>
      </w:r>
      <w:r w:rsidR="00185E98">
        <w:rPr>
          <w:rFonts w:ascii="Times New Roman" w:hAnsi="Times New Roman"/>
          <w:sz w:val="28"/>
          <w:szCs w:val="28"/>
        </w:rPr>
        <w:t>(</w:t>
      </w:r>
      <w:r w:rsidRPr="00242CC6">
        <w:rPr>
          <w:rFonts w:ascii="Times New Roman" w:hAnsi="Times New Roman"/>
          <w:sz w:val="28"/>
          <w:szCs w:val="28"/>
        </w:rPr>
        <w:t>para su armonización internacional Europea</w:t>
      </w:r>
      <w:r w:rsidR="00185E98">
        <w:rPr>
          <w:rFonts w:ascii="Times New Roman" w:hAnsi="Times New Roman"/>
          <w:sz w:val="28"/>
          <w:szCs w:val="28"/>
        </w:rPr>
        <w:t>)</w:t>
      </w:r>
      <w:r w:rsidRPr="00242CC6">
        <w:rPr>
          <w:rFonts w:ascii="Times New Roman" w:hAnsi="Times New Roman"/>
          <w:sz w:val="28"/>
          <w:szCs w:val="28"/>
        </w:rPr>
        <w:t>, d</w:t>
      </w:r>
      <w:r w:rsidR="00193AF8">
        <w:rPr>
          <w:rFonts w:ascii="Times New Roman" w:hAnsi="Times New Roman"/>
          <w:sz w:val="28"/>
          <w:szCs w:val="28"/>
        </w:rPr>
        <w:t>io</w:t>
      </w:r>
      <w:r w:rsidRPr="00242CC6">
        <w:rPr>
          <w:rFonts w:ascii="Times New Roman" w:hAnsi="Times New Roman"/>
          <w:sz w:val="28"/>
          <w:szCs w:val="28"/>
        </w:rPr>
        <w:t xml:space="preserve"> nueva redacción a l</w:t>
      </w:r>
      <w:r>
        <w:rPr>
          <w:rFonts w:ascii="Times New Roman" w:hAnsi="Times New Roman"/>
          <w:sz w:val="28"/>
          <w:szCs w:val="28"/>
        </w:rPr>
        <w:t xml:space="preserve">os </w:t>
      </w:r>
      <w:r w:rsidRPr="00242CC6">
        <w:rPr>
          <w:rFonts w:ascii="Times New Roman" w:hAnsi="Times New Roman"/>
          <w:sz w:val="28"/>
          <w:szCs w:val="28"/>
        </w:rPr>
        <w:t>arts. 34 a 49</w:t>
      </w:r>
      <w:r>
        <w:rPr>
          <w:rFonts w:ascii="Times New Roman" w:hAnsi="Times New Roman"/>
          <w:sz w:val="28"/>
          <w:szCs w:val="28"/>
        </w:rPr>
        <w:t xml:space="preserve"> Cco (“De las cuentas anuales”)</w:t>
      </w:r>
    </w:p>
    <w:p w:rsidR="00C5009B" w:rsidRDefault="00C5009B" w:rsidP="00C5009B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</w:p>
    <w:p w:rsidR="00C5009B" w:rsidRDefault="00C5009B" w:rsidP="00C5009B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</w:rPr>
        <w:t xml:space="preserve">En ejecución de delegación contenida en dicha Ley </w:t>
      </w:r>
      <w:r w:rsidR="00445D79">
        <w:rPr>
          <w:rFonts w:ascii="Times New Roman" w:hAnsi="Times New Roman"/>
          <w:sz w:val="28"/>
          <w:szCs w:val="28"/>
        </w:rPr>
        <w:t>se</w:t>
      </w:r>
      <w:r w:rsidRPr="00242CC6">
        <w:rPr>
          <w:rFonts w:ascii="Times New Roman" w:hAnsi="Times New Roman"/>
          <w:sz w:val="28"/>
          <w:szCs w:val="28"/>
        </w:rPr>
        <w:t xml:space="preserve"> aprob</w:t>
      </w:r>
      <w:r w:rsidR="00193AF8">
        <w:rPr>
          <w:rFonts w:ascii="Times New Roman" w:hAnsi="Times New Roman"/>
          <w:sz w:val="28"/>
          <w:szCs w:val="28"/>
        </w:rPr>
        <w:t>ó</w:t>
      </w:r>
      <w:r w:rsidRPr="00242CC6">
        <w:rPr>
          <w:rFonts w:ascii="Times New Roman" w:hAnsi="Times New Roman"/>
          <w:sz w:val="28"/>
          <w:szCs w:val="28"/>
        </w:rPr>
        <w:t xml:space="preserve"> el Plan General de Contabilidad (RD </w:t>
      </w:r>
      <w:r>
        <w:rPr>
          <w:rFonts w:ascii="Times New Roman" w:hAnsi="Times New Roman"/>
          <w:sz w:val="28"/>
          <w:szCs w:val="28"/>
        </w:rPr>
        <w:t>1</w:t>
      </w:r>
      <w:r w:rsidRPr="00242CC6">
        <w:rPr>
          <w:rFonts w:ascii="Times New Roman" w:hAnsi="Times New Roman"/>
          <w:sz w:val="28"/>
          <w:szCs w:val="28"/>
        </w:rPr>
        <w:t>6 noviembre</w:t>
      </w:r>
      <w:r>
        <w:rPr>
          <w:rFonts w:ascii="Times New Roman" w:hAnsi="Times New Roman"/>
          <w:sz w:val="28"/>
          <w:szCs w:val="28"/>
        </w:rPr>
        <w:t xml:space="preserve"> 2007</w:t>
      </w:r>
      <w:r w:rsidRPr="00242CC6">
        <w:rPr>
          <w:rFonts w:ascii="Times New Roman" w:hAnsi="Times New Roman"/>
          <w:sz w:val="28"/>
          <w:szCs w:val="28"/>
        </w:rPr>
        <w:t>) y el P</w:t>
      </w:r>
      <w:r w:rsidR="00185E98">
        <w:rPr>
          <w:rFonts w:ascii="Times New Roman" w:hAnsi="Times New Roman"/>
          <w:sz w:val="28"/>
          <w:szCs w:val="28"/>
        </w:rPr>
        <w:t>GC</w:t>
      </w:r>
      <w:r w:rsidRPr="00242CC6">
        <w:rPr>
          <w:rFonts w:ascii="Times New Roman" w:hAnsi="Times New Roman"/>
          <w:sz w:val="28"/>
          <w:szCs w:val="28"/>
        </w:rPr>
        <w:t xml:space="preserve"> de pequeñas y medianas empresas (</w:t>
      </w:r>
      <w:r>
        <w:rPr>
          <w:rFonts w:ascii="Times New Roman" w:hAnsi="Times New Roman"/>
          <w:sz w:val="28"/>
          <w:szCs w:val="28"/>
        </w:rPr>
        <w:t xml:space="preserve">otro </w:t>
      </w:r>
      <w:r w:rsidRPr="00242CC6">
        <w:rPr>
          <w:rFonts w:ascii="Times New Roman" w:hAnsi="Times New Roman"/>
          <w:sz w:val="28"/>
          <w:szCs w:val="28"/>
        </w:rPr>
        <w:t xml:space="preserve">RD </w:t>
      </w:r>
      <w:r>
        <w:rPr>
          <w:rFonts w:ascii="Times New Roman" w:hAnsi="Times New Roman"/>
          <w:sz w:val="28"/>
          <w:szCs w:val="28"/>
        </w:rPr>
        <w:t>de la misma fecha</w:t>
      </w:r>
      <w:r w:rsidRPr="00242CC6">
        <w:rPr>
          <w:rFonts w:ascii="Times New Roman" w:hAnsi="Times New Roman"/>
          <w:sz w:val="28"/>
          <w:szCs w:val="28"/>
        </w:rPr>
        <w:t>).</w:t>
      </w:r>
    </w:p>
    <w:p w:rsidR="009855BB" w:rsidRDefault="009855BB" w:rsidP="006D0F34">
      <w:pPr>
        <w:spacing w:line="240" w:lineRule="auto"/>
        <w:ind w:firstLine="0"/>
      </w:pPr>
    </w:p>
    <w:p w:rsidR="009855BB" w:rsidRDefault="009855BB" w:rsidP="006D0F34">
      <w:pPr>
        <w:spacing w:line="240" w:lineRule="auto"/>
        <w:ind w:firstLine="0"/>
      </w:pPr>
    </w:p>
    <w:p w:rsidR="00634643" w:rsidRPr="00C5009B" w:rsidRDefault="00634643" w:rsidP="00C5009B">
      <w:pPr>
        <w:pStyle w:val="Textoindependiente"/>
        <w:tabs>
          <w:tab w:val="left" w:pos="180"/>
        </w:tabs>
        <w:ind w:left="-180" w:right="-316"/>
        <w:rPr>
          <w:i w:val="0"/>
          <w:iCs w:val="0"/>
          <w:sz w:val="20"/>
        </w:rPr>
      </w:pPr>
      <w:r w:rsidRPr="00C5009B">
        <w:rPr>
          <w:i w:val="0"/>
          <w:iCs w:val="0"/>
          <w:sz w:val="20"/>
        </w:rPr>
        <w:t>Art 25 Cco. Todo empresario debe llevar una contabilidad ordenada, adecuada a la actividad de su empresa que permita un seguimiento cronológico de todas sus operaciones</w:t>
      </w:r>
      <w:r w:rsidR="00667B9D" w:rsidRPr="00C5009B">
        <w:rPr>
          <w:i w:val="0"/>
          <w:iCs w:val="0"/>
          <w:sz w:val="20"/>
        </w:rPr>
        <w:t xml:space="preserve">. </w:t>
      </w:r>
    </w:p>
    <w:p w:rsidR="00225762" w:rsidRDefault="00225762" w:rsidP="006D0F34">
      <w:pPr>
        <w:spacing w:line="240" w:lineRule="auto"/>
        <w:ind w:firstLine="0"/>
      </w:pPr>
    </w:p>
    <w:p w:rsidR="007A4ABB" w:rsidRPr="00242CC6" w:rsidRDefault="007A4ABB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F0496" w:rsidRDefault="000F0496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PRINCIPIOS CONTABLES</w:t>
      </w:r>
      <w:r w:rsidRPr="00242CC6">
        <w:rPr>
          <w:rFonts w:ascii="Times New Roman" w:hAnsi="Times New Roman"/>
          <w:sz w:val="28"/>
          <w:szCs w:val="28"/>
        </w:rPr>
        <w:t xml:space="preserve"> </w:t>
      </w:r>
      <w:r w:rsidR="009579FC">
        <w:rPr>
          <w:rFonts w:ascii="Times New Roman" w:hAnsi="Times New Roman"/>
          <w:sz w:val="28"/>
          <w:szCs w:val="28"/>
        </w:rPr>
        <w:t xml:space="preserve"> 38 Cco</w:t>
      </w:r>
    </w:p>
    <w:p w:rsidR="000F0496" w:rsidRDefault="000F0496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579FC" w:rsidRDefault="00445D79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Tienen</w:t>
      </w:r>
      <w:r w:rsidR="00092F9A" w:rsidRPr="00242CC6">
        <w:rPr>
          <w:rFonts w:ascii="Times New Roman" w:hAnsi="Times New Roman"/>
          <w:sz w:val="28"/>
          <w:szCs w:val="28"/>
        </w:rPr>
        <w:t xml:space="preserve"> carácter obligatorio.</w:t>
      </w:r>
      <w:r>
        <w:rPr>
          <w:rFonts w:ascii="Times New Roman" w:hAnsi="Times New Roman"/>
          <w:sz w:val="28"/>
          <w:szCs w:val="28"/>
        </w:rPr>
        <w:t xml:space="preserve"> </w:t>
      </w:r>
      <w:r w:rsidR="00D03CB4" w:rsidRPr="00242CC6">
        <w:rPr>
          <w:rFonts w:ascii="Times New Roman" w:hAnsi="Times New Roman"/>
          <w:sz w:val="28"/>
          <w:szCs w:val="28"/>
        </w:rPr>
        <w:t>A fin</w:t>
      </w:r>
      <w:r w:rsidR="009579FC">
        <w:rPr>
          <w:rFonts w:ascii="Times New Roman" w:hAnsi="Times New Roman"/>
          <w:sz w:val="28"/>
          <w:szCs w:val="28"/>
        </w:rPr>
        <w:t xml:space="preserve"> de preservar la imagen fiel del patrimonio</w:t>
      </w:r>
      <w:r w:rsidR="00092F9A" w:rsidRPr="00242CC6">
        <w:rPr>
          <w:rFonts w:ascii="Times New Roman" w:hAnsi="Times New Roman"/>
          <w:sz w:val="28"/>
          <w:szCs w:val="28"/>
        </w:rPr>
        <w:t xml:space="preserve"> el </w:t>
      </w:r>
      <w:r w:rsidR="007946D8">
        <w:rPr>
          <w:rFonts w:ascii="Times New Roman" w:hAnsi="Times New Roman"/>
          <w:sz w:val="28"/>
          <w:szCs w:val="28"/>
        </w:rPr>
        <w:t xml:space="preserve">art 34 Cco </w:t>
      </w:r>
      <w:r w:rsidR="00D03CB4" w:rsidRPr="00242CC6">
        <w:rPr>
          <w:rFonts w:ascii="Times New Roman" w:hAnsi="Times New Roman"/>
          <w:sz w:val="28"/>
          <w:szCs w:val="28"/>
        </w:rPr>
        <w:t>dispone</w:t>
      </w:r>
      <w:r w:rsidR="00092F9A" w:rsidRPr="00242CC6">
        <w:rPr>
          <w:rFonts w:ascii="Times New Roman" w:hAnsi="Times New Roman"/>
          <w:sz w:val="28"/>
          <w:szCs w:val="28"/>
        </w:rPr>
        <w:t xml:space="preserve"> cautelas</w:t>
      </w:r>
      <w:r w:rsidR="009579FC">
        <w:rPr>
          <w:rFonts w:ascii="Times New Roman" w:hAnsi="Times New Roman"/>
          <w:sz w:val="28"/>
          <w:szCs w:val="28"/>
        </w:rPr>
        <w:t>:</w:t>
      </w:r>
    </w:p>
    <w:p w:rsidR="009579FC" w:rsidRDefault="009579FC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46D8" w:rsidRDefault="009579FC" w:rsidP="007946D8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092F9A" w:rsidRPr="00242CC6">
        <w:rPr>
          <w:rFonts w:ascii="Times New Roman" w:hAnsi="Times New Roman"/>
          <w:sz w:val="28"/>
          <w:szCs w:val="28"/>
        </w:rPr>
        <w:t xml:space="preserve">uando la aplicación de </w:t>
      </w:r>
      <w:r w:rsidR="00BC15EE">
        <w:rPr>
          <w:rFonts w:ascii="Times New Roman" w:hAnsi="Times New Roman"/>
          <w:sz w:val="28"/>
          <w:szCs w:val="28"/>
        </w:rPr>
        <w:t>dichos</w:t>
      </w:r>
      <w:r w:rsidR="00092F9A" w:rsidRPr="00242CC6">
        <w:rPr>
          <w:rFonts w:ascii="Times New Roman" w:hAnsi="Times New Roman"/>
          <w:sz w:val="28"/>
          <w:szCs w:val="28"/>
        </w:rPr>
        <w:t xml:space="preserve"> principios </w:t>
      </w:r>
      <w:r w:rsidR="007946D8">
        <w:rPr>
          <w:rFonts w:ascii="Times New Roman" w:hAnsi="Times New Roman"/>
          <w:sz w:val="28"/>
          <w:szCs w:val="28"/>
        </w:rPr>
        <w:t>(en general, normas</w:t>
      </w:r>
      <w:r w:rsidR="00BC15EE">
        <w:rPr>
          <w:rFonts w:ascii="Times New Roman" w:hAnsi="Times New Roman"/>
          <w:sz w:val="28"/>
          <w:szCs w:val="28"/>
        </w:rPr>
        <w:t xml:space="preserve"> contables</w:t>
      </w:r>
      <w:r w:rsidR="007946D8">
        <w:rPr>
          <w:rFonts w:ascii="Times New Roman" w:hAnsi="Times New Roman"/>
          <w:sz w:val="28"/>
          <w:szCs w:val="28"/>
        </w:rPr>
        <w:t>)</w:t>
      </w:r>
      <w:r w:rsidR="00092F9A" w:rsidRPr="00242CC6">
        <w:rPr>
          <w:rFonts w:ascii="Times New Roman" w:hAnsi="Times New Roman"/>
          <w:sz w:val="28"/>
          <w:szCs w:val="28"/>
        </w:rPr>
        <w:t xml:space="preserve"> </w:t>
      </w:r>
      <w:r w:rsidR="00092F9A" w:rsidRPr="00193AF8">
        <w:rPr>
          <w:rFonts w:ascii="Times New Roman" w:hAnsi="Times New Roman"/>
          <w:b/>
          <w:sz w:val="28"/>
          <w:szCs w:val="28"/>
        </w:rPr>
        <w:t>no sea suficiente</w:t>
      </w:r>
      <w:r w:rsidR="00092F9A" w:rsidRPr="00242CC6">
        <w:rPr>
          <w:rFonts w:ascii="Times New Roman" w:hAnsi="Times New Roman"/>
          <w:sz w:val="28"/>
          <w:szCs w:val="28"/>
        </w:rPr>
        <w:t xml:space="preserve"> para que las cuentas anuales expresen una imagen fiel, deberán suministrarse en la memoria explicaciones complementarias.  </w:t>
      </w:r>
    </w:p>
    <w:p w:rsidR="007946D8" w:rsidRDefault="007946D8" w:rsidP="007946D8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</w:p>
    <w:p w:rsidR="009B3A9B" w:rsidRPr="00242CC6" w:rsidRDefault="00AC0878" w:rsidP="007946D8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</w:t>
      </w:r>
      <w:r w:rsidR="00092F9A" w:rsidRPr="00242CC6">
        <w:rPr>
          <w:rFonts w:ascii="Times New Roman" w:hAnsi="Times New Roman"/>
          <w:sz w:val="28"/>
          <w:szCs w:val="28"/>
        </w:rPr>
        <w:t xml:space="preserve"> un principio contable</w:t>
      </w:r>
      <w:r w:rsidR="007946D8">
        <w:rPr>
          <w:rFonts w:ascii="Times New Roman" w:hAnsi="Times New Roman"/>
          <w:sz w:val="28"/>
          <w:szCs w:val="28"/>
        </w:rPr>
        <w:t xml:space="preserve"> (</w:t>
      </w:r>
      <w:r w:rsidR="00092F9A" w:rsidRPr="00242CC6">
        <w:rPr>
          <w:rFonts w:ascii="Times New Roman" w:hAnsi="Times New Roman"/>
          <w:sz w:val="28"/>
          <w:szCs w:val="28"/>
        </w:rPr>
        <w:t>o cualquier otra norma contab</w:t>
      </w:r>
      <w:r>
        <w:rPr>
          <w:rFonts w:ascii="Times New Roman" w:hAnsi="Times New Roman"/>
          <w:sz w:val="28"/>
          <w:szCs w:val="28"/>
        </w:rPr>
        <w:t>le</w:t>
      </w:r>
      <w:r w:rsidR="007946D8">
        <w:rPr>
          <w:rFonts w:ascii="Times New Roman" w:hAnsi="Times New Roman"/>
          <w:sz w:val="28"/>
          <w:szCs w:val="28"/>
        </w:rPr>
        <w:t>)</w:t>
      </w:r>
      <w:r w:rsidR="00092F9A" w:rsidRPr="00242CC6">
        <w:rPr>
          <w:rFonts w:ascii="Times New Roman" w:hAnsi="Times New Roman"/>
          <w:sz w:val="28"/>
          <w:szCs w:val="28"/>
        </w:rPr>
        <w:t xml:space="preserve"> </w:t>
      </w:r>
      <w:r w:rsidR="00445D79">
        <w:rPr>
          <w:rFonts w:ascii="Times New Roman" w:hAnsi="Times New Roman"/>
          <w:sz w:val="28"/>
          <w:szCs w:val="28"/>
        </w:rPr>
        <w:t>es</w:t>
      </w:r>
      <w:r w:rsidR="00092F9A" w:rsidRPr="00242CC6">
        <w:rPr>
          <w:rFonts w:ascii="Times New Roman" w:hAnsi="Times New Roman"/>
          <w:sz w:val="28"/>
          <w:szCs w:val="28"/>
        </w:rPr>
        <w:t xml:space="preserve"> </w:t>
      </w:r>
      <w:r w:rsidR="00092F9A" w:rsidRPr="00193AF8">
        <w:rPr>
          <w:rFonts w:ascii="Times New Roman" w:hAnsi="Times New Roman"/>
          <w:b/>
          <w:sz w:val="28"/>
          <w:szCs w:val="28"/>
        </w:rPr>
        <w:t>incompatible</w:t>
      </w:r>
      <w:r w:rsidR="00092F9A" w:rsidRPr="00242CC6">
        <w:rPr>
          <w:rFonts w:ascii="Times New Roman" w:hAnsi="Times New Roman"/>
          <w:sz w:val="28"/>
          <w:szCs w:val="28"/>
        </w:rPr>
        <w:t xml:space="preserve"> con la imagen fiel que deben </w:t>
      </w:r>
      <w:r w:rsidR="007946D8">
        <w:rPr>
          <w:rFonts w:ascii="Times New Roman" w:hAnsi="Times New Roman"/>
          <w:sz w:val="28"/>
          <w:szCs w:val="28"/>
        </w:rPr>
        <w:t>proporcionar</w:t>
      </w:r>
      <w:r w:rsidR="00092F9A" w:rsidRPr="00242CC6">
        <w:rPr>
          <w:rFonts w:ascii="Times New Roman" w:hAnsi="Times New Roman"/>
          <w:sz w:val="28"/>
          <w:szCs w:val="28"/>
        </w:rPr>
        <w:t xml:space="preserve"> las cuentas anuales, </w:t>
      </w:r>
      <w:r w:rsidR="00445D79">
        <w:rPr>
          <w:rFonts w:ascii="Times New Roman" w:hAnsi="Times New Roman"/>
          <w:sz w:val="28"/>
          <w:szCs w:val="28"/>
        </w:rPr>
        <w:lastRenderedPageBreak/>
        <w:t>tal</w:t>
      </w:r>
      <w:r w:rsidR="007946D8">
        <w:rPr>
          <w:rFonts w:ascii="Times New Roman" w:hAnsi="Times New Roman"/>
          <w:sz w:val="28"/>
          <w:szCs w:val="28"/>
        </w:rPr>
        <w:t xml:space="preserve"> norma </w:t>
      </w:r>
      <w:r w:rsidR="007946D8" w:rsidRPr="00193AF8">
        <w:rPr>
          <w:rFonts w:ascii="Times New Roman" w:hAnsi="Times New Roman"/>
          <w:sz w:val="28"/>
          <w:szCs w:val="28"/>
        </w:rPr>
        <w:t>no será aplicable</w:t>
      </w:r>
      <w:r w:rsidR="009B3A9B" w:rsidRPr="00242CC6">
        <w:rPr>
          <w:rFonts w:ascii="Times New Roman" w:hAnsi="Times New Roman"/>
          <w:sz w:val="28"/>
          <w:szCs w:val="28"/>
        </w:rPr>
        <w:t xml:space="preserve">, debiendo motivarse en la memoria </w:t>
      </w:r>
      <w:r w:rsidR="007946D8">
        <w:rPr>
          <w:rFonts w:ascii="Times New Roman" w:hAnsi="Times New Roman"/>
          <w:sz w:val="28"/>
          <w:szCs w:val="28"/>
        </w:rPr>
        <w:t>su</w:t>
      </w:r>
      <w:r w:rsidR="009B3A9B" w:rsidRPr="00242CC6">
        <w:rPr>
          <w:rFonts w:ascii="Times New Roman" w:hAnsi="Times New Roman"/>
          <w:sz w:val="28"/>
          <w:szCs w:val="28"/>
        </w:rPr>
        <w:t xml:space="preserve"> </w:t>
      </w:r>
      <w:r w:rsidR="00445D79">
        <w:rPr>
          <w:rFonts w:ascii="Times New Roman" w:hAnsi="Times New Roman"/>
          <w:sz w:val="28"/>
          <w:szCs w:val="28"/>
        </w:rPr>
        <w:t>ina</w:t>
      </w:r>
      <w:r w:rsidR="009B3A9B" w:rsidRPr="00242CC6">
        <w:rPr>
          <w:rFonts w:ascii="Times New Roman" w:hAnsi="Times New Roman"/>
          <w:sz w:val="28"/>
          <w:szCs w:val="28"/>
        </w:rPr>
        <w:t>plicación.</w:t>
      </w:r>
    </w:p>
    <w:p w:rsidR="009B3A9B" w:rsidRPr="00242CC6" w:rsidRDefault="009B3A9B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946D8" w:rsidRDefault="0084113B" w:rsidP="006D0F34">
      <w:pPr>
        <w:spacing w:line="240" w:lineRule="auto"/>
        <w:ind w:firstLine="0"/>
      </w:pPr>
      <w:r w:rsidRPr="00242CC6">
        <w:rPr>
          <w:rFonts w:ascii="Times New Roman" w:hAnsi="Times New Roman"/>
          <w:sz w:val="28"/>
          <w:szCs w:val="28"/>
          <w:u w:val="single"/>
        </w:rPr>
        <w:t>Principio de empresa en funcionamiento</w:t>
      </w:r>
      <w:r w:rsidRPr="00242CC6">
        <w:rPr>
          <w:rFonts w:ascii="Times New Roman" w:hAnsi="Times New Roman"/>
          <w:sz w:val="28"/>
          <w:szCs w:val="28"/>
        </w:rPr>
        <w:t xml:space="preserve"> </w:t>
      </w:r>
      <w:r w:rsidR="00AC0878" w:rsidRPr="00AC0878">
        <w:t>(s</w:t>
      </w:r>
      <w:r w:rsidR="007946D8">
        <w:t>alvo prueba en contrario</w:t>
      </w:r>
      <w:r w:rsidR="00AC0878">
        <w:t>)</w:t>
      </w:r>
    </w:p>
    <w:p w:rsidR="007946D8" w:rsidRDefault="007946D8" w:rsidP="006D0F34">
      <w:pPr>
        <w:spacing w:line="240" w:lineRule="auto"/>
        <w:ind w:firstLine="0"/>
      </w:pPr>
    </w:p>
    <w:p w:rsidR="007946D8" w:rsidRDefault="007946D8" w:rsidP="007946D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  <w:u w:val="single"/>
        </w:rPr>
        <w:t>Principio de uniformidad.</w:t>
      </w:r>
      <w:r w:rsidRPr="00242CC6">
        <w:rPr>
          <w:rFonts w:ascii="Times New Roman" w:hAnsi="Times New Roman"/>
          <w:sz w:val="28"/>
          <w:szCs w:val="28"/>
        </w:rPr>
        <w:t xml:space="preserve"> No se variarán los criterios de valoración de un  ejercicio a otro.</w:t>
      </w:r>
    </w:p>
    <w:p w:rsidR="007946D8" w:rsidRPr="00242CC6" w:rsidRDefault="007946D8" w:rsidP="007946D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74F91" w:rsidRDefault="0084113B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  <w:u w:val="single"/>
        </w:rPr>
        <w:t>Principio de prudencia</w:t>
      </w:r>
      <w:r w:rsidR="007946D8">
        <w:rPr>
          <w:rFonts w:ascii="Times New Roman" w:hAnsi="Times New Roman"/>
          <w:sz w:val="28"/>
          <w:szCs w:val="28"/>
          <w:u w:val="single"/>
        </w:rPr>
        <w:t xml:space="preserve"> valorativa</w:t>
      </w:r>
      <w:r w:rsidRPr="00242CC6">
        <w:rPr>
          <w:rFonts w:ascii="Times New Roman" w:hAnsi="Times New Roman"/>
          <w:sz w:val="28"/>
          <w:szCs w:val="28"/>
          <w:u w:val="single"/>
        </w:rPr>
        <w:t>.</w:t>
      </w:r>
      <w:r w:rsidRPr="00242CC6">
        <w:rPr>
          <w:rFonts w:ascii="Times New Roman" w:hAnsi="Times New Roman"/>
          <w:sz w:val="28"/>
          <w:szCs w:val="28"/>
        </w:rPr>
        <w:t xml:space="preserve"> </w:t>
      </w:r>
      <w:r w:rsidR="00445D79">
        <w:rPr>
          <w:rFonts w:ascii="Times New Roman" w:hAnsi="Times New Roman"/>
          <w:sz w:val="28"/>
          <w:szCs w:val="28"/>
        </w:rPr>
        <w:t>O</w:t>
      </w:r>
      <w:r w:rsidR="00374F91">
        <w:rPr>
          <w:rFonts w:ascii="Times New Roman" w:hAnsi="Times New Roman"/>
          <w:sz w:val="28"/>
          <w:szCs w:val="28"/>
        </w:rPr>
        <w:t xml:space="preserve">bliga a contabilizar </w:t>
      </w:r>
      <w:r w:rsidRPr="00242CC6">
        <w:rPr>
          <w:rFonts w:ascii="Times New Roman" w:hAnsi="Times New Roman"/>
          <w:sz w:val="28"/>
          <w:szCs w:val="28"/>
        </w:rPr>
        <w:t>sólo los beneficios realizados a la fecha del cierre del ejercicio</w:t>
      </w:r>
    </w:p>
    <w:p w:rsidR="00374F91" w:rsidRDefault="00374F91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B3A9B" w:rsidRDefault="00374F91" w:rsidP="00DD4EC8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84113B" w:rsidRPr="00242CC6">
        <w:rPr>
          <w:rFonts w:ascii="Times New Roman" w:hAnsi="Times New Roman"/>
          <w:sz w:val="28"/>
          <w:szCs w:val="28"/>
        </w:rPr>
        <w:t xml:space="preserve">os riesgos </w:t>
      </w:r>
      <w:r>
        <w:rPr>
          <w:rFonts w:ascii="Times New Roman" w:hAnsi="Times New Roman"/>
          <w:sz w:val="28"/>
          <w:szCs w:val="28"/>
        </w:rPr>
        <w:t xml:space="preserve">(vg </w:t>
      </w:r>
      <w:r w:rsidR="0084113B" w:rsidRPr="00242CC6">
        <w:rPr>
          <w:rFonts w:ascii="Times New Roman" w:hAnsi="Times New Roman"/>
          <w:sz w:val="28"/>
          <w:szCs w:val="28"/>
        </w:rPr>
        <w:t>pérdida</w:t>
      </w:r>
      <w:r>
        <w:rPr>
          <w:rFonts w:ascii="Times New Roman" w:hAnsi="Times New Roman"/>
          <w:sz w:val="28"/>
          <w:szCs w:val="28"/>
        </w:rPr>
        <w:t>s</w:t>
      </w:r>
      <w:r w:rsidR="0084113B" w:rsidRPr="00242CC6">
        <w:rPr>
          <w:rFonts w:ascii="Times New Roman" w:hAnsi="Times New Roman"/>
          <w:sz w:val="28"/>
          <w:szCs w:val="28"/>
        </w:rPr>
        <w:t xml:space="preserve"> eventuales</w:t>
      </w:r>
      <w:r w:rsidR="00DD4EC8">
        <w:rPr>
          <w:rFonts w:ascii="Times New Roman" w:hAnsi="Times New Roman"/>
          <w:sz w:val="28"/>
          <w:szCs w:val="28"/>
        </w:rPr>
        <w:t xml:space="preserve"> –reversibles-</w:t>
      </w:r>
      <w:r>
        <w:rPr>
          <w:rFonts w:ascii="Times New Roman" w:hAnsi="Times New Roman"/>
          <w:sz w:val="28"/>
          <w:szCs w:val="28"/>
        </w:rPr>
        <w:t>)</w:t>
      </w:r>
      <w:r w:rsidR="0084113B" w:rsidRPr="00242CC6">
        <w:rPr>
          <w:rFonts w:ascii="Times New Roman" w:hAnsi="Times New Roman"/>
          <w:sz w:val="28"/>
          <w:szCs w:val="28"/>
        </w:rPr>
        <w:t xml:space="preserve"> deben contabilizarse tan pronto sean conocidos</w:t>
      </w:r>
      <w:r w:rsidR="00DD4EC8">
        <w:rPr>
          <w:rFonts w:ascii="Times New Roman" w:hAnsi="Times New Roman"/>
          <w:sz w:val="28"/>
          <w:szCs w:val="28"/>
        </w:rPr>
        <w:t xml:space="preserve"> (</w:t>
      </w:r>
      <w:r w:rsidR="00DD4EC8" w:rsidRPr="00DD4EC8">
        <w:rPr>
          <w:rFonts w:ascii="Times New Roman" w:hAnsi="Times New Roman"/>
          <w:sz w:val="28"/>
          <w:szCs w:val="28"/>
        </w:rPr>
        <w:t>incluso si se conocieran después de la fecha de cierre del balance y antes/después de su formulación)</w:t>
      </w:r>
      <w:r w:rsidR="0084113B" w:rsidRPr="00242CC6">
        <w:rPr>
          <w:rFonts w:ascii="Times New Roman" w:hAnsi="Times New Roman"/>
          <w:sz w:val="28"/>
          <w:szCs w:val="28"/>
        </w:rPr>
        <w:t xml:space="preserve">. </w:t>
      </w:r>
    </w:p>
    <w:p w:rsidR="007946D8" w:rsidRDefault="007946D8" w:rsidP="00DD4EC8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</w:p>
    <w:p w:rsidR="00DD4EC8" w:rsidRDefault="00DD4EC8" w:rsidP="00DD4EC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  <w:u w:val="single"/>
        </w:rPr>
        <w:t>Principio de devengo.</w:t>
      </w:r>
      <w:r w:rsidRPr="00242CC6">
        <w:rPr>
          <w:rFonts w:ascii="Times New Roman" w:hAnsi="Times New Roman"/>
          <w:sz w:val="28"/>
          <w:szCs w:val="28"/>
        </w:rPr>
        <w:t xml:space="preserve"> </w:t>
      </w:r>
      <w:r w:rsidR="00445D79">
        <w:rPr>
          <w:rFonts w:ascii="Times New Roman" w:hAnsi="Times New Roman"/>
          <w:sz w:val="28"/>
          <w:szCs w:val="28"/>
        </w:rPr>
        <w:t>Se</w:t>
      </w:r>
      <w:r w:rsidRPr="00242CC6">
        <w:rPr>
          <w:rFonts w:ascii="Times New Roman" w:hAnsi="Times New Roman"/>
          <w:sz w:val="28"/>
          <w:szCs w:val="28"/>
        </w:rPr>
        <w:t xml:space="preserve"> imputarse al ejercicio </w:t>
      </w:r>
      <w:r w:rsidR="00445D79">
        <w:rPr>
          <w:rFonts w:ascii="Times New Roman" w:hAnsi="Times New Roman"/>
          <w:sz w:val="28"/>
          <w:szCs w:val="28"/>
        </w:rPr>
        <w:t>sus</w:t>
      </w:r>
      <w:r w:rsidRPr="00242CC6">
        <w:rPr>
          <w:rFonts w:ascii="Times New Roman" w:hAnsi="Times New Roman"/>
          <w:sz w:val="28"/>
          <w:szCs w:val="28"/>
        </w:rPr>
        <w:t xml:space="preserve"> gastos</w:t>
      </w:r>
      <w:r>
        <w:rPr>
          <w:rFonts w:ascii="Times New Roman" w:hAnsi="Times New Roman"/>
          <w:sz w:val="28"/>
          <w:szCs w:val="28"/>
        </w:rPr>
        <w:t>/</w:t>
      </w:r>
      <w:r w:rsidRPr="00242CC6">
        <w:rPr>
          <w:rFonts w:ascii="Times New Roman" w:hAnsi="Times New Roman"/>
          <w:sz w:val="28"/>
          <w:szCs w:val="28"/>
        </w:rPr>
        <w:t>ingresos, con independencia de la fecha de su pago</w:t>
      </w:r>
      <w:r w:rsidR="00445D79">
        <w:rPr>
          <w:rFonts w:ascii="Times New Roman" w:hAnsi="Times New Roman"/>
          <w:sz w:val="28"/>
          <w:szCs w:val="28"/>
        </w:rPr>
        <w:t>/</w:t>
      </w:r>
      <w:r w:rsidRPr="00242CC6">
        <w:rPr>
          <w:rFonts w:ascii="Times New Roman" w:hAnsi="Times New Roman"/>
          <w:sz w:val="28"/>
          <w:szCs w:val="28"/>
        </w:rPr>
        <w:t>cobro.</w:t>
      </w:r>
    </w:p>
    <w:p w:rsidR="00DD4EC8" w:rsidRPr="00242CC6" w:rsidRDefault="00DD4EC8" w:rsidP="00DD4EC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4113B" w:rsidRDefault="0084113B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  <w:u w:val="single"/>
        </w:rPr>
        <w:t>Principio de no compensación.</w:t>
      </w:r>
      <w:r w:rsidRPr="00242CC6">
        <w:rPr>
          <w:rFonts w:ascii="Times New Roman" w:hAnsi="Times New Roman"/>
          <w:sz w:val="28"/>
          <w:szCs w:val="28"/>
        </w:rPr>
        <w:t xml:space="preserve"> Salvo las excepciones previstas reglamentariamente, no pueden compensarse las p</w:t>
      </w:r>
      <w:r w:rsidR="00DD4EC8">
        <w:rPr>
          <w:rFonts w:ascii="Times New Roman" w:hAnsi="Times New Roman"/>
          <w:sz w:val="28"/>
          <w:szCs w:val="28"/>
        </w:rPr>
        <w:t>artidas</w:t>
      </w:r>
      <w:r w:rsidRPr="00242CC6">
        <w:rPr>
          <w:rFonts w:ascii="Times New Roman" w:hAnsi="Times New Roman"/>
          <w:sz w:val="28"/>
          <w:szCs w:val="28"/>
        </w:rPr>
        <w:t xml:space="preserve"> del activo y del pasivo ni las de gastos e ingresos.</w:t>
      </w:r>
    </w:p>
    <w:p w:rsidR="004B4855" w:rsidRPr="00242CC6" w:rsidRDefault="004B4855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4113B" w:rsidRDefault="0084113B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  <w:u w:val="single"/>
        </w:rPr>
        <w:t>Principio del precio de adquisición.</w:t>
      </w:r>
      <w:r w:rsidR="009B3A9B" w:rsidRPr="00242CC6">
        <w:rPr>
          <w:rFonts w:ascii="Times New Roman" w:hAnsi="Times New Roman"/>
          <w:sz w:val="28"/>
          <w:szCs w:val="28"/>
        </w:rPr>
        <w:t xml:space="preserve"> </w:t>
      </w:r>
      <w:r w:rsidR="004B4855">
        <w:rPr>
          <w:rFonts w:ascii="Times New Roman" w:hAnsi="Times New Roman"/>
          <w:sz w:val="28"/>
          <w:szCs w:val="28"/>
        </w:rPr>
        <w:t>Los</w:t>
      </w:r>
      <w:r w:rsidRPr="00242CC6">
        <w:rPr>
          <w:rFonts w:ascii="Times New Roman" w:hAnsi="Times New Roman"/>
          <w:sz w:val="28"/>
          <w:szCs w:val="28"/>
        </w:rPr>
        <w:t xml:space="preserve"> activos se contabilizarán por el precio de adquisición (bienes adquiridos) o por el coste de producción (bienes producidos  por la propia empresa); y los pasivos, por el valor de la contrapartida recibida.</w:t>
      </w:r>
    </w:p>
    <w:p w:rsidR="004B4855" w:rsidRPr="00242CC6" w:rsidRDefault="004B4855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B4855" w:rsidRDefault="004B4855" w:rsidP="00791A76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84113B" w:rsidRPr="00242CC6">
        <w:rPr>
          <w:rFonts w:ascii="Times New Roman" w:hAnsi="Times New Roman"/>
          <w:sz w:val="28"/>
          <w:szCs w:val="28"/>
        </w:rPr>
        <w:t>l principio de precio de adquisición está en directo contraste con el principio de valor razonable</w:t>
      </w:r>
      <w:r w:rsidR="008066DB" w:rsidRPr="00242CC6">
        <w:rPr>
          <w:rFonts w:ascii="Times New Roman" w:hAnsi="Times New Roman"/>
          <w:sz w:val="28"/>
          <w:szCs w:val="28"/>
        </w:rPr>
        <w:t>, y por ello es fundamental que se delimiten claramente sus respectivos ámbitos de aplicación.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855" w:rsidRPr="00242CC6" w:rsidRDefault="004B4855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B3A9B" w:rsidRDefault="008066DB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  <w:u w:val="single"/>
        </w:rPr>
        <w:t xml:space="preserve">Principio del valor razonable. </w:t>
      </w:r>
      <w:r w:rsidRPr="00242CC6">
        <w:rPr>
          <w:rFonts w:ascii="Times New Roman" w:hAnsi="Times New Roman"/>
          <w:sz w:val="28"/>
          <w:szCs w:val="28"/>
        </w:rPr>
        <w:t xml:space="preserve"> El  valor razon</w:t>
      </w:r>
      <w:r w:rsidR="009B3A9B" w:rsidRPr="00242CC6">
        <w:rPr>
          <w:rFonts w:ascii="Times New Roman" w:hAnsi="Times New Roman"/>
          <w:sz w:val="28"/>
          <w:szCs w:val="28"/>
        </w:rPr>
        <w:t>able</w:t>
      </w:r>
      <w:r w:rsidRPr="00242CC6">
        <w:rPr>
          <w:rFonts w:ascii="Times New Roman" w:hAnsi="Times New Roman"/>
          <w:sz w:val="28"/>
          <w:szCs w:val="28"/>
        </w:rPr>
        <w:t xml:space="preserve"> no es sino aquél que pueda ser calculado con referencia a un valor de mercado fiable</w:t>
      </w:r>
      <w:r w:rsidR="009B3A9B" w:rsidRPr="00242CC6">
        <w:rPr>
          <w:rFonts w:ascii="Times New Roman" w:hAnsi="Times New Roman"/>
          <w:sz w:val="28"/>
          <w:szCs w:val="28"/>
        </w:rPr>
        <w:t>.</w:t>
      </w:r>
    </w:p>
    <w:p w:rsidR="00791A76" w:rsidRPr="00242CC6" w:rsidRDefault="00791A76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1A76" w:rsidRDefault="00791A76" w:rsidP="00791A76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Solo determinados elementos patrimoniales (activos/pasivos que sean instrumentos financieros derivados y otros del art. 38 bis Cco) se someten al principio de valor razonable. </w:t>
      </w:r>
    </w:p>
    <w:p w:rsidR="004B4855" w:rsidRDefault="004B4855" w:rsidP="006D0F34">
      <w:pPr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066DB" w:rsidRDefault="004971EF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  <w:u w:val="single"/>
        </w:rPr>
        <w:t>Principio de registro</w:t>
      </w:r>
      <w:r w:rsidRPr="00242CC6">
        <w:rPr>
          <w:rFonts w:ascii="Times New Roman" w:hAnsi="Times New Roman"/>
          <w:sz w:val="28"/>
          <w:szCs w:val="28"/>
        </w:rPr>
        <w:t xml:space="preserve"> </w:t>
      </w:r>
      <w:r w:rsidR="00791A76">
        <w:rPr>
          <w:rFonts w:ascii="Times New Roman" w:hAnsi="Times New Roman"/>
          <w:sz w:val="28"/>
          <w:szCs w:val="28"/>
        </w:rPr>
        <w:t>(contabilización)</w:t>
      </w:r>
    </w:p>
    <w:p w:rsidR="00791A76" w:rsidRPr="00242CC6" w:rsidRDefault="00791A76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971EF" w:rsidRDefault="00F75CDE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  <w:u w:val="single"/>
        </w:rPr>
        <w:t xml:space="preserve">Principio de valoración </w:t>
      </w:r>
      <w:r w:rsidR="00791A76">
        <w:rPr>
          <w:rFonts w:ascii="Times New Roman" w:hAnsi="Times New Roman"/>
          <w:sz w:val="28"/>
          <w:szCs w:val="28"/>
          <w:u w:val="single"/>
        </w:rPr>
        <w:t>en</w:t>
      </w:r>
      <w:r w:rsidRPr="00242CC6">
        <w:rPr>
          <w:rFonts w:ascii="Times New Roman" w:hAnsi="Times New Roman"/>
          <w:sz w:val="28"/>
          <w:szCs w:val="28"/>
          <w:u w:val="single"/>
        </w:rPr>
        <w:t xml:space="preserve"> la moneda del entorno económico</w:t>
      </w:r>
      <w:r w:rsidR="00791A76" w:rsidRPr="00791A76">
        <w:rPr>
          <w:rFonts w:ascii="Times New Roman" w:hAnsi="Times New Roman"/>
          <w:sz w:val="28"/>
          <w:szCs w:val="28"/>
        </w:rPr>
        <w:t xml:space="preserve">, </w:t>
      </w:r>
      <w:r w:rsidR="00791A76">
        <w:rPr>
          <w:rFonts w:ascii="Times New Roman" w:hAnsi="Times New Roman"/>
          <w:sz w:val="28"/>
          <w:szCs w:val="28"/>
        </w:rPr>
        <w:t>sin perjuicio de su presentación en euros.</w:t>
      </w:r>
    </w:p>
    <w:p w:rsidR="00791A76" w:rsidRPr="00242CC6" w:rsidRDefault="00791A76" w:rsidP="006D0F34">
      <w:pPr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AC0878" w:rsidRDefault="00F75CDE" w:rsidP="00AC087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  <w:u w:val="single"/>
        </w:rPr>
        <w:lastRenderedPageBreak/>
        <w:t>Principio de importancia relativa.</w:t>
      </w:r>
      <w:r w:rsidRPr="00242CC6">
        <w:rPr>
          <w:rFonts w:ascii="Times New Roman" w:hAnsi="Times New Roman"/>
          <w:sz w:val="28"/>
          <w:szCs w:val="28"/>
        </w:rPr>
        <w:t xml:space="preserve"> </w:t>
      </w:r>
      <w:r w:rsidR="00AC0878">
        <w:rPr>
          <w:rFonts w:ascii="Times New Roman" w:hAnsi="Times New Roman"/>
          <w:sz w:val="28"/>
          <w:szCs w:val="28"/>
        </w:rPr>
        <w:t xml:space="preserve">Excepcionalmente admite </w:t>
      </w:r>
      <w:r w:rsidR="00AC0878" w:rsidRPr="00791A76">
        <w:rPr>
          <w:rFonts w:ascii="Times New Roman" w:hAnsi="Times New Roman"/>
          <w:sz w:val="28"/>
          <w:szCs w:val="28"/>
        </w:rPr>
        <w:t xml:space="preserve">la </w:t>
      </w:r>
      <w:r w:rsidR="00AC0878" w:rsidRPr="00AC0878">
        <w:rPr>
          <w:rFonts w:ascii="Times New Roman" w:hAnsi="Times New Roman"/>
          <w:b/>
          <w:sz w:val="28"/>
          <w:szCs w:val="28"/>
        </w:rPr>
        <w:t>no aplicación estricta</w:t>
      </w:r>
      <w:r w:rsidR="00AC0878" w:rsidRPr="00791A76">
        <w:rPr>
          <w:rFonts w:ascii="Times New Roman" w:hAnsi="Times New Roman"/>
          <w:sz w:val="28"/>
          <w:szCs w:val="28"/>
        </w:rPr>
        <w:t xml:space="preserve"> de algunos de dichos principios cuando la variación que tal hecho produzca sea escasamente significativa </w:t>
      </w:r>
      <w:r w:rsidR="00AC0878">
        <w:rPr>
          <w:rFonts w:ascii="Times New Roman" w:hAnsi="Times New Roman"/>
          <w:sz w:val="28"/>
          <w:szCs w:val="28"/>
        </w:rPr>
        <w:t>(</w:t>
      </w:r>
      <w:r w:rsidR="00AC0878" w:rsidRPr="00791A76">
        <w:rPr>
          <w:rFonts w:ascii="Times New Roman" w:hAnsi="Times New Roman"/>
          <w:sz w:val="28"/>
          <w:szCs w:val="28"/>
        </w:rPr>
        <w:t>y en consecuencia no altere la expresión de la imagen fiel del patrimonio de la empresa, de su situación financiera y resultados</w:t>
      </w:r>
      <w:r w:rsidR="00AC0878">
        <w:rPr>
          <w:rFonts w:ascii="Times New Roman" w:hAnsi="Times New Roman"/>
          <w:sz w:val="28"/>
          <w:szCs w:val="28"/>
        </w:rPr>
        <w:t>)</w:t>
      </w:r>
      <w:r w:rsidR="00AC0878" w:rsidRPr="00791A76">
        <w:rPr>
          <w:rFonts w:ascii="Times New Roman" w:hAnsi="Times New Roman"/>
          <w:sz w:val="28"/>
          <w:szCs w:val="28"/>
        </w:rPr>
        <w:t>.</w:t>
      </w:r>
    </w:p>
    <w:p w:rsidR="00AC0878" w:rsidRPr="00242CC6" w:rsidRDefault="00AC0878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B3A9B" w:rsidRPr="00242CC6" w:rsidRDefault="009B3A9B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bookmarkStart w:id="0" w:name="ULTIMA_PAGINA_MATRIZ"/>
      <w:bookmarkEnd w:id="0"/>
    </w:p>
    <w:p w:rsidR="00210079" w:rsidRPr="00242CC6" w:rsidRDefault="00210079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LOS LIBROS DEL EMPRESARIO</w:t>
      </w:r>
    </w:p>
    <w:p w:rsidR="00791A76" w:rsidRDefault="00791A76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5009B" w:rsidRDefault="005051AF" w:rsidP="00C5009B">
      <w:pPr>
        <w:pStyle w:val="Textoindependiente"/>
        <w:rPr>
          <w:i w:val="0"/>
          <w:sz w:val="20"/>
        </w:rPr>
      </w:pPr>
      <w:r w:rsidRPr="005051AF">
        <w:rPr>
          <w:b/>
          <w:i w:val="0"/>
          <w:sz w:val="20"/>
        </w:rPr>
        <w:t>CLASES</w:t>
      </w:r>
      <w:r>
        <w:rPr>
          <w:i w:val="0"/>
          <w:sz w:val="20"/>
        </w:rPr>
        <w:t xml:space="preserve"> </w:t>
      </w:r>
      <w:r w:rsidR="00C5009B">
        <w:rPr>
          <w:i w:val="0"/>
          <w:sz w:val="20"/>
        </w:rPr>
        <w:t>El art 25 Cco impone a todo empresario, sin perjuicio de lo establecido en otras leyes especiales,</w:t>
      </w:r>
      <w:r w:rsidR="00C5009B">
        <w:rPr>
          <w:b/>
          <w:i w:val="0"/>
          <w:sz w:val="20"/>
        </w:rPr>
        <w:t xml:space="preserve"> </w:t>
      </w:r>
      <w:r w:rsidR="00C5009B" w:rsidRPr="00C5009B">
        <w:rPr>
          <w:i w:val="0"/>
          <w:sz w:val="20"/>
        </w:rPr>
        <w:t>llevar</w:t>
      </w:r>
      <w:r w:rsidR="00C5009B">
        <w:rPr>
          <w:i w:val="0"/>
          <w:sz w:val="20"/>
        </w:rPr>
        <w:t xml:space="preserve"> </w:t>
      </w:r>
      <w:r w:rsidR="00C5009B" w:rsidRPr="00C5009B">
        <w:rPr>
          <w:i w:val="0"/>
          <w:sz w:val="20"/>
        </w:rPr>
        <w:t>necesariamente un Libro de Inventarios y Cuentas Anuales y otro Diario:</w:t>
      </w:r>
    </w:p>
    <w:p w:rsidR="00BD1270" w:rsidRDefault="00BD1270" w:rsidP="00BD1270">
      <w:pPr>
        <w:pStyle w:val="NormalWeb"/>
        <w:spacing w:before="0" w:after="0"/>
        <w:rPr>
          <w:rFonts w:ascii="Courier New" w:eastAsia="Times New Roman" w:hAnsi="Courier New"/>
          <w:b/>
          <w:iCs/>
          <w:sz w:val="20"/>
          <w:szCs w:val="24"/>
        </w:rPr>
      </w:pPr>
    </w:p>
    <w:p w:rsidR="00BD1270" w:rsidRDefault="00BD1270" w:rsidP="00BD1270">
      <w:pPr>
        <w:pStyle w:val="NormalWeb"/>
        <w:spacing w:before="0" w:after="0"/>
        <w:rPr>
          <w:rFonts w:ascii="Courier New" w:eastAsia="Times New Roman" w:hAnsi="Courier New"/>
          <w:b/>
          <w:iCs/>
          <w:sz w:val="20"/>
          <w:szCs w:val="24"/>
        </w:rPr>
      </w:pPr>
    </w:p>
    <w:p w:rsidR="00C5009B" w:rsidRDefault="00BD1270" w:rsidP="005051AF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(28.1) </w:t>
      </w:r>
      <w:r w:rsidR="00C5009B">
        <w:rPr>
          <w:rFonts w:ascii="Courier New" w:hAnsi="Courier New" w:cs="Courier New"/>
          <w:sz w:val="20"/>
        </w:rPr>
        <w:t xml:space="preserve">El </w:t>
      </w:r>
      <w:r w:rsidR="00C5009B">
        <w:rPr>
          <w:rFonts w:ascii="Courier New" w:hAnsi="Courier New" w:cs="Courier New"/>
          <w:b/>
          <w:sz w:val="20"/>
        </w:rPr>
        <w:t xml:space="preserve">libro de Inventarios </w:t>
      </w:r>
      <w:r w:rsidR="00FA3C26" w:rsidRPr="00FA3C26">
        <w:rPr>
          <w:rFonts w:ascii="Courier New" w:hAnsi="Courier New" w:cs="Courier New"/>
          <w:i/>
          <w:sz w:val="18"/>
        </w:rPr>
        <w:t>(balance inicial, balances de comprobación trimestrales -de sumas y saldos- y el inventario de cierre de ejercicio)</w:t>
      </w:r>
      <w:r w:rsidR="00FA3C26">
        <w:rPr>
          <w:rFonts w:ascii="Courier New" w:hAnsi="Courier New" w:cs="Courier New"/>
          <w:sz w:val="20"/>
        </w:rPr>
        <w:t xml:space="preserve"> </w:t>
      </w:r>
      <w:r w:rsidR="00C5009B">
        <w:rPr>
          <w:rFonts w:ascii="Courier New" w:hAnsi="Courier New" w:cs="Courier New"/>
          <w:b/>
          <w:sz w:val="20"/>
        </w:rPr>
        <w:t>y Cuentas anuales</w:t>
      </w:r>
      <w:r w:rsidR="00C5009B">
        <w:rPr>
          <w:rFonts w:ascii="Courier New" w:hAnsi="Courier New" w:cs="Courier New"/>
          <w:sz w:val="20"/>
        </w:rPr>
        <w:t xml:space="preserve"> </w:t>
      </w:r>
    </w:p>
    <w:p w:rsidR="00BD1270" w:rsidRDefault="00BD1270" w:rsidP="005051AF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</w:p>
    <w:p w:rsidR="00C5009B" w:rsidRDefault="00BD1270" w:rsidP="005051AF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(28.2) </w:t>
      </w:r>
      <w:r w:rsidR="00C5009B">
        <w:rPr>
          <w:rFonts w:ascii="Courier New" w:hAnsi="Courier New" w:cs="Courier New"/>
          <w:sz w:val="20"/>
        </w:rPr>
        <w:t xml:space="preserve">El </w:t>
      </w:r>
      <w:r w:rsidR="00C5009B">
        <w:rPr>
          <w:rFonts w:ascii="Courier New" w:hAnsi="Courier New" w:cs="Courier New"/>
          <w:b/>
          <w:sz w:val="20"/>
        </w:rPr>
        <w:t>libro Diario</w:t>
      </w:r>
      <w:r w:rsidR="00FA3C26">
        <w:rPr>
          <w:rFonts w:ascii="Courier New" w:hAnsi="Courier New" w:cs="Courier New"/>
          <w:sz w:val="20"/>
        </w:rPr>
        <w:t xml:space="preserve">. Se permite </w:t>
      </w:r>
      <w:r w:rsidR="00C5009B">
        <w:rPr>
          <w:rFonts w:ascii="Courier New" w:hAnsi="Courier New" w:cs="Courier New"/>
          <w:sz w:val="20"/>
        </w:rPr>
        <w:t xml:space="preserve">la anotación conjunta de los totales de operaciones por períodos no superiores al </w:t>
      </w:r>
      <w:r w:rsidR="00C5009B">
        <w:rPr>
          <w:rFonts w:ascii="Courier New" w:hAnsi="Courier New" w:cs="Courier New"/>
          <w:color w:val="FF0000"/>
          <w:sz w:val="20"/>
        </w:rPr>
        <w:t>TRIMESTRE</w:t>
      </w:r>
      <w:r w:rsidR="00C5009B">
        <w:rPr>
          <w:rFonts w:ascii="Courier New" w:hAnsi="Courier New" w:cs="Courier New"/>
          <w:sz w:val="20"/>
        </w:rPr>
        <w:t>, a condición de que su detalle aparezca en otros libros</w:t>
      </w:r>
      <w:r w:rsidR="00FA3C26">
        <w:rPr>
          <w:rFonts w:ascii="Courier New" w:hAnsi="Courier New" w:cs="Courier New"/>
          <w:sz w:val="20"/>
        </w:rPr>
        <w:t>/</w:t>
      </w:r>
      <w:r w:rsidR="00C5009B">
        <w:rPr>
          <w:rFonts w:ascii="Courier New" w:hAnsi="Courier New" w:cs="Courier New"/>
          <w:sz w:val="20"/>
        </w:rPr>
        <w:t>registros concordantes</w:t>
      </w:r>
    </w:p>
    <w:p w:rsidR="00C5009B" w:rsidRDefault="00C5009B" w:rsidP="005051AF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</w:p>
    <w:p w:rsidR="00BD1270" w:rsidRDefault="00BD1270" w:rsidP="005051AF">
      <w:pPr>
        <w:pStyle w:val="NormalWeb"/>
        <w:spacing w:before="0" w:after="0"/>
        <w:ind w:left="708"/>
        <w:rPr>
          <w:highlight w:val="yellow"/>
        </w:rPr>
      </w:pPr>
      <w:r>
        <w:rPr>
          <w:rFonts w:ascii="Courier New" w:hAnsi="Courier New" w:cs="Courier New"/>
          <w:sz w:val="20"/>
        </w:rPr>
        <w:t xml:space="preserve">(26) </w:t>
      </w:r>
      <w:r w:rsidR="00C5009B">
        <w:rPr>
          <w:rFonts w:ascii="Courier New" w:hAnsi="Courier New" w:cs="Courier New"/>
          <w:sz w:val="20"/>
        </w:rPr>
        <w:t xml:space="preserve">Las sociedades mercantiles llevarán también </w:t>
      </w:r>
      <w:r w:rsidR="00C5009B">
        <w:rPr>
          <w:rFonts w:ascii="Courier New" w:hAnsi="Courier New" w:cs="Courier New"/>
          <w:b/>
          <w:sz w:val="20"/>
        </w:rPr>
        <w:t>un libro o libros de actas</w:t>
      </w:r>
      <w:r w:rsidR="00C5009B">
        <w:rPr>
          <w:rFonts w:ascii="Courier New" w:hAnsi="Courier New" w:cs="Courier New"/>
          <w:sz w:val="20"/>
        </w:rPr>
        <w:t xml:space="preserve">, en las que constarán todos los acuerdos </w:t>
      </w:r>
      <w:r w:rsidR="00FA3C26">
        <w:rPr>
          <w:rFonts w:ascii="Courier New" w:hAnsi="Courier New" w:cs="Courier New"/>
          <w:sz w:val="20"/>
        </w:rPr>
        <w:t>de sus</w:t>
      </w:r>
      <w:r w:rsidR="00C5009B">
        <w:rPr>
          <w:rFonts w:ascii="Courier New" w:hAnsi="Courier New" w:cs="Courier New"/>
          <w:sz w:val="20"/>
        </w:rPr>
        <w:t xml:space="preserve"> juntas y demás órganos colegiados</w:t>
      </w:r>
      <w:r>
        <w:rPr>
          <w:rFonts w:ascii="Courier New" w:hAnsi="Courier New" w:cs="Courier New"/>
          <w:sz w:val="20"/>
        </w:rPr>
        <w:t>.</w:t>
      </w:r>
    </w:p>
    <w:p w:rsidR="005051AF" w:rsidRPr="005051AF" w:rsidRDefault="005051AF" w:rsidP="005051AF">
      <w:pPr>
        <w:pStyle w:val="NormalWeb"/>
        <w:spacing w:before="0" w:after="0"/>
        <w:rPr>
          <w:rFonts w:ascii="Courier New" w:hAnsi="Courier New" w:cs="Courier New"/>
          <w:sz w:val="20"/>
        </w:rPr>
      </w:pPr>
    </w:p>
    <w:p w:rsidR="00C5009B" w:rsidRPr="005051AF" w:rsidRDefault="005051AF" w:rsidP="005051AF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  <w:r w:rsidRPr="005051AF">
        <w:rPr>
          <w:rFonts w:ascii="Courier New" w:hAnsi="Courier New" w:cs="Courier New"/>
          <w:sz w:val="20"/>
        </w:rPr>
        <w:t>OTROS: Libro-registro de acciones nominativas, 116 LSC. Libro-registro de socios SL, 104 LSC. Libro-registro en el que se transcriban los contratos celebrados entre el socio único y la sociedad, art. 16 LSC</w:t>
      </w:r>
    </w:p>
    <w:p w:rsidR="005051AF" w:rsidRDefault="005051AF" w:rsidP="005051AF">
      <w:pPr>
        <w:pStyle w:val="NormalWeb"/>
        <w:spacing w:before="0" w:after="0"/>
        <w:rPr>
          <w:rFonts w:ascii="Courier New" w:hAnsi="Courier New"/>
          <w:sz w:val="22"/>
          <w:szCs w:val="24"/>
        </w:rPr>
      </w:pPr>
    </w:p>
    <w:p w:rsidR="005051AF" w:rsidRDefault="005051AF" w:rsidP="005051AF">
      <w:pPr>
        <w:pStyle w:val="NormalWeb"/>
        <w:spacing w:before="0" w:after="0"/>
        <w:rPr>
          <w:rFonts w:ascii="Courier New" w:hAnsi="Courier New" w:cs="Courier New"/>
          <w:sz w:val="20"/>
        </w:rPr>
      </w:pPr>
    </w:p>
    <w:p w:rsidR="00C5009B" w:rsidRDefault="00C5009B" w:rsidP="005051AF">
      <w:pPr>
        <w:pStyle w:val="NormalWeb"/>
        <w:spacing w:before="0" w:after="0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L</w:t>
      </w:r>
      <w:r w:rsidR="005051AF">
        <w:rPr>
          <w:rFonts w:ascii="Courier New" w:hAnsi="Courier New" w:cs="Courier New"/>
          <w:b/>
          <w:sz w:val="20"/>
        </w:rPr>
        <w:t>EGALIZACIÓN y CONSERVACIÓN</w:t>
      </w:r>
    </w:p>
    <w:p w:rsidR="00C5009B" w:rsidRDefault="00C5009B" w:rsidP="00C5009B">
      <w:pPr>
        <w:pStyle w:val="NormalWeb"/>
        <w:spacing w:before="0" w:after="0"/>
        <w:ind w:firstLine="708"/>
        <w:rPr>
          <w:rFonts w:ascii="Courier New" w:hAnsi="Courier New" w:cs="Courier New"/>
          <w:b/>
          <w:sz w:val="20"/>
        </w:rPr>
      </w:pPr>
    </w:p>
    <w:p w:rsidR="005051AF" w:rsidRDefault="005051AF" w:rsidP="005051AF">
      <w:pPr>
        <w:pStyle w:val="NormalWeb"/>
        <w:spacing w:before="0" w:after="0"/>
        <w:rPr>
          <w:rFonts w:ascii="Courier New" w:hAnsi="Courier New" w:cs="Courier New"/>
          <w:sz w:val="20"/>
        </w:rPr>
      </w:pPr>
    </w:p>
    <w:p w:rsidR="00FA3C26" w:rsidRDefault="005051AF" w:rsidP="001E6C27">
      <w:pPr>
        <w:pStyle w:val="NormalWeb"/>
        <w:spacing w:before="0"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(27) </w:t>
      </w:r>
      <w:r w:rsidR="001E6C27" w:rsidRPr="001E6C27">
        <w:rPr>
          <w:rFonts w:ascii="Courier New" w:hAnsi="Courier New" w:cs="Courier New"/>
          <w:sz w:val="20"/>
        </w:rPr>
        <w:t xml:space="preserve">Si bien en principio </w:t>
      </w:r>
      <w:r w:rsidR="0025081D">
        <w:rPr>
          <w:rFonts w:ascii="Courier New" w:hAnsi="Courier New" w:cs="Courier New"/>
          <w:sz w:val="20"/>
        </w:rPr>
        <w:t xml:space="preserve">el Cco dispone la </w:t>
      </w:r>
      <w:r w:rsidR="001E6C27" w:rsidRPr="001E6C27">
        <w:rPr>
          <w:rFonts w:ascii="Courier New" w:hAnsi="Courier New" w:cs="Courier New"/>
          <w:sz w:val="20"/>
        </w:rPr>
        <w:t>legalización</w:t>
      </w:r>
      <w:r w:rsidR="0025081D">
        <w:rPr>
          <w:rFonts w:ascii="Courier New" w:hAnsi="Courier New" w:cs="Courier New"/>
          <w:sz w:val="20"/>
        </w:rPr>
        <w:t xml:space="preserve"> de los libros obligatorios</w:t>
      </w:r>
      <w:r w:rsidRPr="001E6C27">
        <w:rPr>
          <w:rFonts w:ascii="Courier New" w:hAnsi="Courier New" w:cs="Courier New"/>
          <w:sz w:val="20"/>
        </w:rPr>
        <w:t xml:space="preserve"> </w:t>
      </w:r>
      <w:r w:rsidRPr="001E6C27">
        <w:rPr>
          <w:rFonts w:ascii="Courier New" w:hAnsi="Courier New" w:cs="Courier New"/>
          <w:b/>
          <w:sz w:val="28"/>
        </w:rPr>
        <w:t>antes</w:t>
      </w:r>
      <w:r w:rsidRPr="001E6C27">
        <w:rPr>
          <w:rFonts w:ascii="Courier New" w:hAnsi="Courier New" w:cs="Courier New"/>
          <w:sz w:val="20"/>
        </w:rPr>
        <w:t xml:space="preserve"> de su utilización</w:t>
      </w:r>
      <w:r w:rsidR="001E6C27" w:rsidRPr="001E6C27">
        <w:rPr>
          <w:rFonts w:ascii="Courier New" w:hAnsi="Courier New" w:cs="Courier New"/>
          <w:sz w:val="20"/>
        </w:rPr>
        <w:t xml:space="preserve">, </w:t>
      </w:r>
      <w:r w:rsidR="0025081D">
        <w:rPr>
          <w:rFonts w:ascii="Courier New" w:hAnsi="Courier New" w:cs="Courier New"/>
          <w:sz w:val="20"/>
        </w:rPr>
        <w:t xml:space="preserve">ya </w:t>
      </w:r>
      <w:r w:rsidR="001E6C27" w:rsidRPr="001E6C27">
        <w:rPr>
          <w:rFonts w:ascii="Courier New" w:hAnsi="Courier New" w:cs="Courier New"/>
          <w:sz w:val="20"/>
        </w:rPr>
        <w:t xml:space="preserve">el art 27.2 </w:t>
      </w:r>
      <w:r w:rsidR="0025081D">
        <w:rPr>
          <w:rFonts w:ascii="Courier New" w:hAnsi="Courier New" w:cs="Courier New"/>
          <w:sz w:val="20"/>
        </w:rPr>
        <w:t>Cco permite</w:t>
      </w:r>
      <w:r w:rsidR="001E6C27" w:rsidRPr="001E6C27">
        <w:rPr>
          <w:rFonts w:ascii="Courier New" w:hAnsi="Courier New" w:cs="Courier New"/>
          <w:sz w:val="20"/>
        </w:rPr>
        <w:t xml:space="preserve"> </w:t>
      </w:r>
      <w:r w:rsidR="0025081D">
        <w:rPr>
          <w:rFonts w:ascii="Courier New" w:hAnsi="Courier New" w:cs="Courier New"/>
          <w:sz w:val="20"/>
        </w:rPr>
        <w:t>lo</w:t>
      </w:r>
      <w:r w:rsidR="001E6C27" w:rsidRPr="001E6C27">
        <w:rPr>
          <w:rFonts w:ascii="Courier New" w:hAnsi="Courier New" w:cs="Courier New"/>
          <w:sz w:val="20"/>
        </w:rPr>
        <w:t xml:space="preserve"> que el art. 18 de la Ley 14/2013, de 27 de septiembre</w:t>
      </w:r>
      <w:r w:rsidR="00FA3C26">
        <w:rPr>
          <w:rFonts w:ascii="Courier New" w:hAnsi="Courier New" w:cs="Courier New"/>
          <w:sz w:val="20"/>
        </w:rPr>
        <w:t>,</w:t>
      </w:r>
      <w:r w:rsidR="001E6C27" w:rsidRPr="001E6C27">
        <w:rPr>
          <w:rFonts w:ascii="Courier New" w:hAnsi="Courier New" w:cs="Courier New"/>
          <w:sz w:val="20"/>
        </w:rPr>
        <w:t xml:space="preserve"> </w:t>
      </w:r>
      <w:r w:rsidR="0025081D">
        <w:rPr>
          <w:rFonts w:ascii="Courier New" w:hAnsi="Courier New" w:cs="Courier New"/>
          <w:sz w:val="20"/>
        </w:rPr>
        <w:t xml:space="preserve">ha </w:t>
      </w:r>
      <w:r w:rsidR="001E6C27" w:rsidRPr="001E6C27">
        <w:rPr>
          <w:rFonts w:ascii="Courier New" w:hAnsi="Courier New" w:cs="Courier New"/>
          <w:sz w:val="20"/>
        </w:rPr>
        <w:t>termina</w:t>
      </w:r>
      <w:r w:rsidR="0025081D">
        <w:rPr>
          <w:rFonts w:ascii="Courier New" w:hAnsi="Courier New" w:cs="Courier New"/>
          <w:sz w:val="20"/>
        </w:rPr>
        <w:t>do</w:t>
      </w:r>
      <w:r w:rsidR="001E6C27" w:rsidRPr="001E6C27">
        <w:rPr>
          <w:rFonts w:ascii="Courier New" w:hAnsi="Courier New" w:cs="Courier New"/>
          <w:sz w:val="20"/>
        </w:rPr>
        <w:t xml:space="preserve"> </w:t>
      </w:r>
      <w:r w:rsidR="001E6C27" w:rsidRPr="001E6C27">
        <w:rPr>
          <w:rFonts w:ascii="Courier New" w:hAnsi="Courier New" w:cs="Courier New"/>
          <w:sz w:val="20"/>
        </w:rPr>
        <w:lastRenderedPageBreak/>
        <w:t>imponiendo: “</w:t>
      </w:r>
      <w:r w:rsidR="001E6C27" w:rsidRPr="001E6C27">
        <w:rPr>
          <w:rFonts w:ascii="Courier New" w:hAnsi="Courier New" w:cs="Courier New"/>
          <w:b/>
          <w:sz w:val="20"/>
        </w:rPr>
        <w:t>Todos los libros</w:t>
      </w:r>
      <w:r w:rsidR="001E6C27" w:rsidRPr="001E6C27">
        <w:rPr>
          <w:rFonts w:ascii="Courier New" w:hAnsi="Courier New" w:cs="Courier New"/>
          <w:sz w:val="20"/>
        </w:rPr>
        <w:t xml:space="preserve"> que </w:t>
      </w:r>
      <w:r w:rsidR="001E6C27" w:rsidRPr="001E6C27">
        <w:rPr>
          <w:rFonts w:ascii="Courier New" w:hAnsi="Courier New" w:cs="Courier New"/>
          <w:b/>
          <w:sz w:val="20"/>
        </w:rPr>
        <w:t>obligator</w:t>
      </w:r>
      <w:r w:rsidR="001E6C27" w:rsidRPr="001E6C27">
        <w:rPr>
          <w:rFonts w:ascii="Courier New" w:hAnsi="Courier New" w:cs="Courier New"/>
          <w:sz w:val="20"/>
        </w:rPr>
        <w:t xml:space="preserve">iamente deban llevar los empresarios… incluidos los libros de actas… o los libros registros de socios y de acciones nominativas </w:t>
      </w:r>
      <w:r w:rsidR="001E6C27" w:rsidRPr="001E6C27">
        <w:rPr>
          <w:rFonts w:ascii="Courier New" w:hAnsi="Courier New" w:cs="Courier New"/>
          <w:b/>
          <w:sz w:val="20"/>
        </w:rPr>
        <w:t>se legalizarán telemáticamente en el Registro</w:t>
      </w:r>
      <w:r w:rsidR="001E6C27" w:rsidRPr="001E6C27">
        <w:rPr>
          <w:rFonts w:ascii="Courier New" w:hAnsi="Courier New" w:cs="Courier New"/>
          <w:sz w:val="20"/>
        </w:rPr>
        <w:t xml:space="preserve"> Mercantil </w:t>
      </w:r>
      <w:r w:rsidR="001E6C27" w:rsidRPr="0025081D">
        <w:rPr>
          <w:rFonts w:ascii="Courier New" w:hAnsi="Courier New" w:cs="Courier New"/>
          <w:b/>
          <w:sz w:val="20"/>
        </w:rPr>
        <w:t>después</w:t>
      </w:r>
      <w:r w:rsidR="001E6C27" w:rsidRPr="001E6C27">
        <w:rPr>
          <w:rFonts w:ascii="Courier New" w:hAnsi="Courier New" w:cs="Courier New"/>
          <w:sz w:val="20"/>
        </w:rPr>
        <w:t xml:space="preserve"> de su cumplimentación en soporte electrónico y </w:t>
      </w:r>
      <w:r w:rsidR="001E6C27" w:rsidRPr="001E6C27">
        <w:rPr>
          <w:rFonts w:ascii="Courier New" w:hAnsi="Courier New" w:cs="Courier New"/>
          <w:b/>
          <w:sz w:val="20"/>
        </w:rPr>
        <w:t xml:space="preserve">antes de </w:t>
      </w:r>
      <w:r w:rsidR="001E6C27" w:rsidRPr="001E6C27">
        <w:rPr>
          <w:rFonts w:ascii="Courier New" w:hAnsi="Courier New" w:cs="Courier New"/>
          <w:sz w:val="20"/>
        </w:rPr>
        <w:t xml:space="preserve">que trascurran </w:t>
      </w:r>
      <w:r w:rsidR="001E6C27" w:rsidRPr="001E6C27">
        <w:rPr>
          <w:rFonts w:ascii="Courier New" w:hAnsi="Courier New" w:cs="Courier New"/>
          <w:b/>
          <w:sz w:val="20"/>
        </w:rPr>
        <w:t>CUATRO MESES</w:t>
      </w:r>
      <w:r w:rsidR="001E6C27" w:rsidRPr="001E6C27">
        <w:rPr>
          <w:rFonts w:ascii="Courier New" w:hAnsi="Courier New" w:cs="Courier New"/>
          <w:sz w:val="20"/>
        </w:rPr>
        <w:t xml:space="preserve"> siguientes a la fecha del cierre del ejercicio”. </w:t>
      </w:r>
    </w:p>
    <w:p w:rsidR="001E6C27" w:rsidRPr="001E6C27" w:rsidRDefault="001E6C27" w:rsidP="00FA3C26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  <w:r w:rsidRPr="001E6C27">
        <w:rPr>
          <w:rFonts w:ascii="Courier New" w:hAnsi="Courier New" w:cs="Courier New"/>
          <w:sz w:val="20"/>
        </w:rPr>
        <w:t xml:space="preserve">O sea, salvo cuestiones transitorias, </w:t>
      </w:r>
      <w:r w:rsidRPr="001E6C27">
        <w:rPr>
          <w:rFonts w:ascii="Courier New" w:hAnsi="Courier New" w:cs="Courier New"/>
          <w:b/>
          <w:sz w:val="20"/>
          <w:u w:val="single"/>
        </w:rPr>
        <w:t>ya no es posible la legalización de libros en blanco ni en soporte papel</w:t>
      </w:r>
      <w:r w:rsidRPr="001E6C27">
        <w:rPr>
          <w:rFonts w:ascii="Courier New" w:hAnsi="Courier New" w:cs="Courier New"/>
          <w:sz w:val="20"/>
        </w:rPr>
        <w:t>.</w:t>
      </w:r>
    </w:p>
    <w:p w:rsidR="001E6C27" w:rsidRPr="001E6C27" w:rsidRDefault="001E6C27" w:rsidP="005051AF">
      <w:pPr>
        <w:pStyle w:val="NormalWeb"/>
        <w:spacing w:before="0" w:after="0"/>
        <w:rPr>
          <w:rFonts w:ascii="Courier New" w:hAnsi="Courier New" w:cs="Courier New"/>
          <w:sz w:val="20"/>
        </w:rPr>
      </w:pPr>
    </w:p>
    <w:p w:rsidR="00C5009B" w:rsidRDefault="00C5009B" w:rsidP="005051AF">
      <w:pPr>
        <w:pStyle w:val="NormalWeb"/>
        <w:spacing w:before="0"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La contabilidad será llevada directamente por los empresarios o por otras personas debidamente autorizadas</w:t>
      </w:r>
      <w:r w:rsidR="001E6C27">
        <w:rPr>
          <w:rFonts w:ascii="Courier New" w:hAnsi="Courier New" w:cs="Courier New"/>
          <w:sz w:val="20"/>
        </w:rPr>
        <w:t xml:space="preserve"> (autorización que se presume, salvo prueba en contrario)</w:t>
      </w:r>
      <w:r>
        <w:rPr>
          <w:rFonts w:ascii="Courier New" w:hAnsi="Courier New" w:cs="Courier New"/>
          <w:sz w:val="20"/>
        </w:rPr>
        <w:t>, sin perjuicio de la responsabilidad de aquellos.</w:t>
      </w:r>
    </w:p>
    <w:p w:rsidR="00C5009B" w:rsidRDefault="00C5009B" w:rsidP="00C5009B">
      <w:pPr>
        <w:pStyle w:val="NormalWeb"/>
        <w:spacing w:before="0" w:after="0"/>
        <w:ind w:firstLine="708"/>
        <w:rPr>
          <w:rFonts w:ascii="Courier New" w:hAnsi="Courier New" w:cs="Courier New"/>
          <w:sz w:val="20"/>
        </w:rPr>
      </w:pPr>
    </w:p>
    <w:p w:rsidR="001E6C27" w:rsidRDefault="001E6C27" w:rsidP="001E6C27">
      <w:pPr>
        <w:pStyle w:val="NormalWeb"/>
        <w:spacing w:before="0"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</w:t>
      </w:r>
      <w:r w:rsidR="00C5009B">
        <w:rPr>
          <w:rFonts w:ascii="Courier New" w:hAnsi="Courier New" w:cs="Courier New"/>
          <w:sz w:val="20"/>
        </w:rPr>
        <w:t>29 y 30</w:t>
      </w:r>
      <w:r>
        <w:rPr>
          <w:rFonts w:ascii="Courier New" w:hAnsi="Courier New" w:cs="Courier New"/>
          <w:sz w:val="20"/>
        </w:rPr>
        <w:t>) Imponen:</w:t>
      </w:r>
    </w:p>
    <w:p w:rsidR="001E6C27" w:rsidRDefault="001E6C27" w:rsidP="001E6C27">
      <w:pPr>
        <w:pStyle w:val="NormalWeb"/>
        <w:spacing w:before="0" w:after="0"/>
        <w:rPr>
          <w:rFonts w:ascii="Courier New" w:hAnsi="Courier New" w:cs="Courier New"/>
          <w:sz w:val="20"/>
        </w:rPr>
      </w:pPr>
    </w:p>
    <w:p w:rsidR="001E6C27" w:rsidRDefault="00C5009B" w:rsidP="001E6C27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la llevanza de los libros con claridad, sin espacios en blanco, interpolaciones, tachaduras ni raspaduras</w:t>
      </w:r>
    </w:p>
    <w:p w:rsidR="001E6C27" w:rsidRDefault="001E6C27" w:rsidP="001E6C27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</w:p>
    <w:p w:rsidR="001E6C27" w:rsidRDefault="00C5009B" w:rsidP="001E6C27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la obligación de conservar los libros seis años </w:t>
      </w:r>
    </w:p>
    <w:p w:rsidR="001E6C27" w:rsidRDefault="001E6C27" w:rsidP="001E6C27">
      <w:pPr>
        <w:pStyle w:val="NormalWeb"/>
        <w:spacing w:before="0" w:after="0"/>
        <w:ind w:left="708"/>
        <w:rPr>
          <w:rFonts w:ascii="Courier New" w:hAnsi="Courier New" w:cs="Courier New"/>
          <w:sz w:val="20"/>
        </w:rPr>
      </w:pPr>
    </w:p>
    <w:p w:rsidR="00C5009B" w:rsidRDefault="001E6C27" w:rsidP="001E6C27">
      <w:pPr>
        <w:pStyle w:val="NormalWeb"/>
        <w:spacing w:before="0" w:after="0"/>
        <w:ind w:left="1416"/>
        <w:rPr>
          <w:rFonts w:ascii="Courier New" w:hAnsi="Courier New" w:cs="Courier New"/>
          <w:sz w:val="20"/>
        </w:rPr>
      </w:pPr>
      <w:r w:rsidRPr="001E6C27">
        <w:rPr>
          <w:rFonts w:ascii="Courier New" w:hAnsi="Courier New" w:cs="Courier New"/>
          <w:sz w:val="20"/>
        </w:rPr>
        <w:t>E</w:t>
      </w:r>
      <w:r w:rsidR="00C5009B" w:rsidRPr="001E6C27">
        <w:rPr>
          <w:rFonts w:ascii="Courier New" w:hAnsi="Courier New" w:cs="Courier New"/>
          <w:sz w:val="20"/>
        </w:rPr>
        <w:t xml:space="preserve">l cese del empresario en el ejercicio de sus actividades no le exime de dicho deber. </w:t>
      </w:r>
      <w:r w:rsidRPr="001E6C27">
        <w:rPr>
          <w:rFonts w:ascii="Courier New" w:hAnsi="Courier New" w:cs="Courier New"/>
          <w:sz w:val="20"/>
        </w:rPr>
        <w:t>S</w:t>
      </w:r>
      <w:r w:rsidR="00C5009B" w:rsidRPr="001E6C27">
        <w:rPr>
          <w:rFonts w:ascii="Courier New" w:hAnsi="Courier New" w:cs="Courier New"/>
          <w:sz w:val="20"/>
        </w:rPr>
        <w:t>i hubiese fallecido, recaerá sobre sus herederos; y en caso de disolución de sociedades, sobre sus liquidadores</w:t>
      </w:r>
      <w:r w:rsidR="00C5009B">
        <w:rPr>
          <w:rFonts w:ascii="Courier New" w:hAnsi="Courier New" w:cs="Courier New"/>
          <w:sz w:val="20"/>
        </w:rPr>
        <w:t>.</w:t>
      </w:r>
    </w:p>
    <w:p w:rsidR="005051AF" w:rsidRDefault="005051AF" w:rsidP="005051AF">
      <w:pPr>
        <w:pStyle w:val="NormalWeb"/>
        <w:spacing w:before="0" w:after="0"/>
        <w:rPr>
          <w:rFonts w:ascii="Courier New" w:hAnsi="Courier New" w:cs="Courier New"/>
          <w:sz w:val="20"/>
        </w:rPr>
      </w:pPr>
    </w:p>
    <w:p w:rsidR="00C5009B" w:rsidRPr="00630B2E" w:rsidRDefault="00630B2E" w:rsidP="00C5009B">
      <w:pPr>
        <w:pStyle w:val="NormalWeb"/>
        <w:spacing w:before="0"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 xml:space="preserve">VALOR PROBATORIO (31) </w:t>
      </w:r>
      <w:r w:rsidRPr="00630B2E">
        <w:rPr>
          <w:rFonts w:ascii="Courier New" w:hAnsi="Courier New" w:cs="Courier New"/>
          <w:sz w:val="20"/>
        </w:rPr>
        <w:t>S</w:t>
      </w:r>
      <w:r w:rsidR="00C5009B" w:rsidRPr="00630B2E">
        <w:rPr>
          <w:rFonts w:ascii="Courier New" w:hAnsi="Courier New" w:cs="Courier New"/>
          <w:sz w:val="20"/>
        </w:rPr>
        <w:t>erá apreciado por los Tribunales conforme a las reglas generales del Derecho.</w:t>
      </w:r>
    </w:p>
    <w:p w:rsidR="00C5009B" w:rsidRDefault="00C5009B" w:rsidP="00C5009B">
      <w:pPr>
        <w:pStyle w:val="NormalWeb"/>
        <w:spacing w:before="0" w:after="0"/>
        <w:rPr>
          <w:rFonts w:ascii="Courier New" w:hAnsi="Courier New" w:cs="Courier New"/>
          <w:sz w:val="20"/>
        </w:rPr>
      </w:pPr>
    </w:p>
    <w:p w:rsidR="00C5009B" w:rsidRDefault="00630B2E" w:rsidP="00630B2E">
      <w:pPr>
        <w:pStyle w:val="NormalWeb"/>
        <w:spacing w:before="0" w:after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(32) </w:t>
      </w:r>
      <w:r w:rsidRPr="00630B2E">
        <w:rPr>
          <w:rFonts w:ascii="Courier New" w:hAnsi="Courier New" w:cs="Courier New"/>
          <w:sz w:val="20"/>
        </w:rPr>
        <w:t>L</w:t>
      </w:r>
      <w:r w:rsidR="00C5009B" w:rsidRPr="00630B2E">
        <w:rPr>
          <w:rFonts w:ascii="Courier New" w:hAnsi="Courier New" w:cs="Courier New"/>
          <w:sz w:val="20"/>
        </w:rPr>
        <w:t xml:space="preserve">a contabilidad de los empresarios </w:t>
      </w:r>
      <w:r>
        <w:rPr>
          <w:rFonts w:ascii="Courier New" w:hAnsi="Courier New" w:cs="Courier New"/>
          <w:sz w:val="20"/>
        </w:rPr>
        <w:t xml:space="preserve">en principio </w:t>
      </w:r>
      <w:r w:rsidR="00C5009B" w:rsidRPr="00630B2E">
        <w:rPr>
          <w:rFonts w:ascii="Courier New" w:hAnsi="Courier New" w:cs="Courier New"/>
          <w:sz w:val="20"/>
        </w:rPr>
        <w:t xml:space="preserve">es secreta. </w:t>
      </w:r>
      <w:r>
        <w:rPr>
          <w:rFonts w:ascii="Courier New" w:hAnsi="Courier New" w:cs="Courier New"/>
          <w:sz w:val="20"/>
        </w:rPr>
        <w:t>Su</w:t>
      </w:r>
      <w:r w:rsidR="00C5009B" w:rsidRPr="00630B2E">
        <w:rPr>
          <w:rFonts w:ascii="Courier New" w:hAnsi="Courier New" w:cs="Courier New"/>
          <w:sz w:val="20"/>
        </w:rPr>
        <w:t xml:space="preserve"> utilización en juicio se hace mediante comunicación </w:t>
      </w:r>
      <w:r w:rsidR="0025081D">
        <w:rPr>
          <w:rFonts w:ascii="Courier New" w:hAnsi="Courier New" w:cs="Courier New"/>
          <w:sz w:val="20"/>
        </w:rPr>
        <w:t>(</w:t>
      </w:r>
      <w:r w:rsidR="0025081D" w:rsidRPr="00630B2E">
        <w:rPr>
          <w:rFonts w:ascii="Courier New" w:hAnsi="Courier New" w:cs="Courier New"/>
          <w:sz w:val="20"/>
        </w:rPr>
        <w:t>reconocimiento general</w:t>
      </w:r>
      <w:r w:rsidR="0025081D">
        <w:rPr>
          <w:rFonts w:ascii="Courier New" w:hAnsi="Courier New" w:cs="Courier New"/>
          <w:sz w:val="20"/>
        </w:rPr>
        <w:t>)</w:t>
      </w:r>
      <w:r w:rsidR="0025081D" w:rsidRPr="00630B2E">
        <w:rPr>
          <w:rFonts w:ascii="Courier New" w:hAnsi="Courier New" w:cs="Courier New"/>
          <w:sz w:val="20"/>
        </w:rPr>
        <w:t xml:space="preserve"> </w:t>
      </w:r>
      <w:r w:rsidR="00C5009B" w:rsidRPr="00630B2E">
        <w:rPr>
          <w:rFonts w:ascii="Courier New" w:hAnsi="Courier New" w:cs="Courier New"/>
          <w:sz w:val="20"/>
        </w:rPr>
        <w:t>o exhibición</w:t>
      </w:r>
      <w:r w:rsidR="0025081D">
        <w:rPr>
          <w:rFonts w:ascii="Courier New" w:hAnsi="Courier New" w:cs="Courier New"/>
          <w:sz w:val="20"/>
        </w:rPr>
        <w:t xml:space="preserve"> (reconocimiento parcial, contraída exclusivamente a determinados extremos) en los casos respectivamente dispuestos.</w:t>
      </w:r>
      <w:r w:rsidR="00C5009B" w:rsidRPr="00630B2E">
        <w:rPr>
          <w:rFonts w:ascii="Courier New" w:hAnsi="Courier New" w:cs="Courier New"/>
          <w:sz w:val="20"/>
        </w:rPr>
        <w:t xml:space="preserve"> </w:t>
      </w:r>
    </w:p>
    <w:p w:rsidR="0025081D" w:rsidRPr="00630B2E" w:rsidRDefault="0025081D" w:rsidP="00630B2E">
      <w:pPr>
        <w:pStyle w:val="NormalWeb"/>
        <w:spacing w:before="0" w:after="0"/>
        <w:rPr>
          <w:rFonts w:ascii="Courier New" w:hAnsi="Courier New" w:cs="Courier New"/>
          <w:sz w:val="20"/>
        </w:rPr>
      </w:pPr>
    </w:p>
    <w:p w:rsidR="00421432" w:rsidRDefault="00421432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50707" w:rsidRPr="00242CC6" w:rsidRDefault="002A29B2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 xml:space="preserve">CUENTAS ANUALES </w:t>
      </w:r>
      <w:r w:rsidR="00421432">
        <w:rPr>
          <w:rFonts w:ascii="Times New Roman" w:hAnsi="Times New Roman"/>
          <w:b/>
          <w:sz w:val="28"/>
          <w:szCs w:val="28"/>
          <w:u w:val="single"/>
        </w:rPr>
        <w:t>de las</w:t>
      </w:r>
      <w:r w:rsidRPr="00242CC6">
        <w:rPr>
          <w:rFonts w:ascii="Times New Roman" w:hAnsi="Times New Roman"/>
          <w:b/>
          <w:sz w:val="28"/>
          <w:szCs w:val="28"/>
          <w:u w:val="single"/>
        </w:rPr>
        <w:t xml:space="preserve"> S</w:t>
      </w:r>
      <w:r w:rsidR="00421432">
        <w:rPr>
          <w:rFonts w:ascii="Times New Roman" w:hAnsi="Times New Roman"/>
          <w:b/>
          <w:sz w:val="28"/>
          <w:szCs w:val="28"/>
          <w:u w:val="single"/>
        </w:rPr>
        <w:t>C</w:t>
      </w:r>
      <w:r w:rsidR="00421432" w:rsidRPr="00421432">
        <w:rPr>
          <w:rFonts w:ascii="Times New Roman" w:hAnsi="Times New Roman"/>
          <w:sz w:val="22"/>
          <w:szCs w:val="28"/>
        </w:rPr>
        <w:t xml:space="preserve">  253 y ss LSC</w:t>
      </w:r>
      <w:r w:rsidRPr="00242C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50707" w:rsidRPr="00242C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D0F34" w:rsidRDefault="006D0F34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D0F34" w:rsidRDefault="006D0F34" w:rsidP="006D0F34">
      <w:pPr>
        <w:pStyle w:val="Textoindependiente"/>
        <w:ind w:left="-180" w:right="-316"/>
        <w:rPr>
          <w:b/>
          <w:i w:val="0"/>
          <w:iCs w:val="0"/>
          <w:sz w:val="20"/>
        </w:rPr>
      </w:pPr>
    </w:p>
    <w:p w:rsidR="00421432" w:rsidRDefault="006D0F34" w:rsidP="006D0F34">
      <w:pPr>
        <w:pStyle w:val="Textoindependiente"/>
        <w:ind w:left="-180" w:right="-316"/>
        <w:rPr>
          <w:b/>
          <w:i w:val="0"/>
          <w:iCs w:val="0"/>
          <w:sz w:val="20"/>
        </w:rPr>
      </w:pPr>
      <w:r>
        <w:rPr>
          <w:i w:val="0"/>
          <w:iCs w:val="0"/>
          <w:sz w:val="20"/>
        </w:rPr>
        <w:lastRenderedPageBreak/>
        <w:t xml:space="preserve">El artículo 253 LSC impone a los administradores la obligación de </w:t>
      </w:r>
      <w:r w:rsidRPr="00421432">
        <w:rPr>
          <w:i w:val="0"/>
          <w:iCs w:val="0"/>
          <w:sz w:val="20"/>
        </w:rPr>
        <w:t xml:space="preserve">formularlas </w:t>
      </w:r>
      <w:r w:rsidRPr="00421432">
        <w:rPr>
          <w:b/>
          <w:i w:val="0"/>
          <w:iCs w:val="0"/>
          <w:sz w:val="20"/>
        </w:rPr>
        <w:t>cuentas anuales</w:t>
      </w:r>
      <w:r w:rsidR="001970FF" w:rsidRPr="001970FF">
        <w:rPr>
          <w:i w:val="0"/>
          <w:iCs w:val="0"/>
          <w:sz w:val="20"/>
        </w:rPr>
        <w:t xml:space="preserve"> (y otros documentos)</w:t>
      </w:r>
    </w:p>
    <w:p w:rsidR="001970FF" w:rsidRPr="00421432" w:rsidRDefault="001970FF" w:rsidP="006D0F34">
      <w:pPr>
        <w:pStyle w:val="Textoindependiente"/>
        <w:ind w:left="-180" w:right="-316"/>
        <w:rPr>
          <w:i w:val="0"/>
          <w:iCs w:val="0"/>
          <w:sz w:val="20"/>
        </w:rPr>
      </w:pPr>
    </w:p>
    <w:p w:rsidR="00421432" w:rsidRDefault="00421432" w:rsidP="006D0F34">
      <w:pPr>
        <w:pStyle w:val="Textoindependiente"/>
        <w:ind w:left="-180" w:right="-316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(254) </w:t>
      </w:r>
      <w:r w:rsidR="006D0F34">
        <w:rPr>
          <w:i w:val="0"/>
          <w:iCs w:val="0"/>
          <w:sz w:val="20"/>
        </w:rPr>
        <w:t xml:space="preserve">Las cuentas anuales comprenden </w:t>
      </w:r>
      <w:r w:rsidR="006D0F34" w:rsidRPr="00421432">
        <w:rPr>
          <w:i w:val="0"/>
          <w:iCs w:val="0"/>
          <w:sz w:val="20"/>
        </w:rPr>
        <w:t>el balance, la cuenta de pérdidas y ganancias, un estado que refleje los cambios en el patrimonio neto del ejercicio, un estado de flujos de efectivo y la memoria.</w:t>
      </w:r>
    </w:p>
    <w:p w:rsidR="00421432" w:rsidRDefault="00421432" w:rsidP="006D0F34">
      <w:pPr>
        <w:pStyle w:val="Textoindependiente"/>
        <w:ind w:left="-180" w:right="-316"/>
        <w:rPr>
          <w:i w:val="0"/>
          <w:iCs w:val="0"/>
          <w:sz w:val="20"/>
        </w:rPr>
      </w:pPr>
    </w:p>
    <w:p w:rsidR="006D0F34" w:rsidRDefault="006D0F34" w:rsidP="00927775">
      <w:pPr>
        <w:pStyle w:val="Textoindependiente"/>
        <w:ind w:left="1416" w:right="-316"/>
        <w:rPr>
          <w:i w:val="0"/>
          <w:iCs w:val="0"/>
          <w:sz w:val="20"/>
        </w:rPr>
      </w:pPr>
      <w:r w:rsidRPr="00421432">
        <w:rPr>
          <w:i w:val="0"/>
          <w:iCs w:val="0"/>
          <w:sz w:val="20"/>
        </w:rPr>
        <w:t>El estado de cambios en el patrimonio neto y el estado de flujos de efectivo no serán obligatorios cuando así lo establezca una disposición legal (art. 34 C</w:t>
      </w:r>
      <w:r w:rsidR="00F13D42">
        <w:rPr>
          <w:i w:val="0"/>
          <w:iCs w:val="0"/>
          <w:sz w:val="20"/>
        </w:rPr>
        <w:t>co</w:t>
      </w:r>
      <w:r w:rsidRPr="00421432">
        <w:rPr>
          <w:i w:val="0"/>
          <w:iCs w:val="0"/>
          <w:sz w:val="20"/>
        </w:rPr>
        <w:t>). Por ej cuando pueda formularse balance abreviado (257 LSC).</w:t>
      </w:r>
    </w:p>
    <w:p w:rsidR="00F13D42" w:rsidRDefault="00F13D42" w:rsidP="00927775">
      <w:pPr>
        <w:pStyle w:val="Textoindependiente"/>
        <w:ind w:left="1416" w:right="-316"/>
        <w:rPr>
          <w:i w:val="0"/>
          <w:iCs w:val="0"/>
          <w:sz w:val="20"/>
        </w:rPr>
      </w:pPr>
    </w:p>
    <w:p w:rsidR="006D0F34" w:rsidRDefault="004A0A0D" w:rsidP="00927775">
      <w:pPr>
        <w:pStyle w:val="NormalWeb"/>
        <w:ind w:left="528" w:right="-316"/>
        <w:rPr>
          <w:rFonts w:ascii="Courier New" w:hAnsi="Courier New" w:cs="Courier New"/>
          <w:sz w:val="20"/>
        </w:rPr>
      </w:pPr>
      <w:r w:rsidRPr="004A0A0D">
        <w:rPr>
          <w:rFonts w:ascii="Courier New" w:hAnsi="Courier New" w:cs="Courier New"/>
          <w:b/>
          <w:sz w:val="20"/>
        </w:rPr>
        <w:sym w:font="Symbol" w:char="F0AE"/>
      </w:r>
      <w:r w:rsidRPr="004A0A0D">
        <w:rPr>
          <w:rFonts w:ascii="Courier New" w:hAnsi="Courier New" w:cs="Courier New"/>
          <w:b/>
          <w:sz w:val="20"/>
        </w:rPr>
        <w:t xml:space="preserve"> </w:t>
      </w:r>
      <w:r w:rsidR="006D0F34">
        <w:rPr>
          <w:rFonts w:ascii="Courier New" w:hAnsi="Courier New" w:cs="Courier New"/>
          <w:b/>
          <w:sz w:val="20"/>
        </w:rPr>
        <w:t>El Balance</w:t>
      </w:r>
      <w:r w:rsidR="006D0F34">
        <w:rPr>
          <w:rFonts w:ascii="Courier New" w:hAnsi="Courier New" w:cs="Courier New"/>
          <w:sz w:val="20"/>
        </w:rPr>
        <w:t xml:space="preserve"> </w:t>
      </w:r>
      <w:r w:rsidR="006D0F34">
        <w:rPr>
          <w:rFonts w:ascii="Courier New" w:hAnsi="Courier New" w:cs="Courier New"/>
          <w:i/>
          <w:sz w:val="20"/>
        </w:rPr>
        <w:t xml:space="preserve">En </w:t>
      </w:r>
      <w:r w:rsidR="00FA3C26">
        <w:rPr>
          <w:rFonts w:ascii="Courier New" w:hAnsi="Courier New" w:cs="Courier New"/>
          <w:i/>
          <w:sz w:val="20"/>
        </w:rPr>
        <w:t>él</w:t>
      </w:r>
      <w:r w:rsidR="006D0F34">
        <w:rPr>
          <w:rFonts w:ascii="Courier New" w:hAnsi="Courier New" w:cs="Courier New"/>
          <w:i/>
          <w:sz w:val="20"/>
        </w:rPr>
        <w:t xml:space="preserve"> figuran de forma separada activo, pasivo y patrimonio neto</w:t>
      </w:r>
      <w:r w:rsidR="00691ACA">
        <w:rPr>
          <w:rFonts w:ascii="Courier New" w:hAnsi="Courier New" w:cs="Courier New"/>
          <w:sz w:val="20"/>
        </w:rPr>
        <w:t xml:space="preserve"> (art 35 Cco)</w:t>
      </w:r>
    </w:p>
    <w:p w:rsidR="00FA3C26" w:rsidRDefault="004A0A0D" w:rsidP="00927775">
      <w:pPr>
        <w:pStyle w:val="NormalWeb"/>
        <w:ind w:left="528" w:right="-316"/>
        <w:rPr>
          <w:rFonts w:ascii="Courier New" w:hAnsi="Courier New" w:cs="Courier New"/>
          <w:sz w:val="20"/>
        </w:rPr>
      </w:pPr>
      <w:r w:rsidRPr="004A0A0D">
        <w:rPr>
          <w:rFonts w:ascii="Courier New" w:hAnsi="Courier New" w:cs="Courier New"/>
          <w:b/>
          <w:sz w:val="20"/>
        </w:rPr>
        <w:sym w:font="Symbol" w:char="F0AE"/>
      </w:r>
      <w:r w:rsidRPr="004A0A0D">
        <w:rPr>
          <w:rFonts w:ascii="Courier New" w:hAnsi="Courier New" w:cs="Courier New"/>
          <w:b/>
          <w:sz w:val="20"/>
        </w:rPr>
        <w:t xml:space="preserve"> </w:t>
      </w:r>
      <w:r w:rsidR="006D0F34">
        <w:rPr>
          <w:rFonts w:ascii="Courier New" w:hAnsi="Courier New" w:cs="Courier New"/>
          <w:b/>
          <w:sz w:val="20"/>
        </w:rPr>
        <w:t>El estado que muestre los cambios en el patrimonio neto</w:t>
      </w:r>
      <w:r w:rsidR="006D0F34">
        <w:rPr>
          <w:rFonts w:ascii="Courier New" w:hAnsi="Courier New" w:cs="Courier New"/>
          <w:sz w:val="20"/>
        </w:rPr>
        <w:t xml:space="preserve"> consta de dos partes. </w:t>
      </w:r>
    </w:p>
    <w:p w:rsidR="00FA3C26" w:rsidRDefault="00FA3C26" w:rsidP="00FA3C26">
      <w:pPr>
        <w:pStyle w:val="NormalWeb"/>
        <w:ind w:left="1416" w:right="-31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1ª,</w:t>
      </w:r>
      <w:r w:rsidR="006D0F34">
        <w:rPr>
          <w:rFonts w:ascii="Courier New" w:hAnsi="Courier New" w:cs="Courier New"/>
          <w:sz w:val="20"/>
        </w:rPr>
        <w:t xml:space="preserve"> refleja exclusivamente los ingresos y gastos generados por la actividad de la empresa durante el ejercicio. </w:t>
      </w:r>
    </w:p>
    <w:p w:rsidR="006D0F34" w:rsidRDefault="00FA3C26" w:rsidP="00FA3C26">
      <w:pPr>
        <w:pStyle w:val="NormalWeb"/>
        <w:ind w:left="1416" w:right="-31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2ª,</w:t>
      </w:r>
      <w:r w:rsidR="006D0F34">
        <w:rPr>
          <w:rFonts w:ascii="Courier New" w:hAnsi="Courier New" w:cs="Courier New"/>
          <w:sz w:val="20"/>
        </w:rPr>
        <w:t xml:space="preserve"> contiene los movimientos habidos en el patrimonio neto (art 35.3 CCom)</w:t>
      </w:r>
    </w:p>
    <w:p w:rsidR="00FA3C26" w:rsidRDefault="00FA3C26" w:rsidP="00FA3C26">
      <w:pPr>
        <w:pStyle w:val="NormalWeb"/>
        <w:ind w:left="1416" w:right="-316"/>
        <w:rPr>
          <w:rFonts w:ascii="Courier New" w:hAnsi="Courier New" w:cs="Courier New"/>
          <w:sz w:val="20"/>
        </w:rPr>
      </w:pPr>
    </w:p>
    <w:p w:rsidR="006D0F34" w:rsidRPr="00F13D42" w:rsidRDefault="00F13D42" w:rsidP="00FA3C26">
      <w:pPr>
        <w:pStyle w:val="NormalWeb"/>
        <w:tabs>
          <w:tab w:val="left" w:pos="180"/>
        </w:tabs>
        <w:ind w:left="708" w:right="-316"/>
        <w:rPr>
          <w:rFonts w:ascii="Courier New" w:hAnsi="Courier New" w:cs="Courier New"/>
          <w:sz w:val="20"/>
        </w:rPr>
      </w:pPr>
      <w:r w:rsidRPr="00F13D42">
        <w:rPr>
          <w:rFonts w:ascii="Courier New" w:hAnsi="Courier New" w:cs="Courier New"/>
          <w:sz w:val="20"/>
        </w:rPr>
        <w:t xml:space="preserve">(257) Podrán formular </w:t>
      </w:r>
      <w:r w:rsidR="004C79D2" w:rsidRPr="004C79D2">
        <w:rPr>
          <w:rFonts w:ascii="Courier New" w:hAnsi="Courier New" w:cs="Courier New"/>
          <w:b/>
          <w:sz w:val="20"/>
        </w:rPr>
        <w:t>BALANCE Y ESTADO DE CAMBIOS EN EL PATRIMONIO NETO</w:t>
      </w:r>
      <w:r w:rsidR="004C79D2" w:rsidRPr="00F13D42">
        <w:rPr>
          <w:rFonts w:ascii="Courier New" w:hAnsi="Courier New" w:cs="Courier New"/>
          <w:sz w:val="20"/>
        </w:rPr>
        <w:t xml:space="preserve"> </w:t>
      </w:r>
      <w:r w:rsidRPr="00F13D42">
        <w:rPr>
          <w:rFonts w:ascii="Courier New" w:hAnsi="Courier New" w:cs="Courier New"/>
          <w:b/>
          <w:sz w:val="20"/>
        </w:rPr>
        <w:t>ABREVIADOS</w:t>
      </w:r>
      <w:r w:rsidRPr="00F13D42">
        <w:rPr>
          <w:rFonts w:ascii="Courier New" w:hAnsi="Courier New" w:cs="Courier New"/>
          <w:sz w:val="20"/>
        </w:rPr>
        <w:t xml:space="preserve"> </w:t>
      </w:r>
      <w:r w:rsidR="006D0F34" w:rsidRPr="00F13D42">
        <w:rPr>
          <w:rFonts w:ascii="Courier New" w:hAnsi="Courier New" w:cs="Courier New"/>
          <w:sz w:val="20"/>
        </w:rPr>
        <w:t>las sociedades que durante dos ejercicios consecutivos reúnan, a la fecha de cierre de cada uno de ellos, al menos dos de las circunstancias siguientes:</w:t>
      </w:r>
    </w:p>
    <w:p w:rsidR="006D0F34" w:rsidRPr="00F13D42" w:rsidRDefault="00F13D42" w:rsidP="00927775">
      <w:pPr>
        <w:pStyle w:val="NormalWeb"/>
        <w:tabs>
          <w:tab w:val="left" w:pos="180"/>
        </w:tabs>
        <w:ind w:left="1248" w:right="-316"/>
        <w:rPr>
          <w:rFonts w:ascii="Courier New" w:hAnsi="Courier New" w:cs="Courier New"/>
          <w:sz w:val="20"/>
        </w:rPr>
      </w:pPr>
      <w:r w:rsidRPr="00F13D42">
        <w:rPr>
          <w:rFonts w:ascii="Courier New" w:hAnsi="Courier New" w:cs="Courier New"/>
          <w:sz w:val="20"/>
        </w:rPr>
        <w:t>Su</w:t>
      </w:r>
      <w:r w:rsidR="006D0F34" w:rsidRPr="00F13D42">
        <w:rPr>
          <w:rFonts w:ascii="Courier New" w:hAnsi="Courier New" w:cs="Courier New"/>
          <w:sz w:val="20"/>
        </w:rPr>
        <w:t xml:space="preserve"> activo no super</w:t>
      </w:r>
      <w:r w:rsidR="004C79D2">
        <w:rPr>
          <w:rFonts w:ascii="Courier New" w:hAnsi="Courier New" w:cs="Courier New"/>
          <w:sz w:val="20"/>
        </w:rPr>
        <w:t>e</w:t>
      </w:r>
      <w:r w:rsidR="006D0F34" w:rsidRPr="00F13D42">
        <w:rPr>
          <w:rFonts w:ascii="Courier New" w:hAnsi="Courier New" w:cs="Courier New"/>
          <w:sz w:val="20"/>
        </w:rPr>
        <w:t xml:space="preserve"> los </w:t>
      </w:r>
      <w:r w:rsidR="006D0F34" w:rsidRPr="00335804">
        <w:rPr>
          <w:rFonts w:ascii="Courier New" w:hAnsi="Courier New" w:cs="Courier New"/>
          <w:b/>
          <w:sz w:val="20"/>
          <w:u w:val="single"/>
        </w:rPr>
        <w:t>4</w:t>
      </w:r>
      <w:r w:rsidR="006D0F34" w:rsidRPr="00F13D42">
        <w:rPr>
          <w:rFonts w:ascii="Courier New" w:hAnsi="Courier New" w:cs="Courier New"/>
          <w:sz w:val="20"/>
        </w:rPr>
        <w:t xml:space="preserve"> millones de euros.</w:t>
      </w:r>
    </w:p>
    <w:p w:rsidR="006D0F34" w:rsidRPr="00F13D42" w:rsidRDefault="00F13D42" w:rsidP="00927775">
      <w:pPr>
        <w:pStyle w:val="NormalWeb"/>
        <w:tabs>
          <w:tab w:val="left" w:pos="180"/>
        </w:tabs>
        <w:ind w:left="1248" w:right="-316"/>
        <w:rPr>
          <w:rFonts w:ascii="Courier New" w:hAnsi="Courier New" w:cs="Courier New"/>
          <w:sz w:val="20"/>
        </w:rPr>
      </w:pPr>
      <w:r w:rsidRPr="00F13D42">
        <w:rPr>
          <w:rFonts w:ascii="Courier New" w:hAnsi="Courier New" w:cs="Courier New"/>
          <w:sz w:val="20"/>
        </w:rPr>
        <w:t>E</w:t>
      </w:r>
      <w:r w:rsidR="006D0F34" w:rsidRPr="00F13D42">
        <w:rPr>
          <w:rFonts w:ascii="Courier New" w:hAnsi="Courier New" w:cs="Courier New"/>
          <w:sz w:val="20"/>
        </w:rPr>
        <w:t>l importe neto de su cifra anual de negocios no super</w:t>
      </w:r>
      <w:r w:rsidR="004C79D2">
        <w:rPr>
          <w:rFonts w:ascii="Courier New" w:hAnsi="Courier New" w:cs="Courier New"/>
          <w:sz w:val="20"/>
        </w:rPr>
        <w:t>e</w:t>
      </w:r>
      <w:r w:rsidR="006D0F34" w:rsidRPr="00F13D42">
        <w:rPr>
          <w:rFonts w:ascii="Courier New" w:hAnsi="Courier New" w:cs="Courier New"/>
          <w:sz w:val="20"/>
        </w:rPr>
        <w:t xml:space="preserve"> </w:t>
      </w:r>
      <w:r w:rsidR="001970FF">
        <w:rPr>
          <w:rFonts w:ascii="Courier New" w:hAnsi="Courier New" w:cs="Courier New"/>
          <w:sz w:val="20"/>
        </w:rPr>
        <w:t xml:space="preserve">el doble de dicha cantidad </w:t>
      </w:r>
      <w:r w:rsidR="001970FF" w:rsidRPr="001970FF">
        <w:rPr>
          <w:rFonts w:ascii="Courier New" w:hAnsi="Courier New" w:cs="Courier New"/>
          <w:sz w:val="14"/>
        </w:rPr>
        <w:t>(</w:t>
      </w:r>
      <w:r w:rsidR="006D0F34" w:rsidRPr="001970FF">
        <w:rPr>
          <w:rFonts w:ascii="Courier New" w:hAnsi="Courier New" w:cs="Courier New"/>
          <w:sz w:val="14"/>
        </w:rPr>
        <w:t xml:space="preserve">8 millones </w:t>
      </w:r>
      <w:r w:rsidR="001970FF" w:rsidRPr="001970FF">
        <w:rPr>
          <w:rFonts w:ascii="Courier New" w:hAnsi="Courier New" w:cs="Courier New"/>
          <w:sz w:val="14"/>
        </w:rPr>
        <w:t>€)</w:t>
      </w:r>
      <w:r w:rsidR="006D0F34" w:rsidRPr="00F13D42">
        <w:rPr>
          <w:rFonts w:ascii="Courier New" w:hAnsi="Courier New" w:cs="Courier New"/>
          <w:sz w:val="20"/>
        </w:rPr>
        <w:t>.</w:t>
      </w:r>
    </w:p>
    <w:p w:rsidR="006D0F34" w:rsidRPr="00F13D42" w:rsidRDefault="00F13D42" w:rsidP="00927775">
      <w:pPr>
        <w:pStyle w:val="NormalWeb"/>
        <w:tabs>
          <w:tab w:val="left" w:pos="180"/>
        </w:tabs>
        <w:ind w:left="1248" w:right="-316"/>
        <w:rPr>
          <w:rFonts w:ascii="Courier New" w:hAnsi="Courier New" w:cs="Courier New"/>
          <w:sz w:val="20"/>
        </w:rPr>
      </w:pPr>
      <w:r w:rsidRPr="00F13D42">
        <w:rPr>
          <w:rFonts w:ascii="Courier New" w:hAnsi="Courier New" w:cs="Courier New"/>
          <w:sz w:val="20"/>
        </w:rPr>
        <w:t>E</w:t>
      </w:r>
      <w:r w:rsidR="006D0F34" w:rsidRPr="00F13D42">
        <w:rPr>
          <w:rFonts w:ascii="Courier New" w:hAnsi="Courier New" w:cs="Courier New"/>
          <w:sz w:val="20"/>
        </w:rPr>
        <w:t xml:space="preserve">l número medio de trabajadores empleados durante el ejercicio no sea superior a </w:t>
      </w:r>
      <w:r w:rsidR="004C79D2">
        <w:rPr>
          <w:rFonts w:ascii="Courier New" w:hAnsi="Courier New" w:cs="Courier New"/>
          <w:sz w:val="20"/>
        </w:rPr>
        <w:t>50</w:t>
      </w:r>
      <w:r w:rsidR="006D0F34" w:rsidRPr="00F13D42">
        <w:rPr>
          <w:rFonts w:ascii="Courier New" w:hAnsi="Courier New" w:cs="Courier New"/>
          <w:sz w:val="20"/>
        </w:rPr>
        <w:t>.</w:t>
      </w:r>
    </w:p>
    <w:p w:rsidR="006D0F34" w:rsidRDefault="006D0F34" w:rsidP="00927775">
      <w:pPr>
        <w:pStyle w:val="NormalWeb"/>
        <w:ind w:left="888" w:right="-316"/>
        <w:rPr>
          <w:rFonts w:ascii="Courier New" w:hAnsi="Courier New" w:cs="Courier New"/>
          <w:sz w:val="20"/>
        </w:rPr>
      </w:pPr>
      <w:r w:rsidRPr="00F13D42">
        <w:rPr>
          <w:rFonts w:ascii="Courier New" w:hAnsi="Courier New" w:cs="Courier New"/>
          <w:sz w:val="20"/>
        </w:rPr>
        <w:t>Las sociedades perderán esta facultad si dejan de reunir, durante dos ejercicios consecutivos, dos de las circunstancias a que se refiere el párrafo anterior.</w:t>
      </w:r>
    </w:p>
    <w:p w:rsidR="00FA3C26" w:rsidRPr="00F13D42" w:rsidRDefault="00FA3C26" w:rsidP="00927775">
      <w:pPr>
        <w:pStyle w:val="NormalWeb"/>
        <w:ind w:left="888" w:right="-316"/>
        <w:rPr>
          <w:rFonts w:ascii="Courier New" w:hAnsi="Courier New" w:cs="Courier New"/>
          <w:sz w:val="20"/>
        </w:rPr>
      </w:pPr>
    </w:p>
    <w:p w:rsidR="006D0F34" w:rsidRDefault="004A0A0D" w:rsidP="00927775">
      <w:pPr>
        <w:pStyle w:val="NormalWeb"/>
        <w:ind w:left="528" w:right="-316"/>
        <w:rPr>
          <w:rFonts w:ascii="Courier New" w:hAnsi="Courier New" w:cs="Courier New"/>
          <w:i/>
          <w:sz w:val="20"/>
        </w:rPr>
      </w:pPr>
      <w:r w:rsidRPr="004A0A0D">
        <w:rPr>
          <w:rFonts w:ascii="Courier New" w:hAnsi="Courier New" w:cs="Courier New"/>
          <w:b/>
          <w:sz w:val="20"/>
        </w:rPr>
        <w:sym w:font="Symbol" w:char="F0AE"/>
      </w:r>
      <w:r w:rsidRPr="004A0A0D">
        <w:rPr>
          <w:rFonts w:ascii="Courier New" w:hAnsi="Courier New" w:cs="Courier New"/>
          <w:b/>
          <w:sz w:val="20"/>
        </w:rPr>
        <w:t xml:space="preserve"> </w:t>
      </w:r>
      <w:r w:rsidR="006D0F34">
        <w:rPr>
          <w:rFonts w:ascii="Courier New" w:hAnsi="Courier New" w:cs="Courier New"/>
          <w:b/>
          <w:sz w:val="20"/>
        </w:rPr>
        <w:t>La Cuenta de Pérdidas y Ganancias</w:t>
      </w:r>
      <w:r w:rsidR="006D0F34">
        <w:rPr>
          <w:rFonts w:ascii="Courier New" w:hAnsi="Courier New" w:cs="Courier New"/>
          <w:sz w:val="20"/>
        </w:rPr>
        <w:t xml:space="preserve"> </w:t>
      </w:r>
      <w:r w:rsidR="006D0F34">
        <w:rPr>
          <w:rFonts w:ascii="Courier New" w:hAnsi="Courier New" w:cs="Courier New"/>
          <w:i/>
          <w:sz w:val="20"/>
        </w:rPr>
        <w:t>recoge el resultado del ejercicio, separando ingresos y gastos y distinguiendo los resultados de explotación de los que no lo sean</w:t>
      </w:r>
      <w:r w:rsidR="004C79D2">
        <w:rPr>
          <w:rFonts w:ascii="Courier New" w:hAnsi="Courier New" w:cs="Courier New"/>
          <w:i/>
          <w:sz w:val="20"/>
        </w:rPr>
        <w:t xml:space="preserve"> (35.2 Cco)</w:t>
      </w:r>
    </w:p>
    <w:p w:rsidR="006D0F34" w:rsidRDefault="004C79D2" w:rsidP="00691ACA">
      <w:pPr>
        <w:pStyle w:val="NormalWeb"/>
        <w:ind w:left="1416" w:right="-31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</w:t>
      </w:r>
      <w:r w:rsidR="006D0F34">
        <w:rPr>
          <w:rFonts w:ascii="Courier New" w:hAnsi="Courier New" w:cs="Courier New"/>
          <w:sz w:val="20"/>
        </w:rPr>
        <w:t>258</w:t>
      </w:r>
      <w:r>
        <w:rPr>
          <w:rFonts w:ascii="Courier New" w:hAnsi="Courier New" w:cs="Courier New"/>
          <w:sz w:val="20"/>
        </w:rPr>
        <w:t>)</w:t>
      </w:r>
      <w:r w:rsidR="006D0F34">
        <w:rPr>
          <w:rFonts w:ascii="Courier New" w:hAnsi="Courier New" w:cs="Courier New"/>
          <w:sz w:val="20"/>
        </w:rPr>
        <w:t xml:space="preserve"> </w:t>
      </w:r>
      <w:r w:rsidR="00691ACA">
        <w:rPr>
          <w:rFonts w:ascii="Courier New" w:hAnsi="Courier New" w:cs="Courier New"/>
          <w:sz w:val="20"/>
        </w:rPr>
        <w:t>Los requisitos para poder</w:t>
      </w:r>
      <w:r>
        <w:rPr>
          <w:rFonts w:ascii="Courier New" w:hAnsi="Courier New" w:cs="Courier New"/>
          <w:sz w:val="20"/>
        </w:rPr>
        <w:t xml:space="preserve"> formular </w:t>
      </w:r>
      <w:r w:rsidRPr="004C79D2">
        <w:rPr>
          <w:rFonts w:ascii="Courier New" w:hAnsi="Courier New" w:cs="Courier New"/>
          <w:b/>
          <w:sz w:val="20"/>
        </w:rPr>
        <w:t>CUENTA DE PÉRDIDAS Y GANANCIAS ABREVIADA</w:t>
      </w:r>
      <w:r w:rsidR="006D0F34">
        <w:rPr>
          <w:rFonts w:ascii="Courier New" w:hAnsi="Courier New" w:cs="Courier New"/>
          <w:sz w:val="20"/>
        </w:rPr>
        <w:t xml:space="preserve"> </w:t>
      </w:r>
      <w:r w:rsidR="00691ACA">
        <w:rPr>
          <w:rFonts w:ascii="Courier New" w:hAnsi="Courier New" w:cs="Courier New"/>
          <w:sz w:val="20"/>
        </w:rPr>
        <w:t xml:space="preserve">son semejantes a los del art. 257 (sustituyendo 4 millones por </w:t>
      </w:r>
      <w:r w:rsidR="00691ACA" w:rsidRPr="00FA3C26">
        <w:rPr>
          <w:rFonts w:ascii="Courier New" w:hAnsi="Courier New" w:cs="Courier New"/>
          <w:b/>
          <w:sz w:val="20"/>
          <w:u w:val="single"/>
        </w:rPr>
        <w:t>11.4</w:t>
      </w:r>
      <w:r w:rsidR="00691ACA">
        <w:rPr>
          <w:rFonts w:ascii="Courier New" w:hAnsi="Courier New" w:cs="Courier New"/>
          <w:sz w:val="20"/>
        </w:rPr>
        <w:t xml:space="preserve"> millones y 50 trabajadores por </w:t>
      </w:r>
      <w:r w:rsidR="00691ACA" w:rsidRPr="00FA3C26">
        <w:rPr>
          <w:rFonts w:ascii="Courier New" w:hAnsi="Courier New" w:cs="Courier New"/>
          <w:b/>
          <w:sz w:val="20"/>
          <w:u w:val="single"/>
        </w:rPr>
        <w:t>250</w:t>
      </w:r>
      <w:r w:rsidR="00691ACA">
        <w:rPr>
          <w:rFonts w:ascii="Courier New" w:hAnsi="Courier New" w:cs="Courier New"/>
          <w:sz w:val="20"/>
        </w:rPr>
        <w:t>)</w:t>
      </w:r>
    </w:p>
    <w:p w:rsidR="00FA3C26" w:rsidRDefault="004A0A0D" w:rsidP="00927775">
      <w:pPr>
        <w:pStyle w:val="NormalWeb"/>
        <w:ind w:left="528" w:right="-316"/>
        <w:rPr>
          <w:rFonts w:ascii="Courier New" w:hAnsi="Courier New" w:cs="Courier New"/>
          <w:sz w:val="20"/>
        </w:rPr>
      </w:pPr>
      <w:r w:rsidRPr="004A0A0D">
        <w:rPr>
          <w:rFonts w:ascii="Courier New" w:hAnsi="Courier New" w:cs="Courier New"/>
          <w:b/>
          <w:sz w:val="20"/>
        </w:rPr>
        <w:sym w:font="Symbol" w:char="F0AE"/>
      </w:r>
      <w:r w:rsidRPr="004A0A0D">
        <w:rPr>
          <w:rFonts w:ascii="Courier New" w:hAnsi="Courier New" w:cs="Courier New"/>
          <w:b/>
          <w:sz w:val="20"/>
        </w:rPr>
        <w:t xml:space="preserve"> </w:t>
      </w:r>
      <w:r w:rsidR="006D0F34">
        <w:rPr>
          <w:rFonts w:ascii="Courier New" w:hAnsi="Courier New" w:cs="Courier New"/>
          <w:b/>
          <w:sz w:val="20"/>
        </w:rPr>
        <w:t>El estado de flujos de efectivo</w:t>
      </w:r>
      <w:r w:rsidR="006D0F34">
        <w:rPr>
          <w:rFonts w:ascii="Courier New" w:hAnsi="Courier New" w:cs="Courier New"/>
          <w:sz w:val="20"/>
        </w:rPr>
        <w:t xml:space="preserve"> pone de manifiesto, ordenados y agrupados por categorías</w:t>
      </w:r>
      <w:r w:rsidR="004C79D2">
        <w:rPr>
          <w:rFonts w:ascii="Courier New" w:hAnsi="Courier New" w:cs="Courier New"/>
          <w:sz w:val="20"/>
        </w:rPr>
        <w:t>/</w:t>
      </w:r>
      <w:r w:rsidR="006D0F34">
        <w:rPr>
          <w:rFonts w:ascii="Courier New" w:hAnsi="Courier New" w:cs="Courier New"/>
          <w:sz w:val="20"/>
        </w:rPr>
        <w:t>tipos de actividades, los cobros</w:t>
      </w:r>
      <w:r w:rsidR="004C79D2">
        <w:rPr>
          <w:rFonts w:ascii="Courier New" w:hAnsi="Courier New" w:cs="Courier New"/>
          <w:sz w:val="20"/>
        </w:rPr>
        <w:t>/</w:t>
      </w:r>
      <w:r w:rsidR="006D0F34">
        <w:rPr>
          <w:rFonts w:ascii="Courier New" w:hAnsi="Courier New" w:cs="Courier New"/>
          <w:sz w:val="20"/>
        </w:rPr>
        <w:t xml:space="preserve">pagos realizados por la empresa. </w:t>
      </w:r>
    </w:p>
    <w:p w:rsidR="006D0F34" w:rsidRDefault="006D0F34" w:rsidP="00FA3C26">
      <w:pPr>
        <w:pStyle w:val="NormalWeb"/>
        <w:ind w:left="1416" w:right="-31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Cuando pueda formularse balance abreviado, el estado de flujos de efectivo no será obligatorio (257.3)</w:t>
      </w:r>
    </w:p>
    <w:p w:rsidR="00FA3C26" w:rsidRDefault="004A0A0D" w:rsidP="00927775">
      <w:pPr>
        <w:pStyle w:val="NormalWeb"/>
        <w:ind w:left="528" w:right="-316"/>
        <w:rPr>
          <w:rFonts w:ascii="Courier New" w:hAnsi="Courier New" w:cs="Courier New"/>
          <w:sz w:val="20"/>
        </w:rPr>
      </w:pPr>
      <w:r w:rsidRPr="004A0A0D">
        <w:rPr>
          <w:rFonts w:ascii="Courier New" w:hAnsi="Courier New" w:cs="Courier New"/>
          <w:b/>
          <w:sz w:val="20"/>
        </w:rPr>
        <w:sym w:font="Symbol" w:char="F0AE"/>
      </w:r>
      <w:r w:rsidRPr="004A0A0D">
        <w:rPr>
          <w:rFonts w:ascii="Courier New" w:hAnsi="Courier New" w:cs="Courier New"/>
          <w:b/>
          <w:sz w:val="20"/>
        </w:rPr>
        <w:t xml:space="preserve"> </w:t>
      </w:r>
      <w:r w:rsidRPr="004A0A0D">
        <w:rPr>
          <w:rFonts w:ascii="Courier New" w:hAnsi="Courier New" w:cs="Courier New"/>
          <w:sz w:val="20"/>
        </w:rPr>
        <w:t xml:space="preserve">(259 y ss) </w:t>
      </w:r>
      <w:r w:rsidR="006D0F34">
        <w:rPr>
          <w:rFonts w:ascii="Courier New" w:hAnsi="Courier New" w:cs="Courier New"/>
          <w:b/>
          <w:sz w:val="20"/>
        </w:rPr>
        <w:t>La memoria</w:t>
      </w:r>
      <w:r w:rsidR="006D0F34">
        <w:rPr>
          <w:rFonts w:ascii="Courier New" w:hAnsi="Courier New" w:cs="Courier New"/>
          <w:sz w:val="20"/>
        </w:rPr>
        <w:t xml:space="preserve"> completará, ampliará y comentará el contenido de los otros documentos que integran las cuentas anuales debiendo recoger, como mínimo, el contenido a que hace referencia el artículo 260 de la Ley. </w:t>
      </w:r>
    </w:p>
    <w:p w:rsidR="004A0A0D" w:rsidRPr="004A0A0D" w:rsidRDefault="004A0A0D" w:rsidP="00FA3C26">
      <w:pPr>
        <w:pStyle w:val="NormalWeb"/>
        <w:ind w:left="1416" w:right="-316"/>
        <w:rPr>
          <w:rFonts w:ascii="Courier New" w:hAnsi="Courier New" w:cs="Courier New"/>
          <w:sz w:val="20"/>
        </w:rPr>
      </w:pPr>
      <w:r w:rsidRPr="004A0A0D">
        <w:rPr>
          <w:rFonts w:ascii="Courier New" w:hAnsi="Courier New" w:cs="Courier New"/>
          <w:sz w:val="20"/>
        </w:rPr>
        <w:t xml:space="preserve">Las sociedades que pueden formular balance abreviado pueden </w:t>
      </w:r>
      <w:r>
        <w:rPr>
          <w:rFonts w:ascii="Courier New" w:hAnsi="Courier New" w:cs="Courier New"/>
          <w:sz w:val="20"/>
        </w:rPr>
        <w:t>confeccionar</w:t>
      </w:r>
      <w:r w:rsidRPr="004A0A0D">
        <w:rPr>
          <w:rFonts w:ascii="Courier New" w:hAnsi="Courier New" w:cs="Courier New"/>
          <w:sz w:val="20"/>
        </w:rPr>
        <w:t xml:space="preserve"> Memoria </w:t>
      </w:r>
      <w:r>
        <w:rPr>
          <w:rFonts w:ascii="Courier New" w:hAnsi="Courier New" w:cs="Courier New"/>
          <w:sz w:val="20"/>
        </w:rPr>
        <w:t>abreviada</w:t>
      </w:r>
      <w:r w:rsidRPr="004A0A0D">
        <w:rPr>
          <w:rFonts w:ascii="Courier New" w:hAnsi="Courier New" w:cs="Courier New"/>
          <w:sz w:val="20"/>
        </w:rPr>
        <w:t xml:space="preserve"> (261)</w:t>
      </w:r>
      <w:r>
        <w:rPr>
          <w:rFonts w:ascii="Courier New" w:hAnsi="Courier New" w:cs="Courier New"/>
          <w:sz w:val="20"/>
        </w:rPr>
        <w:t>.</w:t>
      </w:r>
    </w:p>
    <w:p w:rsidR="003208F0" w:rsidRDefault="003208F0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2A29B2" w:rsidRDefault="002A29B2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LA FORMULACION DE CUENTAS</w:t>
      </w:r>
      <w:r w:rsidR="00F50707" w:rsidRPr="00242CC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242CC6">
        <w:rPr>
          <w:rFonts w:ascii="Times New Roman" w:hAnsi="Times New Roman"/>
          <w:b/>
          <w:sz w:val="28"/>
          <w:szCs w:val="28"/>
          <w:u w:val="single"/>
        </w:rPr>
        <w:t>SU CONTENIDO</w:t>
      </w:r>
    </w:p>
    <w:p w:rsidR="00927775" w:rsidRDefault="00927775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927775" w:rsidRPr="00242CC6" w:rsidRDefault="00927775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927775" w:rsidRPr="00242CC6" w:rsidRDefault="00927775" w:rsidP="00927775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FASES de las cuentas:</w:t>
      </w:r>
      <w:r w:rsidRPr="00242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  <w:r w:rsidRPr="00242CC6">
        <w:rPr>
          <w:rFonts w:ascii="Times New Roman" w:hAnsi="Times New Roman"/>
          <w:sz w:val="28"/>
          <w:szCs w:val="28"/>
        </w:rPr>
        <w:t xml:space="preserve">ormulación por los administradores,  </w:t>
      </w:r>
      <w:r>
        <w:rPr>
          <w:rFonts w:ascii="Times New Roman" w:hAnsi="Times New Roman"/>
          <w:sz w:val="28"/>
          <w:szCs w:val="28"/>
        </w:rPr>
        <w:t>v</w:t>
      </w:r>
      <w:r w:rsidRPr="00242CC6">
        <w:rPr>
          <w:rFonts w:ascii="Times New Roman" w:hAnsi="Times New Roman"/>
          <w:sz w:val="28"/>
          <w:szCs w:val="28"/>
        </w:rPr>
        <w:t>erificación en su caso por los auditores</w:t>
      </w:r>
      <w:r>
        <w:rPr>
          <w:rFonts w:ascii="Times New Roman" w:hAnsi="Times New Roman"/>
          <w:sz w:val="28"/>
          <w:szCs w:val="28"/>
        </w:rPr>
        <w:t>,</w:t>
      </w:r>
      <w:r w:rsidRPr="00242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 w:rsidRPr="00242CC6">
        <w:rPr>
          <w:rFonts w:ascii="Times New Roman" w:hAnsi="Times New Roman"/>
          <w:sz w:val="28"/>
          <w:szCs w:val="28"/>
        </w:rPr>
        <w:t>uesta a disposición de los socios</w:t>
      </w:r>
      <w:r>
        <w:rPr>
          <w:rFonts w:ascii="Times New Roman" w:hAnsi="Times New Roman"/>
          <w:sz w:val="28"/>
          <w:szCs w:val="28"/>
        </w:rPr>
        <w:t>, a</w:t>
      </w:r>
      <w:r w:rsidRPr="00242CC6">
        <w:rPr>
          <w:rFonts w:ascii="Times New Roman" w:hAnsi="Times New Roman"/>
          <w:sz w:val="28"/>
          <w:szCs w:val="28"/>
        </w:rPr>
        <w:t>probación por la J</w:t>
      </w:r>
      <w:r>
        <w:rPr>
          <w:rFonts w:ascii="Times New Roman" w:hAnsi="Times New Roman"/>
          <w:sz w:val="28"/>
          <w:szCs w:val="28"/>
        </w:rPr>
        <w:t>G, depósito en el RM</w:t>
      </w:r>
    </w:p>
    <w:p w:rsidR="002A29B2" w:rsidRPr="00242CC6" w:rsidRDefault="002A29B2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927775" w:rsidRPr="00421432" w:rsidRDefault="00927775" w:rsidP="00927775">
      <w:pPr>
        <w:pStyle w:val="Textoindependiente"/>
        <w:ind w:left="-180" w:right="-316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El artículo 253 LSC impone a los administradores </w:t>
      </w:r>
      <w:r w:rsidR="00691ACA" w:rsidRPr="00691ACA">
        <w:rPr>
          <w:iCs w:val="0"/>
        </w:rPr>
        <w:t xml:space="preserve">(en el concurso con suspensión, a la administración concursal, art 46 LC) </w:t>
      </w:r>
      <w:r>
        <w:rPr>
          <w:i w:val="0"/>
          <w:iCs w:val="0"/>
          <w:sz w:val="20"/>
        </w:rPr>
        <w:t xml:space="preserve">la obligación de </w:t>
      </w:r>
      <w:r w:rsidRPr="00421432">
        <w:rPr>
          <w:i w:val="0"/>
          <w:iCs w:val="0"/>
          <w:sz w:val="20"/>
        </w:rPr>
        <w:t xml:space="preserve">formular, en el plazo máximo de tres meses contados a partir del cierre del ejercicio social, las </w:t>
      </w:r>
      <w:r w:rsidRPr="00421432">
        <w:rPr>
          <w:b/>
          <w:i w:val="0"/>
          <w:iCs w:val="0"/>
          <w:sz w:val="20"/>
        </w:rPr>
        <w:t>cuentas anuales</w:t>
      </w:r>
      <w:r w:rsidRPr="00421432">
        <w:rPr>
          <w:i w:val="0"/>
          <w:iCs w:val="0"/>
          <w:sz w:val="20"/>
        </w:rPr>
        <w:t xml:space="preserve">, el </w:t>
      </w:r>
      <w:r w:rsidRPr="00421432">
        <w:rPr>
          <w:b/>
          <w:i w:val="0"/>
          <w:iCs w:val="0"/>
          <w:sz w:val="20"/>
        </w:rPr>
        <w:t>informe de gestión</w:t>
      </w:r>
      <w:r>
        <w:rPr>
          <w:b/>
          <w:i w:val="0"/>
          <w:iCs w:val="0"/>
          <w:sz w:val="20"/>
        </w:rPr>
        <w:t xml:space="preserve"> </w:t>
      </w:r>
      <w:r w:rsidRPr="00927775">
        <w:rPr>
          <w:iCs w:val="0"/>
          <w:sz w:val="20"/>
        </w:rPr>
        <w:t>(que habrá de contener una exposición fiel sobre la evolución de los negocios y la situación de la sociedad, junto con una descripción de los principales riesgos e incertidumbres a los que se enfrenta, 262 LSC)</w:t>
      </w:r>
      <w:r w:rsidRPr="00421432">
        <w:rPr>
          <w:b/>
          <w:i w:val="0"/>
          <w:iCs w:val="0"/>
          <w:sz w:val="20"/>
        </w:rPr>
        <w:t xml:space="preserve"> y</w:t>
      </w:r>
      <w:r w:rsidRPr="00421432">
        <w:rPr>
          <w:i w:val="0"/>
          <w:iCs w:val="0"/>
          <w:sz w:val="20"/>
        </w:rPr>
        <w:t xml:space="preserve"> la </w:t>
      </w:r>
      <w:r w:rsidRPr="00421432">
        <w:rPr>
          <w:b/>
          <w:i w:val="0"/>
          <w:iCs w:val="0"/>
          <w:sz w:val="20"/>
        </w:rPr>
        <w:t>propuesta de aplicación del resultado</w:t>
      </w:r>
      <w:r w:rsidRPr="00421432">
        <w:rPr>
          <w:i w:val="0"/>
          <w:iCs w:val="0"/>
          <w:sz w:val="16"/>
        </w:rPr>
        <w:t>, así como, en su caso, las cuentas y el informe de gestión consolidados.</w:t>
      </w:r>
    </w:p>
    <w:p w:rsidR="00927775" w:rsidRPr="00421432" w:rsidRDefault="00927775" w:rsidP="00927775">
      <w:pPr>
        <w:pStyle w:val="Textoindependiente"/>
        <w:ind w:left="-180" w:right="-316"/>
        <w:rPr>
          <w:i w:val="0"/>
          <w:iCs w:val="0"/>
          <w:sz w:val="20"/>
        </w:rPr>
      </w:pPr>
    </w:p>
    <w:p w:rsidR="00927775" w:rsidRPr="00421432" w:rsidRDefault="0074234C" w:rsidP="00927775">
      <w:pPr>
        <w:pStyle w:val="Textoindependiente"/>
        <w:ind w:left="708" w:right="-316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D</w:t>
      </w:r>
      <w:r w:rsidR="00927775" w:rsidRPr="00421432">
        <w:rPr>
          <w:i w:val="0"/>
          <w:iCs w:val="0"/>
          <w:sz w:val="20"/>
        </w:rPr>
        <w:t>eberán ser firmad</w:t>
      </w:r>
      <w:r>
        <w:rPr>
          <w:i w:val="0"/>
          <w:iCs w:val="0"/>
          <w:sz w:val="20"/>
        </w:rPr>
        <w:t>a</w:t>
      </w:r>
      <w:r w:rsidR="00927775" w:rsidRPr="00421432">
        <w:rPr>
          <w:i w:val="0"/>
          <w:iCs w:val="0"/>
          <w:sz w:val="20"/>
        </w:rPr>
        <w:t xml:space="preserve">s por todos los administradores. </w:t>
      </w:r>
      <w:r>
        <w:rPr>
          <w:i w:val="0"/>
          <w:iCs w:val="0"/>
          <w:sz w:val="20"/>
        </w:rPr>
        <w:t>F</w:t>
      </w:r>
      <w:r w:rsidR="00927775" w:rsidRPr="00421432">
        <w:rPr>
          <w:i w:val="0"/>
          <w:iCs w:val="0"/>
          <w:sz w:val="20"/>
        </w:rPr>
        <w:t>alta</w:t>
      </w:r>
      <w:r>
        <w:rPr>
          <w:i w:val="0"/>
          <w:iCs w:val="0"/>
          <w:sz w:val="20"/>
        </w:rPr>
        <w:t>ndo</w:t>
      </w:r>
      <w:r w:rsidR="00927775" w:rsidRPr="00421432">
        <w:rPr>
          <w:i w:val="0"/>
          <w:iCs w:val="0"/>
          <w:sz w:val="20"/>
        </w:rPr>
        <w:t xml:space="preserve"> la firma de alguno</w:t>
      </w:r>
      <w:r>
        <w:rPr>
          <w:i w:val="0"/>
          <w:iCs w:val="0"/>
          <w:sz w:val="20"/>
        </w:rPr>
        <w:t>,</w:t>
      </w:r>
      <w:r w:rsidR="00927775" w:rsidRPr="00421432">
        <w:rPr>
          <w:i w:val="0"/>
          <w:iCs w:val="0"/>
          <w:sz w:val="20"/>
        </w:rPr>
        <w:t xml:space="preserve"> se expresa</w:t>
      </w:r>
      <w:r w:rsidR="005173EB">
        <w:rPr>
          <w:i w:val="0"/>
          <w:iCs w:val="0"/>
          <w:sz w:val="20"/>
        </w:rPr>
        <w:t>rá</w:t>
      </w:r>
      <w:r w:rsidR="00927775" w:rsidRPr="00421432">
        <w:rPr>
          <w:i w:val="0"/>
          <w:iCs w:val="0"/>
          <w:sz w:val="20"/>
        </w:rPr>
        <w:t xml:space="preserve"> la causa.</w:t>
      </w:r>
    </w:p>
    <w:p w:rsidR="00927775" w:rsidRDefault="00927775" w:rsidP="00927775">
      <w:pPr>
        <w:pStyle w:val="Textoindependiente"/>
        <w:ind w:left="-180" w:right="-316"/>
        <w:rPr>
          <w:i w:val="0"/>
          <w:iCs w:val="0"/>
          <w:sz w:val="20"/>
        </w:rPr>
      </w:pPr>
    </w:p>
    <w:p w:rsidR="00927775" w:rsidRPr="00421432" w:rsidRDefault="00927775" w:rsidP="00927775">
      <w:pPr>
        <w:pStyle w:val="Textoindependiente"/>
        <w:ind w:left="708" w:right="-316"/>
        <w:rPr>
          <w:i w:val="0"/>
          <w:iCs w:val="0"/>
          <w:sz w:val="20"/>
        </w:rPr>
      </w:pPr>
      <w:r w:rsidRPr="00421432">
        <w:rPr>
          <w:i w:val="0"/>
          <w:iCs w:val="0"/>
          <w:sz w:val="20"/>
        </w:rPr>
        <w:t>Estos documentos forman una unidad</w:t>
      </w:r>
      <w:r w:rsidR="0074234C">
        <w:rPr>
          <w:i w:val="0"/>
          <w:iCs w:val="0"/>
          <w:sz w:val="20"/>
        </w:rPr>
        <w:t>. D</w:t>
      </w:r>
      <w:r w:rsidRPr="00421432">
        <w:rPr>
          <w:i w:val="0"/>
          <w:iCs w:val="0"/>
          <w:sz w:val="20"/>
        </w:rPr>
        <w:t>eben ser redactados con claridad y mostrar la imagen fiel del patrimonio, de la situación financiera y de los resultados de la sociedad.</w:t>
      </w:r>
    </w:p>
    <w:p w:rsidR="00927775" w:rsidRDefault="00927775" w:rsidP="006D0F34">
      <w:pPr>
        <w:pStyle w:val="Style3"/>
        <w:kinsoku w:val="0"/>
        <w:autoSpaceDE/>
        <w:autoSpaceDN/>
        <w:spacing w:before="0" w:line="240" w:lineRule="auto"/>
        <w:ind w:right="0" w:firstLine="0"/>
        <w:rPr>
          <w:rStyle w:val="CharacterStyle1"/>
          <w:rFonts w:ascii="Times New Roman" w:hAnsi="Times New Roman" w:cs="Times New Roman"/>
          <w:spacing w:val="-15"/>
          <w:sz w:val="28"/>
          <w:szCs w:val="28"/>
        </w:rPr>
      </w:pPr>
    </w:p>
    <w:p w:rsidR="002A29B2" w:rsidRPr="00242CC6" w:rsidRDefault="002A29B2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VERIFICACIÓN DE LAS CUENTAS</w:t>
      </w:r>
      <w:r w:rsidRPr="00EA3D34">
        <w:rPr>
          <w:rFonts w:ascii="Times New Roman" w:hAnsi="Times New Roman"/>
          <w:sz w:val="28"/>
          <w:szCs w:val="28"/>
        </w:rPr>
        <w:t>:</w:t>
      </w:r>
      <w:r w:rsidR="00EA3D34">
        <w:rPr>
          <w:rFonts w:ascii="Times New Roman" w:hAnsi="Times New Roman"/>
          <w:sz w:val="28"/>
          <w:szCs w:val="28"/>
        </w:rPr>
        <w:t xml:space="preserve"> </w:t>
      </w:r>
      <w:r w:rsidR="001970FF" w:rsidRPr="001970FF">
        <w:rPr>
          <w:rFonts w:ascii="Times New Roman" w:hAnsi="Times New Roman"/>
          <w:szCs w:val="28"/>
        </w:rPr>
        <w:t>263 y ss</w:t>
      </w:r>
      <w:r w:rsidR="001970FF">
        <w:rPr>
          <w:rFonts w:ascii="Times New Roman" w:hAnsi="Times New Roman"/>
          <w:szCs w:val="28"/>
        </w:rPr>
        <w:t xml:space="preserve"> LSC</w:t>
      </w:r>
    </w:p>
    <w:p w:rsidR="005C3487" w:rsidRDefault="005C3487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21F56" w:rsidRDefault="00CF1012" w:rsidP="00321F56">
      <w:pPr>
        <w:pStyle w:val="NormalWeb"/>
        <w:ind w:left="-180" w:right="-316"/>
        <w:rPr>
          <w:rFonts w:ascii="Courier New" w:hAnsi="Courier New" w:cs="Courier New"/>
          <w:sz w:val="20"/>
        </w:rPr>
      </w:pPr>
      <w:r w:rsidRPr="00CF1012">
        <w:rPr>
          <w:rFonts w:ascii="Courier New" w:hAnsi="Courier New" w:cs="Courier New"/>
          <w:i/>
          <w:sz w:val="20"/>
        </w:rPr>
        <w:t>Aparte la eventual obligación de someter a auditoria “otros estados financieros o documentos contables” (art 4 LAC),</w:t>
      </w:r>
      <w:r w:rsidRPr="00CF1012">
        <w:rPr>
          <w:rFonts w:ascii="Courier New" w:hAnsi="Courier New" w:cs="Courier New"/>
          <w:sz w:val="20"/>
        </w:rPr>
        <w:t xml:space="preserve"> s</w:t>
      </w:r>
      <w:r w:rsidR="001970FF">
        <w:rPr>
          <w:rFonts w:ascii="Courier New" w:hAnsi="Courier New" w:cs="Courier New"/>
          <w:sz w:val="20"/>
        </w:rPr>
        <w:t>e impone a t</w:t>
      </w:r>
      <w:r w:rsidR="006D0F34">
        <w:rPr>
          <w:rFonts w:ascii="Courier New" w:hAnsi="Courier New" w:cs="Courier New"/>
          <w:sz w:val="20"/>
        </w:rPr>
        <w:t xml:space="preserve">oda sociedad </w:t>
      </w:r>
      <w:r w:rsidR="001970FF">
        <w:rPr>
          <w:rFonts w:ascii="Courier New" w:hAnsi="Courier New" w:cs="Courier New"/>
          <w:sz w:val="20"/>
        </w:rPr>
        <w:t xml:space="preserve">la </w:t>
      </w:r>
      <w:r w:rsidR="005173EB" w:rsidRPr="005173EB">
        <w:rPr>
          <w:rFonts w:ascii="Courier New" w:hAnsi="Courier New" w:cs="Courier New"/>
          <w:b/>
          <w:sz w:val="20"/>
        </w:rPr>
        <w:t xml:space="preserve">OBLIGACIÓN </w:t>
      </w:r>
      <w:r w:rsidR="006D0F34">
        <w:rPr>
          <w:rFonts w:ascii="Courier New" w:hAnsi="Courier New" w:cs="Courier New"/>
          <w:sz w:val="20"/>
        </w:rPr>
        <w:t xml:space="preserve">de someter sus cuentas anuales e informe de gestión </w:t>
      </w:r>
      <w:r w:rsidR="0074234C">
        <w:rPr>
          <w:rFonts w:ascii="Courier New" w:hAnsi="Courier New" w:cs="Courier New"/>
          <w:sz w:val="20"/>
        </w:rPr>
        <w:t>a</w:t>
      </w:r>
      <w:r w:rsidR="006D0F34">
        <w:rPr>
          <w:rFonts w:ascii="Courier New" w:hAnsi="Courier New" w:cs="Courier New"/>
          <w:sz w:val="20"/>
        </w:rPr>
        <w:t xml:space="preserve"> auditoría de cuentas </w:t>
      </w:r>
      <w:r w:rsidR="00321F56" w:rsidRPr="0074234C">
        <w:rPr>
          <w:rFonts w:ascii="Courier New" w:hAnsi="Courier New" w:cs="Courier New"/>
          <w:b/>
          <w:sz w:val="20"/>
          <w:u w:val="single"/>
        </w:rPr>
        <w:t>en</w:t>
      </w:r>
      <w:r w:rsidR="00321F56" w:rsidRPr="0074234C">
        <w:rPr>
          <w:rFonts w:ascii="Courier New" w:hAnsi="Courier New" w:cs="Courier New"/>
          <w:b/>
          <w:sz w:val="20"/>
        </w:rPr>
        <w:t xml:space="preserve"> </w:t>
      </w:r>
      <w:r w:rsidR="00321F56">
        <w:rPr>
          <w:rFonts w:ascii="Courier New" w:hAnsi="Courier New" w:cs="Courier New"/>
          <w:sz w:val="20"/>
        </w:rPr>
        <w:t xml:space="preserve">circunstancias semejantes a las del art. 257 (sustituyendo 4 millones por </w:t>
      </w:r>
      <w:r w:rsidR="00321F56" w:rsidRPr="00321F56">
        <w:rPr>
          <w:rFonts w:ascii="Courier New" w:hAnsi="Courier New" w:cs="Courier New"/>
          <w:b/>
          <w:sz w:val="20"/>
          <w:u w:val="single"/>
        </w:rPr>
        <w:t>2.85</w:t>
      </w:r>
      <w:r w:rsidR="00321F56">
        <w:rPr>
          <w:rFonts w:ascii="Courier New" w:hAnsi="Courier New" w:cs="Courier New"/>
          <w:sz w:val="20"/>
        </w:rPr>
        <w:t>).</w:t>
      </w:r>
    </w:p>
    <w:p w:rsidR="00321F56" w:rsidRDefault="00321F56" w:rsidP="00335804">
      <w:pPr>
        <w:pStyle w:val="Textoindependiente"/>
        <w:tabs>
          <w:tab w:val="left" w:pos="180"/>
        </w:tabs>
        <w:ind w:left="-180" w:right="-316"/>
        <w:rPr>
          <w:rFonts w:cs="Courier New"/>
          <w:sz w:val="20"/>
        </w:rPr>
      </w:pPr>
    </w:p>
    <w:p w:rsidR="00335804" w:rsidRDefault="006D0F34" w:rsidP="00335804">
      <w:pPr>
        <w:pStyle w:val="Textoindependiente"/>
        <w:tabs>
          <w:tab w:val="left" w:pos="180"/>
        </w:tabs>
        <w:ind w:left="-180" w:right="-316"/>
        <w:rPr>
          <w:rFonts w:cs="Courier New"/>
          <w:sz w:val="20"/>
        </w:rPr>
      </w:pPr>
      <w:r w:rsidRPr="00A86622">
        <w:rPr>
          <w:rFonts w:cs="Courier New"/>
          <w:sz w:val="20"/>
        </w:rPr>
        <w:t xml:space="preserve">La auditoría tiene por </w:t>
      </w:r>
      <w:r w:rsidRPr="005173EB">
        <w:rPr>
          <w:rFonts w:cs="Courier New"/>
          <w:b/>
          <w:sz w:val="20"/>
        </w:rPr>
        <w:t>objeto</w:t>
      </w:r>
      <w:r w:rsidRPr="00A86622">
        <w:rPr>
          <w:rFonts w:cs="Courier New"/>
          <w:sz w:val="20"/>
        </w:rPr>
        <w:t xml:space="preserve"> comprobar </w:t>
      </w:r>
    </w:p>
    <w:p w:rsidR="00335804" w:rsidRDefault="00335804" w:rsidP="00335804">
      <w:pPr>
        <w:pStyle w:val="Textoindependiente"/>
        <w:tabs>
          <w:tab w:val="left" w:pos="180"/>
        </w:tabs>
        <w:ind w:left="-180" w:right="-316"/>
        <w:rPr>
          <w:rFonts w:cs="Courier New"/>
          <w:sz w:val="20"/>
        </w:rPr>
      </w:pPr>
    </w:p>
    <w:p w:rsidR="00335804" w:rsidRDefault="006D0F34" w:rsidP="00335804">
      <w:pPr>
        <w:pStyle w:val="Textoindependiente"/>
        <w:tabs>
          <w:tab w:val="left" w:pos="180"/>
        </w:tabs>
        <w:ind w:left="180" w:right="-316"/>
        <w:rPr>
          <w:rFonts w:cs="Courier New"/>
          <w:sz w:val="20"/>
        </w:rPr>
      </w:pPr>
      <w:r w:rsidRPr="00A86622">
        <w:rPr>
          <w:rFonts w:cs="Courier New"/>
          <w:sz w:val="20"/>
        </w:rPr>
        <w:t>si las cuentas anuales ofrecen la imagen fiel del patrimonio</w:t>
      </w:r>
      <w:r w:rsidR="00335804">
        <w:rPr>
          <w:rFonts w:cs="Courier New"/>
          <w:sz w:val="20"/>
        </w:rPr>
        <w:t xml:space="preserve"> de la sociedad</w:t>
      </w:r>
      <w:r w:rsidRPr="00A86622">
        <w:rPr>
          <w:rFonts w:cs="Courier New"/>
          <w:sz w:val="20"/>
        </w:rPr>
        <w:t xml:space="preserve">, de </w:t>
      </w:r>
      <w:r w:rsidR="00335804">
        <w:rPr>
          <w:rFonts w:cs="Courier New"/>
          <w:sz w:val="20"/>
        </w:rPr>
        <w:t xml:space="preserve">su </w:t>
      </w:r>
      <w:r w:rsidRPr="00A86622">
        <w:rPr>
          <w:rFonts w:cs="Courier New"/>
          <w:sz w:val="20"/>
        </w:rPr>
        <w:t>situación financiera y resultados</w:t>
      </w:r>
    </w:p>
    <w:p w:rsidR="00335804" w:rsidRDefault="00335804" w:rsidP="00335804">
      <w:pPr>
        <w:pStyle w:val="Textoindependiente"/>
        <w:tabs>
          <w:tab w:val="left" w:pos="180"/>
        </w:tabs>
        <w:ind w:left="180" w:right="-316"/>
        <w:rPr>
          <w:rFonts w:cs="Courier New"/>
          <w:sz w:val="20"/>
        </w:rPr>
      </w:pPr>
    </w:p>
    <w:p w:rsidR="00335804" w:rsidRDefault="006D0F34" w:rsidP="00335804">
      <w:pPr>
        <w:pStyle w:val="Textoindependiente"/>
        <w:tabs>
          <w:tab w:val="left" w:pos="180"/>
        </w:tabs>
        <w:ind w:left="180" w:right="-316"/>
        <w:rPr>
          <w:rFonts w:cs="Courier New"/>
          <w:sz w:val="20"/>
        </w:rPr>
      </w:pPr>
      <w:r w:rsidRPr="00A86622">
        <w:rPr>
          <w:rFonts w:cs="Courier New"/>
          <w:sz w:val="20"/>
        </w:rPr>
        <w:t>la concordancia del informe de gestión con las cuentas anuales del ejercicio</w:t>
      </w:r>
    </w:p>
    <w:p w:rsidR="00335804" w:rsidRDefault="00335804" w:rsidP="00335804">
      <w:pPr>
        <w:pStyle w:val="Textoindependiente"/>
        <w:tabs>
          <w:tab w:val="left" w:pos="180"/>
        </w:tabs>
        <w:ind w:left="-180" w:right="-316"/>
        <w:rPr>
          <w:rFonts w:cs="Courier New"/>
          <w:sz w:val="20"/>
        </w:rPr>
      </w:pPr>
    </w:p>
    <w:p w:rsidR="00CF1012" w:rsidRDefault="00335804" w:rsidP="00523C07">
      <w:pPr>
        <w:pStyle w:val="Textoindependiente"/>
        <w:tabs>
          <w:tab w:val="left" w:pos="180"/>
        </w:tabs>
        <w:ind w:left="-180" w:right="-316"/>
        <w:rPr>
          <w:i w:val="0"/>
        </w:rPr>
      </w:pPr>
      <w:r w:rsidRPr="00321F56">
        <w:rPr>
          <w:rFonts w:cs="Courier New"/>
          <w:sz w:val="20"/>
        </w:rPr>
        <w:lastRenderedPageBreak/>
        <w:t>C</w:t>
      </w:r>
      <w:r w:rsidR="006D0F34" w:rsidRPr="00321F56">
        <w:rPr>
          <w:rFonts w:cs="Courier New"/>
          <w:sz w:val="20"/>
        </w:rPr>
        <w:t xml:space="preserve">ulmina con la redacción de un informe </w:t>
      </w:r>
      <w:r w:rsidRPr="00321F56">
        <w:rPr>
          <w:rFonts w:cs="Courier New"/>
          <w:sz w:val="20"/>
        </w:rPr>
        <w:t xml:space="preserve">detallado conforme a la </w:t>
      </w:r>
      <w:r w:rsidR="006D0F34" w:rsidRPr="00321F56">
        <w:rPr>
          <w:sz w:val="20"/>
        </w:rPr>
        <w:t xml:space="preserve">Ley 22/2015, de 20 de julio, de Auditoría de Cuentas </w:t>
      </w:r>
      <w:r w:rsidRPr="00321F56">
        <w:rPr>
          <w:rFonts w:cs="Courier New"/>
          <w:sz w:val="20"/>
        </w:rPr>
        <w:t>(</w:t>
      </w:r>
      <w:r w:rsidR="006D0F34" w:rsidRPr="00321F56">
        <w:rPr>
          <w:rFonts w:cs="Courier New"/>
          <w:sz w:val="20"/>
        </w:rPr>
        <w:t>LAC) y en su Reglamento de desarrollo, de 31 de octubre de 2011.</w:t>
      </w:r>
      <w:r w:rsidR="006D0F34" w:rsidRPr="00321F56">
        <w:rPr>
          <w:rFonts w:cs="Courier New"/>
          <w:color w:val="FF0000"/>
          <w:sz w:val="16"/>
        </w:rPr>
        <w:t xml:space="preserve"> </w:t>
      </w:r>
      <w:r w:rsidR="00CF1012" w:rsidRPr="00321F56">
        <w:rPr>
          <w:i w:val="0"/>
        </w:rPr>
        <w:t xml:space="preserve">La opinión del auditor puede revestir cuatro modalidades: </w:t>
      </w:r>
      <w:r w:rsidR="00CF1012" w:rsidRPr="00321F56">
        <w:rPr>
          <w:b/>
          <w:i w:val="0"/>
        </w:rPr>
        <w:t>favorable, con salvedades</w:t>
      </w:r>
      <w:r w:rsidR="009E46DE" w:rsidRPr="00321F56">
        <w:rPr>
          <w:b/>
          <w:i w:val="0"/>
        </w:rPr>
        <w:t>,</w:t>
      </w:r>
      <w:r w:rsidR="009E46DE" w:rsidRPr="00321F56">
        <w:rPr>
          <w:rFonts w:cs="Courier New"/>
          <w:color w:val="FF0000"/>
          <w:sz w:val="16"/>
          <w:lang w:val="es-ES_tradnl"/>
        </w:rPr>
        <w:t xml:space="preserve"> </w:t>
      </w:r>
      <w:r w:rsidR="00CF1012" w:rsidRPr="00321F56">
        <w:rPr>
          <w:b/>
          <w:i w:val="0"/>
        </w:rPr>
        <w:t xml:space="preserve">desfavorable o denegada </w:t>
      </w:r>
      <w:r w:rsidR="00CF1012" w:rsidRPr="00321F56">
        <w:rPr>
          <w:i w:val="0"/>
        </w:rPr>
        <w:t>(art 5 LA).</w:t>
      </w:r>
      <w:r w:rsidR="00523C07">
        <w:rPr>
          <w:i w:val="0"/>
        </w:rPr>
        <w:t xml:space="preserve"> </w:t>
      </w:r>
      <w:r w:rsidR="0074234C">
        <w:rPr>
          <w:i w:val="0"/>
        </w:rPr>
        <w:t>Según la</w:t>
      </w:r>
      <w:r w:rsidR="00CF1012" w:rsidRPr="006D7A8A">
        <w:rPr>
          <w:i w:val="0"/>
          <w:highlight w:val="yellow"/>
        </w:rPr>
        <w:t xml:space="preserve"> R</w:t>
      </w:r>
      <w:r w:rsidR="009E46DE">
        <w:rPr>
          <w:i w:val="0"/>
          <w:highlight w:val="yellow"/>
        </w:rPr>
        <w:t>DGRN</w:t>
      </w:r>
      <w:r w:rsidR="00CF1012" w:rsidRPr="006D7A8A">
        <w:rPr>
          <w:i w:val="0"/>
          <w:highlight w:val="yellow"/>
        </w:rPr>
        <w:t xml:space="preserve"> 24 octubre 2014</w:t>
      </w:r>
      <w:r w:rsidR="00523C07">
        <w:rPr>
          <w:i w:val="0"/>
          <w:highlight w:val="yellow"/>
        </w:rPr>
        <w:t>:</w:t>
      </w:r>
      <w:r w:rsidR="00CF1012" w:rsidRPr="00A81684">
        <w:rPr>
          <w:i w:val="0"/>
        </w:rPr>
        <w:t xml:space="preserve"> </w:t>
      </w:r>
    </w:p>
    <w:p w:rsidR="00CF1012" w:rsidRDefault="00CF1012" w:rsidP="00CF1012">
      <w:pPr>
        <w:pStyle w:val="Textoindependiente"/>
        <w:rPr>
          <w:i w:val="0"/>
        </w:rPr>
      </w:pPr>
    </w:p>
    <w:p w:rsidR="00CF1012" w:rsidRPr="00A81684" w:rsidRDefault="00CF1012" w:rsidP="00F12D32">
      <w:pPr>
        <w:pStyle w:val="Textoindependiente"/>
        <w:ind w:left="708"/>
        <w:rPr>
          <w:i w:val="0"/>
          <w:highlight w:val="yellow"/>
        </w:rPr>
      </w:pPr>
      <w:r w:rsidRPr="00A81684">
        <w:rPr>
          <w:highlight w:val="yellow"/>
        </w:rPr>
        <w:t xml:space="preserve">* </w:t>
      </w:r>
      <w:r w:rsidR="00523C07" w:rsidRPr="00523C07">
        <w:rPr>
          <w:highlight w:val="yellow"/>
        </w:rPr>
        <w:t>C</w:t>
      </w:r>
      <w:r w:rsidRPr="00523C07">
        <w:rPr>
          <w:i w:val="0"/>
          <w:highlight w:val="yellow"/>
        </w:rPr>
        <w:t xml:space="preserve">uando el </w:t>
      </w:r>
      <w:r w:rsidR="00523C07" w:rsidRPr="00523C07">
        <w:rPr>
          <w:i w:val="0"/>
          <w:highlight w:val="yellow"/>
        </w:rPr>
        <w:t xml:space="preserve">nombramiento de </w:t>
      </w:r>
      <w:r w:rsidRPr="00523C07">
        <w:rPr>
          <w:i w:val="0"/>
          <w:highlight w:val="yellow"/>
        </w:rPr>
        <w:t xml:space="preserve">auditor es </w:t>
      </w:r>
      <w:r w:rsidR="00523C07" w:rsidRPr="00523C07">
        <w:rPr>
          <w:i w:val="0"/>
          <w:highlight w:val="yellow"/>
        </w:rPr>
        <w:t>voluntario (no obliga</w:t>
      </w:r>
      <w:r w:rsidR="00523C07">
        <w:rPr>
          <w:i w:val="0"/>
          <w:highlight w:val="yellow"/>
        </w:rPr>
        <w:t>torio, 265 LSC</w:t>
      </w:r>
      <w:r w:rsidR="00523C07" w:rsidRPr="00523C07">
        <w:rPr>
          <w:i w:val="0"/>
          <w:highlight w:val="yellow"/>
        </w:rPr>
        <w:t>) n</w:t>
      </w:r>
      <w:r w:rsidR="00523C07">
        <w:rPr>
          <w:i w:val="0"/>
          <w:highlight w:val="yellow"/>
        </w:rPr>
        <w:t>unca</w:t>
      </w:r>
      <w:r w:rsidR="00523C07" w:rsidRPr="00523C07">
        <w:rPr>
          <w:i w:val="0"/>
          <w:highlight w:val="yellow"/>
        </w:rPr>
        <w:t xml:space="preserve"> procede</w:t>
      </w:r>
      <w:r w:rsidRPr="00523C07">
        <w:rPr>
          <w:i w:val="0"/>
          <w:highlight w:val="yellow"/>
        </w:rPr>
        <w:t xml:space="preserve"> </w:t>
      </w:r>
      <w:r w:rsidRPr="00A81684">
        <w:rPr>
          <w:i w:val="0"/>
          <w:highlight w:val="yellow"/>
        </w:rPr>
        <w:t>rechazar su depósito en el R</w:t>
      </w:r>
      <w:r w:rsidR="009E46DE">
        <w:rPr>
          <w:i w:val="0"/>
          <w:highlight w:val="yellow"/>
        </w:rPr>
        <w:t>M</w:t>
      </w:r>
      <w:r w:rsidRPr="00A81684">
        <w:rPr>
          <w:i w:val="0"/>
          <w:highlight w:val="yellow"/>
        </w:rPr>
        <w:t>.</w:t>
      </w:r>
    </w:p>
    <w:p w:rsidR="00CF1012" w:rsidRPr="00A81684" w:rsidRDefault="00CF1012" w:rsidP="00F12D32">
      <w:pPr>
        <w:pStyle w:val="Textoindependiente"/>
        <w:ind w:left="708"/>
        <w:rPr>
          <w:i w:val="0"/>
          <w:highlight w:val="yellow"/>
        </w:rPr>
      </w:pPr>
    </w:p>
    <w:p w:rsidR="00EA3D34" w:rsidRPr="00EA3D34" w:rsidRDefault="00CF1012" w:rsidP="00523C07">
      <w:pPr>
        <w:pStyle w:val="Textoindependiente"/>
        <w:ind w:left="708"/>
        <w:rPr>
          <w:i w:val="0"/>
          <w:highlight w:val="yellow"/>
        </w:rPr>
      </w:pPr>
      <w:r w:rsidRPr="00A81684">
        <w:rPr>
          <w:rFonts w:ascii="Arial" w:hAnsi="Arial" w:cs="Arial"/>
          <w:szCs w:val="22"/>
          <w:highlight w:val="yellow"/>
        </w:rPr>
        <w:t xml:space="preserve">* </w:t>
      </w:r>
      <w:r w:rsidR="00523C07" w:rsidRPr="00523C07">
        <w:rPr>
          <w:i w:val="0"/>
          <w:highlight w:val="yellow"/>
        </w:rPr>
        <w:t>En caso de nombramiento obligatorio</w:t>
      </w:r>
      <w:r w:rsidRPr="006D7A8A">
        <w:rPr>
          <w:rFonts w:ascii="Arial" w:hAnsi="Arial" w:cs="Arial"/>
          <w:i w:val="0"/>
          <w:szCs w:val="22"/>
          <w:highlight w:val="yellow"/>
        </w:rPr>
        <w:t xml:space="preserve">, </w:t>
      </w:r>
      <w:r w:rsidRPr="00F12D32">
        <w:rPr>
          <w:b/>
          <w:i w:val="0"/>
          <w:highlight w:val="yellow"/>
          <w:u w:val="single"/>
        </w:rPr>
        <w:t>no toda opinión denegada implica necesariamente el rechazo del depósito</w:t>
      </w:r>
      <w:r w:rsidRPr="00A81684">
        <w:rPr>
          <w:rFonts w:ascii="Arial" w:hAnsi="Arial" w:cs="Arial"/>
          <w:szCs w:val="22"/>
          <w:highlight w:val="yellow"/>
        </w:rPr>
        <w:t xml:space="preserve"> </w:t>
      </w:r>
      <w:r w:rsidR="00EA3D34">
        <w:rPr>
          <w:rFonts w:ascii="Arial" w:hAnsi="Arial" w:cs="Arial"/>
          <w:szCs w:val="22"/>
          <w:highlight w:val="yellow"/>
        </w:rPr>
        <w:t xml:space="preserve"> </w:t>
      </w:r>
      <w:r w:rsidRPr="00A81684">
        <w:rPr>
          <w:i w:val="0"/>
          <w:highlight w:val="yellow"/>
        </w:rPr>
        <w:t>de cuentas</w:t>
      </w:r>
      <w:r w:rsidR="00523C07">
        <w:rPr>
          <w:i w:val="0"/>
          <w:highlight w:val="yellow"/>
        </w:rPr>
        <w:t xml:space="preserve"> (solo </w:t>
      </w:r>
      <w:r w:rsidR="00523C07" w:rsidRPr="00EA3D34">
        <w:rPr>
          <w:i w:val="0"/>
          <w:highlight w:val="yellow"/>
        </w:rPr>
        <w:t>cuando los motivos que impiden al auditor expresar su opinión sean imputables a la actitud de la propia sociedad</w:t>
      </w:r>
      <w:r w:rsidR="00523C07">
        <w:rPr>
          <w:i w:val="0"/>
          <w:highlight w:val="yellow"/>
        </w:rPr>
        <w:t>)</w:t>
      </w:r>
    </w:p>
    <w:p w:rsidR="003D57CA" w:rsidRDefault="003D57CA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A3D34" w:rsidRDefault="00EA3D34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EL AUDITOR</w:t>
      </w:r>
      <w:r w:rsidRPr="001970FF">
        <w:rPr>
          <w:rFonts w:ascii="Times New Roman" w:hAnsi="Times New Roman"/>
          <w:szCs w:val="28"/>
        </w:rPr>
        <w:t xml:space="preserve">  </w:t>
      </w:r>
    </w:p>
    <w:p w:rsidR="00EA3D34" w:rsidRDefault="00EA3D34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A3D34" w:rsidRDefault="00EA3D34" w:rsidP="00F45893">
      <w:pPr>
        <w:pStyle w:val="Textoindependiente"/>
        <w:rPr>
          <w:rFonts w:eastAsia="MS Mincho"/>
          <w:i w:val="0"/>
          <w:sz w:val="20"/>
          <w:lang w:val="es-ES_tradnl"/>
        </w:rPr>
      </w:pPr>
      <w:r w:rsidRPr="00F45893">
        <w:rPr>
          <w:rFonts w:eastAsia="MS Mincho"/>
          <w:i w:val="0"/>
          <w:sz w:val="20"/>
          <w:lang w:val="es-ES_tradnl"/>
        </w:rPr>
        <w:t>ESTATUTO PROFESIONAL. Pueden realizar la actividad de auditoría de cuentas las PF/PJ que, reuniendo las condiciones que prevé la LAC, figuren inscritos en el Registro Oficial de Auditores de Cuentas del Instituto de Contabilidad y Auditoría de Cuentas, y presten la oportuna garantía financiera</w:t>
      </w:r>
      <w:r w:rsidR="00F45893">
        <w:rPr>
          <w:rFonts w:eastAsia="MS Mincho"/>
          <w:i w:val="0"/>
          <w:sz w:val="20"/>
          <w:lang w:val="es-ES_tradnl"/>
        </w:rPr>
        <w:t>.</w:t>
      </w:r>
    </w:p>
    <w:p w:rsidR="00F45893" w:rsidRPr="00F45893" w:rsidRDefault="00F45893" w:rsidP="00F45893">
      <w:pPr>
        <w:pStyle w:val="Textoindependiente"/>
        <w:rPr>
          <w:rFonts w:eastAsia="MS Mincho"/>
          <w:i w:val="0"/>
          <w:sz w:val="20"/>
          <w:lang w:val="es-ES_tradnl"/>
        </w:rPr>
      </w:pPr>
    </w:p>
    <w:p w:rsidR="00EA3D34" w:rsidRDefault="00F45893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NOMBRAMIENTO</w:t>
      </w:r>
    </w:p>
    <w:p w:rsidR="00F45893" w:rsidRDefault="00F45893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844C2" w:rsidRDefault="00F45893" w:rsidP="00D844C2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2A29B2" w:rsidRPr="00242CC6">
        <w:rPr>
          <w:rFonts w:ascii="Times New Roman" w:hAnsi="Times New Roman"/>
          <w:sz w:val="28"/>
          <w:szCs w:val="28"/>
        </w:rPr>
        <w:t>eben ser nombrados por la J</w:t>
      </w:r>
      <w:r>
        <w:rPr>
          <w:rFonts w:ascii="Times New Roman" w:hAnsi="Times New Roman"/>
          <w:sz w:val="28"/>
          <w:szCs w:val="28"/>
        </w:rPr>
        <w:t>G</w:t>
      </w:r>
      <w:r w:rsidR="002A29B2" w:rsidRPr="00242CC6">
        <w:rPr>
          <w:rFonts w:ascii="Times New Roman" w:hAnsi="Times New Roman"/>
          <w:sz w:val="28"/>
          <w:szCs w:val="28"/>
        </w:rPr>
        <w:t xml:space="preserve"> de la sociedad a auditar, antes de que finalice el ejercicio por auditar, por un tiempo determinado, no menor de tres años ni superior a nueve</w:t>
      </w:r>
      <w:r>
        <w:rPr>
          <w:rFonts w:ascii="Times New Roman" w:hAnsi="Times New Roman"/>
          <w:sz w:val="28"/>
          <w:szCs w:val="28"/>
        </w:rPr>
        <w:t>.</w:t>
      </w:r>
    </w:p>
    <w:p w:rsidR="00D844C2" w:rsidRDefault="00D844C2" w:rsidP="00D844C2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</w:p>
    <w:p w:rsidR="00F45893" w:rsidRDefault="00F45893" w:rsidP="00D844C2">
      <w:pPr>
        <w:spacing w:line="240" w:lineRule="auto"/>
        <w:ind w:left="212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Puede</w:t>
      </w:r>
      <w:r w:rsidR="002A29B2" w:rsidRPr="00242CC6">
        <w:rPr>
          <w:rFonts w:ascii="Times New Roman" w:hAnsi="Times New Roman"/>
          <w:sz w:val="28"/>
          <w:szCs w:val="28"/>
        </w:rPr>
        <w:t>n ser reelegidos después de expirado el período inicial, pero sin que la reelección pueda exceder de tres años cada vez</w:t>
      </w:r>
      <w:r>
        <w:rPr>
          <w:rFonts w:ascii="Times New Roman" w:hAnsi="Times New Roman"/>
          <w:sz w:val="28"/>
          <w:szCs w:val="28"/>
        </w:rPr>
        <w:t>.</w:t>
      </w:r>
    </w:p>
    <w:p w:rsidR="00F45893" w:rsidRDefault="00F45893" w:rsidP="00D844C2">
      <w:pPr>
        <w:spacing w:line="240" w:lineRule="auto"/>
        <w:ind w:left="2124" w:firstLine="0"/>
        <w:rPr>
          <w:rFonts w:ascii="Times New Roman" w:hAnsi="Times New Roman"/>
          <w:sz w:val="28"/>
          <w:szCs w:val="28"/>
        </w:rPr>
      </w:pPr>
    </w:p>
    <w:p w:rsidR="00D844C2" w:rsidRPr="00242CC6" w:rsidRDefault="00D844C2" w:rsidP="00D844C2">
      <w:pPr>
        <w:spacing w:line="240" w:lineRule="auto"/>
        <w:ind w:left="2124" w:firstLine="0"/>
        <w:rPr>
          <w:rFonts w:ascii="Times New Roman" w:hAnsi="Times New Roman"/>
          <w:sz w:val="28"/>
          <w:szCs w:val="28"/>
        </w:rPr>
      </w:pPr>
      <w:r w:rsidRPr="00242CC6">
        <w:rPr>
          <w:rFonts w:ascii="Times New Roman" w:hAnsi="Times New Roman"/>
          <w:sz w:val="28"/>
          <w:szCs w:val="28"/>
        </w:rPr>
        <w:t>La J</w:t>
      </w:r>
      <w:r>
        <w:rPr>
          <w:rFonts w:ascii="Times New Roman" w:hAnsi="Times New Roman"/>
          <w:sz w:val="28"/>
          <w:szCs w:val="28"/>
        </w:rPr>
        <w:t>G</w:t>
      </w:r>
      <w:r w:rsidRPr="00242CC6">
        <w:rPr>
          <w:rFonts w:ascii="Times New Roman" w:hAnsi="Times New Roman"/>
          <w:sz w:val="28"/>
          <w:szCs w:val="28"/>
        </w:rPr>
        <w:t xml:space="preserve"> no p</w:t>
      </w:r>
      <w:r>
        <w:rPr>
          <w:rFonts w:ascii="Times New Roman" w:hAnsi="Times New Roman"/>
          <w:sz w:val="28"/>
          <w:szCs w:val="28"/>
        </w:rPr>
        <w:t>uede revocar su nombramiento</w:t>
      </w:r>
      <w:r w:rsidRPr="00242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salvo</w:t>
      </w:r>
      <w:r w:rsidRPr="00242CC6">
        <w:rPr>
          <w:rFonts w:ascii="Times New Roman" w:hAnsi="Times New Roman"/>
          <w:sz w:val="28"/>
          <w:szCs w:val="28"/>
        </w:rPr>
        <w:t xml:space="preserve"> justa causa.</w:t>
      </w:r>
    </w:p>
    <w:p w:rsidR="00D844C2" w:rsidRDefault="00D844C2" w:rsidP="00D844C2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</w:p>
    <w:p w:rsidR="00F45893" w:rsidRDefault="00D844C2" w:rsidP="00D844C2">
      <w:pPr>
        <w:spacing w:line="240" w:lineRule="auto"/>
        <w:ind w:left="141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Cuando </w:t>
      </w:r>
      <w:r w:rsidR="002A29B2" w:rsidRPr="00242CC6">
        <w:rPr>
          <w:rFonts w:ascii="Times New Roman" w:hAnsi="Times New Roman"/>
          <w:sz w:val="28"/>
          <w:szCs w:val="28"/>
        </w:rPr>
        <w:t>la J</w:t>
      </w:r>
      <w:r>
        <w:rPr>
          <w:rFonts w:ascii="Times New Roman" w:hAnsi="Times New Roman"/>
          <w:sz w:val="28"/>
          <w:szCs w:val="28"/>
        </w:rPr>
        <w:t>G no los nombre</w:t>
      </w:r>
      <w:r w:rsidR="002A29B2" w:rsidRPr="00242CC6">
        <w:rPr>
          <w:rFonts w:ascii="Times New Roman" w:hAnsi="Times New Roman"/>
          <w:sz w:val="28"/>
          <w:szCs w:val="28"/>
        </w:rPr>
        <w:t xml:space="preserve"> antes de que finalice el ejercicio a auditar, se podrá solicitar del Registrador mercantil </w:t>
      </w:r>
      <w:r w:rsidR="00F45893">
        <w:rPr>
          <w:rFonts w:ascii="Times New Roman" w:hAnsi="Times New Roman"/>
          <w:sz w:val="28"/>
          <w:szCs w:val="28"/>
        </w:rPr>
        <w:t>su</w:t>
      </w:r>
      <w:r w:rsidR="002A29B2" w:rsidRPr="00242CC6">
        <w:rPr>
          <w:rFonts w:ascii="Times New Roman" w:hAnsi="Times New Roman"/>
          <w:sz w:val="28"/>
          <w:szCs w:val="28"/>
        </w:rPr>
        <w:t xml:space="preserve"> designación.</w:t>
      </w:r>
    </w:p>
    <w:p w:rsidR="00F45893" w:rsidRDefault="00F45893" w:rsidP="00D844C2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</w:p>
    <w:p w:rsidR="00F401DA" w:rsidRPr="00242CC6" w:rsidRDefault="00D844C2" w:rsidP="00D844C2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F401DA" w:rsidRPr="00242CC6">
        <w:rPr>
          <w:rFonts w:ascii="Times New Roman" w:hAnsi="Times New Roman"/>
          <w:sz w:val="28"/>
          <w:szCs w:val="28"/>
        </w:rPr>
        <w:t>a Ley prevé que</w:t>
      </w:r>
      <w:r w:rsidR="00F401DA">
        <w:rPr>
          <w:rFonts w:ascii="Times New Roman" w:hAnsi="Times New Roman"/>
          <w:sz w:val="28"/>
          <w:szCs w:val="28"/>
        </w:rPr>
        <w:t>,</w:t>
      </w:r>
      <w:r w:rsidR="00F401DA" w:rsidRPr="00242CC6">
        <w:rPr>
          <w:rFonts w:ascii="Times New Roman" w:hAnsi="Times New Roman"/>
          <w:sz w:val="28"/>
          <w:szCs w:val="28"/>
        </w:rPr>
        <w:t xml:space="preserve"> en las sociedades no obligadas, los socios que posean al menos el 5% del capital social puedan solicitar del Registrador Mercantil del domicilio social  el nombramiento de un auditor de cuentas para un ejercicio concreto, con cargo a la sociedad, dentro de tres meses </w:t>
      </w:r>
      <w:r>
        <w:rPr>
          <w:rFonts w:ascii="Times New Roman" w:hAnsi="Times New Roman"/>
          <w:sz w:val="28"/>
          <w:szCs w:val="28"/>
        </w:rPr>
        <w:t xml:space="preserve">a contar </w:t>
      </w:r>
      <w:r w:rsidR="00F401DA" w:rsidRPr="00242CC6">
        <w:rPr>
          <w:rFonts w:ascii="Times New Roman" w:hAnsi="Times New Roman"/>
          <w:sz w:val="28"/>
          <w:szCs w:val="28"/>
        </w:rPr>
        <w:t>desde el cierre del ejercicio a auditar.</w:t>
      </w:r>
    </w:p>
    <w:p w:rsidR="00084431" w:rsidRDefault="00084431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2A29B2" w:rsidRPr="00242CC6" w:rsidRDefault="00391977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844C2">
        <w:rPr>
          <w:rFonts w:ascii="Times New Roman" w:hAnsi="Times New Roman"/>
          <w:sz w:val="28"/>
          <w:szCs w:val="28"/>
        </w:rPr>
        <w:lastRenderedPageBreak/>
        <w:t>PLAZO</w:t>
      </w:r>
      <w:r w:rsidR="00D844C2" w:rsidRPr="00D844C2">
        <w:rPr>
          <w:rFonts w:ascii="Times New Roman" w:hAnsi="Times New Roman"/>
          <w:sz w:val="28"/>
          <w:szCs w:val="28"/>
        </w:rPr>
        <w:t xml:space="preserve"> </w:t>
      </w:r>
      <w:r w:rsidR="00D844C2">
        <w:rPr>
          <w:rFonts w:ascii="Times New Roman" w:hAnsi="Times New Roman"/>
          <w:sz w:val="28"/>
          <w:szCs w:val="28"/>
        </w:rPr>
        <w:t xml:space="preserve">(270)  </w:t>
      </w:r>
      <w:r w:rsidR="0074234C">
        <w:rPr>
          <w:rFonts w:ascii="Times New Roman" w:hAnsi="Times New Roman"/>
          <w:sz w:val="28"/>
          <w:szCs w:val="28"/>
        </w:rPr>
        <w:t>D</w:t>
      </w:r>
      <w:r w:rsidR="002A29B2" w:rsidRPr="00242CC6">
        <w:rPr>
          <w:rFonts w:ascii="Times New Roman" w:hAnsi="Times New Roman"/>
          <w:sz w:val="28"/>
          <w:szCs w:val="28"/>
        </w:rPr>
        <w:t>ispondrán como mínimo de un mes para presentar su informe</w:t>
      </w:r>
      <w:r w:rsidR="00D844C2">
        <w:rPr>
          <w:rFonts w:ascii="Times New Roman" w:hAnsi="Times New Roman"/>
          <w:sz w:val="28"/>
          <w:szCs w:val="28"/>
        </w:rPr>
        <w:t>,</w:t>
      </w:r>
      <w:r w:rsidR="002A29B2" w:rsidRPr="00242CC6">
        <w:rPr>
          <w:rFonts w:ascii="Times New Roman" w:hAnsi="Times New Roman"/>
          <w:sz w:val="28"/>
          <w:szCs w:val="28"/>
        </w:rPr>
        <w:t xml:space="preserve"> desde la entrega de las cuentas por los administradores. </w:t>
      </w:r>
    </w:p>
    <w:p w:rsidR="002D4A15" w:rsidRDefault="002D4A15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2A29B2" w:rsidRPr="00242CC6" w:rsidRDefault="002A29B2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APROBACIÓN DE LAS CUENTAS</w:t>
      </w:r>
      <w:r w:rsidR="00D844C2" w:rsidRPr="00D844C2">
        <w:rPr>
          <w:rFonts w:ascii="Times New Roman" w:hAnsi="Times New Roman"/>
          <w:b/>
          <w:sz w:val="28"/>
          <w:szCs w:val="28"/>
        </w:rPr>
        <w:t xml:space="preserve">   </w:t>
      </w:r>
      <w:r w:rsidR="00D844C2">
        <w:rPr>
          <w:rFonts w:cs="Courier New"/>
          <w:sz w:val="20"/>
        </w:rPr>
        <w:t>272 LSC</w:t>
      </w:r>
    </w:p>
    <w:p w:rsidR="00B952FB" w:rsidRDefault="00B952FB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D0F34" w:rsidRDefault="00D844C2" w:rsidP="006D0F34">
      <w:pPr>
        <w:pStyle w:val="NormalWeb"/>
        <w:ind w:left="-180" w:right="-316"/>
        <w:rPr>
          <w:rFonts w:ascii="Courier New" w:hAnsi="Courier New" w:cs="Courier New"/>
          <w:sz w:val="20"/>
        </w:rPr>
      </w:pPr>
      <w:r w:rsidRPr="002A649F">
        <w:rPr>
          <w:rFonts w:ascii="Courier New" w:hAnsi="Courier New" w:cs="Courier New"/>
          <w:sz w:val="20"/>
        </w:rPr>
        <w:t>(164) La JG ordinaria se reunirá necesariamente dentro de los seis primeros meses de cada ejercicio, para en su caso aprobar la gestión social, las cuentas del ejercicio anterior y resolver sobre la aplicación del resultado.</w:t>
      </w:r>
    </w:p>
    <w:p w:rsidR="002A649F" w:rsidRPr="002A649F" w:rsidRDefault="002A649F" w:rsidP="006D0F34">
      <w:pPr>
        <w:pStyle w:val="NormalWeb"/>
        <w:ind w:left="-180" w:right="-316"/>
        <w:rPr>
          <w:rFonts w:ascii="Courier New" w:hAnsi="Courier New" w:cs="Courier New"/>
          <w:sz w:val="20"/>
        </w:rPr>
      </w:pPr>
    </w:p>
    <w:p w:rsidR="002A649F" w:rsidRPr="00242CC6" w:rsidRDefault="002A649F" w:rsidP="002A649F">
      <w:pPr>
        <w:spacing w:line="240" w:lineRule="auto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 discute </w:t>
      </w:r>
      <w:r w:rsidRPr="00242CC6">
        <w:rPr>
          <w:rFonts w:ascii="Times New Roman" w:hAnsi="Times New Roman"/>
          <w:sz w:val="28"/>
          <w:szCs w:val="28"/>
        </w:rPr>
        <w:t>si la Junta puede hacer algo di</w:t>
      </w:r>
      <w:r>
        <w:rPr>
          <w:rFonts w:ascii="Times New Roman" w:hAnsi="Times New Roman"/>
          <w:sz w:val="28"/>
          <w:szCs w:val="28"/>
        </w:rPr>
        <w:t>stinto</w:t>
      </w:r>
      <w:r w:rsidRPr="00242CC6">
        <w:rPr>
          <w:rFonts w:ascii="Times New Roman" w:hAnsi="Times New Roman"/>
          <w:sz w:val="28"/>
          <w:szCs w:val="28"/>
        </w:rPr>
        <w:t xml:space="preserve"> a aprobar</w:t>
      </w:r>
      <w:r>
        <w:rPr>
          <w:rFonts w:ascii="Times New Roman" w:hAnsi="Times New Roman"/>
          <w:sz w:val="28"/>
          <w:szCs w:val="28"/>
        </w:rPr>
        <w:t>/r</w:t>
      </w:r>
      <w:r w:rsidRPr="00242CC6">
        <w:rPr>
          <w:rFonts w:ascii="Times New Roman" w:hAnsi="Times New Roman"/>
          <w:sz w:val="28"/>
          <w:szCs w:val="28"/>
        </w:rPr>
        <w:t xml:space="preserve">echazar tal aprobación (lo </w:t>
      </w:r>
      <w:r w:rsidR="004B7AD6">
        <w:rPr>
          <w:rFonts w:ascii="Times New Roman" w:hAnsi="Times New Roman"/>
          <w:sz w:val="28"/>
          <w:szCs w:val="28"/>
        </w:rPr>
        <w:t>admite</w:t>
      </w:r>
      <w:r w:rsidRPr="00242CC6">
        <w:rPr>
          <w:rFonts w:ascii="Times New Roman" w:hAnsi="Times New Roman"/>
          <w:sz w:val="28"/>
          <w:szCs w:val="28"/>
        </w:rPr>
        <w:t xml:space="preserve"> Chuliá</w:t>
      </w:r>
      <w:r>
        <w:rPr>
          <w:rFonts w:ascii="Times New Roman" w:hAnsi="Times New Roman"/>
          <w:sz w:val="28"/>
          <w:szCs w:val="28"/>
        </w:rPr>
        <w:t>)</w:t>
      </w:r>
      <w:r w:rsidRPr="00242CC6">
        <w:rPr>
          <w:rFonts w:ascii="Times New Roman" w:hAnsi="Times New Roman"/>
          <w:sz w:val="28"/>
          <w:szCs w:val="28"/>
        </w:rPr>
        <w:t>.</w:t>
      </w:r>
    </w:p>
    <w:p w:rsidR="002A649F" w:rsidRDefault="002A649F" w:rsidP="002A649F">
      <w:pPr>
        <w:pStyle w:val="NormalWeb"/>
        <w:ind w:left="-180" w:right="-316"/>
        <w:rPr>
          <w:rFonts w:ascii="Courier New" w:hAnsi="Courier New" w:cs="Courier New"/>
          <w:sz w:val="20"/>
        </w:rPr>
      </w:pPr>
    </w:p>
    <w:p w:rsidR="006D0F34" w:rsidRDefault="002A649F" w:rsidP="002A649F">
      <w:pPr>
        <w:pStyle w:val="NormalWeb"/>
        <w:ind w:left="-180" w:right="-31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(272)</w:t>
      </w:r>
      <w:r w:rsidR="006D0F34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L</w:t>
      </w:r>
      <w:r w:rsidR="006D0F34">
        <w:rPr>
          <w:rFonts w:ascii="Courier New" w:hAnsi="Courier New" w:cs="Courier New"/>
          <w:sz w:val="20"/>
        </w:rPr>
        <w:t xml:space="preserve">as cuentas anuales se aprobarán por la </w:t>
      </w:r>
      <w:r>
        <w:rPr>
          <w:rFonts w:ascii="Courier New" w:hAnsi="Courier New" w:cs="Courier New"/>
          <w:sz w:val="20"/>
        </w:rPr>
        <w:t>JG</w:t>
      </w:r>
      <w:r w:rsidR="006D0F34">
        <w:rPr>
          <w:rFonts w:ascii="Courier New" w:hAnsi="Courier New" w:cs="Courier New"/>
          <w:sz w:val="20"/>
        </w:rPr>
        <w:t xml:space="preserve">. A partir de </w:t>
      </w:r>
      <w:r>
        <w:rPr>
          <w:rFonts w:ascii="Courier New" w:hAnsi="Courier New" w:cs="Courier New"/>
          <w:sz w:val="20"/>
        </w:rPr>
        <w:t>su</w:t>
      </w:r>
      <w:r w:rsidR="006D0F34">
        <w:rPr>
          <w:rFonts w:ascii="Courier New" w:hAnsi="Courier New" w:cs="Courier New"/>
          <w:sz w:val="20"/>
        </w:rPr>
        <w:t xml:space="preserve"> convocatoria </w:t>
      </w:r>
      <w:r w:rsidRPr="002825FF">
        <w:rPr>
          <w:rFonts w:ascii="Courier New" w:hAnsi="Courier New" w:cs="Courier New"/>
          <w:i/>
          <w:sz w:val="22"/>
        </w:rPr>
        <w:t>(en la que se hará mención de este derecho)</w:t>
      </w:r>
      <w:r w:rsidR="006D0F34">
        <w:rPr>
          <w:rFonts w:ascii="Courier New" w:hAnsi="Courier New" w:cs="Courier New"/>
          <w:sz w:val="20"/>
        </w:rPr>
        <w:t xml:space="preserve">, cualquier </w:t>
      </w:r>
      <w:r>
        <w:rPr>
          <w:rFonts w:ascii="Courier New" w:hAnsi="Courier New" w:cs="Courier New"/>
          <w:sz w:val="20"/>
        </w:rPr>
        <w:t>socio</w:t>
      </w:r>
      <w:r w:rsidR="006D0F34">
        <w:rPr>
          <w:rFonts w:ascii="Courier New" w:hAnsi="Courier New" w:cs="Courier New"/>
          <w:sz w:val="20"/>
        </w:rPr>
        <w:t xml:space="preserve"> podrá obtener de la sociedad, de forma inmediata y gratuita, los documentos que han de ser sometidos a la aprobación de la misma, así como en su caso el informe de gestión y el de los auditores de cuentas.</w:t>
      </w:r>
    </w:p>
    <w:p w:rsidR="00FC4AE1" w:rsidRPr="002A649F" w:rsidRDefault="002D4A15" w:rsidP="002A649F">
      <w:pPr>
        <w:pStyle w:val="NormalWeb"/>
        <w:ind w:left="708" w:right="-316"/>
        <w:rPr>
          <w:rFonts w:ascii="Courier New" w:hAnsi="Courier New" w:cs="Courier New"/>
          <w:sz w:val="20"/>
        </w:rPr>
      </w:pPr>
      <w:r w:rsidRPr="002A649F">
        <w:rPr>
          <w:rFonts w:ascii="Courier New" w:hAnsi="Courier New" w:cs="Courier New"/>
          <w:sz w:val="20"/>
        </w:rPr>
        <w:t xml:space="preserve">En las </w:t>
      </w:r>
      <w:r w:rsidR="002A649F" w:rsidRPr="002A649F">
        <w:rPr>
          <w:rFonts w:ascii="Courier New" w:hAnsi="Courier New" w:cs="Courier New"/>
          <w:sz w:val="20"/>
        </w:rPr>
        <w:t>SL</w:t>
      </w:r>
      <w:r w:rsidRPr="002A649F">
        <w:rPr>
          <w:rFonts w:ascii="Courier New" w:hAnsi="Courier New" w:cs="Courier New"/>
          <w:sz w:val="20"/>
        </w:rPr>
        <w:t xml:space="preserve"> </w:t>
      </w:r>
      <w:r w:rsidR="002A649F">
        <w:rPr>
          <w:rFonts w:ascii="Courier New" w:hAnsi="Courier New" w:cs="Courier New"/>
          <w:sz w:val="20"/>
        </w:rPr>
        <w:t xml:space="preserve">ADEMÁS </w:t>
      </w:r>
      <w:r w:rsidRPr="002A649F">
        <w:rPr>
          <w:rFonts w:ascii="Courier New" w:hAnsi="Courier New" w:cs="Courier New"/>
          <w:sz w:val="20"/>
        </w:rPr>
        <w:t xml:space="preserve">el derecho de información se extiende a los documentos que sirvan de soporte y antecedente a las cuentas anuales, siempre que la solicitud de consulta se formule por un socio o socios que representen al menos un 5% del capital social. </w:t>
      </w:r>
    </w:p>
    <w:p w:rsidR="002A649F" w:rsidRDefault="002A649F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A649F" w:rsidRPr="00242CC6" w:rsidRDefault="002A29B2" w:rsidP="002A649F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APLICACIÓN DEL RESULTADO DEL EJERCICIO</w:t>
      </w:r>
      <w:r w:rsidR="002A649F" w:rsidRPr="00D844C2">
        <w:rPr>
          <w:rFonts w:ascii="Times New Roman" w:hAnsi="Times New Roman"/>
          <w:b/>
          <w:sz w:val="28"/>
          <w:szCs w:val="28"/>
        </w:rPr>
        <w:t xml:space="preserve">   </w:t>
      </w:r>
      <w:r w:rsidR="002A649F">
        <w:rPr>
          <w:rFonts w:cs="Courier New"/>
          <w:sz w:val="20"/>
        </w:rPr>
        <w:t>273 y ss LSC</w:t>
      </w:r>
    </w:p>
    <w:p w:rsidR="00F50707" w:rsidRPr="00242CC6" w:rsidRDefault="00F50707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6D0F34" w:rsidRDefault="002A649F" w:rsidP="006D0F34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 w:rsidRPr="00D50627">
        <w:rPr>
          <w:rFonts w:ascii="Courier New" w:hAnsi="Courier New" w:cs="Courier New"/>
          <w:sz w:val="20"/>
        </w:rPr>
        <w:t>La JG resuelve sobre la aplicación del resultado del ejercicio de acuerdo con el balance aprobado.</w:t>
      </w:r>
      <w:r w:rsidR="004B7AD6">
        <w:rPr>
          <w:rFonts w:ascii="Courier New" w:hAnsi="Courier New" w:cs="Courier New"/>
          <w:sz w:val="20"/>
        </w:rPr>
        <w:t xml:space="preserve"> </w:t>
      </w:r>
      <w:r w:rsidR="006D0F34">
        <w:rPr>
          <w:rFonts w:ascii="Courier New" w:hAnsi="Courier New" w:cs="Courier New"/>
          <w:sz w:val="20"/>
        </w:rPr>
        <w:t>El resultado del ejercicio puede ser positivo o negativo:</w:t>
      </w:r>
    </w:p>
    <w:p w:rsidR="006D0F34" w:rsidRDefault="006D0F34" w:rsidP="00D50627">
      <w:pPr>
        <w:pStyle w:val="NormalWeb"/>
        <w:spacing w:before="120" w:beforeAutospacing="0" w:after="120" w:afterAutospacing="0"/>
        <w:ind w:left="-181" w:right="-318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  <w:u w:val="single"/>
        </w:rPr>
        <w:t>Si es negativo</w:t>
      </w:r>
    </w:p>
    <w:p w:rsidR="006D0F34" w:rsidRDefault="006D0F34" w:rsidP="006D0F34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Si es posible, se compensa con cargo a las reservas de la sociedad (primero a las voluntarias, luego a la legal)</w:t>
      </w:r>
    </w:p>
    <w:p w:rsidR="00540A41" w:rsidRDefault="006D0F34" w:rsidP="006D0F34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Si no es posible, se mantiene en el activo en espera de que pueda compensarse con los beneficios de ejercicios posteriores</w:t>
      </w:r>
      <w:r w:rsidR="00540A41">
        <w:rPr>
          <w:rFonts w:ascii="Courier New" w:hAnsi="Courier New" w:cs="Courier New"/>
          <w:sz w:val="20"/>
        </w:rPr>
        <w:t>,</w:t>
      </w:r>
      <w:r>
        <w:rPr>
          <w:rFonts w:ascii="Courier New" w:hAnsi="Courier New" w:cs="Courier New"/>
          <w:sz w:val="20"/>
        </w:rPr>
        <w:t xml:space="preserve"> salvo que por imperativo legal haya que proceder a </w:t>
      </w:r>
    </w:p>
    <w:p w:rsidR="00540A41" w:rsidRDefault="006D0F34" w:rsidP="00D50627">
      <w:pPr>
        <w:pStyle w:val="NormalWeb"/>
        <w:spacing w:before="120" w:beforeAutospacing="0" w:after="120" w:afterAutospacing="0"/>
        <w:ind w:left="708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la reducción del capital social </w:t>
      </w:r>
      <w:r w:rsidR="00540A41">
        <w:rPr>
          <w:rFonts w:ascii="Courier New" w:hAnsi="Courier New" w:cs="Courier New"/>
          <w:sz w:val="20"/>
        </w:rPr>
        <w:t>(327, SOLO EN LA SA)</w:t>
      </w:r>
    </w:p>
    <w:p w:rsidR="006D0F34" w:rsidRDefault="00540A41" w:rsidP="00D50627">
      <w:pPr>
        <w:pStyle w:val="NormalWeb"/>
        <w:spacing w:before="120" w:beforeAutospacing="0" w:after="120" w:afterAutospacing="0"/>
        <w:ind w:left="708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la disolución social (</w:t>
      </w:r>
      <w:r w:rsidR="006D0F34" w:rsidRPr="00D50627">
        <w:rPr>
          <w:rFonts w:ascii="Courier New" w:hAnsi="Courier New" w:cs="Courier New"/>
          <w:sz w:val="20"/>
        </w:rPr>
        <w:t>363)</w:t>
      </w:r>
      <w:r w:rsidR="006D0F34">
        <w:rPr>
          <w:rFonts w:ascii="Courier New" w:hAnsi="Courier New" w:cs="Courier New"/>
          <w:sz w:val="20"/>
        </w:rPr>
        <w:t>.</w:t>
      </w:r>
    </w:p>
    <w:p w:rsidR="006D0F34" w:rsidRDefault="006D0F34" w:rsidP="00D50627">
      <w:pPr>
        <w:pStyle w:val="NormalWeb"/>
        <w:spacing w:before="120" w:beforeAutospacing="0" w:after="120" w:afterAutospacing="0"/>
        <w:ind w:left="-181" w:right="-318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  <w:u w:val="single"/>
        </w:rPr>
        <w:t>Si es positivo</w:t>
      </w:r>
    </w:p>
    <w:p w:rsidR="00D50627" w:rsidRDefault="00D50627" w:rsidP="00D50627">
      <w:pPr>
        <w:pStyle w:val="NormalWeb"/>
        <w:spacing w:before="120" w:beforeAutospacing="0" w:after="120" w:afterAutospacing="0"/>
        <w:ind w:left="-180" w:right="-31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En primer lugar, se han de cumplimentar las</w:t>
      </w:r>
      <w:r w:rsidR="001801EC">
        <w:rPr>
          <w:rFonts w:ascii="Courier New" w:hAnsi="Courier New" w:cs="Courier New"/>
          <w:sz w:val="20"/>
        </w:rPr>
        <w:t xml:space="preserve"> (reservas y demás)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b/>
          <w:sz w:val="20"/>
        </w:rPr>
        <w:t>previsiones legales y estatutarias</w:t>
      </w:r>
      <w:r>
        <w:rPr>
          <w:rFonts w:ascii="Courier New" w:hAnsi="Courier New" w:cs="Courier New"/>
          <w:sz w:val="20"/>
        </w:rPr>
        <w:t xml:space="preserve">. Luego el resto </w:t>
      </w:r>
      <w:r w:rsidR="00AA1AEC">
        <w:rPr>
          <w:rFonts w:ascii="Courier New" w:hAnsi="Courier New" w:cs="Courier New"/>
          <w:sz w:val="20"/>
        </w:rPr>
        <w:t>queda a la voluntad de la JG (</w:t>
      </w:r>
      <w:r w:rsidR="00074AB8">
        <w:rPr>
          <w:rFonts w:ascii="Courier New" w:hAnsi="Courier New" w:cs="Courier New"/>
          <w:sz w:val="20"/>
        </w:rPr>
        <w:t xml:space="preserve">en su caso reparto de </w:t>
      </w:r>
      <w:r w:rsidR="00AA1AEC" w:rsidRPr="00AA1AEC">
        <w:rPr>
          <w:rFonts w:ascii="Courier New" w:hAnsi="Courier New" w:cs="Courier New"/>
          <w:sz w:val="20"/>
        </w:rPr>
        <w:t>dividendos)</w:t>
      </w:r>
      <w:r>
        <w:rPr>
          <w:rFonts w:ascii="Courier New" w:hAnsi="Courier New" w:cs="Courier New"/>
          <w:sz w:val="20"/>
        </w:rPr>
        <w:t xml:space="preserve">. </w:t>
      </w:r>
      <w:r w:rsidR="00074AB8">
        <w:rPr>
          <w:rFonts w:ascii="Courier New" w:hAnsi="Courier New" w:cs="Courier New"/>
          <w:sz w:val="20"/>
        </w:rPr>
        <w:t>Entre las</w:t>
      </w:r>
      <w:r>
        <w:rPr>
          <w:rFonts w:ascii="Courier New" w:hAnsi="Courier New" w:cs="Courier New"/>
          <w:sz w:val="20"/>
        </w:rPr>
        <w:t xml:space="preserve"> previsi</w:t>
      </w:r>
      <w:r w:rsidR="00074AB8">
        <w:rPr>
          <w:rFonts w:ascii="Courier New" w:hAnsi="Courier New" w:cs="Courier New"/>
          <w:sz w:val="20"/>
        </w:rPr>
        <w:t>ones</w:t>
      </w:r>
      <w:r>
        <w:rPr>
          <w:rFonts w:ascii="Courier New" w:hAnsi="Courier New" w:cs="Courier New"/>
          <w:sz w:val="20"/>
        </w:rPr>
        <w:t xml:space="preserve"> legal</w:t>
      </w:r>
      <w:r w:rsidR="00074AB8">
        <w:rPr>
          <w:rFonts w:ascii="Courier New" w:hAnsi="Courier New" w:cs="Courier New"/>
          <w:sz w:val="20"/>
        </w:rPr>
        <w:t>es destaca</w:t>
      </w:r>
      <w:r>
        <w:rPr>
          <w:rFonts w:ascii="Courier New" w:hAnsi="Courier New" w:cs="Courier New"/>
          <w:sz w:val="20"/>
        </w:rPr>
        <w:t xml:space="preserve">: </w:t>
      </w:r>
    </w:p>
    <w:p w:rsidR="00D50627" w:rsidRPr="00074AB8" w:rsidRDefault="004B7AD6" w:rsidP="00D50627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b/>
          <w:i/>
          <w:sz w:val="20"/>
        </w:rPr>
      </w:pPr>
      <w:r w:rsidRPr="004B7AD6">
        <w:rPr>
          <w:rFonts w:ascii="Courier New" w:hAnsi="Courier New" w:cs="Courier New"/>
          <w:sz w:val="20"/>
        </w:rPr>
        <w:t xml:space="preserve">(273) </w:t>
      </w:r>
      <w:r w:rsidR="00D50627" w:rsidRPr="00074AB8">
        <w:rPr>
          <w:rFonts w:ascii="Courier New" w:hAnsi="Courier New" w:cs="Courier New"/>
          <w:b/>
          <w:i/>
          <w:sz w:val="20"/>
        </w:rPr>
        <w:t xml:space="preserve">Una vez cubiertas las atenciones </w:t>
      </w:r>
      <w:r w:rsidR="00D50627" w:rsidRPr="00074AB8">
        <w:rPr>
          <w:rFonts w:ascii="Courier New" w:hAnsi="Courier New" w:cs="Courier New"/>
          <w:i/>
          <w:sz w:val="20"/>
        </w:rPr>
        <w:t xml:space="preserve">previstas por la </w:t>
      </w:r>
      <w:r w:rsidR="00D50627" w:rsidRPr="00074AB8">
        <w:rPr>
          <w:rFonts w:ascii="Courier New" w:hAnsi="Courier New" w:cs="Courier New"/>
          <w:b/>
          <w:i/>
          <w:sz w:val="20"/>
        </w:rPr>
        <w:t xml:space="preserve">ley o </w:t>
      </w:r>
      <w:r w:rsidR="00D50627" w:rsidRPr="00074AB8">
        <w:rPr>
          <w:rFonts w:ascii="Courier New" w:hAnsi="Courier New" w:cs="Courier New"/>
          <w:i/>
          <w:sz w:val="20"/>
        </w:rPr>
        <w:t xml:space="preserve">los </w:t>
      </w:r>
      <w:r w:rsidR="00D50627" w:rsidRPr="00074AB8">
        <w:rPr>
          <w:rFonts w:ascii="Courier New" w:hAnsi="Courier New" w:cs="Courier New"/>
          <w:b/>
          <w:i/>
          <w:sz w:val="20"/>
        </w:rPr>
        <w:t xml:space="preserve">estatutos, sólo podrán repartirse dividendos </w:t>
      </w:r>
      <w:r w:rsidR="00D50627" w:rsidRPr="00074AB8">
        <w:rPr>
          <w:rFonts w:ascii="Courier New" w:hAnsi="Courier New" w:cs="Courier New"/>
          <w:i/>
          <w:sz w:val="20"/>
        </w:rPr>
        <w:t>con cargo al beneficio del ejercicio, o a reservas de libre disposición:</w:t>
      </w:r>
    </w:p>
    <w:p w:rsidR="00D50627" w:rsidRPr="00D50627" w:rsidRDefault="00D50627" w:rsidP="00D50627">
      <w:pPr>
        <w:pStyle w:val="NormalWeb"/>
        <w:spacing w:before="120" w:beforeAutospacing="0" w:after="120" w:afterAutospacing="0"/>
        <w:ind w:left="708" w:right="-318"/>
        <w:rPr>
          <w:rFonts w:ascii="Courier New" w:hAnsi="Courier New" w:cs="Courier New"/>
          <w:sz w:val="20"/>
        </w:rPr>
      </w:pPr>
      <w:r w:rsidRPr="00D50627">
        <w:rPr>
          <w:rFonts w:ascii="Courier New" w:hAnsi="Courier New" w:cs="Courier New"/>
          <w:sz w:val="20"/>
        </w:rPr>
        <w:lastRenderedPageBreak/>
        <w:t xml:space="preserve">Si el valor del patrimonio neto no es o, a consecuencia del reparto, no resulta ser inferior al capital social. </w:t>
      </w:r>
    </w:p>
    <w:p w:rsidR="00D50627" w:rsidRPr="00D50627" w:rsidRDefault="00D50627" w:rsidP="00D50627">
      <w:pPr>
        <w:pStyle w:val="NormalWeb"/>
        <w:spacing w:before="120" w:beforeAutospacing="0" w:after="120" w:afterAutospacing="0"/>
        <w:ind w:left="1416" w:right="-318"/>
        <w:rPr>
          <w:rFonts w:ascii="Courier New" w:hAnsi="Courier New" w:cs="Courier New"/>
          <w:sz w:val="20"/>
        </w:rPr>
      </w:pPr>
      <w:r w:rsidRPr="00D50627">
        <w:rPr>
          <w:rFonts w:ascii="Courier New" w:hAnsi="Courier New" w:cs="Courier New"/>
          <w:sz w:val="20"/>
        </w:rPr>
        <w:t>Si existieran pérdidas de ejercicios anteriores que hicieran que ese valor del patrimonio neto de la sociedad fuera inferior a la cifra del capital social, el beneficio se destinará a la compensación de estas pérdidas.</w:t>
      </w:r>
    </w:p>
    <w:p w:rsidR="00D50627" w:rsidRPr="00D50627" w:rsidRDefault="00D50627" w:rsidP="00D50627">
      <w:pPr>
        <w:pStyle w:val="NormalWeb"/>
        <w:spacing w:before="120" w:beforeAutospacing="0" w:after="120" w:afterAutospacing="0"/>
        <w:ind w:left="708" w:right="-318"/>
        <w:rPr>
          <w:rFonts w:ascii="Courier New" w:hAnsi="Courier New" w:cs="Courier New"/>
          <w:sz w:val="20"/>
        </w:rPr>
      </w:pPr>
      <w:r w:rsidRPr="00D50627">
        <w:rPr>
          <w:rFonts w:ascii="Courier New" w:hAnsi="Courier New" w:cs="Courier New"/>
          <w:sz w:val="20"/>
        </w:rPr>
        <w:t>Si el importe de las reservas disponibles no es como mínimo igual al importe de los gastos de investigación y desarrollo que figuren en el activo del balance.</w:t>
      </w:r>
    </w:p>
    <w:p w:rsidR="006D0F34" w:rsidRDefault="006D0F34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74AB8" w:rsidRDefault="00074AB8" w:rsidP="006D0F34">
      <w:pPr>
        <w:spacing w:line="240" w:lineRule="auto"/>
        <w:ind w:firstLine="0"/>
        <w:rPr>
          <w:rFonts w:cs="Courier New"/>
          <w:sz w:val="20"/>
        </w:rPr>
      </w:pPr>
      <w:r>
        <w:rPr>
          <w:rFonts w:cs="Courier New"/>
          <w:sz w:val="20"/>
        </w:rPr>
        <w:t xml:space="preserve">Siguen “otras” previsiones: las reservas </w:t>
      </w:r>
    </w:p>
    <w:p w:rsidR="002825FF" w:rsidRDefault="002825FF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1160E" w:rsidRPr="00242CC6" w:rsidRDefault="002A29B2" w:rsidP="006D0F34">
      <w:pPr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LA CONSTITUCIÓN DE RESERVAS</w:t>
      </w:r>
      <w:r w:rsidRPr="00242CC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A29B2" w:rsidRDefault="002A29B2" w:rsidP="006D0F34">
      <w:pPr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7C78A9" w:rsidRPr="00242CC6" w:rsidRDefault="007C78A9" w:rsidP="006D0F34">
      <w:pPr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D50627" w:rsidRDefault="00D50627" w:rsidP="007C78A9">
      <w:pPr>
        <w:pStyle w:val="NormalWeb"/>
        <w:spacing w:before="120" w:beforeAutospacing="0" w:after="120" w:afterAutospacing="0"/>
        <w:ind w:left="-181" w:right="-318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Previsiones legales</w:t>
      </w:r>
    </w:p>
    <w:p w:rsidR="007C78A9" w:rsidRDefault="007C78A9" w:rsidP="00D50627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</w:p>
    <w:p w:rsidR="00D50627" w:rsidRDefault="00D50627" w:rsidP="00D50627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Reserva legal: En todo caso una cifra igual al 10% del beneficio del ejercicio se destinará a la reserva legal hasta que esta alcance al menos el 20% del capital social. </w:t>
      </w:r>
    </w:p>
    <w:p w:rsidR="00D50627" w:rsidRDefault="00D50627" w:rsidP="00D50627">
      <w:pPr>
        <w:pStyle w:val="NormalWeb"/>
        <w:ind w:left="-180" w:right="-31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Reservas especiales (previstas en la legislación especial)</w:t>
      </w:r>
    </w:p>
    <w:p w:rsidR="00D50627" w:rsidRDefault="00D50627" w:rsidP="00D50627">
      <w:pPr>
        <w:pStyle w:val="NormalWeb"/>
        <w:ind w:left="-180" w:right="-316"/>
        <w:rPr>
          <w:rFonts w:ascii="Courier New" w:hAnsi="Courier New" w:cs="Courier New"/>
          <w:sz w:val="20"/>
        </w:rPr>
      </w:pPr>
    </w:p>
    <w:p w:rsidR="00D50627" w:rsidRPr="00D50627" w:rsidRDefault="00D50627" w:rsidP="007C78A9">
      <w:pPr>
        <w:pStyle w:val="NormalWeb"/>
        <w:ind w:left="-180" w:right="-316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Previsiones estatutarias</w:t>
      </w:r>
    </w:p>
    <w:p w:rsidR="00D50627" w:rsidRDefault="00D50627" w:rsidP="00D50627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Reservas estatutarias</w:t>
      </w:r>
    </w:p>
    <w:p w:rsidR="00D50627" w:rsidRDefault="007C78A9" w:rsidP="00D50627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Bonos de fundador </w:t>
      </w:r>
      <w:r w:rsidRPr="007C78A9">
        <w:rPr>
          <w:rFonts w:ascii="Courier New" w:hAnsi="Courier New" w:cs="Courier New"/>
          <w:sz w:val="20"/>
          <w:u w:val="single"/>
        </w:rPr>
        <w:t>SA</w:t>
      </w:r>
      <w:r>
        <w:rPr>
          <w:rFonts w:ascii="Courier New" w:hAnsi="Courier New" w:cs="Courier New"/>
          <w:sz w:val="20"/>
        </w:rPr>
        <w:t xml:space="preserve"> (d</w:t>
      </w:r>
      <w:r w:rsidR="00D50627">
        <w:rPr>
          <w:rFonts w:ascii="Courier New" w:hAnsi="Courier New" w:cs="Courier New"/>
          <w:sz w:val="20"/>
        </w:rPr>
        <w:t>erechos económicos a favor de los fundadores</w:t>
      </w:r>
      <w:r>
        <w:rPr>
          <w:rFonts w:ascii="Courier New" w:hAnsi="Courier New" w:cs="Courier New"/>
          <w:sz w:val="20"/>
        </w:rPr>
        <w:t>/</w:t>
      </w:r>
      <w:r w:rsidR="00D50627">
        <w:rPr>
          <w:rFonts w:ascii="Courier New" w:hAnsi="Courier New" w:cs="Courier New"/>
          <w:sz w:val="20"/>
        </w:rPr>
        <w:t>promotores</w:t>
      </w:r>
      <w:r>
        <w:rPr>
          <w:rFonts w:ascii="Courier New" w:hAnsi="Courier New" w:cs="Courier New"/>
          <w:sz w:val="20"/>
        </w:rPr>
        <w:t xml:space="preserve"> SA) </w:t>
      </w:r>
      <w:r w:rsidR="00D50627">
        <w:rPr>
          <w:rFonts w:ascii="Courier New" w:hAnsi="Courier New" w:cs="Courier New"/>
          <w:sz w:val="20"/>
        </w:rPr>
        <w:t>27 LSC</w:t>
      </w:r>
    </w:p>
    <w:p w:rsidR="00D50627" w:rsidRDefault="00D50627" w:rsidP="00D50627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Remuneración de los administradores mediante participación en l</w:t>
      </w:r>
      <w:r w:rsidR="007C78A9"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 xml:space="preserve">s </w:t>
      </w:r>
      <w:r w:rsidR="007C78A9">
        <w:rPr>
          <w:rFonts w:ascii="Courier New" w:hAnsi="Courier New" w:cs="Courier New"/>
          <w:sz w:val="20"/>
        </w:rPr>
        <w:t>beneficios</w:t>
      </w:r>
      <w:r>
        <w:rPr>
          <w:rFonts w:ascii="Courier New" w:hAnsi="Courier New" w:cs="Courier New"/>
          <w:sz w:val="20"/>
        </w:rPr>
        <w:t xml:space="preserve"> (218</w:t>
      </w:r>
      <w:r w:rsidR="007C78A9">
        <w:rPr>
          <w:rFonts w:ascii="Courier New" w:hAnsi="Courier New" w:cs="Courier New"/>
          <w:sz w:val="20"/>
        </w:rPr>
        <w:t xml:space="preserve"> LSC</w:t>
      </w:r>
      <w:r>
        <w:rPr>
          <w:rFonts w:ascii="Courier New" w:hAnsi="Courier New" w:cs="Courier New"/>
          <w:sz w:val="20"/>
        </w:rPr>
        <w:t>)</w:t>
      </w:r>
    </w:p>
    <w:p w:rsidR="00D50627" w:rsidRDefault="00D50627" w:rsidP="00D50627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Dividendo preferente de las acciones</w:t>
      </w:r>
      <w:r w:rsidR="007C78A9">
        <w:rPr>
          <w:rFonts w:ascii="Courier New" w:hAnsi="Courier New" w:cs="Courier New"/>
          <w:sz w:val="20"/>
        </w:rPr>
        <w:t>/participacion</w:t>
      </w:r>
      <w:r w:rsidR="00AA1AEC">
        <w:rPr>
          <w:rFonts w:ascii="Courier New" w:hAnsi="Courier New" w:cs="Courier New"/>
          <w:sz w:val="20"/>
        </w:rPr>
        <w:t>e</w:t>
      </w:r>
      <w:r w:rsidR="007C78A9">
        <w:rPr>
          <w:rFonts w:ascii="Courier New" w:hAnsi="Courier New" w:cs="Courier New"/>
          <w:sz w:val="20"/>
        </w:rPr>
        <w:t>s</w:t>
      </w:r>
      <w:r>
        <w:rPr>
          <w:rFonts w:ascii="Courier New" w:hAnsi="Courier New" w:cs="Courier New"/>
          <w:sz w:val="20"/>
        </w:rPr>
        <w:t xml:space="preserve"> sin voto (99)</w:t>
      </w:r>
    </w:p>
    <w:p w:rsidR="002A29B2" w:rsidRPr="00242CC6" w:rsidRDefault="002A29B2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A29B2" w:rsidRPr="00242CC6" w:rsidRDefault="002A29B2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DISTRIBUCIÓN DE BENEFICIOS</w:t>
      </w:r>
      <w:r w:rsidR="00540A4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540A41" w:rsidRDefault="00540A41" w:rsidP="00540A41">
      <w:pPr>
        <w:pStyle w:val="NormalWeb"/>
        <w:spacing w:before="120" w:beforeAutospacing="0" w:after="120" w:afterAutospacing="0"/>
        <w:ind w:left="-180" w:right="-316"/>
        <w:rPr>
          <w:rFonts w:ascii="Courier New" w:hAnsi="Courier New" w:cs="Courier New"/>
          <w:b/>
          <w:i/>
          <w:sz w:val="20"/>
        </w:rPr>
      </w:pPr>
    </w:p>
    <w:p w:rsidR="00164197" w:rsidRDefault="00164197" w:rsidP="001801EC">
      <w:pPr>
        <w:spacing w:line="240" w:lineRule="auto"/>
        <w:ind w:firstLine="0"/>
      </w:pPr>
      <w:r>
        <w:t>Pueden repartirse dividendos con cargo al beneficio del ejercicio o a reservas de libre disposición. Ahora bien:</w:t>
      </w:r>
    </w:p>
    <w:p w:rsidR="00164197" w:rsidRDefault="00164197" w:rsidP="001801EC">
      <w:pPr>
        <w:spacing w:line="240" w:lineRule="auto"/>
        <w:ind w:firstLine="0"/>
      </w:pPr>
    </w:p>
    <w:p w:rsidR="001801EC" w:rsidRPr="00164197" w:rsidRDefault="00164197" w:rsidP="00164197">
      <w:pPr>
        <w:spacing w:line="240" w:lineRule="auto"/>
        <w:ind w:left="708" w:firstLine="0"/>
      </w:pPr>
      <w:r>
        <w:t>L</w:t>
      </w:r>
      <w:r w:rsidR="001801EC" w:rsidRPr="00164197">
        <w:t xml:space="preserve">a JG puede acordar </w:t>
      </w:r>
      <w:r>
        <w:t xml:space="preserve">no distribuir dividendos, </w:t>
      </w:r>
      <w:r w:rsidRPr="00164197">
        <w:t>pasá</w:t>
      </w:r>
      <w:r>
        <w:t>ndolo</w:t>
      </w:r>
      <w:r w:rsidR="001801EC" w:rsidRPr="00164197">
        <w:t xml:space="preserve"> </w:t>
      </w:r>
      <w:r w:rsidR="004B7AD6">
        <w:t xml:space="preserve">en </w:t>
      </w:r>
      <w:r w:rsidR="001801EC" w:rsidRPr="00164197">
        <w:t xml:space="preserve">todo </w:t>
      </w:r>
      <w:r w:rsidR="004B7AD6">
        <w:t>(</w:t>
      </w:r>
      <w:r>
        <w:t>o en parte</w:t>
      </w:r>
      <w:r w:rsidR="004B7AD6">
        <w:t>)</w:t>
      </w:r>
      <w:r>
        <w:t xml:space="preserve"> </w:t>
      </w:r>
      <w:r w:rsidR="001801EC" w:rsidRPr="00164197">
        <w:t>a reservas (acordadas por dicha JG).</w:t>
      </w:r>
    </w:p>
    <w:p w:rsidR="001801EC" w:rsidRPr="00164197" w:rsidRDefault="001801EC" w:rsidP="00164197">
      <w:pPr>
        <w:spacing w:line="240" w:lineRule="auto"/>
        <w:ind w:left="708" w:firstLine="0"/>
      </w:pPr>
    </w:p>
    <w:p w:rsidR="00164197" w:rsidRDefault="00164197" w:rsidP="00164197">
      <w:pPr>
        <w:spacing w:line="240" w:lineRule="auto"/>
        <w:ind w:left="708" w:firstLine="0"/>
      </w:pPr>
      <w:r>
        <w:t>(348 bis) Derecho de separación en caso de falta de distribución de dividendos. Ex art 93.a LSC</w:t>
      </w:r>
    </w:p>
    <w:p w:rsidR="00164197" w:rsidRPr="00164197" w:rsidRDefault="00164197" w:rsidP="00164197">
      <w:pPr>
        <w:spacing w:line="240" w:lineRule="auto"/>
        <w:ind w:left="708" w:firstLine="0"/>
      </w:pPr>
    </w:p>
    <w:p w:rsidR="00164197" w:rsidRDefault="001801EC" w:rsidP="00164197">
      <w:pPr>
        <w:pStyle w:val="parrafo"/>
      </w:pPr>
      <w:r>
        <w:t xml:space="preserve"> (275)</w:t>
      </w:r>
      <w:r w:rsidR="00164197">
        <w:t xml:space="preserve"> La distribución de dividendos a los socios se realizará:</w:t>
      </w:r>
    </w:p>
    <w:p w:rsidR="00164197" w:rsidRDefault="00164197" w:rsidP="00164197">
      <w:pPr>
        <w:pStyle w:val="parrafo"/>
        <w:ind w:left="708"/>
      </w:pPr>
      <w:r>
        <w:lastRenderedPageBreak/>
        <w:t>En la SA, en proporción al capital que hubieran desembolsado.</w:t>
      </w:r>
    </w:p>
    <w:p w:rsidR="001801EC" w:rsidRDefault="001801EC" w:rsidP="00164197">
      <w:pPr>
        <w:pStyle w:val="parrafo"/>
        <w:ind w:left="708"/>
      </w:pPr>
      <w:r>
        <w:t>En la SL</w:t>
      </w:r>
      <w:r w:rsidR="00164197">
        <w:t xml:space="preserve"> (</w:t>
      </w:r>
      <w:r>
        <w:t>salvo disposición contraria de los estatutos</w:t>
      </w:r>
      <w:r w:rsidR="00164197">
        <w:t>)</w:t>
      </w:r>
      <w:r>
        <w:t xml:space="preserve"> en proporción a su participación en el capital social.</w:t>
      </w:r>
    </w:p>
    <w:p w:rsidR="001801EC" w:rsidRDefault="001801EC" w:rsidP="001801EC">
      <w:pPr>
        <w:pStyle w:val="parrafo"/>
      </w:pPr>
      <w:r>
        <w:t>(276) En el acuerdo de distribución de dividendos determinará la JG el MOMENTO y la FORMA del pago del dividendo. A falta de determinación será pagadero en el domicilio social a partir del día siguiente al del acuerdo.</w:t>
      </w:r>
    </w:p>
    <w:p w:rsidR="002A29B2" w:rsidRPr="00242CC6" w:rsidRDefault="002A29B2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A29B2" w:rsidRPr="00242CC6" w:rsidRDefault="002A29B2" w:rsidP="006D0F3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LOS DIVIDENDOS A CUENTA</w:t>
      </w:r>
    </w:p>
    <w:p w:rsidR="006D0F34" w:rsidRDefault="006D0F34" w:rsidP="006D0F3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54014" w:rsidRDefault="00354014" w:rsidP="00354014">
      <w:pPr>
        <w:pStyle w:val="NormalWeb"/>
        <w:spacing w:before="120" w:beforeAutospacing="0" w:after="120" w:afterAutospacing="0"/>
        <w:ind w:left="-181" w:right="-3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Constituyen</w:t>
      </w:r>
      <w:r w:rsidRPr="00242CC6">
        <w:rPr>
          <w:rFonts w:ascii="Times New Roman" w:hAnsi="Times New Roman"/>
          <w:sz w:val="28"/>
          <w:szCs w:val="28"/>
        </w:rPr>
        <w:t xml:space="preserve"> entregas a cuenta o anticipos, más que auténticos dividendos</w:t>
      </w:r>
      <w:r>
        <w:rPr>
          <w:rFonts w:ascii="Times New Roman" w:hAnsi="Times New Roman"/>
          <w:sz w:val="28"/>
          <w:szCs w:val="28"/>
        </w:rPr>
        <w:t>.</w:t>
      </w:r>
    </w:p>
    <w:p w:rsidR="00354014" w:rsidRPr="00354014" w:rsidRDefault="00164197" w:rsidP="00354014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(277) </w:t>
      </w:r>
      <w:r w:rsidR="00354014" w:rsidRPr="00354014">
        <w:rPr>
          <w:rFonts w:ascii="Courier New" w:hAnsi="Courier New" w:cs="Courier New"/>
          <w:sz w:val="20"/>
        </w:rPr>
        <w:t xml:space="preserve">La distribución entre los socios de cantidades a cuenta de dividendos sólo podrá acordarse por la </w:t>
      </w:r>
      <w:r w:rsidR="005173EB">
        <w:rPr>
          <w:rFonts w:ascii="Courier New" w:hAnsi="Courier New" w:cs="Courier New"/>
          <w:sz w:val="20"/>
        </w:rPr>
        <w:t>JG</w:t>
      </w:r>
      <w:r w:rsidR="00354014" w:rsidRPr="00354014">
        <w:rPr>
          <w:rFonts w:ascii="Courier New" w:hAnsi="Courier New" w:cs="Courier New"/>
          <w:sz w:val="20"/>
        </w:rPr>
        <w:t xml:space="preserve"> o los administradores bajo las siguientes </w:t>
      </w:r>
      <w:r w:rsidR="00354014" w:rsidRPr="00354014">
        <w:rPr>
          <w:rFonts w:ascii="Courier New" w:hAnsi="Courier New" w:cs="Courier New"/>
          <w:b/>
          <w:sz w:val="20"/>
        </w:rPr>
        <w:t>CONDICIONES</w:t>
      </w:r>
      <w:r w:rsidR="00354014" w:rsidRPr="00354014">
        <w:rPr>
          <w:rFonts w:ascii="Courier New" w:hAnsi="Courier New" w:cs="Courier New"/>
          <w:sz w:val="20"/>
        </w:rPr>
        <w:t>:</w:t>
      </w:r>
    </w:p>
    <w:p w:rsidR="006D0F34" w:rsidRDefault="006D0F34" w:rsidP="00354014">
      <w:pPr>
        <w:pStyle w:val="NormalWeb"/>
        <w:spacing w:before="120" w:beforeAutospacing="0" w:after="120" w:afterAutospacing="0"/>
        <w:ind w:left="708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Formulación por los administradores de un estado contable </w:t>
      </w:r>
      <w:r w:rsidR="00354014">
        <w:rPr>
          <w:rFonts w:ascii="Courier New" w:hAnsi="Courier New" w:cs="Courier New"/>
          <w:sz w:val="20"/>
        </w:rPr>
        <w:t>del que resulte</w:t>
      </w:r>
      <w:r>
        <w:rPr>
          <w:rFonts w:ascii="Courier New" w:hAnsi="Courier New" w:cs="Courier New"/>
          <w:sz w:val="20"/>
        </w:rPr>
        <w:t xml:space="preserve"> liquidez suficiente para la distribución. </w:t>
      </w:r>
    </w:p>
    <w:p w:rsidR="005173EB" w:rsidRDefault="006D0F34" w:rsidP="00354014">
      <w:pPr>
        <w:pStyle w:val="NormalWeb"/>
        <w:spacing w:before="120" w:beforeAutospacing="0" w:after="120" w:afterAutospacing="0"/>
        <w:ind w:left="708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La cantidad a distribuir no podrá exceder de la cuantía de los resultados obtenidos desde el fin del último ejercicio, deducidas </w:t>
      </w:r>
    </w:p>
    <w:p w:rsidR="005173EB" w:rsidRDefault="006D0F34" w:rsidP="005173EB">
      <w:pPr>
        <w:pStyle w:val="NormalWeb"/>
        <w:spacing w:before="120" w:beforeAutospacing="0" w:after="120" w:afterAutospacing="0"/>
        <w:ind w:left="1416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las pérdidas de ejercicios anteriores</w:t>
      </w:r>
    </w:p>
    <w:p w:rsidR="005173EB" w:rsidRDefault="006D0F34" w:rsidP="005173EB">
      <w:pPr>
        <w:pStyle w:val="NormalWeb"/>
        <w:spacing w:before="120" w:beforeAutospacing="0" w:after="120" w:afterAutospacing="0"/>
        <w:ind w:left="1416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las cantidades con las que deban dotarse las reservas obligatorias </w:t>
      </w:r>
      <w:r w:rsidR="005173EB">
        <w:rPr>
          <w:rFonts w:ascii="Courier New" w:hAnsi="Courier New" w:cs="Courier New"/>
          <w:sz w:val="20"/>
        </w:rPr>
        <w:t>(legales o estatutarias)</w:t>
      </w:r>
    </w:p>
    <w:p w:rsidR="006D0F34" w:rsidRDefault="006D0F34" w:rsidP="005173EB">
      <w:pPr>
        <w:pStyle w:val="NormalWeb"/>
        <w:spacing w:before="120" w:beforeAutospacing="0" w:after="120" w:afterAutospacing="0"/>
        <w:ind w:left="1416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la estimación del impuesto a pagar sobre dichos resultados.</w:t>
      </w:r>
    </w:p>
    <w:p w:rsidR="00354014" w:rsidRDefault="00354014" w:rsidP="00354014">
      <w:pPr>
        <w:pStyle w:val="NormalWeb"/>
        <w:spacing w:before="120" w:beforeAutospacing="0" w:after="120" w:afterAutospacing="0"/>
        <w:ind w:left="-181" w:right="-31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(278) La</w:t>
      </w:r>
      <w:r w:rsidR="006D0F34">
        <w:rPr>
          <w:rFonts w:ascii="Courier New" w:hAnsi="Courier New" w:cs="Courier New"/>
          <w:sz w:val="20"/>
        </w:rPr>
        <w:t xml:space="preserve"> distribución irregular de </w:t>
      </w:r>
      <w:r w:rsidR="005173EB">
        <w:rPr>
          <w:rFonts w:ascii="Courier New" w:hAnsi="Courier New" w:cs="Courier New"/>
          <w:sz w:val="20"/>
        </w:rPr>
        <w:t>dividendos/</w:t>
      </w:r>
      <w:r>
        <w:rPr>
          <w:rFonts w:ascii="Courier New" w:hAnsi="Courier New" w:cs="Courier New"/>
          <w:sz w:val="20"/>
        </w:rPr>
        <w:t xml:space="preserve">cantidades a cuenta obliga a su </w:t>
      </w:r>
      <w:r w:rsidRPr="00354014">
        <w:rPr>
          <w:rFonts w:ascii="Courier New" w:hAnsi="Courier New" w:cs="Courier New"/>
          <w:b/>
          <w:sz w:val="20"/>
        </w:rPr>
        <w:t>RESTITUCIÓN</w:t>
      </w:r>
      <w:r w:rsidRPr="00354014">
        <w:rPr>
          <w:rFonts w:ascii="Courier New" w:hAnsi="Courier New" w:cs="Courier New"/>
          <w:sz w:val="20"/>
        </w:rPr>
        <w:t xml:space="preserve">, con el interés legal correspondiente, </w:t>
      </w:r>
      <w:r w:rsidR="005173EB" w:rsidRPr="00354014">
        <w:rPr>
          <w:rFonts w:ascii="Courier New" w:hAnsi="Courier New" w:cs="Courier New"/>
          <w:sz w:val="20"/>
        </w:rPr>
        <w:t xml:space="preserve">por los socios que los hubieren percibido </w:t>
      </w:r>
      <w:r w:rsidRPr="00354014">
        <w:rPr>
          <w:rFonts w:ascii="Courier New" w:hAnsi="Courier New" w:cs="Courier New"/>
          <w:sz w:val="20"/>
        </w:rPr>
        <w:t>cuando la sociedad pruebe que los perceptores conocían dicha irregularidad o no podían ignorarla.</w:t>
      </w:r>
    </w:p>
    <w:p w:rsidR="005173EB" w:rsidRDefault="005173EB" w:rsidP="00DA620A">
      <w:pPr>
        <w:pStyle w:val="NormalWeb"/>
        <w:spacing w:before="120" w:beforeAutospacing="0" w:after="120" w:afterAutospacing="0"/>
        <w:ind w:left="-181" w:right="-318"/>
        <w:rPr>
          <w:rFonts w:ascii="Times New Roman" w:hAnsi="Times New Roman"/>
          <w:b/>
          <w:sz w:val="28"/>
          <w:szCs w:val="28"/>
          <w:u w:val="single"/>
        </w:rPr>
      </w:pPr>
    </w:p>
    <w:p w:rsidR="00DA620A" w:rsidRDefault="002A29B2" w:rsidP="00DA620A">
      <w:pPr>
        <w:pStyle w:val="NormalWeb"/>
        <w:spacing w:before="120" w:beforeAutospacing="0" w:after="120" w:afterAutospacing="0"/>
        <w:ind w:left="-181" w:right="-318"/>
        <w:rPr>
          <w:rFonts w:ascii="Times New Roman" w:hAnsi="Times New Roman"/>
          <w:sz w:val="22"/>
          <w:szCs w:val="28"/>
        </w:rPr>
      </w:pPr>
      <w:r w:rsidRPr="00242CC6">
        <w:rPr>
          <w:rFonts w:ascii="Times New Roman" w:hAnsi="Times New Roman"/>
          <w:b/>
          <w:sz w:val="28"/>
          <w:szCs w:val="28"/>
          <w:u w:val="single"/>
        </w:rPr>
        <w:t>DEPÓSITO DE LAS CUENTAS EN EL REGISTO MERCANTIL</w:t>
      </w:r>
      <w:r w:rsidR="00354014" w:rsidRPr="00354014">
        <w:rPr>
          <w:rFonts w:ascii="Times New Roman" w:hAnsi="Times New Roman"/>
          <w:sz w:val="22"/>
          <w:szCs w:val="28"/>
        </w:rPr>
        <w:t xml:space="preserve">  279 y ss</w:t>
      </w:r>
    </w:p>
    <w:p w:rsidR="00DA620A" w:rsidRPr="00242CC6" w:rsidRDefault="00DA620A" w:rsidP="00DA620A">
      <w:pPr>
        <w:pStyle w:val="NormalWeb"/>
        <w:spacing w:before="120" w:beforeAutospacing="0" w:after="120" w:afterAutospacing="0"/>
        <w:ind w:left="-181" w:right="-3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242CC6">
        <w:rPr>
          <w:rFonts w:ascii="Times New Roman" w:hAnsi="Times New Roman"/>
          <w:sz w:val="28"/>
          <w:szCs w:val="28"/>
        </w:rPr>
        <w:t>probadas las cuentas sociales, proced</w:t>
      </w:r>
      <w:r>
        <w:rPr>
          <w:rFonts w:ascii="Times New Roman" w:hAnsi="Times New Roman"/>
          <w:sz w:val="28"/>
          <w:szCs w:val="28"/>
        </w:rPr>
        <w:t>e</w:t>
      </w:r>
      <w:r w:rsidRPr="00242CC6">
        <w:rPr>
          <w:rFonts w:ascii="Times New Roman" w:hAnsi="Times New Roman"/>
          <w:sz w:val="28"/>
          <w:szCs w:val="28"/>
        </w:rPr>
        <w:t xml:space="preserve"> su depósito en el R</w:t>
      </w:r>
      <w:r>
        <w:rPr>
          <w:rFonts w:ascii="Times New Roman" w:hAnsi="Times New Roman"/>
          <w:sz w:val="28"/>
          <w:szCs w:val="28"/>
        </w:rPr>
        <w:t>M</w:t>
      </w:r>
      <w:r w:rsidR="002825FF">
        <w:rPr>
          <w:rFonts w:ascii="Times New Roman" w:hAnsi="Times New Roman"/>
          <w:sz w:val="28"/>
          <w:szCs w:val="28"/>
        </w:rPr>
        <w:t xml:space="preserve"> (excepción</w:t>
      </w:r>
      <w:r w:rsidRPr="00242CC6">
        <w:rPr>
          <w:rFonts w:ascii="Times New Roman" w:hAnsi="Times New Roman"/>
          <w:sz w:val="28"/>
          <w:szCs w:val="28"/>
        </w:rPr>
        <w:t xml:space="preserve"> al secreto </w:t>
      </w:r>
      <w:r w:rsidR="002825FF">
        <w:rPr>
          <w:rFonts w:ascii="Times New Roman" w:hAnsi="Times New Roman"/>
          <w:sz w:val="28"/>
          <w:szCs w:val="28"/>
        </w:rPr>
        <w:t>c</w:t>
      </w:r>
      <w:r w:rsidRPr="00242CC6">
        <w:rPr>
          <w:rFonts w:ascii="Times New Roman" w:hAnsi="Times New Roman"/>
          <w:sz w:val="28"/>
          <w:szCs w:val="28"/>
        </w:rPr>
        <w:t>ontabl</w:t>
      </w:r>
      <w:r w:rsidR="002825FF">
        <w:rPr>
          <w:rFonts w:ascii="Times New Roman" w:hAnsi="Times New Roman"/>
          <w:sz w:val="28"/>
          <w:szCs w:val="28"/>
        </w:rPr>
        <w:t>e</w:t>
      </w:r>
      <w:r w:rsidRPr="00242CC6">
        <w:rPr>
          <w:rFonts w:ascii="Times New Roman" w:hAnsi="Times New Roman"/>
          <w:sz w:val="28"/>
          <w:szCs w:val="28"/>
        </w:rPr>
        <w:t xml:space="preserve"> del empresario</w:t>
      </w:r>
      <w:r w:rsidR="002825FF">
        <w:rPr>
          <w:rFonts w:ascii="Times New Roman" w:hAnsi="Times New Roman"/>
          <w:sz w:val="28"/>
          <w:szCs w:val="28"/>
        </w:rPr>
        <w:t>,</w:t>
      </w:r>
      <w:r w:rsidRPr="00242CC6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CC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c</w:t>
      </w:r>
      <w:r w:rsidRPr="00242CC6">
        <w:rPr>
          <w:rFonts w:ascii="Times New Roman" w:hAnsi="Times New Roman"/>
          <w:sz w:val="28"/>
          <w:szCs w:val="28"/>
        </w:rPr>
        <w:t>o).</w:t>
      </w:r>
    </w:p>
    <w:p w:rsidR="00DA620A" w:rsidRDefault="00DA620A" w:rsidP="006D0F34">
      <w:pPr>
        <w:pStyle w:val="NormalWeb"/>
        <w:ind w:left="-142" w:right="-285"/>
        <w:rPr>
          <w:rFonts w:ascii="Times New Roman" w:hAnsi="Times New Roman"/>
          <w:sz w:val="28"/>
          <w:szCs w:val="28"/>
        </w:rPr>
      </w:pPr>
      <w:r w:rsidRPr="00BC15EE">
        <w:rPr>
          <w:rFonts w:ascii="Times New Roman" w:hAnsi="Times New Roman"/>
          <w:b/>
          <w:sz w:val="28"/>
          <w:szCs w:val="28"/>
        </w:rPr>
        <w:t>Dentro del mes siguiente a la aprobación de las cuentas</w:t>
      </w:r>
      <w:r w:rsidRPr="00242CC6">
        <w:rPr>
          <w:rFonts w:ascii="Times New Roman" w:hAnsi="Times New Roman"/>
          <w:sz w:val="28"/>
          <w:szCs w:val="28"/>
        </w:rPr>
        <w:t xml:space="preserve"> anuales, los Administradores deberán depositar en el Registro Mercantil del domicilio social un ejemplar de  las mismas, así como  del informe de gestión y </w:t>
      </w:r>
      <w:r>
        <w:rPr>
          <w:rFonts w:ascii="Times New Roman" w:hAnsi="Times New Roman"/>
          <w:sz w:val="28"/>
          <w:szCs w:val="28"/>
        </w:rPr>
        <w:t xml:space="preserve">en su caso </w:t>
      </w:r>
      <w:r w:rsidRPr="00242CC6">
        <w:rPr>
          <w:rFonts w:ascii="Times New Roman" w:hAnsi="Times New Roman"/>
          <w:sz w:val="28"/>
          <w:szCs w:val="28"/>
        </w:rPr>
        <w:t xml:space="preserve">del informe de los auditores, acompañado todo ello de certificación </w:t>
      </w:r>
      <w:r w:rsidR="002825FF">
        <w:rPr>
          <w:rFonts w:ascii="Times New Roman" w:hAnsi="Times New Roman"/>
          <w:sz w:val="28"/>
          <w:szCs w:val="28"/>
        </w:rPr>
        <w:t xml:space="preserve">acreditativa </w:t>
      </w:r>
      <w:r w:rsidRPr="00242CC6">
        <w:rPr>
          <w:rFonts w:ascii="Times New Roman" w:hAnsi="Times New Roman"/>
          <w:sz w:val="28"/>
          <w:szCs w:val="28"/>
        </w:rPr>
        <w:t xml:space="preserve">de </w:t>
      </w:r>
      <w:r w:rsidR="002825FF">
        <w:rPr>
          <w:rFonts w:ascii="Times New Roman" w:hAnsi="Times New Roman"/>
          <w:sz w:val="28"/>
          <w:szCs w:val="28"/>
        </w:rPr>
        <w:t>su aprobación</w:t>
      </w:r>
      <w:r w:rsidRPr="00242CC6">
        <w:rPr>
          <w:rFonts w:ascii="Times New Roman" w:hAnsi="Times New Roman"/>
          <w:sz w:val="28"/>
          <w:szCs w:val="28"/>
        </w:rPr>
        <w:t xml:space="preserve"> por la J</w:t>
      </w:r>
      <w:r>
        <w:rPr>
          <w:rFonts w:ascii="Times New Roman" w:hAnsi="Times New Roman"/>
          <w:sz w:val="28"/>
          <w:szCs w:val="28"/>
        </w:rPr>
        <w:t>G</w:t>
      </w:r>
    </w:p>
    <w:p w:rsidR="00DA620A" w:rsidRPr="00DA620A" w:rsidRDefault="002825FF" w:rsidP="00DA620A">
      <w:pPr>
        <w:pStyle w:val="NormalWeb"/>
        <w:ind w:left="-142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DA620A" w:rsidRPr="00DA620A">
        <w:rPr>
          <w:rFonts w:ascii="Times New Roman" w:hAnsi="Times New Roman"/>
          <w:sz w:val="28"/>
          <w:szCs w:val="28"/>
        </w:rPr>
        <w:t>l Registrador Mercantil califica en el plazo de quince días</w:t>
      </w:r>
      <w:r w:rsidR="00DA620A">
        <w:rPr>
          <w:rFonts w:ascii="Times New Roman" w:hAnsi="Times New Roman"/>
          <w:sz w:val="28"/>
          <w:szCs w:val="28"/>
        </w:rPr>
        <w:t>. S</w:t>
      </w:r>
      <w:r w:rsidR="00DA620A" w:rsidRPr="00DA620A">
        <w:rPr>
          <w:rFonts w:ascii="Times New Roman" w:hAnsi="Times New Roman"/>
          <w:sz w:val="28"/>
          <w:szCs w:val="28"/>
        </w:rPr>
        <w:t xml:space="preserve">i </w:t>
      </w:r>
      <w:r w:rsidR="00DA620A">
        <w:rPr>
          <w:rFonts w:ascii="Times New Roman" w:hAnsi="Times New Roman"/>
          <w:sz w:val="28"/>
          <w:szCs w:val="28"/>
        </w:rPr>
        <w:t>no apreciare defectos</w:t>
      </w:r>
      <w:r w:rsidR="00DA620A" w:rsidRPr="00DA620A">
        <w:rPr>
          <w:rFonts w:ascii="Times New Roman" w:hAnsi="Times New Roman"/>
          <w:sz w:val="28"/>
          <w:szCs w:val="28"/>
        </w:rPr>
        <w:t xml:space="preserve"> tendrá por efectuado el depósito practicando el correspondiente </w:t>
      </w:r>
      <w:r w:rsidR="00DA620A" w:rsidRPr="00BC15EE">
        <w:rPr>
          <w:rFonts w:ascii="Times New Roman" w:hAnsi="Times New Roman"/>
          <w:b/>
          <w:sz w:val="28"/>
          <w:szCs w:val="28"/>
        </w:rPr>
        <w:t>asiento en el Libro de Depósito de cuentas</w:t>
      </w:r>
      <w:r w:rsidR="00DA620A" w:rsidRPr="00DA620A">
        <w:rPr>
          <w:rFonts w:ascii="Times New Roman" w:hAnsi="Times New Roman"/>
          <w:sz w:val="28"/>
          <w:szCs w:val="28"/>
        </w:rPr>
        <w:t xml:space="preserve"> y en la hoja correspondiente a la sociedad</w:t>
      </w:r>
      <w:r w:rsidR="00DA620A">
        <w:rPr>
          <w:rFonts w:ascii="Times New Roman" w:hAnsi="Times New Roman"/>
          <w:sz w:val="28"/>
          <w:szCs w:val="28"/>
        </w:rPr>
        <w:t>.</w:t>
      </w:r>
    </w:p>
    <w:p w:rsidR="00DA620A" w:rsidRPr="00DA620A" w:rsidRDefault="00DA620A" w:rsidP="00DA620A">
      <w:pPr>
        <w:pStyle w:val="NormalWeb"/>
        <w:ind w:left="-142" w:right="-285"/>
        <w:rPr>
          <w:rFonts w:ascii="Times New Roman" w:hAnsi="Times New Roman"/>
          <w:sz w:val="28"/>
          <w:szCs w:val="28"/>
        </w:rPr>
      </w:pPr>
      <w:r w:rsidRPr="00DA620A">
        <w:rPr>
          <w:rFonts w:ascii="Times New Roman" w:hAnsi="Times New Roman"/>
          <w:sz w:val="28"/>
          <w:szCs w:val="28"/>
        </w:rPr>
        <w:t xml:space="preserve">Los documentos contables así depositados deberán </w:t>
      </w:r>
      <w:r w:rsidRPr="00BC15EE">
        <w:rPr>
          <w:rFonts w:ascii="Times New Roman" w:hAnsi="Times New Roman"/>
          <w:b/>
          <w:sz w:val="28"/>
          <w:szCs w:val="28"/>
        </w:rPr>
        <w:t>conservarse en el Registro</w:t>
      </w:r>
      <w:r w:rsidRPr="00DA620A">
        <w:rPr>
          <w:rFonts w:ascii="Times New Roman" w:hAnsi="Times New Roman"/>
          <w:sz w:val="28"/>
          <w:szCs w:val="28"/>
        </w:rPr>
        <w:t xml:space="preserve"> Mercantil a disposición de cuantos quieran consultarlos durante seis años.</w:t>
      </w:r>
    </w:p>
    <w:p w:rsidR="00BC15EE" w:rsidRDefault="00BC15EE" w:rsidP="00DA620A">
      <w:pPr>
        <w:pStyle w:val="NormalWeb"/>
        <w:ind w:left="-142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(282) </w:t>
      </w:r>
      <w:r w:rsidR="00DA620A" w:rsidRPr="00DA620A">
        <w:rPr>
          <w:rFonts w:ascii="Times New Roman" w:hAnsi="Times New Roman"/>
          <w:sz w:val="28"/>
          <w:szCs w:val="28"/>
        </w:rPr>
        <w:t xml:space="preserve">Para  el caso de que la sociedad no deposite las cuentas se produce el </w:t>
      </w:r>
      <w:r w:rsidRPr="00BC15EE">
        <w:rPr>
          <w:rFonts w:ascii="Times New Roman" w:hAnsi="Times New Roman"/>
          <w:b/>
          <w:sz w:val="28"/>
          <w:szCs w:val="28"/>
        </w:rPr>
        <w:t>CIERRE PARCIAL DEL REGISTRO MERCANTIL</w:t>
      </w:r>
      <w:r w:rsidR="002825FF">
        <w:rPr>
          <w:rFonts w:ascii="Times New Roman" w:hAnsi="Times New Roman"/>
          <w:sz w:val="28"/>
          <w:szCs w:val="28"/>
        </w:rPr>
        <w:t>:</w:t>
      </w:r>
      <w:r w:rsidR="00DA620A" w:rsidRPr="00DA620A">
        <w:rPr>
          <w:rFonts w:ascii="Times New Roman" w:hAnsi="Times New Roman"/>
          <w:sz w:val="28"/>
          <w:szCs w:val="28"/>
        </w:rPr>
        <w:t xml:space="preserve"> no podrá inscribirse documento alguno referido a la sociedad</w:t>
      </w:r>
      <w:r w:rsidR="002825FF">
        <w:rPr>
          <w:rFonts w:ascii="Times New Roman" w:hAnsi="Times New Roman"/>
          <w:sz w:val="28"/>
          <w:szCs w:val="28"/>
        </w:rPr>
        <w:t>. S</w:t>
      </w:r>
      <w:r w:rsidR="00DA620A" w:rsidRPr="00DA620A">
        <w:rPr>
          <w:rFonts w:ascii="Times New Roman" w:hAnsi="Times New Roman"/>
          <w:sz w:val="28"/>
          <w:szCs w:val="28"/>
        </w:rPr>
        <w:t>e exceptúan los</w:t>
      </w:r>
      <w:r w:rsidR="00DA620A">
        <w:rPr>
          <w:rFonts w:ascii="Times New Roman" w:hAnsi="Times New Roman"/>
          <w:sz w:val="28"/>
          <w:szCs w:val="28"/>
        </w:rPr>
        <w:t xml:space="preserve"> títulos</w:t>
      </w:r>
      <w:r w:rsidR="00DA620A" w:rsidRPr="00DA620A">
        <w:rPr>
          <w:rFonts w:ascii="Times New Roman" w:hAnsi="Times New Roman"/>
          <w:sz w:val="28"/>
          <w:szCs w:val="28"/>
        </w:rPr>
        <w:t xml:space="preserve"> relativos a </w:t>
      </w:r>
    </w:p>
    <w:p w:rsidR="00BC15EE" w:rsidRDefault="00DA620A" w:rsidP="00BC15EE">
      <w:pPr>
        <w:pStyle w:val="NormalWeb"/>
        <w:ind w:left="1416" w:right="-285"/>
        <w:rPr>
          <w:rFonts w:ascii="Times New Roman" w:hAnsi="Times New Roman"/>
          <w:sz w:val="28"/>
          <w:szCs w:val="28"/>
        </w:rPr>
      </w:pPr>
      <w:r w:rsidRPr="00DA620A">
        <w:rPr>
          <w:rFonts w:ascii="Times New Roman" w:hAnsi="Times New Roman"/>
          <w:sz w:val="28"/>
          <w:szCs w:val="28"/>
        </w:rPr>
        <w:t>cese o dimisión de administradores</w:t>
      </w:r>
      <w:r>
        <w:rPr>
          <w:rFonts w:ascii="Times New Roman" w:hAnsi="Times New Roman"/>
          <w:sz w:val="28"/>
          <w:szCs w:val="28"/>
        </w:rPr>
        <w:t>/</w:t>
      </w:r>
      <w:r w:rsidRPr="00DA620A">
        <w:rPr>
          <w:rFonts w:ascii="Times New Roman" w:hAnsi="Times New Roman"/>
          <w:sz w:val="28"/>
          <w:szCs w:val="28"/>
        </w:rPr>
        <w:t>gerentes</w:t>
      </w:r>
      <w:r>
        <w:rPr>
          <w:rFonts w:ascii="Times New Roman" w:hAnsi="Times New Roman"/>
          <w:sz w:val="28"/>
          <w:szCs w:val="28"/>
        </w:rPr>
        <w:t>/</w:t>
      </w:r>
      <w:r w:rsidR="00BC15EE">
        <w:rPr>
          <w:rFonts w:ascii="Times New Roman" w:hAnsi="Times New Roman"/>
          <w:sz w:val="28"/>
          <w:szCs w:val="28"/>
        </w:rPr>
        <w:t>directores generales/</w:t>
      </w:r>
      <w:r w:rsidRPr="00DA620A">
        <w:rPr>
          <w:rFonts w:ascii="Times New Roman" w:hAnsi="Times New Roman"/>
          <w:sz w:val="28"/>
          <w:szCs w:val="28"/>
        </w:rPr>
        <w:t>liquidadores,</w:t>
      </w:r>
    </w:p>
    <w:p w:rsidR="00BC15EE" w:rsidRDefault="00DA620A" w:rsidP="00BC15EE">
      <w:pPr>
        <w:pStyle w:val="NormalWeb"/>
        <w:ind w:left="1416" w:right="-285"/>
        <w:rPr>
          <w:rFonts w:ascii="Times New Roman" w:hAnsi="Times New Roman"/>
          <w:sz w:val="28"/>
          <w:szCs w:val="28"/>
        </w:rPr>
      </w:pPr>
      <w:r w:rsidRPr="00DA620A">
        <w:rPr>
          <w:rFonts w:ascii="Times New Roman" w:hAnsi="Times New Roman"/>
          <w:sz w:val="28"/>
          <w:szCs w:val="28"/>
        </w:rPr>
        <w:t>revocación</w:t>
      </w:r>
      <w:r w:rsidR="00BC15EE">
        <w:rPr>
          <w:rFonts w:ascii="Times New Roman" w:hAnsi="Times New Roman"/>
          <w:sz w:val="28"/>
          <w:szCs w:val="28"/>
        </w:rPr>
        <w:t>/renuncia de poderes</w:t>
      </w:r>
    </w:p>
    <w:p w:rsidR="00BC15EE" w:rsidRPr="00BC15EE" w:rsidRDefault="00DA620A" w:rsidP="00BC15EE">
      <w:pPr>
        <w:pStyle w:val="NormalWeb"/>
        <w:ind w:left="1416" w:right="-285"/>
        <w:rPr>
          <w:rFonts w:ascii="Times New Roman" w:hAnsi="Times New Roman"/>
          <w:sz w:val="28"/>
          <w:szCs w:val="28"/>
        </w:rPr>
      </w:pPr>
      <w:r w:rsidRPr="00DA620A">
        <w:rPr>
          <w:rFonts w:ascii="Times New Roman" w:hAnsi="Times New Roman"/>
          <w:sz w:val="28"/>
          <w:szCs w:val="28"/>
        </w:rPr>
        <w:t>disolución de la sociedad y nombramiento de liquidadores</w:t>
      </w:r>
      <w:r w:rsidR="00BC15EE" w:rsidRPr="00BC15EE">
        <w:rPr>
          <w:rFonts w:ascii="Times New Roman" w:hAnsi="Times New Roman"/>
          <w:sz w:val="28"/>
          <w:szCs w:val="28"/>
        </w:rPr>
        <w:t xml:space="preserve"> </w:t>
      </w:r>
    </w:p>
    <w:p w:rsidR="00BC15EE" w:rsidRDefault="00BC15EE" w:rsidP="00BC15EE">
      <w:pPr>
        <w:pStyle w:val="NormalWeb"/>
        <w:ind w:left="1416" w:right="-285"/>
        <w:rPr>
          <w:rFonts w:ascii="Times New Roman" w:hAnsi="Times New Roman"/>
          <w:sz w:val="28"/>
          <w:szCs w:val="28"/>
        </w:rPr>
      </w:pPr>
      <w:r w:rsidRPr="00BC15EE">
        <w:rPr>
          <w:rFonts w:ascii="Times New Roman" w:hAnsi="Times New Roman"/>
          <w:sz w:val="28"/>
          <w:szCs w:val="28"/>
        </w:rPr>
        <w:t>asientos ordenados por la autoridad judicial o administrativa</w:t>
      </w:r>
    </w:p>
    <w:p w:rsidR="005173EB" w:rsidRDefault="005173EB" w:rsidP="00BC15EE">
      <w:pPr>
        <w:pStyle w:val="NormalWeb"/>
        <w:ind w:left="708" w:right="-285"/>
        <w:rPr>
          <w:rFonts w:ascii="Times New Roman" w:hAnsi="Times New Roman"/>
          <w:sz w:val="28"/>
          <w:szCs w:val="28"/>
        </w:rPr>
      </w:pPr>
    </w:p>
    <w:p w:rsidR="00DA620A" w:rsidRDefault="00DA620A" w:rsidP="00BC15EE">
      <w:pPr>
        <w:pStyle w:val="NormalWeb"/>
        <w:ind w:left="708" w:right="-285"/>
        <w:rPr>
          <w:rFonts w:ascii="Times New Roman" w:hAnsi="Times New Roman"/>
          <w:sz w:val="28"/>
          <w:szCs w:val="28"/>
        </w:rPr>
      </w:pPr>
      <w:r w:rsidRPr="00DA620A">
        <w:rPr>
          <w:rFonts w:ascii="Times New Roman" w:hAnsi="Times New Roman"/>
          <w:sz w:val="28"/>
          <w:szCs w:val="28"/>
        </w:rPr>
        <w:t>Todo ello sin perjuicio de la imposición de una sanción pecuniaria entre 1.200 y 300.000 euros.</w:t>
      </w:r>
    </w:p>
    <w:p w:rsidR="005173EB" w:rsidRDefault="005173EB" w:rsidP="00BC15EE">
      <w:pPr>
        <w:pStyle w:val="NormalWeb"/>
        <w:spacing w:before="120" w:beforeAutospacing="0" w:after="120" w:afterAutospacing="0"/>
        <w:ind w:left="1416" w:right="-318"/>
        <w:rPr>
          <w:rFonts w:ascii="Courier New" w:hAnsi="Courier New" w:cs="Courier New"/>
          <w:sz w:val="20"/>
        </w:rPr>
      </w:pPr>
    </w:p>
    <w:p w:rsidR="006D0F34" w:rsidRPr="00BC15EE" w:rsidRDefault="006D0F34" w:rsidP="00BC15EE">
      <w:pPr>
        <w:pStyle w:val="NormalWeb"/>
        <w:spacing w:before="120" w:beforeAutospacing="0" w:after="120" w:afterAutospacing="0"/>
        <w:ind w:left="1416" w:right="-318"/>
        <w:rPr>
          <w:rFonts w:ascii="Courier New" w:hAnsi="Courier New" w:cs="Courier New"/>
          <w:sz w:val="20"/>
        </w:rPr>
      </w:pPr>
      <w:r w:rsidRPr="00BC15EE">
        <w:rPr>
          <w:rFonts w:ascii="Courier New" w:hAnsi="Courier New" w:cs="Courier New"/>
          <w:sz w:val="20"/>
        </w:rPr>
        <w:t xml:space="preserve">No confundir este cierre </w:t>
      </w:r>
      <w:r w:rsidR="002825FF">
        <w:rPr>
          <w:rFonts w:ascii="Courier New" w:hAnsi="Courier New" w:cs="Courier New"/>
          <w:sz w:val="20"/>
        </w:rPr>
        <w:t>c</w:t>
      </w:r>
      <w:r w:rsidRPr="00BC15EE">
        <w:rPr>
          <w:rFonts w:ascii="Courier New" w:hAnsi="Courier New" w:cs="Courier New"/>
          <w:sz w:val="20"/>
        </w:rPr>
        <w:t xml:space="preserve">on cierre registral “por razones fiscales” </w:t>
      </w:r>
      <w:r w:rsidR="002825FF">
        <w:rPr>
          <w:rFonts w:ascii="Courier New" w:hAnsi="Courier New" w:cs="Courier New"/>
          <w:sz w:val="20"/>
        </w:rPr>
        <w:t>(</w:t>
      </w:r>
      <w:r w:rsidRPr="00BC15EE">
        <w:rPr>
          <w:rFonts w:ascii="Courier New" w:hAnsi="Courier New" w:cs="Courier New"/>
          <w:sz w:val="20"/>
        </w:rPr>
        <w:t>art 119 Ley 27/2014, 27 de noviembre, Impuesto sobre Sociedades</w:t>
      </w:r>
      <w:r w:rsidR="002825FF">
        <w:rPr>
          <w:rFonts w:ascii="Courier New" w:hAnsi="Courier New" w:cs="Courier New"/>
          <w:sz w:val="20"/>
        </w:rPr>
        <w:t>:</w:t>
      </w:r>
      <w:r w:rsidRPr="00BC15EE">
        <w:rPr>
          <w:rFonts w:ascii="Courier New" w:hAnsi="Courier New" w:cs="Courier New"/>
          <w:sz w:val="20"/>
        </w:rPr>
        <w:t xml:space="preserve"> baja provisional en índice de entidades), que tiene mayor amplitud.</w:t>
      </w:r>
      <w:bookmarkStart w:id="1" w:name="_GoBack"/>
      <w:bookmarkEnd w:id="1"/>
    </w:p>
    <w:sectPr w:rsidR="006D0F34" w:rsidRPr="00BC15EE" w:rsidSect="001D0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01" w:rsidRDefault="001C7401" w:rsidP="00CB18F3">
      <w:pPr>
        <w:spacing w:line="240" w:lineRule="auto"/>
      </w:pPr>
      <w:r>
        <w:separator/>
      </w:r>
    </w:p>
  </w:endnote>
  <w:endnote w:type="continuationSeparator" w:id="0">
    <w:p w:rsidR="001C7401" w:rsidRDefault="001C7401" w:rsidP="00CB1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3" w:rsidRPr="00637431" w:rsidRDefault="00F45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3" w:rsidRPr="00637431" w:rsidRDefault="00F458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3" w:rsidRPr="00637431" w:rsidRDefault="00F458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01" w:rsidRDefault="001C7401" w:rsidP="00CB18F3">
      <w:pPr>
        <w:spacing w:line="240" w:lineRule="auto"/>
      </w:pPr>
      <w:r>
        <w:separator/>
      </w:r>
    </w:p>
  </w:footnote>
  <w:footnote w:type="continuationSeparator" w:id="0">
    <w:p w:rsidR="001C7401" w:rsidRDefault="001C7401" w:rsidP="00CB18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3" w:rsidRPr="00637431" w:rsidRDefault="00F458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3" w:rsidRPr="00637431" w:rsidRDefault="00F458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3" w:rsidRPr="00637431" w:rsidRDefault="00F45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5FC2"/>
    <w:multiLevelType w:val="hybridMultilevel"/>
    <w:tmpl w:val="CB34329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C227B"/>
    <w:multiLevelType w:val="hybridMultilevel"/>
    <w:tmpl w:val="413AB82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Courier New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87CF9"/>
    <w:multiLevelType w:val="hybridMultilevel"/>
    <w:tmpl w:val="254ADB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0B68"/>
    <w:multiLevelType w:val="hybridMultilevel"/>
    <w:tmpl w:val="844847D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63289"/>
    <w:multiLevelType w:val="multilevel"/>
    <w:tmpl w:val="59CC790E"/>
    <w:name w:val="Primero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60637B16"/>
    <w:multiLevelType w:val="hybridMultilevel"/>
    <w:tmpl w:val="BE06777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14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umeroNotario" w:val="1"/>
    <w:docVar w:name="TipoDocumento" w:val="0"/>
  </w:docVars>
  <w:rsids>
    <w:rsidRoot w:val="00F26A82"/>
    <w:rsid w:val="00001BE3"/>
    <w:rsid w:val="00006EB5"/>
    <w:rsid w:val="00013C08"/>
    <w:rsid w:val="000633BC"/>
    <w:rsid w:val="00073BDF"/>
    <w:rsid w:val="00074AB8"/>
    <w:rsid w:val="00084431"/>
    <w:rsid w:val="00091B3A"/>
    <w:rsid w:val="00092F9A"/>
    <w:rsid w:val="000A71F3"/>
    <w:rsid w:val="000C5CAE"/>
    <w:rsid w:val="000F0496"/>
    <w:rsid w:val="000F5D7C"/>
    <w:rsid w:val="00106E13"/>
    <w:rsid w:val="00116AB5"/>
    <w:rsid w:val="0015118A"/>
    <w:rsid w:val="00164197"/>
    <w:rsid w:val="001801EC"/>
    <w:rsid w:val="00185E98"/>
    <w:rsid w:val="00193AF8"/>
    <w:rsid w:val="001970FF"/>
    <w:rsid w:val="001A08FF"/>
    <w:rsid w:val="001A2F80"/>
    <w:rsid w:val="001B456C"/>
    <w:rsid w:val="001C2608"/>
    <w:rsid w:val="001C7401"/>
    <w:rsid w:val="001D0FBC"/>
    <w:rsid w:val="001E6C27"/>
    <w:rsid w:val="001F07CE"/>
    <w:rsid w:val="00200AEA"/>
    <w:rsid w:val="00210079"/>
    <w:rsid w:val="00220067"/>
    <w:rsid w:val="00225762"/>
    <w:rsid w:val="00232F2F"/>
    <w:rsid w:val="00242CC6"/>
    <w:rsid w:val="0025081D"/>
    <w:rsid w:val="00253F31"/>
    <w:rsid w:val="002825FF"/>
    <w:rsid w:val="002A29B2"/>
    <w:rsid w:val="002A649F"/>
    <w:rsid w:val="002D4A15"/>
    <w:rsid w:val="00316875"/>
    <w:rsid w:val="003208F0"/>
    <w:rsid w:val="00321F56"/>
    <w:rsid w:val="0033219E"/>
    <w:rsid w:val="00335804"/>
    <w:rsid w:val="00341349"/>
    <w:rsid w:val="00342987"/>
    <w:rsid w:val="00346977"/>
    <w:rsid w:val="00354014"/>
    <w:rsid w:val="00371715"/>
    <w:rsid w:val="0037410D"/>
    <w:rsid w:val="00374F91"/>
    <w:rsid w:val="00375DB9"/>
    <w:rsid w:val="00380D5F"/>
    <w:rsid w:val="00385BAD"/>
    <w:rsid w:val="00391977"/>
    <w:rsid w:val="003D57CA"/>
    <w:rsid w:val="003F2BD9"/>
    <w:rsid w:val="00405DF7"/>
    <w:rsid w:val="00406C6C"/>
    <w:rsid w:val="00421432"/>
    <w:rsid w:val="00445D79"/>
    <w:rsid w:val="00483E13"/>
    <w:rsid w:val="004971EF"/>
    <w:rsid w:val="004A0A0D"/>
    <w:rsid w:val="004A2C25"/>
    <w:rsid w:val="004B4855"/>
    <w:rsid w:val="004B7AD6"/>
    <w:rsid w:val="004B7BBD"/>
    <w:rsid w:val="004C79D2"/>
    <w:rsid w:val="004E6DE0"/>
    <w:rsid w:val="004F31FE"/>
    <w:rsid w:val="004F5E85"/>
    <w:rsid w:val="00500D36"/>
    <w:rsid w:val="005051AF"/>
    <w:rsid w:val="005173EB"/>
    <w:rsid w:val="00523C07"/>
    <w:rsid w:val="00524FA6"/>
    <w:rsid w:val="00534321"/>
    <w:rsid w:val="00540A41"/>
    <w:rsid w:val="00545BA5"/>
    <w:rsid w:val="005829D9"/>
    <w:rsid w:val="005C3487"/>
    <w:rsid w:val="005F53A6"/>
    <w:rsid w:val="00627C76"/>
    <w:rsid w:val="00630B2E"/>
    <w:rsid w:val="00634643"/>
    <w:rsid w:val="00637431"/>
    <w:rsid w:val="00667B9D"/>
    <w:rsid w:val="00691ACA"/>
    <w:rsid w:val="006D0F34"/>
    <w:rsid w:val="006E064C"/>
    <w:rsid w:val="007102F0"/>
    <w:rsid w:val="00716B2C"/>
    <w:rsid w:val="00741DD6"/>
    <w:rsid w:val="0074234C"/>
    <w:rsid w:val="00753AAB"/>
    <w:rsid w:val="0077429E"/>
    <w:rsid w:val="00791A76"/>
    <w:rsid w:val="007946D8"/>
    <w:rsid w:val="007A4ABB"/>
    <w:rsid w:val="007C78A9"/>
    <w:rsid w:val="007D1871"/>
    <w:rsid w:val="007D5189"/>
    <w:rsid w:val="008066DB"/>
    <w:rsid w:val="00822AF6"/>
    <w:rsid w:val="00827420"/>
    <w:rsid w:val="0084113B"/>
    <w:rsid w:val="00842CDB"/>
    <w:rsid w:val="00850392"/>
    <w:rsid w:val="00862D76"/>
    <w:rsid w:val="008A1B4F"/>
    <w:rsid w:val="008A3F71"/>
    <w:rsid w:val="008B403C"/>
    <w:rsid w:val="00926FAD"/>
    <w:rsid w:val="00927775"/>
    <w:rsid w:val="009579FC"/>
    <w:rsid w:val="009855BB"/>
    <w:rsid w:val="009865CA"/>
    <w:rsid w:val="00992C0C"/>
    <w:rsid w:val="009B3A9B"/>
    <w:rsid w:val="009D6CFB"/>
    <w:rsid w:val="009E46DE"/>
    <w:rsid w:val="009E7253"/>
    <w:rsid w:val="00A450EA"/>
    <w:rsid w:val="00A9394E"/>
    <w:rsid w:val="00A97F33"/>
    <w:rsid w:val="00AA1AEC"/>
    <w:rsid w:val="00AB0D7F"/>
    <w:rsid w:val="00AC0878"/>
    <w:rsid w:val="00AE29CA"/>
    <w:rsid w:val="00AE360F"/>
    <w:rsid w:val="00B02952"/>
    <w:rsid w:val="00B032C3"/>
    <w:rsid w:val="00B1160E"/>
    <w:rsid w:val="00B952FB"/>
    <w:rsid w:val="00BC15EE"/>
    <w:rsid w:val="00BD1270"/>
    <w:rsid w:val="00C14705"/>
    <w:rsid w:val="00C43BE0"/>
    <w:rsid w:val="00C5009B"/>
    <w:rsid w:val="00C54F98"/>
    <w:rsid w:val="00C65308"/>
    <w:rsid w:val="00CB18F3"/>
    <w:rsid w:val="00CB3DAC"/>
    <w:rsid w:val="00CB5509"/>
    <w:rsid w:val="00CD68AE"/>
    <w:rsid w:val="00CF1012"/>
    <w:rsid w:val="00D03CB4"/>
    <w:rsid w:val="00D4081F"/>
    <w:rsid w:val="00D466C5"/>
    <w:rsid w:val="00D47D21"/>
    <w:rsid w:val="00D50627"/>
    <w:rsid w:val="00D844C2"/>
    <w:rsid w:val="00DA620A"/>
    <w:rsid w:val="00DB769B"/>
    <w:rsid w:val="00DD4EC8"/>
    <w:rsid w:val="00E01540"/>
    <w:rsid w:val="00E17565"/>
    <w:rsid w:val="00E54929"/>
    <w:rsid w:val="00EA3D34"/>
    <w:rsid w:val="00EC1606"/>
    <w:rsid w:val="00EC23B8"/>
    <w:rsid w:val="00EE4DF6"/>
    <w:rsid w:val="00EF5DBF"/>
    <w:rsid w:val="00F12D32"/>
    <w:rsid w:val="00F13D42"/>
    <w:rsid w:val="00F26A82"/>
    <w:rsid w:val="00F30930"/>
    <w:rsid w:val="00F401DA"/>
    <w:rsid w:val="00F45893"/>
    <w:rsid w:val="00F50707"/>
    <w:rsid w:val="00F537D0"/>
    <w:rsid w:val="00F75CDE"/>
    <w:rsid w:val="00F96545"/>
    <w:rsid w:val="00FA3C26"/>
    <w:rsid w:val="00FB6CD9"/>
    <w:rsid w:val="00FC4AE1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F6FB89-ACED-449A-A759-D6D1D97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079"/>
    <w:pPr>
      <w:widowControl w:val="0"/>
      <w:spacing w:line="520" w:lineRule="exact"/>
      <w:ind w:firstLine="283"/>
      <w:jc w:val="both"/>
    </w:pPr>
    <w:rPr>
      <w:rFonts w:ascii="Courier New" w:hAnsi="Courier New"/>
      <w:sz w:val="24"/>
    </w:rPr>
  </w:style>
  <w:style w:type="paragraph" w:styleId="Ttulo1">
    <w:name w:val="heading 1"/>
    <w:basedOn w:val="Normal"/>
    <w:next w:val="Normal"/>
    <w:link w:val="Ttulo1Car"/>
    <w:qFormat/>
    <w:rsid w:val="00210079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21007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21007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2100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21007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qFormat/>
    <w:rsid w:val="0021007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qFormat/>
    <w:rsid w:val="0021007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21007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210079"/>
    <w:pPr>
      <w:tabs>
        <w:tab w:val="center" w:pos="4252"/>
        <w:tab w:val="right" w:pos="8504"/>
      </w:tabs>
    </w:pPr>
    <w:rPr>
      <w:rFonts w:ascii="Courier New" w:hAnsi="Courier New"/>
      <w:noProof/>
      <w:sz w:val="16"/>
    </w:rPr>
  </w:style>
  <w:style w:type="character" w:customStyle="1" w:styleId="EncabezadoCar">
    <w:name w:val="Encabezado Car"/>
    <w:link w:val="Encabezado"/>
    <w:rsid w:val="00210079"/>
    <w:rPr>
      <w:rFonts w:ascii="Courier New" w:hAnsi="Courier New"/>
      <w:noProof/>
      <w:sz w:val="16"/>
      <w:lang w:bidi="ar-SA"/>
    </w:rPr>
  </w:style>
  <w:style w:type="paragraph" w:styleId="Piedepgina">
    <w:name w:val="footer"/>
    <w:next w:val="Normal"/>
    <w:link w:val="PiedepginaCar"/>
    <w:rsid w:val="00210079"/>
    <w:pPr>
      <w:tabs>
        <w:tab w:val="center" w:pos="4252"/>
        <w:tab w:val="right" w:pos="8504"/>
      </w:tabs>
    </w:pPr>
    <w:rPr>
      <w:rFonts w:ascii="Courier New" w:hAnsi="Courier New"/>
      <w:noProof/>
      <w:sz w:val="16"/>
    </w:rPr>
  </w:style>
  <w:style w:type="character" w:customStyle="1" w:styleId="PiedepginaCar">
    <w:name w:val="Pie de página Car"/>
    <w:link w:val="Piedepgina"/>
    <w:rsid w:val="00210079"/>
    <w:rPr>
      <w:rFonts w:ascii="Courier New" w:hAnsi="Courier New"/>
      <w:noProof/>
      <w:sz w:val="16"/>
      <w:lang w:bidi="ar-SA"/>
    </w:rPr>
  </w:style>
  <w:style w:type="character" w:customStyle="1" w:styleId="Ttulo1Car">
    <w:name w:val="Título 1 Car"/>
    <w:link w:val="Ttulo1"/>
    <w:rsid w:val="00210079"/>
    <w:rPr>
      <w:rFonts w:ascii="Arial" w:hAnsi="Arial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rsid w:val="00210079"/>
    <w:rPr>
      <w:rFonts w:ascii="Arial" w:hAnsi="Arial"/>
      <w:b/>
      <w:bCs/>
      <w:sz w:val="26"/>
      <w:szCs w:val="26"/>
    </w:rPr>
  </w:style>
  <w:style w:type="character" w:customStyle="1" w:styleId="Ttulo4Car">
    <w:name w:val="Título 4 Car"/>
    <w:link w:val="Ttulo4"/>
    <w:rsid w:val="00210079"/>
    <w:rPr>
      <w:b/>
      <w:bCs/>
      <w:sz w:val="28"/>
      <w:szCs w:val="28"/>
    </w:rPr>
  </w:style>
  <w:style w:type="character" w:customStyle="1" w:styleId="Ttulo5Car">
    <w:name w:val="Título 5 Car"/>
    <w:link w:val="Ttulo5"/>
    <w:rsid w:val="00210079"/>
    <w:rPr>
      <w:rFonts w:ascii="Courier New" w:hAnsi="Courier New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210079"/>
    <w:rPr>
      <w:b/>
      <w:bCs/>
      <w:sz w:val="22"/>
      <w:szCs w:val="22"/>
    </w:rPr>
  </w:style>
  <w:style w:type="character" w:customStyle="1" w:styleId="Ttulo7Car">
    <w:name w:val="Título 7 Car"/>
    <w:link w:val="Ttulo7"/>
    <w:rsid w:val="00210079"/>
    <w:rPr>
      <w:sz w:val="24"/>
      <w:szCs w:val="24"/>
    </w:rPr>
  </w:style>
  <w:style w:type="character" w:customStyle="1" w:styleId="Ttulo8Car">
    <w:name w:val="Título 8 Car"/>
    <w:link w:val="Ttulo8"/>
    <w:rsid w:val="00210079"/>
    <w:rPr>
      <w:i/>
      <w:iCs/>
      <w:sz w:val="24"/>
      <w:szCs w:val="24"/>
    </w:rPr>
  </w:style>
  <w:style w:type="character" w:customStyle="1" w:styleId="Ttulo9Car">
    <w:name w:val="Título 9 Car"/>
    <w:link w:val="Ttulo9"/>
    <w:rsid w:val="00210079"/>
    <w:rPr>
      <w:rFonts w:ascii="Arial" w:hAnsi="Arial"/>
      <w:sz w:val="22"/>
      <w:szCs w:val="22"/>
    </w:rPr>
  </w:style>
  <w:style w:type="paragraph" w:customStyle="1" w:styleId="NumerosPagina">
    <w:name w:val="NumerosPagina"/>
    <w:basedOn w:val="Normal"/>
    <w:next w:val="Normal"/>
    <w:rsid w:val="00210079"/>
    <w:pPr>
      <w:spacing w:line="380" w:lineRule="exact"/>
      <w:ind w:firstLine="57"/>
      <w:jc w:val="left"/>
    </w:pPr>
    <w:rPr>
      <w:rFonts w:ascii="Times New Roman" w:hAnsi="Times New Roman"/>
      <w:b/>
    </w:rPr>
  </w:style>
  <w:style w:type="paragraph" w:customStyle="1" w:styleId="Style3">
    <w:name w:val="Style 3"/>
    <w:basedOn w:val="Normal"/>
    <w:uiPriority w:val="99"/>
    <w:rsid w:val="00B02952"/>
    <w:pPr>
      <w:autoSpaceDE w:val="0"/>
      <w:autoSpaceDN w:val="0"/>
      <w:spacing w:before="108" w:line="225" w:lineRule="auto"/>
      <w:ind w:right="72" w:firstLine="360"/>
    </w:pPr>
    <w:rPr>
      <w:rFonts w:ascii="Bookman Old Style" w:hAnsi="Bookman Old Style" w:cs="Bookman Old Style"/>
      <w:sz w:val="26"/>
      <w:szCs w:val="26"/>
    </w:rPr>
  </w:style>
  <w:style w:type="character" w:customStyle="1" w:styleId="CharacterStyle1">
    <w:name w:val="Character Style 1"/>
    <w:uiPriority w:val="99"/>
    <w:rsid w:val="00B02952"/>
    <w:rPr>
      <w:rFonts w:ascii="Bookman Old Style" w:hAnsi="Bookman Old Style" w:cs="Bookman Old Style"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6D0F34"/>
    <w:pPr>
      <w:widowControl/>
      <w:spacing w:line="240" w:lineRule="auto"/>
      <w:ind w:firstLine="0"/>
    </w:pPr>
    <w:rPr>
      <w:rFonts w:cs="Arial Unicode MS"/>
      <w:i/>
      <w:iCs/>
      <w:sz w:val="2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0F34"/>
    <w:rPr>
      <w:rFonts w:ascii="Courier New" w:hAnsi="Courier New" w:cs="Arial Unicode MS"/>
      <w:i/>
      <w:iCs/>
      <w:sz w:val="22"/>
      <w:szCs w:val="24"/>
    </w:rPr>
  </w:style>
  <w:style w:type="paragraph" w:styleId="NormalWeb">
    <w:name w:val="Normal (Web)"/>
    <w:basedOn w:val="Normal"/>
    <w:semiHidden/>
    <w:rsid w:val="006D0F34"/>
    <w:pPr>
      <w:widowControl/>
      <w:spacing w:before="100" w:beforeAutospacing="1" w:after="100" w:afterAutospacing="1" w:line="240" w:lineRule="auto"/>
      <w:ind w:firstLine="0"/>
    </w:pPr>
    <w:rPr>
      <w:rFonts w:ascii="Verdana" w:eastAsia="Arial Unicode MS" w:hAnsi="Verdana" w:cs="Arial Unicode MS"/>
      <w:sz w:val="17"/>
      <w:szCs w:val="17"/>
    </w:rPr>
  </w:style>
  <w:style w:type="character" w:styleId="Textoennegrita">
    <w:name w:val="Strong"/>
    <w:uiPriority w:val="22"/>
    <w:qFormat/>
    <w:rsid w:val="006D0F34"/>
    <w:rPr>
      <w:b/>
      <w:bCs/>
    </w:rPr>
  </w:style>
  <w:style w:type="paragraph" w:customStyle="1" w:styleId="parrafo2">
    <w:name w:val="parrafo_2"/>
    <w:basedOn w:val="Normal"/>
    <w:rsid w:val="006D0F34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parrafo">
    <w:name w:val="parrafo"/>
    <w:basedOn w:val="Normal"/>
    <w:rsid w:val="006D0F34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rticulo">
    <w:name w:val="articulo"/>
    <w:basedOn w:val="Normal"/>
    <w:rsid w:val="006D0F34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1A76"/>
    <w:pPr>
      <w:spacing w:line="240" w:lineRule="auto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1A76"/>
    <w:rPr>
      <w:rFonts w:ascii="Courier New" w:hAnsi="Courier New"/>
    </w:rPr>
  </w:style>
  <w:style w:type="character" w:styleId="Refdenotaalfinal">
    <w:name w:val="endnote reference"/>
    <w:basedOn w:val="Fuentedeprrafopredeter"/>
    <w:uiPriority w:val="99"/>
    <w:semiHidden/>
    <w:unhideWhenUsed/>
    <w:rsid w:val="00791A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taWord\SatTemp\SAT_TEMP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SAT_TEMP4.DOTX</Template>
  <TotalTime>0</TotalTime>
  <Pages>11</Pages>
  <Words>2967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JPA</Company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>Documento realizado por NotaWord.</dc:description>
  <cp:lastModifiedBy>Daniel Andreu</cp:lastModifiedBy>
  <cp:revision>2</cp:revision>
  <cp:lastPrinted>2016-01-14T12:46:00Z</cp:lastPrinted>
  <dcterms:created xsi:type="dcterms:W3CDTF">2019-05-30T10:30:00Z</dcterms:created>
  <dcterms:modified xsi:type="dcterms:W3CDTF">2019-05-30T10:30:00Z</dcterms:modified>
</cp:coreProperties>
</file>