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92" w:rsidRPr="00E37692" w:rsidRDefault="009E7AFA" w:rsidP="00104F91">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b/>
          <w:color w:val="000000"/>
          <w:sz w:val="20"/>
          <w:szCs w:val="20"/>
          <w:lang w:val="es-ES_tradnl" w:eastAsia="es-ES"/>
        </w:rPr>
        <w:t>T</w:t>
      </w:r>
      <w:bookmarkStart w:id="0" w:name="_GoBack"/>
      <w:bookmarkEnd w:id="0"/>
      <w:r w:rsidR="00E37692" w:rsidRPr="00104F91">
        <w:rPr>
          <w:rFonts w:ascii="Courier New" w:eastAsia="Times New Roman" w:hAnsi="Courier New"/>
          <w:b/>
          <w:color w:val="000000"/>
          <w:sz w:val="20"/>
          <w:szCs w:val="20"/>
          <w:lang w:val="es-ES_tradnl" w:eastAsia="es-ES"/>
        </w:rPr>
        <w:t>EMA 35</w:t>
      </w:r>
      <w:r w:rsidR="00104F91" w:rsidRPr="00104F91">
        <w:rPr>
          <w:rFonts w:ascii="Courier New" w:eastAsia="Times New Roman" w:hAnsi="Courier New"/>
          <w:color w:val="000000"/>
          <w:sz w:val="20"/>
          <w:szCs w:val="20"/>
          <w:lang w:val="es-ES_tradnl" w:eastAsia="es-ES"/>
        </w:rPr>
        <w:t xml:space="preserve"> </w:t>
      </w:r>
      <w:r w:rsidR="00E37692" w:rsidRPr="00E37692">
        <w:rPr>
          <w:rFonts w:ascii="Courier New" w:eastAsia="Times New Roman" w:hAnsi="Courier New"/>
          <w:color w:val="000000"/>
          <w:sz w:val="20"/>
          <w:szCs w:val="20"/>
          <w:lang w:val="es-ES_tradnl" w:eastAsia="es-ES"/>
        </w:rPr>
        <w:t xml:space="preserve">ENTIDADES FINANCIERAS: BANCOS, COOPERATIVAS DE CREDITO Y ESTABLECIMIENTOS </w:t>
      </w:r>
      <w:r w:rsidR="00E37692" w:rsidRPr="00104F91">
        <w:rPr>
          <w:rFonts w:ascii="Courier New" w:eastAsia="Times New Roman" w:hAnsi="Courier New"/>
          <w:sz w:val="24"/>
          <w:szCs w:val="20"/>
          <w:lang w:val="es-ES_tradnl" w:eastAsia="es-ES"/>
        </w:rPr>
        <w:t>FINANCIEROS</w:t>
      </w:r>
      <w:r w:rsidR="00E37692" w:rsidRPr="00E37692">
        <w:rPr>
          <w:rFonts w:ascii="Courier New" w:eastAsia="Times New Roman" w:hAnsi="Courier New"/>
          <w:color w:val="000000"/>
          <w:sz w:val="20"/>
          <w:szCs w:val="20"/>
          <w:lang w:val="es-ES_tradnl" w:eastAsia="es-ES"/>
        </w:rPr>
        <w:t xml:space="preserve"> DE CREDITO. SU RESPECTIVO RÉGIMEN DE CONSTITUCIÓN. EL BANCO DE ESPAÑA Y EL BANCO CENTRAL EUROPEO. LAS FUNDACIONES BANCARIAS</w:t>
      </w:r>
    </w:p>
    <w:p w:rsidR="00E37692" w:rsidRPr="00E37692" w:rsidRDefault="00E37692" w:rsidP="00E37692">
      <w:pPr>
        <w:spacing w:after="0" w:line="240" w:lineRule="auto"/>
        <w:jc w:val="both"/>
        <w:rPr>
          <w:rFonts w:ascii="Courier New" w:eastAsia="Times New Roman" w:hAnsi="Courier New"/>
          <w:sz w:val="20"/>
          <w:szCs w:val="20"/>
          <w:lang w:val="es-ES_tradnl" w:eastAsia="es-ES"/>
        </w:rPr>
      </w:pPr>
    </w:p>
    <w:p w:rsidR="00E37692" w:rsidRPr="007F7AF1" w:rsidRDefault="00E37692" w:rsidP="00E37692">
      <w:pPr>
        <w:spacing w:after="0" w:line="240" w:lineRule="auto"/>
        <w:jc w:val="both"/>
        <w:rPr>
          <w:rFonts w:ascii="Courier New" w:eastAsia="Times New Roman" w:hAnsi="Courier New"/>
          <w:sz w:val="20"/>
          <w:szCs w:val="20"/>
          <w:lang w:val="es-ES_tradnl" w:eastAsia="es-ES"/>
        </w:rPr>
      </w:pPr>
      <w:r w:rsidRPr="007F7AF1">
        <w:rPr>
          <w:rFonts w:ascii="Courier New" w:eastAsia="Times New Roman" w:hAnsi="Courier New"/>
          <w:b/>
          <w:sz w:val="20"/>
          <w:szCs w:val="20"/>
          <w:u w:val="single"/>
          <w:lang w:val="es-ES_tradnl" w:eastAsia="es-ES"/>
        </w:rPr>
        <w:t>ENTIDADES FINANCIERAS</w:t>
      </w:r>
    </w:p>
    <w:p w:rsidR="00E37692" w:rsidRDefault="00E37692" w:rsidP="00E37692">
      <w:pPr>
        <w:spacing w:after="0" w:line="240" w:lineRule="auto"/>
        <w:jc w:val="both"/>
        <w:rPr>
          <w:rFonts w:ascii="Courier New" w:eastAsia="Times New Roman" w:hAnsi="Courier New"/>
          <w:sz w:val="24"/>
          <w:szCs w:val="20"/>
          <w:lang w:val="es-ES_tradnl" w:eastAsia="es-ES"/>
        </w:rPr>
      </w:pPr>
    </w:p>
    <w:p w:rsidR="00104F91" w:rsidRPr="008E67A4" w:rsidRDefault="00104F91" w:rsidP="00056118">
      <w:pPr>
        <w:spacing w:after="0" w:line="240" w:lineRule="auto"/>
        <w:jc w:val="both"/>
        <w:rPr>
          <w:rFonts w:ascii="Courier New" w:eastAsia="Times New Roman" w:hAnsi="Courier New"/>
          <w:sz w:val="20"/>
          <w:szCs w:val="20"/>
          <w:lang w:val="es-ES_tradnl" w:eastAsia="es-ES"/>
        </w:rPr>
      </w:pPr>
      <w:r w:rsidRPr="00104F91">
        <w:rPr>
          <w:rFonts w:ascii="Courier New" w:eastAsia="Times New Roman" w:hAnsi="Courier New"/>
          <w:sz w:val="20"/>
          <w:szCs w:val="20"/>
          <w:lang w:val="es-ES_tradnl" w:eastAsia="es-ES"/>
        </w:rPr>
        <w:t>El sistema financiero</w:t>
      </w:r>
      <w:r w:rsidR="001F6E8B">
        <w:rPr>
          <w:rFonts w:ascii="Courier New" w:eastAsia="Times New Roman" w:hAnsi="Courier New"/>
          <w:sz w:val="20"/>
          <w:szCs w:val="20"/>
          <w:lang w:val="es-ES_tradnl" w:eastAsia="es-ES"/>
        </w:rPr>
        <w:t xml:space="preserve">, </w:t>
      </w:r>
      <w:r w:rsidRPr="00104F91">
        <w:rPr>
          <w:rFonts w:ascii="Courier New" w:eastAsia="Times New Roman" w:hAnsi="Courier New"/>
          <w:sz w:val="20"/>
          <w:szCs w:val="20"/>
          <w:lang w:val="es-ES_tradnl" w:eastAsia="es-ES"/>
        </w:rPr>
        <w:t>conjunto de instituciones</w:t>
      </w:r>
      <w:r w:rsidR="00056118">
        <w:rPr>
          <w:rFonts w:ascii="Courier New" w:eastAsia="Times New Roman" w:hAnsi="Courier New"/>
          <w:sz w:val="20"/>
          <w:szCs w:val="20"/>
          <w:lang w:val="es-ES_tradnl" w:eastAsia="es-ES"/>
        </w:rPr>
        <w:t>/</w:t>
      </w:r>
      <w:r w:rsidRPr="00104F91">
        <w:rPr>
          <w:rFonts w:ascii="Courier New" w:eastAsia="Times New Roman" w:hAnsi="Courier New"/>
          <w:sz w:val="20"/>
          <w:szCs w:val="20"/>
          <w:lang w:val="es-ES_tradnl" w:eastAsia="es-ES"/>
        </w:rPr>
        <w:t>mercados</w:t>
      </w:r>
      <w:r w:rsidR="00056118">
        <w:rPr>
          <w:rFonts w:ascii="Courier New" w:eastAsia="Times New Roman" w:hAnsi="Courier New"/>
          <w:sz w:val="20"/>
          <w:szCs w:val="20"/>
          <w:lang w:val="es-ES_tradnl" w:eastAsia="es-ES"/>
        </w:rPr>
        <w:t>/</w:t>
      </w:r>
      <w:r w:rsidRPr="00104F91">
        <w:rPr>
          <w:rFonts w:ascii="Courier New" w:eastAsia="Times New Roman" w:hAnsi="Courier New"/>
          <w:sz w:val="20"/>
          <w:szCs w:val="20"/>
          <w:lang w:val="es-ES_tradnl" w:eastAsia="es-ES"/>
        </w:rPr>
        <w:t>operadores económicos cuya misión consiste en canalizar fondos desde las unidades económicas de ahorro a las unidades económicas de gasto</w:t>
      </w:r>
      <w:r w:rsidR="001F6E8B">
        <w:rPr>
          <w:rFonts w:ascii="Courier New" w:eastAsia="Times New Roman" w:hAnsi="Courier New"/>
          <w:sz w:val="20"/>
          <w:szCs w:val="20"/>
          <w:lang w:val="es-ES_tradnl" w:eastAsia="es-ES"/>
        </w:rPr>
        <w:t>, p</w:t>
      </w:r>
      <w:r w:rsidRPr="00104F91">
        <w:rPr>
          <w:rFonts w:ascii="Courier New" w:eastAsia="Times New Roman" w:hAnsi="Courier New"/>
          <w:sz w:val="20"/>
          <w:szCs w:val="20"/>
          <w:lang w:val="es-ES_tradnl" w:eastAsia="es-ES"/>
        </w:rPr>
        <w:t>resenta tres subsistemas:</w:t>
      </w:r>
      <w:r w:rsidR="00056118">
        <w:rPr>
          <w:rFonts w:ascii="Courier New" w:eastAsia="Times New Roman" w:hAnsi="Courier New"/>
          <w:sz w:val="20"/>
          <w:szCs w:val="20"/>
          <w:lang w:val="es-ES_tradnl" w:eastAsia="es-ES"/>
        </w:rPr>
        <w:t xml:space="preserve"> s</w:t>
      </w:r>
      <w:r w:rsidRPr="00104F91">
        <w:rPr>
          <w:rFonts w:ascii="Courier New" w:eastAsia="Times New Roman" w:hAnsi="Courier New"/>
          <w:sz w:val="20"/>
          <w:szCs w:val="20"/>
          <w:lang w:val="es-ES_tradnl" w:eastAsia="es-ES"/>
        </w:rPr>
        <w:t xml:space="preserve">istema asegurador, </w:t>
      </w:r>
      <w:r w:rsidR="00056118">
        <w:rPr>
          <w:rFonts w:ascii="Courier New" w:eastAsia="Times New Roman" w:hAnsi="Courier New"/>
          <w:sz w:val="20"/>
          <w:szCs w:val="20"/>
          <w:lang w:val="es-ES_tradnl" w:eastAsia="es-ES"/>
        </w:rPr>
        <w:t>m</w:t>
      </w:r>
      <w:r w:rsidRPr="00104F91">
        <w:rPr>
          <w:rFonts w:ascii="Courier New" w:eastAsia="Times New Roman" w:hAnsi="Courier New"/>
          <w:sz w:val="20"/>
          <w:szCs w:val="20"/>
          <w:lang w:val="es-ES_tradnl" w:eastAsia="es-ES"/>
        </w:rPr>
        <w:t>ercado de valores</w:t>
      </w:r>
      <w:r w:rsidR="00056118">
        <w:rPr>
          <w:rFonts w:ascii="Courier New" w:eastAsia="Times New Roman" w:hAnsi="Courier New"/>
          <w:sz w:val="20"/>
          <w:szCs w:val="20"/>
          <w:lang w:val="es-ES_tradnl" w:eastAsia="es-ES"/>
        </w:rPr>
        <w:t xml:space="preserve"> y s</w:t>
      </w:r>
      <w:r w:rsidRPr="00104F91">
        <w:rPr>
          <w:rFonts w:ascii="Courier New" w:eastAsia="Times New Roman" w:hAnsi="Courier New"/>
          <w:sz w:val="20"/>
          <w:szCs w:val="20"/>
          <w:lang w:val="es-ES_tradnl" w:eastAsia="es-ES"/>
        </w:rPr>
        <w:t>istema crediticio</w:t>
      </w:r>
      <w:r w:rsidR="00056118">
        <w:rPr>
          <w:rFonts w:ascii="Courier New" w:eastAsia="Times New Roman" w:hAnsi="Courier New"/>
          <w:sz w:val="20"/>
          <w:szCs w:val="20"/>
          <w:lang w:val="es-ES_tradnl" w:eastAsia="es-ES"/>
        </w:rPr>
        <w:t xml:space="preserve"> (entidades financieras, objet</w:t>
      </w:r>
      <w:r w:rsidR="00056118" w:rsidRPr="008E67A4">
        <w:rPr>
          <w:rFonts w:ascii="Courier New" w:eastAsia="Times New Roman" w:hAnsi="Courier New"/>
          <w:sz w:val="20"/>
          <w:szCs w:val="20"/>
          <w:lang w:val="es-ES_tradnl" w:eastAsia="es-ES"/>
        </w:rPr>
        <w:t>o del</w:t>
      </w:r>
      <w:r w:rsidRPr="008E67A4">
        <w:rPr>
          <w:rFonts w:ascii="Courier New" w:eastAsia="Times New Roman" w:hAnsi="Courier New"/>
          <w:sz w:val="20"/>
          <w:szCs w:val="20"/>
          <w:lang w:val="es-ES_tradnl" w:eastAsia="es-ES"/>
        </w:rPr>
        <w:t xml:space="preserve"> presente </w:t>
      </w:r>
      <w:r w:rsidR="00056118" w:rsidRPr="008E67A4">
        <w:rPr>
          <w:rFonts w:ascii="Courier New" w:eastAsia="Times New Roman" w:hAnsi="Courier New"/>
          <w:sz w:val="20"/>
          <w:szCs w:val="20"/>
          <w:lang w:val="es-ES_tradnl" w:eastAsia="es-ES"/>
        </w:rPr>
        <w:t>t</w:t>
      </w:r>
      <w:r w:rsidRPr="008E67A4">
        <w:rPr>
          <w:rFonts w:ascii="Courier New" w:eastAsia="Times New Roman" w:hAnsi="Courier New"/>
          <w:sz w:val="20"/>
          <w:szCs w:val="20"/>
          <w:lang w:val="es-ES_tradnl" w:eastAsia="es-ES"/>
        </w:rPr>
        <w:t>ema</w:t>
      </w:r>
      <w:r w:rsidR="00056118" w:rsidRPr="008E67A4">
        <w:rPr>
          <w:rFonts w:ascii="Courier New" w:eastAsia="Times New Roman" w:hAnsi="Courier New"/>
          <w:sz w:val="20"/>
          <w:szCs w:val="20"/>
          <w:lang w:val="es-ES_tradnl" w:eastAsia="es-ES"/>
        </w:rPr>
        <w:t>)</w:t>
      </w:r>
      <w:r w:rsidRPr="008E67A4">
        <w:rPr>
          <w:rFonts w:ascii="Courier New" w:eastAsia="Times New Roman" w:hAnsi="Courier New"/>
          <w:sz w:val="20"/>
          <w:szCs w:val="20"/>
          <w:lang w:val="es-ES_tradnl" w:eastAsia="es-ES"/>
        </w:rPr>
        <w:t>.</w:t>
      </w:r>
    </w:p>
    <w:p w:rsidR="00DB759D" w:rsidRPr="00104F91" w:rsidRDefault="00DB759D" w:rsidP="00056118">
      <w:pPr>
        <w:spacing w:after="0" w:line="240" w:lineRule="auto"/>
        <w:jc w:val="both"/>
        <w:rPr>
          <w:rFonts w:ascii="Courier New" w:eastAsia="Times New Roman" w:hAnsi="Courier New"/>
          <w:color w:val="FF0000"/>
          <w:sz w:val="20"/>
          <w:szCs w:val="20"/>
          <w:lang w:val="es-ES_tradnl" w:eastAsia="es-ES"/>
        </w:rPr>
      </w:pPr>
    </w:p>
    <w:p w:rsidR="00771403" w:rsidRPr="00771403" w:rsidRDefault="00DB759D" w:rsidP="00953030">
      <w:pPr>
        <w:spacing w:after="0" w:line="240" w:lineRule="auto"/>
        <w:jc w:val="both"/>
        <w:rPr>
          <w:rFonts w:ascii="Courier New" w:eastAsia="Times New Roman" w:hAnsi="Courier New"/>
          <w:sz w:val="20"/>
          <w:szCs w:val="20"/>
          <w:lang w:val="es-ES_tradnl" w:eastAsia="es-ES"/>
        </w:rPr>
      </w:pPr>
      <w:r w:rsidRPr="00DB759D">
        <w:rPr>
          <w:rFonts w:ascii="Courier New" w:eastAsia="Times New Roman" w:hAnsi="Courier New"/>
          <w:b/>
          <w:sz w:val="20"/>
          <w:szCs w:val="20"/>
          <w:lang w:val="es-ES_tradnl" w:eastAsia="es-ES"/>
        </w:rPr>
        <w:t>Concepto</w:t>
      </w:r>
      <w:r>
        <w:rPr>
          <w:rFonts w:ascii="Courier New" w:eastAsia="Times New Roman" w:hAnsi="Courier New"/>
          <w:sz w:val="20"/>
          <w:szCs w:val="20"/>
          <w:lang w:val="es-ES_tradnl" w:eastAsia="es-ES"/>
        </w:rPr>
        <w:t xml:space="preserve"> (a</w:t>
      </w:r>
      <w:r w:rsidR="00771403" w:rsidRPr="00771403">
        <w:rPr>
          <w:rFonts w:ascii="Courier New" w:eastAsia="Times New Roman" w:hAnsi="Courier New"/>
          <w:sz w:val="20"/>
          <w:szCs w:val="20"/>
          <w:lang w:val="es-ES_tradnl" w:eastAsia="es-ES"/>
        </w:rPr>
        <w:t>rt 1 Ley 26 de junio de 2014</w:t>
      </w:r>
      <w:r>
        <w:rPr>
          <w:rFonts w:ascii="Courier New" w:eastAsia="Times New Roman" w:hAnsi="Courier New"/>
          <w:sz w:val="20"/>
          <w:szCs w:val="20"/>
          <w:lang w:val="es-ES_tradnl" w:eastAsia="es-ES"/>
        </w:rPr>
        <w:t>):</w:t>
      </w:r>
      <w:r w:rsidR="00771403" w:rsidRPr="00771403">
        <w:rPr>
          <w:rFonts w:ascii="Courier New" w:eastAsia="Times New Roman" w:hAnsi="Courier New"/>
          <w:sz w:val="20"/>
          <w:szCs w:val="20"/>
          <w:lang w:val="es-ES_tradnl" w:eastAsia="es-ES"/>
        </w:rPr>
        <w:t xml:space="preserve"> se entiende por entidades de crédito “las empresas autorizadas cuya actividad consiste en recibir del público depósitos u otros fondos reembolsables y en conceder créditos por cuenta propia”.</w:t>
      </w:r>
    </w:p>
    <w:p w:rsidR="00771403" w:rsidRPr="00247114" w:rsidRDefault="00771403" w:rsidP="00771403">
      <w:pPr>
        <w:spacing w:after="0" w:line="240" w:lineRule="auto"/>
        <w:jc w:val="both"/>
        <w:rPr>
          <w:rFonts w:ascii="Courier New" w:eastAsia="Times New Roman" w:hAnsi="Courier New"/>
          <w:sz w:val="20"/>
          <w:szCs w:val="20"/>
          <w:lang w:val="es-ES_tradnl" w:eastAsia="es-ES"/>
        </w:rPr>
      </w:pPr>
    </w:p>
    <w:p w:rsidR="00B1137C" w:rsidRDefault="00771403" w:rsidP="00953030">
      <w:pPr>
        <w:spacing w:after="0" w:line="240" w:lineRule="auto"/>
        <w:jc w:val="both"/>
        <w:rPr>
          <w:rFonts w:ascii="Courier New" w:eastAsia="Times New Roman" w:hAnsi="Courier New"/>
          <w:sz w:val="20"/>
          <w:szCs w:val="20"/>
          <w:lang w:val="es-ES_tradnl" w:eastAsia="es-ES"/>
        </w:rPr>
      </w:pPr>
      <w:r w:rsidRPr="00247114">
        <w:rPr>
          <w:rFonts w:ascii="Courier New" w:eastAsia="Times New Roman" w:hAnsi="Courier New"/>
          <w:b/>
          <w:sz w:val="20"/>
          <w:szCs w:val="20"/>
          <w:lang w:val="es-ES_tradnl" w:eastAsia="es-ES"/>
        </w:rPr>
        <w:t>Clases</w:t>
      </w:r>
      <w:r w:rsidR="00953030" w:rsidRPr="00247114">
        <w:rPr>
          <w:rFonts w:ascii="Courier New" w:eastAsia="Times New Roman" w:hAnsi="Courier New"/>
          <w:b/>
          <w:sz w:val="20"/>
          <w:szCs w:val="20"/>
          <w:lang w:val="es-ES_tradnl" w:eastAsia="es-ES"/>
        </w:rPr>
        <w:t xml:space="preserve"> (a</w:t>
      </w:r>
      <w:r w:rsidRPr="00247114">
        <w:rPr>
          <w:rFonts w:ascii="Courier New" w:eastAsia="Times New Roman" w:hAnsi="Courier New"/>
          <w:sz w:val="20"/>
          <w:szCs w:val="20"/>
          <w:lang w:val="es-ES_tradnl" w:eastAsia="es-ES"/>
        </w:rPr>
        <w:t>rt 1</w:t>
      </w:r>
      <w:r w:rsidR="00953030" w:rsidRPr="00247114">
        <w:rPr>
          <w:rFonts w:ascii="Courier New" w:eastAsia="Times New Roman" w:hAnsi="Courier New"/>
          <w:sz w:val="20"/>
          <w:szCs w:val="20"/>
          <w:lang w:val="es-ES_tradnl" w:eastAsia="es-ES"/>
        </w:rPr>
        <w:t>)</w:t>
      </w:r>
      <w:r w:rsidRPr="00247114">
        <w:rPr>
          <w:rFonts w:ascii="Courier New" w:eastAsia="Times New Roman" w:hAnsi="Courier New"/>
          <w:sz w:val="20"/>
          <w:szCs w:val="20"/>
          <w:lang w:val="es-ES_tradnl" w:eastAsia="es-ES"/>
        </w:rPr>
        <w:t>:</w:t>
      </w:r>
      <w:r w:rsidR="00953030" w:rsidRPr="00247114">
        <w:rPr>
          <w:rFonts w:ascii="Courier New" w:eastAsia="Times New Roman" w:hAnsi="Courier New"/>
          <w:sz w:val="20"/>
          <w:szCs w:val="20"/>
          <w:lang w:val="es-ES_tradnl" w:eastAsia="es-ES"/>
        </w:rPr>
        <w:t xml:space="preserve"> l</w:t>
      </w:r>
      <w:r w:rsidRPr="00247114">
        <w:rPr>
          <w:rFonts w:ascii="Courier New" w:eastAsia="Times New Roman" w:hAnsi="Courier New"/>
          <w:sz w:val="20"/>
          <w:szCs w:val="20"/>
          <w:lang w:val="es-ES_tradnl" w:eastAsia="es-ES"/>
        </w:rPr>
        <w:t>os Bancos</w:t>
      </w:r>
      <w:r w:rsidR="00953030" w:rsidRPr="00247114">
        <w:rPr>
          <w:rFonts w:ascii="Courier New" w:eastAsia="Times New Roman" w:hAnsi="Courier New"/>
          <w:sz w:val="20"/>
          <w:szCs w:val="20"/>
          <w:lang w:val="es-ES_tradnl" w:eastAsia="es-ES"/>
        </w:rPr>
        <w:t xml:space="preserve"> / l</w:t>
      </w:r>
      <w:r w:rsidRPr="00247114">
        <w:rPr>
          <w:rFonts w:ascii="Courier New" w:eastAsia="Times New Roman" w:hAnsi="Courier New"/>
          <w:sz w:val="20"/>
          <w:szCs w:val="20"/>
          <w:lang w:val="es-ES_tradnl" w:eastAsia="es-ES"/>
        </w:rPr>
        <w:t>as Cajas de Ahorro</w:t>
      </w:r>
      <w:r w:rsidR="00953030" w:rsidRPr="00247114">
        <w:rPr>
          <w:rFonts w:ascii="Courier New" w:eastAsia="Times New Roman" w:hAnsi="Courier New"/>
          <w:sz w:val="20"/>
          <w:szCs w:val="20"/>
          <w:lang w:val="es-ES_tradnl" w:eastAsia="es-ES"/>
        </w:rPr>
        <w:t xml:space="preserve"> / l</w:t>
      </w:r>
      <w:r w:rsidRPr="00247114">
        <w:rPr>
          <w:rFonts w:ascii="Courier New" w:eastAsia="Times New Roman" w:hAnsi="Courier New"/>
          <w:sz w:val="20"/>
          <w:szCs w:val="20"/>
          <w:lang w:val="es-ES_tradnl" w:eastAsia="es-ES"/>
        </w:rPr>
        <w:t>as Cooperativas de Crédito</w:t>
      </w:r>
      <w:r w:rsidR="00953030" w:rsidRPr="00247114">
        <w:rPr>
          <w:rFonts w:ascii="Courier New" w:eastAsia="Times New Roman" w:hAnsi="Courier New"/>
          <w:sz w:val="20"/>
          <w:szCs w:val="20"/>
          <w:lang w:val="es-ES_tradnl" w:eastAsia="es-ES"/>
        </w:rPr>
        <w:t xml:space="preserve"> /</w:t>
      </w:r>
      <w:r w:rsidRPr="00247114">
        <w:rPr>
          <w:rFonts w:ascii="Courier New" w:eastAsia="Times New Roman" w:hAnsi="Courier New"/>
          <w:sz w:val="20"/>
          <w:szCs w:val="20"/>
          <w:lang w:val="es-ES_tradnl" w:eastAsia="es-ES"/>
        </w:rPr>
        <w:t xml:space="preserve"> </w:t>
      </w:r>
      <w:r w:rsidR="00953030" w:rsidRPr="00247114">
        <w:rPr>
          <w:rFonts w:ascii="Courier New" w:eastAsia="Times New Roman" w:hAnsi="Courier New"/>
          <w:sz w:val="20"/>
          <w:szCs w:val="20"/>
          <w:lang w:val="es-ES_tradnl" w:eastAsia="es-ES"/>
        </w:rPr>
        <w:t>e</w:t>
      </w:r>
      <w:r w:rsidRPr="00247114">
        <w:rPr>
          <w:rFonts w:ascii="Courier New" w:eastAsia="Times New Roman" w:hAnsi="Courier New"/>
          <w:sz w:val="20"/>
          <w:szCs w:val="20"/>
          <w:lang w:val="es-ES_tradnl" w:eastAsia="es-ES"/>
        </w:rPr>
        <w:t>l Instituto de Crédito Oficial</w:t>
      </w:r>
      <w:r w:rsidR="00B1137C">
        <w:rPr>
          <w:rFonts w:ascii="Courier New" w:eastAsia="Times New Roman" w:hAnsi="Courier New"/>
          <w:sz w:val="20"/>
          <w:szCs w:val="20"/>
          <w:lang w:val="es-ES_tradnl" w:eastAsia="es-ES"/>
        </w:rPr>
        <w:t xml:space="preserve"> </w:t>
      </w:r>
    </w:p>
    <w:p w:rsidR="00B1137C" w:rsidRDefault="00B1137C" w:rsidP="00953030">
      <w:pPr>
        <w:spacing w:after="0" w:line="240" w:lineRule="auto"/>
        <w:jc w:val="both"/>
        <w:rPr>
          <w:rFonts w:ascii="Courier New" w:eastAsia="Times New Roman" w:hAnsi="Courier New"/>
          <w:sz w:val="20"/>
          <w:szCs w:val="20"/>
          <w:lang w:val="es-ES_tradnl" w:eastAsia="es-ES"/>
        </w:rPr>
      </w:pPr>
    </w:p>
    <w:p w:rsidR="00B1137C" w:rsidRDefault="00B1137C" w:rsidP="00953030">
      <w:pPr>
        <w:spacing w:after="0" w:line="240" w:lineRule="auto"/>
        <w:jc w:val="both"/>
        <w:rPr>
          <w:rFonts w:ascii="Courier New" w:eastAsia="Times New Roman" w:hAnsi="Courier New"/>
          <w:sz w:val="20"/>
          <w:szCs w:val="20"/>
          <w:lang w:val="es-ES_tradnl" w:eastAsia="es-ES"/>
        </w:rPr>
      </w:pPr>
    </w:p>
    <w:p w:rsidR="00B1137C" w:rsidRPr="00E37692" w:rsidRDefault="00B1137C" w:rsidP="00692CBC">
      <w:pPr>
        <w:spacing w:after="0" w:line="240" w:lineRule="auto"/>
        <w:ind w:left="708"/>
        <w:jc w:val="both"/>
        <w:rPr>
          <w:rFonts w:ascii="Courier New" w:eastAsia="Times New Roman" w:hAnsi="Courier New"/>
          <w:sz w:val="24"/>
          <w:szCs w:val="20"/>
          <w:lang w:val="es-ES_tradnl" w:eastAsia="es-ES"/>
        </w:rPr>
      </w:pPr>
      <w:r w:rsidRPr="00755B75">
        <w:rPr>
          <w:rFonts w:ascii="Courier New" w:eastAsia="Times New Roman" w:hAnsi="Courier New"/>
          <w:sz w:val="20"/>
          <w:szCs w:val="20"/>
          <w:highlight w:val="yellow"/>
          <w:lang w:val="es-ES_tradnl" w:eastAsia="es-ES"/>
        </w:rPr>
        <w:t>El ICO</w:t>
      </w:r>
      <w:r w:rsidR="00771403" w:rsidRPr="00755B75">
        <w:rPr>
          <w:rFonts w:ascii="Courier New" w:eastAsia="Times New Roman" w:hAnsi="Courier New"/>
          <w:sz w:val="20"/>
          <w:szCs w:val="20"/>
          <w:highlight w:val="yellow"/>
          <w:lang w:val="es-ES_tradnl" w:eastAsia="es-ES"/>
        </w:rPr>
        <w:t xml:space="preserve"> </w:t>
      </w:r>
      <w:r w:rsidRPr="00755B75">
        <w:rPr>
          <w:rFonts w:ascii="Courier New" w:eastAsia="Times New Roman" w:hAnsi="Courier New"/>
          <w:sz w:val="20"/>
          <w:szCs w:val="20"/>
          <w:highlight w:val="yellow"/>
          <w:lang w:val="es-ES_tradnl" w:eastAsia="es-ES"/>
        </w:rPr>
        <w:t xml:space="preserve">es </w:t>
      </w:r>
      <w:r w:rsidR="00771403" w:rsidRPr="00755B75">
        <w:rPr>
          <w:rFonts w:ascii="Courier New" w:eastAsia="Times New Roman" w:hAnsi="Courier New"/>
          <w:sz w:val="20"/>
          <w:szCs w:val="20"/>
          <w:highlight w:val="yellow"/>
          <w:lang w:val="es-ES_tradnl" w:eastAsia="es-ES"/>
        </w:rPr>
        <w:t xml:space="preserve">un banco público </w:t>
      </w:r>
      <w:r w:rsidR="00692CBC" w:rsidRPr="00755B75">
        <w:rPr>
          <w:rFonts w:ascii="Courier New" w:eastAsia="Times New Roman" w:hAnsi="Courier New"/>
          <w:sz w:val="20"/>
          <w:szCs w:val="20"/>
          <w:highlight w:val="yellow"/>
          <w:lang w:val="es-ES_tradnl" w:eastAsia="es-ES"/>
        </w:rPr>
        <w:t xml:space="preserve">(adscrito al Ministerio de Economía/Industria/Competitividad) </w:t>
      </w:r>
      <w:r w:rsidR="00771403" w:rsidRPr="00755B75">
        <w:rPr>
          <w:rFonts w:ascii="Courier New" w:eastAsia="Times New Roman" w:hAnsi="Courier New"/>
          <w:sz w:val="20"/>
          <w:szCs w:val="20"/>
          <w:highlight w:val="yellow"/>
          <w:lang w:val="es-ES_tradnl" w:eastAsia="es-ES"/>
        </w:rPr>
        <w:t>con forma jurídica de entidad pública empresarial</w:t>
      </w:r>
      <w:r w:rsidR="00692CBC" w:rsidRPr="00755B75">
        <w:rPr>
          <w:rFonts w:ascii="Courier New" w:eastAsia="Times New Roman" w:hAnsi="Courier New"/>
          <w:sz w:val="20"/>
          <w:szCs w:val="20"/>
          <w:highlight w:val="yellow"/>
          <w:lang w:val="es-ES_tradnl" w:eastAsia="es-ES"/>
        </w:rPr>
        <w:t xml:space="preserve">. </w:t>
      </w:r>
      <w:r w:rsidRPr="00755B75">
        <w:rPr>
          <w:rFonts w:ascii="Courier New" w:eastAsia="Times New Roman" w:hAnsi="Courier New"/>
          <w:sz w:val="20"/>
          <w:szCs w:val="20"/>
          <w:highlight w:val="yellow"/>
          <w:lang w:val="es-ES_tradnl" w:eastAsia="es-ES"/>
        </w:rPr>
        <w:t>De</w:t>
      </w:r>
      <w:r w:rsidR="00771403" w:rsidRPr="00755B75">
        <w:rPr>
          <w:rFonts w:ascii="Courier New" w:eastAsia="Times New Roman" w:hAnsi="Courier New"/>
          <w:sz w:val="20"/>
          <w:szCs w:val="20"/>
          <w:highlight w:val="yellow"/>
          <w:lang w:val="es-ES_tradnl" w:eastAsia="es-ES"/>
        </w:rPr>
        <w:t>sarrolla su actividad con sumisión al ordenamiento jurídico privado</w:t>
      </w:r>
      <w:r w:rsidR="00692CBC" w:rsidRPr="00755B75">
        <w:rPr>
          <w:rFonts w:ascii="Courier New" w:eastAsia="Times New Roman" w:hAnsi="Courier New"/>
          <w:sz w:val="20"/>
          <w:szCs w:val="20"/>
          <w:highlight w:val="yellow"/>
          <w:lang w:val="es-ES_tradnl" w:eastAsia="es-ES"/>
        </w:rPr>
        <w:t xml:space="preserve"> y</w:t>
      </w:r>
      <w:r w:rsidRPr="00755B75">
        <w:rPr>
          <w:rFonts w:ascii="Courier New" w:eastAsia="Times New Roman" w:hAnsi="Courier New"/>
          <w:sz w:val="20"/>
          <w:szCs w:val="20"/>
          <w:highlight w:val="yellow"/>
          <w:lang w:val="es-ES_tradnl" w:eastAsia="es-ES"/>
        </w:rPr>
        <w:t xml:space="preserve"> sus recursos no proceden de la captación pública de fondos sino de aportaciones del Estado (además de emisión de valores y rendimientos de su patrimonio</w:t>
      </w:r>
      <w:r w:rsidRPr="00755B75">
        <w:rPr>
          <w:rFonts w:ascii="Courier New" w:eastAsia="Times New Roman" w:hAnsi="Courier New"/>
          <w:sz w:val="24"/>
          <w:szCs w:val="20"/>
          <w:highlight w:val="yellow"/>
          <w:lang w:val="es-ES_tradnl" w:eastAsia="es-ES"/>
        </w:rPr>
        <w:t>).</w:t>
      </w:r>
    </w:p>
    <w:p w:rsidR="00B1137C" w:rsidRDefault="00B1137C" w:rsidP="00771403">
      <w:pPr>
        <w:spacing w:after="0" w:line="240" w:lineRule="auto"/>
        <w:jc w:val="both"/>
        <w:rPr>
          <w:rFonts w:ascii="Courier New" w:eastAsia="Times New Roman" w:hAnsi="Courier New"/>
          <w:sz w:val="20"/>
          <w:szCs w:val="20"/>
          <w:lang w:val="es-ES_tradnl" w:eastAsia="es-ES"/>
        </w:rPr>
      </w:pPr>
    </w:p>
    <w:p w:rsidR="00B1137C" w:rsidRPr="00247114" w:rsidRDefault="00B1137C" w:rsidP="00771403">
      <w:pPr>
        <w:spacing w:after="0" w:line="240" w:lineRule="auto"/>
        <w:jc w:val="both"/>
        <w:rPr>
          <w:rFonts w:ascii="Courier New" w:eastAsia="Times New Roman" w:hAnsi="Courier New"/>
          <w:sz w:val="20"/>
          <w:szCs w:val="20"/>
          <w:lang w:val="es-ES_tradnl" w:eastAsia="es-ES"/>
        </w:rPr>
      </w:pPr>
    </w:p>
    <w:p w:rsidR="00953030" w:rsidRPr="00247114" w:rsidRDefault="00953030" w:rsidP="00953030">
      <w:pPr>
        <w:spacing w:after="0" w:line="240" w:lineRule="auto"/>
        <w:jc w:val="both"/>
        <w:rPr>
          <w:rFonts w:ascii="Courier New" w:eastAsia="Times New Roman" w:hAnsi="Courier New" w:cs="Courier New"/>
          <w:sz w:val="20"/>
          <w:szCs w:val="20"/>
          <w:lang w:val="es-ES_tradnl" w:eastAsia="es-ES"/>
        </w:rPr>
      </w:pPr>
      <w:r w:rsidRPr="00247114">
        <w:rPr>
          <w:rFonts w:ascii="Courier New" w:eastAsia="Times New Roman" w:hAnsi="Courier New" w:cs="Courier New"/>
          <w:sz w:val="20"/>
          <w:szCs w:val="20"/>
          <w:lang w:val="es-ES_tradnl" w:eastAsia="es-ES"/>
        </w:rPr>
        <w:t xml:space="preserve">GRUPO NORMATIVO: </w:t>
      </w:r>
    </w:p>
    <w:p w:rsidR="00953030" w:rsidRPr="00953030" w:rsidRDefault="00953030" w:rsidP="00953030">
      <w:pPr>
        <w:spacing w:after="0" w:line="240" w:lineRule="auto"/>
        <w:jc w:val="both"/>
        <w:rPr>
          <w:rFonts w:ascii="Courier New" w:eastAsia="Times New Roman" w:hAnsi="Courier New" w:cs="Courier New"/>
          <w:sz w:val="20"/>
          <w:szCs w:val="20"/>
          <w:lang w:val="es-ES_tradnl" w:eastAsia="es-ES"/>
        </w:rPr>
      </w:pPr>
    </w:p>
    <w:p w:rsidR="00953030" w:rsidRPr="00953030" w:rsidRDefault="00953030" w:rsidP="00755B75">
      <w:pPr>
        <w:spacing w:after="0" w:line="240" w:lineRule="auto"/>
        <w:ind w:left="708"/>
        <w:jc w:val="both"/>
        <w:rPr>
          <w:rFonts w:ascii="Courier New" w:eastAsia="Times New Roman" w:hAnsi="Courier New" w:cs="Courier New"/>
          <w:sz w:val="20"/>
          <w:szCs w:val="20"/>
          <w:lang w:val="es-ES_tradnl" w:eastAsia="es-ES"/>
        </w:rPr>
      </w:pPr>
      <w:r w:rsidRPr="00953030">
        <w:rPr>
          <w:rFonts w:ascii="Courier New" w:eastAsia="Times New Roman" w:hAnsi="Courier New" w:cs="Courier New"/>
          <w:sz w:val="20"/>
          <w:szCs w:val="20"/>
          <w:lang w:val="es-ES_tradnl" w:eastAsia="es-ES"/>
        </w:rPr>
        <w:t xml:space="preserve">(BANCOS) La </w:t>
      </w:r>
      <w:r w:rsidRPr="00953030">
        <w:rPr>
          <w:rFonts w:ascii="Courier New" w:eastAsia="Times New Roman" w:hAnsi="Courier New" w:cs="Courier New"/>
          <w:sz w:val="20"/>
          <w:szCs w:val="20"/>
          <w:u w:val="single"/>
          <w:lang w:val="es-ES_tradnl" w:eastAsia="es-ES"/>
        </w:rPr>
        <w:t>Ley de 26 de junio de 2014</w:t>
      </w:r>
      <w:r w:rsidRPr="00953030">
        <w:rPr>
          <w:rFonts w:ascii="Courier New" w:eastAsia="Times New Roman" w:hAnsi="Courier New" w:cs="Courier New"/>
          <w:sz w:val="20"/>
          <w:szCs w:val="20"/>
          <w:lang w:val="es-ES_tradnl" w:eastAsia="es-ES"/>
        </w:rPr>
        <w:t xml:space="preserve">, de </w:t>
      </w:r>
      <w:r w:rsidRPr="00953030">
        <w:rPr>
          <w:rFonts w:ascii="Courier New" w:eastAsia="Times New Roman" w:hAnsi="Courier New" w:cs="Courier New"/>
          <w:b/>
          <w:sz w:val="20"/>
          <w:szCs w:val="20"/>
          <w:lang w:val="es-ES_tradnl" w:eastAsia="es-ES"/>
        </w:rPr>
        <w:t>ordenación, supervisión y solvencia de ENTIDADES DE CRÉDITO</w:t>
      </w:r>
      <w:r w:rsidRPr="00953030">
        <w:rPr>
          <w:rFonts w:ascii="Courier New" w:eastAsia="Times New Roman" w:hAnsi="Courier New" w:cs="Courier New"/>
          <w:sz w:val="20"/>
          <w:szCs w:val="20"/>
          <w:lang w:val="es-ES_tradnl" w:eastAsia="es-ES"/>
        </w:rPr>
        <w:t>, y el Real Decreto 84/2015, de 13 de febrero, que la desarrolla.</w:t>
      </w:r>
    </w:p>
    <w:p w:rsidR="00953030" w:rsidRPr="00953030" w:rsidRDefault="00953030" w:rsidP="00755B75">
      <w:pPr>
        <w:spacing w:after="0" w:line="240" w:lineRule="auto"/>
        <w:ind w:left="1416"/>
        <w:jc w:val="both"/>
        <w:rPr>
          <w:rFonts w:ascii="Courier New" w:eastAsia="Times New Roman" w:hAnsi="Courier New" w:cs="Courier New"/>
          <w:sz w:val="20"/>
          <w:szCs w:val="20"/>
          <w:lang w:val="es-ES_tradnl" w:eastAsia="es-ES"/>
        </w:rPr>
      </w:pPr>
    </w:p>
    <w:p w:rsidR="00953030" w:rsidRPr="00953030" w:rsidRDefault="00953030" w:rsidP="00755B75">
      <w:pPr>
        <w:spacing w:after="0" w:line="240" w:lineRule="auto"/>
        <w:ind w:left="2124"/>
        <w:jc w:val="both"/>
        <w:rPr>
          <w:rFonts w:ascii="Courier New" w:eastAsia="Times New Roman" w:hAnsi="Courier New" w:cs="Courier New"/>
          <w:sz w:val="20"/>
          <w:szCs w:val="20"/>
          <w:lang w:val="es-ES_tradnl" w:eastAsia="es-ES"/>
        </w:rPr>
      </w:pPr>
      <w:r w:rsidRPr="00953030">
        <w:rPr>
          <w:rFonts w:ascii="Courier New" w:eastAsia="Times New Roman" w:hAnsi="Courier New" w:cs="Courier New"/>
          <w:sz w:val="20"/>
          <w:szCs w:val="20"/>
          <w:lang w:val="es-ES_tradnl" w:eastAsia="es-ES"/>
        </w:rPr>
        <w:t xml:space="preserve">Ley 11/2015, de 18 de junio, de </w:t>
      </w:r>
      <w:r w:rsidRPr="00953030">
        <w:rPr>
          <w:rFonts w:ascii="Courier New" w:eastAsia="Times New Roman" w:hAnsi="Courier New" w:cs="Courier New"/>
          <w:b/>
          <w:sz w:val="20"/>
          <w:szCs w:val="20"/>
          <w:lang w:val="es-ES_tradnl" w:eastAsia="es-ES"/>
        </w:rPr>
        <w:t>recuperación y resolución de entidades de crédito</w:t>
      </w:r>
      <w:r w:rsidRPr="00953030">
        <w:rPr>
          <w:rFonts w:ascii="Courier New" w:eastAsia="Times New Roman" w:hAnsi="Courier New" w:cs="Courier New"/>
          <w:sz w:val="20"/>
          <w:szCs w:val="20"/>
          <w:lang w:val="es-ES_tradnl" w:eastAsia="es-ES"/>
        </w:rPr>
        <w:t xml:space="preserve"> y empresas de servicios de inversión</w:t>
      </w:r>
    </w:p>
    <w:p w:rsidR="00953030" w:rsidRPr="00953030" w:rsidRDefault="00953030" w:rsidP="00755B75">
      <w:pPr>
        <w:spacing w:after="0" w:line="240" w:lineRule="auto"/>
        <w:ind w:left="2124"/>
        <w:jc w:val="both"/>
        <w:rPr>
          <w:rFonts w:ascii="Arial" w:eastAsia="Times New Roman" w:hAnsi="Arial" w:cs="Arial"/>
          <w:color w:val="484F55"/>
          <w:sz w:val="20"/>
          <w:szCs w:val="20"/>
          <w:shd w:val="clear" w:color="auto" w:fill="FFFFFF"/>
          <w:lang w:val="es-ES_tradnl" w:eastAsia="es-ES"/>
        </w:rPr>
      </w:pPr>
    </w:p>
    <w:p w:rsidR="00953030" w:rsidRPr="00953030" w:rsidRDefault="00953030" w:rsidP="00755B75">
      <w:pPr>
        <w:spacing w:after="0" w:line="240" w:lineRule="auto"/>
        <w:ind w:left="2124"/>
        <w:jc w:val="both"/>
        <w:rPr>
          <w:rFonts w:ascii="Courier New" w:eastAsia="Times New Roman" w:hAnsi="Courier New"/>
          <w:sz w:val="20"/>
          <w:szCs w:val="20"/>
          <w:lang w:val="es-ES_tradnl" w:eastAsia="es-ES"/>
        </w:rPr>
      </w:pPr>
      <w:r w:rsidRPr="00953030">
        <w:rPr>
          <w:rFonts w:ascii="Arial" w:eastAsia="Times New Roman" w:hAnsi="Arial" w:cs="Arial"/>
          <w:color w:val="484F55"/>
          <w:sz w:val="20"/>
          <w:szCs w:val="20"/>
          <w:shd w:val="clear" w:color="auto" w:fill="FFFFFF"/>
          <w:lang w:val="es-ES_tradnl" w:eastAsia="es-ES"/>
        </w:rPr>
        <w:t xml:space="preserve">Destacar el </w:t>
      </w:r>
      <w:r w:rsidRPr="00953030">
        <w:rPr>
          <w:rFonts w:ascii="Courier New" w:eastAsia="Times New Roman" w:hAnsi="Courier New"/>
          <w:b/>
          <w:sz w:val="20"/>
          <w:szCs w:val="20"/>
          <w:lang w:val="es-ES_tradnl" w:eastAsia="es-ES"/>
        </w:rPr>
        <w:t>FONDO DE GARANTÍA DE DEPÓSITOS de Entidades de Crédito</w:t>
      </w:r>
      <w:r w:rsidRPr="00953030">
        <w:rPr>
          <w:rFonts w:ascii="Courier New" w:eastAsia="Times New Roman" w:hAnsi="Courier New"/>
          <w:sz w:val="20"/>
          <w:szCs w:val="20"/>
          <w:lang w:val="es-ES_tradnl" w:eastAsia="es-ES"/>
        </w:rPr>
        <w:t>, creado por RD Ley 14 de octubre de 2011. Su objeto</w:t>
      </w:r>
      <w:r w:rsidR="00755B75">
        <w:rPr>
          <w:rFonts w:ascii="Courier New" w:eastAsia="Times New Roman" w:hAnsi="Courier New"/>
          <w:sz w:val="20"/>
          <w:szCs w:val="20"/>
          <w:lang w:val="es-ES_tradnl" w:eastAsia="es-ES"/>
        </w:rPr>
        <w:t xml:space="preserve"> (</w:t>
      </w:r>
      <w:r w:rsidRPr="00953030">
        <w:rPr>
          <w:rFonts w:ascii="Courier New" w:eastAsia="Times New Roman" w:hAnsi="Courier New"/>
          <w:sz w:val="20"/>
          <w:szCs w:val="20"/>
          <w:lang w:val="es-ES_tradnl" w:eastAsia="es-ES"/>
        </w:rPr>
        <w:t>art 2</w:t>
      </w:r>
      <w:r w:rsidR="00755B75">
        <w:rPr>
          <w:rFonts w:ascii="Courier New" w:eastAsia="Times New Roman" w:hAnsi="Courier New"/>
          <w:sz w:val="20"/>
          <w:szCs w:val="20"/>
          <w:lang w:val="es-ES_tradnl" w:eastAsia="es-ES"/>
        </w:rPr>
        <w:t>)</w:t>
      </w:r>
      <w:r w:rsidRPr="00953030">
        <w:rPr>
          <w:rFonts w:ascii="Courier New" w:eastAsia="Times New Roman" w:hAnsi="Courier New"/>
          <w:sz w:val="20"/>
          <w:szCs w:val="20"/>
          <w:lang w:val="es-ES_tradnl" w:eastAsia="es-ES"/>
        </w:rPr>
        <w:t xml:space="preserve"> es garantizar los depósitos en </w:t>
      </w:r>
      <w:r w:rsidRPr="00953030">
        <w:rPr>
          <w:rFonts w:ascii="Courier New" w:eastAsia="Times New Roman" w:hAnsi="Courier New"/>
          <w:sz w:val="20"/>
          <w:szCs w:val="20"/>
          <w:u w:val="single"/>
          <w:lang w:val="es-ES_tradnl" w:eastAsia="es-ES"/>
        </w:rPr>
        <w:t>todas</w:t>
      </w:r>
      <w:r w:rsidRPr="00953030">
        <w:rPr>
          <w:rFonts w:ascii="Courier New" w:eastAsia="Times New Roman" w:hAnsi="Courier New"/>
          <w:sz w:val="20"/>
          <w:szCs w:val="20"/>
          <w:lang w:val="es-ES_tradnl" w:eastAsia="es-ES"/>
        </w:rPr>
        <w:t xml:space="preserve"> las entidades de crédito (salvo el ICO) hasta el límite marcado (</w:t>
      </w:r>
      <w:r w:rsidR="00755B75">
        <w:rPr>
          <w:rFonts w:ascii="Courier New" w:eastAsia="Times New Roman" w:hAnsi="Courier New"/>
          <w:sz w:val="20"/>
          <w:szCs w:val="20"/>
          <w:lang w:val="es-ES_tradnl" w:eastAsia="es-ES"/>
        </w:rPr>
        <w:t>normalmente</w:t>
      </w:r>
      <w:r w:rsidRPr="00953030">
        <w:rPr>
          <w:rFonts w:ascii="Courier New" w:eastAsia="Times New Roman" w:hAnsi="Courier New"/>
          <w:sz w:val="20"/>
          <w:szCs w:val="20"/>
          <w:lang w:val="es-ES_tradnl" w:eastAsia="es-ES"/>
        </w:rPr>
        <w:t xml:space="preserve">, 100.000 euros). </w:t>
      </w:r>
    </w:p>
    <w:p w:rsidR="00953030" w:rsidRPr="00953030" w:rsidRDefault="00953030" w:rsidP="00755B75">
      <w:pPr>
        <w:spacing w:after="0" w:line="240" w:lineRule="auto"/>
        <w:ind w:left="1776"/>
        <w:jc w:val="both"/>
        <w:rPr>
          <w:rFonts w:ascii="Courier New" w:eastAsia="Times New Roman" w:hAnsi="Courier New" w:cs="Courier New"/>
          <w:sz w:val="20"/>
          <w:szCs w:val="20"/>
          <w:lang w:val="es-ES_tradnl" w:eastAsia="es-ES"/>
        </w:rPr>
      </w:pPr>
    </w:p>
    <w:p w:rsidR="00953030" w:rsidRPr="00953030" w:rsidRDefault="00953030" w:rsidP="00755B75">
      <w:pPr>
        <w:spacing w:after="0" w:line="240" w:lineRule="auto"/>
        <w:ind w:left="708"/>
        <w:jc w:val="both"/>
        <w:rPr>
          <w:rFonts w:ascii="Courier New" w:eastAsia="Times New Roman" w:hAnsi="Courier New"/>
          <w:sz w:val="20"/>
          <w:szCs w:val="20"/>
          <w:lang w:val="es-ES_tradnl" w:eastAsia="es-ES"/>
        </w:rPr>
      </w:pPr>
      <w:r w:rsidRPr="00953030">
        <w:rPr>
          <w:rFonts w:ascii="Courier New" w:eastAsia="Times New Roman" w:hAnsi="Courier New" w:cs="Courier New"/>
          <w:sz w:val="20"/>
          <w:szCs w:val="20"/>
          <w:lang w:val="es-ES_tradnl" w:eastAsia="es-ES"/>
        </w:rPr>
        <w:t>(CAJAS)</w:t>
      </w:r>
      <w:r w:rsidRPr="00953030">
        <w:rPr>
          <w:rFonts w:ascii="Courier New" w:eastAsia="Times New Roman" w:hAnsi="Courier New"/>
          <w:sz w:val="20"/>
          <w:szCs w:val="20"/>
          <w:lang w:val="es-ES_tradnl" w:eastAsia="es-ES"/>
        </w:rPr>
        <w:t xml:space="preserve"> </w:t>
      </w:r>
      <w:r w:rsidRPr="00953030">
        <w:rPr>
          <w:rFonts w:ascii="Courier New" w:eastAsia="Times New Roman" w:hAnsi="Courier New"/>
          <w:b/>
          <w:sz w:val="20"/>
          <w:szCs w:val="20"/>
          <w:lang w:val="es-ES_tradnl" w:eastAsia="es-ES"/>
        </w:rPr>
        <w:t>Ley 26/2013 de 27 de Diciembre</w:t>
      </w:r>
      <w:r w:rsidRPr="00953030">
        <w:rPr>
          <w:rFonts w:ascii="Courier New" w:eastAsia="Times New Roman" w:hAnsi="Courier New"/>
          <w:sz w:val="20"/>
          <w:szCs w:val="20"/>
          <w:lang w:val="es-ES_tradnl" w:eastAsia="es-ES"/>
        </w:rPr>
        <w:t xml:space="preserve"> de CAJAS de Ahorro y Fundaciones Bancarias. </w:t>
      </w:r>
    </w:p>
    <w:p w:rsidR="00953030" w:rsidRPr="00953030" w:rsidRDefault="00953030" w:rsidP="00755B75">
      <w:pPr>
        <w:spacing w:after="0" w:line="240" w:lineRule="auto"/>
        <w:ind w:left="708"/>
        <w:jc w:val="both"/>
        <w:rPr>
          <w:rFonts w:ascii="Courier New" w:eastAsia="Times New Roman" w:hAnsi="Courier New"/>
          <w:sz w:val="20"/>
          <w:szCs w:val="20"/>
          <w:lang w:val="es-ES_tradnl" w:eastAsia="es-ES"/>
        </w:rPr>
      </w:pPr>
    </w:p>
    <w:p w:rsidR="00953030" w:rsidRPr="00953030" w:rsidRDefault="00953030" w:rsidP="00755B75">
      <w:pPr>
        <w:spacing w:after="0" w:line="240" w:lineRule="auto"/>
        <w:ind w:left="708"/>
        <w:jc w:val="both"/>
        <w:rPr>
          <w:rFonts w:ascii="Courier New" w:eastAsia="Times New Roman" w:hAnsi="Courier New"/>
          <w:sz w:val="20"/>
          <w:szCs w:val="20"/>
          <w:lang w:val="es-ES_tradnl" w:eastAsia="es-ES"/>
        </w:rPr>
      </w:pPr>
      <w:r w:rsidRPr="00953030">
        <w:rPr>
          <w:rFonts w:ascii="Courier New" w:eastAsia="Times New Roman" w:hAnsi="Courier New"/>
          <w:sz w:val="20"/>
          <w:szCs w:val="20"/>
          <w:lang w:val="es-ES_tradnl" w:eastAsia="es-ES"/>
        </w:rPr>
        <w:t xml:space="preserve">(COOPERATIVAS) </w:t>
      </w:r>
      <w:r w:rsidRPr="00953030">
        <w:rPr>
          <w:rFonts w:ascii="Courier New" w:eastAsia="Times New Roman" w:hAnsi="Courier New"/>
          <w:b/>
          <w:sz w:val="20"/>
          <w:szCs w:val="20"/>
          <w:lang w:val="es-ES_tradnl" w:eastAsia="es-ES"/>
        </w:rPr>
        <w:t>Ley 13/1989 de 26 de Mayo</w:t>
      </w:r>
      <w:r w:rsidRPr="00953030">
        <w:rPr>
          <w:rFonts w:ascii="Courier New" w:eastAsia="Times New Roman" w:hAnsi="Courier New"/>
          <w:sz w:val="20"/>
          <w:szCs w:val="20"/>
          <w:lang w:val="es-ES_tradnl" w:eastAsia="es-ES"/>
        </w:rPr>
        <w:t xml:space="preserve">, de Cooperativas de Crédito y supletoriamente la Ley 27/1999 de 16 de Julio, de Cooperativas </w:t>
      </w:r>
    </w:p>
    <w:p w:rsidR="00953030" w:rsidRPr="00953030" w:rsidRDefault="00953030" w:rsidP="00755B75">
      <w:pPr>
        <w:spacing w:after="0" w:line="240" w:lineRule="auto"/>
        <w:ind w:left="708"/>
        <w:jc w:val="both"/>
        <w:rPr>
          <w:rFonts w:ascii="Courier New" w:eastAsia="Times New Roman" w:hAnsi="Courier New" w:cs="Courier New"/>
          <w:color w:val="FF0000"/>
          <w:sz w:val="20"/>
          <w:szCs w:val="20"/>
          <w:u w:val="single"/>
          <w:lang w:val="es-ES_tradnl" w:eastAsia="es-ES"/>
        </w:rPr>
      </w:pPr>
    </w:p>
    <w:p w:rsidR="00953030" w:rsidRPr="00953030" w:rsidRDefault="00953030" w:rsidP="00755B75">
      <w:pPr>
        <w:spacing w:after="0" w:line="240" w:lineRule="auto"/>
        <w:ind w:left="708"/>
        <w:jc w:val="both"/>
        <w:rPr>
          <w:rFonts w:ascii="Courier New" w:eastAsia="Times New Roman" w:hAnsi="Courier New" w:cs="Courier New"/>
          <w:sz w:val="20"/>
          <w:szCs w:val="20"/>
          <w:lang w:val="es-ES_tradnl" w:eastAsia="es-ES"/>
        </w:rPr>
      </w:pPr>
      <w:r w:rsidRPr="00953030">
        <w:rPr>
          <w:rFonts w:ascii="Courier New" w:eastAsia="Times New Roman" w:hAnsi="Courier New" w:cs="Courier New"/>
          <w:sz w:val="20"/>
          <w:szCs w:val="20"/>
          <w:lang w:val="es-ES_tradnl" w:eastAsia="es-ES"/>
        </w:rPr>
        <w:t xml:space="preserve">(EFC) Ley 5/2015, de 27 de abril, de fomento de la financiación empresarial, que establece el régimen jurídico de los </w:t>
      </w:r>
      <w:r w:rsidRPr="00953030">
        <w:rPr>
          <w:rFonts w:ascii="Courier New" w:eastAsia="Times New Roman" w:hAnsi="Courier New" w:cs="Courier New"/>
          <w:b/>
          <w:sz w:val="20"/>
          <w:szCs w:val="20"/>
          <w:lang w:val="es-ES_tradnl" w:eastAsia="es-ES"/>
        </w:rPr>
        <w:t>establecimientos financieros de crédito</w:t>
      </w:r>
      <w:r w:rsidRPr="00953030">
        <w:rPr>
          <w:rFonts w:ascii="Courier New" w:eastAsia="Times New Roman" w:hAnsi="Courier New" w:cs="Courier New"/>
          <w:sz w:val="20"/>
          <w:szCs w:val="20"/>
          <w:lang w:val="es-ES_tradnl" w:eastAsia="es-ES"/>
        </w:rPr>
        <w:t xml:space="preserve"> y el de las plataformas de financiación participativa (</w:t>
      </w:r>
      <w:r w:rsidRPr="00953030">
        <w:rPr>
          <w:rFonts w:ascii="Courier New" w:eastAsia="Times New Roman" w:hAnsi="Courier New" w:cs="Courier New"/>
          <w:b/>
          <w:sz w:val="20"/>
          <w:szCs w:val="20"/>
          <w:lang w:val="es-ES_tradnl" w:eastAsia="es-ES"/>
        </w:rPr>
        <w:t>crowfunding</w:t>
      </w:r>
      <w:r w:rsidRPr="00953030">
        <w:rPr>
          <w:rFonts w:ascii="Courier New" w:eastAsia="Times New Roman" w:hAnsi="Courier New" w:cs="Courier New"/>
          <w:sz w:val="20"/>
          <w:szCs w:val="20"/>
          <w:lang w:val="es-ES_tradnl" w:eastAsia="es-ES"/>
        </w:rPr>
        <w:t>).</w:t>
      </w:r>
    </w:p>
    <w:p w:rsidR="00953030" w:rsidRPr="00953030" w:rsidRDefault="00953030" w:rsidP="00953030">
      <w:pPr>
        <w:spacing w:after="0" w:line="240" w:lineRule="auto"/>
        <w:ind w:left="1068"/>
        <w:jc w:val="both"/>
        <w:rPr>
          <w:rFonts w:ascii="Courier New" w:eastAsia="Times New Roman" w:hAnsi="Courier New" w:cs="Courier New"/>
          <w:sz w:val="20"/>
          <w:szCs w:val="20"/>
          <w:lang w:val="es-ES_tradnl" w:eastAsia="es-ES"/>
        </w:rPr>
      </w:pPr>
    </w:p>
    <w:p w:rsidR="00953030" w:rsidRPr="00953030" w:rsidRDefault="00953030" w:rsidP="00953030">
      <w:pPr>
        <w:autoSpaceDE w:val="0"/>
        <w:autoSpaceDN w:val="0"/>
        <w:adjustRightInd w:val="0"/>
        <w:spacing w:after="0" w:line="240" w:lineRule="auto"/>
        <w:jc w:val="both"/>
        <w:rPr>
          <w:rFonts w:ascii="Courier New" w:eastAsia="Times New Roman" w:hAnsi="Courier New"/>
          <w:sz w:val="20"/>
          <w:szCs w:val="20"/>
          <w:lang w:val="es-ES_tradnl" w:eastAsia="es-ES"/>
        </w:rPr>
      </w:pPr>
    </w:p>
    <w:p w:rsidR="00771403" w:rsidRPr="00771403" w:rsidRDefault="00771403" w:rsidP="00755B75">
      <w:pPr>
        <w:spacing w:after="0" w:line="240" w:lineRule="auto"/>
        <w:jc w:val="center"/>
        <w:rPr>
          <w:rFonts w:ascii="Courier New" w:eastAsia="Times New Roman" w:hAnsi="Courier New"/>
          <w:b/>
          <w:sz w:val="20"/>
          <w:szCs w:val="20"/>
          <w:lang w:val="es-ES_tradnl" w:eastAsia="es-ES"/>
        </w:rPr>
      </w:pPr>
      <w:r w:rsidRPr="00771403">
        <w:rPr>
          <w:rFonts w:ascii="Courier New" w:eastAsia="Times New Roman" w:hAnsi="Courier New"/>
          <w:b/>
          <w:sz w:val="20"/>
          <w:szCs w:val="20"/>
          <w:lang w:val="es-ES_tradnl" w:eastAsia="es-ES"/>
        </w:rPr>
        <w:t>RÉGIMEN COMUN</w:t>
      </w:r>
    </w:p>
    <w:p w:rsidR="00771403" w:rsidRPr="00771403" w:rsidRDefault="00771403" w:rsidP="00771403">
      <w:pPr>
        <w:spacing w:after="0" w:line="240" w:lineRule="auto"/>
        <w:ind w:firstLine="708"/>
        <w:jc w:val="both"/>
        <w:rPr>
          <w:rFonts w:ascii="Courier New" w:eastAsia="Times New Roman" w:hAnsi="Courier New"/>
          <w:sz w:val="20"/>
          <w:szCs w:val="20"/>
          <w:lang w:val="es-ES_tradnl" w:eastAsia="es-ES"/>
        </w:rPr>
      </w:pPr>
    </w:p>
    <w:p w:rsidR="00771403" w:rsidRPr="00771403" w:rsidRDefault="00755B75" w:rsidP="00953030">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lastRenderedPageBreak/>
        <w:t>(</w:t>
      </w:r>
      <w:r w:rsidR="00953030">
        <w:rPr>
          <w:rFonts w:ascii="Courier New" w:eastAsia="Times New Roman" w:hAnsi="Courier New"/>
          <w:sz w:val="20"/>
          <w:szCs w:val="20"/>
          <w:lang w:val="es-ES_tradnl" w:eastAsia="es-ES"/>
        </w:rPr>
        <w:t>A</w:t>
      </w:r>
      <w:r w:rsidR="00771403" w:rsidRPr="00771403">
        <w:rPr>
          <w:rFonts w:ascii="Courier New" w:eastAsia="Times New Roman" w:hAnsi="Courier New"/>
          <w:sz w:val="20"/>
          <w:szCs w:val="20"/>
          <w:lang w:val="es-ES_tradnl" w:eastAsia="es-ES"/>
        </w:rPr>
        <w:t xml:space="preserve">rt 15 Ley </w:t>
      </w:r>
      <w:r>
        <w:rPr>
          <w:rFonts w:ascii="Courier New" w:eastAsia="Times New Roman" w:hAnsi="Courier New"/>
          <w:sz w:val="20"/>
          <w:szCs w:val="20"/>
          <w:lang w:val="es-ES_tradnl" w:eastAsia="es-ES"/>
        </w:rPr>
        <w:t xml:space="preserve">26 junio </w:t>
      </w:r>
      <w:r w:rsidR="00771403" w:rsidRPr="00771403">
        <w:rPr>
          <w:rFonts w:ascii="Courier New" w:eastAsia="Times New Roman" w:hAnsi="Courier New"/>
          <w:sz w:val="20"/>
          <w:szCs w:val="20"/>
          <w:lang w:val="es-ES_tradnl" w:eastAsia="es-ES"/>
        </w:rPr>
        <w:t>2014</w:t>
      </w:r>
      <w:r w:rsidR="00953030">
        <w:rPr>
          <w:rFonts w:ascii="Courier New" w:eastAsia="Times New Roman" w:hAnsi="Courier New"/>
          <w:sz w:val="20"/>
          <w:szCs w:val="20"/>
          <w:lang w:val="es-ES_tradnl" w:eastAsia="es-ES"/>
        </w:rPr>
        <w:t>) P</w:t>
      </w:r>
      <w:r w:rsidR="00771403" w:rsidRPr="00771403">
        <w:rPr>
          <w:rFonts w:ascii="Courier New" w:eastAsia="Times New Roman" w:hAnsi="Courier New"/>
          <w:sz w:val="20"/>
          <w:szCs w:val="20"/>
          <w:lang w:val="es-ES_tradnl" w:eastAsia="es-ES"/>
        </w:rPr>
        <w:t xml:space="preserve">ara ejercer sus actividades, las entidades de crédito deberán quedar inscritas en el </w:t>
      </w:r>
      <w:r w:rsidR="00771403" w:rsidRPr="00DB759D">
        <w:rPr>
          <w:rFonts w:ascii="Courier New" w:eastAsia="Times New Roman" w:hAnsi="Courier New"/>
          <w:b/>
          <w:sz w:val="20"/>
          <w:szCs w:val="20"/>
          <w:lang w:val="es-ES_tradnl" w:eastAsia="es-ES"/>
        </w:rPr>
        <w:t>Registro de entidades de crédito del Banco de España</w:t>
      </w:r>
      <w:r w:rsidR="00771403" w:rsidRPr="00771403">
        <w:rPr>
          <w:rFonts w:ascii="Courier New" w:eastAsia="Times New Roman" w:hAnsi="Courier New"/>
          <w:sz w:val="20"/>
          <w:szCs w:val="20"/>
          <w:lang w:val="es-ES_tradnl" w:eastAsia="es-ES"/>
        </w:rPr>
        <w:t xml:space="preserve">. La inscripción se practicará, una vez obtenida la preceptiva </w:t>
      </w:r>
      <w:r w:rsidR="00771403" w:rsidRPr="00DB759D">
        <w:rPr>
          <w:rFonts w:ascii="Courier New" w:eastAsia="Times New Roman" w:hAnsi="Courier New"/>
          <w:sz w:val="20"/>
          <w:szCs w:val="20"/>
          <w:u w:val="single"/>
          <w:lang w:val="es-ES_tradnl" w:eastAsia="es-ES"/>
        </w:rPr>
        <w:t>autorización y</w:t>
      </w:r>
      <w:r w:rsidR="00771403" w:rsidRPr="00771403">
        <w:rPr>
          <w:rFonts w:ascii="Courier New" w:eastAsia="Times New Roman" w:hAnsi="Courier New"/>
          <w:sz w:val="20"/>
          <w:szCs w:val="20"/>
          <w:lang w:val="es-ES_tradnl" w:eastAsia="es-ES"/>
        </w:rPr>
        <w:t xml:space="preserve"> tras su </w:t>
      </w:r>
      <w:r w:rsidR="00771403" w:rsidRPr="00DB759D">
        <w:rPr>
          <w:rFonts w:ascii="Courier New" w:eastAsia="Times New Roman" w:hAnsi="Courier New"/>
          <w:sz w:val="20"/>
          <w:szCs w:val="20"/>
          <w:u w:val="single"/>
          <w:lang w:val="es-ES_tradnl" w:eastAsia="es-ES"/>
        </w:rPr>
        <w:t>constitución e inscripción</w:t>
      </w:r>
      <w:r w:rsidR="00771403" w:rsidRPr="00771403">
        <w:rPr>
          <w:rFonts w:ascii="Courier New" w:eastAsia="Times New Roman" w:hAnsi="Courier New"/>
          <w:sz w:val="20"/>
          <w:szCs w:val="20"/>
          <w:lang w:val="es-ES_tradnl" w:eastAsia="es-ES"/>
        </w:rPr>
        <w:t xml:space="preserve"> en el registro público que corresponda según su naturaleza.</w:t>
      </w:r>
    </w:p>
    <w:p w:rsidR="00771403" w:rsidRPr="00771403" w:rsidRDefault="00771403" w:rsidP="00771403">
      <w:pPr>
        <w:spacing w:after="0" w:line="240" w:lineRule="auto"/>
        <w:ind w:firstLine="708"/>
        <w:jc w:val="both"/>
        <w:rPr>
          <w:rFonts w:ascii="Verdana" w:eastAsia="Times New Roman" w:hAnsi="Verdana"/>
          <w:color w:val="333333"/>
          <w:sz w:val="19"/>
          <w:szCs w:val="19"/>
          <w:shd w:val="clear" w:color="auto" w:fill="FFFFFF"/>
          <w:lang w:val="es-ES_tradnl" w:eastAsia="es-ES"/>
        </w:rPr>
      </w:pPr>
    </w:p>
    <w:p w:rsidR="00771403" w:rsidRPr="00771403" w:rsidRDefault="00771403" w:rsidP="00DB759D">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Corresponde al Banco de España el ejercicio de las </w:t>
      </w:r>
      <w:r w:rsidRPr="00DB759D">
        <w:rPr>
          <w:rFonts w:ascii="Courier New" w:eastAsia="Times New Roman" w:hAnsi="Courier New"/>
          <w:b/>
          <w:sz w:val="20"/>
          <w:szCs w:val="20"/>
          <w:lang w:val="es-ES_tradnl" w:eastAsia="es-ES"/>
        </w:rPr>
        <w:t>competencias</w:t>
      </w:r>
      <w:r w:rsidRPr="00771403">
        <w:rPr>
          <w:rFonts w:ascii="Courier New" w:eastAsia="Times New Roman" w:hAnsi="Courier New"/>
          <w:sz w:val="20"/>
          <w:szCs w:val="20"/>
          <w:lang w:val="es-ES_tradnl" w:eastAsia="es-ES"/>
        </w:rPr>
        <w:t xml:space="preserve"> que le atribuyan las normas de ordenación y disciplina sobre las entidades de crédito</w:t>
      </w:r>
      <w:r w:rsidR="00953030">
        <w:rPr>
          <w:rFonts w:ascii="Courier New" w:eastAsia="Times New Roman" w:hAnsi="Courier New"/>
          <w:sz w:val="20"/>
          <w:szCs w:val="20"/>
          <w:lang w:val="es-ES_tradnl" w:eastAsia="es-ES"/>
        </w:rPr>
        <w:t xml:space="preserve"> (</w:t>
      </w:r>
      <w:r w:rsidRPr="00771403">
        <w:rPr>
          <w:rFonts w:ascii="Courier New" w:eastAsia="Times New Roman" w:hAnsi="Courier New"/>
          <w:sz w:val="20"/>
          <w:szCs w:val="20"/>
          <w:lang w:val="es-ES_tradnl" w:eastAsia="es-ES"/>
        </w:rPr>
        <w:t>sin perjuicio de las funciones atribuidas al Banco Central Europeo y en cooperación con él</w:t>
      </w:r>
      <w:r w:rsidR="00953030">
        <w:rPr>
          <w:rFonts w:ascii="Courier New" w:eastAsia="Times New Roman" w:hAnsi="Courier New"/>
          <w:sz w:val="20"/>
          <w:szCs w:val="20"/>
          <w:lang w:val="es-ES_tradnl" w:eastAsia="es-ES"/>
        </w:rPr>
        <w:t>)</w:t>
      </w:r>
      <w:r w:rsidRPr="00771403">
        <w:rPr>
          <w:rFonts w:ascii="Courier New" w:eastAsia="Times New Roman" w:hAnsi="Courier New"/>
          <w:sz w:val="20"/>
          <w:szCs w:val="20"/>
          <w:lang w:val="es-ES_tradnl" w:eastAsia="es-ES"/>
        </w:rPr>
        <w:t xml:space="preserve">. Entre ellas: Autorizar la </w:t>
      </w:r>
      <w:r w:rsidRPr="00DB759D">
        <w:rPr>
          <w:rFonts w:ascii="Courier New" w:eastAsia="Times New Roman" w:hAnsi="Courier New"/>
          <w:sz w:val="20"/>
          <w:szCs w:val="20"/>
          <w:u w:val="single"/>
          <w:lang w:val="es-ES_tradnl" w:eastAsia="es-ES"/>
        </w:rPr>
        <w:t>creación</w:t>
      </w:r>
      <w:r w:rsidRPr="00771403">
        <w:rPr>
          <w:rFonts w:ascii="Courier New" w:eastAsia="Times New Roman" w:hAnsi="Courier New"/>
          <w:sz w:val="20"/>
          <w:szCs w:val="20"/>
          <w:lang w:val="es-ES_tradnl" w:eastAsia="es-ES"/>
        </w:rPr>
        <w:t xml:space="preserve"> de entidades de crédito –que podrá revocar en los supuestos del art. 8 de la Ley 2014- </w:t>
      </w:r>
      <w:r w:rsidRPr="00DB759D">
        <w:rPr>
          <w:rFonts w:ascii="Courier New" w:eastAsia="Times New Roman" w:hAnsi="Courier New"/>
          <w:sz w:val="20"/>
          <w:szCs w:val="20"/>
          <w:u w:val="single"/>
          <w:lang w:val="es-ES_tradnl" w:eastAsia="es-ES"/>
        </w:rPr>
        <w:t>y sus modificaciones</w:t>
      </w:r>
      <w:r w:rsidRPr="00771403">
        <w:rPr>
          <w:rFonts w:ascii="Courier New" w:eastAsia="Times New Roman" w:hAnsi="Courier New"/>
          <w:sz w:val="20"/>
          <w:szCs w:val="20"/>
          <w:lang w:val="es-ES_tradnl" w:eastAsia="es-ES"/>
        </w:rPr>
        <w:t xml:space="preserve">. Autorizar asimismo la apertura en España de </w:t>
      </w:r>
      <w:r w:rsidRPr="00DB759D">
        <w:rPr>
          <w:rFonts w:ascii="Courier New" w:eastAsia="Times New Roman" w:hAnsi="Courier New"/>
          <w:sz w:val="20"/>
          <w:szCs w:val="20"/>
          <w:u w:val="single"/>
          <w:lang w:val="es-ES_tradnl" w:eastAsia="es-ES"/>
        </w:rPr>
        <w:t>sucursales</w:t>
      </w:r>
      <w:r w:rsidRPr="00771403">
        <w:rPr>
          <w:rFonts w:ascii="Courier New" w:eastAsia="Times New Roman" w:hAnsi="Courier New"/>
          <w:sz w:val="20"/>
          <w:szCs w:val="20"/>
          <w:lang w:val="es-ES_tradnl" w:eastAsia="es-ES"/>
        </w:rPr>
        <w:t xml:space="preserve"> de entidades de crédito extranjeras no autorizadas en un Estado miembro de la Unión Europea.</w:t>
      </w:r>
    </w:p>
    <w:p w:rsidR="00771403" w:rsidRPr="00771403" w:rsidRDefault="00771403" w:rsidP="00771403">
      <w:pPr>
        <w:spacing w:after="0" w:line="240" w:lineRule="auto"/>
        <w:ind w:firstLine="708"/>
        <w:jc w:val="both"/>
        <w:rPr>
          <w:rFonts w:ascii="Courier New" w:eastAsia="Times New Roman" w:hAnsi="Courier New"/>
          <w:sz w:val="20"/>
          <w:szCs w:val="20"/>
          <w:lang w:val="es-ES_tradnl" w:eastAsia="es-ES"/>
        </w:rPr>
      </w:pP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p>
    <w:p w:rsidR="00771403" w:rsidRPr="00247114" w:rsidRDefault="00771403" w:rsidP="00771403">
      <w:pPr>
        <w:spacing w:after="0" w:line="240" w:lineRule="auto"/>
        <w:jc w:val="both"/>
        <w:rPr>
          <w:rFonts w:ascii="Courier New" w:eastAsia="Times New Roman" w:hAnsi="Courier New"/>
          <w:b/>
          <w:sz w:val="20"/>
          <w:szCs w:val="20"/>
          <w:u w:val="single"/>
          <w:lang w:val="es-ES_tradnl" w:eastAsia="es-ES"/>
        </w:rPr>
      </w:pPr>
      <w:r w:rsidRPr="00247114">
        <w:rPr>
          <w:rFonts w:ascii="Courier New" w:eastAsia="Times New Roman" w:hAnsi="Courier New"/>
          <w:b/>
          <w:sz w:val="20"/>
          <w:szCs w:val="20"/>
          <w:u w:val="single"/>
          <w:lang w:val="es-ES_tradnl" w:eastAsia="es-ES"/>
        </w:rPr>
        <w:t xml:space="preserve">BANCOS </w:t>
      </w:r>
    </w:p>
    <w:p w:rsidR="00771403" w:rsidRPr="00771403" w:rsidRDefault="00771403" w:rsidP="00771403">
      <w:pPr>
        <w:spacing w:after="0" w:line="240" w:lineRule="auto"/>
        <w:jc w:val="both"/>
        <w:rPr>
          <w:rFonts w:ascii="Courier New" w:eastAsia="Times New Roman" w:hAnsi="Courier New"/>
          <w:b/>
          <w:sz w:val="20"/>
          <w:szCs w:val="20"/>
          <w:lang w:val="es-ES_tradnl" w:eastAsia="es-ES"/>
        </w:rPr>
      </w:pP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Son las Entidades de crédito más importantes por el volumen de su actividad</w:t>
      </w:r>
    </w:p>
    <w:p w:rsidR="00771403" w:rsidRDefault="00771403" w:rsidP="00771403">
      <w:pPr>
        <w:spacing w:after="0" w:line="240" w:lineRule="auto"/>
        <w:jc w:val="both"/>
        <w:rPr>
          <w:rFonts w:ascii="Courier New" w:eastAsia="Times New Roman" w:hAnsi="Courier New"/>
          <w:sz w:val="20"/>
          <w:szCs w:val="20"/>
          <w:lang w:val="es-ES_tradnl" w:eastAsia="es-ES"/>
        </w:rPr>
      </w:pPr>
    </w:p>
    <w:p w:rsidR="007719C5" w:rsidRPr="007F7AF1" w:rsidRDefault="007719C5" w:rsidP="007719C5">
      <w:pPr>
        <w:spacing w:after="0" w:line="240" w:lineRule="auto"/>
        <w:jc w:val="both"/>
        <w:rPr>
          <w:rFonts w:ascii="Courier New" w:eastAsia="Times New Roman" w:hAnsi="Courier New"/>
          <w:b/>
          <w:sz w:val="24"/>
          <w:szCs w:val="20"/>
          <w:lang w:val="es-ES_tradnl" w:eastAsia="es-ES"/>
        </w:rPr>
      </w:pPr>
      <w:r w:rsidRPr="007F7AF1">
        <w:rPr>
          <w:rFonts w:ascii="Courier New" w:eastAsia="Times New Roman" w:hAnsi="Courier New" w:cs="Courier New"/>
          <w:b/>
          <w:sz w:val="20"/>
          <w:szCs w:val="20"/>
          <w:lang w:val="es-ES_tradnl" w:eastAsia="es-ES"/>
        </w:rPr>
        <w:t>CONSTITUCIÓN</w:t>
      </w:r>
    </w:p>
    <w:p w:rsidR="007719C5" w:rsidRDefault="007719C5" w:rsidP="007719C5">
      <w:pPr>
        <w:spacing w:after="0" w:line="240" w:lineRule="auto"/>
        <w:jc w:val="both"/>
        <w:rPr>
          <w:rFonts w:ascii="Courier New" w:eastAsia="Times New Roman" w:hAnsi="Courier New"/>
          <w:b/>
          <w:sz w:val="24"/>
          <w:szCs w:val="20"/>
          <w:lang w:val="es-ES_tradnl" w:eastAsia="es-ES"/>
        </w:rPr>
      </w:pPr>
    </w:p>
    <w:p w:rsidR="007719C5" w:rsidRPr="00247114" w:rsidRDefault="007719C5" w:rsidP="007719C5">
      <w:pPr>
        <w:spacing w:after="0" w:line="240" w:lineRule="auto"/>
        <w:jc w:val="both"/>
        <w:rPr>
          <w:rFonts w:ascii="Courier New" w:eastAsia="Times New Roman" w:hAnsi="Courier New" w:cs="Courier New"/>
          <w:sz w:val="20"/>
          <w:szCs w:val="20"/>
          <w:lang w:val="es-ES_tradnl" w:eastAsia="es-ES"/>
        </w:rPr>
      </w:pPr>
      <w:r w:rsidRPr="00247114">
        <w:rPr>
          <w:rFonts w:ascii="Courier New" w:eastAsia="Times New Roman" w:hAnsi="Courier New" w:cs="Courier New"/>
          <w:sz w:val="20"/>
          <w:szCs w:val="20"/>
          <w:lang w:val="es-ES_tradnl" w:eastAsia="es-ES"/>
        </w:rPr>
        <w:t>Requieren:</w:t>
      </w:r>
    </w:p>
    <w:p w:rsidR="007719C5" w:rsidRPr="00247114" w:rsidRDefault="007719C5" w:rsidP="007719C5">
      <w:pPr>
        <w:spacing w:after="0" w:line="240" w:lineRule="auto"/>
        <w:jc w:val="both"/>
        <w:rPr>
          <w:rFonts w:ascii="Courier New" w:eastAsia="Times New Roman" w:hAnsi="Courier New" w:cs="Courier New"/>
          <w:b/>
          <w:sz w:val="20"/>
          <w:szCs w:val="20"/>
          <w:lang w:val="es-ES_tradnl" w:eastAsia="es-ES"/>
        </w:rPr>
      </w:pPr>
    </w:p>
    <w:p w:rsidR="007719C5" w:rsidRPr="00247114" w:rsidRDefault="007719C5" w:rsidP="00771403">
      <w:pPr>
        <w:spacing w:after="0" w:line="240" w:lineRule="auto"/>
        <w:jc w:val="both"/>
        <w:rPr>
          <w:rFonts w:ascii="Courier New" w:eastAsia="Times New Roman" w:hAnsi="Courier New" w:cs="Courier New"/>
          <w:sz w:val="20"/>
          <w:szCs w:val="20"/>
          <w:lang w:val="es-ES_tradnl" w:eastAsia="es-ES"/>
        </w:rPr>
      </w:pPr>
    </w:p>
    <w:p w:rsidR="00771403" w:rsidRPr="00247114" w:rsidRDefault="007719C5" w:rsidP="00730273">
      <w:pPr>
        <w:spacing w:after="0" w:line="240" w:lineRule="auto"/>
        <w:ind w:left="708"/>
        <w:jc w:val="both"/>
        <w:rPr>
          <w:rFonts w:ascii="Courier New" w:eastAsia="Times New Roman" w:hAnsi="Courier New" w:cs="Courier New"/>
          <w:sz w:val="20"/>
          <w:szCs w:val="20"/>
          <w:lang w:val="es-ES_tradnl" w:eastAsia="es-ES"/>
        </w:rPr>
      </w:pPr>
      <w:r w:rsidRPr="00247114">
        <w:rPr>
          <w:rFonts w:ascii="Courier New" w:eastAsia="Times New Roman" w:hAnsi="Courier New" w:cs="Courier New"/>
          <w:b/>
          <w:sz w:val="20"/>
          <w:szCs w:val="20"/>
          <w:lang w:val="es-ES_tradnl" w:eastAsia="es-ES"/>
        </w:rPr>
        <w:t>Autorización del Banco de España</w:t>
      </w:r>
      <w:r w:rsidRPr="00247114">
        <w:rPr>
          <w:rFonts w:ascii="Courier New" w:eastAsia="Times New Roman" w:hAnsi="Courier New" w:cs="Courier New"/>
          <w:b/>
          <w:sz w:val="20"/>
          <w:szCs w:val="20"/>
          <w:lang w:eastAsia="es-ES"/>
        </w:rPr>
        <w:t xml:space="preserve">  </w:t>
      </w:r>
      <w:r w:rsidRPr="00247114">
        <w:rPr>
          <w:rFonts w:ascii="Courier New" w:eastAsia="Times New Roman" w:hAnsi="Courier New" w:cs="Courier New"/>
          <w:b/>
          <w:sz w:val="20"/>
          <w:szCs w:val="20"/>
          <w:lang w:val="es-ES_tradnl" w:eastAsia="es-ES"/>
        </w:rPr>
        <w:t>previa elevación al Banco Central Europeo</w:t>
      </w:r>
      <w:r w:rsidRPr="00247114">
        <w:rPr>
          <w:rFonts w:ascii="Courier New" w:eastAsia="Times New Roman" w:hAnsi="Courier New" w:cs="Courier New"/>
          <w:sz w:val="20"/>
          <w:szCs w:val="20"/>
          <w:lang w:val="es-ES_tradnl" w:eastAsia="es-ES"/>
        </w:rPr>
        <w:t xml:space="preserve"> de la propuesta de autorización</w:t>
      </w:r>
      <w:r w:rsidR="00771403" w:rsidRPr="00247114">
        <w:rPr>
          <w:rFonts w:ascii="Courier New" w:eastAsia="Times New Roman" w:hAnsi="Courier New" w:cs="Courier New"/>
          <w:sz w:val="20"/>
          <w:szCs w:val="20"/>
          <w:lang w:val="es-ES_tradnl" w:eastAsia="es-ES"/>
        </w:rPr>
        <w:t xml:space="preserve"> que le elevará el Banco de España,  previo informe a su vez del Servicio Ejecutivo de la Comisión de Prevención del Blanqueo de Capitales e Infracciones Monetarias, la Comisión Nacional del Mercado de Valores y la Dirección General de Seguros y Fondos de Pensiones, en los aspectos de su competencia. </w:t>
      </w:r>
    </w:p>
    <w:p w:rsidR="00771403" w:rsidRPr="00247114" w:rsidRDefault="00771403" w:rsidP="00730273">
      <w:pPr>
        <w:spacing w:after="0" w:line="240" w:lineRule="auto"/>
        <w:ind w:left="708"/>
        <w:jc w:val="both"/>
        <w:rPr>
          <w:rFonts w:ascii="Courier New" w:eastAsia="Times New Roman" w:hAnsi="Courier New" w:cs="Courier New"/>
          <w:sz w:val="20"/>
          <w:szCs w:val="20"/>
          <w:lang w:val="es-ES_tradnl" w:eastAsia="es-ES"/>
        </w:rPr>
      </w:pPr>
    </w:p>
    <w:p w:rsidR="00771403" w:rsidRPr="00247114" w:rsidRDefault="007719C5" w:rsidP="00730273">
      <w:pPr>
        <w:spacing w:after="0" w:line="240" w:lineRule="auto"/>
        <w:ind w:left="708"/>
        <w:jc w:val="both"/>
        <w:rPr>
          <w:rFonts w:ascii="Courier New" w:eastAsia="Times New Roman" w:hAnsi="Courier New" w:cs="Courier New"/>
          <w:sz w:val="20"/>
          <w:szCs w:val="20"/>
          <w:lang w:val="es-ES_tradnl" w:eastAsia="es-ES"/>
        </w:rPr>
      </w:pPr>
      <w:r w:rsidRPr="00247114">
        <w:rPr>
          <w:rFonts w:ascii="Courier New" w:eastAsia="Times New Roman" w:hAnsi="Courier New" w:cs="Courier New"/>
          <w:sz w:val="20"/>
          <w:szCs w:val="20"/>
          <w:lang w:val="es-ES_tradnl" w:eastAsia="es-ES"/>
        </w:rPr>
        <w:t xml:space="preserve">Obtenida la autorización y tras su constitución e inscripción en el Registro Mercantil, que debe de hacerse en el plazo de 1 año desde la autorización, los bancos deberán quedar </w:t>
      </w:r>
      <w:r w:rsidRPr="00247114">
        <w:rPr>
          <w:rFonts w:ascii="Courier New" w:eastAsia="Times New Roman" w:hAnsi="Courier New" w:cs="Courier New"/>
          <w:b/>
          <w:sz w:val="20"/>
          <w:szCs w:val="20"/>
          <w:lang w:val="es-ES_tradnl" w:eastAsia="es-ES"/>
        </w:rPr>
        <w:t>inscritos en el Registro de entidades de crédito del Banco de España</w:t>
      </w:r>
      <w:r w:rsidRPr="00247114">
        <w:rPr>
          <w:rFonts w:ascii="Courier New" w:eastAsia="Times New Roman" w:hAnsi="Courier New" w:cs="Courier New"/>
          <w:sz w:val="20"/>
          <w:szCs w:val="20"/>
          <w:lang w:val="es-ES_tradnl" w:eastAsia="es-ES"/>
        </w:rPr>
        <w:t xml:space="preserve"> </w:t>
      </w:r>
      <w:r w:rsidR="00730273" w:rsidRPr="00247114">
        <w:rPr>
          <w:rFonts w:ascii="Courier New" w:eastAsia="Times New Roman" w:hAnsi="Courier New" w:cs="Courier New"/>
          <w:sz w:val="20"/>
          <w:szCs w:val="20"/>
          <w:lang w:val="es-ES_tradnl" w:eastAsia="es-ES"/>
        </w:rPr>
        <w:t>(lo que será objeto de publicación en el «BOE »)</w:t>
      </w:r>
      <w:r w:rsidR="00771403" w:rsidRPr="00247114">
        <w:rPr>
          <w:rFonts w:ascii="Courier New" w:eastAsia="Times New Roman" w:hAnsi="Courier New" w:cs="Courier New"/>
          <w:sz w:val="20"/>
          <w:szCs w:val="20"/>
          <w:lang w:val="es-ES_tradnl" w:eastAsia="es-ES"/>
        </w:rPr>
        <w:t xml:space="preserve"> y dar inicio a sus operaciones. En otro caso, se declarará la caducidad de la autorización.</w:t>
      </w:r>
    </w:p>
    <w:p w:rsidR="00771403" w:rsidRPr="00247114" w:rsidRDefault="00771403" w:rsidP="00771403">
      <w:pPr>
        <w:spacing w:after="0" w:line="240" w:lineRule="auto"/>
        <w:jc w:val="both"/>
        <w:rPr>
          <w:rFonts w:ascii="Courier New" w:eastAsia="Times New Roman" w:hAnsi="Courier New" w:cs="Courier New"/>
          <w:sz w:val="20"/>
          <w:szCs w:val="20"/>
          <w:lang w:val="es-ES_tradnl" w:eastAsia="es-ES"/>
        </w:rPr>
      </w:pPr>
    </w:p>
    <w:p w:rsidR="00771403" w:rsidRPr="00247114" w:rsidRDefault="00730273" w:rsidP="00730273">
      <w:pPr>
        <w:shd w:val="clear" w:color="auto" w:fill="FFFFFF"/>
        <w:spacing w:before="180" w:after="180" w:line="240" w:lineRule="auto"/>
        <w:jc w:val="both"/>
        <w:rPr>
          <w:rFonts w:ascii="Courier New" w:eastAsia="Times New Roman" w:hAnsi="Courier New" w:cs="Courier New"/>
          <w:color w:val="333333"/>
          <w:sz w:val="20"/>
          <w:szCs w:val="20"/>
          <w:lang w:eastAsia="es-ES"/>
        </w:rPr>
      </w:pPr>
      <w:r w:rsidRPr="00247114">
        <w:rPr>
          <w:rFonts w:ascii="Courier New" w:eastAsia="Times New Roman" w:hAnsi="Courier New" w:cs="Courier New"/>
          <w:color w:val="333333"/>
          <w:sz w:val="20"/>
          <w:szCs w:val="20"/>
          <w:lang w:eastAsia="es-ES"/>
        </w:rPr>
        <w:t>R</w:t>
      </w:r>
      <w:r w:rsidR="00771403" w:rsidRPr="00247114">
        <w:rPr>
          <w:rFonts w:ascii="Courier New" w:eastAsia="Times New Roman" w:hAnsi="Courier New" w:cs="Courier New"/>
          <w:color w:val="333333"/>
          <w:sz w:val="20"/>
          <w:szCs w:val="20"/>
          <w:lang w:eastAsia="es-ES"/>
        </w:rPr>
        <w:t>equisitos necesarios para ejercer la actividad:</w:t>
      </w: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ab/>
      </w:r>
    </w:p>
    <w:p w:rsidR="00771403" w:rsidRPr="00E67658" w:rsidRDefault="00771403" w:rsidP="00730273">
      <w:pPr>
        <w:pStyle w:val="Prrafodelista"/>
        <w:numPr>
          <w:ilvl w:val="0"/>
          <w:numId w:val="6"/>
        </w:numPr>
        <w:spacing w:after="0" w:line="240" w:lineRule="auto"/>
        <w:jc w:val="both"/>
        <w:rPr>
          <w:rFonts w:ascii="Courier New" w:eastAsia="Times New Roman" w:hAnsi="Courier New"/>
          <w:sz w:val="20"/>
          <w:szCs w:val="20"/>
          <w:lang w:val="es-ES_tradnl" w:eastAsia="es-ES"/>
        </w:rPr>
      </w:pPr>
      <w:r w:rsidRPr="00730273">
        <w:rPr>
          <w:rFonts w:ascii="Courier New" w:eastAsia="Times New Roman" w:hAnsi="Courier New"/>
          <w:b/>
          <w:sz w:val="20"/>
          <w:szCs w:val="20"/>
          <w:lang w:val="es-ES_tradnl" w:eastAsia="es-ES"/>
        </w:rPr>
        <w:t>Forma</w:t>
      </w:r>
      <w:r w:rsidRPr="00730273">
        <w:rPr>
          <w:rFonts w:ascii="Courier New" w:eastAsia="Times New Roman" w:hAnsi="Courier New"/>
          <w:sz w:val="20"/>
          <w:szCs w:val="20"/>
          <w:lang w:val="es-ES_tradnl" w:eastAsia="es-ES"/>
        </w:rPr>
        <w:t xml:space="preserve">. Deberán adoptar </w:t>
      </w:r>
      <w:r w:rsidRPr="00E67658">
        <w:rPr>
          <w:rFonts w:ascii="Courier New" w:eastAsia="Times New Roman" w:hAnsi="Courier New"/>
          <w:sz w:val="20"/>
          <w:szCs w:val="20"/>
          <w:lang w:val="es-ES_tradnl" w:eastAsia="es-ES"/>
        </w:rPr>
        <w:t>necesariamente la forma de S.A, creada por el procedimiento de fundación simultánea y con duración indefinida.</w:t>
      </w:r>
    </w:p>
    <w:p w:rsidR="00771403" w:rsidRPr="00E67658" w:rsidRDefault="00771403" w:rsidP="00730273">
      <w:pPr>
        <w:spacing w:after="0" w:line="240" w:lineRule="auto"/>
        <w:ind w:firstLine="709"/>
        <w:jc w:val="both"/>
        <w:rPr>
          <w:rFonts w:ascii="Courier New" w:eastAsia="Times New Roman" w:hAnsi="Courier New"/>
          <w:sz w:val="20"/>
          <w:szCs w:val="20"/>
          <w:lang w:val="es-ES_tradnl" w:eastAsia="es-ES"/>
        </w:rPr>
      </w:pPr>
    </w:p>
    <w:p w:rsidR="00771403" w:rsidRPr="00E67658" w:rsidRDefault="00771403" w:rsidP="00730273">
      <w:pPr>
        <w:pStyle w:val="Prrafodelista"/>
        <w:numPr>
          <w:ilvl w:val="0"/>
          <w:numId w:val="6"/>
        </w:numPr>
        <w:spacing w:after="0" w:line="240" w:lineRule="auto"/>
        <w:jc w:val="both"/>
        <w:rPr>
          <w:rFonts w:ascii="Courier New" w:eastAsia="Times New Roman" w:hAnsi="Courier New"/>
          <w:sz w:val="20"/>
          <w:szCs w:val="20"/>
          <w:lang w:val="es-ES_tradnl" w:eastAsia="es-ES"/>
        </w:rPr>
      </w:pPr>
      <w:r w:rsidRPr="00E67658">
        <w:rPr>
          <w:rFonts w:ascii="Courier New" w:eastAsia="Times New Roman" w:hAnsi="Courier New"/>
          <w:b/>
          <w:sz w:val="20"/>
          <w:szCs w:val="20"/>
          <w:lang w:val="es-ES_tradnl" w:eastAsia="es-ES"/>
        </w:rPr>
        <w:t>Objeto social</w:t>
      </w:r>
      <w:r w:rsidRPr="00E67658">
        <w:rPr>
          <w:rFonts w:ascii="Courier New" w:eastAsia="Times New Roman" w:hAnsi="Courier New"/>
          <w:sz w:val="20"/>
          <w:szCs w:val="20"/>
          <w:lang w:val="es-ES_tradnl" w:eastAsia="es-ES"/>
        </w:rPr>
        <w:t>. Limitado a las actividades de una entidad de crédito.</w:t>
      </w:r>
    </w:p>
    <w:p w:rsidR="00771403" w:rsidRPr="00E67658" w:rsidRDefault="00771403" w:rsidP="00730273">
      <w:pPr>
        <w:spacing w:after="0" w:line="240" w:lineRule="auto"/>
        <w:jc w:val="both"/>
        <w:rPr>
          <w:rFonts w:ascii="Courier New" w:eastAsia="Times New Roman" w:hAnsi="Courier New"/>
          <w:sz w:val="20"/>
          <w:szCs w:val="20"/>
          <w:lang w:val="es-ES_tradnl" w:eastAsia="es-ES"/>
        </w:rPr>
      </w:pPr>
    </w:p>
    <w:p w:rsidR="00771403" w:rsidRPr="00E67658" w:rsidRDefault="00771403" w:rsidP="00730273">
      <w:pPr>
        <w:pStyle w:val="Prrafodelista"/>
        <w:numPr>
          <w:ilvl w:val="0"/>
          <w:numId w:val="6"/>
        </w:numPr>
        <w:spacing w:after="0" w:line="240" w:lineRule="auto"/>
        <w:jc w:val="both"/>
        <w:rPr>
          <w:rFonts w:ascii="Courier New" w:eastAsia="Times New Roman" w:hAnsi="Courier New"/>
          <w:sz w:val="20"/>
          <w:szCs w:val="20"/>
          <w:lang w:val="es-ES_tradnl" w:eastAsia="es-ES"/>
        </w:rPr>
      </w:pPr>
      <w:r w:rsidRPr="00E67658">
        <w:rPr>
          <w:rFonts w:ascii="Courier New" w:eastAsia="Times New Roman" w:hAnsi="Courier New"/>
          <w:b/>
          <w:sz w:val="20"/>
          <w:szCs w:val="20"/>
          <w:lang w:val="es-ES_tradnl" w:eastAsia="es-ES"/>
        </w:rPr>
        <w:t>Capital</w:t>
      </w:r>
      <w:r w:rsidRPr="00E67658">
        <w:rPr>
          <w:rFonts w:ascii="Courier New" w:eastAsia="Times New Roman" w:hAnsi="Courier New"/>
          <w:sz w:val="20"/>
          <w:szCs w:val="20"/>
          <w:lang w:val="es-ES_tradnl" w:eastAsia="es-ES"/>
        </w:rPr>
        <w:t>. Ha de ser como mínimo de 18 millones de euros desembolsado íntegramente en efectivo.</w:t>
      </w:r>
    </w:p>
    <w:p w:rsidR="00771403" w:rsidRPr="00E67658" w:rsidRDefault="00771403" w:rsidP="00730273">
      <w:pPr>
        <w:spacing w:after="0" w:line="240" w:lineRule="auto"/>
        <w:ind w:firstLine="709"/>
        <w:jc w:val="both"/>
        <w:rPr>
          <w:rFonts w:ascii="Courier New" w:eastAsia="Times New Roman" w:hAnsi="Courier New"/>
          <w:sz w:val="20"/>
          <w:szCs w:val="20"/>
          <w:lang w:val="es-ES_tradnl" w:eastAsia="es-ES"/>
        </w:rPr>
      </w:pPr>
    </w:p>
    <w:p w:rsidR="00771403" w:rsidRPr="00E67658" w:rsidRDefault="00771403" w:rsidP="00730273">
      <w:pPr>
        <w:pStyle w:val="Prrafodelista"/>
        <w:numPr>
          <w:ilvl w:val="0"/>
          <w:numId w:val="6"/>
        </w:numPr>
        <w:spacing w:after="0" w:line="240" w:lineRule="auto"/>
        <w:jc w:val="both"/>
        <w:rPr>
          <w:rFonts w:ascii="Courier New" w:eastAsia="Times New Roman" w:hAnsi="Courier New"/>
          <w:sz w:val="20"/>
          <w:szCs w:val="20"/>
          <w:lang w:val="es-ES_tradnl" w:eastAsia="es-ES"/>
        </w:rPr>
      </w:pPr>
      <w:r w:rsidRPr="00E67658">
        <w:rPr>
          <w:rFonts w:ascii="Courier New" w:eastAsia="Times New Roman" w:hAnsi="Courier New"/>
          <w:b/>
          <w:sz w:val="20"/>
          <w:szCs w:val="20"/>
          <w:lang w:val="es-ES_tradnl" w:eastAsia="es-ES"/>
        </w:rPr>
        <w:t>Acciones.</w:t>
      </w:r>
      <w:r w:rsidRPr="00E67658">
        <w:rPr>
          <w:rFonts w:ascii="Courier New" w:eastAsia="Times New Roman" w:hAnsi="Courier New"/>
          <w:sz w:val="20"/>
          <w:szCs w:val="20"/>
          <w:lang w:val="es-ES_tradnl" w:eastAsia="es-ES"/>
        </w:rPr>
        <w:t xml:space="preserve"> Han de ser nominativas, sin que se admitan las ventajas o bonos de fundador. </w:t>
      </w:r>
    </w:p>
    <w:p w:rsidR="00771403" w:rsidRPr="00771403" w:rsidRDefault="00771403" w:rsidP="00730273">
      <w:pPr>
        <w:spacing w:after="0" w:line="240" w:lineRule="auto"/>
        <w:ind w:firstLine="709"/>
        <w:jc w:val="both"/>
        <w:rPr>
          <w:rFonts w:ascii="Courier New" w:eastAsia="Times New Roman" w:hAnsi="Courier New"/>
          <w:sz w:val="20"/>
          <w:szCs w:val="20"/>
          <w:lang w:val="es-ES_tradnl" w:eastAsia="es-ES"/>
        </w:rPr>
      </w:pPr>
    </w:p>
    <w:p w:rsidR="00771403" w:rsidRPr="00730273" w:rsidRDefault="00771403" w:rsidP="00730273">
      <w:pPr>
        <w:pStyle w:val="Prrafodelista"/>
        <w:numPr>
          <w:ilvl w:val="0"/>
          <w:numId w:val="6"/>
        </w:numPr>
        <w:spacing w:after="0" w:line="240" w:lineRule="auto"/>
        <w:jc w:val="both"/>
        <w:rPr>
          <w:rFonts w:ascii="Courier New" w:eastAsia="Times New Roman" w:hAnsi="Courier New"/>
          <w:sz w:val="20"/>
          <w:szCs w:val="20"/>
          <w:lang w:val="es-ES_tradnl" w:eastAsia="es-ES"/>
        </w:rPr>
      </w:pPr>
      <w:r w:rsidRPr="00730273">
        <w:rPr>
          <w:rFonts w:ascii="Courier New" w:eastAsia="Times New Roman" w:hAnsi="Courier New"/>
          <w:b/>
          <w:sz w:val="20"/>
          <w:szCs w:val="20"/>
          <w:lang w:val="es-ES_tradnl" w:eastAsia="es-ES"/>
        </w:rPr>
        <w:t xml:space="preserve">Administración. </w:t>
      </w:r>
      <w:r w:rsidRPr="00730273">
        <w:rPr>
          <w:rFonts w:ascii="Courier New" w:eastAsia="Times New Roman" w:hAnsi="Courier New"/>
          <w:sz w:val="20"/>
          <w:szCs w:val="20"/>
          <w:lang w:val="es-ES_tradnl" w:eastAsia="es-ES"/>
        </w:rPr>
        <w:t>Ha de contar con un Consejo de Administración formado por no menos de 5 miembros.</w:t>
      </w:r>
    </w:p>
    <w:p w:rsidR="00771403" w:rsidRPr="00771403" w:rsidRDefault="00771403" w:rsidP="00730273">
      <w:pPr>
        <w:spacing w:after="0" w:line="240" w:lineRule="auto"/>
        <w:jc w:val="both"/>
        <w:rPr>
          <w:rFonts w:ascii="Courier New" w:eastAsia="Times New Roman" w:hAnsi="Courier New"/>
          <w:sz w:val="20"/>
          <w:szCs w:val="20"/>
          <w:lang w:val="es-ES_tradnl" w:eastAsia="es-ES"/>
        </w:rPr>
      </w:pPr>
    </w:p>
    <w:p w:rsidR="00771403" w:rsidRPr="00730273" w:rsidRDefault="00771403" w:rsidP="00730273">
      <w:pPr>
        <w:pStyle w:val="Prrafodelista"/>
        <w:spacing w:after="0" w:line="240" w:lineRule="auto"/>
        <w:ind w:left="1416"/>
        <w:jc w:val="both"/>
        <w:rPr>
          <w:rFonts w:ascii="Courier New" w:eastAsia="Times New Roman" w:hAnsi="Courier New"/>
          <w:sz w:val="18"/>
          <w:szCs w:val="20"/>
          <w:lang w:val="es-ES_tradnl" w:eastAsia="es-ES"/>
        </w:rPr>
      </w:pPr>
      <w:r w:rsidRPr="00730273">
        <w:rPr>
          <w:rFonts w:ascii="Courier New" w:eastAsia="Times New Roman" w:hAnsi="Courier New"/>
          <w:sz w:val="20"/>
          <w:szCs w:val="20"/>
          <w:lang w:val="es-ES_tradnl" w:eastAsia="es-ES"/>
        </w:rPr>
        <w:lastRenderedPageBreak/>
        <w:t xml:space="preserve">. </w:t>
      </w:r>
      <w:r w:rsidRPr="00730273">
        <w:rPr>
          <w:rFonts w:ascii="Courier New" w:eastAsia="Times New Roman" w:hAnsi="Courier New"/>
          <w:sz w:val="18"/>
          <w:szCs w:val="20"/>
          <w:lang w:val="es-ES_tradnl" w:eastAsia="es-ES"/>
        </w:rPr>
        <w:t xml:space="preserve">Los miembros del consejo de administración, los directores generales y otros puestos clave deberán cumplir los requisitos de </w:t>
      </w:r>
      <w:r w:rsidRPr="00730273">
        <w:rPr>
          <w:rFonts w:ascii="Courier New" w:eastAsia="Times New Roman" w:hAnsi="Courier New"/>
          <w:sz w:val="18"/>
          <w:szCs w:val="20"/>
          <w:u w:val="single"/>
          <w:lang w:val="es-ES_tradnl" w:eastAsia="es-ES"/>
        </w:rPr>
        <w:t>idoneidad</w:t>
      </w:r>
      <w:r w:rsidRPr="00730273">
        <w:rPr>
          <w:rFonts w:ascii="Courier New" w:eastAsia="Times New Roman" w:hAnsi="Courier New"/>
          <w:sz w:val="18"/>
          <w:szCs w:val="20"/>
          <w:lang w:val="es-ES_tradnl" w:eastAsia="es-ES"/>
        </w:rPr>
        <w:t xml:space="preserve"> previstos en el cap</w:t>
      </w:r>
      <w:r w:rsidR="00FA53F8">
        <w:rPr>
          <w:rFonts w:ascii="Courier New" w:eastAsia="Times New Roman" w:hAnsi="Courier New"/>
          <w:sz w:val="18"/>
          <w:szCs w:val="20"/>
          <w:lang w:val="es-ES_tradnl" w:eastAsia="es-ES"/>
        </w:rPr>
        <w:t>í</w:t>
      </w:r>
      <w:r w:rsidRPr="00730273">
        <w:rPr>
          <w:rFonts w:ascii="Courier New" w:eastAsia="Times New Roman" w:hAnsi="Courier New"/>
          <w:sz w:val="18"/>
          <w:szCs w:val="20"/>
          <w:lang w:val="es-ES_tradnl" w:eastAsia="es-ES"/>
        </w:rPr>
        <w:t xml:space="preserve">tulo III de dicho RD 2015 (sobre “idoneidad, incompatibilidades y registro de altos cargos”). </w:t>
      </w:r>
    </w:p>
    <w:p w:rsidR="00771403" w:rsidRPr="00771403" w:rsidRDefault="00771403" w:rsidP="00730273">
      <w:pPr>
        <w:spacing w:after="0" w:line="240" w:lineRule="auto"/>
        <w:ind w:left="1056"/>
        <w:jc w:val="both"/>
        <w:rPr>
          <w:rFonts w:ascii="Courier New" w:eastAsia="Times New Roman" w:hAnsi="Courier New"/>
          <w:sz w:val="18"/>
          <w:szCs w:val="20"/>
          <w:lang w:val="es-ES_tradnl" w:eastAsia="es-ES"/>
        </w:rPr>
      </w:pPr>
    </w:p>
    <w:p w:rsidR="00771403" w:rsidRPr="00730273" w:rsidRDefault="00771403" w:rsidP="00730273">
      <w:pPr>
        <w:pStyle w:val="Prrafodelista"/>
        <w:spacing w:after="0" w:line="240" w:lineRule="auto"/>
        <w:ind w:left="1416"/>
        <w:jc w:val="both"/>
        <w:rPr>
          <w:rFonts w:ascii="Courier New" w:eastAsia="Times New Roman" w:hAnsi="Courier New"/>
          <w:sz w:val="18"/>
          <w:szCs w:val="20"/>
          <w:lang w:val="es-ES_tradnl" w:eastAsia="es-ES"/>
        </w:rPr>
      </w:pPr>
      <w:r w:rsidRPr="00730273">
        <w:rPr>
          <w:rFonts w:ascii="Courier New" w:eastAsia="Times New Roman" w:hAnsi="Courier New"/>
          <w:sz w:val="18"/>
          <w:szCs w:val="20"/>
          <w:lang w:val="es-ES_tradnl" w:eastAsia="es-ES"/>
        </w:rPr>
        <w:t xml:space="preserve">. Cosa distinta es que los </w:t>
      </w:r>
      <w:r w:rsidRPr="00730273">
        <w:rPr>
          <w:rFonts w:ascii="Courier New" w:eastAsia="Times New Roman" w:hAnsi="Courier New"/>
          <w:sz w:val="18"/>
          <w:szCs w:val="20"/>
          <w:u w:val="single"/>
          <w:lang w:val="es-ES_tradnl" w:eastAsia="es-ES"/>
        </w:rPr>
        <w:t>accionistas titulares de participaciones significativas</w:t>
      </w:r>
      <w:r w:rsidRPr="00730273">
        <w:rPr>
          <w:rFonts w:ascii="Courier New" w:eastAsia="Times New Roman" w:hAnsi="Courier New"/>
          <w:sz w:val="18"/>
          <w:szCs w:val="20"/>
          <w:lang w:val="es-ES_tradnl" w:eastAsia="es-ES"/>
        </w:rPr>
        <w:t xml:space="preserve"> deban asimismo ser considerados idóneos (en función de otros criterios, art 6 RD 2015). </w:t>
      </w:r>
    </w:p>
    <w:p w:rsidR="00771403" w:rsidRPr="00771403" w:rsidRDefault="00771403" w:rsidP="00730273">
      <w:pPr>
        <w:spacing w:after="0" w:line="240" w:lineRule="auto"/>
        <w:jc w:val="both"/>
        <w:rPr>
          <w:rFonts w:ascii="Courier New" w:eastAsia="Times New Roman" w:hAnsi="Courier New"/>
          <w:sz w:val="20"/>
          <w:szCs w:val="20"/>
          <w:lang w:val="es-ES_tradnl" w:eastAsia="es-ES"/>
        </w:rPr>
      </w:pPr>
    </w:p>
    <w:p w:rsidR="00771403" w:rsidRPr="00730273" w:rsidRDefault="00771403" w:rsidP="00730273">
      <w:pPr>
        <w:pStyle w:val="Prrafodelista"/>
        <w:numPr>
          <w:ilvl w:val="0"/>
          <w:numId w:val="6"/>
        </w:numPr>
        <w:spacing w:after="0" w:line="240" w:lineRule="auto"/>
        <w:jc w:val="both"/>
        <w:rPr>
          <w:rFonts w:ascii="Courier New" w:eastAsia="Times New Roman" w:hAnsi="Courier New"/>
          <w:sz w:val="20"/>
          <w:szCs w:val="20"/>
          <w:lang w:val="es-ES_tradnl" w:eastAsia="es-ES"/>
        </w:rPr>
      </w:pPr>
      <w:r w:rsidRPr="00730273">
        <w:rPr>
          <w:rFonts w:ascii="Courier New" w:eastAsia="Times New Roman" w:hAnsi="Courier New"/>
          <w:b/>
          <w:sz w:val="20"/>
          <w:szCs w:val="20"/>
          <w:lang w:val="es-ES_tradnl" w:eastAsia="es-ES"/>
        </w:rPr>
        <w:t>Otros requisitos</w:t>
      </w:r>
      <w:r w:rsidRPr="00730273">
        <w:rPr>
          <w:rFonts w:ascii="Courier New" w:eastAsia="Times New Roman" w:hAnsi="Courier New"/>
          <w:sz w:val="20"/>
          <w:szCs w:val="20"/>
          <w:lang w:val="es-ES_tradnl" w:eastAsia="es-ES"/>
        </w:rPr>
        <w:t xml:space="preserve">. Contar con una </w:t>
      </w:r>
      <w:r w:rsidRPr="00730273">
        <w:rPr>
          <w:rFonts w:ascii="Courier New" w:eastAsia="Times New Roman" w:hAnsi="Courier New"/>
          <w:sz w:val="20"/>
          <w:szCs w:val="20"/>
          <w:u w:val="single"/>
          <w:lang w:val="es-ES_tradnl" w:eastAsia="es-ES"/>
        </w:rPr>
        <w:t>adecuada organización</w:t>
      </w:r>
      <w:r w:rsidRPr="00730273">
        <w:rPr>
          <w:rFonts w:ascii="Courier New" w:eastAsia="Times New Roman" w:hAnsi="Courier New"/>
          <w:sz w:val="20"/>
          <w:szCs w:val="20"/>
          <w:lang w:val="es-ES_tradnl" w:eastAsia="es-ES"/>
        </w:rPr>
        <w:t xml:space="preserve"> administrativa y contable, así como con </w:t>
      </w:r>
      <w:r w:rsidRPr="00730273">
        <w:rPr>
          <w:rFonts w:ascii="Courier New" w:eastAsia="Times New Roman" w:hAnsi="Courier New"/>
          <w:sz w:val="20"/>
          <w:szCs w:val="20"/>
          <w:u w:val="single"/>
          <w:lang w:val="es-ES_tradnl" w:eastAsia="es-ES"/>
        </w:rPr>
        <w:t>procedimientos de control</w:t>
      </w:r>
      <w:r w:rsidRPr="00730273">
        <w:rPr>
          <w:rFonts w:ascii="Courier New" w:eastAsia="Times New Roman" w:hAnsi="Courier New"/>
          <w:sz w:val="20"/>
          <w:szCs w:val="20"/>
          <w:lang w:val="es-ES_tradnl" w:eastAsia="es-ES"/>
        </w:rPr>
        <w:t xml:space="preserve"> interno </w:t>
      </w:r>
      <w:r w:rsidRPr="00730273">
        <w:rPr>
          <w:rFonts w:ascii="Courier New" w:eastAsia="Times New Roman" w:hAnsi="Courier New"/>
          <w:sz w:val="16"/>
          <w:szCs w:val="20"/>
          <w:lang w:val="es-ES_tradnl" w:eastAsia="es-ES"/>
        </w:rPr>
        <w:t>(en especial, para prevenir</w:t>
      </w:r>
      <w:r w:rsidR="00755B75">
        <w:rPr>
          <w:rFonts w:ascii="Courier New" w:eastAsia="Times New Roman" w:hAnsi="Courier New"/>
          <w:sz w:val="16"/>
          <w:szCs w:val="20"/>
          <w:lang w:val="es-ES_tradnl" w:eastAsia="es-ES"/>
        </w:rPr>
        <w:t>/</w:t>
      </w:r>
      <w:r w:rsidRPr="00730273">
        <w:rPr>
          <w:rFonts w:ascii="Courier New" w:eastAsia="Times New Roman" w:hAnsi="Courier New"/>
          <w:sz w:val="16"/>
          <w:szCs w:val="20"/>
          <w:lang w:val="es-ES_tradnl" w:eastAsia="es-ES"/>
        </w:rPr>
        <w:t>impedir blanqueo de capitales)</w:t>
      </w:r>
      <w:r w:rsidRPr="00730273">
        <w:rPr>
          <w:rFonts w:ascii="Courier New" w:eastAsia="Times New Roman" w:hAnsi="Courier New"/>
          <w:sz w:val="20"/>
          <w:szCs w:val="20"/>
          <w:lang w:val="es-ES_tradnl" w:eastAsia="es-ES"/>
        </w:rPr>
        <w:t xml:space="preserve"> y tener su </w:t>
      </w:r>
      <w:r w:rsidRPr="00730273">
        <w:rPr>
          <w:rFonts w:ascii="Courier New" w:eastAsia="Times New Roman" w:hAnsi="Courier New"/>
          <w:sz w:val="20"/>
          <w:szCs w:val="20"/>
          <w:u w:val="single"/>
          <w:lang w:val="es-ES_tradnl" w:eastAsia="es-ES"/>
        </w:rPr>
        <w:t>domicilio social, así como su efectiva administración y dirección, en España</w:t>
      </w:r>
      <w:r w:rsidRPr="00730273">
        <w:rPr>
          <w:rFonts w:ascii="Courier New" w:eastAsia="Times New Roman" w:hAnsi="Courier New"/>
          <w:sz w:val="20"/>
          <w:szCs w:val="20"/>
          <w:lang w:val="es-ES_tradnl" w:eastAsia="es-ES"/>
        </w:rPr>
        <w:t>.</w:t>
      </w: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p>
    <w:p w:rsidR="00771403" w:rsidRDefault="00771403" w:rsidP="00771403">
      <w:pPr>
        <w:spacing w:after="0" w:line="240" w:lineRule="auto"/>
        <w:ind w:firstLine="709"/>
        <w:jc w:val="both"/>
        <w:rPr>
          <w:rFonts w:ascii="Courier New" w:eastAsia="Times New Roman" w:hAnsi="Courier New"/>
          <w:sz w:val="20"/>
          <w:szCs w:val="20"/>
          <w:lang w:val="es-ES_tradnl" w:eastAsia="es-ES"/>
        </w:rPr>
      </w:pPr>
    </w:p>
    <w:p w:rsidR="00F559F3" w:rsidRDefault="00771403" w:rsidP="0073027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La </w:t>
      </w:r>
      <w:r w:rsidRPr="00771403">
        <w:rPr>
          <w:rFonts w:ascii="Courier New" w:eastAsia="Times New Roman" w:hAnsi="Courier New"/>
          <w:b/>
          <w:sz w:val="20"/>
          <w:szCs w:val="20"/>
          <w:lang w:val="es-ES_tradnl" w:eastAsia="es-ES"/>
        </w:rPr>
        <w:t>MODIFICACIÓN DE ESTATUTOS</w:t>
      </w:r>
      <w:r w:rsidRPr="00771403">
        <w:rPr>
          <w:rFonts w:ascii="Courier New" w:eastAsia="Times New Roman" w:hAnsi="Courier New"/>
          <w:sz w:val="20"/>
          <w:szCs w:val="20"/>
          <w:lang w:val="es-ES_tradnl" w:eastAsia="es-ES"/>
        </w:rPr>
        <w:t xml:space="preserve"> está sujeta a</w:t>
      </w:r>
      <w:r w:rsidR="00730273">
        <w:rPr>
          <w:rFonts w:ascii="Courier New" w:eastAsia="Times New Roman" w:hAnsi="Courier New"/>
          <w:sz w:val="20"/>
          <w:szCs w:val="20"/>
          <w:lang w:val="es-ES_tradnl" w:eastAsia="es-ES"/>
        </w:rPr>
        <w:t xml:space="preserve"> autorización del Banco de España</w:t>
      </w:r>
      <w:r w:rsidR="00F559F3">
        <w:rPr>
          <w:rFonts w:ascii="Courier New" w:eastAsia="Times New Roman" w:hAnsi="Courier New"/>
          <w:sz w:val="20"/>
          <w:szCs w:val="20"/>
          <w:lang w:val="es-ES_tradnl" w:eastAsia="es-ES"/>
        </w:rPr>
        <w:t xml:space="preserve"> (que </w:t>
      </w:r>
      <w:r w:rsidR="00F559F3" w:rsidRPr="00247114">
        <w:rPr>
          <w:rFonts w:ascii="Courier New" w:eastAsia="Times New Roman" w:hAnsi="Courier New"/>
          <w:sz w:val="20"/>
          <w:szCs w:val="20"/>
          <w:lang w:val="es-ES_tradnl" w:eastAsia="es-ES"/>
        </w:rPr>
        <w:t>deberá resolver dentro de los dos meses siguientes a la recepción de la solicitud, transcurridos los cuales podrá entenderse estimada</w:t>
      </w:r>
      <w:r w:rsidR="00F559F3">
        <w:rPr>
          <w:rFonts w:ascii="Courier New" w:eastAsia="Times New Roman" w:hAnsi="Courier New"/>
          <w:sz w:val="20"/>
          <w:szCs w:val="20"/>
          <w:lang w:val="es-ES_tradnl" w:eastAsia="es-ES"/>
        </w:rPr>
        <w:t>)</w:t>
      </w:r>
      <w:r w:rsidRPr="00771403">
        <w:rPr>
          <w:rFonts w:ascii="Courier New" w:eastAsia="Times New Roman" w:hAnsi="Courier New"/>
          <w:sz w:val="20"/>
          <w:szCs w:val="20"/>
          <w:lang w:val="es-ES_tradnl" w:eastAsia="es-ES"/>
        </w:rPr>
        <w:t xml:space="preserve">. </w:t>
      </w:r>
    </w:p>
    <w:p w:rsidR="00F559F3" w:rsidRDefault="00F559F3" w:rsidP="00730273">
      <w:pPr>
        <w:spacing w:after="0" w:line="240" w:lineRule="auto"/>
        <w:jc w:val="both"/>
        <w:rPr>
          <w:rFonts w:ascii="Courier New" w:eastAsia="Times New Roman" w:hAnsi="Courier New"/>
          <w:sz w:val="20"/>
          <w:szCs w:val="20"/>
          <w:lang w:val="es-ES_tradnl" w:eastAsia="es-ES"/>
        </w:rPr>
      </w:pPr>
    </w:p>
    <w:p w:rsidR="00730273" w:rsidRPr="00247114" w:rsidRDefault="00771403" w:rsidP="00247114">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Por excepción </w:t>
      </w:r>
      <w:r w:rsidR="00730273" w:rsidRPr="00247114">
        <w:rPr>
          <w:rFonts w:ascii="Courier New" w:eastAsia="Times New Roman" w:hAnsi="Courier New"/>
          <w:sz w:val="20"/>
          <w:szCs w:val="20"/>
          <w:lang w:val="es-ES_tradnl" w:eastAsia="es-ES"/>
        </w:rPr>
        <w:t>N</w:t>
      </w:r>
      <w:r w:rsidR="00247114">
        <w:rPr>
          <w:rFonts w:ascii="Courier New" w:eastAsia="Times New Roman" w:hAnsi="Courier New"/>
          <w:sz w:val="20"/>
          <w:szCs w:val="20"/>
          <w:lang w:val="es-ES_tradnl" w:eastAsia="es-ES"/>
        </w:rPr>
        <w:t>O</w:t>
      </w:r>
      <w:r w:rsidR="00730273" w:rsidRPr="00247114">
        <w:rPr>
          <w:rFonts w:ascii="Courier New" w:eastAsia="Times New Roman" w:hAnsi="Courier New"/>
          <w:sz w:val="20"/>
          <w:szCs w:val="20"/>
          <w:lang w:val="es-ES_tradnl" w:eastAsia="es-ES"/>
        </w:rPr>
        <w:t xml:space="preserve"> requieren esa autorización: el cambio de domicilio social, el aumento de capital social, aquellas modificaciones que supongan la incorporación de preceptos legales de carácter imperativo, o las que previa consulta se consideren de poca importancia.</w:t>
      </w:r>
    </w:p>
    <w:p w:rsidR="00730273" w:rsidRPr="00247114" w:rsidRDefault="00730273" w:rsidP="00730273">
      <w:pPr>
        <w:spacing w:after="0" w:line="240" w:lineRule="auto"/>
        <w:jc w:val="both"/>
        <w:rPr>
          <w:rFonts w:ascii="Courier New" w:eastAsia="Times New Roman" w:hAnsi="Courier New"/>
          <w:sz w:val="20"/>
          <w:szCs w:val="20"/>
          <w:lang w:val="es-ES_tradnl" w:eastAsia="es-ES"/>
        </w:rPr>
      </w:pPr>
    </w:p>
    <w:p w:rsidR="00F559F3" w:rsidRDefault="00771403" w:rsidP="0073027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Se regula por último</w:t>
      </w:r>
      <w:r w:rsidR="00F559F3">
        <w:rPr>
          <w:rFonts w:ascii="Courier New" w:eastAsia="Times New Roman" w:hAnsi="Courier New"/>
          <w:sz w:val="20"/>
          <w:szCs w:val="20"/>
          <w:lang w:val="es-ES_tradnl" w:eastAsia="es-ES"/>
        </w:rPr>
        <w:t>:</w:t>
      </w:r>
    </w:p>
    <w:p w:rsidR="00F559F3" w:rsidRDefault="00F559F3" w:rsidP="00730273">
      <w:pPr>
        <w:spacing w:after="0" w:line="240" w:lineRule="auto"/>
        <w:jc w:val="both"/>
        <w:rPr>
          <w:rFonts w:ascii="Courier New" w:eastAsia="Times New Roman" w:hAnsi="Courier New"/>
          <w:sz w:val="20"/>
          <w:szCs w:val="20"/>
          <w:lang w:val="es-ES_tradnl" w:eastAsia="es-ES"/>
        </w:rPr>
      </w:pPr>
    </w:p>
    <w:p w:rsidR="00771403" w:rsidRPr="00771403" w:rsidRDefault="00F559F3" w:rsidP="00247114">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S</w:t>
      </w:r>
      <w:r w:rsidR="00771403" w:rsidRPr="00771403">
        <w:rPr>
          <w:rFonts w:ascii="Courier New" w:eastAsia="Times New Roman" w:hAnsi="Courier New"/>
          <w:sz w:val="20"/>
          <w:szCs w:val="20"/>
          <w:lang w:val="es-ES_tradnl" w:eastAsia="es-ES"/>
        </w:rPr>
        <w:t xml:space="preserve">u </w:t>
      </w:r>
      <w:r w:rsidR="00771403" w:rsidRPr="00771403">
        <w:rPr>
          <w:rFonts w:ascii="Courier New" w:eastAsia="Times New Roman" w:hAnsi="Courier New"/>
          <w:b/>
          <w:sz w:val="20"/>
          <w:szCs w:val="20"/>
          <w:lang w:val="es-ES_tradnl" w:eastAsia="es-ES"/>
        </w:rPr>
        <w:t>ACTUACIÓN TRANSFRONTERIZA</w:t>
      </w:r>
      <w:r w:rsidR="00771403" w:rsidRPr="00771403">
        <w:rPr>
          <w:rFonts w:ascii="Courier New" w:eastAsia="Times New Roman" w:hAnsi="Courier New"/>
          <w:sz w:val="20"/>
          <w:szCs w:val="20"/>
          <w:lang w:val="es-ES_tradnl" w:eastAsia="es-ES"/>
        </w:rPr>
        <w:t xml:space="preserve">. También sus </w:t>
      </w:r>
      <w:r w:rsidR="00771403" w:rsidRPr="00771403">
        <w:rPr>
          <w:rFonts w:ascii="Courier New" w:eastAsia="Times New Roman" w:hAnsi="Courier New"/>
          <w:b/>
          <w:sz w:val="20"/>
          <w:szCs w:val="20"/>
          <w:lang w:val="es-ES_tradnl" w:eastAsia="es-ES"/>
        </w:rPr>
        <w:t>OFICINAS, AGENTES Y DELEGACIÓN DE FUNCIONES.</w:t>
      </w:r>
    </w:p>
    <w:p w:rsidR="00771403" w:rsidRDefault="00771403" w:rsidP="00247114">
      <w:pPr>
        <w:spacing w:after="0" w:line="240" w:lineRule="auto"/>
        <w:ind w:left="708"/>
        <w:jc w:val="both"/>
        <w:rPr>
          <w:rFonts w:ascii="Courier New" w:eastAsia="Times New Roman" w:hAnsi="Courier New"/>
          <w:sz w:val="20"/>
          <w:szCs w:val="20"/>
          <w:lang w:val="es-ES_tradnl" w:eastAsia="es-ES"/>
        </w:rPr>
      </w:pPr>
    </w:p>
    <w:p w:rsidR="00730273" w:rsidRPr="00247114" w:rsidRDefault="00F559F3" w:rsidP="00247114">
      <w:pPr>
        <w:spacing w:after="0" w:line="240" w:lineRule="auto"/>
        <w:ind w:left="708"/>
        <w:jc w:val="both"/>
        <w:rPr>
          <w:rFonts w:ascii="Courier New" w:eastAsia="Times New Roman" w:hAnsi="Courier New"/>
          <w:sz w:val="20"/>
          <w:szCs w:val="20"/>
          <w:lang w:val="es-ES_tradnl" w:eastAsia="es-ES"/>
        </w:rPr>
      </w:pPr>
      <w:r w:rsidRPr="00247114">
        <w:rPr>
          <w:rFonts w:ascii="Courier New" w:eastAsia="Times New Roman" w:hAnsi="Courier New"/>
          <w:b/>
          <w:sz w:val="20"/>
          <w:szCs w:val="20"/>
          <w:lang w:val="es-ES_tradnl" w:eastAsia="es-ES"/>
        </w:rPr>
        <w:t>Sus</w:t>
      </w:r>
      <w:r w:rsidR="00730273" w:rsidRPr="00247114">
        <w:rPr>
          <w:rFonts w:ascii="Courier New" w:eastAsia="Times New Roman" w:hAnsi="Courier New"/>
          <w:sz w:val="20"/>
          <w:szCs w:val="20"/>
          <w:lang w:val="es-ES_tradnl" w:eastAsia="es-ES"/>
        </w:rPr>
        <w:t xml:space="preserve"> </w:t>
      </w:r>
      <w:r w:rsidR="00730273" w:rsidRPr="00247114">
        <w:rPr>
          <w:rFonts w:ascii="Courier New" w:eastAsia="Times New Roman" w:hAnsi="Courier New"/>
          <w:b/>
          <w:sz w:val="20"/>
          <w:szCs w:val="20"/>
          <w:lang w:val="es-ES_tradnl" w:eastAsia="es-ES"/>
        </w:rPr>
        <w:t xml:space="preserve">MODIFICACIONES ESTRUCTURALES </w:t>
      </w:r>
      <w:r w:rsidR="00730273" w:rsidRPr="00247114">
        <w:rPr>
          <w:rFonts w:ascii="Courier New" w:eastAsia="Times New Roman" w:hAnsi="Courier New"/>
          <w:sz w:val="20"/>
          <w:szCs w:val="20"/>
          <w:lang w:val="es-ES_tradnl" w:eastAsia="es-ES"/>
        </w:rPr>
        <w:t>(fusión, escisión o cesión global de activos o pasivos)</w:t>
      </w:r>
      <w:r w:rsidRPr="00247114">
        <w:rPr>
          <w:rFonts w:ascii="Courier New" w:eastAsia="Times New Roman" w:hAnsi="Courier New"/>
          <w:sz w:val="20"/>
          <w:szCs w:val="20"/>
          <w:lang w:val="es-ES_tradnl" w:eastAsia="es-ES"/>
        </w:rPr>
        <w:t>:</w:t>
      </w:r>
      <w:r w:rsidR="00730273" w:rsidRPr="00247114">
        <w:rPr>
          <w:rFonts w:ascii="Courier New" w:eastAsia="Times New Roman" w:hAnsi="Courier New"/>
          <w:sz w:val="20"/>
          <w:szCs w:val="20"/>
          <w:lang w:val="es-ES_tradnl" w:eastAsia="es-ES"/>
        </w:rPr>
        <w:t xml:space="preserve"> requiere</w:t>
      </w:r>
      <w:r w:rsidRPr="00247114">
        <w:rPr>
          <w:rFonts w:ascii="Courier New" w:eastAsia="Times New Roman" w:hAnsi="Courier New"/>
          <w:sz w:val="20"/>
          <w:szCs w:val="20"/>
          <w:lang w:val="es-ES_tradnl" w:eastAsia="es-ES"/>
        </w:rPr>
        <w:t>n</w:t>
      </w:r>
      <w:r w:rsidR="00730273" w:rsidRPr="00247114">
        <w:rPr>
          <w:rFonts w:ascii="Courier New" w:eastAsia="Times New Roman" w:hAnsi="Courier New"/>
          <w:sz w:val="20"/>
          <w:szCs w:val="20"/>
          <w:lang w:val="es-ES_tradnl" w:eastAsia="es-ES"/>
        </w:rPr>
        <w:t xml:space="preserve"> la autorización del Ministro de Economía y Competitividad.</w:t>
      </w:r>
    </w:p>
    <w:p w:rsidR="00730273" w:rsidRDefault="00730273" w:rsidP="00730273">
      <w:pPr>
        <w:spacing w:after="0" w:line="240" w:lineRule="auto"/>
        <w:jc w:val="both"/>
        <w:rPr>
          <w:rFonts w:ascii="Courier New" w:eastAsia="Times New Roman" w:hAnsi="Courier New"/>
          <w:sz w:val="20"/>
          <w:szCs w:val="20"/>
          <w:lang w:val="es-ES_tradnl" w:eastAsia="es-ES"/>
        </w:rPr>
      </w:pPr>
    </w:p>
    <w:p w:rsidR="00730273" w:rsidRPr="00771403" w:rsidRDefault="00730273" w:rsidP="00730273">
      <w:pPr>
        <w:spacing w:after="0" w:line="240" w:lineRule="auto"/>
        <w:jc w:val="both"/>
        <w:rPr>
          <w:rFonts w:ascii="Courier New" w:eastAsia="Times New Roman" w:hAnsi="Courier New"/>
          <w:sz w:val="20"/>
          <w:szCs w:val="20"/>
          <w:lang w:val="es-ES_tradnl" w:eastAsia="es-ES"/>
        </w:rPr>
      </w:pPr>
    </w:p>
    <w:p w:rsidR="00247114" w:rsidRDefault="00771403" w:rsidP="00247114">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b/>
          <w:bCs/>
          <w:sz w:val="20"/>
          <w:szCs w:val="20"/>
          <w:lang w:val="es-ES_tradnl" w:eastAsia="es-ES"/>
        </w:rPr>
        <w:t>LIMITACIONES</w:t>
      </w:r>
      <w:r w:rsidRPr="00771403">
        <w:rPr>
          <w:rFonts w:ascii="Courier New" w:eastAsia="Times New Roman" w:hAnsi="Courier New"/>
          <w:b/>
          <w:sz w:val="20"/>
          <w:szCs w:val="20"/>
          <w:lang w:val="es-ES_tradnl" w:eastAsia="es-ES"/>
        </w:rPr>
        <w:t xml:space="preserve"> durante los primeros años </w:t>
      </w:r>
      <w:r w:rsidRPr="007F7AF1">
        <w:rPr>
          <w:rFonts w:ascii="Courier New" w:eastAsia="Times New Roman" w:hAnsi="Courier New"/>
          <w:sz w:val="20"/>
          <w:szCs w:val="20"/>
          <w:lang w:val="es-ES_tradnl" w:eastAsia="es-ES"/>
        </w:rPr>
        <w:t>de funcionamiento. En</w:t>
      </w:r>
      <w:r w:rsidRPr="00771403">
        <w:rPr>
          <w:rFonts w:ascii="Courier New" w:eastAsia="Times New Roman" w:hAnsi="Courier New"/>
          <w:sz w:val="20"/>
          <w:szCs w:val="20"/>
          <w:lang w:val="es-ES_tradnl" w:eastAsia="es-ES"/>
        </w:rPr>
        <w:t xml:space="preserve"> el llamado período de cautela, los nuevos bancos se somet</w:t>
      </w:r>
      <w:r w:rsidR="00247114">
        <w:rPr>
          <w:rFonts w:ascii="Courier New" w:eastAsia="Times New Roman" w:hAnsi="Courier New"/>
          <w:sz w:val="20"/>
          <w:szCs w:val="20"/>
          <w:lang w:val="es-ES_tradnl" w:eastAsia="es-ES"/>
        </w:rPr>
        <w:t xml:space="preserve">en a restricciones especiales. </w:t>
      </w:r>
    </w:p>
    <w:p w:rsidR="00247114" w:rsidRDefault="00247114" w:rsidP="00247114">
      <w:pPr>
        <w:spacing w:after="0" w:line="240" w:lineRule="auto"/>
        <w:jc w:val="both"/>
        <w:rPr>
          <w:rFonts w:ascii="Courier New" w:eastAsia="Times New Roman" w:hAnsi="Courier New"/>
          <w:sz w:val="20"/>
          <w:szCs w:val="20"/>
          <w:lang w:val="es-ES_tradnl" w:eastAsia="es-ES"/>
        </w:rPr>
      </w:pPr>
    </w:p>
    <w:p w:rsidR="00771403" w:rsidRPr="00771403" w:rsidRDefault="00771403" w:rsidP="00247114">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b/>
          <w:sz w:val="20"/>
          <w:szCs w:val="20"/>
          <w:lang w:val="es-ES_tradnl" w:eastAsia="es-ES"/>
        </w:rPr>
        <w:t>En los tres primeros ejercicios</w:t>
      </w:r>
      <w:r w:rsidRPr="00771403">
        <w:rPr>
          <w:rFonts w:ascii="Courier New" w:eastAsia="Times New Roman" w:hAnsi="Courier New"/>
          <w:sz w:val="20"/>
          <w:szCs w:val="20"/>
          <w:lang w:val="es-ES_tradnl" w:eastAsia="es-ES"/>
        </w:rPr>
        <w:t xml:space="preserve"> no pueden repartir dividendos, salvo  autorización del Banco de España. Los beneficios se destinarán a la constitución de la reserva legal.</w:t>
      </w:r>
    </w:p>
    <w:p w:rsidR="00247114" w:rsidRDefault="00247114" w:rsidP="00247114">
      <w:pPr>
        <w:spacing w:after="0" w:line="240" w:lineRule="auto"/>
        <w:ind w:left="708"/>
        <w:jc w:val="both"/>
        <w:rPr>
          <w:rFonts w:ascii="Courier New" w:eastAsia="Times New Roman" w:hAnsi="Courier New"/>
          <w:b/>
          <w:sz w:val="20"/>
          <w:szCs w:val="20"/>
          <w:lang w:val="es-ES_tradnl" w:eastAsia="es-ES"/>
        </w:rPr>
      </w:pPr>
    </w:p>
    <w:p w:rsidR="00771403" w:rsidRPr="00771403" w:rsidRDefault="00771403" w:rsidP="00247114">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b/>
          <w:sz w:val="20"/>
          <w:szCs w:val="20"/>
          <w:lang w:val="es-ES_tradnl" w:eastAsia="es-ES"/>
        </w:rPr>
        <w:t>Durante los cinco primeros años</w:t>
      </w:r>
      <w:r w:rsidRPr="00771403">
        <w:rPr>
          <w:rFonts w:ascii="Courier New" w:eastAsia="Times New Roman" w:hAnsi="Courier New"/>
          <w:sz w:val="20"/>
          <w:szCs w:val="20"/>
          <w:lang w:val="es-ES_tradnl" w:eastAsia="es-ES"/>
        </w:rPr>
        <w:t xml:space="preserve"> tienen prohibida:</w:t>
      </w:r>
    </w:p>
    <w:p w:rsidR="00247114" w:rsidRDefault="00247114" w:rsidP="00247114">
      <w:pPr>
        <w:spacing w:after="0" w:line="240" w:lineRule="auto"/>
        <w:ind w:left="708"/>
        <w:jc w:val="both"/>
        <w:rPr>
          <w:rFonts w:ascii="Courier New" w:eastAsia="Times New Roman" w:hAnsi="Courier New"/>
          <w:sz w:val="20"/>
          <w:szCs w:val="20"/>
          <w:lang w:val="es-ES_tradnl" w:eastAsia="es-ES"/>
        </w:rPr>
      </w:pPr>
    </w:p>
    <w:p w:rsidR="00771403" w:rsidRPr="00771403" w:rsidRDefault="00771403" w:rsidP="00247114">
      <w:pPr>
        <w:spacing w:after="0" w:line="240" w:lineRule="auto"/>
        <w:ind w:left="1416"/>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la concesión de créditos, préstamos o avales a socios, consejeros, altos cargos de la entidad o familiares en primer grado</w:t>
      </w:r>
      <w:r w:rsidR="00247114">
        <w:rPr>
          <w:rFonts w:ascii="Courier New" w:eastAsia="Times New Roman" w:hAnsi="Courier New"/>
          <w:sz w:val="20"/>
          <w:szCs w:val="20"/>
          <w:lang w:val="es-ES_tradnl" w:eastAsia="es-ES"/>
        </w:rPr>
        <w:t xml:space="preserve"> </w:t>
      </w:r>
      <w:r w:rsidR="00247114" w:rsidRPr="00E67658">
        <w:rPr>
          <w:rFonts w:ascii="Courier New" w:eastAsia="Times New Roman" w:hAnsi="Courier New"/>
          <w:sz w:val="20"/>
          <w:szCs w:val="20"/>
          <w:highlight w:val="yellow"/>
          <w:lang w:val="es-ES_tradnl" w:eastAsia="es-ES"/>
        </w:rPr>
        <w:t>(tampoco a las sociedades en que unos u otros ostenten participaciones accionariales superiores al 15 % o de cuyo consejo de administración formen parte)</w:t>
      </w:r>
      <w:r w:rsidRPr="00E67658">
        <w:rPr>
          <w:rFonts w:ascii="Courier New" w:eastAsia="Times New Roman" w:hAnsi="Courier New"/>
          <w:sz w:val="20"/>
          <w:szCs w:val="20"/>
          <w:highlight w:val="yellow"/>
          <w:lang w:val="es-ES_tradnl" w:eastAsia="es-ES"/>
        </w:rPr>
        <w:t>;</w:t>
      </w:r>
      <w:r w:rsidRPr="00771403">
        <w:rPr>
          <w:rFonts w:ascii="Courier New" w:eastAsia="Times New Roman" w:hAnsi="Courier New"/>
          <w:sz w:val="20"/>
          <w:szCs w:val="20"/>
          <w:lang w:val="es-ES_tradnl" w:eastAsia="es-ES"/>
        </w:rPr>
        <w:t xml:space="preserve"> </w:t>
      </w:r>
    </w:p>
    <w:p w:rsidR="00247114" w:rsidRDefault="00247114" w:rsidP="00247114">
      <w:pPr>
        <w:spacing w:after="0" w:line="240" w:lineRule="auto"/>
        <w:ind w:left="1416"/>
        <w:jc w:val="both"/>
        <w:rPr>
          <w:rFonts w:ascii="Courier New" w:eastAsia="Times New Roman" w:hAnsi="Courier New"/>
          <w:sz w:val="20"/>
          <w:szCs w:val="20"/>
          <w:lang w:val="es-ES_tradnl" w:eastAsia="es-ES"/>
        </w:rPr>
      </w:pPr>
    </w:p>
    <w:p w:rsidR="00771403" w:rsidRPr="00771403" w:rsidRDefault="00771403" w:rsidP="00247114">
      <w:pPr>
        <w:spacing w:after="0" w:line="240" w:lineRule="auto"/>
        <w:ind w:left="1416"/>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 </w:t>
      </w:r>
      <w:r w:rsidR="00247114" w:rsidRPr="00247114">
        <w:rPr>
          <w:rFonts w:ascii="Courier New" w:eastAsia="Times New Roman" w:hAnsi="Courier New"/>
          <w:sz w:val="20"/>
          <w:szCs w:val="20"/>
          <w:lang w:val="es-ES_tradnl" w:eastAsia="es-ES"/>
        </w:rPr>
        <w:t>Una persona o grupo de sociedades del art 42 Cco no podrá poseer directa o indirectamente más del 20% del capital o de los derechos de voto del banco (o de otro modo ejercer su control);</w:t>
      </w:r>
      <w:r w:rsidRPr="00771403">
        <w:rPr>
          <w:rFonts w:ascii="Courier New" w:eastAsia="Times New Roman" w:hAnsi="Courier New"/>
          <w:sz w:val="20"/>
          <w:szCs w:val="20"/>
          <w:lang w:val="es-ES_tradnl" w:eastAsia="es-ES"/>
        </w:rPr>
        <w:t xml:space="preserve"> </w:t>
      </w:r>
    </w:p>
    <w:p w:rsidR="00247114" w:rsidRDefault="00247114" w:rsidP="00247114">
      <w:pPr>
        <w:spacing w:after="0" w:line="240" w:lineRule="auto"/>
        <w:ind w:left="1416"/>
        <w:jc w:val="both"/>
        <w:rPr>
          <w:rFonts w:ascii="Courier New" w:eastAsia="Times New Roman" w:hAnsi="Courier New"/>
          <w:sz w:val="20"/>
          <w:szCs w:val="20"/>
          <w:lang w:val="es-ES_tradnl" w:eastAsia="es-ES"/>
        </w:rPr>
      </w:pPr>
    </w:p>
    <w:p w:rsidR="00771403" w:rsidRPr="00771403" w:rsidRDefault="00771403" w:rsidP="00247114">
      <w:pPr>
        <w:spacing w:after="0" w:line="240" w:lineRule="auto"/>
        <w:ind w:left="1416"/>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 </w:t>
      </w:r>
      <w:r w:rsidR="00247114">
        <w:rPr>
          <w:rFonts w:ascii="Courier New" w:eastAsia="Times New Roman" w:hAnsi="Courier New"/>
          <w:sz w:val="20"/>
          <w:szCs w:val="20"/>
          <w:lang w:val="es-ES_tradnl" w:eastAsia="es-ES"/>
        </w:rPr>
        <w:t>L</w:t>
      </w:r>
      <w:r w:rsidRPr="00771403">
        <w:rPr>
          <w:rFonts w:ascii="Courier New" w:eastAsia="Times New Roman" w:hAnsi="Courier New"/>
          <w:sz w:val="20"/>
          <w:szCs w:val="20"/>
          <w:lang w:val="es-ES_tradnl" w:eastAsia="es-ES"/>
        </w:rPr>
        <w:t xml:space="preserve">a transmisión </w:t>
      </w:r>
      <w:r w:rsidRPr="00771403">
        <w:rPr>
          <w:rFonts w:ascii="Courier New" w:eastAsia="Times New Roman" w:hAnsi="Courier New"/>
          <w:i/>
          <w:sz w:val="20"/>
          <w:szCs w:val="20"/>
          <w:lang w:val="es-ES_tradnl" w:eastAsia="es-ES"/>
        </w:rPr>
        <w:t>inter vivos</w:t>
      </w:r>
      <w:r w:rsidRPr="00771403">
        <w:rPr>
          <w:rFonts w:ascii="Courier New" w:eastAsia="Times New Roman" w:hAnsi="Courier New"/>
          <w:sz w:val="20"/>
          <w:szCs w:val="20"/>
          <w:lang w:val="es-ES_tradnl" w:eastAsia="es-ES"/>
        </w:rPr>
        <w:t xml:space="preserve"> de las acciones, su gravamen o pignoración, sin  consentimiento del Banco de España.</w:t>
      </w:r>
    </w:p>
    <w:p w:rsidR="00104F91" w:rsidRDefault="00104F91" w:rsidP="00E37692">
      <w:pPr>
        <w:spacing w:after="0" w:line="240" w:lineRule="auto"/>
        <w:jc w:val="both"/>
        <w:rPr>
          <w:rFonts w:ascii="Courier New" w:eastAsia="Times New Roman" w:hAnsi="Courier New"/>
          <w:sz w:val="24"/>
          <w:szCs w:val="20"/>
          <w:lang w:val="es-ES_tradnl" w:eastAsia="es-ES"/>
        </w:rPr>
      </w:pPr>
    </w:p>
    <w:p w:rsidR="00E37692" w:rsidRPr="00E37692" w:rsidRDefault="00E37692" w:rsidP="00E37692">
      <w:pPr>
        <w:spacing w:after="0" w:line="240" w:lineRule="auto"/>
        <w:jc w:val="both"/>
        <w:rPr>
          <w:rFonts w:ascii="Courier New" w:eastAsia="Times New Roman" w:hAnsi="Courier New"/>
          <w:sz w:val="24"/>
          <w:szCs w:val="20"/>
          <w:lang w:val="es-ES_tradnl" w:eastAsia="es-ES"/>
        </w:rPr>
      </w:pPr>
    </w:p>
    <w:p w:rsidR="00E37692" w:rsidRPr="007F7AF1" w:rsidRDefault="00E37692" w:rsidP="00E37692">
      <w:pPr>
        <w:spacing w:after="0" w:line="240" w:lineRule="auto"/>
        <w:jc w:val="both"/>
        <w:rPr>
          <w:rFonts w:ascii="Courier New" w:eastAsia="Times New Roman" w:hAnsi="Courier New"/>
          <w:b/>
          <w:sz w:val="24"/>
          <w:szCs w:val="20"/>
          <w:lang w:val="es-ES_tradnl" w:eastAsia="es-ES"/>
        </w:rPr>
      </w:pPr>
      <w:r w:rsidRPr="007F7AF1">
        <w:rPr>
          <w:rFonts w:ascii="Courier New" w:eastAsia="Times New Roman" w:hAnsi="Courier New"/>
          <w:b/>
          <w:sz w:val="24"/>
          <w:szCs w:val="20"/>
          <w:u w:val="single"/>
          <w:lang w:val="es-ES_tradnl" w:eastAsia="es-ES"/>
        </w:rPr>
        <w:lastRenderedPageBreak/>
        <w:t>COOPERATIVAS DE CRÉDITO</w:t>
      </w:r>
    </w:p>
    <w:p w:rsidR="00E37692" w:rsidRPr="00E37692" w:rsidRDefault="00E37692" w:rsidP="00E37692">
      <w:pPr>
        <w:spacing w:after="0" w:line="240" w:lineRule="auto"/>
        <w:jc w:val="both"/>
        <w:rPr>
          <w:rFonts w:ascii="Courier New" w:eastAsia="Times New Roman" w:hAnsi="Courier New"/>
          <w:sz w:val="24"/>
          <w:szCs w:val="20"/>
          <w:u w:val="single"/>
          <w:lang w:val="es-ES_tradnl" w:eastAsia="es-ES"/>
        </w:rPr>
      </w:pP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En cuanto a su régimen jurídico, la Ley de Cooperativas 16 de julio de 1999, remite a su normativa específica, constituida por la Ley de 26 mayo 1989 y Reglamento de</w:t>
      </w:r>
      <w:r w:rsidRPr="00771403">
        <w:rPr>
          <w:rFonts w:ascii="Courier New" w:eastAsia="Times New Roman" w:hAnsi="Courier New"/>
          <w:sz w:val="14"/>
          <w:szCs w:val="20"/>
          <w:lang w:val="es-ES_tradnl" w:eastAsia="es-ES"/>
        </w:rPr>
        <w:t xml:space="preserve"> 22 enero </w:t>
      </w:r>
      <w:r w:rsidRPr="00771403">
        <w:rPr>
          <w:rFonts w:ascii="Courier New" w:eastAsia="Times New Roman" w:hAnsi="Courier New"/>
          <w:sz w:val="20"/>
          <w:szCs w:val="20"/>
          <w:lang w:val="es-ES_tradnl" w:eastAsia="es-ES"/>
        </w:rPr>
        <w:t xml:space="preserve">1993, sin perjuicio de la normativa autonómica. </w:t>
      </w:r>
    </w:p>
    <w:p w:rsidR="00771403" w:rsidRDefault="00771403" w:rsidP="007F7AF1">
      <w:pPr>
        <w:spacing w:after="0" w:line="240" w:lineRule="auto"/>
        <w:jc w:val="both"/>
        <w:rPr>
          <w:rFonts w:ascii="Courier New" w:eastAsia="Times New Roman" w:hAnsi="Courier New"/>
          <w:sz w:val="20"/>
          <w:szCs w:val="20"/>
          <w:lang w:val="es-ES_tradnl" w:eastAsia="es-ES"/>
        </w:rPr>
      </w:pPr>
    </w:p>
    <w:p w:rsidR="007F7AF1" w:rsidRDefault="007F7AF1" w:rsidP="007F7AF1">
      <w:pPr>
        <w:spacing w:after="0" w:line="240" w:lineRule="auto"/>
        <w:ind w:left="708"/>
        <w:jc w:val="both"/>
        <w:rPr>
          <w:rFonts w:ascii="Courier New" w:eastAsia="Times New Roman" w:hAnsi="Courier New"/>
          <w:sz w:val="20"/>
          <w:szCs w:val="20"/>
          <w:lang w:val="es-ES_tradnl" w:eastAsia="es-ES"/>
        </w:rPr>
      </w:pPr>
      <w:r w:rsidRPr="007F7AF1">
        <w:rPr>
          <w:rFonts w:ascii="Courier New" w:eastAsia="Times New Roman" w:hAnsi="Courier New"/>
          <w:sz w:val="20"/>
          <w:szCs w:val="20"/>
          <w:lang w:val="es-ES_tradnl" w:eastAsia="es-ES"/>
        </w:rPr>
        <w:t>Rige supletoriamente la Ley 27/1999 de 16 de Julio, de Cooperativas (art. 104, cuando su ámbito de actuación sea supraautonómico o estatal)</w:t>
      </w:r>
    </w:p>
    <w:p w:rsidR="007F7AF1" w:rsidRPr="00771403" w:rsidRDefault="007F7AF1" w:rsidP="007F7AF1">
      <w:pPr>
        <w:spacing w:after="0" w:line="240" w:lineRule="auto"/>
        <w:jc w:val="both"/>
        <w:rPr>
          <w:rFonts w:ascii="Courier New" w:eastAsia="Times New Roman" w:hAnsi="Courier New"/>
          <w:sz w:val="20"/>
          <w:szCs w:val="20"/>
          <w:lang w:val="es-ES_tradnl" w:eastAsia="es-ES"/>
        </w:rPr>
      </w:pPr>
    </w:p>
    <w:p w:rsidR="00771403" w:rsidRPr="006B30B4" w:rsidRDefault="007F7AF1" w:rsidP="00771403">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(A</w:t>
      </w:r>
      <w:r w:rsidR="00771403" w:rsidRPr="00771403">
        <w:rPr>
          <w:rFonts w:ascii="Courier New" w:eastAsia="Times New Roman" w:hAnsi="Courier New"/>
          <w:sz w:val="20"/>
          <w:szCs w:val="20"/>
          <w:lang w:val="es-ES_tradnl" w:eastAsia="es-ES"/>
        </w:rPr>
        <w:t xml:space="preserve">rt 1 </w:t>
      </w:r>
      <w:r>
        <w:rPr>
          <w:rFonts w:ascii="Courier New" w:eastAsia="Times New Roman" w:hAnsi="Courier New"/>
          <w:sz w:val="20"/>
          <w:szCs w:val="20"/>
          <w:lang w:val="es-ES_tradnl" w:eastAsia="es-ES"/>
        </w:rPr>
        <w:t>L</w:t>
      </w:r>
      <w:r w:rsidR="00771403" w:rsidRPr="00771403">
        <w:rPr>
          <w:rFonts w:ascii="Courier New" w:eastAsia="Times New Roman" w:hAnsi="Courier New"/>
          <w:sz w:val="20"/>
          <w:szCs w:val="20"/>
          <w:lang w:val="es-ES_tradnl" w:eastAsia="es-ES"/>
        </w:rPr>
        <w:t>ey de 1989</w:t>
      </w:r>
      <w:r>
        <w:rPr>
          <w:rFonts w:ascii="Courier New" w:eastAsia="Times New Roman" w:hAnsi="Courier New"/>
          <w:sz w:val="20"/>
          <w:szCs w:val="20"/>
          <w:lang w:val="es-ES_tradnl" w:eastAsia="es-ES"/>
        </w:rPr>
        <w:t>) Tienen por objeto</w:t>
      </w:r>
      <w:r w:rsidR="00771403" w:rsidRPr="00771403">
        <w:rPr>
          <w:rFonts w:ascii="Courier New" w:eastAsia="Times New Roman" w:hAnsi="Courier New"/>
          <w:sz w:val="20"/>
          <w:szCs w:val="20"/>
          <w:lang w:val="es-ES_tradnl" w:eastAsia="es-ES"/>
        </w:rPr>
        <w:t xml:space="preserve"> “cubrir las necesidades financieras de sus socios y de terceros ejercitando actividades propias de las entidades de crédito”, si bien el conjunto de las operaciones activas con </w:t>
      </w:r>
      <w:r w:rsidR="00771403" w:rsidRPr="006B30B4">
        <w:rPr>
          <w:rFonts w:ascii="Courier New" w:eastAsia="Times New Roman" w:hAnsi="Courier New"/>
          <w:sz w:val="20"/>
          <w:szCs w:val="20"/>
          <w:lang w:val="es-ES_tradnl" w:eastAsia="es-ES"/>
        </w:rPr>
        <w:t>terceros no podrá alcanzar el 50 por 100 de sus recursos.</w:t>
      </w:r>
    </w:p>
    <w:p w:rsidR="00771403" w:rsidRPr="006B30B4" w:rsidRDefault="00771403" w:rsidP="00771403">
      <w:pPr>
        <w:spacing w:after="0" w:line="240" w:lineRule="auto"/>
        <w:jc w:val="both"/>
        <w:rPr>
          <w:rFonts w:ascii="Courier New" w:eastAsia="Times New Roman" w:hAnsi="Courier New"/>
          <w:b/>
          <w:sz w:val="20"/>
          <w:szCs w:val="20"/>
          <w:lang w:val="es-ES_tradnl" w:eastAsia="es-ES"/>
        </w:rPr>
      </w:pPr>
    </w:p>
    <w:p w:rsidR="00771403" w:rsidRPr="006B30B4" w:rsidRDefault="00771403" w:rsidP="00E37692">
      <w:pPr>
        <w:spacing w:after="0" w:line="240" w:lineRule="auto"/>
        <w:ind w:firstLine="708"/>
        <w:jc w:val="both"/>
        <w:rPr>
          <w:rFonts w:ascii="Courier New" w:eastAsia="Times New Roman" w:hAnsi="Courier New"/>
          <w:sz w:val="20"/>
          <w:szCs w:val="20"/>
          <w:lang w:val="es-ES_tradnl" w:eastAsia="es-ES"/>
        </w:rPr>
      </w:pPr>
    </w:p>
    <w:p w:rsidR="007F7AF1" w:rsidRPr="00E67658" w:rsidRDefault="007F7AF1" w:rsidP="007F7AF1">
      <w:pPr>
        <w:spacing w:after="0" w:line="240" w:lineRule="auto"/>
        <w:jc w:val="both"/>
        <w:rPr>
          <w:rFonts w:ascii="Courier New" w:eastAsia="Times New Roman" w:hAnsi="Courier New"/>
          <w:sz w:val="20"/>
          <w:szCs w:val="20"/>
          <w:highlight w:val="yellow"/>
          <w:lang w:val="es-ES_tradnl" w:eastAsia="es-ES"/>
        </w:rPr>
      </w:pPr>
      <w:r w:rsidRPr="00E67658">
        <w:rPr>
          <w:rFonts w:ascii="Courier New" w:eastAsia="Times New Roman" w:hAnsi="Courier New"/>
          <w:sz w:val="20"/>
          <w:szCs w:val="20"/>
          <w:highlight w:val="yellow"/>
          <w:lang w:val="es-ES_tradnl" w:eastAsia="es-ES"/>
        </w:rPr>
        <w:t xml:space="preserve">Su </w:t>
      </w:r>
      <w:r w:rsidR="00E37692" w:rsidRPr="00E67658">
        <w:rPr>
          <w:rFonts w:ascii="Courier New" w:eastAsia="Times New Roman" w:hAnsi="Courier New"/>
          <w:b/>
          <w:sz w:val="20"/>
          <w:szCs w:val="20"/>
          <w:highlight w:val="yellow"/>
          <w:lang w:val="es-ES_tradnl" w:eastAsia="es-ES"/>
        </w:rPr>
        <w:t>CONSTITUCIÓN</w:t>
      </w:r>
      <w:r w:rsidR="00E37692" w:rsidRPr="00E67658">
        <w:rPr>
          <w:rFonts w:ascii="Courier New" w:eastAsia="Times New Roman" w:hAnsi="Courier New"/>
          <w:sz w:val="20"/>
          <w:szCs w:val="20"/>
          <w:highlight w:val="yellow"/>
          <w:lang w:val="es-ES_tradnl" w:eastAsia="es-ES"/>
        </w:rPr>
        <w:t xml:space="preserve"> requ</w:t>
      </w:r>
      <w:r w:rsidRPr="00E67658">
        <w:rPr>
          <w:rFonts w:ascii="Courier New" w:eastAsia="Times New Roman" w:hAnsi="Courier New"/>
          <w:sz w:val="20"/>
          <w:szCs w:val="20"/>
          <w:highlight w:val="yellow"/>
          <w:lang w:val="es-ES_tradnl" w:eastAsia="es-ES"/>
        </w:rPr>
        <w:t>iere</w:t>
      </w:r>
      <w:r w:rsidR="00E37692" w:rsidRPr="00E67658">
        <w:rPr>
          <w:rFonts w:ascii="Courier New" w:eastAsia="Times New Roman" w:hAnsi="Courier New"/>
          <w:sz w:val="20"/>
          <w:szCs w:val="20"/>
          <w:highlight w:val="yellow"/>
          <w:lang w:val="es-ES_tradnl" w:eastAsia="es-ES"/>
        </w:rPr>
        <w:t xml:space="preserve"> autorización previa del Ministerio de Economía</w:t>
      </w:r>
      <w:r w:rsidRPr="00E67658">
        <w:rPr>
          <w:rFonts w:ascii="Courier New" w:eastAsia="Times New Roman" w:hAnsi="Courier New"/>
          <w:sz w:val="20"/>
          <w:szCs w:val="20"/>
          <w:highlight w:val="yellow"/>
          <w:lang w:val="es-ES_tradnl" w:eastAsia="es-ES"/>
        </w:rPr>
        <w:t>:</w:t>
      </w:r>
    </w:p>
    <w:p w:rsidR="00E37692" w:rsidRPr="00E67658" w:rsidRDefault="00E37692" w:rsidP="007F7AF1">
      <w:pPr>
        <w:spacing w:after="0" w:line="240" w:lineRule="auto"/>
        <w:jc w:val="both"/>
        <w:rPr>
          <w:rFonts w:ascii="Courier New" w:eastAsia="Times New Roman" w:hAnsi="Courier New"/>
          <w:b/>
          <w:sz w:val="20"/>
          <w:szCs w:val="20"/>
          <w:highlight w:val="yellow"/>
          <w:lang w:val="es-ES_tradnl" w:eastAsia="es-ES"/>
        </w:rPr>
      </w:pPr>
      <w:r w:rsidRPr="00E67658">
        <w:rPr>
          <w:rFonts w:ascii="Courier New" w:eastAsia="Times New Roman" w:hAnsi="Courier New"/>
          <w:sz w:val="20"/>
          <w:szCs w:val="20"/>
          <w:highlight w:val="yellow"/>
          <w:lang w:val="es-ES_tradnl" w:eastAsia="es-ES"/>
        </w:rPr>
        <w:t xml:space="preserve"> </w:t>
      </w:r>
    </w:p>
    <w:p w:rsidR="00E37692" w:rsidRPr="00E67658" w:rsidRDefault="00E37692" w:rsidP="00AC3C65">
      <w:pPr>
        <w:spacing w:after="0" w:line="240" w:lineRule="auto"/>
        <w:jc w:val="both"/>
        <w:rPr>
          <w:rFonts w:ascii="Courier New" w:eastAsia="Times New Roman" w:hAnsi="Courier New"/>
          <w:sz w:val="20"/>
          <w:szCs w:val="20"/>
          <w:highlight w:val="yellow"/>
          <w:lang w:val="es-ES_tradnl" w:eastAsia="es-ES"/>
        </w:rPr>
      </w:pPr>
      <w:r w:rsidRPr="00E67658">
        <w:rPr>
          <w:rFonts w:ascii="Courier New" w:eastAsia="Times New Roman" w:hAnsi="Courier New"/>
          <w:sz w:val="20"/>
          <w:szCs w:val="20"/>
          <w:highlight w:val="yellow"/>
          <w:lang w:val="es-ES_tradnl" w:eastAsia="es-ES"/>
        </w:rPr>
        <w:t xml:space="preserve">- La </w:t>
      </w:r>
      <w:r w:rsidR="00AC3C65" w:rsidRPr="00E67658">
        <w:rPr>
          <w:rFonts w:ascii="Courier New" w:eastAsia="Times New Roman" w:hAnsi="Courier New"/>
          <w:sz w:val="20"/>
          <w:szCs w:val="20"/>
          <w:highlight w:val="yellow"/>
          <w:lang w:val="es-ES_tradnl" w:eastAsia="es-ES"/>
        </w:rPr>
        <w:t>SOLICITUD</w:t>
      </w:r>
      <w:r w:rsidRPr="00E67658">
        <w:rPr>
          <w:rFonts w:ascii="Courier New" w:eastAsia="Times New Roman" w:hAnsi="Courier New"/>
          <w:sz w:val="20"/>
          <w:szCs w:val="20"/>
          <w:highlight w:val="yellow"/>
          <w:lang w:val="es-ES_tradnl" w:eastAsia="es-ES"/>
        </w:rPr>
        <w:t xml:space="preserve"> de constitución deberá estar suscrita por un grupo de promotores, del que deberán formar parte al menos </w:t>
      </w:r>
      <w:r w:rsidRPr="00E67658">
        <w:rPr>
          <w:rFonts w:ascii="Courier New" w:eastAsia="Times New Roman" w:hAnsi="Courier New"/>
          <w:b/>
          <w:sz w:val="20"/>
          <w:szCs w:val="20"/>
          <w:highlight w:val="yellow"/>
          <w:lang w:val="es-ES_tradnl" w:eastAsia="es-ES"/>
        </w:rPr>
        <w:t>5 personas jurídicas</w:t>
      </w:r>
      <w:r w:rsidRPr="00E67658">
        <w:rPr>
          <w:rFonts w:ascii="Courier New" w:eastAsia="Times New Roman" w:hAnsi="Courier New"/>
          <w:sz w:val="20"/>
          <w:szCs w:val="20"/>
          <w:highlight w:val="yellow"/>
          <w:lang w:val="es-ES_tradnl" w:eastAsia="es-ES"/>
        </w:rPr>
        <w:t xml:space="preserve"> que desarrollen la actividad propia de su objeto social en forma ininterrumpida desde al menos dos años antes de la fecha de constitución, </w:t>
      </w:r>
      <w:r w:rsidRPr="00E67658">
        <w:rPr>
          <w:rFonts w:ascii="Courier New" w:eastAsia="Times New Roman" w:hAnsi="Courier New"/>
          <w:b/>
          <w:sz w:val="20"/>
          <w:szCs w:val="20"/>
          <w:highlight w:val="yellow"/>
          <w:lang w:val="es-ES_tradnl" w:eastAsia="es-ES"/>
        </w:rPr>
        <w:t xml:space="preserve">o </w:t>
      </w:r>
      <w:r w:rsidR="00AC3C65" w:rsidRPr="00E67658">
        <w:rPr>
          <w:rFonts w:ascii="Courier New" w:eastAsia="Times New Roman" w:hAnsi="Courier New"/>
          <w:b/>
          <w:sz w:val="20"/>
          <w:szCs w:val="20"/>
          <w:highlight w:val="yellow"/>
          <w:lang w:val="es-ES_tradnl" w:eastAsia="es-ES"/>
        </w:rPr>
        <w:t>por 1</w:t>
      </w:r>
      <w:r w:rsidRPr="00E67658">
        <w:rPr>
          <w:rFonts w:ascii="Courier New" w:eastAsia="Times New Roman" w:hAnsi="Courier New"/>
          <w:b/>
          <w:sz w:val="20"/>
          <w:szCs w:val="20"/>
          <w:highlight w:val="yellow"/>
          <w:lang w:val="es-ES_tradnl" w:eastAsia="es-ES"/>
        </w:rPr>
        <w:t>50 personas físicas</w:t>
      </w:r>
      <w:r w:rsidRPr="00E67658">
        <w:rPr>
          <w:rFonts w:ascii="Courier New" w:eastAsia="Times New Roman" w:hAnsi="Courier New"/>
          <w:sz w:val="20"/>
          <w:szCs w:val="20"/>
          <w:highlight w:val="yellow"/>
          <w:lang w:val="es-ES_tradnl" w:eastAsia="es-ES"/>
        </w:rPr>
        <w:t>.</w:t>
      </w:r>
    </w:p>
    <w:p w:rsidR="00AC3C65" w:rsidRPr="00E67658" w:rsidRDefault="00AC3C65" w:rsidP="00E37692">
      <w:pPr>
        <w:spacing w:after="0" w:line="240" w:lineRule="auto"/>
        <w:ind w:firstLine="708"/>
        <w:jc w:val="both"/>
        <w:rPr>
          <w:rFonts w:ascii="Courier New" w:eastAsia="Times New Roman" w:hAnsi="Courier New"/>
          <w:sz w:val="20"/>
          <w:szCs w:val="20"/>
          <w:highlight w:val="yellow"/>
          <w:lang w:val="es-ES_tradnl" w:eastAsia="es-ES"/>
        </w:rPr>
      </w:pPr>
    </w:p>
    <w:p w:rsidR="00E37692" w:rsidRPr="006B30B4" w:rsidRDefault="00E37692" w:rsidP="00AC3C65">
      <w:pPr>
        <w:spacing w:after="0" w:line="240" w:lineRule="auto"/>
        <w:ind w:left="708"/>
        <w:jc w:val="both"/>
        <w:rPr>
          <w:rFonts w:ascii="Courier New" w:eastAsia="Times New Roman" w:hAnsi="Courier New"/>
          <w:sz w:val="20"/>
          <w:szCs w:val="20"/>
          <w:lang w:val="es-ES_tradnl" w:eastAsia="es-ES"/>
        </w:rPr>
      </w:pPr>
      <w:r w:rsidRPr="00E67658">
        <w:rPr>
          <w:rFonts w:ascii="Courier New" w:eastAsia="Times New Roman" w:hAnsi="Courier New"/>
          <w:sz w:val="20"/>
          <w:szCs w:val="20"/>
          <w:highlight w:val="yellow"/>
          <w:lang w:val="es-ES_tradnl" w:eastAsia="es-ES"/>
        </w:rPr>
        <w:t xml:space="preserve">Para constituir una </w:t>
      </w:r>
      <w:r w:rsidRPr="00E67658">
        <w:rPr>
          <w:rFonts w:ascii="Courier New" w:eastAsia="Times New Roman" w:hAnsi="Courier New"/>
          <w:b/>
          <w:sz w:val="20"/>
          <w:szCs w:val="20"/>
          <w:highlight w:val="yellow"/>
          <w:lang w:val="es-ES_tradnl" w:eastAsia="es-ES"/>
        </w:rPr>
        <w:t>Cooperativa de Crédito con la denominación Caja Rural</w:t>
      </w:r>
      <w:r w:rsidRPr="00E67658">
        <w:rPr>
          <w:rFonts w:ascii="Courier New" w:eastAsia="Times New Roman" w:hAnsi="Courier New"/>
          <w:sz w:val="20"/>
          <w:szCs w:val="20"/>
          <w:highlight w:val="yellow"/>
          <w:lang w:val="es-ES_tradnl" w:eastAsia="es-ES"/>
        </w:rPr>
        <w:t>, el grupo promotor deberá incluir, al menos, una Cooperativa Agraria o cincuenta socios personas físicas titulares de explotaciones agrarias.</w:t>
      </w:r>
    </w:p>
    <w:p w:rsidR="00AC3C65" w:rsidRPr="006B30B4" w:rsidRDefault="00AC3C65" w:rsidP="00AC3C65">
      <w:pPr>
        <w:spacing w:after="0" w:line="240" w:lineRule="auto"/>
        <w:ind w:left="708"/>
        <w:jc w:val="both"/>
        <w:rPr>
          <w:rFonts w:ascii="Courier New" w:eastAsia="Times New Roman" w:hAnsi="Courier New"/>
          <w:sz w:val="20"/>
          <w:szCs w:val="20"/>
          <w:lang w:val="es-ES_tradnl" w:eastAsia="es-ES"/>
        </w:rPr>
      </w:pPr>
    </w:p>
    <w:p w:rsidR="00AC3C65" w:rsidRPr="006B30B4" w:rsidRDefault="00AC3C65" w:rsidP="00AC3C65">
      <w:pPr>
        <w:spacing w:after="0" w:line="240" w:lineRule="auto"/>
        <w:ind w:left="1416"/>
        <w:jc w:val="both"/>
        <w:rPr>
          <w:rFonts w:ascii="Courier New" w:eastAsia="Times New Roman" w:hAnsi="Courier New"/>
          <w:sz w:val="20"/>
          <w:szCs w:val="20"/>
          <w:lang w:val="es-ES_tradnl" w:eastAsia="es-ES"/>
        </w:rPr>
      </w:pPr>
      <w:r w:rsidRPr="006B30B4">
        <w:rPr>
          <w:rFonts w:ascii="Courier New" w:eastAsia="Times New Roman" w:hAnsi="Courier New"/>
          <w:sz w:val="20"/>
          <w:szCs w:val="20"/>
          <w:lang w:val="es-ES_tradnl" w:eastAsia="es-ES"/>
        </w:rPr>
        <w:t>Las Cooperativas de Crédito principalmente agrícola podrán utilizar la expresión Caja Rural</w:t>
      </w:r>
      <w:r w:rsidR="006B30B4">
        <w:rPr>
          <w:rFonts w:ascii="Courier New" w:eastAsia="Times New Roman" w:hAnsi="Courier New"/>
          <w:sz w:val="20"/>
          <w:szCs w:val="20"/>
          <w:lang w:val="es-ES_tradnl" w:eastAsia="es-ES"/>
        </w:rPr>
        <w:t xml:space="preserve"> </w:t>
      </w:r>
      <w:r w:rsidR="006B30B4" w:rsidRPr="00E67658">
        <w:rPr>
          <w:rFonts w:ascii="Courier New" w:eastAsia="Times New Roman" w:hAnsi="Courier New"/>
          <w:sz w:val="20"/>
          <w:szCs w:val="20"/>
          <w:highlight w:val="yellow"/>
          <w:lang w:val="es-ES_tradnl" w:eastAsia="es-ES"/>
        </w:rPr>
        <w:t>(existen otras cooperativas de crédito no agrarias, que atienden a necesidades de financiación gremial y profesional, vg de médicos, abogados, etc).</w:t>
      </w:r>
      <w:r w:rsidR="006B30B4" w:rsidRPr="006B30B4">
        <w:rPr>
          <w:rFonts w:ascii="Courier New" w:eastAsia="Times New Roman" w:hAnsi="Courier New"/>
          <w:sz w:val="20"/>
          <w:szCs w:val="20"/>
          <w:lang w:val="es-ES_tradnl" w:eastAsia="es-ES"/>
        </w:rPr>
        <w:tab/>
      </w:r>
      <w:r w:rsidRPr="006B30B4">
        <w:rPr>
          <w:rFonts w:ascii="Courier New" w:eastAsia="Times New Roman" w:hAnsi="Courier New"/>
          <w:sz w:val="20"/>
          <w:szCs w:val="20"/>
          <w:lang w:val="es-ES_tradnl" w:eastAsia="es-ES"/>
        </w:rPr>
        <w:t xml:space="preserve"> </w:t>
      </w:r>
    </w:p>
    <w:p w:rsidR="00AC3C65" w:rsidRPr="006B30B4" w:rsidRDefault="00AC3C65" w:rsidP="00AC3C65">
      <w:pPr>
        <w:spacing w:after="0" w:line="240" w:lineRule="auto"/>
        <w:jc w:val="both"/>
        <w:rPr>
          <w:rFonts w:ascii="Courier New" w:eastAsia="Times New Roman" w:hAnsi="Courier New"/>
          <w:sz w:val="20"/>
          <w:szCs w:val="20"/>
          <w:lang w:val="es-ES_tradnl" w:eastAsia="es-ES"/>
        </w:rPr>
      </w:pPr>
    </w:p>
    <w:p w:rsidR="00AC3C65" w:rsidRPr="006B30B4" w:rsidRDefault="00AC3C65" w:rsidP="00AC3C65">
      <w:pPr>
        <w:spacing w:after="0" w:line="240" w:lineRule="auto"/>
        <w:jc w:val="both"/>
        <w:rPr>
          <w:rFonts w:ascii="Courier New" w:eastAsia="Times New Roman" w:hAnsi="Courier New"/>
          <w:sz w:val="20"/>
          <w:szCs w:val="20"/>
          <w:lang w:val="es-ES_tradnl" w:eastAsia="es-ES"/>
        </w:rPr>
      </w:pPr>
    </w:p>
    <w:p w:rsidR="00E37692" w:rsidRPr="006B30B4" w:rsidRDefault="00E37692" w:rsidP="00AC3C65">
      <w:pPr>
        <w:spacing w:after="0" w:line="240" w:lineRule="auto"/>
        <w:jc w:val="both"/>
        <w:rPr>
          <w:rFonts w:ascii="Courier New" w:eastAsia="Times New Roman" w:hAnsi="Courier New"/>
          <w:sz w:val="20"/>
          <w:szCs w:val="20"/>
          <w:lang w:val="es-ES_tradnl" w:eastAsia="es-ES"/>
        </w:rPr>
      </w:pPr>
      <w:r w:rsidRPr="00E67658">
        <w:rPr>
          <w:rFonts w:ascii="Courier New" w:eastAsia="Times New Roman" w:hAnsi="Courier New"/>
          <w:sz w:val="20"/>
          <w:szCs w:val="20"/>
          <w:highlight w:val="yellow"/>
          <w:lang w:val="es-ES_tradnl" w:eastAsia="es-ES"/>
        </w:rPr>
        <w:t>- Concedida la autorización, la Cooperativa de Crédito en constitución deberá solicitar su inscripción en el Registro correspondiente del Banco de España</w:t>
      </w:r>
      <w:r w:rsidR="00AC3C65" w:rsidRPr="00E67658">
        <w:rPr>
          <w:rFonts w:ascii="Courier New" w:eastAsia="Times New Roman" w:hAnsi="Courier New"/>
          <w:sz w:val="20"/>
          <w:szCs w:val="20"/>
          <w:highlight w:val="yellow"/>
          <w:lang w:val="es-ES_tradnl" w:eastAsia="es-ES"/>
        </w:rPr>
        <w:t xml:space="preserve">. Solo entonces </w:t>
      </w:r>
      <w:r w:rsidRPr="00E67658">
        <w:rPr>
          <w:rFonts w:ascii="Courier New" w:eastAsia="Times New Roman" w:hAnsi="Courier New"/>
          <w:sz w:val="20"/>
          <w:szCs w:val="20"/>
          <w:highlight w:val="yellow"/>
          <w:lang w:val="es-ES_tradnl" w:eastAsia="es-ES"/>
        </w:rPr>
        <w:t>deberá procederse a su inscripción en el Registro Mercantil y en el correspondiente Registro de Cooperativas, en cuyo momento adquirirán personalidad jurídica.</w:t>
      </w:r>
    </w:p>
    <w:p w:rsidR="00AC3C65" w:rsidRPr="006B30B4" w:rsidRDefault="00AC3C65" w:rsidP="00AC3C65">
      <w:pPr>
        <w:spacing w:after="0" w:line="240" w:lineRule="auto"/>
        <w:jc w:val="both"/>
        <w:rPr>
          <w:rFonts w:ascii="Courier New" w:eastAsia="Times New Roman" w:hAnsi="Courier New"/>
          <w:sz w:val="20"/>
          <w:szCs w:val="20"/>
          <w:lang w:val="es-ES_tradnl" w:eastAsia="es-ES"/>
        </w:rPr>
      </w:pPr>
    </w:p>
    <w:p w:rsidR="00AC3C65" w:rsidRPr="006B30B4" w:rsidRDefault="00AC3C65" w:rsidP="00AC3C65">
      <w:pPr>
        <w:spacing w:after="0" w:line="240" w:lineRule="auto"/>
        <w:jc w:val="both"/>
        <w:rPr>
          <w:rFonts w:ascii="Courier New" w:eastAsia="Times New Roman" w:hAnsi="Courier New"/>
          <w:sz w:val="20"/>
          <w:szCs w:val="20"/>
          <w:lang w:val="es-ES_tradnl" w:eastAsia="es-ES"/>
        </w:rPr>
      </w:pPr>
      <w:r w:rsidRPr="006B30B4">
        <w:rPr>
          <w:rFonts w:ascii="Courier New" w:eastAsia="Times New Roman" w:hAnsi="Courier New"/>
          <w:sz w:val="20"/>
          <w:szCs w:val="20"/>
          <w:lang w:val="es-ES_tradnl" w:eastAsia="es-ES"/>
        </w:rPr>
        <w:t>OTROS:</w:t>
      </w:r>
    </w:p>
    <w:p w:rsidR="00AC3C65" w:rsidRPr="006B30B4" w:rsidRDefault="00AC3C65" w:rsidP="00AC3C65">
      <w:pPr>
        <w:spacing w:after="0" w:line="240" w:lineRule="auto"/>
        <w:jc w:val="both"/>
        <w:rPr>
          <w:rFonts w:ascii="Courier New" w:eastAsia="Times New Roman" w:hAnsi="Courier New"/>
          <w:sz w:val="20"/>
          <w:szCs w:val="20"/>
          <w:lang w:val="es-ES_tradnl" w:eastAsia="es-ES"/>
        </w:rPr>
      </w:pPr>
    </w:p>
    <w:p w:rsidR="00E37692" w:rsidRDefault="00E37692" w:rsidP="00AC3C65">
      <w:pPr>
        <w:spacing w:after="0" w:line="240" w:lineRule="auto"/>
        <w:jc w:val="both"/>
        <w:rPr>
          <w:rFonts w:ascii="Courier New" w:eastAsia="Times New Roman" w:hAnsi="Courier New"/>
          <w:b/>
          <w:sz w:val="20"/>
          <w:szCs w:val="20"/>
          <w:lang w:val="es-ES_tradnl" w:eastAsia="es-ES"/>
        </w:rPr>
      </w:pPr>
      <w:r w:rsidRPr="006B30B4">
        <w:rPr>
          <w:rFonts w:ascii="Courier New" w:eastAsia="Times New Roman" w:hAnsi="Courier New"/>
          <w:sz w:val="20"/>
          <w:szCs w:val="20"/>
          <w:lang w:val="es-ES_tradnl" w:eastAsia="es-ES"/>
        </w:rPr>
        <w:t xml:space="preserve">- </w:t>
      </w:r>
      <w:r w:rsidR="006B30B4">
        <w:rPr>
          <w:rFonts w:ascii="Courier New" w:eastAsia="Times New Roman" w:hAnsi="Courier New"/>
          <w:sz w:val="20"/>
          <w:szCs w:val="20"/>
          <w:lang w:val="es-ES_tradnl" w:eastAsia="es-ES"/>
        </w:rPr>
        <w:t>Reserva de los términos</w:t>
      </w:r>
      <w:r w:rsidRPr="006B30B4">
        <w:rPr>
          <w:rFonts w:ascii="Courier New" w:eastAsia="Times New Roman" w:hAnsi="Courier New"/>
          <w:sz w:val="20"/>
          <w:szCs w:val="20"/>
          <w:lang w:val="es-ES_tradnl" w:eastAsia="es-ES"/>
        </w:rPr>
        <w:t xml:space="preserve"> </w:t>
      </w:r>
      <w:r w:rsidRPr="006B30B4">
        <w:rPr>
          <w:rFonts w:ascii="Courier New" w:eastAsia="Times New Roman" w:hAnsi="Courier New"/>
          <w:b/>
          <w:sz w:val="20"/>
          <w:szCs w:val="20"/>
          <w:lang w:val="es-ES_tradnl" w:eastAsia="es-ES"/>
        </w:rPr>
        <w:t>Cooperativa de Crédito</w:t>
      </w:r>
      <w:r w:rsidRPr="006B30B4">
        <w:rPr>
          <w:rFonts w:ascii="Courier New" w:eastAsia="Times New Roman" w:hAnsi="Courier New"/>
          <w:sz w:val="20"/>
          <w:szCs w:val="20"/>
          <w:lang w:val="es-ES_tradnl" w:eastAsia="es-ES"/>
        </w:rPr>
        <w:t xml:space="preserve"> o su abreviatura </w:t>
      </w:r>
      <w:r w:rsidRPr="006B30B4">
        <w:rPr>
          <w:rFonts w:ascii="Courier New" w:eastAsia="Times New Roman" w:hAnsi="Courier New"/>
          <w:b/>
          <w:sz w:val="20"/>
          <w:szCs w:val="20"/>
          <w:lang w:val="es-ES_tradnl" w:eastAsia="es-ES"/>
        </w:rPr>
        <w:t>Coop. de Crédito</w:t>
      </w:r>
      <w:r w:rsidR="006B30B4">
        <w:rPr>
          <w:rFonts w:ascii="Courier New" w:eastAsia="Times New Roman" w:hAnsi="Courier New"/>
          <w:sz w:val="20"/>
          <w:szCs w:val="20"/>
          <w:lang w:val="es-ES_tradnl" w:eastAsia="es-ES"/>
        </w:rPr>
        <w:t>. D</w:t>
      </w:r>
      <w:r w:rsidRPr="006B30B4">
        <w:rPr>
          <w:rFonts w:ascii="Courier New" w:eastAsia="Times New Roman" w:hAnsi="Courier New"/>
          <w:sz w:val="20"/>
          <w:szCs w:val="20"/>
          <w:lang w:val="es-ES_tradnl" w:eastAsia="es-ES"/>
        </w:rPr>
        <w:t>eberá</w:t>
      </w:r>
      <w:r w:rsidR="006B30B4">
        <w:rPr>
          <w:rFonts w:ascii="Courier New" w:eastAsia="Times New Roman" w:hAnsi="Courier New"/>
          <w:sz w:val="20"/>
          <w:szCs w:val="20"/>
          <w:lang w:val="es-ES_tradnl" w:eastAsia="es-ES"/>
        </w:rPr>
        <w:t>n</w:t>
      </w:r>
      <w:r w:rsidRPr="006B30B4">
        <w:rPr>
          <w:rFonts w:ascii="Courier New" w:eastAsia="Times New Roman" w:hAnsi="Courier New"/>
          <w:sz w:val="20"/>
          <w:szCs w:val="20"/>
          <w:lang w:val="es-ES_tradnl" w:eastAsia="es-ES"/>
        </w:rPr>
        <w:t xml:space="preserve"> incluirse necesariamente en su denominación</w:t>
      </w:r>
      <w:r w:rsidRPr="006B30B4">
        <w:rPr>
          <w:rFonts w:ascii="Courier New" w:eastAsia="Times New Roman" w:hAnsi="Courier New"/>
          <w:b/>
          <w:sz w:val="20"/>
          <w:szCs w:val="20"/>
          <w:lang w:val="es-ES_tradnl" w:eastAsia="es-ES"/>
        </w:rPr>
        <w:t>.</w:t>
      </w:r>
    </w:p>
    <w:p w:rsidR="006B30B4" w:rsidRPr="006B30B4" w:rsidRDefault="006B30B4" w:rsidP="00AC3C65">
      <w:pPr>
        <w:spacing w:after="0" w:line="240" w:lineRule="auto"/>
        <w:jc w:val="both"/>
        <w:rPr>
          <w:rFonts w:ascii="Courier New" w:eastAsia="Times New Roman" w:hAnsi="Courier New"/>
          <w:sz w:val="20"/>
          <w:szCs w:val="20"/>
          <w:lang w:val="es-ES_tradnl" w:eastAsia="es-ES"/>
        </w:rPr>
      </w:pPr>
    </w:p>
    <w:p w:rsidR="00AC3C65" w:rsidRPr="006B30B4" w:rsidRDefault="00AC3C65" w:rsidP="00AC3C65">
      <w:pPr>
        <w:spacing w:after="0" w:line="240" w:lineRule="auto"/>
        <w:jc w:val="both"/>
        <w:rPr>
          <w:rFonts w:ascii="Courier New" w:eastAsia="Times New Roman" w:hAnsi="Courier New"/>
          <w:sz w:val="20"/>
          <w:szCs w:val="20"/>
          <w:lang w:val="es-ES_tradnl" w:eastAsia="es-ES"/>
        </w:rPr>
      </w:pPr>
      <w:r w:rsidRPr="006B30B4">
        <w:rPr>
          <w:rFonts w:ascii="Courier New" w:eastAsia="Times New Roman" w:hAnsi="Courier New"/>
          <w:b/>
          <w:sz w:val="20"/>
          <w:szCs w:val="20"/>
          <w:lang w:val="es-ES_tradnl" w:eastAsia="es-ES"/>
        </w:rPr>
        <w:t xml:space="preserve">- </w:t>
      </w:r>
      <w:r w:rsidR="00E37692" w:rsidRPr="006B30B4">
        <w:rPr>
          <w:rFonts w:ascii="Courier New" w:eastAsia="Times New Roman" w:hAnsi="Courier New"/>
          <w:b/>
          <w:sz w:val="20"/>
          <w:szCs w:val="20"/>
          <w:lang w:val="es-ES_tradnl" w:eastAsia="es-ES"/>
        </w:rPr>
        <w:t>APORTACIONES DE LOS SOCIOS</w:t>
      </w:r>
      <w:r w:rsidR="00E37692" w:rsidRPr="006B30B4">
        <w:rPr>
          <w:rFonts w:ascii="Courier New" w:eastAsia="Times New Roman" w:hAnsi="Courier New"/>
          <w:sz w:val="20"/>
          <w:szCs w:val="20"/>
          <w:lang w:val="es-ES_tradnl" w:eastAsia="es-ES"/>
        </w:rPr>
        <w:t xml:space="preserve"> </w:t>
      </w:r>
    </w:p>
    <w:p w:rsidR="00AC3C65" w:rsidRPr="006B30B4" w:rsidRDefault="00AC3C65" w:rsidP="00AC3C65">
      <w:pPr>
        <w:spacing w:after="0" w:line="240" w:lineRule="auto"/>
        <w:jc w:val="both"/>
        <w:rPr>
          <w:rFonts w:ascii="Courier New" w:eastAsia="Times New Roman" w:hAnsi="Courier New"/>
          <w:sz w:val="20"/>
          <w:szCs w:val="20"/>
          <w:lang w:val="es-ES_tradnl" w:eastAsia="es-ES"/>
        </w:rPr>
      </w:pPr>
    </w:p>
    <w:p w:rsidR="00AC3C65" w:rsidRPr="006B30B4" w:rsidRDefault="00AC3C65" w:rsidP="006B30B4">
      <w:pPr>
        <w:spacing w:after="0" w:line="240" w:lineRule="auto"/>
        <w:ind w:left="708"/>
        <w:jc w:val="both"/>
        <w:rPr>
          <w:rFonts w:ascii="Courier New" w:eastAsia="Times New Roman" w:hAnsi="Courier New"/>
          <w:sz w:val="20"/>
          <w:szCs w:val="20"/>
          <w:lang w:val="es-ES_tradnl" w:eastAsia="es-ES"/>
        </w:rPr>
      </w:pPr>
      <w:r w:rsidRPr="006B30B4">
        <w:rPr>
          <w:rFonts w:ascii="Courier New" w:eastAsia="Times New Roman" w:hAnsi="Courier New"/>
          <w:sz w:val="20"/>
          <w:szCs w:val="20"/>
          <w:lang w:val="es-ES_tradnl" w:eastAsia="es-ES"/>
        </w:rPr>
        <w:t>(Art. 7) Cada socio debe poseer al menos un título nominativo de aportación cuyo valor nominal NO sea inferior a 60’10 € (diez mil pesetas).</w:t>
      </w:r>
    </w:p>
    <w:p w:rsidR="00AC3C65" w:rsidRPr="006B30B4" w:rsidRDefault="00AC3C65" w:rsidP="006B30B4">
      <w:pPr>
        <w:spacing w:after="0" w:line="240" w:lineRule="auto"/>
        <w:ind w:left="708"/>
        <w:jc w:val="both"/>
        <w:rPr>
          <w:rFonts w:ascii="Courier New" w:eastAsia="Times New Roman" w:hAnsi="Courier New"/>
          <w:sz w:val="20"/>
          <w:szCs w:val="20"/>
          <w:lang w:val="es-ES_tradnl" w:eastAsia="es-ES"/>
        </w:rPr>
      </w:pPr>
    </w:p>
    <w:p w:rsidR="00E37692" w:rsidRPr="006B30B4" w:rsidRDefault="00AC3C65" w:rsidP="006B30B4">
      <w:pPr>
        <w:spacing w:after="0" w:line="240" w:lineRule="auto"/>
        <w:ind w:left="708"/>
        <w:jc w:val="both"/>
        <w:rPr>
          <w:rFonts w:ascii="Courier New" w:eastAsia="Times New Roman" w:hAnsi="Courier New"/>
          <w:sz w:val="20"/>
          <w:szCs w:val="20"/>
          <w:lang w:val="es-ES_tradnl" w:eastAsia="es-ES"/>
        </w:rPr>
      </w:pPr>
      <w:r w:rsidRPr="00E67658">
        <w:rPr>
          <w:rFonts w:ascii="Courier New" w:eastAsia="Times New Roman" w:hAnsi="Courier New"/>
          <w:sz w:val="20"/>
          <w:szCs w:val="20"/>
          <w:highlight w:val="yellow"/>
          <w:lang w:val="es-ES_tradnl" w:eastAsia="es-ES"/>
        </w:rPr>
        <w:t>S</w:t>
      </w:r>
      <w:r w:rsidR="00E37692" w:rsidRPr="00E67658">
        <w:rPr>
          <w:rFonts w:ascii="Courier New" w:eastAsia="Times New Roman" w:hAnsi="Courier New"/>
          <w:sz w:val="20"/>
          <w:szCs w:val="20"/>
          <w:highlight w:val="yellow"/>
          <w:lang w:val="es-ES_tradnl" w:eastAsia="es-ES"/>
        </w:rPr>
        <w:t>e limita la responsabilidad de los socios por las deudas sociales al valor de sus aportaciones.</w:t>
      </w:r>
      <w:r w:rsidR="00E37692" w:rsidRPr="006B30B4">
        <w:rPr>
          <w:rFonts w:ascii="Courier New" w:eastAsia="Times New Roman" w:hAnsi="Courier New"/>
          <w:sz w:val="20"/>
          <w:szCs w:val="20"/>
          <w:lang w:val="es-ES_tradnl" w:eastAsia="es-ES"/>
        </w:rPr>
        <w:tab/>
      </w:r>
    </w:p>
    <w:p w:rsidR="00E37692" w:rsidRPr="006B30B4" w:rsidRDefault="00E37692" w:rsidP="00E37692">
      <w:pPr>
        <w:spacing w:after="0" w:line="240" w:lineRule="auto"/>
        <w:ind w:firstLine="708"/>
        <w:jc w:val="both"/>
        <w:rPr>
          <w:rFonts w:ascii="Courier New" w:eastAsia="Times New Roman" w:hAnsi="Courier New"/>
          <w:b/>
          <w:sz w:val="20"/>
          <w:szCs w:val="20"/>
          <w:lang w:val="es-ES_tradnl" w:eastAsia="es-ES"/>
        </w:rPr>
      </w:pPr>
    </w:p>
    <w:p w:rsidR="00E37692" w:rsidRPr="006B30B4" w:rsidRDefault="006B30B4" w:rsidP="006B30B4">
      <w:pPr>
        <w:spacing w:after="0" w:line="240" w:lineRule="auto"/>
        <w:jc w:val="both"/>
        <w:rPr>
          <w:rFonts w:ascii="Courier New" w:eastAsia="Times New Roman" w:hAnsi="Courier New"/>
          <w:sz w:val="20"/>
          <w:szCs w:val="20"/>
          <w:lang w:val="es-ES_tradnl" w:eastAsia="es-ES"/>
        </w:rPr>
      </w:pPr>
      <w:r w:rsidRPr="006B30B4">
        <w:rPr>
          <w:rFonts w:ascii="Courier New" w:eastAsia="Times New Roman" w:hAnsi="Courier New"/>
          <w:b/>
          <w:sz w:val="20"/>
          <w:szCs w:val="20"/>
          <w:lang w:val="es-ES_tradnl" w:eastAsia="es-ES"/>
        </w:rPr>
        <w:t>-</w:t>
      </w:r>
      <w:r w:rsidR="00E37692" w:rsidRPr="006B30B4">
        <w:rPr>
          <w:rFonts w:ascii="Courier New" w:eastAsia="Times New Roman" w:hAnsi="Courier New"/>
          <w:sz w:val="20"/>
          <w:szCs w:val="20"/>
          <w:lang w:val="es-ES_tradnl" w:eastAsia="es-ES"/>
        </w:rPr>
        <w:t xml:space="preserve"> </w:t>
      </w:r>
      <w:r w:rsidR="00E37692" w:rsidRPr="006B30B4">
        <w:rPr>
          <w:rFonts w:ascii="Courier New" w:eastAsia="Times New Roman" w:hAnsi="Courier New"/>
          <w:b/>
          <w:sz w:val="20"/>
          <w:szCs w:val="20"/>
          <w:lang w:val="es-ES_tradnl" w:eastAsia="es-ES"/>
        </w:rPr>
        <w:t>CAPITAL SOCIAL</w:t>
      </w:r>
      <w:r w:rsidRPr="006B30B4">
        <w:rPr>
          <w:rFonts w:ascii="Courier New" w:eastAsia="Times New Roman" w:hAnsi="Courier New"/>
          <w:sz w:val="20"/>
          <w:szCs w:val="20"/>
          <w:lang w:val="es-ES_tradnl" w:eastAsia="es-ES"/>
        </w:rPr>
        <w:t>.</w:t>
      </w:r>
      <w:r w:rsidR="00E37692" w:rsidRPr="006B30B4">
        <w:rPr>
          <w:rFonts w:ascii="Courier New" w:eastAsia="Times New Roman" w:hAnsi="Courier New"/>
          <w:sz w:val="20"/>
          <w:szCs w:val="20"/>
          <w:lang w:val="es-ES_tradnl" w:eastAsia="es-ES"/>
        </w:rPr>
        <w:t xml:space="preserve"> </w:t>
      </w:r>
      <w:r w:rsidRPr="006B30B4">
        <w:rPr>
          <w:rFonts w:ascii="Courier New" w:eastAsia="Times New Roman" w:hAnsi="Courier New"/>
          <w:sz w:val="20"/>
          <w:szCs w:val="20"/>
          <w:lang w:val="es-ES_tradnl" w:eastAsia="es-ES"/>
        </w:rPr>
        <w:t>Su</w:t>
      </w:r>
      <w:r w:rsidR="00E37692" w:rsidRPr="006B30B4">
        <w:rPr>
          <w:rFonts w:ascii="Courier New" w:eastAsia="Times New Roman" w:hAnsi="Courier New"/>
          <w:sz w:val="20"/>
          <w:szCs w:val="20"/>
          <w:lang w:val="es-ES_tradnl" w:eastAsia="es-ES"/>
        </w:rPr>
        <w:t xml:space="preserve"> cuantía mínima </w:t>
      </w:r>
      <w:r w:rsidRPr="006B30B4">
        <w:rPr>
          <w:rFonts w:ascii="Courier New" w:eastAsia="Times New Roman" w:hAnsi="Courier New"/>
          <w:sz w:val="20"/>
          <w:szCs w:val="20"/>
          <w:lang w:val="es-ES_tradnl" w:eastAsia="es-ES"/>
        </w:rPr>
        <w:t>la</w:t>
      </w:r>
      <w:r w:rsidR="00E37692" w:rsidRPr="006B30B4">
        <w:rPr>
          <w:rFonts w:ascii="Courier New" w:eastAsia="Times New Roman" w:hAnsi="Courier New"/>
          <w:sz w:val="20"/>
          <w:szCs w:val="20"/>
          <w:lang w:val="es-ES_tradnl" w:eastAsia="es-ES"/>
        </w:rPr>
        <w:t xml:space="preserve"> establece </w:t>
      </w:r>
      <w:r w:rsidRPr="006B30B4">
        <w:rPr>
          <w:rFonts w:ascii="Courier New" w:eastAsia="Times New Roman" w:hAnsi="Courier New"/>
          <w:sz w:val="20"/>
          <w:szCs w:val="20"/>
          <w:lang w:val="es-ES_tradnl" w:eastAsia="es-ES"/>
        </w:rPr>
        <w:t xml:space="preserve">el Gobierno </w:t>
      </w:r>
      <w:r w:rsidR="00E37692" w:rsidRPr="006B30B4">
        <w:rPr>
          <w:rFonts w:ascii="Courier New" w:eastAsia="Times New Roman" w:hAnsi="Courier New"/>
          <w:sz w:val="20"/>
          <w:szCs w:val="20"/>
          <w:lang w:val="es-ES_tradnl" w:eastAsia="es-ES"/>
        </w:rPr>
        <w:t xml:space="preserve">en función del ámbito territorial y del total de habitantes de derecho de los municipios comprendidos en dicho ámbito </w:t>
      </w:r>
    </w:p>
    <w:p w:rsidR="006B30B4" w:rsidRPr="006B30B4" w:rsidRDefault="006B30B4" w:rsidP="006B30B4">
      <w:pPr>
        <w:spacing w:after="0" w:line="240" w:lineRule="auto"/>
        <w:jc w:val="both"/>
        <w:rPr>
          <w:rFonts w:ascii="Courier New" w:eastAsia="Times New Roman" w:hAnsi="Courier New"/>
          <w:sz w:val="20"/>
          <w:szCs w:val="20"/>
          <w:lang w:val="es-ES_tradnl" w:eastAsia="es-ES"/>
        </w:rPr>
      </w:pPr>
    </w:p>
    <w:p w:rsidR="00E37692" w:rsidRPr="006B30B4" w:rsidRDefault="00E37692" w:rsidP="006B30B4">
      <w:pPr>
        <w:spacing w:after="0" w:line="240" w:lineRule="auto"/>
        <w:ind w:left="708"/>
        <w:jc w:val="both"/>
        <w:rPr>
          <w:rFonts w:ascii="Courier New" w:eastAsia="Times New Roman" w:hAnsi="Courier New"/>
          <w:sz w:val="20"/>
          <w:szCs w:val="20"/>
          <w:lang w:val="es-ES_tradnl" w:eastAsia="es-ES"/>
        </w:rPr>
      </w:pPr>
      <w:r w:rsidRPr="006B30B4">
        <w:rPr>
          <w:rFonts w:ascii="Courier New" w:eastAsia="Times New Roman" w:hAnsi="Courier New"/>
          <w:sz w:val="20"/>
          <w:szCs w:val="20"/>
          <w:lang w:val="es-ES_tradnl" w:eastAsia="es-ES"/>
        </w:rPr>
        <w:lastRenderedPageBreak/>
        <w:t>Las cooperativas de crédito no podrán operar fuera de su ámbito territorial, delimitado en el Estatuto, sin previamente haber modificado éste y haber ampliado su capital social para ajustarlo a los términos de capital social mínimo establecido en cada ámbito de actuación.</w:t>
      </w:r>
    </w:p>
    <w:p w:rsidR="00E37692" w:rsidRPr="006B30B4" w:rsidRDefault="00E37692" w:rsidP="006B30B4">
      <w:pPr>
        <w:spacing w:after="0" w:line="240" w:lineRule="auto"/>
        <w:jc w:val="both"/>
        <w:rPr>
          <w:rFonts w:ascii="Courier New" w:eastAsia="Times New Roman" w:hAnsi="Courier New"/>
          <w:sz w:val="20"/>
          <w:szCs w:val="20"/>
          <w:lang w:val="es-ES_tradnl" w:eastAsia="es-ES"/>
        </w:rPr>
      </w:pPr>
    </w:p>
    <w:p w:rsidR="00E37692" w:rsidRPr="006B30B4" w:rsidRDefault="00692CBC" w:rsidP="006B30B4">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N</w:t>
      </w:r>
      <w:r w:rsidR="00E37692" w:rsidRPr="006B30B4">
        <w:rPr>
          <w:rFonts w:ascii="Courier New" w:eastAsia="Times New Roman" w:hAnsi="Courier New"/>
          <w:sz w:val="20"/>
          <w:szCs w:val="20"/>
          <w:lang w:val="es-ES_tradnl" w:eastAsia="es-ES"/>
        </w:rPr>
        <w:t>os referir</w:t>
      </w:r>
      <w:r>
        <w:rPr>
          <w:rFonts w:ascii="Courier New" w:eastAsia="Times New Roman" w:hAnsi="Courier New"/>
          <w:sz w:val="20"/>
          <w:szCs w:val="20"/>
          <w:lang w:val="es-ES_tradnl" w:eastAsia="es-ES"/>
        </w:rPr>
        <w:t>emos</w:t>
      </w:r>
      <w:r w:rsidR="00E37692" w:rsidRPr="006B30B4">
        <w:rPr>
          <w:rFonts w:ascii="Courier New" w:eastAsia="Times New Roman" w:hAnsi="Courier New"/>
          <w:sz w:val="20"/>
          <w:szCs w:val="20"/>
          <w:lang w:val="es-ES_tradnl" w:eastAsia="es-ES"/>
        </w:rPr>
        <w:t xml:space="preserve"> brevemente a las otras entidades de crédito: Las Cajas de Ahorro y el I.C.O.</w:t>
      </w:r>
    </w:p>
    <w:p w:rsidR="00E37692" w:rsidRPr="00E37692" w:rsidRDefault="00E37692" w:rsidP="00E37692">
      <w:pPr>
        <w:spacing w:after="0" w:line="240" w:lineRule="auto"/>
        <w:ind w:firstLine="708"/>
        <w:jc w:val="both"/>
        <w:rPr>
          <w:rFonts w:ascii="Courier New" w:eastAsia="Times New Roman" w:hAnsi="Courier New"/>
          <w:sz w:val="24"/>
          <w:szCs w:val="20"/>
          <w:lang w:val="es-ES_tradnl" w:eastAsia="es-ES"/>
        </w:rPr>
      </w:pPr>
    </w:p>
    <w:p w:rsidR="00E37692" w:rsidRPr="00E37692" w:rsidRDefault="00E37692" w:rsidP="00692CBC">
      <w:pPr>
        <w:spacing w:after="0" w:line="240" w:lineRule="auto"/>
        <w:jc w:val="center"/>
        <w:rPr>
          <w:rFonts w:ascii="Courier New" w:eastAsia="Times New Roman" w:hAnsi="Courier New"/>
          <w:sz w:val="24"/>
          <w:szCs w:val="20"/>
          <w:lang w:val="es-ES_tradnl" w:eastAsia="es-ES"/>
        </w:rPr>
      </w:pPr>
      <w:r w:rsidRPr="00E37692">
        <w:rPr>
          <w:rFonts w:ascii="Courier New" w:eastAsia="Times New Roman" w:hAnsi="Courier New"/>
          <w:sz w:val="24"/>
          <w:szCs w:val="20"/>
          <w:u w:val="single"/>
          <w:lang w:val="es-ES_tradnl" w:eastAsia="es-ES"/>
        </w:rPr>
        <w:t>LAS CAJAS DE AHORRO</w:t>
      </w:r>
    </w:p>
    <w:p w:rsidR="00E37692" w:rsidRDefault="00E37692" w:rsidP="00E37692">
      <w:pPr>
        <w:spacing w:after="0" w:line="240" w:lineRule="auto"/>
        <w:ind w:firstLine="708"/>
        <w:jc w:val="both"/>
        <w:rPr>
          <w:rFonts w:ascii="Courier New" w:eastAsia="Times New Roman" w:hAnsi="Courier New"/>
          <w:sz w:val="24"/>
          <w:szCs w:val="20"/>
          <w:lang w:val="es-ES_tradnl" w:eastAsia="es-ES"/>
        </w:rPr>
      </w:pPr>
    </w:p>
    <w:p w:rsidR="00771403" w:rsidRPr="00104F91" w:rsidRDefault="00771403" w:rsidP="001870C2">
      <w:pPr>
        <w:spacing w:after="0" w:line="240" w:lineRule="auto"/>
        <w:jc w:val="both"/>
        <w:rPr>
          <w:rFonts w:ascii="Courier New" w:eastAsia="Times New Roman" w:hAnsi="Courier New" w:cs="Courier New"/>
          <w:sz w:val="20"/>
          <w:szCs w:val="20"/>
          <w:lang w:val="es-ES_tradnl" w:eastAsia="es-ES"/>
        </w:rPr>
      </w:pPr>
      <w:r w:rsidRPr="00104F91">
        <w:rPr>
          <w:rFonts w:ascii="Courier New" w:eastAsia="Times New Roman" w:hAnsi="Courier New" w:cs="Courier New"/>
          <w:sz w:val="20"/>
          <w:szCs w:val="20"/>
          <w:lang w:val="es-ES_tradnl" w:eastAsia="es-ES"/>
        </w:rPr>
        <w:t xml:space="preserve">Ley de 27 de diciembre de 2013, de cajas de ahorro y fundaciones bancarias </w:t>
      </w:r>
    </w:p>
    <w:p w:rsidR="00771403" w:rsidRPr="00104F91" w:rsidRDefault="00771403" w:rsidP="00771403">
      <w:pPr>
        <w:spacing w:after="0" w:line="240" w:lineRule="auto"/>
        <w:jc w:val="both"/>
        <w:rPr>
          <w:rFonts w:ascii="Courier New" w:eastAsia="Times New Roman" w:hAnsi="Courier New" w:cs="Courier New"/>
          <w:sz w:val="20"/>
          <w:szCs w:val="20"/>
          <w:lang w:val="es-ES_tradnl" w:eastAsia="es-ES"/>
        </w:rPr>
      </w:pPr>
    </w:p>
    <w:p w:rsidR="00771403" w:rsidRPr="00771403" w:rsidRDefault="001870C2" w:rsidP="001870C2">
      <w:pPr>
        <w:spacing w:after="0" w:line="240" w:lineRule="auto"/>
        <w:jc w:val="both"/>
        <w:rPr>
          <w:rFonts w:ascii="Courier New" w:eastAsia="Times New Roman" w:hAnsi="Courier New"/>
          <w:sz w:val="20"/>
          <w:szCs w:val="20"/>
          <w:lang w:val="es-ES_tradnl" w:eastAsia="es-ES"/>
        </w:rPr>
      </w:pPr>
      <w:r w:rsidRPr="001870C2">
        <w:rPr>
          <w:rFonts w:ascii="Courier New" w:eastAsia="Times New Roman" w:hAnsi="Courier New"/>
          <w:b/>
          <w:sz w:val="20"/>
          <w:szCs w:val="20"/>
          <w:lang w:val="es-ES_tradnl" w:eastAsia="es-ES"/>
        </w:rPr>
        <w:t>HISTORIA</w:t>
      </w:r>
      <w:r>
        <w:rPr>
          <w:rFonts w:ascii="Courier New" w:eastAsia="Times New Roman" w:hAnsi="Courier New"/>
          <w:sz w:val="20"/>
          <w:szCs w:val="20"/>
          <w:lang w:val="es-ES_tradnl" w:eastAsia="es-ES"/>
        </w:rPr>
        <w:t xml:space="preserve">. </w:t>
      </w:r>
      <w:r w:rsidR="00771403" w:rsidRPr="00771403">
        <w:rPr>
          <w:rFonts w:ascii="Courier New" w:eastAsia="Times New Roman" w:hAnsi="Courier New"/>
          <w:sz w:val="20"/>
          <w:szCs w:val="20"/>
          <w:lang w:val="es-ES_tradnl" w:eastAsia="es-ES"/>
        </w:rPr>
        <w:t xml:space="preserve">Las Cajas de Ahorro nacieron como entidades beneficencia orientadas al fomento y a la protección del ahorro, así como a la generalización del acceso al crédito de las clases sociales más desfavorecidas, con una base territorial marcadamente local. Ello no obstante, evolucionaron hacia su asimilación al resto de las entidades de crédito, realizando operaciones de mayor complejidad y ampliando su ámbito de actuación territorial. </w:t>
      </w:r>
    </w:p>
    <w:p w:rsidR="001870C2" w:rsidRDefault="001870C2" w:rsidP="001870C2">
      <w:pPr>
        <w:spacing w:after="0" w:line="240" w:lineRule="auto"/>
        <w:jc w:val="both"/>
        <w:rPr>
          <w:rFonts w:ascii="Courier New" w:eastAsia="Times New Roman" w:hAnsi="Courier New"/>
          <w:sz w:val="20"/>
          <w:szCs w:val="20"/>
          <w:lang w:val="es-ES_tradnl" w:eastAsia="es-ES"/>
        </w:rPr>
      </w:pPr>
    </w:p>
    <w:p w:rsidR="00771403" w:rsidRPr="00771403" w:rsidRDefault="00771403" w:rsidP="001870C2">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La crisis financiera iniciada en 2007 ha obligado, sin embargo, a la reestructuración bancaria (por todas, Ley de 26 de junio de 2014 y Ley 11/2015, de 18 de junio), a potenciar otras fuentes de financiación extrabancaria (Ley 22/2014, de 12 de noviembre y Ley 5/2015, de 27 de abril, de fomento de la financiación empresarial) y sobretodo a repensar las Cajas de Ahorro, las cuales  en la crisis se han revelado especialmente débiles (mucho más que los bancos). Así, la Ley de 27 de diciembre de 2013 establece el actual régimen jurídico básico de las Cajas de Ahorro, que puede ser desarrollado por las Comunidades Autónomas, y cuyas características más destacadas son las siguientes:</w:t>
      </w:r>
    </w:p>
    <w:p w:rsidR="00771403" w:rsidRPr="00771403" w:rsidRDefault="00771403" w:rsidP="00771403">
      <w:pPr>
        <w:spacing w:after="0" w:line="240" w:lineRule="auto"/>
        <w:ind w:firstLine="708"/>
        <w:jc w:val="both"/>
        <w:rPr>
          <w:rFonts w:ascii="Courier New" w:eastAsia="Times New Roman" w:hAnsi="Courier New"/>
          <w:sz w:val="20"/>
          <w:szCs w:val="20"/>
          <w:lang w:val="es-ES_tradnl" w:eastAsia="es-ES"/>
        </w:rPr>
      </w:pPr>
    </w:p>
    <w:p w:rsidR="00771403" w:rsidRPr="00771403" w:rsidRDefault="00771403" w:rsidP="001870C2">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Vuelve al modelo tradicional mediante una vinculación explícita de la actividad financiera a las necesidades de los clientes minoristas y de las pequeñas y medianas empresas, exigiendo que las operaciones se realicen fundamentalmente en el ámbito territorial de una Comunidad Autónoma (podrá sobrepasarse este límite siempre que se actúe sobre un máximo total de diez provincias limítrofes entre sí), nunca a nivel nacional.</w:t>
      </w:r>
    </w:p>
    <w:p w:rsidR="00771403" w:rsidRPr="00771403" w:rsidRDefault="00771403" w:rsidP="001870C2">
      <w:pPr>
        <w:spacing w:after="0" w:line="240" w:lineRule="auto"/>
        <w:ind w:left="708"/>
        <w:jc w:val="both"/>
        <w:rPr>
          <w:rFonts w:ascii="Courier New" w:eastAsia="Times New Roman" w:hAnsi="Courier New"/>
          <w:sz w:val="20"/>
          <w:szCs w:val="20"/>
          <w:lang w:val="es-ES_tradnl" w:eastAsia="es-ES"/>
        </w:rPr>
      </w:pPr>
    </w:p>
    <w:p w:rsidR="00771403" w:rsidRPr="00771403" w:rsidRDefault="00771403" w:rsidP="001870C2">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 Profesionalización de los órganos de gobierno de las cajas de ahorros </w:t>
      </w:r>
      <w:r w:rsidRPr="00771403">
        <w:rPr>
          <w:rFonts w:ascii="Courier New" w:eastAsia="Times New Roman" w:hAnsi="Courier New"/>
          <w:sz w:val="16"/>
          <w:szCs w:val="20"/>
          <w:lang w:val="es-ES_tradnl" w:eastAsia="es-ES"/>
        </w:rPr>
        <w:t>(para evitar –en lo posible- el “mangoneo” político)</w:t>
      </w:r>
      <w:r w:rsidRPr="00771403">
        <w:rPr>
          <w:rFonts w:ascii="Courier New" w:eastAsia="Times New Roman" w:hAnsi="Courier New"/>
          <w:sz w:val="20"/>
          <w:szCs w:val="20"/>
          <w:lang w:val="es-ES_tradnl" w:eastAsia="es-ES"/>
        </w:rPr>
        <w:t>, exigiendo por ejemplo que la mayoría de los miembros del consejo de administración sean vocales independientes.</w:t>
      </w:r>
    </w:p>
    <w:p w:rsidR="00771403" w:rsidRPr="00771403" w:rsidRDefault="00771403" w:rsidP="001870C2">
      <w:pPr>
        <w:spacing w:after="0" w:line="240" w:lineRule="auto"/>
        <w:ind w:left="708"/>
        <w:jc w:val="both"/>
        <w:rPr>
          <w:rFonts w:ascii="Courier New" w:eastAsia="Times New Roman" w:hAnsi="Courier New"/>
          <w:sz w:val="20"/>
          <w:szCs w:val="20"/>
          <w:lang w:val="es-ES_tradnl" w:eastAsia="es-ES"/>
        </w:rPr>
      </w:pPr>
    </w:p>
    <w:p w:rsidR="00771403" w:rsidRPr="00771403" w:rsidRDefault="00771403" w:rsidP="001870C2">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Se impide de manera expresa que las cajas tengan un tamaño lo suficientemente grande como para que adquieran carácter sistémico</w:t>
      </w:r>
      <w:r w:rsidR="006E196E">
        <w:rPr>
          <w:rFonts w:ascii="Courier New" w:eastAsia="Times New Roman" w:hAnsi="Courier New"/>
          <w:sz w:val="20"/>
          <w:szCs w:val="20"/>
          <w:lang w:val="es-ES_tradnl" w:eastAsia="es-ES"/>
        </w:rPr>
        <w:t xml:space="preserve"> (transformación obligatoria, art 34)</w:t>
      </w:r>
      <w:r w:rsidRPr="00771403">
        <w:rPr>
          <w:rFonts w:ascii="Courier New" w:eastAsia="Times New Roman" w:hAnsi="Courier New"/>
          <w:sz w:val="20"/>
          <w:szCs w:val="20"/>
          <w:lang w:val="es-ES_tradnl" w:eastAsia="es-ES"/>
        </w:rPr>
        <w:t xml:space="preserve">  </w:t>
      </w:r>
    </w:p>
    <w:p w:rsidR="001870C2" w:rsidRDefault="001870C2" w:rsidP="00E37692">
      <w:pPr>
        <w:spacing w:after="0" w:line="240" w:lineRule="auto"/>
        <w:ind w:firstLine="708"/>
        <w:jc w:val="both"/>
        <w:rPr>
          <w:rFonts w:ascii="Courier New" w:eastAsia="Times New Roman" w:hAnsi="Courier New"/>
          <w:sz w:val="24"/>
          <w:szCs w:val="20"/>
          <w:lang w:val="es-ES_tradnl" w:eastAsia="es-ES"/>
        </w:rPr>
      </w:pPr>
    </w:p>
    <w:p w:rsidR="00E37692" w:rsidRPr="00E67658" w:rsidRDefault="00E37692" w:rsidP="001870C2">
      <w:pPr>
        <w:spacing w:after="0" w:line="240" w:lineRule="auto"/>
        <w:jc w:val="both"/>
        <w:rPr>
          <w:rFonts w:ascii="Courier New" w:eastAsia="Times New Roman" w:hAnsi="Courier New" w:cs="Courier New"/>
          <w:sz w:val="20"/>
          <w:szCs w:val="20"/>
          <w:highlight w:val="yellow"/>
          <w:lang w:val="es-ES_tradnl" w:eastAsia="es-ES"/>
        </w:rPr>
      </w:pPr>
      <w:r w:rsidRPr="00E67658">
        <w:rPr>
          <w:rFonts w:ascii="Courier New" w:eastAsia="Times New Roman" w:hAnsi="Courier New" w:cs="Courier New"/>
          <w:sz w:val="20"/>
          <w:szCs w:val="20"/>
          <w:highlight w:val="yellow"/>
          <w:lang w:val="es-ES_tradnl" w:eastAsia="es-ES"/>
        </w:rPr>
        <w:t xml:space="preserve">En cuanto a sus </w:t>
      </w:r>
      <w:r w:rsidRPr="00E67658">
        <w:rPr>
          <w:rFonts w:ascii="Courier New" w:eastAsia="Times New Roman" w:hAnsi="Courier New" w:cs="Courier New"/>
          <w:b/>
          <w:sz w:val="20"/>
          <w:szCs w:val="20"/>
          <w:highlight w:val="yellow"/>
          <w:lang w:val="es-ES_tradnl" w:eastAsia="es-ES"/>
        </w:rPr>
        <w:t>ÓRGANOS DE GOBIERNO</w:t>
      </w:r>
      <w:r w:rsidRPr="00E67658">
        <w:rPr>
          <w:rFonts w:ascii="Courier New" w:eastAsia="Times New Roman" w:hAnsi="Courier New" w:cs="Courier New"/>
          <w:sz w:val="20"/>
          <w:szCs w:val="20"/>
          <w:highlight w:val="yellow"/>
          <w:lang w:val="es-ES_tradnl" w:eastAsia="es-ES"/>
        </w:rPr>
        <w:t>, son:</w:t>
      </w:r>
    </w:p>
    <w:p w:rsidR="00E37692" w:rsidRPr="00E67658" w:rsidRDefault="00E37692" w:rsidP="00E37692">
      <w:pPr>
        <w:spacing w:after="0" w:line="240" w:lineRule="auto"/>
        <w:ind w:firstLine="708"/>
        <w:jc w:val="both"/>
        <w:rPr>
          <w:rFonts w:ascii="Courier New" w:eastAsia="Times New Roman" w:hAnsi="Courier New" w:cs="Courier New"/>
          <w:sz w:val="20"/>
          <w:szCs w:val="20"/>
          <w:highlight w:val="yellow"/>
          <w:lang w:val="es-ES_tradnl" w:eastAsia="es-ES"/>
        </w:rPr>
      </w:pPr>
    </w:p>
    <w:p w:rsidR="00E37692" w:rsidRPr="00E67658" w:rsidRDefault="00E37692" w:rsidP="001870C2">
      <w:pPr>
        <w:spacing w:after="0" w:line="240" w:lineRule="auto"/>
        <w:ind w:left="708"/>
        <w:jc w:val="both"/>
        <w:rPr>
          <w:rFonts w:ascii="Courier New" w:eastAsia="Times New Roman" w:hAnsi="Courier New" w:cs="Courier New"/>
          <w:sz w:val="20"/>
          <w:szCs w:val="20"/>
          <w:highlight w:val="yellow"/>
          <w:lang w:val="es-ES_tradnl" w:eastAsia="es-ES"/>
        </w:rPr>
      </w:pPr>
      <w:r w:rsidRPr="00E67658">
        <w:rPr>
          <w:rFonts w:ascii="Courier New" w:eastAsia="Times New Roman" w:hAnsi="Courier New" w:cs="Courier New"/>
          <w:sz w:val="20"/>
          <w:szCs w:val="20"/>
          <w:highlight w:val="yellow"/>
          <w:lang w:val="es-ES_tradnl" w:eastAsia="es-ES"/>
        </w:rPr>
        <w:t xml:space="preserve">- La </w:t>
      </w:r>
      <w:r w:rsidRPr="00E67658">
        <w:rPr>
          <w:rFonts w:ascii="Courier New" w:eastAsia="Times New Roman" w:hAnsi="Courier New" w:cs="Courier New"/>
          <w:b/>
          <w:sz w:val="20"/>
          <w:szCs w:val="20"/>
          <w:highlight w:val="yellow"/>
          <w:lang w:val="es-ES_tradnl" w:eastAsia="es-ES"/>
        </w:rPr>
        <w:t>Asamblea general</w:t>
      </w:r>
      <w:r w:rsidRPr="00E67658">
        <w:rPr>
          <w:rFonts w:ascii="Courier New" w:eastAsia="Times New Roman" w:hAnsi="Courier New" w:cs="Courier New"/>
          <w:sz w:val="20"/>
          <w:szCs w:val="20"/>
          <w:highlight w:val="yellow"/>
          <w:lang w:val="es-ES_tradnl" w:eastAsia="es-ES"/>
        </w:rPr>
        <w:t xml:space="preserve"> </w:t>
      </w:r>
      <w:r w:rsidR="001870C2" w:rsidRPr="00E67658">
        <w:rPr>
          <w:rFonts w:ascii="Courier New" w:eastAsia="Times New Roman" w:hAnsi="Courier New" w:cs="Courier New"/>
          <w:sz w:val="20"/>
          <w:szCs w:val="20"/>
          <w:highlight w:val="yellow"/>
          <w:lang w:val="es-ES_tradnl" w:eastAsia="es-ES"/>
        </w:rPr>
        <w:t>(</w:t>
      </w:r>
      <w:r w:rsidRPr="00E67658">
        <w:rPr>
          <w:rFonts w:ascii="Courier New" w:eastAsia="Times New Roman" w:hAnsi="Courier New" w:cs="Courier New"/>
          <w:sz w:val="20"/>
          <w:szCs w:val="20"/>
          <w:highlight w:val="yellow"/>
          <w:lang w:val="es-ES_tradnl" w:eastAsia="es-ES"/>
        </w:rPr>
        <w:t>órgano supremo</w:t>
      </w:r>
      <w:r w:rsidR="001870C2" w:rsidRPr="00E67658">
        <w:rPr>
          <w:rFonts w:ascii="Courier New" w:eastAsia="Times New Roman" w:hAnsi="Courier New" w:cs="Courier New"/>
          <w:sz w:val="20"/>
          <w:szCs w:val="20"/>
          <w:highlight w:val="yellow"/>
          <w:lang w:val="es-ES_tradnl" w:eastAsia="es-ES"/>
        </w:rPr>
        <w:t>)</w:t>
      </w:r>
      <w:r w:rsidRPr="00E67658">
        <w:rPr>
          <w:rFonts w:ascii="Courier New" w:eastAsia="Times New Roman" w:hAnsi="Courier New" w:cs="Courier New"/>
          <w:sz w:val="20"/>
          <w:szCs w:val="20"/>
          <w:highlight w:val="yellow"/>
          <w:lang w:val="es-ES_tradnl" w:eastAsia="es-ES"/>
        </w:rPr>
        <w:t xml:space="preserve">, </w:t>
      </w:r>
      <w:r w:rsidR="001870C2" w:rsidRPr="00E67658">
        <w:rPr>
          <w:rFonts w:ascii="Courier New" w:eastAsia="Times New Roman" w:hAnsi="Courier New" w:cs="Courier New"/>
          <w:sz w:val="20"/>
          <w:szCs w:val="20"/>
          <w:highlight w:val="yellow"/>
          <w:lang w:val="es-ES_tradnl" w:eastAsia="es-ES"/>
        </w:rPr>
        <w:t xml:space="preserve">que </w:t>
      </w:r>
      <w:r w:rsidRPr="00E67658">
        <w:rPr>
          <w:rFonts w:ascii="Courier New" w:eastAsia="Times New Roman" w:hAnsi="Courier New" w:cs="Courier New"/>
          <w:sz w:val="20"/>
          <w:szCs w:val="20"/>
          <w:highlight w:val="yellow"/>
          <w:lang w:val="es-ES_tradnl" w:eastAsia="es-ES"/>
        </w:rPr>
        <w:t>deberá reflejar adecuadamente en su composición los intereses de las entidades fundadoras, de los impositores y de los destinatarios de la obra social.</w:t>
      </w:r>
    </w:p>
    <w:p w:rsidR="001870C2" w:rsidRPr="00E67658" w:rsidRDefault="001870C2" w:rsidP="001870C2">
      <w:pPr>
        <w:spacing w:after="0" w:line="240" w:lineRule="auto"/>
        <w:ind w:left="708"/>
        <w:jc w:val="both"/>
        <w:rPr>
          <w:rFonts w:ascii="Courier New" w:eastAsia="Times New Roman" w:hAnsi="Courier New" w:cs="Courier New"/>
          <w:sz w:val="20"/>
          <w:szCs w:val="20"/>
          <w:highlight w:val="yellow"/>
          <w:lang w:val="es-ES_tradnl" w:eastAsia="es-ES"/>
        </w:rPr>
      </w:pPr>
    </w:p>
    <w:p w:rsidR="00E37692" w:rsidRPr="00E67658" w:rsidRDefault="00E37692" w:rsidP="001870C2">
      <w:pPr>
        <w:spacing w:after="0" w:line="240" w:lineRule="auto"/>
        <w:ind w:left="708"/>
        <w:jc w:val="both"/>
        <w:rPr>
          <w:rFonts w:ascii="Courier New" w:eastAsia="Times New Roman" w:hAnsi="Courier New" w:cs="Courier New"/>
          <w:sz w:val="20"/>
          <w:szCs w:val="20"/>
          <w:highlight w:val="yellow"/>
          <w:lang w:val="es-ES_tradnl" w:eastAsia="es-ES"/>
        </w:rPr>
      </w:pPr>
      <w:r w:rsidRPr="00E67658">
        <w:rPr>
          <w:rFonts w:ascii="Courier New" w:eastAsia="Times New Roman" w:hAnsi="Courier New" w:cs="Courier New"/>
          <w:sz w:val="20"/>
          <w:szCs w:val="20"/>
          <w:highlight w:val="yellow"/>
          <w:lang w:val="es-ES_tradnl" w:eastAsia="es-ES"/>
        </w:rPr>
        <w:t>-</w:t>
      </w:r>
      <w:r w:rsidR="009E1AC9" w:rsidRPr="00E67658">
        <w:rPr>
          <w:rFonts w:ascii="Courier New" w:eastAsia="Times New Roman" w:hAnsi="Courier New" w:cs="Courier New"/>
          <w:sz w:val="20"/>
          <w:szCs w:val="20"/>
          <w:highlight w:val="yellow"/>
          <w:lang w:val="es-ES_tradnl" w:eastAsia="es-ES"/>
        </w:rPr>
        <w:t xml:space="preserve"> </w:t>
      </w:r>
      <w:r w:rsidRPr="00E67658">
        <w:rPr>
          <w:rFonts w:ascii="Courier New" w:eastAsia="Times New Roman" w:hAnsi="Courier New" w:cs="Courier New"/>
          <w:b/>
          <w:sz w:val="20"/>
          <w:szCs w:val="20"/>
          <w:highlight w:val="yellow"/>
          <w:lang w:val="es-ES_tradnl" w:eastAsia="es-ES"/>
        </w:rPr>
        <w:t>Consejo de administración</w:t>
      </w:r>
      <w:r w:rsidRPr="00E67658">
        <w:rPr>
          <w:rFonts w:ascii="Courier New" w:eastAsia="Times New Roman" w:hAnsi="Courier New" w:cs="Courier New"/>
          <w:sz w:val="20"/>
          <w:szCs w:val="20"/>
          <w:highlight w:val="yellow"/>
          <w:lang w:eastAsia="es-ES"/>
        </w:rPr>
        <w:t>.</w:t>
      </w:r>
      <w:r w:rsidR="001870C2" w:rsidRPr="00E67658">
        <w:rPr>
          <w:rFonts w:ascii="Courier New" w:eastAsia="Times New Roman" w:hAnsi="Courier New" w:cs="Courier New"/>
          <w:sz w:val="20"/>
          <w:szCs w:val="20"/>
          <w:highlight w:val="yellow"/>
          <w:lang w:eastAsia="es-ES"/>
        </w:rPr>
        <w:t xml:space="preserve"> </w:t>
      </w:r>
      <w:r w:rsidRPr="00E67658">
        <w:rPr>
          <w:rFonts w:ascii="Courier New" w:eastAsia="Times New Roman" w:hAnsi="Courier New" w:cs="Courier New"/>
          <w:sz w:val="20"/>
          <w:szCs w:val="20"/>
          <w:highlight w:val="yellow"/>
          <w:lang w:val="es-ES_tradnl" w:eastAsia="es-ES"/>
        </w:rPr>
        <w:t>Debe designarse entre sus miembros a un Presidente que los será también de la Caja</w:t>
      </w:r>
      <w:r w:rsidR="001870C2" w:rsidRPr="00E67658">
        <w:rPr>
          <w:rFonts w:ascii="Courier New" w:eastAsia="Times New Roman" w:hAnsi="Courier New" w:cs="Courier New"/>
          <w:sz w:val="20"/>
          <w:szCs w:val="20"/>
          <w:highlight w:val="yellow"/>
          <w:lang w:val="es-ES_tradnl" w:eastAsia="es-ES"/>
        </w:rPr>
        <w:t>.</w:t>
      </w:r>
    </w:p>
    <w:p w:rsidR="001870C2" w:rsidRPr="00E67658" w:rsidRDefault="001870C2" w:rsidP="001870C2">
      <w:pPr>
        <w:spacing w:after="0" w:line="240" w:lineRule="auto"/>
        <w:ind w:left="708"/>
        <w:jc w:val="both"/>
        <w:rPr>
          <w:rFonts w:ascii="Courier New" w:eastAsia="Times New Roman" w:hAnsi="Courier New" w:cs="Courier New"/>
          <w:sz w:val="20"/>
          <w:szCs w:val="20"/>
          <w:highlight w:val="yellow"/>
          <w:lang w:val="es-ES_tradnl" w:eastAsia="es-ES"/>
        </w:rPr>
      </w:pPr>
    </w:p>
    <w:p w:rsidR="00E37692" w:rsidRPr="00E67658" w:rsidRDefault="00E37692" w:rsidP="001870C2">
      <w:pPr>
        <w:spacing w:after="0" w:line="240" w:lineRule="auto"/>
        <w:ind w:left="708"/>
        <w:jc w:val="both"/>
        <w:rPr>
          <w:rFonts w:ascii="Courier New" w:eastAsia="Times New Roman" w:hAnsi="Courier New" w:cs="Courier New"/>
          <w:sz w:val="20"/>
          <w:szCs w:val="20"/>
          <w:lang w:val="es-ES_tradnl" w:eastAsia="es-ES"/>
        </w:rPr>
      </w:pPr>
      <w:r w:rsidRPr="00E67658">
        <w:rPr>
          <w:rFonts w:ascii="Courier New" w:eastAsia="Times New Roman" w:hAnsi="Courier New" w:cs="Courier New"/>
          <w:sz w:val="20"/>
          <w:szCs w:val="20"/>
          <w:highlight w:val="yellow"/>
          <w:lang w:val="es-ES_tradnl" w:eastAsia="es-ES"/>
        </w:rPr>
        <w:lastRenderedPageBreak/>
        <w:t xml:space="preserve">- </w:t>
      </w:r>
      <w:r w:rsidRPr="00E67658">
        <w:rPr>
          <w:rFonts w:ascii="Courier New" w:eastAsia="Times New Roman" w:hAnsi="Courier New" w:cs="Courier New"/>
          <w:b/>
          <w:sz w:val="20"/>
          <w:szCs w:val="20"/>
          <w:highlight w:val="yellow"/>
          <w:lang w:val="es-ES_tradnl" w:eastAsia="es-ES"/>
        </w:rPr>
        <w:t>Comisión de control</w:t>
      </w:r>
      <w:r w:rsidRPr="00E67658">
        <w:rPr>
          <w:rFonts w:ascii="Courier New" w:eastAsia="Times New Roman" w:hAnsi="Courier New" w:cs="Courier New"/>
          <w:sz w:val="20"/>
          <w:szCs w:val="20"/>
          <w:highlight w:val="yellow"/>
          <w:lang w:val="es-ES_tradnl" w:eastAsia="es-ES"/>
        </w:rPr>
        <w:t xml:space="preserve">, a la que </w:t>
      </w:r>
      <w:r w:rsidR="001870C2" w:rsidRPr="00E67658">
        <w:rPr>
          <w:rFonts w:ascii="Courier New" w:eastAsia="Times New Roman" w:hAnsi="Courier New" w:cs="Courier New"/>
          <w:sz w:val="20"/>
          <w:szCs w:val="20"/>
          <w:highlight w:val="yellow"/>
          <w:lang w:val="es-ES_tradnl" w:eastAsia="es-ES"/>
        </w:rPr>
        <w:t xml:space="preserve">(entre otros) </w:t>
      </w:r>
      <w:r w:rsidRPr="00E67658">
        <w:rPr>
          <w:rFonts w:ascii="Courier New" w:eastAsia="Times New Roman" w:hAnsi="Courier New" w:cs="Courier New"/>
          <w:sz w:val="20"/>
          <w:szCs w:val="20"/>
          <w:highlight w:val="yellow"/>
          <w:lang w:val="es-ES_tradnl" w:eastAsia="es-ES"/>
        </w:rPr>
        <w:t>corresponde supervisar el procedimiento electoral y la obra social de las cajas</w:t>
      </w:r>
      <w:r w:rsidR="001870C2" w:rsidRPr="00E67658">
        <w:rPr>
          <w:rFonts w:ascii="Courier New" w:eastAsia="Times New Roman" w:hAnsi="Courier New" w:cs="Courier New"/>
          <w:sz w:val="20"/>
          <w:szCs w:val="20"/>
          <w:highlight w:val="yellow"/>
          <w:lang w:val="es-ES_tradnl" w:eastAsia="es-ES"/>
        </w:rPr>
        <w:t>.</w:t>
      </w:r>
    </w:p>
    <w:p w:rsidR="00E37692" w:rsidRPr="00E37692" w:rsidRDefault="00E37692" w:rsidP="00E37692">
      <w:pPr>
        <w:spacing w:after="0" w:line="240" w:lineRule="auto"/>
        <w:ind w:firstLine="708"/>
        <w:jc w:val="both"/>
        <w:rPr>
          <w:rFonts w:ascii="Courier New" w:eastAsia="Times New Roman" w:hAnsi="Courier New"/>
          <w:sz w:val="24"/>
          <w:szCs w:val="20"/>
          <w:lang w:val="es-ES_tradnl" w:eastAsia="es-ES"/>
        </w:rPr>
      </w:pPr>
    </w:p>
    <w:p w:rsidR="00E37692" w:rsidRPr="00E37692" w:rsidRDefault="00E37692" w:rsidP="00E37692">
      <w:pPr>
        <w:spacing w:after="0" w:line="240" w:lineRule="auto"/>
        <w:ind w:firstLine="708"/>
        <w:jc w:val="both"/>
        <w:rPr>
          <w:rFonts w:ascii="Courier New" w:eastAsia="Times New Roman" w:hAnsi="Courier New"/>
          <w:sz w:val="24"/>
          <w:szCs w:val="20"/>
          <w:lang w:val="es-ES_tradnl" w:eastAsia="es-ES"/>
        </w:rPr>
      </w:pPr>
    </w:p>
    <w:p w:rsidR="00771403" w:rsidRPr="00692CBC" w:rsidRDefault="00771403" w:rsidP="00771403">
      <w:pPr>
        <w:spacing w:after="0" w:line="240" w:lineRule="auto"/>
        <w:jc w:val="both"/>
        <w:rPr>
          <w:rFonts w:ascii="Courier New" w:eastAsia="Times New Roman" w:hAnsi="Courier New"/>
          <w:b/>
          <w:sz w:val="20"/>
          <w:szCs w:val="20"/>
          <w:u w:val="single"/>
          <w:lang w:val="es-ES_tradnl" w:eastAsia="es-ES"/>
        </w:rPr>
      </w:pPr>
      <w:r w:rsidRPr="00692CBC">
        <w:rPr>
          <w:rFonts w:ascii="Courier New" w:eastAsia="Times New Roman" w:hAnsi="Courier New"/>
          <w:b/>
          <w:sz w:val="20"/>
          <w:szCs w:val="20"/>
          <w:u w:val="single"/>
          <w:lang w:val="es-ES_tradnl" w:eastAsia="es-ES"/>
        </w:rPr>
        <w:t>ESTABLECIMIENTOS FINANCIEROS DE CRÉDITO</w:t>
      </w: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p>
    <w:p w:rsidR="00F04A35" w:rsidRDefault="00771403" w:rsidP="0077140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La Ley 5/2015, de 27 de abril, de fomento de la financiación empresarial, ha hecho perder a los EFC su condición de entidades de crédito, sin perjuicio de mantener intacta su supervisión y estricta regulación financieras. </w:t>
      </w:r>
    </w:p>
    <w:p w:rsidR="00F04A35" w:rsidRDefault="00F04A35" w:rsidP="00771403">
      <w:pPr>
        <w:spacing w:after="0" w:line="240" w:lineRule="auto"/>
        <w:jc w:val="both"/>
        <w:rPr>
          <w:rFonts w:ascii="Courier New" w:eastAsia="Times New Roman" w:hAnsi="Courier New"/>
          <w:sz w:val="20"/>
          <w:szCs w:val="20"/>
          <w:lang w:val="es-ES_tradnl" w:eastAsia="es-ES"/>
        </w:rPr>
      </w:pPr>
    </w:p>
    <w:p w:rsidR="00771403" w:rsidRPr="00771403" w:rsidRDefault="00771403" w:rsidP="00F04A35">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Al tiempo se preocupa de fomentar este canal de financiación, particularmente por su relevancia en el consumo minorista.</w:t>
      </w:r>
    </w:p>
    <w:p w:rsidR="00771403" w:rsidRPr="00771403" w:rsidRDefault="00771403" w:rsidP="00771403">
      <w:pPr>
        <w:spacing w:after="0" w:line="240" w:lineRule="auto"/>
        <w:jc w:val="both"/>
        <w:rPr>
          <w:rFonts w:ascii="Courier New" w:eastAsia="Times New Roman" w:hAnsi="Courier New"/>
          <w:color w:val="FF0000"/>
          <w:sz w:val="20"/>
          <w:szCs w:val="20"/>
          <w:lang w:val="es-ES_tradnl" w:eastAsia="es-ES"/>
        </w:rPr>
      </w:pPr>
      <w:r w:rsidRPr="00771403">
        <w:rPr>
          <w:rFonts w:ascii="Courier New" w:eastAsia="Times New Roman" w:hAnsi="Courier New"/>
          <w:sz w:val="20"/>
          <w:szCs w:val="20"/>
          <w:lang w:val="es-ES_tradnl" w:eastAsia="es-ES"/>
        </w:rPr>
        <w:t xml:space="preserve"> </w:t>
      </w: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Son empresas que, sin tener la consideración de entidad de crédito</w:t>
      </w:r>
      <w:r w:rsidR="00F04A35">
        <w:rPr>
          <w:rFonts w:ascii="Courier New" w:eastAsia="Times New Roman" w:hAnsi="Courier New"/>
          <w:sz w:val="20"/>
          <w:szCs w:val="20"/>
          <w:lang w:val="es-ES_tradnl" w:eastAsia="es-ES"/>
        </w:rPr>
        <w:t>,</w:t>
      </w:r>
      <w:r w:rsidRPr="00771403">
        <w:rPr>
          <w:rFonts w:ascii="Courier New" w:eastAsia="Times New Roman" w:hAnsi="Courier New"/>
          <w:sz w:val="20"/>
          <w:szCs w:val="20"/>
          <w:lang w:val="es-ES_tradnl" w:eastAsia="es-ES"/>
        </w:rPr>
        <w:t xml:space="preserve"> previa autorización del Ministro de Economía</w:t>
      </w:r>
      <w:r w:rsidR="00F04A35">
        <w:rPr>
          <w:rFonts w:ascii="Courier New" w:eastAsia="Times New Roman" w:hAnsi="Courier New"/>
          <w:sz w:val="20"/>
          <w:szCs w:val="20"/>
          <w:lang w:val="es-ES_tradnl" w:eastAsia="es-ES"/>
        </w:rPr>
        <w:t>/Industria/</w:t>
      </w:r>
      <w:r w:rsidRPr="00771403">
        <w:rPr>
          <w:rFonts w:ascii="Courier New" w:eastAsia="Times New Roman" w:hAnsi="Courier New"/>
          <w:sz w:val="20"/>
          <w:szCs w:val="20"/>
          <w:lang w:val="es-ES_tradnl" w:eastAsia="es-ES"/>
        </w:rPr>
        <w:t>Competitividad, se dedican con carácter profesional a ejercer una o varias de las siguientes actividades:</w:t>
      </w:r>
    </w:p>
    <w:p w:rsidR="00771403" w:rsidRPr="00F04A35" w:rsidRDefault="00F04A35" w:rsidP="00F04A35">
      <w:pPr>
        <w:shd w:val="clear" w:color="auto" w:fill="FFFFFF"/>
        <w:spacing w:before="360" w:after="180" w:line="240" w:lineRule="auto"/>
        <w:ind w:left="360"/>
        <w:jc w:val="both"/>
        <w:rPr>
          <w:rFonts w:ascii="Courier New" w:eastAsia="Times New Roman" w:hAnsi="Courier New" w:cs="Courier New"/>
          <w:color w:val="333333"/>
          <w:sz w:val="20"/>
          <w:szCs w:val="20"/>
          <w:lang w:eastAsia="es-ES"/>
        </w:rPr>
      </w:pPr>
      <w:r>
        <w:rPr>
          <w:rFonts w:ascii="Courier New" w:eastAsia="Times New Roman" w:hAnsi="Courier New" w:cs="Courier New"/>
          <w:color w:val="333333"/>
          <w:sz w:val="20"/>
          <w:szCs w:val="20"/>
          <w:lang w:eastAsia="es-ES"/>
        </w:rPr>
        <w:t>C</w:t>
      </w:r>
      <w:r w:rsidR="00771403" w:rsidRPr="00F04A35">
        <w:rPr>
          <w:rFonts w:ascii="Courier New" w:eastAsia="Times New Roman" w:hAnsi="Courier New" w:cs="Courier New"/>
          <w:color w:val="333333"/>
          <w:sz w:val="20"/>
          <w:szCs w:val="20"/>
          <w:lang w:eastAsia="es-ES"/>
        </w:rPr>
        <w:t>oncesión de préstamos y créditos, incluyendo crédito al consumo, crédito hipotecario y financiación de transacciones comerciales.</w:t>
      </w:r>
    </w:p>
    <w:p w:rsidR="00771403" w:rsidRPr="00F04A35" w:rsidRDefault="00771403" w:rsidP="00771403">
      <w:pPr>
        <w:shd w:val="clear" w:color="auto" w:fill="FFFFFF"/>
        <w:spacing w:before="180" w:after="180" w:line="240" w:lineRule="auto"/>
        <w:ind w:firstLine="360"/>
        <w:jc w:val="both"/>
        <w:rPr>
          <w:rFonts w:ascii="Courier New" w:eastAsia="Times New Roman" w:hAnsi="Courier New" w:cs="Courier New"/>
          <w:color w:val="333333"/>
          <w:sz w:val="20"/>
          <w:szCs w:val="20"/>
          <w:lang w:eastAsia="es-ES"/>
        </w:rPr>
      </w:pPr>
      <w:r w:rsidRPr="00F04A35">
        <w:rPr>
          <w:rFonts w:ascii="Courier New" w:eastAsia="Times New Roman" w:hAnsi="Courier New" w:cs="Courier New"/>
          <w:color w:val="333333"/>
          <w:sz w:val="20"/>
          <w:szCs w:val="20"/>
          <w:lang w:eastAsia="es-ES"/>
        </w:rPr>
        <w:t>«</w:t>
      </w:r>
      <w:r w:rsidR="00F04A35">
        <w:rPr>
          <w:rFonts w:ascii="Courier New" w:eastAsia="Times New Roman" w:hAnsi="Courier New" w:cs="Courier New"/>
          <w:color w:val="333333"/>
          <w:sz w:val="20"/>
          <w:szCs w:val="20"/>
          <w:lang w:eastAsia="es-ES"/>
        </w:rPr>
        <w:t>F</w:t>
      </w:r>
      <w:r w:rsidRPr="00F04A35">
        <w:rPr>
          <w:rFonts w:ascii="Courier New" w:eastAsia="Times New Roman" w:hAnsi="Courier New" w:cs="Courier New"/>
          <w:color w:val="333333"/>
          <w:sz w:val="20"/>
          <w:szCs w:val="20"/>
          <w:lang w:eastAsia="es-ES"/>
        </w:rPr>
        <w:t>actoring», con o sin recurso.</w:t>
      </w:r>
    </w:p>
    <w:p w:rsidR="00771403" w:rsidRPr="00F04A35" w:rsidRDefault="00F04A35" w:rsidP="00771403">
      <w:pPr>
        <w:shd w:val="clear" w:color="auto" w:fill="FFFFFF"/>
        <w:spacing w:before="180" w:after="180" w:line="240" w:lineRule="auto"/>
        <w:ind w:firstLine="360"/>
        <w:jc w:val="both"/>
        <w:rPr>
          <w:rFonts w:ascii="Courier New" w:eastAsia="Times New Roman" w:hAnsi="Courier New" w:cs="Courier New"/>
          <w:color w:val="333333"/>
          <w:sz w:val="20"/>
          <w:szCs w:val="20"/>
          <w:lang w:eastAsia="es-ES"/>
        </w:rPr>
      </w:pPr>
      <w:r>
        <w:rPr>
          <w:rFonts w:ascii="Courier New" w:eastAsia="Times New Roman" w:hAnsi="Courier New" w:cs="Courier New"/>
          <w:color w:val="333333"/>
          <w:sz w:val="20"/>
          <w:szCs w:val="20"/>
          <w:lang w:eastAsia="es-ES"/>
        </w:rPr>
        <w:t>A</w:t>
      </w:r>
      <w:r w:rsidR="00771403" w:rsidRPr="00F04A35">
        <w:rPr>
          <w:rFonts w:ascii="Courier New" w:eastAsia="Times New Roman" w:hAnsi="Courier New" w:cs="Courier New"/>
          <w:color w:val="333333"/>
          <w:sz w:val="20"/>
          <w:szCs w:val="20"/>
          <w:lang w:eastAsia="es-ES"/>
        </w:rPr>
        <w:t>rrendamiento financiero.</w:t>
      </w:r>
    </w:p>
    <w:p w:rsidR="00771403" w:rsidRPr="00F04A35" w:rsidRDefault="00F04A35" w:rsidP="00771403">
      <w:pPr>
        <w:shd w:val="clear" w:color="auto" w:fill="FFFFFF"/>
        <w:spacing w:before="360" w:after="180" w:line="240" w:lineRule="auto"/>
        <w:ind w:firstLine="360"/>
        <w:jc w:val="both"/>
        <w:rPr>
          <w:rFonts w:ascii="Courier New" w:eastAsia="Times New Roman" w:hAnsi="Courier New" w:cs="Courier New"/>
          <w:color w:val="333333"/>
          <w:sz w:val="20"/>
          <w:szCs w:val="20"/>
          <w:lang w:eastAsia="es-ES"/>
        </w:rPr>
      </w:pPr>
      <w:r>
        <w:rPr>
          <w:rFonts w:ascii="Courier New" w:eastAsia="Times New Roman" w:hAnsi="Courier New" w:cs="Courier New"/>
          <w:color w:val="333333"/>
          <w:sz w:val="20"/>
          <w:szCs w:val="20"/>
          <w:lang w:eastAsia="es-ES"/>
        </w:rPr>
        <w:t>C</w:t>
      </w:r>
      <w:r w:rsidR="00771403" w:rsidRPr="00F04A35">
        <w:rPr>
          <w:rFonts w:ascii="Courier New" w:eastAsia="Times New Roman" w:hAnsi="Courier New" w:cs="Courier New"/>
          <w:color w:val="333333"/>
          <w:sz w:val="20"/>
          <w:szCs w:val="20"/>
          <w:lang w:eastAsia="es-ES"/>
        </w:rPr>
        <w:t>oncesión de avales y garantías.</w:t>
      </w:r>
    </w:p>
    <w:p w:rsidR="00771403" w:rsidRPr="00F04A35" w:rsidRDefault="00F04A35" w:rsidP="00771403">
      <w:pPr>
        <w:shd w:val="clear" w:color="auto" w:fill="FFFFFF"/>
        <w:spacing w:before="180" w:after="180" w:line="240" w:lineRule="auto"/>
        <w:ind w:firstLine="360"/>
        <w:jc w:val="both"/>
        <w:rPr>
          <w:rFonts w:ascii="Courier New" w:eastAsia="Times New Roman" w:hAnsi="Courier New" w:cs="Courier New"/>
          <w:color w:val="333333"/>
          <w:sz w:val="20"/>
          <w:szCs w:val="20"/>
          <w:lang w:eastAsia="es-ES"/>
        </w:rPr>
      </w:pPr>
      <w:r>
        <w:rPr>
          <w:rFonts w:ascii="Courier New" w:eastAsia="Times New Roman" w:hAnsi="Courier New" w:cs="Courier New"/>
          <w:color w:val="333333"/>
          <w:sz w:val="20"/>
          <w:szCs w:val="20"/>
          <w:lang w:eastAsia="es-ES"/>
        </w:rPr>
        <w:t>C</w:t>
      </w:r>
      <w:r w:rsidR="00771403" w:rsidRPr="00F04A35">
        <w:rPr>
          <w:rFonts w:ascii="Courier New" w:eastAsia="Times New Roman" w:hAnsi="Courier New" w:cs="Courier New"/>
          <w:color w:val="333333"/>
          <w:sz w:val="20"/>
          <w:szCs w:val="20"/>
          <w:lang w:eastAsia="es-ES"/>
        </w:rPr>
        <w:t>oncesión de hipotecas inversas.</w:t>
      </w: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p>
    <w:p w:rsidR="00771403" w:rsidRPr="00771403" w:rsidRDefault="00771403" w:rsidP="00F04A35">
      <w:pPr>
        <w:spacing w:after="0" w:line="240" w:lineRule="auto"/>
        <w:ind w:left="360"/>
        <w:jc w:val="both"/>
        <w:rPr>
          <w:rFonts w:ascii="Courier New" w:eastAsia="Times New Roman" w:hAnsi="Courier New"/>
          <w:sz w:val="18"/>
          <w:szCs w:val="20"/>
          <w:lang w:val="es-ES_tradnl" w:eastAsia="es-ES"/>
        </w:rPr>
      </w:pPr>
      <w:r w:rsidRPr="00771403">
        <w:rPr>
          <w:rFonts w:ascii="Courier New" w:eastAsia="Times New Roman" w:hAnsi="Courier New"/>
          <w:sz w:val="18"/>
          <w:szCs w:val="20"/>
          <w:lang w:val="es-ES_tradnl" w:eastAsia="es-ES"/>
        </w:rPr>
        <w:t xml:space="preserve">. Asimismo, los establecimientos financieros de crédito podrán desarrollar las demás </w:t>
      </w:r>
      <w:r w:rsidRPr="00771403">
        <w:rPr>
          <w:rFonts w:ascii="Courier New" w:eastAsia="Times New Roman" w:hAnsi="Courier New"/>
          <w:b/>
          <w:sz w:val="18"/>
          <w:szCs w:val="20"/>
          <w:lang w:val="es-ES_tradnl" w:eastAsia="es-ES"/>
        </w:rPr>
        <w:t>actividades accesorias</w:t>
      </w:r>
      <w:r w:rsidRPr="00771403">
        <w:rPr>
          <w:rFonts w:ascii="Courier New" w:eastAsia="Times New Roman" w:hAnsi="Courier New"/>
          <w:sz w:val="18"/>
          <w:szCs w:val="20"/>
          <w:lang w:val="es-ES_tradnl" w:eastAsia="es-ES"/>
        </w:rPr>
        <w:t xml:space="preserve"> que resulten necesarias para el desempeño de las actividades anteriores.</w:t>
      </w:r>
    </w:p>
    <w:p w:rsidR="00771403" w:rsidRPr="00771403" w:rsidRDefault="00771403" w:rsidP="00F04A35">
      <w:pPr>
        <w:spacing w:after="0" w:line="240" w:lineRule="auto"/>
        <w:ind w:left="360"/>
        <w:jc w:val="both"/>
        <w:rPr>
          <w:rFonts w:ascii="Courier New" w:eastAsia="Times New Roman" w:hAnsi="Courier New"/>
          <w:sz w:val="18"/>
          <w:szCs w:val="20"/>
          <w:lang w:val="es-ES_tradnl" w:eastAsia="es-ES"/>
        </w:rPr>
      </w:pPr>
    </w:p>
    <w:p w:rsidR="00771403" w:rsidRPr="00771403" w:rsidRDefault="00771403" w:rsidP="00F04A35">
      <w:pPr>
        <w:spacing w:after="0" w:line="240" w:lineRule="auto"/>
        <w:ind w:left="360"/>
        <w:jc w:val="both"/>
        <w:rPr>
          <w:rFonts w:ascii="Courier New" w:eastAsia="Times New Roman" w:hAnsi="Courier New"/>
          <w:sz w:val="18"/>
          <w:szCs w:val="20"/>
          <w:lang w:val="es-ES_tradnl" w:eastAsia="es-ES"/>
        </w:rPr>
      </w:pPr>
      <w:r w:rsidRPr="00771403">
        <w:rPr>
          <w:rFonts w:ascii="Courier New" w:eastAsia="Times New Roman" w:hAnsi="Courier New"/>
          <w:sz w:val="18"/>
          <w:szCs w:val="20"/>
          <w:lang w:val="es-ES_tradnl" w:eastAsia="es-ES"/>
        </w:rPr>
        <w:t xml:space="preserve">. Podrán también realizar </w:t>
      </w:r>
      <w:r w:rsidRPr="00771403">
        <w:rPr>
          <w:rFonts w:ascii="Courier New" w:eastAsia="Times New Roman" w:hAnsi="Courier New"/>
          <w:b/>
          <w:sz w:val="18"/>
          <w:szCs w:val="20"/>
          <w:lang w:val="es-ES_tradnl" w:eastAsia="es-ES"/>
        </w:rPr>
        <w:t>servicios de pago</w:t>
      </w:r>
      <w:r w:rsidRPr="00771403">
        <w:rPr>
          <w:rFonts w:ascii="Courier New" w:eastAsia="Times New Roman" w:hAnsi="Courier New"/>
          <w:sz w:val="18"/>
          <w:szCs w:val="20"/>
          <w:lang w:val="es-ES_tradnl" w:eastAsia="es-ES"/>
        </w:rPr>
        <w:t xml:space="preserve"> </w:t>
      </w:r>
      <w:r w:rsidR="00C929CC">
        <w:rPr>
          <w:rFonts w:ascii="Courier New" w:eastAsia="Times New Roman" w:hAnsi="Courier New"/>
          <w:sz w:val="18"/>
          <w:szCs w:val="20"/>
          <w:lang w:val="es-ES_tradnl" w:eastAsia="es-ES"/>
        </w:rPr>
        <w:t>d</w:t>
      </w:r>
      <w:r w:rsidRPr="00771403">
        <w:rPr>
          <w:rFonts w:ascii="Courier New" w:eastAsia="Times New Roman" w:hAnsi="Courier New"/>
          <w:sz w:val="18"/>
          <w:szCs w:val="20"/>
          <w:lang w:val="es-ES_tradnl" w:eastAsia="es-ES"/>
        </w:rPr>
        <w:t>el artículo 1 Ley 13 de noviembre</w:t>
      </w:r>
      <w:r w:rsidR="00C929CC">
        <w:rPr>
          <w:rFonts w:ascii="Courier New" w:eastAsia="Times New Roman" w:hAnsi="Courier New"/>
          <w:sz w:val="18"/>
          <w:szCs w:val="20"/>
          <w:lang w:val="es-ES_tradnl" w:eastAsia="es-ES"/>
        </w:rPr>
        <w:t xml:space="preserve"> 2009</w:t>
      </w:r>
      <w:r w:rsidRPr="00771403">
        <w:rPr>
          <w:rFonts w:ascii="Courier New" w:eastAsia="Times New Roman" w:hAnsi="Courier New"/>
          <w:sz w:val="18"/>
          <w:szCs w:val="20"/>
          <w:lang w:val="es-ES_tradnl" w:eastAsia="es-ES"/>
        </w:rPr>
        <w:t xml:space="preserve">, de servicios de pago </w:t>
      </w:r>
      <w:r w:rsidRPr="00771403">
        <w:rPr>
          <w:rFonts w:ascii="Courier New" w:eastAsia="Times New Roman" w:hAnsi="Courier New"/>
          <w:b/>
          <w:sz w:val="18"/>
          <w:szCs w:val="20"/>
          <w:lang w:val="es-ES_tradnl" w:eastAsia="es-ES"/>
        </w:rPr>
        <w:t>y</w:t>
      </w:r>
      <w:r w:rsidRPr="00771403">
        <w:rPr>
          <w:rFonts w:ascii="Courier New" w:eastAsia="Times New Roman" w:hAnsi="Courier New"/>
          <w:sz w:val="18"/>
          <w:szCs w:val="20"/>
          <w:lang w:val="es-ES_tradnl" w:eastAsia="es-ES"/>
        </w:rPr>
        <w:t xml:space="preserve"> </w:t>
      </w:r>
      <w:r w:rsidRPr="00771403">
        <w:rPr>
          <w:rFonts w:ascii="Courier New" w:eastAsia="Times New Roman" w:hAnsi="Courier New"/>
          <w:b/>
          <w:sz w:val="18"/>
          <w:szCs w:val="20"/>
          <w:lang w:val="es-ES_tradnl" w:eastAsia="es-ES"/>
        </w:rPr>
        <w:t>emitir dinero electrónico</w:t>
      </w:r>
      <w:r w:rsidRPr="00771403">
        <w:rPr>
          <w:rFonts w:ascii="Courier New" w:eastAsia="Times New Roman" w:hAnsi="Courier New"/>
          <w:sz w:val="18"/>
          <w:szCs w:val="20"/>
          <w:lang w:val="es-ES_tradnl" w:eastAsia="es-ES"/>
        </w:rPr>
        <w:t xml:space="preserve"> en los términos establecidos en el artículo 1 Ley 26 de julio</w:t>
      </w:r>
      <w:r w:rsidR="00C929CC">
        <w:rPr>
          <w:rFonts w:ascii="Courier New" w:eastAsia="Times New Roman" w:hAnsi="Courier New"/>
          <w:sz w:val="18"/>
          <w:szCs w:val="20"/>
          <w:lang w:val="es-ES_tradnl" w:eastAsia="es-ES"/>
        </w:rPr>
        <w:t xml:space="preserve"> 2011</w:t>
      </w:r>
      <w:r w:rsidRPr="00771403">
        <w:rPr>
          <w:rFonts w:ascii="Courier New" w:eastAsia="Times New Roman" w:hAnsi="Courier New"/>
          <w:sz w:val="18"/>
          <w:szCs w:val="20"/>
          <w:lang w:val="es-ES_tradnl" w:eastAsia="es-ES"/>
        </w:rPr>
        <w:t>, de dinero electrónico</w:t>
      </w:r>
      <w:r w:rsidR="00C929CC">
        <w:rPr>
          <w:rFonts w:ascii="Courier New" w:eastAsia="Times New Roman" w:hAnsi="Courier New"/>
          <w:sz w:val="18"/>
          <w:szCs w:val="20"/>
          <w:lang w:val="es-ES_tradnl" w:eastAsia="es-ES"/>
        </w:rPr>
        <w:t xml:space="preserve">. </w:t>
      </w:r>
      <w:r w:rsidR="00C929CC" w:rsidRPr="00C929CC">
        <w:rPr>
          <w:rFonts w:ascii="Courier New" w:eastAsia="Times New Roman" w:hAnsi="Courier New"/>
          <w:sz w:val="18"/>
          <w:szCs w:val="20"/>
          <w:highlight w:val="yellow"/>
          <w:lang w:val="es-ES_tradnl" w:eastAsia="es-ES"/>
        </w:rPr>
        <w:t xml:space="preserve">Todo </w:t>
      </w:r>
      <w:r w:rsidRPr="00C929CC">
        <w:rPr>
          <w:rFonts w:ascii="Courier New" w:eastAsia="Times New Roman" w:hAnsi="Courier New"/>
          <w:sz w:val="18"/>
          <w:szCs w:val="20"/>
          <w:highlight w:val="yellow"/>
          <w:lang w:val="es-ES_tradnl" w:eastAsia="es-ES"/>
        </w:rPr>
        <w:t xml:space="preserve">previa autorización administrativa. Tendrán entonces respectivamente carácter de </w:t>
      </w:r>
      <w:r w:rsidRPr="00C929CC">
        <w:rPr>
          <w:rFonts w:ascii="Courier New" w:eastAsia="Times New Roman" w:hAnsi="Courier New"/>
          <w:sz w:val="18"/>
          <w:szCs w:val="20"/>
          <w:highlight w:val="yellow"/>
          <w:u w:val="single"/>
          <w:lang w:val="es-ES_tradnl" w:eastAsia="es-ES"/>
        </w:rPr>
        <w:t>entidades de pago o de entidades de dinero electrónico híbridas</w:t>
      </w:r>
      <w:r w:rsidRPr="00C929CC">
        <w:rPr>
          <w:rFonts w:ascii="Courier New" w:eastAsia="Times New Roman" w:hAnsi="Courier New"/>
          <w:sz w:val="18"/>
          <w:szCs w:val="20"/>
          <w:highlight w:val="yellow"/>
          <w:lang w:val="es-ES_tradnl" w:eastAsia="es-ES"/>
        </w:rPr>
        <w:t xml:space="preserve"> result</w:t>
      </w:r>
      <w:r w:rsidR="00C929CC" w:rsidRPr="00C929CC">
        <w:rPr>
          <w:rFonts w:ascii="Courier New" w:eastAsia="Times New Roman" w:hAnsi="Courier New"/>
          <w:sz w:val="18"/>
          <w:szCs w:val="20"/>
          <w:highlight w:val="yellow"/>
          <w:lang w:val="es-ES_tradnl" w:eastAsia="es-ES"/>
        </w:rPr>
        <w:t>ándoles</w:t>
      </w:r>
      <w:r w:rsidRPr="00C929CC">
        <w:rPr>
          <w:rFonts w:ascii="Courier New" w:eastAsia="Times New Roman" w:hAnsi="Courier New"/>
          <w:sz w:val="18"/>
          <w:szCs w:val="20"/>
          <w:highlight w:val="yellow"/>
          <w:lang w:val="es-ES_tradnl" w:eastAsia="es-ES"/>
        </w:rPr>
        <w:t xml:space="preserve"> de aplicación, sin perjuicio de esta Ley, </w:t>
      </w:r>
      <w:r w:rsidR="00C929CC" w:rsidRPr="00C929CC">
        <w:rPr>
          <w:rFonts w:ascii="Courier New" w:eastAsia="Times New Roman" w:hAnsi="Courier New"/>
          <w:sz w:val="18"/>
          <w:szCs w:val="20"/>
          <w:highlight w:val="yellow"/>
          <w:lang w:val="es-ES_tradnl" w:eastAsia="es-ES"/>
        </w:rPr>
        <w:t>su</w:t>
      </w:r>
      <w:r w:rsidRPr="00C929CC">
        <w:rPr>
          <w:rFonts w:ascii="Courier New" w:eastAsia="Times New Roman" w:hAnsi="Courier New"/>
          <w:sz w:val="18"/>
          <w:szCs w:val="20"/>
          <w:highlight w:val="yellow"/>
          <w:lang w:val="es-ES_tradnl" w:eastAsia="es-ES"/>
        </w:rPr>
        <w:t xml:space="preserve"> normativa específica.</w:t>
      </w:r>
    </w:p>
    <w:p w:rsidR="00771403" w:rsidRDefault="00771403" w:rsidP="00771403">
      <w:pPr>
        <w:spacing w:after="0" w:line="240" w:lineRule="auto"/>
        <w:ind w:firstLine="708"/>
        <w:jc w:val="both"/>
        <w:rPr>
          <w:rFonts w:ascii="Courier New" w:eastAsia="Times New Roman" w:hAnsi="Courier New" w:cs="Courier New"/>
          <w:color w:val="FF0000"/>
          <w:sz w:val="20"/>
          <w:szCs w:val="20"/>
          <w:lang w:val="es-ES_tradnl" w:eastAsia="es-ES"/>
        </w:rPr>
      </w:pPr>
    </w:p>
    <w:p w:rsidR="00C929CC" w:rsidRPr="00771403" w:rsidRDefault="00C929CC" w:rsidP="00771403">
      <w:pPr>
        <w:spacing w:after="0" w:line="240" w:lineRule="auto"/>
        <w:ind w:firstLine="708"/>
        <w:jc w:val="both"/>
        <w:rPr>
          <w:rFonts w:ascii="Courier New" w:eastAsia="Times New Roman" w:hAnsi="Courier New" w:cs="Courier New"/>
          <w:color w:val="FF0000"/>
          <w:sz w:val="20"/>
          <w:szCs w:val="20"/>
          <w:lang w:val="es-ES_tradnl" w:eastAsia="es-ES"/>
        </w:rPr>
      </w:pPr>
    </w:p>
    <w:p w:rsidR="00771403" w:rsidRPr="00771403" w:rsidRDefault="00771403" w:rsidP="00771403">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Los EFC se rigen por lo dispuesto en la Ley 5/2015</w:t>
      </w:r>
      <w:r w:rsidR="00C929CC">
        <w:rPr>
          <w:rFonts w:ascii="Courier New" w:eastAsia="Times New Roman" w:hAnsi="Courier New"/>
          <w:sz w:val="20"/>
          <w:szCs w:val="20"/>
          <w:lang w:val="es-ES_tradnl" w:eastAsia="es-ES"/>
        </w:rPr>
        <w:t xml:space="preserve"> (y en lo </w:t>
      </w:r>
      <w:r w:rsidR="00C929CC" w:rsidRPr="00771403">
        <w:rPr>
          <w:rFonts w:ascii="Courier New" w:eastAsia="Times New Roman" w:hAnsi="Courier New"/>
          <w:sz w:val="20"/>
          <w:szCs w:val="20"/>
          <w:lang w:val="es-ES_tradnl" w:eastAsia="es-ES"/>
        </w:rPr>
        <w:t xml:space="preserve">que no se le oponga por el RD de </w:t>
      </w:r>
      <w:r w:rsidR="00C929CC" w:rsidRPr="00F04A35">
        <w:rPr>
          <w:rFonts w:ascii="Courier New" w:eastAsia="Times New Roman" w:hAnsi="Courier New"/>
          <w:sz w:val="14"/>
          <w:szCs w:val="20"/>
          <w:lang w:val="es-ES_tradnl" w:eastAsia="es-ES"/>
        </w:rPr>
        <w:t xml:space="preserve">26 de abril de </w:t>
      </w:r>
      <w:r w:rsidR="00C929CC" w:rsidRPr="00771403">
        <w:rPr>
          <w:rFonts w:ascii="Courier New" w:eastAsia="Times New Roman" w:hAnsi="Courier New"/>
          <w:sz w:val="20"/>
          <w:szCs w:val="20"/>
          <w:lang w:val="es-ES_tradnl" w:eastAsia="es-ES"/>
        </w:rPr>
        <w:t>1996</w:t>
      </w:r>
      <w:r w:rsidR="00C929CC">
        <w:rPr>
          <w:rFonts w:ascii="Courier New" w:eastAsia="Times New Roman" w:hAnsi="Courier New"/>
          <w:sz w:val="20"/>
          <w:szCs w:val="20"/>
          <w:lang w:val="es-ES_tradnl" w:eastAsia="es-ES"/>
        </w:rPr>
        <w:t xml:space="preserve"> que antes las regía). P</w:t>
      </w:r>
      <w:r w:rsidRPr="00771403">
        <w:rPr>
          <w:rFonts w:ascii="Courier New" w:eastAsia="Times New Roman" w:hAnsi="Courier New"/>
          <w:sz w:val="20"/>
          <w:szCs w:val="20"/>
          <w:lang w:val="es-ES_tradnl" w:eastAsia="es-ES"/>
        </w:rPr>
        <w:t xml:space="preserve">ara todo lo no previsto en </w:t>
      </w:r>
      <w:r w:rsidR="00C929CC">
        <w:rPr>
          <w:rFonts w:ascii="Courier New" w:eastAsia="Times New Roman" w:hAnsi="Courier New"/>
          <w:sz w:val="20"/>
          <w:szCs w:val="20"/>
          <w:lang w:val="es-ES_tradnl" w:eastAsia="es-ES"/>
        </w:rPr>
        <w:t>su</w:t>
      </w:r>
      <w:r w:rsidRPr="00771403">
        <w:rPr>
          <w:rFonts w:ascii="Courier New" w:eastAsia="Times New Roman" w:hAnsi="Courier New"/>
          <w:sz w:val="20"/>
          <w:szCs w:val="20"/>
          <w:lang w:val="es-ES_tradnl" w:eastAsia="es-ES"/>
        </w:rPr>
        <w:t xml:space="preserve"> normativa</w:t>
      </w:r>
      <w:r w:rsidR="00C929CC">
        <w:rPr>
          <w:rFonts w:ascii="Courier New" w:eastAsia="Times New Roman" w:hAnsi="Courier New"/>
          <w:sz w:val="20"/>
          <w:szCs w:val="20"/>
          <w:lang w:val="es-ES_tradnl" w:eastAsia="es-ES"/>
        </w:rPr>
        <w:t xml:space="preserve"> específica</w:t>
      </w:r>
      <w:r w:rsidRPr="00771403">
        <w:rPr>
          <w:rFonts w:ascii="Courier New" w:eastAsia="Times New Roman" w:hAnsi="Courier New"/>
          <w:sz w:val="20"/>
          <w:szCs w:val="20"/>
          <w:lang w:val="es-ES_tradnl" w:eastAsia="es-ES"/>
        </w:rPr>
        <w:t>, su régimen jurídico será el previsto para las entidades de crédito.</w:t>
      </w:r>
    </w:p>
    <w:p w:rsidR="00771403" w:rsidRDefault="00771403" w:rsidP="00771403">
      <w:pPr>
        <w:spacing w:after="0" w:line="240" w:lineRule="auto"/>
        <w:jc w:val="both"/>
        <w:rPr>
          <w:rFonts w:ascii="Courier New" w:eastAsia="Times New Roman" w:hAnsi="Courier New"/>
          <w:sz w:val="20"/>
          <w:szCs w:val="20"/>
          <w:lang w:val="es-ES_tradnl" w:eastAsia="es-ES"/>
        </w:rPr>
      </w:pPr>
    </w:p>
    <w:p w:rsidR="00771403" w:rsidRPr="00771403" w:rsidRDefault="00771403" w:rsidP="00771403">
      <w:pPr>
        <w:spacing w:after="0" w:line="240" w:lineRule="auto"/>
        <w:jc w:val="both"/>
        <w:rPr>
          <w:rFonts w:ascii="Courier New" w:eastAsia="Times New Roman" w:hAnsi="Courier New"/>
          <w:b/>
          <w:sz w:val="20"/>
          <w:szCs w:val="20"/>
          <w:lang w:val="es-ES_tradnl" w:eastAsia="es-ES"/>
        </w:rPr>
      </w:pPr>
    </w:p>
    <w:p w:rsidR="00771403" w:rsidRPr="00F04A35" w:rsidRDefault="00771403" w:rsidP="00771403">
      <w:pPr>
        <w:spacing w:after="0" w:line="240" w:lineRule="auto"/>
        <w:jc w:val="both"/>
        <w:rPr>
          <w:rFonts w:ascii="Courier New" w:eastAsia="Times New Roman" w:hAnsi="Courier New"/>
          <w:b/>
          <w:sz w:val="20"/>
          <w:szCs w:val="20"/>
          <w:u w:val="single"/>
          <w:lang w:val="es-ES_tradnl" w:eastAsia="es-ES"/>
        </w:rPr>
      </w:pPr>
      <w:r w:rsidRPr="00F04A35">
        <w:rPr>
          <w:rFonts w:ascii="Courier New" w:eastAsia="Times New Roman" w:hAnsi="Courier New"/>
          <w:b/>
          <w:sz w:val="20"/>
          <w:szCs w:val="20"/>
          <w:u w:val="single"/>
          <w:lang w:val="es-ES_tradnl" w:eastAsia="es-ES"/>
        </w:rPr>
        <w:t>EL BANCO DE ESPAÑA</w:t>
      </w:r>
    </w:p>
    <w:p w:rsidR="00771403" w:rsidRPr="00771403" w:rsidRDefault="00771403" w:rsidP="00771403">
      <w:pPr>
        <w:spacing w:after="0" w:line="240" w:lineRule="auto"/>
        <w:jc w:val="both"/>
        <w:rPr>
          <w:rFonts w:ascii="Courier New" w:eastAsia="Times New Roman" w:hAnsi="Courier New"/>
          <w:b/>
          <w:sz w:val="20"/>
          <w:szCs w:val="20"/>
          <w:lang w:val="es-ES_tradnl" w:eastAsia="es-ES"/>
        </w:rPr>
      </w:pPr>
    </w:p>
    <w:p w:rsidR="00056118" w:rsidRPr="00056118" w:rsidRDefault="00056118" w:rsidP="00056118">
      <w:pPr>
        <w:spacing w:after="0" w:line="240" w:lineRule="auto"/>
        <w:jc w:val="both"/>
        <w:rPr>
          <w:rFonts w:ascii="Courier New" w:eastAsia="Times New Roman" w:hAnsi="Courier New"/>
          <w:sz w:val="20"/>
          <w:szCs w:val="20"/>
          <w:lang w:val="es-ES_tradnl" w:eastAsia="es-ES"/>
        </w:rPr>
      </w:pPr>
      <w:r w:rsidRPr="00056118">
        <w:rPr>
          <w:rFonts w:ascii="Courier New" w:eastAsia="Times New Roman" w:hAnsi="Courier New"/>
          <w:sz w:val="20"/>
          <w:szCs w:val="20"/>
          <w:lang w:val="es-ES_tradnl" w:eastAsia="es-ES"/>
        </w:rPr>
        <w:t xml:space="preserve">Se rige por la Ley de Autonomía del Banco de España de 1 de junio de 1994, modificada en 1998 para la integración del Banco de España en el </w:t>
      </w:r>
      <w:r w:rsidRPr="00F04A35">
        <w:rPr>
          <w:rFonts w:ascii="Courier New" w:eastAsia="Times New Roman" w:hAnsi="Courier New"/>
          <w:sz w:val="20"/>
          <w:szCs w:val="20"/>
          <w:lang w:val="es-ES_tradnl" w:eastAsia="es-ES"/>
        </w:rPr>
        <w:t>Sistema Europeo de Bancos Centrales (</w:t>
      </w:r>
      <w:r w:rsidRPr="00056118">
        <w:rPr>
          <w:rFonts w:ascii="Courier New" w:eastAsia="Times New Roman" w:hAnsi="Courier New"/>
          <w:sz w:val="20"/>
          <w:szCs w:val="20"/>
          <w:lang w:val="es-ES_tradnl" w:eastAsia="es-ES"/>
        </w:rPr>
        <w:t>SEBC).</w:t>
      </w:r>
    </w:p>
    <w:p w:rsidR="00056118" w:rsidRPr="00056118" w:rsidRDefault="00056118" w:rsidP="00056118">
      <w:pPr>
        <w:spacing w:after="0" w:line="240" w:lineRule="auto"/>
        <w:jc w:val="both"/>
        <w:rPr>
          <w:rFonts w:ascii="Courier New" w:eastAsia="Times New Roman" w:hAnsi="Courier New"/>
          <w:sz w:val="20"/>
          <w:szCs w:val="20"/>
          <w:lang w:val="es-ES_tradnl" w:eastAsia="es-ES"/>
        </w:rPr>
      </w:pPr>
    </w:p>
    <w:p w:rsidR="00056118" w:rsidRPr="00056118" w:rsidRDefault="00F04A35" w:rsidP="00F04A35">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00056118" w:rsidRPr="00056118">
        <w:rPr>
          <w:rFonts w:ascii="Courier New" w:eastAsia="Times New Roman" w:hAnsi="Courier New"/>
          <w:sz w:val="20"/>
          <w:szCs w:val="20"/>
          <w:lang w:val="es-ES_tradnl" w:eastAsia="es-ES"/>
        </w:rPr>
        <w:t>Art 1</w:t>
      </w:r>
      <w:r>
        <w:rPr>
          <w:rFonts w:ascii="Courier New" w:eastAsia="Times New Roman" w:hAnsi="Courier New"/>
          <w:sz w:val="20"/>
          <w:szCs w:val="20"/>
          <w:lang w:val="es-ES_tradnl" w:eastAsia="es-ES"/>
        </w:rPr>
        <w:t>)</w:t>
      </w:r>
      <w:r w:rsidR="00056118" w:rsidRPr="00056118">
        <w:rPr>
          <w:rFonts w:ascii="Courier New" w:eastAsia="Times New Roman" w:hAnsi="Courier New"/>
          <w:sz w:val="20"/>
          <w:szCs w:val="20"/>
          <w:lang w:val="es-ES_tradnl" w:eastAsia="es-ES"/>
        </w:rPr>
        <w:t xml:space="preserve"> Es una Entidad de Derecho Público con</w:t>
      </w:r>
      <w:r w:rsidR="00056118" w:rsidRPr="00F04A35">
        <w:rPr>
          <w:rFonts w:ascii="Courier New" w:eastAsia="Times New Roman" w:hAnsi="Courier New"/>
          <w:sz w:val="20"/>
          <w:szCs w:val="20"/>
          <w:lang w:val="es-ES_tradnl" w:eastAsia="es-ES"/>
        </w:rPr>
        <w:t xml:space="preserve">  </w:t>
      </w:r>
      <w:r w:rsidR="00056118" w:rsidRPr="00056118">
        <w:rPr>
          <w:rFonts w:ascii="Courier New" w:eastAsia="Times New Roman" w:hAnsi="Courier New"/>
          <w:sz w:val="20"/>
          <w:szCs w:val="20"/>
          <w:lang w:val="es-ES_tradnl" w:eastAsia="es-ES"/>
        </w:rPr>
        <w:t xml:space="preserve">personalidad jurídica propia y plena capacidad pública y privada. Para el desarrollo de su actividad y el cumplimiento de sus fines actúa con autonomía de la Administración General del Estado y queda sometido: </w:t>
      </w:r>
    </w:p>
    <w:p w:rsidR="00F04A35" w:rsidRDefault="00F04A35" w:rsidP="00F04A35">
      <w:pPr>
        <w:spacing w:after="0" w:line="240" w:lineRule="auto"/>
        <w:jc w:val="both"/>
        <w:rPr>
          <w:rFonts w:ascii="Courier New" w:eastAsia="Times New Roman" w:hAnsi="Courier New"/>
          <w:sz w:val="20"/>
          <w:szCs w:val="20"/>
          <w:lang w:val="es-ES_tradnl" w:eastAsia="es-ES"/>
        </w:rPr>
      </w:pPr>
    </w:p>
    <w:p w:rsidR="00056118" w:rsidRDefault="00F04A35" w:rsidP="00F04A35">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lastRenderedPageBreak/>
        <w:t>.</w:t>
      </w:r>
      <w:r w:rsidR="00056118" w:rsidRPr="00056118">
        <w:rPr>
          <w:rFonts w:ascii="Courier New" w:eastAsia="Times New Roman" w:hAnsi="Courier New"/>
          <w:sz w:val="20"/>
          <w:szCs w:val="20"/>
          <w:lang w:val="es-ES_tradnl" w:eastAsia="es-ES"/>
        </w:rPr>
        <w:t xml:space="preserve"> al ordenamiento jurídico-privado, salvo que actúe en el ejercicio de potestades administrativas.</w:t>
      </w:r>
    </w:p>
    <w:p w:rsidR="00F04A35" w:rsidRPr="00056118" w:rsidRDefault="00F04A35" w:rsidP="00F04A35">
      <w:pPr>
        <w:spacing w:after="0" w:line="240" w:lineRule="auto"/>
        <w:ind w:left="708"/>
        <w:jc w:val="both"/>
        <w:rPr>
          <w:rFonts w:ascii="Courier New" w:eastAsia="Times New Roman" w:hAnsi="Courier New"/>
          <w:sz w:val="20"/>
          <w:szCs w:val="20"/>
          <w:lang w:val="es-ES_tradnl" w:eastAsia="es-ES"/>
        </w:rPr>
      </w:pPr>
    </w:p>
    <w:p w:rsidR="00056118" w:rsidRPr="00056118" w:rsidRDefault="00F04A35" w:rsidP="00F04A35">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00056118" w:rsidRPr="00056118">
        <w:rPr>
          <w:rFonts w:ascii="Courier New" w:eastAsia="Times New Roman" w:hAnsi="Courier New"/>
          <w:sz w:val="20"/>
          <w:szCs w:val="20"/>
          <w:lang w:val="es-ES_tradnl" w:eastAsia="es-ES"/>
        </w:rPr>
        <w:t xml:space="preserve"> a las disposiciones del Tratado de la “Comunidad Europea” </w:t>
      </w:r>
      <w:r w:rsidR="00056118" w:rsidRPr="00F04A35">
        <w:rPr>
          <w:rFonts w:ascii="Courier New" w:eastAsia="Times New Roman" w:hAnsi="Courier New"/>
          <w:sz w:val="20"/>
          <w:szCs w:val="20"/>
          <w:lang w:val="es-ES_tradnl" w:eastAsia="es-ES"/>
        </w:rPr>
        <w:t xml:space="preserve">(hoy TFUE) </w:t>
      </w:r>
      <w:r w:rsidR="00056118" w:rsidRPr="00056118">
        <w:rPr>
          <w:rFonts w:ascii="Courier New" w:eastAsia="Times New Roman" w:hAnsi="Courier New"/>
          <w:sz w:val="20"/>
          <w:szCs w:val="20"/>
          <w:lang w:val="es-ES_tradnl" w:eastAsia="es-ES"/>
        </w:rPr>
        <w:t>y al Estatuto del Sistema Europeo de Bancos Centrales.</w:t>
      </w:r>
    </w:p>
    <w:p w:rsidR="00056118" w:rsidRPr="00F04A35" w:rsidRDefault="00056118" w:rsidP="00F04A35">
      <w:pPr>
        <w:spacing w:after="0" w:line="240" w:lineRule="auto"/>
        <w:jc w:val="both"/>
        <w:rPr>
          <w:rFonts w:ascii="Courier New" w:eastAsia="Times New Roman" w:hAnsi="Courier New"/>
          <w:sz w:val="20"/>
          <w:szCs w:val="20"/>
          <w:lang w:val="es-ES_tradnl" w:eastAsia="es-ES"/>
        </w:rPr>
      </w:pPr>
    </w:p>
    <w:p w:rsidR="00056118" w:rsidRDefault="00234DF5" w:rsidP="00F04A35">
      <w:pPr>
        <w:spacing w:after="0" w:line="240" w:lineRule="auto"/>
        <w:jc w:val="both"/>
        <w:rPr>
          <w:rFonts w:ascii="Courier New" w:eastAsia="Times New Roman" w:hAnsi="Courier New"/>
          <w:sz w:val="20"/>
          <w:szCs w:val="20"/>
          <w:lang w:val="es-ES_tradnl" w:eastAsia="es-ES"/>
        </w:rPr>
      </w:pPr>
      <w:r w:rsidRPr="00234DF5">
        <w:rPr>
          <w:rFonts w:ascii="Courier New" w:eastAsia="Times New Roman" w:hAnsi="Courier New"/>
          <w:b/>
          <w:sz w:val="20"/>
          <w:szCs w:val="20"/>
          <w:lang w:val="es-ES_tradnl" w:eastAsia="es-ES"/>
        </w:rPr>
        <w:t>FUNCIONES</w:t>
      </w:r>
      <w:r>
        <w:rPr>
          <w:rFonts w:ascii="Courier New" w:eastAsia="Times New Roman" w:hAnsi="Courier New"/>
          <w:sz w:val="20"/>
          <w:szCs w:val="20"/>
          <w:lang w:val="es-ES_tradnl" w:eastAsia="es-ES"/>
        </w:rPr>
        <w:t xml:space="preserve">. </w:t>
      </w:r>
      <w:r w:rsidR="00056118" w:rsidRPr="00F04A35">
        <w:rPr>
          <w:rFonts w:ascii="Courier New" w:eastAsia="Times New Roman" w:hAnsi="Courier New"/>
          <w:sz w:val="20"/>
          <w:szCs w:val="20"/>
          <w:lang w:val="es-ES_tradnl" w:eastAsia="es-ES"/>
        </w:rPr>
        <w:t>Ha de apoyar la política económica general del gobierno y promover el buen funcionamiento y estabilidad del sistema financiero, desarrollando a tal fin -entre otras- labores de servicio de tesorería pública y supervisión de las entidades de crédito.</w:t>
      </w:r>
    </w:p>
    <w:p w:rsidR="00234DF5" w:rsidRPr="00F04A35" w:rsidRDefault="00234DF5" w:rsidP="00F04A35">
      <w:pPr>
        <w:spacing w:after="0" w:line="240" w:lineRule="auto"/>
        <w:jc w:val="both"/>
        <w:rPr>
          <w:rFonts w:ascii="Courier New" w:eastAsia="Times New Roman" w:hAnsi="Courier New"/>
          <w:sz w:val="20"/>
          <w:szCs w:val="20"/>
          <w:lang w:val="es-ES_tradnl" w:eastAsia="es-ES"/>
        </w:rPr>
      </w:pPr>
    </w:p>
    <w:p w:rsidR="00056118" w:rsidRPr="00F04A35" w:rsidRDefault="00056118" w:rsidP="00F04A35">
      <w:pPr>
        <w:spacing w:after="0" w:line="240" w:lineRule="auto"/>
        <w:jc w:val="both"/>
        <w:rPr>
          <w:rFonts w:ascii="Courier New" w:eastAsia="Times New Roman" w:hAnsi="Courier New"/>
          <w:sz w:val="20"/>
          <w:szCs w:val="20"/>
          <w:lang w:val="es-ES_tradnl" w:eastAsia="es-ES"/>
        </w:rPr>
      </w:pPr>
      <w:r w:rsidRPr="00F04A35">
        <w:rPr>
          <w:rFonts w:ascii="Courier New" w:eastAsia="Times New Roman" w:hAnsi="Courier New"/>
          <w:sz w:val="20"/>
          <w:szCs w:val="20"/>
          <w:lang w:val="es-ES_tradnl" w:eastAsia="es-ES"/>
        </w:rPr>
        <w:t xml:space="preserve">Para el ejercicio de estas funciones, el banco no solo ostenta facultades ejecutivas, sino normativas o reglamentarias, pudiendo emitir circulares "monetarias" (cuando conciernen a la política monetaria) y circulares "ordinarias" para el ejercicio de sus otras competencias. </w:t>
      </w:r>
    </w:p>
    <w:p w:rsidR="00056118" w:rsidRPr="00F04A35" w:rsidRDefault="00056118" w:rsidP="00F04A35">
      <w:pPr>
        <w:spacing w:after="0" w:line="240" w:lineRule="auto"/>
        <w:jc w:val="both"/>
        <w:rPr>
          <w:rFonts w:ascii="Courier New" w:eastAsia="Times New Roman" w:hAnsi="Courier New"/>
          <w:sz w:val="20"/>
          <w:szCs w:val="20"/>
          <w:lang w:val="es-ES_tradnl" w:eastAsia="es-ES"/>
        </w:rPr>
      </w:pPr>
    </w:p>
    <w:p w:rsidR="00056118" w:rsidRPr="00056118" w:rsidRDefault="00234DF5" w:rsidP="00234DF5">
      <w:pPr>
        <w:spacing w:after="0" w:line="240" w:lineRule="auto"/>
        <w:jc w:val="both"/>
        <w:rPr>
          <w:rFonts w:ascii="Courier New" w:eastAsia="Times New Roman" w:hAnsi="Courier New" w:cs="Courier New"/>
          <w:sz w:val="20"/>
          <w:szCs w:val="20"/>
          <w:lang w:val="es-ES_tradnl" w:eastAsia="es-ES"/>
        </w:rPr>
      </w:pPr>
      <w:r w:rsidRPr="00056118">
        <w:rPr>
          <w:rFonts w:ascii="Courier New" w:eastAsia="Times New Roman" w:hAnsi="Courier New"/>
          <w:b/>
          <w:sz w:val="20"/>
          <w:szCs w:val="20"/>
          <w:lang w:val="es-ES_tradnl" w:eastAsia="es-ES"/>
        </w:rPr>
        <w:t>ORGANIZACIÓN</w:t>
      </w:r>
      <w:r w:rsidR="00056118" w:rsidRPr="00056118">
        <w:rPr>
          <w:rFonts w:ascii="Courier New" w:eastAsia="Times New Roman" w:hAnsi="Courier New"/>
          <w:b/>
          <w:sz w:val="20"/>
          <w:szCs w:val="20"/>
          <w:lang w:val="es-ES_tradnl" w:eastAsia="es-ES"/>
        </w:rPr>
        <w:t xml:space="preserve">. </w:t>
      </w:r>
      <w:r w:rsidR="00056118" w:rsidRPr="00056118">
        <w:rPr>
          <w:rFonts w:ascii="Courier New" w:eastAsia="Times New Roman" w:hAnsi="Courier New"/>
          <w:sz w:val="20"/>
          <w:szCs w:val="20"/>
          <w:lang w:val="es-ES_tradnl" w:eastAsia="es-ES"/>
        </w:rPr>
        <w:t xml:space="preserve">Su organización descansa en el Gobernador, nombrado por el </w:t>
      </w:r>
      <w:r w:rsidR="00056118" w:rsidRPr="00056118">
        <w:rPr>
          <w:rFonts w:ascii="Courier New" w:eastAsia="Times New Roman" w:hAnsi="Courier New" w:cs="Courier New"/>
          <w:sz w:val="20"/>
          <w:szCs w:val="20"/>
          <w:lang w:val="es-ES_tradnl" w:eastAsia="es-ES"/>
        </w:rPr>
        <w:t xml:space="preserve">Rey a propuesta del Presidente del Gobierno por un período de 6 años y en el Subgobernador, nombrado por el Gobierno a propuesta del Gobernador. </w:t>
      </w:r>
    </w:p>
    <w:p w:rsidR="00056118" w:rsidRPr="00056118" w:rsidRDefault="00056118" w:rsidP="00056118">
      <w:pPr>
        <w:spacing w:after="0" w:line="240" w:lineRule="auto"/>
        <w:ind w:firstLine="709"/>
        <w:jc w:val="both"/>
        <w:rPr>
          <w:rFonts w:ascii="Courier New" w:eastAsia="Times New Roman" w:hAnsi="Courier New" w:cs="Courier New"/>
          <w:sz w:val="20"/>
          <w:szCs w:val="20"/>
          <w:lang w:val="es-ES_tradnl" w:eastAsia="es-ES"/>
        </w:rPr>
      </w:pPr>
    </w:p>
    <w:p w:rsidR="00056118" w:rsidRPr="00056118" w:rsidRDefault="00056118" w:rsidP="00056118">
      <w:pPr>
        <w:spacing w:after="0" w:line="240" w:lineRule="auto"/>
        <w:ind w:firstLine="709"/>
        <w:jc w:val="both"/>
        <w:rPr>
          <w:rFonts w:ascii="Courier New" w:eastAsia="Times New Roman" w:hAnsi="Courier New" w:cs="Courier New"/>
          <w:sz w:val="20"/>
          <w:szCs w:val="20"/>
          <w:lang w:val="es-ES_tradnl" w:eastAsia="es-ES"/>
        </w:rPr>
      </w:pPr>
      <w:r w:rsidRPr="00056118">
        <w:rPr>
          <w:rFonts w:ascii="Courier New" w:eastAsia="Times New Roman" w:hAnsi="Courier New" w:cs="Courier New"/>
          <w:sz w:val="20"/>
          <w:szCs w:val="20"/>
          <w:lang w:val="es-ES_tradnl" w:eastAsia="es-ES"/>
        </w:rPr>
        <w:t>Además hay un Consejo de Gobierno y una Comisión Ejecutiva.</w:t>
      </w:r>
    </w:p>
    <w:p w:rsidR="00056118" w:rsidRPr="00056118" w:rsidRDefault="00056118" w:rsidP="00056118">
      <w:pPr>
        <w:spacing w:after="0" w:line="240" w:lineRule="auto"/>
        <w:jc w:val="both"/>
        <w:rPr>
          <w:rFonts w:ascii="Courier New" w:eastAsia="Times New Roman" w:hAnsi="Courier New" w:cs="Courier New"/>
          <w:sz w:val="20"/>
          <w:szCs w:val="20"/>
          <w:lang w:val="es-ES_tradnl" w:eastAsia="es-ES"/>
        </w:rPr>
      </w:pPr>
    </w:p>
    <w:p w:rsidR="00056118" w:rsidRDefault="00056118" w:rsidP="00E37692">
      <w:pPr>
        <w:spacing w:after="0" w:line="240" w:lineRule="auto"/>
        <w:ind w:firstLine="708"/>
        <w:jc w:val="both"/>
        <w:rPr>
          <w:rFonts w:ascii="Courier New" w:eastAsia="Times New Roman" w:hAnsi="Courier New"/>
          <w:sz w:val="24"/>
          <w:szCs w:val="20"/>
          <w:lang w:val="es-ES_tradnl" w:eastAsia="es-ES"/>
        </w:rPr>
      </w:pPr>
    </w:p>
    <w:p w:rsidR="00056118" w:rsidRPr="00056118" w:rsidRDefault="00056118" w:rsidP="00056118">
      <w:pPr>
        <w:spacing w:after="0" w:line="240" w:lineRule="auto"/>
        <w:jc w:val="both"/>
        <w:rPr>
          <w:rFonts w:ascii="Courier New" w:eastAsia="Times New Roman" w:hAnsi="Courier New" w:cs="Courier New"/>
          <w:b/>
          <w:sz w:val="20"/>
          <w:szCs w:val="28"/>
          <w:u w:val="single"/>
          <w:lang w:val="es-ES_tradnl" w:eastAsia="es-ES"/>
        </w:rPr>
      </w:pPr>
      <w:r w:rsidRPr="00056118">
        <w:rPr>
          <w:rFonts w:ascii="Courier New" w:eastAsia="Times New Roman" w:hAnsi="Courier New" w:cs="Courier New"/>
          <w:b/>
          <w:sz w:val="20"/>
          <w:szCs w:val="28"/>
          <w:u w:val="single"/>
          <w:lang w:val="es-ES_tradnl" w:eastAsia="es-ES"/>
        </w:rPr>
        <w:t xml:space="preserve">EL BANCO CENTRAL EUROPEO </w:t>
      </w:r>
    </w:p>
    <w:p w:rsidR="00056118" w:rsidRPr="00056118" w:rsidRDefault="00056118" w:rsidP="00056118">
      <w:pPr>
        <w:spacing w:after="0" w:line="240" w:lineRule="auto"/>
        <w:jc w:val="both"/>
        <w:rPr>
          <w:rFonts w:ascii="Courier New" w:eastAsia="Times New Roman" w:hAnsi="Courier New" w:cs="Courier New"/>
          <w:b/>
          <w:sz w:val="20"/>
          <w:szCs w:val="28"/>
          <w:u w:val="single"/>
          <w:lang w:val="es-ES_tradnl" w:eastAsia="es-ES"/>
        </w:rPr>
      </w:pPr>
    </w:p>
    <w:p w:rsidR="00056118" w:rsidRPr="00056118" w:rsidRDefault="00056118" w:rsidP="00056118">
      <w:pPr>
        <w:spacing w:after="0" w:line="240" w:lineRule="auto"/>
        <w:jc w:val="both"/>
        <w:rPr>
          <w:rFonts w:ascii="Courier New" w:eastAsia="Times New Roman" w:hAnsi="Courier New" w:cs="Courier New"/>
          <w:b/>
          <w:sz w:val="20"/>
          <w:szCs w:val="28"/>
          <w:u w:val="single"/>
          <w:lang w:val="es-ES_tradnl" w:eastAsia="es-ES"/>
        </w:rPr>
      </w:pPr>
    </w:p>
    <w:p w:rsidR="007C1C97" w:rsidRDefault="00056118" w:rsidP="00056118">
      <w:pPr>
        <w:spacing w:after="0" w:line="240" w:lineRule="auto"/>
        <w:jc w:val="both"/>
        <w:rPr>
          <w:rFonts w:ascii="Courier New" w:eastAsia="Times New Roman" w:hAnsi="Courier New"/>
          <w:sz w:val="20"/>
          <w:szCs w:val="20"/>
          <w:lang w:val="es-ES_tradnl" w:eastAsia="es-ES"/>
        </w:rPr>
      </w:pPr>
      <w:r w:rsidRPr="00056118">
        <w:rPr>
          <w:rFonts w:ascii="Courier New" w:eastAsia="Times New Roman" w:hAnsi="Courier New" w:cs="Courier New"/>
          <w:sz w:val="20"/>
          <w:szCs w:val="20"/>
          <w:lang w:val="es-ES_tradnl" w:eastAsia="es-ES"/>
        </w:rPr>
        <w:t xml:space="preserve">El BCE, </w:t>
      </w:r>
      <w:r w:rsidR="00234DF5">
        <w:rPr>
          <w:rFonts w:ascii="Courier New" w:eastAsia="Times New Roman" w:hAnsi="Courier New" w:cs="Courier New"/>
          <w:sz w:val="20"/>
          <w:szCs w:val="20"/>
          <w:lang w:val="es-ES_tradnl" w:eastAsia="es-ES"/>
        </w:rPr>
        <w:t xml:space="preserve">con sede en Frankfurt, fue </w:t>
      </w:r>
      <w:r w:rsidRPr="00056118">
        <w:rPr>
          <w:rFonts w:ascii="Courier New" w:eastAsia="Times New Roman" w:hAnsi="Courier New" w:cs="Courier New"/>
          <w:sz w:val="20"/>
          <w:szCs w:val="20"/>
          <w:lang w:val="es-ES_tradnl" w:eastAsia="es-ES"/>
        </w:rPr>
        <w:t>creado por el Tratado de Maastrich</w:t>
      </w:r>
      <w:r w:rsidR="0040217B">
        <w:rPr>
          <w:rFonts w:ascii="Courier New" w:eastAsia="Times New Roman" w:hAnsi="Courier New" w:cs="Courier New"/>
          <w:sz w:val="20"/>
          <w:szCs w:val="20"/>
          <w:lang w:val="es-ES_tradnl" w:eastAsia="es-ES"/>
        </w:rPr>
        <w:t>t</w:t>
      </w:r>
      <w:r w:rsidRPr="00056118">
        <w:rPr>
          <w:rFonts w:ascii="Courier New" w:eastAsia="Times New Roman" w:hAnsi="Courier New" w:cs="Courier New"/>
          <w:sz w:val="20"/>
          <w:szCs w:val="20"/>
          <w:lang w:val="es-ES_tradnl" w:eastAsia="es-ES"/>
        </w:rPr>
        <w:t xml:space="preserve"> 7 de febrero de 1992</w:t>
      </w:r>
      <w:r w:rsidR="009F3100">
        <w:rPr>
          <w:rFonts w:ascii="Courier New" w:eastAsia="Times New Roman" w:hAnsi="Courier New" w:cs="Courier New"/>
          <w:sz w:val="20"/>
          <w:szCs w:val="20"/>
          <w:lang w:val="es-ES_tradnl" w:eastAsia="es-ES"/>
        </w:rPr>
        <w:t>. S</w:t>
      </w:r>
      <w:r w:rsidRPr="00056118">
        <w:rPr>
          <w:rFonts w:ascii="Courier New" w:eastAsia="Times New Roman" w:hAnsi="Courier New" w:cs="Courier New"/>
          <w:sz w:val="20"/>
          <w:szCs w:val="20"/>
          <w:lang w:val="es-ES_tradnl" w:eastAsia="es-ES"/>
        </w:rPr>
        <w:t>e ha hecho</w:t>
      </w:r>
      <w:r w:rsidRPr="00056118">
        <w:rPr>
          <w:rFonts w:ascii="Courier New" w:eastAsia="Times New Roman" w:hAnsi="Courier New"/>
          <w:sz w:val="20"/>
          <w:szCs w:val="20"/>
          <w:lang w:val="es-ES_tradnl" w:eastAsia="es-ES"/>
        </w:rPr>
        <w:t xml:space="preserve"> cargo desde el 1 de enero de 1999 de la política monetaria de la zona euro</w:t>
      </w:r>
      <w:r w:rsidR="0044116B">
        <w:rPr>
          <w:rFonts w:ascii="Courier New" w:eastAsia="Times New Roman" w:hAnsi="Courier New"/>
          <w:sz w:val="20"/>
          <w:szCs w:val="20"/>
          <w:lang w:val="es-ES_tradnl" w:eastAsia="es-ES"/>
        </w:rPr>
        <w:t>.</w:t>
      </w:r>
    </w:p>
    <w:p w:rsidR="007C1C97" w:rsidRDefault="007C1C97" w:rsidP="00056118">
      <w:pPr>
        <w:spacing w:after="0" w:line="240" w:lineRule="auto"/>
        <w:jc w:val="both"/>
        <w:rPr>
          <w:rFonts w:ascii="Courier New" w:eastAsia="Times New Roman" w:hAnsi="Courier New"/>
          <w:sz w:val="20"/>
          <w:szCs w:val="20"/>
          <w:lang w:val="es-ES_tradnl" w:eastAsia="es-ES"/>
        </w:rPr>
      </w:pPr>
    </w:p>
    <w:p w:rsidR="007C1C97" w:rsidRPr="009F3100" w:rsidRDefault="007C1C97" w:rsidP="009F3100">
      <w:pPr>
        <w:spacing w:after="0" w:line="240" w:lineRule="auto"/>
        <w:ind w:left="708"/>
        <w:jc w:val="both"/>
        <w:rPr>
          <w:rFonts w:ascii="Courier New" w:eastAsia="Times New Roman" w:hAnsi="Courier New"/>
          <w:b/>
          <w:sz w:val="20"/>
          <w:szCs w:val="20"/>
          <w:lang w:val="es-ES_tradnl" w:eastAsia="es-ES"/>
        </w:rPr>
      </w:pPr>
      <w:r w:rsidRPr="009F3100">
        <w:rPr>
          <w:rFonts w:ascii="Courier New" w:eastAsia="Times New Roman" w:hAnsi="Courier New"/>
          <w:sz w:val="20"/>
          <w:szCs w:val="20"/>
          <w:lang w:val="es-ES_tradnl" w:eastAsia="es-ES"/>
        </w:rPr>
        <w:t xml:space="preserve">El BCE y los Bancos Centrales Nacionales de los Estados miembros forman y se integran en el llamado </w:t>
      </w:r>
      <w:r w:rsidRPr="009F3100">
        <w:rPr>
          <w:rFonts w:ascii="Courier New" w:eastAsia="Times New Roman" w:hAnsi="Courier New"/>
          <w:b/>
          <w:sz w:val="20"/>
          <w:szCs w:val="20"/>
          <w:lang w:val="es-ES_tradnl" w:eastAsia="es-ES"/>
        </w:rPr>
        <w:t>Sistema Europeo de Bancos Centrales (SEBC)</w:t>
      </w:r>
      <w:r w:rsidR="009F3100" w:rsidRPr="009F3100">
        <w:rPr>
          <w:rFonts w:ascii="Courier New" w:eastAsia="Times New Roman" w:hAnsi="Courier New"/>
          <w:b/>
          <w:sz w:val="20"/>
          <w:szCs w:val="20"/>
          <w:lang w:val="es-ES_tradnl" w:eastAsia="es-ES"/>
        </w:rPr>
        <w:t xml:space="preserve">. </w:t>
      </w:r>
      <w:r w:rsidR="009F3100" w:rsidRPr="009F3100">
        <w:rPr>
          <w:rFonts w:ascii="Courier New" w:eastAsia="Times New Roman" w:hAnsi="Courier New"/>
          <w:sz w:val="20"/>
          <w:szCs w:val="20"/>
          <w:lang w:val="es-ES_tradnl" w:eastAsia="es-ES"/>
        </w:rPr>
        <w:t>A</w:t>
      </w:r>
      <w:r w:rsidRPr="009F3100">
        <w:rPr>
          <w:rFonts w:ascii="Courier New" w:eastAsia="Times New Roman" w:hAnsi="Courier New"/>
          <w:sz w:val="20"/>
          <w:szCs w:val="20"/>
          <w:lang w:val="es-ES_tradnl" w:eastAsia="es-ES"/>
        </w:rPr>
        <w:t xml:space="preserve">demás el BCE y los Bancos Centrales Nacionales que han adoptado el euro forman y se integran en el llamado </w:t>
      </w:r>
      <w:r w:rsidRPr="009F3100">
        <w:rPr>
          <w:rFonts w:ascii="Courier New" w:eastAsia="Times New Roman" w:hAnsi="Courier New"/>
          <w:b/>
          <w:sz w:val="20"/>
          <w:szCs w:val="20"/>
          <w:lang w:val="es-ES_tradnl" w:eastAsia="es-ES"/>
        </w:rPr>
        <w:t>Eurosistema.</w:t>
      </w:r>
    </w:p>
    <w:p w:rsidR="007C1C97" w:rsidRDefault="007C1C97" w:rsidP="00056118">
      <w:pPr>
        <w:spacing w:after="0" w:line="240" w:lineRule="auto"/>
        <w:jc w:val="both"/>
        <w:rPr>
          <w:rFonts w:ascii="Courier New" w:eastAsia="Times New Roman" w:hAnsi="Courier New"/>
          <w:b/>
          <w:sz w:val="24"/>
          <w:szCs w:val="20"/>
          <w:lang w:val="es-ES_tradnl" w:eastAsia="es-ES"/>
        </w:rPr>
      </w:pPr>
    </w:p>
    <w:p w:rsidR="0044116B" w:rsidRPr="0044116B" w:rsidRDefault="0044116B" w:rsidP="0044116B">
      <w:pPr>
        <w:spacing w:after="0" w:line="240" w:lineRule="auto"/>
        <w:jc w:val="both"/>
        <w:rPr>
          <w:rFonts w:ascii="Courier New" w:eastAsia="Times New Roman" w:hAnsi="Courier New"/>
          <w:sz w:val="20"/>
          <w:szCs w:val="28"/>
          <w:lang w:val="es-ES_tradnl" w:eastAsia="es-ES"/>
        </w:rPr>
      </w:pPr>
      <w:r w:rsidRPr="0044116B">
        <w:rPr>
          <w:rFonts w:ascii="Courier New" w:eastAsia="Times New Roman" w:hAnsi="Courier New"/>
          <w:sz w:val="20"/>
          <w:szCs w:val="28"/>
          <w:highlight w:val="yellow"/>
          <w:lang w:val="es-ES_tradnl" w:eastAsia="es-ES"/>
        </w:rPr>
        <w:t>Grupo normativo: art 127 y ss TFUE. Estatutos del Sistema Europeo de Bancos Centrales y del Banco Central Europeo (son un protocolo anejo al TFUE)</w:t>
      </w:r>
    </w:p>
    <w:p w:rsidR="0044116B" w:rsidRDefault="0044116B" w:rsidP="0040217B">
      <w:pPr>
        <w:spacing w:after="0" w:line="240" w:lineRule="auto"/>
        <w:jc w:val="both"/>
        <w:rPr>
          <w:rFonts w:ascii="Courier New" w:eastAsia="Times New Roman" w:hAnsi="Courier New"/>
          <w:sz w:val="20"/>
          <w:szCs w:val="28"/>
          <w:lang w:val="es-ES_tradnl" w:eastAsia="es-ES"/>
        </w:rPr>
      </w:pPr>
    </w:p>
    <w:p w:rsidR="00056118" w:rsidRPr="00056118" w:rsidRDefault="00056118" w:rsidP="0040217B">
      <w:pPr>
        <w:spacing w:after="0" w:line="240" w:lineRule="auto"/>
        <w:jc w:val="both"/>
        <w:rPr>
          <w:rFonts w:ascii="Courier New" w:eastAsia="Times New Roman" w:hAnsi="Courier New"/>
          <w:sz w:val="20"/>
          <w:szCs w:val="28"/>
          <w:lang w:val="es-ES_tradnl" w:eastAsia="es-ES"/>
        </w:rPr>
      </w:pPr>
      <w:r w:rsidRPr="00056118">
        <w:rPr>
          <w:rFonts w:ascii="Courier New" w:eastAsia="Times New Roman" w:hAnsi="Courier New"/>
          <w:sz w:val="20"/>
          <w:szCs w:val="28"/>
          <w:lang w:val="es-ES_tradnl" w:eastAsia="es-ES"/>
        </w:rPr>
        <w:t xml:space="preserve">El objetivo primordial del SEBEC es mantener la estabilidad de los precios. Para ello, apoyará las políticas generales de la comunidad para contribuir a los objetivos </w:t>
      </w:r>
      <w:r w:rsidRPr="009F3100">
        <w:rPr>
          <w:rFonts w:ascii="Courier New" w:eastAsia="Times New Roman" w:hAnsi="Courier New"/>
          <w:sz w:val="20"/>
          <w:szCs w:val="28"/>
          <w:lang w:val="es-ES_tradnl" w:eastAsia="es-ES"/>
        </w:rPr>
        <w:t>comunitarios (art 127 del TFUE)</w:t>
      </w:r>
      <w:r w:rsidR="0040217B" w:rsidRPr="009F3100">
        <w:rPr>
          <w:rFonts w:ascii="Courier New" w:eastAsia="Times New Roman" w:hAnsi="Courier New"/>
          <w:sz w:val="20"/>
          <w:szCs w:val="28"/>
          <w:lang w:val="es-ES_tradnl" w:eastAsia="es-ES"/>
        </w:rPr>
        <w:t xml:space="preserve">. </w:t>
      </w:r>
      <w:r w:rsidRPr="00056118">
        <w:rPr>
          <w:rFonts w:ascii="Courier New" w:eastAsia="Times New Roman" w:hAnsi="Courier New"/>
          <w:sz w:val="20"/>
          <w:szCs w:val="28"/>
          <w:lang w:val="es-ES_tradnl" w:eastAsia="es-ES"/>
        </w:rPr>
        <w:t>S</w:t>
      </w:r>
      <w:r w:rsidR="0040217B">
        <w:rPr>
          <w:rFonts w:ascii="Courier New" w:eastAsia="Times New Roman" w:hAnsi="Courier New"/>
          <w:sz w:val="20"/>
          <w:szCs w:val="28"/>
          <w:lang w:val="es-ES_tradnl" w:eastAsia="es-ES"/>
        </w:rPr>
        <w:t>us</w:t>
      </w:r>
      <w:r w:rsidRPr="00056118">
        <w:rPr>
          <w:rFonts w:ascii="Courier New" w:eastAsia="Times New Roman" w:hAnsi="Courier New"/>
          <w:sz w:val="20"/>
          <w:szCs w:val="28"/>
          <w:lang w:val="es-ES_tradnl" w:eastAsia="es-ES"/>
        </w:rPr>
        <w:t xml:space="preserve"> </w:t>
      </w:r>
      <w:r w:rsidR="009F3100" w:rsidRPr="00056118">
        <w:rPr>
          <w:rFonts w:ascii="Courier New" w:eastAsia="Times New Roman" w:hAnsi="Courier New"/>
          <w:sz w:val="20"/>
          <w:szCs w:val="28"/>
          <w:lang w:val="es-ES_tradnl" w:eastAsia="es-ES"/>
        </w:rPr>
        <w:t>FUNCIONES</w:t>
      </w:r>
      <w:r w:rsidRPr="00056118">
        <w:rPr>
          <w:rFonts w:ascii="Courier New" w:eastAsia="Times New Roman" w:hAnsi="Courier New"/>
          <w:sz w:val="20"/>
          <w:szCs w:val="28"/>
          <w:lang w:val="es-ES_tradnl" w:eastAsia="es-ES"/>
        </w:rPr>
        <w:t xml:space="preserve">: </w:t>
      </w:r>
    </w:p>
    <w:p w:rsidR="00056118" w:rsidRPr="00056118" w:rsidRDefault="00056118" w:rsidP="00056118">
      <w:pPr>
        <w:spacing w:after="0" w:line="240" w:lineRule="auto"/>
        <w:ind w:firstLine="708"/>
        <w:jc w:val="both"/>
        <w:rPr>
          <w:rFonts w:ascii="Courier New" w:eastAsia="Times New Roman" w:hAnsi="Courier New"/>
          <w:sz w:val="20"/>
          <w:szCs w:val="28"/>
          <w:lang w:val="es-ES_tradnl" w:eastAsia="es-ES"/>
        </w:rPr>
      </w:pPr>
    </w:p>
    <w:p w:rsidR="00056118" w:rsidRPr="00056118" w:rsidRDefault="00056118" w:rsidP="0040217B">
      <w:pPr>
        <w:autoSpaceDE w:val="0"/>
        <w:autoSpaceDN w:val="0"/>
        <w:adjustRightInd w:val="0"/>
        <w:spacing w:after="0" w:line="240" w:lineRule="auto"/>
        <w:ind w:left="708"/>
        <w:jc w:val="both"/>
        <w:rPr>
          <w:rFonts w:ascii="Courier New" w:eastAsia="Times New Roman" w:hAnsi="Courier New"/>
          <w:sz w:val="20"/>
          <w:szCs w:val="28"/>
          <w:lang w:val="es-ES_tradnl" w:eastAsia="es-ES"/>
        </w:rPr>
      </w:pPr>
      <w:r w:rsidRPr="00056118">
        <w:rPr>
          <w:rFonts w:ascii="Courier New" w:eastAsia="Times New Roman" w:hAnsi="Courier New"/>
          <w:sz w:val="20"/>
          <w:szCs w:val="28"/>
          <w:lang w:val="es-ES_tradnl" w:eastAsia="es-ES"/>
        </w:rPr>
        <w:t>Definir y ejecutar la política monetaria de la zona euro.</w:t>
      </w:r>
    </w:p>
    <w:p w:rsidR="00056118" w:rsidRPr="00056118" w:rsidRDefault="00056118" w:rsidP="0040217B">
      <w:pPr>
        <w:autoSpaceDE w:val="0"/>
        <w:autoSpaceDN w:val="0"/>
        <w:adjustRightInd w:val="0"/>
        <w:spacing w:after="0" w:line="240" w:lineRule="auto"/>
        <w:ind w:left="708"/>
        <w:jc w:val="both"/>
        <w:rPr>
          <w:rFonts w:ascii="Courier New" w:eastAsia="Times New Roman" w:hAnsi="Courier New"/>
          <w:sz w:val="20"/>
          <w:szCs w:val="28"/>
          <w:lang w:val="es-ES_tradnl" w:eastAsia="es-ES"/>
        </w:rPr>
      </w:pPr>
      <w:r w:rsidRPr="00056118">
        <w:rPr>
          <w:rFonts w:ascii="Courier New" w:eastAsia="Times New Roman" w:hAnsi="Courier New"/>
          <w:sz w:val="20"/>
          <w:szCs w:val="28"/>
          <w:lang w:val="es-ES_tradnl" w:eastAsia="es-ES"/>
        </w:rPr>
        <w:t>Realizar operaciones de cambio de divisas</w:t>
      </w:r>
    </w:p>
    <w:p w:rsidR="00056118" w:rsidRPr="00056118" w:rsidRDefault="00056118" w:rsidP="0040217B">
      <w:pPr>
        <w:autoSpaceDE w:val="0"/>
        <w:autoSpaceDN w:val="0"/>
        <w:adjustRightInd w:val="0"/>
        <w:spacing w:after="0" w:line="240" w:lineRule="auto"/>
        <w:ind w:left="708"/>
        <w:jc w:val="both"/>
        <w:rPr>
          <w:rFonts w:ascii="Courier New" w:eastAsia="Times New Roman" w:hAnsi="Courier New"/>
          <w:sz w:val="20"/>
          <w:szCs w:val="28"/>
          <w:lang w:val="es-ES_tradnl" w:eastAsia="es-ES"/>
        </w:rPr>
      </w:pPr>
      <w:r w:rsidRPr="00056118">
        <w:rPr>
          <w:rFonts w:ascii="Courier New" w:eastAsia="Times New Roman" w:hAnsi="Courier New"/>
          <w:sz w:val="20"/>
          <w:szCs w:val="28"/>
          <w:lang w:val="es-ES_tradnl" w:eastAsia="es-ES"/>
        </w:rPr>
        <w:t xml:space="preserve">Poseer y gestionar las reservas oficiales de divisas de los países de la zona </w:t>
      </w:r>
    </w:p>
    <w:p w:rsidR="007C1C97" w:rsidRDefault="00056118" w:rsidP="0040217B">
      <w:pPr>
        <w:autoSpaceDE w:val="0"/>
        <w:autoSpaceDN w:val="0"/>
        <w:adjustRightInd w:val="0"/>
        <w:spacing w:after="0" w:line="240" w:lineRule="auto"/>
        <w:ind w:left="708"/>
        <w:jc w:val="both"/>
        <w:rPr>
          <w:rFonts w:ascii="Courier New" w:eastAsia="Times New Roman" w:hAnsi="Courier New"/>
          <w:sz w:val="20"/>
          <w:szCs w:val="28"/>
          <w:lang w:val="es-ES_tradnl" w:eastAsia="es-ES"/>
        </w:rPr>
      </w:pPr>
      <w:r w:rsidRPr="00056118">
        <w:rPr>
          <w:rFonts w:ascii="Courier New" w:eastAsia="Times New Roman" w:hAnsi="Courier New"/>
          <w:sz w:val="20"/>
          <w:szCs w:val="28"/>
          <w:lang w:val="es-ES_tradnl" w:eastAsia="es-ES"/>
        </w:rPr>
        <w:t>Promover el buen funcionamiento de los sistemas de pago</w:t>
      </w:r>
    </w:p>
    <w:p w:rsidR="00056118" w:rsidRPr="00056118" w:rsidRDefault="00056118" w:rsidP="0040217B">
      <w:pPr>
        <w:autoSpaceDE w:val="0"/>
        <w:autoSpaceDN w:val="0"/>
        <w:adjustRightInd w:val="0"/>
        <w:spacing w:after="0" w:line="240" w:lineRule="auto"/>
        <w:ind w:left="708"/>
        <w:jc w:val="both"/>
        <w:rPr>
          <w:rFonts w:ascii="Courier New" w:eastAsia="Times New Roman" w:hAnsi="Courier New"/>
          <w:sz w:val="20"/>
          <w:szCs w:val="28"/>
          <w:lang w:val="es-ES_tradnl" w:eastAsia="es-ES"/>
        </w:rPr>
      </w:pPr>
      <w:r w:rsidRPr="00056118">
        <w:rPr>
          <w:rFonts w:ascii="Courier New" w:eastAsia="Times New Roman" w:hAnsi="Courier New"/>
          <w:sz w:val="20"/>
          <w:szCs w:val="28"/>
          <w:lang w:val="es-ES_tradnl" w:eastAsia="es-ES"/>
        </w:rPr>
        <w:t xml:space="preserve"> </w:t>
      </w:r>
    </w:p>
    <w:p w:rsidR="00056118" w:rsidRPr="00056118" w:rsidRDefault="00056118" w:rsidP="007C1C97">
      <w:pPr>
        <w:autoSpaceDE w:val="0"/>
        <w:autoSpaceDN w:val="0"/>
        <w:adjustRightInd w:val="0"/>
        <w:spacing w:before="120" w:after="0" w:line="240" w:lineRule="auto"/>
        <w:ind w:left="1416"/>
        <w:jc w:val="both"/>
        <w:rPr>
          <w:rFonts w:ascii="Courier New" w:eastAsia="Times New Roman" w:hAnsi="Courier New"/>
          <w:sz w:val="20"/>
          <w:szCs w:val="28"/>
          <w:lang w:val="es-ES_tradnl" w:eastAsia="es-ES"/>
        </w:rPr>
      </w:pPr>
      <w:r w:rsidRPr="00056118">
        <w:rPr>
          <w:rFonts w:ascii="Courier New" w:eastAsia="Times New Roman" w:hAnsi="Courier New"/>
          <w:sz w:val="20"/>
          <w:szCs w:val="28"/>
          <w:lang w:val="es-ES_tradnl" w:eastAsia="es-ES"/>
        </w:rPr>
        <w:t>Tiene otras funciones, como el derecho exclusivo de autorizar la emisión de billetes en la zona; supervisión de las entidades financieras; funciones estadísticas, etc</w:t>
      </w:r>
    </w:p>
    <w:p w:rsidR="00E37692" w:rsidRPr="0044116B" w:rsidRDefault="00056118" w:rsidP="0044116B">
      <w:pPr>
        <w:autoSpaceDE w:val="0"/>
        <w:autoSpaceDN w:val="0"/>
        <w:adjustRightInd w:val="0"/>
        <w:spacing w:before="120" w:after="0" w:line="240" w:lineRule="auto"/>
        <w:jc w:val="both"/>
        <w:rPr>
          <w:rFonts w:ascii="Courier New" w:eastAsia="Times New Roman" w:hAnsi="Courier New"/>
          <w:bCs/>
          <w:sz w:val="20"/>
          <w:szCs w:val="28"/>
          <w:lang w:val="es-ES_tradnl" w:eastAsia="es-ES"/>
        </w:rPr>
      </w:pPr>
      <w:r w:rsidRPr="00056118">
        <w:rPr>
          <w:rFonts w:ascii="Courier New" w:eastAsia="Times New Roman" w:hAnsi="Courier New"/>
          <w:sz w:val="20"/>
          <w:szCs w:val="28"/>
          <w:lang w:val="es-ES_tradnl" w:eastAsia="es-ES"/>
        </w:rPr>
        <w:t>E</w:t>
      </w:r>
      <w:r w:rsidRPr="00056118">
        <w:rPr>
          <w:rFonts w:ascii="Courier New" w:eastAsia="Times New Roman" w:hAnsi="Courier New"/>
          <w:bCs/>
          <w:sz w:val="20"/>
          <w:szCs w:val="28"/>
          <w:lang w:val="es-ES_tradnl" w:eastAsia="es-ES"/>
        </w:rPr>
        <w:t xml:space="preserve">l principal órgano rector es el </w:t>
      </w:r>
      <w:r w:rsidR="0044116B">
        <w:rPr>
          <w:rFonts w:ascii="Courier New" w:eastAsia="Times New Roman" w:hAnsi="Courier New"/>
          <w:bCs/>
          <w:sz w:val="20"/>
          <w:szCs w:val="28"/>
          <w:lang w:val="es-ES_tradnl" w:eastAsia="es-ES"/>
        </w:rPr>
        <w:t>C</w:t>
      </w:r>
      <w:r w:rsidRPr="00056118">
        <w:rPr>
          <w:rFonts w:ascii="Courier New" w:eastAsia="Times New Roman" w:hAnsi="Courier New"/>
          <w:bCs/>
          <w:sz w:val="20"/>
          <w:szCs w:val="28"/>
          <w:lang w:val="es-ES_tradnl" w:eastAsia="es-ES"/>
        </w:rPr>
        <w:t xml:space="preserve">onsejo de </w:t>
      </w:r>
      <w:r w:rsidR="0044116B">
        <w:rPr>
          <w:rFonts w:ascii="Courier New" w:eastAsia="Times New Roman" w:hAnsi="Courier New"/>
          <w:bCs/>
          <w:sz w:val="20"/>
          <w:szCs w:val="28"/>
          <w:lang w:val="es-ES_tradnl" w:eastAsia="es-ES"/>
        </w:rPr>
        <w:t>G</w:t>
      </w:r>
      <w:r w:rsidRPr="00056118">
        <w:rPr>
          <w:rFonts w:ascii="Courier New" w:eastAsia="Times New Roman" w:hAnsi="Courier New"/>
          <w:bCs/>
          <w:sz w:val="20"/>
          <w:szCs w:val="28"/>
          <w:lang w:val="es-ES_tradnl" w:eastAsia="es-ES"/>
        </w:rPr>
        <w:t>obierno, del que forman parte los gobernadores centrales de todos los bancos centrales nacionales</w:t>
      </w:r>
      <w:r w:rsidR="0044116B">
        <w:rPr>
          <w:rFonts w:ascii="Courier New" w:eastAsia="Times New Roman" w:hAnsi="Courier New"/>
          <w:bCs/>
          <w:sz w:val="20"/>
          <w:szCs w:val="28"/>
          <w:lang w:val="es-ES_tradnl" w:eastAsia="es-ES"/>
        </w:rPr>
        <w:t xml:space="preserve"> y </w:t>
      </w:r>
      <w:r w:rsidR="00E37692" w:rsidRPr="0044116B">
        <w:rPr>
          <w:rFonts w:ascii="Courier New" w:eastAsia="Times New Roman" w:hAnsi="Courier New"/>
          <w:bCs/>
          <w:sz w:val="20"/>
          <w:szCs w:val="28"/>
          <w:lang w:val="es-ES_tradnl" w:eastAsia="es-ES"/>
        </w:rPr>
        <w:t>los seis miembros del Comité Ejecutivo</w:t>
      </w:r>
      <w:r w:rsidR="0044116B" w:rsidRPr="0044116B">
        <w:rPr>
          <w:rFonts w:ascii="Courier New" w:eastAsia="Times New Roman" w:hAnsi="Courier New"/>
          <w:bCs/>
          <w:sz w:val="20"/>
          <w:szCs w:val="28"/>
          <w:lang w:val="es-ES_tradnl" w:eastAsia="es-ES"/>
        </w:rPr>
        <w:t xml:space="preserve"> (</w:t>
      </w:r>
      <w:r w:rsidR="00E37692" w:rsidRPr="0044116B">
        <w:rPr>
          <w:rFonts w:ascii="Courier New" w:eastAsia="Times New Roman" w:hAnsi="Courier New"/>
          <w:bCs/>
          <w:sz w:val="20"/>
          <w:szCs w:val="28"/>
          <w:lang w:val="es-ES_tradnl" w:eastAsia="es-ES"/>
        </w:rPr>
        <w:t xml:space="preserve">el presidente del BCE, el vicepresidente del BCE y otros cuatro miembros elegidos entre los </w:t>
      </w:r>
      <w:r w:rsidR="00E37692" w:rsidRPr="0044116B">
        <w:rPr>
          <w:rFonts w:ascii="Courier New" w:eastAsia="Times New Roman" w:hAnsi="Courier New"/>
          <w:bCs/>
          <w:sz w:val="20"/>
          <w:szCs w:val="28"/>
          <w:lang w:val="es-ES_tradnl" w:eastAsia="es-ES"/>
        </w:rPr>
        <w:lastRenderedPageBreak/>
        <w:t>gobernadores de los bancos centrales nacionales de los 19 países de la zona del euro por el Consejo Europeo, por mayoría cualificada</w:t>
      </w:r>
      <w:r w:rsidR="0044116B" w:rsidRPr="0044116B">
        <w:rPr>
          <w:rFonts w:ascii="Courier New" w:eastAsia="Times New Roman" w:hAnsi="Courier New"/>
          <w:bCs/>
          <w:sz w:val="20"/>
          <w:szCs w:val="28"/>
          <w:lang w:val="es-ES_tradnl" w:eastAsia="es-ES"/>
        </w:rPr>
        <w:t>)</w:t>
      </w:r>
      <w:r w:rsidR="00E37692" w:rsidRPr="0044116B">
        <w:rPr>
          <w:rFonts w:ascii="Courier New" w:eastAsia="Times New Roman" w:hAnsi="Courier New"/>
          <w:bCs/>
          <w:sz w:val="20"/>
          <w:szCs w:val="28"/>
          <w:lang w:val="es-ES_tradnl" w:eastAsia="es-ES"/>
        </w:rPr>
        <w:t>.</w:t>
      </w:r>
    </w:p>
    <w:p w:rsidR="00C929CC" w:rsidRDefault="00C929CC" w:rsidP="00C929CC">
      <w:pPr>
        <w:autoSpaceDE w:val="0"/>
        <w:autoSpaceDN w:val="0"/>
        <w:adjustRightInd w:val="0"/>
        <w:spacing w:before="120" w:after="0" w:line="240" w:lineRule="auto"/>
        <w:jc w:val="both"/>
        <w:rPr>
          <w:rFonts w:ascii="Courier New" w:eastAsia="Times New Roman" w:hAnsi="Courier New"/>
          <w:bCs/>
          <w:sz w:val="20"/>
          <w:szCs w:val="28"/>
          <w:lang w:val="es-ES_tradnl" w:eastAsia="es-ES"/>
        </w:rPr>
      </w:pPr>
    </w:p>
    <w:p w:rsidR="00E37692" w:rsidRPr="00C929CC" w:rsidRDefault="0044116B" w:rsidP="00C929CC">
      <w:pPr>
        <w:autoSpaceDE w:val="0"/>
        <w:autoSpaceDN w:val="0"/>
        <w:adjustRightInd w:val="0"/>
        <w:spacing w:before="120" w:after="0" w:line="240" w:lineRule="auto"/>
        <w:ind w:left="708"/>
        <w:jc w:val="both"/>
        <w:rPr>
          <w:rFonts w:ascii="Courier New" w:eastAsia="Times New Roman" w:hAnsi="Courier New"/>
          <w:bCs/>
          <w:sz w:val="20"/>
          <w:szCs w:val="28"/>
          <w:lang w:val="es-ES_tradnl" w:eastAsia="es-ES"/>
        </w:rPr>
      </w:pPr>
      <w:r w:rsidRPr="00755B75">
        <w:rPr>
          <w:rFonts w:ascii="Courier New" w:eastAsia="Times New Roman" w:hAnsi="Courier New"/>
          <w:bCs/>
          <w:sz w:val="20"/>
          <w:szCs w:val="28"/>
          <w:highlight w:val="yellow"/>
          <w:lang w:val="es-ES_tradnl" w:eastAsia="es-ES"/>
        </w:rPr>
        <w:t xml:space="preserve">Además existen el </w:t>
      </w:r>
      <w:r w:rsidR="00E37692" w:rsidRPr="00755B75">
        <w:rPr>
          <w:rFonts w:ascii="Courier New" w:eastAsia="Times New Roman" w:hAnsi="Courier New"/>
          <w:bCs/>
          <w:sz w:val="20"/>
          <w:szCs w:val="28"/>
          <w:highlight w:val="yellow"/>
          <w:lang w:val="es-ES_tradnl" w:eastAsia="es-ES"/>
        </w:rPr>
        <w:t xml:space="preserve">Consejo General </w:t>
      </w:r>
      <w:r w:rsidRPr="00755B75">
        <w:rPr>
          <w:rFonts w:ascii="Courier New" w:eastAsia="Times New Roman" w:hAnsi="Courier New"/>
          <w:bCs/>
          <w:sz w:val="20"/>
          <w:szCs w:val="28"/>
          <w:highlight w:val="yellow"/>
          <w:lang w:val="es-ES_tradnl" w:eastAsia="es-ES"/>
        </w:rPr>
        <w:t>(</w:t>
      </w:r>
      <w:r w:rsidR="00E37692" w:rsidRPr="00755B75">
        <w:rPr>
          <w:rFonts w:ascii="Courier New" w:eastAsia="Times New Roman" w:hAnsi="Courier New"/>
          <w:bCs/>
          <w:sz w:val="20"/>
          <w:szCs w:val="28"/>
          <w:highlight w:val="yellow"/>
          <w:lang w:val="es-ES_tradnl" w:eastAsia="es-ES"/>
        </w:rPr>
        <w:t>un órgano transitorio, debido a que no todos los Estados miembros de la UE han adoptado aún el euro</w:t>
      </w:r>
      <w:r w:rsidRPr="00755B75">
        <w:rPr>
          <w:rFonts w:ascii="Courier New" w:eastAsia="Times New Roman" w:hAnsi="Courier New"/>
          <w:bCs/>
          <w:sz w:val="20"/>
          <w:szCs w:val="28"/>
          <w:highlight w:val="yellow"/>
          <w:lang w:val="es-ES_tradnl" w:eastAsia="es-ES"/>
        </w:rPr>
        <w:t xml:space="preserve">) y el </w:t>
      </w:r>
      <w:r w:rsidR="00E37692" w:rsidRPr="00755B75">
        <w:rPr>
          <w:rFonts w:ascii="Courier New" w:eastAsia="Times New Roman" w:hAnsi="Courier New"/>
          <w:bCs/>
          <w:sz w:val="20"/>
          <w:szCs w:val="28"/>
          <w:highlight w:val="yellow"/>
          <w:lang w:val="es-ES_tradnl" w:eastAsia="es-ES"/>
        </w:rPr>
        <w:t>Consejo de Supervisión</w:t>
      </w:r>
    </w:p>
    <w:p w:rsidR="00E37692" w:rsidRPr="00C929CC" w:rsidRDefault="00E37692" w:rsidP="00C929CC">
      <w:pPr>
        <w:autoSpaceDE w:val="0"/>
        <w:autoSpaceDN w:val="0"/>
        <w:adjustRightInd w:val="0"/>
        <w:spacing w:before="120" w:after="0" w:line="240" w:lineRule="auto"/>
        <w:jc w:val="both"/>
        <w:rPr>
          <w:rFonts w:ascii="Courier New" w:eastAsia="Times New Roman" w:hAnsi="Courier New"/>
          <w:bCs/>
          <w:sz w:val="20"/>
          <w:szCs w:val="28"/>
          <w:lang w:val="es-ES_tradnl" w:eastAsia="es-ES"/>
        </w:rPr>
      </w:pPr>
    </w:p>
    <w:p w:rsidR="00E37692" w:rsidRPr="00E37692" w:rsidRDefault="00E37692" w:rsidP="00E37692">
      <w:pPr>
        <w:spacing w:after="0" w:line="240" w:lineRule="auto"/>
        <w:ind w:firstLine="708"/>
        <w:jc w:val="both"/>
        <w:rPr>
          <w:rFonts w:ascii="Courier New" w:eastAsia="Times New Roman" w:hAnsi="Courier New"/>
          <w:b/>
          <w:sz w:val="24"/>
          <w:szCs w:val="20"/>
          <w:u w:val="single"/>
          <w:lang w:val="es-ES_tradnl" w:eastAsia="es-ES"/>
        </w:rPr>
      </w:pPr>
    </w:p>
    <w:p w:rsidR="00E37692" w:rsidRPr="00E37692" w:rsidRDefault="00E37692" w:rsidP="00E67658">
      <w:pPr>
        <w:spacing w:after="0" w:line="240" w:lineRule="auto"/>
        <w:jc w:val="both"/>
        <w:rPr>
          <w:rFonts w:ascii="Courier New" w:eastAsia="Times New Roman" w:hAnsi="Courier New"/>
          <w:sz w:val="24"/>
          <w:szCs w:val="20"/>
          <w:lang w:val="es-ES_tradnl" w:eastAsia="es-ES"/>
        </w:rPr>
      </w:pPr>
      <w:r w:rsidRPr="00E37692">
        <w:rPr>
          <w:rFonts w:ascii="Courier New" w:eastAsia="Times New Roman" w:hAnsi="Courier New"/>
          <w:b/>
          <w:sz w:val="24"/>
          <w:szCs w:val="20"/>
          <w:u w:val="single"/>
          <w:lang w:val="es-ES_tradnl" w:eastAsia="es-ES"/>
        </w:rPr>
        <w:t>LAS FUNDACIONES BANCARIAS</w:t>
      </w:r>
    </w:p>
    <w:p w:rsidR="00E37692" w:rsidRPr="00E37692" w:rsidRDefault="00E37692" w:rsidP="00E37692">
      <w:pPr>
        <w:spacing w:after="0" w:line="240" w:lineRule="auto"/>
        <w:ind w:firstLine="708"/>
        <w:jc w:val="both"/>
        <w:rPr>
          <w:rFonts w:ascii="Courier New" w:eastAsia="Times New Roman" w:hAnsi="Courier New"/>
          <w:sz w:val="24"/>
          <w:szCs w:val="20"/>
          <w:lang w:val="es-ES_tradnl" w:eastAsia="es-ES"/>
        </w:rPr>
      </w:pPr>
    </w:p>
    <w:p w:rsidR="00771403" w:rsidRPr="00771403" w:rsidRDefault="00771403" w:rsidP="00771403">
      <w:pPr>
        <w:spacing w:after="0" w:line="240" w:lineRule="auto"/>
        <w:jc w:val="both"/>
        <w:rPr>
          <w:rFonts w:ascii="Courier New" w:eastAsia="Times New Roman" w:hAnsi="Courier New"/>
          <w:color w:val="FF0000"/>
          <w:sz w:val="20"/>
          <w:szCs w:val="20"/>
          <w:lang w:val="es-ES_tradnl" w:eastAsia="es-ES"/>
        </w:rPr>
      </w:pPr>
    </w:p>
    <w:p w:rsidR="00771403" w:rsidRDefault="00771403" w:rsidP="00E67658">
      <w:pPr>
        <w:spacing w:after="0" w:line="240" w:lineRule="auto"/>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 xml:space="preserve">La Ley de 27 de diciembre de 2013 ha creado esta figura </w:t>
      </w:r>
      <w:r w:rsidR="006E196E">
        <w:rPr>
          <w:rFonts w:ascii="Courier New" w:eastAsia="Times New Roman" w:hAnsi="Courier New"/>
          <w:sz w:val="20"/>
          <w:szCs w:val="20"/>
          <w:lang w:val="es-ES_tradnl" w:eastAsia="es-ES"/>
        </w:rPr>
        <w:t xml:space="preserve">(art 32) </w:t>
      </w:r>
      <w:r w:rsidRPr="00771403">
        <w:rPr>
          <w:rFonts w:ascii="Courier New" w:eastAsia="Times New Roman" w:hAnsi="Courier New"/>
          <w:sz w:val="20"/>
          <w:szCs w:val="20"/>
          <w:lang w:val="es-ES_tradnl" w:eastAsia="es-ES"/>
        </w:rPr>
        <w:t>para aquellas fundaciones que mantienen una participación que bien alcance, de forma directa o indirecta, al menos un 10% del capital o de los derechos de voto de una entidad de crédito, o que bien permita nombrar o destituir algún miembro de su órgano de administración.</w:t>
      </w:r>
    </w:p>
    <w:p w:rsidR="00E67658" w:rsidRPr="00771403" w:rsidRDefault="00E67658" w:rsidP="00E67658">
      <w:pPr>
        <w:spacing w:after="0" w:line="240" w:lineRule="auto"/>
        <w:jc w:val="both"/>
        <w:rPr>
          <w:rFonts w:ascii="Courier New" w:eastAsia="Times New Roman" w:hAnsi="Courier New"/>
          <w:sz w:val="20"/>
          <w:szCs w:val="20"/>
          <w:lang w:val="es-ES_tradnl" w:eastAsia="es-ES"/>
        </w:rPr>
      </w:pPr>
    </w:p>
    <w:p w:rsidR="00E67658" w:rsidRDefault="00E67658" w:rsidP="00E67658">
      <w:pPr>
        <w:spacing w:after="0" w:line="240" w:lineRule="auto"/>
        <w:ind w:left="708"/>
        <w:jc w:val="both"/>
        <w:rPr>
          <w:rFonts w:ascii="Courier New" w:eastAsia="Times New Roman" w:hAnsi="Courier New"/>
          <w:sz w:val="20"/>
          <w:szCs w:val="20"/>
          <w:lang w:val="es-ES_tradnl" w:eastAsia="es-ES"/>
        </w:rPr>
      </w:pPr>
      <w:r w:rsidRPr="00E67658">
        <w:rPr>
          <w:rFonts w:ascii="Courier New" w:eastAsia="Times New Roman" w:hAnsi="Courier New"/>
          <w:sz w:val="20"/>
          <w:szCs w:val="20"/>
          <w:highlight w:val="yellow"/>
          <w:lang w:val="es-ES_tradnl" w:eastAsia="es-ES"/>
        </w:rPr>
        <w:t>Las fundaciones bancarias quedarán sujetas al régimen jurídico previsto en esta Ley y con carácter supletorio</w:t>
      </w:r>
      <w:r>
        <w:rPr>
          <w:rFonts w:ascii="Courier New" w:eastAsia="Times New Roman" w:hAnsi="Courier New"/>
          <w:sz w:val="20"/>
          <w:szCs w:val="20"/>
          <w:highlight w:val="yellow"/>
          <w:lang w:val="es-ES_tradnl" w:eastAsia="es-ES"/>
        </w:rPr>
        <w:t>,</w:t>
      </w:r>
      <w:r w:rsidRPr="00E67658">
        <w:rPr>
          <w:rFonts w:ascii="Courier New" w:eastAsia="Times New Roman" w:hAnsi="Courier New"/>
          <w:sz w:val="20"/>
          <w:szCs w:val="20"/>
          <w:highlight w:val="yellow"/>
          <w:lang w:val="es-ES_tradnl" w:eastAsia="es-ES"/>
        </w:rPr>
        <w:t xml:space="preserve"> bien a la Ley 50/2002, de 26 de diciembre, de Fundaciones, bien a la normativa autonómica que resulte de aplicación (art 33).</w:t>
      </w:r>
    </w:p>
    <w:p w:rsidR="00E67658" w:rsidRDefault="00E67658" w:rsidP="00E67658">
      <w:pPr>
        <w:spacing w:after="0" w:line="240" w:lineRule="auto"/>
        <w:jc w:val="both"/>
        <w:rPr>
          <w:rFonts w:ascii="Courier New" w:eastAsia="Times New Roman" w:hAnsi="Courier New"/>
          <w:sz w:val="20"/>
          <w:szCs w:val="20"/>
          <w:lang w:val="es-ES_tradnl" w:eastAsia="es-ES"/>
        </w:rPr>
      </w:pPr>
    </w:p>
    <w:p w:rsidR="00771403" w:rsidRPr="00771403" w:rsidRDefault="00771403" w:rsidP="006E196E">
      <w:pPr>
        <w:spacing w:after="0" w:line="240" w:lineRule="auto"/>
        <w:ind w:left="708"/>
        <w:jc w:val="both"/>
        <w:rPr>
          <w:rFonts w:ascii="Courier New" w:eastAsia="Times New Roman" w:hAnsi="Courier New"/>
          <w:sz w:val="20"/>
          <w:szCs w:val="20"/>
          <w:lang w:val="es-ES_tradnl" w:eastAsia="es-ES"/>
        </w:rPr>
      </w:pPr>
      <w:r w:rsidRPr="00771403">
        <w:rPr>
          <w:rFonts w:ascii="Courier New" w:eastAsia="Times New Roman" w:hAnsi="Courier New"/>
          <w:sz w:val="20"/>
          <w:szCs w:val="20"/>
          <w:lang w:val="es-ES_tradnl" w:eastAsia="es-ES"/>
        </w:rPr>
        <w:t>La fundación bancaria tendrá finalidad social y orientará su actividad principal a la atención y desarrollo de la obra social y a la adecuada gestión de su participación en una entidad de crédito.</w:t>
      </w:r>
    </w:p>
    <w:p w:rsidR="00E67658" w:rsidRDefault="00E67658" w:rsidP="00E67658">
      <w:pPr>
        <w:spacing w:after="0" w:line="240" w:lineRule="auto"/>
        <w:jc w:val="both"/>
        <w:rPr>
          <w:rFonts w:ascii="Courier New" w:eastAsia="Times New Roman" w:hAnsi="Courier New"/>
          <w:sz w:val="20"/>
          <w:szCs w:val="20"/>
          <w:lang w:val="es-ES_tradnl" w:eastAsia="es-ES"/>
        </w:rPr>
      </w:pPr>
    </w:p>
    <w:p w:rsidR="00E37692" w:rsidRPr="00E37692" w:rsidRDefault="006E196E" w:rsidP="006E196E">
      <w:pPr>
        <w:spacing w:after="0" w:line="240" w:lineRule="auto"/>
        <w:jc w:val="both"/>
        <w:rPr>
          <w:rFonts w:ascii="Courier New" w:eastAsia="Times New Roman" w:hAnsi="Courier New"/>
          <w:sz w:val="24"/>
          <w:szCs w:val="20"/>
          <w:lang w:val="es-ES_tradnl" w:eastAsia="es-ES"/>
        </w:rPr>
      </w:pPr>
      <w:r>
        <w:rPr>
          <w:rFonts w:ascii="Courier New" w:eastAsia="Times New Roman" w:hAnsi="Courier New"/>
          <w:sz w:val="20"/>
          <w:szCs w:val="20"/>
          <w:lang w:val="es-ES_tradnl" w:eastAsia="es-ES"/>
        </w:rPr>
        <w:t xml:space="preserve">(TRANSFORMACIÓN OBLIGATORIA, art 34) </w:t>
      </w:r>
      <w:r w:rsidRPr="00771403">
        <w:rPr>
          <w:rFonts w:ascii="Courier New" w:eastAsia="Times New Roman" w:hAnsi="Courier New"/>
          <w:sz w:val="20"/>
          <w:szCs w:val="20"/>
          <w:lang w:val="es-ES_tradnl" w:eastAsia="es-ES"/>
        </w:rPr>
        <w:t xml:space="preserve">Aquellas cajas que crezcan por encima de los límites permitidos (valor de su activo total consolidado superior a diez mil millones de euros ó cuota en el mercado de depósitos de su ámbito territorial de actuación superior al 35% del total de depósitos) vienen obligadas a transmitir su actividad financiera a una entidad de crédito </w:t>
      </w:r>
      <w:r>
        <w:rPr>
          <w:rFonts w:ascii="Courier New" w:eastAsia="Times New Roman" w:hAnsi="Courier New"/>
          <w:sz w:val="20"/>
          <w:szCs w:val="20"/>
          <w:lang w:val="es-ES_tradnl" w:eastAsia="es-ES"/>
        </w:rPr>
        <w:t>(</w:t>
      </w:r>
      <w:r w:rsidRPr="00E37692">
        <w:rPr>
          <w:rFonts w:ascii="Courier New" w:eastAsia="Times New Roman" w:hAnsi="Courier New"/>
          <w:sz w:val="24"/>
          <w:szCs w:val="20"/>
          <w:lang w:val="es-ES_tradnl" w:eastAsia="es-ES"/>
        </w:rPr>
        <w:t>a cambio de acciones de esta última</w:t>
      </w:r>
      <w:r>
        <w:rPr>
          <w:rFonts w:ascii="Courier New" w:eastAsia="Times New Roman" w:hAnsi="Courier New"/>
          <w:sz w:val="20"/>
          <w:szCs w:val="20"/>
          <w:lang w:val="es-ES_tradnl" w:eastAsia="es-ES"/>
        </w:rPr>
        <w:t xml:space="preserve">) </w:t>
      </w:r>
      <w:r w:rsidRPr="00771403">
        <w:rPr>
          <w:rFonts w:ascii="Courier New" w:eastAsia="Times New Roman" w:hAnsi="Courier New"/>
          <w:sz w:val="20"/>
          <w:szCs w:val="20"/>
          <w:lang w:val="es-ES_tradnl" w:eastAsia="es-ES"/>
        </w:rPr>
        <w:t>y en cuanto al resto habrán de transformarse en</w:t>
      </w:r>
      <w:r w:rsidR="00E37692" w:rsidRPr="00E37692">
        <w:rPr>
          <w:rFonts w:ascii="Courier New" w:eastAsia="Times New Roman" w:hAnsi="Courier New"/>
          <w:sz w:val="24"/>
          <w:szCs w:val="20"/>
          <w:lang w:val="es-ES_tradnl" w:eastAsia="es-ES"/>
        </w:rPr>
        <w:t>:</w:t>
      </w:r>
    </w:p>
    <w:p w:rsidR="006E196E" w:rsidRPr="006E196E" w:rsidRDefault="006E196E" w:rsidP="006E196E">
      <w:pPr>
        <w:spacing w:after="0" w:line="240" w:lineRule="auto"/>
        <w:jc w:val="both"/>
        <w:rPr>
          <w:rFonts w:ascii="Courier New" w:eastAsia="Times New Roman" w:hAnsi="Courier New"/>
          <w:sz w:val="20"/>
          <w:szCs w:val="20"/>
          <w:lang w:val="es-ES_tradnl" w:eastAsia="es-ES"/>
        </w:rPr>
      </w:pPr>
    </w:p>
    <w:p w:rsidR="00E37692" w:rsidRPr="006E196E" w:rsidRDefault="006E196E" w:rsidP="00457A6A">
      <w:pPr>
        <w:spacing w:after="0" w:line="240" w:lineRule="auto"/>
        <w:ind w:left="1416"/>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00E37692" w:rsidRPr="006E196E">
        <w:rPr>
          <w:rFonts w:ascii="Courier New" w:eastAsia="Times New Roman" w:hAnsi="Courier New"/>
          <w:sz w:val="20"/>
          <w:szCs w:val="20"/>
          <w:lang w:val="es-ES_tradnl" w:eastAsia="es-ES"/>
        </w:rPr>
        <w:t xml:space="preserve"> Una fundación bancaria, si cumple los requisitos previstos en el art. 32 de la Ley</w:t>
      </w:r>
      <w:r>
        <w:rPr>
          <w:rFonts w:ascii="Courier New" w:eastAsia="Times New Roman" w:hAnsi="Courier New"/>
          <w:sz w:val="20"/>
          <w:szCs w:val="20"/>
          <w:lang w:val="es-ES_tradnl" w:eastAsia="es-ES"/>
        </w:rPr>
        <w:t>, ó</w:t>
      </w:r>
    </w:p>
    <w:p w:rsidR="006E196E" w:rsidRPr="006E196E" w:rsidRDefault="006E196E" w:rsidP="00457A6A">
      <w:pPr>
        <w:spacing w:after="0" w:line="240" w:lineRule="auto"/>
        <w:ind w:left="1416"/>
        <w:jc w:val="both"/>
        <w:rPr>
          <w:rFonts w:ascii="Courier New" w:eastAsia="Times New Roman" w:hAnsi="Courier New"/>
          <w:sz w:val="20"/>
          <w:szCs w:val="20"/>
          <w:lang w:val="es-ES_tradnl" w:eastAsia="es-ES"/>
        </w:rPr>
      </w:pPr>
    </w:p>
    <w:p w:rsidR="00E37692" w:rsidRPr="00457A6A" w:rsidRDefault="006E196E" w:rsidP="00457A6A">
      <w:pPr>
        <w:spacing w:after="0" w:line="240" w:lineRule="auto"/>
        <w:ind w:left="1416"/>
        <w:jc w:val="both"/>
        <w:rPr>
          <w:rFonts w:ascii="Courier New" w:eastAsia="Times New Roman" w:hAnsi="Courier New"/>
          <w:sz w:val="20"/>
          <w:szCs w:val="20"/>
          <w:highlight w:val="yellow"/>
          <w:lang w:val="es-ES_tradnl" w:eastAsia="es-ES"/>
        </w:rPr>
      </w:pPr>
      <w:r w:rsidRPr="00457A6A">
        <w:rPr>
          <w:rFonts w:ascii="Courier New" w:eastAsia="Times New Roman" w:hAnsi="Courier New"/>
          <w:sz w:val="20"/>
          <w:szCs w:val="20"/>
          <w:highlight w:val="yellow"/>
          <w:lang w:val="es-ES_tradnl" w:eastAsia="es-ES"/>
        </w:rPr>
        <w:t>.</w:t>
      </w:r>
      <w:r w:rsidR="00E37692" w:rsidRPr="00457A6A">
        <w:rPr>
          <w:rFonts w:ascii="Courier New" w:eastAsia="Times New Roman" w:hAnsi="Courier New"/>
          <w:sz w:val="20"/>
          <w:szCs w:val="20"/>
          <w:highlight w:val="yellow"/>
          <w:lang w:val="es-ES_tradnl" w:eastAsia="es-ES"/>
        </w:rPr>
        <w:t xml:space="preserve"> </w:t>
      </w:r>
      <w:r w:rsidRPr="00457A6A">
        <w:rPr>
          <w:rFonts w:ascii="Courier New" w:eastAsia="Times New Roman" w:hAnsi="Courier New"/>
          <w:sz w:val="20"/>
          <w:szCs w:val="20"/>
          <w:highlight w:val="yellow"/>
          <w:lang w:val="es-ES_tradnl" w:eastAsia="es-ES"/>
        </w:rPr>
        <w:t xml:space="preserve">Una </w:t>
      </w:r>
      <w:r w:rsidR="00E37692" w:rsidRPr="00457A6A">
        <w:rPr>
          <w:rFonts w:ascii="Courier New" w:eastAsia="Times New Roman" w:hAnsi="Courier New"/>
          <w:sz w:val="20"/>
          <w:szCs w:val="20"/>
          <w:highlight w:val="yellow"/>
          <w:lang w:val="es-ES_tradnl" w:eastAsia="es-ES"/>
        </w:rPr>
        <w:t>fundación ordinaria, en caso contrario.</w:t>
      </w:r>
    </w:p>
    <w:p w:rsidR="006E196E" w:rsidRPr="00457A6A" w:rsidRDefault="006E196E" w:rsidP="006E196E">
      <w:pPr>
        <w:spacing w:after="0" w:line="240" w:lineRule="auto"/>
        <w:ind w:left="708"/>
        <w:jc w:val="both"/>
        <w:rPr>
          <w:rFonts w:ascii="Courier New" w:eastAsia="Times New Roman" w:hAnsi="Courier New"/>
          <w:sz w:val="20"/>
          <w:szCs w:val="20"/>
          <w:highlight w:val="yellow"/>
          <w:lang w:val="es-ES_tradnl" w:eastAsia="es-ES"/>
        </w:rPr>
      </w:pPr>
    </w:p>
    <w:p w:rsidR="00E37692" w:rsidRPr="006E196E" w:rsidRDefault="00E37692" w:rsidP="00457A6A">
      <w:pPr>
        <w:spacing w:after="0" w:line="240" w:lineRule="auto"/>
        <w:ind w:left="708"/>
        <w:jc w:val="both"/>
        <w:rPr>
          <w:rFonts w:ascii="Courier New" w:eastAsia="Times New Roman" w:hAnsi="Courier New"/>
          <w:sz w:val="20"/>
          <w:szCs w:val="20"/>
          <w:lang w:val="es-ES_tradnl" w:eastAsia="es-ES"/>
        </w:rPr>
      </w:pPr>
      <w:r w:rsidRPr="00457A6A">
        <w:rPr>
          <w:rFonts w:ascii="Courier New" w:eastAsia="Times New Roman" w:hAnsi="Courier New"/>
          <w:sz w:val="20"/>
          <w:szCs w:val="20"/>
          <w:highlight w:val="yellow"/>
          <w:lang w:val="es-ES_tradnl" w:eastAsia="es-ES"/>
        </w:rPr>
        <w:t xml:space="preserve">Con pérdida en </w:t>
      </w:r>
      <w:r w:rsidR="006E196E" w:rsidRPr="00457A6A">
        <w:rPr>
          <w:rFonts w:ascii="Courier New" w:eastAsia="Times New Roman" w:hAnsi="Courier New"/>
          <w:sz w:val="20"/>
          <w:szCs w:val="20"/>
          <w:highlight w:val="yellow"/>
          <w:lang w:val="es-ES_tradnl" w:eastAsia="es-ES"/>
        </w:rPr>
        <w:t>todo caso</w:t>
      </w:r>
      <w:r w:rsidRPr="00457A6A">
        <w:rPr>
          <w:rFonts w:ascii="Courier New" w:eastAsia="Times New Roman" w:hAnsi="Courier New"/>
          <w:sz w:val="20"/>
          <w:szCs w:val="20"/>
          <w:highlight w:val="yellow"/>
          <w:lang w:val="es-ES_tradnl" w:eastAsia="es-ES"/>
        </w:rPr>
        <w:t xml:space="preserve"> de la autorización para actuar como entidad de crédito.</w:t>
      </w:r>
    </w:p>
    <w:p w:rsidR="00E37692" w:rsidRPr="00E37692" w:rsidRDefault="00E37692" w:rsidP="00E37692">
      <w:pPr>
        <w:spacing w:after="0" w:line="240" w:lineRule="auto"/>
        <w:ind w:firstLine="708"/>
        <w:jc w:val="both"/>
        <w:rPr>
          <w:rFonts w:ascii="Courier New" w:eastAsia="Times New Roman" w:hAnsi="Courier New"/>
          <w:b/>
          <w:sz w:val="24"/>
          <w:szCs w:val="20"/>
          <w:lang w:val="es-ES_tradnl" w:eastAsia="es-ES"/>
        </w:rPr>
      </w:pPr>
    </w:p>
    <w:p w:rsidR="00E37692" w:rsidRPr="00457A6A" w:rsidRDefault="00E37692" w:rsidP="00457A6A">
      <w:pPr>
        <w:spacing w:after="0" w:line="240" w:lineRule="auto"/>
        <w:jc w:val="both"/>
        <w:rPr>
          <w:rFonts w:ascii="Courier New" w:eastAsia="Times New Roman" w:hAnsi="Courier New"/>
          <w:sz w:val="20"/>
          <w:szCs w:val="20"/>
          <w:highlight w:val="yellow"/>
          <w:lang w:val="es-ES_tradnl" w:eastAsia="es-ES"/>
        </w:rPr>
      </w:pPr>
      <w:r w:rsidRPr="00457A6A">
        <w:rPr>
          <w:rFonts w:ascii="Courier New" w:eastAsia="Times New Roman" w:hAnsi="Courier New"/>
          <w:sz w:val="20"/>
          <w:szCs w:val="20"/>
          <w:highlight w:val="yellow"/>
          <w:lang w:val="es-ES_tradnl" w:eastAsia="es-ES"/>
        </w:rPr>
        <w:t>Régimen de control.</w:t>
      </w:r>
      <w:r w:rsidR="00457A6A" w:rsidRPr="00457A6A">
        <w:rPr>
          <w:rFonts w:ascii="Courier New" w:eastAsia="Times New Roman" w:hAnsi="Courier New"/>
          <w:sz w:val="20"/>
          <w:szCs w:val="20"/>
          <w:highlight w:val="yellow"/>
          <w:lang w:val="es-ES_tradnl" w:eastAsia="es-ES"/>
        </w:rPr>
        <w:t xml:space="preserve"> </w:t>
      </w:r>
      <w:r w:rsidRPr="00457A6A">
        <w:rPr>
          <w:rFonts w:ascii="Courier New" w:eastAsia="Times New Roman" w:hAnsi="Courier New"/>
          <w:sz w:val="20"/>
          <w:szCs w:val="20"/>
          <w:highlight w:val="yellow"/>
          <w:lang w:val="es-ES_tradnl" w:eastAsia="es-ES"/>
        </w:rPr>
        <w:t xml:space="preserve">Corresponde al </w:t>
      </w:r>
      <w:r w:rsidR="00457A6A" w:rsidRPr="00457A6A">
        <w:rPr>
          <w:rFonts w:ascii="Courier New" w:eastAsia="Times New Roman" w:hAnsi="Courier New"/>
          <w:sz w:val="20"/>
          <w:szCs w:val="20"/>
          <w:highlight w:val="yellow"/>
          <w:lang w:val="es-ES_tradnl" w:eastAsia="es-ES"/>
        </w:rPr>
        <w:t>P</w:t>
      </w:r>
      <w:r w:rsidRPr="00457A6A">
        <w:rPr>
          <w:rFonts w:ascii="Courier New" w:eastAsia="Times New Roman" w:hAnsi="Courier New"/>
          <w:sz w:val="20"/>
          <w:szCs w:val="20"/>
          <w:highlight w:val="yellow"/>
          <w:lang w:val="es-ES_tradnl" w:eastAsia="es-ES"/>
        </w:rPr>
        <w:t>rotectorado, sin perjuicio de las funciones que le corresponden al Banco de España</w:t>
      </w:r>
      <w:r w:rsidR="00457A6A" w:rsidRPr="00457A6A">
        <w:rPr>
          <w:rFonts w:ascii="Courier New" w:eastAsia="Times New Roman" w:hAnsi="Courier New"/>
          <w:sz w:val="20"/>
          <w:szCs w:val="20"/>
          <w:highlight w:val="yellow"/>
          <w:lang w:val="es-ES_tradnl" w:eastAsia="es-ES"/>
        </w:rPr>
        <w:t xml:space="preserve"> (detalladas en el art 46)</w:t>
      </w:r>
      <w:r w:rsidRPr="00457A6A">
        <w:rPr>
          <w:rFonts w:ascii="Courier New" w:eastAsia="Times New Roman" w:hAnsi="Courier New"/>
          <w:sz w:val="20"/>
          <w:szCs w:val="20"/>
          <w:highlight w:val="yellow"/>
          <w:lang w:val="es-ES_tradnl" w:eastAsia="es-ES"/>
        </w:rPr>
        <w:t>.</w:t>
      </w:r>
    </w:p>
    <w:p w:rsidR="00457A6A" w:rsidRPr="00457A6A" w:rsidRDefault="00457A6A" w:rsidP="00457A6A">
      <w:pPr>
        <w:spacing w:after="0" w:line="240" w:lineRule="auto"/>
        <w:jc w:val="both"/>
        <w:rPr>
          <w:rFonts w:ascii="Courier New" w:eastAsia="Times New Roman" w:hAnsi="Courier New"/>
          <w:sz w:val="20"/>
          <w:szCs w:val="20"/>
          <w:highlight w:val="yellow"/>
          <w:lang w:val="es-ES_tradnl" w:eastAsia="es-ES"/>
        </w:rPr>
      </w:pPr>
    </w:p>
    <w:p w:rsidR="00232706" w:rsidRPr="00FA53F8" w:rsidRDefault="00E37692" w:rsidP="00FA53F8">
      <w:pPr>
        <w:spacing w:after="0" w:line="240" w:lineRule="auto"/>
        <w:ind w:left="708"/>
        <w:jc w:val="both"/>
        <w:rPr>
          <w:rFonts w:ascii="Courier New" w:eastAsia="Times New Roman" w:hAnsi="Courier New"/>
          <w:sz w:val="20"/>
          <w:szCs w:val="20"/>
          <w:lang w:val="es-ES_tradnl" w:eastAsia="es-ES"/>
        </w:rPr>
      </w:pPr>
      <w:r w:rsidRPr="00457A6A">
        <w:rPr>
          <w:rFonts w:ascii="Courier New" w:eastAsia="Times New Roman" w:hAnsi="Courier New"/>
          <w:sz w:val="20"/>
          <w:szCs w:val="20"/>
          <w:highlight w:val="yellow"/>
          <w:lang w:val="es-ES_tradnl" w:eastAsia="es-ES"/>
        </w:rPr>
        <w:t>En el supuesto de fundaciones bancarias cuyo ámbito de actuación principal exceda el de una Comunidad Autónoma, el protectorado será ejercido por el Ministerio de Economía y Competitividad. En caso contrario, el protectorado será ejercido por la correspondiente Comunidad Autónoma.</w:t>
      </w:r>
    </w:p>
    <w:sectPr w:rsidR="00232706" w:rsidRPr="00FA53F8" w:rsidSect="00E37692">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0B" w:rsidRDefault="009C370B" w:rsidP="001F6E8B">
      <w:pPr>
        <w:spacing w:after="0" w:line="240" w:lineRule="auto"/>
      </w:pPr>
      <w:r>
        <w:separator/>
      </w:r>
    </w:p>
  </w:endnote>
  <w:endnote w:type="continuationSeparator" w:id="0">
    <w:p w:rsidR="009C370B" w:rsidRDefault="009C370B" w:rsidP="001F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0B" w:rsidRDefault="009C370B" w:rsidP="001F6E8B">
      <w:pPr>
        <w:spacing w:after="0" w:line="240" w:lineRule="auto"/>
      </w:pPr>
      <w:r>
        <w:separator/>
      </w:r>
    </w:p>
  </w:footnote>
  <w:footnote w:type="continuationSeparator" w:id="0">
    <w:p w:rsidR="009C370B" w:rsidRDefault="009C370B" w:rsidP="001F6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6A7A"/>
    <w:multiLevelType w:val="hybridMultilevel"/>
    <w:tmpl w:val="495497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B70BFF"/>
    <w:multiLevelType w:val="hybridMultilevel"/>
    <w:tmpl w:val="C6145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0E3723"/>
    <w:multiLevelType w:val="hybridMultilevel"/>
    <w:tmpl w:val="EE64F21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547719D8"/>
    <w:multiLevelType w:val="hybridMultilevel"/>
    <w:tmpl w:val="DC1A646C"/>
    <w:lvl w:ilvl="0" w:tplc="E17003B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669402D9"/>
    <w:multiLevelType w:val="hybridMultilevel"/>
    <w:tmpl w:val="EDEE744E"/>
    <w:lvl w:ilvl="0" w:tplc="E17003B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520A37"/>
    <w:multiLevelType w:val="hybridMultilevel"/>
    <w:tmpl w:val="448AF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92"/>
    <w:rsid w:val="00056118"/>
    <w:rsid w:val="00104F91"/>
    <w:rsid w:val="001870C2"/>
    <w:rsid w:val="001F6E8B"/>
    <w:rsid w:val="00232706"/>
    <w:rsid w:val="00234DF5"/>
    <w:rsid w:val="00247114"/>
    <w:rsid w:val="0040217B"/>
    <w:rsid w:val="0044116B"/>
    <w:rsid w:val="00457A6A"/>
    <w:rsid w:val="00597E81"/>
    <w:rsid w:val="00650868"/>
    <w:rsid w:val="006761DA"/>
    <w:rsid w:val="00690FDE"/>
    <w:rsid w:val="00692CBC"/>
    <w:rsid w:val="006B30B4"/>
    <w:rsid w:val="006E196E"/>
    <w:rsid w:val="00714994"/>
    <w:rsid w:val="00730273"/>
    <w:rsid w:val="00755B75"/>
    <w:rsid w:val="00771403"/>
    <w:rsid w:val="007719C5"/>
    <w:rsid w:val="007C1C97"/>
    <w:rsid w:val="007F7AF1"/>
    <w:rsid w:val="008E67A4"/>
    <w:rsid w:val="00953030"/>
    <w:rsid w:val="009C28C3"/>
    <w:rsid w:val="009C370B"/>
    <w:rsid w:val="009E1AC9"/>
    <w:rsid w:val="009E7AFA"/>
    <w:rsid w:val="009F3100"/>
    <w:rsid w:val="00AC3C65"/>
    <w:rsid w:val="00AD6A48"/>
    <w:rsid w:val="00B1137C"/>
    <w:rsid w:val="00BF0F8B"/>
    <w:rsid w:val="00C929CC"/>
    <w:rsid w:val="00DB759D"/>
    <w:rsid w:val="00E37692"/>
    <w:rsid w:val="00E67658"/>
    <w:rsid w:val="00F04A35"/>
    <w:rsid w:val="00F559F3"/>
    <w:rsid w:val="00FA53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D08F3"/>
  <w15:chartTrackingRefBased/>
  <w15:docId w15:val="{AAE98B63-92D1-485B-AF25-0DF97BB7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1F6E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F6E8B"/>
    <w:rPr>
      <w:lang w:eastAsia="en-US"/>
    </w:rPr>
  </w:style>
  <w:style w:type="character" w:styleId="Refdenotaalfinal">
    <w:name w:val="endnote reference"/>
    <w:basedOn w:val="Fuentedeprrafopredeter"/>
    <w:uiPriority w:val="99"/>
    <w:semiHidden/>
    <w:unhideWhenUsed/>
    <w:rsid w:val="001F6E8B"/>
    <w:rPr>
      <w:vertAlign w:val="superscript"/>
    </w:rPr>
  </w:style>
  <w:style w:type="paragraph" w:styleId="Prrafodelista">
    <w:name w:val="List Paragraph"/>
    <w:basedOn w:val="Normal"/>
    <w:uiPriority w:val="34"/>
    <w:qFormat/>
    <w:rsid w:val="00730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2993</Words>
  <Characters>16464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Domingo</dc:creator>
  <cp:keywords/>
  <cp:lastModifiedBy>Daniel Andreu</cp:lastModifiedBy>
  <cp:revision>3</cp:revision>
  <dcterms:created xsi:type="dcterms:W3CDTF">2019-05-30T12:26:00Z</dcterms:created>
  <dcterms:modified xsi:type="dcterms:W3CDTF">2019-06-12T12:45:00Z</dcterms:modified>
</cp:coreProperties>
</file>