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1B" w:rsidRPr="00973B41" w:rsidRDefault="00881C1B" w:rsidP="00973B41">
      <w:pPr>
        <w:jc w:val="both"/>
        <w:rPr>
          <w:rFonts w:ascii="Courier New" w:hAnsi="Courier New" w:cs="Courier New"/>
          <w:b/>
          <w:sz w:val="20"/>
          <w:szCs w:val="20"/>
        </w:rPr>
      </w:pPr>
      <w:r w:rsidRPr="00973B41">
        <w:rPr>
          <w:rFonts w:ascii="Courier New" w:hAnsi="Courier New" w:cs="Courier New"/>
          <w:sz w:val="20"/>
          <w:szCs w:val="20"/>
        </w:rPr>
        <w:t>TEMA 36</w:t>
      </w:r>
      <w:r w:rsidR="00973B41" w:rsidRPr="00973B41">
        <w:rPr>
          <w:rFonts w:ascii="Courier New" w:hAnsi="Courier New" w:cs="Courier New"/>
          <w:sz w:val="20"/>
          <w:szCs w:val="20"/>
        </w:rPr>
        <w:t xml:space="preserve"> </w:t>
      </w:r>
      <w:r w:rsidRPr="00973B41">
        <w:rPr>
          <w:rFonts w:ascii="Courier New" w:hAnsi="Courier New" w:cs="Courier New"/>
          <w:b/>
          <w:sz w:val="20"/>
          <w:szCs w:val="20"/>
        </w:rPr>
        <w:t>OPERACIONES BANCARIAS:</w:t>
      </w:r>
      <w:r w:rsidR="00973B41">
        <w:rPr>
          <w:rFonts w:ascii="Courier New" w:hAnsi="Courier New" w:cs="Courier New"/>
          <w:b/>
          <w:sz w:val="20"/>
          <w:szCs w:val="20"/>
        </w:rPr>
        <w:t xml:space="preserve"> </w:t>
      </w:r>
      <w:r w:rsidRPr="00973B41">
        <w:rPr>
          <w:rFonts w:ascii="Courier New" w:hAnsi="Courier New" w:cs="Courier New"/>
          <w:b/>
          <w:sz w:val="20"/>
          <w:szCs w:val="20"/>
        </w:rPr>
        <w:t>CLASES.</w:t>
      </w:r>
      <w:r w:rsidR="00973B41">
        <w:rPr>
          <w:rFonts w:ascii="Courier New" w:hAnsi="Courier New" w:cs="Courier New"/>
          <w:b/>
          <w:sz w:val="20"/>
          <w:szCs w:val="20"/>
        </w:rPr>
        <w:t xml:space="preserve"> </w:t>
      </w:r>
      <w:r w:rsidRPr="00973B41">
        <w:rPr>
          <w:rFonts w:ascii="Courier New" w:hAnsi="Courier New" w:cs="Courier New"/>
          <w:b/>
          <w:sz w:val="20"/>
          <w:szCs w:val="20"/>
        </w:rPr>
        <w:t>OPERACIONES ACTIVAS:</w:t>
      </w:r>
      <w:r w:rsidR="00973B41">
        <w:rPr>
          <w:rFonts w:ascii="Courier New" w:hAnsi="Courier New" w:cs="Courier New"/>
          <w:b/>
          <w:sz w:val="20"/>
          <w:szCs w:val="20"/>
        </w:rPr>
        <w:t xml:space="preserve"> </w:t>
      </w:r>
      <w:r w:rsidRPr="00973B41">
        <w:rPr>
          <w:rFonts w:ascii="Courier New" w:hAnsi="Courier New" w:cs="Courier New"/>
          <w:b/>
          <w:sz w:val="20"/>
          <w:szCs w:val="20"/>
        </w:rPr>
        <w:t>EL PRESTAMO DE DINERO,</w:t>
      </w:r>
      <w:r w:rsidR="00973B41">
        <w:rPr>
          <w:rFonts w:ascii="Courier New" w:hAnsi="Courier New" w:cs="Courier New"/>
          <w:b/>
          <w:sz w:val="20"/>
          <w:szCs w:val="20"/>
        </w:rPr>
        <w:t xml:space="preserve"> </w:t>
      </w:r>
      <w:r w:rsidRPr="00973B41">
        <w:rPr>
          <w:rFonts w:ascii="Courier New" w:hAnsi="Courier New" w:cs="Courier New"/>
          <w:b/>
          <w:sz w:val="20"/>
          <w:szCs w:val="20"/>
        </w:rPr>
        <w:t>EL DESCUENTO,</w:t>
      </w:r>
      <w:r w:rsidR="00973B41">
        <w:rPr>
          <w:rFonts w:ascii="Courier New" w:hAnsi="Courier New" w:cs="Courier New"/>
          <w:b/>
          <w:sz w:val="20"/>
          <w:szCs w:val="20"/>
        </w:rPr>
        <w:t xml:space="preserve"> </w:t>
      </w:r>
      <w:r w:rsidRPr="00973B41">
        <w:rPr>
          <w:rFonts w:ascii="Courier New" w:hAnsi="Courier New" w:cs="Courier New"/>
          <w:b/>
          <w:sz w:val="20"/>
          <w:szCs w:val="20"/>
        </w:rPr>
        <w:t>EL CONTRATO DE APERTURA DE CREDITO.</w:t>
      </w:r>
      <w:r w:rsidR="00973B41">
        <w:rPr>
          <w:rFonts w:ascii="Courier New" w:hAnsi="Courier New" w:cs="Courier New"/>
          <w:b/>
          <w:sz w:val="20"/>
          <w:szCs w:val="20"/>
        </w:rPr>
        <w:t xml:space="preserve"> </w:t>
      </w:r>
      <w:r w:rsidRPr="00973B41">
        <w:rPr>
          <w:rFonts w:ascii="Courier New" w:hAnsi="Courier New" w:cs="Courier New"/>
          <w:b/>
          <w:sz w:val="20"/>
          <w:szCs w:val="20"/>
        </w:rPr>
        <w:t>CREDITOS SINDICADOS.</w:t>
      </w:r>
      <w:r w:rsidR="00973B41">
        <w:rPr>
          <w:rFonts w:ascii="Courier New" w:hAnsi="Courier New" w:cs="Courier New"/>
          <w:b/>
          <w:sz w:val="20"/>
          <w:szCs w:val="20"/>
        </w:rPr>
        <w:t xml:space="preserve"> </w:t>
      </w:r>
      <w:r w:rsidRPr="00973B41">
        <w:rPr>
          <w:rFonts w:ascii="Courier New" w:hAnsi="Courier New" w:cs="Courier New"/>
          <w:b/>
          <w:sz w:val="20"/>
          <w:szCs w:val="20"/>
        </w:rPr>
        <w:t>COMERCIO EXTERIOR Y CREDITOS DOCUMENTARIOS.</w:t>
      </w:r>
      <w:r w:rsidR="00973B41">
        <w:rPr>
          <w:rFonts w:ascii="Courier New" w:hAnsi="Courier New" w:cs="Courier New"/>
          <w:b/>
          <w:sz w:val="20"/>
          <w:szCs w:val="20"/>
        </w:rPr>
        <w:t xml:space="preserve"> </w:t>
      </w:r>
      <w:r w:rsidRPr="00973B41">
        <w:rPr>
          <w:rFonts w:ascii="Courier New" w:hAnsi="Courier New" w:cs="Courier New"/>
          <w:b/>
          <w:sz w:val="20"/>
          <w:szCs w:val="20"/>
        </w:rPr>
        <w:t>CREDITO AL CONSUMO</w:t>
      </w:r>
    </w:p>
    <w:p w:rsidR="0093217E" w:rsidRDefault="0093217E" w:rsidP="00973B41">
      <w:pPr>
        <w:jc w:val="center"/>
        <w:rPr>
          <w:b/>
          <w:u w:val="single"/>
        </w:rPr>
      </w:pPr>
    </w:p>
    <w:p w:rsidR="00226022" w:rsidRDefault="00226022" w:rsidP="00973B41">
      <w:pPr>
        <w:jc w:val="center"/>
        <w:rPr>
          <w:b/>
          <w:u w:val="single"/>
        </w:rPr>
      </w:pPr>
    </w:p>
    <w:p w:rsidR="00A54493" w:rsidRPr="00226022" w:rsidRDefault="00D16FEB" w:rsidP="00226022">
      <w:pPr>
        <w:jc w:val="both"/>
        <w:rPr>
          <w:rFonts w:ascii="Courier New" w:hAnsi="Courier New" w:cs="Courier New"/>
          <w:b/>
          <w:sz w:val="20"/>
          <w:szCs w:val="20"/>
          <w:u w:val="single"/>
        </w:rPr>
      </w:pPr>
      <w:r w:rsidRPr="00226022">
        <w:rPr>
          <w:rFonts w:ascii="Courier New" w:hAnsi="Courier New" w:cs="Courier New"/>
          <w:b/>
          <w:sz w:val="20"/>
          <w:szCs w:val="20"/>
          <w:u w:val="single"/>
        </w:rPr>
        <w:t>OPERACIONES BANCARIAS</w:t>
      </w:r>
      <w:r w:rsidR="00C33E5C" w:rsidRPr="00226022">
        <w:rPr>
          <w:rFonts w:ascii="Courier New" w:hAnsi="Courier New" w:cs="Courier New"/>
          <w:b/>
          <w:sz w:val="20"/>
          <w:szCs w:val="20"/>
          <w:u w:val="single"/>
        </w:rPr>
        <w:t>: CLASES</w:t>
      </w:r>
    </w:p>
    <w:p w:rsidR="00973B41" w:rsidRDefault="00973B41" w:rsidP="00973B41">
      <w:pPr>
        <w:jc w:val="both"/>
      </w:pPr>
    </w:p>
    <w:p w:rsidR="00973B41" w:rsidRPr="001E2B46" w:rsidRDefault="00973B41" w:rsidP="00973B41">
      <w:pPr>
        <w:jc w:val="both"/>
        <w:rPr>
          <w:rFonts w:ascii="Courier New" w:hAnsi="Courier New" w:cs="Courier New"/>
          <w:sz w:val="20"/>
          <w:szCs w:val="20"/>
          <w:lang w:val="es-ES_tradnl"/>
        </w:rPr>
      </w:pPr>
    </w:p>
    <w:p w:rsidR="00841AE7" w:rsidRPr="001E2B46" w:rsidRDefault="00361D2D" w:rsidP="00973B41">
      <w:pPr>
        <w:jc w:val="both"/>
        <w:rPr>
          <w:rFonts w:ascii="Courier New" w:hAnsi="Courier New" w:cs="Courier New"/>
          <w:sz w:val="20"/>
          <w:szCs w:val="20"/>
        </w:rPr>
      </w:pPr>
      <w:r w:rsidRPr="001E2B46">
        <w:rPr>
          <w:rFonts w:ascii="Courier New" w:hAnsi="Courier New" w:cs="Courier New"/>
          <w:sz w:val="20"/>
          <w:szCs w:val="20"/>
        </w:rPr>
        <w:t>L</w:t>
      </w:r>
      <w:r w:rsidR="005442FD" w:rsidRPr="001E2B46">
        <w:rPr>
          <w:rFonts w:ascii="Courier New" w:hAnsi="Courier New" w:cs="Courier New"/>
          <w:sz w:val="20"/>
          <w:szCs w:val="20"/>
        </w:rPr>
        <w:t xml:space="preserve">as </w:t>
      </w:r>
      <w:r w:rsidR="005442FD" w:rsidRPr="001E2B46">
        <w:rPr>
          <w:rFonts w:ascii="Courier New" w:hAnsi="Courier New" w:cs="Courier New"/>
          <w:b/>
          <w:sz w:val="20"/>
          <w:szCs w:val="20"/>
        </w:rPr>
        <w:t>OPERACIONES BANCARIAS</w:t>
      </w:r>
      <w:r w:rsidR="005442FD" w:rsidRPr="001E2B46">
        <w:rPr>
          <w:rFonts w:ascii="Courier New" w:hAnsi="Courier New" w:cs="Courier New"/>
          <w:sz w:val="20"/>
          <w:szCs w:val="20"/>
        </w:rPr>
        <w:t xml:space="preserve"> </w:t>
      </w:r>
      <w:r w:rsidR="00C75549" w:rsidRPr="001E2B46">
        <w:rPr>
          <w:rFonts w:ascii="Courier New" w:hAnsi="Courier New" w:cs="Courier New"/>
          <w:sz w:val="20"/>
          <w:szCs w:val="20"/>
        </w:rPr>
        <w:t xml:space="preserve">se clasifican en </w:t>
      </w:r>
      <w:r w:rsidR="00841AE7" w:rsidRPr="001E2B46">
        <w:rPr>
          <w:rFonts w:ascii="Courier New" w:hAnsi="Courier New" w:cs="Courier New"/>
          <w:sz w:val="20"/>
          <w:szCs w:val="20"/>
        </w:rPr>
        <w:t>3 categorías</w:t>
      </w:r>
      <w:r w:rsidR="00973B41" w:rsidRPr="001E2B46">
        <w:rPr>
          <w:rFonts w:ascii="Courier New" w:hAnsi="Courier New" w:cs="Courier New"/>
          <w:sz w:val="20"/>
          <w:szCs w:val="20"/>
        </w:rPr>
        <w:t xml:space="preserve"> (BROSETA)</w:t>
      </w:r>
      <w:r w:rsidR="00841AE7" w:rsidRPr="001E2B46">
        <w:rPr>
          <w:rFonts w:ascii="Courier New" w:hAnsi="Courier New" w:cs="Courier New"/>
          <w:sz w:val="20"/>
          <w:szCs w:val="20"/>
        </w:rPr>
        <w:t>:</w:t>
      </w:r>
      <w:r w:rsidR="00A04974" w:rsidRPr="001E2B46">
        <w:rPr>
          <w:rFonts w:ascii="Courier New" w:hAnsi="Courier New" w:cs="Courier New"/>
          <w:sz w:val="20"/>
          <w:szCs w:val="20"/>
        </w:rPr>
        <w:t xml:space="preserve"> </w:t>
      </w:r>
      <w:r w:rsidR="00C75549" w:rsidRPr="001E2B46">
        <w:rPr>
          <w:rFonts w:ascii="Courier New" w:hAnsi="Courier New" w:cs="Courier New"/>
          <w:sz w:val="20"/>
          <w:szCs w:val="20"/>
        </w:rPr>
        <w:t xml:space="preserve">operaciones </w:t>
      </w:r>
      <w:r w:rsidR="00C75549" w:rsidRPr="001E2B46">
        <w:rPr>
          <w:rFonts w:ascii="Courier New" w:hAnsi="Courier New" w:cs="Courier New"/>
          <w:b/>
          <w:i/>
          <w:sz w:val="20"/>
          <w:szCs w:val="20"/>
        </w:rPr>
        <w:t>activas</w:t>
      </w:r>
      <w:r w:rsidR="00C75549" w:rsidRPr="001E2B46">
        <w:rPr>
          <w:rFonts w:ascii="Courier New" w:hAnsi="Courier New" w:cs="Courier New"/>
          <w:sz w:val="20"/>
          <w:szCs w:val="20"/>
        </w:rPr>
        <w:t xml:space="preserve">, </w:t>
      </w:r>
      <w:r w:rsidR="00C75549" w:rsidRPr="001E2B46">
        <w:rPr>
          <w:rFonts w:ascii="Courier New" w:hAnsi="Courier New" w:cs="Courier New"/>
          <w:b/>
          <w:i/>
          <w:sz w:val="20"/>
          <w:szCs w:val="20"/>
        </w:rPr>
        <w:t>pasivas</w:t>
      </w:r>
      <w:r w:rsidR="00C75549" w:rsidRPr="001E2B46">
        <w:rPr>
          <w:rFonts w:ascii="Courier New" w:hAnsi="Courier New" w:cs="Courier New"/>
          <w:sz w:val="20"/>
          <w:szCs w:val="20"/>
        </w:rPr>
        <w:t xml:space="preserve"> y </w:t>
      </w:r>
      <w:r w:rsidR="00C75549" w:rsidRPr="001E2B46">
        <w:rPr>
          <w:rFonts w:ascii="Courier New" w:hAnsi="Courier New" w:cs="Courier New"/>
          <w:b/>
          <w:i/>
          <w:sz w:val="20"/>
          <w:szCs w:val="20"/>
        </w:rPr>
        <w:t xml:space="preserve">neutras o de </w:t>
      </w:r>
      <w:r w:rsidR="00973B41" w:rsidRPr="001E2B46">
        <w:rPr>
          <w:rFonts w:ascii="Courier New" w:hAnsi="Courier New" w:cs="Courier New"/>
          <w:b/>
          <w:i/>
          <w:sz w:val="20"/>
          <w:szCs w:val="20"/>
        </w:rPr>
        <w:t>gestión</w:t>
      </w:r>
      <w:r w:rsidR="00C75549" w:rsidRPr="001E2B46">
        <w:rPr>
          <w:rFonts w:ascii="Courier New" w:hAnsi="Courier New" w:cs="Courier New"/>
          <w:sz w:val="20"/>
          <w:szCs w:val="20"/>
        </w:rPr>
        <w:t>.</w:t>
      </w:r>
    </w:p>
    <w:p w:rsidR="00973B41" w:rsidRPr="001E2B46" w:rsidRDefault="00973B41" w:rsidP="00973B41">
      <w:pPr>
        <w:jc w:val="both"/>
        <w:rPr>
          <w:rFonts w:ascii="Courier New" w:hAnsi="Courier New" w:cs="Courier New"/>
          <w:b/>
          <w:sz w:val="20"/>
          <w:szCs w:val="20"/>
          <w:lang w:val="es-ES_tradnl"/>
        </w:rPr>
      </w:pPr>
    </w:p>
    <w:p w:rsidR="00973B41" w:rsidRPr="00973B41" w:rsidRDefault="001E2B46" w:rsidP="00973B41">
      <w:pPr>
        <w:jc w:val="both"/>
        <w:rPr>
          <w:rFonts w:ascii="Courier New" w:hAnsi="Courier New" w:cs="Courier New"/>
          <w:sz w:val="20"/>
          <w:szCs w:val="20"/>
          <w:lang w:val="es-ES_tradnl"/>
        </w:rPr>
      </w:pPr>
      <w:r>
        <w:rPr>
          <w:rFonts w:ascii="Courier New" w:hAnsi="Courier New" w:cs="Courier New"/>
          <w:b/>
          <w:sz w:val="20"/>
          <w:szCs w:val="20"/>
          <w:lang w:val="es-ES_tradnl"/>
        </w:rPr>
        <w:t xml:space="preserve">+ </w:t>
      </w:r>
      <w:r w:rsidR="00973B41" w:rsidRPr="00973B41">
        <w:rPr>
          <w:rFonts w:ascii="Courier New" w:hAnsi="Courier New" w:cs="Courier New"/>
          <w:b/>
          <w:sz w:val="20"/>
          <w:szCs w:val="20"/>
          <w:lang w:val="es-ES_tradnl"/>
        </w:rPr>
        <w:t>Operaciones pasivas</w:t>
      </w:r>
      <w:r w:rsidR="00973B41" w:rsidRPr="00973B41">
        <w:rPr>
          <w:rFonts w:ascii="Courier New" w:hAnsi="Courier New" w:cs="Courier New"/>
          <w:sz w:val="20"/>
          <w:szCs w:val="20"/>
          <w:lang w:val="es-ES_tradnl"/>
        </w:rPr>
        <w:t xml:space="preserve">. Aquellas en cuya virtud el Banco recibe fondos ajenos. </w:t>
      </w:r>
      <w:r w:rsidR="00973B41" w:rsidRPr="001E2B46">
        <w:rPr>
          <w:rFonts w:ascii="Courier New" w:hAnsi="Courier New" w:cs="Courier New"/>
          <w:sz w:val="20"/>
          <w:szCs w:val="20"/>
          <w:lang w:val="es-ES_tradnl"/>
        </w:rPr>
        <w:t xml:space="preserve">Vg el </w:t>
      </w:r>
      <w:r w:rsidR="00973B41" w:rsidRPr="001E2B46">
        <w:rPr>
          <w:rFonts w:ascii="Courier New" w:hAnsi="Courier New" w:cs="Courier New"/>
          <w:b/>
          <w:i/>
          <w:sz w:val="20"/>
          <w:szCs w:val="20"/>
        </w:rPr>
        <w:t>depósito irregular de dinero</w:t>
      </w:r>
      <w:r w:rsidR="00973B41" w:rsidRPr="001E2B46">
        <w:rPr>
          <w:rFonts w:ascii="Courier New" w:hAnsi="Courier New" w:cs="Courier New"/>
          <w:sz w:val="20"/>
          <w:szCs w:val="20"/>
        </w:rPr>
        <w:t xml:space="preserve"> y el </w:t>
      </w:r>
      <w:r w:rsidR="00973B41" w:rsidRPr="001E2B46">
        <w:rPr>
          <w:rFonts w:ascii="Courier New" w:hAnsi="Courier New" w:cs="Courier New"/>
          <w:b/>
          <w:i/>
          <w:sz w:val="20"/>
          <w:szCs w:val="20"/>
        </w:rPr>
        <w:t>redescuento</w:t>
      </w:r>
      <w:r w:rsidR="00973B41" w:rsidRPr="001E2B46">
        <w:rPr>
          <w:rFonts w:ascii="Courier New" w:hAnsi="Courier New" w:cs="Courier New"/>
          <w:sz w:val="20"/>
          <w:szCs w:val="20"/>
        </w:rPr>
        <w:t>.</w:t>
      </w:r>
    </w:p>
    <w:p w:rsidR="00973B41" w:rsidRPr="00973B41" w:rsidRDefault="00973B41" w:rsidP="00973B41">
      <w:pPr>
        <w:ind w:firstLine="709"/>
        <w:jc w:val="both"/>
        <w:rPr>
          <w:rFonts w:ascii="Courier New" w:hAnsi="Courier New" w:cs="Courier New"/>
          <w:sz w:val="20"/>
          <w:szCs w:val="20"/>
          <w:lang w:val="es-ES_tradnl"/>
        </w:rPr>
      </w:pPr>
    </w:p>
    <w:p w:rsidR="00973B41" w:rsidRPr="001E2B46" w:rsidRDefault="001E2B46" w:rsidP="00973B41">
      <w:pPr>
        <w:jc w:val="both"/>
        <w:rPr>
          <w:rFonts w:ascii="Courier New" w:hAnsi="Courier New" w:cs="Courier New"/>
          <w:sz w:val="20"/>
          <w:szCs w:val="20"/>
        </w:rPr>
      </w:pPr>
      <w:r>
        <w:rPr>
          <w:rFonts w:ascii="Courier New" w:hAnsi="Courier New" w:cs="Courier New"/>
          <w:b/>
          <w:sz w:val="20"/>
          <w:szCs w:val="20"/>
          <w:lang w:val="es-ES_tradnl"/>
        </w:rPr>
        <w:t xml:space="preserve">+ </w:t>
      </w:r>
      <w:r w:rsidR="00973B41" w:rsidRPr="00973B41">
        <w:rPr>
          <w:rFonts w:ascii="Courier New" w:hAnsi="Courier New" w:cs="Courier New"/>
          <w:b/>
          <w:sz w:val="20"/>
          <w:szCs w:val="20"/>
          <w:lang w:val="es-ES_tradnl"/>
        </w:rPr>
        <w:t>Operaciones activas</w:t>
      </w:r>
      <w:r w:rsidR="00973B41" w:rsidRPr="00973B41">
        <w:rPr>
          <w:rFonts w:ascii="Courier New" w:hAnsi="Courier New" w:cs="Courier New"/>
          <w:sz w:val="20"/>
          <w:szCs w:val="20"/>
          <w:lang w:val="es-ES_tradnl"/>
        </w:rPr>
        <w:t>. Aquí es la entidad bancaria la que concede crédito al cliente.</w:t>
      </w:r>
      <w:r w:rsidR="00973B41" w:rsidRPr="001E2B46">
        <w:rPr>
          <w:rFonts w:ascii="Courier New" w:hAnsi="Courier New" w:cs="Courier New"/>
          <w:sz w:val="20"/>
          <w:szCs w:val="20"/>
        </w:rPr>
        <w:t xml:space="preserve">  Vg el </w:t>
      </w:r>
      <w:r w:rsidR="00973B41" w:rsidRPr="001E2B46">
        <w:rPr>
          <w:rFonts w:ascii="Courier New" w:hAnsi="Courier New" w:cs="Courier New"/>
          <w:b/>
          <w:i/>
          <w:sz w:val="20"/>
          <w:szCs w:val="20"/>
        </w:rPr>
        <w:t>préstamo</w:t>
      </w:r>
      <w:r w:rsidR="00973B41" w:rsidRPr="001E2B46">
        <w:rPr>
          <w:rFonts w:ascii="Courier New" w:hAnsi="Courier New" w:cs="Courier New"/>
          <w:sz w:val="20"/>
          <w:szCs w:val="20"/>
        </w:rPr>
        <w:t xml:space="preserve">, la </w:t>
      </w:r>
      <w:r w:rsidR="00973B41" w:rsidRPr="001E2B46">
        <w:rPr>
          <w:rFonts w:ascii="Courier New" w:hAnsi="Courier New" w:cs="Courier New"/>
          <w:b/>
          <w:i/>
          <w:sz w:val="20"/>
          <w:szCs w:val="20"/>
        </w:rPr>
        <w:t>apertura de crédito</w:t>
      </w:r>
      <w:r w:rsidR="00973B41" w:rsidRPr="001E2B46">
        <w:rPr>
          <w:rFonts w:ascii="Courier New" w:hAnsi="Courier New" w:cs="Courier New"/>
          <w:i/>
          <w:sz w:val="20"/>
          <w:szCs w:val="20"/>
        </w:rPr>
        <w:t xml:space="preserve"> </w:t>
      </w:r>
      <w:r w:rsidR="00973B41" w:rsidRPr="001E2B46">
        <w:rPr>
          <w:rFonts w:ascii="Courier New" w:hAnsi="Courier New" w:cs="Courier New"/>
          <w:sz w:val="20"/>
          <w:szCs w:val="20"/>
        </w:rPr>
        <w:t xml:space="preserve">y el </w:t>
      </w:r>
      <w:r w:rsidR="00973B41" w:rsidRPr="001E2B46">
        <w:rPr>
          <w:rFonts w:ascii="Courier New" w:hAnsi="Courier New" w:cs="Courier New"/>
          <w:b/>
          <w:i/>
          <w:sz w:val="20"/>
          <w:szCs w:val="20"/>
        </w:rPr>
        <w:t>descuento</w:t>
      </w:r>
      <w:r w:rsidR="00973B41" w:rsidRPr="001E2B46">
        <w:rPr>
          <w:rFonts w:ascii="Courier New" w:hAnsi="Courier New" w:cs="Courier New"/>
          <w:sz w:val="20"/>
          <w:szCs w:val="20"/>
        </w:rPr>
        <w:t>.</w:t>
      </w:r>
      <w:r w:rsidR="00973B41" w:rsidRPr="001E2B46">
        <w:rPr>
          <w:rFonts w:ascii="Courier New" w:hAnsi="Courier New" w:cs="Courier New"/>
          <w:sz w:val="20"/>
          <w:szCs w:val="20"/>
        </w:rPr>
        <w:tab/>
      </w:r>
    </w:p>
    <w:p w:rsidR="00973B41" w:rsidRPr="00973B41" w:rsidRDefault="00973B41" w:rsidP="00973B41">
      <w:pPr>
        <w:jc w:val="both"/>
        <w:rPr>
          <w:rFonts w:ascii="Courier New" w:hAnsi="Courier New" w:cs="Courier New"/>
          <w:sz w:val="20"/>
          <w:szCs w:val="20"/>
        </w:rPr>
      </w:pPr>
    </w:p>
    <w:p w:rsidR="00973B41" w:rsidRPr="00973B41" w:rsidRDefault="001E2B46" w:rsidP="00973B41">
      <w:pPr>
        <w:jc w:val="both"/>
        <w:rPr>
          <w:rFonts w:ascii="Courier New" w:hAnsi="Courier New"/>
          <w:sz w:val="20"/>
          <w:szCs w:val="20"/>
          <w:lang w:val="es-ES_tradnl"/>
        </w:rPr>
      </w:pPr>
      <w:r>
        <w:rPr>
          <w:rFonts w:ascii="Courier New" w:hAnsi="Courier New" w:cs="Courier New"/>
          <w:b/>
          <w:sz w:val="20"/>
          <w:szCs w:val="20"/>
          <w:lang w:val="es-ES_tradnl"/>
        </w:rPr>
        <w:t xml:space="preserve">+ </w:t>
      </w:r>
      <w:r w:rsidR="00973B41" w:rsidRPr="00973B41">
        <w:rPr>
          <w:rFonts w:ascii="Courier New" w:hAnsi="Courier New" w:cs="Courier New"/>
          <w:b/>
          <w:sz w:val="20"/>
          <w:szCs w:val="20"/>
          <w:lang w:val="es-ES_tradnl"/>
        </w:rPr>
        <w:t>Operaciones neutras o de gestión</w:t>
      </w:r>
      <w:r w:rsidR="00973B41" w:rsidRPr="00973B41">
        <w:rPr>
          <w:rFonts w:ascii="Courier New" w:hAnsi="Courier New" w:cs="Courier New"/>
          <w:sz w:val="20"/>
          <w:szCs w:val="20"/>
          <w:lang w:val="es-ES_tradnl"/>
        </w:rPr>
        <w:t>. Son operaciones ajenas al crédito en las que los Bancos prestan servicios a sus clientes a cambio de una</w:t>
      </w:r>
      <w:r w:rsidR="00973B41" w:rsidRPr="00973B41">
        <w:rPr>
          <w:rFonts w:ascii="Courier New" w:hAnsi="Courier New"/>
          <w:sz w:val="20"/>
          <w:szCs w:val="20"/>
          <w:lang w:val="es-ES_tradnl"/>
        </w:rPr>
        <w:t xml:space="preserve"> remuneración</w:t>
      </w:r>
      <w:r w:rsidR="00973B41">
        <w:rPr>
          <w:rFonts w:ascii="Courier New" w:hAnsi="Courier New"/>
          <w:sz w:val="20"/>
          <w:szCs w:val="20"/>
          <w:lang w:val="es-ES_tradnl"/>
        </w:rPr>
        <w:t xml:space="preserve"> (comisión)</w:t>
      </w:r>
      <w:r w:rsidR="00973B41" w:rsidRPr="00973B41">
        <w:rPr>
          <w:rFonts w:ascii="Courier New" w:hAnsi="Courier New"/>
          <w:sz w:val="20"/>
          <w:szCs w:val="20"/>
          <w:lang w:val="es-ES_tradnl"/>
        </w:rPr>
        <w:t>. Pueden superponerse a otras operaciones de crédito (cuenta corriente</w:t>
      </w:r>
      <w:r w:rsidR="006726FE">
        <w:rPr>
          <w:rFonts w:ascii="Courier New" w:hAnsi="Courier New"/>
          <w:sz w:val="20"/>
          <w:szCs w:val="20"/>
          <w:lang w:val="es-ES_tradnl"/>
        </w:rPr>
        <w:t>,</w:t>
      </w:r>
      <w:r w:rsidR="00973B41" w:rsidRPr="00973B41">
        <w:rPr>
          <w:rFonts w:ascii="Courier New" w:hAnsi="Courier New"/>
          <w:sz w:val="20"/>
          <w:szCs w:val="20"/>
          <w:lang w:val="es-ES_tradnl"/>
        </w:rPr>
        <w:t xml:space="preserve"> transferencia</w:t>
      </w:r>
      <w:r w:rsidR="006726FE">
        <w:rPr>
          <w:rFonts w:ascii="Courier New" w:hAnsi="Courier New"/>
          <w:sz w:val="20"/>
          <w:szCs w:val="20"/>
          <w:lang w:val="es-ES_tradnl"/>
        </w:rPr>
        <w:t>/domiciliación</w:t>
      </w:r>
      <w:r w:rsidR="00973B41" w:rsidRPr="00973B41">
        <w:rPr>
          <w:rFonts w:ascii="Courier New" w:hAnsi="Courier New"/>
          <w:sz w:val="20"/>
          <w:szCs w:val="20"/>
          <w:lang w:val="es-ES_tradnl"/>
        </w:rPr>
        <w:t>) o ser principales y autónomos (depósito de valores, alquiler de cajas de seguridad...)</w:t>
      </w:r>
      <w:r w:rsidR="00BE6C5F">
        <w:rPr>
          <w:rFonts w:ascii="Courier New" w:hAnsi="Courier New"/>
          <w:sz w:val="20"/>
          <w:szCs w:val="20"/>
          <w:lang w:val="es-ES_tradnl"/>
        </w:rPr>
        <w:t xml:space="preserve"> REMISION</w:t>
      </w:r>
    </w:p>
    <w:p w:rsidR="00973B41" w:rsidRPr="00973B41" w:rsidRDefault="00973B41" w:rsidP="00973B41">
      <w:pPr>
        <w:jc w:val="both"/>
        <w:rPr>
          <w:rFonts w:ascii="Courier New" w:hAnsi="Courier New"/>
          <w:sz w:val="20"/>
          <w:szCs w:val="20"/>
          <w:lang w:val="es-ES_tradnl"/>
        </w:rPr>
      </w:pPr>
    </w:p>
    <w:p w:rsidR="0092565E" w:rsidRDefault="0092565E" w:rsidP="00973B41">
      <w:pPr>
        <w:jc w:val="both"/>
      </w:pPr>
    </w:p>
    <w:p w:rsidR="00A54493" w:rsidRPr="00226022" w:rsidRDefault="00226022" w:rsidP="00226022">
      <w:pPr>
        <w:jc w:val="both"/>
        <w:rPr>
          <w:rFonts w:ascii="Courier New" w:hAnsi="Courier New" w:cs="Courier New"/>
          <w:b/>
          <w:sz w:val="20"/>
          <w:szCs w:val="20"/>
          <w:u w:val="single"/>
        </w:rPr>
      </w:pPr>
      <w:r>
        <w:rPr>
          <w:rFonts w:ascii="Courier New" w:hAnsi="Courier New" w:cs="Courier New"/>
          <w:b/>
          <w:sz w:val="20"/>
          <w:szCs w:val="20"/>
          <w:u w:val="single"/>
        </w:rPr>
        <w:t xml:space="preserve">OPERACIONES ACTIVAS: </w:t>
      </w:r>
      <w:r w:rsidR="005C6229" w:rsidRPr="00226022">
        <w:rPr>
          <w:rFonts w:ascii="Courier New" w:hAnsi="Courier New" w:cs="Courier New"/>
          <w:b/>
          <w:sz w:val="20"/>
          <w:szCs w:val="20"/>
          <w:u w:val="single"/>
        </w:rPr>
        <w:t>EL PRÉSTAMO DE DINERO</w:t>
      </w:r>
    </w:p>
    <w:p w:rsidR="00B22743" w:rsidRDefault="00B22743" w:rsidP="00226022">
      <w:pPr>
        <w:jc w:val="both"/>
        <w:rPr>
          <w:rFonts w:ascii="Courier New" w:hAnsi="Courier New"/>
          <w:b/>
          <w:bCs/>
          <w:sz w:val="20"/>
          <w:szCs w:val="20"/>
          <w:lang w:val="es-ES_tradnl"/>
        </w:rPr>
      </w:pPr>
    </w:p>
    <w:p w:rsidR="00226022" w:rsidRPr="00226022" w:rsidRDefault="00226022" w:rsidP="00226022">
      <w:pPr>
        <w:jc w:val="both"/>
        <w:rPr>
          <w:rFonts w:ascii="Courier New" w:hAnsi="Courier New"/>
          <w:sz w:val="20"/>
          <w:szCs w:val="20"/>
          <w:lang w:val="es-ES_tradnl"/>
        </w:rPr>
      </w:pPr>
      <w:r w:rsidRPr="00226022">
        <w:rPr>
          <w:rFonts w:ascii="Courier New" w:hAnsi="Courier New"/>
          <w:sz w:val="20"/>
          <w:szCs w:val="20"/>
          <w:lang w:val="es-ES_tradnl"/>
        </w:rPr>
        <w:t xml:space="preserve">Contrato en cuya virtud un Banco entrega una suma de dinero a un cliente, que se obliga a restituirla con sus intereses, al vencimiento del término. </w:t>
      </w:r>
    </w:p>
    <w:p w:rsidR="00226022" w:rsidRPr="00226022" w:rsidRDefault="00226022" w:rsidP="00226022">
      <w:pPr>
        <w:ind w:firstLine="709"/>
        <w:jc w:val="both"/>
        <w:rPr>
          <w:rFonts w:ascii="Courier New" w:hAnsi="Courier New"/>
          <w:sz w:val="20"/>
          <w:szCs w:val="20"/>
          <w:lang w:val="es-ES_tradnl"/>
        </w:rPr>
      </w:pPr>
    </w:p>
    <w:p w:rsidR="00226022" w:rsidRDefault="00747001" w:rsidP="00DB0AE9">
      <w:pPr>
        <w:jc w:val="both"/>
        <w:rPr>
          <w:rFonts w:ascii="Courier New" w:hAnsi="Courier New"/>
          <w:sz w:val="20"/>
          <w:szCs w:val="20"/>
          <w:lang w:val="es-ES_tradnl"/>
        </w:rPr>
      </w:pPr>
      <w:r>
        <w:rPr>
          <w:rFonts w:ascii="Courier New" w:hAnsi="Courier New"/>
          <w:bCs/>
          <w:sz w:val="20"/>
          <w:szCs w:val="20"/>
          <w:lang w:val="es-ES_tradnl"/>
        </w:rPr>
        <w:t>Aunque es un contrato no formal, suele</w:t>
      </w:r>
      <w:r w:rsidR="00226022" w:rsidRPr="00226022">
        <w:rPr>
          <w:rFonts w:ascii="Courier New" w:hAnsi="Courier New"/>
          <w:b/>
          <w:bCs/>
          <w:sz w:val="20"/>
          <w:szCs w:val="20"/>
          <w:lang w:val="es-ES_tradnl"/>
        </w:rPr>
        <w:t xml:space="preserve"> formaliza</w:t>
      </w:r>
      <w:r w:rsidRPr="00747001">
        <w:rPr>
          <w:rFonts w:ascii="Courier New" w:hAnsi="Courier New"/>
          <w:bCs/>
          <w:sz w:val="20"/>
          <w:szCs w:val="20"/>
          <w:lang w:val="es-ES_tradnl"/>
        </w:rPr>
        <w:t>rse</w:t>
      </w:r>
      <w:r w:rsidR="00226022" w:rsidRPr="00226022">
        <w:rPr>
          <w:rFonts w:ascii="Courier New" w:hAnsi="Courier New"/>
          <w:b/>
          <w:bCs/>
          <w:sz w:val="20"/>
          <w:szCs w:val="20"/>
          <w:lang w:val="es-ES_tradnl"/>
        </w:rPr>
        <w:t xml:space="preserve"> </w:t>
      </w:r>
      <w:r w:rsidR="00226022" w:rsidRPr="00226022">
        <w:rPr>
          <w:rFonts w:ascii="Courier New" w:hAnsi="Courier New"/>
          <w:sz w:val="20"/>
          <w:szCs w:val="20"/>
          <w:lang w:val="es-ES_tradnl"/>
        </w:rPr>
        <w:t xml:space="preserve">en póliza de </w:t>
      </w:r>
      <w:r w:rsidR="00226022" w:rsidRPr="00747001">
        <w:rPr>
          <w:rFonts w:ascii="Courier New" w:hAnsi="Courier New"/>
          <w:sz w:val="20"/>
          <w:szCs w:val="20"/>
          <w:lang w:val="es-ES_tradnl"/>
        </w:rPr>
        <w:t xml:space="preserve">préstamo </w:t>
      </w:r>
      <w:r w:rsidR="00226022" w:rsidRPr="00747001">
        <w:rPr>
          <w:rFonts w:ascii="Courier New" w:hAnsi="Courier New"/>
          <w:sz w:val="14"/>
          <w:szCs w:val="20"/>
          <w:lang w:val="es-ES_tradnl"/>
        </w:rPr>
        <w:t>(</w:t>
      </w:r>
      <w:r w:rsidR="00DB0AE9" w:rsidRPr="00747001">
        <w:rPr>
          <w:rFonts w:ascii="Courier New" w:hAnsi="Courier New"/>
          <w:sz w:val="14"/>
          <w:szCs w:val="20"/>
          <w:lang w:val="es-ES_tradnl"/>
        </w:rPr>
        <w:t>frecuentemente</w:t>
      </w:r>
      <w:r w:rsidR="00226022" w:rsidRPr="00747001">
        <w:rPr>
          <w:rFonts w:ascii="Courier New" w:hAnsi="Courier New"/>
          <w:sz w:val="14"/>
          <w:szCs w:val="20"/>
          <w:lang w:val="es-ES_tradnl"/>
        </w:rPr>
        <w:t xml:space="preserve"> intervenida por Notario</w:t>
      </w:r>
      <w:r w:rsidRPr="003944A8">
        <w:rPr>
          <w:rFonts w:ascii="Courier New" w:hAnsi="Courier New"/>
          <w:sz w:val="16"/>
          <w:szCs w:val="20"/>
          <w:highlight w:val="yellow"/>
          <w:lang w:val="es-ES_tradnl"/>
        </w:rPr>
        <w:t>, ex 517 LEC</w:t>
      </w:r>
      <w:r w:rsidR="00226022" w:rsidRPr="00747001">
        <w:rPr>
          <w:rFonts w:ascii="Courier New" w:hAnsi="Courier New"/>
          <w:sz w:val="14"/>
          <w:szCs w:val="20"/>
          <w:lang w:val="es-ES_tradnl"/>
        </w:rPr>
        <w:t xml:space="preserve">) </w:t>
      </w:r>
      <w:r w:rsidR="00226022" w:rsidRPr="00747001">
        <w:rPr>
          <w:rFonts w:ascii="Courier New" w:hAnsi="Courier New"/>
          <w:sz w:val="20"/>
          <w:szCs w:val="20"/>
          <w:lang w:val="es-ES_tradnl"/>
        </w:rPr>
        <w:t xml:space="preserve">con garantía personal </w:t>
      </w:r>
      <w:r w:rsidR="00226022" w:rsidRPr="00747001">
        <w:rPr>
          <w:rFonts w:ascii="Courier New" w:hAnsi="Courier New"/>
          <w:sz w:val="16"/>
          <w:szCs w:val="20"/>
          <w:lang w:val="es-ES_tradnl"/>
        </w:rPr>
        <w:t>(no hipotecaria)</w:t>
      </w:r>
      <w:r w:rsidR="00226022" w:rsidRPr="00747001">
        <w:rPr>
          <w:rFonts w:ascii="Courier New" w:hAnsi="Courier New"/>
          <w:sz w:val="20"/>
          <w:szCs w:val="20"/>
          <w:lang w:val="es-ES_tradnl"/>
        </w:rPr>
        <w:t>.</w:t>
      </w:r>
    </w:p>
    <w:p w:rsidR="003944A8" w:rsidRDefault="003944A8" w:rsidP="00DB0AE9">
      <w:pPr>
        <w:jc w:val="both"/>
        <w:rPr>
          <w:rFonts w:ascii="Courier New" w:hAnsi="Courier New"/>
          <w:sz w:val="20"/>
          <w:szCs w:val="20"/>
          <w:lang w:val="es-ES_tradnl"/>
        </w:rPr>
      </w:pPr>
    </w:p>
    <w:p w:rsidR="003944A8" w:rsidRPr="003944A8" w:rsidRDefault="003944A8" w:rsidP="003944A8">
      <w:pPr>
        <w:ind w:left="708"/>
        <w:jc w:val="both"/>
        <w:rPr>
          <w:rFonts w:ascii="Courier New" w:hAnsi="Courier New"/>
          <w:bCs/>
          <w:sz w:val="20"/>
          <w:szCs w:val="20"/>
          <w:highlight w:val="yellow"/>
          <w:lang w:val="es-ES_tradnl"/>
        </w:rPr>
      </w:pPr>
      <w:r w:rsidRPr="003944A8">
        <w:rPr>
          <w:rFonts w:ascii="Courier New" w:hAnsi="Courier New"/>
          <w:bCs/>
          <w:sz w:val="20"/>
          <w:szCs w:val="20"/>
          <w:highlight w:val="yellow"/>
          <w:lang w:val="es-ES_tradnl"/>
        </w:rPr>
        <w:t>Solamente es formal y con carácter constitutivo la garantía hipotecaria que eventualmente se le añada, que se formaliza en escritura pública.</w:t>
      </w:r>
    </w:p>
    <w:p w:rsidR="00226022" w:rsidRPr="003944A8" w:rsidRDefault="00226022" w:rsidP="003944A8">
      <w:pPr>
        <w:ind w:left="708"/>
        <w:jc w:val="both"/>
        <w:rPr>
          <w:rFonts w:ascii="Courier New" w:hAnsi="Courier New"/>
          <w:bCs/>
          <w:sz w:val="20"/>
          <w:szCs w:val="20"/>
          <w:highlight w:val="yellow"/>
          <w:lang w:val="es-ES_tradnl"/>
        </w:rPr>
      </w:pPr>
    </w:p>
    <w:p w:rsidR="003944A8" w:rsidRPr="003944A8" w:rsidRDefault="003944A8" w:rsidP="003944A8">
      <w:pPr>
        <w:ind w:left="708"/>
        <w:jc w:val="both"/>
        <w:rPr>
          <w:rFonts w:ascii="Courier New" w:hAnsi="Courier New"/>
          <w:bCs/>
          <w:sz w:val="20"/>
          <w:szCs w:val="20"/>
          <w:lang w:val="es-ES_tradnl"/>
        </w:rPr>
      </w:pPr>
      <w:r w:rsidRPr="003944A8">
        <w:rPr>
          <w:rFonts w:ascii="Courier New" w:hAnsi="Courier New"/>
          <w:bCs/>
          <w:sz w:val="20"/>
          <w:szCs w:val="20"/>
          <w:highlight w:val="yellow"/>
          <w:lang w:val="es-ES_tradnl"/>
        </w:rPr>
        <w:t>Además, conforme al art. 314 CCom, el pacto de pagar intereses debe contar por escrito.</w:t>
      </w:r>
    </w:p>
    <w:p w:rsidR="003944A8" w:rsidRPr="00747001" w:rsidRDefault="003944A8" w:rsidP="003944A8">
      <w:pPr>
        <w:jc w:val="both"/>
        <w:rPr>
          <w:rFonts w:ascii="Courier New" w:hAnsi="Courier New"/>
          <w:sz w:val="20"/>
          <w:szCs w:val="20"/>
          <w:lang w:val="es-ES_tradnl"/>
        </w:rPr>
      </w:pPr>
    </w:p>
    <w:p w:rsidR="00226022" w:rsidRDefault="00226022" w:rsidP="00DB0AE9">
      <w:pPr>
        <w:jc w:val="both"/>
        <w:rPr>
          <w:rFonts w:ascii="Courier New" w:hAnsi="Courier New"/>
          <w:sz w:val="20"/>
          <w:szCs w:val="20"/>
          <w:lang w:val="es-ES_tradnl"/>
        </w:rPr>
      </w:pPr>
      <w:r w:rsidRPr="00747001">
        <w:rPr>
          <w:rFonts w:ascii="Courier New" w:hAnsi="Courier New"/>
          <w:bCs/>
          <w:sz w:val="20"/>
          <w:szCs w:val="20"/>
          <w:lang w:val="es-ES_tradnl"/>
        </w:rPr>
        <w:t>Por lo que se refiere a su naturaleza, f</w:t>
      </w:r>
      <w:r w:rsidRPr="00747001">
        <w:rPr>
          <w:rFonts w:ascii="Courier New" w:hAnsi="Courier New"/>
          <w:sz w:val="20"/>
          <w:szCs w:val="20"/>
          <w:lang w:val="es-ES_tradnl"/>
        </w:rPr>
        <w:t xml:space="preserve">rente al carácter real del préstamo mercantil </w:t>
      </w:r>
      <w:r w:rsidRPr="00747001">
        <w:rPr>
          <w:rFonts w:ascii="Courier New" w:hAnsi="Courier New"/>
          <w:sz w:val="14"/>
          <w:szCs w:val="20"/>
          <w:lang w:val="es-ES_tradnl"/>
        </w:rPr>
        <w:t>(</w:t>
      </w:r>
      <w:r w:rsidR="00747001">
        <w:rPr>
          <w:rFonts w:ascii="Courier New" w:hAnsi="Courier New"/>
          <w:sz w:val="14"/>
          <w:szCs w:val="20"/>
          <w:lang w:val="es-ES_tradnl"/>
        </w:rPr>
        <w:t>ordinario,</w:t>
      </w:r>
      <w:r w:rsidRPr="00747001">
        <w:rPr>
          <w:rFonts w:ascii="Courier New" w:hAnsi="Courier New"/>
          <w:sz w:val="14"/>
          <w:szCs w:val="20"/>
          <w:lang w:val="es-ES_tradnl"/>
        </w:rPr>
        <w:t xml:space="preserve"> del Cdec)</w:t>
      </w:r>
      <w:r w:rsidRPr="00747001">
        <w:rPr>
          <w:rFonts w:ascii="Courier New" w:hAnsi="Courier New"/>
          <w:sz w:val="20"/>
          <w:szCs w:val="20"/>
          <w:lang w:val="es-ES_tradnl"/>
        </w:rPr>
        <w:t xml:space="preserve">, suele configurarse </w:t>
      </w:r>
      <w:r w:rsidRPr="00747001">
        <w:rPr>
          <w:rFonts w:ascii="Courier New" w:hAnsi="Courier New"/>
          <w:sz w:val="14"/>
          <w:szCs w:val="20"/>
          <w:lang w:val="es-ES_tradnl"/>
        </w:rPr>
        <w:t>pactarse</w:t>
      </w:r>
      <w:r w:rsidRPr="00747001">
        <w:rPr>
          <w:rFonts w:ascii="Courier New" w:hAnsi="Courier New"/>
          <w:sz w:val="20"/>
          <w:szCs w:val="20"/>
          <w:lang w:val="es-ES_tradnl"/>
        </w:rPr>
        <w:t xml:space="preserve"> como consensual</w:t>
      </w:r>
      <w:r w:rsidR="00747001">
        <w:rPr>
          <w:rFonts w:ascii="Courier New" w:hAnsi="Courier New"/>
          <w:sz w:val="20"/>
          <w:szCs w:val="20"/>
          <w:lang w:val="es-ES_tradnl"/>
        </w:rPr>
        <w:t xml:space="preserve"> (</w:t>
      </w:r>
      <w:r w:rsidR="00747001" w:rsidRPr="00747001">
        <w:rPr>
          <w:rFonts w:ascii="Courier New" w:hAnsi="Courier New"/>
          <w:sz w:val="20"/>
          <w:szCs w:val="20"/>
          <w:highlight w:val="yellow"/>
          <w:lang w:val="es-ES_tradnl"/>
        </w:rPr>
        <w:t>naturalmente retribuido y bilateral</w:t>
      </w:r>
      <w:r w:rsidR="00747001">
        <w:rPr>
          <w:rFonts w:ascii="Courier New" w:hAnsi="Courier New"/>
          <w:sz w:val="20"/>
          <w:szCs w:val="20"/>
          <w:lang w:val="es-ES_tradnl"/>
        </w:rPr>
        <w:t>),</w:t>
      </w:r>
      <w:r w:rsidRPr="00747001">
        <w:rPr>
          <w:rFonts w:ascii="Courier New" w:hAnsi="Courier New"/>
          <w:sz w:val="20"/>
          <w:szCs w:val="20"/>
          <w:lang w:val="es-ES_tradnl"/>
        </w:rPr>
        <w:t xml:space="preserve"> </w:t>
      </w:r>
      <w:r w:rsidRPr="00747001">
        <w:rPr>
          <w:rFonts w:ascii="Courier New" w:hAnsi="Courier New"/>
          <w:b/>
          <w:bCs/>
          <w:sz w:val="20"/>
          <w:szCs w:val="20"/>
          <w:lang w:val="es-ES_tradnl"/>
        </w:rPr>
        <w:t xml:space="preserve">obligándose el Banco </w:t>
      </w:r>
      <w:r w:rsidRPr="00747001">
        <w:rPr>
          <w:rFonts w:ascii="Courier New" w:hAnsi="Courier New"/>
          <w:sz w:val="20"/>
          <w:szCs w:val="20"/>
          <w:lang w:val="es-ES_tradnl"/>
        </w:rPr>
        <w:t>a entregar al cliente las cantidades convenidas.</w:t>
      </w:r>
    </w:p>
    <w:p w:rsidR="00747001" w:rsidRPr="00226022" w:rsidRDefault="00747001" w:rsidP="00DB0AE9">
      <w:pPr>
        <w:jc w:val="both"/>
        <w:rPr>
          <w:rFonts w:ascii="Courier New" w:hAnsi="Courier New"/>
          <w:b/>
          <w:sz w:val="20"/>
          <w:szCs w:val="20"/>
          <w:lang w:val="es-ES_tradnl"/>
        </w:rPr>
      </w:pPr>
    </w:p>
    <w:p w:rsidR="00747001" w:rsidRDefault="00226022" w:rsidP="00747001">
      <w:pPr>
        <w:jc w:val="both"/>
        <w:rPr>
          <w:rFonts w:ascii="Courier New" w:hAnsi="Courier New"/>
          <w:sz w:val="20"/>
          <w:szCs w:val="20"/>
          <w:lang w:val="es-ES_tradnl"/>
        </w:rPr>
      </w:pPr>
      <w:r w:rsidRPr="00226022">
        <w:rPr>
          <w:rFonts w:ascii="Courier New" w:hAnsi="Courier New"/>
          <w:sz w:val="20"/>
          <w:szCs w:val="20"/>
          <w:lang w:val="es-ES_tradnl"/>
        </w:rPr>
        <w:t xml:space="preserve">En cuanto a su régimen jurídico, se aplicarán las reglas generales del préstamo mercantil </w:t>
      </w:r>
      <w:r w:rsidR="00DB0AE9">
        <w:rPr>
          <w:rFonts w:ascii="Courier New" w:hAnsi="Courier New"/>
          <w:sz w:val="20"/>
          <w:szCs w:val="20"/>
          <w:lang w:val="es-ES_tradnl"/>
        </w:rPr>
        <w:t>(</w:t>
      </w:r>
      <w:r w:rsidRPr="00226022">
        <w:rPr>
          <w:rFonts w:ascii="Courier New" w:hAnsi="Courier New"/>
          <w:color w:val="FF0000"/>
          <w:sz w:val="20"/>
          <w:szCs w:val="20"/>
          <w:lang w:val="es-ES_tradnl"/>
        </w:rPr>
        <w:t xml:space="preserve">objeto de examen en </w:t>
      </w:r>
      <w:r w:rsidR="00DB0AE9">
        <w:rPr>
          <w:rFonts w:ascii="Courier New" w:hAnsi="Courier New"/>
          <w:color w:val="FF0000"/>
          <w:sz w:val="20"/>
          <w:szCs w:val="20"/>
          <w:lang w:val="es-ES_tradnl"/>
        </w:rPr>
        <w:t>otro</w:t>
      </w:r>
      <w:r w:rsidRPr="00226022">
        <w:rPr>
          <w:rFonts w:ascii="Courier New" w:hAnsi="Courier New"/>
          <w:color w:val="FF0000"/>
          <w:sz w:val="20"/>
          <w:szCs w:val="20"/>
          <w:lang w:val="es-ES_tradnl"/>
        </w:rPr>
        <w:t xml:space="preserve"> </w:t>
      </w:r>
      <w:r w:rsidR="00DB0AE9">
        <w:rPr>
          <w:rFonts w:ascii="Courier New" w:hAnsi="Courier New"/>
          <w:color w:val="FF0000"/>
          <w:sz w:val="20"/>
          <w:szCs w:val="20"/>
          <w:lang w:val="es-ES_tradnl"/>
        </w:rPr>
        <w:t>t</w:t>
      </w:r>
      <w:r w:rsidRPr="00226022">
        <w:rPr>
          <w:rFonts w:ascii="Courier New" w:hAnsi="Courier New"/>
          <w:color w:val="FF0000"/>
          <w:sz w:val="20"/>
          <w:szCs w:val="20"/>
          <w:lang w:val="es-ES_tradnl"/>
        </w:rPr>
        <w:t>ema</w:t>
      </w:r>
      <w:r w:rsidR="00DB0AE9">
        <w:rPr>
          <w:rFonts w:ascii="Courier New" w:hAnsi="Courier New"/>
          <w:color w:val="FF0000"/>
          <w:sz w:val="20"/>
          <w:szCs w:val="20"/>
          <w:lang w:val="es-ES_tradnl"/>
        </w:rPr>
        <w:t>):</w:t>
      </w:r>
      <w:r w:rsidRPr="00226022">
        <w:rPr>
          <w:rFonts w:ascii="Courier New" w:hAnsi="Courier New"/>
          <w:color w:val="FF0000"/>
          <w:sz w:val="20"/>
          <w:szCs w:val="20"/>
          <w:lang w:val="es-ES_tradnl"/>
        </w:rPr>
        <w:t xml:space="preserve"> </w:t>
      </w:r>
      <w:r w:rsidRPr="00226022">
        <w:rPr>
          <w:rFonts w:ascii="Courier New" w:hAnsi="Courier New"/>
          <w:sz w:val="20"/>
          <w:szCs w:val="20"/>
          <w:lang w:val="es-ES_tradnl"/>
        </w:rPr>
        <w:t>art 311 y ss</w:t>
      </w:r>
      <w:r w:rsidR="00DB0AE9">
        <w:rPr>
          <w:rFonts w:ascii="Courier New" w:hAnsi="Courier New"/>
          <w:sz w:val="20"/>
          <w:szCs w:val="20"/>
          <w:lang w:val="es-ES_tradnl"/>
        </w:rPr>
        <w:t xml:space="preserve"> </w:t>
      </w:r>
      <w:r w:rsidR="00DB0AE9" w:rsidRPr="00747001">
        <w:rPr>
          <w:rFonts w:ascii="Courier New" w:hAnsi="Courier New"/>
          <w:sz w:val="20"/>
          <w:szCs w:val="20"/>
          <w:highlight w:val="yellow"/>
          <w:lang w:val="es-ES_tradnl"/>
        </w:rPr>
        <w:t>(supletoriamente, arts. 1753-1757 Cc</w:t>
      </w:r>
      <w:r w:rsidRPr="00747001">
        <w:rPr>
          <w:rFonts w:ascii="Courier New" w:hAnsi="Courier New"/>
          <w:sz w:val="20"/>
          <w:szCs w:val="20"/>
          <w:highlight w:val="yellow"/>
          <w:lang w:val="es-ES_tradnl"/>
        </w:rPr>
        <w:t>)</w:t>
      </w:r>
      <w:r w:rsidR="00DB0AE9" w:rsidRPr="00747001">
        <w:rPr>
          <w:rFonts w:ascii="Courier New" w:hAnsi="Courier New"/>
          <w:sz w:val="20"/>
          <w:szCs w:val="20"/>
          <w:highlight w:val="yellow"/>
          <w:lang w:val="es-ES_tradnl"/>
        </w:rPr>
        <w:t>.</w:t>
      </w:r>
      <w:r w:rsidR="00DB0AE9">
        <w:rPr>
          <w:rFonts w:ascii="Courier New" w:hAnsi="Courier New"/>
          <w:sz w:val="20"/>
          <w:szCs w:val="20"/>
          <w:lang w:val="es-ES_tradnl"/>
        </w:rPr>
        <w:t xml:space="preserve"> T</w:t>
      </w:r>
      <w:r w:rsidRPr="00226022">
        <w:rPr>
          <w:rFonts w:ascii="Courier New" w:hAnsi="Courier New"/>
          <w:sz w:val="20"/>
          <w:szCs w:val="20"/>
          <w:lang w:val="es-ES_tradnl"/>
        </w:rPr>
        <w:t>eniendo además en su caso en cuenta</w:t>
      </w:r>
      <w:r w:rsidR="00747001">
        <w:rPr>
          <w:rFonts w:ascii="Courier New" w:hAnsi="Courier New"/>
          <w:sz w:val="20"/>
          <w:szCs w:val="20"/>
          <w:lang w:val="es-ES_tradnl"/>
        </w:rPr>
        <w:t xml:space="preserve"> (particularmente en materia de limitación de intereses</w:t>
      </w:r>
      <w:r w:rsidR="003944A8">
        <w:rPr>
          <w:rFonts w:ascii="Courier New" w:hAnsi="Courier New"/>
          <w:sz w:val="20"/>
          <w:szCs w:val="20"/>
          <w:lang w:val="es-ES_tradnl"/>
        </w:rPr>
        <w:t xml:space="preserve"> –remuneratorios/moratorios</w:t>
      </w:r>
      <w:r w:rsidR="00747001">
        <w:rPr>
          <w:rFonts w:ascii="Courier New" w:hAnsi="Courier New"/>
          <w:sz w:val="20"/>
          <w:szCs w:val="20"/>
          <w:lang w:val="es-ES_tradnl"/>
        </w:rPr>
        <w:t xml:space="preserve">), aparte la </w:t>
      </w:r>
      <w:r w:rsidR="00747001" w:rsidRPr="00747001">
        <w:rPr>
          <w:rFonts w:ascii="Courier New" w:hAnsi="Courier New"/>
          <w:sz w:val="20"/>
          <w:szCs w:val="20"/>
          <w:lang w:val="es-ES_tradnl"/>
        </w:rPr>
        <w:t>Ley de Represión de la Usura de 1908</w:t>
      </w:r>
      <w:r w:rsidR="00747001">
        <w:rPr>
          <w:rFonts w:ascii="Courier New" w:hAnsi="Courier New"/>
          <w:sz w:val="20"/>
          <w:szCs w:val="20"/>
          <w:lang w:val="es-ES_tradnl"/>
        </w:rPr>
        <w:t>:</w:t>
      </w:r>
      <w:r w:rsidR="00747001" w:rsidRPr="00747001">
        <w:rPr>
          <w:rFonts w:ascii="Courier New" w:hAnsi="Courier New"/>
          <w:sz w:val="20"/>
          <w:szCs w:val="20"/>
          <w:lang w:val="es-ES_tradnl"/>
        </w:rPr>
        <w:t xml:space="preserve"> </w:t>
      </w:r>
    </w:p>
    <w:p w:rsidR="00747001" w:rsidRDefault="00747001" w:rsidP="00747001">
      <w:pPr>
        <w:jc w:val="both"/>
        <w:rPr>
          <w:rFonts w:ascii="Courier New" w:hAnsi="Courier New"/>
          <w:sz w:val="20"/>
          <w:szCs w:val="20"/>
          <w:lang w:val="es-ES_tradnl"/>
        </w:rPr>
      </w:pPr>
    </w:p>
    <w:p w:rsidR="00DB0AE9" w:rsidRPr="00747001" w:rsidRDefault="00747001" w:rsidP="00747001">
      <w:pPr>
        <w:ind w:left="708"/>
        <w:jc w:val="both"/>
        <w:rPr>
          <w:rFonts w:ascii="Courier New" w:hAnsi="Courier New"/>
          <w:sz w:val="20"/>
          <w:szCs w:val="20"/>
          <w:lang w:val="es-ES_tradnl"/>
        </w:rPr>
      </w:pPr>
      <w:r>
        <w:rPr>
          <w:rFonts w:ascii="Courier New" w:hAnsi="Courier New"/>
          <w:sz w:val="20"/>
          <w:szCs w:val="20"/>
          <w:lang w:val="es-ES_tradnl"/>
        </w:rPr>
        <w:t>L</w:t>
      </w:r>
      <w:r w:rsidRPr="00747001">
        <w:rPr>
          <w:rFonts w:ascii="Courier New" w:hAnsi="Courier New"/>
          <w:sz w:val="20"/>
          <w:szCs w:val="20"/>
          <w:lang w:val="es-ES_tradnl"/>
        </w:rPr>
        <w:t>a LGDCU 2007</w:t>
      </w:r>
      <w:r>
        <w:rPr>
          <w:rFonts w:ascii="Courier New" w:hAnsi="Courier New"/>
          <w:sz w:val="20"/>
          <w:szCs w:val="20"/>
          <w:lang w:val="es-ES_tradnl"/>
        </w:rPr>
        <w:t xml:space="preserve"> y la </w:t>
      </w:r>
      <w:r w:rsidR="00DB0AE9" w:rsidRPr="00747001">
        <w:rPr>
          <w:rFonts w:ascii="Courier New" w:hAnsi="Courier New"/>
          <w:sz w:val="20"/>
          <w:szCs w:val="20"/>
          <w:lang w:val="es-ES_tradnl"/>
        </w:rPr>
        <w:t>L</w:t>
      </w:r>
      <w:r w:rsidR="00226022" w:rsidRPr="00747001">
        <w:rPr>
          <w:rFonts w:ascii="Courier New" w:hAnsi="Courier New"/>
          <w:sz w:val="20"/>
          <w:szCs w:val="20"/>
          <w:lang w:val="es-ES_tradnl"/>
        </w:rPr>
        <w:t xml:space="preserve">a ley </w:t>
      </w:r>
      <w:r w:rsidRPr="00747001">
        <w:rPr>
          <w:rFonts w:ascii="Courier New" w:hAnsi="Courier New"/>
          <w:sz w:val="20"/>
          <w:szCs w:val="20"/>
          <w:lang w:val="es-ES_tradnl"/>
        </w:rPr>
        <w:t xml:space="preserve">7/1995 </w:t>
      </w:r>
      <w:r w:rsidR="00226022" w:rsidRPr="00747001">
        <w:rPr>
          <w:rFonts w:ascii="Courier New" w:hAnsi="Courier New"/>
          <w:sz w:val="20"/>
          <w:szCs w:val="20"/>
          <w:lang w:val="es-ES_tradnl"/>
        </w:rPr>
        <w:t>de crédito al consumo.</w:t>
      </w:r>
    </w:p>
    <w:p w:rsidR="00226022" w:rsidRPr="00747001" w:rsidRDefault="00226022" w:rsidP="00747001">
      <w:pPr>
        <w:ind w:left="708"/>
        <w:jc w:val="both"/>
        <w:rPr>
          <w:rFonts w:ascii="Courier New" w:hAnsi="Courier New"/>
          <w:sz w:val="20"/>
          <w:szCs w:val="20"/>
          <w:lang w:val="es-ES_tradnl"/>
        </w:rPr>
      </w:pPr>
      <w:r w:rsidRPr="00747001">
        <w:rPr>
          <w:rFonts w:ascii="Courier New" w:hAnsi="Courier New"/>
          <w:sz w:val="20"/>
          <w:szCs w:val="20"/>
          <w:lang w:val="es-ES_tradnl"/>
        </w:rPr>
        <w:t xml:space="preserve"> </w:t>
      </w:r>
    </w:p>
    <w:p w:rsidR="00226022" w:rsidRPr="00747001" w:rsidRDefault="00DB0AE9" w:rsidP="00747001">
      <w:pPr>
        <w:ind w:left="708"/>
        <w:jc w:val="both"/>
        <w:rPr>
          <w:rFonts w:ascii="Courier New" w:hAnsi="Courier New"/>
          <w:sz w:val="20"/>
          <w:szCs w:val="20"/>
          <w:lang w:val="es-ES_tradnl"/>
        </w:rPr>
      </w:pPr>
      <w:r w:rsidRPr="00747001">
        <w:rPr>
          <w:rFonts w:ascii="Courier New" w:hAnsi="Courier New"/>
          <w:sz w:val="20"/>
          <w:szCs w:val="20"/>
          <w:lang w:val="es-ES_tradnl"/>
        </w:rPr>
        <w:t>L</w:t>
      </w:r>
      <w:r w:rsidR="00226022" w:rsidRPr="00747001">
        <w:rPr>
          <w:rFonts w:ascii="Courier New" w:hAnsi="Courier New"/>
          <w:sz w:val="20"/>
          <w:szCs w:val="20"/>
          <w:lang w:val="es-ES_tradnl"/>
        </w:rPr>
        <w:t xml:space="preserve">a </w:t>
      </w:r>
      <w:r w:rsidR="00747001">
        <w:rPr>
          <w:rFonts w:ascii="Courier New" w:hAnsi="Courier New"/>
          <w:sz w:val="20"/>
          <w:szCs w:val="20"/>
          <w:lang w:val="es-ES_tradnl"/>
        </w:rPr>
        <w:t>L</w:t>
      </w:r>
      <w:r w:rsidR="00226022" w:rsidRPr="00747001">
        <w:rPr>
          <w:rFonts w:ascii="Courier New" w:hAnsi="Courier New"/>
          <w:sz w:val="20"/>
          <w:szCs w:val="20"/>
          <w:lang w:val="es-ES_tradnl"/>
        </w:rPr>
        <w:t>ey 30 de marzo de 1994 sobre subrogación y modificación de préstamos hipotecarios.</w:t>
      </w:r>
    </w:p>
    <w:p w:rsidR="00DB0AE9" w:rsidRPr="00747001" w:rsidRDefault="00DB0AE9" w:rsidP="00747001">
      <w:pPr>
        <w:ind w:left="708"/>
        <w:jc w:val="both"/>
        <w:rPr>
          <w:rFonts w:ascii="Courier New" w:hAnsi="Courier New"/>
          <w:sz w:val="20"/>
          <w:szCs w:val="20"/>
          <w:lang w:val="es-ES_tradnl"/>
        </w:rPr>
      </w:pPr>
    </w:p>
    <w:p w:rsidR="00226022" w:rsidRDefault="00226022" w:rsidP="00747001">
      <w:pPr>
        <w:ind w:left="708"/>
        <w:jc w:val="both"/>
        <w:rPr>
          <w:rFonts w:ascii="Courier New" w:hAnsi="Courier New"/>
          <w:sz w:val="20"/>
          <w:szCs w:val="20"/>
          <w:lang w:val="es-ES_tradnl"/>
        </w:rPr>
      </w:pPr>
      <w:r w:rsidRPr="00747001">
        <w:rPr>
          <w:rFonts w:ascii="Courier New" w:hAnsi="Courier New"/>
          <w:sz w:val="20"/>
          <w:szCs w:val="20"/>
          <w:lang w:val="es-ES_tradnl"/>
        </w:rPr>
        <w:lastRenderedPageBreak/>
        <w:t>La ley de protección de deudores hipotecarios, de 14 de mayo de 2013</w:t>
      </w:r>
      <w:r w:rsidR="00747001" w:rsidRPr="00747001">
        <w:rPr>
          <w:rFonts w:ascii="Courier New" w:hAnsi="Courier New"/>
          <w:sz w:val="20"/>
          <w:szCs w:val="20"/>
          <w:lang w:val="es-ES_tradnl"/>
        </w:rPr>
        <w:t>.</w:t>
      </w:r>
      <w:r w:rsidRPr="00747001">
        <w:rPr>
          <w:rFonts w:ascii="Courier New" w:hAnsi="Courier New"/>
          <w:sz w:val="20"/>
          <w:szCs w:val="20"/>
          <w:lang w:val="es-ES_tradnl"/>
        </w:rPr>
        <w:t xml:space="preserve"> </w:t>
      </w:r>
    </w:p>
    <w:p w:rsidR="003944A8" w:rsidRDefault="003944A8" w:rsidP="003944A8">
      <w:pPr>
        <w:jc w:val="both"/>
        <w:rPr>
          <w:rFonts w:ascii="Courier New" w:hAnsi="Courier New"/>
          <w:sz w:val="20"/>
          <w:szCs w:val="20"/>
          <w:lang w:val="es-ES_tradnl"/>
        </w:rPr>
      </w:pPr>
    </w:p>
    <w:p w:rsidR="005B58B9" w:rsidRPr="0068060C" w:rsidRDefault="003944A8" w:rsidP="00973B41">
      <w:pPr>
        <w:jc w:val="both"/>
        <w:rPr>
          <w:rFonts w:ascii="Courier New" w:hAnsi="Courier New"/>
          <w:sz w:val="20"/>
          <w:szCs w:val="20"/>
          <w:lang w:val="es-ES_tradnl"/>
        </w:rPr>
      </w:pPr>
      <w:r w:rsidRPr="0068060C">
        <w:rPr>
          <w:rFonts w:ascii="Courier New" w:hAnsi="Courier New"/>
          <w:sz w:val="20"/>
          <w:szCs w:val="20"/>
          <w:highlight w:val="yellow"/>
          <w:lang w:val="es-ES_tradnl"/>
        </w:rPr>
        <w:t xml:space="preserve">El TS tiene declaradas abusivas </w:t>
      </w:r>
      <w:r w:rsidR="00A3130E">
        <w:rPr>
          <w:rFonts w:ascii="Courier New" w:hAnsi="Courier New"/>
          <w:sz w:val="20"/>
          <w:szCs w:val="20"/>
          <w:highlight w:val="yellow"/>
          <w:lang w:val="es-ES_tradnl"/>
        </w:rPr>
        <w:t xml:space="preserve">(art 82 y ss TRLGDCU) determinadas </w:t>
      </w:r>
      <w:r w:rsidRPr="0068060C">
        <w:rPr>
          <w:rFonts w:ascii="Courier New" w:hAnsi="Courier New"/>
          <w:sz w:val="20"/>
          <w:szCs w:val="20"/>
          <w:highlight w:val="yellow"/>
          <w:lang w:val="es-ES_tradnl"/>
        </w:rPr>
        <w:t>cláusulas insertas en préstamos, destacando</w:t>
      </w:r>
      <w:r w:rsidR="0068060C" w:rsidRPr="0068060C">
        <w:rPr>
          <w:rFonts w:ascii="Courier New" w:hAnsi="Courier New"/>
          <w:sz w:val="20"/>
          <w:szCs w:val="20"/>
          <w:highlight w:val="yellow"/>
          <w:lang w:val="es-ES_tradnl"/>
        </w:rPr>
        <w:t xml:space="preserve"> la </w:t>
      </w:r>
      <w:r w:rsidRPr="0068060C">
        <w:rPr>
          <w:rFonts w:ascii="Courier New" w:hAnsi="Courier New"/>
          <w:sz w:val="20"/>
          <w:szCs w:val="20"/>
          <w:highlight w:val="yellow"/>
          <w:lang w:val="es-ES_tradnl"/>
        </w:rPr>
        <w:t>STS 9 de mayo de 2013 sobre cl</w:t>
      </w:r>
      <w:r w:rsidR="0068060C" w:rsidRPr="0068060C">
        <w:rPr>
          <w:rFonts w:ascii="Courier New" w:hAnsi="Courier New"/>
          <w:sz w:val="20"/>
          <w:szCs w:val="20"/>
          <w:highlight w:val="yellow"/>
          <w:lang w:val="es-ES_tradnl"/>
        </w:rPr>
        <w:t>áusulas suelo, otras posteriores (</w:t>
      </w:r>
      <w:r w:rsidR="00A3130E">
        <w:rPr>
          <w:rFonts w:ascii="Courier New" w:hAnsi="Courier New"/>
          <w:sz w:val="20"/>
          <w:szCs w:val="20"/>
          <w:highlight w:val="yellow"/>
          <w:lang w:val="es-ES_tradnl"/>
        </w:rPr>
        <w:t>sobre cláusula de</w:t>
      </w:r>
      <w:r w:rsidR="0068060C" w:rsidRPr="0068060C">
        <w:rPr>
          <w:rFonts w:ascii="Courier New" w:hAnsi="Courier New"/>
          <w:sz w:val="20"/>
          <w:szCs w:val="20"/>
          <w:highlight w:val="yellow"/>
          <w:lang w:val="es-ES_tradnl"/>
        </w:rPr>
        <w:t xml:space="preserve"> gastos / limitación intereses demora) y otras anteriores (r</w:t>
      </w:r>
      <w:r w:rsidRPr="0068060C">
        <w:rPr>
          <w:rFonts w:ascii="Courier New" w:hAnsi="Courier New"/>
          <w:sz w:val="20"/>
          <w:szCs w:val="20"/>
          <w:highlight w:val="yellow"/>
          <w:lang w:val="es-ES_tradnl"/>
        </w:rPr>
        <w:t>edondeo solo al alza del interés variable pactado</w:t>
      </w:r>
      <w:r w:rsidR="0068060C" w:rsidRPr="0068060C">
        <w:rPr>
          <w:rFonts w:ascii="Courier New" w:hAnsi="Courier New"/>
          <w:sz w:val="20"/>
          <w:szCs w:val="20"/>
          <w:highlight w:val="yellow"/>
          <w:lang w:val="es-ES_tradnl"/>
        </w:rPr>
        <w:t xml:space="preserve"> / l</w:t>
      </w:r>
      <w:r w:rsidR="00DC3F7D" w:rsidRPr="0068060C">
        <w:rPr>
          <w:rFonts w:ascii="Courier New" w:hAnsi="Courier New"/>
          <w:sz w:val="20"/>
          <w:szCs w:val="20"/>
          <w:highlight w:val="yellow"/>
          <w:lang w:val="es-ES_tradnl"/>
        </w:rPr>
        <w:t>a facultad del prestatario de amortizar anticipadamente el préstamo es irrenunciable</w:t>
      </w:r>
      <w:r w:rsidR="0068060C" w:rsidRPr="0068060C">
        <w:rPr>
          <w:rFonts w:ascii="Courier New" w:hAnsi="Courier New"/>
          <w:sz w:val="20"/>
          <w:szCs w:val="20"/>
          <w:highlight w:val="yellow"/>
          <w:lang w:val="es-ES_tradnl"/>
        </w:rPr>
        <w:t xml:space="preserve"> y </w:t>
      </w:r>
      <w:r w:rsidR="00DC3F7D" w:rsidRPr="0068060C">
        <w:rPr>
          <w:rFonts w:ascii="Courier New" w:hAnsi="Courier New"/>
          <w:sz w:val="20"/>
          <w:szCs w:val="20"/>
          <w:highlight w:val="yellow"/>
          <w:lang w:val="es-ES_tradnl"/>
        </w:rPr>
        <w:t>la facultad d</w:t>
      </w:r>
      <w:r w:rsidR="0092627F" w:rsidRPr="0068060C">
        <w:rPr>
          <w:rFonts w:ascii="Courier New" w:hAnsi="Courier New"/>
          <w:sz w:val="20"/>
          <w:szCs w:val="20"/>
          <w:highlight w:val="yellow"/>
          <w:lang w:val="es-ES_tradnl"/>
        </w:rPr>
        <w:t>el banco de declarar unilateral</w:t>
      </w:r>
      <w:r w:rsidR="00DC3F7D" w:rsidRPr="0068060C">
        <w:rPr>
          <w:rFonts w:ascii="Courier New" w:hAnsi="Courier New"/>
          <w:sz w:val="20"/>
          <w:szCs w:val="20"/>
          <w:highlight w:val="yellow"/>
          <w:lang w:val="es-ES_tradnl"/>
        </w:rPr>
        <w:t xml:space="preserve">mente el vencimiento anticipado </w:t>
      </w:r>
      <w:r w:rsidR="0068060C" w:rsidRPr="0068060C">
        <w:rPr>
          <w:rFonts w:ascii="Courier New" w:hAnsi="Courier New"/>
          <w:sz w:val="20"/>
          <w:szCs w:val="20"/>
          <w:highlight w:val="yellow"/>
          <w:lang w:val="es-ES_tradnl"/>
        </w:rPr>
        <w:t xml:space="preserve">no es omnímoda –vg </w:t>
      </w:r>
      <w:r w:rsidR="00A3130E">
        <w:rPr>
          <w:rFonts w:ascii="Courier New" w:hAnsi="Courier New"/>
          <w:sz w:val="20"/>
          <w:szCs w:val="20"/>
          <w:highlight w:val="yellow"/>
          <w:lang w:val="es-ES_tradnl"/>
        </w:rPr>
        <w:t>por</w:t>
      </w:r>
      <w:r w:rsidR="0068060C" w:rsidRPr="0068060C">
        <w:rPr>
          <w:rFonts w:ascii="Courier New" w:hAnsi="Courier New"/>
          <w:sz w:val="20"/>
          <w:szCs w:val="20"/>
          <w:highlight w:val="yellow"/>
          <w:lang w:val="es-ES_tradnl"/>
        </w:rPr>
        <w:t xml:space="preserve"> impago de una sola cuota</w:t>
      </w:r>
      <w:r w:rsidR="00DC3F7D" w:rsidRPr="0068060C">
        <w:rPr>
          <w:rFonts w:ascii="Courier New" w:hAnsi="Courier New"/>
          <w:sz w:val="20"/>
          <w:szCs w:val="20"/>
          <w:highlight w:val="yellow"/>
          <w:lang w:val="es-ES_tradnl"/>
        </w:rPr>
        <w:t>).</w:t>
      </w:r>
      <w:r w:rsidR="0068060C">
        <w:rPr>
          <w:rFonts w:ascii="Courier New" w:hAnsi="Courier New"/>
          <w:sz w:val="20"/>
          <w:szCs w:val="20"/>
          <w:lang w:val="es-ES_tradnl"/>
        </w:rPr>
        <w:t xml:space="preserve"> REMISIÓN</w:t>
      </w:r>
    </w:p>
    <w:p w:rsidR="00226022" w:rsidRDefault="009922AF" w:rsidP="00973B41">
      <w:pPr>
        <w:jc w:val="both"/>
        <w:rPr>
          <w:b/>
        </w:rPr>
      </w:pPr>
      <w:r w:rsidRPr="0068060C">
        <w:rPr>
          <w:rFonts w:ascii="Courier New" w:hAnsi="Courier New"/>
          <w:sz w:val="20"/>
          <w:szCs w:val="20"/>
          <w:lang w:val="es-ES_tradnl"/>
        </w:rPr>
        <w:t xml:space="preserve"> </w:t>
      </w:r>
      <w:r w:rsidR="00A54493" w:rsidRPr="0068060C">
        <w:rPr>
          <w:rFonts w:ascii="Courier New" w:hAnsi="Courier New"/>
          <w:sz w:val="20"/>
          <w:szCs w:val="20"/>
          <w:lang w:val="es-ES_tradnl"/>
        </w:rPr>
        <w:t xml:space="preserve">  </w:t>
      </w:r>
    </w:p>
    <w:p w:rsidR="00013527" w:rsidRPr="00013527" w:rsidRDefault="00013527" w:rsidP="00013527">
      <w:pPr>
        <w:jc w:val="both"/>
        <w:rPr>
          <w:rFonts w:ascii="Courier New" w:hAnsi="Courier New"/>
          <w:sz w:val="20"/>
          <w:szCs w:val="20"/>
          <w:highlight w:val="yellow"/>
          <w:lang w:val="es-ES_tradnl"/>
        </w:rPr>
      </w:pPr>
      <w:r w:rsidRPr="00013527">
        <w:rPr>
          <w:rFonts w:ascii="Courier New" w:hAnsi="Courier New"/>
          <w:sz w:val="20"/>
          <w:szCs w:val="20"/>
          <w:highlight w:val="yellow"/>
        </w:rPr>
        <w:t>Destaca</w:t>
      </w:r>
      <w:r w:rsidRPr="00013527">
        <w:rPr>
          <w:rFonts w:ascii="Courier New" w:hAnsi="Courier New"/>
          <w:sz w:val="20"/>
          <w:szCs w:val="20"/>
          <w:highlight w:val="yellow"/>
          <w:lang w:val="es-ES_tradnl"/>
        </w:rPr>
        <w:t xml:space="preserve"> la figura de los </w:t>
      </w:r>
      <w:r w:rsidRPr="00013527">
        <w:rPr>
          <w:rFonts w:ascii="Courier New" w:hAnsi="Courier New"/>
          <w:b/>
          <w:sz w:val="20"/>
          <w:szCs w:val="20"/>
          <w:highlight w:val="yellow"/>
          <w:lang w:val="es-ES_tradnl"/>
        </w:rPr>
        <w:t>PRÉSTAMOS PARTICIPATIVOS</w:t>
      </w:r>
      <w:r w:rsidRPr="00013527">
        <w:rPr>
          <w:rFonts w:ascii="Courier New" w:hAnsi="Courier New"/>
          <w:sz w:val="20"/>
          <w:szCs w:val="20"/>
          <w:highlight w:val="yellow"/>
          <w:lang w:val="es-ES_tradnl"/>
        </w:rPr>
        <w:t xml:space="preserve">. Se discute su naturaleza (préstamo ó cuentas en participación). </w:t>
      </w:r>
      <w:r>
        <w:rPr>
          <w:rFonts w:ascii="Courier New" w:hAnsi="Courier New"/>
          <w:sz w:val="20"/>
          <w:szCs w:val="20"/>
          <w:highlight w:val="yellow"/>
          <w:lang w:val="es-ES_tradnl"/>
        </w:rPr>
        <w:t>L</w:t>
      </w:r>
      <w:r w:rsidRPr="00013527">
        <w:rPr>
          <w:rFonts w:ascii="Courier New" w:hAnsi="Courier New"/>
          <w:sz w:val="20"/>
          <w:szCs w:val="20"/>
          <w:highlight w:val="yellow"/>
          <w:lang w:val="es-ES_tradnl"/>
        </w:rPr>
        <w:t>o consideramos un préstamo, postura que parece apoyarse en la propia denominación, consagrada legislativamente por el RD-Ley 7/1996</w:t>
      </w:r>
      <w:r>
        <w:rPr>
          <w:rFonts w:ascii="Courier New" w:hAnsi="Courier New"/>
          <w:sz w:val="20"/>
          <w:szCs w:val="20"/>
          <w:highlight w:val="yellow"/>
          <w:lang w:val="es-ES_tradnl"/>
        </w:rPr>
        <w:t>,</w:t>
      </w:r>
      <w:r w:rsidRPr="00013527">
        <w:rPr>
          <w:rFonts w:ascii="Courier New" w:hAnsi="Courier New"/>
          <w:sz w:val="20"/>
          <w:szCs w:val="20"/>
          <w:highlight w:val="yellow"/>
          <w:lang w:val="es-ES_tradnl"/>
        </w:rPr>
        <w:t xml:space="preserve"> cuyo artículo 20 además establece sus caracteres: </w:t>
      </w:r>
    </w:p>
    <w:p w:rsidR="00013527" w:rsidRPr="00013527" w:rsidRDefault="00013527" w:rsidP="00013527">
      <w:pPr>
        <w:jc w:val="both"/>
        <w:rPr>
          <w:rFonts w:ascii="Courier New" w:hAnsi="Courier New"/>
          <w:sz w:val="20"/>
          <w:szCs w:val="20"/>
          <w:highlight w:val="yellow"/>
          <w:lang w:val="es-ES_tradnl"/>
        </w:rPr>
      </w:pPr>
    </w:p>
    <w:p w:rsidR="00013527" w:rsidRPr="00013527" w:rsidRDefault="00013527" w:rsidP="00013527">
      <w:pPr>
        <w:ind w:left="708"/>
        <w:jc w:val="both"/>
        <w:rPr>
          <w:rFonts w:ascii="Courier New" w:hAnsi="Courier New"/>
          <w:sz w:val="20"/>
          <w:szCs w:val="20"/>
          <w:highlight w:val="yellow"/>
          <w:lang w:val="es-ES_tradnl"/>
        </w:rPr>
      </w:pPr>
      <w:r w:rsidRPr="00013527">
        <w:rPr>
          <w:rFonts w:ascii="Courier New" w:hAnsi="Courier New"/>
          <w:sz w:val="20"/>
          <w:szCs w:val="20"/>
          <w:highlight w:val="yellow"/>
          <w:lang w:val="es-ES_tradnl"/>
        </w:rPr>
        <w:t>La entidad prestamista percibirá un interés variable que se determinará en función de la evolución de la empresa prestataria, pudiendo acordarse además un interés fijo (con independencia de la evolución de la actividad).</w:t>
      </w:r>
    </w:p>
    <w:p w:rsidR="00013527" w:rsidRPr="00013527" w:rsidRDefault="00013527" w:rsidP="00013527">
      <w:pPr>
        <w:ind w:left="708"/>
        <w:jc w:val="both"/>
        <w:rPr>
          <w:rFonts w:ascii="Courier New" w:hAnsi="Courier New"/>
          <w:sz w:val="20"/>
          <w:szCs w:val="20"/>
          <w:highlight w:val="yellow"/>
          <w:lang w:val="es-ES_tradnl"/>
        </w:rPr>
      </w:pPr>
    </w:p>
    <w:p w:rsidR="00013527" w:rsidRPr="00013527" w:rsidRDefault="00013527" w:rsidP="00013527">
      <w:pPr>
        <w:ind w:left="708"/>
        <w:jc w:val="both"/>
        <w:rPr>
          <w:rFonts w:ascii="Courier New" w:hAnsi="Courier New"/>
          <w:sz w:val="20"/>
          <w:szCs w:val="20"/>
          <w:highlight w:val="yellow"/>
          <w:lang w:val="es-ES_tradnl"/>
        </w:rPr>
      </w:pPr>
      <w:r w:rsidRPr="00013527">
        <w:rPr>
          <w:rFonts w:ascii="Courier New" w:hAnsi="Courier New"/>
          <w:sz w:val="20"/>
          <w:szCs w:val="20"/>
          <w:highlight w:val="yellow"/>
          <w:lang w:val="es-ES_tradnl"/>
        </w:rPr>
        <w:t>Las partes contratantes podrán acordar cláusula penal para el caso de amortización anticipada.</w:t>
      </w:r>
    </w:p>
    <w:p w:rsidR="00013527" w:rsidRPr="00013527" w:rsidRDefault="00013527" w:rsidP="00013527">
      <w:pPr>
        <w:ind w:left="708"/>
        <w:jc w:val="both"/>
        <w:rPr>
          <w:rFonts w:ascii="Courier New" w:hAnsi="Courier New"/>
          <w:sz w:val="20"/>
          <w:szCs w:val="20"/>
          <w:highlight w:val="yellow"/>
          <w:lang w:val="es-ES_tradnl"/>
        </w:rPr>
      </w:pPr>
    </w:p>
    <w:p w:rsidR="00013527" w:rsidRPr="00013527" w:rsidRDefault="00013527" w:rsidP="00013527">
      <w:pPr>
        <w:ind w:left="708"/>
        <w:jc w:val="both"/>
        <w:rPr>
          <w:rFonts w:ascii="Courier New" w:hAnsi="Courier New"/>
          <w:sz w:val="20"/>
          <w:szCs w:val="20"/>
          <w:highlight w:val="yellow"/>
          <w:lang w:val="es-ES_tradnl"/>
        </w:rPr>
      </w:pPr>
      <w:r w:rsidRPr="00013527">
        <w:rPr>
          <w:rFonts w:ascii="Courier New" w:hAnsi="Courier New"/>
          <w:sz w:val="20"/>
          <w:szCs w:val="20"/>
          <w:highlight w:val="yellow"/>
          <w:lang w:val="es-ES_tradnl"/>
        </w:rPr>
        <w:t>En orden a la prelación de créditos, se sitúan después de los acreedores comunes.</w:t>
      </w:r>
    </w:p>
    <w:p w:rsidR="00013527" w:rsidRPr="00013527" w:rsidRDefault="00013527" w:rsidP="00013527">
      <w:pPr>
        <w:ind w:left="708"/>
        <w:jc w:val="both"/>
        <w:rPr>
          <w:rFonts w:ascii="Courier New" w:hAnsi="Courier New"/>
          <w:sz w:val="20"/>
          <w:szCs w:val="20"/>
          <w:highlight w:val="yellow"/>
          <w:lang w:val="es-ES_tradnl"/>
        </w:rPr>
      </w:pPr>
    </w:p>
    <w:p w:rsidR="00013527" w:rsidRPr="009248F7" w:rsidRDefault="00013527" w:rsidP="00013527">
      <w:pPr>
        <w:ind w:left="708"/>
        <w:jc w:val="both"/>
        <w:rPr>
          <w:rFonts w:ascii="Courier New" w:hAnsi="Courier New"/>
          <w:sz w:val="20"/>
          <w:szCs w:val="20"/>
          <w:lang w:val="es-ES_tradnl"/>
        </w:rPr>
      </w:pPr>
      <w:r w:rsidRPr="00013527">
        <w:rPr>
          <w:rFonts w:ascii="Courier New" w:hAnsi="Courier New"/>
          <w:sz w:val="20"/>
          <w:szCs w:val="20"/>
          <w:highlight w:val="yellow"/>
          <w:lang w:val="es-ES_tradnl"/>
        </w:rPr>
        <w:t>Tendrán la consideración de fondos propios a efectos de la legislación mercantil.</w:t>
      </w:r>
      <w:r w:rsidRPr="009248F7">
        <w:rPr>
          <w:rFonts w:ascii="Courier New" w:hAnsi="Courier New"/>
          <w:sz w:val="20"/>
          <w:szCs w:val="20"/>
          <w:lang w:val="es-ES_tradnl"/>
        </w:rPr>
        <w:t>  </w:t>
      </w:r>
    </w:p>
    <w:p w:rsidR="00226022" w:rsidRPr="00013527" w:rsidRDefault="00226022" w:rsidP="00973B41">
      <w:pPr>
        <w:jc w:val="both"/>
        <w:rPr>
          <w:b/>
          <w:lang w:val="es-ES_tradnl"/>
        </w:rPr>
      </w:pPr>
    </w:p>
    <w:p w:rsidR="00013527" w:rsidRDefault="00013527" w:rsidP="00973B41">
      <w:pPr>
        <w:jc w:val="both"/>
        <w:rPr>
          <w:b/>
        </w:rPr>
      </w:pPr>
    </w:p>
    <w:p w:rsidR="00226022" w:rsidRPr="00226022" w:rsidRDefault="00B22743" w:rsidP="00B22743">
      <w:pPr>
        <w:jc w:val="both"/>
        <w:rPr>
          <w:rFonts w:ascii="Courier New" w:hAnsi="Courier New"/>
          <w:b/>
          <w:sz w:val="20"/>
          <w:szCs w:val="20"/>
          <w:u w:val="single"/>
          <w:lang w:val="es-ES_tradnl"/>
        </w:rPr>
      </w:pPr>
      <w:r w:rsidRPr="00B22743">
        <w:rPr>
          <w:rFonts w:ascii="Courier New" w:hAnsi="Courier New"/>
          <w:b/>
          <w:sz w:val="20"/>
          <w:szCs w:val="20"/>
          <w:u w:val="single"/>
          <w:lang w:val="es-ES_tradnl"/>
        </w:rPr>
        <w:t xml:space="preserve">EL DESCUENTO </w:t>
      </w:r>
    </w:p>
    <w:p w:rsidR="00226022" w:rsidRPr="00226022" w:rsidRDefault="00226022" w:rsidP="00226022">
      <w:pPr>
        <w:jc w:val="both"/>
        <w:rPr>
          <w:rFonts w:ascii="Courier New" w:hAnsi="Courier New"/>
          <w:b/>
          <w:sz w:val="20"/>
          <w:szCs w:val="20"/>
          <w:lang w:val="es-ES_tradnl"/>
        </w:rPr>
      </w:pPr>
    </w:p>
    <w:p w:rsidR="00226022" w:rsidRDefault="00226022" w:rsidP="00226022">
      <w:pPr>
        <w:jc w:val="both"/>
        <w:rPr>
          <w:rFonts w:ascii="Courier New" w:hAnsi="Courier New"/>
          <w:sz w:val="20"/>
          <w:szCs w:val="20"/>
          <w:lang w:val="es-ES_tradnl"/>
        </w:rPr>
      </w:pPr>
      <w:r w:rsidRPr="00226022">
        <w:rPr>
          <w:rFonts w:ascii="Courier New" w:hAnsi="Courier New"/>
          <w:b/>
          <w:sz w:val="20"/>
          <w:szCs w:val="20"/>
          <w:lang w:val="es-ES_tradnl"/>
        </w:rPr>
        <w:t>Concepto</w:t>
      </w:r>
      <w:r w:rsidRPr="00226022">
        <w:rPr>
          <w:rFonts w:ascii="Courier New" w:hAnsi="Courier New"/>
          <w:sz w:val="20"/>
          <w:szCs w:val="20"/>
          <w:lang w:val="es-ES_tradnl"/>
        </w:rPr>
        <w:t xml:space="preserve">. Contrato mediante el cual el Banco, previa deducción o “descuento” de intereses, anticipa al cliente el importe de un crédito no vencido a cambio de  la cesión de dicho crédito y el cobro </w:t>
      </w:r>
      <w:r w:rsidRPr="00226022">
        <w:rPr>
          <w:rFonts w:ascii="Courier New" w:hAnsi="Courier New"/>
          <w:sz w:val="20"/>
          <w:szCs w:val="20"/>
          <w:highlight w:val="yellow"/>
          <w:lang w:val="es-ES_tradnl"/>
        </w:rPr>
        <w:t>además</w:t>
      </w:r>
      <w:r w:rsidRPr="00226022">
        <w:rPr>
          <w:rFonts w:ascii="Courier New" w:hAnsi="Courier New"/>
          <w:sz w:val="20"/>
          <w:szCs w:val="20"/>
          <w:lang w:val="es-ES_tradnl"/>
        </w:rPr>
        <w:t xml:space="preserve"> de una comisión.</w:t>
      </w:r>
    </w:p>
    <w:p w:rsidR="00A3130E" w:rsidRPr="00226022" w:rsidRDefault="00A3130E" w:rsidP="00226022">
      <w:pPr>
        <w:jc w:val="both"/>
        <w:rPr>
          <w:rFonts w:ascii="Courier New" w:hAnsi="Courier New"/>
          <w:sz w:val="20"/>
          <w:szCs w:val="20"/>
          <w:lang w:val="es-ES_tradnl"/>
        </w:rPr>
      </w:pPr>
    </w:p>
    <w:p w:rsidR="00A3130E" w:rsidRPr="00A3130E" w:rsidRDefault="00A3130E" w:rsidP="00A3130E">
      <w:pPr>
        <w:jc w:val="both"/>
        <w:rPr>
          <w:rFonts w:ascii="Courier New" w:hAnsi="Courier New"/>
          <w:sz w:val="20"/>
          <w:szCs w:val="20"/>
          <w:lang w:val="es-ES_tradnl"/>
        </w:rPr>
      </w:pPr>
      <w:r w:rsidRPr="00A3130E">
        <w:rPr>
          <w:rFonts w:ascii="Courier New" w:hAnsi="Courier New"/>
          <w:sz w:val="20"/>
          <w:szCs w:val="20"/>
          <w:highlight w:val="yellow"/>
          <w:lang w:val="es-ES_tradnl"/>
        </w:rPr>
        <w:t>Nuestro Derecho no regula el contrato de descuento aunque el Codigo de Comercio lo  menciona como una de las operaciones típicas de la Banca (art 175-10 y 177 a 183 Cdec).</w:t>
      </w:r>
    </w:p>
    <w:p w:rsidR="0054054E" w:rsidRDefault="0054054E" w:rsidP="0054054E">
      <w:pPr>
        <w:jc w:val="both"/>
        <w:rPr>
          <w:rFonts w:ascii="Courier New" w:hAnsi="Courier New"/>
          <w:b/>
          <w:bCs/>
          <w:sz w:val="20"/>
          <w:szCs w:val="20"/>
          <w:lang w:val="es-ES_tradnl"/>
        </w:rPr>
      </w:pPr>
    </w:p>
    <w:p w:rsidR="00226022" w:rsidRPr="00226022" w:rsidRDefault="00226022" w:rsidP="0054054E">
      <w:pPr>
        <w:jc w:val="both"/>
        <w:rPr>
          <w:rFonts w:ascii="Courier New" w:hAnsi="Courier New"/>
          <w:sz w:val="20"/>
          <w:szCs w:val="20"/>
          <w:lang w:val="es-ES_tradnl"/>
        </w:rPr>
      </w:pPr>
      <w:r w:rsidRPr="00226022">
        <w:rPr>
          <w:rFonts w:ascii="Courier New" w:hAnsi="Courier New"/>
          <w:b/>
          <w:bCs/>
          <w:sz w:val="20"/>
          <w:szCs w:val="20"/>
          <w:lang w:val="es-ES_tradnl"/>
        </w:rPr>
        <w:t xml:space="preserve">Clases. </w:t>
      </w:r>
      <w:r w:rsidRPr="00226022">
        <w:rPr>
          <w:rFonts w:ascii="Courier New" w:hAnsi="Courier New"/>
          <w:sz w:val="20"/>
          <w:szCs w:val="20"/>
          <w:lang w:val="es-ES_tradnl"/>
        </w:rPr>
        <w:t>Aunque puede realizarse sobre cualquier crédito</w:t>
      </w:r>
      <w:r w:rsidR="00A3130E">
        <w:rPr>
          <w:rFonts w:ascii="Courier New" w:hAnsi="Courier New"/>
          <w:sz w:val="20"/>
          <w:szCs w:val="20"/>
          <w:lang w:val="es-ES_tradnl"/>
        </w:rPr>
        <w:t xml:space="preserve"> </w:t>
      </w:r>
      <w:r w:rsidR="00A3130E" w:rsidRPr="00A3130E">
        <w:rPr>
          <w:rFonts w:ascii="Courier New" w:hAnsi="Courier New"/>
          <w:sz w:val="20"/>
          <w:szCs w:val="20"/>
          <w:highlight w:val="yellow"/>
          <w:lang w:val="es-ES_tradnl"/>
        </w:rPr>
        <w:t>(por ej certificaciones de obra)</w:t>
      </w:r>
      <w:r w:rsidRPr="00226022">
        <w:rPr>
          <w:rFonts w:ascii="Courier New" w:hAnsi="Courier New"/>
          <w:sz w:val="20"/>
          <w:szCs w:val="20"/>
          <w:lang w:val="es-ES_tradnl"/>
        </w:rPr>
        <w:t>, normalmente suele realizarse sobre pagarés o letras de cambio (descuento cambiario)</w:t>
      </w:r>
      <w:r w:rsidR="00A3130E">
        <w:rPr>
          <w:rFonts w:ascii="Courier New" w:hAnsi="Courier New"/>
          <w:sz w:val="20"/>
          <w:szCs w:val="20"/>
          <w:lang w:val="es-ES_tradnl"/>
        </w:rPr>
        <w:t>. É</w:t>
      </w:r>
      <w:r w:rsidRPr="00226022">
        <w:rPr>
          <w:rFonts w:ascii="Courier New" w:hAnsi="Courier New"/>
          <w:sz w:val="20"/>
          <w:szCs w:val="20"/>
          <w:lang w:val="es-ES_tradnl"/>
        </w:rPr>
        <w:t>ste tiene dos modalidades: comercial, con causa en una operación de tal carácter, o financiero, con causa en una concesión de crédito, con intereses más elevados, al ser mayor el riesgo.</w:t>
      </w:r>
    </w:p>
    <w:p w:rsidR="00226022" w:rsidRDefault="00226022" w:rsidP="00A3130E">
      <w:pPr>
        <w:jc w:val="both"/>
        <w:rPr>
          <w:rFonts w:ascii="Courier New" w:hAnsi="Courier New"/>
          <w:sz w:val="20"/>
          <w:szCs w:val="20"/>
          <w:lang w:val="es-ES_tradnl"/>
        </w:rPr>
      </w:pPr>
    </w:p>
    <w:p w:rsidR="00A3130E" w:rsidRPr="00A3130E" w:rsidRDefault="00A3130E" w:rsidP="00A3130E">
      <w:pPr>
        <w:jc w:val="both"/>
        <w:rPr>
          <w:rFonts w:ascii="Courier New" w:hAnsi="Courier New"/>
          <w:sz w:val="20"/>
          <w:szCs w:val="20"/>
          <w:highlight w:val="yellow"/>
          <w:lang w:val="es-ES_tradnl"/>
        </w:rPr>
      </w:pPr>
      <w:r w:rsidRPr="00A3130E">
        <w:rPr>
          <w:rFonts w:ascii="Courier New" w:hAnsi="Courier New"/>
          <w:b/>
          <w:sz w:val="20"/>
          <w:szCs w:val="20"/>
          <w:highlight w:val="yellow"/>
          <w:lang w:val="es-ES_tradnl"/>
        </w:rPr>
        <w:t>Naturaleza</w:t>
      </w:r>
      <w:r w:rsidRPr="00A3130E">
        <w:rPr>
          <w:rFonts w:ascii="Courier New" w:hAnsi="Courier New"/>
          <w:sz w:val="20"/>
          <w:szCs w:val="20"/>
          <w:highlight w:val="yellow"/>
          <w:lang w:val="es-ES_tradnl"/>
        </w:rPr>
        <w:t xml:space="preserve"> jurídica: La doctrina en ocasiones lo ha asimilado a la compraventa o al préstamo. Pero el TS lo considera un negocio atípico, complejo, consensual y oneroso.</w:t>
      </w:r>
    </w:p>
    <w:p w:rsidR="00A3130E" w:rsidRPr="00A3130E" w:rsidRDefault="00A3130E" w:rsidP="00A3130E">
      <w:pPr>
        <w:jc w:val="both"/>
        <w:rPr>
          <w:rFonts w:ascii="Courier New" w:hAnsi="Courier New"/>
          <w:sz w:val="20"/>
          <w:szCs w:val="20"/>
          <w:highlight w:val="yellow"/>
          <w:lang w:val="es-ES_tradnl"/>
        </w:rPr>
      </w:pPr>
    </w:p>
    <w:p w:rsidR="00A3130E" w:rsidRPr="00A3130E" w:rsidRDefault="00A3130E" w:rsidP="00A3130E">
      <w:pPr>
        <w:ind w:left="708"/>
        <w:jc w:val="both"/>
        <w:rPr>
          <w:rFonts w:ascii="Courier New" w:hAnsi="Courier New"/>
          <w:sz w:val="20"/>
          <w:szCs w:val="20"/>
          <w:lang w:val="es-ES_tradnl"/>
        </w:rPr>
      </w:pPr>
      <w:r w:rsidRPr="00A3130E">
        <w:rPr>
          <w:rFonts w:ascii="Courier New" w:hAnsi="Courier New"/>
          <w:sz w:val="20"/>
          <w:szCs w:val="20"/>
          <w:highlight w:val="yellow"/>
          <w:lang w:val="es-ES_tradnl"/>
        </w:rPr>
        <w:t>Uria lo considera un contrato unilateral (según él la cesión del crédito y la entrega del dinero son requisitos de su perfección y por ello solo genera la obligación para el descontatario de devolver la suma anticipada con los gastos cuando el deudor no satisfaga el crédito descontado).</w:t>
      </w:r>
    </w:p>
    <w:p w:rsidR="00ED2110" w:rsidRDefault="00ED2110" w:rsidP="00ED2110">
      <w:pPr>
        <w:jc w:val="both"/>
        <w:rPr>
          <w:b/>
        </w:rPr>
      </w:pPr>
    </w:p>
    <w:p w:rsidR="00ED2110" w:rsidRPr="00ED2110" w:rsidRDefault="00ED2110" w:rsidP="00ED2110">
      <w:pPr>
        <w:jc w:val="both"/>
        <w:rPr>
          <w:rFonts w:ascii="Courier New" w:hAnsi="Courier New"/>
          <w:sz w:val="20"/>
          <w:szCs w:val="20"/>
          <w:highlight w:val="yellow"/>
          <w:lang w:val="es-ES_tradnl"/>
        </w:rPr>
      </w:pPr>
      <w:r w:rsidRPr="00ED2110">
        <w:rPr>
          <w:rFonts w:ascii="Courier New" w:hAnsi="Courier New"/>
          <w:b/>
          <w:sz w:val="20"/>
          <w:szCs w:val="20"/>
          <w:highlight w:val="yellow"/>
          <w:lang w:val="es-ES_tradnl"/>
        </w:rPr>
        <w:lastRenderedPageBreak/>
        <w:t>Forma</w:t>
      </w:r>
      <w:r w:rsidRPr="00ED2110">
        <w:rPr>
          <w:rFonts w:ascii="Courier New" w:hAnsi="Courier New"/>
          <w:sz w:val="20"/>
          <w:szCs w:val="20"/>
          <w:highlight w:val="yellow"/>
          <w:lang w:val="es-ES_tradnl"/>
        </w:rPr>
        <w:t>: No se exige forma especial pero en la práctica el descuento suele ir embebido dentro de una póliza de cobertura de riesgos  que le dota de ejecutividad.</w:t>
      </w:r>
    </w:p>
    <w:p w:rsidR="00A3130E" w:rsidRPr="00226022" w:rsidRDefault="00A3130E" w:rsidP="00A3130E">
      <w:pPr>
        <w:jc w:val="both"/>
        <w:rPr>
          <w:rFonts w:ascii="Courier New" w:hAnsi="Courier New"/>
          <w:sz w:val="20"/>
          <w:szCs w:val="20"/>
          <w:lang w:val="es-ES_tradnl"/>
        </w:rPr>
      </w:pPr>
    </w:p>
    <w:p w:rsidR="00226022" w:rsidRPr="00226022" w:rsidRDefault="00226022" w:rsidP="00A3130E">
      <w:pPr>
        <w:jc w:val="both"/>
        <w:rPr>
          <w:rFonts w:ascii="Courier New" w:hAnsi="Courier New"/>
          <w:b/>
          <w:sz w:val="20"/>
          <w:szCs w:val="20"/>
          <w:lang w:val="es-ES_tradnl"/>
        </w:rPr>
      </w:pPr>
      <w:r w:rsidRPr="00226022">
        <w:rPr>
          <w:rFonts w:ascii="Courier New" w:hAnsi="Courier New"/>
          <w:b/>
          <w:sz w:val="20"/>
          <w:szCs w:val="20"/>
          <w:lang w:val="es-ES_tradnl"/>
        </w:rPr>
        <w:t>Contenido</w:t>
      </w:r>
    </w:p>
    <w:p w:rsidR="00A3130E" w:rsidRDefault="00A3130E" w:rsidP="00A3130E">
      <w:pPr>
        <w:jc w:val="both"/>
        <w:rPr>
          <w:rFonts w:ascii="Courier New" w:hAnsi="Courier New"/>
          <w:b/>
          <w:sz w:val="20"/>
          <w:szCs w:val="20"/>
          <w:lang w:val="es-ES_tradnl"/>
        </w:rPr>
      </w:pPr>
    </w:p>
    <w:p w:rsidR="00226022" w:rsidRPr="00ED2110" w:rsidRDefault="00226022" w:rsidP="00A3130E">
      <w:pPr>
        <w:jc w:val="both"/>
        <w:rPr>
          <w:rFonts w:ascii="Courier New" w:hAnsi="Courier New"/>
          <w:sz w:val="20"/>
          <w:szCs w:val="20"/>
          <w:lang w:val="es-ES_tradnl"/>
        </w:rPr>
      </w:pPr>
      <w:r w:rsidRPr="00ED2110">
        <w:rPr>
          <w:rFonts w:ascii="Courier New" w:hAnsi="Courier New"/>
          <w:sz w:val="20"/>
          <w:szCs w:val="20"/>
          <w:lang w:val="es-ES_tradnl"/>
        </w:rPr>
        <w:t xml:space="preserve">- El Banco </w:t>
      </w:r>
      <w:r w:rsidR="00A3130E" w:rsidRPr="00ED2110">
        <w:rPr>
          <w:rFonts w:ascii="Courier New" w:hAnsi="Courier New"/>
          <w:sz w:val="20"/>
          <w:szCs w:val="20"/>
          <w:lang w:val="es-ES_tradnl"/>
        </w:rPr>
        <w:t xml:space="preserve">(descontante) </w:t>
      </w:r>
      <w:r w:rsidRPr="00ED2110">
        <w:rPr>
          <w:rFonts w:ascii="Courier New" w:hAnsi="Courier New"/>
          <w:sz w:val="20"/>
          <w:szCs w:val="20"/>
          <w:lang w:val="es-ES_tradnl"/>
        </w:rPr>
        <w:t>se obliga a:</w:t>
      </w:r>
    </w:p>
    <w:p w:rsidR="00A3130E" w:rsidRPr="00ED2110" w:rsidRDefault="00A3130E" w:rsidP="00226022">
      <w:pPr>
        <w:ind w:firstLine="709"/>
        <w:jc w:val="both"/>
        <w:rPr>
          <w:rFonts w:ascii="Courier New" w:hAnsi="Courier New"/>
          <w:sz w:val="20"/>
          <w:szCs w:val="20"/>
          <w:lang w:val="es-ES_tradnl"/>
        </w:rPr>
      </w:pPr>
    </w:p>
    <w:p w:rsidR="00226022" w:rsidRPr="00ED2110" w:rsidRDefault="00226022" w:rsidP="00A3130E">
      <w:pPr>
        <w:ind w:left="709"/>
        <w:jc w:val="both"/>
        <w:rPr>
          <w:rFonts w:ascii="Courier New" w:hAnsi="Courier New"/>
          <w:sz w:val="20"/>
          <w:szCs w:val="20"/>
          <w:lang w:val="es-ES_tradnl"/>
        </w:rPr>
      </w:pPr>
      <w:r w:rsidRPr="00ED2110">
        <w:rPr>
          <w:rFonts w:ascii="Courier New" w:hAnsi="Courier New"/>
          <w:sz w:val="20"/>
          <w:szCs w:val="20"/>
          <w:lang w:val="es-ES_tradnl"/>
        </w:rPr>
        <w:t xml:space="preserve">. </w:t>
      </w:r>
      <w:r w:rsidR="00A3130E" w:rsidRPr="00ED2110">
        <w:rPr>
          <w:rFonts w:ascii="Courier New" w:hAnsi="Courier New"/>
          <w:sz w:val="20"/>
          <w:szCs w:val="20"/>
          <w:lang w:val="es-ES_tradnl"/>
        </w:rPr>
        <w:t>Anticipar el importe del crédito descontado</w:t>
      </w:r>
      <w:r w:rsidRPr="00ED2110">
        <w:rPr>
          <w:rFonts w:ascii="Courier New" w:hAnsi="Courier New"/>
          <w:sz w:val="20"/>
          <w:szCs w:val="20"/>
          <w:lang w:val="es-ES_tradnl"/>
        </w:rPr>
        <w:t>.</w:t>
      </w:r>
    </w:p>
    <w:p w:rsidR="00226022" w:rsidRPr="00ED2110" w:rsidRDefault="00226022" w:rsidP="00A3130E">
      <w:pPr>
        <w:ind w:left="709"/>
        <w:jc w:val="both"/>
        <w:rPr>
          <w:rFonts w:ascii="Courier New" w:hAnsi="Courier New"/>
          <w:sz w:val="20"/>
          <w:szCs w:val="20"/>
          <w:lang w:val="es-ES_tradnl"/>
        </w:rPr>
      </w:pPr>
      <w:r w:rsidRPr="00ED2110">
        <w:rPr>
          <w:rFonts w:ascii="Courier New" w:hAnsi="Courier New"/>
          <w:sz w:val="20"/>
          <w:szCs w:val="20"/>
          <w:lang w:val="es-ES_tradnl"/>
        </w:rPr>
        <w:t xml:space="preserve">. Ser diligente en el cobro </w:t>
      </w:r>
      <w:r w:rsidR="00A3130E" w:rsidRPr="00ED2110">
        <w:rPr>
          <w:rFonts w:ascii="Courier New" w:hAnsi="Courier New"/>
          <w:sz w:val="20"/>
          <w:szCs w:val="20"/>
          <w:lang w:val="es-ES_tradnl"/>
        </w:rPr>
        <w:t>(</w:t>
      </w:r>
      <w:r w:rsidRPr="00ED2110">
        <w:rPr>
          <w:rFonts w:ascii="Courier New" w:hAnsi="Courier New"/>
          <w:sz w:val="20"/>
          <w:szCs w:val="20"/>
          <w:lang w:val="es-ES_tradnl"/>
        </w:rPr>
        <w:t>en las letras de cambio, salvo cláusula “sin gastos”, se traduce en el levantamiento del protesto</w:t>
      </w:r>
      <w:r w:rsidR="00A3130E" w:rsidRPr="00ED2110">
        <w:rPr>
          <w:rFonts w:ascii="Courier New" w:hAnsi="Courier New"/>
          <w:sz w:val="20"/>
          <w:szCs w:val="20"/>
          <w:lang w:val="es-ES_tradnl"/>
        </w:rPr>
        <w:t>)</w:t>
      </w:r>
      <w:r w:rsidRPr="00ED2110">
        <w:rPr>
          <w:rFonts w:ascii="Courier New" w:hAnsi="Courier New"/>
          <w:sz w:val="20"/>
          <w:szCs w:val="20"/>
          <w:lang w:val="es-ES_tradnl"/>
        </w:rPr>
        <w:t xml:space="preserve">. </w:t>
      </w:r>
    </w:p>
    <w:p w:rsidR="00226022" w:rsidRPr="00ED2110" w:rsidRDefault="00226022" w:rsidP="00226022">
      <w:pPr>
        <w:ind w:firstLine="709"/>
        <w:jc w:val="both"/>
        <w:rPr>
          <w:rFonts w:ascii="Courier New" w:hAnsi="Courier New"/>
          <w:sz w:val="20"/>
          <w:szCs w:val="20"/>
          <w:lang w:val="es-ES_tradnl"/>
        </w:rPr>
      </w:pPr>
    </w:p>
    <w:p w:rsidR="00226022" w:rsidRPr="00ED2110" w:rsidRDefault="00226022" w:rsidP="00A3130E">
      <w:pPr>
        <w:jc w:val="both"/>
        <w:rPr>
          <w:rFonts w:ascii="Courier New" w:hAnsi="Courier New"/>
          <w:sz w:val="20"/>
          <w:szCs w:val="20"/>
          <w:lang w:val="es-ES_tradnl"/>
        </w:rPr>
      </w:pPr>
      <w:r w:rsidRPr="00ED2110">
        <w:rPr>
          <w:rFonts w:ascii="Courier New" w:hAnsi="Courier New"/>
          <w:sz w:val="20"/>
          <w:szCs w:val="20"/>
          <w:lang w:val="es-ES_tradnl"/>
        </w:rPr>
        <w:t xml:space="preserve">- El cliente </w:t>
      </w:r>
      <w:r w:rsidR="00A3130E" w:rsidRPr="00ED2110">
        <w:rPr>
          <w:rFonts w:ascii="Courier New" w:hAnsi="Courier New"/>
          <w:sz w:val="20"/>
          <w:szCs w:val="20"/>
          <w:highlight w:val="yellow"/>
          <w:lang w:val="es-ES_tradnl"/>
        </w:rPr>
        <w:t>(</w:t>
      </w:r>
      <w:r w:rsidRPr="00ED2110">
        <w:rPr>
          <w:rFonts w:ascii="Courier New" w:hAnsi="Courier New"/>
          <w:sz w:val="20"/>
          <w:szCs w:val="20"/>
          <w:highlight w:val="yellow"/>
          <w:lang w:val="es-ES_tradnl"/>
        </w:rPr>
        <w:t>descontant</w:t>
      </w:r>
      <w:r w:rsidR="00A3130E" w:rsidRPr="00ED2110">
        <w:rPr>
          <w:rFonts w:ascii="Courier New" w:hAnsi="Courier New"/>
          <w:sz w:val="20"/>
          <w:szCs w:val="20"/>
          <w:highlight w:val="yellow"/>
          <w:lang w:val="es-ES_tradnl"/>
        </w:rPr>
        <w:t>atario)</w:t>
      </w:r>
      <w:r w:rsidRPr="00ED2110">
        <w:rPr>
          <w:rFonts w:ascii="Courier New" w:hAnsi="Courier New"/>
          <w:sz w:val="20"/>
          <w:szCs w:val="20"/>
          <w:lang w:val="es-ES_tradnl"/>
        </w:rPr>
        <w:t xml:space="preserve"> está obligado a:</w:t>
      </w:r>
    </w:p>
    <w:p w:rsidR="00A3130E" w:rsidRPr="00ED2110" w:rsidRDefault="00A3130E" w:rsidP="00226022">
      <w:pPr>
        <w:ind w:firstLine="709"/>
        <w:jc w:val="both"/>
        <w:rPr>
          <w:rFonts w:ascii="Courier New" w:hAnsi="Courier New"/>
          <w:sz w:val="20"/>
          <w:szCs w:val="20"/>
          <w:lang w:val="es-ES_tradnl"/>
        </w:rPr>
      </w:pPr>
    </w:p>
    <w:p w:rsidR="00226022" w:rsidRPr="00A3130E" w:rsidRDefault="00226022" w:rsidP="00A3130E">
      <w:pPr>
        <w:ind w:left="709"/>
        <w:jc w:val="both"/>
        <w:rPr>
          <w:rFonts w:ascii="Courier New" w:hAnsi="Courier New"/>
          <w:sz w:val="20"/>
          <w:szCs w:val="20"/>
          <w:lang w:val="es-ES_tradnl"/>
        </w:rPr>
      </w:pPr>
      <w:r w:rsidRPr="00A3130E">
        <w:rPr>
          <w:rFonts w:ascii="Courier New" w:hAnsi="Courier New"/>
          <w:sz w:val="20"/>
          <w:szCs w:val="20"/>
          <w:lang w:val="es-ES_tradnl"/>
        </w:rPr>
        <w:t>. Facilitar al Banco los datos de sus relaciones con el deudor.</w:t>
      </w:r>
    </w:p>
    <w:p w:rsidR="00226022" w:rsidRPr="00A3130E" w:rsidRDefault="00226022" w:rsidP="00A3130E">
      <w:pPr>
        <w:ind w:left="709"/>
        <w:jc w:val="both"/>
        <w:rPr>
          <w:rFonts w:ascii="Courier New" w:hAnsi="Courier New"/>
          <w:sz w:val="20"/>
          <w:szCs w:val="20"/>
          <w:lang w:val="es-ES_tradnl"/>
        </w:rPr>
      </w:pPr>
      <w:r w:rsidRPr="00A3130E">
        <w:rPr>
          <w:rFonts w:ascii="Courier New" w:hAnsi="Courier New"/>
          <w:sz w:val="20"/>
          <w:szCs w:val="20"/>
          <w:lang w:val="es-ES_tradnl"/>
        </w:rPr>
        <w:t xml:space="preserve">. Pagar al Banco el precio del descuento: los intereses y los gastos, incluido, en su caso, los del protesto. </w:t>
      </w:r>
    </w:p>
    <w:p w:rsidR="00226022" w:rsidRPr="00A3130E" w:rsidRDefault="00226022" w:rsidP="00A3130E">
      <w:pPr>
        <w:ind w:left="709"/>
        <w:jc w:val="both"/>
        <w:rPr>
          <w:rFonts w:ascii="Courier New" w:hAnsi="Courier New"/>
          <w:sz w:val="20"/>
          <w:szCs w:val="20"/>
          <w:lang w:val="es-ES_tradnl"/>
        </w:rPr>
      </w:pPr>
      <w:r w:rsidRPr="00A3130E">
        <w:rPr>
          <w:rFonts w:ascii="Courier New" w:hAnsi="Courier New"/>
          <w:sz w:val="20"/>
          <w:szCs w:val="20"/>
          <w:lang w:val="es-ES_tradnl"/>
        </w:rPr>
        <w:t>. Generalmente a restituir el importe de las letras desatendidas, que deriva del hecho de que el descuento se hizo con la cláusula “salvo buen fin”.</w:t>
      </w:r>
    </w:p>
    <w:p w:rsidR="00226022" w:rsidRPr="00226022" w:rsidRDefault="00226022" w:rsidP="00973B41">
      <w:pPr>
        <w:jc w:val="both"/>
        <w:rPr>
          <w:b/>
          <w:lang w:val="es-ES_tradnl"/>
        </w:rPr>
      </w:pPr>
    </w:p>
    <w:p w:rsidR="00A05FF1" w:rsidRPr="00B22743" w:rsidRDefault="00B22743" w:rsidP="00B22743">
      <w:pPr>
        <w:jc w:val="both"/>
        <w:rPr>
          <w:rFonts w:ascii="Courier New" w:hAnsi="Courier New"/>
          <w:b/>
          <w:sz w:val="20"/>
          <w:szCs w:val="20"/>
          <w:u w:val="single"/>
          <w:lang w:val="es-ES_tradnl"/>
        </w:rPr>
      </w:pPr>
      <w:r w:rsidRPr="00B22743">
        <w:rPr>
          <w:rFonts w:ascii="Courier New" w:hAnsi="Courier New"/>
          <w:b/>
          <w:sz w:val="20"/>
          <w:szCs w:val="20"/>
          <w:u w:val="single"/>
          <w:lang w:val="es-ES_tradnl"/>
        </w:rPr>
        <w:t xml:space="preserve">EL </w:t>
      </w:r>
      <w:r w:rsidR="00A05FF1" w:rsidRPr="00B22743">
        <w:rPr>
          <w:rFonts w:ascii="Courier New" w:hAnsi="Courier New"/>
          <w:b/>
          <w:sz w:val="20"/>
          <w:szCs w:val="20"/>
          <w:u w:val="single"/>
          <w:lang w:val="es-ES_tradnl"/>
        </w:rPr>
        <w:t>CONTRATO DE APERTURA DE CRÉDITO</w:t>
      </w:r>
    </w:p>
    <w:p w:rsidR="00226022" w:rsidRDefault="00226022" w:rsidP="00226022">
      <w:pPr>
        <w:keepNext/>
        <w:jc w:val="both"/>
        <w:outlineLvl w:val="2"/>
        <w:rPr>
          <w:rFonts w:ascii="Courier New" w:hAnsi="Courier New"/>
          <w:b/>
          <w:bCs/>
          <w:sz w:val="20"/>
          <w:szCs w:val="20"/>
          <w:lang w:val="es-ES_tradnl"/>
        </w:rPr>
      </w:pPr>
    </w:p>
    <w:p w:rsidR="00226022" w:rsidRDefault="00226022" w:rsidP="00226022">
      <w:pPr>
        <w:keepNext/>
        <w:jc w:val="both"/>
        <w:outlineLvl w:val="2"/>
        <w:rPr>
          <w:rFonts w:ascii="Courier New" w:hAnsi="Courier New"/>
          <w:b/>
          <w:bCs/>
          <w:sz w:val="20"/>
          <w:szCs w:val="20"/>
          <w:lang w:val="es-ES_tradnl"/>
        </w:rPr>
      </w:pPr>
    </w:p>
    <w:p w:rsidR="00226022" w:rsidRPr="00226022" w:rsidRDefault="00226022" w:rsidP="00ED2110">
      <w:pPr>
        <w:jc w:val="both"/>
        <w:rPr>
          <w:rFonts w:ascii="Courier New" w:hAnsi="Courier New"/>
          <w:bCs/>
          <w:sz w:val="20"/>
          <w:szCs w:val="20"/>
          <w:lang w:val="es-ES_tradnl"/>
        </w:rPr>
      </w:pPr>
      <w:r w:rsidRPr="00226022">
        <w:rPr>
          <w:rFonts w:ascii="Courier New" w:hAnsi="Courier New"/>
          <w:bCs/>
          <w:sz w:val="20"/>
          <w:szCs w:val="20"/>
          <w:lang w:val="es-ES_tradnl"/>
        </w:rPr>
        <w:t xml:space="preserve">Contrato en cuya virtud el </w:t>
      </w:r>
      <w:r w:rsidR="00F211F3">
        <w:rPr>
          <w:rFonts w:ascii="Courier New" w:hAnsi="Courier New"/>
          <w:bCs/>
          <w:sz w:val="20"/>
          <w:szCs w:val="20"/>
          <w:lang w:val="es-ES_tradnl"/>
        </w:rPr>
        <w:t>“</w:t>
      </w:r>
      <w:r w:rsidRPr="00226022">
        <w:rPr>
          <w:rFonts w:ascii="Courier New" w:hAnsi="Courier New"/>
          <w:bCs/>
          <w:sz w:val="20"/>
          <w:szCs w:val="20"/>
          <w:lang w:val="es-ES_tradnl"/>
        </w:rPr>
        <w:t>Banco</w:t>
      </w:r>
      <w:r w:rsidR="00F211F3">
        <w:rPr>
          <w:rFonts w:ascii="Courier New" w:hAnsi="Courier New"/>
          <w:bCs/>
          <w:sz w:val="20"/>
          <w:szCs w:val="20"/>
          <w:lang w:val="es-ES_tradnl"/>
        </w:rPr>
        <w:t>”</w:t>
      </w:r>
      <w:r w:rsidRPr="00226022">
        <w:rPr>
          <w:rFonts w:ascii="Courier New" w:hAnsi="Courier New"/>
          <w:bCs/>
          <w:sz w:val="20"/>
          <w:szCs w:val="20"/>
          <w:lang w:val="es-ES_tradnl"/>
        </w:rPr>
        <w:t xml:space="preserve">, se obliga frente al cliente, a cambio de una comisión, a poner a disposición del cliente </w:t>
      </w:r>
      <w:r w:rsidR="00ED2110" w:rsidRPr="00ED2110">
        <w:rPr>
          <w:rFonts w:ascii="Courier New" w:hAnsi="Courier New"/>
          <w:bCs/>
          <w:sz w:val="20"/>
          <w:szCs w:val="20"/>
          <w:highlight w:val="yellow"/>
          <w:lang w:val="es-ES_tradnl"/>
        </w:rPr>
        <w:t>a medida de sus requerimientos</w:t>
      </w:r>
      <w:r w:rsidR="00ED2110" w:rsidRPr="00ED2110">
        <w:rPr>
          <w:rFonts w:ascii="Courier New" w:hAnsi="Courier New"/>
          <w:bCs/>
          <w:sz w:val="20"/>
          <w:szCs w:val="20"/>
          <w:lang w:val="es-ES_tradnl"/>
        </w:rPr>
        <w:t xml:space="preserve"> </w:t>
      </w:r>
      <w:r w:rsidRPr="00226022">
        <w:rPr>
          <w:rFonts w:ascii="Courier New" w:hAnsi="Courier New"/>
          <w:bCs/>
          <w:sz w:val="20"/>
          <w:szCs w:val="20"/>
          <w:lang w:val="es-ES_tradnl"/>
        </w:rPr>
        <w:t>una suma de dinero</w:t>
      </w:r>
      <w:r w:rsidR="00ED2110">
        <w:rPr>
          <w:rFonts w:ascii="Courier New" w:hAnsi="Courier New"/>
          <w:bCs/>
          <w:sz w:val="20"/>
          <w:szCs w:val="20"/>
          <w:lang w:val="es-ES_tradnl"/>
        </w:rPr>
        <w:t xml:space="preserve"> </w:t>
      </w:r>
      <w:r w:rsidR="00ED2110" w:rsidRPr="00ED2110">
        <w:rPr>
          <w:rFonts w:ascii="Courier New" w:hAnsi="Courier New"/>
          <w:bCs/>
          <w:sz w:val="20"/>
          <w:szCs w:val="20"/>
          <w:highlight w:val="yellow"/>
          <w:lang w:val="es-ES_tradnl"/>
        </w:rPr>
        <w:t>dentro de los límites de cuantía y tiempo pactados o a realizar otras prestaciones que le permitan obtenerlo (GARRIGUES)</w:t>
      </w:r>
      <w:r w:rsidRPr="00226022">
        <w:rPr>
          <w:rFonts w:ascii="Courier New" w:hAnsi="Courier New"/>
          <w:bCs/>
          <w:sz w:val="20"/>
          <w:szCs w:val="20"/>
          <w:lang w:val="es-ES_tradnl"/>
        </w:rPr>
        <w:t xml:space="preserve">. </w:t>
      </w:r>
    </w:p>
    <w:p w:rsidR="00226022" w:rsidRPr="00226022" w:rsidRDefault="00226022" w:rsidP="00226022">
      <w:pPr>
        <w:ind w:firstLine="709"/>
        <w:jc w:val="both"/>
        <w:rPr>
          <w:rFonts w:ascii="Courier New" w:hAnsi="Courier New"/>
          <w:sz w:val="20"/>
          <w:szCs w:val="20"/>
          <w:lang w:val="es-ES_tradnl"/>
        </w:rPr>
      </w:pPr>
    </w:p>
    <w:p w:rsidR="00ED2110" w:rsidRPr="0058556E" w:rsidRDefault="00ED2110" w:rsidP="00ED2110">
      <w:pPr>
        <w:jc w:val="both"/>
        <w:rPr>
          <w:rFonts w:ascii="Courier New" w:hAnsi="Courier New"/>
          <w:bCs/>
          <w:sz w:val="20"/>
          <w:szCs w:val="20"/>
          <w:highlight w:val="yellow"/>
          <w:lang w:val="es-ES_tradnl"/>
        </w:rPr>
      </w:pPr>
      <w:r w:rsidRPr="0058556E">
        <w:rPr>
          <w:rFonts w:ascii="Courier New" w:hAnsi="Courier New"/>
          <w:bCs/>
          <w:sz w:val="20"/>
          <w:szCs w:val="20"/>
          <w:highlight w:val="yellow"/>
          <w:lang w:val="es-ES_tradnl"/>
        </w:rPr>
        <w:t xml:space="preserve">Es un contrato </w:t>
      </w:r>
      <w:r w:rsidRPr="0058556E">
        <w:rPr>
          <w:rFonts w:ascii="Courier New" w:hAnsi="Courier New"/>
          <w:b/>
          <w:bCs/>
          <w:sz w:val="20"/>
          <w:szCs w:val="20"/>
          <w:highlight w:val="yellow"/>
          <w:lang w:val="es-ES_tradnl"/>
        </w:rPr>
        <w:t>atípico</w:t>
      </w:r>
      <w:r w:rsidR="0058556E">
        <w:rPr>
          <w:rFonts w:ascii="Courier New" w:hAnsi="Courier New"/>
          <w:b/>
          <w:bCs/>
          <w:sz w:val="20"/>
          <w:szCs w:val="20"/>
          <w:highlight w:val="yellow"/>
          <w:lang w:val="es-ES_tradnl"/>
        </w:rPr>
        <w:t xml:space="preserve"> </w:t>
      </w:r>
      <w:r w:rsidR="0058556E" w:rsidRPr="0058556E">
        <w:rPr>
          <w:rFonts w:ascii="Courier New" w:hAnsi="Courier New"/>
          <w:bCs/>
          <w:sz w:val="20"/>
          <w:szCs w:val="20"/>
          <w:highlight w:val="yellow"/>
          <w:lang w:val="es-ES_tradnl"/>
        </w:rPr>
        <w:t>(consensual, bilateral,</w:t>
      </w:r>
      <w:r w:rsidR="0058556E" w:rsidRPr="0058556E">
        <w:rPr>
          <w:rFonts w:ascii="Courier New" w:hAnsi="Courier New"/>
          <w:bCs/>
          <w:i/>
          <w:sz w:val="20"/>
          <w:szCs w:val="20"/>
          <w:highlight w:val="yellow"/>
          <w:lang w:val="es-ES_tradnl"/>
        </w:rPr>
        <w:t xml:space="preserve"> único</w:t>
      </w:r>
      <w:r w:rsidR="0058556E" w:rsidRPr="0058556E">
        <w:rPr>
          <w:rFonts w:ascii="Courier New" w:hAnsi="Courier New"/>
          <w:bCs/>
          <w:sz w:val="20"/>
          <w:szCs w:val="20"/>
          <w:highlight w:val="yellow"/>
          <w:lang w:val="es-ES_tradnl"/>
        </w:rPr>
        <w:t xml:space="preserve"> -aunque de tracto sucesivo- </w:t>
      </w:r>
      <w:r w:rsidR="0058556E" w:rsidRPr="0058556E">
        <w:rPr>
          <w:rFonts w:ascii="Courier New" w:hAnsi="Courier New"/>
          <w:bCs/>
          <w:i/>
          <w:sz w:val="20"/>
          <w:szCs w:val="20"/>
          <w:highlight w:val="yellow"/>
          <w:lang w:val="es-ES_tradnl"/>
        </w:rPr>
        <w:t>y definitivo</w:t>
      </w:r>
      <w:r w:rsidR="0058556E" w:rsidRPr="0058556E">
        <w:rPr>
          <w:rFonts w:ascii="Courier New" w:hAnsi="Courier New"/>
          <w:bCs/>
          <w:sz w:val="20"/>
          <w:szCs w:val="20"/>
          <w:highlight w:val="yellow"/>
          <w:lang w:val="es-ES_tradnl"/>
        </w:rPr>
        <w:t xml:space="preserve"> -no meramente preparatorio-, </w:t>
      </w:r>
      <w:r w:rsidR="0058556E" w:rsidRPr="0058556E">
        <w:rPr>
          <w:rFonts w:ascii="Courier New" w:hAnsi="Courier New"/>
          <w:bCs/>
          <w:i/>
          <w:sz w:val="20"/>
          <w:szCs w:val="20"/>
          <w:highlight w:val="yellow"/>
          <w:lang w:val="es-ES_tradnl"/>
        </w:rPr>
        <w:t>intuitu personae</w:t>
      </w:r>
      <w:r w:rsidR="0058556E" w:rsidRPr="0058556E">
        <w:rPr>
          <w:rFonts w:ascii="Courier New" w:hAnsi="Courier New"/>
          <w:bCs/>
          <w:sz w:val="20"/>
          <w:szCs w:val="20"/>
          <w:highlight w:val="yellow"/>
          <w:lang w:val="es-ES_tradnl"/>
        </w:rPr>
        <w:t>)</w:t>
      </w:r>
      <w:r w:rsidRPr="0058556E">
        <w:rPr>
          <w:rFonts w:ascii="Courier New" w:hAnsi="Courier New"/>
          <w:b/>
          <w:bCs/>
          <w:sz w:val="20"/>
          <w:szCs w:val="20"/>
          <w:highlight w:val="yellow"/>
          <w:lang w:val="es-ES_tradnl"/>
        </w:rPr>
        <w:t xml:space="preserve"> pero nominado</w:t>
      </w:r>
      <w:r w:rsidR="0058556E" w:rsidRPr="0058556E">
        <w:rPr>
          <w:rFonts w:ascii="Courier New" w:hAnsi="Courier New"/>
          <w:bCs/>
          <w:sz w:val="20"/>
          <w:szCs w:val="20"/>
          <w:highlight w:val="yellow"/>
          <w:lang w:val="es-ES_tradnl"/>
        </w:rPr>
        <w:t>: l</w:t>
      </w:r>
      <w:r w:rsidRPr="0058556E">
        <w:rPr>
          <w:rFonts w:ascii="Courier New" w:hAnsi="Courier New"/>
          <w:bCs/>
          <w:sz w:val="20"/>
          <w:szCs w:val="20"/>
          <w:highlight w:val="yellow"/>
          <w:lang w:val="es-ES_tradnl"/>
        </w:rPr>
        <w:t xml:space="preserve">o mencionan el art. 175.7 CCom (al referirse al objeto de las Compañías de Crédito), el art. 323 CCom (que declara aplicables las normas sobre préstamo con garantía de valores a las cuentas corrientes de crédito) y el art. 1 LCC 7/1995 (que incluye en su ámbito de aplicación los créditos concedidos bajo la forma de apertura de crédito). </w:t>
      </w:r>
    </w:p>
    <w:p w:rsidR="00ED2110" w:rsidRPr="0058556E" w:rsidRDefault="00ED2110" w:rsidP="00ED2110">
      <w:pPr>
        <w:jc w:val="both"/>
        <w:rPr>
          <w:rFonts w:ascii="Courier New" w:hAnsi="Courier New"/>
          <w:bCs/>
          <w:sz w:val="20"/>
          <w:szCs w:val="20"/>
          <w:highlight w:val="yellow"/>
          <w:lang w:val="es-ES_tradnl"/>
        </w:rPr>
      </w:pPr>
    </w:p>
    <w:p w:rsidR="000160DC" w:rsidRPr="000160DC" w:rsidRDefault="000160DC" w:rsidP="000160DC">
      <w:pPr>
        <w:ind w:left="708"/>
        <w:jc w:val="both"/>
        <w:rPr>
          <w:rFonts w:ascii="Courier New" w:hAnsi="Courier New"/>
          <w:bCs/>
          <w:sz w:val="20"/>
          <w:szCs w:val="20"/>
          <w:highlight w:val="yellow"/>
          <w:lang w:val="es-ES_tradnl"/>
        </w:rPr>
      </w:pPr>
      <w:r w:rsidRPr="000160DC">
        <w:rPr>
          <w:rFonts w:ascii="Courier New" w:hAnsi="Courier New"/>
          <w:bCs/>
          <w:sz w:val="20"/>
          <w:szCs w:val="20"/>
          <w:highlight w:val="yellow"/>
          <w:lang w:val="es-ES_tradnl"/>
        </w:rPr>
        <w:t>Se extingue por la muerte o disolución del acreditado (PF/PJ) o su declaración de concurso, por ser un contrato intuitu personae.</w:t>
      </w:r>
    </w:p>
    <w:p w:rsidR="0058556E" w:rsidRPr="000160DC" w:rsidRDefault="0058556E" w:rsidP="0058556E">
      <w:pPr>
        <w:ind w:left="708"/>
        <w:jc w:val="both"/>
        <w:rPr>
          <w:rFonts w:ascii="Courier New" w:hAnsi="Courier New"/>
          <w:bCs/>
          <w:sz w:val="20"/>
          <w:szCs w:val="20"/>
          <w:highlight w:val="yellow"/>
        </w:rPr>
      </w:pPr>
    </w:p>
    <w:p w:rsidR="00226022" w:rsidRPr="00226022" w:rsidRDefault="00226022" w:rsidP="00ED2110">
      <w:pPr>
        <w:jc w:val="both"/>
        <w:rPr>
          <w:rFonts w:ascii="Courier New" w:hAnsi="Courier New"/>
          <w:sz w:val="20"/>
          <w:szCs w:val="20"/>
          <w:lang w:val="es-ES_tradnl"/>
        </w:rPr>
      </w:pPr>
      <w:r w:rsidRPr="00226022">
        <w:rPr>
          <w:rFonts w:ascii="Courier New" w:hAnsi="Courier New"/>
          <w:b/>
          <w:sz w:val="20"/>
          <w:szCs w:val="20"/>
          <w:lang w:val="es-ES_tradnl"/>
        </w:rPr>
        <w:t xml:space="preserve">Formalización. </w:t>
      </w:r>
      <w:r w:rsidRPr="00226022">
        <w:rPr>
          <w:rFonts w:ascii="Courier New" w:hAnsi="Courier New"/>
          <w:sz w:val="20"/>
          <w:szCs w:val="20"/>
          <w:lang w:val="es-ES_tradnl"/>
        </w:rPr>
        <w:t xml:space="preserve">Es consensual aunque suele formalizarse por Notario en Póliza o en Escritura Pública para dotarle de fuerza ejecutiva </w:t>
      </w:r>
      <w:r w:rsidRPr="00226022">
        <w:rPr>
          <w:rFonts w:ascii="Courier New" w:hAnsi="Courier New"/>
          <w:sz w:val="20"/>
          <w:szCs w:val="20"/>
          <w:highlight w:val="yellow"/>
          <w:lang w:val="es-ES_tradnl"/>
        </w:rPr>
        <w:t>517 LEC</w:t>
      </w:r>
      <w:r w:rsidRPr="00226022">
        <w:rPr>
          <w:rFonts w:ascii="Courier New" w:hAnsi="Courier New"/>
          <w:sz w:val="20"/>
          <w:szCs w:val="20"/>
          <w:lang w:val="es-ES_tradnl"/>
        </w:rPr>
        <w:t>.</w:t>
      </w:r>
    </w:p>
    <w:p w:rsidR="00226022" w:rsidRPr="00226022" w:rsidRDefault="00226022" w:rsidP="00226022">
      <w:pPr>
        <w:ind w:firstLine="709"/>
        <w:jc w:val="both"/>
        <w:rPr>
          <w:rFonts w:ascii="Courier New" w:hAnsi="Courier New"/>
          <w:sz w:val="20"/>
          <w:szCs w:val="20"/>
          <w:lang w:val="es-ES_tradnl"/>
        </w:rPr>
      </w:pPr>
    </w:p>
    <w:p w:rsidR="0058556E" w:rsidRDefault="00226022" w:rsidP="0058556E">
      <w:pPr>
        <w:jc w:val="both"/>
        <w:rPr>
          <w:rFonts w:ascii="Courier New" w:hAnsi="Courier New"/>
          <w:b/>
          <w:sz w:val="20"/>
          <w:szCs w:val="20"/>
          <w:lang w:val="es-ES_tradnl"/>
        </w:rPr>
      </w:pPr>
      <w:r w:rsidRPr="00226022">
        <w:rPr>
          <w:rFonts w:ascii="Courier New" w:hAnsi="Courier New"/>
          <w:b/>
          <w:sz w:val="20"/>
          <w:szCs w:val="20"/>
          <w:lang w:val="es-ES_tradnl"/>
        </w:rPr>
        <w:t>Contenido</w:t>
      </w:r>
    </w:p>
    <w:p w:rsidR="00226022" w:rsidRPr="00226022" w:rsidRDefault="00226022" w:rsidP="0058556E">
      <w:pPr>
        <w:jc w:val="both"/>
        <w:rPr>
          <w:rFonts w:ascii="Courier New" w:hAnsi="Courier New"/>
          <w:sz w:val="20"/>
          <w:szCs w:val="20"/>
          <w:lang w:val="es-ES_tradnl"/>
        </w:rPr>
      </w:pPr>
      <w:r w:rsidRPr="00226022">
        <w:rPr>
          <w:rFonts w:ascii="Courier New" w:hAnsi="Courier New"/>
          <w:sz w:val="20"/>
          <w:szCs w:val="20"/>
          <w:lang w:val="es-ES_tradnl"/>
        </w:rPr>
        <w:t xml:space="preserve"> </w:t>
      </w:r>
    </w:p>
    <w:p w:rsidR="00226022" w:rsidRPr="00226022" w:rsidRDefault="00226022" w:rsidP="0058556E">
      <w:pPr>
        <w:jc w:val="both"/>
        <w:rPr>
          <w:rFonts w:ascii="Courier New" w:hAnsi="Courier New"/>
          <w:sz w:val="20"/>
          <w:szCs w:val="20"/>
          <w:lang w:val="es-ES_tradnl"/>
        </w:rPr>
      </w:pPr>
      <w:r w:rsidRPr="00226022">
        <w:rPr>
          <w:rFonts w:ascii="Courier New" w:hAnsi="Courier New"/>
          <w:sz w:val="20"/>
          <w:szCs w:val="20"/>
          <w:lang w:val="es-ES_tradnl"/>
        </w:rPr>
        <w:t xml:space="preserve">- </w:t>
      </w:r>
      <w:r w:rsidRPr="00F211F3">
        <w:rPr>
          <w:rFonts w:ascii="Courier New" w:hAnsi="Courier New"/>
          <w:sz w:val="20"/>
          <w:szCs w:val="20"/>
          <w:lang w:val="es-ES_tradnl"/>
        </w:rPr>
        <w:t>El Banco</w:t>
      </w:r>
      <w:r w:rsidR="0058556E" w:rsidRPr="00F211F3">
        <w:rPr>
          <w:rFonts w:ascii="Courier New" w:hAnsi="Courier New"/>
          <w:sz w:val="20"/>
          <w:szCs w:val="20"/>
          <w:lang w:val="es-ES_tradnl"/>
        </w:rPr>
        <w:t xml:space="preserve"> </w:t>
      </w:r>
      <w:r w:rsidR="0058556E" w:rsidRPr="00F211F3">
        <w:rPr>
          <w:rFonts w:ascii="Courier New" w:hAnsi="Courier New"/>
          <w:sz w:val="20"/>
          <w:szCs w:val="20"/>
          <w:highlight w:val="yellow"/>
          <w:lang w:val="es-ES_tradnl"/>
        </w:rPr>
        <w:t xml:space="preserve">(en general las </w:t>
      </w:r>
      <w:r w:rsidR="0058556E" w:rsidRPr="00F211F3">
        <w:rPr>
          <w:rFonts w:ascii="Courier New" w:hAnsi="Courier New"/>
          <w:b/>
          <w:sz w:val="20"/>
          <w:szCs w:val="20"/>
          <w:highlight w:val="yellow"/>
          <w:lang w:val="es-ES_tradnl"/>
        </w:rPr>
        <w:t>entidades de crédito y también los establecimientos financieros de crédito</w:t>
      </w:r>
      <w:r w:rsidR="0058556E" w:rsidRPr="00F211F3">
        <w:rPr>
          <w:rFonts w:ascii="Courier New" w:hAnsi="Courier New"/>
          <w:sz w:val="20"/>
          <w:szCs w:val="20"/>
          <w:highlight w:val="yellow"/>
          <w:lang w:val="es-ES_tradnl"/>
        </w:rPr>
        <w:t>, art. 6 de la Ley 5/2015, de 27 de abril, de fomento de la financiación empresarial)</w:t>
      </w:r>
      <w:r w:rsidRPr="00226022">
        <w:rPr>
          <w:rFonts w:ascii="Courier New" w:hAnsi="Courier New"/>
          <w:sz w:val="20"/>
          <w:szCs w:val="20"/>
          <w:lang w:val="es-ES_tradnl"/>
        </w:rPr>
        <w:t xml:space="preserve">, pone a disposición del cliente las cantidades convenidas en el plazo, importe máximo y </w:t>
      </w:r>
      <w:r w:rsidR="000160DC" w:rsidRPr="00226022">
        <w:rPr>
          <w:rFonts w:ascii="Courier New" w:hAnsi="Courier New"/>
          <w:sz w:val="20"/>
          <w:szCs w:val="20"/>
          <w:lang w:val="es-ES_tradnl"/>
        </w:rPr>
        <w:t>FORMA</w:t>
      </w:r>
      <w:r w:rsidRPr="00226022">
        <w:rPr>
          <w:rFonts w:ascii="Courier New" w:hAnsi="Courier New"/>
          <w:sz w:val="20"/>
          <w:szCs w:val="20"/>
          <w:lang w:val="es-ES_tradnl"/>
        </w:rPr>
        <w:t xml:space="preserve"> (metálico, pago de cheques o descuento de letras) pactados.</w:t>
      </w:r>
    </w:p>
    <w:p w:rsidR="00226022" w:rsidRDefault="00226022" w:rsidP="00226022">
      <w:pPr>
        <w:ind w:firstLine="709"/>
        <w:jc w:val="both"/>
        <w:rPr>
          <w:rFonts w:ascii="Courier New" w:hAnsi="Courier New"/>
          <w:sz w:val="20"/>
          <w:szCs w:val="20"/>
          <w:lang w:val="es-ES_tradnl"/>
        </w:rPr>
      </w:pPr>
      <w:r w:rsidRPr="00226022">
        <w:rPr>
          <w:rFonts w:ascii="Courier New" w:hAnsi="Courier New"/>
          <w:sz w:val="20"/>
          <w:szCs w:val="20"/>
          <w:lang w:val="es-ES_tradnl"/>
        </w:rPr>
        <w:t xml:space="preserve"> </w:t>
      </w:r>
    </w:p>
    <w:p w:rsidR="00F211F3" w:rsidRDefault="00F211F3" w:rsidP="00F211F3">
      <w:pPr>
        <w:ind w:left="708"/>
        <w:jc w:val="both"/>
        <w:rPr>
          <w:rFonts w:ascii="Courier New" w:hAnsi="Courier New"/>
          <w:sz w:val="20"/>
          <w:szCs w:val="20"/>
          <w:lang w:val="es-ES_tradnl"/>
        </w:rPr>
      </w:pPr>
      <w:r w:rsidRPr="000160DC">
        <w:rPr>
          <w:rFonts w:ascii="Courier New" w:hAnsi="Courier New"/>
          <w:sz w:val="20"/>
          <w:szCs w:val="20"/>
          <w:highlight w:val="yellow"/>
          <w:lang w:val="es-ES_tradnl"/>
        </w:rPr>
        <w:t xml:space="preserve">En la práctica bancaria, todas estas formas de disposición se dividen en 3 grupos dando lugar a la distinción entre el </w:t>
      </w:r>
      <w:r w:rsidRPr="000160DC">
        <w:rPr>
          <w:rFonts w:ascii="Courier New" w:hAnsi="Courier New"/>
          <w:sz w:val="20"/>
          <w:szCs w:val="20"/>
          <w:highlight w:val="yellow"/>
          <w:u w:val="single"/>
          <w:lang w:val="es-ES_tradnl"/>
        </w:rPr>
        <w:t>contrato simple de crédito</w:t>
      </w:r>
      <w:r w:rsidRPr="000160DC">
        <w:rPr>
          <w:rFonts w:ascii="Courier New" w:hAnsi="Courier New"/>
          <w:sz w:val="20"/>
          <w:szCs w:val="20"/>
          <w:highlight w:val="yellow"/>
          <w:lang w:val="es-ES_tradnl"/>
        </w:rPr>
        <w:t xml:space="preserve"> (órdenes de pago en dinero, como es el caso de la domiciliación de pagos, las transferencias bancarias, cheques o utilización de tarjetas bancarias), el contrato de crédito </w:t>
      </w:r>
      <w:r w:rsidRPr="000160DC">
        <w:rPr>
          <w:rFonts w:ascii="Courier New" w:hAnsi="Courier New"/>
          <w:sz w:val="20"/>
          <w:szCs w:val="20"/>
          <w:highlight w:val="yellow"/>
          <w:u w:val="single"/>
          <w:lang w:val="es-ES_tradnl"/>
        </w:rPr>
        <w:t>para negociación de documentos</w:t>
      </w:r>
      <w:r w:rsidRPr="000160DC">
        <w:rPr>
          <w:rFonts w:ascii="Courier New" w:hAnsi="Courier New"/>
          <w:sz w:val="20"/>
          <w:szCs w:val="20"/>
          <w:highlight w:val="yellow"/>
          <w:lang w:val="es-ES_tradnl"/>
        </w:rPr>
        <w:t xml:space="preserve"> (descuento) y el contrato de crédito </w:t>
      </w:r>
      <w:r w:rsidRPr="000160DC">
        <w:rPr>
          <w:rFonts w:ascii="Courier New" w:hAnsi="Courier New"/>
          <w:sz w:val="20"/>
          <w:szCs w:val="20"/>
          <w:highlight w:val="yellow"/>
          <w:u w:val="single"/>
          <w:lang w:val="es-ES_tradnl"/>
        </w:rPr>
        <w:t>para la formalización de avales</w:t>
      </w:r>
      <w:r w:rsidRPr="000160DC">
        <w:rPr>
          <w:rFonts w:ascii="Courier New" w:hAnsi="Courier New"/>
          <w:sz w:val="20"/>
          <w:szCs w:val="20"/>
          <w:highlight w:val="yellow"/>
          <w:lang w:val="es-ES_tradnl"/>
        </w:rPr>
        <w:t xml:space="preserve"> (línea de avales).</w:t>
      </w:r>
    </w:p>
    <w:p w:rsidR="00F211F3" w:rsidRPr="00226022" w:rsidRDefault="00F211F3" w:rsidP="00226022">
      <w:pPr>
        <w:ind w:firstLine="709"/>
        <w:jc w:val="both"/>
        <w:rPr>
          <w:rFonts w:ascii="Courier New" w:hAnsi="Courier New"/>
          <w:sz w:val="20"/>
          <w:szCs w:val="20"/>
          <w:lang w:val="es-ES_tradnl"/>
        </w:rPr>
      </w:pPr>
    </w:p>
    <w:p w:rsidR="00226022" w:rsidRPr="00226022" w:rsidRDefault="00226022" w:rsidP="0058556E">
      <w:pPr>
        <w:jc w:val="both"/>
        <w:rPr>
          <w:rFonts w:ascii="Courier New" w:hAnsi="Courier New"/>
          <w:sz w:val="20"/>
          <w:szCs w:val="20"/>
          <w:lang w:val="es-ES_tradnl"/>
        </w:rPr>
      </w:pPr>
      <w:r w:rsidRPr="00226022">
        <w:rPr>
          <w:rFonts w:ascii="Courier New" w:hAnsi="Courier New"/>
          <w:sz w:val="20"/>
          <w:szCs w:val="20"/>
          <w:lang w:val="es-ES_tradnl"/>
        </w:rPr>
        <w:t xml:space="preserve">- </w:t>
      </w:r>
      <w:r w:rsidRPr="00226022">
        <w:rPr>
          <w:rFonts w:ascii="Courier New" w:hAnsi="Courier New"/>
          <w:b/>
          <w:sz w:val="20"/>
          <w:szCs w:val="20"/>
          <w:lang w:val="es-ES_tradnl"/>
        </w:rPr>
        <w:t>El acreditado</w:t>
      </w:r>
      <w:r w:rsidRPr="00226022">
        <w:rPr>
          <w:rFonts w:ascii="Courier New" w:hAnsi="Courier New"/>
          <w:sz w:val="20"/>
          <w:szCs w:val="20"/>
          <w:lang w:val="es-ES_tradnl"/>
        </w:rPr>
        <w:t xml:space="preserve"> debe:</w:t>
      </w:r>
    </w:p>
    <w:p w:rsidR="0058556E" w:rsidRDefault="0058556E" w:rsidP="0058556E">
      <w:pPr>
        <w:jc w:val="both"/>
        <w:rPr>
          <w:rFonts w:ascii="Courier New" w:hAnsi="Courier New"/>
          <w:sz w:val="20"/>
          <w:szCs w:val="20"/>
          <w:lang w:val="es-ES_tradnl"/>
        </w:rPr>
      </w:pPr>
    </w:p>
    <w:p w:rsidR="000160DC" w:rsidRPr="000160DC" w:rsidRDefault="000160DC" w:rsidP="000160DC">
      <w:pPr>
        <w:ind w:left="708"/>
        <w:jc w:val="both"/>
        <w:rPr>
          <w:rFonts w:ascii="Courier New" w:hAnsi="Courier New"/>
          <w:sz w:val="20"/>
          <w:szCs w:val="20"/>
          <w:highlight w:val="yellow"/>
          <w:lang w:val="es-ES_tradnl"/>
        </w:rPr>
      </w:pPr>
      <w:r w:rsidRPr="000160DC">
        <w:rPr>
          <w:rFonts w:ascii="Courier New" w:hAnsi="Courier New"/>
          <w:sz w:val="20"/>
          <w:szCs w:val="20"/>
          <w:highlight w:val="yellow"/>
          <w:lang w:val="es-ES_tradnl"/>
        </w:rPr>
        <w:t xml:space="preserve">· Pagar las comisiones convenidas, normalmente una comisión de apertura de crédito (y a veces otra de estudio), los gastos de formalización y la comisión de disponibilidad (que es un porcentaje del saldo medio no dispuesto que se liquida periódicamente, normalmente por trimestres). </w:t>
      </w:r>
    </w:p>
    <w:p w:rsidR="000160DC" w:rsidRPr="000160DC" w:rsidRDefault="000160DC" w:rsidP="000160DC">
      <w:pPr>
        <w:ind w:left="708"/>
        <w:jc w:val="both"/>
        <w:rPr>
          <w:rFonts w:ascii="Courier New" w:hAnsi="Courier New"/>
          <w:sz w:val="20"/>
          <w:szCs w:val="20"/>
          <w:highlight w:val="yellow"/>
          <w:lang w:val="es-ES_tradnl"/>
        </w:rPr>
      </w:pPr>
    </w:p>
    <w:p w:rsidR="000160DC" w:rsidRDefault="000160DC" w:rsidP="000160DC">
      <w:pPr>
        <w:ind w:left="1416"/>
        <w:jc w:val="both"/>
        <w:rPr>
          <w:rFonts w:ascii="Courier New" w:hAnsi="Courier New"/>
          <w:sz w:val="20"/>
          <w:szCs w:val="20"/>
          <w:lang w:val="es-ES_tradnl"/>
        </w:rPr>
      </w:pPr>
      <w:r w:rsidRPr="000160DC">
        <w:rPr>
          <w:rFonts w:ascii="Courier New" w:hAnsi="Courier New"/>
          <w:sz w:val="20"/>
          <w:szCs w:val="20"/>
          <w:highlight w:val="yellow"/>
          <w:lang w:val="es-ES_tradnl"/>
        </w:rPr>
        <w:t>También puede pactarse una comisión por amortización anticipada  o una comisión por excedido sobre el límite (en el correspondiente período de liquidación).</w:t>
      </w:r>
    </w:p>
    <w:p w:rsidR="000160DC" w:rsidRPr="000160DC" w:rsidRDefault="000160DC" w:rsidP="000160DC">
      <w:pPr>
        <w:ind w:left="708"/>
        <w:jc w:val="both"/>
        <w:rPr>
          <w:rFonts w:ascii="Courier New" w:hAnsi="Courier New"/>
          <w:sz w:val="20"/>
          <w:szCs w:val="20"/>
          <w:lang w:val="es-ES_tradnl"/>
        </w:rPr>
      </w:pPr>
    </w:p>
    <w:p w:rsidR="00226022" w:rsidRPr="00226022" w:rsidRDefault="00226022" w:rsidP="0058556E">
      <w:pPr>
        <w:ind w:left="708"/>
        <w:jc w:val="both"/>
        <w:rPr>
          <w:rFonts w:ascii="Courier New" w:hAnsi="Courier New"/>
          <w:sz w:val="20"/>
          <w:szCs w:val="20"/>
          <w:lang w:val="es-ES_tradnl"/>
        </w:rPr>
      </w:pPr>
      <w:r w:rsidRPr="00226022">
        <w:rPr>
          <w:rFonts w:ascii="Courier New" w:hAnsi="Courier New"/>
          <w:sz w:val="20"/>
          <w:szCs w:val="20"/>
          <w:lang w:val="es-ES_tradnl"/>
        </w:rPr>
        <w:t>· Pagar al Banco una comisión de apertura</w:t>
      </w:r>
      <w:r w:rsidR="0058556E">
        <w:rPr>
          <w:rFonts w:ascii="Courier New" w:hAnsi="Courier New"/>
          <w:sz w:val="20"/>
          <w:szCs w:val="20"/>
          <w:lang w:val="es-ES_tradnl"/>
        </w:rPr>
        <w:t xml:space="preserve"> (</w:t>
      </w:r>
      <w:r w:rsidRPr="00226022">
        <w:rPr>
          <w:rFonts w:ascii="Courier New" w:hAnsi="Courier New"/>
          <w:sz w:val="20"/>
          <w:szCs w:val="20"/>
          <w:lang w:val="es-ES_tradnl"/>
        </w:rPr>
        <w:t xml:space="preserve">aunque no </w:t>
      </w:r>
      <w:r w:rsidR="0058556E">
        <w:rPr>
          <w:rFonts w:ascii="Courier New" w:hAnsi="Courier New"/>
          <w:sz w:val="20"/>
          <w:szCs w:val="20"/>
          <w:lang w:val="es-ES_tradnl"/>
        </w:rPr>
        <w:t>haya todavía</w:t>
      </w:r>
      <w:r w:rsidRPr="00226022">
        <w:rPr>
          <w:rFonts w:ascii="Courier New" w:hAnsi="Courier New"/>
          <w:sz w:val="20"/>
          <w:szCs w:val="20"/>
          <w:lang w:val="es-ES_tradnl"/>
        </w:rPr>
        <w:t xml:space="preserve"> dispuesto de los fondos</w:t>
      </w:r>
      <w:r w:rsidR="0058556E">
        <w:rPr>
          <w:rFonts w:ascii="Courier New" w:hAnsi="Courier New"/>
          <w:sz w:val="20"/>
          <w:szCs w:val="20"/>
          <w:lang w:val="es-ES_tradnl"/>
        </w:rPr>
        <w:t>)</w:t>
      </w:r>
      <w:r w:rsidRPr="00226022">
        <w:rPr>
          <w:rFonts w:ascii="Courier New" w:hAnsi="Courier New"/>
          <w:sz w:val="20"/>
          <w:szCs w:val="20"/>
          <w:lang w:val="es-ES_tradnl"/>
        </w:rPr>
        <w:t xml:space="preserve"> </w:t>
      </w:r>
      <w:r w:rsidRPr="0058556E">
        <w:rPr>
          <w:rFonts w:ascii="Courier New" w:hAnsi="Courier New"/>
          <w:sz w:val="20"/>
          <w:szCs w:val="20"/>
          <w:lang w:val="es-ES_tradnl"/>
        </w:rPr>
        <w:t xml:space="preserve">y una </w:t>
      </w:r>
      <w:r w:rsidRPr="0058556E">
        <w:rPr>
          <w:rFonts w:ascii="Courier New" w:hAnsi="Courier New"/>
          <w:b/>
          <w:sz w:val="20"/>
          <w:szCs w:val="20"/>
          <w:u w:val="single"/>
          <w:lang w:val="es-ES_tradnl"/>
        </w:rPr>
        <w:t>comisión de disponibilidad</w:t>
      </w:r>
      <w:r w:rsidRPr="0058556E">
        <w:rPr>
          <w:rFonts w:ascii="Courier New" w:hAnsi="Courier New"/>
          <w:sz w:val="20"/>
          <w:szCs w:val="20"/>
          <w:lang w:val="es-ES_tradnl"/>
        </w:rPr>
        <w:t xml:space="preserve"> (normalmente trimestral, </w:t>
      </w:r>
      <w:r w:rsidRPr="0058556E">
        <w:rPr>
          <w:rFonts w:ascii="Courier New" w:hAnsi="Courier New"/>
          <w:sz w:val="16"/>
          <w:szCs w:val="20"/>
          <w:lang w:val="es-ES_tradnl"/>
        </w:rPr>
        <w:t>en la parte aún no dispuesta</w:t>
      </w:r>
      <w:r w:rsidR="0058556E" w:rsidRPr="0058556E">
        <w:rPr>
          <w:rFonts w:ascii="Courier New" w:hAnsi="Courier New"/>
          <w:sz w:val="16"/>
          <w:szCs w:val="20"/>
          <w:lang w:val="es-ES_tradnl"/>
        </w:rPr>
        <w:t xml:space="preserve"> /</w:t>
      </w:r>
      <w:r w:rsidRPr="0058556E">
        <w:rPr>
          <w:rFonts w:ascii="Courier New" w:hAnsi="Courier New"/>
          <w:sz w:val="16"/>
          <w:szCs w:val="20"/>
          <w:lang w:val="es-ES_tradnl"/>
        </w:rPr>
        <w:t xml:space="preserve"> </w:t>
      </w:r>
      <w:r w:rsidR="0058556E" w:rsidRPr="0058556E">
        <w:rPr>
          <w:rFonts w:ascii="Courier New" w:hAnsi="Courier New"/>
          <w:sz w:val="16"/>
          <w:szCs w:val="20"/>
          <w:lang w:val="es-ES_tradnl"/>
        </w:rPr>
        <w:t>s</w:t>
      </w:r>
      <w:r w:rsidRPr="0058556E">
        <w:rPr>
          <w:rFonts w:ascii="Courier New" w:hAnsi="Courier New"/>
          <w:sz w:val="16"/>
          <w:szCs w:val="20"/>
          <w:lang w:val="es-ES_tradnl"/>
        </w:rPr>
        <w:t xml:space="preserve">olo si así se pacta </w:t>
      </w:r>
      <w:r w:rsidR="0058556E" w:rsidRPr="0058556E">
        <w:rPr>
          <w:rFonts w:ascii="Courier New" w:hAnsi="Courier New"/>
          <w:sz w:val="16"/>
          <w:szCs w:val="20"/>
          <w:lang w:val="es-ES_tradnl"/>
        </w:rPr>
        <w:t>-</w:t>
      </w:r>
      <w:r w:rsidRPr="0058556E">
        <w:rPr>
          <w:rFonts w:ascii="Courier New" w:hAnsi="Courier New"/>
          <w:sz w:val="16"/>
          <w:szCs w:val="20"/>
          <w:lang w:val="es-ES_tradnl"/>
        </w:rPr>
        <w:t>o sea, siempre</w:t>
      </w:r>
      <w:r w:rsidR="0058556E" w:rsidRPr="0058556E">
        <w:rPr>
          <w:rFonts w:ascii="Courier New" w:hAnsi="Courier New"/>
          <w:sz w:val="16"/>
          <w:szCs w:val="20"/>
          <w:lang w:val="es-ES_tradnl"/>
        </w:rPr>
        <w:t>-</w:t>
      </w:r>
      <w:r w:rsidRPr="0058556E">
        <w:rPr>
          <w:rFonts w:ascii="Courier New" w:hAnsi="Courier New"/>
          <w:sz w:val="20"/>
          <w:szCs w:val="20"/>
          <w:lang w:val="es-ES_tradnl"/>
        </w:rPr>
        <w:t>)</w:t>
      </w:r>
    </w:p>
    <w:p w:rsidR="0058556E" w:rsidRDefault="0058556E" w:rsidP="0058556E">
      <w:pPr>
        <w:ind w:left="708"/>
        <w:jc w:val="both"/>
        <w:rPr>
          <w:rFonts w:ascii="Courier New" w:hAnsi="Courier New"/>
          <w:sz w:val="20"/>
          <w:szCs w:val="20"/>
          <w:lang w:val="es-ES_tradnl"/>
        </w:rPr>
      </w:pPr>
    </w:p>
    <w:p w:rsidR="00226022" w:rsidRPr="00226022" w:rsidRDefault="00226022" w:rsidP="0058556E">
      <w:pPr>
        <w:ind w:left="708"/>
        <w:jc w:val="both"/>
        <w:rPr>
          <w:rFonts w:ascii="Courier New" w:hAnsi="Courier New"/>
          <w:sz w:val="20"/>
          <w:szCs w:val="20"/>
          <w:lang w:val="es-ES_tradnl"/>
        </w:rPr>
      </w:pPr>
      <w:r w:rsidRPr="00226022">
        <w:rPr>
          <w:rFonts w:ascii="Courier New" w:hAnsi="Courier New"/>
          <w:sz w:val="20"/>
          <w:szCs w:val="20"/>
          <w:lang w:val="es-ES_tradnl"/>
        </w:rPr>
        <w:t xml:space="preserve">· Reembolsar al Banco al vencimiento el saldo que a su favor arroje la cuenta, con los intereses correspondientes. </w:t>
      </w:r>
    </w:p>
    <w:p w:rsidR="00226022" w:rsidRPr="00226022" w:rsidRDefault="00226022" w:rsidP="00226022">
      <w:pPr>
        <w:jc w:val="both"/>
        <w:rPr>
          <w:sz w:val="28"/>
          <w:szCs w:val="28"/>
          <w:lang w:val="es-ES_tradnl"/>
        </w:rPr>
      </w:pPr>
    </w:p>
    <w:p w:rsidR="00A05FF1" w:rsidRPr="00BF56CC" w:rsidRDefault="00A05FF1" w:rsidP="00973B41">
      <w:pPr>
        <w:jc w:val="center"/>
        <w:rPr>
          <w:b/>
          <w:sz w:val="32"/>
          <w:szCs w:val="32"/>
        </w:rPr>
      </w:pPr>
    </w:p>
    <w:p w:rsidR="00BF56CC" w:rsidRPr="008E5E11" w:rsidRDefault="009B52B0" w:rsidP="00973B41">
      <w:pPr>
        <w:jc w:val="both"/>
      </w:pPr>
      <w:r w:rsidRPr="00B22743">
        <w:rPr>
          <w:rFonts w:ascii="Courier New" w:hAnsi="Courier New"/>
          <w:b/>
          <w:sz w:val="20"/>
          <w:szCs w:val="20"/>
          <w:u w:val="single"/>
          <w:lang w:val="es-ES_tradnl"/>
        </w:rPr>
        <w:t>CRÉDITOS</w:t>
      </w:r>
      <w:r w:rsidR="00BF56CC" w:rsidRPr="00B22743">
        <w:rPr>
          <w:rFonts w:ascii="Courier New" w:hAnsi="Courier New"/>
          <w:b/>
          <w:sz w:val="20"/>
          <w:szCs w:val="20"/>
          <w:u w:val="single"/>
          <w:lang w:val="es-ES_tradnl"/>
        </w:rPr>
        <w:t xml:space="preserve"> SINDICADOS</w:t>
      </w:r>
    </w:p>
    <w:p w:rsidR="00BF56CC" w:rsidRDefault="00BF56CC" w:rsidP="00973B41">
      <w:pPr>
        <w:jc w:val="both"/>
        <w:rPr>
          <w:b/>
        </w:rPr>
      </w:pPr>
    </w:p>
    <w:p w:rsidR="00747001" w:rsidRDefault="00747001" w:rsidP="00973B41">
      <w:pPr>
        <w:jc w:val="both"/>
        <w:rPr>
          <w:b/>
        </w:rPr>
      </w:pPr>
    </w:p>
    <w:p w:rsidR="00747001" w:rsidRDefault="00747001" w:rsidP="00747001">
      <w:pPr>
        <w:jc w:val="both"/>
        <w:rPr>
          <w:rFonts w:ascii="Courier New" w:hAnsi="Courier New"/>
          <w:sz w:val="20"/>
          <w:szCs w:val="20"/>
          <w:lang w:val="es-ES_tradnl"/>
        </w:rPr>
      </w:pPr>
      <w:r w:rsidRPr="009248F7">
        <w:rPr>
          <w:rFonts w:ascii="Courier New" w:hAnsi="Courier New"/>
          <w:sz w:val="20"/>
          <w:szCs w:val="20"/>
          <w:lang w:val="es-ES_tradnl"/>
        </w:rPr>
        <w:t xml:space="preserve">Concedidos por un conjunto de Bancos en el caso de grandes sumas con el objeto de diversificar el riesgo, respecto de los cuales la RDGRN de 8 de junio de 2011, </w:t>
      </w:r>
      <w:r w:rsidR="006B3EB0" w:rsidRPr="006B3EB0">
        <w:rPr>
          <w:rFonts w:ascii="Courier New" w:hAnsi="Courier New"/>
          <w:sz w:val="20"/>
          <w:szCs w:val="20"/>
          <w:lang w:val="es-ES_tradnl"/>
        </w:rPr>
        <w:t>de acuerdo con el principio de la autonomía de la voluntad y la doctrina del numerus apertus en materia de derechos reales</w:t>
      </w:r>
      <w:r w:rsidR="006B3EB0">
        <w:rPr>
          <w:rFonts w:ascii="Courier New" w:hAnsi="Courier New"/>
          <w:sz w:val="20"/>
          <w:szCs w:val="20"/>
          <w:lang w:val="es-ES_tradnl"/>
        </w:rPr>
        <w:t>,</w:t>
      </w:r>
      <w:r w:rsidR="006B3EB0" w:rsidRPr="009248F7">
        <w:rPr>
          <w:rFonts w:ascii="Courier New" w:hAnsi="Courier New"/>
          <w:sz w:val="20"/>
          <w:szCs w:val="20"/>
          <w:lang w:val="es-ES_tradnl"/>
        </w:rPr>
        <w:t xml:space="preserve"> </w:t>
      </w:r>
      <w:r w:rsidRPr="009248F7">
        <w:rPr>
          <w:rFonts w:ascii="Courier New" w:hAnsi="Courier New"/>
          <w:sz w:val="20"/>
          <w:szCs w:val="20"/>
          <w:lang w:val="es-ES_tradnl"/>
        </w:rPr>
        <w:t xml:space="preserve">admite que en garantía de este tipo de préstamos se constituya una hipoteca configurada en mano común </w:t>
      </w:r>
      <w:r w:rsidR="006B3EB0">
        <w:rPr>
          <w:rFonts w:ascii="Courier New" w:hAnsi="Courier New"/>
          <w:sz w:val="20"/>
          <w:szCs w:val="20"/>
          <w:lang w:val="es-ES_tradnl"/>
        </w:rPr>
        <w:t>(</w:t>
      </w:r>
      <w:r w:rsidR="006B3EB0" w:rsidRPr="006B3EB0">
        <w:rPr>
          <w:rFonts w:ascii="Courier New" w:hAnsi="Courier New"/>
          <w:sz w:val="20"/>
          <w:szCs w:val="20"/>
          <w:lang w:val="es-ES_tradnl"/>
        </w:rPr>
        <w:t>es decir como una comunidad de tipo germánico convencional),</w:t>
      </w:r>
      <w:r w:rsidR="006B3EB0" w:rsidRPr="009248F7">
        <w:rPr>
          <w:rFonts w:ascii="Courier New" w:hAnsi="Courier New"/>
          <w:sz w:val="20"/>
          <w:szCs w:val="20"/>
          <w:lang w:val="es-ES_tradnl"/>
        </w:rPr>
        <w:t xml:space="preserve"> </w:t>
      </w:r>
      <w:r w:rsidRPr="009248F7">
        <w:rPr>
          <w:rFonts w:ascii="Courier New" w:hAnsi="Courier New"/>
          <w:sz w:val="20"/>
          <w:szCs w:val="20"/>
          <w:lang w:val="es-ES_tradnl"/>
        </w:rPr>
        <w:t xml:space="preserve">sin necesidad de determinación de cuotas, de forma que para ejecutarla tienen que actuar todos de común acuerdo, para lo que designan y apoderan </w:t>
      </w:r>
      <w:r w:rsidR="00A12441" w:rsidRPr="009248F7">
        <w:rPr>
          <w:rFonts w:ascii="Courier New" w:hAnsi="Courier New"/>
          <w:sz w:val="20"/>
          <w:szCs w:val="20"/>
          <w:lang w:val="es-ES_tradnl"/>
        </w:rPr>
        <w:t xml:space="preserve">irrevocablemente </w:t>
      </w:r>
      <w:r w:rsidRPr="009248F7">
        <w:rPr>
          <w:rFonts w:ascii="Courier New" w:hAnsi="Courier New"/>
          <w:sz w:val="20"/>
          <w:szCs w:val="20"/>
          <w:lang w:val="es-ES_tradnl"/>
        </w:rPr>
        <w:t xml:space="preserve">a uno de los bancos que actuará de agente. </w:t>
      </w:r>
    </w:p>
    <w:p w:rsidR="006B3EB0" w:rsidRDefault="006B3EB0" w:rsidP="00747001">
      <w:pPr>
        <w:jc w:val="both"/>
        <w:rPr>
          <w:rFonts w:ascii="Courier New" w:hAnsi="Courier New"/>
          <w:sz w:val="20"/>
          <w:szCs w:val="20"/>
          <w:lang w:val="es-ES_tradnl"/>
        </w:rPr>
      </w:pPr>
    </w:p>
    <w:p w:rsidR="00747001" w:rsidRPr="009248F7" w:rsidRDefault="00747001" w:rsidP="00973B41">
      <w:pPr>
        <w:jc w:val="both"/>
        <w:rPr>
          <w:rFonts w:ascii="Courier New" w:hAnsi="Courier New"/>
          <w:sz w:val="20"/>
          <w:szCs w:val="20"/>
          <w:lang w:val="es-ES_tradnl"/>
        </w:rPr>
      </w:pPr>
    </w:p>
    <w:p w:rsidR="00A12441" w:rsidRPr="009248F7" w:rsidRDefault="00A12441" w:rsidP="009248F7">
      <w:pPr>
        <w:ind w:left="708"/>
        <w:jc w:val="both"/>
        <w:rPr>
          <w:rFonts w:ascii="Courier New" w:hAnsi="Courier New"/>
          <w:sz w:val="20"/>
          <w:szCs w:val="20"/>
          <w:lang w:val="es-ES_tradnl"/>
        </w:rPr>
      </w:pPr>
      <w:r w:rsidRPr="00013527">
        <w:rPr>
          <w:rFonts w:ascii="Courier New" w:hAnsi="Courier New"/>
          <w:sz w:val="20"/>
          <w:szCs w:val="20"/>
          <w:highlight w:val="yellow"/>
          <w:lang w:val="es-ES_tradnl"/>
        </w:rPr>
        <w:t xml:space="preserve">Algunos autores </w:t>
      </w:r>
      <w:r w:rsidR="009248F7" w:rsidRPr="00013527">
        <w:rPr>
          <w:rFonts w:ascii="Courier New" w:hAnsi="Courier New"/>
          <w:sz w:val="20"/>
          <w:szCs w:val="20"/>
          <w:highlight w:val="yellow"/>
          <w:lang w:val="es-ES_tradnl"/>
        </w:rPr>
        <w:t>ven en</w:t>
      </w:r>
      <w:r w:rsidRPr="00013527">
        <w:rPr>
          <w:rFonts w:ascii="Courier New" w:hAnsi="Courier New"/>
          <w:sz w:val="20"/>
          <w:szCs w:val="20"/>
          <w:highlight w:val="yellow"/>
          <w:lang w:val="es-ES_tradnl"/>
        </w:rPr>
        <w:t xml:space="preserve"> este pacto de sindicación un contrato de cuentas en participación o una UTE. Como submodalidad de crédito sindicado, destacan los eurocréditos, que, a su vez, pueden ser : créditos contingentes </w:t>
      </w:r>
      <w:r w:rsidR="009248F7" w:rsidRPr="00013527">
        <w:rPr>
          <w:rFonts w:ascii="Courier New" w:hAnsi="Courier New"/>
          <w:sz w:val="20"/>
          <w:szCs w:val="20"/>
          <w:highlight w:val="yellow"/>
          <w:lang w:val="es-ES_tradnl"/>
        </w:rPr>
        <w:t>(</w:t>
      </w:r>
      <w:r w:rsidRPr="00013527">
        <w:rPr>
          <w:rFonts w:ascii="Courier New" w:hAnsi="Courier New"/>
          <w:sz w:val="20"/>
          <w:szCs w:val="20"/>
          <w:highlight w:val="yellow"/>
          <w:lang w:val="es-ES_tradnl"/>
        </w:rPr>
        <w:t>“stand by”</w:t>
      </w:r>
      <w:r w:rsidR="009248F7" w:rsidRPr="00013527">
        <w:rPr>
          <w:rFonts w:ascii="Courier New" w:hAnsi="Courier New"/>
          <w:sz w:val="20"/>
          <w:szCs w:val="20"/>
          <w:highlight w:val="yellow"/>
          <w:lang w:val="es-ES_tradnl"/>
        </w:rPr>
        <w:t>),</w:t>
      </w:r>
      <w:r w:rsidRPr="00013527">
        <w:rPr>
          <w:rFonts w:ascii="Courier New" w:hAnsi="Courier New"/>
          <w:sz w:val="20"/>
          <w:szCs w:val="20"/>
          <w:highlight w:val="yellow"/>
          <w:lang w:val="es-ES_tradnl"/>
        </w:rPr>
        <w:t xml:space="preserve"> créditos “roll-over” </w:t>
      </w:r>
      <w:r w:rsidR="009248F7" w:rsidRPr="00013527">
        <w:rPr>
          <w:rFonts w:ascii="Courier New" w:hAnsi="Courier New"/>
          <w:sz w:val="20"/>
          <w:szCs w:val="20"/>
          <w:highlight w:val="yellow"/>
          <w:lang w:val="es-ES_tradnl"/>
        </w:rPr>
        <w:t>y créditos revolving</w:t>
      </w:r>
      <w:r w:rsidRPr="00013527">
        <w:rPr>
          <w:rFonts w:ascii="Courier New" w:hAnsi="Courier New"/>
          <w:sz w:val="20"/>
          <w:szCs w:val="20"/>
          <w:highlight w:val="yellow"/>
          <w:lang w:val="es-ES_tradnl"/>
        </w:rPr>
        <w:t>.</w:t>
      </w:r>
      <w:r w:rsidRPr="009248F7">
        <w:rPr>
          <w:rFonts w:ascii="Courier New" w:hAnsi="Courier New"/>
          <w:sz w:val="20"/>
          <w:szCs w:val="20"/>
          <w:lang w:val="es-ES_tradnl"/>
        </w:rPr>
        <w:t xml:space="preserve"> </w:t>
      </w:r>
    </w:p>
    <w:p w:rsidR="00A12441" w:rsidRPr="009248F7" w:rsidRDefault="00A12441" w:rsidP="00A12441">
      <w:pPr>
        <w:jc w:val="both"/>
        <w:rPr>
          <w:rFonts w:ascii="Courier New" w:hAnsi="Courier New"/>
          <w:sz w:val="20"/>
          <w:szCs w:val="20"/>
          <w:lang w:val="es-ES_tradnl"/>
        </w:rPr>
      </w:pPr>
    </w:p>
    <w:p w:rsidR="00F764BE" w:rsidRDefault="00F764BE" w:rsidP="00973B41">
      <w:pPr>
        <w:jc w:val="both"/>
      </w:pPr>
    </w:p>
    <w:p w:rsidR="00BF56CC" w:rsidRPr="00B22743" w:rsidRDefault="00BF56CC" w:rsidP="00973B41">
      <w:pPr>
        <w:jc w:val="both"/>
        <w:rPr>
          <w:rFonts w:ascii="Courier New" w:hAnsi="Courier New"/>
          <w:b/>
          <w:sz w:val="20"/>
          <w:szCs w:val="20"/>
          <w:u w:val="single"/>
          <w:lang w:val="es-ES_tradnl"/>
        </w:rPr>
      </w:pPr>
      <w:r w:rsidRPr="00B22743">
        <w:rPr>
          <w:rFonts w:ascii="Courier New" w:hAnsi="Courier New"/>
          <w:b/>
          <w:sz w:val="20"/>
          <w:szCs w:val="20"/>
          <w:u w:val="single"/>
          <w:lang w:val="es-ES_tradnl"/>
        </w:rPr>
        <w:t xml:space="preserve">COMERCIO EXTERIOR Y </w:t>
      </w:r>
      <w:r w:rsidR="008E5E11" w:rsidRPr="00B22743">
        <w:rPr>
          <w:rFonts w:ascii="Courier New" w:hAnsi="Courier New"/>
          <w:b/>
          <w:sz w:val="20"/>
          <w:szCs w:val="20"/>
          <w:u w:val="single"/>
          <w:lang w:val="es-ES_tradnl"/>
        </w:rPr>
        <w:t>CRÉDITOS</w:t>
      </w:r>
      <w:r w:rsidRPr="00B22743">
        <w:rPr>
          <w:rFonts w:ascii="Courier New" w:hAnsi="Courier New"/>
          <w:b/>
          <w:sz w:val="20"/>
          <w:szCs w:val="20"/>
          <w:u w:val="single"/>
          <w:lang w:val="es-ES_tradnl"/>
        </w:rPr>
        <w:t xml:space="preserve"> DOCUMENTA</w:t>
      </w:r>
      <w:r w:rsidR="00B22743">
        <w:rPr>
          <w:rFonts w:ascii="Courier New" w:hAnsi="Courier New"/>
          <w:b/>
          <w:sz w:val="20"/>
          <w:szCs w:val="20"/>
          <w:u w:val="single"/>
          <w:lang w:val="es-ES_tradnl"/>
        </w:rPr>
        <w:t>RIOS</w:t>
      </w:r>
    </w:p>
    <w:p w:rsidR="00A05FF1" w:rsidRPr="00B22743" w:rsidRDefault="00A05FF1" w:rsidP="00226022">
      <w:pPr>
        <w:rPr>
          <w:b/>
          <w:sz w:val="32"/>
          <w:szCs w:val="32"/>
          <w:lang w:val="es-ES_tradnl"/>
        </w:rPr>
      </w:pPr>
    </w:p>
    <w:p w:rsidR="00C512D1" w:rsidRPr="009023AE" w:rsidRDefault="00C512D1" w:rsidP="00C512D1">
      <w:pPr>
        <w:jc w:val="both"/>
        <w:rPr>
          <w:rFonts w:ascii="Courier New" w:hAnsi="Courier New"/>
          <w:sz w:val="20"/>
          <w:szCs w:val="20"/>
          <w:highlight w:val="yellow"/>
          <w:lang w:val="es-ES_tradnl"/>
        </w:rPr>
      </w:pPr>
      <w:r w:rsidRPr="009023AE">
        <w:rPr>
          <w:rFonts w:ascii="Courier New" w:hAnsi="Courier New"/>
          <w:sz w:val="20"/>
          <w:szCs w:val="20"/>
          <w:highlight w:val="yellow"/>
          <w:lang w:val="es-ES_tradnl"/>
        </w:rPr>
        <w:t>Pronto en el ámbito de las compraventas internacionales (ventas de plaza a plaza) se vio la necesidad de minorar la desconfianza que la lejanía puede generar entre comprador/vendedor. La solución consistió en pactar la mediación de un Banco que por cuenta del comprador pagase el precio al vendedor contra entrega de los “documentos representativos de las mercaderías”, desligándose así el Banco del estado y cuantía de las mercaderías (opera solo sobre la base de documentos).</w:t>
      </w:r>
    </w:p>
    <w:p w:rsidR="00C512D1" w:rsidRPr="009023AE" w:rsidRDefault="00C512D1" w:rsidP="00C512D1">
      <w:pPr>
        <w:jc w:val="both"/>
        <w:rPr>
          <w:rFonts w:ascii="Courier New" w:hAnsi="Courier New"/>
          <w:sz w:val="20"/>
          <w:szCs w:val="20"/>
          <w:highlight w:val="yellow"/>
          <w:lang w:val="es-ES_tradnl"/>
        </w:rPr>
      </w:pPr>
    </w:p>
    <w:p w:rsidR="00C512D1" w:rsidRPr="009023AE" w:rsidRDefault="009023AE" w:rsidP="00C512D1">
      <w:pPr>
        <w:ind w:left="708"/>
        <w:jc w:val="both"/>
        <w:rPr>
          <w:rFonts w:ascii="Courier New" w:hAnsi="Courier New"/>
          <w:sz w:val="20"/>
          <w:szCs w:val="20"/>
          <w:highlight w:val="yellow"/>
          <w:lang w:val="es-ES_tradnl"/>
        </w:rPr>
      </w:pPr>
      <w:r w:rsidRPr="009023AE">
        <w:rPr>
          <w:rFonts w:ascii="Courier New" w:hAnsi="Courier New"/>
          <w:sz w:val="20"/>
          <w:szCs w:val="20"/>
          <w:highlight w:val="yellow"/>
          <w:lang w:val="es-ES_tradnl"/>
        </w:rPr>
        <w:t>E</w:t>
      </w:r>
      <w:r w:rsidR="00C512D1" w:rsidRPr="009023AE">
        <w:rPr>
          <w:rFonts w:ascii="Courier New" w:hAnsi="Courier New"/>
          <w:sz w:val="20"/>
          <w:szCs w:val="20"/>
          <w:highlight w:val="yellow"/>
          <w:lang w:val="es-ES_tradnl"/>
        </w:rPr>
        <w:t>l crédito documentario</w:t>
      </w:r>
      <w:r w:rsidRPr="009023AE">
        <w:rPr>
          <w:rFonts w:ascii="Courier New" w:hAnsi="Courier New"/>
          <w:sz w:val="20"/>
          <w:szCs w:val="20"/>
          <w:highlight w:val="yellow"/>
          <w:lang w:val="es-ES_tradnl"/>
        </w:rPr>
        <w:t xml:space="preserve"> surge</w:t>
      </w:r>
      <w:r w:rsidR="00C512D1" w:rsidRPr="009023AE">
        <w:rPr>
          <w:rFonts w:ascii="Courier New" w:hAnsi="Courier New"/>
          <w:sz w:val="20"/>
          <w:szCs w:val="20"/>
          <w:highlight w:val="yellow"/>
          <w:lang w:val="es-ES_tradnl"/>
        </w:rPr>
        <w:t xml:space="preserve"> ligado a la llamada “compraventa sobre documentos”, supuesto típico de traditio simbolica, manteniéndose la bilateralidad y sinalagma propio de la compraventa (art. 339 CCom).</w:t>
      </w:r>
    </w:p>
    <w:p w:rsidR="009023AE" w:rsidRPr="009023AE" w:rsidRDefault="009023AE" w:rsidP="00C512D1">
      <w:pPr>
        <w:ind w:left="708"/>
        <w:jc w:val="both"/>
        <w:rPr>
          <w:rFonts w:ascii="Courier New" w:hAnsi="Courier New"/>
          <w:sz w:val="20"/>
          <w:szCs w:val="20"/>
          <w:highlight w:val="yellow"/>
          <w:lang w:val="es-ES_tradnl"/>
        </w:rPr>
      </w:pPr>
    </w:p>
    <w:p w:rsidR="009023AE" w:rsidRPr="009023AE" w:rsidRDefault="009023AE" w:rsidP="009023AE">
      <w:pPr>
        <w:ind w:left="708"/>
        <w:jc w:val="both"/>
        <w:rPr>
          <w:rFonts w:ascii="Courier New" w:hAnsi="Courier New"/>
          <w:sz w:val="20"/>
          <w:szCs w:val="20"/>
          <w:lang w:val="es-ES_tradnl"/>
        </w:rPr>
      </w:pPr>
      <w:r w:rsidRPr="009023AE">
        <w:rPr>
          <w:rFonts w:ascii="Courier New" w:hAnsi="Courier New"/>
          <w:sz w:val="20"/>
          <w:szCs w:val="20"/>
          <w:highlight w:val="yellow"/>
          <w:lang w:val="es-ES_tradnl"/>
        </w:rPr>
        <w:lastRenderedPageBreak/>
        <w:t>La mediación del Banco no provoca una novación subjetiva en la compraventa (el Banco no sustituye al comprador, sino que adquiere una posición autónoma frente al vendedor): el comprador sigue siendo tal y le corresponde a él la recepción y examen de las mercancías.</w:t>
      </w:r>
    </w:p>
    <w:p w:rsidR="009023AE" w:rsidRPr="009023AE" w:rsidRDefault="009023AE" w:rsidP="00C512D1">
      <w:pPr>
        <w:ind w:left="708"/>
        <w:jc w:val="both"/>
        <w:rPr>
          <w:rFonts w:ascii="Courier New" w:hAnsi="Courier New"/>
          <w:sz w:val="20"/>
          <w:szCs w:val="20"/>
        </w:rPr>
      </w:pPr>
    </w:p>
    <w:p w:rsidR="00C512D1" w:rsidRDefault="00C512D1" w:rsidP="00563862">
      <w:pPr>
        <w:jc w:val="both"/>
        <w:rPr>
          <w:rFonts w:ascii="Courier New" w:hAnsi="Courier New"/>
          <w:sz w:val="20"/>
          <w:szCs w:val="20"/>
          <w:lang w:val="es-ES_tradnl"/>
        </w:rPr>
      </w:pPr>
    </w:p>
    <w:p w:rsidR="00226022" w:rsidRPr="00226022" w:rsidRDefault="00C512D1" w:rsidP="00563862">
      <w:pPr>
        <w:jc w:val="both"/>
        <w:rPr>
          <w:rFonts w:ascii="Courier New" w:hAnsi="Courier New"/>
          <w:sz w:val="20"/>
          <w:szCs w:val="20"/>
          <w:lang w:val="es-ES_tradnl"/>
        </w:rPr>
      </w:pPr>
      <w:r>
        <w:rPr>
          <w:rFonts w:ascii="Courier New" w:hAnsi="Courier New"/>
          <w:sz w:val="20"/>
          <w:szCs w:val="20"/>
          <w:lang w:val="es-ES_tradnl"/>
        </w:rPr>
        <w:t>El crédito documentario e</w:t>
      </w:r>
      <w:r w:rsidR="00226022" w:rsidRPr="00226022">
        <w:rPr>
          <w:rFonts w:ascii="Courier New" w:hAnsi="Courier New"/>
          <w:sz w:val="20"/>
          <w:szCs w:val="20"/>
          <w:lang w:val="es-ES_tradnl"/>
        </w:rPr>
        <w:t>s un contrato de apertura de crédito en el que la disponibilidad del crédito abierto en el Banco no es a favor del cliente (ordenante), sino de un tercero que este designa (beneficiario), generalmente, un vendedor.</w:t>
      </w:r>
    </w:p>
    <w:p w:rsidR="00226022" w:rsidRPr="00226022" w:rsidRDefault="00226022" w:rsidP="00226022">
      <w:pPr>
        <w:ind w:firstLine="709"/>
        <w:jc w:val="both"/>
        <w:rPr>
          <w:rFonts w:ascii="Courier New" w:hAnsi="Courier New"/>
          <w:b/>
          <w:sz w:val="20"/>
          <w:szCs w:val="20"/>
          <w:lang w:val="es-ES_tradnl"/>
        </w:rPr>
      </w:pPr>
    </w:p>
    <w:p w:rsidR="00563862" w:rsidRDefault="00226022" w:rsidP="00563862">
      <w:pPr>
        <w:jc w:val="both"/>
        <w:rPr>
          <w:rFonts w:ascii="Courier New" w:hAnsi="Courier New"/>
          <w:sz w:val="20"/>
          <w:szCs w:val="20"/>
          <w:lang w:val="es-ES_tradnl"/>
        </w:rPr>
      </w:pPr>
      <w:r w:rsidRPr="00226022">
        <w:rPr>
          <w:rFonts w:ascii="Courier New" w:hAnsi="Courier New"/>
          <w:sz w:val="20"/>
          <w:szCs w:val="20"/>
          <w:lang w:val="es-ES_tradnl"/>
        </w:rPr>
        <w:t xml:space="preserve">Cumple una importante función económica, ya que mediante él se realiza la casi totalidad del </w:t>
      </w:r>
      <w:r w:rsidRPr="00226022">
        <w:rPr>
          <w:rFonts w:ascii="Courier New" w:hAnsi="Courier New"/>
          <w:b/>
          <w:sz w:val="20"/>
          <w:szCs w:val="20"/>
          <w:lang w:val="es-ES_tradnl"/>
        </w:rPr>
        <w:t>comercio internacional</w:t>
      </w:r>
      <w:r w:rsidRPr="00226022">
        <w:rPr>
          <w:rFonts w:ascii="Courier New" w:hAnsi="Courier New"/>
          <w:sz w:val="20"/>
          <w:szCs w:val="20"/>
          <w:lang w:val="es-ES_tradnl"/>
        </w:rPr>
        <w:t xml:space="preserve">. </w:t>
      </w:r>
      <w:r w:rsidRPr="00226022">
        <w:rPr>
          <w:rFonts w:ascii="Courier New" w:hAnsi="Courier New"/>
          <w:b/>
          <w:bCs/>
          <w:sz w:val="20"/>
          <w:szCs w:val="20"/>
          <w:lang w:val="es-ES_tradnl"/>
        </w:rPr>
        <w:t>En su régimen jurídico</w:t>
      </w:r>
      <w:r w:rsidRPr="00226022">
        <w:rPr>
          <w:rFonts w:ascii="Courier New" w:hAnsi="Courier New"/>
          <w:sz w:val="20"/>
          <w:szCs w:val="20"/>
          <w:lang w:val="es-ES_tradnl"/>
        </w:rPr>
        <w:t xml:space="preserve"> tienen gran importancia las Reglas y los Usos Uniformes redactados por la Cámara de Comercio Internacional, que han sufrido numerosas revisiones. </w:t>
      </w:r>
    </w:p>
    <w:p w:rsidR="00563862" w:rsidRDefault="00563862" w:rsidP="00563862">
      <w:pPr>
        <w:jc w:val="both"/>
        <w:rPr>
          <w:rFonts w:ascii="Courier New" w:hAnsi="Courier New"/>
          <w:sz w:val="20"/>
          <w:szCs w:val="20"/>
          <w:lang w:val="es-ES_tradnl"/>
        </w:rPr>
      </w:pPr>
    </w:p>
    <w:p w:rsidR="00226022" w:rsidRPr="00226022" w:rsidRDefault="00226022" w:rsidP="00563862">
      <w:pPr>
        <w:ind w:left="708"/>
        <w:jc w:val="both"/>
        <w:rPr>
          <w:rFonts w:ascii="Courier New" w:hAnsi="Courier New"/>
          <w:sz w:val="20"/>
          <w:szCs w:val="20"/>
        </w:rPr>
      </w:pPr>
      <w:r w:rsidRPr="00226022">
        <w:rPr>
          <w:rFonts w:ascii="Courier New" w:hAnsi="Courier New"/>
          <w:sz w:val="20"/>
          <w:szCs w:val="20"/>
          <w:lang w:val="es-ES_tradnl"/>
        </w:rPr>
        <w:t>Su valor es discutido por la doctrina, inclinándose la jurisprudencia del TS en el sentido de considerarlas como cláusulas contractuales empleadas en la práctica bancaria.</w:t>
      </w:r>
    </w:p>
    <w:p w:rsidR="00226022" w:rsidRPr="00226022" w:rsidRDefault="00226022" w:rsidP="00226022">
      <w:pPr>
        <w:jc w:val="both"/>
        <w:rPr>
          <w:rFonts w:ascii="Courier New" w:hAnsi="Courier New"/>
          <w:sz w:val="20"/>
          <w:szCs w:val="20"/>
        </w:rPr>
      </w:pPr>
    </w:p>
    <w:p w:rsidR="00226022" w:rsidRDefault="00226022" w:rsidP="00563862">
      <w:pPr>
        <w:jc w:val="both"/>
        <w:rPr>
          <w:rFonts w:ascii="Courier New" w:hAnsi="Courier New"/>
          <w:sz w:val="20"/>
          <w:szCs w:val="20"/>
          <w:lang w:val="es-ES_tradnl"/>
        </w:rPr>
      </w:pPr>
      <w:r w:rsidRPr="00226022">
        <w:rPr>
          <w:rFonts w:ascii="Courier New" w:hAnsi="Courier New"/>
          <w:b/>
          <w:sz w:val="20"/>
          <w:szCs w:val="20"/>
          <w:lang w:val="es-ES_tradnl"/>
        </w:rPr>
        <w:t>Clases</w:t>
      </w:r>
      <w:r w:rsidRPr="00226022">
        <w:rPr>
          <w:rFonts w:ascii="Courier New" w:hAnsi="Courier New"/>
          <w:sz w:val="20"/>
          <w:szCs w:val="20"/>
          <w:lang w:val="es-ES_tradnl"/>
        </w:rPr>
        <w:t>. La citada norma distingue:</w:t>
      </w:r>
    </w:p>
    <w:p w:rsidR="00563862" w:rsidRPr="00226022" w:rsidRDefault="00563862" w:rsidP="00563862">
      <w:pPr>
        <w:jc w:val="both"/>
        <w:rPr>
          <w:rFonts w:ascii="Courier New" w:hAnsi="Courier New"/>
          <w:sz w:val="20"/>
          <w:szCs w:val="20"/>
          <w:lang w:val="es-ES_tradnl"/>
        </w:rPr>
      </w:pPr>
    </w:p>
    <w:p w:rsidR="00226022" w:rsidRPr="00226022" w:rsidRDefault="00226022" w:rsidP="00563862">
      <w:pPr>
        <w:ind w:left="708"/>
        <w:jc w:val="both"/>
        <w:rPr>
          <w:rFonts w:ascii="Courier New" w:hAnsi="Courier New"/>
          <w:sz w:val="20"/>
          <w:szCs w:val="20"/>
          <w:lang w:val="es-ES_tradnl"/>
        </w:rPr>
      </w:pPr>
      <w:r w:rsidRPr="00226022">
        <w:rPr>
          <w:rFonts w:ascii="Courier New" w:hAnsi="Courier New"/>
          <w:sz w:val="20"/>
          <w:szCs w:val="20"/>
          <w:lang w:val="es-ES_tradnl"/>
        </w:rPr>
        <w:t xml:space="preserve">. </w:t>
      </w:r>
      <w:r w:rsidRPr="00226022">
        <w:rPr>
          <w:rFonts w:ascii="Courier New" w:hAnsi="Courier New"/>
          <w:b/>
          <w:sz w:val="20"/>
          <w:szCs w:val="20"/>
          <w:lang w:val="es-ES_tradnl"/>
        </w:rPr>
        <w:t>Crédito revocable</w:t>
      </w:r>
      <w:r w:rsidRPr="00226022">
        <w:rPr>
          <w:rFonts w:ascii="Courier New" w:hAnsi="Courier New"/>
          <w:sz w:val="20"/>
          <w:szCs w:val="20"/>
          <w:lang w:val="es-ES_tradnl"/>
        </w:rPr>
        <w:t>. El Banco puede revocar o modificar el crédito.</w:t>
      </w:r>
    </w:p>
    <w:p w:rsidR="00563862" w:rsidRDefault="00563862" w:rsidP="00563862">
      <w:pPr>
        <w:ind w:left="708"/>
        <w:jc w:val="both"/>
        <w:rPr>
          <w:rFonts w:ascii="Courier New" w:hAnsi="Courier New"/>
          <w:sz w:val="20"/>
          <w:szCs w:val="20"/>
          <w:lang w:val="es-ES_tradnl"/>
        </w:rPr>
      </w:pPr>
    </w:p>
    <w:p w:rsidR="00226022" w:rsidRPr="00226022" w:rsidRDefault="00226022" w:rsidP="00563862">
      <w:pPr>
        <w:ind w:left="708"/>
        <w:jc w:val="both"/>
        <w:rPr>
          <w:rFonts w:ascii="Courier New" w:hAnsi="Courier New"/>
          <w:sz w:val="20"/>
          <w:szCs w:val="20"/>
          <w:lang w:val="es-ES_tradnl"/>
        </w:rPr>
      </w:pPr>
      <w:r w:rsidRPr="00226022">
        <w:rPr>
          <w:rFonts w:ascii="Courier New" w:hAnsi="Courier New"/>
          <w:sz w:val="20"/>
          <w:szCs w:val="20"/>
          <w:lang w:val="es-ES_tradnl"/>
        </w:rPr>
        <w:t xml:space="preserve">. </w:t>
      </w:r>
      <w:r w:rsidRPr="00226022">
        <w:rPr>
          <w:rFonts w:ascii="Courier New" w:hAnsi="Courier New"/>
          <w:b/>
          <w:sz w:val="20"/>
          <w:szCs w:val="20"/>
          <w:lang w:val="es-ES_tradnl"/>
        </w:rPr>
        <w:t>Crédito irrevocable</w:t>
      </w:r>
      <w:r w:rsidRPr="00226022">
        <w:rPr>
          <w:rFonts w:ascii="Courier New" w:hAnsi="Courier New"/>
          <w:sz w:val="20"/>
          <w:szCs w:val="20"/>
          <w:lang w:val="es-ES_tradnl"/>
        </w:rPr>
        <w:t xml:space="preserve"> (lo que se presume en las reglas uniformes). El Banco ha de pagar o garantizar necesariamente el pago.</w:t>
      </w:r>
    </w:p>
    <w:p w:rsidR="00563862" w:rsidRDefault="00563862" w:rsidP="00563862">
      <w:pPr>
        <w:ind w:left="708"/>
        <w:jc w:val="both"/>
        <w:rPr>
          <w:rFonts w:ascii="Courier New" w:hAnsi="Courier New"/>
          <w:sz w:val="20"/>
          <w:szCs w:val="20"/>
          <w:lang w:val="es-ES_tradnl"/>
        </w:rPr>
      </w:pPr>
    </w:p>
    <w:p w:rsidR="00226022" w:rsidRDefault="00226022" w:rsidP="00563862">
      <w:pPr>
        <w:ind w:left="708"/>
        <w:jc w:val="both"/>
        <w:rPr>
          <w:rFonts w:ascii="Courier New" w:hAnsi="Courier New"/>
          <w:sz w:val="20"/>
          <w:szCs w:val="20"/>
          <w:lang w:val="es-ES_tradnl"/>
        </w:rPr>
      </w:pPr>
      <w:r w:rsidRPr="00226022">
        <w:rPr>
          <w:rFonts w:ascii="Courier New" w:hAnsi="Courier New"/>
          <w:sz w:val="20"/>
          <w:szCs w:val="20"/>
          <w:lang w:val="es-ES_tradnl"/>
        </w:rPr>
        <w:t xml:space="preserve">. </w:t>
      </w:r>
      <w:r w:rsidRPr="00226022">
        <w:rPr>
          <w:rFonts w:ascii="Courier New" w:hAnsi="Courier New"/>
          <w:b/>
          <w:sz w:val="20"/>
          <w:szCs w:val="20"/>
          <w:lang w:val="es-ES_tradnl"/>
        </w:rPr>
        <w:t>Crédito irrevocable confirmado</w:t>
      </w:r>
      <w:r w:rsidRPr="00226022">
        <w:rPr>
          <w:rFonts w:ascii="Courier New" w:hAnsi="Courier New"/>
          <w:sz w:val="20"/>
          <w:szCs w:val="20"/>
          <w:lang w:val="es-ES_tradnl"/>
        </w:rPr>
        <w:t xml:space="preserve"> </w:t>
      </w:r>
      <w:r w:rsidR="00563862">
        <w:rPr>
          <w:rFonts w:ascii="Courier New" w:hAnsi="Courier New"/>
          <w:sz w:val="20"/>
          <w:szCs w:val="20"/>
          <w:lang w:val="es-ES_tradnl"/>
        </w:rPr>
        <w:t>I</w:t>
      </w:r>
      <w:r w:rsidRPr="00226022">
        <w:rPr>
          <w:rFonts w:ascii="Courier New" w:hAnsi="Courier New"/>
          <w:sz w:val="20"/>
          <w:szCs w:val="20"/>
          <w:lang w:val="es-ES_tradnl"/>
        </w:rPr>
        <w:t>ntervienen dos Bancos: el que concede el crédito y el que, por cuenta de éste, lo paga o garantiza</w:t>
      </w:r>
      <w:r w:rsidR="00563862">
        <w:rPr>
          <w:rFonts w:ascii="Courier New" w:hAnsi="Courier New"/>
          <w:sz w:val="20"/>
          <w:szCs w:val="20"/>
          <w:lang w:val="es-ES_tradnl"/>
        </w:rPr>
        <w:t xml:space="preserve"> (</w:t>
      </w:r>
      <w:r w:rsidRPr="00226022">
        <w:rPr>
          <w:rFonts w:ascii="Courier New" w:hAnsi="Courier New"/>
          <w:sz w:val="20"/>
          <w:szCs w:val="20"/>
          <w:lang w:val="es-ES_tradnl"/>
        </w:rPr>
        <w:t>generalmente en la plaza del vendedor</w:t>
      </w:r>
      <w:r w:rsidR="00563862">
        <w:rPr>
          <w:rFonts w:ascii="Courier New" w:hAnsi="Courier New"/>
          <w:sz w:val="20"/>
          <w:szCs w:val="20"/>
          <w:lang w:val="es-ES_tradnl"/>
        </w:rPr>
        <w:t>)</w:t>
      </w:r>
      <w:r w:rsidRPr="00226022">
        <w:rPr>
          <w:rFonts w:ascii="Courier New" w:hAnsi="Courier New"/>
          <w:sz w:val="20"/>
          <w:szCs w:val="20"/>
          <w:lang w:val="es-ES_tradnl"/>
        </w:rPr>
        <w:t>.</w:t>
      </w:r>
    </w:p>
    <w:p w:rsidR="00563862" w:rsidRPr="00226022" w:rsidRDefault="00563862" w:rsidP="00563862">
      <w:pPr>
        <w:ind w:left="708"/>
        <w:jc w:val="both"/>
        <w:rPr>
          <w:rFonts w:ascii="Courier New" w:hAnsi="Courier New"/>
          <w:sz w:val="20"/>
          <w:szCs w:val="20"/>
          <w:lang w:val="es-ES_tradnl"/>
        </w:rPr>
      </w:pPr>
    </w:p>
    <w:p w:rsidR="00226022" w:rsidRPr="00226022" w:rsidRDefault="00226022" w:rsidP="00563862">
      <w:pPr>
        <w:ind w:left="708"/>
        <w:jc w:val="both"/>
        <w:rPr>
          <w:rFonts w:ascii="Courier New" w:hAnsi="Courier New"/>
          <w:sz w:val="20"/>
          <w:szCs w:val="20"/>
          <w:lang w:val="es-ES_tradnl"/>
        </w:rPr>
      </w:pPr>
      <w:r w:rsidRPr="00226022">
        <w:rPr>
          <w:rFonts w:ascii="Courier New" w:hAnsi="Courier New"/>
          <w:sz w:val="20"/>
          <w:szCs w:val="20"/>
          <w:lang w:val="es-ES_tradnl"/>
        </w:rPr>
        <w:t xml:space="preserve">. </w:t>
      </w:r>
      <w:r w:rsidRPr="00226022">
        <w:rPr>
          <w:rFonts w:ascii="Courier New" w:hAnsi="Courier New"/>
          <w:b/>
          <w:sz w:val="20"/>
          <w:szCs w:val="20"/>
          <w:lang w:val="es-ES_tradnl"/>
        </w:rPr>
        <w:t>Crédito documentario transferible.</w:t>
      </w:r>
      <w:r w:rsidRPr="00226022">
        <w:rPr>
          <w:rFonts w:ascii="Courier New" w:hAnsi="Courier New"/>
          <w:sz w:val="20"/>
          <w:szCs w:val="20"/>
          <w:lang w:val="es-ES_tradnl"/>
        </w:rPr>
        <w:t xml:space="preserve"> Regulado en el art 48 de las Reglas Uniformes</w:t>
      </w:r>
      <w:r w:rsidR="00563862">
        <w:rPr>
          <w:rFonts w:ascii="Courier New" w:hAnsi="Courier New"/>
          <w:sz w:val="20"/>
          <w:szCs w:val="20"/>
          <w:lang w:val="es-ES_tradnl"/>
        </w:rPr>
        <w:t>. E</w:t>
      </w:r>
      <w:r w:rsidRPr="00226022">
        <w:rPr>
          <w:rFonts w:ascii="Courier New" w:hAnsi="Courier New"/>
          <w:sz w:val="20"/>
          <w:szCs w:val="20"/>
          <w:lang w:val="es-ES_tradnl"/>
        </w:rPr>
        <w:t>l beneficiario puede disponer del crédito, previa notificación al Banco, para que sea utilizado por uno o más terceros a los que se denomina segundos beneficiarios</w:t>
      </w:r>
      <w:r w:rsidR="00563862">
        <w:rPr>
          <w:rFonts w:ascii="Courier New" w:hAnsi="Courier New"/>
          <w:sz w:val="20"/>
          <w:szCs w:val="20"/>
          <w:lang w:val="es-ES_tradnl"/>
        </w:rPr>
        <w:t xml:space="preserve"> (que </w:t>
      </w:r>
      <w:r w:rsidRPr="00226022">
        <w:rPr>
          <w:rFonts w:ascii="Courier New" w:hAnsi="Courier New"/>
          <w:sz w:val="20"/>
          <w:szCs w:val="20"/>
          <w:lang w:val="es-ES_tradnl"/>
        </w:rPr>
        <w:t>suelen ser proveedores del vendedor</w:t>
      </w:r>
      <w:r w:rsidR="00563862">
        <w:rPr>
          <w:rFonts w:ascii="Courier New" w:hAnsi="Courier New"/>
          <w:sz w:val="20"/>
          <w:szCs w:val="20"/>
          <w:lang w:val="es-ES_tradnl"/>
        </w:rPr>
        <w:t>)</w:t>
      </w:r>
      <w:r w:rsidRPr="00226022">
        <w:rPr>
          <w:rFonts w:ascii="Courier New" w:hAnsi="Courier New"/>
          <w:sz w:val="20"/>
          <w:szCs w:val="20"/>
          <w:lang w:val="es-ES_tradnl"/>
        </w:rPr>
        <w:t>.</w:t>
      </w:r>
    </w:p>
    <w:p w:rsidR="00563862" w:rsidRDefault="00563862" w:rsidP="00563862">
      <w:pPr>
        <w:jc w:val="both"/>
        <w:rPr>
          <w:rFonts w:ascii="Courier New" w:hAnsi="Courier New"/>
          <w:sz w:val="20"/>
          <w:szCs w:val="20"/>
          <w:lang w:val="es-ES_tradnl"/>
        </w:rPr>
      </w:pPr>
    </w:p>
    <w:p w:rsidR="00226022" w:rsidRPr="00226022" w:rsidRDefault="00226022" w:rsidP="00563862">
      <w:pPr>
        <w:jc w:val="both"/>
        <w:rPr>
          <w:rFonts w:ascii="Courier New" w:hAnsi="Courier New"/>
          <w:sz w:val="20"/>
          <w:szCs w:val="20"/>
          <w:lang w:val="es-ES_tradnl"/>
        </w:rPr>
      </w:pPr>
      <w:r w:rsidRPr="00226022">
        <w:rPr>
          <w:rFonts w:ascii="Courier New" w:hAnsi="Courier New"/>
          <w:b/>
          <w:sz w:val="20"/>
          <w:szCs w:val="20"/>
          <w:lang w:val="es-ES_tradnl"/>
        </w:rPr>
        <w:t>Contenido</w:t>
      </w:r>
    </w:p>
    <w:p w:rsidR="00563862" w:rsidRDefault="00563862" w:rsidP="00226022">
      <w:pPr>
        <w:ind w:firstLine="709"/>
        <w:jc w:val="both"/>
        <w:rPr>
          <w:rFonts w:ascii="Courier New" w:hAnsi="Courier New"/>
          <w:sz w:val="20"/>
          <w:szCs w:val="20"/>
          <w:lang w:val="es-ES_tradnl"/>
        </w:rPr>
      </w:pPr>
    </w:p>
    <w:p w:rsidR="00226022" w:rsidRDefault="00226022" w:rsidP="00563862">
      <w:pPr>
        <w:ind w:left="708"/>
        <w:jc w:val="both"/>
        <w:rPr>
          <w:rFonts w:ascii="Courier New" w:hAnsi="Courier New"/>
          <w:sz w:val="20"/>
          <w:szCs w:val="20"/>
          <w:lang w:val="es-ES_tradnl"/>
        </w:rPr>
      </w:pPr>
      <w:r w:rsidRPr="00563862">
        <w:rPr>
          <w:rFonts w:ascii="Courier New" w:hAnsi="Courier New"/>
          <w:b/>
          <w:sz w:val="20"/>
          <w:szCs w:val="20"/>
          <w:lang w:val="es-ES_tradnl"/>
        </w:rPr>
        <w:t>El Banco</w:t>
      </w:r>
      <w:r w:rsidRPr="00563862">
        <w:rPr>
          <w:rFonts w:ascii="Courier New" w:hAnsi="Courier New"/>
          <w:sz w:val="20"/>
          <w:szCs w:val="20"/>
          <w:lang w:val="es-ES_tradnl"/>
        </w:rPr>
        <w:t>:</w:t>
      </w:r>
    </w:p>
    <w:p w:rsidR="00563862" w:rsidRPr="00563862" w:rsidRDefault="00563862" w:rsidP="00563862">
      <w:pPr>
        <w:ind w:left="708"/>
        <w:jc w:val="both"/>
        <w:rPr>
          <w:rFonts w:ascii="Courier New" w:hAnsi="Courier New"/>
          <w:sz w:val="20"/>
          <w:szCs w:val="20"/>
          <w:lang w:val="es-ES_tradnl"/>
        </w:rPr>
      </w:pPr>
    </w:p>
    <w:p w:rsidR="00226022" w:rsidRDefault="00226022" w:rsidP="00563862">
      <w:pPr>
        <w:ind w:left="1428"/>
        <w:jc w:val="both"/>
        <w:rPr>
          <w:rFonts w:ascii="Courier New" w:hAnsi="Courier New"/>
          <w:sz w:val="20"/>
          <w:szCs w:val="20"/>
        </w:rPr>
      </w:pPr>
      <w:r w:rsidRPr="00563862">
        <w:rPr>
          <w:rFonts w:ascii="Courier New" w:hAnsi="Courier New"/>
          <w:b/>
          <w:sz w:val="20"/>
          <w:szCs w:val="20"/>
          <w:lang w:val="es-ES_tradnl"/>
        </w:rPr>
        <w:t>Frente al beneficiario</w:t>
      </w:r>
      <w:r w:rsidR="009023AE">
        <w:rPr>
          <w:rFonts w:ascii="Courier New" w:hAnsi="Courier New"/>
          <w:b/>
          <w:sz w:val="20"/>
          <w:szCs w:val="20"/>
          <w:lang w:val="es-ES_tradnl"/>
        </w:rPr>
        <w:t xml:space="preserve"> </w:t>
      </w:r>
      <w:r w:rsidR="009023AE" w:rsidRPr="009023AE">
        <w:rPr>
          <w:rFonts w:ascii="Courier New" w:hAnsi="Courier New"/>
          <w:strike/>
          <w:sz w:val="20"/>
          <w:szCs w:val="20"/>
          <w:lang w:val="es-ES_tradnl"/>
        </w:rPr>
        <w:t>(vendedor)</w:t>
      </w:r>
      <w:r w:rsidRPr="00563862">
        <w:rPr>
          <w:rFonts w:ascii="Courier New" w:hAnsi="Courier New"/>
          <w:sz w:val="20"/>
          <w:szCs w:val="20"/>
          <w:lang w:val="es-ES_tradnl"/>
        </w:rPr>
        <w:t>: si el crédito es irrevocable, se obliga a pagar su importe o a descontar las letras. Es una obligación abstracta independiente de las relaciones derivadas de la compraventa</w:t>
      </w:r>
      <w:r w:rsidR="00563862">
        <w:rPr>
          <w:rFonts w:ascii="Courier New" w:hAnsi="Courier New"/>
          <w:sz w:val="20"/>
          <w:szCs w:val="20"/>
          <w:lang w:val="es-ES_tradnl"/>
        </w:rPr>
        <w:t xml:space="preserve"> (a</w:t>
      </w:r>
      <w:r w:rsidRPr="00563862">
        <w:rPr>
          <w:rFonts w:ascii="Courier New" w:hAnsi="Courier New"/>
          <w:sz w:val="20"/>
          <w:szCs w:val="20"/>
        </w:rPr>
        <w:t>rt 3 R</w:t>
      </w:r>
      <w:r w:rsidR="00563862">
        <w:rPr>
          <w:rFonts w:ascii="Courier New" w:hAnsi="Courier New"/>
          <w:sz w:val="20"/>
          <w:szCs w:val="20"/>
        </w:rPr>
        <w:t>eglas Uniformes)</w:t>
      </w:r>
    </w:p>
    <w:p w:rsidR="009023AE" w:rsidRDefault="009023AE" w:rsidP="00563862">
      <w:pPr>
        <w:ind w:left="1428"/>
        <w:jc w:val="both"/>
        <w:rPr>
          <w:rFonts w:ascii="Courier New" w:hAnsi="Courier New"/>
          <w:sz w:val="20"/>
          <w:szCs w:val="20"/>
        </w:rPr>
      </w:pPr>
    </w:p>
    <w:p w:rsidR="009023AE" w:rsidRPr="009023AE" w:rsidRDefault="009023AE" w:rsidP="009023AE">
      <w:pPr>
        <w:ind w:left="2124"/>
        <w:jc w:val="both"/>
        <w:rPr>
          <w:rFonts w:ascii="Courier New" w:hAnsi="Courier New"/>
          <w:sz w:val="20"/>
          <w:szCs w:val="20"/>
          <w:lang w:val="es-ES_tradnl"/>
        </w:rPr>
      </w:pPr>
      <w:r w:rsidRPr="009023AE">
        <w:rPr>
          <w:rFonts w:ascii="Courier New" w:hAnsi="Courier New"/>
          <w:sz w:val="20"/>
          <w:szCs w:val="20"/>
          <w:highlight w:val="yellow"/>
          <w:lang w:val="es-ES_tradnl"/>
        </w:rPr>
        <w:t>La emisión por parte del Banco de la llamada carta de crédito encierra una promesa de pago del Banco al vendedor-beneficiario, que se configura como negocio jurídico unilateral, no recepticio y abstracto (para que no se vea afectada la promesa por las vicisitudes que experimente la compraventa o la relación de comisión entre el comprador y el Banco emisor): el Banco sólo puede oponer al vendedor-beneficiario las excepciones derivadas de la propia promesa de pago.</w:t>
      </w:r>
    </w:p>
    <w:p w:rsidR="00563862" w:rsidRPr="00563862" w:rsidRDefault="00563862" w:rsidP="00563862">
      <w:pPr>
        <w:ind w:left="1428"/>
        <w:jc w:val="both"/>
        <w:rPr>
          <w:rFonts w:ascii="Courier New" w:hAnsi="Courier New"/>
          <w:sz w:val="20"/>
          <w:szCs w:val="20"/>
        </w:rPr>
      </w:pPr>
    </w:p>
    <w:p w:rsidR="00226022" w:rsidRPr="00563862" w:rsidRDefault="00226022" w:rsidP="00563862">
      <w:pPr>
        <w:ind w:left="1428"/>
        <w:jc w:val="both"/>
        <w:rPr>
          <w:rFonts w:ascii="Courier New" w:hAnsi="Courier New"/>
          <w:sz w:val="20"/>
          <w:szCs w:val="20"/>
          <w:lang w:val="es-ES_tradnl"/>
        </w:rPr>
      </w:pPr>
      <w:r w:rsidRPr="00563862">
        <w:rPr>
          <w:rFonts w:ascii="Courier New" w:hAnsi="Courier New"/>
          <w:b/>
          <w:sz w:val="20"/>
          <w:szCs w:val="20"/>
          <w:lang w:val="es-ES_tradnl"/>
        </w:rPr>
        <w:t>Frente al ordenante</w:t>
      </w:r>
      <w:r w:rsidR="009023AE">
        <w:rPr>
          <w:rFonts w:ascii="Courier New" w:hAnsi="Courier New"/>
          <w:b/>
          <w:sz w:val="20"/>
          <w:szCs w:val="20"/>
          <w:lang w:val="es-ES_tradnl"/>
        </w:rPr>
        <w:t xml:space="preserve"> </w:t>
      </w:r>
      <w:r w:rsidR="009023AE" w:rsidRPr="009023AE">
        <w:rPr>
          <w:rFonts w:ascii="Courier New" w:hAnsi="Courier New"/>
          <w:strike/>
          <w:sz w:val="20"/>
          <w:szCs w:val="20"/>
          <w:lang w:val="es-ES_tradnl"/>
        </w:rPr>
        <w:t>(comprador)</w:t>
      </w:r>
      <w:r w:rsidR="00563862">
        <w:rPr>
          <w:rFonts w:ascii="Courier New" w:hAnsi="Courier New"/>
          <w:b/>
          <w:sz w:val="20"/>
          <w:szCs w:val="20"/>
          <w:lang w:val="es-ES_tradnl"/>
        </w:rPr>
        <w:t>:</w:t>
      </w:r>
      <w:r w:rsidRPr="00563862">
        <w:rPr>
          <w:rFonts w:ascii="Courier New" w:hAnsi="Courier New"/>
          <w:sz w:val="20"/>
          <w:szCs w:val="20"/>
          <w:lang w:val="es-ES_tradnl"/>
        </w:rPr>
        <w:t xml:space="preserve"> el Banco se obliga a aceptar las letras libradas por él y a remitirle los documentos </w:t>
      </w:r>
      <w:r w:rsidRPr="00563862">
        <w:rPr>
          <w:rFonts w:ascii="Courier New" w:hAnsi="Courier New"/>
          <w:sz w:val="20"/>
          <w:szCs w:val="20"/>
          <w:lang w:val="es-ES_tradnl"/>
        </w:rPr>
        <w:lastRenderedPageBreak/>
        <w:t>acreditativos de las mercancías que estén en su poder por haber efectuado el pago.</w:t>
      </w:r>
    </w:p>
    <w:p w:rsidR="00563862" w:rsidRDefault="00563862" w:rsidP="00563862">
      <w:pPr>
        <w:ind w:left="708"/>
        <w:jc w:val="both"/>
        <w:rPr>
          <w:rFonts w:ascii="Courier New" w:hAnsi="Courier New"/>
          <w:sz w:val="20"/>
          <w:szCs w:val="20"/>
          <w:lang w:val="es-ES_tradnl"/>
        </w:rPr>
      </w:pPr>
    </w:p>
    <w:p w:rsidR="00226022" w:rsidRDefault="00226022" w:rsidP="00563862">
      <w:pPr>
        <w:ind w:left="708"/>
        <w:jc w:val="both"/>
        <w:rPr>
          <w:rFonts w:ascii="Courier New" w:hAnsi="Courier New"/>
          <w:sz w:val="20"/>
          <w:szCs w:val="20"/>
          <w:lang w:val="es-ES_tradnl"/>
        </w:rPr>
      </w:pPr>
      <w:r w:rsidRPr="00563862">
        <w:rPr>
          <w:rFonts w:ascii="Courier New" w:hAnsi="Courier New"/>
          <w:sz w:val="20"/>
          <w:szCs w:val="20"/>
          <w:lang w:val="es-ES_tradnl"/>
        </w:rPr>
        <w:t xml:space="preserve">El </w:t>
      </w:r>
      <w:r w:rsidRPr="00563862">
        <w:rPr>
          <w:rFonts w:ascii="Courier New" w:hAnsi="Courier New"/>
          <w:b/>
          <w:sz w:val="20"/>
          <w:szCs w:val="20"/>
          <w:lang w:val="es-ES_tradnl"/>
        </w:rPr>
        <w:t>beneficiario</w:t>
      </w:r>
      <w:r w:rsidRPr="00563862">
        <w:rPr>
          <w:rFonts w:ascii="Courier New" w:hAnsi="Courier New"/>
          <w:sz w:val="20"/>
          <w:szCs w:val="20"/>
          <w:lang w:val="es-ES_tradnl"/>
        </w:rPr>
        <w:t xml:space="preserve"> ha de entregar al Banco</w:t>
      </w:r>
      <w:r w:rsidR="00563862">
        <w:rPr>
          <w:rFonts w:ascii="Courier New" w:hAnsi="Courier New"/>
          <w:sz w:val="20"/>
          <w:szCs w:val="20"/>
          <w:lang w:val="es-ES_tradnl"/>
        </w:rPr>
        <w:t xml:space="preserve"> (al tiempo de recibir su</w:t>
      </w:r>
      <w:r w:rsidRPr="00563862">
        <w:rPr>
          <w:rFonts w:ascii="Courier New" w:hAnsi="Courier New"/>
          <w:sz w:val="20"/>
          <w:szCs w:val="20"/>
          <w:lang w:val="es-ES_tradnl"/>
        </w:rPr>
        <w:t xml:space="preserve"> pago</w:t>
      </w:r>
      <w:r w:rsidR="00563862">
        <w:rPr>
          <w:rFonts w:ascii="Courier New" w:hAnsi="Courier New"/>
          <w:sz w:val="20"/>
          <w:szCs w:val="20"/>
          <w:lang w:val="es-ES_tradnl"/>
        </w:rPr>
        <w:t>)</w:t>
      </w:r>
      <w:r w:rsidRPr="00563862">
        <w:rPr>
          <w:rFonts w:ascii="Courier New" w:hAnsi="Courier New"/>
          <w:sz w:val="20"/>
          <w:szCs w:val="20"/>
          <w:lang w:val="es-ES_tradnl"/>
        </w:rPr>
        <w:t xml:space="preserve"> los títulos representativos de las mercancías.</w:t>
      </w:r>
    </w:p>
    <w:p w:rsidR="00563862" w:rsidRPr="00563862" w:rsidRDefault="00563862" w:rsidP="00563862">
      <w:pPr>
        <w:ind w:left="708"/>
        <w:jc w:val="both"/>
        <w:rPr>
          <w:rFonts w:ascii="Courier New" w:hAnsi="Courier New"/>
          <w:sz w:val="20"/>
          <w:szCs w:val="20"/>
          <w:lang w:val="es-ES_tradnl"/>
        </w:rPr>
      </w:pPr>
    </w:p>
    <w:p w:rsidR="00226022" w:rsidRPr="00563862" w:rsidRDefault="00226022" w:rsidP="00563862">
      <w:pPr>
        <w:ind w:left="708"/>
        <w:jc w:val="both"/>
        <w:rPr>
          <w:rFonts w:ascii="Courier New" w:hAnsi="Courier New"/>
          <w:sz w:val="20"/>
          <w:szCs w:val="20"/>
          <w:lang w:val="es-ES_tradnl"/>
        </w:rPr>
      </w:pPr>
      <w:r w:rsidRPr="00563862">
        <w:rPr>
          <w:rFonts w:ascii="Courier New" w:hAnsi="Courier New"/>
          <w:sz w:val="20"/>
          <w:szCs w:val="20"/>
          <w:lang w:val="es-ES_tradnl"/>
        </w:rPr>
        <w:t xml:space="preserve">Las obligaciones del </w:t>
      </w:r>
      <w:r w:rsidRPr="00563862">
        <w:rPr>
          <w:rFonts w:ascii="Courier New" w:hAnsi="Courier New"/>
          <w:b/>
          <w:sz w:val="20"/>
          <w:szCs w:val="20"/>
          <w:lang w:val="es-ES_tradnl"/>
        </w:rPr>
        <w:t>ordenante</w:t>
      </w:r>
      <w:r w:rsidRPr="00563862">
        <w:rPr>
          <w:rFonts w:ascii="Courier New" w:hAnsi="Courier New"/>
          <w:sz w:val="20"/>
          <w:szCs w:val="20"/>
          <w:lang w:val="es-ES_tradnl"/>
        </w:rPr>
        <w:t xml:space="preserve"> son las de la apertura </w:t>
      </w:r>
      <w:r w:rsidR="00563862">
        <w:rPr>
          <w:rFonts w:ascii="Courier New" w:hAnsi="Courier New"/>
          <w:sz w:val="20"/>
          <w:szCs w:val="20"/>
          <w:lang w:val="es-ES_tradnl"/>
        </w:rPr>
        <w:t xml:space="preserve">de crédito </w:t>
      </w:r>
      <w:r w:rsidRPr="00563862">
        <w:rPr>
          <w:rFonts w:ascii="Courier New" w:hAnsi="Courier New"/>
          <w:sz w:val="20"/>
          <w:szCs w:val="20"/>
          <w:lang w:val="es-ES_tradnl"/>
        </w:rPr>
        <w:t>ordinaria.</w:t>
      </w:r>
    </w:p>
    <w:p w:rsidR="00226022" w:rsidRPr="00226022" w:rsidRDefault="00226022" w:rsidP="00563862">
      <w:pPr>
        <w:jc w:val="both"/>
        <w:rPr>
          <w:b/>
          <w:sz w:val="32"/>
          <w:szCs w:val="32"/>
          <w:lang w:val="es-ES_tradnl"/>
        </w:rPr>
      </w:pPr>
      <w:r w:rsidRPr="00226022">
        <w:rPr>
          <w:rFonts w:ascii="Courier New" w:hAnsi="Courier New"/>
          <w:sz w:val="20"/>
          <w:szCs w:val="20"/>
          <w:lang w:val="es-ES_tradnl"/>
        </w:rPr>
        <w:t xml:space="preserve">      </w:t>
      </w:r>
    </w:p>
    <w:p w:rsidR="00A05FF1" w:rsidRDefault="00A05FF1" w:rsidP="009023AE">
      <w:pPr>
        <w:jc w:val="both"/>
      </w:pPr>
      <w:r>
        <w:tab/>
      </w:r>
    </w:p>
    <w:p w:rsidR="00A05FF1" w:rsidRPr="00B22743" w:rsidRDefault="008807D7" w:rsidP="00973B41">
      <w:pPr>
        <w:jc w:val="both"/>
        <w:rPr>
          <w:rFonts w:ascii="Courier New" w:hAnsi="Courier New" w:cs="Courier New"/>
          <w:b/>
          <w:sz w:val="20"/>
          <w:szCs w:val="20"/>
          <w:u w:val="single"/>
        </w:rPr>
      </w:pPr>
      <w:r w:rsidRPr="00B22743">
        <w:rPr>
          <w:rFonts w:ascii="Courier New" w:hAnsi="Courier New" w:cs="Courier New"/>
          <w:b/>
          <w:sz w:val="20"/>
          <w:szCs w:val="20"/>
          <w:u w:val="single"/>
        </w:rPr>
        <w:t>CRÉDITOS</w:t>
      </w:r>
      <w:r w:rsidR="005E2753" w:rsidRPr="00B22743">
        <w:rPr>
          <w:rFonts w:ascii="Courier New" w:hAnsi="Courier New" w:cs="Courier New"/>
          <w:b/>
          <w:sz w:val="20"/>
          <w:szCs w:val="20"/>
          <w:u w:val="single"/>
        </w:rPr>
        <w:t xml:space="preserve"> AL CONSUMO</w:t>
      </w:r>
    </w:p>
    <w:p w:rsidR="00C04F4E" w:rsidRPr="00C04F4E" w:rsidRDefault="00C04F4E" w:rsidP="00973B41">
      <w:pPr>
        <w:jc w:val="both"/>
      </w:pPr>
    </w:p>
    <w:p w:rsidR="008E5E11" w:rsidRPr="005E2753" w:rsidRDefault="008E5E11" w:rsidP="00973B41">
      <w:pPr>
        <w:jc w:val="both"/>
        <w:rPr>
          <w:b/>
        </w:rPr>
      </w:pPr>
    </w:p>
    <w:p w:rsidR="005E2753" w:rsidRPr="0033106D" w:rsidRDefault="005E2753" w:rsidP="00973B41">
      <w:pPr>
        <w:jc w:val="both"/>
        <w:rPr>
          <w:rFonts w:ascii="Courier New" w:hAnsi="Courier New" w:cs="Courier New"/>
          <w:sz w:val="20"/>
          <w:szCs w:val="20"/>
        </w:rPr>
      </w:pPr>
      <w:r w:rsidRPr="0033106D">
        <w:rPr>
          <w:rFonts w:ascii="Courier New" w:hAnsi="Courier New" w:cs="Courier New"/>
          <w:sz w:val="20"/>
          <w:szCs w:val="20"/>
        </w:rPr>
        <w:t xml:space="preserve">Se regulan por la </w:t>
      </w:r>
      <w:r w:rsidR="0033106D">
        <w:rPr>
          <w:rFonts w:ascii="Courier New" w:hAnsi="Courier New" w:cs="Courier New"/>
          <w:sz w:val="20"/>
          <w:szCs w:val="20"/>
        </w:rPr>
        <w:t>L</w:t>
      </w:r>
      <w:r w:rsidRPr="0033106D">
        <w:rPr>
          <w:rFonts w:ascii="Courier New" w:hAnsi="Courier New" w:cs="Courier New"/>
          <w:sz w:val="20"/>
          <w:szCs w:val="20"/>
        </w:rPr>
        <w:t xml:space="preserve">ey </w:t>
      </w:r>
      <w:r w:rsidR="00815F59" w:rsidRPr="0033106D">
        <w:rPr>
          <w:rFonts w:ascii="Courier New" w:hAnsi="Courier New" w:cs="Courier New"/>
          <w:sz w:val="20"/>
          <w:szCs w:val="20"/>
        </w:rPr>
        <w:t xml:space="preserve">24 de Junio </w:t>
      </w:r>
      <w:r w:rsidR="0033106D">
        <w:rPr>
          <w:rFonts w:ascii="Courier New" w:hAnsi="Courier New" w:cs="Courier New"/>
          <w:sz w:val="20"/>
          <w:szCs w:val="20"/>
        </w:rPr>
        <w:t xml:space="preserve">2011, </w:t>
      </w:r>
      <w:r w:rsidRPr="0033106D">
        <w:rPr>
          <w:rFonts w:ascii="Courier New" w:hAnsi="Courier New" w:cs="Courier New"/>
          <w:sz w:val="20"/>
          <w:szCs w:val="20"/>
        </w:rPr>
        <w:t xml:space="preserve">de </w:t>
      </w:r>
      <w:r w:rsidR="00F764BE" w:rsidRPr="0033106D">
        <w:rPr>
          <w:rFonts w:ascii="Courier New" w:hAnsi="Courier New" w:cs="Courier New"/>
          <w:sz w:val="20"/>
          <w:szCs w:val="20"/>
        </w:rPr>
        <w:t>créditos</w:t>
      </w:r>
      <w:r w:rsidR="00993B26" w:rsidRPr="0033106D">
        <w:rPr>
          <w:rFonts w:ascii="Courier New" w:hAnsi="Courier New" w:cs="Courier New"/>
          <w:sz w:val="20"/>
          <w:szCs w:val="20"/>
        </w:rPr>
        <w:t xml:space="preserve"> al consumo</w:t>
      </w:r>
      <w:r w:rsidR="0033106D">
        <w:rPr>
          <w:rFonts w:ascii="Courier New" w:hAnsi="Courier New" w:cs="Courier New"/>
          <w:sz w:val="20"/>
          <w:szCs w:val="20"/>
        </w:rPr>
        <w:t xml:space="preserve"> (que</w:t>
      </w:r>
      <w:r w:rsidR="00993B26" w:rsidRPr="0033106D">
        <w:rPr>
          <w:rFonts w:ascii="Courier New" w:hAnsi="Courier New" w:cs="Courier New"/>
          <w:sz w:val="20"/>
          <w:szCs w:val="20"/>
        </w:rPr>
        <w:t xml:space="preserve"> traspone </w:t>
      </w:r>
      <w:r w:rsidR="00814A09" w:rsidRPr="0033106D">
        <w:rPr>
          <w:rFonts w:ascii="Courier New" w:hAnsi="Courier New" w:cs="Courier New"/>
          <w:sz w:val="20"/>
          <w:szCs w:val="20"/>
        </w:rPr>
        <w:t>una</w:t>
      </w:r>
      <w:r w:rsidR="00993B26" w:rsidRPr="0033106D">
        <w:rPr>
          <w:rFonts w:ascii="Courier New" w:hAnsi="Courier New" w:cs="Courier New"/>
          <w:sz w:val="20"/>
          <w:szCs w:val="20"/>
        </w:rPr>
        <w:t xml:space="preserve"> Directiva de la UE</w:t>
      </w:r>
      <w:r w:rsidR="0033106D">
        <w:rPr>
          <w:rFonts w:ascii="Courier New" w:hAnsi="Courier New" w:cs="Courier New"/>
          <w:sz w:val="20"/>
          <w:szCs w:val="20"/>
        </w:rPr>
        <w:t>)</w:t>
      </w:r>
      <w:r w:rsidR="00993B26" w:rsidRPr="0033106D">
        <w:rPr>
          <w:rFonts w:ascii="Courier New" w:hAnsi="Courier New" w:cs="Courier New"/>
          <w:sz w:val="20"/>
          <w:szCs w:val="20"/>
        </w:rPr>
        <w:t>.</w:t>
      </w:r>
    </w:p>
    <w:p w:rsidR="00814A09" w:rsidRPr="0033106D" w:rsidRDefault="00814A09" w:rsidP="00973B41">
      <w:pPr>
        <w:jc w:val="both"/>
        <w:rPr>
          <w:rFonts w:ascii="Courier New" w:hAnsi="Courier New" w:cs="Courier New"/>
          <w:sz w:val="20"/>
          <w:szCs w:val="20"/>
        </w:rPr>
      </w:pPr>
    </w:p>
    <w:p w:rsidR="005E2753" w:rsidRPr="0033106D" w:rsidRDefault="00814A09" w:rsidP="00973B41">
      <w:pPr>
        <w:jc w:val="both"/>
        <w:rPr>
          <w:rFonts w:ascii="Courier New" w:hAnsi="Courier New" w:cs="Courier New"/>
          <w:b/>
          <w:sz w:val="20"/>
          <w:szCs w:val="20"/>
        </w:rPr>
      </w:pPr>
      <w:r w:rsidRPr="0033106D">
        <w:rPr>
          <w:rFonts w:ascii="Courier New" w:hAnsi="Courier New" w:cs="Courier New"/>
          <w:b/>
          <w:sz w:val="20"/>
          <w:szCs w:val="20"/>
        </w:rPr>
        <w:t xml:space="preserve">(1) CONCEPTO </w:t>
      </w:r>
      <w:r w:rsidR="005E2753" w:rsidRPr="0033106D">
        <w:rPr>
          <w:rFonts w:ascii="Courier New" w:hAnsi="Courier New" w:cs="Courier New"/>
          <w:sz w:val="20"/>
          <w:szCs w:val="20"/>
        </w:rPr>
        <w:t xml:space="preserve">Por el contrato de </w:t>
      </w:r>
      <w:r w:rsidR="00F764BE" w:rsidRPr="0033106D">
        <w:rPr>
          <w:rFonts w:ascii="Courier New" w:hAnsi="Courier New" w:cs="Courier New"/>
          <w:sz w:val="20"/>
          <w:szCs w:val="20"/>
        </w:rPr>
        <w:t>crédito</w:t>
      </w:r>
      <w:r w:rsidR="005E2753" w:rsidRPr="0033106D">
        <w:rPr>
          <w:rFonts w:ascii="Courier New" w:hAnsi="Courier New" w:cs="Courier New"/>
          <w:sz w:val="20"/>
          <w:szCs w:val="20"/>
        </w:rPr>
        <w:t xml:space="preserve"> al consumo un prestamista concede ó se obliga a conceder al consumidor </w:t>
      </w:r>
      <w:r w:rsidR="00F764BE" w:rsidRPr="0033106D">
        <w:rPr>
          <w:rFonts w:ascii="Courier New" w:hAnsi="Courier New" w:cs="Courier New"/>
          <w:sz w:val="20"/>
          <w:szCs w:val="20"/>
        </w:rPr>
        <w:t>crédito</w:t>
      </w:r>
      <w:r w:rsidR="005E2753" w:rsidRPr="0033106D">
        <w:rPr>
          <w:rFonts w:ascii="Courier New" w:hAnsi="Courier New" w:cs="Courier New"/>
          <w:sz w:val="20"/>
          <w:szCs w:val="20"/>
        </w:rPr>
        <w:t xml:space="preserve"> bajo la forma de pago aplazado,</w:t>
      </w:r>
      <w:r w:rsidR="00F764BE" w:rsidRPr="0033106D">
        <w:rPr>
          <w:rFonts w:ascii="Courier New" w:hAnsi="Courier New" w:cs="Courier New"/>
          <w:sz w:val="20"/>
          <w:szCs w:val="20"/>
        </w:rPr>
        <w:t xml:space="preserve"> </w:t>
      </w:r>
      <w:r w:rsidR="005E2753" w:rsidRPr="0033106D">
        <w:rPr>
          <w:rFonts w:ascii="Courier New" w:hAnsi="Courier New" w:cs="Courier New"/>
          <w:sz w:val="20"/>
          <w:szCs w:val="20"/>
        </w:rPr>
        <w:t>préstamo,</w:t>
      </w:r>
      <w:r w:rsidR="00F764BE" w:rsidRPr="0033106D">
        <w:rPr>
          <w:rFonts w:ascii="Courier New" w:hAnsi="Courier New" w:cs="Courier New"/>
          <w:sz w:val="20"/>
          <w:szCs w:val="20"/>
        </w:rPr>
        <w:t xml:space="preserve"> </w:t>
      </w:r>
      <w:r w:rsidR="005E2753" w:rsidRPr="0033106D">
        <w:rPr>
          <w:rFonts w:ascii="Courier New" w:hAnsi="Courier New" w:cs="Courier New"/>
          <w:sz w:val="20"/>
          <w:szCs w:val="20"/>
        </w:rPr>
        <w:t xml:space="preserve">apertura de </w:t>
      </w:r>
      <w:r w:rsidR="00F764BE" w:rsidRPr="0033106D">
        <w:rPr>
          <w:rFonts w:ascii="Courier New" w:hAnsi="Courier New" w:cs="Courier New"/>
          <w:sz w:val="20"/>
          <w:szCs w:val="20"/>
        </w:rPr>
        <w:t>crédito</w:t>
      </w:r>
      <w:r w:rsidR="005E2753" w:rsidRPr="0033106D">
        <w:rPr>
          <w:rFonts w:ascii="Courier New" w:hAnsi="Courier New" w:cs="Courier New"/>
          <w:sz w:val="20"/>
          <w:szCs w:val="20"/>
        </w:rPr>
        <w:t xml:space="preserve"> ó cualquier medio equivalente de financiación.</w:t>
      </w:r>
    </w:p>
    <w:p w:rsidR="00814A09" w:rsidRPr="0033106D" w:rsidRDefault="00814A09" w:rsidP="00973B41">
      <w:pPr>
        <w:jc w:val="both"/>
        <w:rPr>
          <w:rFonts w:ascii="Courier New" w:hAnsi="Courier New" w:cs="Courier New"/>
          <w:sz w:val="20"/>
          <w:szCs w:val="20"/>
        </w:rPr>
      </w:pPr>
    </w:p>
    <w:p w:rsidR="00A05FF1" w:rsidRPr="0033106D" w:rsidRDefault="00814A09" w:rsidP="00146B5C">
      <w:pPr>
        <w:ind w:left="708"/>
        <w:jc w:val="both"/>
        <w:rPr>
          <w:rFonts w:ascii="Courier New" w:hAnsi="Courier New" w:cs="Courier New"/>
          <w:sz w:val="20"/>
          <w:szCs w:val="20"/>
        </w:rPr>
      </w:pPr>
      <w:r w:rsidRPr="0033106D">
        <w:rPr>
          <w:rFonts w:ascii="Courier New" w:hAnsi="Courier New" w:cs="Courier New"/>
          <w:sz w:val="20"/>
          <w:szCs w:val="20"/>
        </w:rPr>
        <w:t>(</w:t>
      </w:r>
      <w:r w:rsidR="005E2753" w:rsidRPr="0033106D">
        <w:rPr>
          <w:rFonts w:ascii="Courier New" w:hAnsi="Courier New" w:cs="Courier New"/>
          <w:sz w:val="20"/>
          <w:szCs w:val="20"/>
        </w:rPr>
        <w:t>3</w:t>
      </w:r>
      <w:r w:rsidRPr="0033106D">
        <w:rPr>
          <w:rFonts w:ascii="Courier New" w:hAnsi="Courier New" w:cs="Courier New"/>
          <w:sz w:val="20"/>
          <w:szCs w:val="20"/>
        </w:rPr>
        <w:t>) Q</w:t>
      </w:r>
      <w:r w:rsidR="005E2753" w:rsidRPr="0033106D">
        <w:rPr>
          <w:rFonts w:ascii="Courier New" w:hAnsi="Courier New" w:cs="Courier New"/>
          <w:sz w:val="20"/>
          <w:szCs w:val="20"/>
        </w:rPr>
        <w:t xml:space="preserve">uedan </w:t>
      </w:r>
      <w:r w:rsidR="005E2753" w:rsidRPr="0033106D">
        <w:rPr>
          <w:rFonts w:ascii="Courier New" w:hAnsi="Courier New" w:cs="Courier New"/>
          <w:b/>
          <w:sz w:val="20"/>
          <w:szCs w:val="20"/>
        </w:rPr>
        <w:t>excluidos</w:t>
      </w:r>
      <w:r w:rsidR="008E5E11" w:rsidRPr="0033106D">
        <w:rPr>
          <w:rFonts w:ascii="Courier New" w:hAnsi="Courier New" w:cs="Courier New"/>
          <w:sz w:val="20"/>
          <w:szCs w:val="20"/>
        </w:rPr>
        <w:t xml:space="preserve"> del </w:t>
      </w:r>
      <w:r w:rsidR="002C5E91" w:rsidRPr="0033106D">
        <w:rPr>
          <w:rFonts w:ascii="Courier New" w:hAnsi="Courier New" w:cs="Courier New"/>
          <w:sz w:val="20"/>
          <w:szCs w:val="20"/>
        </w:rPr>
        <w:t>ámbito</w:t>
      </w:r>
      <w:r w:rsidR="008E5E11" w:rsidRPr="0033106D">
        <w:rPr>
          <w:rFonts w:ascii="Courier New" w:hAnsi="Courier New" w:cs="Courier New"/>
          <w:sz w:val="20"/>
          <w:szCs w:val="20"/>
        </w:rPr>
        <w:t xml:space="preserve"> de la ley</w:t>
      </w:r>
      <w:r w:rsidR="005E2753" w:rsidRPr="0033106D">
        <w:rPr>
          <w:rFonts w:ascii="Courier New" w:hAnsi="Courier New" w:cs="Courier New"/>
          <w:sz w:val="20"/>
          <w:szCs w:val="20"/>
        </w:rPr>
        <w:t xml:space="preserve"> </w:t>
      </w:r>
      <w:r w:rsidR="005E2753" w:rsidRPr="0033106D">
        <w:rPr>
          <w:rFonts w:ascii="Courier New" w:hAnsi="Courier New" w:cs="Courier New"/>
          <w:i/>
          <w:sz w:val="18"/>
          <w:szCs w:val="20"/>
        </w:rPr>
        <w:t>entre otros</w:t>
      </w:r>
      <w:r w:rsidR="005E2753" w:rsidRPr="0033106D">
        <w:rPr>
          <w:rFonts w:ascii="Courier New" w:hAnsi="Courier New" w:cs="Courier New"/>
          <w:sz w:val="20"/>
          <w:szCs w:val="20"/>
        </w:rPr>
        <w:t>:</w:t>
      </w:r>
    </w:p>
    <w:p w:rsidR="00814A09" w:rsidRPr="0033106D" w:rsidRDefault="00814A09" w:rsidP="00146B5C">
      <w:pPr>
        <w:ind w:left="708"/>
        <w:jc w:val="both"/>
        <w:rPr>
          <w:rFonts w:ascii="Courier New" w:hAnsi="Courier New" w:cs="Courier New"/>
          <w:sz w:val="20"/>
          <w:szCs w:val="20"/>
        </w:rPr>
      </w:pPr>
    </w:p>
    <w:p w:rsidR="00814A09" w:rsidRPr="0033106D" w:rsidRDefault="005E2753" w:rsidP="00146B5C">
      <w:pPr>
        <w:ind w:left="1416"/>
        <w:jc w:val="both"/>
        <w:rPr>
          <w:rFonts w:ascii="Courier New" w:hAnsi="Courier New" w:cs="Courier New"/>
          <w:sz w:val="20"/>
          <w:szCs w:val="20"/>
          <w:lang w:val="es-ES_tradnl"/>
        </w:rPr>
      </w:pPr>
      <w:r w:rsidRPr="0033106D">
        <w:rPr>
          <w:rFonts w:ascii="Courier New" w:hAnsi="Courier New" w:cs="Courier New"/>
          <w:sz w:val="20"/>
          <w:szCs w:val="20"/>
          <w:lang w:val="es-ES_tradnl"/>
        </w:rPr>
        <w:t>los de</w:t>
      </w:r>
      <w:r w:rsidR="003B3819" w:rsidRPr="0033106D">
        <w:rPr>
          <w:rFonts w:ascii="Courier New" w:hAnsi="Courier New" w:cs="Courier New"/>
          <w:sz w:val="20"/>
          <w:szCs w:val="20"/>
          <w:lang w:val="es-ES_tradnl"/>
        </w:rPr>
        <w:t xml:space="preserve"> </w:t>
      </w:r>
      <w:r w:rsidR="00C818F1" w:rsidRPr="0033106D">
        <w:rPr>
          <w:rFonts w:ascii="Courier New" w:hAnsi="Courier New" w:cs="Courier New"/>
          <w:sz w:val="20"/>
          <w:szCs w:val="20"/>
          <w:lang w:val="es-ES_tradnl"/>
        </w:rPr>
        <w:t>crédito</w:t>
      </w:r>
      <w:r w:rsidR="003B3819" w:rsidRPr="0033106D">
        <w:rPr>
          <w:rFonts w:ascii="Courier New" w:hAnsi="Courier New" w:cs="Courier New"/>
          <w:sz w:val="20"/>
          <w:szCs w:val="20"/>
          <w:lang w:val="es-ES_tradnl"/>
        </w:rPr>
        <w:t xml:space="preserve"> con </w:t>
      </w:r>
      <w:r w:rsidR="00C818F1" w:rsidRPr="0033106D">
        <w:rPr>
          <w:rFonts w:ascii="Courier New" w:hAnsi="Courier New" w:cs="Courier New"/>
          <w:sz w:val="20"/>
          <w:szCs w:val="20"/>
          <w:lang w:val="es-ES_tradnl"/>
        </w:rPr>
        <w:t>garantía</w:t>
      </w:r>
      <w:r w:rsidR="003B3819" w:rsidRPr="0033106D">
        <w:rPr>
          <w:rFonts w:ascii="Courier New" w:hAnsi="Courier New" w:cs="Courier New"/>
          <w:sz w:val="20"/>
          <w:szCs w:val="20"/>
          <w:lang w:val="es-ES_tradnl"/>
        </w:rPr>
        <w:t xml:space="preserve"> de </w:t>
      </w:r>
      <w:r w:rsidRPr="0033106D">
        <w:rPr>
          <w:rFonts w:ascii="Courier New" w:hAnsi="Courier New" w:cs="Courier New"/>
          <w:sz w:val="20"/>
          <w:szCs w:val="20"/>
          <w:lang w:val="es-ES_tradnl"/>
        </w:rPr>
        <w:t xml:space="preserve"> hipoteca inmobiliaria</w:t>
      </w:r>
    </w:p>
    <w:p w:rsidR="00814A09" w:rsidRPr="0033106D" w:rsidRDefault="00814A09" w:rsidP="00146B5C">
      <w:pPr>
        <w:ind w:left="1416"/>
        <w:jc w:val="both"/>
        <w:rPr>
          <w:rFonts w:ascii="Courier New" w:hAnsi="Courier New" w:cs="Courier New"/>
          <w:sz w:val="20"/>
          <w:szCs w:val="20"/>
          <w:lang w:val="es-ES_tradnl"/>
        </w:rPr>
      </w:pPr>
    </w:p>
    <w:p w:rsidR="00814A09" w:rsidRPr="0033106D" w:rsidRDefault="00786852" w:rsidP="00146B5C">
      <w:pPr>
        <w:ind w:left="1416"/>
        <w:jc w:val="both"/>
        <w:rPr>
          <w:rFonts w:ascii="Courier New" w:hAnsi="Courier New" w:cs="Courier New"/>
          <w:sz w:val="20"/>
          <w:szCs w:val="20"/>
          <w:lang w:val="es-ES_tradnl"/>
        </w:rPr>
      </w:pPr>
      <w:r w:rsidRPr="0033106D">
        <w:rPr>
          <w:rFonts w:ascii="Courier New" w:hAnsi="Courier New" w:cs="Courier New"/>
          <w:sz w:val="20"/>
          <w:szCs w:val="20"/>
          <w:lang w:val="es-ES_tradnl"/>
        </w:rPr>
        <w:t>los que tengan por finalidad adquirir</w:t>
      </w:r>
      <w:r w:rsidR="00814A09" w:rsidRPr="0033106D">
        <w:rPr>
          <w:rFonts w:ascii="Courier New" w:hAnsi="Courier New" w:cs="Courier New"/>
          <w:sz w:val="20"/>
          <w:szCs w:val="20"/>
          <w:lang w:val="es-ES_tradnl"/>
        </w:rPr>
        <w:t>/conservar</w:t>
      </w:r>
      <w:r w:rsidRPr="0033106D">
        <w:rPr>
          <w:rFonts w:ascii="Courier New" w:hAnsi="Courier New" w:cs="Courier New"/>
          <w:sz w:val="20"/>
          <w:szCs w:val="20"/>
          <w:lang w:val="es-ES_tradnl"/>
        </w:rPr>
        <w:t xml:space="preserve"> derechos de propiedad sobre terrenos</w:t>
      </w:r>
      <w:r w:rsidR="00814A09" w:rsidRPr="0033106D">
        <w:rPr>
          <w:rFonts w:ascii="Courier New" w:hAnsi="Courier New" w:cs="Courier New"/>
          <w:sz w:val="20"/>
          <w:szCs w:val="20"/>
          <w:lang w:val="es-ES_tradnl"/>
        </w:rPr>
        <w:t>/edificios</w:t>
      </w:r>
      <w:r w:rsidRPr="0033106D">
        <w:rPr>
          <w:rFonts w:ascii="Courier New" w:hAnsi="Courier New" w:cs="Courier New"/>
          <w:sz w:val="20"/>
          <w:szCs w:val="20"/>
          <w:lang w:val="es-ES_tradnl"/>
        </w:rPr>
        <w:t xml:space="preserve"> construidos ó por construir</w:t>
      </w:r>
    </w:p>
    <w:p w:rsidR="00814A09" w:rsidRPr="0033106D" w:rsidRDefault="00814A09" w:rsidP="00146B5C">
      <w:pPr>
        <w:ind w:left="1416"/>
        <w:jc w:val="both"/>
        <w:rPr>
          <w:rFonts w:ascii="Courier New" w:hAnsi="Courier New" w:cs="Courier New"/>
          <w:sz w:val="20"/>
          <w:szCs w:val="20"/>
          <w:lang w:val="es-ES_tradnl"/>
        </w:rPr>
      </w:pPr>
    </w:p>
    <w:p w:rsidR="00814A09" w:rsidRPr="0033106D" w:rsidRDefault="00786852" w:rsidP="00146B5C">
      <w:pPr>
        <w:ind w:left="1416"/>
        <w:jc w:val="both"/>
        <w:rPr>
          <w:rFonts w:ascii="Courier New" w:hAnsi="Courier New" w:cs="Courier New"/>
          <w:sz w:val="20"/>
          <w:szCs w:val="20"/>
          <w:lang w:val="es-ES_tradnl"/>
        </w:rPr>
      </w:pPr>
      <w:r w:rsidRPr="0033106D">
        <w:rPr>
          <w:rFonts w:ascii="Courier New" w:hAnsi="Courier New" w:cs="Courier New"/>
          <w:sz w:val="20"/>
          <w:szCs w:val="20"/>
          <w:lang w:val="es-ES_tradnl"/>
        </w:rPr>
        <w:t>los que tengan un importe inferior a 200 euros</w:t>
      </w:r>
    </w:p>
    <w:p w:rsidR="00814A09" w:rsidRPr="0033106D" w:rsidRDefault="00814A09" w:rsidP="00146B5C">
      <w:pPr>
        <w:ind w:left="1416"/>
        <w:jc w:val="both"/>
        <w:rPr>
          <w:rFonts w:ascii="Courier New" w:hAnsi="Courier New" w:cs="Courier New"/>
          <w:sz w:val="20"/>
          <w:szCs w:val="20"/>
          <w:lang w:val="es-ES_tradnl"/>
        </w:rPr>
      </w:pPr>
    </w:p>
    <w:p w:rsidR="00814A09" w:rsidRPr="0033106D" w:rsidRDefault="00786852" w:rsidP="00146B5C">
      <w:pPr>
        <w:ind w:left="1416"/>
        <w:jc w:val="both"/>
        <w:rPr>
          <w:rFonts w:ascii="Courier New" w:hAnsi="Courier New" w:cs="Courier New"/>
          <w:sz w:val="20"/>
          <w:szCs w:val="20"/>
          <w:lang w:val="es-ES_tradnl"/>
        </w:rPr>
      </w:pPr>
      <w:r w:rsidRPr="0033106D">
        <w:rPr>
          <w:rFonts w:ascii="Courier New" w:hAnsi="Courier New" w:cs="Courier New"/>
          <w:sz w:val="20"/>
          <w:szCs w:val="20"/>
          <w:lang w:val="es-ES_tradnl"/>
        </w:rPr>
        <w:t>l</w:t>
      </w:r>
      <w:r w:rsidR="005E2753" w:rsidRPr="0033106D">
        <w:rPr>
          <w:rFonts w:ascii="Courier New" w:hAnsi="Courier New" w:cs="Courier New"/>
          <w:sz w:val="20"/>
          <w:szCs w:val="20"/>
          <w:lang w:val="es-ES_tradnl"/>
        </w:rPr>
        <w:t>os de arrendamiento</w:t>
      </w:r>
      <w:r w:rsidR="00814A09" w:rsidRPr="0033106D">
        <w:rPr>
          <w:rFonts w:ascii="Courier New" w:hAnsi="Courier New" w:cs="Courier New"/>
          <w:sz w:val="20"/>
          <w:szCs w:val="20"/>
          <w:lang w:val="es-ES_tradnl"/>
        </w:rPr>
        <w:t>/</w:t>
      </w:r>
      <w:r w:rsidR="00993B26" w:rsidRPr="0033106D">
        <w:rPr>
          <w:rFonts w:ascii="Courier New" w:hAnsi="Courier New" w:cs="Courier New"/>
          <w:sz w:val="20"/>
          <w:szCs w:val="20"/>
          <w:lang w:val="es-ES_tradnl"/>
        </w:rPr>
        <w:t xml:space="preserve">arrendamiento </w:t>
      </w:r>
      <w:r w:rsidR="00C818F1" w:rsidRPr="0033106D">
        <w:rPr>
          <w:rFonts w:ascii="Courier New" w:hAnsi="Courier New" w:cs="Courier New"/>
          <w:sz w:val="20"/>
          <w:szCs w:val="20"/>
          <w:lang w:val="es-ES_tradnl"/>
        </w:rPr>
        <w:t>financiero</w:t>
      </w:r>
      <w:r w:rsidR="00DA1FB9" w:rsidRPr="0033106D">
        <w:rPr>
          <w:rFonts w:ascii="Courier New" w:hAnsi="Courier New" w:cs="Courier New"/>
          <w:sz w:val="20"/>
          <w:szCs w:val="20"/>
          <w:lang w:val="es-ES_tradnl"/>
        </w:rPr>
        <w:t xml:space="preserve"> </w:t>
      </w:r>
      <w:r w:rsidR="00993B26" w:rsidRPr="0033106D">
        <w:rPr>
          <w:rFonts w:ascii="Courier New" w:hAnsi="Courier New" w:cs="Courier New"/>
          <w:sz w:val="20"/>
          <w:szCs w:val="20"/>
          <w:lang w:val="es-ES_tradnl"/>
        </w:rPr>
        <w:t>en los que no se establezca una obligación de compra  del objeto del contrato por el arrendatario</w:t>
      </w:r>
    </w:p>
    <w:p w:rsidR="00814A09" w:rsidRPr="0033106D" w:rsidRDefault="00814A09" w:rsidP="00146B5C">
      <w:pPr>
        <w:ind w:left="1416"/>
        <w:jc w:val="both"/>
        <w:rPr>
          <w:rFonts w:ascii="Courier New" w:hAnsi="Courier New" w:cs="Courier New"/>
          <w:sz w:val="20"/>
          <w:szCs w:val="20"/>
          <w:lang w:val="es-ES_tradnl"/>
        </w:rPr>
      </w:pPr>
    </w:p>
    <w:p w:rsidR="00814A09" w:rsidRPr="0033106D" w:rsidRDefault="00814A09" w:rsidP="00146B5C">
      <w:pPr>
        <w:ind w:left="1416"/>
        <w:jc w:val="both"/>
        <w:rPr>
          <w:rFonts w:ascii="Courier New" w:hAnsi="Courier New" w:cs="Courier New"/>
          <w:sz w:val="20"/>
          <w:szCs w:val="20"/>
          <w:lang w:val="es-ES_tradnl"/>
        </w:rPr>
      </w:pPr>
      <w:r w:rsidRPr="0033106D">
        <w:rPr>
          <w:rFonts w:ascii="Courier New" w:hAnsi="Courier New" w:cs="Courier New"/>
          <w:sz w:val="20"/>
          <w:szCs w:val="20"/>
          <w:lang w:val="es-ES_tradnl"/>
        </w:rPr>
        <w:t>los concedidos libres de intereses y sin ningún otro tipo de gastos</w:t>
      </w:r>
    </w:p>
    <w:p w:rsidR="00814A09" w:rsidRPr="0033106D" w:rsidRDefault="00814A09" w:rsidP="00146B5C">
      <w:pPr>
        <w:ind w:left="1416"/>
        <w:jc w:val="both"/>
        <w:rPr>
          <w:rFonts w:ascii="Courier New" w:hAnsi="Courier New" w:cs="Courier New"/>
          <w:sz w:val="20"/>
          <w:szCs w:val="20"/>
          <w:lang w:val="es-ES_tradnl"/>
        </w:rPr>
      </w:pPr>
    </w:p>
    <w:p w:rsidR="00814A09" w:rsidRPr="0033106D" w:rsidRDefault="00C818F1" w:rsidP="00146B5C">
      <w:pPr>
        <w:ind w:left="1416"/>
        <w:jc w:val="both"/>
        <w:rPr>
          <w:rFonts w:ascii="Courier New" w:hAnsi="Courier New" w:cs="Courier New"/>
          <w:sz w:val="20"/>
          <w:szCs w:val="20"/>
          <w:lang w:val="es-ES_tradnl"/>
        </w:rPr>
      </w:pPr>
      <w:r w:rsidRPr="0033106D">
        <w:rPr>
          <w:rFonts w:ascii="Courier New" w:hAnsi="Courier New" w:cs="Courier New"/>
          <w:sz w:val="20"/>
          <w:szCs w:val="20"/>
          <w:lang w:val="es-ES_tradnl"/>
        </w:rPr>
        <w:t xml:space="preserve">los </w:t>
      </w:r>
      <w:r w:rsidR="005E2753" w:rsidRPr="0033106D">
        <w:rPr>
          <w:rFonts w:ascii="Courier New" w:hAnsi="Courier New" w:cs="Courier New"/>
          <w:sz w:val="20"/>
          <w:szCs w:val="20"/>
          <w:lang w:val="es-ES_tradnl"/>
        </w:rPr>
        <w:t xml:space="preserve"> concedidos a empleados por un empresario</w:t>
      </w:r>
      <w:r w:rsidR="00C04F4E" w:rsidRPr="0033106D">
        <w:rPr>
          <w:rFonts w:ascii="Courier New" w:hAnsi="Courier New" w:cs="Courier New"/>
          <w:sz w:val="20"/>
          <w:szCs w:val="20"/>
          <w:lang w:val="es-ES_tradnl"/>
        </w:rPr>
        <w:t xml:space="preserve"> en condiciones ventajosas por su condición de tal</w:t>
      </w:r>
    </w:p>
    <w:p w:rsidR="00814A09" w:rsidRPr="0033106D" w:rsidRDefault="00814A09" w:rsidP="00146B5C">
      <w:pPr>
        <w:ind w:left="708"/>
        <w:jc w:val="both"/>
        <w:rPr>
          <w:rFonts w:ascii="Courier New" w:hAnsi="Courier New" w:cs="Courier New"/>
          <w:sz w:val="20"/>
          <w:szCs w:val="20"/>
        </w:rPr>
      </w:pPr>
    </w:p>
    <w:p w:rsidR="003B3819" w:rsidRPr="0033106D" w:rsidRDefault="00146B5C" w:rsidP="00146B5C">
      <w:pPr>
        <w:ind w:left="708"/>
        <w:jc w:val="both"/>
        <w:rPr>
          <w:rFonts w:ascii="Courier New" w:hAnsi="Courier New" w:cs="Courier New"/>
          <w:sz w:val="20"/>
          <w:szCs w:val="20"/>
        </w:rPr>
      </w:pPr>
      <w:r w:rsidRPr="0033106D">
        <w:rPr>
          <w:rFonts w:ascii="Courier New" w:hAnsi="Courier New" w:cs="Courier New"/>
          <w:sz w:val="20"/>
          <w:szCs w:val="20"/>
        </w:rPr>
        <w:t xml:space="preserve">(4) </w:t>
      </w:r>
      <w:r w:rsidR="003B3819" w:rsidRPr="0033106D">
        <w:rPr>
          <w:rFonts w:ascii="Courier New" w:hAnsi="Courier New" w:cs="Courier New"/>
          <w:sz w:val="20"/>
          <w:szCs w:val="20"/>
        </w:rPr>
        <w:t xml:space="preserve">La ley solo </w:t>
      </w:r>
      <w:r w:rsidR="003B3819" w:rsidRPr="0033106D">
        <w:rPr>
          <w:rFonts w:ascii="Courier New" w:hAnsi="Courier New" w:cs="Courier New"/>
          <w:b/>
          <w:sz w:val="20"/>
          <w:szCs w:val="20"/>
        </w:rPr>
        <w:t xml:space="preserve">se aplica parcialmente </w:t>
      </w:r>
      <w:r w:rsidRPr="0033106D">
        <w:rPr>
          <w:rFonts w:ascii="Courier New" w:hAnsi="Courier New" w:cs="Courier New"/>
          <w:sz w:val="20"/>
          <w:szCs w:val="20"/>
        </w:rPr>
        <w:t xml:space="preserve">(aparte otros casos) </w:t>
      </w:r>
      <w:r w:rsidR="003B3819" w:rsidRPr="0033106D">
        <w:rPr>
          <w:rFonts w:ascii="Courier New" w:hAnsi="Courier New" w:cs="Courier New"/>
          <w:sz w:val="20"/>
          <w:szCs w:val="20"/>
        </w:rPr>
        <w:t xml:space="preserve">en contratos de </w:t>
      </w:r>
      <w:r w:rsidR="00993B26" w:rsidRPr="0033106D">
        <w:rPr>
          <w:rFonts w:ascii="Courier New" w:hAnsi="Courier New" w:cs="Courier New"/>
          <w:sz w:val="20"/>
          <w:szCs w:val="20"/>
        </w:rPr>
        <w:t>crédito</w:t>
      </w:r>
      <w:r w:rsidR="003B3819" w:rsidRPr="0033106D">
        <w:rPr>
          <w:rFonts w:ascii="Courier New" w:hAnsi="Courier New" w:cs="Courier New"/>
          <w:sz w:val="20"/>
          <w:szCs w:val="20"/>
        </w:rPr>
        <w:t xml:space="preserve"> superiores a 75000 euros.</w:t>
      </w:r>
    </w:p>
    <w:p w:rsidR="00146B5C" w:rsidRPr="0033106D" w:rsidRDefault="00146B5C" w:rsidP="00973B41">
      <w:pPr>
        <w:jc w:val="both"/>
        <w:rPr>
          <w:rFonts w:ascii="Courier New" w:hAnsi="Courier New" w:cs="Courier New"/>
          <w:sz w:val="20"/>
          <w:szCs w:val="20"/>
        </w:rPr>
      </w:pPr>
    </w:p>
    <w:p w:rsidR="00603082" w:rsidRPr="0033106D" w:rsidRDefault="00146B5C" w:rsidP="00146B5C">
      <w:pPr>
        <w:ind w:left="708"/>
        <w:jc w:val="both"/>
        <w:rPr>
          <w:rFonts w:ascii="Courier New" w:hAnsi="Courier New" w:cs="Courier New"/>
          <w:sz w:val="20"/>
          <w:szCs w:val="20"/>
        </w:rPr>
      </w:pPr>
      <w:r w:rsidRPr="0033106D">
        <w:rPr>
          <w:rFonts w:ascii="Courier New" w:hAnsi="Courier New" w:cs="Courier New"/>
          <w:sz w:val="20"/>
          <w:szCs w:val="20"/>
        </w:rPr>
        <w:t xml:space="preserve">(5) </w:t>
      </w:r>
      <w:r w:rsidR="003B3819" w:rsidRPr="0033106D">
        <w:rPr>
          <w:rFonts w:ascii="Courier New" w:hAnsi="Courier New" w:cs="Courier New"/>
          <w:sz w:val="20"/>
          <w:szCs w:val="20"/>
        </w:rPr>
        <w:t xml:space="preserve">Las normas de la ley son </w:t>
      </w:r>
      <w:r w:rsidR="003B3819" w:rsidRPr="0033106D">
        <w:rPr>
          <w:rFonts w:ascii="Courier New" w:hAnsi="Courier New" w:cs="Courier New"/>
          <w:b/>
          <w:sz w:val="20"/>
          <w:szCs w:val="20"/>
        </w:rPr>
        <w:t xml:space="preserve">imperativas </w:t>
      </w:r>
      <w:r w:rsidR="003B3819" w:rsidRPr="0033106D">
        <w:rPr>
          <w:rFonts w:ascii="Courier New" w:hAnsi="Courier New" w:cs="Courier New"/>
          <w:sz w:val="20"/>
          <w:szCs w:val="20"/>
        </w:rPr>
        <w:t>y por ello el consumidor no puede renunciar a los derechos que la ley concede.</w:t>
      </w:r>
    </w:p>
    <w:p w:rsidR="00146B5C" w:rsidRPr="0033106D" w:rsidRDefault="00146B5C" w:rsidP="00973B41">
      <w:pPr>
        <w:jc w:val="both"/>
        <w:rPr>
          <w:rFonts w:ascii="Courier New" w:hAnsi="Courier New" w:cs="Courier New"/>
          <w:sz w:val="20"/>
          <w:szCs w:val="20"/>
        </w:rPr>
      </w:pPr>
    </w:p>
    <w:p w:rsidR="003B3819" w:rsidRPr="0033106D" w:rsidRDefault="00146B5C" w:rsidP="00973B41">
      <w:pPr>
        <w:jc w:val="both"/>
        <w:rPr>
          <w:rFonts w:ascii="Courier New" w:hAnsi="Courier New" w:cs="Courier New"/>
          <w:sz w:val="20"/>
          <w:szCs w:val="20"/>
        </w:rPr>
      </w:pPr>
      <w:r w:rsidRPr="0033106D">
        <w:rPr>
          <w:rFonts w:ascii="Courier New" w:hAnsi="Courier New" w:cs="Courier New"/>
          <w:b/>
          <w:sz w:val="20"/>
          <w:szCs w:val="20"/>
        </w:rPr>
        <w:t xml:space="preserve">(2) </w:t>
      </w:r>
      <w:r w:rsidR="003B3819" w:rsidRPr="0033106D">
        <w:rPr>
          <w:rFonts w:ascii="Courier New" w:hAnsi="Courier New" w:cs="Courier New"/>
          <w:b/>
          <w:sz w:val="20"/>
          <w:szCs w:val="20"/>
        </w:rPr>
        <w:t>P</w:t>
      </w:r>
      <w:r w:rsidRPr="0033106D">
        <w:rPr>
          <w:rFonts w:ascii="Courier New" w:hAnsi="Courier New" w:cs="Courier New"/>
          <w:b/>
          <w:sz w:val="20"/>
          <w:szCs w:val="20"/>
        </w:rPr>
        <w:t>ARTES</w:t>
      </w:r>
    </w:p>
    <w:p w:rsidR="00146B5C" w:rsidRPr="0033106D" w:rsidRDefault="00146B5C" w:rsidP="00973B41">
      <w:pPr>
        <w:jc w:val="both"/>
        <w:rPr>
          <w:rFonts w:ascii="Courier New" w:hAnsi="Courier New" w:cs="Courier New"/>
          <w:sz w:val="20"/>
          <w:szCs w:val="20"/>
        </w:rPr>
      </w:pPr>
    </w:p>
    <w:p w:rsidR="003B3819" w:rsidRPr="0033106D" w:rsidRDefault="00C04F4E" w:rsidP="00146B5C">
      <w:pPr>
        <w:ind w:left="708"/>
        <w:jc w:val="both"/>
        <w:rPr>
          <w:rFonts w:ascii="Courier New" w:hAnsi="Courier New" w:cs="Courier New"/>
          <w:sz w:val="20"/>
          <w:szCs w:val="20"/>
        </w:rPr>
      </w:pPr>
      <w:r w:rsidRPr="0033106D">
        <w:rPr>
          <w:rFonts w:ascii="Courier New" w:hAnsi="Courier New" w:cs="Courier New"/>
          <w:sz w:val="20"/>
          <w:szCs w:val="20"/>
        </w:rPr>
        <w:t>La ley define al</w:t>
      </w:r>
      <w:r w:rsidR="003B3819" w:rsidRPr="0033106D">
        <w:rPr>
          <w:rFonts w:ascii="Courier New" w:hAnsi="Courier New" w:cs="Courier New"/>
          <w:sz w:val="20"/>
          <w:szCs w:val="20"/>
        </w:rPr>
        <w:t xml:space="preserve"> </w:t>
      </w:r>
      <w:r w:rsidR="003B3819" w:rsidRPr="0033106D">
        <w:rPr>
          <w:rFonts w:ascii="Courier New" w:hAnsi="Courier New" w:cs="Courier New"/>
          <w:sz w:val="20"/>
          <w:szCs w:val="20"/>
          <w:u w:val="single"/>
        </w:rPr>
        <w:t>consumido</w:t>
      </w:r>
      <w:r w:rsidRPr="0033106D">
        <w:rPr>
          <w:rFonts w:ascii="Courier New" w:hAnsi="Courier New" w:cs="Courier New"/>
          <w:sz w:val="20"/>
          <w:szCs w:val="20"/>
          <w:u w:val="single"/>
        </w:rPr>
        <w:t>r</w:t>
      </w:r>
      <w:r w:rsidRPr="0033106D">
        <w:rPr>
          <w:rFonts w:ascii="Courier New" w:hAnsi="Courier New" w:cs="Courier New"/>
          <w:sz w:val="20"/>
          <w:szCs w:val="20"/>
        </w:rPr>
        <w:t xml:space="preserve"> como</w:t>
      </w:r>
      <w:r w:rsidR="003B3819" w:rsidRPr="0033106D">
        <w:rPr>
          <w:rFonts w:ascii="Courier New" w:hAnsi="Courier New" w:cs="Courier New"/>
          <w:sz w:val="20"/>
          <w:szCs w:val="20"/>
        </w:rPr>
        <w:t xml:space="preserve">: Persona </w:t>
      </w:r>
      <w:r w:rsidR="00F764BE" w:rsidRPr="0033106D">
        <w:rPr>
          <w:rFonts w:ascii="Courier New" w:hAnsi="Courier New" w:cs="Courier New"/>
          <w:sz w:val="20"/>
          <w:szCs w:val="20"/>
        </w:rPr>
        <w:t>física</w:t>
      </w:r>
      <w:r w:rsidR="003B3819" w:rsidRPr="0033106D">
        <w:rPr>
          <w:rFonts w:ascii="Courier New" w:hAnsi="Courier New" w:cs="Courier New"/>
          <w:sz w:val="20"/>
          <w:szCs w:val="20"/>
        </w:rPr>
        <w:t xml:space="preserve"> que</w:t>
      </w:r>
      <w:r w:rsidR="008807D7" w:rsidRPr="0033106D">
        <w:rPr>
          <w:rFonts w:ascii="Courier New" w:hAnsi="Courier New" w:cs="Courier New"/>
          <w:sz w:val="20"/>
          <w:szCs w:val="20"/>
        </w:rPr>
        <w:t xml:space="preserve"> al concertar el crédito</w:t>
      </w:r>
      <w:r w:rsidR="003B3819" w:rsidRPr="0033106D">
        <w:rPr>
          <w:rFonts w:ascii="Courier New" w:hAnsi="Courier New" w:cs="Courier New"/>
          <w:sz w:val="20"/>
          <w:szCs w:val="20"/>
        </w:rPr>
        <w:t xml:space="preserve"> </w:t>
      </w:r>
      <w:r w:rsidR="00F764BE" w:rsidRPr="0033106D">
        <w:rPr>
          <w:rFonts w:ascii="Courier New" w:hAnsi="Courier New" w:cs="Courier New"/>
          <w:sz w:val="20"/>
          <w:szCs w:val="20"/>
        </w:rPr>
        <w:t>actúa</w:t>
      </w:r>
      <w:r w:rsidR="003B3819" w:rsidRPr="0033106D">
        <w:rPr>
          <w:rFonts w:ascii="Courier New" w:hAnsi="Courier New" w:cs="Courier New"/>
          <w:sz w:val="20"/>
          <w:szCs w:val="20"/>
        </w:rPr>
        <w:t xml:space="preserve"> al margen de su actividad empresarial ó profesional.</w:t>
      </w:r>
    </w:p>
    <w:p w:rsidR="00146B5C" w:rsidRPr="0033106D" w:rsidRDefault="00146B5C" w:rsidP="00146B5C">
      <w:pPr>
        <w:ind w:left="708"/>
        <w:jc w:val="both"/>
        <w:rPr>
          <w:rFonts w:ascii="Courier New" w:hAnsi="Courier New" w:cs="Courier New"/>
          <w:sz w:val="20"/>
          <w:szCs w:val="20"/>
        </w:rPr>
      </w:pPr>
    </w:p>
    <w:p w:rsidR="00146B5C" w:rsidRPr="0033106D" w:rsidRDefault="00146B5C" w:rsidP="00146B5C">
      <w:pPr>
        <w:ind w:left="1416"/>
        <w:jc w:val="both"/>
        <w:rPr>
          <w:rFonts w:ascii="Courier New" w:hAnsi="Courier New" w:cs="Courier New"/>
          <w:i/>
          <w:sz w:val="18"/>
          <w:szCs w:val="20"/>
          <w:lang w:val="es-ES_tradnl"/>
        </w:rPr>
      </w:pPr>
      <w:r w:rsidRPr="0033106D">
        <w:rPr>
          <w:rFonts w:ascii="Courier New" w:hAnsi="Courier New" w:cs="Courier New"/>
          <w:sz w:val="20"/>
          <w:szCs w:val="20"/>
          <w:lang w:val="es-ES_tradnl"/>
        </w:rPr>
        <w:t xml:space="preserve">Este concepto NO coincide con el del art 3 TRLGDCU </w:t>
      </w:r>
      <w:r w:rsidRPr="0033106D">
        <w:rPr>
          <w:rFonts w:ascii="Courier New" w:hAnsi="Courier New" w:cs="Courier New"/>
          <w:i/>
          <w:sz w:val="18"/>
          <w:szCs w:val="20"/>
          <w:lang w:val="es-ES_tradnl"/>
        </w:rPr>
        <w:t>(“son también consumidores a efectos de esta norma las personas jurídicas y las entidades sin personalidad jurídica que actúen sin ánimo de lucro en un ámbito ajeno a una actividad comercial o empresarial”)</w:t>
      </w:r>
    </w:p>
    <w:p w:rsidR="00146B5C" w:rsidRPr="0033106D" w:rsidRDefault="00146B5C" w:rsidP="00146B5C">
      <w:pPr>
        <w:ind w:left="708"/>
        <w:jc w:val="both"/>
        <w:rPr>
          <w:rFonts w:ascii="Courier New" w:hAnsi="Courier New" w:cs="Courier New"/>
          <w:sz w:val="20"/>
          <w:szCs w:val="20"/>
        </w:rPr>
      </w:pPr>
    </w:p>
    <w:p w:rsidR="003B3819" w:rsidRPr="0033106D" w:rsidRDefault="003B3819" w:rsidP="00146B5C">
      <w:pPr>
        <w:ind w:left="708"/>
        <w:jc w:val="both"/>
        <w:rPr>
          <w:rFonts w:ascii="Courier New" w:hAnsi="Courier New" w:cs="Courier New"/>
          <w:sz w:val="20"/>
          <w:szCs w:val="20"/>
        </w:rPr>
      </w:pPr>
      <w:r w:rsidRPr="0033106D">
        <w:rPr>
          <w:rFonts w:ascii="Courier New" w:hAnsi="Courier New" w:cs="Courier New"/>
          <w:sz w:val="20"/>
          <w:szCs w:val="20"/>
          <w:u w:val="single"/>
        </w:rPr>
        <w:lastRenderedPageBreak/>
        <w:t>El prestamista</w:t>
      </w:r>
      <w:r w:rsidRPr="0033106D">
        <w:rPr>
          <w:rFonts w:ascii="Courier New" w:hAnsi="Courier New" w:cs="Courier New"/>
          <w:sz w:val="20"/>
          <w:szCs w:val="20"/>
        </w:rPr>
        <w:t>:</w:t>
      </w:r>
      <w:r w:rsidR="00146B5C" w:rsidRPr="0033106D">
        <w:rPr>
          <w:rFonts w:ascii="Courier New" w:hAnsi="Courier New" w:cs="Courier New"/>
          <w:sz w:val="20"/>
          <w:szCs w:val="20"/>
        </w:rPr>
        <w:t xml:space="preserve"> </w:t>
      </w:r>
      <w:r w:rsidRPr="0033106D">
        <w:rPr>
          <w:rFonts w:ascii="Courier New" w:hAnsi="Courier New" w:cs="Courier New"/>
          <w:sz w:val="20"/>
          <w:szCs w:val="20"/>
        </w:rPr>
        <w:t xml:space="preserve">Persona </w:t>
      </w:r>
      <w:r w:rsidR="00F764BE" w:rsidRPr="0033106D">
        <w:rPr>
          <w:rFonts w:ascii="Courier New" w:hAnsi="Courier New" w:cs="Courier New"/>
          <w:sz w:val="20"/>
          <w:szCs w:val="20"/>
        </w:rPr>
        <w:t>física</w:t>
      </w:r>
      <w:r w:rsidR="00146B5C" w:rsidRPr="0033106D">
        <w:rPr>
          <w:rFonts w:ascii="Courier New" w:hAnsi="Courier New" w:cs="Courier New"/>
          <w:sz w:val="20"/>
          <w:szCs w:val="20"/>
        </w:rPr>
        <w:t>/</w:t>
      </w:r>
      <w:r w:rsidRPr="0033106D">
        <w:rPr>
          <w:rFonts w:ascii="Courier New" w:hAnsi="Courier New" w:cs="Courier New"/>
          <w:sz w:val="20"/>
          <w:szCs w:val="20"/>
        </w:rPr>
        <w:t xml:space="preserve">jurídica que concede ó se obliga a conceder </w:t>
      </w:r>
      <w:r w:rsidR="00F764BE" w:rsidRPr="0033106D">
        <w:rPr>
          <w:rFonts w:ascii="Courier New" w:hAnsi="Courier New" w:cs="Courier New"/>
          <w:sz w:val="20"/>
          <w:szCs w:val="20"/>
        </w:rPr>
        <w:t>crédito</w:t>
      </w:r>
      <w:r w:rsidRPr="0033106D">
        <w:rPr>
          <w:rFonts w:ascii="Courier New" w:hAnsi="Courier New" w:cs="Courier New"/>
          <w:sz w:val="20"/>
          <w:szCs w:val="20"/>
        </w:rPr>
        <w:t xml:space="preserve"> en el ejercicio de su actividad comercial ó profesional.</w:t>
      </w:r>
    </w:p>
    <w:p w:rsidR="00146B5C" w:rsidRPr="0033106D" w:rsidRDefault="00146B5C" w:rsidP="00146B5C">
      <w:pPr>
        <w:ind w:left="708"/>
        <w:jc w:val="both"/>
        <w:rPr>
          <w:rFonts w:ascii="Courier New" w:hAnsi="Courier New" w:cs="Courier New"/>
          <w:sz w:val="20"/>
          <w:szCs w:val="20"/>
        </w:rPr>
      </w:pPr>
    </w:p>
    <w:p w:rsidR="00815F59" w:rsidRPr="0033106D" w:rsidRDefault="003B3819" w:rsidP="00146B5C">
      <w:pPr>
        <w:ind w:left="708"/>
        <w:jc w:val="both"/>
        <w:rPr>
          <w:rFonts w:ascii="Courier New" w:hAnsi="Courier New" w:cs="Courier New"/>
          <w:sz w:val="20"/>
          <w:szCs w:val="20"/>
        </w:rPr>
      </w:pPr>
      <w:r w:rsidRPr="0033106D">
        <w:rPr>
          <w:rFonts w:ascii="Courier New" w:hAnsi="Courier New" w:cs="Courier New"/>
          <w:sz w:val="20"/>
          <w:szCs w:val="20"/>
          <w:u w:val="single"/>
        </w:rPr>
        <w:t xml:space="preserve">El intermediario del </w:t>
      </w:r>
      <w:r w:rsidR="00F764BE" w:rsidRPr="0033106D">
        <w:rPr>
          <w:rFonts w:ascii="Courier New" w:hAnsi="Courier New" w:cs="Courier New"/>
          <w:sz w:val="20"/>
          <w:szCs w:val="20"/>
          <w:u w:val="single"/>
        </w:rPr>
        <w:t>crédito</w:t>
      </w:r>
      <w:r w:rsidRPr="0033106D">
        <w:rPr>
          <w:rFonts w:ascii="Courier New" w:hAnsi="Courier New" w:cs="Courier New"/>
          <w:sz w:val="20"/>
          <w:szCs w:val="20"/>
        </w:rPr>
        <w:t xml:space="preserve">: que no </w:t>
      </w:r>
      <w:r w:rsidR="00F764BE" w:rsidRPr="0033106D">
        <w:rPr>
          <w:rFonts w:ascii="Courier New" w:hAnsi="Courier New" w:cs="Courier New"/>
          <w:sz w:val="20"/>
          <w:szCs w:val="20"/>
        </w:rPr>
        <w:t>actúa</w:t>
      </w:r>
      <w:r w:rsidRPr="0033106D">
        <w:rPr>
          <w:rFonts w:ascii="Courier New" w:hAnsi="Courier New" w:cs="Courier New"/>
          <w:sz w:val="20"/>
          <w:szCs w:val="20"/>
        </w:rPr>
        <w:t xml:space="preserve"> como prestamista pero ofrece contratos de </w:t>
      </w:r>
      <w:r w:rsidR="00C04F4E" w:rsidRPr="0033106D">
        <w:rPr>
          <w:rFonts w:ascii="Courier New" w:hAnsi="Courier New" w:cs="Courier New"/>
          <w:sz w:val="20"/>
          <w:szCs w:val="20"/>
        </w:rPr>
        <w:t>crédito</w:t>
      </w:r>
      <w:r w:rsidR="00815F59" w:rsidRPr="0033106D">
        <w:rPr>
          <w:rFonts w:ascii="Courier New" w:hAnsi="Courier New" w:cs="Courier New"/>
          <w:sz w:val="20"/>
          <w:szCs w:val="20"/>
        </w:rPr>
        <w:t>,</w:t>
      </w:r>
      <w:r w:rsidR="00C818F1" w:rsidRPr="0033106D">
        <w:rPr>
          <w:rFonts w:ascii="Courier New" w:hAnsi="Courier New" w:cs="Courier New"/>
          <w:sz w:val="20"/>
          <w:szCs w:val="20"/>
        </w:rPr>
        <w:t xml:space="preserve"> </w:t>
      </w:r>
      <w:r w:rsidR="00815F59" w:rsidRPr="0033106D">
        <w:rPr>
          <w:rFonts w:ascii="Courier New" w:hAnsi="Courier New" w:cs="Courier New"/>
          <w:sz w:val="20"/>
          <w:szCs w:val="20"/>
        </w:rPr>
        <w:t xml:space="preserve">asiste a los consumidores en los </w:t>
      </w:r>
      <w:r w:rsidR="00146B5C" w:rsidRPr="0033106D">
        <w:rPr>
          <w:rFonts w:ascii="Courier New" w:hAnsi="Courier New" w:cs="Courier New"/>
          <w:sz w:val="20"/>
          <w:szCs w:val="20"/>
        </w:rPr>
        <w:t>trámites</w:t>
      </w:r>
      <w:r w:rsidR="00815F59" w:rsidRPr="0033106D">
        <w:rPr>
          <w:rFonts w:ascii="Courier New" w:hAnsi="Courier New" w:cs="Courier New"/>
          <w:sz w:val="20"/>
          <w:szCs w:val="20"/>
        </w:rPr>
        <w:t xml:space="preserve"> previos ó celebra contratos en nombre del prestamista.</w:t>
      </w:r>
    </w:p>
    <w:p w:rsidR="00146B5C" w:rsidRPr="0033106D" w:rsidRDefault="00146B5C" w:rsidP="00973B41">
      <w:pPr>
        <w:jc w:val="both"/>
        <w:rPr>
          <w:rFonts w:ascii="Courier New" w:hAnsi="Courier New" w:cs="Courier New"/>
          <w:sz w:val="20"/>
          <w:szCs w:val="20"/>
        </w:rPr>
      </w:pPr>
    </w:p>
    <w:p w:rsidR="00163BCC" w:rsidRPr="0033106D" w:rsidRDefault="0033106D" w:rsidP="00163BCC">
      <w:pPr>
        <w:jc w:val="both"/>
        <w:rPr>
          <w:rFonts w:ascii="Courier New" w:hAnsi="Courier New" w:cs="Courier New"/>
          <w:b/>
          <w:sz w:val="20"/>
          <w:szCs w:val="20"/>
        </w:rPr>
      </w:pPr>
      <w:r w:rsidRPr="0033106D">
        <w:rPr>
          <w:rFonts w:ascii="Courier New" w:hAnsi="Courier New" w:cs="Courier New"/>
          <w:b/>
          <w:sz w:val="20"/>
          <w:szCs w:val="20"/>
        </w:rPr>
        <w:t>INFORMACIÓN PRECONTRACTUAL Y ACTUACIONES PREVIAS</w:t>
      </w:r>
    </w:p>
    <w:p w:rsidR="00163BCC" w:rsidRPr="0033106D" w:rsidRDefault="00163BCC" w:rsidP="00163BCC">
      <w:pPr>
        <w:jc w:val="both"/>
        <w:rPr>
          <w:rFonts w:ascii="Courier New" w:hAnsi="Courier New" w:cs="Courier New"/>
          <w:sz w:val="20"/>
          <w:szCs w:val="20"/>
        </w:rPr>
      </w:pPr>
    </w:p>
    <w:p w:rsidR="00163BCC" w:rsidRPr="0033106D" w:rsidRDefault="0033106D" w:rsidP="00163BCC">
      <w:pPr>
        <w:jc w:val="both"/>
        <w:rPr>
          <w:rFonts w:ascii="Courier New" w:hAnsi="Courier New" w:cs="Courier New"/>
          <w:sz w:val="20"/>
          <w:szCs w:val="20"/>
        </w:rPr>
      </w:pPr>
      <w:r>
        <w:rPr>
          <w:rFonts w:ascii="Courier New" w:hAnsi="Courier New" w:cs="Courier New"/>
          <w:sz w:val="20"/>
          <w:szCs w:val="20"/>
        </w:rPr>
        <w:t>E</w:t>
      </w:r>
      <w:r w:rsidR="00163BCC" w:rsidRPr="0033106D">
        <w:rPr>
          <w:rFonts w:ascii="Courier New" w:hAnsi="Courier New" w:cs="Courier New"/>
          <w:sz w:val="20"/>
          <w:szCs w:val="20"/>
        </w:rPr>
        <w:t xml:space="preserve">l prestamista </w:t>
      </w:r>
      <w:r>
        <w:rPr>
          <w:rFonts w:ascii="Courier New" w:hAnsi="Courier New" w:cs="Courier New"/>
          <w:sz w:val="20"/>
          <w:szCs w:val="20"/>
        </w:rPr>
        <w:t xml:space="preserve">viene obligado a </w:t>
      </w:r>
      <w:r w:rsidR="00163BCC" w:rsidRPr="0033106D">
        <w:rPr>
          <w:rFonts w:ascii="Courier New" w:hAnsi="Courier New" w:cs="Courier New"/>
          <w:sz w:val="20"/>
          <w:szCs w:val="20"/>
        </w:rPr>
        <w:t xml:space="preserve">proporcionar al prestatario información precontractual, entre la cual destaca </w:t>
      </w:r>
      <w:r>
        <w:rPr>
          <w:rFonts w:ascii="Courier New" w:hAnsi="Courier New" w:cs="Courier New"/>
          <w:sz w:val="20"/>
          <w:szCs w:val="20"/>
        </w:rPr>
        <w:t>una</w:t>
      </w:r>
      <w:r w:rsidR="00163BCC" w:rsidRPr="0033106D">
        <w:rPr>
          <w:rFonts w:ascii="Courier New" w:hAnsi="Courier New" w:cs="Courier New"/>
          <w:sz w:val="20"/>
          <w:szCs w:val="20"/>
        </w:rPr>
        <w:t xml:space="preserve"> </w:t>
      </w:r>
      <w:r w:rsidR="00163BCC" w:rsidRPr="0033106D">
        <w:rPr>
          <w:rFonts w:ascii="Courier New" w:hAnsi="Courier New" w:cs="Courier New"/>
          <w:b/>
          <w:sz w:val="20"/>
          <w:szCs w:val="20"/>
        </w:rPr>
        <w:t>Oferta Vinculante</w:t>
      </w:r>
      <w:r w:rsidR="00163BCC" w:rsidRPr="0033106D">
        <w:rPr>
          <w:rFonts w:ascii="Courier New" w:hAnsi="Courier New" w:cs="Courier New"/>
          <w:sz w:val="20"/>
          <w:szCs w:val="20"/>
        </w:rPr>
        <w:t xml:space="preserve"> (</w:t>
      </w:r>
      <w:r w:rsidR="00163BCC" w:rsidRPr="0033106D">
        <w:rPr>
          <w:rFonts w:ascii="Courier New" w:hAnsi="Courier New" w:cs="Courier New"/>
          <w:color w:val="333333"/>
          <w:sz w:val="20"/>
          <w:szCs w:val="20"/>
          <w:shd w:val="clear" w:color="auto" w:fill="FFFFFF"/>
        </w:rPr>
        <w:t xml:space="preserve">deberá mantenerse durante un plazo mínimo de catorce días naturales desde su entrega), </w:t>
      </w:r>
      <w:r w:rsidR="00163BCC" w:rsidRPr="0033106D">
        <w:rPr>
          <w:rFonts w:ascii="Courier New" w:hAnsi="Courier New" w:cs="Courier New"/>
          <w:sz w:val="20"/>
          <w:szCs w:val="20"/>
        </w:rPr>
        <w:t xml:space="preserve">cuyo contenido detalla el </w:t>
      </w:r>
      <w:r w:rsidRPr="0033106D">
        <w:rPr>
          <w:rFonts w:ascii="Courier New" w:hAnsi="Courier New" w:cs="Courier New"/>
          <w:sz w:val="20"/>
          <w:szCs w:val="20"/>
        </w:rPr>
        <w:t>artículo</w:t>
      </w:r>
      <w:r w:rsidR="00163BCC" w:rsidRPr="0033106D">
        <w:rPr>
          <w:rFonts w:ascii="Courier New" w:hAnsi="Courier New" w:cs="Courier New"/>
          <w:sz w:val="20"/>
          <w:szCs w:val="20"/>
        </w:rPr>
        <w:t xml:space="preserve"> 10.</w:t>
      </w:r>
    </w:p>
    <w:p w:rsidR="00163BCC" w:rsidRPr="0033106D" w:rsidRDefault="00163BCC" w:rsidP="00163BCC">
      <w:pPr>
        <w:jc w:val="both"/>
        <w:rPr>
          <w:rFonts w:ascii="Courier New" w:hAnsi="Courier New" w:cs="Courier New"/>
          <w:sz w:val="20"/>
          <w:szCs w:val="20"/>
        </w:rPr>
      </w:pPr>
    </w:p>
    <w:p w:rsidR="00163BCC" w:rsidRPr="0033106D" w:rsidRDefault="00163BCC" w:rsidP="00163BCC">
      <w:pPr>
        <w:jc w:val="both"/>
        <w:rPr>
          <w:rFonts w:ascii="Courier New" w:hAnsi="Courier New" w:cs="Courier New"/>
          <w:color w:val="333333"/>
          <w:sz w:val="20"/>
          <w:szCs w:val="20"/>
          <w:shd w:val="clear" w:color="auto" w:fill="FFFFFF"/>
        </w:rPr>
      </w:pPr>
      <w:r w:rsidRPr="0033106D">
        <w:rPr>
          <w:rFonts w:ascii="Courier New" w:hAnsi="Courier New" w:cs="Courier New"/>
          <w:color w:val="333333"/>
          <w:sz w:val="20"/>
          <w:szCs w:val="20"/>
          <w:shd w:val="clear" w:color="auto" w:fill="FFFFFF"/>
        </w:rPr>
        <w:t xml:space="preserve">El prestamista antes de contratar </w:t>
      </w:r>
      <w:r w:rsidRPr="0033106D">
        <w:rPr>
          <w:rFonts w:ascii="Courier New" w:hAnsi="Courier New" w:cs="Courier New"/>
          <w:b/>
          <w:color w:val="333333"/>
          <w:sz w:val="20"/>
          <w:szCs w:val="20"/>
          <w:shd w:val="clear" w:color="auto" w:fill="FFFFFF"/>
        </w:rPr>
        <w:t>debe evaluar la solvencia del consumidor</w:t>
      </w:r>
      <w:r w:rsidRPr="0033106D">
        <w:rPr>
          <w:rFonts w:ascii="Courier New" w:hAnsi="Courier New" w:cs="Courier New"/>
          <w:color w:val="333333"/>
          <w:sz w:val="20"/>
          <w:szCs w:val="20"/>
          <w:shd w:val="clear" w:color="auto" w:fill="FFFFFF"/>
        </w:rPr>
        <w:t xml:space="preserve"> pudiendo a tal fin consultar los ficheros de solvencia patrimonial y crédito </w:t>
      </w:r>
      <w:r w:rsidR="0033106D">
        <w:rPr>
          <w:rFonts w:ascii="Courier New" w:hAnsi="Courier New" w:cs="Courier New"/>
          <w:color w:val="333333"/>
          <w:sz w:val="20"/>
          <w:szCs w:val="20"/>
          <w:shd w:val="clear" w:color="auto" w:fill="FFFFFF"/>
        </w:rPr>
        <w:t>de</w:t>
      </w:r>
      <w:r w:rsidRPr="0033106D">
        <w:rPr>
          <w:rFonts w:ascii="Courier New" w:hAnsi="Courier New" w:cs="Courier New"/>
          <w:color w:val="333333"/>
          <w:sz w:val="20"/>
          <w:szCs w:val="20"/>
          <w:shd w:val="clear" w:color="auto" w:fill="FFFFFF"/>
        </w:rPr>
        <w:t xml:space="preserve"> la LOPD (si deniega el crédito con base en dicha consulta, el prestamista deberá informar al consumidor inmediata y gratuitamente de los resultados de dicha consulta y de los pormenores de la base de datos consultada)</w:t>
      </w:r>
    </w:p>
    <w:p w:rsidR="00163BCC" w:rsidRPr="0033106D" w:rsidRDefault="00163BCC" w:rsidP="00163BCC">
      <w:pPr>
        <w:jc w:val="both"/>
        <w:rPr>
          <w:rFonts w:ascii="Courier New" w:hAnsi="Courier New" w:cs="Courier New"/>
          <w:color w:val="333333"/>
          <w:sz w:val="20"/>
          <w:szCs w:val="20"/>
          <w:shd w:val="clear" w:color="auto" w:fill="FFFFFF"/>
        </w:rPr>
      </w:pPr>
    </w:p>
    <w:p w:rsidR="00815F59" w:rsidRPr="0033106D" w:rsidRDefault="0033106D" w:rsidP="00973B41">
      <w:pPr>
        <w:jc w:val="both"/>
        <w:rPr>
          <w:rFonts w:ascii="Courier New" w:hAnsi="Courier New" w:cs="Courier New"/>
          <w:b/>
          <w:sz w:val="20"/>
          <w:szCs w:val="20"/>
        </w:rPr>
      </w:pPr>
      <w:r w:rsidRPr="0033106D">
        <w:rPr>
          <w:rFonts w:ascii="Courier New" w:hAnsi="Courier New" w:cs="Courier New"/>
          <w:b/>
          <w:sz w:val="20"/>
          <w:szCs w:val="20"/>
        </w:rPr>
        <w:t xml:space="preserve">FORMA Y CONTENIDO MÍNIMO </w:t>
      </w:r>
      <w:r w:rsidR="00163BCC" w:rsidRPr="0033106D">
        <w:rPr>
          <w:rFonts w:ascii="Courier New" w:hAnsi="Courier New" w:cs="Courier New"/>
          <w:b/>
          <w:sz w:val="20"/>
          <w:szCs w:val="20"/>
        </w:rPr>
        <w:t>(16)</w:t>
      </w:r>
      <w:r w:rsidR="00815F59" w:rsidRPr="0033106D">
        <w:rPr>
          <w:rFonts w:ascii="Courier New" w:hAnsi="Courier New" w:cs="Courier New"/>
          <w:b/>
          <w:sz w:val="20"/>
          <w:szCs w:val="20"/>
        </w:rPr>
        <w:t>:</w:t>
      </w:r>
    </w:p>
    <w:p w:rsidR="00FB0C9C" w:rsidRPr="0033106D" w:rsidRDefault="00FB0C9C" w:rsidP="00973B41">
      <w:pPr>
        <w:jc w:val="both"/>
        <w:rPr>
          <w:rFonts w:ascii="Courier New" w:hAnsi="Courier New" w:cs="Courier New"/>
          <w:sz w:val="20"/>
          <w:szCs w:val="20"/>
        </w:rPr>
      </w:pPr>
    </w:p>
    <w:p w:rsidR="00815F59" w:rsidRPr="0033106D" w:rsidRDefault="00815F59" w:rsidP="0033106D">
      <w:pPr>
        <w:ind w:left="708"/>
        <w:jc w:val="both"/>
        <w:rPr>
          <w:rFonts w:ascii="Courier New" w:hAnsi="Courier New" w:cs="Courier New"/>
          <w:sz w:val="20"/>
          <w:szCs w:val="20"/>
        </w:rPr>
      </w:pPr>
      <w:r w:rsidRPr="0033106D">
        <w:rPr>
          <w:rFonts w:ascii="Courier New" w:hAnsi="Courier New" w:cs="Courier New"/>
          <w:sz w:val="20"/>
          <w:szCs w:val="20"/>
        </w:rPr>
        <w:t xml:space="preserve">Han de constar </w:t>
      </w:r>
      <w:r w:rsidRPr="0033106D">
        <w:rPr>
          <w:rFonts w:ascii="Courier New" w:hAnsi="Courier New" w:cs="Courier New"/>
          <w:b/>
          <w:sz w:val="20"/>
          <w:szCs w:val="20"/>
        </w:rPr>
        <w:t>por escrito</w:t>
      </w:r>
      <w:r w:rsidRPr="0033106D">
        <w:rPr>
          <w:rFonts w:ascii="Courier New" w:hAnsi="Courier New" w:cs="Courier New"/>
          <w:sz w:val="20"/>
          <w:szCs w:val="20"/>
        </w:rPr>
        <w:t xml:space="preserve"> en papel ó en otro soporte duradero.</w:t>
      </w:r>
    </w:p>
    <w:p w:rsidR="00FB0C9C" w:rsidRPr="0033106D" w:rsidRDefault="00FB0C9C" w:rsidP="0033106D">
      <w:pPr>
        <w:ind w:left="708"/>
        <w:jc w:val="both"/>
        <w:rPr>
          <w:rFonts w:ascii="Courier New" w:hAnsi="Courier New" w:cs="Courier New"/>
          <w:sz w:val="20"/>
          <w:szCs w:val="20"/>
        </w:rPr>
      </w:pPr>
    </w:p>
    <w:p w:rsidR="00815F59" w:rsidRPr="0033106D" w:rsidRDefault="00815F59" w:rsidP="0033106D">
      <w:pPr>
        <w:ind w:left="1416"/>
        <w:jc w:val="both"/>
        <w:rPr>
          <w:rFonts w:ascii="Courier New" w:hAnsi="Courier New" w:cs="Courier New"/>
          <w:sz w:val="20"/>
          <w:szCs w:val="20"/>
        </w:rPr>
      </w:pPr>
      <w:r w:rsidRPr="0033106D">
        <w:rPr>
          <w:rFonts w:ascii="Courier New" w:hAnsi="Courier New" w:cs="Courier New"/>
          <w:sz w:val="20"/>
          <w:szCs w:val="20"/>
        </w:rPr>
        <w:t xml:space="preserve">Todas las partes contratantes </w:t>
      </w:r>
      <w:r w:rsidR="00F764BE" w:rsidRPr="0033106D">
        <w:rPr>
          <w:rFonts w:ascii="Courier New" w:hAnsi="Courier New" w:cs="Courier New"/>
          <w:sz w:val="20"/>
          <w:szCs w:val="20"/>
        </w:rPr>
        <w:t>recibirán</w:t>
      </w:r>
      <w:r w:rsidRPr="0033106D">
        <w:rPr>
          <w:rFonts w:ascii="Courier New" w:hAnsi="Courier New" w:cs="Courier New"/>
          <w:sz w:val="20"/>
          <w:szCs w:val="20"/>
        </w:rPr>
        <w:t xml:space="preserve"> un ejemplar del contrato de </w:t>
      </w:r>
      <w:r w:rsidR="00F764BE" w:rsidRPr="0033106D">
        <w:rPr>
          <w:rFonts w:ascii="Courier New" w:hAnsi="Courier New" w:cs="Courier New"/>
          <w:sz w:val="20"/>
          <w:szCs w:val="20"/>
        </w:rPr>
        <w:t>crédito</w:t>
      </w:r>
      <w:r w:rsidRPr="0033106D">
        <w:rPr>
          <w:rFonts w:ascii="Courier New" w:hAnsi="Courier New" w:cs="Courier New"/>
          <w:sz w:val="20"/>
          <w:szCs w:val="20"/>
        </w:rPr>
        <w:t>.</w:t>
      </w:r>
    </w:p>
    <w:p w:rsidR="00F764BE" w:rsidRPr="0033106D" w:rsidRDefault="00815F59" w:rsidP="0033106D">
      <w:pPr>
        <w:ind w:left="1416"/>
        <w:jc w:val="both"/>
        <w:rPr>
          <w:rFonts w:ascii="Courier New" w:hAnsi="Courier New" w:cs="Courier New"/>
          <w:sz w:val="20"/>
          <w:szCs w:val="20"/>
        </w:rPr>
      </w:pPr>
      <w:r w:rsidRPr="0033106D">
        <w:rPr>
          <w:rFonts w:ascii="Courier New" w:hAnsi="Courier New" w:cs="Courier New"/>
          <w:sz w:val="20"/>
          <w:szCs w:val="20"/>
        </w:rPr>
        <w:t xml:space="preserve">El incumplimiento de la forma escrita </w:t>
      </w:r>
      <w:r w:rsidR="00F764BE" w:rsidRPr="0033106D">
        <w:rPr>
          <w:rFonts w:ascii="Courier New" w:hAnsi="Courier New" w:cs="Courier New"/>
          <w:sz w:val="20"/>
          <w:szCs w:val="20"/>
        </w:rPr>
        <w:t>dará</w:t>
      </w:r>
      <w:r w:rsidRPr="0033106D">
        <w:rPr>
          <w:rFonts w:ascii="Courier New" w:hAnsi="Courier New" w:cs="Courier New"/>
          <w:sz w:val="20"/>
          <w:szCs w:val="20"/>
        </w:rPr>
        <w:t xml:space="preserve"> lugar a la a</w:t>
      </w:r>
      <w:r w:rsidR="00F764BE" w:rsidRPr="0033106D">
        <w:rPr>
          <w:rFonts w:ascii="Courier New" w:hAnsi="Courier New" w:cs="Courier New"/>
          <w:sz w:val="20"/>
          <w:szCs w:val="20"/>
        </w:rPr>
        <w:t>nulabilidad.</w:t>
      </w:r>
    </w:p>
    <w:p w:rsidR="00FB0C9C" w:rsidRPr="0033106D" w:rsidRDefault="00FB0C9C" w:rsidP="0033106D">
      <w:pPr>
        <w:ind w:left="708"/>
        <w:jc w:val="both"/>
        <w:rPr>
          <w:rFonts w:ascii="Courier New" w:hAnsi="Courier New" w:cs="Courier New"/>
          <w:sz w:val="20"/>
          <w:szCs w:val="20"/>
        </w:rPr>
      </w:pPr>
    </w:p>
    <w:p w:rsidR="00FB0C9C" w:rsidRPr="0033106D" w:rsidRDefault="00FB0C9C" w:rsidP="0033106D">
      <w:pPr>
        <w:ind w:left="708"/>
        <w:jc w:val="both"/>
        <w:rPr>
          <w:rFonts w:ascii="Courier New" w:hAnsi="Courier New" w:cs="Courier New"/>
          <w:sz w:val="20"/>
          <w:szCs w:val="20"/>
        </w:rPr>
      </w:pPr>
      <w:r w:rsidRPr="0033106D">
        <w:rPr>
          <w:rFonts w:ascii="Courier New" w:hAnsi="Courier New" w:cs="Courier New"/>
          <w:sz w:val="20"/>
          <w:szCs w:val="20"/>
        </w:rPr>
        <w:t xml:space="preserve">La ley regula prolijamente el contenido mínimo de estos contratos, destacando la obligación de hacer constar la </w:t>
      </w:r>
      <w:r w:rsidRPr="0033106D">
        <w:rPr>
          <w:rFonts w:ascii="Courier New" w:hAnsi="Courier New" w:cs="Courier New"/>
          <w:b/>
          <w:sz w:val="20"/>
          <w:szCs w:val="20"/>
        </w:rPr>
        <w:t>T.A.E</w:t>
      </w:r>
      <w:r w:rsidRPr="0033106D">
        <w:rPr>
          <w:rFonts w:ascii="Courier New" w:hAnsi="Courier New" w:cs="Courier New"/>
          <w:sz w:val="20"/>
          <w:szCs w:val="20"/>
        </w:rPr>
        <w:t xml:space="preserve"> (Tasa Anual de Equivalencia) que tiene por finalidad definir de forma clara el coste total del crédito para el consumidor.</w:t>
      </w:r>
    </w:p>
    <w:p w:rsidR="00D81E3A" w:rsidRPr="0033106D" w:rsidRDefault="00D81E3A" w:rsidP="00973B41">
      <w:pPr>
        <w:jc w:val="both"/>
        <w:rPr>
          <w:rFonts w:ascii="Courier New" w:hAnsi="Courier New" w:cs="Courier New"/>
          <w:sz w:val="20"/>
          <w:szCs w:val="20"/>
        </w:rPr>
      </w:pPr>
    </w:p>
    <w:p w:rsidR="0033106D" w:rsidRDefault="0033106D" w:rsidP="00973B41">
      <w:pPr>
        <w:jc w:val="both"/>
        <w:rPr>
          <w:rFonts w:ascii="Courier New" w:hAnsi="Courier New" w:cs="Courier New"/>
          <w:b/>
          <w:sz w:val="20"/>
          <w:szCs w:val="20"/>
        </w:rPr>
      </w:pPr>
    </w:p>
    <w:p w:rsidR="00F764BE" w:rsidRPr="0033106D" w:rsidRDefault="00FB0C9C" w:rsidP="00973B41">
      <w:pPr>
        <w:jc w:val="both"/>
        <w:rPr>
          <w:rFonts w:ascii="Courier New" w:hAnsi="Courier New" w:cs="Courier New"/>
          <w:b/>
          <w:sz w:val="20"/>
          <w:szCs w:val="20"/>
        </w:rPr>
      </w:pPr>
      <w:r w:rsidRPr="0033106D">
        <w:rPr>
          <w:rFonts w:ascii="Courier New" w:hAnsi="Courier New" w:cs="Courier New"/>
          <w:b/>
          <w:sz w:val="20"/>
          <w:szCs w:val="20"/>
        </w:rPr>
        <w:t>C</w:t>
      </w:r>
      <w:r w:rsidR="00F764BE" w:rsidRPr="0033106D">
        <w:rPr>
          <w:rFonts w:ascii="Courier New" w:hAnsi="Courier New" w:cs="Courier New"/>
          <w:b/>
          <w:sz w:val="20"/>
          <w:szCs w:val="20"/>
        </w:rPr>
        <w:t>ontrato</w:t>
      </w:r>
      <w:r w:rsidRPr="0033106D">
        <w:rPr>
          <w:rFonts w:ascii="Courier New" w:hAnsi="Courier New" w:cs="Courier New"/>
          <w:b/>
          <w:sz w:val="20"/>
          <w:szCs w:val="20"/>
        </w:rPr>
        <w:t xml:space="preserve"> de </w:t>
      </w:r>
      <w:r w:rsidR="0033106D" w:rsidRPr="0033106D">
        <w:rPr>
          <w:rFonts w:ascii="Courier New" w:hAnsi="Courier New" w:cs="Courier New"/>
          <w:b/>
          <w:sz w:val="20"/>
          <w:szCs w:val="20"/>
        </w:rPr>
        <w:t>DURACIÓN</w:t>
      </w:r>
      <w:r w:rsidRPr="0033106D">
        <w:rPr>
          <w:rFonts w:ascii="Courier New" w:hAnsi="Courier New" w:cs="Courier New"/>
          <w:b/>
          <w:sz w:val="20"/>
          <w:szCs w:val="20"/>
        </w:rPr>
        <w:t xml:space="preserve"> indefinida (27)</w:t>
      </w:r>
    </w:p>
    <w:p w:rsidR="00FB0C9C" w:rsidRPr="0033106D" w:rsidRDefault="00FB0C9C" w:rsidP="00973B41">
      <w:pPr>
        <w:jc w:val="both"/>
        <w:rPr>
          <w:rFonts w:ascii="Courier New" w:hAnsi="Courier New" w:cs="Courier New"/>
          <w:sz w:val="20"/>
          <w:szCs w:val="20"/>
        </w:rPr>
      </w:pPr>
    </w:p>
    <w:p w:rsidR="00FB0C9C" w:rsidRPr="0033106D" w:rsidRDefault="00FB0C9C" w:rsidP="00973B41">
      <w:pPr>
        <w:jc w:val="both"/>
        <w:rPr>
          <w:rFonts w:ascii="Courier New" w:hAnsi="Courier New" w:cs="Courier New"/>
          <w:color w:val="333333"/>
          <w:sz w:val="20"/>
          <w:szCs w:val="20"/>
          <w:shd w:val="clear" w:color="auto" w:fill="FFFFFF"/>
        </w:rPr>
      </w:pPr>
      <w:r w:rsidRPr="0033106D">
        <w:rPr>
          <w:rFonts w:ascii="Courier New" w:hAnsi="Courier New" w:cs="Courier New"/>
          <w:color w:val="333333"/>
          <w:sz w:val="20"/>
          <w:szCs w:val="20"/>
          <w:u w:val="single"/>
          <w:shd w:val="clear" w:color="auto" w:fill="FFFFFF"/>
        </w:rPr>
        <w:t>El consumidor</w:t>
      </w:r>
      <w:r w:rsidRPr="0033106D">
        <w:rPr>
          <w:rFonts w:ascii="Courier New" w:hAnsi="Courier New" w:cs="Courier New"/>
          <w:color w:val="333333"/>
          <w:sz w:val="20"/>
          <w:szCs w:val="20"/>
          <w:shd w:val="clear" w:color="auto" w:fill="FFFFFF"/>
        </w:rPr>
        <w:t xml:space="preserve"> podrá poner fin gratuitamente y en cualquier momento, por el procedimiento habitual o en la misma forma en que lo celebró, a un contrato de crédito de duración indefinida, a menos que las partes hayan convenido un plazo de preaviso (que no podrá exceder de un mes).</w:t>
      </w:r>
    </w:p>
    <w:p w:rsidR="00FB0C9C" w:rsidRPr="0033106D" w:rsidRDefault="00FB0C9C" w:rsidP="00973B41">
      <w:pPr>
        <w:jc w:val="both"/>
        <w:rPr>
          <w:rFonts w:ascii="Courier New" w:hAnsi="Courier New" w:cs="Courier New"/>
          <w:sz w:val="20"/>
          <w:szCs w:val="20"/>
        </w:rPr>
      </w:pPr>
    </w:p>
    <w:p w:rsidR="00A9142B" w:rsidRPr="0033106D" w:rsidRDefault="00F764BE" w:rsidP="00973B41">
      <w:pPr>
        <w:jc w:val="both"/>
        <w:rPr>
          <w:rFonts w:ascii="Courier New" w:hAnsi="Courier New" w:cs="Courier New"/>
          <w:sz w:val="20"/>
          <w:szCs w:val="20"/>
        </w:rPr>
      </w:pPr>
      <w:r w:rsidRPr="0033106D">
        <w:rPr>
          <w:rFonts w:ascii="Courier New" w:hAnsi="Courier New" w:cs="Courier New"/>
          <w:sz w:val="20"/>
          <w:szCs w:val="20"/>
          <w:u w:val="single"/>
        </w:rPr>
        <w:t>El prestamista</w:t>
      </w:r>
      <w:r w:rsidR="00FB0C9C" w:rsidRPr="0033106D">
        <w:rPr>
          <w:rFonts w:ascii="Courier New" w:hAnsi="Courier New" w:cs="Courier New"/>
          <w:sz w:val="20"/>
          <w:szCs w:val="20"/>
        </w:rPr>
        <w:t>,</w:t>
      </w:r>
      <w:r w:rsidRPr="0033106D">
        <w:rPr>
          <w:rFonts w:ascii="Courier New" w:hAnsi="Courier New" w:cs="Courier New"/>
          <w:sz w:val="20"/>
          <w:szCs w:val="20"/>
        </w:rPr>
        <w:t xml:space="preserve"> so</w:t>
      </w:r>
      <w:r w:rsidR="00CF038C" w:rsidRPr="0033106D">
        <w:rPr>
          <w:rFonts w:ascii="Courier New" w:hAnsi="Courier New" w:cs="Courier New"/>
          <w:sz w:val="20"/>
          <w:szCs w:val="20"/>
        </w:rPr>
        <w:t>l</w:t>
      </w:r>
      <w:r w:rsidRPr="0033106D">
        <w:rPr>
          <w:rFonts w:ascii="Courier New" w:hAnsi="Courier New" w:cs="Courier New"/>
          <w:sz w:val="20"/>
          <w:szCs w:val="20"/>
        </w:rPr>
        <w:t>o cuando se haya pactado</w:t>
      </w:r>
      <w:r w:rsidR="00A9142B" w:rsidRPr="0033106D">
        <w:rPr>
          <w:rFonts w:ascii="Courier New" w:hAnsi="Courier New" w:cs="Courier New"/>
          <w:sz w:val="20"/>
          <w:szCs w:val="20"/>
        </w:rPr>
        <w:t xml:space="preserve"> expresamente y con un preaviso de dos meses.</w:t>
      </w:r>
    </w:p>
    <w:p w:rsidR="00A9142B" w:rsidRPr="0033106D" w:rsidRDefault="00A9142B" w:rsidP="00973B41">
      <w:pPr>
        <w:jc w:val="both"/>
        <w:rPr>
          <w:rFonts w:ascii="Courier New" w:hAnsi="Courier New" w:cs="Courier New"/>
          <w:b/>
          <w:vanish/>
          <w:sz w:val="20"/>
          <w:szCs w:val="20"/>
        </w:rPr>
      </w:pPr>
    </w:p>
    <w:p w:rsidR="00163BCC" w:rsidRPr="0033106D" w:rsidRDefault="00163BCC" w:rsidP="00973B41">
      <w:pPr>
        <w:jc w:val="both"/>
        <w:rPr>
          <w:rFonts w:ascii="Courier New" w:hAnsi="Courier New" w:cs="Courier New"/>
          <w:b/>
          <w:sz w:val="20"/>
          <w:szCs w:val="20"/>
        </w:rPr>
      </w:pPr>
    </w:p>
    <w:p w:rsidR="00163BCC" w:rsidRPr="0033106D" w:rsidRDefault="00163BCC" w:rsidP="00973B41">
      <w:pPr>
        <w:jc w:val="both"/>
        <w:rPr>
          <w:rFonts w:ascii="Courier New" w:hAnsi="Courier New" w:cs="Courier New"/>
          <w:color w:val="333333"/>
          <w:sz w:val="20"/>
          <w:szCs w:val="20"/>
          <w:shd w:val="clear" w:color="auto" w:fill="FFFFFF"/>
        </w:rPr>
      </w:pPr>
    </w:p>
    <w:p w:rsidR="00DA1FB9" w:rsidRPr="0033106D" w:rsidRDefault="00FB0C9C" w:rsidP="00973B41">
      <w:pPr>
        <w:jc w:val="both"/>
        <w:rPr>
          <w:rFonts w:ascii="Courier New" w:hAnsi="Courier New" w:cs="Courier New"/>
          <w:b/>
          <w:sz w:val="20"/>
          <w:szCs w:val="20"/>
        </w:rPr>
      </w:pPr>
      <w:r w:rsidRPr="0033106D">
        <w:rPr>
          <w:rFonts w:ascii="Courier New" w:hAnsi="Courier New" w:cs="Courier New"/>
          <w:b/>
          <w:sz w:val="20"/>
          <w:szCs w:val="20"/>
        </w:rPr>
        <w:t>Derecho de desistimiento (28)</w:t>
      </w:r>
    </w:p>
    <w:p w:rsidR="00FB0C9C" w:rsidRPr="0033106D" w:rsidRDefault="00FB0C9C" w:rsidP="00973B41">
      <w:pPr>
        <w:jc w:val="both"/>
        <w:rPr>
          <w:rFonts w:ascii="Courier New" w:hAnsi="Courier New" w:cs="Courier New"/>
          <w:sz w:val="20"/>
          <w:szCs w:val="20"/>
        </w:rPr>
      </w:pPr>
    </w:p>
    <w:p w:rsidR="0033106D" w:rsidRPr="0033106D" w:rsidRDefault="0033106D" w:rsidP="00973B41">
      <w:pPr>
        <w:jc w:val="both"/>
        <w:rPr>
          <w:rFonts w:ascii="Courier New" w:hAnsi="Courier New" w:cs="Courier New"/>
          <w:color w:val="333333"/>
          <w:sz w:val="20"/>
          <w:szCs w:val="20"/>
          <w:shd w:val="clear" w:color="auto" w:fill="FFFFFF"/>
        </w:rPr>
      </w:pPr>
      <w:r w:rsidRPr="0033106D">
        <w:rPr>
          <w:rFonts w:ascii="Courier New" w:hAnsi="Courier New" w:cs="Courier New"/>
          <w:color w:val="333333"/>
          <w:sz w:val="20"/>
          <w:szCs w:val="20"/>
          <w:shd w:val="clear" w:color="auto" w:fill="FFFFFF"/>
        </w:rPr>
        <w:t>Es la facultad que la LCC concede al consumidor de dejar sin efecto el contrato celebrado, comunicándoselo así a la otra parte contratante en un plazo de 14 días naturales sin necesidad de indicar los motivos y sin penalización alguna.</w:t>
      </w:r>
    </w:p>
    <w:p w:rsidR="0033106D" w:rsidRPr="0033106D" w:rsidRDefault="0033106D" w:rsidP="00973B41">
      <w:pPr>
        <w:jc w:val="both"/>
        <w:rPr>
          <w:rFonts w:ascii="Courier New" w:hAnsi="Courier New" w:cs="Courier New"/>
          <w:color w:val="333333"/>
          <w:sz w:val="20"/>
          <w:szCs w:val="20"/>
          <w:shd w:val="clear" w:color="auto" w:fill="FFFFFF"/>
        </w:rPr>
      </w:pPr>
    </w:p>
    <w:p w:rsidR="002C5E91" w:rsidRPr="00D96C05" w:rsidRDefault="0033106D" w:rsidP="00D96C05">
      <w:pPr>
        <w:jc w:val="both"/>
        <w:rPr>
          <w:rFonts w:ascii="Courier New" w:hAnsi="Courier New" w:cs="Courier New"/>
          <w:sz w:val="20"/>
          <w:szCs w:val="20"/>
        </w:rPr>
      </w:pPr>
      <w:r w:rsidRPr="0033106D">
        <w:rPr>
          <w:rFonts w:ascii="Courier New" w:hAnsi="Courier New" w:cs="Courier New"/>
          <w:color w:val="333333"/>
          <w:sz w:val="20"/>
          <w:szCs w:val="20"/>
          <w:shd w:val="clear" w:color="auto" w:fill="FFFFFF"/>
        </w:rPr>
        <w:t xml:space="preserve">Si el consumidor ejercido su derecho de desistimiento respecto a un </w:t>
      </w:r>
      <w:r w:rsidRPr="0033106D">
        <w:rPr>
          <w:rFonts w:ascii="Courier New" w:hAnsi="Courier New" w:cs="Courier New"/>
          <w:b/>
          <w:color w:val="333333"/>
          <w:sz w:val="20"/>
          <w:szCs w:val="20"/>
          <w:shd w:val="clear" w:color="auto" w:fill="FFFFFF"/>
        </w:rPr>
        <w:t>contrato</w:t>
      </w:r>
      <w:r w:rsidRPr="0033106D">
        <w:rPr>
          <w:rFonts w:ascii="Courier New" w:hAnsi="Courier New" w:cs="Courier New"/>
          <w:color w:val="333333"/>
          <w:sz w:val="20"/>
          <w:szCs w:val="20"/>
          <w:shd w:val="clear" w:color="auto" w:fill="FFFFFF"/>
        </w:rPr>
        <w:t xml:space="preserve"> de suministro de bienes/servicios financiado total/parcialmente mediante un contrato </w:t>
      </w:r>
      <w:r w:rsidRPr="0033106D">
        <w:rPr>
          <w:rFonts w:ascii="Courier New" w:hAnsi="Courier New" w:cs="Courier New"/>
          <w:b/>
          <w:color w:val="333333"/>
          <w:sz w:val="20"/>
          <w:szCs w:val="20"/>
          <w:shd w:val="clear" w:color="auto" w:fill="FFFFFF"/>
        </w:rPr>
        <w:t>de crédito vinculado</w:t>
      </w:r>
      <w:r w:rsidRPr="0033106D">
        <w:rPr>
          <w:rFonts w:ascii="Courier New" w:hAnsi="Courier New" w:cs="Courier New"/>
          <w:color w:val="333333"/>
          <w:sz w:val="20"/>
          <w:szCs w:val="20"/>
          <w:shd w:val="clear" w:color="auto" w:fill="FFFFFF"/>
        </w:rPr>
        <w:t xml:space="preserve"> </w:t>
      </w:r>
      <w:r w:rsidRPr="0033106D">
        <w:rPr>
          <w:rFonts w:ascii="Courier New" w:hAnsi="Courier New" w:cs="Courier New"/>
          <w:i/>
          <w:color w:val="333333"/>
          <w:sz w:val="20"/>
          <w:szCs w:val="20"/>
          <w:shd w:val="clear" w:color="auto" w:fill="FFFFFF"/>
        </w:rPr>
        <w:t>(unidad comercial</w:t>
      </w:r>
      <w:r>
        <w:rPr>
          <w:rFonts w:ascii="Courier New" w:hAnsi="Courier New" w:cs="Courier New"/>
          <w:i/>
          <w:color w:val="333333"/>
          <w:sz w:val="20"/>
          <w:szCs w:val="20"/>
          <w:shd w:val="clear" w:color="auto" w:fill="FFFFFF"/>
        </w:rPr>
        <w:t xml:space="preserve"> desde un punto de vista objetivo de ambos contratos</w:t>
      </w:r>
      <w:r w:rsidRPr="0033106D">
        <w:rPr>
          <w:rFonts w:ascii="Courier New" w:hAnsi="Courier New" w:cs="Courier New"/>
          <w:i/>
          <w:color w:val="333333"/>
          <w:sz w:val="20"/>
          <w:szCs w:val="20"/>
          <w:shd w:val="clear" w:color="auto" w:fill="FFFFFF"/>
        </w:rPr>
        <w:t>)</w:t>
      </w:r>
      <w:r w:rsidRPr="0033106D">
        <w:rPr>
          <w:rFonts w:ascii="Courier New" w:hAnsi="Courier New" w:cs="Courier New"/>
          <w:color w:val="333333"/>
          <w:sz w:val="20"/>
          <w:szCs w:val="20"/>
          <w:shd w:val="clear" w:color="auto" w:fill="FFFFFF"/>
        </w:rPr>
        <w:t>, deja de estar obligado por este último sin penalización.</w:t>
      </w:r>
      <w:bookmarkStart w:id="0" w:name="_GoBack"/>
      <w:bookmarkEnd w:id="0"/>
    </w:p>
    <w:sectPr w:rsidR="002C5E91" w:rsidRPr="00D96C05" w:rsidSect="000F3234">
      <w:footerReference w:type="even"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1C" w:rsidRDefault="00F22B1C">
      <w:r>
        <w:separator/>
      </w:r>
    </w:p>
  </w:endnote>
  <w:endnote w:type="continuationSeparator" w:id="0">
    <w:p w:rsidR="00F22B1C" w:rsidRDefault="00F2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A2" w:rsidRDefault="007D66A2" w:rsidP="009E63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D66A2" w:rsidRDefault="007D66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D7" w:rsidRDefault="005927D7">
    <w:pPr>
      <w:pStyle w:val="Piedepgina"/>
      <w:jc w:val="right"/>
    </w:pPr>
    <w:r>
      <w:fldChar w:fldCharType="begin"/>
    </w:r>
    <w:r>
      <w:instrText>PAGE   \* MERGEFORMAT</w:instrText>
    </w:r>
    <w:r>
      <w:fldChar w:fldCharType="separate"/>
    </w:r>
    <w:r w:rsidR="00D96C05">
      <w:rPr>
        <w:noProof/>
      </w:rPr>
      <w:t>7</w:t>
    </w:r>
    <w:r>
      <w:fldChar w:fldCharType="end"/>
    </w:r>
  </w:p>
  <w:p w:rsidR="007D66A2" w:rsidRDefault="007D66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1C" w:rsidRDefault="00F22B1C">
      <w:r>
        <w:separator/>
      </w:r>
    </w:p>
  </w:footnote>
  <w:footnote w:type="continuationSeparator" w:id="0">
    <w:p w:rsidR="00F22B1C" w:rsidRDefault="00F22B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447B"/>
    <w:multiLevelType w:val="hybridMultilevel"/>
    <w:tmpl w:val="E166A362"/>
    <w:lvl w:ilvl="0" w:tplc="0C0A000F">
      <w:start w:val="1"/>
      <w:numFmt w:val="decimal"/>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313168FB"/>
    <w:multiLevelType w:val="hybridMultilevel"/>
    <w:tmpl w:val="50CE626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38F55D4D"/>
    <w:multiLevelType w:val="hybridMultilevel"/>
    <w:tmpl w:val="55505456"/>
    <w:lvl w:ilvl="0" w:tplc="2D18442A">
      <w:numFmt w:val="bullet"/>
      <w:lvlText w:val="-"/>
      <w:lvlJc w:val="left"/>
      <w:pPr>
        <w:ind w:left="1069" w:hanging="360"/>
      </w:pPr>
      <w:rPr>
        <w:rFonts w:ascii="Courier New" w:eastAsia="Times New Roman" w:hAnsi="Courier New" w:cs="Courier New" w:hint="default"/>
      </w:rPr>
    </w:lvl>
    <w:lvl w:ilvl="1" w:tplc="EB388C00">
      <w:numFmt w:val="bullet"/>
      <w:lvlText w:val="·"/>
      <w:lvlJc w:val="left"/>
      <w:pPr>
        <w:ind w:left="1789" w:hanging="360"/>
      </w:pPr>
      <w:rPr>
        <w:rFonts w:ascii="Courier New" w:eastAsia="Times New Roman"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61A82D3E"/>
    <w:multiLevelType w:val="hybridMultilevel"/>
    <w:tmpl w:val="9A4245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2F1FBE"/>
    <w:multiLevelType w:val="hybridMultilevel"/>
    <w:tmpl w:val="D9A2BF1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93"/>
    <w:rsid w:val="00006300"/>
    <w:rsid w:val="000070AF"/>
    <w:rsid w:val="00010DA6"/>
    <w:rsid w:val="000116EB"/>
    <w:rsid w:val="000124AC"/>
    <w:rsid w:val="00013527"/>
    <w:rsid w:val="000160DC"/>
    <w:rsid w:val="00022F92"/>
    <w:rsid w:val="000258C9"/>
    <w:rsid w:val="000338D2"/>
    <w:rsid w:val="00040A59"/>
    <w:rsid w:val="00041FC2"/>
    <w:rsid w:val="00053AFD"/>
    <w:rsid w:val="00054EB7"/>
    <w:rsid w:val="00076F17"/>
    <w:rsid w:val="00086DBB"/>
    <w:rsid w:val="0009754A"/>
    <w:rsid w:val="000B47AD"/>
    <w:rsid w:val="000B6E07"/>
    <w:rsid w:val="000C4231"/>
    <w:rsid w:val="000D69A5"/>
    <w:rsid w:val="000F3234"/>
    <w:rsid w:val="00114515"/>
    <w:rsid w:val="00114B75"/>
    <w:rsid w:val="00115E74"/>
    <w:rsid w:val="001339E7"/>
    <w:rsid w:val="00146B5C"/>
    <w:rsid w:val="00157220"/>
    <w:rsid w:val="00163BCC"/>
    <w:rsid w:val="00181EDA"/>
    <w:rsid w:val="001821A7"/>
    <w:rsid w:val="00186B29"/>
    <w:rsid w:val="001A2680"/>
    <w:rsid w:val="001D2987"/>
    <w:rsid w:val="001E0E0B"/>
    <w:rsid w:val="001E2B46"/>
    <w:rsid w:val="001E4657"/>
    <w:rsid w:val="001E7C8C"/>
    <w:rsid w:val="0020532F"/>
    <w:rsid w:val="002117F1"/>
    <w:rsid w:val="00226022"/>
    <w:rsid w:val="00255383"/>
    <w:rsid w:val="0027704F"/>
    <w:rsid w:val="0029190E"/>
    <w:rsid w:val="002A525A"/>
    <w:rsid w:val="002A5281"/>
    <w:rsid w:val="002B4E76"/>
    <w:rsid w:val="002C0EA9"/>
    <w:rsid w:val="002C5E91"/>
    <w:rsid w:val="002D1C33"/>
    <w:rsid w:val="002D76DC"/>
    <w:rsid w:val="002F0F0A"/>
    <w:rsid w:val="002F4176"/>
    <w:rsid w:val="002F586D"/>
    <w:rsid w:val="00303BA7"/>
    <w:rsid w:val="003059A3"/>
    <w:rsid w:val="00322A50"/>
    <w:rsid w:val="00322BBC"/>
    <w:rsid w:val="00323580"/>
    <w:rsid w:val="0033106D"/>
    <w:rsid w:val="003346DC"/>
    <w:rsid w:val="00346FE7"/>
    <w:rsid w:val="003577BA"/>
    <w:rsid w:val="00361D2D"/>
    <w:rsid w:val="00362558"/>
    <w:rsid w:val="0037644C"/>
    <w:rsid w:val="003944A8"/>
    <w:rsid w:val="003B0608"/>
    <w:rsid w:val="003B0838"/>
    <w:rsid w:val="003B1345"/>
    <w:rsid w:val="003B186B"/>
    <w:rsid w:val="003B3819"/>
    <w:rsid w:val="003D766D"/>
    <w:rsid w:val="003E5E86"/>
    <w:rsid w:val="00433A03"/>
    <w:rsid w:val="00456AAD"/>
    <w:rsid w:val="00462CA9"/>
    <w:rsid w:val="00463B71"/>
    <w:rsid w:val="00485053"/>
    <w:rsid w:val="0049087C"/>
    <w:rsid w:val="00492369"/>
    <w:rsid w:val="004A1DDD"/>
    <w:rsid w:val="004A579A"/>
    <w:rsid w:val="004D7DFC"/>
    <w:rsid w:val="004E234D"/>
    <w:rsid w:val="00513BBE"/>
    <w:rsid w:val="00521124"/>
    <w:rsid w:val="0054054E"/>
    <w:rsid w:val="005442FD"/>
    <w:rsid w:val="0054534D"/>
    <w:rsid w:val="00545960"/>
    <w:rsid w:val="00563862"/>
    <w:rsid w:val="00582DE8"/>
    <w:rsid w:val="005850F6"/>
    <w:rsid w:val="0058556E"/>
    <w:rsid w:val="005927D7"/>
    <w:rsid w:val="005928F8"/>
    <w:rsid w:val="00593AAE"/>
    <w:rsid w:val="005B230F"/>
    <w:rsid w:val="005B58B9"/>
    <w:rsid w:val="005C6229"/>
    <w:rsid w:val="005C7727"/>
    <w:rsid w:val="005E2753"/>
    <w:rsid w:val="005F4E58"/>
    <w:rsid w:val="005F5584"/>
    <w:rsid w:val="005F5819"/>
    <w:rsid w:val="00603082"/>
    <w:rsid w:val="00606E5E"/>
    <w:rsid w:val="006073B1"/>
    <w:rsid w:val="006108DE"/>
    <w:rsid w:val="00615A73"/>
    <w:rsid w:val="006164FA"/>
    <w:rsid w:val="006313CF"/>
    <w:rsid w:val="006726FE"/>
    <w:rsid w:val="00674EFD"/>
    <w:rsid w:val="0068060C"/>
    <w:rsid w:val="00690BE7"/>
    <w:rsid w:val="006A0277"/>
    <w:rsid w:val="006A11DF"/>
    <w:rsid w:val="006A50EE"/>
    <w:rsid w:val="006B3EB0"/>
    <w:rsid w:val="006B4662"/>
    <w:rsid w:val="006B5888"/>
    <w:rsid w:val="006C6C85"/>
    <w:rsid w:val="00703C1F"/>
    <w:rsid w:val="00731673"/>
    <w:rsid w:val="0073681F"/>
    <w:rsid w:val="00742E86"/>
    <w:rsid w:val="00747001"/>
    <w:rsid w:val="00765D3C"/>
    <w:rsid w:val="0076651B"/>
    <w:rsid w:val="00766B18"/>
    <w:rsid w:val="00774A47"/>
    <w:rsid w:val="00775156"/>
    <w:rsid w:val="00786852"/>
    <w:rsid w:val="007A41DF"/>
    <w:rsid w:val="007D66A2"/>
    <w:rsid w:val="00804C0F"/>
    <w:rsid w:val="00814A09"/>
    <w:rsid w:val="00815F59"/>
    <w:rsid w:val="008367BE"/>
    <w:rsid w:val="00837EF1"/>
    <w:rsid w:val="00841AE7"/>
    <w:rsid w:val="00842EC1"/>
    <w:rsid w:val="00845858"/>
    <w:rsid w:val="00857511"/>
    <w:rsid w:val="00861AD6"/>
    <w:rsid w:val="008807D7"/>
    <w:rsid w:val="00881C1B"/>
    <w:rsid w:val="00893939"/>
    <w:rsid w:val="008A6C90"/>
    <w:rsid w:val="008B034E"/>
    <w:rsid w:val="008B0642"/>
    <w:rsid w:val="008C5E86"/>
    <w:rsid w:val="008E5E11"/>
    <w:rsid w:val="00901358"/>
    <w:rsid w:val="009023AE"/>
    <w:rsid w:val="00912844"/>
    <w:rsid w:val="00924031"/>
    <w:rsid w:val="009248F7"/>
    <w:rsid w:val="0092565E"/>
    <w:rsid w:val="009258B3"/>
    <w:rsid w:val="0092627F"/>
    <w:rsid w:val="00926E15"/>
    <w:rsid w:val="0093217E"/>
    <w:rsid w:val="00962BDA"/>
    <w:rsid w:val="00973B41"/>
    <w:rsid w:val="00984698"/>
    <w:rsid w:val="00986963"/>
    <w:rsid w:val="009922AF"/>
    <w:rsid w:val="00993B26"/>
    <w:rsid w:val="009B2B30"/>
    <w:rsid w:val="009B52B0"/>
    <w:rsid w:val="009C04A8"/>
    <w:rsid w:val="009C5F49"/>
    <w:rsid w:val="009E22DC"/>
    <w:rsid w:val="009E63F8"/>
    <w:rsid w:val="009E6A8E"/>
    <w:rsid w:val="00A00215"/>
    <w:rsid w:val="00A04782"/>
    <w:rsid w:val="00A04974"/>
    <w:rsid w:val="00A05FF1"/>
    <w:rsid w:val="00A07E4F"/>
    <w:rsid w:val="00A12441"/>
    <w:rsid w:val="00A12AFE"/>
    <w:rsid w:val="00A22CD2"/>
    <w:rsid w:val="00A24091"/>
    <w:rsid w:val="00A3130E"/>
    <w:rsid w:val="00A31A37"/>
    <w:rsid w:val="00A334F9"/>
    <w:rsid w:val="00A37F85"/>
    <w:rsid w:val="00A40DFF"/>
    <w:rsid w:val="00A4361C"/>
    <w:rsid w:val="00A54493"/>
    <w:rsid w:val="00A673FF"/>
    <w:rsid w:val="00A776D5"/>
    <w:rsid w:val="00A9142B"/>
    <w:rsid w:val="00AA1A1D"/>
    <w:rsid w:val="00AA4AFA"/>
    <w:rsid w:val="00AC3471"/>
    <w:rsid w:val="00AC544F"/>
    <w:rsid w:val="00AC642F"/>
    <w:rsid w:val="00AE3FB4"/>
    <w:rsid w:val="00B042B0"/>
    <w:rsid w:val="00B14ECB"/>
    <w:rsid w:val="00B169A0"/>
    <w:rsid w:val="00B21461"/>
    <w:rsid w:val="00B22743"/>
    <w:rsid w:val="00B259B0"/>
    <w:rsid w:val="00B26F5C"/>
    <w:rsid w:val="00B3632E"/>
    <w:rsid w:val="00B734CD"/>
    <w:rsid w:val="00B737F5"/>
    <w:rsid w:val="00B757F4"/>
    <w:rsid w:val="00B771BA"/>
    <w:rsid w:val="00BC029B"/>
    <w:rsid w:val="00BC3D82"/>
    <w:rsid w:val="00BC549B"/>
    <w:rsid w:val="00BE4EB7"/>
    <w:rsid w:val="00BE6C5F"/>
    <w:rsid w:val="00BF00D4"/>
    <w:rsid w:val="00BF56CC"/>
    <w:rsid w:val="00C01C95"/>
    <w:rsid w:val="00C047D9"/>
    <w:rsid w:val="00C04F4E"/>
    <w:rsid w:val="00C07DBF"/>
    <w:rsid w:val="00C134BF"/>
    <w:rsid w:val="00C21B72"/>
    <w:rsid w:val="00C31DE6"/>
    <w:rsid w:val="00C33E5C"/>
    <w:rsid w:val="00C3535F"/>
    <w:rsid w:val="00C41490"/>
    <w:rsid w:val="00C512D1"/>
    <w:rsid w:val="00C62CC6"/>
    <w:rsid w:val="00C7406E"/>
    <w:rsid w:val="00C75549"/>
    <w:rsid w:val="00C818F1"/>
    <w:rsid w:val="00C9615C"/>
    <w:rsid w:val="00CD346F"/>
    <w:rsid w:val="00CF038C"/>
    <w:rsid w:val="00D04600"/>
    <w:rsid w:val="00D13D4F"/>
    <w:rsid w:val="00D16FEB"/>
    <w:rsid w:val="00D421DF"/>
    <w:rsid w:val="00D42486"/>
    <w:rsid w:val="00D45E08"/>
    <w:rsid w:val="00D60F2E"/>
    <w:rsid w:val="00D6339E"/>
    <w:rsid w:val="00D738CC"/>
    <w:rsid w:val="00D808E5"/>
    <w:rsid w:val="00D81E3A"/>
    <w:rsid w:val="00D82904"/>
    <w:rsid w:val="00D85BA1"/>
    <w:rsid w:val="00D96C05"/>
    <w:rsid w:val="00D97B88"/>
    <w:rsid w:val="00DA0C21"/>
    <w:rsid w:val="00DA1FB9"/>
    <w:rsid w:val="00DB0AE9"/>
    <w:rsid w:val="00DB34BB"/>
    <w:rsid w:val="00DC0367"/>
    <w:rsid w:val="00DC3F7D"/>
    <w:rsid w:val="00DC4C0D"/>
    <w:rsid w:val="00DE487A"/>
    <w:rsid w:val="00E160F2"/>
    <w:rsid w:val="00E26AC3"/>
    <w:rsid w:val="00E54907"/>
    <w:rsid w:val="00E61B2F"/>
    <w:rsid w:val="00E62884"/>
    <w:rsid w:val="00E66315"/>
    <w:rsid w:val="00E74A08"/>
    <w:rsid w:val="00E7506D"/>
    <w:rsid w:val="00E909D2"/>
    <w:rsid w:val="00EA4794"/>
    <w:rsid w:val="00EB17F4"/>
    <w:rsid w:val="00EB3B1B"/>
    <w:rsid w:val="00ED0B8E"/>
    <w:rsid w:val="00ED2110"/>
    <w:rsid w:val="00ED58BF"/>
    <w:rsid w:val="00EF5298"/>
    <w:rsid w:val="00F0341C"/>
    <w:rsid w:val="00F128F7"/>
    <w:rsid w:val="00F211F3"/>
    <w:rsid w:val="00F2120A"/>
    <w:rsid w:val="00F22B1C"/>
    <w:rsid w:val="00F23017"/>
    <w:rsid w:val="00F35E9D"/>
    <w:rsid w:val="00F47E75"/>
    <w:rsid w:val="00F505B1"/>
    <w:rsid w:val="00F55C31"/>
    <w:rsid w:val="00F61EEE"/>
    <w:rsid w:val="00F63B4A"/>
    <w:rsid w:val="00F73D48"/>
    <w:rsid w:val="00F764BE"/>
    <w:rsid w:val="00F9178C"/>
    <w:rsid w:val="00FB0C9C"/>
    <w:rsid w:val="00FB2241"/>
    <w:rsid w:val="00FD2DB5"/>
    <w:rsid w:val="00FD5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2C6DC"/>
  <w15:chartTrackingRefBased/>
  <w15:docId w15:val="{D2069568-E32C-4D4B-AE22-EA6EF659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A54493"/>
    <w:rPr>
      <w:vertAlign w:val="superscript"/>
    </w:rPr>
  </w:style>
  <w:style w:type="paragraph" w:styleId="NormalWeb">
    <w:name w:val="Normal (Web)"/>
    <w:basedOn w:val="Normal"/>
    <w:uiPriority w:val="99"/>
    <w:rsid w:val="00A54493"/>
    <w:pPr>
      <w:spacing w:before="100" w:beforeAutospacing="1" w:after="100" w:afterAutospacing="1"/>
    </w:pPr>
  </w:style>
  <w:style w:type="paragraph" w:styleId="Piedepgina">
    <w:name w:val="footer"/>
    <w:basedOn w:val="Normal"/>
    <w:link w:val="PiedepginaCar"/>
    <w:uiPriority w:val="99"/>
    <w:rsid w:val="009E63F8"/>
    <w:pPr>
      <w:tabs>
        <w:tab w:val="center" w:pos="4252"/>
        <w:tab w:val="right" w:pos="8504"/>
      </w:tabs>
    </w:pPr>
  </w:style>
  <w:style w:type="character" w:styleId="Nmerodepgina">
    <w:name w:val="page number"/>
    <w:basedOn w:val="Fuentedeprrafopredeter"/>
    <w:rsid w:val="009E63F8"/>
  </w:style>
  <w:style w:type="paragraph" w:styleId="Textodeglobo">
    <w:name w:val="Balloon Text"/>
    <w:basedOn w:val="Normal"/>
    <w:semiHidden/>
    <w:rsid w:val="0092565E"/>
    <w:rPr>
      <w:rFonts w:ascii="Tahoma" w:hAnsi="Tahoma" w:cs="Tahoma"/>
      <w:sz w:val="16"/>
      <w:szCs w:val="16"/>
    </w:rPr>
  </w:style>
  <w:style w:type="paragraph" w:styleId="Encabezado">
    <w:name w:val="header"/>
    <w:basedOn w:val="Normal"/>
    <w:link w:val="EncabezadoCar"/>
    <w:uiPriority w:val="99"/>
    <w:unhideWhenUsed/>
    <w:rsid w:val="004A579A"/>
    <w:pPr>
      <w:tabs>
        <w:tab w:val="center" w:pos="4252"/>
        <w:tab w:val="right" w:pos="8504"/>
      </w:tabs>
    </w:pPr>
  </w:style>
  <w:style w:type="character" w:customStyle="1" w:styleId="EncabezadoCar">
    <w:name w:val="Encabezado Car"/>
    <w:link w:val="Encabezado"/>
    <w:uiPriority w:val="99"/>
    <w:rsid w:val="004A579A"/>
    <w:rPr>
      <w:sz w:val="24"/>
      <w:szCs w:val="24"/>
    </w:rPr>
  </w:style>
  <w:style w:type="paragraph" w:styleId="Textoindependiente2">
    <w:name w:val="Body Text 2"/>
    <w:basedOn w:val="Normal"/>
    <w:link w:val="Textoindependiente2Car"/>
    <w:rsid w:val="004A579A"/>
    <w:pPr>
      <w:spacing w:before="100" w:beforeAutospacing="1" w:after="100" w:afterAutospacing="1"/>
    </w:pPr>
  </w:style>
  <w:style w:type="character" w:customStyle="1" w:styleId="Textoindependiente2Car">
    <w:name w:val="Texto independiente 2 Car"/>
    <w:link w:val="Textoindependiente2"/>
    <w:rsid w:val="004A579A"/>
    <w:rPr>
      <w:sz w:val="24"/>
      <w:szCs w:val="24"/>
    </w:rPr>
  </w:style>
  <w:style w:type="character" w:customStyle="1" w:styleId="PiedepginaCar">
    <w:name w:val="Pie de página Car"/>
    <w:link w:val="Piedepgina"/>
    <w:uiPriority w:val="99"/>
    <w:rsid w:val="00606E5E"/>
    <w:rPr>
      <w:sz w:val="24"/>
      <w:szCs w:val="24"/>
    </w:rPr>
  </w:style>
  <w:style w:type="paragraph" w:styleId="Sangra2detindependiente">
    <w:name w:val="Body Text Indent 2"/>
    <w:basedOn w:val="Normal"/>
    <w:link w:val="Sangra2detindependienteCar"/>
    <w:uiPriority w:val="99"/>
    <w:semiHidden/>
    <w:unhideWhenUsed/>
    <w:rsid w:val="00973B4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73B41"/>
    <w:rPr>
      <w:sz w:val="24"/>
      <w:szCs w:val="24"/>
    </w:rPr>
  </w:style>
  <w:style w:type="character" w:customStyle="1" w:styleId="apple-converted-space">
    <w:name w:val="apple-converted-space"/>
    <w:basedOn w:val="Fuentedeprrafopredeter"/>
    <w:rsid w:val="003944A8"/>
  </w:style>
  <w:style w:type="character" w:styleId="Textoennegrita">
    <w:name w:val="Strong"/>
    <w:basedOn w:val="Fuentedeprrafopredeter"/>
    <w:uiPriority w:val="22"/>
    <w:qFormat/>
    <w:rsid w:val="003944A8"/>
    <w:rPr>
      <w:b/>
      <w:bCs/>
    </w:rPr>
  </w:style>
  <w:style w:type="paragraph" w:styleId="Prrafodelista">
    <w:name w:val="List Paragraph"/>
    <w:basedOn w:val="Normal"/>
    <w:uiPriority w:val="34"/>
    <w:qFormat/>
    <w:rsid w:val="00A3130E"/>
    <w:pPr>
      <w:ind w:left="720"/>
      <w:contextualSpacing/>
    </w:pPr>
  </w:style>
  <w:style w:type="paragraph" w:styleId="Textonotaalfinal">
    <w:name w:val="endnote text"/>
    <w:basedOn w:val="Normal"/>
    <w:link w:val="TextonotaalfinalCar"/>
    <w:uiPriority w:val="99"/>
    <w:semiHidden/>
    <w:unhideWhenUsed/>
    <w:rsid w:val="0058556E"/>
    <w:rPr>
      <w:sz w:val="20"/>
      <w:szCs w:val="20"/>
    </w:rPr>
  </w:style>
  <w:style w:type="character" w:customStyle="1" w:styleId="TextonotaalfinalCar">
    <w:name w:val="Texto nota al final Car"/>
    <w:basedOn w:val="Fuentedeprrafopredeter"/>
    <w:link w:val="Textonotaalfinal"/>
    <w:uiPriority w:val="99"/>
    <w:semiHidden/>
    <w:rsid w:val="0058556E"/>
  </w:style>
  <w:style w:type="character" w:styleId="Refdenotaalfinal">
    <w:name w:val="endnote reference"/>
    <w:basedOn w:val="Fuentedeprrafopredeter"/>
    <w:uiPriority w:val="99"/>
    <w:semiHidden/>
    <w:unhideWhenUsed/>
    <w:rsid w:val="005855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2619</Words>
  <Characters>14409</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TEMA 47</vt:lpstr>
    </vt:vector>
  </TitlesOfParts>
  <Company>CASA</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47</dc:title>
  <dc:subject>Derecho Mercantil (Notarías)</dc:subject>
  <dc:creator>María Teresa Barea  Martínez</dc:creator>
  <cp:keywords/>
  <cp:lastModifiedBy>Daniel Andreu</cp:lastModifiedBy>
  <cp:revision>2</cp:revision>
  <dcterms:created xsi:type="dcterms:W3CDTF">2019-05-30T12:27:00Z</dcterms:created>
  <dcterms:modified xsi:type="dcterms:W3CDTF">2019-05-30T12:27:00Z</dcterms:modified>
</cp:coreProperties>
</file>