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4C5" w:rsidRDefault="009D04C5" w:rsidP="00ED708A">
      <w:pPr>
        <w:suppressAutoHyphens/>
        <w:jc w:val="both"/>
        <w:rPr>
          <w:rFonts w:ascii="Courier New" w:hAnsi="Courier New" w:cs="Courier New"/>
          <w:b/>
          <w:sz w:val="20"/>
          <w:szCs w:val="20"/>
        </w:rPr>
      </w:pPr>
    </w:p>
    <w:p w:rsidR="009D04C5" w:rsidRDefault="009D04C5" w:rsidP="00ED708A">
      <w:pPr>
        <w:suppressAutoHyphens/>
        <w:jc w:val="both"/>
        <w:rPr>
          <w:rFonts w:ascii="Courier New" w:hAnsi="Courier New" w:cs="Courier New"/>
          <w:b/>
          <w:sz w:val="20"/>
          <w:szCs w:val="20"/>
        </w:rPr>
      </w:pPr>
    </w:p>
    <w:p w:rsidR="00ED708A" w:rsidRPr="00010082" w:rsidRDefault="00010082" w:rsidP="00ED708A">
      <w:pPr>
        <w:suppressAutoHyphens/>
        <w:jc w:val="both"/>
        <w:rPr>
          <w:rFonts w:ascii="Courier New" w:hAnsi="Courier New" w:cs="Courier New"/>
          <w:b/>
          <w:sz w:val="20"/>
          <w:szCs w:val="20"/>
        </w:rPr>
      </w:pPr>
      <w:r w:rsidRPr="00010082">
        <w:rPr>
          <w:rFonts w:ascii="Courier New" w:hAnsi="Courier New" w:cs="Courier New"/>
          <w:b/>
          <w:sz w:val="20"/>
          <w:szCs w:val="20"/>
        </w:rPr>
        <w:t>TEMA 39 LOS VALORES NEGOCIABLES: CONCEPTO Y FORMAS DE REPRESENTACIÓN. EL MERCADO DE VALORES: NORMATIVA APLICABLE. LA COMISIÓN NACIONAL DEL MERCADO DE VALORES. MERCADOS SECUNDARIOS OFICIALES DE VALORES. SOCIEDADES Y AGENCIAS DE VALORES</w:t>
      </w:r>
    </w:p>
    <w:p w:rsidR="00ED708A" w:rsidRDefault="00ED708A" w:rsidP="00ED708A">
      <w:pPr>
        <w:suppressAutoHyphens/>
        <w:jc w:val="both"/>
        <w:rPr>
          <w:sz w:val="28"/>
          <w:szCs w:val="28"/>
        </w:rPr>
      </w:pPr>
    </w:p>
    <w:p w:rsidR="00DD17AE" w:rsidRDefault="00DD17AE" w:rsidP="00ED708A">
      <w:pPr>
        <w:suppressAutoHyphens/>
        <w:jc w:val="both"/>
        <w:rPr>
          <w:sz w:val="28"/>
          <w:szCs w:val="28"/>
        </w:rPr>
      </w:pPr>
    </w:p>
    <w:p w:rsidR="00ED708A" w:rsidRDefault="00ED708A" w:rsidP="00ED708A">
      <w:pPr>
        <w:suppressAutoHyphens/>
        <w:jc w:val="both"/>
        <w:rPr>
          <w:b/>
          <w:sz w:val="28"/>
          <w:szCs w:val="28"/>
        </w:rPr>
      </w:pPr>
      <w:r w:rsidRPr="00DD17AE">
        <w:rPr>
          <w:b/>
          <w:sz w:val="28"/>
          <w:szCs w:val="28"/>
          <w:u w:val="single"/>
        </w:rPr>
        <w:t>LOS VALORES NEGOCIABLES: CONCEPTO</w:t>
      </w:r>
      <w:r w:rsidR="00DD5C66" w:rsidRPr="00DD5C66">
        <w:rPr>
          <w:szCs w:val="28"/>
        </w:rPr>
        <w:t xml:space="preserve"> </w:t>
      </w:r>
      <w:r w:rsidR="00DD5C66">
        <w:rPr>
          <w:szCs w:val="28"/>
        </w:rPr>
        <w:t xml:space="preserve"> </w:t>
      </w:r>
      <w:r w:rsidR="00DD5C66" w:rsidRPr="00DD5C66">
        <w:rPr>
          <w:szCs w:val="28"/>
        </w:rPr>
        <w:t xml:space="preserve">Art </w:t>
      </w:r>
      <w:r w:rsidR="00DD5C66">
        <w:rPr>
          <w:szCs w:val="28"/>
        </w:rPr>
        <w:t>2</w:t>
      </w:r>
    </w:p>
    <w:p w:rsidR="00010082" w:rsidRDefault="00010082" w:rsidP="00ED708A">
      <w:pPr>
        <w:suppressAutoHyphens/>
        <w:jc w:val="both"/>
        <w:rPr>
          <w:sz w:val="28"/>
          <w:szCs w:val="28"/>
        </w:rPr>
      </w:pPr>
    </w:p>
    <w:p w:rsidR="00425E3F" w:rsidRDefault="00A047ED" w:rsidP="00425E3F">
      <w:pPr>
        <w:pStyle w:val="Textoindependiente"/>
        <w:rPr>
          <w:rFonts w:cs="Courier New"/>
          <w:sz w:val="20"/>
        </w:rPr>
      </w:pPr>
      <w:r>
        <w:rPr>
          <w:rFonts w:cs="Courier New"/>
          <w:sz w:val="20"/>
        </w:rPr>
        <w:t>Son</w:t>
      </w:r>
      <w:r w:rsidR="00425E3F" w:rsidRPr="00C24B16">
        <w:rPr>
          <w:rFonts w:cs="Courier New"/>
          <w:sz w:val="20"/>
        </w:rPr>
        <w:t xml:space="preserve"> derecho</w:t>
      </w:r>
      <w:r>
        <w:rPr>
          <w:rFonts w:cs="Courier New"/>
          <w:sz w:val="20"/>
        </w:rPr>
        <w:t>s</w:t>
      </w:r>
      <w:r w:rsidR="00425E3F" w:rsidRPr="00C24B16">
        <w:rPr>
          <w:rFonts w:cs="Courier New"/>
          <w:sz w:val="20"/>
        </w:rPr>
        <w:t xml:space="preserve"> de contenido patrimonial, cualquiera que sea su denominación, que por su configuración jurídica propia y régimen de transmisión sea</w:t>
      </w:r>
      <w:r>
        <w:rPr>
          <w:rFonts w:cs="Courier New"/>
          <w:sz w:val="20"/>
        </w:rPr>
        <w:t>n</w:t>
      </w:r>
      <w:r w:rsidR="00425E3F" w:rsidRPr="00C24B16">
        <w:rPr>
          <w:rFonts w:cs="Courier New"/>
          <w:sz w:val="20"/>
        </w:rPr>
        <w:t xml:space="preserve"> susceptible</w:t>
      </w:r>
      <w:r>
        <w:rPr>
          <w:rFonts w:cs="Courier New"/>
          <w:sz w:val="20"/>
        </w:rPr>
        <w:t>s</w:t>
      </w:r>
      <w:r w:rsidR="00425E3F" w:rsidRPr="00C24B16">
        <w:rPr>
          <w:rFonts w:cs="Courier New"/>
          <w:sz w:val="20"/>
        </w:rPr>
        <w:t xml:space="preserve"> de tráfico generalizado e impersonal en un mercado financiero (art. 2 </w:t>
      </w:r>
      <w:r w:rsidR="00DD5C66" w:rsidRPr="00B1138C">
        <w:rPr>
          <w:rFonts w:cs="Courier New"/>
          <w:sz w:val="20"/>
          <w:szCs w:val="20"/>
        </w:rPr>
        <w:t>RD Legislativo 23 de octubre</w:t>
      </w:r>
      <w:r w:rsidR="00DD5C66">
        <w:rPr>
          <w:rFonts w:cs="Courier New"/>
          <w:sz w:val="20"/>
          <w:szCs w:val="20"/>
        </w:rPr>
        <w:t xml:space="preserve"> 2015, TR</w:t>
      </w:r>
      <w:r w:rsidR="00DD5C66" w:rsidRPr="00B1138C">
        <w:rPr>
          <w:rFonts w:cs="Courier New"/>
          <w:sz w:val="20"/>
          <w:szCs w:val="20"/>
        </w:rPr>
        <w:t xml:space="preserve"> Ley Mercado Valores</w:t>
      </w:r>
      <w:r w:rsidR="00DD5C66">
        <w:rPr>
          <w:rFonts w:cs="Courier New"/>
          <w:sz w:val="20"/>
          <w:szCs w:val="20"/>
        </w:rPr>
        <w:t>)</w:t>
      </w:r>
      <w:r w:rsidR="00425E3F" w:rsidRPr="00C24B16">
        <w:rPr>
          <w:rFonts w:cs="Courier New"/>
          <w:sz w:val="20"/>
        </w:rPr>
        <w:t>.</w:t>
      </w:r>
      <w:r w:rsidR="00425E3F">
        <w:rPr>
          <w:rFonts w:cs="Courier New"/>
          <w:sz w:val="20"/>
        </w:rPr>
        <w:t xml:space="preserve"> </w:t>
      </w:r>
    </w:p>
    <w:p w:rsidR="00350DC2" w:rsidRDefault="00350DC2" w:rsidP="00425E3F">
      <w:pPr>
        <w:pStyle w:val="Textoindependiente"/>
        <w:rPr>
          <w:rFonts w:cs="Courier New"/>
          <w:sz w:val="20"/>
        </w:rPr>
      </w:pPr>
    </w:p>
    <w:p w:rsidR="00350DC2" w:rsidRDefault="00350DC2" w:rsidP="008B527D">
      <w:pPr>
        <w:pStyle w:val="Textoindependiente"/>
        <w:ind w:left="708"/>
        <w:rPr>
          <w:rFonts w:cs="Courier New"/>
          <w:sz w:val="20"/>
        </w:rPr>
      </w:pPr>
      <w:r w:rsidRPr="008B527D">
        <w:rPr>
          <w:rFonts w:cs="Courier New"/>
          <w:sz w:val="20"/>
          <w:highlight w:val="yellow"/>
        </w:rPr>
        <w:t xml:space="preserve">La negociabilidad supone algo más que la mera transmisibilidad. </w:t>
      </w:r>
      <w:r w:rsidR="00A047ED">
        <w:rPr>
          <w:rFonts w:cs="Courier New"/>
          <w:sz w:val="20"/>
          <w:highlight w:val="yellow"/>
        </w:rPr>
        <w:t>Pres</w:t>
      </w:r>
      <w:r w:rsidRPr="008B527D">
        <w:rPr>
          <w:rFonts w:cs="Courier New"/>
          <w:sz w:val="20"/>
          <w:highlight w:val="yellow"/>
        </w:rPr>
        <w:t>upone un particular régimen jurídico que haga especialmente segura y rápida su transmisión: la plasmación de los derechos en un documento (incorporación) o la fijación de su contenido mediante un registro (anotación)</w:t>
      </w:r>
    </w:p>
    <w:p w:rsidR="00350DC2" w:rsidRDefault="00350DC2" w:rsidP="00425E3F">
      <w:pPr>
        <w:pStyle w:val="Textoindependiente"/>
        <w:rPr>
          <w:rFonts w:cs="Courier New"/>
          <w:sz w:val="20"/>
        </w:rPr>
      </w:pPr>
    </w:p>
    <w:p w:rsidR="00425E3F" w:rsidRDefault="00425E3F" w:rsidP="00425E3F">
      <w:pPr>
        <w:pStyle w:val="Textoindependiente"/>
        <w:rPr>
          <w:rFonts w:cs="Courier New"/>
          <w:sz w:val="20"/>
        </w:rPr>
      </w:pPr>
      <w:r w:rsidRPr="00C24B16">
        <w:rPr>
          <w:rFonts w:cs="Courier New"/>
          <w:sz w:val="20"/>
        </w:rPr>
        <w:t>La antigua L</w:t>
      </w:r>
      <w:r w:rsidR="00A047ED">
        <w:rPr>
          <w:rFonts w:cs="Courier New"/>
          <w:sz w:val="20"/>
        </w:rPr>
        <w:t>MV</w:t>
      </w:r>
      <w:r w:rsidRPr="00C24B16">
        <w:rPr>
          <w:rFonts w:cs="Courier New"/>
          <w:sz w:val="20"/>
        </w:rPr>
        <w:t xml:space="preserve"> de 1988 giraba en torno al concepto de valores negociables. </w:t>
      </w:r>
      <w:r w:rsidR="00A047ED">
        <w:rPr>
          <w:rFonts w:cs="Courier New"/>
          <w:sz w:val="20"/>
        </w:rPr>
        <w:t>T</w:t>
      </w:r>
      <w:r w:rsidRPr="00C24B16">
        <w:rPr>
          <w:rFonts w:cs="Courier New"/>
          <w:sz w:val="20"/>
        </w:rPr>
        <w:t xml:space="preserve">ras sucesivas reformas actualmente </w:t>
      </w:r>
      <w:r w:rsidRPr="008C364E">
        <w:rPr>
          <w:rFonts w:cs="Courier New"/>
          <w:b/>
          <w:sz w:val="20"/>
        </w:rPr>
        <w:t>el TRLMV gira sobre un concepto más amplio, el de instrumentos financieros</w:t>
      </w:r>
      <w:r w:rsidRPr="00C24B16">
        <w:rPr>
          <w:rFonts w:cs="Courier New"/>
          <w:sz w:val="20"/>
        </w:rPr>
        <w:t xml:space="preserve">. Quedan comprendidos en </w:t>
      </w:r>
      <w:r w:rsidR="00A047ED">
        <w:rPr>
          <w:rFonts w:cs="Courier New"/>
          <w:sz w:val="20"/>
        </w:rPr>
        <w:t>su</w:t>
      </w:r>
      <w:r w:rsidRPr="00C24B16">
        <w:rPr>
          <w:rFonts w:cs="Courier New"/>
          <w:sz w:val="20"/>
        </w:rPr>
        <w:t xml:space="preserve"> ámbito los siguientes </w:t>
      </w:r>
      <w:r w:rsidR="00DD5C66" w:rsidRPr="00C24B16">
        <w:rPr>
          <w:rFonts w:cs="Courier New"/>
          <w:sz w:val="20"/>
        </w:rPr>
        <w:t>INSTRUMENTOS FINANCIEROS</w:t>
      </w:r>
      <w:r w:rsidRPr="00C24B16">
        <w:rPr>
          <w:rFonts w:cs="Courier New"/>
          <w:sz w:val="20"/>
        </w:rPr>
        <w:t>:</w:t>
      </w:r>
    </w:p>
    <w:p w:rsidR="00425E3F" w:rsidRPr="00C24B16" w:rsidRDefault="00425E3F" w:rsidP="00425E3F">
      <w:pPr>
        <w:pStyle w:val="Textoindependiente"/>
        <w:rPr>
          <w:rFonts w:cs="Courier New"/>
          <w:sz w:val="20"/>
        </w:rPr>
      </w:pPr>
    </w:p>
    <w:p w:rsidR="00425E3F" w:rsidRPr="008B527D" w:rsidRDefault="00425E3F" w:rsidP="0033486D">
      <w:pPr>
        <w:pStyle w:val="Textoindependiente"/>
        <w:rPr>
          <w:rFonts w:cs="Courier New"/>
          <w:sz w:val="20"/>
        </w:rPr>
      </w:pPr>
      <w:r w:rsidRPr="00C24B16">
        <w:rPr>
          <w:rFonts w:cs="Courier New"/>
          <w:sz w:val="20"/>
        </w:rPr>
        <w:t xml:space="preserve">. </w:t>
      </w:r>
      <w:r w:rsidR="00DD5C66">
        <w:rPr>
          <w:rFonts w:cs="Courier New"/>
          <w:sz w:val="20"/>
        </w:rPr>
        <w:t xml:space="preserve">(VN) </w:t>
      </w:r>
      <w:r w:rsidRPr="00C24B16">
        <w:rPr>
          <w:rFonts w:cs="Courier New"/>
          <w:sz w:val="20"/>
        </w:rPr>
        <w:t xml:space="preserve">Los </w:t>
      </w:r>
      <w:r w:rsidRPr="008C364E">
        <w:rPr>
          <w:rFonts w:cs="Courier New"/>
          <w:b/>
          <w:sz w:val="20"/>
        </w:rPr>
        <w:t>valores negociables</w:t>
      </w:r>
      <w:r w:rsidRPr="00C24B16">
        <w:rPr>
          <w:rFonts w:cs="Courier New"/>
          <w:sz w:val="20"/>
        </w:rPr>
        <w:t xml:space="preserve"> emitidos por personas o entidades públicas</w:t>
      </w:r>
      <w:r w:rsidR="00DD5C66">
        <w:rPr>
          <w:rFonts w:cs="Courier New"/>
          <w:sz w:val="20"/>
        </w:rPr>
        <w:t>/</w:t>
      </w:r>
      <w:r w:rsidRPr="00C24B16">
        <w:rPr>
          <w:rFonts w:cs="Courier New"/>
          <w:sz w:val="20"/>
        </w:rPr>
        <w:t xml:space="preserve">privadas </w:t>
      </w:r>
      <w:r w:rsidRPr="008C364E">
        <w:rPr>
          <w:rFonts w:cs="Courier New"/>
          <w:b/>
          <w:sz w:val="20"/>
        </w:rPr>
        <w:t>agrupados en emisiones</w:t>
      </w:r>
      <w:r w:rsidR="008B527D">
        <w:rPr>
          <w:rFonts w:cs="Courier New"/>
          <w:b/>
          <w:sz w:val="20"/>
        </w:rPr>
        <w:t>.</w:t>
      </w:r>
      <w:r w:rsidR="0033486D">
        <w:rPr>
          <w:rFonts w:cs="Courier New"/>
          <w:b/>
          <w:sz w:val="20"/>
        </w:rPr>
        <w:t xml:space="preserve"> </w:t>
      </w:r>
      <w:r w:rsidR="008B527D" w:rsidRPr="008B527D">
        <w:rPr>
          <w:rFonts w:cs="Courier New"/>
          <w:sz w:val="20"/>
        </w:rPr>
        <w:t>Son los siguientes:</w:t>
      </w:r>
      <w:r w:rsidRPr="008B527D">
        <w:rPr>
          <w:rFonts w:cs="Courier New"/>
          <w:sz w:val="20"/>
        </w:rPr>
        <w:t xml:space="preserve"> </w:t>
      </w:r>
    </w:p>
    <w:p w:rsidR="00425E3F" w:rsidRDefault="00425E3F" w:rsidP="008B527D">
      <w:pPr>
        <w:pStyle w:val="Textoindependiente"/>
        <w:ind w:left="708"/>
        <w:rPr>
          <w:rFonts w:cs="Courier New"/>
          <w:sz w:val="20"/>
        </w:rPr>
      </w:pPr>
    </w:p>
    <w:p w:rsidR="00425E3F" w:rsidRPr="00C712E4" w:rsidRDefault="00010082" w:rsidP="008B527D">
      <w:pPr>
        <w:pStyle w:val="Textoindependiente"/>
        <w:ind w:left="1416"/>
        <w:rPr>
          <w:rFonts w:cs="Courier New"/>
          <w:sz w:val="18"/>
        </w:rPr>
      </w:pPr>
      <w:r w:rsidRPr="00C712E4">
        <w:rPr>
          <w:rFonts w:cs="Courier New"/>
          <w:sz w:val="18"/>
        </w:rPr>
        <w:t>A</w:t>
      </w:r>
      <w:r w:rsidR="00425E3F" w:rsidRPr="00C712E4">
        <w:rPr>
          <w:rFonts w:cs="Courier New"/>
          <w:sz w:val="18"/>
        </w:rPr>
        <w:t>cciones</w:t>
      </w:r>
      <w:r>
        <w:rPr>
          <w:rFonts w:cs="Courier New"/>
          <w:sz w:val="18"/>
        </w:rPr>
        <w:t xml:space="preserve"> (</w:t>
      </w:r>
      <w:r w:rsidRPr="00010082">
        <w:rPr>
          <w:rFonts w:cs="Courier New"/>
          <w:sz w:val="18"/>
          <w:highlight w:val="yellow"/>
        </w:rPr>
        <w:t>y equivalentes)</w:t>
      </w:r>
      <w:r w:rsidR="00425E3F" w:rsidRPr="00C712E4">
        <w:rPr>
          <w:rFonts w:cs="Courier New"/>
          <w:sz w:val="18"/>
        </w:rPr>
        <w:t xml:space="preserve"> </w:t>
      </w:r>
    </w:p>
    <w:p w:rsidR="00010082" w:rsidRDefault="00010082" w:rsidP="008B527D">
      <w:pPr>
        <w:pStyle w:val="Textoindependiente"/>
        <w:ind w:left="1416"/>
        <w:rPr>
          <w:rFonts w:cs="Courier New"/>
          <w:sz w:val="18"/>
          <w:u w:val="single"/>
        </w:rPr>
      </w:pPr>
    </w:p>
    <w:p w:rsidR="00425E3F" w:rsidRPr="00C712E4" w:rsidRDefault="00425E3F" w:rsidP="008B527D">
      <w:pPr>
        <w:pStyle w:val="Textoindependiente"/>
        <w:ind w:left="1416"/>
        <w:rPr>
          <w:rFonts w:cs="Courier New"/>
          <w:sz w:val="18"/>
        </w:rPr>
      </w:pPr>
      <w:r w:rsidRPr="008C364E">
        <w:rPr>
          <w:rFonts w:cs="Courier New"/>
          <w:sz w:val="18"/>
          <w:u w:val="single"/>
        </w:rPr>
        <w:t>cédulas, bonos y participaciones hipotecarias</w:t>
      </w:r>
      <w:r w:rsidR="00DE3217">
        <w:rPr>
          <w:rFonts w:cs="Courier New"/>
          <w:sz w:val="18"/>
          <w:u w:val="single"/>
        </w:rPr>
        <w:t xml:space="preserve"> </w:t>
      </w:r>
      <w:r w:rsidR="00DE3217" w:rsidRPr="00DE3217">
        <w:rPr>
          <w:rFonts w:cs="Courier New"/>
          <w:i/>
          <w:sz w:val="16"/>
          <w:highlight w:val="yellow"/>
        </w:rPr>
        <w:t>(regulados en la Ley  25 de marzo 1981, del Mercado Hipotecario)</w:t>
      </w:r>
      <w:r w:rsidRPr="00DE3217">
        <w:rPr>
          <w:rFonts w:cs="Courier New"/>
          <w:i/>
          <w:sz w:val="16"/>
          <w:highlight w:val="yellow"/>
        </w:rPr>
        <w:t>,</w:t>
      </w:r>
      <w:r w:rsidR="00DE3217">
        <w:rPr>
          <w:rFonts w:cs="Courier New"/>
          <w:i/>
          <w:sz w:val="16"/>
        </w:rPr>
        <w:t xml:space="preserve"> </w:t>
      </w:r>
      <w:r w:rsidRPr="008C364E">
        <w:rPr>
          <w:rFonts w:cs="Courier New"/>
          <w:sz w:val="18"/>
          <w:u w:val="single"/>
        </w:rPr>
        <w:t>cédulas y bonos de internacionalización</w:t>
      </w:r>
      <w:r w:rsidRPr="00C712E4">
        <w:rPr>
          <w:rFonts w:cs="Courier New"/>
          <w:sz w:val="18"/>
        </w:rPr>
        <w:t xml:space="preserve"> </w:t>
      </w:r>
      <w:r w:rsidRPr="00DE3217">
        <w:rPr>
          <w:rFonts w:cs="Courier New"/>
          <w:i/>
          <w:sz w:val="16"/>
          <w:highlight w:val="yellow"/>
        </w:rPr>
        <w:t>(</w:t>
      </w:r>
      <w:r w:rsidR="00DE3217" w:rsidRPr="00DE3217">
        <w:rPr>
          <w:rFonts w:cs="Courier New"/>
          <w:i/>
          <w:sz w:val="16"/>
          <w:highlight w:val="yellow"/>
        </w:rPr>
        <w:t>surgidos en</w:t>
      </w:r>
      <w:r w:rsidRPr="00DE3217">
        <w:rPr>
          <w:rFonts w:cs="Courier New"/>
          <w:i/>
          <w:sz w:val="16"/>
          <w:highlight w:val="yellow"/>
        </w:rPr>
        <w:t xml:space="preserve"> la Ley de 27 de septiembre de 2013, de apoyo a los emprendedores y su internacionalización)</w:t>
      </w:r>
      <w:r w:rsidRPr="00010082">
        <w:rPr>
          <w:rFonts w:cs="Courier New"/>
          <w:sz w:val="18"/>
          <w:highlight w:val="yellow"/>
        </w:rPr>
        <w:t>,</w:t>
      </w:r>
      <w:r w:rsidR="00010082" w:rsidRPr="00010082">
        <w:rPr>
          <w:rFonts w:cs="Courier New"/>
          <w:sz w:val="18"/>
          <w:highlight w:val="yellow"/>
        </w:rPr>
        <w:t xml:space="preserve"> bonos de titulización</w:t>
      </w:r>
    </w:p>
    <w:p w:rsidR="00010082" w:rsidRDefault="00010082" w:rsidP="008B527D">
      <w:pPr>
        <w:pStyle w:val="Textoindependiente"/>
        <w:ind w:left="1416"/>
        <w:rPr>
          <w:rFonts w:cs="Courier New"/>
          <w:sz w:val="18"/>
          <w:u w:val="single"/>
        </w:rPr>
      </w:pPr>
    </w:p>
    <w:p w:rsidR="00425E3F" w:rsidRPr="00010082" w:rsidRDefault="00425E3F" w:rsidP="008B527D">
      <w:pPr>
        <w:pStyle w:val="Textoindependiente"/>
        <w:ind w:left="1416"/>
        <w:rPr>
          <w:rFonts w:cs="Courier New"/>
          <w:i/>
          <w:sz w:val="16"/>
        </w:rPr>
      </w:pPr>
      <w:r w:rsidRPr="008C364E">
        <w:rPr>
          <w:rFonts w:cs="Courier New"/>
          <w:sz w:val="18"/>
          <w:u w:val="single"/>
        </w:rPr>
        <w:t>instrumentos del mercado monetario</w:t>
      </w:r>
      <w:r w:rsidR="003F04B5" w:rsidRPr="003F04B5">
        <w:rPr>
          <w:rFonts w:cs="Courier New"/>
          <w:sz w:val="18"/>
        </w:rPr>
        <w:t xml:space="preserve"> (</w:t>
      </w:r>
      <w:r w:rsidR="003F04B5">
        <w:rPr>
          <w:rFonts w:cs="Courier New"/>
          <w:sz w:val="18"/>
        </w:rPr>
        <w:t xml:space="preserve">vg </w:t>
      </w:r>
      <w:r w:rsidRPr="003F04B5">
        <w:rPr>
          <w:rFonts w:cs="Courier New"/>
          <w:sz w:val="18"/>
        </w:rPr>
        <w:t>letras del tesoro, pagarés y certificados de depósito</w:t>
      </w:r>
      <w:r w:rsidR="003F04B5">
        <w:rPr>
          <w:rFonts w:cs="Courier New"/>
          <w:sz w:val="18"/>
        </w:rPr>
        <w:t>)</w:t>
      </w:r>
      <w:r w:rsidRPr="00C712E4">
        <w:rPr>
          <w:rFonts w:cs="Courier New"/>
          <w:sz w:val="18"/>
        </w:rPr>
        <w:t>, salvo que sean librados singularmente o como instrumentos de pago de operaciones comerciales</w:t>
      </w:r>
      <w:r w:rsidRPr="00010082">
        <w:rPr>
          <w:rFonts w:cs="Courier New"/>
          <w:i/>
          <w:sz w:val="16"/>
        </w:rPr>
        <w:t>.</w:t>
      </w:r>
    </w:p>
    <w:p w:rsidR="00010082" w:rsidRDefault="00010082" w:rsidP="008B527D">
      <w:pPr>
        <w:pStyle w:val="Textoindependiente"/>
        <w:ind w:left="1416"/>
        <w:rPr>
          <w:rFonts w:cs="Courier New"/>
          <w:sz w:val="18"/>
        </w:rPr>
      </w:pPr>
    </w:p>
    <w:p w:rsidR="00425E3F" w:rsidRPr="00010082" w:rsidRDefault="00425E3F" w:rsidP="008B527D">
      <w:pPr>
        <w:pStyle w:val="Textoindependiente"/>
        <w:ind w:left="1416"/>
        <w:rPr>
          <w:rFonts w:cs="Courier New"/>
          <w:sz w:val="18"/>
          <w:highlight w:val="yellow"/>
        </w:rPr>
      </w:pPr>
      <w:r w:rsidRPr="00C712E4">
        <w:rPr>
          <w:rFonts w:cs="Courier New"/>
          <w:sz w:val="18"/>
        </w:rPr>
        <w:t>participaciones y acciones de IIC</w:t>
      </w:r>
      <w:r w:rsidRPr="00C712E4">
        <w:rPr>
          <w:rFonts w:cs="Courier New"/>
          <w:sz w:val="14"/>
        </w:rPr>
        <w:t xml:space="preserve"> </w:t>
      </w:r>
      <w:r w:rsidRPr="00DD5C66">
        <w:rPr>
          <w:rFonts w:cs="Courier New"/>
          <w:i/>
          <w:sz w:val="16"/>
        </w:rPr>
        <w:t xml:space="preserve">(instituciones </w:t>
      </w:r>
      <w:r w:rsidR="00DD5C66" w:rsidRPr="00DD5C66">
        <w:rPr>
          <w:rFonts w:cs="Courier New"/>
          <w:i/>
          <w:sz w:val="16"/>
        </w:rPr>
        <w:t>inversión</w:t>
      </w:r>
      <w:r w:rsidRPr="00DD5C66">
        <w:rPr>
          <w:rFonts w:cs="Courier New"/>
          <w:i/>
          <w:sz w:val="16"/>
        </w:rPr>
        <w:t xml:space="preserve"> colectiva)</w:t>
      </w:r>
      <w:r w:rsidR="00010082" w:rsidRPr="00DD5C66">
        <w:rPr>
          <w:rFonts w:cs="Courier New"/>
          <w:sz w:val="18"/>
          <w:highlight w:val="yellow"/>
        </w:rPr>
        <w:t xml:space="preserve"> </w:t>
      </w:r>
      <w:r w:rsidR="00DD5C66" w:rsidRPr="00DD5C66">
        <w:rPr>
          <w:rFonts w:cs="Courier New"/>
          <w:sz w:val="18"/>
          <w:highlight w:val="yellow"/>
        </w:rPr>
        <w:t xml:space="preserve">abiertas o cerradas, o </w:t>
      </w:r>
      <w:r w:rsidR="00010082" w:rsidRPr="00010082">
        <w:rPr>
          <w:rFonts w:cs="Courier New"/>
          <w:sz w:val="18"/>
          <w:highlight w:val="yellow"/>
        </w:rPr>
        <w:t>de entidades de capital-riesgo</w:t>
      </w:r>
      <w:r w:rsidRPr="00010082">
        <w:rPr>
          <w:rFonts w:cs="Courier New"/>
          <w:sz w:val="18"/>
          <w:highlight w:val="yellow"/>
        </w:rPr>
        <w:t xml:space="preserve"> </w:t>
      </w:r>
    </w:p>
    <w:p w:rsidR="00010082" w:rsidRPr="00010082" w:rsidRDefault="00010082" w:rsidP="008B527D">
      <w:pPr>
        <w:pStyle w:val="Textoindependiente"/>
        <w:ind w:left="1416"/>
        <w:rPr>
          <w:rFonts w:cs="Courier New"/>
          <w:sz w:val="18"/>
          <w:highlight w:val="yellow"/>
        </w:rPr>
      </w:pPr>
    </w:p>
    <w:p w:rsidR="00425E3F" w:rsidRPr="00C712E4" w:rsidRDefault="00010082" w:rsidP="008B527D">
      <w:pPr>
        <w:pStyle w:val="Textoindependiente"/>
        <w:ind w:left="1416"/>
        <w:rPr>
          <w:rFonts w:cs="Courier New"/>
          <w:sz w:val="18"/>
        </w:rPr>
      </w:pPr>
      <w:r w:rsidRPr="00010082">
        <w:rPr>
          <w:rFonts w:cs="Courier New"/>
          <w:sz w:val="18"/>
          <w:highlight w:val="yellow"/>
        </w:rPr>
        <w:t>participaciones preferentes, cédulas territoriales y</w:t>
      </w:r>
      <w:r w:rsidRPr="00010082">
        <w:rPr>
          <w:rFonts w:cs="Courier New"/>
          <w:sz w:val="18"/>
        </w:rPr>
        <w:t xml:space="preserve"> </w:t>
      </w:r>
      <w:r w:rsidR="00425E3F" w:rsidRPr="008C364E">
        <w:rPr>
          <w:rFonts w:cs="Courier New"/>
          <w:sz w:val="18"/>
          <w:u w:val="single"/>
        </w:rPr>
        <w:t>warrants</w:t>
      </w:r>
    </w:p>
    <w:p w:rsidR="00010082" w:rsidRDefault="00010082" w:rsidP="008B527D">
      <w:pPr>
        <w:pStyle w:val="Textoindependiente"/>
        <w:ind w:left="1416"/>
        <w:rPr>
          <w:rFonts w:cs="Courier New"/>
          <w:sz w:val="18"/>
          <w:u w:val="single"/>
        </w:rPr>
      </w:pPr>
    </w:p>
    <w:p w:rsidR="00425E3F" w:rsidRPr="00C712E4" w:rsidRDefault="00425E3F" w:rsidP="008B527D">
      <w:pPr>
        <w:pStyle w:val="Textoindependiente"/>
        <w:ind w:left="1416"/>
        <w:rPr>
          <w:rFonts w:cs="Courier New"/>
          <w:sz w:val="18"/>
        </w:rPr>
      </w:pPr>
      <w:r w:rsidRPr="008C364E">
        <w:rPr>
          <w:rFonts w:cs="Courier New"/>
          <w:sz w:val="18"/>
          <w:u w:val="single"/>
        </w:rPr>
        <w:t>y demás</w:t>
      </w:r>
      <w:r w:rsidRPr="00C712E4">
        <w:rPr>
          <w:rFonts w:cs="Courier New"/>
          <w:sz w:val="18"/>
        </w:rPr>
        <w:t xml:space="preserve"> a los que las disposiciones legales o reglamentarias atribuyan la condición de valor negociable.</w:t>
      </w:r>
    </w:p>
    <w:p w:rsidR="00425E3F" w:rsidRDefault="00425E3F" w:rsidP="00425E3F">
      <w:pPr>
        <w:pStyle w:val="Textoindependiente"/>
        <w:rPr>
          <w:rFonts w:cs="Courier New"/>
          <w:sz w:val="20"/>
        </w:rPr>
      </w:pPr>
    </w:p>
    <w:p w:rsidR="00425E3F" w:rsidRPr="00C24B16" w:rsidRDefault="00425E3F" w:rsidP="00425E3F">
      <w:pPr>
        <w:pStyle w:val="Textoindependiente"/>
        <w:rPr>
          <w:rFonts w:cs="Courier New"/>
          <w:sz w:val="20"/>
        </w:rPr>
      </w:pPr>
      <w:r>
        <w:rPr>
          <w:rFonts w:cs="Courier New"/>
          <w:sz w:val="20"/>
        </w:rPr>
        <w:t xml:space="preserve">. </w:t>
      </w:r>
      <w:r w:rsidR="00DD5C66">
        <w:rPr>
          <w:rFonts w:cs="Courier New"/>
          <w:sz w:val="20"/>
        </w:rPr>
        <w:t xml:space="preserve">(Instrumentos financieros derivados) </w:t>
      </w:r>
      <w:r w:rsidRPr="00C24B16">
        <w:rPr>
          <w:rFonts w:cs="Courier New"/>
          <w:sz w:val="20"/>
        </w:rPr>
        <w:t xml:space="preserve">Contratos de opciones, futuros, permutas, acuerdos de tipos de interés a plazo y </w:t>
      </w:r>
      <w:r w:rsidRPr="008C364E">
        <w:rPr>
          <w:rFonts w:cs="Courier New"/>
          <w:b/>
          <w:sz w:val="20"/>
        </w:rPr>
        <w:t>otros contratos de instrumentos financieros</w:t>
      </w:r>
      <w:r w:rsidR="00DD5C66">
        <w:rPr>
          <w:rFonts w:cs="Courier New"/>
          <w:sz w:val="20"/>
        </w:rPr>
        <w:t xml:space="preserve"> </w:t>
      </w:r>
      <w:r w:rsidRPr="00C24B16">
        <w:rPr>
          <w:rFonts w:cs="Courier New"/>
          <w:sz w:val="20"/>
        </w:rPr>
        <w:t>contemplados en dicho art 2.</w:t>
      </w:r>
    </w:p>
    <w:p w:rsidR="00425E3F" w:rsidRDefault="00425E3F" w:rsidP="00425E3F">
      <w:pPr>
        <w:pStyle w:val="Textoindependiente"/>
        <w:rPr>
          <w:rFonts w:cs="Courier New"/>
          <w:sz w:val="20"/>
        </w:rPr>
      </w:pPr>
    </w:p>
    <w:p w:rsidR="00C554B4" w:rsidRPr="00DE3217" w:rsidRDefault="00C554B4" w:rsidP="003F04B5">
      <w:pPr>
        <w:pStyle w:val="Ttulo3"/>
        <w:ind w:left="708"/>
        <w:jc w:val="both"/>
        <w:rPr>
          <w:rFonts w:cs="Courier New"/>
          <w:b w:val="0"/>
          <w:snapToGrid w:val="0"/>
          <w:sz w:val="20"/>
        </w:rPr>
      </w:pPr>
      <w:r w:rsidRPr="00C554B4">
        <w:rPr>
          <w:rFonts w:cs="Courier New"/>
          <w:b w:val="0"/>
          <w:snapToGrid w:val="0"/>
          <w:sz w:val="20"/>
        </w:rPr>
        <w:t>E</w:t>
      </w:r>
      <w:r w:rsidRPr="003A6F40">
        <w:rPr>
          <w:rFonts w:cs="Courier New"/>
          <w:b w:val="0"/>
          <w:snapToGrid w:val="0"/>
          <w:sz w:val="20"/>
        </w:rPr>
        <w:t xml:space="preserve">l </w:t>
      </w:r>
      <w:r>
        <w:rPr>
          <w:rFonts w:cs="Courier New"/>
          <w:b w:val="0"/>
          <w:snapToGrid w:val="0"/>
          <w:sz w:val="20"/>
        </w:rPr>
        <w:t xml:space="preserve">art 3 del RD 1310/2005, de 4 de noviembre </w:t>
      </w:r>
      <w:r w:rsidRPr="002A5EB5">
        <w:rPr>
          <w:rFonts w:cs="Courier New"/>
          <w:b w:val="0"/>
          <w:snapToGrid w:val="0"/>
          <w:sz w:val="20"/>
        </w:rPr>
        <w:t xml:space="preserve">(de admisión a negociación de valores en mercados secundarios oficiales, de </w:t>
      </w:r>
      <w:r w:rsidRPr="002A5EB5">
        <w:rPr>
          <w:rFonts w:cs="Courier New"/>
          <w:b w:val="0"/>
          <w:snapToGrid w:val="0"/>
          <w:sz w:val="20"/>
        </w:rPr>
        <w:lastRenderedPageBreak/>
        <w:t>ofertas públicas de venta o suscripción)</w:t>
      </w:r>
      <w:r>
        <w:rPr>
          <w:rFonts w:cs="Courier New"/>
          <w:b w:val="0"/>
          <w:snapToGrid w:val="0"/>
          <w:sz w:val="20"/>
        </w:rPr>
        <w:t xml:space="preserve"> </w:t>
      </w:r>
      <w:r w:rsidRPr="00DE3217">
        <w:rPr>
          <w:rFonts w:cs="Courier New"/>
          <w:b w:val="0"/>
          <w:snapToGrid w:val="0"/>
          <w:sz w:val="20"/>
        </w:rPr>
        <w:t>admite la condición de valores negociables de:</w:t>
      </w:r>
    </w:p>
    <w:p w:rsidR="00C554B4" w:rsidRPr="00DE3217" w:rsidRDefault="00C554B4" w:rsidP="003F04B5">
      <w:pPr>
        <w:pStyle w:val="Ttulo3"/>
        <w:ind w:left="708"/>
        <w:jc w:val="both"/>
        <w:rPr>
          <w:rFonts w:cs="Courier New"/>
          <w:b w:val="0"/>
          <w:snapToGrid w:val="0"/>
          <w:sz w:val="20"/>
        </w:rPr>
      </w:pPr>
    </w:p>
    <w:p w:rsidR="00C554B4" w:rsidRPr="002A5EB5" w:rsidRDefault="00C554B4" w:rsidP="003F04B5">
      <w:pPr>
        <w:pStyle w:val="Ttulo3"/>
        <w:ind w:left="1416"/>
        <w:jc w:val="both"/>
        <w:rPr>
          <w:rFonts w:cs="Courier New"/>
          <w:b w:val="0"/>
          <w:snapToGrid w:val="0"/>
          <w:sz w:val="20"/>
        </w:rPr>
      </w:pPr>
      <w:r>
        <w:rPr>
          <w:rFonts w:cs="Courier New"/>
          <w:b w:val="0"/>
          <w:snapToGrid w:val="0"/>
          <w:sz w:val="20"/>
        </w:rPr>
        <w:t>L</w:t>
      </w:r>
      <w:r w:rsidRPr="00DE3217">
        <w:rPr>
          <w:rFonts w:cs="Courier New"/>
          <w:b w:val="0"/>
          <w:snapToGrid w:val="0"/>
          <w:sz w:val="20"/>
        </w:rPr>
        <w:t xml:space="preserve">os </w:t>
      </w:r>
      <w:r w:rsidRPr="003F04B5">
        <w:rPr>
          <w:rFonts w:cs="Courier New"/>
          <w:snapToGrid w:val="0"/>
          <w:sz w:val="20"/>
        </w:rPr>
        <w:t>pagarés de empresa</w:t>
      </w:r>
      <w:r w:rsidRPr="00DE3217">
        <w:rPr>
          <w:rFonts w:cs="Courier New"/>
          <w:b w:val="0"/>
          <w:snapToGrid w:val="0"/>
          <w:sz w:val="20"/>
        </w:rPr>
        <w:t xml:space="preserve"> (a condición de que se trate de “emisiones programadas” –no a la carta-, esto es, agrupados en emisiones) </w:t>
      </w:r>
    </w:p>
    <w:p w:rsidR="00C554B4" w:rsidRPr="00DE3217" w:rsidRDefault="00C554B4" w:rsidP="003F04B5">
      <w:pPr>
        <w:pStyle w:val="Ttulo3"/>
        <w:ind w:left="1416"/>
        <w:jc w:val="both"/>
        <w:rPr>
          <w:rFonts w:cs="Courier New"/>
          <w:b w:val="0"/>
          <w:snapToGrid w:val="0"/>
          <w:sz w:val="20"/>
        </w:rPr>
      </w:pPr>
    </w:p>
    <w:p w:rsidR="00C554B4" w:rsidRPr="00DE3217" w:rsidRDefault="00C554B4" w:rsidP="003F04B5">
      <w:pPr>
        <w:pStyle w:val="Ttulo3"/>
        <w:ind w:left="1416"/>
        <w:jc w:val="both"/>
        <w:rPr>
          <w:rFonts w:cs="Courier New"/>
          <w:b w:val="0"/>
          <w:snapToGrid w:val="0"/>
          <w:sz w:val="20"/>
        </w:rPr>
      </w:pPr>
      <w:r w:rsidRPr="00DE3217">
        <w:rPr>
          <w:rFonts w:cs="Courier New"/>
          <w:b w:val="0"/>
          <w:snapToGrid w:val="0"/>
          <w:sz w:val="20"/>
        </w:rPr>
        <w:t xml:space="preserve">Los </w:t>
      </w:r>
      <w:r w:rsidRPr="003F04B5">
        <w:rPr>
          <w:rFonts w:cs="Courier New"/>
          <w:snapToGrid w:val="0"/>
          <w:sz w:val="20"/>
        </w:rPr>
        <w:t>warrants</w:t>
      </w:r>
      <w:r w:rsidR="003F04B5" w:rsidRPr="003F04B5">
        <w:rPr>
          <w:rFonts w:cs="Courier New"/>
          <w:b w:val="0"/>
          <w:snapToGrid w:val="0"/>
          <w:sz w:val="20"/>
        </w:rPr>
        <w:t xml:space="preserve">, </w:t>
      </w:r>
      <w:r w:rsidRPr="00425E3F">
        <w:rPr>
          <w:rFonts w:cs="Courier New"/>
          <w:b w:val="0"/>
          <w:snapToGrid w:val="0"/>
          <w:sz w:val="20"/>
        </w:rPr>
        <w:t xml:space="preserve">un </w:t>
      </w:r>
      <w:r>
        <w:rPr>
          <w:rFonts w:cs="Courier New"/>
          <w:b w:val="0"/>
          <w:snapToGrid w:val="0"/>
          <w:sz w:val="20"/>
        </w:rPr>
        <w:t xml:space="preserve">derecho de opción incorporado a un valor </w:t>
      </w:r>
      <w:r w:rsidRPr="00425E3F">
        <w:rPr>
          <w:rFonts w:cs="Courier New"/>
          <w:b w:val="0"/>
          <w:snapToGrid w:val="0"/>
          <w:sz w:val="20"/>
        </w:rPr>
        <w:t xml:space="preserve">que incorpora </w:t>
      </w:r>
      <w:r>
        <w:rPr>
          <w:rFonts w:cs="Courier New"/>
          <w:b w:val="0"/>
          <w:snapToGrid w:val="0"/>
          <w:sz w:val="20"/>
        </w:rPr>
        <w:t>a su vez el</w:t>
      </w:r>
      <w:r w:rsidRPr="00425E3F">
        <w:rPr>
          <w:rFonts w:cs="Courier New"/>
          <w:b w:val="0"/>
          <w:snapToGrid w:val="0"/>
          <w:sz w:val="20"/>
        </w:rPr>
        <w:t xml:space="preserve"> derecho a adquirir otro valor mobiliario </w:t>
      </w:r>
      <w:r>
        <w:rPr>
          <w:rFonts w:cs="Courier New"/>
          <w:b w:val="0"/>
          <w:snapToGrid w:val="0"/>
          <w:sz w:val="20"/>
        </w:rPr>
        <w:t>(</w:t>
      </w:r>
      <w:r w:rsidRPr="00425E3F">
        <w:rPr>
          <w:rFonts w:cs="Courier New"/>
          <w:b w:val="0"/>
          <w:snapToGrid w:val="0"/>
          <w:sz w:val="20"/>
        </w:rPr>
        <w:t>valor subyacente)</w:t>
      </w:r>
    </w:p>
    <w:p w:rsidR="00C554B4" w:rsidRPr="00DE3217" w:rsidRDefault="00C554B4" w:rsidP="003F04B5">
      <w:pPr>
        <w:pStyle w:val="Ttulo3"/>
        <w:ind w:left="1416"/>
        <w:jc w:val="both"/>
        <w:rPr>
          <w:rFonts w:cs="Courier New"/>
          <w:b w:val="0"/>
          <w:snapToGrid w:val="0"/>
          <w:sz w:val="20"/>
        </w:rPr>
      </w:pPr>
    </w:p>
    <w:p w:rsidR="00C554B4" w:rsidRPr="00DE3217" w:rsidRDefault="00C554B4" w:rsidP="003F04B5">
      <w:pPr>
        <w:pStyle w:val="Ttulo3"/>
        <w:ind w:left="2124"/>
        <w:jc w:val="both"/>
        <w:rPr>
          <w:rFonts w:cs="Courier New"/>
          <w:b w:val="0"/>
          <w:snapToGrid w:val="0"/>
          <w:sz w:val="20"/>
        </w:rPr>
      </w:pPr>
      <w:r w:rsidRPr="00DE3217">
        <w:rPr>
          <w:rFonts w:cs="Courier New"/>
          <w:b w:val="0"/>
          <w:snapToGrid w:val="0"/>
          <w:sz w:val="20"/>
        </w:rPr>
        <w:t>Nada que ver con el tradicional</w:t>
      </w:r>
      <w:r w:rsidRPr="00425E3F">
        <w:rPr>
          <w:rFonts w:cs="Courier New"/>
          <w:b w:val="0"/>
          <w:snapToGrid w:val="0"/>
          <w:sz w:val="20"/>
        </w:rPr>
        <w:t xml:space="preserve"> "warrant" </w:t>
      </w:r>
      <w:r w:rsidRPr="00DE3217">
        <w:rPr>
          <w:rFonts w:cs="Courier New"/>
          <w:b w:val="0"/>
          <w:snapToGrid w:val="0"/>
          <w:sz w:val="20"/>
        </w:rPr>
        <w:t>(</w:t>
      </w:r>
      <w:r w:rsidRPr="00425E3F">
        <w:rPr>
          <w:rFonts w:cs="Courier New"/>
          <w:b w:val="0"/>
          <w:snapToGrid w:val="0"/>
          <w:sz w:val="20"/>
        </w:rPr>
        <w:t>título valor que acredita la posesión en prenda de mercancías depositadas en Almacenes Generales de Depósito</w:t>
      </w:r>
      <w:r w:rsidRPr="00DE3217">
        <w:rPr>
          <w:rFonts w:cs="Courier New"/>
          <w:b w:val="0"/>
          <w:snapToGrid w:val="0"/>
          <w:sz w:val="20"/>
        </w:rPr>
        <w:t>)</w:t>
      </w:r>
    </w:p>
    <w:p w:rsidR="00C554B4" w:rsidRDefault="00C554B4" w:rsidP="00425E3F">
      <w:pPr>
        <w:pStyle w:val="Textoindependiente"/>
        <w:rPr>
          <w:rFonts w:cs="Courier New"/>
          <w:sz w:val="20"/>
        </w:rPr>
      </w:pPr>
    </w:p>
    <w:p w:rsidR="00C554B4" w:rsidRDefault="00C554B4" w:rsidP="00425E3F">
      <w:pPr>
        <w:pStyle w:val="Textoindependiente"/>
        <w:rPr>
          <w:rFonts w:cs="Courier New"/>
          <w:sz w:val="20"/>
        </w:rPr>
      </w:pPr>
    </w:p>
    <w:p w:rsidR="00010082" w:rsidRPr="00010082" w:rsidRDefault="00010082" w:rsidP="00010082">
      <w:pPr>
        <w:suppressAutoHyphens/>
        <w:jc w:val="both"/>
        <w:rPr>
          <w:b/>
          <w:sz w:val="28"/>
          <w:szCs w:val="28"/>
          <w:u w:val="single"/>
        </w:rPr>
      </w:pPr>
      <w:r w:rsidRPr="00010082">
        <w:rPr>
          <w:b/>
          <w:sz w:val="28"/>
          <w:szCs w:val="28"/>
          <w:u w:val="single"/>
        </w:rPr>
        <w:t>Y FORMAS DE REPRESENTACI</w:t>
      </w:r>
      <w:r>
        <w:rPr>
          <w:b/>
          <w:sz w:val="28"/>
          <w:szCs w:val="28"/>
          <w:u w:val="single"/>
        </w:rPr>
        <w:t>Ó</w:t>
      </w:r>
      <w:r w:rsidRPr="00010082">
        <w:rPr>
          <w:b/>
          <w:sz w:val="28"/>
          <w:szCs w:val="28"/>
          <w:u w:val="single"/>
        </w:rPr>
        <w:t>N</w:t>
      </w:r>
      <w:r w:rsidR="00DD5C66" w:rsidRPr="00DD5C66">
        <w:rPr>
          <w:szCs w:val="28"/>
        </w:rPr>
        <w:t xml:space="preserve"> </w:t>
      </w:r>
      <w:r w:rsidR="00DD5C66">
        <w:rPr>
          <w:szCs w:val="28"/>
        </w:rPr>
        <w:t xml:space="preserve"> </w:t>
      </w:r>
      <w:r w:rsidR="00DD5C66" w:rsidRPr="00DD5C66">
        <w:rPr>
          <w:szCs w:val="28"/>
        </w:rPr>
        <w:t>Art 6</w:t>
      </w:r>
    </w:p>
    <w:p w:rsidR="00010082" w:rsidRDefault="00010082" w:rsidP="00425E3F">
      <w:pPr>
        <w:jc w:val="both"/>
        <w:rPr>
          <w:rFonts w:ascii="Courier New" w:hAnsi="Courier New" w:cs="Courier New"/>
          <w:b/>
          <w:sz w:val="20"/>
        </w:rPr>
      </w:pPr>
    </w:p>
    <w:p w:rsidR="00010082" w:rsidRDefault="00010082" w:rsidP="00425E3F">
      <w:pPr>
        <w:jc w:val="both"/>
        <w:rPr>
          <w:rFonts w:ascii="Courier New" w:hAnsi="Courier New" w:cs="Courier New"/>
          <w:b/>
          <w:sz w:val="20"/>
        </w:rPr>
      </w:pPr>
    </w:p>
    <w:p w:rsidR="00DD5C66" w:rsidRPr="008B527D" w:rsidRDefault="008B527D" w:rsidP="008B527D">
      <w:pPr>
        <w:pStyle w:val="Textoindependiente"/>
        <w:rPr>
          <w:rFonts w:cs="Courier New"/>
          <w:sz w:val="20"/>
        </w:rPr>
      </w:pPr>
      <w:r w:rsidRPr="008B527D">
        <w:rPr>
          <w:rFonts w:cs="Courier New"/>
          <w:sz w:val="20"/>
        </w:rPr>
        <w:t>Los valores negociables podrán representarse por medio de anotaciones en cuenta o por medio de títulos.</w:t>
      </w:r>
    </w:p>
    <w:p w:rsidR="008B527D" w:rsidRDefault="008B527D" w:rsidP="008B527D">
      <w:pPr>
        <w:pStyle w:val="Textoindependiente"/>
        <w:rPr>
          <w:rFonts w:cs="Courier New"/>
          <w:sz w:val="20"/>
        </w:rPr>
      </w:pPr>
    </w:p>
    <w:p w:rsidR="00425E3F" w:rsidRDefault="00425E3F" w:rsidP="008B527D">
      <w:pPr>
        <w:ind w:left="1416"/>
        <w:jc w:val="both"/>
        <w:rPr>
          <w:rFonts w:ascii="Courier New" w:hAnsi="Courier New" w:cs="Courier New"/>
          <w:sz w:val="20"/>
        </w:rPr>
      </w:pPr>
      <w:r w:rsidRPr="008C364E">
        <w:rPr>
          <w:rFonts w:ascii="Courier New" w:hAnsi="Courier New" w:cs="Courier New"/>
          <w:sz w:val="20"/>
          <w:u w:val="single"/>
        </w:rPr>
        <w:t>T</w:t>
      </w:r>
      <w:r w:rsidR="008B527D">
        <w:rPr>
          <w:rFonts w:ascii="Courier New" w:hAnsi="Courier New" w:cs="Courier New"/>
          <w:sz w:val="20"/>
          <w:u w:val="single"/>
        </w:rPr>
        <w:t>V</w:t>
      </w:r>
      <w:r>
        <w:rPr>
          <w:rFonts w:ascii="Courier New" w:hAnsi="Courier New" w:cs="Courier New"/>
          <w:sz w:val="20"/>
        </w:rPr>
        <w:t>: documentos cuya posesión es indispensable para exigir el cumplimiento de la promesa de pago de dinero.</w:t>
      </w:r>
    </w:p>
    <w:p w:rsidR="00350DC2" w:rsidRDefault="00350DC2" w:rsidP="008B527D">
      <w:pPr>
        <w:ind w:left="1416"/>
        <w:jc w:val="both"/>
        <w:rPr>
          <w:rFonts w:ascii="Courier New" w:hAnsi="Courier New" w:cs="Courier New"/>
          <w:sz w:val="20"/>
        </w:rPr>
      </w:pPr>
    </w:p>
    <w:p w:rsidR="008B527D" w:rsidRDefault="00425E3F" w:rsidP="008B527D">
      <w:pPr>
        <w:pStyle w:val="Textoindependiente"/>
        <w:ind w:left="1416"/>
        <w:rPr>
          <w:rFonts w:cs="Courier New"/>
          <w:sz w:val="20"/>
        </w:rPr>
      </w:pPr>
      <w:r w:rsidRPr="008C364E">
        <w:rPr>
          <w:rFonts w:cs="Courier New"/>
          <w:sz w:val="20"/>
          <w:u w:val="single"/>
        </w:rPr>
        <w:t>A</w:t>
      </w:r>
      <w:r w:rsidR="008B527D">
        <w:rPr>
          <w:rFonts w:cs="Courier New"/>
          <w:sz w:val="20"/>
          <w:u w:val="single"/>
        </w:rPr>
        <w:t>C</w:t>
      </w:r>
      <w:r>
        <w:rPr>
          <w:rFonts w:cs="Courier New"/>
          <w:sz w:val="20"/>
        </w:rPr>
        <w:t>: sustituyen la apariencia documental por la registral</w:t>
      </w:r>
      <w:r w:rsidR="00350DC2">
        <w:rPr>
          <w:rFonts w:cs="Courier New"/>
          <w:sz w:val="20"/>
        </w:rPr>
        <w:t xml:space="preserve"> (</w:t>
      </w:r>
      <w:r>
        <w:rPr>
          <w:rFonts w:cs="Courier New"/>
          <w:sz w:val="20"/>
        </w:rPr>
        <w:t>anotación contable</w:t>
      </w:r>
      <w:r w:rsidR="00350DC2">
        <w:rPr>
          <w:rFonts w:cs="Courier New"/>
          <w:sz w:val="20"/>
        </w:rPr>
        <w:t>)</w:t>
      </w:r>
      <w:r>
        <w:rPr>
          <w:rFonts w:cs="Courier New"/>
          <w:sz w:val="20"/>
        </w:rPr>
        <w:t xml:space="preserve">. </w:t>
      </w:r>
    </w:p>
    <w:p w:rsidR="008B527D" w:rsidRDefault="008B527D" w:rsidP="008B527D">
      <w:pPr>
        <w:pStyle w:val="Textoindependiente"/>
        <w:ind w:left="1416"/>
        <w:rPr>
          <w:rFonts w:cs="Courier New"/>
          <w:sz w:val="20"/>
        </w:rPr>
      </w:pPr>
    </w:p>
    <w:p w:rsidR="00425E3F" w:rsidRDefault="008B527D" w:rsidP="008B527D">
      <w:pPr>
        <w:pStyle w:val="Textoindependiente"/>
        <w:ind w:left="2124"/>
        <w:rPr>
          <w:rFonts w:cs="Courier New"/>
          <w:sz w:val="20"/>
        </w:rPr>
      </w:pPr>
      <w:r>
        <w:rPr>
          <w:rFonts w:cs="Courier New"/>
          <w:sz w:val="20"/>
        </w:rPr>
        <w:t>Se</w:t>
      </w:r>
      <w:r w:rsidR="00425E3F">
        <w:rPr>
          <w:rFonts w:cs="Courier New"/>
          <w:sz w:val="20"/>
        </w:rPr>
        <w:t xml:space="preserve"> constituyen en virtud de su inscripción en el correspondiente registro contable</w:t>
      </w:r>
      <w:r>
        <w:rPr>
          <w:rFonts w:cs="Courier New"/>
          <w:sz w:val="20"/>
        </w:rPr>
        <w:t xml:space="preserve"> (10). Y</w:t>
      </w:r>
      <w:r w:rsidR="00425E3F">
        <w:rPr>
          <w:rFonts w:cs="Courier New"/>
          <w:sz w:val="20"/>
        </w:rPr>
        <w:t xml:space="preserve"> se transmiten por transferencia contable produciendo la inscripción de la transmisión los mismos efectos que la tradición de los títulos</w:t>
      </w:r>
      <w:r w:rsidRPr="008B527D">
        <w:rPr>
          <w:rFonts w:cs="Courier New"/>
          <w:i/>
          <w:sz w:val="18"/>
        </w:rPr>
        <w:t xml:space="preserve"> </w:t>
      </w:r>
      <w:r w:rsidR="00425E3F" w:rsidRPr="008B527D">
        <w:rPr>
          <w:rFonts w:cs="Courier New"/>
          <w:sz w:val="20"/>
        </w:rPr>
        <w:t>(11).</w:t>
      </w:r>
    </w:p>
    <w:p w:rsidR="00425E3F" w:rsidRDefault="00425E3F" w:rsidP="00425E3F">
      <w:pPr>
        <w:jc w:val="both"/>
        <w:rPr>
          <w:rFonts w:ascii="Courier New" w:hAnsi="Courier New" w:cs="Courier New"/>
          <w:sz w:val="20"/>
        </w:rPr>
      </w:pPr>
    </w:p>
    <w:p w:rsidR="00425E3F" w:rsidRDefault="00425E3F" w:rsidP="008B527D">
      <w:pPr>
        <w:pStyle w:val="Textoindependiente"/>
        <w:ind w:left="708"/>
        <w:rPr>
          <w:rFonts w:cs="Courier New"/>
          <w:sz w:val="20"/>
        </w:rPr>
      </w:pPr>
      <w:r>
        <w:rPr>
          <w:rFonts w:cs="Courier New"/>
          <w:sz w:val="20"/>
        </w:rPr>
        <w:t xml:space="preserve">. </w:t>
      </w:r>
      <w:r w:rsidRPr="00C24B16">
        <w:rPr>
          <w:rFonts w:cs="Courier New"/>
          <w:sz w:val="20"/>
        </w:rPr>
        <w:t xml:space="preserve">Los valores admitidos a negociación </w:t>
      </w:r>
      <w:r w:rsidRPr="003A6F40">
        <w:rPr>
          <w:rFonts w:cs="Courier New"/>
          <w:sz w:val="16"/>
        </w:rPr>
        <w:t>en mercados secundarios oficiales o en sistemas multilaterales de negociación</w:t>
      </w:r>
      <w:r w:rsidRPr="00C24B16">
        <w:rPr>
          <w:rFonts w:cs="Courier New"/>
          <w:sz w:val="20"/>
        </w:rPr>
        <w:t xml:space="preserve"> estarán </w:t>
      </w:r>
      <w:r w:rsidRPr="008C364E">
        <w:rPr>
          <w:rFonts w:cs="Courier New"/>
          <w:sz w:val="20"/>
          <w:u w:val="single"/>
        </w:rPr>
        <w:t>necesariamente representados mediante anotaciones en cuenta</w:t>
      </w:r>
      <w:r w:rsidRPr="00C24B16">
        <w:rPr>
          <w:rFonts w:cs="Courier New"/>
          <w:sz w:val="20"/>
        </w:rPr>
        <w:t>.</w:t>
      </w:r>
    </w:p>
    <w:p w:rsidR="008B527D" w:rsidRDefault="008B527D" w:rsidP="008B527D">
      <w:pPr>
        <w:pStyle w:val="Textoindependiente"/>
        <w:ind w:left="708"/>
        <w:rPr>
          <w:rFonts w:cs="Courier New"/>
          <w:sz w:val="20"/>
        </w:rPr>
      </w:pPr>
    </w:p>
    <w:p w:rsidR="00425E3F" w:rsidRPr="00C24B16" w:rsidRDefault="00425E3F" w:rsidP="008B527D">
      <w:pPr>
        <w:pStyle w:val="Textoindependiente"/>
        <w:ind w:left="708"/>
        <w:rPr>
          <w:rFonts w:cs="Courier New"/>
          <w:sz w:val="20"/>
        </w:rPr>
      </w:pPr>
      <w:r>
        <w:rPr>
          <w:rFonts w:cs="Courier New"/>
          <w:sz w:val="20"/>
        </w:rPr>
        <w:t xml:space="preserve">. </w:t>
      </w:r>
      <w:r w:rsidRPr="00C24B16">
        <w:rPr>
          <w:rFonts w:cs="Courier New"/>
          <w:sz w:val="20"/>
        </w:rPr>
        <w:t xml:space="preserve">Tanto la representación de valores mediante </w:t>
      </w:r>
      <w:r w:rsidR="008B527D">
        <w:rPr>
          <w:rFonts w:cs="Courier New"/>
          <w:sz w:val="20"/>
        </w:rPr>
        <w:t>AC</w:t>
      </w:r>
      <w:r w:rsidRPr="00C24B16">
        <w:rPr>
          <w:rFonts w:cs="Courier New"/>
          <w:sz w:val="20"/>
        </w:rPr>
        <w:t xml:space="preserve">, como </w:t>
      </w:r>
      <w:r w:rsidR="008B527D">
        <w:rPr>
          <w:rFonts w:cs="Courier New"/>
          <w:sz w:val="20"/>
        </w:rPr>
        <w:t>su</w:t>
      </w:r>
      <w:r w:rsidRPr="00C24B16">
        <w:rPr>
          <w:rFonts w:cs="Courier New"/>
          <w:sz w:val="20"/>
        </w:rPr>
        <w:t xml:space="preserve"> representación por medio de títulos será </w:t>
      </w:r>
      <w:r w:rsidRPr="008C364E">
        <w:rPr>
          <w:rFonts w:cs="Courier New"/>
          <w:sz w:val="20"/>
          <w:u w:val="single"/>
        </w:rPr>
        <w:t>reversible, si bien</w:t>
      </w:r>
      <w:r w:rsidRPr="00C24B16">
        <w:rPr>
          <w:rFonts w:cs="Courier New"/>
          <w:sz w:val="20"/>
        </w:rPr>
        <w:t xml:space="preserve"> la reversión de la representación por medio de anotaciones en cuenta a títulos exigirá la previa </w:t>
      </w:r>
      <w:r w:rsidRPr="008C364E">
        <w:rPr>
          <w:rFonts w:cs="Courier New"/>
          <w:sz w:val="20"/>
          <w:u w:val="single"/>
        </w:rPr>
        <w:t>autorización de la CNMV</w:t>
      </w:r>
      <w:r>
        <w:rPr>
          <w:rFonts w:cs="Courier New"/>
          <w:sz w:val="20"/>
        </w:rPr>
        <w:t xml:space="preserve">. </w:t>
      </w:r>
    </w:p>
    <w:p w:rsidR="00425E3F" w:rsidRDefault="00425E3F" w:rsidP="00425E3F">
      <w:pPr>
        <w:pStyle w:val="Textoindependiente3"/>
        <w:widowControl/>
        <w:tabs>
          <w:tab w:val="clear" w:pos="720"/>
        </w:tabs>
        <w:spacing w:before="0" w:after="0"/>
        <w:rPr>
          <w:rFonts w:cs="Courier New"/>
          <w:sz w:val="20"/>
        </w:rPr>
      </w:pPr>
      <w:r>
        <w:rPr>
          <w:rFonts w:cs="Courier New"/>
          <w:snapToGrid/>
          <w:sz w:val="20"/>
        </w:rPr>
        <w:tab/>
      </w:r>
    </w:p>
    <w:p w:rsidR="00863965" w:rsidRDefault="00863965" w:rsidP="00863965">
      <w:pPr>
        <w:pStyle w:val="Textoindependiente"/>
        <w:ind w:left="1416"/>
        <w:rPr>
          <w:rFonts w:cs="Courier New"/>
          <w:sz w:val="20"/>
          <w:highlight w:val="yellow"/>
        </w:rPr>
      </w:pPr>
    </w:p>
    <w:p w:rsidR="003F04B5" w:rsidRDefault="00863965" w:rsidP="00863965">
      <w:pPr>
        <w:pStyle w:val="Textoindependiente"/>
        <w:ind w:left="1416"/>
        <w:rPr>
          <w:rFonts w:cs="Courier New"/>
          <w:sz w:val="20"/>
          <w:highlight w:val="yellow"/>
        </w:rPr>
      </w:pPr>
      <w:r w:rsidRPr="00863965">
        <w:rPr>
          <w:rFonts w:cs="Courier New"/>
          <w:sz w:val="20"/>
          <w:highlight w:val="yellow"/>
        </w:rPr>
        <w:t>El RD 2 de octubre 2015, sobre compensación, liquidación y registro de valores negociables representados mediante anotaciones en cuenta favorece la transformación de los títulos de valores en AC, previo acuerdo adoptado con los requisitos legales</w:t>
      </w:r>
      <w:r w:rsidR="003F04B5">
        <w:rPr>
          <w:rFonts w:cs="Courier New"/>
          <w:sz w:val="20"/>
          <w:highlight w:val="yellow"/>
        </w:rPr>
        <w:t>.</w:t>
      </w:r>
    </w:p>
    <w:p w:rsidR="003F04B5" w:rsidRDefault="003F04B5" w:rsidP="00863965">
      <w:pPr>
        <w:pStyle w:val="Textoindependiente"/>
        <w:ind w:left="1416"/>
        <w:rPr>
          <w:rFonts w:cs="Courier New"/>
          <w:sz w:val="20"/>
          <w:highlight w:val="yellow"/>
        </w:rPr>
      </w:pPr>
    </w:p>
    <w:p w:rsidR="00863965" w:rsidRPr="00863965" w:rsidRDefault="003F04B5" w:rsidP="00863965">
      <w:pPr>
        <w:pStyle w:val="Textoindependiente"/>
        <w:ind w:left="1416"/>
        <w:rPr>
          <w:rFonts w:cs="Courier New"/>
          <w:sz w:val="20"/>
        </w:rPr>
      </w:pPr>
      <w:r>
        <w:rPr>
          <w:rFonts w:cs="Courier New"/>
          <w:sz w:val="20"/>
          <w:highlight w:val="yellow"/>
        </w:rPr>
        <w:t>S</w:t>
      </w:r>
      <w:r w:rsidR="00863965" w:rsidRPr="00863965">
        <w:rPr>
          <w:rFonts w:cs="Courier New"/>
          <w:sz w:val="20"/>
          <w:highlight w:val="yellow"/>
        </w:rPr>
        <w:t>e irá produciendo a medida que los titulares vayan presentando sus títulos; transcurridos tres años desde la conclusión del plazo para la transformación sin que esta se haya producido, la entidad encargada del registro contable procederá a la venta de los valores por cuenta y riesgo de los interesados</w:t>
      </w:r>
      <w:r w:rsidR="00863965" w:rsidRPr="00863965">
        <w:rPr>
          <w:rFonts w:cs="Courier New"/>
          <w:sz w:val="20"/>
        </w:rPr>
        <w:t xml:space="preserve"> </w:t>
      </w:r>
    </w:p>
    <w:p w:rsidR="00425E3F" w:rsidRPr="00863965" w:rsidRDefault="00425E3F" w:rsidP="00863965">
      <w:pPr>
        <w:pStyle w:val="Textoindependiente"/>
        <w:ind w:left="1416"/>
        <w:rPr>
          <w:rFonts w:cs="Courier New"/>
          <w:sz w:val="20"/>
        </w:rPr>
      </w:pPr>
    </w:p>
    <w:p w:rsidR="00DD17AE" w:rsidRDefault="00DD17AE" w:rsidP="00ED708A">
      <w:pPr>
        <w:suppressAutoHyphens/>
        <w:jc w:val="both"/>
        <w:rPr>
          <w:b/>
          <w:sz w:val="28"/>
          <w:szCs w:val="28"/>
        </w:rPr>
      </w:pPr>
    </w:p>
    <w:p w:rsidR="00ED708A" w:rsidRDefault="00ED708A" w:rsidP="00ED708A">
      <w:pPr>
        <w:suppressAutoHyphens/>
        <w:jc w:val="both"/>
        <w:rPr>
          <w:b/>
          <w:sz w:val="28"/>
          <w:szCs w:val="28"/>
        </w:rPr>
      </w:pPr>
      <w:r w:rsidRPr="00DD17AE">
        <w:rPr>
          <w:b/>
          <w:sz w:val="28"/>
          <w:szCs w:val="28"/>
          <w:u w:val="single"/>
        </w:rPr>
        <w:t>EL MERCADO DE VALORES</w:t>
      </w:r>
      <w:r w:rsidRPr="00B26708">
        <w:rPr>
          <w:b/>
          <w:sz w:val="28"/>
          <w:szCs w:val="28"/>
        </w:rPr>
        <w:t>:</w:t>
      </w:r>
    </w:p>
    <w:p w:rsidR="00DD17AE" w:rsidRDefault="00DD17AE" w:rsidP="00ED708A">
      <w:pPr>
        <w:suppressAutoHyphens/>
        <w:jc w:val="both"/>
        <w:rPr>
          <w:b/>
          <w:sz w:val="28"/>
          <w:szCs w:val="28"/>
        </w:rPr>
      </w:pPr>
    </w:p>
    <w:p w:rsidR="00425E3F" w:rsidRDefault="00425E3F" w:rsidP="00425E3F">
      <w:pPr>
        <w:jc w:val="both"/>
        <w:rPr>
          <w:rFonts w:ascii="Courier New" w:hAnsi="Courier New" w:cs="Courier New"/>
          <w:sz w:val="20"/>
          <w:u w:val="single"/>
        </w:rPr>
      </w:pPr>
    </w:p>
    <w:p w:rsidR="00425E3F" w:rsidRPr="000F6758" w:rsidRDefault="00425E3F" w:rsidP="00425E3F">
      <w:pPr>
        <w:jc w:val="both"/>
        <w:rPr>
          <w:rFonts w:ascii="Courier New" w:hAnsi="Courier New" w:cs="Courier New"/>
          <w:sz w:val="20"/>
          <w:szCs w:val="20"/>
        </w:rPr>
      </w:pPr>
      <w:r w:rsidRPr="000F6758">
        <w:rPr>
          <w:rFonts w:ascii="Courier New" w:hAnsi="Courier New" w:cs="Courier New"/>
          <w:sz w:val="20"/>
          <w:szCs w:val="20"/>
        </w:rPr>
        <w:t xml:space="preserve">Los mercados de valores son un mercado (conjunto de instituciones y agentes) destinado a la negociación de determinados instrumentos financieros, de renta fija o variable. Se dividen en mercados primarios </w:t>
      </w:r>
      <w:r w:rsidRPr="000F6758">
        <w:rPr>
          <w:rFonts w:ascii="Courier New" w:hAnsi="Courier New" w:cs="Courier New"/>
          <w:sz w:val="20"/>
          <w:szCs w:val="20"/>
        </w:rPr>
        <w:lastRenderedPageBreak/>
        <w:t>y secundarios, según afecten a la fase de emisión de valores o a su negociación posterior.</w:t>
      </w:r>
    </w:p>
    <w:p w:rsidR="000F6758" w:rsidRDefault="000F6758" w:rsidP="00425E3F">
      <w:pPr>
        <w:jc w:val="both"/>
        <w:rPr>
          <w:rFonts w:ascii="Courier New" w:hAnsi="Courier New" w:cs="Courier New"/>
          <w:sz w:val="20"/>
          <w:szCs w:val="20"/>
        </w:rPr>
      </w:pPr>
    </w:p>
    <w:p w:rsidR="00C554B4" w:rsidRPr="000F6758" w:rsidRDefault="00C554B4" w:rsidP="00425E3F">
      <w:pPr>
        <w:jc w:val="both"/>
        <w:rPr>
          <w:rFonts w:ascii="Courier New" w:hAnsi="Courier New" w:cs="Courier New"/>
          <w:sz w:val="20"/>
          <w:szCs w:val="20"/>
        </w:rPr>
      </w:pPr>
    </w:p>
    <w:p w:rsidR="000F6758" w:rsidRDefault="000F6758" w:rsidP="000F6758">
      <w:pPr>
        <w:jc w:val="center"/>
        <w:rPr>
          <w:rFonts w:ascii="Courier New" w:hAnsi="Courier New" w:cs="Courier New"/>
          <w:sz w:val="20"/>
          <w:szCs w:val="20"/>
        </w:rPr>
      </w:pPr>
      <w:r w:rsidRPr="000F6758">
        <w:rPr>
          <w:rFonts w:ascii="Courier New" w:hAnsi="Courier New" w:cs="Courier New"/>
          <w:sz w:val="20"/>
          <w:szCs w:val="20"/>
        </w:rPr>
        <w:t>(MERCADOS PRIMARIOS)</w:t>
      </w:r>
      <w:r w:rsidR="00783005">
        <w:rPr>
          <w:rFonts w:ascii="Courier New" w:hAnsi="Courier New" w:cs="Courier New"/>
          <w:sz w:val="20"/>
          <w:szCs w:val="20"/>
        </w:rPr>
        <w:t xml:space="preserve"> Art 33 y ss</w:t>
      </w:r>
    </w:p>
    <w:p w:rsidR="000F6758" w:rsidRPr="000F6758" w:rsidRDefault="000F6758" w:rsidP="00425E3F">
      <w:pPr>
        <w:jc w:val="both"/>
        <w:rPr>
          <w:rFonts w:ascii="Courier New" w:hAnsi="Courier New" w:cs="Courier New"/>
          <w:sz w:val="20"/>
          <w:szCs w:val="20"/>
        </w:rPr>
      </w:pPr>
    </w:p>
    <w:p w:rsidR="00C554B4" w:rsidRDefault="00C554B4" w:rsidP="00C554B4">
      <w:pPr>
        <w:jc w:val="both"/>
        <w:rPr>
          <w:rFonts w:ascii="Courier New" w:hAnsi="Courier New" w:cs="Courier New"/>
          <w:sz w:val="20"/>
          <w:szCs w:val="20"/>
        </w:rPr>
      </w:pPr>
    </w:p>
    <w:p w:rsidR="00C554B4" w:rsidRPr="000F6758" w:rsidRDefault="00C554B4" w:rsidP="00C554B4">
      <w:pPr>
        <w:jc w:val="both"/>
        <w:rPr>
          <w:rFonts w:ascii="Courier New" w:hAnsi="Courier New" w:cs="Courier New"/>
          <w:sz w:val="20"/>
          <w:szCs w:val="20"/>
        </w:rPr>
      </w:pPr>
      <w:r w:rsidRPr="000F6758">
        <w:rPr>
          <w:rFonts w:ascii="Courier New" w:hAnsi="Courier New" w:cs="Courier New"/>
          <w:sz w:val="20"/>
          <w:szCs w:val="20"/>
        </w:rPr>
        <w:t xml:space="preserve">La colocación de una emisión puede ser </w:t>
      </w:r>
      <w:r w:rsidRPr="000F6758">
        <w:rPr>
          <w:rFonts w:ascii="Courier New" w:hAnsi="Courier New" w:cs="Courier New"/>
          <w:b/>
          <w:sz w:val="20"/>
          <w:szCs w:val="20"/>
        </w:rPr>
        <w:t>directa</w:t>
      </w:r>
      <w:r w:rsidRPr="000F6758">
        <w:rPr>
          <w:rFonts w:ascii="Courier New" w:hAnsi="Courier New" w:cs="Courier New"/>
          <w:sz w:val="20"/>
          <w:szCs w:val="20"/>
        </w:rPr>
        <w:t xml:space="preserve"> (bien una oferta pública de valores </w:t>
      </w:r>
      <w:r w:rsidRPr="000F6758">
        <w:rPr>
          <w:rFonts w:ascii="Courier New" w:hAnsi="Courier New" w:cs="Courier New"/>
          <w:sz w:val="20"/>
          <w:szCs w:val="20"/>
          <w:u w:val="single"/>
        </w:rPr>
        <w:t>dirigida a todo el público o</w:t>
      </w:r>
      <w:r w:rsidRPr="000F6758">
        <w:rPr>
          <w:rFonts w:ascii="Courier New" w:hAnsi="Courier New" w:cs="Courier New"/>
          <w:sz w:val="20"/>
          <w:szCs w:val="20"/>
        </w:rPr>
        <w:t xml:space="preserve"> bien una colocación privada, </w:t>
      </w:r>
      <w:r w:rsidRPr="000F6758">
        <w:rPr>
          <w:rFonts w:ascii="Courier New" w:hAnsi="Courier New" w:cs="Courier New"/>
          <w:sz w:val="20"/>
          <w:szCs w:val="20"/>
          <w:u w:val="single"/>
        </w:rPr>
        <w:t>restringida a un grupo</w:t>
      </w:r>
      <w:r w:rsidRPr="000F6758">
        <w:rPr>
          <w:rFonts w:ascii="Courier New" w:hAnsi="Courier New" w:cs="Courier New"/>
          <w:sz w:val="20"/>
          <w:szCs w:val="20"/>
        </w:rPr>
        <w:t xml:space="preserve"> concreto de inversores –bancos, cias de seguros, fondos de inversión, fondos de pensiones</w:t>
      </w:r>
      <w:r>
        <w:rPr>
          <w:rFonts w:ascii="Courier New" w:hAnsi="Courier New" w:cs="Courier New"/>
          <w:sz w:val="20"/>
          <w:szCs w:val="20"/>
        </w:rPr>
        <w:t>…</w:t>
      </w:r>
      <w:r w:rsidRPr="000F6758">
        <w:rPr>
          <w:rFonts w:ascii="Courier New" w:hAnsi="Courier New" w:cs="Courier New"/>
          <w:sz w:val="20"/>
          <w:szCs w:val="20"/>
        </w:rPr>
        <w:t xml:space="preserve">) </w:t>
      </w:r>
      <w:r w:rsidRPr="000F6758">
        <w:rPr>
          <w:rFonts w:ascii="Courier New" w:hAnsi="Courier New" w:cs="Courier New"/>
          <w:b/>
          <w:sz w:val="20"/>
          <w:szCs w:val="20"/>
        </w:rPr>
        <w:t>o indirecta</w:t>
      </w:r>
      <w:r w:rsidRPr="000F6758">
        <w:rPr>
          <w:rFonts w:ascii="Courier New" w:hAnsi="Courier New" w:cs="Courier New"/>
          <w:sz w:val="20"/>
          <w:szCs w:val="20"/>
        </w:rPr>
        <w:t xml:space="preserve"> (mediante intermediarios financieros, normalmente Bancos, para su colocación entre los particulares).</w:t>
      </w:r>
    </w:p>
    <w:p w:rsidR="00C554B4" w:rsidRPr="000F6758" w:rsidRDefault="00C554B4" w:rsidP="00C554B4">
      <w:pPr>
        <w:ind w:left="708"/>
        <w:jc w:val="both"/>
        <w:rPr>
          <w:rFonts w:ascii="Courier New" w:hAnsi="Courier New" w:cs="Courier New"/>
          <w:sz w:val="20"/>
          <w:szCs w:val="20"/>
          <w:highlight w:val="yellow"/>
        </w:rPr>
      </w:pPr>
    </w:p>
    <w:p w:rsidR="00C554B4" w:rsidRDefault="00C554B4" w:rsidP="00C554B4">
      <w:pPr>
        <w:jc w:val="both"/>
        <w:rPr>
          <w:rFonts w:ascii="Courier New" w:hAnsi="Courier New" w:cs="Courier New"/>
          <w:sz w:val="20"/>
          <w:szCs w:val="20"/>
        </w:rPr>
      </w:pPr>
      <w:r w:rsidRPr="000F6758">
        <w:rPr>
          <w:rFonts w:ascii="Courier New" w:hAnsi="Courier New" w:cs="Courier New"/>
          <w:sz w:val="20"/>
          <w:szCs w:val="20"/>
        </w:rPr>
        <w:t xml:space="preserve">Las emisiones de valores </w:t>
      </w:r>
      <w:r w:rsidRPr="000F6758">
        <w:rPr>
          <w:rFonts w:ascii="Courier New" w:hAnsi="Courier New" w:cs="Courier New"/>
          <w:b/>
          <w:sz w:val="20"/>
          <w:szCs w:val="20"/>
          <w:u w:val="single"/>
        </w:rPr>
        <w:t xml:space="preserve">no requieren autorización administrativa </w:t>
      </w:r>
      <w:r w:rsidRPr="00C477F3">
        <w:rPr>
          <w:rFonts w:ascii="Courier New" w:hAnsi="Courier New" w:cs="Courier New"/>
          <w:b/>
          <w:sz w:val="20"/>
          <w:szCs w:val="20"/>
          <w:u w:val="single"/>
        </w:rPr>
        <w:t>previa</w:t>
      </w:r>
      <w:r w:rsidRPr="00C477F3">
        <w:rPr>
          <w:rFonts w:ascii="Courier New" w:hAnsi="Courier New" w:cs="Courier New"/>
          <w:sz w:val="20"/>
          <w:szCs w:val="20"/>
        </w:rPr>
        <w:t xml:space="preserve"> (principio LIBERTAD EMISIÓN),</w:t>
      </w:r>
      <w:r>
        <w:rPr>
          <w:rFonts w:ascii="Courier New" w:hAnsi="Courier New" w:cs="Courier New"/>
          <w:sz w:val="20"/>
          <w:szCs w:val="20"/>
        </w:rPr>
        <w:t xml:space="preserve"> </w:t>
      </w:r>
      <w:r w:rsidRPr="000F6758">
        <w:rPr>
          <w:rFonts w:ascii="Courier New" w:hAnsi="Courier New" w:cs="Courier New"/>
          <w:b/>
          <w:sz w:val="20"/>
          <w:szCs w:val="20"/>
          <w:u w:val="single"/>
        </w:rPr>
        <w:t>sin perjuicio de</w:t>
      </w:r>
      <w:r w:rsidRPr="000F6758">
        <w:rPr>
          <w:rFonts w:ascii="Courier New" w:hAnsi="Courier New" w:cs="Courier New"/>
          <w:sz w:val="20"/>
          <w:szCs w:val="20"/>
        </w:rPr>
        <w:t xml:space="preserve"> la obligación del emisor de elaborar un </w:t>
      </w:r>
      <w:r w:rsidRPr="000F6758">
        <w:rPr>
          <w:rFonts w:ascii="Courier New" w:hAnsi="Courier New" w:cs="Courier New"/>
          <w:b/>
          <w:sz w:val="20"/>
          <w:szCs w:val="20"/>
          <w:u w:val="single"/>
        </w:rPr>
        <w:t>folleto</w:t>
      </w:r>
      <w:r w:rsidRPr="000F6758">
        <w:rPr>
          <w:rFonts w:ascii="Courier New" w:hAnsi="Courier New" w:cs="Courier New"/>
          <w:sz w:val="20"/>
          <w:szCs w:val="20"/>
        </w:rPr>
        <w:t xml:space="preserve"> </w:t>
      </w:r>
      <w:r w:rsidRPr="000F6758">
        <w:rPr>
          <w:rFonts w:ascii="Courier New" w:hAnsi="Courier New" w:cs="Courier New"/>
          <w:i/>
          <w:sz w:val="18"/>
          <w:szCs w:val="20"/>
        </w:rPr>
        <w:t>(a cuyas condiciones deberá ajustarse su colocación</w:t>
      </w:r>
      <w:r>
        <w:rPr>
          <w:rFonts w:ascii="Courier New" w:hAnsi="Courier New" w:cs="Courier New"/>
          <w:i/>
          <w:sz w:val="18"/>
          <w:szCs w:val="20"/>
        </w:rPr>
        <w:t>,</w:t>
      </w:r>
      <w:r w:rsidRPr="000F6758">
        <w:rPr>
          <w:rFonts w:ascii="Courier New" w:hAnsi="Courier New" w:cs="Courier New"/>
          <w:sz w:val="20"/>
          <w:szCs w:val="20"/>
        </w:rPr>
        <w:t xml:space="preserve"> 33 y 34</w:t>
      </w:r>
      <w:r>
        <w:rPr>
          <w:rFonts w:ascii="Courier New" w:hAnsi="Courier New" w:cs="Courier New"/>
          <w:sz w:val="20"/>
          <w:szCs w:val="20"/>
        </w:rPr>
        <w:t>) cuando:</w:t>
      </w:r>
    </w:p>
    <w:p w:rsidR="00C554B4" w:rsidRDefault="00C554B4" w:rsidP="00C554B4">
      <w:pPr>
        <w:jc w:val="both"/>
        <w:rPr>
          <w:rFonts w:ascii="Courier New" w:hAnsi="Courier New" w:cs="Courier New"/>
          <w:sz w:val="20"/>
          <w:szCs w:val="20"/>
        </w:rPr>
      </w:pPr>
    </w:p>
    <w:p w:rsidR="00C554B4" w:rsidRDefault="00C554B4" w:rsidP="00C554B4">
      <w:pPr>
        <w:ind w:left="708"/>
        <w:jc w:val="both"/>
        <w:rPr>
          <w:rFonts w:ascii="Courier New" w:hAnsi="Courier New" w:cs="Courier New"/>
          <w:sz w:val="20"/>
          <w:szCs w:val="20"/>
        </w:rPr>
      </w:pPr>
      <w:r>
        <w:rPr>
          <w:rFonts w:ascii="Courier New" w:hAnsi="Courier New" w:cs="Courier New"/>
          <w:sz w:val="20"/>
          <w:szCs w:val="20"/>
        </w:rPr>
        <w:t xml:space="preserve">Cuando </w:t>
      </w:r>
      <w:r w:rsidRPr="000F6758">
        <w:rPr>
          <w:rFonts w:ascii="Courier New" w:hAnsi="Courier New" w:cs="Courier New"/>
          <w:sz w:val="20"/>
          <w:szCs w:val="20"/>
        </w:rPr>
        <w:t xml:space="preserve">se realiza una </w:t>
      </w:r>
      <w:r w:rsidRPr="000F6758">
        <w:rPr>
          <w:rFonts w:ascii="Courier New" w:hAnsi="Courier New" w:cs="Courier New"/>
          <w:sz w:val="20"/>
          <w:szCs w:val="20"/>
          <w:u w:val="single"/>
        </w:rPr>
        <w:t>oferta pública</w:t>
      </w:r>
      <w:r w:rsidRPr="000F6758">
        <w:rPr>
          <w:rFonts w:ascii="Courier New" w:hAnsi="Courier New" w:cs="Courier New"/>
          <w:sz w:val="20"/>
          <w:szCs w:val="20"/>
        </w:rPr>
        <w:t xml:space="preserve"> de venta</w:t>
      </w:r>
      <w:r w:rsidR="00BA7D95">
        <w:rPr>
          <w:rFonts w:ascii="Courier New" w:hAnsi="Courier New" w:cs="Courier New"/>
          <w:sz w:val="20"/>
          <w:szCs w:val="20"/>
        </w:rPr>
        <w:t>/</w:t>
      </w:r>
      <w:r w:rsidRPr="000F6758">
        <w:rPr>
          <w:rFonts w:ascii="Courier New" w:hAnsi="Courier New" w:cs="Courier New"/>
          <w:sz w:val="20"/>
          <w:szCs w:val="20"/>
        </w:rPr>
        <w:t xml:space="preserve">suscripción  </w:t>
      </w:r>
    </w:p>
    <w:p w:rsidR="00C554B4" w:rsidRDefault="00C554B4" w:rsidP="00C554B4">
      <w:pPr>
        <w:ind w:left="708"/>
        <w:jc w:val="both"/>
        <w:rPr>
          <w:rFonts w:ascii="Courier New" w:hAnsi="Courier New" w:cs="Courier New"/>
          <w:sz w:val="20"/>
          <w:szCs w:val="20"/>
        </w:rPr>
      </w:pPr>
    </w:p>
    <w:p w:rsidR="00C554B4" w:rsidRPr="00F36E42" w:rsidRDefault="00C554B4" w:rsidP="00C554B4">
      <w:pPr>
        <w:widowControl w:val="0"/>
        <w:ind w:left="1416"/>
        <w:jc w:val="both"/>
        <w:rPr>
          <w:rFonts w:ascii="Courier New" w:hAnsi="Courier New" w:cs="Courier New"/>
          <w:sz w:val="20"/>
        </w:rPr>
      </w:pPr>
      <w:r>
        <w:rPr>
          <w:rFonts w:ascii="Courier New" w:hAnsi="Courier New" w:cs="Courier New"/>
          <w:sz w:val="20"/>
        </w:rPr>
        <w:t>N</w:t>
      </w:r>
      <w:r w:rsidRPr="00F36E42">
        <w:rPr>
          <w:rFonts w:ascii="Courier New" w:hAnsi="Courier New" w:cs="Courier New"/>
          <w:sz w:val="20"/>
        </w:rPr>
        <w:t xml:space="preserve">o tendrán la consideración de oferta pública </w:t>
      </w:r>
      <w:r>
        <w:rPr>
          <w:rFonts w:ascii="Courier New" w:hAnsi="Courier New" w:cs="Courier New"/>
          <w:sz w:val="20"/>
        </w:rPr>
        <w:t>(y en consecuencia no rige para ellas l</w:t>
      </w:r>
      <w:r w:rsidRPr="00F36E42">
        <w:rPr>
          <w:rFonts w:ascii="Courier New" w:hAnsi="Courier New" w:cs="Courier New"/>
          <w:sz w:val="20"/>
        </w:rPr>
        <w:t xml:space="preserve">a obligación de publicar un </w:t>
      </w:r>
      <w:r w:rsidRPr="007B3C71">
        <w:rPr>
          <w:rFonts w:ascii="Courier New" w:hAnsi="Courier New" w:cs="Courier New"/>
          <w:sz w:val="20"/>
        </w:rPr>
        <w:t>folleto)</w:t>
      </w:r>
      <w:r w:rsidRPr="00F36E42">
        <w:rPr>
          <w:rFonts w:ascii="Courier New" w:hAnsi="Courier New" w:cs="Courier New"/>
          <w:sz w:val="20"/>
        </w:rPr>
        <w:t>:</w:t>
      </w:r>
    </w:p>
    <w:p w:rsidR="00C554B4" w:rsidRPr="00F36E42" w:rsidRDefault="00C554B4" w:rsidP="00C554B4">
      <w:pPr>
        <w:widowControl w:val="0"/>
        <w:ind w:left="1416"/>
        <w:jc w:val="both"/>
        <w:rPr>
          <w:rFonts w:ascii="Courier New" w:hAnsi="Courier New" w:cs="Courier New"/>
          <w:sz w:val="20"/>
        </w:rPr>
      </w:pPr>
    </w:p>
    <w:p w:rsidR="00C554B4" w:rsidRDefault="00C554B4" w:rsidP="00C554B4">
      <w:pPr>
        <w:widowControl w:val="0"/>
        <w:ind w:left="2124"/>
        <w:jc w:val="both"/>
        <w:rPr>
          <w:rFonts w:ascii="Courier New" w:hAnsi="Courier New" w:cs="Courier New"/>
          <w:sz w:val="20"/>
        </w:rPr>
      </w:pPr>
      <w:r w:rsidRPr="00F36E42">
        <w:rPr>
          <w:rFonts w:ascii="Courier New" w:hAnsi="Courier New" w:cs="Courier New"/>
          <w:sz w:val="20"/>
        </w:rPr>
        <w:t>Las dirigidas</w:t>
      </w:r>
    </w:p>
    <w:p w:rsidR="00BA7D95" w:rsidRDefault="00BA7D95" w:rsidP="00C554B4">
      <w:pPr>
        <w:widowControl w:val="0"/>
        <w:ind w:left="2832"/>
        <w:jc w:val="both"/>
        <w:rPr>
          <w:rFonts w:ascii="Courier New" w:hAnsi="Courier New" w:cs="Courier New"/>
          <w:sz w:val="20"/>
        </w:rPr>
      </w:pPr>
    </w:p>
    <w:p w:rsidR="00C554B4" w:rsidRPr="00F36E42" w:rsidRDefault="00C554B4" w:rsidP="00C554B4">
      <w:pPr>
        <w:widowControl w:val="0"/>
        <w:ind w:left="2832"/>
        <w:jc w:val="both"/>
        <w:rPr>
          <w:rFonts w:ascii="Courier New" w:hAnsi="Courier New" w:cs="Courier New"/>
          <w:sz w:val="20"/>
        </w:rPr>
      </w:pPr>
      <w:r w:rsidRPr="00F36E42">
        <w:rPr>
          <w:rFonts w:ascii="Courier New" w:hAnsi="Courier New" w:cs="Courier New"/>
          <w:sz w:val="20"/>
        </w:rPr>
        <w:t>exclusivamente a inversores cualificados.</w:t>
      </w:r>
    </w:p>
    <w:p w:rsidR="00BA7D95" w:rsidRDefault="00BA7D95" w:rsidP="00C554B4">
      <w:pPr>
        <w:widowControl w:val="0"/>
        <w:ind w:left="2832"/>
        <w:jc w:val="both"/>
        <w:rPr>
          <w:rFonts w:ascii="Courier New" w:hAnsi="Courier New" w:cs="Courier New"/>
          <w:sz w:val="20"/>
        </w:rPr>
      </w:pPr>
    </w:p>
    <w:p w:rsidR="00C554B4" w:rsidRDefault="00C554B4" w:rsidP="00C554B4">
      <w:pPr>
        <w:widowControl w:val="0"/>
        <w:ind w:left="2832"/>
        <w:jc w:val="both"/>
        <w:rPr>
          <w:rFonts w:ascii="Courier New" w:hAnsi="Courier New" w:cs="Courier New"/>
          <w:i/>
          <w:sz w:val="16"/>
          <w:szCs w:val="16"/>
        </w:rPr>
      </w:pPr>
      <w:r>
        <w:rPr>
          <w:rFonts w:ascii="Courier New" w:hAnsi="Courier New" w:cs="Courier New"/>
          <w:sz w:val="20"/>
        </w:rPr>
        <w:t>a</w:t>
      </w:r>
      <w:r w:rsidRPr="00F36E42">
        <w:rPr>
          <w:rFonts w:ascii="Courier New" w:hAnsi="Courier New" w:cs="Courier New"/>
          <w:sz w:val="20"/>
        </w:rPr>
        <w:t xml:space="preserve"> menos de 150 </w:t>
      </w:r>
      <w:r>
        <w:rPr>
          <w:rFonts w:ascii="Courier New" w:hAnsi="Courier New" w:cs="Courier New"/>
          <w:sz w:val="20"/>
        </w:rPr>
        <w:t xml:space="preserve">PF/PJ </w:t>
      </w:r>
      <w:r w:rsidRPr="00F36E42">
        <w:rPr>
          <w:rFonts w:ascii="Courier New" w:hAnsi="Courier New" w:cs="Courier New"/>
          <w:sz w:val="20"/>
        </w:rPr>
        <w:t>por Estado miembro</w:t>
      </w:r>
      <w:r>
        <w:rPr>
          <w:rFonts w:ascii="Courier New" w:hAnsi="Courier New" w:cs="Courier New"/>
          <w:sz w:val="20"/>
        </w:rPr>
        <w:t xml:space="preserve"> </w:t>
      </w:r>
      <w:r w:rsidRPr="00BA7D95">
        <w:rPr>
          <w:rFonts w:ascii="Courier New" w:hAnsi="Courier New" w:cs="Courier New"/>
          <w:i/>
          <w:sz w:val="16"/>
          <w:szCs w:val="16"/>
        </w:rPr>
        <w:t>(sin incluir los inversores cualificados)</w:t>
      </w:r>
    </w:p>
    <w:p w:rsidR="00BA7D95" w:rsidRPr="00BA7D95" w:rsidRDefault="00BA7D95" w:rsidP="00C554B4">
      <w:pPr>
        <w:widowControl w:val="0"/>
        <w:ind w:left="2832"/>
        <w:jc w:val="both"/>
        <w:rPr>
          <w:rFonts w:ascii="Courier New" w:hAnsi="Courier New" w:cs="Courier New"/>
          <w:i/>
          <w:sz w:val="20"/>
        </w:rPr>
      </w:pPr>
    </w:p>
    <w:p w:rsidR="00C554B4" w:rsidRPr="00F36E42" w:rsidRDefault="00C554B4" w:rsidP="00C554B4">
      <w:pPr>
        <w:widowControl w:val="0"/>
        <w:ind w:left="2832"/>
        <w:jc w:val="both"/>
        <w:rPr>
          <w:rFonts w:ascii="Courier New" w:hAnsi="Courier New" w:cs="Courier New"/>
          <w:sz w:val="20"/>
        </w:rPr>
      </w:pPr>
      <w:r w:rsidRPr="00F36E42">
        <w:rPr>
          <w:rFonts w:ascii="Courier New" w:hAnsi="Courier New" w:cs="Courier New"/>
          <w:sz w:val="20"/>
        </w:rPr>
        <w:t>a inversores que adquieran valores por importe mínimo de 100.000 euros por inversor</w:t>
      </w:r>
    </w:p>
    <w:p w:rsidR="00D750B8" w:rsidRDefault="00D750B8" w:rsidP="00C554B4">
      <w:pPr>
        <w:widowControl w:val="0"/>
        <w:ind w:left="2124"/>
        <w:jc w:val="both"/>
        <w:rPr>
          <w:rFonts w:ascii="Courier New" w:hAnsi="Courier New" w:cs="Courier New"/>
          <w:sz w:val="20"/>
        </w:rPr>
      </w:pPr>
    </w:p>
    <w:p w:rsidR="00C554B4" w:rsidRPr="00F36E42" w:rsidRDefault="00C554B4" w:rsidP="00C554B4">
      <w:pPr>
        <w:widowControl w:val="0"/>
        <w:ind w:left="2124"/>
        <w:jc w:val="both"/>
        <w:rPr>
          <w:rFonts w:ascii="Courier New" w:hAnsi="Courier New" w:cs="Courier New"/>
          <w:sz w:val="20"/>
        </w:rPr>
      </w:pPr>
      <w:r w:rsidRPr="00F36E42">
        <w:rPr>
          <w:rFonts w:ascii="Courier New" w:hAnsi="Courier New" w:cs="Courier New"/>
          <w:sz w:val="20"/>
        </w:rPr>
        <w:t xml:space="preserve">Aquellas cuyo valor nominal unitario </w:t>
      </w:r>
      <w:r w:rsidR="002A3D4D">
        <w:rPr>
          <w:rFonts w:ascii="Courier New" w:hAnsi="Courier New" w:cs="Courier New"/>
          <w:sz w:val="20"/>
        </w:rPr>
        <w:sym w:font="Symbol" w:char="F0B3"/>
      </w:r>
      <w:r w:rsidRPr="00F36E42">
        <w:rPr>
          <w:rFonts w:ascii="Courier New" w:hAnsi="Courier New" w:cs="Courier New"/>
          <w:sz w:val="20"/>
        </w:rPr>
        <w:t xml:space="preserve"> 100.000 €.</w:t>
      </w:r>
    </w:p>
    <w:p w:rsidR="00D750B8" w:rsidRDefault="00D750B8" w:rsidP="00C554B4">
      <w:pPr>
        <w:widowControl w:val="0"/>
        <w:ind w:left="2124"/>
        <w:jc w:val="both"/>
        <w:rPr>
          <w:rFonts w:ascii="Courier New" w:hAnsi="Courier New" w:cs="Courier New"/>
          <w:sz w:val="20"/>
        </w:rPr>
      </w:pPr>
    </w:p>
    <w:p w:rsidR="002A3D4D" w:rsidRDefault="00C554B4" w:rsidP="00C554B4">
      <w:pPr>
        <w:widowControl w:val="0"/>
        <w:ind w:left="2124"/>
        <w:jc w:val="both"/>
        <w:rPr>
          <w:rFonts w:ascii="Courier New" w:hAnsi="Courier New" w:cs="Courier New"/>
          <w:sz w:val="20"/>
        </w:rPr>
      </w:pPr>
      <w:r w:rsidRPr="00F36E42">
        <w:rPr>
          <w:rFonts w:ascii="Courier New" w:hAnsi="Courier New" w:cs="Courier New"/>
          <w:sz w:val="20"/>
        </w:rPr>
        <w:t>Aquellas cuyo importe total en la Unión Europea sea</w:t>
      </w:r>
    </w:p>
    <w:p w:rsidR="00C554B4" w:rsidRPr="00F36E42" w:rsidRDefault="002A3D4D" w:rsidP="00C554B4">
      <w:pPr>
        <w:widowControl w:val="0"/>
        <w:ind w:left="2124"/>
        <w:jc w:val="both"/>
        <w:rPr>
          <w:rFonts w:ascii="Courier New" w:hAnsi="Courier New" w:cs="Courier New"/>
          <w:sz w:val="20"/>
        </w:rPr>
      </w:pPr>
      <w:r>
        <w:rPr>
          <w:rFonts w:ascii="Courier New" w:hAnsi="Courier New" w:cs="Courier New"/>
          <w:sz w:val="20"/>
        </w:rPr>
        <w:t xml:space="preserve"> </w:t>
      </w:r>
      <w:r w:rsidR="00C554B4" w:rsidRPr="00F36E42">
        <w:rPr>
          <w:rFonts w:ascii="Courier New" w:hAnsi="Courier New" w:cs="Courier New"/>
          <w:sz w:val="20"/>
        </w:rPr>
        <w:t>inferior a 5.000.000 euros en un período de 12 meses</w:t>
      </w:r>
    </w:p>
    <w:p w:rsidR="00C554B4" w:rsidRDefault="00C554B4" w:rsidP="00C554B4">
      <w:pPr>
        <w:widowControl w:val="0"/>
        <w:jc w:val="both"/>
        <w:rPr>
          <w:rFonts w:ascii="Courier New" w:hAnsi="Courier New" w:cs="Courier New"/>
          <w:sz w:val="20"/>
        </w:rPr>
      </w:pPr>
    </w:p>
    <w:p w:rsidR="00C554B4" w:rsidRPr="000F6758" w:rsidRDefault="00C554B4" w:rsidP="00C554B4">
      <w:pPr>
        <w:ind w:left="708"/>
        <w:jc w:val="both"/>
        <w:rPr>
          <w:rFonts w:ascii="Courier New" w:hAnsi="Courier New" w:cs="Courier New"/>
          <w:sz w:val="20"/>
          <w:szCs w:val="20"/>
        </w:rPr>
      </w:pPr>
      <w:r>
        <w:rPr>
          <w:rFonts w:ascii="Courier New" w:hAnsi="Courier New" w:cs="Courier New"/>
          <w:sz w:val="20"/>
          <w:szCs w:val="20"/>
        </w:rPr>
        <w:t xml:space="preserve">O cuando </w:t>
      </w:r>
      <w:r w:rsidRPr="000F6758">
        <w:rPr>
          <w:rFonts w:ascii="Courier New" w:hAnsi="Courier New" w:cs="Courier New"/>
          <w:sz w:val="20"/>
          <w:szCs w:val="20"/>
        </w:rPr>
        <w:t>se pretende la admisión a negociación de valores en un mercado secundario oficial</w:t>
      </w:r>
      <w:r>
        <w:rPr>
          <w:rFonts w:ascii="Courier New" w:hAnsi="Courier New" w:cs="Courier New"/>
          <w:sz w:val="20"/>
          <w:szCs w:val="20"/>
        </w:rPr>
        <w:t>.</w:t>
      </w:r>
      <w:r w:rsidRPr="000F6758">
        <w:rPr>
          <w:rFonts w:ascii="Courier New" w:hAnsi="Courier New" w:cs="Courier New"/>
          <w:sz w:val="20"/>
          <w:szCs w:val="20"/>
        </w:rPr>
        <w:t xml:space="preserve"> </w:t>
      </w:r>
    </w:p>
    <w:p w:rsidR="00DE3217" w:rsidRDefault="00DE3217" w:rsidP="000F6758">
      <w:pPr>
        <w:jc w:val="both"/>
        <w:rPr>
          <w:rFonts w:ascii="Courier New" w:hAnsi="Courier New" w:cs="Courier New"/>
          <w:sz w:val="20"/>
          <w:szCs w:val="20"/>
        </w:rPr>
      </w:pPr>
    </w:p>
    <w:p w:rsidR="00B32CEE" w:rsidRDefault="00B32CEE" w:rsidP="000F6758">
      <w:pPr>
        <w:jc w:val="both"/>
        <w:rPr>
          <w:rFonts w:ascii="Courier New" w:hAnsi="Courier New" w:cs="Courier New"/>
          <w:sz w:val="20"/>
          <w:szCs w:val="20"/>
        </w:rPr>
      </w:pPr>
    </w:p>
    <w:p w:rsidR="00B32CEE" w:rsidRPr="000F6758" w:rsidRDefault="00B32CEE" w:rsidP="000F6758">
      <w:pPr>
        <w:jc w:val="both"/>
        <w:rPr>
          <w:rFonts w:ascii="Courier New" w:hAnsi="Courier New" w:cs="Courier New"/>
          <w:sz w:val="20"/>
          <w:szCs w:val="20"/>
        </w:rPr>
      </w:pPr>
    </w:p>
    <w:p w:rsidR="00425E3F" w:rsidRPr="00425E3F" w:rsidRDefault="00425E3F" w:rsidP="00425E3F">
      <w:pPr>
        <w:jc w:val="both"/>
        <w:rPr>
          <w:rFonts w:ascii="Courier New" w:hAnsi="Courier New" w:cs="Courier New"/>
          <w:sz w:val="18"/>
          <w:u w:val="single"/>
        </w:rPr>
      </w:pPr>
      <w:r w:rsidRPr="00425E3F">
        <w:rPr>
          <w:b/>
          <w:sz w:val="28"/>
          <w:szCs w:val="28"/>
          <w:u w:val="single"/>
        </w:rPr>
        <w:t>NORMATIVA APLICABLE</w:t>
      </w:r>
    </w:p>
    <w:p w:rsidR="00425E3F" w:rsidRDefault="00425E3F" w:rsidP="00425E3F">
      <w:pPr>
        <w:ind w:left="708"/>
        <w:jc w:val="both"/>
        <w:rPr>
          <w:rFonts w:ascii="Courier New" w:hAnsi="Courier New" w:cs="Courier New"/>
          <w:b/>
          <w:sz w:val="20"/>
        </w:rPr>
      </w:pPr>
    </w:p>
    <w:p w:rsidR="00C477F3" w:rsidRDefault="00C477F3" w:rsidP="00425E3F">
      <w:pPr>
        <w:pStyle w:val="Ttulo3"/>
        <w:jc w:val="both"/>
        <w:rPr>
          <w:rFonts w:cs="Courier New"/>
          <w:snapToGrid w:val="0"/>
          <w:sz w:val="20"/>
        </w:rPr>
      </w:pPr>
    </w:p>
    <w:p w:rsidR="00C477F3" w:rsidRPr="00DE3217" w:rsidRDefault="00C477F3" w:rsidP="00DE3217">
      <w:pPr>
        <w:jc w:val="both"/>
        <w:rPr>
          <w:rFonts w:ascii="Courier New" w:hAnsi="Courier New" w:cs="Courier New"/>
          <w:sz w:val="20"/>
          <w:szCs w:val="20"/>
        </w:rPr>
      </w:pPr>
      <w:r w:rsidRPr="00DE3217">
        <w:rPr>
          <w:rFonts w:ascii="Courier New" w:hAnsi="Courier New" w:cs="Courier New"/>
          <w:sz w:val="20"/>
          <w:szCs w:val="20"/>
        </w:rPr>
        <w:t>Para la regulación de tales mercados se ideó la LMV de 1988 y la numerosa regulación que la ha desarrollado (más de 40 modificaciones, algunas de incorporación de diversas Directivas europeas sobre la materia)</w:t>
      </w:r>
      <w:r w:rsidR="00DE3217">
        <w:rPr>
          <w:rFonts w:ascii="Courier New" w:hAnsi="Courier New" w:cs="Courier New"/>
          <w:sz w:val="20"/>
          <w:szCs w:val="20"/>
        </w:rPr>
        <w:t>. Lo que ha</w:t>
      </w:r>
      <w:r w:rsidRPr="00DE3217">
        <w:rPr>
          <w:rFonts w:ascii="Courier New" w:hAnsi="Courier New" w:cs="Courier New"/>
          <w:sz w:val="20"/>
          <w:szCs w:val="20"/>
        </w:rPr>
        <w:t xml:space="preserve"> hecho necesario un Texto refundido de la L</w:t>
      </w:r>
      <w:r w:rsidR="00DE3217">
        <w:rPr>
          <w:rFonts w:ascii="Courier New" w:hAnsi="Courier New" w:cs="Courier New"/>
          <w:sz w:val="20"/>
          <w:szCs w:val="20"/>
        </w:rPr>
        <w:t>MV,</w:t>
      </w:r>
      <w:r w:rsidRPr="00DE3217">
        <w:rPr>
          <w:rFonts w:ascii="Courier New" w:hAnsi="Courier New" w:cs="Courier New"/>
          <w:sz w:val="20"/>
          <w:szCs w:val="20"/>
        </w:rPr>
        <w:t xml:space="preserve"> aprobado por RDL de 23 de octubre de 2015.</w:t>
      </w:r>
    </w:p>
    <w:p w:rsidR="00C477F3" w:rsidRPr="00DE3217" w:rsidRDefault="00C477F3" w:rsidP="00DE3217">
      <w:pPr>
        <w:jc w:val="both"/>
        <w:rPr>
          <w:rFonts w:ascii="Courier New" w:hAnsi="Courier New" w:cs="Courier New"/>
          <w:sz w:val="20"/>
          <w:szCs w:val="20"/>
        </w:rPr>
      </w:pPr>
    </w:p>
    <w:p w:rsidR="00C477F3" w:rsidRPr="00DE3217" w:rsidRDefault="00C477F3" w:rsidP="00DE3217">
      <w:pPr>
        <w:jc w:val="both"/>
        <w:rPr>
          <w:rFonts w:ascii="Courier New" w:hAnsi="Courier New" w:cs="Courier New"/>
          <w:sz w:val="20"/>
          <w:szCs w:val="20"/>
        </w:rPr>
      </w:pPr>
      <w:r w:rsidRPr="00DE3217">
        <w:rPr>
          <w:rFonts w:ascii="Courier New" w:hAnsi="Courier New" w:cs="Courier New"/>
          <w:sz w:val="20"/>
          <w:szCs w:val="20"/>
        </w:rPr>
        <w:t>Destacar asimismo el SISTEMA EUROPEO DE SUPERV</w:t>
      </w:r>
      <w:r w:rsidR="00DD17AE">
        <w:rPr>
          <w:rFonts w:ascii="Courier New" w:hAnsi="Courier New" w:cs="Courier New"/>
          <w:sz w:val="20"/>
          <w:szCs w:val="20"/>
        </w:rPr>
        <w:t>I</w:t>
      </w:r>
      <w:r w:rsidRPr="00DE3217">
        <w:rPr>
          <w:rFonts w:ascii="Courier New" w:hAnsi="Courier New" w:cs="Courier New"/>
          <w:sz w:val="20"/>
          <w:szCs w:val="20"/>
        </w:rPr>
        <w:t>SIÓN DE MERCADOS DE VALORES surgido de la negativa experiencia padecida en estos últimos años por el sistema financiero internacional. Está compuesto por una pluralidad de autoridades e instituciones.</w:t>
      </w:r>
    </w:p>
    <w:p w:rsidR="00C477F3" w:rsidRPr="00DE3217" w:rsidRDefault="00C477F3" w:rsidP="00DE3217">
      <w:pPr>
        <w:jc w:val="both"/>
        <w:rPr>
          <w:rFonts w:ascii="Courier New" w:hAnsi="Courier New" w:cs="Courier New"/>
          <w:sz w:val="20"/>
          <w:szCs w:val="20"/>
        </w:rPr>
      </w:pPr>
    </w:p>
    <w:p w:rsidR="00C477F3" w:rsidRPr="00DE3217" w:rsidRDefault="00C477F3" w:rsidP="00DE3217">
      <w:pPr>
        <w:jc w:val="both"/>
        <w:rPr>
          <w:rFonts w:ascii="Courier New" w:hAnsi="Courier New" w:cs="Courier New"/>
          <w:sz w:val="20"/>
          <w:szCs w:val="20"/>
        </w:rPr>
      </w:pPr>
    </w:p>
    <w:p w:rsidR="006942E4" w:rsidRPr="00E00241" w:rsidRDefault="00ED708A" w:rsidP="006942E4">
      <w:pPr>
        <w:suppressAutoHyphens/>
        <w:jc w:val="both"/>
        <w:rPr>
          <w:rFonts w:ascii="Courier New" w:hAnsi="Courier New" w:cs="Courier New"/>
          <w:b/>
          <w:sz w:val="22"/>
          <w:szCs w:val="22"/>
        </w:rPr>
      </w:pPr>
      <w:r w:rsidRPr="00425E3F">
        <w:rPr>
          <w:b/>
          <w:sz w:val="28"/>
          <w:szCs w:val="28"/>
          <w:u w:val="single"/>
        </w:rPr>
        <w:t>L</w:t>
      </w:r>
      <w:r w:rsidR="006942E4">
        <w:rPr>
          <w:b/>
          <w:sz w:val="28"/>
          <w:szCs w:val="28"/>
          <w:u w:val="single"/>
        </w:rPr>
        <w:t>a</w:t>
      </w:r>
      <w:r w:rsidRPr="00425E3F">
        <w:rPr>
          <w:b/>
          <w:sz w:val="28"/>
          <w:szCs w:val="28"/>
          <w:u w:val="single"/>
        </w:rPr>
        <w:t xml:space="preserve"> </w:t>
      </w:r>
      <w:r w:rsidR="006942E4">
        <w:rPr>
          <w:b/>
          <w:sz w:val="28"/>
          <w:szCs w:val="28"/>
          <w:u w:val="single"/>
        </w:rPr>
        <w:t>CNMV</w:t>
      </w:r>
      <w:r w:rsidRPr="002B6962">
        <w:rPr>
          <w:sz w:val="28"/>
          <w:szCs w:val="28"/>
        </w:rPr>
        <w:t xml:space="preserve"> </w:t>
      </w:r>
      <w:r w:rsidR="006942E4" w:rsidRPr="009D04C5">
        <w:rPr>
          <w:rFonts w:ascii="Courier New" w:hAnsi="Courier New" w:cs="Courier New"/>
          <w:sz w:val="20"/>
          <w:szCs w:val="20"/>
        </w:rPr>
        <w:t>Tit II (Art 16 ss)</w:t>
      </w:r>
    </w:p>
    <w:p w:rsidR="00E00241" w:rsidRPr="00E00241" w:rsidRDefault="00E00241" w:rsidP="00E00241">
      <w:pPr>
        <w:spacing w:line="276" w:lineRule="auto"/>
        <w:jc w:val="both"/>
        <w:rPr>
          <w:rFonts w:ascii="Courier New" w:hAnsi="Courier New" w:cs="Courier New"/>
          <w:b/>
          <w:sz w:val="22"/>
          <w:szCs w:val="22"/>
        </w:rPr>
      </w:pPr>
    </w:p>
    <w:p w:rsidR="00E00241" w:rsidRPr="00E00241" w:rsidRDefault="00E00241" w:rsidP="00E00241">
      <w:pPr>
        <w:spacing w:line="276" w:lineRule="auto"/>
        <w:jc w:val="both"/>
        <w:rPr>
          <w:rFonts w:ascii="Courier New" w:hAnsi="Courier New" w:cs="Courier New"/>
          <w:b/>
          <w:sz w:val="22"/>
          <w:szCs w:val="22"/>
        </w:rPr>
      </w:pPr>
    </w:p>
    <w:p w:rsidR="006942E4" w:rsidRPr="00DE0B57" w:rsidRDefault="006942E4" w:rsidP="006942E4">
      <w:pPr>
        <w:suppressAutoHyphens/>
        <w:jc w:val="both"/>
        <w:rPr>
          <w:rFonts w:ascii="Courier New" w:hAnsi="Courier New" w:cs="Courier New"/>
          <w:sz w:val="20"/>
          <w:szCs w:val="20"/>
        </w:rPr>
      </w:pPr>
      <w:r w:rsidRPr="00DE0B57">
        <w:rPr>
          <w:rFonts w:ascii="Courier New" w:hAnsi="Courier New" w:cs="Courier New"/>
          <w:sz w:val="20"/>
          <w:szCs w:val="20"/>
        </w:rPr>
        <w:t xml:space="preserve">Como señala la Exposición de Motivos de la LMV 1988, la CNMV es </w:t>
      </w:r>
      <w:r w:rsidRPr="00DE0B57">
        <w:rPr>
          <w:rFonts w:ascii="Courier New" w:hAnsi="Courier New" w:cs="Courier New"/>
          <w:sz w:val="20"/>
          <w:szCs w:val="20"/>
          <w:u w:val="single"/>
        </w:rPr>
        <w:t>la «pieza central de la reforma»</w:t>
      </w:r>
      <w:r w:rsidRPr="00DE0B57">
        <w:rPr>
          <w:rFonts w:ascii="Courier New" w:hAnsi="Courier New" w:cs="Courier New"/>
          <w:sz w:val="20"/>
          <w:szCs w:val="20"/>
        </w:rPr>
        <w:t xml:space="preserve"> del mercado de valores. Es una entidad de Derecho </w:t>
      </w:r>
      <w:r w:rsidRPr="00DE0B57">
        <w:rPr>
          <w:rFonts w:ascii="Courier New" w:hAnsi="Courier New" w:cs="Courier New"/>
          <w:sz w:val="20"/>
          <w:szCs w:val="20"/>
        </w:rPr>
        <w:lastRenderedPageBreak/>
        <w:t>público, con personalidad jurídica propia y plena capacidad pública y privada, que goza de autonomía en relación con el Ministerio de Economía y Competitividad</w:t>
      </w:r>
      <w:r w:rsidR="00E448B3" w:rsidRPr="00DE0B57">
        <w:rPr>
          <w:rFonts w:ascii="Courier New" w:hAnsi="Courier New" w:cs="Courier New"/>
          <w:sz w:val="20"/>
          <w:szCs w:val="20"/>
        </w:rPr>
        <w:t>.</w:t>
      </w:r>
    </w:p>
    <w:p w:rsidR="006942E4" w:rsidRPr="00DE0B57" w:rsidRDefault="006942E4" w:rsidP="006942E4">
      <w:pPr>
        <w:suppressAutoHyphens/>
        <w:jc w:val="both"/>
        <w:rPr>
          <w:rFonts w:ascii="Courier New" w:hAnsi="Courier New" w:cs="Courier New"/>
          <w:sz w:val="20"/>
          <w:szCs w:val="20"/>
        </w:rPr>
      </w:pPr>
    </w:p>
    <w:p w:rsidR="00E448B3" w:rsidRPr="00DE0B57" w:rsidRDefault="00E448B3" w:rsidP="006942E4">
      <w:pPr>
        <w:suppressAutoHyphens/>
        <w:jc w:val="both"/>
        <w:rPr>
          <w:rFonts w:ascii="Courier New" w:hAnsi="Courier New" w:cs="Courier New"/>
          <w:sz w:val="20"/>
          <w:szCs w:val="20"/>
        </w:rPr>
      </w:pPr>
      <w:r w:rsidRPr="00DE0B57">
        <w:rPr>
          <w:rFonts w:ascii="Courier New" w:hAnsi="Courier New" w:cs="Courier New"/>
          <w:b/>
          <w:sz w:val="20"/>
          <w:szCs w:val="20"/>
        </w:rPr>
        <w:t>Régimen</w:t>
      </w:r>
      <w:r w:rsidRPr="00DE0B57">
        <w:rPr>
          <w:rFonts w:ascii="Courier New" w:hAnsi="Courier New" w:cs="Courier New"/>
          <w:sz w:val="20"/>
          <w:szCs w:val="20"/>
        </w:rPr>
        <w:t>:</w:t>
      </w:r>
    </w:p>
    <w:p w:rsidR="00E448B3" w:rsidRPr="00DE0B57" w:rsidRDefault="00E448B3" w:rsidP="00E448B3">
      <w:pPr>
        <w:suppressAutoHyphens/>
        <w:ind w:left="708"/>
        <w:jc w:val="both"/>
        <w:rPr>
          <w:rFonts w:ascii="Courier New" w:hAnsi="Courier New" w:cs="Courier New"/>
          <w:sz w:val="20"/>
          <w:szCs w:val="20"/>
        </w:rPr>
      </w:pPr>
    </w:p>
    <w:p w:rsidR="00E448B3" w:rsidRPr="00DE0B57" w:rsidRDefault="00E448B3" w:rsidP="00E448B3">
      <w:pPr>
        <w:suppressAutoHyphens/>
        <w:ind w:left="708"/>
        <w:jc w:val="both"/>
        <w:rPr>
          <w:rFonts w:ascii="Courier New" w:hAnsi="Courier New" w:cs="Courier New"/>
          <w:sz w:val="20"/>
          <w:szCs w:val="20"/>
        </w:rPr>
      </w:pPr>
      <w:r w:rsidRPr="00DE0B57">
        <w:rPr>
          <w:rFonts w:ascii="Courier New" w:hAnsi="Courier New" w:cs="Courier New"/>
          <w:sz w:val="20"/>
          <w:szCs w:val="20"/>
        </w:rPr>
        <w:t xml:space="preserve">En el </w:t>
      </w:r>
      <w:r w:rsidRPr="00BA7D95">
        <w:rPr>
          <w:rFonts w:ascii="Courier New" w:hAnsi="Courier New" w:cs="Courier New"/>
          <w:sz w:val="20"/>
          <w:szCs w:val="20"/>
          <w:u w:val="single"/>
        </w:rPr>
        <w:t>ejercicio de sus funciones públicas</w:t>
      </w:r>
      <w:r w:rsidRPr="00DE0B57">
        <w:rPr>
          <w:rFonts w:ascii="Courier New" w:hAnsi="Courier New" w:cs="Courier New"/>
          <w:sz w:val="20"/>
          <w:szCs w:val="20"/>
        </w:rPr>
        <w:t xml:space="preserve">, y en defecto de lo dispuesto en </w:t>
      </w:r>
      <w:r w:rsidR="00BA7D95">
        <w:rPr>
          <w:rFonts w:ascii="Courier New" w:hAnsi="Courier New" w:cs="Courier New"/>
          <w:sz w:val="20"/>
          <w:szCs w:val="20"/>
        </w:rPr>
        <w:t>el TRLMV</w:t>
      </w:r>
      <w:r w:rsidRPr="00DE0B57">
        <w:rPr>
          <w:rFonts w:ascii="Courier New" w:hAnsi="Courier New" w:cs="Courier New"/>
          <w:sz w:val="20"/>
          <w:szCs w:val="20"/>
        </w:rPr>
        <w:t xml:space="preserve"> y en las normas que l</w:t>
      </w:r>
      <w:r w:rsidR="00BA7D95">
        <w:rPr>
          <w:rFonts w:ascii="Courier New" w:hAnsi="Courier New" w:cs="Courier New"/>
          <w:sz w:val="20"/>
          <w:szCs w:val="20"/>
        </w:rPr>
        <w:t>o</w:t>
      </w:r>
      <w:r w:rsidRPr="00DE0B57">
        <w:rPr>
          <w:rFonts w:ascii="Courier New" w:hAnsi="Courier New" w:cs="Courier New"/>
          <w:sz w:val="20"/>
          <w:szCs w:val="20"/>
        </w:rPr>
        <w:t xml:space="preserve"> complet</w:t>
      </w:r>
      <w:r w:rsidR="00BA7D95">
        <w:rPr>
          <w:rFonts w:ascii="Courier New" w:hAnsi="Courier New" w:cs="Courier New"/>
          <w:sz w:val="20"/>
          <w:szCs w:val="20"/>
        </w:rPr>
        <w:t>a</w:t>
      </w:r>
      <w:r w:rsidRPr="00DE0B57">
        <w:rPr>
          <w:rFonts w:ascii="Courier New" w:hAnsi="Courier New" w:cs="Courier New"/>
          <w:sz w:val="20"/>
          <w:szCs w:val="20"/>
        </w:rPr>
        <w:t>n</w:t>
      </w:r>
      <w:r w:rsidR="00BA7D95">
        <w:rPr>
          <w:rFonts w:ascii="Courier New" w:hAnsi="Courier New" w:cs="Courier New"/>
          <w:sz w:val="20"/>
          <w:szCs w:val="20"/>
        </w:rPr>
        <w:t>/</w:t>
      </w:r>
      <w:r w:rsidRPr="00DE0B57">
        <w:rPr>
          <w:rFonts w:ascii="Courier New" w:hAnsi="Courier New" w:cs="Courier New"/>
          <w:sz w:val="20"/>
          <w:szCs w:val="20"/>
        </w:rPr>
        <w:t>desarroll</w:t>
      </w:r>
      <w:r w:rsidR="00BA7D95">
        <w:rPr>
          <w:rFonts w:ascii="Courier New" w:hAnsi="Courier New" w:cs="Courier New"/>
          <w:sz w:val="20"/>
          <w:szCs w:val="20"/>
        </w:rPr>
        <w:t>an</w:t>
      </w:r>
      <w:r w:rsidRPr="00DE0B57">
        <w:rPr>
          <w:rFonts w:ascii="Courier New" w:hAnsi="Courier New" w:cs="Courier New"/>
          <w:sz w:val="20"/>
          <w:szCs w:val="20"/>
        </w:rPr>
        <w:t>, actuará con arreglo a la Ley 39/2015, 1 de octubre, del Procedimiento Administrativo Común de las Administraciones Públicas, y en la Ley 40/2015, 1 de octubre, de Régimen Jurídico del Sector Público.</w:t>
      </w:r>
    </w:p>
    <w:p w:rsidR="00E448B3" w:rsidRPr="00DE0B57" w:rsidRDefault="00E448B3" w:rsidP="00E448B3">
      <w:pPr>
        <w:suppressAutoHyphens/>
        <w:ind w:left="708"/>
        <w:jc w:val="both"/>
        <w:rPr>
          <w:rFonts w:ascii="Courier New" w:hAnsi="Courier New" w:cs="Courier New"/>
          <w:sz w:val="20"/>
          <w:szCs w:val="20"/>
        </w:rPr>
      </w:pPr>
    </w:p>
    <w:p w:rsidR="00E448B3" w:rsidRPr="00DE0B57" w:rsidRDefault="00E448B3" w:rsidP="00E448B3">
      <w:pPr>
        <w:suppressAutoHyphens/>
        <w:ind w:left="708"/>
        <w:jc w:val="both"/>
        <w:rPr>
          <w:rFonts w:ascii="Courier New" w:hAnsi="Courier New" w:cs="Courier New"/>
          <w:sz w:val="20"/>
          <w:szCs w:val="20"/>
        </w:rPr>
      </w:pPr>
      <w:r w:rsidRPr="00DE0B57">
        <w:rPr>
          <w:rFonts w:ascii="Courier New" w:hAnsi="Courier New" w:cs="Courier New"/>
          <w:sz w:val="20"/>
          <w:szCs w:val="20"/>
        </w:rPr>
        <w:t xml:space="preserve">Sus </w:t>
      </w:r>
      <w:r w:rsidRPr="00BA7D95">
        <w:rPr>
          <w:rFonts w:ascii="Courier New" w:hAnsi="Courier New" w:cs="Courier New"/>
          <w:sz w:val="20"/>
          <w:szCs w:val="20"/>
          <w:u w:val="single"/>
        </w:rPr>
        <w:t>contratos</w:t>
      </w:r>
      <w:r w:rsidRPr="00DE0B57">
        <w:rPr>
          <w:rFonts w:ascii="Courier New" w:hAnsi="Courier New" w:cs="Courier New"/>
          <w:sz w:val="20"/>
          <w:szCs w:val="20"/>
        </w:rPr>
        <w:t xml:space="preserve"> se ajustarán al TR de la Ley de Contratos del Sector Público (RD Leg 14 noviembre 2011).</w:t>
      </w:r>
    </w:p>
    <w:p w:rsidR="00E448B3" w:rsidRPr="00DE0B57" w:rsidRDefault="00E448B3" w:rsidP="00E448B3">
      <w:pPr>
        <w:suppressAutoHyphens/>
        <w:ind w:left="708"/>
        <w:jc w:val="both"/>
        <w:rPr>
          <w:rFonts w:ascii="Courier New" w:hAnsi="Courier New" w:cs="Courier New"/>
          <w:sz w:val="20"/>
          <w:szCs w:val="20"/>
        </w:rPr>
      </w:pPr>
    </w:p>
    <w:p w:rsidR="00E448B3" w:rsidRPr="00DE0B57" w:rsidRDefault="00E448B3" w:rsidP="00E448B3">
      <w:pPr>
        <w:suppressAutoHyphens/>
        <w:ind w:left="708"/>
        <w:jc w:val="both"/>
        <w:rPr>
          <w:rFonts w:ascii="Courier New" w:hAnsi="Courier New" w:cs="Courier New"/>
          <w:sz w:val="20"/>
          <w:szCs w:val="20"/>
        </w:rPr>
      </w:pPr>
      <w:r w:rsidRPr="00DE0B57">
        <w:rPr>
          <w:rFonts w:ascii="Courier New" w:hAnsi="Courier New" w:cs="Courier New"/>
          <w:sz w:val="20"/>
          <w:szCs w:val="20"/>
        </w:rPr>
        <w:t xml:space="preserve">Sus </w:t>
      </w:r>
      <w:r w:rsidRPr="00BA7D95">
        <w:rPr>
          <w:rFonts w:ascii="Courier New" w:hAnsi="Courier New" w:cs="Courier New"/>
          <w:sz w:val="20"/>
          <w:szCs w:val="20"/>
          <w:u w:val="single"/>
        </w:rPr>
        <w:t>adquisiciones patrimoniales</w:t>
      </w:r>
      <w:r w:rsidRPr="00DE0B57">
        <w:rPr>
          <w:rFonts w:ascii="Courier New" w:hAnsi="Courier New" w:cs="Courier New"/>
          <w:sz w:val="20"/>
          <w:szCs w:val="20"/>
        </w:rPr>
        <w:t xml:space="preserve"> están sujetas, sin excepción alguna, al derecho privado.</w:t>
      </w:r>
    </w:p>
    <w:p w:rsidR="00E448B3" w:rsidRPr="00DE0B57" w:rsidRDefault="00E448B3" w:rsidP="006942E4">
      <w:pPr>
        <w:suppressAutoHyphens/>
        <w:jc w:val="both"/>
        <w:rPr>
          <w:rFonts w:ascii="Courier New" w:hAnsi="Courier New" w:cs="Courier New"/>
          <w:sz w:val="20"/>
          <w:szCs w:val="20"/>
        </w:rPr>
      </w:pPr>
    </w:p>
    <w:p w:rsidR="006942E4" w:rsidRPr="00DE0B57" w:rsidRDefault="00E448B3" w:rsidP="00E448B3">
      <w:pPr>
        <w:suppressAutoHyphens/>
        <w:ind w:left="708"/>
        <w:jc w:val="both"/>
        <w:rPr>
          <w:rFonts w:ascii="Courier New" w:hAnsi="Courier New" w:cs="Courier New"/>
          <w:sz w:val="20"/>
          <w:szCs w:val="20"/>
        </w:rPr>
      </w:pPr>
      <w:r w:rsidRPr="00DE0B57">
        <w:rPr>
          <w:rFonts w:ascii="Courier New" w:hAnsi="Courier New" w:cs="Courier New"/>
          <w:sz w:val="20"/>
          <w:szCs w:val="20"/>
        </w:rPr>
        <w:t>Su</w:t>
      </w:r>
      <w:r w:rsidR="006942E4" w:rsidRPr="00DE0B57">
        <w:rPr>
          <w:rFonts w:ascii="Courier New" w:hAnsi="Courier New" w:cs="Courier New"/>
          <w:sz w:val="20"/>
          <w:szCs w:val="20"/>
        </w:rPr>
        <w:t xml:space="preserve"> </w:t>
      </w:r>
      <w:r w:rsidR="006942E4" w:rsidRPr="00BA7D95">
        <w:rPr>
          <w:rFonts w:ascii="Courier New" w:hAnsi="Courier New" w:cs="Courier New"/>
          <w:sz w:val="20"/>
          <w:szCs w:val="20"/>
          <w:u w:val="single"/>
        </w:rPr>
        <w:t>personal</w:t>
      </w:r>
      <w:r w:rsidR="006942E4" w:rsidRPr="00DE0B57">
        <w:rPr>
          <w:rFonts w:ascii="Courier New" w:hAnsi="Courier New" w:cs="Courier New"/>
          <w:sz w:val="20"/>
          <w:szCs w:val="20"/>
        </w:rPr>
        <w:t xml:space="preserve"> está vinculado por relación de carácter laboral, que</w:t>
      </w:r>
      <w:r w:rsidRPr="00DE0B57">
        <w:rPr>
          <w:rFonts w:ascii="Courier New" w:hAnsi="Courier New" w:cs="Courier New"/>
          <w:sz w:val="20"/>
          <w:szCs w:val="20"/>
        </w:rPr>
        <w:t>dando</w:t>
      </w:r>
      <w:r w:rsidR="006942E4" w:rsidRPr="00DE0B57">
        <w:rPr>
          <w:rFonts w:ascii="Courier New" w:hAnsi="Courier New" w:cs="Courier New"/>
          <w:sz w:val="20"/>
          <w:szCs w:val="20"/>
        </w:rPr>
        <w:t xml:space="preserve"> no obstante sujeto a la Ley 26 Diciembre 1984 (de incompatibilidades del personal al servicio de las administraciones públicas).</w:t>
      </w:r>
    </w:p>
    <w:p w:rsidR="006942E4" w:rsidRPr="00DE0B57" w:rsidRDefault="006942E4" w:rsidP="006942E4">
      <w:pPr>
        <w:suppressAutoHyphens/>
        <w:jc w:val="both"/>
        <w:rPr>
          <w:rFonts w:ascii="Courier New" w:hAnsi="Courier New" w:cs="Courier New"/>
          <w:sz w:val="20"/>
          <w:szCs w:val="20"/>
        </w:rPr>
      </w:pPr>
    </w:p>
    <w:p w:rsidR="00E00241" w:rsidRPr="00DE0B57" w:rsidRDefault="00E00241" w:rsidP="00E448B3">
      <w:pPr>
        <w:spacing w:line="276" w:lineRule="auto"/>
        <w:jc w:val="both"/>
        <w:rPr>
          <w:rFonts w:ascii="Courier New" w:hAnsi="Courier New" w:cs="Courier New"/>
          <w:b/>
          <w:sz w:val="20"/>
          <w:szCs w:val="20"/>
        </w:rPr>
      </w:pPr>
      <w:r w:rsidRPr="00DE0B57">
        <w:rPr>
          <w:rFonts w:ascii="Courier New" w:hAnsi="Courier New" w:cs="Courier New"/>
          <w:b/>
          <w:sz w:val="20"/>
          <w:szCs w:val="20"/>
        </w:rPr>
        <w:t xml:space="preserve">Funciones: </w:t>
      </w:r>
    </w:p>
    <w:p w:rsidR="00E448B3" w:rsidRPr="00DE0B57" w:rsidRDefault="00E448B3" w:rsidP="00DE0B57">
      <w:pPr>
        <w:spacing w:line="276" w:lineRule="auto"/>
        <w:jc w:val="both"/>
        <w:rPr>
          <w:rFonts w:ascii="Courier New" w:hAnsi="Courier New" w:cs="Courier New"/>
          <w:sz w:val="20"/>
          <w:szCs w:val="20"/>
        </w:rPr>
      </w:pPr>
    </w:p>
    <w:p w:rsidR="00E00241" w:rsidRPr="00DE0B57" w:rsidRDefault="00E448B3" w:rsidP="00DE0B57">
      <w:pPr>
        <w:widowControl w:val="0"/>
        <w:spacing w:line="276" w:lineRule="auto"/>
        <w:ind w:left="708"/>
        <w:jc w:val="both"/>
        <w:rPr>
          <w:rFonts w:ascii="Courier New" w:hAnsi="Courier New" w:cs="Courier New"/>
          <w:snapToGrid w:val="0"/>
          <w:sz w:val="20"/>
          <w:szCs w:val="20"/>
        </w:rPr>
      </w:pPr>
      <w:r w:rsidRPr="00DE0B57">
        <w:rPr>
          <w:rFonts w:ascii="Courier New" w:hAnsi="Courier New" w:cs="Courier New"/>
          <w:sz w:val="20"/>
          <w:szCs w:val="20"/>
        </w:rPr>
        <w:t>L</w:t>
      </w:r>
      <w:r w:rsidR="00E00241" w:rsidRPr="00DE0B57">
        <w:rPr>
          <w:rFonts w:ascii="Courier New" w:hAnsi="Courier New" w:cs="Courier New"/>
          <w:sz w:val="20"/>
          <w:szCs w:val="20"/>
        </w:rPr>
        <w:t xml:space="preserve">a </w:t>
      </w:r>
      <w:r w:rsidR="00E00241" w:rsidRPr="00DE0B57">
        <w:rPr>
          <w:rFonts w:ascii="Courier New" w:hAnsi="Courier New" w:cs="Courier New"/>
          <w:snapToGrid w:val="0"/>
          <w:sz w:val="20"/>
          <w:szCs w:val="20"/>
        </w:rPr>
        <w:t>supervisión e inspección de los mercados de valores y</w:t>
      </w:r>
      <w:r w:rsidR="00DE0B57">
        <w:rPr>
          <w:rFonts w:ascii="Courier New" w:hAnsi="Courier New" w:cs="Courier New"/>
          <w:snapToGrid w:val="0"/>
          <w:sz w:val="20"/>
          <w:szCs w:val="20"/>
        </w:rPr>
        <w:t xml:space="preserve"> </w:t>
      </w:r>
      <w:r w:rsidR="00E00241" w:rsidRPr="00DE0B57">
        <w:rPr>
          <w:rFonts w:ascii="Courier New" w:hAnsi="Courier New" w:cs="Courier New"/>
          <w:snapToGrid w:val="0"/>
          <w:sz w:val="20"/>
          <w:szCs w:val="20"/>
        </w:rPr>
        <w:t>el ejercicio de la potestad sancionadora.</w:t>
      </w:r>
    </w:p>
    <w:p w:rsidR="00E00241" w:rsidRPr="00DE0B57" w:rsidRDefault="00E00241" w:rsidP="00DE0B57">
      <w:pPr>
        <w:widowControl w:val="0"/>
        <w:spacing w:line="276" w:lineRule="auto"/>
        <w:ind w:left="708"/>
        <w:jc w:val="both"/>
        <w:rPr>
          <w:rFonts w:ascii="Courier New" w:hAnsi="Courier New" w:cs="Courier New"/>
          <w:snapToGrid w:val="0"/>
          <w:sz w:val="20"/>
          <w:szCs w:val="20"/>
        </w:rPr>
      </w:pPr>
    </w:p>
    <w:p w:rsidR="00E00241" w:rsidRPr="00DE0B57" w:rsidRDefault="00E00241" w:rsidP="00DE0B57">
      <w:pPr>
        <w:widowControl w:val="0"/>
        <w:spacing w:line="276" w:lineRule="auto"/>
        <w:ind w:left="708"/>
        <w:jc w:val="both"/>
        <w:rPr>
          <w:rFonts w:ascii="Courier New" w:hAnsi="Courier New" w:cs="Courier New"/>
          <w:snapToGrid w:val="0"/>
          <w:sz w:val="20"/>
          <w:szCs w:val="20"/>
        </w:rPr>
      </w:pPr>
      <w:r w:rsidRPr="00DE0B57">
        <w:rPr>
          <w:rFonts w:ascii="Courier New" w:hAnsi="Courier New" w:cs="Courier New"/>
          <w:snapToGrid w:val="0"/>
          <w:sz w:val="20"/>
          <w:szCs w:val="20"/>
        </w:rPr>
        <w:t>Velar por la transparencia de los mercados de valores,</w:t>
      </w:r>
      <w:r w:rsidR="00DE0B57">
        <w:rPr>
          <w:rFonts w:ascii="Courier New" w:hAnsi="Courier New" w:cs="Courier New"/>
          <w:snapToGrid w:val="0"/>
          <w:sz w:val="20"/>
          <w:szCs w:val="20"/>
        </w:rPr>
        <w:t xml:space="preserve"> </w:t>
      </w:r>
      <w:r w:rsidRPr="00DE0B57">
        <w:rPr>
          <w:rFonts w:ascii="Courier New" w:hAnsi="Courier New" w:cs="Courier New"/>
          <w:snapToGrid w:val="0"/>
          <w:sz w:val="20"/>
          <w:szCs w:val="20"/>
        </w:rPr>
        <w:t>la correcta formación de los precios en los mismos y</w:t>
      </w:r>
      <w:r w:rsidR="00DE0B57">
        <w:rPr>
          <w:rFonts w:ascii="Courier New" w:hAnsi="Courier New" w:cs="Courier New"/>
          <w:snapToGrid w:val="0"/>
          <w:sz w:val="20"/>
          <w:szCs w:val="20"/>
        </w:rPr>
        <w:t xml:space="preserve"> </w:t>
      </w:r>
      <w:r w:rsidRPr="00DE0B57">
        <w:rPr>
          <w:rFonts w:ascii="Courier New" w:hAnsi="Courier New" w:cs="Courier New"/>
          <w:snapToGrid w:val="0"/>
          <w:sz w:val="20"/>
          <w:szCs w:val="20"/>
        </w:rPr>
        <w:t>la protección de los inversores,</w:t>
      </w:r>
      <w:r w:rsidR="00DE0B57">
        <w:rPr>
          <w:rFonts w:ascii="Courier New" w:hAnsi="Courier New" w:cs="Courier New"/>
          <w:snapToGrid w:val="0"/>
          <w:sz w:val="20"/>
          <w:szCs w:val="20"/>
        </w:rPr>
        <w:t xml:space="preserve"> </w:t>
      </w:r>
      <w:r w:rsidRPr="00DE0B57">
        <w:rPr>
          <w:rFonts w:ascii="Courier New" w:hAnsi="Courier New" w:cs="Courier New"/>
          <w:snapToGrid w:val="0"/>
          <w:sz w:val="20"/>
          <w:szCs w:val="20"/>
        </w:rPr>
        <w:t>promoviendo la difusión de cuanta información sea necesaria para asegurar la consecución de esos fines.</w:t>
      </w:r>
    </w:p>
    <w:p w:rsidR="00E00241" w:rsidRPr="00DE0B57" w:rsidRDefault="00E00241" w:rsidP="00DE0B57">
      <w:pPr>
        <w:widowControl w:val="0"/>
        <w:spacing w:line="276" w:lineRule="auto"/>
        <w:ind w:left="708"/>
        <w:jc w:val="both"/>
        <w:rPr>
          <w:rFonts w:ascii="Courier New" w:hAnsi="Courier New" w:cs="Courier New"/>
          <w:snapToGrid w:val="0"/>
          <w:sz w:val="20"/>
          <w:szCs w:val="20"/>
        </w:rPr>
      </w:pPr>
    </w:p>
    <w:p w:rsidR="00E00241" w:rsidRPr="00DE0B57" w:rsidRDefault="00E00241" w:rsidP="00DE0B57">
      <w:pPr>
        <w:widowControl w:val="0"/>
        <w:spacing w:line="276" w:lineRule="auto"/>
        <w:ind w:left="708"/>
        <w:jc w:val="both"/>
        <w:rPr>
          <w:rFonts w:ascii="Courier New" w:hAnsi="Courier New" w:cs="Courier New"/>
          <w:snapToGrid w:val="0"/>
          <w:sz w:val="20"/>
          <w:szCs w:val="20"/>
        </w:rPr>
      </w:pPr>
      <w:r w:rsidRPr="00DE0B57">
        <w:rPr>
          <w:rFonts w:ascii="Courier New" w:hAnsi="Courier New" w:cs="Courier New"/>
          <w:snapToGrid w:val="0"/>
          <w:sz w:val="20"/>
          <w:szCs w:val="20"/>
        </w:rPr>
        <w:t xml:space="preserve">Asesorar al Gobierno, al Ministerio de Economía y </w:t>
      </w:r>
      <w:r w:rsidR="00DE0B57" w:rsidRPr="00DE0B57">
        <w:rPr>
          <w:rFonts w:ascii="Courier New" w:hAnsi="Courier New" w:cs="Courier New"/>
          <w:snapToGrid w:val="0"/>
          <w:sz w:val="20"/>
          <w:szCs w:val="20"/>
        </w:rPr>
        <w:t>Competitividad</w:t>
      </w:r>
      <w:r w:rsidRPr="00DE0B57">
        <w:rPr>
          <w:rFonts w:ascii="Courier New" w:hAnsi="Courier New" w:cs="Courier New"/>
          <w:snapToGrid w:val="0"/>
          <w:sz w:val="20"/>
          <w:szCs w:val="20"/>
        </w:rPr>
        <w:t xml:space="preserve"> y, en su caso, a los órganos equivalentes de la Comunidades Autónomas en las materias relacionadas con los mercados de valores.</w:t>
      </w:r>
    </w:p>
    <w:p w:rsidR="00E00241" w:rsidRPr="00DE0B57" w:rsidRDefault="00E00241" w:rsidP="00DE0B57">
      <w:pPr>
        <w:widowControl w:val="0"/>
        <w:spacing w:line="276" w:lineRule="auto"/>
        <w:ind w:left="708"/>
        <w:jc w:val="both"/>
        <w:rPr>
          <w:rFonts w:ascii="Courier New" w:hAnsi="Courier New" w:cs="Courier New"/>
          <w:snapToGrid w:val="0"/>
          <w:sz w:val="20"/>
          <w:szCs w:val="20"/>
        </w:rPr>
      </w:pPr>
    </w:p>
    <w:p w:rsidR="00E00241" w:rsidRPr="00DE0B57" w:rsidRDefault="00E00241" w:rsidP="00DE0B57">
      <w:pPr>
        <w:widowControl w:val="0"/>
        <w:spacing w:line="276" w:lineRule="auto"/>
        <w:ind w:left="708"/>
        <w:jc w:val="both"/>
        <w:rPr>
          <w:rFonts w:ascii="Courier New" w:hAnsi="Courier New" w:cs="Courier New"/>
          <w:snapToGrid w:val="0"/>
          <w:sz w:val="20"/>
          <w:szCs w:val="20"/>
        </w:rPr>
      </w:pPr>
      <w:r w:rsidRPr="00DE0B57">
        <w:rPr>
          <w:rFonts w:ascii="Courier New" w:hAnsi="Courier New" w:cs="Courier New"/>
          <w:snapToGrid w:val="0"/>
          <w:sz w:val="20"/>
          <w:szCs w:val="20"/>
        </w:rPr>
        <w:t xml:space="preserve">Elevar propuestas sobre las medidas o disposiciones relacionadas con los mercados de valores que estime necesarias. </w:t>
      </w:r>
    </w:p>
    <w:p w:rsidR="00E00241" w:rsidRPr="00DE0B57" w:rsidRDefault="00E00241" w:rsidP="00DE0B57">
      <w:pPr>
        <w:widowControl w:val="0"/>
        <w:spacing w:line="276" w:lineRule="auto"/>
        <w:ind w:left="708"/>
        <w:jc w:val="both"/>
        <w:rPr>
          <w:rFonts w:ascii="Courier New" w:hAnsi="Courier New" w:cs="Courier New"/>
          <w:snapToGrid w:val="0"/>
          <w:sz w:val="20"/>
          <w:szCs w:val="20"/>
        </w:rPr>
      </w:pPr>
    </w:p>
    <w:p w:rsidR="00E00241" w:rsidRPr="00DE0B57" w:rsidRDefault="00E00241" w:rsidP="00DE0B57">
      <w:pPr>
        <w:widowControl w:val="0"/>
        <w:spacing w:line="276" w:lineRule="auto"/>
        <w:ind w:left="708"/>
        <w:jc w:val="both"/>
        <w:rPr>
          <w:rFonts w:ascii="Courier New" w:hAnsi="Courier New" w:cs="Courier New"/>
          <w:snapToGrid w:val="0"/>
          <w:sz w:val="20"/>
          <w:szCs w:val="20"/>
        </w:rPr>
      </w:pPr>
      <w:r w:rsidRPr="00DE0B57">
        <w:rPr>
          <w:rFonts w:ascii="Courier New" w:hAnsi="Courier New" w:cs="Courier New"/>
          <w:snapToGrid w:val="0"/>
          <w:sz w:val="20"/>
          <w:szCs w:val="20"/>
        </w:rPr>
        <w:t xml:space="preserve">Elaborar anualmente un informe sobre el desarrollo de sus actividades y sobre la situación de los mercados financieros organizados. </w:t>
      </w:r>
    </w:p>
    <w:p w:rsidR="00E00241" w:rsidRPr="00DE0B57" w:rsidRDefault="00E00241" w:rsidP="00DE0B57">
      <w:pPr>
        <w:widowControl w:val="0"/>
        <w:spacing w:line="276" w:lineRule="auto"/>
        <w:ind w:left="708"/>
        <w:jc w:val="both"/>
        <w:rPr>
          <w:rFonts w:ascii="Courier New" w:hAnsi="Courier New" w:cs="Courier New"/>
          <w:snapToGrid w:val="0"/>
          <w:sz w:val="20"/>
          <w:szCs w:val="20"/>
        </w:rPr>
      </w:pPr>
    </w:p>
    <w:p w:rsidR="00DE0B57" w:rsidRDefault="00DE0B57" w:rsidP="00DE0B57">
      <w:pPr>
        <w:widowControl w:val="0"/>
        <w:spacing w:line="276" w:lineRule="auto"/>
        <w:jc w:val="both"/>
        <w:rPr>
          <w:rFonts w:ascii="Courier New" w:hAnsi="Courier New" w:cs="Courier New"/>
          <w:snapToGrid w:val="0"/>
          <w:sz w:val="20"/>
          <w:szCs w:val="20"/>
        </w:rPr>
      </w:pPr>
    </w:p>
    <w:p w:rsidR="00E00241" w:rsidRPr="00DE0B57" w:rsidRDefault="00E00241" w:rsidP="00DE0B57">
      <w:pPr>
        <w:widowControl w:val="0"/>
        <w:spacing w:line="276" w:lineRule="auto"/>
        <w:jc w:val="both"/>
        <w:rPr>
          <w:rFonts w:ascii="Courier New" w:hAnsi="Courier New" w:cs="Courier New"/>
          <w:sz w:val="20"/>
          <w:szCs w:val="20"/>
        </w:rPr>
      </w:pPr>
      <w:r w:rsidRPr="00DE0B57">
        <w:rPr>
          <w:rFonts w:ascii="Courier New" w:hAnsi="Courier New" w:cs="Courier New"/>
          <w:snapToGrid w:val="0"/>
          <w:sz w:val="20"/>
          <w:szCs w:val="20"/>
        </w:rPr>
        <w:t>Para el adecuado ejercicio de</w:t>
      </w:r>
      <w:r w:rsidRPr="00DE0B57">
        <w:rPr>
          <w:rFonts w:ascii="Courier New" w:hAnsi="Courier New" w:cs="Courier New"/>
          <w:sz w:val="20"/>
          <w:szCs w:val="20"/>
        </w:rPr>
        <w:t xml:space="preserve"> tales competencias </w:t>
      </w:r>
      <w:r w:rsidR="00BA7D95">
        <w:rPr>
          <w:rFonts w:ascii="Courier New" w:hAnsi="Courier New" w:cs="Courier New"/>
          <w:sz w:val="20"/>
          <w:szCs w:val="20"/>
        </w:rPr>
        <w:t>se</w:t>
      </w:r>
      <w:r w:rsidRPr="00BA7D95">
        <w:rPr>
          <w:rFonts w:ascii="Courier New" w:hAnsi="Courier New" w:cs="Courier New"/>
          <w:sz w:val="20"/>
          <w:szCs w:val="20"/>
        </w:rPr>
        <w:t xml:space="preserve"> atribuye</w:t>
      </w:r>
      <w:r w:rsidRPr="00DE0B57">
        <w:rPr>
          <w:rFonts w:ascii="Courier New" w:hAnsi="Courier New" w:cs="Courier New"/>
          <w:sz w:val="20"/>
          <w:szCs w:val="20"/>
        </w:rPr>
        <w:t xml:space="preserve"> a la CNMV la potestad de dictar disposiciones normativas que reciben la denominación de circulares</w:t>
      </w:r>
      <w:r w:rsidR="00DE0B57" w:rsidRPr="00DE0B57">
        <w:rPr>
          <w:rFonts w:ascii="Courier New" w:hAnsi="Courier New" w:cs="Courier New"/>
          <w:sz w:val="20"/>
          <w:szCs w:val="20"/>
        </w:rPr>
        <w:t xml:space="preserve"> (no surtirán efecto en tanto no se publiquen en el BOE)</w:t>
      </w:r>
      <w:r w:rsidRPr="00DE0B57">
        <w:rPr>
          <w:rFonts w:ascii="Courier New" w:hAnsi="Courier New" w:cs="Courier New"/>
          <w:sz w:val="20"/>
          <w:szCs w:val="20"/>
        </w:rPr>
        <w:t>.</w:t>
      </w:r>
    </w:p>
    <w:p w:rsidR="00E448B3" w:rsidRPr="00DE0B57" w:rsidRDefault="00E448B3" w:rsidP="00E00241">
      <w:pPr>
        <w:spacing w:line="276" w:lineRule="auto"/>
        <w:jc w:val="both"/>
        <w:rPr>
          <w:rFonts w:ascii="Courier New" w:hAnsi="Courier New" w:cs="Courier New"/>
          <w:sz w:val="20"/>
          <w:szCs w:val="20"/>
        </w:rPr>
      </w:pPr>
    </w:p>
    <w:p w:rsidR="00E00241" w:rsidRPr="00DE0B57" w:rsidRDefault="00E00241" w:rsidP="00E00241">
      <w:pPr>
        <w:spacing w:line="276" w:lineRule="auto"/>
        <w:jc w:val="both"/>
        <w:rPr>
          <w:rFonts w:ascii="Courier New" w:hAnsi="Courier New" w:cs="Courier New"/>
          <w:sz w:val="20"/>
          <w:szCs w:val="20"/>
        </w:rPr>
      </w:pPr>
    </w:p>
    <w:p w:rsidR="00E00241" w:rsidRPr="00DE0B57" w:rsidRDefault="00E00241" w:rsidP="00E00241">
      <w:pPr>
        <w:spacing w:line="276" w:lineRule="auto"/>
        <w:jc w:val="both"/>
        <w:rPr>
          <w:rFonts w:ascii="Courier New" w:hAnsi="Courier New" w:cs="Courier New"/>
          <w:sz w:val="20"/>
          <w:szCs w:val="20"/>
        </w:rPr>
      </w:pPr>
      <w:r w:rsidRPr="00DE0B57">
        <w:rPr>
          <w:rFonts w:ascii="Courier New" w:hAnsi="Courier New" w:cs="Courier New"/>
          <w:b/>
          <w:sz w:val="20"/>
          <w:szCs w:val="20"/>
        </w:rPr>
        <w:t xml:space="preserve">Organización: </w:t>
      </w:r>
    </w:p>
    <w:p w:rsidR="00E00241" w:rsidRPr="00DE0B57" w:rsidRDefault="00E00241" w:rsidP="00E00241">
      <w:pPr>
        <w:spacing w:line="276" w:lineRule="auto"/>
        <w:jc w:val="both"/>
        <w:rPr>
          <w:rFonts w:ascii="Courier New" w:hAnsi="Courier New" w:cs="Courier New"/>
          <w:b/>
          <w:sz w:val="20"/>
          <w:szCs w:val="20"/>
        </w:rPr>
      </w:pPr>
    </w:p>
    <w:p w:rsidR="00E00241" w:rsidRPr="00DE0B57" w:rsidRDefault="00E00241" w:rsidP="00DE0B57">
      <w:pPr>
        <w:spacing w:line="276" w:lineRule="auto"/>
        <w:ind w:left="708"/>
        <w:jc w:val="both"/>
        <w:rPr>
          <w:rFonts w:ascii="Courier New" w:hAnsi="Courier New" w:cs="Courier New"/>
          <w:sz w:val="20"/>
          <w:szCs w:val="20"/>
        </w:rPr>
      </w:pPr>
      <w:r w:rsidRPr="00DE0B57">
        <w:rPr>
          <w:rFonts w:ascii="Courier New" w:hAnsi="Courier New" w:cs="Courier New"/>
          <w:sz w:val="20"/>
          <w:szCs w:val="20"/>
        </w:rPr>
        <w:t xml:space="preserve">Un Consejo </w:t>
      </w:r>
      <w:r w:rsidR="00BA7D95">
        <w:rPr>
          <w:rFonts w:ascii="Courier New" w:hAnsi="Courier New" w:cs="Courier New"/>
          <w:sz w:val="20"/>
          <w:szCs w:val="20"/>
        </w:rPr>
        <w:t>compuesto por</w:t>
      </w:r>
      <w:r w:rsidRPr="00DE0B57">
        <w:rPr>
          <w:rFonts w:ascii="Courier New" w:hAnsi="Courier New" w:cs="Courier New"/>
          <w:sz w:val="20"/>
          <w:szCs w:val="20"/>
        </w:rPr>
        <w:t>:</w:t>
      </w:r>
    </w:p>
    <w:p w:rsidR="00DE0B57" w:rsidRPr="00DE0B57" w:rsidRDefault="00DE0B57" w:rsidP="00DE0B57">
      <w:pPr>
        <w:spacing w:line="276" w:lineRule="auto"/>
        <w:ind w:left="1428"/>
        <w:jc w:val="both"/>
        <w:outlineLvl w:val="0"/>
        <w:rPr>
          <w:rFonts w:ascii="Courier New" w:hAnsi="Courier New" w:cs="Courier New"/>
          <w:sz w:val="20"/>
          <w:szCs w:val="20"/>
        </w:rPr>
      </w:pPr>
    </w:p>
    <w:p w:rsidR="00E00241" w:rsidRDefault="00E00241" w:rsidP="00DE0B57">
      <w:pPr>
        <w:spacing w:line="276" w:lineRule="auto"/>
        <w:ind w:left="1428"/>
        <w:jc w:val="both"/>
        <w:outlineLvl w:val="0"/>
        <w:rPr>
          <w:rFonts w:ascii="Courier New" w:hAnsi="Courier New" w:cs="Courier New"/>
          <w:sz w:val="20"/>
          <w:szCs w:val="20"/>
        </w:rPr>
      </w:pPr>
      <w:r w:rsidRPr="00DE0B57">
        <w:rPr>
          <w:rFonts w:ascii="Courier New" w:hAnsi="Courier New" w:cs="Courier New"/>
          <w:sz w:val="20"/>
          <w:szCs w:val="20"/>
        </w:rPr>
        <w:t xml:space="preserve">Un presidente y un vicepresidente, nombrados por el Gobierno, a propuesta del Ministro de Economía y </w:t>
      </w:r>
      <w:r w:rsidR="00DE0B57" w:rsidRPr="00DE0B57">
        <w:rPr>
          <w:rFonts w:ascii="Courier New" w:hAnsi="Courier New" w:cs="Courier New"/>
          <w:sz w:val="20"/>
          <w:szCs w:val="20"/>
        </w:rPr>
        <w:t>Competitividad</w:t>
      </w:r>
      <w:r w:rsidRPr="00DE0B57">
        <w:rPr>
          <w:rFonts w:ascii="Courier New" w:hAnsi="Courier New" w:cs="Courier New"/>
          <w:sz w:val="20"/>
          <w:szCs w:val="20"/>
        </w:rPr>
        <w:t>.</w:t>
      </w:r>
    </w:p>
    <w:p w:rsidR="00DE0B57" w:rsidRPr="00DE0B57" w:rsidRDefault="00DE0B57" w:rsidP="00DE0B57">
      <w:pPr>
        <w:spacing w:line="276" w:lineRule="auto"/>
        <w:ind w:left="1428"/>
        <w:jc w:val="both"/>
        <w:outlineLvl w:val="0"/>
        <w:rPr>
          <w:rFonts w:ascii="Courier New" w:hAnsi="Courier New" w:cs="Courier New"/>
          <w:sz w:val="20"/>
          <w:szCs w:val="20"/>
        </w:rPr>
      </w:pPr>
    </w:p>
    <w:p w:rsidR="00E00241" w:rsidRDefault="00E00241" w:rsidP="00DE0B57">
      <w:pPr>
        <w:spacing w:line="276" w:lineRule="auto"/>
        <w:ind w:left="1428"/>
        <w:jc w:val="both"/>
        <w:outlineLvl w:val="0"/>
        <w:rPr>
          <w:rFonts w:ascii="Courier New" w:hAnsi="Courier New" w:cs="Courier New"/>
          <w:sz w:val="20"/>
          <w:szCs w:val="20"/>
        </w:rPr>
      </w:pPr>
      <w:r w:rsidRPr="00DE0B57">
        <w:rPr>
          <w:rFonts w:ascii="Courier New" w:hAnsi="Courier New" w:cs="Courier New"/>
          <w:sz w:val="20"/>
          <w:szCs w:val="20"/>
        </w:rPr>
        <w:lastRenderedPageBreak/>
        <w:t xml:space="preserve">El </w:t>
      </w:r>
      <w:r w:rsidR="00DE0B57" w:rsidRPr="00DE0B57">
        <w:rPr>
          <w:rFonts w:ascii="Courier New" w:hAnsi="Courier New" w:cs="Courier New"/>
          <w:sz w:val="20"/>
          <w:szCs w:val="20"/>
        </w:rPr>
        <w:t>Secretario</w:t>
      </w:r>
      <w:r w:rsidRPr="00DE0B57">
        <w:rPr>
          <w:rFonts w:ascii="Courier New" w:hAnsi="Courier New" w:cs="Courier New"/>
          <w:sz w:val="20"/>
          <w:szCs w:val="20"/>
        </w:rPr>
        <w:t xml:space="preserve"> General del Tesoro y Política Financiera y el Subgobernador del Banco de España</w:t>
      </w:r>
      <w:r w:rsidR="00DE0B57" w:rsidRPr="00DE0B57">
        <w:rPr>
          <w:rFonts w:ascii="Courier New" w:hAnsi="Courier New" w:cs="Courier New"/>
          <w:sz w:val="20"/>
          <w:szCs w:val="20"/>
        </w:rPr>
        <w:t xml:space="preserve"> (</w:t>
      </w:r>
      <w:r w:rsidRPr="00DE0B57">
        <w:rPr>
          <w:rFonts w:ascii="Courier New" w:hAnsi="Courier New" w:cs="Courier New"/>
          <w:sz w:val="20"/>
          <w:szCs w:val="20"/>
        </w:rPr>
        <w:t>consejeros natos</w:t>
      </w:r>
      <w:r w:rsidR="00DE0B57" w:rsidRPr="00DE0B57">
        <w:rPr>
          <w:rFonts w:ascii="Courier New" w:hAnsi="Courier New" w:cs="Courier New"/>
          <w:sz w:val="20"/>
          <w:szCs w:val="20"/>
        </w:rPr>
        <w:t>)</w:t>
      </w:r>
      <w:r w:rsidRPr="00DE0B57">
        <w:rPr>
          <w:rFonts w:ascii="Courier New" w:hAnsi="Courier New" w:cs="Courier New"/>
          <w:sz w:val="20"/>
          <w:szCs w:val="20"/>
        </w:rPr>
        <w:t>.</w:t>
      </w:r>
    </w:p>
    <w:p w:rsidR="00DE0B57" w:rsidRPr="00DE0B57" w:rsidRDefault="00DE0B57" w:rsidP="00DE0B57">
      <w:pPr>
        <w:spacing w:line="276" w:lineRule="auto"/>
        <w:ind w:left="1428"/>
        <w:jc w:val="both"/>
        <w:outlineLvl w:val="0"/>
        <w:rPr>
          <w:rFonts w:ascii="Courier New" w:hAnsi="Courier New" w:cs="Courier New"/>
          <w:sz w:val="20"/>
          <w:szCs w:val="20"/>
        </w:rPr>
      </w:pPr>
    </w:p>
    <w:p w:rsidR="00E00241" w:rsidRPr="00DE0B57" w:rsidRDefault="00E00241" w:rsidP="00DE0B57">
      <w:pPr>
        <w:spacing w:line="276" w:lineRule="auto"/>
        <w:ind w:left="1428"/>
        <w:jc w:val="both"/>
        <w:outlineLvl w:val="0"/>
        <w:rPr>
          <w:rFonts w:ascii="Courier New" w:hAnsi="Courier New" w:cs="Courier New"/>
          <w:sz w:val="20"/>
          <w:szCs w:val="20"/>
        </w:rPr>
      </w:pPr>
      <w:r w:rsidRPr="00DE0B57">
        <w:rPr>
          <w:rFonts w:ascii="Courier New" w:hAnsi="Courier New" w:cs="Courier New"/>
          <w:sz w:val="20"/>
          <w:szCs w:val="20"/>
        </w:rPr>
        <w:t>Tres consejeros, nombrados por el Ministro de Economía y</w:t>
      </w:r>
      <w:r w:rsidR="00DE0B57" w:rsidRPr="00DE0B57">
        <w:rPr>
          <w:rFonts w:ascii="Courier New" w:hAnsi="Courier New" w:cs="Courier New"/>
          <w:sz w:val="20"/>
          <w:szCs w:val="20"/>
        </w:rPr>
        <w:t xml:space="preserve"> Competitividad</w:t>
      </w:r>
      <w:r w:rsidRPr="00DE0B57">
        <w:rPr>
          <w:rFonts w:ascii="Courier New" w:hAnsi="Courier New" w:cs="Courier New"/>
          <w:sz w:val="20"/>
          <w:szCs w:val="20"/>
        </w:rPr>
        <w:t>.</w:t>
      </w:r>
    </w:p>
    <w:p w:rsidR="00E448B3" w:rsidRPr="00DE0B57" w:rsidRDefault="00E448B3" w:rsidP="00DE0B57">
      <w:pPr>
        <w:spacing w:line="276" w:lineRule="auto"/>
        <w:ind w:left="1428"/>
        <w:jc w:val="both"/>
        <w:outlineLvl w:val="0"/>
        <w:rPr>
          <w:rFonts w:ascii="Courier New" w:hAnsi="Courier New" w:cs="Courier New"/>
          <w:sz w:val="20"/>
          <w:szCs w:val="20"/>
        </w:rPr>
      </w:pPr>
    </w:p>
    <w:p w:rsidR="00E448B3" w:rsidRPr="00DE0B57" w:rsidRDefault="00E448B3" w:rsidP="00DE0B57">
      <w:pPr>
        <w:spacing w:line="276" w:lineRule="auto"/>
        <w:ind w:left="2124"/>
        <w:jc w:val="both"/>
        <w:outlineLvl w:val="0"/>
        <w:rPr>
          <w:rFonts w:ascii="Courier New" w:hAnsi="Courier New" w:cs="Courier New"/>
          <w:sz w:val="20"/>
          <w:szCs w:val="20"/>
        </w:rPr>
      </w:pPr>
      <w:r w:rsidRPr="00DE0B57">
        <w:rPr>
          <w:rFonts w:ascii="Courier New" w:hAnsi="Courier New" w:cs="Courier New"/>
          <w:sz w:val="20"/>
          <w:szCs w:val="20"/>
        </w:rPr>
        <w:t>El Consejo aprobará un Reglamento de régimen interior</w:t>
      </w:r>
    </w:p>
    <w:p w:rsidR="00DE0B57" w:rsidRPr="00DE0B57" w:rsidRDefault="00DE0B57" w:rsidP="00DE0B57">
      <w:pPr>
        <w:spacing w:line="276" w:lineRule="auto"/>
        <w:ind w:left="1068"/>
        <w:jc w:val="both"/>
        <w:outlineLvl w:val="0"/>
        <w:rPr>
          <w:rFonts w:ascii="Courier New" w:hAnsi="Courier New" w:cs="Courier New"/>
          <w:sz w:val="20"/>
          <w:szCs w:val="20"/>
        </w:rPr>
      </w:pPr>
    </w:p>
    <w:p w:rsidR="00E00241" w:rsidRPr="00DE0B57" w:rsidRDefault="00E00241" w:rsidP="00DE0B57">
      <w:pPr>
        <w:spacing w:line="276" w:lineRule="auto"/>
        <w:ind w:left="708"/>
        <w:jc w:val="both"/>
        <w:rPr>
          <w:rFonts w:ascii="Courier New" w:hAnsi="Courier New" w:cs="Courier New"/>
          <w:sz w:val="20"/>
          <w:szCs w:val="20"/>
        </w:rPr>
      </w:pPr>
      <w:r w:rsidRPr="00DE0B57">
        <w:rPr>
          <w:rFonts w:ascii="Courier New" w:hAnsi="Courier New" w:cs="Courier New"/>
          <w:sz w:val="20"/>
          <w:szCs w:val="20"/>
        </w:rPr>
        <w:t>Un Comité Ejecutivo.</w:t>
      </w:r>
    </w:p>
    <w:p w:rsidR="00E00241" w:rsidRPr="00DE0B57" w:rsidRDefault="00E00241" w:rsidP="00DE0B57">
      <w:pPr>
        <w:spacing w:line="276" w:lineRule="auto"/>
        <w:ind w:left="708"/>
        <w:jc w:val="both"/>
        <w:rPr>
          <w:rFonts w:ascii="Courier New" w:hAnsi="Courier New" w:cs="Courier New"/>
          <w:sz w:val="20"/>
          <w:szCs w:val="20"/>
        </w:rPr>
      </w:pPr>
    </w:p>
    <w:p w:rsidR="00E00241" w:rsidRPr="00DE0B57" w:rsidRDefault="00E00241" w:rsidP="00DE0B57">
      <w:pPr>
        <w:spacing w:line="276" w:lineRule="auto"/>
        <w:ind w:left="708"/>
        <w:jc w:val="both"/>
        <w:rPr>
          <w:rFonts w:ascii="Courier New" w:hAnsi="Courier New" w:cs="Courier New"/>
          <w:sz w:val="20"/>
          <w:szCs w:val="20"/>
        </w:rPr>
      </w:pPr>
      <w:r w:rsidRPr="00DE0B57">
        <w:rPr>
          <w:rFonts w:ascii="Courier New" w:hAnsi="Courier New" w:cs="Courier New"/>
          <w:sz w:val="20"/>
          <w:szCs w:val="20"/>
        </w:rPr>
        <w:t>Un Comité Consultivo.</w:t>
      </w:r>
    </w:p>
    <w:p w:rsidR="00425E3F" w:rsidRPr="00DE0B57" w:rsidRDefault="00425E3F" w:rsidP="00ED708A">
      <w:pPr>
        <w:suppressAutoHyphens/>
        <w:jc w:val="both"/>
        <w:rPr>
          <w:rFonts w:ascii="Courier New" w:hAnsi="Courier New" w:cs="Courier New"/>
          <w:sz w:val="20"/>
          <w:szCs w:val="20"/>
        </w:rPr>
      </w:pPr>
    </w:p>
    <w:p w:rsidR="00ED708A" w:rsidRPr="00DE0B57" w:rsidRDefault="00ED708A" w:rsidP="00ED708A">
      <w:pPr>
        <w:suppressAutoHyphens/>
        <w:jc w:val="both"/>
        <w:rPr>
          <w:rFonts w:ascii="Courier New" w:hAnsi="Courier New" w:cs="Courier New"/>
          <w:sz w:val="20"/>
          <w:szCs w:val="20"/>
        </w:rPr>
      </w:pPr>
    </w:p>
    <w:p w:rsidR="00ED708A" w:rsidRPr="00DE0B57" w:rsidRDefault="00ED708A" w:rsidP="00ED708A">
      <w:pPr>
        <w:suppressAutoHyphens/>
        <w:jc w:val="both"/>
        <w:rPr>
          <w:rFonts w:ascii="Courier New" w:hAnsi="Courier New" w:cs="Courier New"/>
          <w:sz w:val="20"/>
          <w:szCs w:val="20"/>
        </w:rPr>
      </w:pPr>
      <w:r w:rsidRPr="00DE0B57">
        <w:rPr>
          <w:rFonts w:ascii="Courier New" w:hAnsi="Courier New" w:cs="Courier New"/>
          <w:sz w:val="20"/>
          <w:szCs w:val="20"/>
        </w:rPr>
        <w:t>En la práctica tiene especial importancia el funcionamiento de</w:t>
      </w:r>
      <w:r w:rsidR="00DE0B57" w:rsidRPr="00DE0B57">
        <w:rPr>
          <w:rFonts w:ascii="Courier New" w:hAnsi="Courier New" w:cs="Courier New"/>
          <w:sz w:val="20"/>
          <w:szCs w:val="20"/>
        </w:rPr>
        <w:t xml:space="preserve"> su</w:t>
      </w:r>
      <w:r w:rsidRPr="00DE0B57">
        <w:rPr>
          <w:rFonts w:ascii="Courier New" w:hAnsi="Courier New" w:cs="Courier New"/>
          <w:sz w:val="20"/>
          <w:szCs w:val="20"/>
        </w:rPr>
        <w:t xml:space="preserve"> Servicio de Reclamaciones </w:t>
      </w:r>
    </w:p>
    <w:p w:rsidR="00ED708A" w:rsidRDefault="00ED708A" w:rsidP="00ED708A">
      <w:pPr>
        <w:suppressAutoHyphens/>
        <w:jc w:val="both"/>
        <w:rPr>
          <w:sz w:val="28"/>
          <w:szCs w:val="28"/>
        </w:rPr>
      </w:pPr>
    </w:p>
    <w:p w:rsidR="00DE0B57" w:rsidRDefault="00DE0B57" w:rsidP="00ED708A">
      <w:pPr>
        <w:suppressAutoHyphens/>
        <w:jc w:val="both"/>
        <w:rPr>
          <w:sz w:val="28"/>
          <w:szCs w:val="28"/>
        </w:rPr>
      </w:pPr>
    </w:p>
    <w:p w:rsidR="00ED708A" w:rsidRPr="00323C64" w:rsidRDefault="00ED708A" w:rsidP="00ED708A">
      <w:pPr>
        <w:suppressAutoHyphens/>
        <w:jc w:val="both"/>
        <w:rPr>
          <w:sz w:val="28"/>
          <w:szCs w:val="28"/>
        </w:rPr>
      </w:pPr>
      <w:r w:rsidRPr="009D04C5">
        <w:rPr>
          <w:b/>
          <w:sz w:val="28"/>
          <w:szCs w:val="28"/>
          <w:u w:val="single"/>
        </w:rPr>
        <w:t>MERCADOS SECUNDARIOS OFICIALES DE VALORES</w:t>
      </w:r>
      <w:r w:rsidR="00783005">
        <w:rPr>
          <w:b/>
          <w:sz w:val="28"/>
          <w:szCs w:val="28"/>
        </w:rPr>
        <w:t xml:space="preserve"> </w:t>
      </w:r>
      <w:r w:rsidR="009D04C5" w:rsidRPr="009D04C5">
        <w:rPr>
          <w:rFonts w:ascii="Courier New" w:hAnsi="Courier New" w:cs="Courier New"/>
          <w:sz w:val="20"/>
          <w:szCs w:val="20"/>
        </w:rPr>
        <w:t>T IV</w:t>
      </w:r>
      <w:r w:rsidR="009D04C5">
        <w:rPr>
          <w:rFonts w:ascii="Courier New" w:hAnsi="Courier New" w:cs="Courier New"/>
          <w:sz w:val="20"/>
          <w:szCs w:val="20"/>
        </w:rPr>
        <w:t xml:space="preserve"> -</w:t>
      </w:r>
      <w:r w:rsidR="009D04C5" w:rsidRPr="009D04C5">
        <w:rPr>
          <w:rFonts w:ascii="Courier New" w:hAnsi="Courier New" w:cs="Courier New"/>
          <w:sz w:val="20"/>
          <w:szCs w:val="20"/>
        </w:rPr>
        <w:t xml:space="preserve"> </w:t>
      </w:r>
      <w:r w:rsidR="00783005" w:rsidRPr="009D04C5">
        <w:rPr>
          <w:rFonts w:ascii="Courier New" w:hAnsi="Courier New" w:cs="Courier New"/>
          <w:sz w:val="20"/>
          <w:szCs w:val="20"/>
        </w:rPr>
        <w:t>Art 43 y ss</w:t>
      </w:r>
    </w:p>
    <w:p w:rsidR="00ED708A" w:rsidRDefault="00ED708A" w:rsidP="00ED708A">
      <w:pPr>
        <w:suppressAutoHyphens/>
        <w:jc w:val="both"/>
        <w:rPr>
          <w:sz w:val="28"/>
          <w:szCs w:val="28"/>
        </w:rPr>
      </w:pPr>
    </w:p>
    <w:p w:rsidR="00425E3F" w:rsidRDefault="00425E3F" w:rsidP="00ED708A">
      <w:pPr>
        <w:suppressAutoHyphens/>
        <w:jc w:val="both"/>
        <w:rPr>
          <w:sz w:val="28"/>
          <w:szCs w:val="28"/>
        </w:rPr>
      </w:pPr>
    </w:p>
    <w:p w:rsidR="00BA7D95" w:rsidRDefault="00425E3F" w:rsidP="002A3D4D">
      <w:pPr>
        <w:widowControl w:val="0"/>
        <w:jc w:val="both"/>
        <w:rPr>
          <w:rFonts w:ascii="Courier New" w:hAnsi="Courier New" w:cs="Courier New"/>
          <w:snapToGrid w:val="0"/>
          <w:sz w:val="20"/>
        </w:rPr>
      </w:pPr>
      <w:r w:rsidRPr="00425E3F">
        <w:rPr>
          <w:rFonts w:ascii="Courier New" w:hAnsi="Courier New" w:cs="Courier New"/>
          <w:snapToGrid w:val="0"/>
          <w:sz w:val="20"/>
        </w:rPr>
        <w:t xml:space="preserve">El Título IV del TRLMV regula los mercados secundarios oficiales de valores, también denominados </w:t>
      </w:r>
      <w:r w:rsidR="009D04C5">
        <w:rPr>
          <w:rFonts w:ascii="Courier New" w:hAnsi="Courier New" w:cs="Courier New"/>
          <w:snapToGrid w:val="0"/>
          <w:sz w:val="20"/>
        </w:rPr>
        <w:t>“</w:t>
      </w:r>
      <w:r w:rsidRPr="00425E3F">
        <w:rPr>
          <w:rFonts w:ascii="Courier New" w:hAnsi="Courier New" w:cs="Courier New"/>
          <w:snapToGrid w:val="0"/>
          <w:sz w:val="20"/>
        </w:rPr>
        <w:t>mercados regulados</w:t>
      </w:r>
      <w:r w:rsidR="009D04C5">
        <w:rPr>
          <w:rFonts w:ascii="Courier New" w:hAnsi="Courier New" w:cs="Courier New"/>
          <w:snapToGrid w:val="0"/>
          <w:sz w:val="20"/>
        </w:rPr>
        <w:t>”</w:t>
      </w:r>
      <w:r w:rsidR="002A3D4D">
        <w:rPr>
          <w:rFonts w:ascii="Courier New" w:hAnsi="Courier New" w:cs="Courier New"/>
          <w:snapToGrid w:val="0"/>
          <w:sz w:val="20"/>
        </w:rPr>
        <w:t xml:space="preserve">. Son </w:t>
      </w:r>
      <w:r w:rsidRPr="00D750B8">
        <w:rPr>
          <w:rFonts w:ascii="Courier New" w:hAnsi="Courier New" w:cs="Courier New"/>
          <w:snapToGrid w:val="0"/>
          <w:sz w:val="20"/>
          <w:u w:val="single"/>
        </w:rPr>
        <w:t>sistemas multilaterales</w:t>
      </w:r>
      <w:r w:rsidRPr="00425E3F">
        <w:rPr>
          <w:rFonts w:ascii="Courier New" w:hAnsi="Courier New" w:cs="Courier New"/>
          <w:snapToGrid w:val="0"/>
          <w:sz w:val="20"/>
        </w:rPr>
        <w:t xml:space="preserve"> que permiten reunir los diversos intereses de compra</w:t>
      </w:r>
      <w:r w:rsidR="002A3D4D">
        <w:rPr>
          <w:rFonts w:ascii="Courier New" w:hAnsi="Courier New" w:cs="Courier New"/>
          <w:snapToGrid w:val="0"/>
          <w:sz w:val="20"/>
        </w:rPr>
        <w:t>/</w:t>
      </w:r>
      <w:r w:rsidRPr="00425E3F">
        <w:rPr>
          <w:rFonts w:ascii="Courier New" w:hAnsi="Courier New" w:cs="Courier New"/>
          <w:snapToGrid w:val="0"/>
          <w:sz w:val="20"/>
        </w:rPr>
        <w:t>venta sobre instrumentos financieros admitidos a negociación</w:t>
      </w:r>
      <w:r w:rsidR="00BA7D95">
        <w:rPr>
          <w:rFonts w:ascii="Courier New" w:hAnsi="Courier New" w:cs="Courier New"/>
          <w:snapToGrid w:val="0"/>
          <w:sz w:val="20"/>
        </w:rPr>
        <w:t xml:space="preserve"> y que:</w:t>
      </w:r>
    </w:p>
    <w:p w:rsidR="00BA7D95" w:rsidRDefault="00BA7D95" w:rsidP="002A3D4D">
      <w:pPr>
        <w:widowControl w:val="0"/>
        <w:jc w:val="both"/>
        <w:rPr>
          <w:rFonts w:ascii="Courier New" w:hAnsi="Courier New" w:cs="Courier New"/>
          <w:snapToGrid w:val="0"/>
          <w:sz w:val="20"/>
          <w:u w:val="single"/>
        </w:rPr>
      </w:pPr>
    </w:p>
    <w:p w:rsidR="00BA7D95" w:rsidRPr="00BA7D95" w:rsidRDefault="00BA7D95" w:rsidP="00BA7D95">
      <w:pPr>
        <w:widowControl w:val="0"/>
        <w:ind w:left="708"/>
        <w:jc w:val="both"/>
        <w:rPr>
          <w:rFonts w:ascii="Courier New" w:hAnsi="Courier New" w:cs="Courier New"/>
          <w:i/>
          <w:snapToGrid w:val="0"/>
          <w:sz w:val="20"/>
        </w:rPr>
      </w:pPr>
      <w:r>
        <w:rPr>
          <w:rFonts w:ascii="Courier New" w:hAnsi="Courier New" w:cs="Courier New"/>
          <w:snapToGrid w:val="0"/>
          <w:sz w:val="20"/>
        </w:rPr>
        <w:t>e</w:t>
      </w:r>
      <w:r w:rsidRPr="00BA7D95">
        <w:rPr>
          <w:rFonts w:ascii="Courier New" w:hAnsi="Courier New" w:cs="Courier New"/>
          <w:snapToGrid w:val="0"/>
          <w:sz w:val="20"/>
        </w:rPr>
        <w:t xml:space="preserve">stán </w:t>
      </w:r>
      <w:r w:rsidR="00425E3F" w:rsidRPr="00D750B8">
        <w:rPr>
          <w:rFonts w:ascii="Courier New" w:hAnsi="Courier New" w:cs="Courier New"/>
          <w:snapToGrid w:val="0"/>
          <w:sz w:val="20"/>
          <w:u w:val="single"/>
        </w:rPr>
        <w:t>autorizados</w:t>
      </w:r>
      <w:r w:rsidR="00425E3F" w:rsidRPr="00D750B8">
        <w:rPr>
          <w:rFonts w:ascii="Courier New" w:hAnsi="Courier New" w:cs="Courier New"/>
          <w:snapToGrid w:val="0"/>
          <w:sz w:val="20"/>
        </w:rPr>
        <w:t xml:space="preserve"> </w:t>
      </w:r>
      <w:r w:rsidR="00783005">
        <w:rPr>
          <w:rFonts w:ascii="Courier New" w:hAnsi="Courier New" w:cs="Courier New"/>
          <w:snapToGrid w:val="0"/>
          <w:sz w:val="20"/>
        </w:rPr>
        <w:t xml:space="preserve">por la CNMV </w:t>
      </w:r>
      <w:r w:rsidR="00783005" w:rsidRPr="00BA7D95">
        <w:rPr>
          <w:rFonts w:ascii="Courier New" w:hAnsi="Courier New" w:cs="Courier New"/>
          <w:i/>
          <w:snapToGrid w:val="0"/>
          <w:sz w:val="20"/>
        </w:rPr>
        <w:t>(en su caso, la autoridad autonómica competente)</w:t>
      </w:r>
    </w:p>
    <w:p w:rsidR="00BA7D95" w:rsidRDefault="00BA7D95" w:rsidP="00BA7D95">
      <w:pPr>
        <w:widowControl w:val="0"/>
        <w:ind w:left="708"/>
        <w:jc w:val="both"/>
        <w:rPr>
          <w:rFonts w:ascii="Courier New" w:hAnsi="Courier New" w:cs="Courier New"/>
          <w:snapToGrid w:val="0"/>
          <w:sz w:val="20"/>
        </w:rPr>
      </w:pPr>
    </w:p>
    <w:p w:rsidR="00425E3F" w:rsidRDefault="00425E3F" w:rsidP="00BA7D95">
      <w:pPr>
        <w:widowControl w:val="0"/>
        <w:ind w:left="708"/>
        <w:jc w:val="both"/>
        <w:rPr>
          <w:rFonts w:ascii="Courier New" w:hAnsi="Courier New" w:cs="Courier New"/>
          <w:snapToGrid w:val="0"/>
          <w:sz w:val="20"/>
        </w:rPr>
      </w:pPr>
      <w:r w:rsidRPr="00425E3F">
        <w:rPr>
          <w:rFonts w:ascii="Courier New" w:hAnsi="Courier New" w:cs="Courier New"/>
          <w:snapToGrid w:val="0"/>
          <w:sz w:val="20"/>
        </w:rPr>
        <w:t>funcionan de forma regular</w:t>
      </w:r>
      <w:r w:rsidR="00783005">
        <w:rPr>
          <w:rFonts w:ascii="Courier New" w:hAnsi="Courier New" w:cs="Courier New"/>
          <w:snapToGrid w:val="0"/>
          <w:sz w:val="20"/>
        </w:rPr>
        <w:t xml:space="preserve"> conforme a lo previsto en la ley (</w:t>
      </w:r>
      <w:r w:rsidRPr="00425E3F">
        <w:rPr>
          <w:rFonts w:ascii="Courier New" w:hAnsi="Courier New" w:cs="Courier New"/>
          <w:snapToGrid w:val="0"/>
          <w:sz w:val="20"/>
        </w:rPr>
        <w:t>con sujeción en todo caso, a condiciones de acceso, admisión a negociación, procedimientos operativos, información y publicidad</w:t>
      </w:r>
      <w:r w:rsidR="00783005">
        <w:rPr>
          <w:rFonts w:ascii="Courier New" w:hAnsi="Courier New" w:cs="Courier New"/>
          <w:snapToGrid w:val="0"/>
          <w:sz w:val="20"/>
        </w:rPr>
        <w:t>)</w:t>
      </w:r>
      <w:r w:rsidRPr="00425E3F">
        <w:rPr>
          <w:rFonts w:ascii="Courier New" w:hAnsi="Courier New" w:cs="Courier New"/>
          <w:snapToGrid w:val="0"/>
          <w:sz w:val="20"/>
        </w:rPr>
        <w:t>.</w:t>
      </w:r>
    </w:p>
    <w:p w:rsidR="00D750B8" w:rsidRDefault="00D750B8" w:rsidP="00BA7D95">
      <w:pPr>
        <w:widowControl w:val="0"/>
        <w:ind w:left="708"/>
        <w:jc w:val="both"/>
        <w:rPr>
          <w:rFonts w:ascii="Courier New" w:hAnsi="Courier New" w:cs="Courier New"/>
          <w:snapToGrid w:val="0"/>
          <w:sz w:val="20"/>
        </w:rPr>
      </w:pPr>
    </w:p>
    <w:p w:rsidR="00783005" w:rsidRPr="00D750B8" w:rsidRDefault="00783005" w:rsidP="00BA7D95">
      <w:pPr>
        <w:widowControl w:val="0"/>
        <w:ind w:left="1416"/>
        <w:jc w:val="both"/>
        <w:rPr>
          <w:rFonts w:ascii="Courier New" w:hAnsi="Courier New" w:cs="Courier New"/>
          <w:snapToGrid w:val="0"/>
          <w:sz w:val="20"/>
        </w:rPr>
      </w:pPr>
      <w:r w:rsidRPr="00D750B8">
        <w:rPr>
          <w:rFonts w:ascii="Courier New" w:hAnsi="Courier New" w:cs="Courier New"/>
          <w:snapToGrid w:val="0"/>
          <w:sz w:val="20"/>
          <w:highlight w:val="yellow"/>
        </w:rPr>
        <w:t>Los demás mercados (llamados “sistemas multilaterales de negociación”) no tienen carácter de mercados secundarios oficiales. Se regulan en el Título X del TRLMV. S</w:t>
      </w:r>
      <w:r w:rsidR="00D750B8" w:rsidRPr="00D750B8">
        <w:rPr>
          <w:rFonts w:ascii="Courier New" w:hAnsi="Courier New" w:cs="Courier New"/>
          <w:snapToGrid w:val="0"/>
          <w:sz w:val="20"/>
          <w:highlight w:val="yellow"/>
        </w:rPr>
        <w:t>u</w:t>
      </w:r>
      <w:r w:rsidRPr="00D750B8">
        <w:rPr>
          <w:rFonts w:ascii="Courier New" w:hAnsi="Courier New" w:cs="Courier New"/>
          <w:snapToGrid w:val="0"/>
          <w:sz w:val="20"/>
          <w:highlight w:val="yellow"/>
        </w:rPr>
        <w:t xml:space="preserve"> creación </w:t>
      </w:r>
      <w:r w:rsidR="00D750B8" w:rsidRPr="00D750B8">
        <w:rPr>
          <w:rFonts w:ascii="Courier New" w:hAnsi="Courier New" w:cs="Courier New"/>
          <w:snapToGrid w:val="0"/>
          <w:sz w:val="20"/>
          <w:highlight w:val="yellow"/>
        </w:rPr>
        <w:t>e</w:t>
      </w:r>
      <w:r w:rsidRPr="00D750B8">
        <w:rPr>
          <w:rFonts w:ascii="Courier New" w:hAnsi="Courier New" w:cs="Courier New"/>
          <w:snapToGrid w:val="0"/>
          <w:sz w:val="20"/>
          <w:highlight w:val="yellow"/>
        </w:rPr>
        <w:t>s libre</w:t>
      </w:r>
      <w:r w:rsidR="00D750B8" w:rsidRPr="00D750B8">
        <w:rPr>
          <w:rFonts w:ascii="Courier New" w:hAnsi="Courier New" w:cs="Courier New"/>
          <w:snapToGrid w:val="0"/>
          <w:sz w:val="20"/>
          <w:highlight w:val="yellow"/>
        </w:rPr>
        <w:t>,</w:t>
      </w:r>
      <w:r w:rsidRPr="00D750B8">
        <w:rPr>
          <w:rFonts w:ascii="Courier New" w:hAnsi="Courier New" w:cs="Courier New"/>
          <w:snapToGrid w:val="0"/>
          <w:sz w:val="20"/>
          <w:highlight w:val="yellow"/>
        </w:rPr>
        <w:t xml:space="preserve"> sujeta a simple verificación</w:t>
      </w:r>
      <w:r w:rsidR="002207A9">
        <w:rPr>
          <w:rFonts w:ascii="Courier New" w:hAnsi="Courier New" w:cs="Courier New"/>
          <w:snapToGrid w:val="0"/>
          <w:sz w:val="20"/>
          <w:highlight w:val="yellow"/>
        </w:rPr>
        <w:t>/</w:t>
      </w:r>
      <w:r w:rsidRPr="00D750B8">
        <w:rPr>
          <w:rFonts w:ascii="Courier New" w:hAnsi="Courier New" w:cs="Courier New"/>
          <w:snapToGrid w:val="0"/>
          <w:sz w:val="20"/>
          <w:highlight w:val="yellow"/>
        </w:rPr>
        <w:t>supervisión de la CNMV. Están regidos por una “entidad rectora”</w:t>
      </w:r>
      <w:r w:rsidR="002207A9">
        <w:rPr>
          <w:rFonts w:ascii="Courier New" w:hAnsi="Courier New" w:cs="Courier New"/>
          <w:snapToGrid w:val="0"/>
          <w:sz w:val="20"/>
          <w:highlight w:val="yellow"/>
        </w:rPr>
        <w:t>,</w:t>
      </w:r>
      <w:r w:rsidRPr="00D750B8">
        <w:rPr>
          <w:rFonts w:ascii="Courier New" w:hAnsi="Courier New" w:cs="Courier New"/>
          <w:snapToGrid w:val="0"/>
          <w:sz w:val="20"/>
          <w:highlight w:val="yellow"/>
        </w:rPr>
        <w:t xml:space="preserve"> conforme a un Reglamento.</w:t>
      </w:r>
      <w:r w:rsidRPr="00D750B8">
        <w:rPr>
          <w:rFonts w:ascii="Courier New" w:hAnsi="Courier New" w:cs="Courier New"/>
          <w:snapToGrid w:val="0"/>
          <w:sz w:val="20"/>
        </w:rPr>
        <w:t xml:space="preserve"> </w:t>
      </w:r>
    </w:p>
    <w:p w:rsidR="00783005" w:rsidRDefault="00783005" w:rsidP="002A3D4D">
      <w:pPr>
        <w:widowControl w:val="0"/>
        <w:jc w:val="both"/>
        <w:rPr>
          <w:rFonts w:ascii="Courier New" w:hAnsi="Courier New" w:cs="Courier New"/>
          <w:snapToGrid w:val="0"/>
          <w:sz w:val="20"/>
        </w:rPr>
      </w:pPr>
    </w:p>
    <w:p w:rsidR="00DD17AE" w:rsidRDefault="00DD17AE" w:rsidP="002A3D4D">
      <w:pPr>
        <w:widowControl w:val="0"/>
        <w:jc w:val="both"/>
        <w:rPr>
          <w:rFonts w:ascii="Courier New" w:hAnsi="Courier New" w:cs="Courier New"/>
          <w:snapToGrid w:val="0"/>
          <w:sz w:val="20"/>
        </w:rPr>
      </w:pPr>
    </w:p>
    <w:p w:rsidR="00425E3F" w:rsidRDefault="00DD17AE" w:rsidP="00DD17AE">
      <w:pPr>
        <w:widowControl w:val="0"/>
        <w:jc w:val="center"/>
        <w:rPr>
          <w:rFonts w:ascii="Courier New" w:hAnsi="Courier New" w:cs="Courier New"/>
          <w:snapToGrid w:val="0"/>
          <w:sz w:val="20"/>
        </w:rPr>
      </w:pPr>
      <w:r>
        <w:rPr>
          <w:rFonts w:ascii="Courier New" w:hAnsi="Courier New" w:cs="Courier New"/>
          <w:b/>
          <w:snapToGrid w:val="0"/>
          <w:sz w:val="20"/>
          <w:bdr w:val="single" w:sz="4" w:space="0" w:color="auto"/>
        </w:rPr>
        <w:t>CLASES</w:t>
      </w:r>
    </w:p>
    <w:p w:rsidR="00DD17AE" w:rsidRDefault="00DD17AE" w:rsidP="00D750B8">
      <w:pPr>
        <w:widowControl w:val="0"/>
        <w:tabs>
          <w:tab w:val="left" w:pos="720"/>
        </w:tabs>
        <w:ind w:left="708"/>
        <w:jc w:val="both"/>
        <w:rPr>
          <w:rFonts w:ascii="Courier New" w:hAnsi="Courier New" w:cs="Courier New"/>
          <w:snapToGrid w:val="0"/>
          <w:sz w:val="20"/>
        </w:rPr>
      </w:pPr>
    </w:p>
    <w:p w:rsidR="002207A9" w:rsidRDefault="002207A9" w:rsidP="00D750B8">
      <w:pPr>
        <w:widowControl w:val="0"/>
        <w:tabs>
          <w:tab w:val="left" w:pos="720"/>
        </w:tabs>
        <w:ind w:left="708"/>
        <w:jc w:val="both"/>
        <w:rPr>
          <w:rFonts w:ascii="Courier New" w:hAnsi="Courier New" w:cs="Courier New"/>
          <w:snapToGrid w:val="0"/>
          <w:sz w:val="20"/>
        </w:rPr>
      </w:pPr>
    </w:p>
    <w:p w:rsidR="00425E3F" w:rsidRPr="00E00241" w:rsidRDefault="002207A9" w:rsidP="00DD17AE">
      <w:pPr>
        <w:widowControl w:val="0"/>
        <w:jc w:val="both"/>
        <w:rPr>
          <w:rFonts w:ascii="Courier New" w:hAnsi="Courier New" w:cs="Courier New"/>
          <w:b/>
          <w:snapToGrid w:val="0"/>
          <w:sz w:val="20"/>
        </w:rPr>
      </w:pPr>
      <w:r>
        <w:rPr>
          <w:rFonts w:ascii="Courier New" w:hAnsi="Courier New" w:cs="Courier New"/>
          <w:snapToGrid w:val="0"/>
          <w:sz w:val="20"/>
        </w:rPr>
        <w:t>-</w:t>
      </w:r>
      <w:r w:rsidR="00DD17AE" w:rsidRPr="00DD17AE">
        <w:rPr>
          <w:rFonts w:ascii="Courier New" w:hAnsi="Courier New" w:cs="Courier New"/>
          <w:snapToGrid w:val="0"/>
          <w:sz w:val="20"/>
        </w:rPr>
        <w:t xml:space="preserve"> </w:t>
      </w:r>
      <w:r w:rsidR="00A34B58" w:rsidRPr="00E00241">
        <w:rPr>
          <w:rFonts w:ascii="Courier New" w:hAnsi="Courier New" w:cs="Courier New"/>
          <w:b/>
          <w:snapToGrid w:val="0"/>
          <w:sz w:val="20"/>
        </w:rPr>
        <w:t>LAS BOLSAS DE VALORES</w:t>
      </w:r>
    </w:p>
    <w:p w:rsidR="00A34B58" w:rsidRDefault="00A34B58" w:rsidP="00D750B8">
      <w:pPr>
        <w:widowControl w:val="0"/>
        <w:tabs>
          <w:tab w:val="left" w:pos="720"/>
        </w:tabs>
        <w:ind w:left="708"/>
        <w:jc w:val="both"/>
        <w:rPr>
          <w:rFonts w:ascii="Courier New" w:hAnsi="Courier New" w:cs="Courier New"/>
          <w:snapToGrid w:val="0"/>
          <w:sz w:val="20"/>
        </w:rPr>
      </w:pPr>
    </w:p>
    <w:p w:rsidR="00A34B58" w:rsidRPr="00A34B58" w:rsidRDefault="00A34B58" w:rsidP="00DD17AE">
      <w:pPr>
        <w:suppressAutoHyphens/>
        <w:ind w:left="708"/>
        <w:jc w:val="both"/>
        <w:rPr>
          <w:rFonts w:ascii="Courier New" w:hAnsi="Courier New" w:cs="Courier New"/>
          <w:sz w:val="20"/>
          <w:szCs w:val="20"/>
        </w:rPr>
      </w:pPr>
      <w:r w:rsidRPr="00A34B58">
        <w:rPr>
          <w:rFonts w:ascii="Courier New" w:hAnsi="Courier New" w:cs="Courier New"/>
          <w:i/>
          <w:sz w:val="20"/>
          <w:szCs w:val="20"/>
        </w:rPr>
        <w:t>Constitución</w:t>
      </w:r>
      <w:r w:rsidRPr="00A34B58">
        <w:rPr>
          <w:rFonts w:ascii="Courier New" w:hAnsi="Courier New" w:cs="Courier New"/>
          <w:sz w:val="20"/>
          <w:szCs w:val="20"/>
        </w:rPr>
        <w:t>. La L</w:t>
      </w:r>
      <w:r>
        <w:rPr>
          <w:rFonts w:ascii="Courier New" w:hAnsi="Courier New" w:cs="Courier New"/>
          <w:sz w:val="20"/>
          <w:szCs w:val="20"/>
        </w:rPr>
        <w:t>MV</w:t>
      </w:r>
      <w:r w:rsidRPr="00A34B58">
        <w:rPr>
          <w:rFonts w:ascii="Courier New" w:hAnsi="Courier New" w:cs="Courier New"/>
          <w:sz w:val="20"/>
          <w:szCs w:val="20"/>
        </w:rPr>
        <w:t xml:space="preserve"> respetó la</w:t>
      </w:r>
      <w:r>
        <w:rPr>
          <w:rFonts w:ascii="Courier New" w:hAnsi="Courier New" w:cs="Courier New"/>
          <w:sz w:val="20"/>
          <w:szCs w:val="20"/>
        </w:rPr>
        <w:t>s</w:t>
      </w:r>
      <w:r w:rsidRPr="00A34B58">
        <w:rPr>
          <w:rFonts w:ascii="Courier New" w:hAnsi="Courier New" w:cs="Courier New"/>
          <w:sz w:val="20"/>
          <w:szCs w:val="20"/>
        </w:rPr>
        <w:t xml:space="preserve"> cuatro bolsas previamente existentes (Madrid, Barcelona, Bilbao y Valencia)</w:t>
      </w:r>
      <w:r w:rsidR="002207A9">
        <w:rPr>
          <w:rFonts w:ascii="Courier New" w:hAnsi="Courier New" w:cs="Courier New"/>
          <w:sz w:val="20"/>
          <w:szCs w:val="20"/>
        </w:rPr>
        <w:t>. S</w:t>
      </w:r>
      <w:r w:rsidRPr="00A34B58">
        <w:rPr>
          <w:rFonts w:ascii="Courier New" w:hAnsi="Courier New" w:cs="Courier New"/>
          <w:sz w:val="20"/>
          <w:szCs w:val="20"/>
        </w:rPr>
        <w:t xml:space="preserve">e rigen y administran por su respectivo titular, una </w:t>
      </w:r>
      <w:r w:rsidR="002207A9">
        <w:rPr>
          <w:rFonts w:ascii="Courier New" w:hAnsi="Courier New" w:cs="Courier New"/>
          <w:sz w:val="20"/>
          <w:szCs w:val="20"/>
        </w:rPr>
        <w:t>SA</w:t>
      </w:r>
      <w:r w:rsidRPr="00A34B58">
        <w:rPr>
          <w:rFonts w:ascii="Courier New" w:hAnsi="Courier New" w:cs="Courier New"/>
          <w:sz w:val="20"/>
          <w:szCs w:val="20"/>
        </w:rPr>
        <w:t xml:space="preserve"> de carácter especial denominada </w:t>
      </w:r>
      <w:r w:rsidRPr="00A34B58">
        <w:rPr>
          <w:rFonts w:ascii="Courier New" w:hAnsi="Courier New" w:cs="Courier New"/>
          <w:b/>
          <w:i/>
          <w:sz w:val="20"/>
          <w:szCs w:val="20"/>
          <w:u w:val="single"/>
        </w:rPr>
        <w:t>Sociedad Rectora</w:t>
      </w:r>
      <w:r w:rsidRPr="00A34B58">
        <w:rPr>
          <w:rFonts w:ascii="Courier New" w:hAnsi="Courier New" w:cs="Courier New"/>
          <w:i/>
          <w:sz w:val="20"/>
          <w:szCs w:val="20"/>
        </w:rPr>
        <w:t>.</w:t>
      </w:r>
    </w:p>
    <w:p w:rsidR="00A34B58" w:rsidRPr="00A34B58" w:rsidRDefault="00A34B58" w:rsidP="00DD17AE">
      <w:pPr>
        <w:suppressAutoHyphens/>
        <w:ind w:left="708"/>
        <w:jc w:val="both"/>
        <w:rPr>
          <w:rFonts w:ascii="Courier New" w:hAnsi="Courier New" w:cs="Courier New"/>
          <w:i/>
          <w:sz w:val="20"/>
          <w:szCs w:val="20"/>
        </w:rPr>
      </w:pPr>
    </w:p>
    <w:p w:rsidR="00A34B58" w:rsidRDefault="00A34B58" w:rsidP="00DD17AE">
      <w:pPr>
        <w:suppressAutoHyphens/>
        <w:ind w:left="708"/>
        <w:jc w:val="both"/>
        <w:rPr>
          <w:rFonts w:ascii="Courier New" w:hAnsi="Courier New" w:cs="Courier New"/>
          <w:sz w:val="20"/>
          <w:szCs w:val="20"/>
        </w:rPr>
      </w:pPr>
      <w:r w:rsidRPr="00A34B58">
        <w:rPr>
          <w:rFonts w:ascii="Courier New" w:hAnsi="Courier New" w:cs="Courier New"/>
          <w:b/>
          <w:i/>
          <w:sz w:val="20"/>
          <w:szCs w:val="20"/>
        </w:rPr>
        <w:t>Miembros</w:t>
      </w:r>
      <w:r w:rsidRPr="00A34B58">
        <w:rPr>
          <w:rFonts w:ascii="Courier New" w:hAnsi="Courier New" w:cs="Courier New"/>
          <w:sz w:val="20"/>
          <w:szCs w:val="20"/>
        </w:rPr>
        <w:t xml:space="preserve"> </w:t>
      </w:r>
      <w:r>
        <w:rPr>
          <w:rFonts w:ascii="Courier New" w:hAnsi="Courier New" w:cs="Courier New"/>
          <w:sz w:val="20"/>
          <w:szCs w:val="20"/>
        </w:rPr>
        <w:t>(</w:t>
      </w:r>
      <w:r w:rsidRPr="00A34B58">
        <w:rPr>
          <w:rFonts w:ascii="Courier New" w:hAnsi="Courier New" w:cs="Courier New"/>
          <w:sz w:val="20"/>
          <w:szCs w:val="20"/>
        </w:rPr>
        <w:t>sujeto</w:t>
      </w:r>
      <w:r>
        <w:rPr>
          <w:rFonts w:ascii="Courier New" w:hAnsi="Courier New" w:cs="Courier New"/>
          <w:sz w:val="20"/>
          <w:szCs w:val="20"/>
        </w:rPr>
        <w:t>s</w:t>
      </w:r>
      <w:r w:rsidRPr="00A34B58">
        <w:rPr>
          <w:rFonts w:ascii="Courier New" w:hAnsi="Courier New" w:cs="Courier New"/>
          <w:sz w:val="20"/>
          <w:szCs w:val="20"/>
        </w:rPr>
        <w:t xml:space="preserve"> habilitado para operar en el</w:t>
      </w:r>
      <w:r>
        <w:rPr>
          <w:rFonts w:ascii="Courier New" w:hAnsi="Courier New" w:cs="Courier New"/>
          <w:sz w:val="20"/>
          <w:szCs w:val="20"/>
        </w:rPr>
        <w:t>las)</w:t>
      </w:r>
    </w:p>
    <w:p w:rsidR="00A34B58" w:rsidRDefault="00A34B58" w:rsidP="00DD17AE">
      <w:pPr>
        <w:suppressAutoHyphens/>
        <w:ind w:left="708"/>
        <w:jc w:val="both"/>
        <w:rPr>
          <w:rFonts w:ascii="Courier New" w:hAnsi="Courier New" w:cs="Courier New"/>
          <w:sz w:val="20"/>
          <w:szCs w:val="20"/>
        </w:rPr>
      </w:pPr>
    </w:p>
    <w:p w:rsidR="00A34B58" w:rsidRDefault="00A34B58" w:rsidP="00DD17AE">
      <w:pPr>
        <w:suppressAutoHyphens/>
        <w:ind w:left="1416"/>
        <w:jc w:val="both"/>
        <w:rPr>
          <w:rFonts w:ascii="Courier New" w:hAnsi="Courier New" w:cs="Courier New"/>
          <w:sz w:val="20"/>
          <w:szCs w:val="20"/>
        </w:rPr>
      </w:pPr>
      <w:r>
        <w:rPr>
          <w:rFonts w:ascii="Courier New" w:hAnsi="Courier New" w:cs="Courier New"/>
          <w:sz w:val="20"/>
          <w:szCs w:val="20"/>
        </w:rPr>
        <w:t>L</w:t>
      </w:r>
      <w:r w:rsidRPr="00A34B58">
        <w:rPr>
          <w:rFonts w:ascii="Courier New" w:hAnsi="Courier New" w:cs="Courier New"/>
          <w:sz w:val="20"/>
          <w:szCs w:val="20"/>
        </w:rPr>
        <w:t>as empresas de servicios de inversión autorizadas para ejecutar órdenes de clientes o para negociar por cuenta propia</w:t>
      </w:r>
    </w:p>
    <w:p w:rsidR="00A34B58" w:rsidRDefault="00A34B58" w:rsidP="00DD17AE">
      <w:pPr>
        <w:suppressAutoHyphens/>
        <w:ind w:left="1416"/>
        <w:jc w:val="both"/>
        <w:rPr>
          <w:rFonts w:ascii="Courier New" w:hAnsi="Courier New" w:cs="Courier New"/>
          <w:sz w:val="20"/>
          <w:szCs w:val="20"/>
        </w:rPr>
      </w:pPr>
    </w:p>
    <w:p w:rsidR="00A34B58" w:rsidRDefault="00A34B58" w:rsidP="00DD17AE">
      <w:pPr>
        <w:suppressAutoHyphens/>
        <w:ind w:left="1416"/>
        <w:jc w:val="both"/>
        <w:rPr>
          <w:rFonts w:ascii="Courier New" w:hAnsi="Courier New" w:cs="Courier New"/>
          <w:sz w:val="20"/>
          <w:szCs w:val="20"/>
        </w:rPr>
      </w:pPr>
      <w:r>
        <w:rPr>
          <w:rFonts w:ascii="Courier New" w:hAnsi="Courier New" w:cs="Courier New"/>
          <w:sz w:val="20"/>
          <w:szCs w:val="20"/>
        </w:rPr>
        <w:t>L</w:t>
      </w:r>
      <w:r w:rsidRPr="00A34B58">
        <w:rPr>
          <w:rFonts w:ascii="Courier New" w:hAnsi="Courier New" w:cs="Courier New"/>
          <w:sz w:val="20"/>
          <w:szCs w:val="20"/>
        </w:rPr>
        <w:t xml:space="preserve">as entidades de crédito. </w:t>
      </w:r>
    </w:p>
    <w:p w:rsidR="00A34B58" w:rsidRDefault="00A34B58" w:rsidP="00DD17AE">
      <w:pPr>
        <w:suppressAutoHyphens/>
        <w:ind w:left="1416"/>
        <w:jc w:val="both"/>
        <w:rPr>
          <w:rFonts w:ascii="Courier New" w:hAnsi="Courier New" w:cs="Courier New"/>
          <w:sz w:val="20"/>
          <w:szCs w:val="20"/>
        </w:rPr>
      </w:pPr>
    </w:p>
    <w:p w:rsidR="00A34B58" w:rsidRPr="00A34B58" w:rsidRDefault="00A34B58" w:rsidP="00DD17AE">
      <w:pPr>
        <w:suppressAutoHyphens/>
        <w:ind w:left="2124"/>
        <w:jc w:val="both"/>
        <w:rPr>
          <w:rFonts w:ascii="Courier New" w:hAnsi="Courier New" w:cs="Courier New"/>
          <w:sz w:val="20"/>
          <w:szCs w:val="20"/>
        </w:rPr>
      </w:pPr>
      <w:r>
        <w:rPr>
          <w:rFonts w:ascii="Courier New" w:hAnsi="Courier New" w:cs="Courier New"/>
          <w:sz w:val="20"/>
          <w:szCs w:val="20"/>
        </w:rPr>
        <w:t>En ambos casos, e</w:t>
      </w:r>
      <w:r w:rsidRPr="00A34B58">
        <w:rPr>
          <w:rFonts w:ascii="Courier New" w:hAnsi="Courier New" w:cs="Courier New"/>
          <w:sz w:val="20"/>
          <w:szCs w:val="20"/>
        </w:rPr>
        <w:t>spañolas o extranjeras (</w:t>
      </w:r>
      <w:r w:rsidR="002207A9">
        <w:rPr>
          <w:rFonts w:ascii="Courier New" w:hAnsi="Courier New" w:cs="Courier New"/>
          <w:sz w:val="20"/>
          <w:szCs w:val="20"/>
        </w:rPr>
        <w:t>comunitarias -</w:t>
      </w:r>
      <w:r w:rsidRPr="00A34B58">
        <w:rPr>
          <w:rFonts w:ascii="Courier New" w:hAnsi="Courier New" w:cs="Courier New"/>
          <w:sz w:val="20"/>
          <w:szCs w:val="20"/>
        </w:rPr>
        <w:t xml:space="preserve"> régimen de actuación transfronteriza establecido en </w:t>
      </w:r>
      <w:r w:rsidRPr="00A34B58">
        <w:rPr>
          <w:rFonts w:ascii="Courier New" w:hAnsi="Courier New" w:cs="Courier New"/>
          <w:sz w:val="20"/>
          <w:szCs w:val="20"/>
        </w:rPr>
        <w:lastRenderedPageBreak/>
        <w:t>la Ley en aplicación de la Directiva de Servicios de Inversión</w:t>
      </w:r>
      <w:r w:rsidR="002207A9">
        <w:rPr>
          <w:rFonts w:ascii="Courier New" w:hAnsi="Courier New" w:cs="Courier New"/>
          <w:sz w:val="20"/>
          <w:szCs w:val="20"/>
        </w:rPr>
        <w:t>- o extracomunitarias -previa autorización</w:t>
      </w:r>
      <w:r w:rsidRPr="00A34B58">
        <w:rPr>
          <w:rFonts w:ascii="Courier New" w:hAnsi="Courier New" w:cs="Courier New"/>
          <w:sz w:val="20"/>
          <w:szCs w:val="20"/>
        </w:rPr>
        <w:t>).</w:t>
      </w:r>
    </w:p>
    <w:p w:rsidR="00A34B58" w:rsidRPr="00A34B58" w:rsidRDefault="00A34B58" w:rsidP="00DD17AE">
      <w:pPr>
        <w:suppressAutoHyphens/>
        <w:ind w:left="708"/>
        <w:jc w:val="both"/>
        <w:rPr>
          <w:rFonts w:ascii="Courier New" w:hAnsi="Courier New" w:cs="Courier New"/>
          <w:sz w:val="20"/>
          <w:szCs w:val="20"/>
        </w:rPr>
      </w:pPr>
    </w:p>
    <w:p w:rsidR="00A34B58" w:rsidRPr="00A34B58" w:rsidRDefault="00A34B58" w:rsidP="00DD17AE">
      <w:pPr>
        <w:suppressAutoHyphens/>
        <w:ind w:left="708"/>
        <w:jc w:val="both"/>
        <w:rPr>
          <w:rFonts w:ascii="Courier New" w:hAnsi="Courier New" w:cs="Courier New"/>
          <w:sz w:val="20"/>
          <w:szCs w:val="20"/>
        </w:rPr>
      </w:pPr>
      <w:r>
        <w:rPr>
          <w:rFonts w:ascii="Courier New" w:hAnsi="Courier New" w:cs="Courier New"/>
          <w:sz w:val="20"/>
          <w:szCs w:val="20"/>
        </w:rPr>
        <w:t xml:space="preserve">Cada bolsa tiene su propio </w:t>
      </w:r>
      <w:r w:rsidRPr="00A34B58">
        <w:rPr>
          <w:rFonts w:ascii="Courier New" w:hAnsi="Courier New" w:cs="Courier New"/>
          <w:sz w:val="20"/>
          <w:szCs w:val="20"/>
        </w:rPr>
        <w:t>sistema de contratación bursátil</w:t>
      </w:r>
      <w:r>
        <w:rPr>
          <w:rFonts w:ascii="Courier New" w:hAnsi="Courier New" w:cs="Courier New"/>
          <w:sz w:val="20"/>
          <w:szCs w:val="20"/>
        </w:rPr>
        <w:t xml:space="preserve">. Además existe el denominado </w:t>
      </w:r>
      <w:r w:rsidRPr="00A34B58">
        <w:rPr>
          <w:rFonts w:ascii="Courier New" w:hAnsi="Courier New" w:cs="Courier New"/>
          <w:b/>
          <w:i/>
          <w:sz w:val="20"/>
          <w:szCs w:val="20"/>
          <w:u w:val="single"/>
        </w:rPr>
        <w:t>Sistema de Interconexión Bursátil</w:t>
      </w:r>
      <w:r w:rsidRPr="00A34B58">
        <w:rPr>
          <w:rFonts w:ascii="Courier New" w:hAnsi="Courier New" w:cs="Courier New"/>
          <w:sz w:val="20"/>
          <w:szCs w:val="20"/>
        </w:rPr>
        <w:t xml:space="preserve"> </w:t>
      </w:r>
      <w:r>
        <w:rPr>
          <w:rFonts w:ascii="Courier New" w:hAnsi="Courier New" w:cs="Courier New"/>
          <w:sz w:val="20"/>
          <w:szCs w:val="20"/>
        </w:rPr>
        <w:t xml:space="preserve">para </w:t>
      </w:r>
      <w:r w:rsidRPr="00A34B58">
        <w:rPr>
          <w:rFonts w:ascii="Courier New" w:hAnsi="Courier New" w:cs="Courier New"/>
          <w:sz w:val="20"/>
          <w:szCs w:val="20"/>
        </w:rPr>
        <w:t xml:space="preserve">unificar la contratación de </w:t>
      </w:r>
      <w:r>
        <w:rPr>
          <w:rFonts w:ascii="Courier New" w:hAnsi="Courier New" w:cs="Courier New"/>
          <w:sz w:val="20"/>
          <w:szCs w:val="20"/>
        </w:rPr>
        <w:t>los valores más importantes</w:t>
      </w:r>
      <w:r w:rsidRPr="00A34B58">
        <w:rPr>
          <w:rFonts w:ascii="Courier New" w:hAnsi="Courier New" w:cs="Courier New"/>
          <w:sz w:val="20"/>
          <w:szCs w:val="20"/>
        </w:rPr>
        <w:t xml:space="preserve"> </w:t>
      </w:r>
      <w:r>
        <w:rPr>
          <w:rFonts w:ascii="Courier New" w:hAnsi="Courier New" w:cs="Courier New"/>
          <w:sz w:val="20"/>
          <w:szCs w:val="20"/>
        </w:rPr>
        <w:t>(</w:t>
      </w:r>
      <w:r w:rsidRPr="00A34B58">
        <w:rPr>
          <w:rFonts w:ascii="Courier New" w:hAnsi="Courier New" w:cs="Courier New"/>
          <w:sz w:val="20"/>
          <w:szCs w:val="20"/>
        </w:rPr>
        <w:t>una red informática permite casar la</w:t>
      </w:r>
      <w:r>
        <w:rPr>
          <w:rFonts w:ascii="Courier New" w:hAnsi="Courier New" w:cs="Courier New"/>
          <w:sz w:val="20"/>
          <w:szCs w:val="20"/>
        </w:rPr>
        <w:t>s</w:t>
      </w:r>
      <w:r w:rsidRPr="00A34B58">
        <w:rPr>
          <w:rFonts w:ascii="Courier New" w:hAnsi="Courier New" w:cs="Courier New"/>
          <w:sz w:val="20"/>
          <w:szCs w:val="20"/>
        </w:rPr>
        <w:t xml:space="preserve"> demanda</w:t>
      </w:r>
      <w:r>
        <w:rPr>
          <w:rFonts w:ascii="Courier New" w:hAnsi="Courier New" w:cs="Courier New"/>
          <w:sz w:val="20"/>
          <w:szCs w:val="20"/>
        </w:rPr>
        <w:t>s</w:t>
      </w:r>
      <w:r w:rsidRPr="00A34B58">
        <w:rPr>
          <w:rFonts w:ascii="Courier New" w:hAnsi="Courier New" w:cs="Courier New"/>
          <w:sz w:val="20"/>
          <w:szCs w:val="20"/>
        </w:rPr>
        <w:t xml:space="preserve"> y oferta</w:t>
      </w:r>
      <w:r>
        <w:rPr>
          <w:rFonts w:ascii="Courier New" w:hAnsi="Courier New" w:cs="Courier New"/>
          <w:sz w:val="20"/>
          <w:szCs w:val="20"/>
        </w:rPr>
        <w:t>s</w:t>
      </w:r>
      <w:r w:rsidRPr="00A34B58">
        <w:rPr>
          <w:rFonts w:ascii="Courier New" w:hAnsi="Courier New" w:cs="Courier New"/>
          <w:sz w:val="20"/>
          <w:szCs w:val="20"/>
        </w:rPr>
        <w:t xml:space="preserve"> con independencia de </w:t>
      </w:r>
      <w:r>
        <w:rPr>
          <w:rFonts w:ascii="Courier New" w:hAnsi="Courier New" w:cs="Courier New"/>
          <w:sz w:val="20"/>
          <w:szCs w:val="20"/>
        </w:rPr>
        <w:t>su bolsa local de origen)</w:t>
      </w:r>
      <w:r w:rsidRPr="00A34B58">
        <w:rPr>
          <w:rFonts w:ascii="Courier New" w:hAnsi="Courier New" w:cs="Courier New"/>
          <w:sz w:val="20"/>
          <w:szCs w:val="20"/>
        </w:rPr>
        <w:t>.</w:t>
      </w:r>
    </w:p>
    <w:p w:rsidR="00A34B58" w:rsidRPr="00A34B58" w:rsidRDefault="00A34B58" w:rsidP="00DD17AE">
      <w:pPr>
        <w:suppressAutoHyphens/>
        <w:ind w:left="708"/>
        <w:jc w:val="both"/>
        <w:rPr>
          <w:rFonts w:ascii="Courier New" w:hAnsi="Courier New" w:cs="Courier New"/>
          <w:sz w:val="20"/>
          <w:szCs w:val="20"/>
        </w:rPr>
      </w:pPr>
    </w:p>
    <w:p w:rsidR="00A34B58" w:rsidRPr="00A34B58" w:rsidRDefault="00A34B58" w:rsidP="00DD17AE">
      <w:pPr>
        <w:suppressAutoHyphens/>
        <w:ind w:left="1416"/>
        <w:jc w:val="both"/>
        <w:rPr>
          <w:rFonts w:ascii="Courier New" w:hAnsi="Courier New" w:cs="Courier New"/>
          <w:sz w:val="20"/>
          <w:szCs w:val="20"/>
        </w:rPr>
      </w:pPr>
      <w:r w:rsidRPr="00A34B58">
        <w:rPr>
          <w:rFonts w:ascii="Courier New" w:hAnsi="Courier New" w:cs="Courier New"/>
          <w:sz w:val="20"/>
          <w:szCs w:val="20"/>
        </w:rPr>
        <w:t xml:space="preserve">En el sistema de interconexión bursátil se negocian aquellos valores que determine la Comisión Nacional del Mercado de Valores entre los que estén previamente admitidos a negociación en al menos dos bolsas de valores. </w:t>
      </w:r>
    </w:p>
    <w:p w:rsidR="00A34B58" w:rsidRPr="00A34B58" w:rsidRDefault="00A34B58" w:rsidP="00DD17AE">
      <w:pPr>
        <w:suppressAutoHyphens/>
        <w:ind w:left="1416"/>
        <w:jc w:val="both"/>
        <w:rPr>
          <w:rFonts w:ascii="Courier New" w:hAnsi="Courier New" w:cs="Courier New"/>
          <w:sz w:val="20"/>
          <w:szCs w:val="20"/>
        </w:rPr>
      </w:pPr>
    </w:p>
    <w:p w:rsidR="00A34B58" w:rsidRPr="00A34B58" w:rsidRDefault="00A34B58" w:rsidP="00DD17AE">
      <w:pPr>
        <w:suppressAutoHyphens/>
        <w:ind w:left="1416"/>
        <w:jc w:val="both"/>
        <w:rPr>
          <w:rFonts w:ascii="Courier New" w:hAnsi="Courier New" w:cs="Courier New"/>
          <w:sz w:val="20"/>
          <w:szCs w:val="20"/>
        </w:rPr>
      </w:pPr>
      <w:r w:rsidRPr="00A34B58">
        <w:rPr>
          <w:rFonts w:ascii="Courier New" w:hAnsi="Courier New" w:cs="Courier New"/>
          <w:sz w:val="20"/>
          <w:szCs w:val="20"/>
        </w:rPr>
        <w:t xml:space="preserve">La gestión del sistema de interconexión bursátil corresponde a la </w:t>
      </w:r>
      <w:r w:rsidRPr="00A34B58">
        <w:rPr>
          <w:rFonts w:ascii="Courier New" w:hAnsi="Courier New" w:cs="Courier New"/>
          <w:b/>
          <w:sz w:val="20"/>
          <w:szCs w:val="20"/>
        </w:rPr>
        <w:t>Sociedad de Bolsas</w:t>
      </w:r>
      <w:r w:rsidRPr="00A34B58">
        <w:rPr>
          <w:rFonts w:ascii="Courier New" w:hAnsi="Courier New" w:cs="Courier New"/>
          <w:sz w:val="20"/>
          <w:szCs w:val="20"/>
        </w:rPr>
        <w:t xml:space="preserve">, constituida por las Sociedades Rectoras de las Bolsas de Valores </w:t>
      </w:r>
    </w:p>
    <w:p w:rsidR="00A34B58" w:rsidRPr="00A34B58" w:rsidRDefault="00A34B58" w:rsidP="00DD17AE">
      <w:pPr>
        <w:suppressAutoHyphens/>
        <w:ind w:left="708"/>
        <w:jc w:val="both"/>
        <w:rPr>
          <w:rFonts w:ascii="Courier New" w:hAnsi="Courier New" w:cs="Courier New"/>
          <w:sz w:val="20"/>
          <w:szCs w:val="20"/>
        </w:rPr>
      </w:pPr>
    </w:p>
    <w:p w:rsidR="00A34B58" w:rsidRPr="00A34B58" w:rsidRDefault="00A34B58" w:rsidP="00DD17AE">
      <w:pPr>
        <w:suppressAutoHyphens/>
        <w:ind w:left="708"/>
        <w:jc w:val="both"/>
        <w:rPr>
          <w:rFonts w:ascii="Courier New" w:hAnsi="Courier New" w:cs="Courier New"/>
          <w:sz w:val="20"/>
          <w:szCs w:val="20"/>
        </w:rPr>
      </w:pPr>
      <w:r w:rsidRPr="00A34B58">
        <w:rPr>
          <w:rFonts w:ascii="Courier New" w:hAnsi="Courier New" w:cs="Courier New"/>
          <w:i/>
          <w:sz w:val="20"/>
          <w:szCs w:val="20"/>
          <w:u w:val="single"/>
        </w:rPr>
        <w:t>Liquidación de operaciones</w:t>
      </w:r>
      <w:r w:rsidRPr="00A34B58">
        <w:rPr>
          <w:rFonts w:ascii="Courier New" w:hAnsi="Courier New" w:cs="Courier New"/>
          <w:sz w:val="20"/>
          <w:szCs w:val="20"/>
          <w:u w:val="single"/>
        </w:rPr>
        <w:t>.</w:t>
      </w:r>
      <w:r w:rsidRPr="00A34B58">
        <w:rPr>
          <w:rFonts w:ascii="Courier New" w:hAnsi="Courier New" w:cs="Courier New"/>
          <w:sz w:val="20"/>
          <w:szCs w:val="20"/>
        </w:rPr>
        <w:t xml:space="preserve"> Para asegurar la ordenada liquidación de las operaciones previamente negociadas existe una SA especial, denominada </w:t>
      </w:r>
      <w:r w:rsidRPr="00A34B58">
        <w:rPr>
          <w:rFonts w:ascii="Courier New" w:hAnsi="Courier New" w:cs="Courier New"/>
          <w:b/>
          <w:sz w:val="20"/>
          <w:szCs w:val="20"/>
        </w:rPr>
        <w:t>Sociedad de Gestión de los Sistemas de Registro, Compensación y Liquidación de Valores</w:t>
      </w:r>
      <w:r w:rsidRPr="00A34B58">
        <w:rPr>
          <w:rFonts w:ascii="Courier New" w:hAnsi="Courier New" w:cs="Courier New"/>
          <w:sz w:val="20"/>
          <w:szCs w:val="20"/>
        </w:rPr>
        <w:t xml:space="preserve">. </w:t>
      </w:r>
    </w:p>
    <w:p w:rsidR="00A34B58" w:rsidRPr="00A34B58" w:rsidRDefault="00A34B58" w:rsidP="00DD17AE">
      <w:pPr>
        <w:widowControl w:val="0"/>
        <w:tabs>
          <w:tab w:val="left" w:pos="720"/>
        </w:tabs>
        <w:ind w:left="1416"/>
        <w:jc w:val="both"/>
        <w:rPr>
          <w:rFonts w:ascii="Courier New" w:hAnsi="Courier New" w:cs="Courier New"/>
          <w:snapToGrid w:val="0"/>
          <w:sz w:val="20"/>
          <w:szCs w:val="20"/>
        </w:rPr>
      </w:pPr>
    </w:p>
    <w:p w:rsidR="00DD17AE" w:rsidRDefault="00DD17AE" w:rsidP="00DD17AE">
      <w:pPr>
        <w:widowControl w:val="0"/>
        <w:jc w:val="both"/>
        <w:rPr>
          <w:rFonts w:ascii="Courier New" w:hAnsi="Courier New" w:cs="Courier New"/>
          <w:b/>
          <w:snapToGrid w:val="0"/>
          <w:sz w:val="20"/>
        </w:rPr>
      </w:pPr>
    </w:p>
    <w:p w:rsidR="00425E3F" w:rsidRPr="00E00241" w:rsidRDefault="002207A9" w:rsidP="00DD17AE">
      <w:pPr>
        <w:widowControl w:val="0"/>
        <w:jc w:val="both"/>
        <w:rPr>
          <w:rFonts w:ascii="Courier New" w:hAnsi="Courier New" w:cs="Courier New"/>
          <w:b/>
          <w:snapToGrid w:val="0"/>
          <w:sz w:val="20"/>
        </w:rPr>
      </w:pPr>
      <w:r>
        <w:rPr>
          <w:rFonts w:ascii="Courier New" w:hAnsi="Courier New" w:cs="Courier New"/>
          <w:snapToGrid w:val="0"/>
          <w:sz w:val="20"/>
        </w:rPr>
        <w:t>-</w:t>
      </w:r>
      <w:r w:rsidR="00DD17AE" w:rsidRPr="00DD17AE">
        <w:rPr>
          <w:rFonts w:ascii="Courier New" w:hAnsi="Courier New" w:cs="Courier New"/>
          <w:snapToGrid w:val="0"/>
          <w:sz w:val="20"/>
        </w:rPr>
        <w:t xml:space="preserve"> </w:t>
      </w:r>
      <w:r w:rsidR="00E00241" w:rsidRPr="00E00241">
        <w:rPr>
          <w:rFonts w:ascii="Courier New" w:hAnsi="Courier New" w:cs="Courier New"/>
          <w:b/>
          <w:snapToGrid w:val="0"/>
          <w:sz w:val="20"/>
        </w:rPr>
        <w:t>EL MERCADO DE DEUDA PÚBLICA EN ANOTACIONES</w:t>
      </w:r>
    </w:p>
    <w:p w:rsidR="00A34B58" w:rsidRDefault="00A34B58" w:rsidP="00D750B8">
      <w:pPr>
        <w:widowControl w:val="0"/>
        <w:tabs>
          <w:tab w:val="left" w:pos="720"/>
        </w:tabs>
        <w:ind w:left="708"/>
        <w:jc w:val="both"/>
        <w:rPr>
          <w:rFonts w:ascii="Courier New" w:hAnsi="Courier New" w:cs="Courier New"/>
          <w:snapToGrid w:val="0"/>
          <w:sz w:val="20"/>
        </w:rPr>
      </w:pPr>
    </w:p>
    <w:p w:rsidR="00A34B58" w:rsidRPr="00A34B58" w:rsidRDefault="00A34B58" w:rsidP="00DD17AE">
      <w:pPr>
        <w:suppressAutoHyphens/>
        <w:ind w:left="708"/>
        <w:jc w:val="both"/>
        <w:rPr>
          <w:rFonts w:ascii="Courier New" w:hAnsi="Courier New" w:cs="Courier New"/>
          <w:sz w:val="20"/>
          <w:szCs w:val="20"/>
        </w:rPr>
      </w:pPr>
      <w:r w:rsidRPr="00A34B58">
        <w:rPr>
          <w:rFonts w:ascii="Courier New" w:hAnsi="Courier New" w:cs="Courier New"/>
          <w:sz w:val="20"/>
          <w:szCs w:val="20"/>
        </w:rPr>
        <w:t>Moderno sistema de suscripción, negociación y liquidación de la deuda pública, principalmente del Estado (letras del tesoro, bonos y obligaciones del Estado</w:t>
      </w:r>
      <w:r w:rsidR="00E00241">
        <w:rPr>
          <w:rFonts w:ascii="Courier New" w:hAnsi="Courier New" w:cs="Courier New"/>
          <w:sz w:val="20"/>
          <w:szCs w:val="20"/>
        </w:rPr>
        <w:t>...</w:t>
      </w:r>
      <w:r w:rsidRPr="00A34B58">
        <w:rPr>
          <w:rFonts w:ascii="Courier New" w:hAnsi="Courier New" w:cs="Courier New"/>
          <w:sz w:val="20"/>
          <w:szCs w:val="20"/>
        </w:rPr>
        <w:t>)</w:t>
      </w:r>
    </w:p>
    <w:p w:rsidR="00A34B58" w:rsidRPr="00A34B58" w:rsidRDefault="00A34B58" w:rsidP="00DD17AE">
      <w:pPr>
        <w:suppressAutoHyphens/>
        <w:ind w:left="708"/>
        <w:jc w:val="both"/>
        <w:rPr>
          <w:rFonts w:ascii="Courier New" w:hAnsi="Courier New" w:cs="Courier New"/>
          <w:sz w:val="20"/>
          <w:szCs w:val="20"/>
        </w:rPr>
      </w:pPr>
    </w:p>
    <w:p w:rsidR="00A34B58" w:rsidRPr="00A34B58" w:rsidRDefault="00A34B58" w:rsidP="00DD17AE">
      <w:pPr>
        <w:suppressAutoHyphens/>
        <w:ind w:left="708"/>
        <w:jc w:val="both"/>
        <w:rPr>
          <w:rFonts w:ascii="Courier New" w:hAnsi="Courier New" w:cs="Courier New"/>
          <w:sz w:val="20"/>
          <w:szCs w:val="20"/>
        </w:rPr>
      </w:pPr>
      <w:r w:rsidRPr="00A34B58">
        <w:rPr>
          <w:rFonts w:ascii="Courier New" w:hAnsi="Courier New" w:cs="Courier New"/>
          <w:sz w:val="20"/>
          <w:szCs w:val="20"/>
        </w:rPr>
        <w:t>A pesar de su importancia, el Mercado de Deuda Pública no ostenta sin embargo la exclusiva de la negociación de la renta fija pública (pueden negociarse en otros mercados secundarios oficiales, amén de en mercados de valores de renta fija autonómicos).</w:t>
      </w:r>
    </w:p>
    <w:p w:rsidR="00A34B58" w:rsidRPr="00A34B58" w:rsidRDefault="00A34B58" w:rsidP="00DD17AE">
      <w:pPr>
        <w:suppressAutoHyphens/>
        <w:ind w:left="708"/>
        <w:jc w:val="both"/>
        <w:rPr>
          <w:rFonts w:ascii="Courier New" w:hAnsi="Courier New" w:cs="Courier New"/>
          <w:sz w:val="20"/>
          <w:szCs w:val="20"/>
        </w:rPr>
      </w:pPr>
    </w:p>
    <w:p w:rsidR="00A34B58" w:rsidRPr="00A34B58" w:rsidRDefault="00A34B58" w:rsidP="00DD17AE">
      <w:pPr>
        <w:suppressAutoHyphens/>
        <w:ind w:left="708"/>
        <w:jc w:val="both"/>
        <w:rPr>
          <w:rFonts w:ascii="Courier New" w:hAnsi="Courier New" w:cs="Courier New"/>
          <w:sz w:val="20"/>
          <w:szCs w:val="20"/>
        </w:rPr>
      </w:pPr>
      <w:r w:rsidRPr="00A34B58">
        <w:rPr>
          <w:rFonts w:ascii="Courier New" w:hAnsi="Courier New" w:cs="Courier New"/>
          <w:sz w:val="20"/>
          <w:szCs w:val="20"/>
        </w:rPr>
        <w:t xml:space="preserve">Corresponde al </w:t>
      </w:r>
      <w:r w:rsidRPr="00E00241">
        <w:rPr>
          <w:rFonts w:ascii="Courier New" w:hAnsi="Courier New" w:cs="Courier New"/>
          <w:b/>
          <w:sz w:val="20"/>
          <w:szCs w:val="20"/>
        </w:rPr>
        <w:t>Banco de España</w:t>
      </w:r>
      <w:r w:rsidRPr="00A34B58">
        <w:rPr>
          <w:rFonts w:ascii="Courier New" w:hAnsi="Courier New" w:cs="Courier New"/>
          <w:sz w:val="20"/>
          <w:szCs w:val="20"/>
        </w:rPr>
        <w:t xml:space="preserve"> la condición de órgano rector del Mercado de Deuda Pública.</w:t>
      </w:r>
    </w:p>
    <w:p w:rsidR="00A34B58" w:rsidRPr="00425E3F" w:rsidRDefault="00A34B58" w:rsidP="00D750B8">
      <w:pPr>
        <w:widowControl w:val="0"/>
        <w:tabs>
          <w:tab w:val="left" w:pos="720"/>
        </w:tabs>
        <w:ind w:left="708"/>
        <w:jc w:val="both"/>
        <w:rPr>
          <w:rFonts w:ascii="Courier New" w:hAnsi="Courier New" w:cs="Courier New"/>
          <w:snapToGrid w:val="0"/>
          <w:sz w:val="20"/>
        </w:rPr>
      </w:pPr>
    </w:p>
    <w:p w:rsidR="00DD17AE" w:rsidRDefault="00DD17AE" w:rsidP="00DD17AE">
      <w:pPr>
        <w:widowControl w:val="0"/>
        <w:jc w:val="both"/>
        <w:rPr>
          <w:rFonts w:ascii="Courier New" w:hAnsi="Courier New" w:cs="Courier New"/>
          <w:b/>
          <w:snapToGrid w:val="0"/>
          <w:sz w:val="20"/>
        </w:rPr>
      </w:pPr>
    </w:p>
    <w:p w:rsidR="00425E3F" w:rsidRDefault="002207A9" w:rsidP="00DD17AE">
      <w:pPr>
        <w:widowControl w:val="0"/>
        <w:jc w:val="both"/>
        <w:rPr>
          <w:rFonts w:ascii="Courier New" w:hAnsi="Courier New" w:cs="Courier New"/>
          <w:bCs/>
          <w:snapToGrid w:val="0"/>
          <w:sz w:val="20"/>
        </w:rPr>
      </w:pPr>
      <w:r>
        <w:rPr>
          <w:rFonts w:ascii="Courier New" w:hAnsi="Courier New" w:cs="Courier New"/>
          <w:snapToGrid w:val="0"/>
          <w:sz w:val="20"/>
        </w:rPr>
        <w:t>-</w:t>
      </w:r>
      <w:r w:rsidR="00DD17AE" w:rsidRPr="00DD17AE">
        <w:rPr>
          <w:rFonts w:ascii="Courier New" w:hAnsi="Courier New" w:cs="Courier New"/>
          <w:snapToGrid w:val="0"/>
          <w:sz w:val="20"/>
        </w:rPr>
        <w:t xml:space="preserve"> </w:t>
      </w:r>
      <w:r w:rsidR="00E00241" w:rsidRPr="00E00241">
        <w:rPr>
          <w:rFonts w:ascii="Courier New" w:hAnsi="Courier New" w:cs="Courier New"/>
          <w:b/>
          <w:snapToGrid w:val="0"/>
          <w:sz w:val="20"/>
        </w:rPr>
        <w:t>LOS MERCADOS DE FUTUROS Y OPCIONES</w:t>
      </w:r>
      <w:r w:rsidR="00425E3F" w:rsidRPr="00425E3F">
        <w:rPr>
          <w:rFonts w:ascii="Courier New" w:hAnsi="Courier New" w:cs="Courier New"/>
          <w:snapToGrid w:val="0"/>
          <w:sz w:val="20"/>
        </w:rPr>
        <w:t xml:space="preserve">, cuyo régimen jurídico se encuentra desarrollado por el </w:t>
      </w:r>
      <w:r w:rsidR="00425E3F" w:rsidRPr="00425E3F">
        <w:rPr>
          <w:rFonts w:ascii="Courier New" w:hAnsi="Courier New" w:cs="Courier New"/>
          <w:bCs/>
          <w:snapToGrid w:val="0"/>
          <w:sz w:val="20"/>
        </w:rPr>
        <w:t>Real Decreto 1282/2010, de 15 de octubre</w:t>
      </w:r>
      <w:r>
        <w:rPr>
          <w:rFonts w:ascii="Courier New" w:hAnsi="Courier New" w:cs="Courier New"/>
          <w:bCs/>
          <w:snapToGrid w:val="0"/>
          <w:sz w:val="20"/>
        </w:rPr>
        <w:t>. S</w:t>
      </w:r>
      <w:r w:rsidRPr="00E00241">
        <w:rPr>
          <w:rFonts w:ascii="Courier New" w:hAnsi="Courier New" w:cs="Courier New"/>
          <w:snapToGrid w:val="0"/>
          <w:sz w:val="20"/>
        </w:rPr>
        <w:t>on instrumentos de cobertura de riesgos.</w:t>
      </w:r>
    </w:p>
    <w:p w:rsidR="00D750B8" w:rsidRDefault="00D750B8" w:rsidP="00D750B8">
      <w:pPr>
        <w:widowControl w:val="0"/>
        <w:tabs>
          <w:tab w:val="left" w:pos="720"/>
        </w:tabs>
        <w:ind w:left="708"/>
        <w:jc w:val="both"/>
        <w:rPr>
          <w:rFonts w:ascii="Courier New" w:hAnsi="Courier New" w:cs="Courier New"/>
          <w:snapToGrid w:val="0"/>
          <w:sz w:val="20"/>
        </w:rPr>
      </w:pPr>
    </w:p>
    <w:p w:rsidR="00E00241" w:rsidRPr="00E00241" w:rsidRDefault="00E00241" w:rsidP="00DD17AE">
      <w:pPr>
        <w:widowControl w:val="0"/>
        <w:tabs>
          <w:tab w:val="left" w:pos="720"/>
        </w:tabs>
        <w:ind w:left="720"/>
        <w:jc w:val="both"/>
        <w:rPr>
          <w:rFonts w:ascii="Courier New" w:hAnsi="Courier New" w:cs="Courier New"/>
          <w:snapToGrid w:val="0"/>
          <w:sz w:val="20"/>
        </w:rPr>
      </w:pPr>
      <w:r w:rsidRPr="00E00241">
        <w:rPr>
          <w:rFonts w:ascii="Courier New" w:hAnsi="Courier New" w:cs="Courier New"/>
          <w:snapToGrid w:val="0"/>
          <w:sz w:val="20"/>
        </w:rPr>
        <w:t>Tienen por objeto los contratos de futuros, de opciones y de otros instrumentos financieros derivados, cualquiera que sea el activo subyacente (materias primas, un activo financiero</w:t>
      </w:r>
      <w:r w:rsidR="002207A9">
        <w:rPr>
          <w:rFonts w:ascii="Courier New" w:hAnsi="Courier New" w:cs="Courier New"/>
          <w:snapToGrid w:val="0"/>
          <w:sz w:val="20"/>
        </w:rPr>
        <w:t>...</w:t>
      </w:r>
      <w:r w:rsidRPr="00E00241">
        <w:rPr>
          <w:rFonts w:ascii="Courier New" w:hAnsi="Courier New" w:cs="Courier New"/>
          <w:snapToGrid w:val="0"/>
          <w:sz w:val="20"/>
        </w:rPr>
        <w:t xml:space="preserve">) definidos por la sociedad rectora del mercado en cuestión </w:t>
      </w:r>
    </w:p>
    <w:p w:rsidR="00E00241" w:rsidRPr="00425E3F" w:rsidRDefault="00E00241" w:rsidP="00D750B8">
      <w:pPr>
        <w:widowControl w:val="0"/>
        <w:tabs>
          <w:tab w:val="left" w:pos="720"/>
        </w:tabs>
        <w:ind w:left="708"/>
        <w:jc w:val="both"/>
        <w:rPr>
          <w:rFonts w:ascii="Courier New" w:hAnsi="Courier New" w:cs="Courier New"/>
          <w:snapToGrid w:val="0"/>
          <w:sz w:val="20"/>
        </w:rPr>
      </w:pPr>
    </w:p>
    <w:p w:rsidR="00425E3F" w:rsidRPr="00E00241" w:rsidRDefault="002207A9" w:rsidP="00DD17AE">
      <w:pPr>
        <w:widowControl w:val="0"/>
        <w:jc w:val="both"/>
        <w:rPr>
          <w:rFonts w:ascii="Courier New" w:hAnsi="Courier New" w:cs="Courier New"/>
          <w:b/>
          <w:snapToGrid w:val="0"/>
          <w:sz w:val="20"/>
        </w:rPr>
      </w:pPr>
      <w:r>
        <w:rPr>
          <w:rFonts w:ascii="Courier New" w:hAnsi="Courier New" w:cs="Courier New"/>
          <w:snapToGrid w:val="0"/>
          <w:sz w:val="20"/>
        </w:rPr>
        <w:t>-</w:t>
      </w:r>
      <w:r w:rsidR="00DD17AE">
        <w:rPr>
          <w:rFonts w:ascii="Courier New" w:hAnsi="Courier New" w:cs="Courier New"/>
          <w:b/>
          <w:snapToGrid w:val="0"/>
          <w:sz w:val="20"/>
        </w:rPr>
        <w:t xml:space="preserve"> </w:t>
      </w:r>
      <w:r w:rsidR="00E00241" w:rsidRPr="00E00241">
        <w:rPr>
          <w:rFonts w:ascii="Courier New" w:hAnsi="Courier New" w:cs="Courier New"/>
          <w:b/>
          <w:snapToGrid w:val="0"/>
          <w:sz w:val="20"/>
        </w:rPr>
        <w:t>EL MERCADO DE RENTA FIJA, AIAF</w:t>
      </w:r>
    </w:p>
    <w:p w:rsidR="00D750B8" w:rsidRDefault="00D750B8" w:rsidP="00D750B8">
      <w:pPr>
        <w:widowControl w:val="0"/>
        <w:tabs>
          <w:tab w:val="left" w:pos="720"/>
        </w:tabs>
        <w:ind w:left="708"/>
        <w:jc w:val="both"/>
        <w:rPr>
          <w:rFonts w:ascii="Courier New" w:hAnsi="Courier New" w:cs="Courier New"/>
          <w:snapToGrid w:val="0"/>
          <w:sz w:val="20"/>
        </w:rPr>
      </w:pPr>
    </w:p>
    <w:p w:rsidR="00425E3F" w:rsidRPr="00425E3F" w:rsidRDefault="002207A9" w:rsidP="00DD17AE">
      <w:pPr>
        <w:widowControl w:val="0"/>
        <w:jc w:val="both"/>
        <w:rPr>
          <w:rFonts w:ascii="Courier New" w:hAnsi="Courier New" w:cs="Courier New"/>
          <w:snapToGrid w:val="0"/>
          <w:sz w:val="20"/>
        </w:rPr>
      </w:pPr>
      <w:r>
        <w:rPr>
          <w:rFonts w:ascii="Courier New" w:hAnsi="Courier New" w:cs="Courier New"/>
          <w:snapToGrid w:val="0"/>
          <w:sz w:val="20"/>
        </w:rPr>
        <w:t>-</w:t>
      </w:r>
      <w:r w:rsidR="00E00241">
        <w:rPr>
          <w:rFonts w:ascii="Courier New" w:hAnsi="Courier New" w:cs="Courier New"/>
          <w:b/>
          <w:snapToGrid w:val="0"/>
          <w:sz w:val="20"/>
        </w:rPr>
        <w:t xml:space="preserve"> </w:t>
      </w:r>
      <w:r w:rsidR="00E00241" w:rsidRPr="00E00241">
        <w:rPr>
          <w:rFonts w:ascii="Courier New" w:hAnsi="Courier New" w:cs="Courier New"/>
          <w:b/>
          <w:snapToGrid w:val="0"/>
          <w:sz w:val="20"/>
        </w:rPr>
        <w:t>CUALESQUIERA OTROS</w:t>
      </w:r>
      <w:r w:rsidR="00425E3F" w:rsidRPr="00425E3F">
        <w:rPr>
          <w:rFonts w:ascii="Courier New" w:hAnsi="Courier New" w:cs="Courier New"/>
          <w:snapToGrid w:val="0"/>
          <w:sz w:val="20"/>
        </w:rPr>
        <w:t xml:space="preserve">, de ámbito estatal o autonómico, que se autoricen (artículo </w:t>
      </w:r>
      <w:r w:rsidR="00D750B8">
        <w:rPr>
          <w:rFonts w:ascii="Courier New" w:hAnsi="Courier New" w:cs="Courier New"/>
          <w:snapToGrid w:val="0"/>
          <w:sz w:val="20"/>
        </w:rPr>
        <w:t>43)</w:t>
      </w:r>
    </w:p>
    <w:p w:rsidR="00425E3F" w:rsidRDefault="00425E3F" w:rsidP="00425E3F">
      <w:pPr>
        <w:widowControl w:val="0"/>
        <w:tabs>
          <w:tab w:val="left" w:pos="720"/>
        </w:tabs>
        <w:jc w:val="both"/>
        <w:rPr>
          <w:rFonts w:ascii="Courier New" w:hAnsi="Courier New" w:cs="Courier New"/>
          <w:snapToGrid w:val="0"/>
          <w:sz w:val="20"/>
        </w:rPr>
      </w:pPr>
    </w:p>
    <w:p w:rsidR="00A97C52" w:rsidRPr="00425E3F" w:rsidRDefault="00CC5598" w:rsidP="002207A9">
      <w:pPr>
        <w:widowControl w:val="0"/>
        <w:jc w:val="both"/>
        <w:rPr>
          <w:rFonts w:ascii="Courier New" w:hAnsi="Courier New" w:cs="Courier New"/>
          <w:snapToGrid w:val="0"/>
          <w:sz w:val="20"/>
        </w:rPr>
      </w:pPr>
      <w:r w:rsidRPr="00425E3F">
        <w:rPr>
          <w:rFonts w:ascii="Courier New" w:hAnsi="Courier New" w:cs="Courier New"/>
          <w:snapToGrid w:val="0"/>
          <w:sz w:val="20"/>
        </w:rPr>
        <w:tab/>
      </w:r>
    </w:p>
    <w:p w:rsidR="00425E3F" w:rsidRPr="00425E3F" w:rsidRDefault="00CC5598" w:rsidP="00734452">
      <w:pPr>
        <w:widowControl w:val="0"/>
        <w:jc w:val="center"/>
        <w:rPr>
          <w:rFonts w:ascii="Courier New" w:hAnsi="Courier New" w:cs="Courier New"/>
          <w:b/>
          <w:snapToGrid w:val="0"/>
          <w:sz w:val="20"/>
        </w:rPr>
      </w:pPr>
      <w:r>
        <w:rPr>
          <w:rFonts w:ascii="Courier New" w:hAnsi="Courier New" w:cs="Courier New"/>
          <w:b/>
          <w:snapToGrid w:val="0"/>
          <w:sz w:val="20"/>
          <w:bdr w:val="single" w:sz="4" w:space="0" w:color="auto"/>
        </w:rPr>
        <w:t>N</w:t>
      </w:r>
      <w:r w:rsidRPr="00734452">
        <w:rPr>
          <w:rFonts w:ascii="Courier New" w:hAnsi="Courier New" w:cs="Courier New"/>
          <w:b/>
          <w:snapToGrid w:val="0"/>
          <w:sz w:val="20"/>
          <w:bdr w:val="single" w:sz="4" w:space="0" w:color="auto"/>
        </w:rPr>
        <w:t>EGOCIACIÓN</w:t>
      </w:r>
      <w:r w:rsidR="00734452">
        <w:rPr>
          <w:rFonts w:ascii="Courier New" w:hAnsi="Courier New" w:cs="Courier New"/>
          <w:b/>
          <w:snapToGrid w:val="0"/>
          <w:sz w:val="20"/>
        </w:rPr>
        <w:t xml:space="preserve"> </w:t>
      </w:r>
      <w:r>
        <w:rPr>
          <w:rFonts w:ascii="Courier New" w:hAnsi="Courier New" w:cs="Courier New"/>
          <w:b/>
          <w:snapToGrid w:val="0"/>
          <w:sz w:val="20"/>
        </w:rPr>
        <w:t xml:space="preserve"> </w:t>
      </w:r>
      <w:r w:rsidR="00734452" w:rsidRPr="00734452">
        <w:rPr>
          <w:rFonts w:ascii="Courier New" w:hAnsi="Courier New" w:cs="Courier New"/>
          <w:snapToGrid w:val="0"/>
          <w:sz w:val="20"/>
        </w:rPr>
        <w:t>Art 76 y ss</w:t>
      </w:r>
    </w:p>
    <w:p w:rsidR="00425E3F" w:rsidRPr="00425E3F" w:rsidRDefault="00425E3F" w:rsidP="00425E3F">
      <w:pPr>
        <w:widowControl w:val="0"/>
        <w:jc w:val="both"/>
        <w:rPr>
          <w:rFonts w:ascii="Courier New" w:hAnsi="Courier New" w:cs="Courier New"/>
          <w:snapToGrid w:val="0"/>
          <w:sz w:val="20"/>
        </w:rPr>
      </w:pPr>
    </w:p>
    <w:p w:rsidR="00A97C52" w:rsidRDefault="00A97C52" w:rsidP="00425E3F">
      <w:pPr>
        <w:widowControl w:val="0"/>
        <w:jc w:val="both"/>
        <w:rPr>
          <w:rFonts w:ascii="Courier New" w:hAnsi="Courier New" w:cs="Courier New"/>
          <w:b/>
          <w:snapToGrid w:val="0"/>
          <w:sz w:val="20"/>
        </w:rPr>
      </w:pPr>
    </w:p>
    <w:p w:rsidR="00FB1D15" w:rsidRDefault="00FB1D15" w:rsidP="00425E3F">
      <w:pPr>
        <w:widowControl w:val="0"/>
        <w:jc w:val="both"/>
        <w:rPr>
          <w:rFonts w:ascii="Courier New" w:hAnsi="Courier New" w:cs="Courier New"/>
          <w:b/>
          <w:snapToGrid w:val="0"/>
          <w:sz w:val="20"/>
        </w:rPr>
      </w:pPr>
      <w:r w:rsidRPr="00425E3F">
        <w:rPr>
          <w:rFonts w:ascii="Courier New" w:hAnsi="Courier New" w:cs="Courier New"/>
          <w:b/>
          <w:snapToGrid w:val="0"/>
          <w:sz w:val="20"/>
        </w:rPr>
        <w:t xml:space="preserve">REQUISITOS </w:t>
      </w:r>
    </w:p>
    <w:p w:rsidR="00FB1D15" w:rsidRDefault="00FB1D15" w:rsidP="00425E3F">
      <w:pPr>
        <w:widowControl w:val="0"/>
        <w:jc w:val="both"/>
        <w:rPr>
          <w:rFonts w:ascii="Courier New" w:hAnsi="Courier New" w:cs="Courier New"/>
          <w:b/>
          <w:snapToGrid w:val="0"/>
          <w:sz w:val="20"/>
        </w:rPr>
      </w:pPr>
    </w:p>
    <w:p w:rsidR="00425E3F" w:rsidRPr="00425E3F" w:rsidRDefault="00FB1D15" w:rsidP="00FB1D15">
      <w:pPr>
        <w:widowControl w:val="0"/>
        <w:ind w:left="708"/>
        <w:jc w:val="both"/>
        <w:rPr>
          <w:rFonts w:ascii="Courier New" w:hAnsi="Courier New" w:cs="Courier New"/>
          <w:snapToGrid w:val="0"/>
          <w:sz w:val="20"/>
        </w:rPr>
      </w:pPr>
      <w:r>
        <w:rPr>
          <w:rFonts w:ascii="Courier New" w:hAnsi="Courier New" w:cs="Courier New"/>
          <w:b/>
          <w:snapToGrid w:val="0"/>
          <w:sz w:val="20"/>
        </w:rPr>
        <w:t>P</w:t>
      </w:r>
      <w:r w:rsidR="00425E3F" w:rsidRPr="00425E3F">
        <w:rPr>
          <w:rFonts w:ascii="Courier New" w:hAnsi="Courier New" w:cs="Courier New"/>
          <w:b/>
          <w:snapToGrid w:val="0"/>
          <w:sz w:val="20"/>
        </w:rPr>
        <w:t>revios</w:t>
      </w:r>
      <w:r w:rsidR="002207A9">
        <w:rPr>
          <w:rFonts w:ascii="Courier New" w:hAnsi="Courier New" w:cs="Courier New"/>
          <w:b/>
          <w:snapToGrid w:val="0"/>
          <w:sz w:val="20"/>
        </w:rPr>
        <w:t xml:space="preserve"> </w:t>
      </w:r>
      <w:r w:rsidR="002207A9" w:rsidRPr="002207A9">
        <w:rPr>
          <w:rFonts w:ascii="Courier New" w:hAnsi="Courier New" w:cs="Courier New"/>
          <w:snapToGrid w:val="0"/>
          <w:sz w:val="20"/>
        </w:rPr>
        <w:t>(</w:t>
      </w:r>
      <w:r w:rsidR="002207A9" w:rsidRPr="00A97C52">
        <w:rPr>
          <w:rFonts w:ascii="Courier New" w:hAnsi="Courier New" w:cs="Courier New"/>
          <w:snapToGrid w:val="0"/>
          <w:sz w:val="20"/>
        </w:rPr>
        <w:t>a la admisión a negociación</w:t>
      </w:r>
      <w:r w:rsidR="002207A9">
        <w:rPr>
          <w:rFonts w:ascii="Courier New" w:hAnsi="Courier New" w:cs="Courier New"/>
          <w:snapToGrid w:val="0"/>
          <w:sz w:val="20"/>
        </w:rPr>
        <w:t>)</w:t>
      </w:r>
      <w:r w:rsidR="00734452">
        <w:rPr>
          <w:rFonts w:ascii="Courier New" w:hAnsi="Courier New" w:cs="Courier New"/>
          <w:b/>
          <w:snapToGrid w:val="0"/>
          <w:sz w:val="20"/>
        </w:rPr>
        <w:t>:</w:t>
      </w:r>
      <w:r w:rsidR="00425E3F" w:rsidRPr="00425E3F">
        <w:rPr>
          <w:rFonts w:ascii="Courier New" w:hAnsi="Courier New" w:cs="Courier New"/>
          <w:snapToGrid w:val="0"/>
          <w:sz w:val="20"/>
        </w:rPr>
        <w:t xml:space="preserve"> </w:t>
      </w:r>
    </w:p>
    <w:p w:rsidR="00734452" w:rsidRDefault="00734452" w:rsidP="00FB1D15">
      <w:pPr>
        <w:widowControl w:val="0"/>
        <w:ind w:left="708"/>
        <w:jc w:val="both"/>
        <w:rPr>
          <w:rFonts w:ascii="Courier New" w:hAnsi="Courier New" w:cs="Courier New"/>
          <w:snapToGrid w:val="0"/>
          <w:sz w:val="20"/>
        </w:rPr>
      </w:pPr>
    </w:p>
    <w:p w:rsidR="00425E3F" w:rsidRPr="00425E3F" w:rsidRDefault="00425E3F" w:rsidP="00FB1D15">
      <w:pPr>
        <w:widowControl w:val="0"/>
        <w:ind w:left="1416"/>
        <w:jc w:val="both"/>
        <w:rPr>
          <w:rFonts w:ascii="Courier New" w:hAnsi="Courier New" w:cs="Courier New"/>
          <w:snapToGrid w:val="0"/>
          <w:sz w:val="20"/>
        </w:rPr>
      </w:pPr>
      <w:r w:rsidRPr="00425E3F">
        <w:rPr>
          <w:rFonts w:ascii="Courier New" w:hAnsi="Courier New" w:cs="Courier New"/>
          <w:snapToGrid w:val="0"/>
          <w:sz w:val="20"/>
        </w:rPr>
        <w:t>La verificación previa por la C</w:t>
      </w:r>
      <w:r w:rsidR="00734452">
        <w:rPr>
          <w:rFonts w:ascii="Courier New" w:hAnsi="Courier New" w:cs="Courier New"/>
          <w:snapToGrid w:val="0"/>
          <w:sz w:val="20"/>
        </w:rPr>
        <w:t>NMV</w:t>
      </w:r>
      <w:r w:rsidRPr="00425E3F">
        <w:rPr>
          <w:rFonts w:ascii="Courier New" w:hAnsi="Courier New" w:cs="Courier New"/>
          <w:snapToGrid w:val="0"/>
          <w:sz w:val="20"/>
        </w:rPr>
        <w:t xml:space="preserve"> del cumplimiento de los requisitos y procedimiento establecidos en </w:t>
      </w:r>
      <w:r w:rsidR="00734452">
        <w:rPr>
          <w:rFonts w:ascii="Courier New" w:hAnsi="Courier New" w:cs="Courier New"/>
          <w:snapToGrid w:val="0"/>
          <w:sz w:val="20"/>
        </w:rPr>
        <w:t>TRLMV</w:t>
      </w:r>
      <w:r w:rsidRPr="00425E3F">
        <w:rPr>
          <w:rFonts w:ascii="Courier New" w:hAnsi="Courier New" w:cs="Courier New"/>
          <w:snapToGrid w:val="0"/>
          <w:sz w:val="20"/>
        </w:rPr>
        <w:t xml:space="preserve"> y sus normas de desarrollo. </w:t>
      </w:r>
    </w:p>
    <w:p w:rsidR="00734452" w:rsidRDefault="00734452" w:rsidP="00FB1D15">
      <w:pPr>
        <w:widowControl w:val="0"/>
        <w:ind w:left="1416"/>
        <w:jc w:val="both"/>
        <w:rPr>
          <w:rFonts w:ascii="Courier New" w:hAnsi="Courier New" w:cs="Courier New"/>
          <w:snapToGrid w:val="0"/>
          <w:sz w:val="20"/>
        </w:rPr>
      </w:pPr>
    </w:p>
    <w:p w:rsidR="00425E3F" w:rsidRPr="00425E3F" w:rsidRDefault="00425E3F" w:rsidP="00FB1D15">
      <w:pPr>
        <w:widowControl w:val="0"/>
        <w:ind w:left="1416"/>
        <w:jc w:val="both"/>
        <w:rPr>
          <w:rFonts w:ascii="Courier New" w:hAnsi="Courier New" w:cs="Courier New"/>
          <w:snapToGrid w:val="0"/>
          <w:sz w:val="20"/>
        </w:rPr>
      </w:pPr>
      <w:r w:rsidRPr="00425E3F">
        <w:rPr>
          <w:rFonts w:ascii="Courier New" w:hAnsi="Courier New" w:cs="Courier New"/>
          <w:snapToGrid w:val="0"/>
          <w:sz w:val="20"/>
        </w:rPr>
        <w:t xml:space="preserve">El acuerdo del organismo rector del correspondiente mercado, </w:t>
      </w:r>
      <w:r w:rsidRPr="00425E3F">
        <w:rPr>
          <w:rFonts w:ascii="Courier New" w:hAnsi="Courier New" w:cs="Courier New"/>
          <w:snapToGrid w:val="0"/>
          <w:sz w:val="20"/>
        </w:rPr>
        <w:lastRenderedPageBreak/>
        <w:t>a solicitud del emisor.</w:t>
      </w:r>
    </w:p>
    <w:p w:rsidR="00425E3F" w:rsidRPr="00425E3F" w:rsidRDefault="00425E3F" w:rsidP="00FB1D15">
      <w:pPr>
        <w:widowControl w:val="0"/>
        <w:ind w:left="708" w:firstLine="708"/>
        <w:jc w:val="both"/>
        <w:rPr>
          <w:rFonts w:ascii="Courier New" w:hAnsi="Courier New" w:cs="Courier New"/>
          <w:snapToGrid w:val="0"/>
          <w:sz w:val="20"/>
        </w:rPr>
      </w:pPr>
      <w:r w:rsidRPr="00425E3F">
        <w:rPr>
          <w:rFonts w:ascii="Courier New" w:hAnsi="Courier New" w:cs="Courier New"/>
          <w:snapToGrid w:val="0"/>
          <w:sz w:val="20"/>
        </w:rPr>
        <w:tab/>
      </w:r>
    </w:p>
    <w:p w:rsidR="00425E3F" w:rsidRPr="00425E3F" w:rsidRDefault="00FB1D15" w:rsidP="00FB1D15">
      <w:pPr>
        <w:widowControl w:val="0"/>
        <w:ind w:left="708"/>
        <w:jc w:val="both"/>
        <w:rPr>
          <w:rFonts w:ascii="Courier New" w:hAnsi="Courier New" w:cs="Courier New"/>
          <w:snapToGrid w:val="0"/>
          <w:sz w:val="20"/>
        </w:rPr>
      </w:pPr>
      <w:r>
        <w:rPr>
          <w:rFonts w:ascii="Courier New" w:hAnsi="Courier New" w:cs="Courier New"/>
          <w:b/>
          <w:snapToGrid w:val="0"/>
          <w:sz w:val="20"/>
        </w:rPr>
        <w:t>P</w:t>
      </w:r>
      <w:r w:rsidR="00425E3F" w:rsidRPr="00425E3F">
        <w:rPr>
          <w:rFonts w:ascii="Courier New" w:hAnsi="Courier New" w:cs="Courier New"/>
          <w:b/>
          <w:snapToGrid w:val="0"/>
          <w:sz w:val="20"/>
        </w:rPr>
        <w:t>osteriores</w:t>
      </w:r>
      <w:r w:rsidR="00425E3F" w:rsidRPr="00425E3F">
        <w:rPr>
          <w:rFonts w:ascii="Courier New" w:hAnsi="Courier New" w:cs="Courier New"/>
          <w:snapToGrid w:val="0"/>
          <w:sz w:val="20"/>
        </w:rPr>
        <w:t xml:space="preserve"> </w:t>
      </w:r>
      <w:r w:rsidR="002207A9">
        <w:rPr>
          <w:rFonts w:ascii="Courier New" w:hAnsi="Courier New" w:cs="Courier New"/>
          <w:snapToGrid w:val="0"/>
          <w:sz w:val="20"/>
        </w:rPr>
        <w:t>(de l</w:t>
      </w:r>
      <w:r w:rsidR="00425E3F" w:rsidRPr="00425E3F">
        <w:rPr>
          <w:rFonts w:ascii="Courier New" w:hAnsi="Courier New" w:cs="Courier New"/>
          <w:snapToGrid w:val="0"/>
          <w:sz w:val="20"/>
        </w:rPr>
        <w:t xml:space="preserve">os emisores </w:t>
      </w:r>
      <w:r w:rsidR="002207A9">
        <w:rPr>
          <w:rFonts w:ascii="Courier New" w:hAnsi="Courier New" w:cs="Courier New"/>
          <w:snapToGrid w:val="0"/>
          <w:sz w:val="20"/>
        </w:rPr>
        <w:t>de</w:t>
      </w:r>
      <w:r w:rsidR="00425E3F" w:rsidRPr="00425E3F">
        <w:rPr>
          <w:rFonts w:ascii="Courier New" w:hAnsi="Courier New" w:cs="Courier New"/>
          <w:snapToGrid w:val="0"/>
          <w:sz w:val="20"/>
        </w:rPr>
        <w:t xml:space="preserve"> valores admitidos a </w:t>
      </w:r>
      <w:r w:rsidR="002207A9">
        <w:rPr>
          <w:rFonts w:ascii="Courier New" w:hAnsi="Courier New" w:cs="Courier New"/>
          <w:snapToGrid w:val="0"/>
          <w:sz w:val="20"/>
        </w:rPr>
        <w:t>negociación)</w:t>
      </w:r>
      <w:r w:rsidR="00425E3F" w:rsidRPr="00425E3F">
        <w:rPr>
          <w:rFonts w:ascii="Courier New" w:hAnsi="Courier New" w:cs="Courier New"/>
          <w:snapToGrid w:val="0"/>
          <w:sz w:val="20"/>
        </w:rPr>
        <w:t>:</w:t>
      </w:r>
    </w:p>
    <w:p w:rsidR="00FB1D15" w:rsidRDefault="00FB1D15" w:rsidP="00FB1D15">
      <w:pPr>
        <w:widowControl w:val="0"/>
        <w:ind w:left="708"/>
        <w:jc w:val="both"/>
        <w:rPr>
          <w:rFonts w:ascii="Courier New" w:hAnsi="Courier New" w:cs="Courier New"/>
          <w:snapToGrid w:val="0"/>
          <w:sz w:val="20"/>
        </w:rPr>
      </w:pPr>
    </w:p>
    <w:p w:rsidR="00425E3F" w:rsidRPr="00425E3F" w:rsidRDefault="00425E3F" w:rsidP="00FB1D15">
      <w:pPr>
        <w:widowControl w:val="0"/>
        <w:ind w:left="1416"/>
        <w:jc w:val="both"/>
        <w:rPr>
          <w:rFonts w:ascii="Courier New" w:hAnsi="Courier New" w:cs="Courier New"/>
          <w:snapToGrid w:val="0"/>
          <w:sz w:val="20"/>
        </w:rPr>
      </w:pPr>
      <w:r w:rsidRPr="00425E3F">
        <w:rPr>
          <w:rFonts w:ascii="Courier New" w:hAnsi="Courier New" w:cs="Courier New"/>
          <w:snapToGrid w:val="0"/>
          <w:sz w:val="20"/>
        </w:rPr>
        <w:t>Auditoría de cuentas anual.</w:t>
      </w:r>
    </w:p>
    <w:p w:rsidR="00FB1D15" w:rsidRDefault="00FB1D15" w:rsidP="00FB1D15">
      <w:pPr>
        <w:widowControl w:val="0"/>
        <w:ind w:left="1416"/>
        <w:jc w:val="both"/>
        <w:rPr>
          <w:rFonts w:ascii="Courier New" w:hAnsi="Courier New" w:cs="Courier New"/>
          <w:snapToGrid w:val="0"/>
          <w:sz w:val="20"/>
        </w:rPr>
      </w:pPr>
    </w:p>
    <w:p w:rsidR="00425E3F" w:rsidRPr="00425E3F" w:rsidRDefault="00425E3F" w:rsidP="00FB1D15">
      <w:pPr>
        <w:widowControl w:val="0"/>
        <w:ind w:left="1416"/>
        <w:jc w:val="both"/>
        <w:rPr>
          <w:rFonts w:ascii="Courier New" w:hAnsi="Courier New" w:cs="Courier New"/>
          <w:snapToGrid w:val="0"/>
          <w:sz w:val="20"/>
        </w:rPr>
      </w:pPr>
      <w:r w:rsidRPr="00425E3F">
        <w:rPr>
          <w:rFonts w:ascii="Courier New" w:hAnsi="Courier New" w:cs="Courier New"/>
          <w:snapToGrid w:val="0"/>
          <w:sz w:val="20"/>
        </w:rPr>
        <w:t>Difusión de la información financiera de la entidad con la periodicidad determinada por la ley.</w:t>
      </w:r>
    </w:p>
    <w:p w:rsidR="00425E3F" w:rsidRPr="00425E3F" w:rsidRDefault="00425E3F" w:rsidP="00425E3F">
      <w:pPr>
        <w:widowControl w:val="0"/>
        <w:jc w:val="both"/>
        <w:rPr>
          <w:rFonts w:ascii="Courier New" w:hAnsi="Courier New" w:cs="Courier New"/>
          <w:snapToGrid w:val="0"/>
          <w:sz w:val="20"/>
        </w:rPr>
      </w:pPr>
    </w:p>
    <w:p w:rsidR="00A97C52" w:rsidRDefault="00A97C52" w:rsidP="00425E3F">
      <w:pPr>
        <w:widowControl w:val="0"/>
        <w:jc w:val="both"/>
        <w:rPr>
          <w:rFonts w:ascii="Courier New" w:hAnsi="Courier New" w:cs="Courier New"/>
          <w:snapToGrid w:val="0"/>
          <w:sz w:val="20"/>
        </w:rPr>
      </w:pPr>
    </w:p>
    <w:p w:rsidR="00FB1D15" w:rsidRDefault="00A97C52" w:rsidP="00425E3F">
      <w:pPr>
        <w:widowControl w:val="0"/>
        <w:jc w:val="both"/>
        <w:rPr>
          <w:rFonts w:ascii="Courier New" w:hAnsi="Courier New" w:cs="Courier New"/>
          <w:snapToGrid w:val="0"/>
          <w:sz w:val="20"/>
        </w:rPr>
      </w:pPr>
      <w:r>
        <w:rPr>
          <w:rFonts w:ascii="Courier New" w:hAnsi="Courier New" w:cs="Courier New"/>
          <w:snapToGrid w:val="0"/>
          <w:sz w:val="20"/>
        </w:rPr>
        <w:t>(</w:t>
      </w:r>
      <w:r w:rsidR="00425E3F" w:rsidRPr="00425E3F">
        <w:rPr>
          <w:rFonts w:ascii="Courier New" w:hAnsi="Courier New" w:cs="Courier New"/>
          <w:snapToGrid w:val="0"/>
          <w:sz w:val="20"/>
        </w:rPr>
        <w:t>80 y 81</w:t>
      </w:r>
      <w:r>
        <w:rPr>
          <w:rFonts w:ascii="Courier New" w:hAnsi="Courier New" w:cs="Courier New"/>
          <w:snapToGrid w:val="0"/>
          <w:sz w:val="20"/>
        </w:rPr>
        <w:t>)</w:t>
      </w:r>
    </w:p>
    <w:p w:rsidR="00FB1D15" w:rsidRDefault="00FB1D15" w:rsidP="00425E3F">
      <w:pPr>
        <w:widowControl w:val="0"/>
        <w:jc w:val="both"/>
        <w:rPr>
          <w:rFonts w:ascii="Courier New" w:hAnsi="Courier New" w:cs="Courier New"/>
          <w:snapToGrid w:val="0"/>
          <w:sz w:val="20"/>
        </w:rPr>
      </w:pPr>
    </w:p>
    <w:p w:rsidR="00FB1D15" w:rsidRDefault="00FB1D15" w:rsidP="00FB1D15">
      <w:pPr>
        <w:widowControl w:val="0"/>
        <w:ind w:left="708"/>
        <w:jc w:val="both"/>
        <w:rPr>
          <w:rFonts w:ascii="Courier New" w:hAnsi="Courier New" w:cs="Courier New"/>
          <w:snapToGrid w:val="0"/>
          <w:sz w:val="20"/>
        </w:rPr>
      </w:pPr>
      <w:r>
        <w:rPr>
          <w:rFonts w:ascii="Courier New" w:hAnsi="Courier New" w:cs="Courier New"/>
          <w:b/>
          <w:snapToGrid w:val="0"/>
          <w:sz w:val="20"/>
          <w:u w:val="single"/>
        </w:rPr>
        <w:t>S</w:t>
      </w:r>
      <w:r w:rsidR="00425E3F" w:rsidRPr="00425E3F">
        <w:rPr>
          <w:rFonts w:ascii="Courier New" w:hAnsi="Courier New" w:cs="Courier New"/>
          <w:b/>
          <w:snapToGrid w:val="0"/>
          <w:sz w:val="20"/>
          <w:u w:val="single"/>
        </w:rPr>
        <w:t>uspensión</w:t>
      </w:r>
      <w:r w:rsidR="00425E3F" w:rsidRPr="00425E3F">
        <w:rPr>
          <w:rFonts w:ascii="Courier New" w:hAnsi="Courier New" w:cs="Courier New"/>
          <w:snapToGrid w:val="0"/>
          <w:sz w:val="20"/>
        </w:rPr>
        <w:t xml:space="preserve"> por parte de </w:t>
      </w:r>
      <w:smartTag w:uri="urn:schemas-microsoft-com:office:smarttags" w:element="PersonName">
        <w:smartTagPr>
          <w:attr w:name="ProductID" w:val="la CNMV"/>
        </w:smartTagPr>
        <w:r w:rsidR="00425E3F" w:rsidRPr="00425E3F">
          <w:rPr>
            <w:rFonts w:ascii="Courier New" w:hAnsi="Courier New" w:cs="Courier New"/>
            <w:snapToGrid w:val="0"/>
            <w:sz w:val="20"/>
          </w:rPr>
          <w:t>la CNMV</w:t>
        </w:r>
      </w:smartTag>
      <w:r w:rsidR="00425E3F" w:rsidRPr="00425E3F">
        <w:rPr>
          <w:rFonts w:ascii="Courier New" w:hAnsi="Courier New" w:cs="Courier New"/>
          <w:snapToGrid w:val="0"/>
          <w:sz w:val="20"/>
        </w:rPr>
        <w:t xml:space="preserve"> </w:t>
      </w:r>
      <w:r w:rsidR="00425E3F" w:rsidRPr="00425E3F">
        <w:rPr>
          <w:rFonts w:ascii="Courier New" w:hAnsi="Courier New" w:cs="Courier New"/>
          <w:snapToGrid w:val="0"/>
          <w:sz w:val="18"/>
        </w:rPr>
        <w:t xml:space="preserve">(en su caso, a la Comunidad Autónoma con competencias en la materia, respecto a los instrumentos financieros negociados exclusivamente en mercados de su ámbito autonómico) </w:t>
      </w:r>
      <w:r w:rsidR="00425E3F" w:rsidRPr="00425E3F">
        <w:rPr>
          <w:rFonts w:ascii="Courier New" w:hAnsi="Courier New" w:cs="Courier New"/>
          <w:snapToGrid w:val="0"/>
          <w:sz w:val="20"/>
        </w:rPr>
        <w:t xml:space="preserve">de la negociación de un instrumento financiero </w:t>
      </w:r>
    </w:p>
    <w:p w:rsidR="00FB1D15" w:rsidRDefault="00FB1D15" w:rsidP="00FB1D15">
      <w:pPr>
        <w:widowControl w:val="0"/>
        <w:ind w:left="708"/>
        <w:jc w:val="both"/>
        <w:rPr>
          <w:rFonts w:ascii="Courier New" w:hAnsi="Courier New" w:cs="Courier New"/>
          <w:snapToGrid w:val="0"/>
          <w:sz w:val="20"/>
        </w:rPr>
      </w:pPr>
    </w:p>
    <w:p w:rsidR="00FB1D15" w:rsidRDefault="00FF6E56" w:rsidP="00FB1D15">
      <w:pPr>
        <w:widowControl w:val="0"/>
        <w:ind w:left="1416"/>
        <w:jc w:val="both"/>
        <w:rPr>
          <w:rFonts w:ascii="Courier New" w:hAnsi="Courier New" w:cs="Courier New"/>
          <w:snapToGrid w:val="0"/>
          <w:sz w:val="20"/>
        </w:rPr>
      </w:pPr>
      <w:r>
        <w:rPr>
          <w:rFonts w:ascii="Courier New" w:hAnsi="Courier New" w:cs="Courier New"/>
          <w:snapToGrid w:val="0"/>
          <w:sz w:val="20"/>
        </w:rPr>
        <w:t>bajo</w:t>
      </w:r>
      <w:r w:rsidR="00425E3F" w:rsidRPr="00425E3F">
        <w:rPr>
          <w:rFonts w:ascii="Courier New" w:hAnsi="Courier New" w:cs="Courier New"/>
          <w:snapToGrid w:val="0"/>
          <w:sz w:val="20"/>
        </w:rPr>
        <w:t xml:space="preserve"> circunstancias especiales o</w:t>
      </w:r>
    </w:p>
    <w:p w:rsidR="00FB1D15" w:rsidRDefault="00425E3F" w:rsidP="00FB1D15">
      <w:pPr>
        <w:widowControl w:val="0"/>
        <w:ind w:left="1416"/>
        <w:jc w:val="both"/>
        <w:rPr>
          <w:rFonts w:ascii="Courier New" w:hAnsi="Courier New" w:cs="Courier New"/>
          <w:snapToGrid w:val="0"/>
          <w:sz w:val="20"/>
        </w:rPr>
      </w:pPr>
      <w:r w:rsidRPr="00425E3F">
        <w:rPr>
          <w:rFonts w:ascii="Courier New" w:hAnsi="Courier New" w:cs="Courier New"/>
          <w:snapToGrid w:val="0"/>
          <w:sz w:val="20"/>
        </w:rPr>
        <w:t>en aras de la protección de los inversores</w:t>
      </w:r>
    </w:p>
    <w:p w:rsidR="00FB1D15" w:rsidRDefault="00FB1D15" w:rsidP="00FB1D15">
      <w:pPr>
        <w:widowControl w:val="0"/>
        <w:ind w:left="708"/>
        <w:jc w:val="both"/>
        <w:rPr>
          <w:rFonts w:ascii="Courier New" w:hAnsi="Courier New" w:cs="Courier New"/>
          <w:snapToGrid w:val="0"/>
          <w:sz w:val="20"/>
        </w:rPr>
      </w:pPr>
    </w:p>
    <w:p w:rsidR="00425E3F" w:rsidRPr="00425E3F" w:rsidRDefault="00FB1D15" w:rsidP="00FB1D15">
      <w:pPr>
        <w:widowControl w:val="0"/>
        <w:ind w:left="708"/>
        <w:jc w:val="both"/>
        <w:rPr>
          <w:rFonts w:ascii="Courier New" w:hAnsi="Courier New" w:cs="Courier New"/>
          <w:snapToGrid w:val="0"/>
          <w:sz w:val="20"/>
        </w:rPr>
      </w:pPr>
      <w:r>
        <w:rPr>
          <w:rFonts w:ascii="Courier New" w:hAnsi="Courier New" w:cs="Courier New"/>
          <w:b/>
          <w:snapToGrid w:val="0"/>
          <w:sz w:val="20"/>
          <w:u w:val="single"/>
        </w:rPr>
        <w:t>E</w:t>
      </w:r>
      <w:r w:rsidR="00425E3F" w:rsidRPr="00425E3F">
        <w:rPr>
          <w:rFonts w:ascii="Courier New" w:hAnsi="Courier New" w:cs="Courier New"/>
          <w:b/>
          <w:snapToGrid w:val="0"/>
          <w:sz w:val="20"/>
          <w:u w:val="single"/>
        </w:rPr>
        <w:t>xclusión</w:t>
      </w:r>
      <w:r w:rsidR="00425E3F" w:rsidRPr="00425E3F">
        <w:rPr>
          <w:rFonts w:ascii="Courier New" w:hAnsi="Courier New" w:cs="Courier New"/>
          <w:snapToGrid w:val="0"/>
          <w:sz w:val="20"/>
        </w:rPr>
        <w:t xml:space="preserve"> de aquellos que no alcancen los requisitos de difusión</w:t>
      </w:r>
      <w:r w:rsidR="00FF6E56">
        <w:rPr>
          <w:rFonts w:ascii="Courier New" w:hAnsi="Courier New" w:cs="Courier New"/>
          <w:snapToGrid w:val="0"/>
          <w:sz w:val="20"/>
        </w:rPr>
        <w:t>/</w:t>
      </w:r>
      <w:r w:rsidR="00425E3F" w:rsidRPr="00425E3F">
        <w:rPr>
          <w:rFonts w:ascii="Courier New" w:hAnsi="Courier New" w:cs="Courier New"/>
          <w:snapToGrid w:val="0"/>
          <w:sz w:val="20"/>
        </w:rPr>
        <w:t>frecuencia</w:t>
      </w:r>
      <w:r w:rsidR="00FF6E56">
        <w:rPr>
          <w:rFonts w:ascii="Courier New" w:hAnsi="Courier New" w:cs="Courier New"/>
          <w:snapToGrid w:val="0"/>
          <w:sz w:val="20"/>
        </w:rPr>
        <w:t>/v</w:t>
      </w:r>
      <w:r w:rsidR="00425E3F" w:rsidRPr="00425E3F">
        <w:rPr>
          <w:rFonts w:ascii="Courier New" w:hAnsi="Courier New" w:cs="Courier New"/>
          <w:snapToGrid w:val="0"/>
          <w:sz w:val="20"/>
        </w:rPr>
        <w:t>olumen de contratación que reglamentariamente se establezcan</w:t>
      </w:r>
      <w:r w:rsidR="00FF6E56">
        <w:rPr>
          <w:rFonts w:ascii="Courier New" w:hAnsi="Courier New" w:cs="Courier New"/>
          <w:snapToGrid w:val="0"/>
          <w:sz w:val="20"/>
        </w:rPr>
        <w:t>;</w:t>
      </w:r>
      <w:r w:rsidR="00425E3F" w:rsidRPr="00425E3F">
        <w:rPr>
          <w:rFonts w:ascii="Courier New" w:hAnsi="Courier New" w:cs="Courier New"/>
          <w:snapToGrid w:val="0"/>
          <w:sz w:val="20"/>
        </w:rPr>
        <w:t xml:space="preserve"> y de aquellos otros cuyo emisor no cumpla </w:t>
      </w:r>
      <w:r w:rsidR="00FF6E56">
        <w:rPr>
          <w:rFonts w:ascii="Courier New" w:hAnsi="Courier New" w:cs="Courier New"/>
          <w:snapToGrid w:val="0"/>
          <w:sz w:val="20"/>
        </w:rPr>
        <w:t>sus</w:t>
      </w:r>
      <w:r w:rsidR="00425E3F" w:rsidRPr="00425E3F">
        <w:rPr>
          <w:rFonts w:ascii="Courier New" w:hAnsi="Courier New" w:cs="Courier New"/>
          <w:snapToGrid w:val="0"/>
          <w:sz w:val="20"/>
        </w:rPr>
        <w:t xml:space="preserve"> obligaciones.</w:t>
      </w:r>
    </w:p>
    <w:p w:rsidR="00425E3F" w:rsidRPr="00425E3F" w:rsidRDefault="00425E3F" w:rsidP="00425E3F">
      <w:pPr>
        <w:widowControl w:val="0"/>
        <w:spacing w:before="100" w:after="100"/>
        <w:rPr>
          <w:rFonts w:ascii="Courier New" w:hAnsi="Courier New" w:cs="Courier New"/>
          <w:snapToGrid w:val="0"/>
          <w:sz w:val="20"/>
        </w:rPr>
      </w:pPr>
      <w:r w:rsidRPr="00425E3F">
        <w:rPr>
          <w:rFonts w:ascii="Courier New" w:hAnsi="Courier New" w:cs="Courier New"/>
          <w:snapToGrid w:val="0"/>
          <w:sz w:val="20"/>
        </w:rPr>
        <w:tab/>
      </w:r>
    </w:p>
    <w:p w:rsidR="00425E3F" w:rsidRDefault="00A97C52" w:rsidP="00A97C52">
      <w:pPr>
        <w:widowControl w:val="0"/>
        <w:jc w:val="both"/>
        <w:rPr>
          <w:rFonts w:ascii="Courier New" w:hAnsi="Courier New" w:cs="Courier New"/>
          <w:snapToGrid w:val="0"/>
          <w:sz w:val="20"/>
        </w:rPr>
      </w:pPr>
      <w:r w:rsidRPr="00A97C52">
        <w:rPr>
          <w:rFonts w:ascii="Courier New" w:hAnsi="Courier New" w:cs="Courier New"/>
          <w:snapToGrid w:val="0"/>
          <w:sz w:val="20"/>
        </w:rPr>
        <w:t>(83)</w:t>
      </w:r>
      <w:r>
        <w:rPr>
          <w:rFonts w:ascii="Courier New" w:hAnsi="Courier New" w:cs="Courier New"/>
          <w:b/>
          <w:snapToGrid w:val="0"/>
          <w:sz w:val="20"/>
        </w:rPr>
        <w:t xml:space="preserve"> </w:t>
      </w:r>
      <w:r w:rsidR="00425E3F" w:rsidRPr="00425E3F">
        <w:rPr>
          <w:rFonts w:ascii="Courier New" w:hAnsi="Courier New" w:cs="Courier New"/>
          <w:snapToGrid w:val="0"/>
          <w:sz w:val="20"/>
        </w:rPr>
        <w:t>T</w:t>
      </w:r>
      <w:r w:rsidR="00FF6E56">
        <w:rPr>
          <w:rFonts w:ascii="Courier New" w:hAnsi="Courier New" w:cs="Courier New"/>
          <w:snapToGrid w:val="0"/>
          <w:sz w:val="20"/>
        </w:rPr>
        <w:t>ienen</w:t>
      </w:r>
      <w:r w:rsidR="00425E3F" w:rsidRPr="00425E3F">
        <w:rPr>
          <w:rFonts w:ascii="Courier New" w:hAnsi="Courier New" w:cs="Courier New"/>
          <w:snapToGrid w:val="0"/>
          <w:sz w:val="20"/>
        </w:rPr>
        <w:t xml:space="preserve"> la consideración de </w:t>
      </w:r>
      <w:r w:rsidR="00425E3F" w:rsidRPr="00425E3F">
        <w:rPr>
          <w:rFonts w:ascii="Courier New" w:hAnsi="Courier New" w:cs="Courier New"/>
          <w:b/>
          <w:snapToGrid w:val="0"/>
          <w:sz w:val="20"/>
          <w:u w:val="single"/>
        </w:rPr>
        <w:t>operaciones de un mercado secundario oficial</w:t>
      </w:r>
      <w:r w:rsidR="00425E3F" w:rsidRPr="00425E3F">
        <w:rPr>
          <w:rFonts w:ascii="Courier New" w:hAnsi="Courier New" w:cs="Courier New"/>
          <w:snapToGrid w:val="0"/>
          <w:sz w:val="20"/>
        </w:rPr>
        <w:t xml:space="preserve"> de valores las transmisiones por título de compraventa u otros </w:t>
      </w:r>
      <w:r w:rsidR="00425E3F" w:rsidRPr="00A97C52">
        <w:rPr>
          <w:rFonts w:ascii="Courier New" w:hAnsi="Courier New" w:cs="Courier New"/>
          <w:i/>
          <w:snapToGrid w:val="0"/>
          <w:sz w:val="20"/>
        </w:rPr>
        <w:t>negocios onerosos</w:t>
      </w:r>
      <w:r w:rsidR="00425E3F" w:rsidRPr="00425E3F">
        <w:rPr>
          <w:rFonts w:ascii="Courier New" w:hAnsi="Courier New" w:cs="Courier New"/>
          <w:snapToGrid w:val="0"/>
          <w:sz w:val="20"/>
        </w:rPr>
        <w:t xml:space="preserve"> de cada mercado, </w:t>
      </w:r>
      <w:r w:rsidR="00425E3F" w:rsidRPr="00A97C52">
        <w:rPr>
          <w:rFonts w:ascii="Courier New" w:hAnsi="Courier New" w:cs="Courier New"/>
          <w:i/>
          <w:snapToGrid w:val="0"/>
          <w:sz w:val="20"/>
        </w:rPr>
        <w:t>cuando</w:t>
      </w:r>
      <w:r w:rsidR="00425E3F" w:rsidRPr="00425E3F">
        <w:rPr>
          <w:rFonts w:ascii="Courier New" w:hAnsi="Courier New" w:cs="Courier New"/>
          <w:snapToGrid w:val="0"/>
          <w:sz w:val="20"/>
        </w:rPr>
        <w:t xml:space="preserve"> se realicen sobre valores negociables u otros instrumentos financieros admitidos a negociación en el mismo y </w:t>
      </w:r>
      <w:r w:rsidR="00425E3F" w:rsidRPr="00A97C52">
        <w:rPr>
          <w:rFonts w:ascii="Courier New" w:hAnsi="Courier New" w:cs="Courier New"/>
          <w:i/>
          <w:snapToGrid w:val="0"/>
          <w:sz w:val="20"/>
        </w:rPr>
        <w:t>se efectúen en ese mercado</w:t>
      </w:r>
      <w:r w:rsidR="00425E3F" w:rsidRPr="00425E3F">
        <w:rPr>
          <w:rFonts w:ascii="Courier New" w:hAnsi="Courier New" w:cs="Courier New"/>
          <w:snapToGrid w:val="0"/>
          <w:sz w:val="20"/>
        </w:rPr>
        <w:t xml:space="preserve"> con sujeción a sus reglas de funcionamiento.</w:t>
      </w:r>
    </w:p>
    <w:p w:rsidR="00A97C52" w:rsidRPr="00425E3F" w:rsidRDefault="00A97C52" w:rsidP="00A97C52">
      <w:pPr>
        <w:widowControl w:val="0"/>
        <w:jc w:val="both"/>
        <w:rPr>
          <w:rFonts w:ascii="Courier New" w:hAnsi="Courier New" w:cs="Courier New"/>
          <w:snapToGrid w:val="0"/>
          <w:sz w:val="20"/>
        </w:rPr>
      </w:pPr>
    </w:p>
    <w:p w:rsidR="00425E3F" w:rsidRDefault="00425E3F" w:rsidP="00A97C52">
      <w:pPr>
        <w:widowControl w:val="0"/>
        <w:ind w:left="708"/>
        <w:jc w:val="both"/>
        <w:rPr>
          <w:rFonts w:ascii="Courier New" w:hAnsi="Courier New" w:cs="Courier New"/>
          <w:snapToGrid w:val="0"/>
          <w:sz w:val="20"/>
        </w:rPr>
      </w:pPr>
      <w:r w:rsidRPr="00425E3F">
        <w:rPr>
          <w:rFonts w:ascii="Courier New" w:hAnsi="Courier New" w:cs="Courier New"/>
          <w:snapToGrid w:val="0"/>
          <w:sz w:val="20"/>
        </w:rPr>
        <w:t>Las transmisiones a título oneroso diferentes de las previstas en el apartado anterior y las transmisiones a título lucrativo no tendrán la consideración de operaciones del mercado secundario.</w:t>
      </w:r>
    </w:p>
    <w:p w:rsidR="00E00241" w:rsidRPr="00425E3F" w:rsidRDefault="00E00241" w:rsidP="00A97C52">
      <w:pPr>
        <w:widowControl w:val="0"/>
        <w:ind w:left="708"/>
        <w:jc w:val="both"/>
        <w:rPr>
          <w:rFonts w:ascii="Courier New" w:hAnsi="Courier New" w:cs="Courier New"/>
          <w:snapToGrid w:val="0"/>
          <w:sz w:val="20"/>
        </w:rPr>
      </w:pPr>
    </w:p>
    <w:p w:rsidR="00425E3F" w:rsidRPr="00425E3F" w:rsidRDefault="00425E3F" w:rsidP="00425E3F">
      <w:pPr>
        <w:widowControl w:val="0"/>
        <w:jc w:val="both"/>
        <w:rPr>
          <w:rFonts w:ascii="Courier New" w:hAnsi="Courier New" w:cs="Courier New"/>
          <w:snapToGrid w:val="0"/>
          <w:sz w:val="20"/>
        </w:rPr>
      </w:pPr>
      <w:r w:rsidRPr="00425E3F">
        <w:rPr>
          <w:rFonts w:ascii="Courier New" w:hAnsi="Courier New" w:cs="Courier New"/>
          <w:snapToGrid w:val="0"/>
          <w:sz w:val="20"/>
        </w:rPr>
        <w:tab/>
      </w:r>
    </w:p>
    <w:p w:rsidR="00E00241" w:rsidRDefault="00E00241" w:rsidP="00DD17AE">
      <w:pPr>
        <w:jc w:val="center"/>
        <w:rPr>
          <w:rFonts w:ascii="Courier New" w:hAnsi="Courier New" w:cs="Courier New"/>
          <w:b/>
          <w:sz w:val="20"/>
        </w:rPr>
      </w:pPr>
      <w:r w:rsidRPr="00E00241">
        <w:rPr>
          <w:rFonts w:ascii="Courier New" w:hAnsi="Courier New" w:cs="Courier New"/>
          <w:b/>
          <w:snapToGrid w:val="0"/>
          <w:sz w:val="20"/>
          <w:bdr w:val="single" w:sz="4" w:space="0" w:color="auto"/>
        </w:rPr>
        <w:t>Ofertas Públicas de Adquisición (OPA)</w:t>
      </w:r>
      <w:r w:rsidRPr="00B32CEE">
        <w:rPr>
          <w:rFonts w:ascii="Courier New" w:hAnsi="Courier New" w:cs="Courier New"/>
          <w:sz w:val="20"/>
        </w:rPr>
        <w:t xml:space="preserve"> Art. 128 ss</w:t>
      </w:r>
    </w:p>
    <w:p w:rsidR="00E00241" w:rsidRDefault="00E00241" w:rsidP="00E00241">
      <w:pPr>
        <w:jc w:val="both"/>
        <w:rPr>
          <w:rFonts w:ascii="Courier New" w:hAnsi="Courier New" w:cs="Courier New"/>
          <w:b/>
          <w:sz w:val="20"/>
        </w:rPr>
      </w:pPr>
    </w:p>
    <w:p w:rsidR="00E00241" w:rsidRPr="00B32CEE" w:rsidRDefault="00E00241" w:rsidP="00E00241">
      <w:pPr>
        <w:jc w:val="both"/>
        <w:rPr>
          <w:rFonts w:ascii="Courier New" w:hAnsi="Courier New" w:cs="Courier New"/>
          <w:sz w:val="20"/>
        </w:rPr>
      </w:pPr>
      <w:r w:rsidRPr="00B32CEE">
        <w:rPr>
          <w:rFonts w:ascii="Courier New" w:hAnsi="Courier New" w:cs="Courier New"/>
          <w:sz w:val="20"/>
        </w:rPr>
        <w:t>Una PF/PJ formula públicamente a los titulares de acciones de una sociedad cotizada en Bolsa su intención de adquirir una participación significativa o de control en el capital social de la sociedad afectada.</w:t>
      </w:r>
    </w:p>
    <w:p w:rsidR="00E00241" w:rsidRDefault="00E00241" w:rsidP="00E00241">
      <w:pPr>
        <w:pStyle w:val="Sangra3detindependiente"/>
        <w:rPr>
          <w:rFonts w:cs="Courier New"/>
          <w:sz w:val="20"/>
        </w:rPr>
      </w:pPr>
    </w:p>
    <w:p w:rsidR="00E00241" w:rsidRDefault="00E00241" w:rsidP="00E00241">
      <w:pPr>
        <w:jc w:val="both"/>
        <w:rPr>
          <w:rStyle w:val="Textoennegrita"/>
          <w:rFonts w:ascii="Courier New" w:hAnsi="Courier New" w:cs="Courier New"/>
          <w:sz w:val="20"/>
        </w:rPr>
      </w:pPr>
      <w:r>
        <w:rPr>
          <w:rStyle w:val="Textoennegrita"/>
          <w:rFonts w:ascii="Courier New" w:hAnsi="Courier New" w:cs="Courier New"/>
          <w:sz w:val="20"/>
        </w:rPr>
        <w:t>Clases</w:t>
      </w:r>
    </w:p>
    <w:p w:rsidR="00E00241" w:rsidRDefault="00E00241" w:rsidP="00E00241">
      <w:pPr>
        <w:ind w:firstLine="708"/>
        <w:jc w:val="both"/>
        <w:rPr>
          <w:rStyle w:val="Textoennegrita"/>
          <w:rFonts w:ascii="Courier New" w:hAnsi="Courier New" w:cs="Courier New"/>
          <w:sz w:val="20"/>
        </w:rPr>
      </w:pPr>
    </w:p>
    <w:p w:rsidR="00E00241" w:rsidRDefault="00E00241" w:rsidP="00E00241">
      <w:pPr>
        <w:ind w:firstLine="708"/>
        <w:jc w:val="both"/>
        <w:rPr>
          <w:rStyle w:val="Textoennegrita"/>
          <w:rFonts w:ascii="Courier New" w:hAnsi="Courier New" w:cs="Courier New"/>
          <w:b w:val="0"/>
          <w:sz w:val="20"/>
        </w:rPr>
      </w:pPr>
    </w:p>
    <w:p w:rsidR="00E00241" w:rsidRDefault="00E00241" w:rsidP="00E00241">
      <w:pPr>
        <w:ind w:left="708"/>
        <w:jc w:val="both"/>
        <w:rPr>
          <w:rStyle w:val="Textoennegrita"/>
          <w:rFonts w:ascii="Courier New" w:hAnsi="Courier New" w:cs="Courier New"/>
          <w:b w:val="0"/>
          <w:sz w:val="20"/>
        </w:rPr>
      </w:pPr>
      <w:r>
        <w:rPr>
          <w:rStyle w:val="Textoennegrita"/>
          <w:rFonts w:ascii="Courier New" w:hAnsi="Courier New" w:cs="Courier New"/>
          <w:sz w:val="20"/>
        </w:rPr>
        <w:t>OPAs amistosas</w:t>
      </w:r>
      <w:r>
        <w:rPr>
          <w:rStyle w:val="Textoennegrita"/>
          <w:rFonts w:ascii="Courier New" w:hAnsi="Courier New" w:cs="Courier New"/>
          <w:b w:val="0"/>
          <w:sz w:val="20"/>
        </w:rPr>
        <w:t xml:space="preserve"> y </w:t>
      </w:r>
      <w:r>
        <w:rPr>
          <w:rStyle w:val="Textoennegrita"/>
          <w:rFonts w:ascii="Courier New" w:hAnsi="Courier New" w:cs="Courier New"/>
          <w:sz w:val="20"/>
        </w:rPr>
        <w:t>OPAs hostiles</w:t>
      </w:r>
      <w:r>
        <w:rPr>
          <w:rStyle w:val="Textoennegrita"/>
          <w:rFonts w:ascii="Courier New" w:hAnsi="Courier New" w:cs="Courier New"/>
          <w:b w:val="0"/>
          <w:sz w:val="20"/>
        </w:rPr>
        <w:t>.</w:t>
      </w:r>
    </w:p>
    <w:p w:rsidR="00E00241" w:rsidRDefault="00E00241" w:rsidP="00E00241">
      <w:pPr>
        <w:pStyle w:val="Sangradetextonormal"/>
        <w:ind w:left="991"/>
        <w:rPr>
          <w:rStyle w:val="Textoennegrita"/>
          <w:rFonts w:cs="Courier New"/>
          <w:b w:val="0"/>
          <w:sz w:val="20"/>
        </w:rPr>
      </w:pPr>
    </w:p>
    <w:p w:rsidR="00E00241" w:rsidRDefault="00E00241" w:rsidP="00E00241">
      <w:pPr>
        <w:pStyle w:val="Textoindependiente3"/>
        <w:widowControl/>
        <w:tabs>
          <w:tab w:val="clear" w:pos="720"/>
        </w:tabs>
        <w:spacing w:before="0" w:after="0"/>
        <w:ind w:left="708"/>
        <w:rPr>
          <w:rFonts w:cs="Courier New"/>
          <w:snapToGrid/>
          <w:sz w:val="20"/>
        </w:rPr>
      </w:pPr>
      <w:r>
        <w:rPr>
          <w:rFonts w:cs="Courier New"/>
          <w:b/>
          <w:snapToGrid/>
          <w:sz w:val="20"/>
        </w:rPr>
        <w:t>OPAs obligatorias y OPAs voluntarias</w:t>
      </w:r>
      <w:r>
        <w:t xml:space="preserve"> (137, s</w:t>
      </w:r>
      <w:r>
        <w:rPr>
          <w:rFonts w:cs="Courier New"/>
          <w:snapToGrid/>
          <w:sz w:val="20"/>
        </w:rPr>
        <w:t xml:space="preserve">ujetas a las mismas reglas de procedimiento que las OPAs obligatorias solo que </w:t>
      </w:r>
      <w:r>
        <w:t xml:space="preserve">podrán realizarse por un número de valores inferior al total). </w:t>
      </w:r>
    </w:p>
    <w:p w:rsidR="00E00241" w:rsidRDefault="00E00241" w:rsidP="00E00241">
      <w:pPr>
        <w:pStyle w:val="Textoindependiente3"/>
        <w:widowControl/>
        <w:tabs>
          <w:tab w:val="clear" w:pos="720"/>
        </w:tabs>
        <w:spacing w:before="0" w:after="0"/>
        <w:ind w:left="708"/>
        <w:rPr>
          <w:rFonts w:cs="Courier New"/>
          <w:snapToGrid/>
          <w:sz w:val="20"/>
        </w:rPr>
      </w:pPr>
    </w:p>
    <w:p w:rsidR="00E00241" w:rsidRDefault="00E00241" w:rsidP="00E00241">
      <w:pPr>
        <w:pStyle w:val="Textoindependiente3"/>
        <w:widowControl/>
        <w:tabs>
          <w:tab w:val="clear" w:pos="720"/>
        </w:tabs>
        <w:spacing w:before="0" w:after="0"/>
        <w:ind w:left="708"/>
        <w:rPr>
          <w:rFonts w:cs="Courier New"/>
          <w:snapToGrid/>
          <w:sz w:val="20"/>
        </w:rPr>
      </w:pPr>
    </w:p>
    <w:p w:rsidR="00E00241" w:rsidRDefault="00E00241" w:rsidP="00E00241">
      <w:pPr>
        <w:pStyle w:val="Textoindependiente3"/>
        <w:widowControl/>
        <w:tabs>
          <w:tab w:val="clear" w:pos="720"/>
        </w:tabs>
        <w:spacing w:before="0" w:after="0"/>
        <w:ind w:left="1416"/>
        <w:rPr>
          <w:rFonts w:cs="Courier New"/>
          <w:sz w:val="20"/>
        </w:rPr>
      </w:pPr>
      <w:r>
        <w:rPr>
          <w:rFonts w:cs="Courier New"/>
          <w:snapToGrid/>
          <w:sz w:val="20"/>
        </w:rPr>
        <w:t xml:space="preserve">Queda obligado a formular una oferta pública de adquisición, a un precio equitativo, por la totalidad de los valores, quien alcance el control de una sociedad cotizada (vg. </w:t>
      </w:r>
      <w:r>
        <w:rPr>
          <w:rFonts w:cs="Courier New"/>
          <w:sz w:val="20"/>
        </w:rPr>
        <w:t>30% de sus derechos de voto</w:t>
      </w:r>
      <w:r>
        <w:rPr>
          <w:rFonts w:cs="Courier New"/>
          <w:snapToGrid/>
          <w:sz w:val="20"/>
        </w:rPr>
        <w:t>)</w:t>
      </w:r>
      <w:r w:rsidRPr="00985F5E">
        <w:rPr>
          <w:rFonts w:cs="Courier New"/>
          <w:sz w:val="20"/>
        </w:rPr>
        <w:t>.</w:t>
      </w:r>
    </w:p>
    <w:p w:rsidR="00E00241" w:rsidRDefault="00E00241" w:rsidP="00E00241">
      <w:pPr>
        <w:ind w:left="1416"/>
        <w:jc w:val="both"/>
        <w:rPr>
          <w:rFonts w:ascii="Courier New" w:hAnsi="Courier New" w:cs="Courier New"/>
          <w:sz w:val="20"/>
        </w:rPr>
      </w:pPr>
    </w:p>
    <w:p w:rsidR="00E00241" w:rsidRDefault="00E00241" w:rsidP="00E00241">
      <w:pPr>
        <w:ind w:left="1416"/>
        <w:jc w:val="both"/>
        <w:rPr>
          <w:rFonts w:ascii="Courier New" w:hAnsi="Courier New" w:cs="Courier New"/>
          <w:sz w:val="20"/>
        </w:rPr>
      </w:pPr>
      <w:r>
        <w:rPr>
          <w:rFonts w:ascii="Courier New" w:hAnsi="Courier New" w:cs="Courier New"/>
          <w:sz w:val="20"/>
        </w:rPr>
        <w:t xml:space="preserve">Otros supuestos de OPAs obligatorias, vg: </w:t>
      </w:r>
    </w:p>
    <w:p w:rsidR="00E00241" w:rsidRDefault="00E00241" w:rsidP="00E00241">
      <w:pPr>
        <w:ind w:left="2124"/>
        <w:jc w:val="both"/>
        <w:rPr>
          <w:rFonts w:ascii="Courier New" w:hAnsi="Courier New" w:cs="Courier New"/>
          <w:sz w:val="20"/>
        </w:rPr>
      </w:pPr>
    </w:p>
    <w:p w:rsidR="00E00241" w:rsidRDefault="00E00241" w:rsidP="00E00241">
      <w:pPr>
        <w:ind w:left="2124"/>
        <w:jc w:val="both"/>
        <w:rPr>
          <w:rFonts w:ascii="Courier New" w:hAnsi="Courier New" w:cs="Courier New"/>
          <w:sz w:val="20"/>
        </w:rPr>
      </w:pPr>
      <w:r>
        <w:rPr>
          <w:rFonts w:ascii="Courier New" w:hAnsi="Courier New" w:cs="Courier New"/>
          <w:sz w:val="20"/>
        </w:rPr>
        <w:t>Exclusión voluntaria de negociación de sus acciones en los mercados secundarios (82)</w:t>
      </w:r>
      <w:r w:rsidRPr="00D16F11">
        <w:rPr>
          <w:rFonts w:ascii="Courier New" w:hAnsi="Courier New" w:cs="Courier New"/>
          <w:sz w:val="20"/>
        </w:rPr>
        <w:t xml:space="preserve"> </w:t>
      </w:r>
    </w:p>
    <w:p w:rsidR="00E00241" w:rsidRDefault="00E00241" w:rsidP="00E00241">
      <w:pPr>
        <w:ind w:left="2124"/>
        <w:jc w:val="both"/>
        <w:rPr>
          <w:rFonts w:ascii="Courier New" w:hAnsi="Courier New" w:cs="Courier New"/>
          <w:sz w:val="20"/>
        </w:rPr>
      </w:pPr>
    </w:p>
    <w:p w:rsidR="00E00241" w:rsidRDefault="00E00241" w:rsidP="00E00241">
      <w:pPr>
        <w:ind w:left="2124"/>
        <w:jc w:val="both"/>
        <w:rPr>
          <w:rFonts w:ascii="Courier New" w:hAnsi="Courier New" w:cs="Courier New"/>
          <w:sz w:val="20"/>
        </w:rPr>
      </w:pPr>
      <w:r>
        <w:rPr>
          <w:rFonts w:ascii="Courier New" w:hAnsi="Courier New" w:cs="Courier New"/>
          <w:sz w:val="20"/>
        </w:rPr>
        <w:lastRenderedPageBreak/>
        <w:t>R</w:t>
      </w:r>
      <w:r w:rsidRPr="00D16F11">
        <w:rPr>
          <w:rFonts w:ascii="Courier New" w:hAnsi="Courier New" w:cs="Courier New"/>
          <w:sz w:val="20"/>
        </w:rPr>
        <w:t>educción del capital de una sociedad cotizada mediante la compra por ésta de sus propias acciones para su amortización</w:t>
      </w:r>
      <w:r>
        <w:rPr>
          <w:rFonts w:ascii="Courier New" w:hAnsi="Courier New" w:cs="Courier New"/>
          <w:sz w:val="20"/>
        </w:rPr>
        <w:t>.</w:t>
      </w:r>
    </w:p>
    <w:p w:rsidR="00E00241" w:rsidRDefault="00E00241" w:rsidP="00E00241">
      <w:pPr>
        <w:ind w:left="708"/>
        <w:jc w:val="both"/>
        <w:rPr>
          <w:rFonts w:ascii="Courier New" w:hAnsi="Courier New" w:cs="Courier New"/>
          <w:sz w:val="20"/>
        </w:rPr>
      </w:pPr>
    </w:p>
    <w:p w:rsidR="00E00241" w:rsidRDefault="00E00241" w:rsidP="00E00241">
      <w:pPr>
        <w:ind w:left="708"/>
        <w:jc w:val="both"/>
        <w:rPr>
          <w:rFonts w:ascii="Courier New" w:hAnsi="Courier New" w:cs="Courier New"/>
          <w:sz w:val="20"/>
        </w:rPr>
      </w:pPr>
    </w:p>
    <w:p w:rsidR="00E00241" w:rsidRDefault="00E00241" w:rsidP="00E00241">
      <w:pPr>
        <w:ind w:left="708"/>
        <w:jc w:val="both"/>
        <w:rPr>
          <w:rFonts w:ascii="Courier New" w:hAnsi="Courier New" w:cs="Courier New"/>
          <w:sz w:val="20"/>
        </w:rPr>
      </w:pPr>
      <w:r>
        <w:rPr>
          <w:rFonts w:ascii="Courier New" w:hAnsi="Courier New" w:cs="Courier New"/>
          <w:b/>
          <w:sz w:val="20"/>
        </w:rPr>
        <w:t>OPAs competidoras:</w:t>
      </w:r>
      <w:r>
        <w:rPr>
          <w:rFonts w:ascii="Courier New" w:hAnsi="Courier New" w:cs="Courier New"/>
          <w:sz w:val="20"/>
        </w:rPr>
        <w:t xml:space="preserve"> OPA que afecten a valores sobre los que, en todo o en parte, haya sido previamente presentada a la CNMV otra OPA cuyo plazo de aceptación no esté finalizado (han de concurrir requisitos determinados reglamentariamente).</w:t>
      </w:r>
    </w:p>
    <w:p w:rsidR="00E00241" w:rsidRDefault="00E00241" w:rsidP="00E00241">
      <w:pPr>
        <w:ind w:left="7080" w:firstLine="708"/>
      </w:pPr>
    </w:p>
    <w:p w:rsidR="00E00241" w:rsidRPr="00D750B8" w:rsidRDefault="00E00241" w:rsidP="00E00241">
      <w:pPr>
        <w:pStyle w:val="Textoindependiente3"/>
        <w:widowControl/>
        <w:tabs>
          <w:tab w:val="clear" w:pos="720"/>
        </w:tabs>
        <w:spacing w:before="0" w:after="0"/>
        <w:ind w:left="708"/>
        <w:rPr>
          <w:rFonts w:cs="Courier New"/>
          <w:snapToGrid/>
          <w:sz w:val="20"/>
        </w:rPr>
      </w:pPr>
      <w:r w:rsidRPr="00D750B8">
        <w:rPr>
          <w:rFonts w:cs="Courier New"/>
          <w:b/>
          <w:snapToGrid/>
          <w:sz w:val="20"/>
        </w:rPr>
        <w:t>COMPRAVENTAS FORZOSAS</w:t>
      </w:r>
      <w:r w:rsidRPr="00D750B8">
        <w:rPr>
          <w:rFonts w:cs="Courier New"/>
          <w:snapToGrid/>
          <w:sz w:val="20"/>
        </w:rPr>
        <w:t xml:space="preserve"> (136). Cuando, a resultas de una OPA por la totalidad de los valores, obligatoria o voluntaria, el oferente alcance el 90% del capital con dº de voto y la OPA haya sido aceptada por titulares de al menos el 90 por ciento de los derechos de voto distintos de los que ya obraran en poder del oferente:</w:t>
      </w:r>
    </w:p>
    <w:p w:rsidR="00E00241" w:rsidRPr="00D750B8" w:rsidRDefault="00E00241" w:rsidP="00E00241">
      <w:pPr>
        <w:pStyle w:val="Textoindependiente3"/>
        <w:widowControl/>
        <w:tabs>
          <w:tab w:val="clear" w:pos="720"/>
        </w:tabs>
        <w:spacing w:before="0" w:after="0"/>
        <w:ind w:left="708"/>
        <w:rPr>
          <w:rFonts w:cs="Courier New"/>
          <w:snapToGrid/>
          <w:sz w:val="20"/>
        </w:rPr>
      </w:pPr>
    </w:p>
    <w:p w:rsidR="00E00241" w:rsidRPr="00D750B8" w:rsidRDefault="00E00241" w:rsidP="00E00241">
      <w:pPr>
        <w:pStyle w:val="Textoindependiente3"/>
        <w:widowControl/>
        <w:tabs>
          <w:tab w:val="clear" w:pos="720"/>
        </w:tabs>
        <w:spacing w:before="0" w:after="0"/>
        <w:ind w:left="1416"/>
        <w:rPr>
          <w:rFonts w:cs="Courier New"/>
          <w:snapToGrid/>
          <w:sz w:val="20"/>
        </w:rPr>
      </w:pPr>
      <w:r w:rsidRPr="00D750B8">
        <w:rPr>
          <w:rFonts w:cs="Courier New"/>
          <w:snapToGrid/>
          <w:sz w:val="20"/>
        </w:rPr>
        <w:t>El oferente podrá exigir a los restantes titulares de valores que le vendan dichos valores a un precio equitativo.</w:t>
      </w:r>
    </w:p>
    <w:p w:rsidR="00E00241" w:rsidRPr="00D750B8" w:rsidRDefault="00E00241" w:rsidP="00E00241">
      <w:pPr>
        <w:pStyle w:val="Textoindependiente3"/>
        <w:widowControl/>
        <w:tabs>
          <w:tab w:val="clear" w:pos="720"/>
        </w:tabs>
        <w:spacing w:before="0" w:after="0"/>
        <w:ind w:left="1416"/>
        <w:rPr>
          <w:rFonts w:cs="Courier New"/>
          <w:snapToGrid/>
          <w:sz w:val="20"/>
        </w:rPr>
      </w:pPr>
    </w:p>
    <w:p w:rsidR="00E00241" w:rsidRPr="00985F5E" w:rsidRDefault="00E00241" w:rsidP="00E00241">
      <w:pPr>
        <w:pStyle w:val="Textoindependiente3"/>
        <w:widowControl/>
        <w:tabs>
          <w:tab w:val="clear" w:pos="720"/>
        </w:tabs>
        <w:spacing w:before="0" w:after="0"/>
        <w:ind w:left="1416"/>
        <w:rPr>
          <w:rFonts w:cs="Courier New"/>
          <w:snapToGrid/>
          <w:sz w:val="20"/>
        </w:rPr>
      </w:pPr>
      <w:r w:rsidRPr="00D750B8">
        <w:rPr>
          <w:rFonts w:cs="Courier New"/>
          <w:snapToGrid/>
          <w:sz w:val="20"/>
        </w:rPr>
        <w:t>Los titulares de valores de la sociedad afectada podrán exigir del oferente la compra de sus valores a un precio equitativo</w:t>
      </w:r>
      <w:r w:rsidRPr="00985F5E">
        <w:rPr>
          <w:rFonts w:cs="Courier New"/>
          <w:snapToGrid/>
          <w:sz w:val="20"/>
        </w:rPr>
        <w:t>.</w:t>
      </w:r>
    </w:p>
    <w:p w:rsidR="00425E3F" w:rsidRDefault="00425E3F" w:rsidP="00A97C52">
      <w:pPr>
        <w:widowControl w:val="0"/>
        <w:jc w:val="both"/>
        <w:rPr>
          <w:sz w:val="28"/>
          <w:szCs w:val="28"/>
        </w:rPr>
      </w:pPr>
    </w:p>
    <w:p w:rsidR="00A34B58" w:rsidRDefault="00A34B58" w:rsidP="00A34B58">
      <w:pPr>
        <w:suppressAutoHyphens/>
        <w:jc w:val="both"/>
        <w:rPr>
          <w:sz w:val="28"/>
          <w:szCs w:val="28"/>
        </w:rPr>
      </w:pPr>
    </w:p>
    <w:p w:rsidR="00ED708A" w:rsidRPr="00681B5A" w:rsidRDefault="00ED708A" w:rsidP="00ED708A">
      <w:pPr>
        <w:suppressAutoHyphens/>
        <w:jc w:val="both"/>
        <w:rPr>
          <w:b/>
          <w:sz w:val="28"/>
          <w:szCs w:val="28"/>
        </w:rPr>
      </w:pPr>
      <w:r w:rsidRPr="009D04C5">
        <w:rPr>
          <w:b/>
          <w:sz w:val="28"/>
          <w:szCs w:val="28"/>
          <w:u w:val="single"/>
        </w:rPr>
        <w:t>SOCIEDADES Y AGENCIAS DE VALORES</w:t>
      </w:r>
      <w:r w:rsidRPr="00681B5A">
        <w:rPr>
          <w:b/>
          <w:sz w:val="28"/>
          <w:szCs w:val="28"/>
        </w:rPr>
        <w:t xml:space="preserve"> </w:t>
      </w:r>
      <w:r w:rsidR="009D04C5" w:rsidRPr="009D04C5">
        <w:rPr>
          <w:rFonts w:ascii="Courier New" w:hAnsi="Courier New" w:cs="Courier New"/>
          <w:sz w:val="20"/>
        </w:rPr>
        <w:t xml:space="preserve">T. V - Art 138 ss </w:t>
      </w:r>
    </w:p>
    <w:p w:rsidR="00ED708A" w:rsidRDefault="00ED708A" w:rsidP="00ED708A">
      <w:pPr>
        <w:suppressAutoHyphens/>
        <w:jc w:val="both"/>
        <w:rPr>
          <w:sz w:val="28"/>
          <w:szCs w:val="28"/>
        </w:rPr>
      </w:pPr>
    </w:p>
    <w:p w:rsidR="00A34B58" w:rsidRDefault="00A34B58" w:rsidP="00ED708A">
      <w:pPr>
        <w:suppressAutoHyphens/>
        <w:jc w:val="both"/>
        <w:rPr>
          <w:sz w:val="28"/>
          <w:szCs w:val="28"/>
        </w:rPr>
      </w:pPr>
    </w:p>
    <w:p w:rsidR="00C126F6" w:rsidRPr="00677366" w:rsidRDefault="00C126F6" w:rsidP="00ED708A">
      <w:pPr>
        <w:suppressAutoHyphens/>
        <w:jc w:val="both"/>
        <w:rPr>
          <w:rFonts w:ascii="Courier New" w:hAnsi="Courier New" w:cs="Courier New"/>
          <w:sz w:val="20"/>
          <w:szCs w:val="20"/>
        </w:rPr>
      </w:pPr>
      <w:r w:rsidRPr="00677366">
        <w:rPr>
          <w:rFonts w:ascii="Courier New" w:hAnsi="Courier New" w:cs="Courier New"/>
          <w:sz w:val="20"/>
          <w:szCs w:val="20"/>
        </w:rPr>
        <w:t xml:space="preserve">La </w:t>
      </w:r>
      <w:r w:rsidR="00ED708A" w:rsidRPr="00677366">
        <w:rPr>
          <w:rFonts w:ascii="Courier New" w:hAnsi="Courier New" w:cs="Courier New"/>
          <w:sz w:val="20"/>
          <w:szCs w:val="20"/>
        </w:rPr>
        <w:t>L</w:t>
      </w:r>
      <w:r w:rsidRPr="00677366">
        <w:rPr>
          <w:rFonts w:ascii="Courier New" w:hAnsi="Courier New" w:cs="Courier New"/>
          <w:sz w:val="20"/>
          <w:szCs w:val="20"/>
        </w:rPr>
        <w:t>MV</w:t>
      </w:r>
      <w:r w:rsidR="00ED708A" w:rsidRPr="00677366">
        <w:rPr>
          <w:rFonts w:ascii="Courier New" w:hAnsi="Courier New" w:cs="Courier New"/>
          <w:sz w:val="20"/>
          <w:szCs w:val="20"/>
        </w:rPr>
        <w:t xml:space="preserve"> </w:t>
      </w:r>
      <w:r w:rsidRPr="00677366">
        <w:rPr>
          <w:rFonts w:ascii="Courier New" w:hAnsi="Courier New" w:cs="Courier New"/>
          <w:sz w:val="20"/>
          <w:szCs w:val="20"/>
        </w:rPr>
        <w:t xml:space="preserve">las engloba dentro de las </w:t>
      </w:r>
      <w:r w:rsidR="00ED708A" w:rsidRPr="00677366">
        <w:rPr>
          <w:rFonts w:ascii="Courier New" w:hAnsi="Courier New" w:cs="Courier New"/>
          <w:sz w:val="20"/>
          <w:szCs w:val="20"/>
        </w:rPr>
        <w:t>empresas de servicios de inversión</w:t>
      </w:r>
      <w:r w:rsidRPr="00677366">
        <w:rPr>
          <w:rFonts w:ascii="Courier New" w:hAnsi="Courier New" w:cs="Courier New"/>
          <w:sz w:val="20"/>
          <w:szCs w:val="20"/>
        </w:rPr>
        <w:t xml:space="preserve">. </w:t>
      </w:r>
      <w:r w:rsidR="00CF1170" w:rsidRPr="00677366">
        <w:rPr>
          <w:rFonts w:ascii="Courier New" w:hAnsi="Courier New" w:cs="Courier New"/>
          <w:sz w:val="20"/>
          <w:szCs w:val="20"/>
        </w:rPr>
        <w:t xml:space="preserve">Las ESI </w:t>
      </w:r>
      <w:r w:rsidRPr="00677366">
        <w:rPr>
          <w:rFonts w:ascii="Courier New" w:hAnsi="Courier New" w:cs="Courier New"/>
          <w:sz w:val="20"/>
          <w:szCs w:val="20"/>
        </w:rPr>
        <w:t>son “empresas cuya actividad principal consiste en prestar servicios de inversión, con carácter profesional, a terceros sobre los instrumentos financieros señalados en el artículo 2”</w:t>
      </w:r>
    </w:p>
    <w:p w:rsidR="00C126F6" w:rsidRPr="00677366" w:rsidRDefault="00C126F6" w:rsidP="00ED708A">
      <w:pPr>
        <w:suppressAutoHyphens/>
        <w:jc w:val="both"/>
        <w:rPr>
          <w:rFonts w:ascii="Courier New" w:hAnsi="Courier New" w:cs="Courier New"/>
          <w:sz w:val="20"/>
          <w:szCs w:val="20"/>
        </w:rPr>
      </w:pPr>
    </w:p>
    <w:p w:rsidR="00532E7E" w:rsidRPr="00677366" w:rsidRDefault="00532E7E" w:rsidP="003B2E3D">
      <w:pPr>
        <w:suppressAutoHyphens/>
        <w:ind w:left="708"/>
        <w:jc w:val="both"/>
        <w:rPr>
          <w:rFonts w:ascii="Courier New" w:hAnsi="Courier New" w:cs="Courier New"/>
          <w:sz w:val="20"/>
          <w:szCs w:val="20"/>
        </w:rPr>
      </w:pPr>
      <w:r w:rsidRPr="00677366">
        <w:rPr>
          <w:rFonts w:ascii="Courier New" w:hAnsi="Courier New" w:cs="Courier New"/>
          <w:sz w:val="20"/>
          <w:szCs w:val="20"/>
        </w:rPr>
        <w:t xml:space="preserve">Se consideran </w:t>
      </w:r>
      <w:r w:rsidRPr="00677366">
        <w:rPr>
          <w:rFonts w:ascii="Courier New" w:hAnsi="Courier New" w:cs="Courier New"/>
          <w:b/>
          <w:sz w:val="20"/>
          <w:szCs w:val="20"/>
        </w:rPr>
        <w:t>servicios de inversión</w:t>
      </w:r>
      <w:r w:rsidRPr="00677366">
        <w:rPr>
          <w:rFonts w:ascii="Courier New" w:hAnsi="Courier New" w:cs="Courier New"/>
          <w:sz w:val="20"/>
          <w:szCs w:val="20"/>
        </w:rPr>
        <w:t>, entre otros:</w:t>
      </w:r>
    </w:p>
    <w:p w:rsidR="00532E7E" w:rsidRPr="00677366" w:rsidRDefault="00532E7E" w:rsidP="003B2E3D">
      <w:pPr>
        <w:suppressAutoHyphens/>
        <w:ind w:left="708"/>
        <w:jc w:val="both"/>
        <w:rPr>
          <w:rFonts w:ascii="Courier New" w:hAnsi="Courier New" w:cs="Courier New"/>
          <w:sz w:val="20"/>
          <w:szCs w:val="20"/>
        </w:rPr>
      </w:pPr>
    </w:p>
    <w:p w:rsidR="00532E7E" w:rsidRPr="00677366" w:rsidRDefault="00532E7E" w:rsidP="003B2E3D">
      <w:pPr>
        <w:suppressAutoHyphens/>
        <w:ind w:left="1416"/>
        <w:jc w:val="both"/>
        <w:rPr>
          <w:rFonts w:ascii="Courier New" w:hAnsi="Courier New" w:cs="Courier New"/>
          <w:sz w:val="20"/>
          <w:szCs w:val="20"/>
        </w:rPr>
      </w:pPr>
      <w:r w:rsidRPr="00677366">
        <w:rPr>
          <w:rFonts w:ascii="Courier New" w:hAnsi="Courier New" w:cs="Courier New"/>
          <w:sz w:val="20"/>
          <w:szCs w:val="20"/>
        </w:rPr>
        <w:t>L</w:t>
      </w:r>
      <w:r w:rsidR="00ED708A" w:rsidRPr="00677366">
        <w:rPr>
          <w:rFonts w:ascii="Courier New" w:hAnsi="Courier New" w:cs="Courier New"/>
          <w:sz w:val="20"/>
          <w:szCs w:val="20"/>
        </w:rPr>
        <w:t>a recepción</w:t>
      </w:r>
      <w:r w:rsidRPr="00677366">
        <w:rPr>
          <w:rFonts w:ascii="Courier New" w:hAnsi="Courier New" w:cs="Courier New"/>
          <w:sz w:val="20"/>
          <w:szCs w:val="20"/>
        </w:rPr>
        <w:t>/</w:t>
      </w:r>
      <w:r w:rsidR="00ED708A" w:rsidRPr="00677366">
        <w:rPr>
          <w:rFonts w:ascii="Courier New" w:hAnsi="Courier New" w:cs="Courier New"/>
          <w:sz w:val="20"/>
          <w:szCs w:val="20"/>
        </w:rPr>
        <w:t xml:space="preserve">transmisión y ejecución de </w:t>
      </w:r>
      <w:r w:rsidRPr="00677366">
        <w:rPr>
          <w:rFonts w:ascii="Courier New" w:hAnsi="Courier New" w:cs="Courier New"/>
          <w:sz w:val="20"/>
          <w:szCs w:val="20"/>
        </w:rPr>
        <w:t>ó</w:t>
      </w:r>
      <w:r w:rsidR="00ED708A" w:rsidRPr="00677366">
        <w:rPr>
          <w:rFonts w:ascii="Courier New" w:hAnsi="Courier New" w:cs="Courier New"/>
          <w:sz w:val="20"/>
          <w:szCs w:val="20"/>
        </w:rPr>
        <w:t>rdenes (de inversión o desinversión)</w:t>
      </w:r>
      <w:r w:rsidR="009D6863" w:rsidRPr="00677366">
        <w:rPr>
          <w:rFonts w:ascii="Courier New" w:hAnsi="Courier New" w:cs="Courier New"/>
          <w:sz w:val="20"/>
          <w:szCs w:val="20"/>
        </w:rPr>
        <w:t>, además de la negociación por cuenta propia</w:t>
      </w:r>
    </w:p>
    <w:p w:rsidR="00532E7E" w:rsidRPr="00677366" w:rsidRDefault="00532E7E" w:rsidP="003B2E3D">
      <w:pPr>
        <w:suppressAutoHyphens/>
        <w:ind w:left="1416"/>
        <w:jc w:val="both"/>
        <w:rPr>
          <w:rFonts w:ascii="Courier New" w:hAnsi="Courier New" w:cs="Courier New"/>
          <w:sz w:val="20"/>
          <w:szCs w:val="20"/>
        </w:rPr>
      </w:pPr>
    </w:p>
    <w:p w:rsidR="00532E7E" w:rsidRPr="00677366" w:rsidRDefault="00532E7E" w:rsidP="003B2E3D">
      <w:pPr>
        <w:suppressAutoHyphens/>
        <w:ind w:left="1416"/>
        <w:jc w:val="both"/>
        <w:rPr>
          <w:rFonts w:ascii="Courier New" w:hAnsi="Courier New" w:cs="Courier New"/>
          <w:sz w:val="20"/>
          <w:szCs w:val="20"/>
        </w:rPr>
      </w:pPr>
      <w:r w:rsidRPr="00677366">
        <w:rPr>
          <w:rFonts w:ascii="Courier New" w:hAnsi="Courier New" w:cs="Courier New"/>
          <w:sz w:val="20"/>
          <w:szCs w:val="20"/>
        </w:rPr>
        <w:t>L</w:t>
      </w:r>
      <w:r w:rsidR="00ED708A" w:rsidRPr="00677366">
        <w:rPr>
          <w:rFonts w:ascii="Courier New" w:hAnsi="Courier New" w:cs="Courier New"/>
          <w:sz w:val="20"/>
          <w:szCs w:val="20"/>
        </w:rPr>
        <w:t>a colocación</w:t>
      </w:r>
      <w:r w:rsidRPr="00677366">
        <w:rPr>
          <w:rFonts w:ascii="Courier New" w:hAnsi="Courier New" w:cs="Courier New"/>
          <w:sz w:val="20"/>
          <w:szCs w:val="20"/>
        </w:rPr>
        <w:t>/</w:t>
      </w:r>
      <w:r w:rsidR="00ED708A" w:rsidRPr="00677366">
        <w:rPr>
          <w:rFonts w:ascii="Courier New" w:hAnsi="Courier New" w:cs="Courier New"/>
          <w:sz w:val="20"/>
          <w:szCs w:val="20"/>
        </w:rPr>
        <w:t xml:space="preserve">aseguramiento de </w:t>
      </w:r>
      <w:r w:rsidRPr="00677366">
        <w:rPr>
          <w:rFonts w:ascii="Courier New" w:hAnsi="Courier New" w:cs="Courier New"/>
          <w:sz w:val="20"/>
          <w:szCs w:val="20"/>
        </w:rPr>
        <w:t>instrumentos financieros (</w:t>
      </w:r>
      <w:r w:rsidR="00ED708A" w:rsidRPr="00677366">
        <w:rPr>
          <w:rFonts w:ascii="Courier New" w:hAnsi="Courier New" w:cs="Courier New"/>
          <w:sz w:val="20"/>
          <w:szCs w:val="20"/>
        </w:rPr>
        <w:t>emisiones y ofertas públicas de ventas</w:t>
      </w:r>
      <w:r w:rsidRPr="00677366">
        <w:rPr>
          <w:rFonts w:ascii="Courier New" w:hAnsi="Courier New" w:cs="Courier New"/>
          <w:sz w:val="20"/>
          <w:szCs w:val="20"/>
        </w:rPr>
        <w:t>)</w:t>
      </w:r>
    </w:p>
    <w:p w:rsidR="00532E7E" w:rsidRPr="00677366" w:rsidRDefault="00532E7E" w:rsidP="003B2E3D">
      <w:pPr>
        <w:suppressAutoHyphens/>
        <w:ind w:left="1416"/>
        <w:jc w:val="both"/>
        <w:rPr>
          <w:rFonts w:ascii="Courier New" w:hAnsi="Courier New" w:cs="Courier New"/>
          <w:sz w:val="20"/>
          <w:szCs w:val="20"/>
        </w:rPr>
      </w:pPr>
    </w:p>
    <w:p w:rsidR="00532E7E" w:rsidRPr="00677366" w:rsidRDefault="00532E7E" w:rsidP="003B2E3D">
      <w:pPr>
        <w:suppressAutoHyphens/>
        <w:ind w:left="1416"/>
        <w:jc w:val="both"/>
        <w:rPr>
          <w:rFonts w:ascii="Courier New" w:hAnsi="Courier New" w:cs="Courier New"/>
          <w:sz w:val="20"/>
          <w:szCs w:val="20"/>
        </w:rPr>
      </w:pPr>
      <w:r w:rsidRPr="00677366">
        <w:rPr>
          <w:rFonts w:ascii="Courier New" w:hAnsi="Courier New" w:cs="Courier New"/>
          <w:sz w:val="20"/>
          <w:szCs w:val="20"/>
        </w:rPr>
        <w:t>E</w:t>
      </w:r>
      <w:r w:rsidR="00ED708A" w:rsidRPr="00677366">
        <w:rPr>
          <w:rFonts w:ascii="Courier New" w:hAnsi="Courier New" w:cs="Courier New"/>
          <w:sz w:val="20"/>
          <w:szCs w:val="20"/>
        </w:rPr>
        <w:t>l asesoramiento en materia de inversión</w:t>
      </w:r>
    </w:p>
    <w:p w:rsidR="00532E7E" w:rsidRPr="00677366" w:rsidRDefault="00532E7E" w:rsidP="003B2E3D">
      <w:pPr>
        <w:suppressAutoHyphens/>
        <w:ind w:left="1416"/>
        <w:jc w:val="both"/>
        <w:rPr>
          <w:rFonts w:ascii="Courier New" w:hAnsi="Courier New" w:cs="Courier New"/>
          <w:sz w:val="20"/>
          <w:szCs w:val="20"/>
        </w:rPr>
      </w:pPr>
    </w:p>
    <w:p w:rsidR="00ED708A" w:rsidRPr="00677366" w:rsidRDefault="00532E7E" w:rsidP="003B2E3D">
      <w:pPr>
        <w:suppressAutoHyphens/>
        <w:ind w:left="1416"/>
        <w:jc w:val="both"/>
        <w:rPr>
          <w:rFonts w:ascii="Courier New" w:hAnsi="Courier New" w:cs="Courier New"/>
          <w:sz w:val="20"/>
          <w:szCs w:val="20"/>
        </w:rPr>
      </w:pPr>
      <w:r w:rsidRPr="00677366">
        <w:rPr>
          <w:rFonts w:ascii="Courier New" w:hAnsi="Courier New" w:cs="Courier New"/>
          <w:sz w:val="20"/>
          <w:szCs w:val="20"/>
        </w:rPr>
        <w:t>L</w:t>
      </w:r>
      <w:r w:rsidR="00ED708A" w:rsidRPr="00677366">
        <w:rPr>
          <w:rFonts w:ascii="Courier New" w:hAnsi="Courier New" w:cs="Courier New"/>
          <w:sz w:val="20"/>
          <w:szCs w:val="20"/>
        </w:rPr>
        <w:t>a gestión de carteras de inversión</w:t>
      </w:r>
      <w:r w:rsidRPr="00677366">
        <w:rPr>
          <w:rFonts w:ascii="Courier New" w:hAnsi="Courier New" w:cs="Courier New"/>
          <w:sz w:val="20"/>
          <w:szCs w:val="20"/>
        </w:rPr>
        <w:t xml:space="preserve">. </w:t>
      </w:r>
    </w:p>
    <w:p w:rsidR="00FF6E56" w:rsidRDefault="00FF6E56" w:rsidP="003B2E3D">
      <w:pPr>
        <w:suppressAutoHyphens/>
        <w:ind w:left="708"/>
        <w:jc w:val="both"/>
        <w:rPr>
          <w:rFonts w:ascii="Courier New" w:hAnsi="Courier New" w:cs="Courier New"/>
          <w:sz w:val="20"/>
          <w:szCs w:val="20"/>
        </w:rPr>
      </w:pPr>
    </w:p>
    <w:p w:rsidR="00532E7E" w:rsidRPr="00677366" w:rsidRDefault="00ED708A" w:rsidP="003B2E3D">
      <w:pPr>
        <w:suppressAutoHyphens/>
        <w:ind w:left="708"/>
        <w:jc w:val="both"/>
        <w:rPr>
          <w:rFonts w:ascii="Courier New" w:hAnsi="Courier New" w:cs="Courier New"/>
          <w:sz w:val="20"/>
          <w:szCs w:val="20"/>
        </w:rPr>
      </w:pPr>
      <w:r w:rsidRPr="00677366">
        <w:rPr>
          <w:rFonts w:ascii="Courier New" w:hAnsi="Courier New" w:cs="Courier New"/>
          <w:sz w:val="20"/>
          <w:szCs w:val="20"/>
        </w:rPr>
        <w:t>Además</w:t>
      </w:r>
      <w:r w:rsidR="00532E7E" w:rsidRPr="00677366">
        <w:rPr>
          <w:rFonts w:ascii="Courier New" w:hAnsi="Courier New" w:cs="Courier New"/>
          <w:sz w:val="20"/>
          <w:szCs w:val="20"/>
        </w:rPr>
        <w:t xml:space="preserve"> las empresas de servicios de inversión pueden también realizar</w:t>
      </w:r>
      <w:r w:rsidRPr="00677366">
        <w:rPr>
          <w:rFonts w:ascii="Courier New" w:hAnsi="Courier New" w:cs="Courier New"/>
          <w:sz w:val="20"/>
          <w:szCs w:val="20"/>
        </w:rPr>
        <w:t xml:space="preserve"> </w:t>
      </w:r>
      <w:r w:rsidRPr="00677366">
        <w:rPr>
          <w:rFonts w:ascii="Courier New" w:hAnsi="Courier New" w:cs="Courier New"/>
          <w:i/>
          <w:sz w:val="20"/>
          <w:szCs w:val="20"/>
        </w:rPr>
        <w:t>«</w:t>
      </w:r>
      <w:r w:rsidRPr="00FF6E56">
        <w:rPr>
          <w:rFonts w:ascii="Courier New" w:hAnsi="Courier New" w:cs="Courier New"/>
          <w:b/>
          <w:sz w:val="20"/>
          <w:szCs w:val="20"/>
        </w:rPr>
        <w:t>servicios auxiliares</w:t>
      </w:r>
      <w:r w:rsidRPr="00677366">
        <w:rPr>
          <w:rFonts w:ascii="Courier New" w:hAnsi="Courier New" w:cs="Courier New"/>
          <w:i/>
          <w:sz w:val="20"/>
          <w:szCs w:val="20"/>
        </w:rPr>
        <w:t>»</w:t>
      </w:r>
      <w:r w:rsidR="00532E7E" w:rsidRPr="00677366">
        <w:rPr>
          <w:rFonts w:ascii="Courier New" w:hAnsi="Courier New" w:cs="Courier New"/>
          <w:sz w:val="20"/>
          <w:szCs w:val="20"/>
        </w:rPr>
        <w:t>:</w:t>
      </w:r>
    </w:p>
    <w:p w:rsidR="00532E7E" w:rsidRPr="00677366" w:rsidRDefault="00532E7E" w:rsidP="003B2E3D">
      <w:pPr>
        <w:suppressAutoHyphens/>
        <w:ind w:left="708"/>
        <w:jc w:val="both"/>
        <w:rPr>
          <w:rFonts w:ascii="Courier New" w:hAnsi="Courier New" w:cs="Courier New"/>
          <w:sz w:val="20"/>
          <w:szCs w:val="20"/>
        </w:rPr>
      </w:pPr>
    </w:p>
    <w:p w:rsidR="00532E7E" w:rsidRPr="00677366" w:rsidRDefault="00532E7E" w:rsidP="003B2E3D">
      <w:pPr>
        <w:suppressAutoHyphens/>
        <w:ind w:left="1416"/>
        <w:jc w:val="both"/>
        <w:rPr>
          <w:rFonts w:ascii="Courier New" w:hAnsi="Courier New" w:cs="Courier New"/>
          <w:sz w:val="20"/>
          <w:szCs w:val="20"/>
        </w:rPr>
      </w:pPr>
      <w:r w:rsidRPr="00677366">
        <w:rPr>
          <w:rFonts w:ascii="Courier New" w:hAnsi="Courier New" w:cs="Courier New"/>
          <w:sz w:val="20"/>
          <w:szCs w:val="20"/>
        </w:rPr>
        <w:t>C</w:t>
      </w:r>
      <w:r w:rsidR="00ED708A" w:rsidRPr="00677366">
        <w:rPr>
          <w:rFonts w:ascii="Courier New" w:hAnsi="Courier New" w:cs="Courier New"/>
          <w:sz w:val="20"/>
          <w:szCs w:val="20"/>
        </w:rPr>
        <w:t xml:space="preserve">ustodia y administración de </w:t>
      </w:r>
      <w:r w:rsidRPr="00677366">
        <w:rPr>
          <w:rFonts w:ascii="Courier New" w:hAnsi="Courier New" w:cs="Courier New"/>
          <w:sz w:val="20"/>
          <w:szCs w:val="20"/>
        </w:rPr>
        <w:t xml:space="preserve">los </w:t>
      </w:r>
      <w:r w:rsidR="00ED708A" w:rsidRPr="00677366">
        <w:rPr>
          <w:rFonts w:ascii="Courier New" w:hAnsi="Courier New" w:cs="Courier New"/>
          <w:sz w:val="20"/>
          <w:szCs w:val="20"/>
        </w:rPr>
        <w:t xml:space="preserve">instrumentos </w:t>
      </w:r>
      <w:r w:rsidRPr="00677366">
        <w:rPr>
          <w:rFonts w:ascii="Courier New" w:hAnsi="Courier New" w:cs="Courier New"/>
          <w:sz w:val="20"/>
          <w:szCs w:val="20"/>
        </w:rPr>
        <w:t>del art 2</w:t>
      </w:r>
    </w:p>
    <w:p w:rsidR="00532E7E" w:rsidRPr="00677366" w:rsidRDefault="00532E7E" w:rsidP="003B2E3D">
      <w:pPr>
        <w:suppressAutoHyphens/>
        <w:ind w:left="1416"/>
        <w:jc w:val="both"/>
        <w:rPr>
          <w:rFonts w:ascii="Courier New" w:hAnsi="Courier New" w:cs="Courier New"/>
          <w:sz w:val="20"/>
          <w:szCs w:val="20"/>
        </w:rPr>
      </w:pPr>
    </w:p>
    <w:p w:rsidR="00532E7E" w:rsidRPr="00677366" w:rsidRDefault="00532E7E" w:rsidP="003B2E3D">
      <w:pPr>
        <w:suppressAutoHyphens/>
        <w:ind w:left="1416"/>
        <w:jc w:val="both"/>
        <w:rPr>
          <w:rFonts w:ascii="Courier New" w:hAnsi="Courier New" w:cs="Courier New"/>
          <w:sz w:val="20"/>
          <w:szCs w:val="20"/>
        </w:rPr>
      </w:pPr>
      <w:r w:rsidRPr="00677366">
        <w:rPr>
          <w:rFonts w:ascii="Courier New" w:hAnsi="Courier New" w:cs="Courier New"/>
          <w:sz w:val="20"/>
          <w:szCs w:val="20"/>
        </w:rPr>
        <w:t>C</w:t>
      </w:r>
      <w:r w:rsidR="00ED708A" w:rsidRPr="00677366">
        <w:rPr>
          <w:rFonts w:ascii="Courier New" w:hAnsi="Courier New" w:cs="Courier New"/>
          <w:sz w:val="20"/>
          <w:szCs w:val="20"/>
        </w:rPr>
        <w:t>oncesión de créditos</w:t>
      </w:r>
      <w:r w:rsidRPr="00677366">
        <w:rPr>
          <w:rFonts w:ascii="Courier New" w:hAnsi="Courier New" w:cs="Courier New"/>
          <w:sz w:val="20"/>
          <w:szCs w:val="20"/>
        </w:rPr>
        <w:t>/</w:t>
      </w:r>
      <w:r w:rsidR="00ED708A" w:rsidRPr="00677366">
        <w:rPr>
          <w:rFonts w:ascii="Courier New" w:hAnsi="Courier New" w:cs="Courier New"/>
          <w:sz w:val="20"/>
          <w:szCs w:val="20"/>
        </w:rPr>
        <w:t>prestamos de dinero o valores a inversores a los efectos de la ulterior realización de una operación en el mercado de valores</w:t>
      </w:r>
    </w:p>
    <w:p w:rsidR="00532E7E" w:rsidRPr="00677366" w:rsidRDefault="00532E7E" w:rsidP="003B2E3D">
      <w:pPr>
        <w:suppressAutoHyphens/>
        <w:ind w:left="1416"/>
        <w:jc w:val="both"/>
        <w:rPr>
          <w:rFonts w:ascii="Courier New" w:hAnsi="Courier New" w:cs="Courier New"/>
          <w:sz w:val="20"/>
          <w:szCs w:val="20"/>
        </w:rPr>
      </w:pPr>
    </w:p>
    <w:p w:rsidR="00532E7E" w:rsidRPr="00677366" w:rsidRDefault="00532E7E" w:rsidP="003B2E3D">
      <w:pPr>
        <w:suppressAutoHyphens/>
        <w:ind w:left="1416"/>
        <w:jc w:val="both"/>
        <w:rPr>
          <w:rFonts w:ascii="Courier New" w:hAnsi="Courier New" w:cs="Courier New"/>
          <w:sz w:val="20"/>
          <w:szCs w:val="20"/>
        </w:rPr>
      </w:pPr>
      <w:r w:rsidRPr="00677366">
        <w:rPr>
          <w:rFonts w:ascii="Courier New" w:hAnsi="Courier New" w:cs="Courier New"/>
          <w:sz w:val="20"/>
          <w:szCs w:val="20"/>
        </w:rPr>
        <w:t>A</w:t>
      </w:r>
      <w:r w:rsidR="00ED708A" w:rsidRPr="00677366">
        <w:rPr>
          <w:rFonts w:ascii="Courier New" w:hAnsi="Courier New" w:cs="Courier New"/>
          <w:sz w:val="20"/>
          <w:szCs w:val="20"/>
        </w:rPr>
        <w:t>sesoramiento a empresas sobre estructura de capital, estrategia industrial y cuestiones afines</w:t>
      </w:r>
    </w:p>
    <w:p w:rsidR="00532E7E" w:rsidRPr="00677366" w:rsidRDefault="00532E7E" w:rsidP="003B2E3D">
      <w:pPr>
        <w:suppressAutoHyphens/>
        <w:ind w:left="1416"/>
        <w:jc w:val="both"/>
        <w:rPr>
          <w:rFonts w:ascii="Courier New" w:hAnsi="Courier New" w:cs="Courier New"/>
          <w:sz w:val="20"/>
          <w:szCs w:val="20"/>
        </w:rPr>
      </w:pPr>
    </w:p>
    <w:p w:rsidR="00532E7E" w:rsidRPr="00677366" w:rsidRDefault="00532E7E" w:rsidP="003B2E3D">
      <w:pPr>
        <w:suppressAutoHyphens/>
        <w:ind w:left="1416"/>
        <w:jc w:val="both"/>
        <w:rPr>
          <w:rFonts w:ascii="Courier New" w:hAnsi="Courier New" w:cs="Courier New"/>
          <w:sz w:val="20"/>
          <w:szCs w:val="20"/>
        </w:rPr>
      </w:pPr>
      <w:r w:rsidRPr="00677366">
        <w:rPr>
          <w:rFonts w:ascii="Courier New" w:hAnsi="Courier New" w:cs="Courier New"/>
          <w:sz w:val="20"/>
          <w:szCs w:val="20"/>
        </w:rPr>
        <w:t>E</w:t>
      </w:r>
      <w:r w:rsidR="00ED708A" w:rsidRPr="00677366">
        <w:rPr>
          <w:rFonts w:ascii="Courier New" w:hAnsi="Courier New" w:cs="Courier New"/>
          <w:sz w:val="20"/>
          <w:szCs w:val="20"/>
        </w:rPr>
        <w:t>laboración de informes de inversiones y análisis financieros</w:t>
      </w:r>
      <w:r w:rsidRPr="00677366">
        <w:rPr>
          <w:rFonts w:ascii="Courier New" w:hAnsi="Courier New" w:cs="Courier New"/>
          <w:sz w:val="20"/>
          <w:szCs w:val="20"/>
        </w:rPr>
        <w:t xml:space="preserve">, </w:t>
      </w:r>
      <w:r w:rsidR="00ED708A" w:rsidRPr="00677366">
        <w:rPr>
          <w:rFonts w:ascii="Courier New" w:hAnsi="Courier New" w:cs="Courier New"/>
          <w:sz w:val="20"/>
          <w:szCs w:val="20"/>
        </w:rPr>
        <w:t>etc</w:t>
      </w:r>
    </w:p>
    <w:p w:rsidR="00ED708A" w:rsidRPr="00677366" w:rsidRDefault="00ED708A" w:rsidP="003B2E3D">
      <w:pPr>
        <w:suppressAutoHyphens/>
        <w:ind w:left="708"/>
        <w:jc w:val="both"/>
        <w:rPr>
          <w:rFonts w:ascii="Courier New" w:hAnsi="Courier New" w:cs="Courier New"/>
          <w:sz w:val="20"/>
          <w:szCs w:val="20"/>
        </w:rPr>
      </w:pPr>
      <w:r w:rsidRPr="00677366">
        <w:rPr>
          <w:rFonts w:ascii="Courier New" w:hAnsi="Courier New" w:cs="Courier New"/>
          <w:sz w:val="20"/>
          <w:szCs w:val="20"/>
        </w:rPr>
        <w:t xml:space="preserve"> </w:t>
      </w:r>
    </w:p>
    <w:p w:rsidR="00ED708A" w:rsidRPr="00677366" w:rsidRDefault="00ED708A" w:rsidP="003B2E3D">
      <w:pPr>
        <w:suppressAutoHyphens/>
        <w:ind w:left="708"/>
        <w:jc w:val="both"/>
        <w:rPr>
          <w:rFonts w:ascii="Courier New" w:hAnsi="Courier New" w:cs="Courier New"/>
          <w:sz w:val="20"/>
          <w:szCs w:val="20"/>
        </w:rPr>
      </w:pPr>
      <w:r w:rsidRPr="00677366">
        <w:rPr>
          <w:rFonts w:ascii="Courier New" w:hAnsi="Courier New" w:cs="Courier New"/>
          <w:sz w:val="20"/>
          <w:szCs w:val="20"/>
        </w:rPr>
        <w:t xml:space="preserve">En atención a su distinto ámbito de actuación la Ley distingue </w:t>
      </w:r>
      <w:r w:rsidRPr="00677366">
        <w:rPr>
          <w:rFonts w:ascii="Courier New" w:hAnsi="Courier New" w:cs="Courier New"/>
          <w:b/>
          <w:sz w:val="20"/>
          <w:szCs w:val="20"/>
        </w:rPr>
        <w:t>cuatro tipos</w:t>
      </w:r>
      <w:r w:rsidRPr="00677366">
        <w:rPr>
          <w:rFonts w:ascii="Courier New" w:hAnsi="Courier New" w:cs="Courier New"/>
          <w:sz w:val="20"/>
          <w:szCs w:val="20"/>
        </w:rPr>
        <w:t xml:space="preserve"> diferentes de empresas de servicios de inversión:</w:t>
      </w:r>
    </w:p>
    <w:p w:rsidR="00ED708A" w:rsidRPr="00677366" w:rsidRDefault="00ED708A" w:rsidP="003B2E3D">
      <w:pPr>
        <w:suppressAutoHyphens/>
        <w:ind w:left="708"/>
        <w:jc w:val="both"/>
        <w:rPr>
          <w:rFonts w:ascii="Courier New" w:hAnsi="Courier New" w:cs="Courier New"/>
          <w:sz w:val="20"/>
          <w:szCs w:val="20"/>
        </w:rPr>
      </w:pPr>
    </w:p>
    <w:p w:rsidR="00ED708A" w:rsidRPr="00677366" w:rsidRDefault="00ED708A" w:rsidP="003B2E3D">
      <w:pPr>
        <w:suppressAutoHyphens/>
        <w:ind w:left="1416"/>
        <w:jc w:val="both"/>
        <w:rPr>
          <w:rFonts w:ascii="Courier New" w:hAnsi="Courier New" w:cs="Courier New"/>
          <w:sz w:val="20"/>
          <w:szCs w:val="20"/>
        </w:rPr>
      </w:pPr>
      <w:r w:rsidRPr="00677366">
        <w:rPr>
          <w:rFonts w:ascii="Courier New" w:hAnsi="Courier New" w:cs="Courier New"/>
          <w:b/>
          <w:i/>
          <w:sz w:val="20"/>
          <w:szCs w:val="20"/>
          <w:u w:val="single"/>
        </w:rPr>
        <w:lastRenderedPageBreak/>
        <w:t>Las sociedades de valores</w:t>
      </w:r>
      <w:r w:rsidRPr="00677366">
        <w:rPr>
          <w:rFonts w:ascii="Courier New" w:hAnsi="Courier New" w:cs="Courier New"/>
          <w:sz w:val="20"/>
          <w:szCs w:val="20"/>
        </w:rPr>
        <w:t xml:space="preserve"> que son aquellas empresas de servicios de inversión que pueden operar profesionalmente tanto por cuenta ajena como por cuenta propia y realizar todos los servicios de inversión y servicios auxiliares.</w:t>
      </w:r>
    </w:p>
    <w:p w:rsidR="00ED708A" w:rsidRPr="00677366" w:rsidRDefault="00ED708A" w:rsidP="003B2E3D">
      <w:pPr>
        <w:suppressAutoHyphens/>
        <w:ind w:left="1416"/>
        <w:jc w:val="both"/>
        <w:rPr>
          <w:rFonts w:ascii="Courier New" w:hAnsi="Courier New" w:cs="Courier New"/>
          <w:sz w:val="20"/>
          <w:szCs w:val="20"/>
        </w:rPr>
      </w:pPr>
    </w:p>
    <w:p w:rsidR="009D6863" w:rsidRPr="00677366" w:rsidRDefault="00ED708A" w:rsidP="003B2E3D">
      <w:pPr>
        <w:suppressAutoHyphens/>
        <w:ind w:left="1416"/>
        <w:jc w:val="both"/>
        <w:rPr>
          <w:rFonts w:ascii="Courier New" w:hAnsi="Courier New" w:cs="Courier New"/>
          <w:sz w:val="20"/>
          <w:szCs w:val="20"/>
        </w:rPr>
      </w:pPr>
      <w:r w:rsidRPr="00677366">
        <w:rPr>
          <w:rFonts w:ascii="Courier New" w:hAnsi="Courier New" w:cs="Courier New"/>
          <w:b/>
          <w:i/>
          <w:sz w:val="20"/>
          <w:szCs w:val="20"/>
          <w:u w:val="single"/>
        </w:rPr>
        <w:t>Las agencias de valores</w:t>
      </w:r>
      <w:r w:rsidRPr="00677366">
        <w:rPr>
          <w:rFonts w:ascii="Courier New" w:hAnsi="Courier New" w:cs="Courier New"/>
          <w:sz w:val="20"/>
          <w:szCs w:val="20"/>
        </w:rPr>
        <w:t xml:space="preserve"> </w:t>
      </w:r>
      <w:r w:rsidR="00F509AE" w:rsidRPr="00677366">
        <w:rPr>
          <w:rFonts w:ascii="Courier New" w:hAnsi="Courier New" w:cs="Courier New"/>
          <w:sz w:val="20"/>
          <w:szCs w:val="20"/>
        </w:rPr>
        <w:t xml:space="preserve">ESI cuyo </w:t>
      </w:r>
      <w:r w:rsidRPr="00677366">
        <w:rPr>
          <w:rFonts w:ascii="Courier New" w:hAnsi="Courier New" w:cs="Courier New"/>
          <w:sz w:val="20"/>
          <w:szCs w:val="20"/>
        </w:rPr>
        <w:t xml:space="preserve">ámbito de actuación </w:t>
      </w:r>
      <w:r w:rsidR="00532E7E" w:rsidRPr="00677366">
        <w:rPr>
          <w:rFonts w:ascii="Courier New" w:hAnsi="Courier New" w:cs="Courier New"/>
          <w:sz w:val="20"/>
          <w:szCs w:val="20"/>
        </w:rPr>
        <w:t xml:space="preserve">es </w:t>
      </w:r>
      <w:r w:rsidRPr="00677366">
        <w:rPr>
          <w:rFonts w:ascii="Courier New" w:hAnsi="Courier New" w:cs="Courier New"/>
          <w:sz w:val="20"/>
          <w:szCs w:val="20"/>
        </w:rPr>
        <w:t>m</w:t>
      </w:r>
      <w:r w:rsidR="00532E7E" w:rsidRPr="00677366">
        <w:rPr>
          <w:rFonts w:ascii="Courier New" w:hAnsi="Courier New" w:cs="Courier New"/>
          <w:sz w:val="20"/>
          <w:szCs w:val="20"/>
        </w:rPr>
        <w:t>á</w:t>
      </w:r>
      <w:r w:rsidRPr="00677366">
        <w:rPr>
          <w:rFonts w:ascii="Courier New" w:hAnsi="Courier New" w:cs="Courier New"/>
          <w:sz w:val="20"/>
          <w:szCs w:val="20"/>
        </w:rPr>
        <w:t>s limitado</w:t>
      </w:r>
      <w:r w:rsidR="00532E7E" w:rsidRPr="00677366">
        <w:rPr>
          <w:rFonts w:ascii="Courier New" w:hAnsi="Courier New" w:cs="Courier New"/>
          <w:sz w:val="20"/>
          <w:szCs w:val="20"/>
        </w:rPr>
        <w:t>:</w:t>
      </w:r>
      <w:r w:rsidRPr="00677366">
        <w:rPr>
          <w:rFonts w:ascii="Courier New" w:hAnsi="Courier New" w:cs="Courier New"/>
          <w:sz w:val="20"/>
          <w:szCs w:val="20"/>
        </w:rPr>
        <w:t xml:space="preserve"> </w:t>
      </w:r>
    </w:p>
    <w:p w:rsidR="009D6863" w:rsidRPr="00677366" w:rsidRDefault="009D6863" w:rsidP="003B2E3D">
      <w:pPr>
        <w:suppressAutoHyphens/>
        <w:ind w:left="1416"/>
        <w:jc w:val="both"/>
        <w:rPr>
          <w:rFonts w:ascii="Courier New" w:hAnsi="Courier New" w:cs="Courier New"/>
          <w:sz w:val="20"/>
          <w:szCs w:val="20"/>
        </w:rPr>
      </w:pPr>
    </w:p>
    <w:p w:rsidR="009D6863" w:rsidRPr="00677366" w:rsidRDefault="009D6863" w:rsidP="003B2E3D">
      <w:pPr>
        <w:suppressAutoHyphens/>
        <w:ind w:left="2124"/>
        <w:jc w:val="both"/>
        <w:rPr>
          <w:rFonts w:ascii="Courier New" w:hAnsi="Courier New" w:cs="Courier New"/>
          <w:sz w:val="20"/>
          <w:szCs w:val="20"/>
        </w:rPr>
      </w:pPr>
      <w:r w:rsidRPr="00677366">
        <w:rPr>
          <w:rFonts w:ascii="Courier New" w:hAnsi="Courier New" w:cs="Courier New"/>
          <w:sz w:val="20"/>
          <w:szCs w:val="20"/>
        </w:rPr>
        <w:t xml:space="preserve">Solo </w:t>
      </w:r>
      <w:r w:rsidR="00ED708A" w:rsidRPr="00677366">
        <w:rPr>
          <w:rFonts w:ascii="Courier New" w:hAnsi="Courier New" w:cs="Courier New"/>
          <w:sz w:val="20"/>
          <w:szCs w:val="20"/>
        </w:rPr>
        <w:t xml:space="preserve"> pueden </w:t>
      </w:r>
      <w:r w:rsidRPr="00677366">
        <w:rPr>
          <w:rFonts w:ascii="Courier New" w:hAnsi="Courier New" w:cs="Courier New"/>
          <w:sz w:val="20"/>
          <w:szCs w:val="20"/>
        </w:rPr>
        <w:t>operar</w:t>
      </w:r>
      <w:r w:rsidR="00ED708A" w:rsidRPr="00677366">
        <w:rPr>
          <w:rFonts w:ascii="Courier New" w:hAnsi="Courier New" w:cs="Courier New"/>
          <w:sz w:val="20"/>
          <w:szCs w:val="20"/>
        </w:rPr>
        <w:t xml:space="preserve"> por cuenta </w:t>
      </w:r>
      <w:r w:rsidRPr="00677366">
        <w:rPr>
          <w:rFonts w:ascii="Courier New" w:hAnsi="Courier New" w:cs="Courier New"/>
          <w:sz w:val="20"/>
          <w:szCs w:val="20"/>
        </w:rPr>
        <w:t xml:space="preserve">ajena. </w:t>
      </w:r>
    </w:p>
    <w:p w:rsidR="009D6863" w:rsidRPr="00677366" w:rsidRDefault="009D6863" w:rsidP="003B2E3D">
      <w:pPr>
        <w:suppressAutoHyphens/>
        <w:ind w:left="2124"/>
        <w:jc w:val="both"/>
        <w:rPr>
          <w:rFonts w:ascii="Courier New" w:hAnsi="Courier New" w:cs="Courier New"/>
          <w:sz w:val="20"/>
          <w:szCs w:val="20"/>
        </w:rPr>
      </w:pPr>
    </w:p>
    <w:p w:rsidR="00ED708A" w:rsidRPr="00677366" w:rsidRDefault="009D6863" w:rsidP="003B2E3D">
      <w:pPr>
        <w:suppressAutoHyphens/>
        <w:ind w:left="2124"/>
        <w:jc w:val="both"/>
        <w:rPr>
          <w:rFonts w:ascii="Courier New" w:hAnsi="Courier New" w:cs="Courier New"/>
          <w:sz w:val="20"/>
          <w:szCs w:val="20"/>
        </w:rPr>
      </w:pPr>
      <w:r w:rsidRPr="00677366">
        <w:rPr>
          <w:rFonts w:ascii="Courier New" w:hAnsi="Courier New" w:cs="Courier New"/>
          <w:sz w:val="20"/>
          <w:szCs w:val="20"/>
        </w:rPr>
        <w:t>No pueden</w:t>
      </w:r>
      <w:r w:rsidR="00ED708A" w:rsidRPr="00677366">
        <w:rPr>
          <w:rFonts w:ascii="Courier New" w:hAnsi="Courier New" w:cs="Courier New"/>
          <w:sz w:val="20"/>
          <w:szCs w:val="20"/>
        </w:rPr>
        <w:t xml:space="preserve"> asegurar la suscripción de emisiones</w:t>
      </w:r>
      <w:r w:rsidR="00532E7E" w:rsidRPr="00677366">
        <w:rPr>
          <w:rFonts w:ascii="Courier New" w:hAnsi="Courier New" w:cs="Courier New"/>
          <w:sz w:val="20"/>
          <w:szCs w:val="20"/>
        </w:rPr>
        <w:t>/</w:t>
      </w:r>
      <w:r w:rsidR="00ED708A" w:rsidRPr="00677366">
        <w:rPr>
          <w:rFonts w:ascii="Courier New" w:hAnsi="Courier New" w:cs="Courier New"/>
          <w:sz w:val="20"/>
          <w:szCs w:val="20"/>
        </w:rPr>
        <w:t>ofertas públicas de venta ni conceder créditos</w:t>
      </w:r>
      <w:r w:rsidRPr="00677366">
        <w:rPr>
          <w:rFonts w:ascii="Courier New" w:hAnsi="Courier New" w:cs="Courier New"/>
          <w:sz w:val="20"/>
          <w:szCs w:val="20"/>
        </w:rPr>
        <w:t>/</w:t>
      </w:r>
      <w:r w:rsidR="00ED708A" w:rsidRPr="00677366">
        <w:rPr>
          <w:rFonts w:ascii="Courier New" w:hAnsi="Courier New" w:cs="Courier New"/>
          <w:sz w:val="20"/>
          <w:szCs w:val="20"/>
        </w:rPr>
        <w:t>préstamos para inversiones en valores</w:t>
      </w:r>
      <w:r w:rsidR="00532E7E" w:rsidRPr="00677366">
        <w:rPr>
          <w:rFonts w:ascii="Courier New" w:hAnsi="Courier New" w:cs="Courier New"/>
          <w:sz w:val="20"/>
          <w:szCs w:val="20"/>
        </w:rPr>
        <w:t>.</w:t>
      </w:r>
    </w:p>
    <w:p w:rsidR="00ED708A" w:rsidRPr="00677366" w:rsidRDefault="00ED708A" w:rsidP="003B2E3D">
      <w:pPr>
        <w:suppressAutoHyphens/>
        <w:ind w:left="1416"/>
        <w:jc w:val="both"/>
        <w:rPr>
          <w:rFonts w:ascii="Courier New" w:hAnsi="Courier New" w:cs="Courier New"/>
          <w:sz w:val="20"/>
          <w:szCs w:val="20"/>
        </w:rPr>
      </w:pPr>
    </w:p>
    <w:p w:rsidR="00F509AE" w:rsidRPr="00677366" w:rsidRDefault="00ED708A" w:rsidP="003B2E3D">
      <w:pPr>
        <w:suppressAutoHyphens/>
        <w:ind w:left="1416"/>
        <w:jc w:val="both"/>
        <w:rPr>
          <w:rFonts w:ascii="Courier New" w:hAnsi="Courier New" w:cs="Courier New"/>
          <w:sz w:val="20"/>
          <w:szCs w:val="20"/>
        </w:rPr>
      </w:pPr>
      <w:r w:rsidRPr="00677366">
        <w:rPr>
          <w:rFonts w:ascii="Courier New" w:hAnsi="Courier New" w:cs="Courier New"/>
          <w:b/>
          <w:i/>
          <w:sz w:val="20"/>
          <w:szCs w:val="20"/>
          <w:u w:val="single"/>
        </w:rPr>
        <w:t>Las sociedades gestoras de carteras</w:t>
      </w:r>
      <w:r w:rsidR="009D6863" w:rsidRPr="00677366">
        <w:rPr>
          <w:rFonts w:ascii="Courier New" w:hAnsi="Courier New" w:cs="Courier New"/>
          <w:sz w:val="20"/>
          <w:szCs w:val="20"/>
        </w:rPr>
        <w:t xml:space="preserve"> </w:t>
      </w:r>
      <w:r w:rsidRPr="00677366">
        <w:rPr>
          <w:rFonts w:ascii="Courier New" w:hAnsi="Courier New" w:cs="Courier New"/>
          <w:sz w:val="20"/>
          <w:szCs w:val="20"/>
        </w:rPr>
        <w:t xml:space="preserve"> </w:t>
      </w:r>
      <w:r w:rsidR="00F509AE" w:rsidRPr="00677366">
        <w:rPr>
          <w:rFonts w:ascii="Courier New" w:hAnsi="Courier New" w:cs="Courier New"/>
          <w:sz w:val="20"/>
          <w:szCs w:val="20"/>
        </w:rPr>
        <w:t>ESI cuyo</w:t>
      </w:r>
      <w:r w:rsidR="009D6863" w:rsidRPr="00677366">
        <w:rPr>
          <w:rFonts w:ascii="Courier New" w:hAnsi="Courier New" w:cs="Courier New"/>
          <w:sz w:val="20"/>
          <w:szCs w:val="20"/>
        </w:rPr>
        <w:t xml:space="preserve"> </w:t>
      </w:r>
      <w:r w:rsidRPr="00677366">
        <w:rPr>
          <w:rFonts w:ascii="Courier New" w:hAnsi="Courier New" w:cs="Courier New"/>
          <w:sz w:val="20"/>
          <w:szCs w:val="20"/>
        </w:rPr>
        <w:t xml:space="preserve">objeto </w:t>
      </w:r>
      <w:r w:rsidR="009D6863" w:rsidRPr="00677366">
        <w:rPr>
          <w:rFonts w:ascii="Courier New" w:hAnsi="Courier New" w:cs="Courier New"/>
          <w:sz w:val="20"/>
          <w:szCs w:val="20"/>
        </w:rPr>
        <w:t xml:space="preserve">es </w:t>
      </w:r>
      <w:r w:rsidRPr="00677366">
        <w:rPr>
          <w:rFonts w:ascii="Courier New" w:hAnsi="Courier New" w:cs="Courier New"/>
          <w:sz w:val="20"/>
          <w:szCs w:val="20"/>
        </w:rPr>
        <w:t xml:space="preserve">aún </w:t>
      </w:r>
      <w:r w:rsidR="009D6863" w:rsidRPr="00677366">
        <w:rPr>
          <w:rFonts w:ascii="Courier New" w:hAnsi="Courier New" w:cs="Courier New"/>
          <w:sz w:val="20"/>
          <w:szCs w:val="20"/>
        </w:rPr>
        <w:t>más</w:t>
      </w:r>
      <w:r w:rsidRPr="00677366">
        <w:rPr>
          <w:rFonts w:ascii="Courier New" w:hAnsi="Courier New" w:cs="Courier New"/>
          <w:sz w:val="20"/>
          <w:szCs w:val="20"/>
        </w:rPr>
        <w:t xml:space="preserve"> limitado</w:t>
      </w:r>
      <w:r w:rsidR="009D6863" w:rsidRPr="00677366">
        <w:rPr>
          <w:rFonts w:ascii="Courier New" w:hAnsi="Courier New" w:cs="Courier New"/>
          <w:sz w:val="20"/>
          <w:szCs w:val="20"/>
        </w:rPr>
        <w:t>:</w:t>
      </w:r>
    </w:p>
    <w:p w:rsidR="00F509AE" w:rsidRPr="00677366" w:rsidRDefault="00F509AE" w:rsidP="003B2E3D">
      <w:pPr>
        <w:suppressAutoHyphens/>
        <w:ind w:left="1416"/>
        <w:jc w:val="both"/>
        <w:rPr>
          <w:rFonts w:ascii="Courier New" w:hAnsi="Courier New" w:cs="Courier New"/>
          <w:sz w:val="20"/>
          <w:szCs w:val="20"/>
        </w:rPr>
      </w:pPr>
    </w:p>
    <w:p w:rsidR="00F509AE" w:rsidRPr="00677366" w:rsidRDefault="00F509AE" w:rsidP="003B2E3D">
      <w:pPr>
        <w:suppressAutoHyphens/>
        <w:ind w:left="2124"/>
        <w:jc w:val="both"/>
        <w:rPr>
          <w:rFonts w:ascii="Courier New" w:hAnsi="Courier New" w:cs="Courier New"/>
          <w:sz w:val="20"/>
          <w:szCs w:val="20"/>
        </w:rPr>
      </w:pPr>
      <w:r w:rsidRPr="00677366">
        <w:rPr>
          <w:rFonts w:ascii="Courier New" w:hAnsi="Courier New" w:cs="Courier New"/>
          <w:sz w:val="20"/>
          <w:szCs w:val="20"/>
        </w:rPr>
        <w:t>G</w:t>
      </w:r>
      <w:r w:rsidR="00ED708A" w:rsidRPr="00677366">
        <w:rPr>
          <w:rFonts w:ascii="Courier New" w:hAnsi="Courier New" w:cs="Courier New"/>
          <w:sz w:val="20"/>
          <w:szCs w:val="20"/>
        </w:rPr>
        <w:t>estión de carteras de inversión</w:t>
      </w:r>
      <w:r w:rsidRPr="00677366">
        <w:rPr>
          <w:rFonts w:ascii="Courier New" w:hAnsi="Courier New" w:cs="Courier New"/>
          <w:sz w:val="20"/>
          <w:szCs w:val="20"/>
        </w:rPr>
        <w:t xml:space="preserve"> y</w:t>
      </w:r>
      <w:r w:rsidR="00ED708A" w:rsidRPr="00677366">
        <w:rPr>
          <w:rFonts w:ascii="Courier New" w:hAnsi="Courier New" w:cs="Courier New"/>
          <w:sz w:val="20"/>
          <w:szCs w:val="20"/>
        </w:rPr>
        <w:t xml:space="preserve"> asesoramiento en materia de inversión</w:t>
      </w:r>
      <w:r w:rsidRPr="00677366">
        <w:rPr>
          <w:rFonts w:ascii="Courier New" w:hAnsi="Courier New" w:cs="Courier New"/>
          <w:sz w:val="20"/>
          <w:szCs w:val="20"/>
        </w:rPr>
        <w:t>;</w:t>
      </w:r>
    </w:p>
    <w:p w:rsidR="00F509AE" w:rsidRPr="00677366" w:rsidRDefault="00F509AE" w:rsidP="003B2E3D">
      <w:pPr>
        <w:suppressAutoHyphens/>
        <w:ind w:left="2124"/>
        <w:jc w:val="both"/>
        <w:rPr>
          <w:rFonts w:ascii="Courier New" w:hAnsi="Courier New" w:cs="Courier New"/>
          <w:sz w:val="20"/>
          <w:szCs w:val="20"/>
        </w:rPr>
      </w:pPr>
    </w:p>
    <w:p w:rsidR="00ED708A" w:rsidRPr="00677366" w:rsidRDefault="00F509AE" w:rsidP="003B2E3D">
      <w:pPr>
        <w:suppressAutoHyphens/>
        <w:ind w:left="2124"/>
        <w:jc w:val="both"/>
        <w:rPr>
          <w:rFonts w:ascii="Courier New" w:hAnsi="Courier New" w:cs="Courier New"/>
          <w:sz w:val="20"/>
          <w:szCs w:val="20"/>
        </w:rPr>
      </w:pPr>
      <w:r w:rsidRPr="00677366">
        <w:rPr>
          <w:rFonts w:ascii="Courier New" w:hAnsi="Courier New" w:cs="Courier New"/>
          <w:sz w:val="20"/>
          <w:szCs w:val="20"/>
        </w:rPr>
        <w:t>A</w:t>
      </w:r>
      <w:r w:rsidR="00ED708A" w:rsidRPr="00677366">
        <w:rPr>
          <w:rFonts w:ascii="Courier New" w:hAnsi="Courier New" w:cs="Courier New"/>
          <w:sz w:val="20"/>
          <w:szCs w:val="20"/>
        </w:rPr>
        <w:t>sesoramiento de empresas sobre estructura de capital</w:t>
      </w:r>
      <w:r w:rsidRPr="00677366">
        <w:rPr>
          <w:rFonts w:ascii="Courier New" w:hAnsi="Courier New" w:cs="Courier New"/>
          <w:sz w:val="20"/>
          <w:szCs w:val="20"/>
        </w:rPr>
        <w:t>/</w:t>
      </w:r>
      <w:r w:rsidR="00ED708A" w:rsidRPr="00677366">
        <w:rPr>
          <w:rFonts w:ascii="Courier New" w:hAnsi="Courier New" w:cs="Courier New"/>
          <w:sz w:val="20"/>
          <w:szCs w:val="20"/>
        </w:rPr>
        <w:t>estrategia</w:t>
      </w:r>
      <w:r w:rsidR="00CA44C7" w:rsidRPr="00677366">
        <w:rPr>
          <w:rFonts w:ascii="Courier New" w:hAnsi="Courier New" w:cs="Courier New"/>
          <w:sz w:val="20"/>
          <w:szCs w:val="20"/>
        </w:rPr>
        <w:t xml:space="preserve"> </w:t>
      </w:r>
      <w:r w:rsidR="00ED708A" w:rsidRPr="00677366">
        <w:rPr>
          <w:rFonts w:ascii="Courier New" w:hAnsi="Courier New" w:cs="Courier New"/>
          <w:sz w:val="20"/>
          <w:szCs w:val="20"/>
        </w:rPr>
        <w:t xml:space="preserve">industrial y </w:t>
      </w:r>
      <w:r w:rsidRPr="00677366">
        <w:rPr>
          <w:rFonts w:ascii="Courier New" w:hAnsi="Courier New" w:cs="Courier New"/>
          <w:sz w:val="20"/>
          <w:szCs w:val="20"/>
        </w:rPr>
        <w:t xml:space="preserve">cuestiones </w:t>
      </w:r>
      <w:r w:rsidR="00ED708A" w:rsidRPr="00677366">
        <w:rPr>
          <w:rFonts w:ascii="Courier New" w:hAnsi="Courier New" w:cs="Courier New"/>
          <w:sz w:val="20"/>
          <w:szCs w:val="20"/>
        </w:rPr>
        <w:t>afines.</w:t>
      </w:r>
    </w:p>
    <w:p w:rsidR="00ED708A" w:rsidRPr="00677366" w:rsidRDefault="00ED708A" w:rsidP="003B2E3D">
      <w:pPr>
        <w:suppressAutoHyphens/>
        <w:ind w:left="1416"/>
        <w:jc w:val="both"/>
        <w:rPr>
          <w:rFonts w:ascii="Courier New" w:hAnsi="Courier New" w:cs="Courier New"/>
          <w:b/>
          <w:i/>
          <w:sz w:val="20"/>
          <w:szCs w:val="20"/>
          <w:u w:val="single"/>
        </w:rPr>
      </w:pPr>
    </w:p>
    <w:p w:rsidR="00FF6E56" w:rsidRDefault="00ED708A" w:rsidP="003B2E3D">
      <w:pPr>
        <w:suppressAutoHyphens/>
        <w:ind w:left="1416"/>
        <w:jc w:val="both"/>
        <w:rPr>
          <w:rFonts w:ascii="Courier New" w:hAnsi="Courier New" w:cs="Courier New"/>
          <w:sz w:val="20"/>
          <w:szCs w:val="20"/>
        </w:rPr>
      </w:pPr>
      <w:r w:rsidRPr="00677366">
        <w:rPr>
          <w:rFonts w:ascii="Courier New" w:hAnsi="Courier New" w:cs="Courier New"/>
          <w:b/>
          <w:i/>
          <w:sz w:val="20"/>
          <w:szCs w:val="20"/>
          <w:u w:val="single"/>
        </w:rPr>
        <w:t>Las empresas de asesoramiento financiero</w:t>
      </w:r>
      <w:r w:rsidRPr="00677366">
        <w:rPr>
          <w:rFonts w:ascii="Courier New" w:hAnsi="Courier New" w:cs="Courier New"/>
          <w:sz w:val="20"/>
          <w:szCs w:val="20"/>
        </w:rPr>
        <w:t xml:space="preserve"> son </w:t>
      </w:r>
      <w:r w:rsidR="00F509AE" w:rsidRPr="00677366">
        <w:rPr>
          <w:rFonts w:ascii="Courier New" w:hAnsi="Courier New" w:cs="Courier New"/>
          <w:sz w:val="20"/>
          <w:szCs w:val="20"/>
        </w:rPr>
        <w:t>PF/PJ</w:t>
      </w:r>
      <w:r w:rsidRPr="00677366">
        <w:rPr>
          <w:rFonts w:ascii="Courier New" w:hAnsi="Courier New" w:cs="Courier New"/>
          <w:sz w:val="20"/>
          <w:szCs w:val="20"/>
        </w:rPr>
        <w:t xml:space="preserve"> exclusivamente dedicadas al asesoramiento </w:t>
      </w:r>
    </w:p>
    <w:p w:rsidR="00FF6E56" w:rsidRDefault="00FF6E56" w:rsidP="003B2E3D">
      <w:pPr>
        <w:suppressAutoHyphens/>
        <w:ind w:left="1416"/>
        <w:jc w:val="both"/>
        <w:rPr>
          <w:rFonts w:ascii="Courier New" w:hAnsi="Courier New" w:cs="Courier New"/>
          <w:sz w:val="20"/>
          <w:szCs w:val="20"/>
        </w:rPr>
      </w:pPr>
    </w:p>
    <w:p w:rsidR="00FF6E56" w:rsidRDefault="00ED708A" w:rsidP="00FF6E56">
      <w:pPr>
        <w:suppressAutoHyphens/>
        <w:ind w:left="2124"/>
        <w:jc w:val="both"/>
        <w:rPr>
          <w:rFonts w:ascii="Courier New" w:hAnsi="Courier New" w:cs="Courier New"/>
          <w:sz w:val="20"/>
          <w:szCs w:val="20"/>
        </w:rPr>
      </w:pPr>
      <w:r w:rsidRPr="00677366">
        <w:rPr>
          <w:rFonts w:ascii="Courier New" w:hAnsi="Courier New" w:cs="Courier New"/>
          <w:sz w:val="20"/>
          <w:szCs w:val="20"/>
        </w:rPr>
        <w:t xml:space="preserve">en </w:t>
      </w:r>
      <w:r w:rsidR="00F509AE" w:rsidRPr="00677366">
        <w:rPr>
          <w:rFonts w:ascii="Courier New" w:hAnsi="Courier New" w:cs="Courier New"/>
          <w:sz w:val="20"/>
          <w:szCs w:val="20"/>
        </w:rPr>
        <w:t xml:space="preserve">materia de </w:t>
      </w:r>
      <w:r w:rsidRPr="00677366">
        <w:rPr>
          <w:rFonts w:ascii="Courier New" w:hAnsi="Courier New" w:cs="Courier New"/>
          <w:sz w:val="20"/>
          <w:szCs w:val="20"/>
        </w:rPr>
        <w:t xml:space="preserve">inversión </w:t>
      </w:r>
    </w:p>
    <w:p w:rsidR="00FF6E56" w:rsidRDefault="00FF6E56" w:rsidP="00FF6E56">
      <w:pPr>
        <w:suppressAutoHyphens/>
        <w:ind w:left="2124"/>
        <w:jc w:val="both"/>
        <w:rPr>
          <w:rFonts w:ascii="Courier New" w:hAnsi="Courier New" w:cs="Courier New"/>
          <w:sz w:val="20"/>
          <w:szCs w:val="20"/>
        </w:rPr>
      </w:pPr>
    </w:p>
    <w:p w:rsidR="00ED708A" w:rsidRPr="00677366" w:rsidRDefault="00E4691F" w:rsidP="00FF6E56">
      <w:pPr>
        <w:suppressAutoHyphens/>
        <w:ind w:left="2124"/>
        <w:jc w:val="both"/>
        <w:rPr>
          <w:rFonts w:ascii="Courier New" w:hAnsi="Courier New" w:cs="Courier New"/>
          <w:sz w:val="20"/>
          <w:szCs w:val="20"/>
        </w:rPr>
      </w:pPr>
      <w:r w:rsidRPr="00677366">
        <w:rPr>
          <w:rFonts w:ascii="Courier New" w:hAnsi="Courier New" w:cs="Courier New"/>
          <w:sz w:val="20"/>
          <w:szCs w:val="20"/>
        </w:rPr>
        <w:t xml:space="preserve">a </w:t>
      </w:r>
      <w:r w:rsidR="00ED708A" w:rsidRPr="00677366">
        <w:rPr>
          <w:rFonts w:ascii="Courier New" w:hAnsi="Courier New" w:cs="Courier New"/>
          <w:sz w:val="20"/>
          <w:szCs w:val="20"/>
        </w:rPr>
        <w:t>empresa</w:t>
      </w:r>
      <w:r w:rsidRPr="00677366">
        <w:rPr>
          <w:rFonts w:ascii="Courier New" w:hAnsi="Courier New" w:cs="Courier New"/>
          <w:sz w:val="20"/>
          <w:szCs w:val="20"/>
        </w:rPr>
        <w:t>s</w:t>
      </w:r>
      <w:r w:rsidR="00ED708A" w:rsidRPr="00677366">
        <w:rPr>
          <w:rFonts w:ascii="Courier New" w:hAnsi="Courier New" w:cs="Courier New"/>
          <w:sz w:val="20"/>
          <w:szCs w:val="20"/>
        </w:rPr>
        <w:t xml:space="preserve"> sobre estructura de capital, estrategia industrial y cuestiones afines.</w:t>
      </w:r>
    </w:p>
    <w:p w:rsidR="00ED708A" w:rsidRPr="00677366" w:rsidRDefault="00ED708A" w:rsidP="003B2E3D">
      <w:pPr>
        <w:suppressAutoHyphens/>
        <w:ind w:left="708"/>
        <w:jc w:val="both"/>
        <w:rPr>
          <w:rFonts w:ascii="Courier New" w:hAnsi="Courier New" w:cs="Courier New"/>
          <w:sz w:val="20"/>
          <w:szCs w:val="20"/>
        </w:rPr>
      </w:pPr>
    </w:p>
    <w:p w:rsidR="003B2E3D" w:rsidRPr="00677366" w:rsidRDefault="003B2E3D" w:rsidP="003B2E3D">
      <w:pPr>
        <w:suppressAutoHyphens/>
        <w:ind w:left="1416"/>
        <w:jc w:val="both"/>
        <w:rPr>
          <w:rFonts w:ascii="Courier New" w:hAnsi="Courier New" w:cs="Courier New"/>
          <w:sz w:val="20"/>
          <w:szCs w:val="20"/>
        </w:rPr>
      </w:pPr>
      <w:r w:rsidRPr="00677366">
        <w:rPr>
          <w:rFonts w:ascii="Courier New" w:hAnsi="Courier New" w:cs="Courier New"/>
          <w:sz w:val="20"/>
          <w:szCs w:val="20"/>
        </w:rPr>
        <w:t xml:space="preserve">Ninguna otra persona o entidad puede desarrollar de modo habitual ninguno de dichos servicios de inversión ni servicios auxiliares. </w:t>
      </w:r>
      <w:r w:rsidR="00FF6E56">
        <w:rPr>
          <w:rFonts w:ascii="Courier New" w:hAnsi="Courier New" w:cs="Courier New"/>
          <w:sz w:val="20"/>
          <w:szCs w:val="20"/>
        </w:rPr>
        <w:t>Por último destacar</w:t>
      </w:r>
      <w:r w:rsidRPr="00677366">
        <w:rPr>
          <w:rFonts w:ascii="Courier New" w:hAnsi="Courier New" w:cs="Courier New"/>
          <w:sz w:val="20"/>
          <w:szCs w:val="20"/>
        </w:rPr>
        <w:t>:</w:t>
      </w:r>
    </w:p>
    <w:p w:rsidR="003B2E3D" w:rsidRPr="00677366" w:rsidRDefault="003B2E3D" w:rsidP="003B2E3D">
      <w:pPr>
        <w:suppressAutoHyphens/>
        <w:ind w:left="1416"/>
        <w:jc w:val="both"/>
        <w:rPr>
          <w:rFonts w:ascii="Courier New" w:hAnsi="Courier New" w:cs="Courier New"/>
          <w:sz w:val="20"/>
          <w:szCs w:val="20"/>
        </w:rPr>
      </w:pPr>
    </w:p>
    <w:p w:rsidR="003B2E3D" w:rsidRPr="00677366" w:rsidRDefault="003B2E3D" w:rsidP="003B2E3D">
      <w:pPr>
        <w:suppressAutoHyphens/>
        <w:ind w:left="2124"/>
        <w:jc w:val="both"/>
        <w:rPr>
          <w:rFonts w:ascii="Courier New" w:hAnsi="Courier New" w:cs="Courier New"/>
          <w:sz w:val="20"/>
          <w:szCs w:val="20"/>
        </w:rPr>
      </w:pPr>
      <w:r w:rsidRPr="00677366">
        <w:rPr>
          <w:rFonts w:ascii="Courier New" w:hAnsi="Courier New" w:cs="Courier New"/>
          <w:sz w:val="20"/>
          <w:szCs w:val="20"/>
        </w:rPr>
        <w:t xml:space="preserve">Se permite a las </w:t>
      </w:r>
      <w:r w:rsidRPr="00677366">
        <w:rPr>
          <w:rFonts w:ascii="Courier New" w:hAnsi="Courier New" w:cs="Courier New"/>
          <w:sz w:val="20"/>
          <w:szCs w:val="20"/>
          <w:u w:val="single"/>
        </w:rPr>
        <w:t>entidades de crédito</w:t>
      </w:r>
      <w:r w:rsidRPr="00677366">
        <w:rPr>
          <w:rFonts w:ascii="Courier New" w:hAnsi="Courier New" w:cs="Courier New"/>
          <w:sz w:val="20"/>
          <w:szCs w:val="20"/>
        </w:rPr>
        <w:t xml:space="preserve"> la prestación de servicios de inversión. También a las </w:t>
      </w:r>
      <w:r w:rsidRPr="00677366">
        <w:rPr>
          <w:rFonts w:ascii="Courier New" w:hAnsi="Courier New" w:cs="Courier New"/>
          <w:i/>
          <w:sz w:val="20"/>
          <w:szCs w:val="20"/>
        </w:rPr>
        <w:t xml:space="preserve">empresas de servicios de inversión autorizadas en otro Estado miembro de la Unión; </w:t>
      </w:r>
      <w:r w:rsidR="00FF6E56">
        <w:rPr>
          <w:rFonts w:ascii="Courier New" w:hAnsi="Courier New" w:cs="Courier New"/>
          <w:i/>
          <w:sz w:val="20"/>
          <w:szCs w:val="20"/>
        </w:rPr>
        <w:t>o</w:t>
      </w:r>
      <w:r w:rsidRPr="00677366">
        <w:rPr>
          <w:rFonts w:ascii="Courier New" w:hAnsi="Courier New" w:cs="Courier New"/>
          <w:i/>
          <w:sz w:val="20"/>
          <w:szCs w:val="20"/>
        </w:rPr>
        <w:t xml:space="preserve"> extra</w:t>
      </w:r>
      <w:r w:rsidRPr="00677366">
        <w:rPr>
          <w:rFonts w:ascii="Courier New" w:hAnsi="Courier New" w:cs="Courier New"/>
          <w:sz w:val="20"/>
          <w:szCs w:val="20"/>
        </w:rPr>
        <w:t>comunitarias (estas últimas previa autorización).</w:t>
      </w:r>
    </w:p>
    <w:p w:rsidR="003B2E3D" w:rsidRPr="00677366" w:rsidRDefault="003B2E3D" w:rsidP="003B2E3D">
      <w:pPr>
        <w:suppressAutoHyphens/>
        <w:ind w:left="2124"/>
        <w:jc w:val="both"/>
        <w:rPr>
          <w:rFonts w:ascii="Courier New" w:hAnsi="Courier New" w:cs="Courier New"/>
          <w:sz w:val="20"/>
          <w:szCs w:val="20"/>
        </w:rPr>
      </w:pPr>
    </w:p>
    <w:p w:rsidR="003B2E3D" w:rsidRPr="00677366" w:rsidRDefault="003B2E3D" w:rsidP="003B2E3D">
      <w:pPr>
        <w:suppressAutoHyphens/>
        <w:ind w:left="2124"/>
        <w:jc w:val="both"/>
        <w:rPr>
          <w:rFonts w:ascii="Courier New" w:hAnsi="Courier New" w:cs="Courier New"/>
          <w:sz w:val="20"/>
          <w:szCs w:val="20"/>
        </w:rPr>
      </w:pPr>
      <w:r w:rsidRPr="00677366">
        <w:rPr>
          <w:rFonts w:ascii="Courier New" w:hAnsi="Courier New" w:cs="Courier New"/>
          <w:sz w:val="20"/>
          <w:szCs w:val="20"/>
        </w:rPr>
        <w:t xml:space="preserve">El TRLMV habilita a las empresas de inversión a designar </w:t>
      </w:r>
      <w:r w:rsidRPr="00677366">
        <w:rPr>
          <w:rFonts w:ascii="Courier New" w:hAnsi="Courier New" w:cs="Courier New"/>
          <w:sz w:val="20"/>
          <w:szCs w:val="20"/>
          <w:u w:val="single"/>
        </w:rPr>
        <w:t>agentes</w:t>
      </w:r>
      <w:r w:rsidRPr="00677366">
        <w:rPr>
          <w:rFonts w:ascii="Courier New" w:hAnsi="Courier New" w:cs="Courier New"/>
          <w:sz w:val="20"/>
          <w:szCs w:val="20"/>
        </w:rPr>
        <w:t xml:space="preserve"> para la promoción y comercialización de sus servicios de inversión y auxiliares. Dichos agentes deberán cumplir los requisitos de honorabilidad, conocimiento y experiencia.</w:t>
      </w:r>
    </w:p>
    <w:p w:rsidR="003B2E3D" w:rsidRPr="00677366" w:rsidRDefault="003B2E3D" w:rsidP="003B2E3D">
      <w:pPr>
        <w:suppressAutoHyphens/>
        <w:ind w:left="708"/>
        <w:jc w:val="both"/>
        <w:rPr>
          <w:rFonts w:ascii="Courier New" w:hAnsi="Courier New" w:cs="Courier New"/>
          <w:sz w:val="20"/>
          <w:szCs w:val="20"/>
        </w:rPr>
      </w:pPr>
    </w:p>
    <w:p w:rsidR="003B2E3D" w:rsidRPr="00677366" w:rsidRDefault="003B2E3D" w:rsidP="003B2E3D">
      <w:pPr>
        <w:suppressAutoHyphens/>
        <w:jc w:val="both"/>
        <w:rPr>
          <w:rFonts w:ascii="Courier New" w:hAnsi="Courier New" w:cs="Courier New"/>
          <w:sz w:val="20"/>
          <w:szCs w:val="20"/>
        </w:rPr>
      </w:pPr>
      <w:r w:rsidRPr="00677366">
        <w:rPr>
          <w:rFonts w:ascii="Courier New" w:hAnsi="Courier New" w:cs="Courier New"/>
          <w:sz w:val="20"/>
          <w:szCs w:val="20"/>
        </w:rPr>
        <w:t xml:space="preserve">Para que una empresa de servicios de inversión, una vez autorizada su creación por la CNMV, pueda iniciar su actividad, los promotores deberán </w:t>
      </w:r>
    </w:p>
    <w:p w:rsidR="003B2E3D" w:rsidRPr="00677366" w:rsidRDefault="003B2E3D" w:rsidP="003B2E3D">
      <w:pPr>
        <w:suppressAutoHyphens/>
        <w:jc w:val="both"/>
        <w:rPr>
          <w:rFonts w:ascii="Courier New" w:hAnsi="Courier New" w:cs="Courier New"/>
          <w:sz w:val="20"/>
          <w:szCs w:val="20"/>
        </w:rPr>
      </w:pPr>
    </w:p>
    <w:p w:rsidR="003B2E3D" w:rsidRPr="00677366" w:rsidRDefault="003B2E3D" w:rsidP="003B2E3D">
      <w:pPr>
        <w:suppressAutoHyphens/>
        <w:ind w:left="708"/>
        <w:jc w:val="both"/>
        <w:rPr>
          <w:rFonts w:ascii="Courier New" w:hAnsi="Courier New" w:cs="Courier New"/>
          <w:sz w:val="20"/>
          <w:szCs w:val="20"/>
        </w:rPr>
      </w:pPr>
      <w:r w:rsidRPr="00677366">
        <w:rPr>
          <w:rFonts w:ascii="Courier New" w:hAnsi="Courier New" w:cs="Courier New"/>
          <w:sz w:val="20"/>
          <w:szCs w:val="20"/>
        </w:rPr>
        <w:t xml:space="preserve">constituir la sociedad como </w:t>
      </w:r>
      <w:r w:rsidRPr="00677366">
        <w:rPr>
          <w:rFonts w:ascii="Courier New" w:hAnsi="Courier New" w:cs="Courier New"/>
          <w:b/>
          <w:sz w:val="20"/>
          <w:szCs w:val="20"/>
        </w:rPr>
        <w:t>SA</w:t>
      </w:r>
      <w:r w:rsidRPr="00677366">
        <w:rPr>
          <w:rFonts w:ascii="Courier New" w:hAnsi="Courier New" w:cs="Courier New"/>
          <w:sz w:val="20"/>
          <w:szCs w:val="20"/>
        </w:rPr>
        <w:t xml:space="preserve"> (de objeto exclusivo, acciones nominativas, con un capital mínimo íntegramente desembolsado en efectivo)</w:t>
      </w:r>
    </w:p>
    <w:p w:rsidR="003B2E3D" w:rsidRPr="00677366" w:rsidRDefault="003B2E3D" w:rsidP="003B2E3D">
      <w:pPr>
        <w:suppressAutoHyphens/>
        <w:ind w:left="708"/>
        <w:jc w:val="both"/>
        <w:rPr>
          <w:rFonts w:ascii="Courier New" w:hAnsi="Courier New" w:cs="Courier New"/>
          <w:sz w:val="20"/>
          <w:szCs w:val="20"/>
        </w:rPr>
      </w:pPr>
    </w:p>
    <w:p w:rsidR="003B2E3D" w:rsidRPr="00677366" w:rsidRDefault="003B2E3D" w:rsidP="00A047ED">
      <w:pPr>
        <w:suppressAutoHyphens/>
        <w:ind w:left="708"/>
        <w:jc w:val="both"/>
        <w:rPr>
          <w:rFonts w:ascii="Courier New" w:hAnsi="Courier New" w:cs="Courier New"/>
          <w:sz w:val="20"/>
          <w:szCs w:val="20"/>
        </w:rPr>
      </w:pPr>
      <w:r w:rsidRPr="00677366">
        <w:rPr>
          <w:rFonts w:ascii="Courier New" w:hAnsi="Courier New" w:cs="Courier New"/>
          <w:sz w:val="20"/>
          <w:szCs w:val="20"/>
        </w:rPr>
        <w:t xml:space="preserve">inscribirla en el </w:t>
      </w:r>
      <w:r w:rsidRPr="00677366">
        <w:rPr>
          <w:rFonts w:ascii="Courier New" w:hAnsi="Courier New" w:cs="Courier New"/>
          <w:b/>
          <w:sz w:val="20"/>
          <w:szCs w:val="20"/>
        </w:rPr>
        <w:t>Registro Mercantil</w:t>
      </w:r>
      <w:r w:rsidRPr="00677366">
        <w:rPr>
          <w:rFonts w:ascii="Courier New" w:hAnsi="Courier New" w:cs="Courier New"/>
          <w:sz w:val="20"/>
          <w:szCs w:val="20"/>
        </w:rPr>
        <w:t xml:space="preserve"> y posteriormente en el Registro de la CNMV que corresponda</w:t>
      </w:r>
      <w:r w:rsidR="00A047ED">
        <w:rPr>
          <w:rFonts w:ascii="Courier New" w:hAnsi="Courier New" w:cs="Courier New"/>
          <w:sz w:val="20"/>
          <w:szCs w:val="20"/>
        </w:rPr>
        <w:t xml:space="preserve"> (tratándose de </w:t>
      </w:r>
      <w:r w:rsidRPr="00677366">
        <w:rPr>
          <w:rFonts w:ascii="Courier New" w:hAnsi="Courier New" w:cs="Courier New"/>
          <w:sz w:val="20"/>
          <w:szCs w:val="20"/>
        </w:rPr>
        <w:t xml:space="preserve">empresas de asesoramiento financiero </w:t>
      </w:r>
      <w:r w:rsidR="00A047ED">
        <w:rPr>
          <w:rFonts w:ascii="Courier New" w:hAnsi="Courier New" w:cs="Courier New"/>
          <w:sz w:val="20"/>
          <w:szCs w:val="20"/>
        </w:rPr>
        <w:t>PF</w:t>
      </w:r>
      <w:r w:rsidRPr="00677366">
        <w:rPr>
          <w:rFonts w:ascii="Courier New" w:hAnsi="Courier New" w:cs="Courier New"/>
          <w:sz w:val="20"/>
          <w:szCs w:val="20"/>
        </w:rPr>
        <w:t xml:space="preserve"> </w:t>
      </w:r>
      <w:r w:rsidR="00A047ED">
        <w:rPr>
          <w:rFonts w:ascii="Courier New" w:hAnsi="Courier New" w:cs="Courier New"/>
          <w:sz w:val="20"/>
          <w:szCs w:val="20"/>
        </w:rPr>
        <w:t>sólo</w:t>
      </w:r>
      <w:r w:rsidRPr="00677366">
        <w:rPr>
          <w:rFonts w:ascii="Courier New" w:hAnsi="Courier New" w:cs="Courier New"/>
          <w:sz w:val="20"/>
          <w:szCs w:val="20"/>
        </w:rPr>
        <w:t xml:space="preserve"> inscripción en el registro de la CNMV</w:t>
      </w:r>
      <w:r w:rsidR="00A047ED">
        <w:rPr>
          <w:rFonts w:ascii="Courier New" w:hAnsi="Courier New" w:cs="Courier New"/>
          <w:sz w:val="20"/>
          <w:szCs w:val="20"/>
        </w:rPr>
        <w:t>)</w:t>
      </w:r>
      <w:r w:rsidRPr="00677366">
        <w:rPr>
          <w:rFonts w:ascii="Courier New" w:hAnsi="Courier New" w:cs="Courier New"/>
          <w:sz w:val="20"/>
          <w:szCs w:val="20"/>
        </w:rPr>
        <w:t>.</w:t>
      </w:r>
    </w:p>
    <w:p w:rsidR="003B2E3D" w:rsidRPr="00677366" w:rsidRDefault="003B2E3D" w:rsidP="00E4691F">
      <w:pPr>
        <w:suppressAutoHyphens/>
        <w:jc w:val="both"/>
        <w:rPr>
          <w:rFonts w:ascii="Courier New" w:hAnsi="Courier New" w:cs="Courier New"/>
          <w:sz w:val="20"/>
          <w:szCs w:val="20"/>
        </w:rPr>
      </w:pPr>
    </w:p>
    <w:p w:rsidR="00931C6C" w:rsidRPr="00677366" w:rsidRDefault="00ED708A" w:rsidP="00ED708A">
      <w:pPr>
        <w:suppressAutoHyphens/>
        <w:jc w:val="both"/>
        <w:rPr>
          <w:rFonts w:ascii="Courier New" w:hAnsi="Courier New" w:cs="Courier New"/>
          <w:sz w:val="20"/>
          <w:szCs w:val="20"/>
        </w:rPr>
      </w:pPr>
      <w:r w:rsidRPr="00A047ED">
        <w:rPr>
          <w:rFonts w:ascii="Courier New" w:hAnsi="Courier New" w:cs="Courier New"/>
          <w:b/>
          <w:sz w:val="20"/>
          <w:szCs w:val="20"/>
          <w:u w:val="single"/>
        </w:rPr>
        <w:t>FONDO DE GARANTÍA DE INVERSIONES</w:t>
      </w:r>
      <w:r w:rsidR="00677366" w:rsidRPr="00A047ED">
        <w:rPr>
          <w:rFonts w:ascii="Courier New" w:hAnsi="Courier New" w:cs="Courier New"/>
          <w:b/>
          <w:sz w:val="20"/>
          <w:szCs w:val="20"/>
        </w:rPr>
        <w:t>.</w:t>
      </w:r>
      <w:r w:rsidR="00677366">
        <w:rPr>
          <w:rFonts w:ascii="Courier New" w:hAnsi="Courier New" w:cs="Courier New"/>
          <w:b/>
          <w:i/>
          <w:sz w:val="20"/>
          <w:szCs w:val="20"/>
        </w:rPr>
        <w:t xml:space="preserve"> </w:t>
      </w:r>
      <w:r w:rsidR="00677366">
        <w:rPr>
          <w:rFonts w:ascii="Courier New" w:hAnsi="Courier New" w:cs="Courier New"/>
          <w:sz w:val="20"/>
          <w:szCs w:val="20"/>
        </w:rPr>
        <w:t>R</w:t>
      </w:r>
      <w:r w:rsidR="00931C6C" w:rsidRPr="00677366">
        <w:rPr>
          <w:rFonts w:ascii="Courier New" w:hAnsi="Courier New" w:cs="Courier New"/>
          <w:sz w:val="20"/>
          <w:szCs w:val="20"/>
        </w:rPr>
        <w:t>ealiza, en relación a las empresas de servicios de inversión</w:t>
      </w:r>
      <w:r w:rsidR="00677366">
        <w:rPr>
          <w:rFonts w:ascii="Courier New" w:hAnsi="Courier New" w:cs="Courier New"/>
          <w:sz w:val="20"/>
          <w:szCs w:val="20"/>
        </w:rPr>
        <w:t>,</w:t>
      </w:r>
      <w:r w:rsidR="00931C6C" w:rsidRPr="00677366">
        <w:rPr>
          <w:rFonts w:ascii="Courier New" w:hAnsi="Courier New" w:cs="Courier New"/>
          <w:sz w:val="20"/>
          <w:szCs w:val="20"/>
        </w:rPr>
        <w:t xml:space="preserve"> una función similar al Fondo de Garantía de Depósitos respecto a las entidades de crédito.</w:t>
      </w:r>
    </w:p>
    <w:p w:rsidR="00931C6C" w:rsidRPr="00677366" w:rsidRDefault="00931C6C" w:rsidP="00ED708A">
      <w:pPr>
        <w:suppressAutoHyphens/>
        <w:jc w:val="both"/>
        <w:rPr>
          <w:rFonts w:ascii="Courier New" w:hAnsi="Courier New" w:cs="Courier New"/>
          <w:sz w:val="20"/>
          <w:szCs w:val="20"/>
        </w:rPr>
      </w:pPr>
    </w:p>
    <w:p w:rsidR="00931C6C" w:rsidRPr="00677366" w:rsidRDefault="00931C6C" w:rsidP="00677366">
      <w:pPr>
        <w:suppressAutoHyphens/>
        <w:ind w:left="708"/>
        <w:jc w:val="both"/>
        <w:rPr>
          <w:rFonts w:ascii="Courier New" w:hAnsi="Courier New" w:cs="Courier New"/>
          <w:sz w:val="20"/>
          <w:szCs w:val="20"/>
        </w:rPr>
      </w:pPr>
      <w:r w:rsidRPr="00677366">
        <w:rPr>
          <w:rFonts w:ascii="Courier New" w:hAnsi="Courier New" w:cs="Courier New"/>
          <w:sz w:val="20"/>
          <w:szCs w:val="20"/>
        </w:rPr>
        <w:t xml:space="preserve">Es un patrimonio separado, sin personalidad jurídica, cuya representación y gestión se encomienda a una sociedad gestora con forma de SA, cuyo capital se distribuye entre las empresas de </w:t>
      </w:r>
      <w:r w:rsidRPr="00677366">
        <w:rPr>
          <w:rFonts w:ascii="Courier New" w:hAnsi="Courier New" w:cs="Courier New"/>
          <w:sz w:val="20"/>
          <w:szCs w:val="20"/>
        </w:rPr>
        <w:lastRenderedPageBreak/>
        <w:t>servicios de inversión adheridas (</w:t>
      </w:r>
      <w:r w:rsidR="00677366" w:rsidRPr="00677366">
        <w:rPr>
          <w:rFonts w:ascii="Courier New" w:hAnsi="Courier New" w:cs="Courier New"/>
          <w:sz w:val="20"/>
          <w:szCs w:val="20"/>
        </w:rPr>
        <w:t>es obligatoria su adhesión, salvo para las empresas de asesoramiento financiero)</w:t>
      </w:r>
    </w:p>
    <w:p w:rsidR="00931C6C" w:rsidRPr="00677366" w:rsidRDefault="00931C6C" w:rsidP="00677366">
      <w:pPr>
        <w:suppressAutoHyphens/>
        <w:ind w:left="708"/>
        <w:jc w:val="both"/>
        <w:rPr>
          <w:rFonts w:ascii="Courier New" w:hAnsi="Courier New" w:cs="Courier New"/>
          <w:sz w:val="20"/>
          <w:szCs w:val="20"/>
        </w:rPr>
      </w:pPr>
    </w:p>
    <w:p w:rsidR="00232706" w:rsidRPr="00223DE1" w:rsidRDefault="00ED708A" w:rsidP="00223DE1">
      <w:pPr>
        <w:suppressAutoHyphens/>
        <w:ind w:left="708"/>
        <w:jc w:val="both"/>
        <w:rPr>
          <w:rFonts w:ascii="Courier New" w:hAnsi="Courier New" w:cs="Courier New"/>
          <w:sz w:val="20"/>
          <w:szCs w:val="20"/>
        </w:rPr>
      </w:pPr>
      <w:r w:rsidRPr="00677366">
        <w:rPr>
          <w:rFonts w:ascii="Courier New" w:hAnsi="Courier New" w:cs="Courier New"/>
          <w:sz w:val="20"/>
          <w:szCs w:val="20"/>
        </w:rPr>
        <w:t>La Ley excluye de la garantía a los inversores de carácter profesional, institucional y a los especialmente vinculados con la empresa incumplidora</w:t>
      </w:r>
      <w:r w:rsidR="00677366">
        <w:rPr>
          <w:rFonts w:ascii="Courier New" w:hAnsi="Courier New" w:cs="Courier New"/>
          <w:sz w:val="20"/>
          <w:szCs w:val="20"/>
        </w:rPr>
        <w:t>. Y f</w:t>
      </w:r>
      <w:r w:rsidRPr="00677366">
        <w:rPr>
          <w:rFonts w:ascii="Courier New" w:hAnsi="Courier New" w:cs="Courier New"/>
          <w:sz w:val="20"/>
          <w:szCs w:val="20"/>
        </w:rPr>
        <w:t>aculta al Gobierno tanto para extender la exclusión a otros inversores cuanto para fijar el importe máximo de la garantía</w:t>
      </w:r>
      <w:r w:rsidR="00677366" w:rsidRPr="00677366">
        <w:rPr>
          <w:rFonts w:ascii="Courier New" w:hAnsi="Courier New" w:cs="Courier New"/>
          <w:sz w:val="20"/>
          <w:szCs w:val="20"/>
        </w:rPr>
        <w:t xml:space="preserve"> (</w:t>
      </w:r>
      <w:r w:rsidRPr="00677366">
        <w:rPr>
          <w:rFonts w:ascii="Courier New" w:hAnsi="Courier New" w:cs="Courier New"/>
          <w:sz w:val="20"/>
          <w:szCs w:val="20"/>
        </w:rPr>
        <w:t>100.000 euros</w:t>
      </w:r>
      <w:r w:rsidR="00677366" w:rsidRPr="00677366">
        <w:rPr>
          <w:rFonts w:ascii="Courier New" w:hAnsi="Courier New" w:cs="Courier New"/>
          <w:sz w:val="20"/>
          <w:szCs w:val="20"/>
        </w:rPr>
        <w:t xml:space="preserve"> actualmente)</w:t>
      </w:r>
      <w:r w:rsidR="00223DE1">
        <w:rPr>
          <w:rFonts w:ascii="Courier New" w:hAnsi="Courier New" w:cs="Courier New"/>
          <w:sz w:val="20"/>
          <w:szCs w:val="20"/>
        </w:rPr>
        <w:t>.</w:t>
      </w:r>
      <w:bookmarkStart w:id="0" w:name="_GoBack"/>
      <w:bookmarkEnd w:id="0"/>
    </w:p>
    <w:sectPr w:rsidR="00232706" w:rsidRPr="00223DE1" w:rsidSect="00ED708A">
      <w:pgSz w:w="11906" w:h="16838"/>
      <w:pgMar w:top="567" w:right="1701" w:bottom="1134" w:left="170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4B4" w:rsidRDefault="002304B4" w:rsidP="00350DC2">
      <w:r>
        <w:separator/>
      </w:r>
    </w:p>
  </w:endnote>
  <w:endnote w:type="continuationSeparator" w:id="0">
    <w:p w:rsidR="002304B4" w:rsidRDefault="002304B4" w:rsidP="0035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4B4" w:rsidRDefault="002304B4" w:rsidP="00350DC2">
      <w:r>
        <w:separator/>
      </w:r>
    </w:p>
  </w:footnote>
  <w:footnote w:type="continuationSeparator" w:id="0">
    <w:p w:rsidR="002304B4" w:rsidRDefault="002304B4" w:rsidP="00350D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69DA1655"/>
    <w:multiLevelType w:val="singleLevel"/>
    <w:tmpl w:val="C9507922"/>
    <w:lvl w:ilvl="0">
      <w:start w:val="2"/>
      <w:numFmt w:val="bullet"/>
      <w:lvlText w:val="-"/>
      <w:lvlJc w:val="left"/>
      <w:pPr>
        <w:tabs>
          <w:tab w:val="num" w:pos="360"/>
        </w:tabs>
        <w:ind w:left="360" w:hanging="360"/>
      </w:pPr>
      <w:rPr>
        <w:rFonts w:ascii="Times New Roman" w:hAnsi="Times New Roman" w:hint="default"/>
      </w:rPr>
    </w:lvl>
  </w:abstractNum>
  <w:num w:numId="1">
    <w:abstractNumId w:val="0"/>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abstractNumId w:val="0"/>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08A"/>
    <w:rsid w:val="00010082"/>
    <w:rsid w:val="000F6758"/>
    <w:rsid w:val="001C78BA"/>
    <w:rsid w:val="002207A9"/>
    <w:rsid w:val="00223DE1"/>
    <w:rsid w:val="002304B4"/>
    <w:rsid w:val="00232706"/>
    <w:rsid w:val="002A3D4D"/>
    <w:rsid w:val="002A5EB5"/>
    <w:rsid w:val="0033486D"/>
    <w:rsid w:val="00350DC2"/>
    <w:rsid w:val="00367603"/>
    <w:rsid w:val="003B2E3D"/>
    <w:rsid w:val="003F04B5"/>
    <w:rsid w:val="00425E3F"/>
    <w:rsid w:val="004465EF"/>
    <w:rsid w:val="00532E7E"/>
    <w:rsid w:val="00610DEC"/>
    <w:rsid w:val="00650868"/>
    <w:rsid w:val="00677366"/>
    <w:rsid w:val="006942E4"/>
    <w:rsid w:val="00734452"/>
    <w:rsid w:val="00783005"/>
    <w:rsid w:val="007B3C71"/>
    <w:rsid w:val="00863965"/>
    <w:rsid w:val="008B527D"/>
    <w:rsid w:val="00931C6C"/>
    <w:rsid w:val="009D04C5"/>
    <w:rsid w:val="009D6863"/>
    <w:rsid w:val="00A047ED"/>
    <w:rsid w:val="00A34B58"/>
    <w:rsid w:val="00A97C52"/>
    <w:rsid w:val="00B32CEE"/>
    <w:rsid w:val="00BA7D95"/>
    <w:rsid w:val="00C126F6"/>
    <w:rsid w:val="00C223BD"/>
    <w:rsid w:val="00C477F3"/>
    <w:rsid w:val="00C554B4"/>
    <w:rsid w:val="00C63241"/>
    <w:rsid w:val="00CA44C7"/>
    <w:rsid w:val="00CC5598"/>
    <w:rsid w:val="00CF1170"/>
    <w:rsid w:val="00D16F11"/>
    <w:rsid w:val="00D63559"/>
    <w:rsid w:val="00D750B8"/>
    <w:rsid w:val="00DD17AE"/>
    <w:rsid w:val="00DD5C66"/>
    <w:rsid w:val="00DE0B57"/>
    <w:rsid w:val="00DE3217"/>
    <w:rsid w:val="00E00241"/>
    <w:rsid w:val="00E448B3"/>
    <w:rsid w:val="00E4691F"/>
    <w:rsid w:val="00E635C0"/>
    <w:rsid w:val="00ED708A"/>
    <w:rsid w:val="00F509AE"/>
    <w:rsid w:val="00F51F38"/>
    <w:rsid w:val="00FB1D15"/>
    <w:rsid w:val="00FF6E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45A5965"/>
  <w15:chartTrackingRefBased/>
  <w15:docId w15:val="{751B619F-CA35-4D08-B438-968AD9A6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08A"/>
    <w:rPr>
      <w:rFonts w:ascii="Times New Roman" w:eastAsia="Times New Roman" w:hAnsi="Times New Roman"/>
      <w:sz w:val="24"/>
      <w:szCs w:val="24"/>
    </w:rPr>
  </w:style>
  <w:style w:type="paragraph" w:styleId="Ttulo2">
    <w:name w:val="heading 2"/>
    <w:basedOn w:val="Normal"/>
    <w:next w:val="Normal"/>
    <w:link w:val="Ttulo2Car"/>
    <w:uiPriority w:val="9"/>
    <w:unhideWhenUsed/>
    <w:qFormat/>
    <w:rsid w:val="00B32C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425E3F"/>
    <w:pPr>
      <w:keepNext/>
      <w:jc w:val="center"/>
      <w:outlineLvl w:val="2"/>
    </w:pPr>
    <w:rPr>
      <w:rFonts w:ascii="Courier New" w:hAnsi="Courier New"/>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25E3F"/>
    <w:pPr>
      <w:jc w:val="both"/>
    </w:pPr>
    <w:rPr>
      <w:rFonts w:ascii="Courier New" w:hAnsi="Courier New"/>
    </w:rPr>
  </w:style>
  <w:style w:type="character" w:customStyle="1" w:styleId="TextoindependienteCar">
    <w:name w:val="Texto independiente Car"/>
    <w:basedOn w:val="Fuentedeprrafopredeter"/>
    <w:link w:val="Textoindependiente"/>
    <w:rsid w:val="00425E3F"/>
    <w:rPr>
      <w:rFonts w:ascii="Courier New" w:eastAsia="Times New Roman" w:hAnsi="Courier New"/>
      <w:sz w:val="24"/>
      <w:szCs w:val="24"/>
    </w:rPr>
  </w:style>
  <w:style w:type="paragraph" w:styleId="Textoindependiente3">
    <w:name w:val="Body Text 3"/>
    <w:basedOn w:val="Normal"/>
    <w:link w:val="Textoindependiente3Car"/>
    <w:rsid w:val="00425E3F"/>
    <w:pPr>
      <w:widowControl w:val="0"/>
      <w:tabs>
        <w:tab w:val="left" w:pos="720"/>
      </w:tabs>
      <w:spacing w:before="100" w:after="100"/>
      <w:jc w:val="both"/>
    </w:pPr>
    <w:rPr>
      <w:rFonts w:ascii="Courier New" w:hAnsi="Courier New"/>
      <w:snapToGrid w:val="0"/>
      <w:sz w:val="22"/>
    </w:rPr>
  </w:style>
  <w:style w:type="character" w:customStyle="1" w:styleId="Textoindependiente3Car">
    <w:name w:val="Texto independiente 3 Car"/>
    <w:basedOn w:val="Fuentedeprrafopredeter"/>
    <w:link w:val="Textoindependiente3"/>
    <w:rsid w:val="00425E3F"/>
    <w:rPr>
      <w:rFonts w:ascii="Courier New" w:eastAsia="Times New Roman" w:hAnsi="Courier New"/>
      <w:snapToGrid w:val="0"/>
      <w:sz w:val="22"/>
      <w:szCs w:val="24"/>
    </w:rPr>
  </w:style>
  <w:style w:type="character" w:customStyle="1" w:styleId="Ttulo3Car">
    <w:name w:val="Título 3 Car"/>
    <w:basedOn w:val="Fuentedeprrafopredeter"/>
    <w:link w:val="Ttulo3"/>
    <w:rsid w:val="00425E3F"/>
    <w:rPr>
      <w:rFonts w:ascii="Courier New" w:eastAsia="Times New Roman" w:hAnsi="Courier New"/>
      <w:b/>
      <w:sz w:val="18"/>
      <w:szCs w:val="24"/>
    </w:rPr>
  </w:style>
  <w:style w:type="paragraph" w:styleId="Textoindependiente2">
    <w:name w:val="Body Text 2"/>
    <w:basedOn w:val="Normal"/>
    <w:link w:val="Textoindependiente2Car"/>
    <w:uiPriority w:val="99"/>
    <w:semiHidden/>
    <w:unhideWhenUsed/>
    <w:rsid w:val="00425E3F"/>
    <w:pPr>
      <w:spacing w:after="120" w:line="480" w:lineRule="auto"/>
    </w:pPr>
  </w:style>
  <w:style w:type="character" w:customStyle="1" w:styleId="Textoindependiente2Car">
    <w:name w:val="Texto independiente 2 Car"/>
    <w:basedOn w:val="Fuentedeprrafopredeter"/>
    <w:link w:val="Textoindependiente2"/>
    <w:uiPriority w:val="99"/>
    <w:semiHidden/>
    <w:rsid w:val="00425E3F"/>
    <w:rPr>
      <w:rFonts w:ascii="Times New Roman" w:eastAsia="Times New Roman" w:hAnsi="Times New Roman"/>
      <w:sz w:val="24"/>
      <w:szCs w:val="24"/>
    </w:rPr>
  </w:style>
  <w:style w:type="paragraph" w:styleId="Sangradetextonormal">
    <w:name w:val="Body Text Indent"/>
    <w:basedOn w:val="Normal"/>
    <w:link w:val="SangradetextonormalCar"/>
    <w:uiPriority w:val="99"/>
    <w:semiHidden/>
    <w:unhideWhenUsed/>
    <w:rsid w:val="00425E3F"/>
    <w:pPr>
      <w:spacing w:after="120"/>
      <w:ind w:left="283"/>
    </w:pPr>
  </w:style>
  <w:style w:type="character" w:customStyle="1" w:styleId="SangradetextonormalCar">
    <w:name w:val="Sangría de texto normal Car"/>
    <w:basedOn w:val="Fuentedeprrafopredeter"/>
    <w:link w:val="Sangradetextonormal"/>
    <w:uiPriority w:val="99"/>
    <w:semiHidden/>
    <w:rsid w:val="00425E3F"/>
    <w:rPr>
      <w:rFonts w:ascii="Times New Roman" w:eastAsia="Times New Roman" w:hAnsi="Times New Roman"/>
      <w:sz w:val="24"/>
      <w:szCs w:val="24"/>
    </w:rPr>
  </w:style>
  <w:style w:type="paragraph" w:styleId="Sangra2detindependiente">
    <w:name w:val="Body Text Indent 2"/>
    <w:basedOn w:val="Normal"/>
    <w:link w:val="Sangra2detindependienteCar"/>
    <w:uiPriority w:val="99"/>
    <w:semiHidden/>
    <w:unhideWhenUsed/>
    <w:rsid w:val="00425E3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25E3F"/>
    <w:rPr>
      <w:rFonts w:ascii="Times New Roman" w:eastAsia="Times New Roman" w:hAnsi="Times New Roman"/>
      <w:sz w:val="24"/>
      <w:szCs w:val="24"/>
    </w:rPr>
  </w:style>
  <w:style w:type="paragraph" w:styleId="Textonotaalfinal">
    <w:name w:val="endnote text"/>
    <w:basedOn w:val="Normal"/>
    <w:link w:val="TextonotaalfinalCar"/>
    <w:uiPriority w:val="99"/>
    <w:semiHidden/>
    <w:unhideWhenUsed/>
    <w:rsid w:val="00350DC2"/>
    <w:rPr>
      <w:sz w:val="20"/>
      <w:szCs w:val="20"/>
    </w:rPr>
  </w:style>
  <w:style w:type="character" w:customStyle="1" w:styleId="TextonotaalfinalCar">
    <w:name w:val="Texto nota al final Car"/>
    <w:basedOn w:val="Fuentedeprrafopredeter"/>
    <w:link w:val="Textonotaalfinal"/>
    <w:uiPriority w:val="99"/>
    <w:semiHidden/>
    <w:rsid w:val="00350DC2"/>
    <w:rPr>
      <w:rFonts w:ascii="Times New Roman" w:eastAsia="Times New Roman" w:hAnsi="Times New Roman"/>
    </w:rPr>
  </w:style>
  <w:style w:type="character" w:styleId="Refdenotaalfinal">
    <w:name w:val="endnote reference"/>
    <w:basedOn w:val="Fuentedeprrafopredeter"/>
    <w:uiPriority w:val="99"/>
    <w:semiHidden/>
    <w:unhideWhenUsed/>
    <w:rsid w:val="00350DC2"/>
    <w:rPr>
      <w:vertAlign w:val="superscript"/>
    </w:rPr>
  </w:style>
  <w:style w:type="character" w:customStyle="1" w:styleId="Ttulo2Car">
    <w:name w:val="Título 2 Car"/>
    <w:basedOn w:val="Fuentedeprrafopredeter"/>
    <w:link w:val="Ttulo2"/>
    <w:uiPriority w:val="9"/>
    <w:rsid w:val="00B32CEE"/>
    <w:rPr>
      <w:rFonts w:asciiTheme="majorHAnsi" w:eastAsiaTheme="majorEastAsia" w:hAnsiTheme="majorHAnsi" w:cstheme="majorBidi"/>
      <w:color w:val="2E74B5" w:themeColor="accent1" w:themeShade="BF"/>
      <w:sz w:val="26"/>
      <w:szCs w:val="26"/>
    </w:rPr>
  </w:style>
  <w:style w:type="paragraph" w:styleId="Sangra3detindependiente">
    <w:name w:val="Body Text Indent 3"/>
    <w:basedOn w:val="Normal"/>
    <w:link w:val="Sangra3detindependienteCar"/>
    <w:uiPriority w:val="99"/>
    <w:semiHidden/>
    <w:unhideWhenUsed/>
    <w:rsid w:val="00B32CE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32CEE"/>
    <w:rPr>
      <w:rFonts w:ascii="Times New Roman" w:eastAsia="Times New Roman" w:hAnsi="Times New Roman"/>
      <w:sz w:val="16"/>
      <w:szCs w:val="16"/>
    </w:rPr>
  </w:style>
  <w:style w:type="character" w:styleId="Textoennegrita">
    <w:name w:val="Strong"/>
    <w:qFormat/>
    <w:rsid w:val="00B32CE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otin/>
</file>

<file path=customXml/itemProps1.xml><?xml version="1.0" encoding="utf-8"?>
<ds:datastoreItem xmlns:ds="http://schemas.openxmlformats.org/officeDocument/2006/customXml" ds:itemID="{4A18B01F-3077-44F5-A57B-413BA9EBA69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3125</Words>
  <Characters>17191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Tema 39</vt:lpstr>
    </vt:vector>
  </TitlesOfParts>
  <Company>Hewlett-Packard Company</Company>
  <LinksUpToDate>false</LinksUpToDate>
  <CharactersWithSpaces>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39</dc:title>
  <dc:subject/>
  <dc:creator>Albert Domingo</dc:creator>
  <cp:keywords/>
  <cp:lastModifiedBy>Daniel Andreu</cp:lastModifiedBy>
  <cp:revision>2</cp:revision>
  <dcterms:created xsi:type="dcterms:W3CDTF">2019-05-30T12:38:00Z</dcterms:created>
  <dcterms:modified xsi:type="dcterms:W3CDTF">2019-05-30T12:38:00Z</dcterms:modified>
</cp:coreProperties>
</file>