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FE" w:rsidRPr="003A1089" w:rsidRDefault="00551557" w:rsidP="003A1089">
      <w:pPr>
        <w:pStyle w:val="Textoindependiente"/>
        <w:spacing w:before="45" w:beforeAutospacing="0" w:after="45" w:afterAutospacing="0"/>
        <w:jc w:val="both"/>
        <w:rPr>
          <w:rFonts w:ascii="Comic Sans MS" w:hAnsi="Comic Sans MS"/>
          <w:b/>
          <w:bCs/>
          <w:sz w:val="20"/>
          <w:szCs w:val="20"/>
        </w:rPr>
      </w:pPr>
      <w:r w:rsidRPr="003A1089">
        <w:rPr>
          <w:rFonts w:ascii="Comic Sans MS" w:hAnsi="Comic Sans MS"/>
          <w:b/>
          <w:bCs/>
          <w:sz w:val="20"/>
          <w:szCs w:val="20"/>
        </w:rPr>
        <w:t xml:space="preserve">TEMA </w:t>
      </w:r>
      <w:r w:rsidR="00CA4CDE" w:rsidRPr="003A1089">
        <w:rPr>
          <w:rFonts w:ascii="Comic Sans MS" w:hAnsi="Comic Sans MS"/>
          <w:b/>
          <w:bCs/>
          <w:sz w:val="20"/>
          <w:szCs w:val="20"/>
        </w:rPr>
        <w:t>4</w:t>
      </w:r>
      <w:r w:rsidR="00DA4E39" w:rsidRPr="003A1089">
        <w:rPr>
          <w:rFonts w:ascii="Comic Sans MS" w:hAnsi="Comic Sans MS"/>
          <w:b/>
          <w:bCs/>
          <w:sz w:val="20"/>
          <w:szCs w:val="20"/>
        </w:rPr>
        <w:t>5</w:t>
      </w:r>
      <w:r w:rsidR="003A1089" w:rsidRPr="003A108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5C5E37" w:rsidRPr="003A1089">
        <w:rPr>
          <w:rFonts w:ascii="Comic Sans MS" w:hAnsi="Comic Sans MS"/>
          <w:b/>
          <w:bCs/>
          <w:sz w:val="20"/>
          <w:szCs w:val="20"/>
        </w:rPr>
        <w:t>EL SISTEMA CONCURSAL ESPAÑOL. LOS PRINCIPIOS DE LA LEY CONCURSAL. CONCURSOS CONEXOS. EL ACUERDO EXTRAJUDICIAL DE PAGOS Y SUS EFECTOS. PUBLICIDAD DE LAS SITUACIONES CONCURSALES. EL REGISTRO PÚBLICO CONCURSAL. CUESTIONES</w:t>
      </w:r>
      <w:r w:rsidR="009647DC" w:rsidRPr="003A1089">
        <w:rPr>
          <w:rFonts w:ascii="Comic Sans MS" w:hAnsi="Comic Sans MS"/>
          <w:b/>
          <w:bCs/>
          <w:sz w:val="20"/>
          <w:szCs w:val="20"/>
        </w:rPr>
        <w:t xml:space="preserve"> DE DERECHO INTERNACIONAL PRIVADO</w:t>
      </w:r>
    </w:p>
    <w:p w:rsidR="003A1089" w:rsidRDefault="003A1089" w:rsidP="003A1089">
      <w:pPr>
        <w:pStyle w:val="Textoindependiente2"/>
        <w:spacing w:before="45" w:beforeAutospacing="0" w:after="45" w:afterAutospacing="0"/>
        <w:jc w:val="both"/>
        <w:rPr>
          <w:rFonts w:ascii="Comic Sans MS" w:hAnsi="Comic Sans MS"/>
          <w:b/>
        </w:rPr>
      </w:pPr>
    </w:p>
    <w:p w:rsidR="003A1089" w:rsidRPr="003A1089" w:rsidRDefault="003A1089" w:rsidP="003A1089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b/>
        </w:rPr>
      </w:pPr>
    </w:p>
    <w:p w:rsidR="006F44AB" w:rsidRPr="003A1089" w:rsidRDefault="006F44AB" w:rsidP="003A1089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b/>
        </w:rPr>
      </w:pPr>
      <w:r w:rsidRPr="003A1089">
        <w:rPr>
          <w:rFonts w:ascii="Courier New" w:hAnsi="Courier New" w:cs="Courier New"/>
          <w:b/>
        </w:rPr>
        <w:t>EL SISTEMA CONCURSAL ESPAÑOL</w:t>
      </w:r>
    </w:p>
    <w:p w:rsidR="006B2675" w:rsidRDefault="006B2675" w:rsidP="003A1089">
      <w:pPr>
        <w:pStyle w:val="Textoindependiente"/>
        <w:spacing w:before="45" w:beforeAutospacing="0" w:after="45" w:afterAutospacing="0"/>
        <w:rPr>
          <w:rFonts w:ascii="Courier New" w:hAnsi="Courier New" w:cs="Courier New"/>
        </w:rPr>
      </w:pPr>
    </w:p>
    <w:p w:rsidR="009E297C" w:rsidRDefault="003A1089" w:rsidP="009E297C">
      <w:pPr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C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uando el patrimonio del deudor es suficiente para afrontar sus deudas, </w:t>
      </w:r>
      <w:r w:rsidR="002272D2">
        <w:rPr>
          <w:rFonts w:ascii="Courier New" w:eastAsia="Courier New" w:hAnsi="Courier New" w:cs="Courier New"/>
          <w:sz w:val="20"/>
          <w:szCs w:val="20"/>
        </w:rPr>
        <w:t xml:space="preserve">el </w:t>
      </w:r>
      <w:r w:rsidRPr="003A1089">
        <w:rPr>
          <w:rFonts w:ascii="Courier New" w:eastAsia="Courier New" w:hAnsi="Courier New" w:cs="Courier New"/>
          <w:sz w:val="20"/>
          <w:szCs w:val="20"/>
        </w:rPr>
        <w:t>Derecho común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2272D2">
        <w:rPr>
          <w:rFonts w:ascii="Courier New" w:eastAsia="Courier New" w:hAnsi="Courier New" w:cs="Courier New"/>
          <w:sz w:val="20"/>
          <w:szCs w:val="20"/>
        </w:rPr>
        <w:t>(</w:t>
      </w:r>
      <w:r w:rsidRPr="003A1089">
        <w:rPr>
          <w:rFonts w:ascii="Courier New" w:eastAsia="Courier New" w:hAnsi="Courier New" w:cs="Courier New"/>
          <w:sz w:val="20"/>
          <w:szCs w:val="20"/>
        </w:rPr>
        <w:t>1911 Cc</w:t>
      </w:r>
      <w:r w:rsidR="002272D2">
        <w:rPr>
          <w:rFonts w:ascii="Courier New" w:eastAsia="Courier New" w:hAnsi="Courier New" w:cs="Courier New"/>
          <w:sz w:val="20"/>
          <w:szCs w:val="20"/>
        </w:rPr>
        <w:t xml:space="preserve"> y</w:t>
      </w:r>
      <w:r w:rsidR="009E297C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8904BA">
        <w:rPr>
          <w:rFonts w:ascii="Courier New" w:eastAsia="Courier New" w:hAnsi="Courier New" w:cs="Courier New"/>
          <w:sz w:val="20"/>
          <w:szCs w:val="20"/>
        </w:rPr>
        <w:t xml:space="preserve">ejecución individual </w:t>
      </w:r>
      <w:r w:rsidR="009E297C">
        <w:rPr>
          <w:rFonts w:ascii="Courier New" w:eastAsia="Courier New" w:hAnsi="Courier New" w:cs="Courier New"/>
          <w:sz w:val="20"/>
          <w:szCs w:val="20"/>
        </w:rPr>
        <w:t>basada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en </w:t>
      </w:r>
      <w:r w:rsidR="008904BA">
        <w:rPr>
          <w:rFonts w:ascii="Courier New" w:eastAsia="Courier New" w:hAnsi="Courier New" w:cs="Courier New"/>
          <w:sz w:val="20"/>
          <w:szCs w:val="20"/>
        </w:rPr>
        <w:t>el principio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de prioridad</w:t>
      </w:r>
      <w:r w:rsidR="002272D2">
        <w:rPr>
          <w:rFonts w:ascii="Courier New" w:eastAsia="Courier New" w:hAnsi="Courier New" w:cs="Courier New"/>
          <w:sz w:val="20"/>
          <w:szCs w:val="20"/>
        </w:rPr>
        <w:t>) resulta suficiente</w:t>
      </w:r>
      <w:r w:rsidR="009E297C">
        <w:rPr>
          <w:rFonts w:ascii="Courier New" w:eastAsia="Courier New" w:hAnsi="Courier New" w:cs="Courier New"/>
          <w:sz w:val="20"/>
          <w:szCs w:val="20"/>
        </w:rPr>
        <w:t>.</w:t>
      </w:r>
    </w:p>
    <w:p w:rsidR="009E297C" w:rsidRDefault="009E297C" w:rsidP="009E297C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Pr="003A1089" w:rsidRDefault="009E297C" w:rsidP="009E297C">
      <w:pPr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Esto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 resulta injusto y costoso cuando el patrimonio del deudor es insuficiente, prefiriéndose en</w:t>
      </w:r>
      <w:r w:rsidR="002272D2">
        <w:rPr>
          <w:rFonts w:ascii="Courier New" w:eastAsia="Courier New" w:hAnsi="Courier New" w:cs="Courier New"/>
          <w:sz w:val="20"/>
          <w:szCs w:val="20"/>
        </w:rPr>
        <w:t>tonces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 un</w:t>
      </w:r>
      <w:r w:rsidR="008904BA">
        <w:rPr>
          <w:rFonts w:ascii="Courier New" w:eastAsia="Courier New" w:hAnsi="Courier New" w:cs="Courier New"/>
          <w:sz w:val="20"/>
          <w:szCs w:val="20"/>
        </w:rPr>
        <w:t>a ejecución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 colectiv</w:t>
      </w:r>
      <w:r w:rsidR="008904BA">
        <w:rPr>
          <w:rFonts w:ascii="Courier New" w:eastAsia="Courier New" w:hAnsi="Courier New" w:cs="Courier New"/>
          <w:sz w:val="20"/>
          <w:szCs w:val="20"/>
        </w:rPr>
        <w:t>a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 basado en el criterio de igualdad ("par conditio creditorum"). 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cr/>
        <w:t xml:space="preserve"> </w:t>
      </w:r>
    </w:p>
    <w:p w:rsidR="009E297C" w:rsidRDefault="003A1089" w:rsidP="009E297C">
      <w:pPr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La ejecución </w:t>
      </w:r>
      <w:r w:rsidR="008904BA">
        <w:rPr>
          <w:rFonts w:ascii="Courier New" w:eastAsia="Courier New" w:hAnsi="Courier New" w:cs="Courier New"/>
          <w:sz w:val="20"/>
          <w:szCs w:val="20"/>
        </w:rPr>
        <w:t>colectiva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9E297C">
        <w:rPr>
          <w:rFonts w:ascii="Courier New" w:eastAsia="Courier New" w:hAnsi="Courier New" w:cs="Courier New"/>
          <w:sz w:val="20"/>
          <w:szCs w:val="20"/>
        </w:rPr>
        <w:t>siempre fue sentida:</w:t>
      </w:r>
    </w:p>
    <w:p w:rsidR="009E297C" w:rsidRDefault="009E297C" w:rsidP="008904BA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Pr="003A1089" w:rsidRDefault="009E297C" w:rsidP="008904BA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8904BA">
        <w:rPr>
          <w:rFonts w:ascii="Courier New" w:eastAsia="Courier New" w:hAnsi="Courier New" w:cs="Courier New"/>
          <w:sz w:val="20"/>
          <w:szCs w:val="20"/>
        </w:rPr>
        <w:t>M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ánus iniéctio </w:t>
      </w:r>
      <w:r w:rsidR="008904BA">
        <w:rPr>
          <w:rFonts w:ascii="Courier New" w:eastAsia="Courier New" w:hAnsi="Courier New" w:cs="Courier New"/>
          <w:sz w:val="20"/>
          <w:szCs w:val="20"/>
        </w:rPr>
        <w:t>en R</w:t>
      </w:r>
      <w:r>
        <w:rPr>
          <w:rFonts w:ascii="Courier New" w:eastAsia="Courier New" w:hAnsi="Courier New" w:cs="Courier New"/>
          <w:sz w:val="20"/>
          <w:szCs w:val="20"/>
        </w:rPr>
        <w:t>oma (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>concepción sancionadora</w:t>
      </w:r>
      <w:r>
        <w:rPr>
          <w:rFonts w:ascii="Courier New" w:eastAsia="Courier New" w:hAnsi="Courier New" w:cs="Courier New"/>
          <w:sz w:val="20"/>
          <w:szCs w:val="20"/>
        </w:rPr>
        <w:t>)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cr/>
      </w:r>
    </w:p>
    <w:p w:rsidR="003A1089" w:rsidRPr="003A1089" w:rsidRDefault="003A1089" w:rsidP="008904BA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Derecho estatutario italiano de la Baja Edad Media</w:t>
      </w:r>
      <w:r w:rsidR="008904BA">
        <w:rPr>
          <w:rFonts w:ascii="Courier New" w:eastAsia="Courier New" w:hAnsi="Courier New" w:cs="Courier New"/>
          <w:sz w:val="20"/>
          <w:szCs w:val="20"/>
        </w:rPr>
        <w:t xml:space="preserve"> (</w:t>
      </w:r>
      <w:r w:rsidRPr="003A1089">
        <w:rPr>
          <w:rFonts w:ascii="Courier New" w:eastAsia="Courier New" w:hAnsi="Courier New" w:cs="Courier New"/>
          <w:sz w:val="20"/>
          <w:szCs w:val="20"/>
        </w:rPr>
        <w:t>procedimiento de quiebra aplic</w:t>
      </w:r>
      <w:r w:rsidR="008904BA">
        <w:rPr>
          <w:rFonts w:ascii="Courier New" w:eastAsia="Courier New" w:hAnsi="Courier New" w:cs="Courier New"/>
          <w:sz w:val="20"/>
          <w:szCs w:val="20"/>
        </w:rPr>
        <w:t>able exclusivamente a mercaderes)</w:t>
      </w:r>
      <w:r w:rsidRPr="003A1089">
        <w:rPr>
          <w:rFonts w:ascii="Courier New" w:eastAsia="Courier New" w:hAnsi="Courier New" w:cs="Courier New"/>
          <w:sz w:val="20"/>
          <w:szCs w:val="20"/>
        </w:rPr>
        <w:t>.</w:t>
      </w:r>
      <w:r w:rsidR="008904BA">
        <w:rPr>
          <w:rFonts w:ascii="Courier New" w:eastAsia="Courier New" w:hAnsi="Courier New" w:cs="Courier New"/>
          <w:sz w:val="20"/>
          <w:szCs w:val="20"/>
        </w:rPr>
        <w:t xml:space="preserve"> L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os tratadistas españoles del siglo XVII, especialmente SALGADO DE SOMOZA (autor del influyente </w:t>
      </w:r>
      <w:r w:rsidRPr="003A1089">
        <w:rPr>
          <w:rFonts w:ascii="Courier New" w:eastAsia="Courier New" w:hAnsi="Courier New" w:cs="Courier New"/>
          <w:i/>
          <w:sz w:val="20"/>
          <w:szCs w:val="20"/>
        </w:rPr>
        <w:t>Labyrinthus creditorum concurréntium</w:t>
      </w:r>
      <w:r w:rsidRPr="003A1089">
        <w:rPr>
          <w:rFonts w:ascii="Courier New" w:eastAsia="Courier New" w:hAnsi="Courier New" w:cs="Courier New"/>
          <w:sz w:val="20"/>
          <w:szCs w:val="20"/>
        </w:rPr>
        <w:t>, 1646)</w:t>
      </w:r>
      <w:r w:rsidR="009E297C">
        <w:rPr>
          <w:rFonts w:ascii="Courier New" w:eastAsia="Courier New" w:hAnsi="Courier New" w:cs="Courier New"/>
          <w:sz w:val="20"/>
          <w:szCs w:val="20"/>
        </w:rPr>
        <w:t xml:space="preserve"> y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AMADOR RODRIGUEZ (</w:t>
      </w:r>
      <w:r w:rsidRPr="003A1089">
        <w:rPr>
          <w:rFonts w:ascii="Courier New" w:eastAsia="Courier New" w:hAnsi="Courier New" w:cs="Courier New"/>
          <w:i/>
          <w:sz w:val="20"/>
          <w:szCs w:val="20"/>
        </w:rPr>
        <w:t>Tractatus de concurso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), </w:t>
      </w:r>
      <w:r w:rsidR="009E297C">
        <w:rPr>
          <w:rFonts w:ascii="Courier New" w:eastAsia="Courier New" w:hAnsi="Courier New" w:cs="Courier New"/>
          <w:sz w:val="20"/>
          <w:szCs w:val="20"/>
        </w:rPr>
        <w:t>provocará</w:t>
      </w:r>
      <w:r w:rsidR="009C0CCE">
        <w:rPr>
          <w:rFonts w:ascii="Courier New" w:eastAsia="Courier New" w:hAnsi="Courier New" w:cs="Courier New"/>
          <w:sz w:val="20"/>
          <w:szCs w:val="20"/>
        </w:rPr>
        <w:t>n</w:t>
      </w:r>
      <w:r w:rsidR="009E297C">
        <w:rPr>
          <w:rFonts w:ascii="Courier New" w:eastAsia="Courier New" w:hAnsi="Courier New" w:cs="Courier New"/>
          <w:sz w:val="20"/>
          <w:szCs w:val="20"/>
        </w:rPr>
        <w:t xml:space="preserve"> la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difusión de dicho procedimiento por toda Europa. </w:t>
      </w:r>
    </w:p>
    <w:p w:rsidR="009E297C" w:rsidRDefault="009E297C" w:rsidP="008904BA">
      <w:pPr>
        <w:widowControl w:val="0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cr/>
        <w:t>E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n la época de la codificación se parte de la distinción entre </w:t>
      </w:r>
      <w:r>
        <w:rPr>
          <w:rFonts w:ascii="Courier New" w:eastAsia="Courier New" w:hAnsi="Courier New" w:cs="Courier New"/>
          <w:sz w:val="20"/>
          <w:szCs w:val="20"/>
        </w:rPr>
        <w:t>deudor</w:t>
      </w:r>
    </w:p>
    <w:p w:rsidR="009E297C" w:rsidRDefault="009E297C" w:rsidP="008904BA">
      <w:pPr>
        <w:widowControl w:val="0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9E297C" w:rsidRDefault="003A1089" w:rsidP="008904BA">
      <w:pPr>
        <w:widowControl w:val="0"/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no comerciante (sujeto a concurso de acreedores)</w:t>
      </w:r>
    </w:p>
    <w:p w:rsidR="009E297C" w:rsidRDefault="009E297C" w:rsidP="008904BA">
      <w:pPr>
        <w:widowControl w:val="0"/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Pr="003A1089" w:rsidRDefault="003A1089" w:rsidP="008904BA">
      <w:pPr>
        <w:widowControl w:val="0"/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comerciante (</w:t>
      </w:r>
      <w:r w:rsidR="009E297C">
        <w:rPr>
          <w:rFonts w:ascii="Courier New" w:eastAsia="Courier New" w:hAnsi="Courier New" w:cs="Courier New"/>
          <w:sz w:val="20"/>
          <w:szCs w:val="20"/>
        </w:rPr>
        <w:t>sujeto a quiebra,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procedimiento más riguroso</w:t>
      </w:r>
      <w:r w:rsidR="009E297C">
        <w:rPr>
          <w:rFonts w:ascii="Courier New" w:eastAsia="Courier New" w:hAnsi="Courier New" w:cs="Courier New"/>
          <w:sz w:val="20"/>
          <w:szCs w:val="20"/>
        </w:rPr>
        <w:t>), si bien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el interés </w:t>
      </w:r>
      <w:r w:rsidR="009E297C">
        <w:rPr>
          <w:rFonts w:ascii="Courier New" w:eastAsia="Courier New" w:hAnsi="Courier New" w:cs="Courier New"/>
          <w:sz w:val="20"/>
          <w:szCs w:val="20"/>
        </w:rPr>
        <w:t>en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la conservación de la empresa motiva la promulgación de la Ley de Suspensión de Pagos de 1922, que </w:t>
      </w:r>
      <w:r w:rsidR="009E297C">
        <w:rPr>
          <w:rFonts w:ascii="Courier New" w:eastAsia="Courier New" w:hAnsi="Courier New" w:cs="Courier New"/>
          <w:sz w:val="20"/>
          <w:szCs w:val="20"/>
        </w:rPr>
        <w:t>extiende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9E297C">
        <w:rPr>
          <w:rFonts w:ascii="Courier New" w:eastAsia="Courier New" w:hAnsi="Courier New" w:cs="Courier New"/>
          <w:sz w:val="20"/>
          <w:szCs w:val="20"/>
        </w:rPr>
        <w:t xml:space="preserve">dicha suspensión </w:t>
      </w:r>
      <w:r w:rsidR="008904BA">
        <w:rPr>
          <w:rFonts w:ascii="Courier New" w:eastAsia="Courier New" w:hAnsi="Courier New" w:cs="Courier New"/>
          <w:sz w:val="20"/>
          <w:szCs w:val="20"/>
        </w:rPr>
        <w:t>(antes solo</w:t>
      </w:r>
      <w:r w:rsidR="009E297C">
        <w:rPr>
          <w:rFonts w:ascii="Courier New" w:eastAsia="Courier New" w:hAnsi="Courier New" w:cs="Courier New"/>
          <w:sz w:val="20"/>
          <w:szCs w:val="20"/>
        </w:rPr>
        <w:t xml:space="preserve"> prevista para </w:t>
      </w:r>
      <w:r w:rsidR="008904BA">
        <w:rPr>
          <w:rFonts w:ascii="Courier New" w:eastAsia="Courier New" w:hAnsi="Courier New" w:cs="Courier New"/>
          <w:sz w:val="20"/>
          <w:szCs w:val="20"/>
        </w:rPr>
        <w:t>casos</w:t>
      </w:r>
      <w:r w:rsidR="009E297C">
        <w:rPr>
          <w:rFonts w:ascii="Courier New" w:eastAsia="Courier New" w:hAnsi="Courier New" w:cs="Courier New"/>
          <w:sz w:val="20"/>
          <w:szCs w:val="20"/>
        </w:rPr>
        <w:t xml:space="preserve"> de iliquidez</w:t>
      </w:r>
      <w:r w:rsidR="008904BA">
        <w:rPr>
          <w:rFonts w:ascii="Courier New" w:eastAsia="Courier New" w:hAnsi="Courier New" w:cs="Courier New"/>
          <w:sz w:val="20"/>
          <w:szCs w:val="20"/>
        </w:rPr>
        <w:t xml:space="preserve"> -</w:t>
      </w:r>
      <w:r w:rsidR="009E297C">
        <w:rPr>
          <w:rFonts w:ascii="Courier New" w:eastAsia="Courier New" w:hAnsi="Courier New" w:cs="Courier New"/>
          <w:sz w:val="20"/>
          <w:szCs w:val="20"/>
        </w:rPr>
        <w:t>insolvencia provisional</w:t>
      </w:r>
      <w:r w:rsidR="008904BA">
        <w:rPr>
          <w:rFonts w:ascii="Courier New" w:eastAsia="Courier New" w:hAnsi="Courier New" w:cs="Courier New"/>
          <w:sz w:val="20"/>
          <w:szCs w:val="20"/>
        </w:rPr>
        <w:t>-)</w:t>
      </w:r>
      <w:r w:rsidR="009E297C">
        <w:rPr>
          <w:rFonts w:ascii="Courier New" w:eastAsia="Courier New" w:hAnsi="Courier New" w:cs="Courier New"/>
          <w:sz w:val="20"/>
          <w:szCs w:val="20"/>
        </w:rPr>
        <w:t xml:space="preserve"> a </w:t>
      </w:r>
      <w:r w:rsidR="008904BA">
        <w:rPr>
          <w:rFonts w:ascii="Courier New" w:eastAsia="Courier New" w:hAnsi="Courier New" w:cs="Courier New"/>
          <w:sz w:val="20"/>
          <w:szCs w:val="20"/>
        </w:rPr>
        <w:t>la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insolvencia definitiva.</w:t>
      </w:r>
      <w:r w:rsidRPr="003A1089">
        <w:rPr>
          <w:rFonts w:ascii="Courier New" w:eastAsia="Courier New" w:hAnsi="Courier New" w:cs="Courier New"/>
          <w:sz w:val="20"/>
          <w:szCs w:val="20"/>
        </w:rPr>
        <w:cr/>
      </w:r>
    </w:p>
    <w:p w:rsidR="00396D54" w:rsidRDefault="003A1089" w:rsidP="008904BA">
      <w:pPr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La doctrina criticó a lo largo del siglo XX la deficiencia de nuestro sistema concursal, por</w:t>
      </w:r>
      <w:r w:rsidRPr="003A1089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r w:rsidR="008904BA" w:rsidRPr="008904BA">
        <w:rPr>
          <w:rFonts w:ascii="Courier New" w:eastAsia="Courier New" w:hAnsi="Courier New" w:cs="Courier New"/>
          <w:sz w:val="20"/>
          <w:szCs w:val="20"/>
        </w:rPr>
        <w:t>su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dispersión normativa</w:t>
      </w:r>
      <w:r w:rsidR="008904BA">
        <w:rPr>
          <w:rFonts w:ascii="Courier New" w:eastAsia="Courier New" w:hAnsi="Courier New" w:cs="Courier New"/>
          <w:sz w:val="20"/>
          <w:szCs w:val="20"/>
        </w:rPr>
        <w:t xml:space="preserve"> y </w:t>
      </w:r>
      <w:r w:rsidRPr="003A1089">
        <w:rPr>
          <w:rFonts w:ascii="Courier New" w:eastAsia="Courier New" w:hAnsi="Courier New" w:cs="Courier New"/>
          <w:sz w:val="20"/>
          <w:szCs w:val="20"/>
        </w:rPr>
        <w:t>arcaicidad.</w:t>
      </w:r>
      <w:r w:rsidR="008904BA">
        <w:rPr>
          <w:rFonts w:ascii="Courier New" w:eastAsia="Courier New" w:hAnsi="Courier New" w:cs="Courier New"/>
          <w:sz w:val="20"/>
          <w:szCs w:val="20"/>
        </w:rPr>
        <w:t xml:space="preserve"> De ahí 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la </w:t>
      </w:r>
      <w:r w:rsidR="00A46C60" w:rsidRPr="00A46C60">
        <w:rPr>
          <w:rFonts w:ascii="Courier New" w:eastAsia="Courier New" w:hAnsi="Courier New" w:cs="Courier New"/>
          <w:b/>
          <w:sz w:val="20"/>
          <w:szCs w:val="20"/>
        </w:rPr>
        <w:t>LEY CONCURSAL</w:t>
      </w:r>
      <w:r w:rsidR="00A46C60" w:rsidRPr="003A108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3A1089">
        <w:rPr>
          <w:rFonts w:ascii="Courier New" w:eastAsia="Courier New" w:hAnsi="Courier New" w:cs="Courier New"/>
          <w:sz w:val="20"/>
          <w:szCs w:val="20"/>
        </w:rPr>
        <w:t>de 9 de julio de 2003</w:t>
      </w:r>
      <w:r w:rsidR="00396D54">
        <w:rPr>
          <w:rFonts w:ascii="Courier New" w:eastAsia="Courier New" w:hAnsi="Courier New" w:cs="Courier New"/>
          <w:sz w:val="20"/>
          <w:szCs w:val="20"/>
        </w:rPr>
        <w:t>.</w:t>
      </w:r>
    </w:p>
    <w:p w:rsidR="00396D54" w:rsidRDefault="00396D54" w:rsidP="008904BA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Pr="003A1089" w:rsidRDefault="00A46C60" w:rsidP="00993D67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+ </w:t>
      </w:r>
      <w:r w:rsidR="00396D54">
        <w:rPr>
          <w:rFonts w:ascii="Courier New" w:eastAsia="Courier New" w:hAnsi="Courier New" w:cs="Courier New"/>
          <w:sz w:val="20"/>
          <w:szCs w:val="20"/>
        </w:rPr>
        <w:t>O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bjeto de sucesivas </w:t>
      </w:r>
      <w:r w:rsidR="003A1089" w:rsidRPr="003A1089">
        <w:rPr>
          <w:rFonts w:ascii="Courier New" w:eastAsia="Courier New" w:hAnsi="Courier New" w:cs="Courier New"/>
          <w:b/>
          <w:sz w:val="20"/>
          <w:szCs w:val="20"/>
        </w:rPr>
        <w:t>modificaciones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>:</w:t>
      </w:r>
    </w:p>
    <w:p w:rsidR="003A1089" w:rsidRPr="003A1089" w:rsidRDefault="003A1089" w:rsidP="00993D67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Pr="003A1089" w:rsidRDefault="003A1089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. </w:t>
      </w:r>
      <w:r w:rsidR="00396D54">
        <w:rPr>
          <w:rFonts w:ascii="Courier New" w:eastAsia="Courier New" w:hAnsi="Courier New" w:cs="Courier New"/>
          <w:sz w:val="20"/>
          <w:szCs w:val="20"/>
        </w:rPr>
        <w:t>D</w:t>
      </w:r>
      <w:r w:rsidRPr="003A1089">
        <w:rPr>
          <w:rFonts w:ascii="Courier New" w:eastAsia="Courier New" w:hAnsi="Courier New" w:cs="Courier New"/>
          <w:sz w:val="20"/>
          <w:szCs w:val="20"/>
        </w:rPr>
        <w:t>estaca la operada por Ley de 27 de septiembre de 2013, de apoyo a los emprendedores y su internacionalización, la Ley 5/2015, de 27 de abril, de fomento de la financiación empresarial</w:t>
      </w:r>
      <w:r w:rsidR="00166007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166007" w:rsidRPr="00166007">
        <w:rPr>
          <w:rFonts w:ascii="Courier New" w:eastAsia="Courier New" w:hAnsi="Courier New" w:cs="Courier New"/>
          <w:sz w:val="20"/>
          <w:szCs w:val="20"/>
          <w:highlight w:val="yellow"/>
        </w:rPr>
        <w:t xml:space="preserve">y la introducción </w:t>
      </w:r>
      <w:r w:rsidR="00B05C8D">
        <w:rPr>
          <w:rFonts w:ascii="Courier New" w:eastAsia="Courier New" w:hAnsi="Courier New" w:cs="Courier New"/>
          <w:sz w:val="20"/>
          <w:szCs w:val="20"/>
          <w:highlight w:val="yellow"/>
        </w:rPr>
        <w:t xml:space="preserve">en 2015 </w:t>
      </w:r>
      <w:r w:rsidR="00166007" w:rsidRPr="00166007">
        <w:rPr>
          <w:rFonts w:ascii="Courier New" w:eastAsia="Courier New" w:hAnsi="Courier New" w:cs="Courier New"/>
          <w:sz w:val="20"/>
          <w:szCs w:val="20"/>
          <w:highlight w:val="yellow"/>
        </w:rPr>
        <w:t>de un mecanismo de segunda oportunidad (fresh start)</w:t>
      </w:r>
      <w:r w:rsidR="00B05C8D">
        <w:rPr>
          <w:rFonts w:ascii="Courier New" w:eastAsia="Courier New" w:hAnsi="Courier New" w:cs="Courier New"/>
          <w:sz w:val="20"/>
          <w:szCs w:val="20"/>
          <w:highlight w:val="yellow"/>
        </w:rPr>
        <w:t xml:space="preserve"> para las PF</w:t>
      </w:r>
      <w:r w:rsidR="00166007" w:rsidRPr="00166007">
        <w:rPr>
          <w:rFonts w:ascii="Courier New" w:eastAsia="Courier New" w:hAnsi="Courier New" w:cs="Courier New"/>
          <w:sz w:val="20"/>
          <w:szCs w:val="20"/>
          <w:highlight w:val="yellow"/>
        </w:rPr>
        <w:t xml:space="preserve">, evitando en lo posible </w:t>
      </w:r>
      <w:r w:rsidR="00B05C8D">
        <w:rPr>
          <w:rFonts w:ascii="Courier New" w:eastAsia="Courier New" w:hAnsi="Courier New" w:cs="Courier New"/>
          <w:sz w:val="20"/>
          <w:szCs w:val="20"/>
          <w:highlight w:val="yellow"/>
        </w:rPr>
        <w:t>su</w:t>
      </w:r>
      <w:r w:rsidR="00166007" w:rsidRPr="00166007">
        <w:rPr>
          <w:rFonts w:ascii="Courier New" w:eastAsia="Courier New" w:hAnsi="Courier New" w:cs="Courier New"/>
          <w:sz w:val="20"/>
          <w:szCs w:val="20"/>
          <w:highlight w:val="yellow"/>
        </w:rPr>
        <w:t xml:space="preserve"> paso a la economía sumergida</w:t>
      </w:r>
      <w:r w:rsidR="00B05C8D">
        <w:rPr>
          <w:rFonts w:ascii="Courier New" w:eastAsia="Courier New" w:hAnsi="Courier New" w:cs="Courier New"/>
          <w:sz w:val="20"/>
          <w:szCs w:val="20"/>
          <w:highlight w:val="yellow"/>
        </w:rPr>
        <w:t xml:space="preserve"> </w:t>
      </w:r>
      <w:r w:rsidR="00B05C8D" w:rsidRPr="00B05C8D">
        <w:rPr>
          <w:rFonts w:ascii="Courier New" w:eastAsia="Courier New" w:hAnsi="Courier New" w:cs="Courier New"/>
          <w:i/>
          <w:sz w:val="18"/>
          <w:szCs w:val="18"/>
          <w:highlight w:val="yellow"/>
        </w:rPr>
        <w:t>(178 bis. Beneficio de la exoneración del pasivo insatisfecho)</w:t>
      </w:r>
    </w:p>
    <w:p w:rsidR="003A1089" w:rsidRPr="003A1089" w:rsidRDefault="003A1089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Default="003A1089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. El texto original de 2003 va camino de su trigésima reforma. </w:t>
      </w:r>
      <w:r w:rsidR="00396D54" w:rsidRPr="00396D54">
        <w:rPr>
          <w:rFonts w:ascii="Courier New" w:eastAsia="Courier New" w:hAnsi="Courier New" w:cs="Courier New"/>
          <w:sz w:val="20"/>
          <w:szCs w:val="20"/>
        </w:rPr>
        <w:t>De ahí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396D54" w:rsidRPr="00396D54">
        <w:rPr>
          <w:rFonts w:ascii="Courier New" w:eastAsia="Courier New" w:hAnsi="Courier New" w:cs="Courier New"/>
          <w:sz w:val="20"/>
          <w:szCs w:val="20"/>
        </w:rPr>
        <w:t xml:space="preserve">que 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la DF </w:t>
      </w:r>
      <w:hyperlink r:id="rId7" w:anchor="dfoctava" w:tgtFrame="_blank" w:history="1">
        <w:r w:rsidRPr="003A1089">
          <w:rPr>
            <w:rFonts w:ascii="Courier New" w:eastAsia="Courier New" w:hAnsi="Courier New" w:cs="Courier New"/>
            <w:sz w:val="20"/>
            <w:szCs w:val="20"/>
          </w:rPr>
          <w:t>8</w:t>
        </w:r>
      </w:hyperlink>
      <w:r w:rsidRPr="003A1089">
        <w:rPr>
          <w:rFonts w:ascii="Courier New" w:eastAsia="Courier New" w:hAnsi="Courier New" w:cs="Courier New"/>
          <w:sz w:val="20"/>
          <w:szCs w:val="20"/>
        </w:rPr>
        <w:t>ª de la Ley 9/2015, de 25 de mayo, de medidas urgentes en materia concursal, haya anunciado un texto refundido de la misma.</w:t>
      </w:r>
    </w:p>
    <w:p w:rsidR="00166007" w:rsidRDefault="00166007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Pr="003A1089" w:rsidRDefault="003A1089" w:rsidP="00993D67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Pr="003A1089" w:rsidRDefault="00A46C60" w:rsidP="00993D67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+ 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Como </w:t>
      </w:r>
      <w:r w:rsidR="003A1089" w:rsidRPr="003A1089">
        <w:rPr>
          <w:rFonts w:ascii="Courier New" w:eastAsia="Courier New" w:hAnsi="Courier New" w:cs="Courier New"/>
          <w:b/>
          <w:sz w:val="20"/>
          <w:szCs w:val="20"/>
        </w:rPr>
        <w:t>rasgos destacados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 de la </w:t>
      </w:r>
      <w:r w:rsidR="00396D54">
        <w:rPr>
          <w:rFonts w:ascii="Courier New" w:eastAsia="Courier New" w:hAnsi="Courier New" w:cs="Courier New"/>
          <w:sz w:val="20"/>
          <w:szCs w:val="20"/>
        </w:rPr>
        <w:t>LC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 cabe citar:</w:t>
      </w:r>
    </w:p>
    <w:p w:rsidR="003A1089" w:rsidRDefault="003A1089" w:rsidP="00993D67">
      <w:pPr>
        <w:spacing w:before="269"/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La competencia para conocer del concurso se atribuye a unos Juzgados especializados que reciben la denominación de “Juzgados de lo Mercantil”, creados por LO de la misma fecha que la LC.</w:t>
      </w:r>
    </w:p>
    <w:p w:rsidR="00396D54" w:rsidRDefault="00396D54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Default="003A1089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La simplificación de los órganos concursales, reducidos al Juez y la administración concursal, integrada éste última en la actualidad por un único miembro </w:t>
      </w:r>
      <w:r w:rsidRPr="003A1089">
        <w:rPr>
          <w:rFonts w:ascii="Courier New" w:eastAsia="Courier New" w:hAnsi="Courier New" w:cs="Courier New"/>
          <w:sz w:val="16"/>
          <w:szCs w:val="20"/>
        </w:rPr>
        <w:t>(</w:t>
      </w:r>
      <w:r w:rsidRPr="003A1089">
        <w:rPr>
          <w:rFonts w:ascii="Courier New" w:eastAsia="Courier New" w:hAnsi="Courier New" w:cs="Courier New"/>
          <w:i/>
          <w:sz w:val="18"/>
          <w:szCs w:val="18"/>
        </w:rPr>
        <w:t>como regla general</w:t>
      </w:r>
      <w:r w:rsidR="00396D54" w:rsidRPr="00A46C60">
        <w:rPr>
          <w:rFonts w:ascii="Courier New" w:eastAsia="Courier New" w:hAnsi="Courier New" w:cs="Courier New"/>
          <w:sz w:val="16"/>
          <w:szCs w:val="20"/>
        </w:rPr>
        <w:t xml:space="preserve">, </w:t>
      </w:r>
      <w:r w:rsidRPr="003A1089">
        <w:rPr>
          <w:rFonts w:ascii="Courier New" w:eastAsia="Courier New" w:hAnsi="Courier New" w:cs="Courier New"/>
          <w:sz w:val="20"/>
          <w:szCs w:val="20"/>
        </w:rPr>
        <w:t>27 LC</w:t>
      </w:r>
      <w:r w:rsidR="00396D54">
        <w:rPr>
          <w:rFonts w:ascii="Courier New" w:eastAsia="Courier New" w:hAnsi="Courier New" w:cs="Courier New"/>
          <w:sz w:val="20"/>
          <w:szCs w:val="20"/>
        </w:rPr>
        <w:t>)</w:t>
      </w:r>
      <w:r w:rsidRPr="003A1089">
        <w:rPr>
          <w:rFonts w:ascii="Courier New" w:eastAsia="Courier New" w:hAnsi="Courier New" w:cs="Courier New"/>
          <w:sz w:val="20"/>
          <w:szCs w:val="20"/>
        </w:rPr>
        <w:t>.</w:t>
      </w:r>
    </w:p>
    <w:p w:rsidR="00A46C60" w:rsidRDefault="00A46C60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A46C60" w:rsidRPr="00A46C60" w:rsidRDefault="00A46C60" w:rsidP="00993D67">
      <w:pPr>
        <w:ind w:left="2124"/>
        <w:jc w:val="both"/>
        <w:rPr>
          <w:rFonts w:ascii="Courier New" w:eastAsia="Courier New" w:hAnsi="Courier New" w:cs="Courier New"/>
          <w:sz w:val="20"/>
          <w:szCs w:val="20"/>
        </w:rPr>
      </w:pPr>
      <w:r w:rsidRPr="00A46C60">
        <w:rPr>
          <w:rFonts w:ascii="Courier New" w:eastAsia="Courier New" w:hAnsi="Courier New" w:cs="Courier New"/>
          <w:sz w:val="20"/>
          <w:szCs w:val="20"/>
          <w:highlight w:val="yellow"/>
        </w:rPr>
        <w:t xml:space="preserve">El MF sólo interviene si se abre la Sección 6ª de calificación </w:t>
      </w:r>
      <w:r>
        <w:rPr>
          <w:rFonts w:ascii="Courier New" w:eastAsia="Courier New" w:hAnsi="Courier New" w:cs="Courier New"/>
          <w:sz w:val="20"/>
          <w:szCs w:val="20"/>
          <w:highlight w:val="yellow"/>
        </w:rPr>
        <w:t>(</w:t>
      </w:r>
      <w:r w:rsidRPr="00A46C60">
        <w:rPr>
          <w:rFonts w:ascii="Courier New" w:eastAsia="Courier New" w:hAnsi="Courier New" w:cs="Courier New"/>
          <w:sz w:val="20"/>
          <w:szCs w:val="20"/>
          <w:highlight w:val="yellow"/>
        </w:rPr>
        <w:t>o si persigue delitos contra el patrimonio o el orden socioeconómico)</w:t>
      </w:r>
    </w:p>
    <w:p w:rsidR="00396D54" w:rsidRPr="003A1089" w:rsidRDefault="00396D54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Pr="003A1089" w:rsidRDefault="00396D54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Drástica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 reducción de los créditos privilegiados.</w:t>
      </w:r>
    </w:p>
    <w:p w:rsidR="00396D54" w:rsidRDefault="00396D54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532DFC" w:rsidRDefault="00532DFC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A46C60">
        <w:rPr>
          <w:rFonts w:ascii="Courier New" w:eastAsia="Courier New" w:hAnsi="Courier New" w:cs="Courier New"/>
          <w:sz w:val="20"/>
          <w:szCs w:val="20"/>
          <w:highlight w:val="yellow"/>
        </w:rPr>
        <w:t>Se prescinde del sistema de retroacción del concurso y se sustituye por unas acciones de rescisión de actos perjudiciales para la masa activa.</w:t>
      </w:r>
    </w:p>
    <w:p w:rsidR="00532DFC" w:rsidRDefault="00532DFC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Pr="003A1089" w:rsidRDefault="003A1089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La declaración de concurso no supone, en principio, la inhabilitación del concursado.</w:t>
      </w:r>
    </w:p>
    <w:p w:rsidR="00396D54" w:rsidRDefault="003A1089" w:rsidP="00993D67">
      <w:pPr>
        <w:ind w:left="708" w:firstLine="709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cr/>
      </w:r>
      <w:r w:rsidR="00A46C60">
        <w:rPr>
          <w:rFonts w:ascii="Courier New" w:eastAsia="Courier New" w:hAnsi="Courier New" w:cs="Courier New"/>
          <w:sz w:val="20"/>
          <w:szCs w:val="20"/>
        </w:rPr>
        <w:t xml:space="preserve">+ 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La Ley Concursal no agota la materia, </w:t>
      </w:r>
      <w:r w:rsidR="00396D54">
        <w:rPr>
          <w:rFonts w:ascii="Courier New" w:eastAsia="Courier New" w:hAnsi="Courier New" w:cs="Courier New"/>
          <w:sz w:val="20"/>
          <w:szCs w:val="20"/>
        </w:rPr>
        <w:t>existiendo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en nuestro ordenamiento de un </w:t>
      </w:r>
      <w:r w:rsidRPr="003A1089">
        <w:rPr>
          <w:rFonts w:ascii="Courier New" w:eastAsia="Courier New" w:hAnsi="Courier New" w:cs="Courier New"/>
          <w:b/>
          <w:sz w:val="20"/>
          <w:szCs w:val="20"/>
        </w:rPr>
        <w:t>Derecho concursal especial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(al que alude la DA 2ª </w:t>
      </w:r>
      <w:r w:rsidR="00396D54" w:rsidRPr="00EB15BA">
        <w:rPr>
          <w:rFonts w:ascii="Courier New" w:eastAsia="Courier New" w:hAnsi="Courier New" w:cs="Courier New"/>
          <w:sz w:val="20"/>
          <w:szCs w:val="20"/>
        </w:rPr>
        <w:t>LC</w:t>
      </w:r>
      <w:r w:rsidR="00B05C8D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B05C8D" w:rsidRPr="00B05C8D">
        <w:rPr>
          <w:rFonts w:ascii="Courier New" w:eastAsia="Courier New" w:hAnsi="Courier New" w:cs="Courier New"/>
          <w:sz w:val="20"/>
          <w:szCs w:val="20"/>
          <w:highlight w:val="yellow"/>
        </w:rPr>
        <w:t>o la DA 2 bis -sociedades deportivas-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), particularmente en relación a tres tipos de entidades cuya actividad, y su crisis, repercute de forma importante en el sistema financiero, como son, las entidades de crédito, las empresas de servicios de inversión y las de seguro. Esta normativa especial se contiene en diversos textos legales, </w:t>
      </w:r>
      <w:r w:rsidR="00396D54">
        <w:rPr>
          <w:rFonts w:ascii="Courier New" w:eastAsia="Courier New" w:hAnsi="Courier New" w:cs="Courier New"/>
          <w:sz w:val="20"/>
          <w:szCs w:val="20"/>
        </w:rPr>
        <w:t>destacando:</w:t>
      </w:r>
    </w:p>
    <w:p w:rsidR="003A1089" w:rsidRPr="003A1089" w:rsidRDefault="003A1089" w:rsidP="00993D67">
      <w:pPr>
        <w:ind w:left="708" w:firstLine="709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Pr="003A1089" w:rsidRDefault="003A1089" w:rsidP="00993D67">
      <w:pPr>
        <w:ind w:left="2136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Pr="003A1089" w:rsidRDefault="003A1089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bCs/>
          <w:sz w:val="20"/>
          <w:szCs w:val="20"/>
        </w:rPr>
        <w:t>Ley 11/2015, de 18 de junio, de recuperación y resolución de entidades de crédito y empresas de servicios de inversión.</w:t>
      </w:r>
    </w:p>
    <w:p w:rsidR="003A1089" w:rsidRPr="003A1089" w:rsidRDefault="003A1089" w:rsidP="00993D67">
      <w:pPr>
        <w:ind w:left="2136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A1089" w:rsidRPr="003A1089" w:rsidRDefault="003A1089" w:rsidP="00993D6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Ley de 26 de junio de 2014, de ordenación, supervisión y solvencia de entidades de crédito + Ley 20/2015, de 14 de julio, de ordenación, supervisión y solvencia de las entidades aseguradoras y reaseguradoras.</w:t>
      </w:r>
    </w:p>
    <w:p w:rsidR="003A1089" w:rsidRPr="003A1089" w:rsidRDefault="003A1089" w:rsidP="00A46C60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A46C60" w:rsidRDefault="00A46C60" w:rsidP="00396D54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96D54" w:rsidRPr="003A1089" w:rsidRDefault="00396D54" w:rsidP="00396D54">
      <w:pPr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En base a este régimen jurídico podemos definir el concurso como un procedimiento de ejecución colectiva seguido contra un deudor, comerciante o no, en estado de insolvencia (actual o inminente) y cuya finalidad es la aprobación de un convenio con los acreedores para la rebaja</w:t>
      </w:r>
      <w:r>
        <w:rPr>
          <w:rFonts w:ascii="Courier New" w:eastAsia="Courier New" w:hAnsi="Courier New" w:cs="Courier New"/>
          <w:sz w:val="20"/>
          <w:szCs w:val="20"/>
        </w:rPr>
        <w:t>/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aplazamiento de </w:t>
      </w:r>
      <w:r>
        <w:rPr>
          <w:rFonts w:ascii="Courier New" w:eastAsia="Courier New" w:hAnsi="Courier New" w:cs="Courier New"/>
          <w:sz w:val="20"/>
          <w:szCs w:val="20"/>
        </w:rPr>
        <w:t>sus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créditos y, únicamente cuando no pueda llegarse al convenio o sea esta incumplido, la liquidación ordenada del patrimonio del concursado.</w:t>
      </w:r>
    </w:p>
    <w:p w:rsidR="003A1089" w:rsidRDefault="003A1089" w:rsidP="003A1089">
      <w:pPr>
        <w:pStyle w:val="Textoindependiente"/>
        <w:spacing w:before="45" w:beforeAutospacing="0" w:after="45" w:afterAutospacing="0"/>
        <w:rPr>
          <w:rFonts w:ascii="Courier New" w:hAnsi="Courier New" w:cs="Courier New"/>
        </w:rPr>
      </w:pPr>
    </w:p>
    <w:p w:rsidR="00166007" w:rsidRDefault="00166007" w:rsidP="00166007">
      <w:pPr>
        <w:jc w:val="both"/>
        <w:rPr>
          <w:rFonts w:ascii="Courier New" w:hAnsi="Courier New" w:cs="Courier New"/>
        </w:rPr>
      </w:pPr>
    </w:p>
    <w:p w:rsidR="00DD582A" w:rsidRPr="00166007" w:rsidRDefault="00DD582A" w:rsidP="00166007">
      <w:pPr>
        <w:jc w:val="both"/>
        <w:rPr>
          <w:rFonts w:ascii="Courier New" w:hAnsi="Courier New" w:cs="Courier New"/>
          <w:b/>
          <w:u w:val="single"/>
        </w:rPr>
      </w:pPr>
      <w:r w:rsidRPr="00166007">
        <w:rPr>
          <w:rFonts w:ascii="Courier New" w:hAnsi="Courier New" w:cs="Courier New"/>
          <w:b/>
          <w:u w:val="single"/>
        </w:rPr>
        <w:t>L</w:t>
      </w:r>
      <w:r w:rsidR="006F44AB" w:rsidRPr="00166007">
        <w:rPr>
          <w:rFonts w:ascii="Courier New" w:hAnsi="Courier New" w:cs="Courier New"/>
          <w:b/>
          <w:u w:val="single"/>
        </w:rPr>
        <w:t>OS PRINCIPIOS DE LA LEY CONCURSAL</w:t>
      </w:r>
    </w:p>
    <w:p w:rsidR="00532DFC" w:rsidRDefault="00532DFC" w:rsidP="00166007">
      <w:pPr>
        <w:spacing w:before="269"/>
        <w:jc w:val="both"/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</w:pPr>
    </w:p>
    <w:p w:rsidR="00396D54" w:rsidRPr="003A1089" w:rsidRDefault="00396D54" w:rsidP="00166007">
      <w:pPr>
        <w:spacing w:before="269"/>
        <w:jc w:val="both"/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</w:pPr>
      <w:r w:rsidRPr="003A1089"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  <w:t xml:space="preserve">Según su exposición de motivos la ley parte de tres principios básicos: </w:t>
      </w:r>
    </w:p>
    <w:p w:rsidR="00396D54" w:rsidRPr="00532DFC" w:rsidRDefault="00396D54" w:rsidP="0036572A">
      <w:pPr>
        <w:spacing w:before="269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532DFC"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  <w:lastRenderedPageBreak/>
        <w:t>Unidad legal, es decir, regulación en un solo texto de los aspectos sustantivos y procesales del concurso.</w:t>
      </w:r>
    </w:p>
    <w:p w:rsidR="0036572A" w:rsidRPr="00532DFC" w:rsidRDefault="00396D54" w:rsidP="0036572A">
      <w:pPr>
        <w:spacing w:before="269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532DFC"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  <w:t xml:space="preserve">Unidad </w:t>
      </w:r>
      <w:r w:rsidRPr="00532DFC">
        <w:rPr>
          <w:rFonts w:ascii="Courier New" w:eastAsia="Courier New" w:hAnsi="Courier New" w:cs="Courier New"/>
          <w:color w:val="000000"/>
          <w:spacing w:val="-10"/>
          <w:sz w:val="20"/>
          <w:szCs w:val="20"/>
        </w:rPr>
        <w:t xml:space="preserve">de disciplina, lo que implica la unificación de régimen para deudores comunes </w:t>
      </w:r>
      <w:r w:rsidRPr="00532DFC"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  <w:t xml:space="preserve">y comerciantes (art 1.1 </w:t>
      </w:r>
      <w:r w:rsidR="0036572A" w:rsidRPr="00532DFC"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  <w:t>LC</w:t>
      </w:r>
      <w:r w:rsidRPr="00532DFC"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  <w:t>); lo que no impide tener presentes determinadas especialidades del concurso de los empresarios sometidos a un estatuto propio</w:t>
      </w:r>
      <w:r w:rsidR="0036572A" w:rsidRPr="00532DFC"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  <w:t>;</w:t>
      </w:r>
      <w:r w:rsidRPr="00532DFC"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  <w:t xml:space="preserve"> especialmente, sociedades mercantiles</w:t>
      </w:r>
      <w:r w:rsidR="0036572A" w:rsidRPr="00532DFC"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  <w:t xml:space="preserve"> y </w:t>
      </w:r>
      <w:r w:rsidR="0036572A" w:rsidRPr="00532DFC">
        <w:rPr>
          <w:rFonts w:ascii="Courier New" w:eastAsia="Courier New" w:hAnsi="Courier New" w:cs="Courier New"/>
          <w:sz w:val="20"/>
          <w:szCs w:val="20"/>
          <w:highlight w:val="yellow"/>
        </w:rPr>
        <w:t>242 bis (especialidades del acuerdo extrajudicial de pagos de personas naturales no empresarios</w:t>
      </w:r>
      <w:r w:rsidR="0036572A" w:rsidRPr="00532DFC">
        <w:rPr>
          <w:rFonts w:ascii="Courier New" w:eastAsia="Courier New" w:hAnsi="Courier New" w:cs="Courier New"/>
          <w:sz w:val="20"/>
          <w:szCs w:val="20"/>
        </w:rPr>
        <w:t>)</w:t>
      </w:r>
    </w:p>
    <w:p w:rsidR="00396D54" w:rsidRPr="00532DFC" w:rsidRDefault="00396D54" w:rsidP="0036572A">
      <w:pPr>
        <w:spacing w:before="269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532DFC"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  <w:t>Unidad de sistema,</w:t>
      </w:r>
      <w:r w:rsidRPr="00532DFC">
        <w:rPr>
          <w:rFonts w:ascii="Courier New" w:eastAsia="Courier New" w:hAnsi="Courier New" w:cs="Courier New"/>
          <w:b/>
          <w:color w:val="000000"/>
          <w:spacing w:val="-8"/>
          <w:sz w:val="20"/>
          <w:szCs w:val="20"/>
        </w:rPr>
        <w:t xml:space="preserve"> </w:t>
      </w:r>
      <w:r w:rsidRPr="00532DFC">
        <w:rPr>
          <w:rFonts w:ascii="Courier New" w:eastAsia="Courier New" w:hAnsi="Courier New" w:cs="Courier New"/>
          <w:color w:val="000000"/>
          <w:spacing w:val="-8"/>
          <w:sz w:val="20"/>
          <w:szCs w:val="20"/>
        </w:rPr>
        <w:t xml:space="preserve">lo que significa que existe </w:t>
      </w:r>
      <w:r w:rsidRPr="00532DFC">
        <w:rPr>
          <w:rFonts w:ascii="Courier New" w:eastAsia="Courier New" w:hAnsi="Courier New" w:cs="Courier New"/>
          <w:color w:val="000000"/>
          <w:spacing w:val="-7"/>
          <w:sz w:val="20"/>
          <w:szCs w:val="20"/>
        </w:rPr>
        <w:t xml:space="preserve">un solo procedimiento, el concurso </w:t>
      </w:r>
      <w:r w:rsidRPr="00532DFC">
        <w:rPr>
          <w:rFonts w:ascii="Courier New" w:eastAsia="Courier New" w:hAnsi="Courier New" w:cs="Courier New"/>
          <w:color w:val="000000"/>
          <w:spacing w:val="-7"/>
          <w:sz w:val="20"/>
          <w:szCs w:val="20"/>
          <w:highlight w:val="yellow"/>
        </w:rPr>
        <w:t>(no concurso y quiebra, como antes</w:t>
      </w:r>
      <w:r w:rsidR="00532DFC" w:rsidRPr="00532DFC">
        <w:rPr>
          <w:rFonts w:ascii="Courier New" w:eastAsia="Courier New" w:hAnsi="Courier New" w:cs="Courier New"/>
          <w:color w:val="000000"/>
          <w:spacing w:val="-7"/>
          <w:sz w:val="20"/>
          <w:szCs w:val="20"/>
          <w:highlight w:val="yellow"/>
        </w:rPr>
        <w:t>; desapareciendo asimismo las antiguas quita/espera o suspensión de pagos)</w:t>
      </w:r>
      <w:r w:rsidRPr="00532DFC">
        <w:rPr>
          <w:rFonts w:ascii="Courier New" w:eastAsia="Courier New" w:hAnsi="Courier New" w:cs="Courier New"/>
          <w:color w:val="000000"/>
          <w:spacing w:val="-7"/>
          <w:sz w:val="20"/>
          <w:szCs w:val="20"/>
          <w:highlight w:val="yellow"/>
        </w:rPr>
        <w:t>,</w:t>
      </w:r>
      <w:r w:rsidRPr="00532DFC">
        <w:rPr>
          <w:rFonts w:ascii="Courier New" w:eastAsia="Courier New" w:hAnsi="Courier New" w:cs="Courier New"/>
          <w:color w:val="000000"/>
          <w:spacing w:val="-7"/>
          <w:sz w:val="20"/>
          <w:szCs w:val="20"/>
        </w:rPr>
        <w:t xml:space="preserve"> si bien flexible, pues tras una fase común </w:t>
      </w:r>
      <w:r w:rsidR="00532DFC" w:rsidRPr="00532DFC">
        <w:rPr>
          <w:rFonts w:ascii="Courier New" w:eastAsia="Courier New" w:hAnsi="Courier New" w:cs="Courier New"/>
          <w:sz w:val="20"/>
          <w:szCs w:val="20"/>
          <w:highlight w:val="yellow"/>
        </w:rPr>
        <w:t>(desde la declaración de concurso hasta el informe de la administración concursal)</w:t>
      </w:r>
      <w:r w:rsidR="00532DFC" w:rsidRPr="00532DFC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532DFC">
        <w:rPr>
          <w:rFonts w:ascii="Courier New" w:eastAsia="Courier New" w:hAnsi="Courier New" w:cs="Courier New"/>
          <w:color w:val="000000"/>
          <w:spacing w:val="-12"/>
          <w:sz w:val="20"/>
          <w:szCs w:val="20"/>
        </w:rPr>
        <w:t>desemboca en el convenio con los acreedores o en la liquidación. A su vez, la preferencia de la ley por el convenio refleja otro principio inspirador de su regulación: el principio de mantenimiento de la empresa.</w:t>
      </w:r>
    </w:p>
    <w:p w:rsidR="00B05C8D" w:rsidRPr="00540126" w:rsidRDefault="00B05C8D" w:rsidP="00540126">
      <w:pPr>
        <w:spacing w:before="269"/>
        <w:ind w:left="1416"/>
        <w:jc w:val="both"/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</w:pPr>
      <w:r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 xml:space="preserve">Este principio quiebra con la admisión de </w:t>
      </w:r>
      <w:r w:rsid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determinados</w:t>
      </w:r>
      <w:r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 xml:space="preserve"> institutos preconcursales para obtener un acuerdo colectivo preventivo del concurso:</w:t>
      </w:r>
    </w:p>
    <w:p w:rsidR="00B05C8D" w:rsidRPr="00540126" w:rsidRDefault="001B0471" w:rsidP="00540126">
      <w:pPr>
        <w:spacing w:before="269"/>
        <w:ind w:left="2124"/>
        <w:jc w:val="both"/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</w:pPr>
      <w:r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los</w:t>
      </w:r>
      <w:r w:rsidR="00B05C8D"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 xml:space="preserve"> acuerdo</w:t>
      </w:r>
      <w:r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s</w:t>
      </w:r>
      <w:r w:rsidR="00B05C8D"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 xml:space="preserve"> de refinanciación </w:t>
      </w:r>
      <w:r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simple</w:t>
      </w:r>
      <w:r w:rsidR="0029579A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s</w:t>
      </w:r>
      <w:r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 xml:space="preserve"> </w:t>
      </w:r>
      <w:r w:rsidR="0029579A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y</w:t>
      </w:r>
      <w:r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 xml:space="preserve"> </w:t>
      </w:r>
      <w:r w:rsidR="00B05C8D"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homologa</w:t>
      </w:r>
      <w:r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do</w:t>
      </w:r>
      <w:r w:rsidR="0029579A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s</w:t>
      </w:r>
      <w:r w:rsidR="00B05C8D"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 xml:space="preserve"> judicial</w:t>
      </w:r>
      <w:r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mente</w:t>
      </w:r>
      <w:r w:rsidR="00B05C8D"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 xml:space="preserve"> (art. 71 bis y </w:t>
      </w:r>
      <w:r w:rsidR="00540126"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D</w:t>
      </w:r>
      <w:r w:rsidR="00B05C8D"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 xml:space="preserve"> </w:t>
      </w:r>
      <w:r w:rsidR="00540126"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A</w:t>
      </w:r>
      <w:r w:rsidR="00B05C8D"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d</w:t>
      </w:r>
      <w:r w:rsidR="00540126"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ic</w:t>
      </w:r>
      <w:r w:rsidR="00B05C8D"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 xml:space="preserve"> 4ª)</w:t>
      </w:r>
      <w:r w:rsidR="00540126"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, ambos contemplados en la comunicación de negociaciones del art 5 bis LC</w:t>
      </w:r>
    </w:p>
    <w:p w:rsidR="00B05C8D" w:rsidRPr="00540126" w:rsidRDefault="00B05C8D" w:rsidP="00540126">
      <w:pPr>
        <w:spacing w:before="269"/>
        <w:ind w:left="2124"/>
        <w:jc w:val="both"/>
        <w:rPr>
          <w:rFonts w:ascii="Courier New" w:eastAsia="Courier New" w:hAnsi="Courier New" w:cs="Courier New"/>
          <w:color w:val="000000"/>
          <w:spacing w:val="-12"/>
          <w:sz w:val="20"/>
          <w:szCs w:val="20"/>
        </w:rPr>
      </w:pPr>
      <w:r w:rsidRPr="00540126">
        <w:rPr>
          <w:rFonts w:ascii="Courier New" w:eastAsia="Courier New" w:hAnsi="Courier New" w:cs="Courier New"/>
          <w:color w:val="000000"/>
          <w:spacing w:val="-12"/>
          <w:sz w:val="20"/>
          <w:szCs w:val="20"/>
          <w:highlight w:val="yellow"/>
        </w:rPr>
        <w:t>el llamado acuerdo extrajudicial de pagos, también preconcursal (Título X, arts. 231 y ss)</w:t>
      </w:r>
    </w:p>
    <w:p w:rsidR="00F63FEE" w:rsidRDefault="00F63FEE" w:rsidP="00532DFC">
      <w:pPr>
        <w:pStyle w:val="Textoindependiente2"/>
        <w:spacing w:before="45" w:beforeAutospacing="0" w:after="45" w:afterAutospacing="0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B05C8D" w:rsidRDefault="00B05C8D" w:rsidP="00532DFC">
      <w:pPr>
        <w:pStyle w:val="Textoindependiente2"/>
        <w:spacing w:before="45" w:beforeAutospacing="0" w:after="45" w:afterAutospacing="0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BA19DA" w:rsidRPr="00FC373E" w:rsidRDefault="00BA19DA" w:rsidP="00FC373E">
      <w:pPr>
        <w:pStyle w:val="Textoindependiente2"/>
        <w:spacing w:before="45" w:beforeAutospacing="0" w:after="45" w:afterAutospacing="0"/>
        <w:rPr>
          <w:rFonts w:ascii="Courier New" w:hAnsi="Courier New" w:cs="Courier New"/>
          <w:sz w:val="22"/>
          <w:u w:val="single"/>
        </w:rPr>
      </w:pPr>
      <w:r w:rsidRPr="00FC373E">
        <w:rPr>
          <w:rFonts w:ascii="Courier New" w:hAnsi="Courier New" w:cs="Courier New"/>
          <w:b/>
          <w:u w:val="single"/>
        </w:rPr>
        <w:t>CONCURSO</w:t>
      </w:r>
      <w:r w:rsidR="006F44AB" w:rsidRPr="00FC373E">
        <w:rPr>
          <w:rFonts w:ascii="Courier New" w:hAnsi="Courier New" w:cs="Courier New"/>
          <w:b/>
          <w:u w:val="single"/>
        </w:rPr>
        <w:t>S CONEXOS</w:t>
      </w:r>
      <w:r w:rsidR="00FC373E" w:rsidRPr="00FC373E">
        <w:rPr>
          <w:rFonts w:ascii="Courier New" w:hAnsi="Courier New" w:cs="Courier New"/>
          <w:b/>
        </w:rPr>
        <w:t xml:space="preserve"> </w:t>
      </w:r>
      <w:r w:rsidR="00FC373E" w:rsidRPr="003A1089">
        <w:rPr>
          <w:rFonts w:ascii="Courier New" w:hAnsi="Courier New" w:cs="Courier New"/>
        </w:rPr>
        <w:t xml:space="preserve"> </w:t>
      </w:r>
      <w:r w:rsidR="00FC373E" w:rsidRPr="00FC373E">
        <w:rPr>
          <w:rFonts w:ascii="Courier New" w:hAnsi="Courier New" w:cs="Courier New"/>
          <w:sz w:val="22"/>
        </w:rPr>
        <w:t>25, 25 bis y 25 ter</w:t>
      </w:r>
    </w:p>
    <w:p w:rsidR="003F042A" w:rsidRPr="003A1089" w:rsidRDefault="003F042A" w:rsidP="003A1089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</w:rPr>
      </w:pPr>
    </w:p>
    <w:p w:rsidR="00EF7A5F" w:rsidRPr="00685E9E" w:rsidRDefault="006B70E6" w:rsidP="00FC373E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sz w:val="20"/>
          <w:szCs w:val="20"/>
        </w:rPr>
      </w:pPr>
      <w:r w:rsidRPr="00685E9E">
        <w:rPr>
          <w:rFonts w:ascii="Courier New" w:hAnsi="Courier New" w:cs="Courier New"/>
          <w:sz w:val="20"/>
          <w:szCs w:val="20"/>
        </w:rPr>
        <w:t>Por</w:t>
      </w:r>
      <w:r w:rsidR="00EF7A5F" w:rsidRPr="00685E9E">
        <w:rPr>
          <w:rFonts w:ascii="Courier New" w:hAnsi="Courier New" w:cs="Courier New"/>
          <w:sz w:val="20"/>
          <w:szCs w:val="20"/>
        </w:rPr>
        <w:t xml:space="preserve"> sencillez y unicidad la ley prevé </w:t>
      </w:r>
      <w:r w:rsidRPr="00685E9E">
        <w:rPr>
          <w:rFonts w:ascii="Courier New" w:hAnsi="Courier New" w:cs="Courier New"/>
          <w:sz w:val="20"/>
          <w:szCs w:val="20"/>
        </w:rPr>
        <w:t>la</w:t>
      </w:r>
      <w:r w:rsidR="00FC373E" w:rsidRPr="00685E9E">
        <w:rPr>
          <w:rFonts w:ascii="Courier New" w:hAnsi="Courier New" w:cs="Courier New"/>
          <w:sz w:val="20"/>
          <w:szCs w:val="20"/>
        </w:rPr>
        <w:t xml:space="preserve">: </w:t>
      </w:r>
      <w:r w:rsidRPr="00685E9E">
        <w:rPr>
          <w:rFonts w:ascii="Courier New" w:hAnsi="Courier New" w:cs="Courier New"/>
          <w:sz w:val="20"/>
          <w:szCs w:val="20"/>
        </w:rPr>
        <w:t>declaración conjunta de concurso de varios deudores</w:t>
      </w:r>
      <w:r w:rsidR="00FC373E" w:rsidRPr="00685E9E">
        <w:rPr>
          <w:rFonts w:ascii="Courier New" w:hAnsi="Courier New" w:cs="Courier New"/>
          <w:sz w:val="20"/>
          <w:szCs w:val="20"/>
        </w:rPr>
        <w:t xml:space="preserve"> / </w:t>
      </w:r>
      <w:r w:rsidRPr="00685E9E">
        <w:rPr>
          <w:rFonts w:ascii="Courier New" w:hAnsi="Courier New" w:cs="Courier New"/>
          <w:sz w:val="20"/>
          <w:szCs w:val="20"/>
        </w:rPr>
        <w:t>acumulación de concursos</w:t>
      </w:r>
      <w:r w:rsidR="00FC373E" w:rsidRPr="00685E9E">
        <w:rPr>
          <w:rFonts w:ascii="Courier New" w:hAnsi="Courier New" w:cs="Courier New"/>
          <w:sz w:val="20"/>
          <w:szCs w:val="20"/>
        </w:rPr>
        <w:t>.</w:t>
      </w:r>
    </w:p>
    <w:p w:rsidR="006B70E6" w:rsidRPr="00685E9E" w:rsidRDefault="006B70E6" w:rsidP="003A1089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6B70E6" w:rsidRPr="00685E9E" w:rsidRDefault="00993D67" w:rsidP="006B70E6">
      <w:pPr>
        <w:pStyle w:val="Textoindependiente2"/>
        <w:spacing w:before="45" w:beforeAutospacing="0" w:after="45" w:afterAutospacing="0"/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</w:t>
      </w:r>
      <w:r w:rsidR="006B70E6" w:rsidRPr="00685E9E">
        <w:rPr>
          <w:rFonts w:ascii="Courier New" w:hAnsi="Courier New" w:cs="Courier New"/>
          <w:sz w:val="20"/>
          <w:szCs w:val="20"/>
        </w:rPr>
        <w:t>in consolidación de masas. Excepcionalmente se podrán consolidar inventarios y listas de acreedores cuando exista confusión de patrimonios y no sea posible deslindar la titularidad de activos/pasivos sin incurrir en gasto/demora injustificados.</w:t>
      </w:r>
    </w:p>
    <w:p w:rsidR="006B70E6" w:rsidRPr="00685E9E" w:rsidRDefault="006B70E6" w:rsidP="003A1089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EF7A5F" w:rsidRPr="00685E9E" w:rsidRDefault="00685E9E" w:rsidP="003A1089">
      <w:pPr>
        <w:pStyle w:val="NormalWeb"/>
        <w:shd w:val="clear" w:color="auto" w:fill="FFFFFF"/>
        <w:rPr>
          <w:rFonts w:ascii="Courier New" w:hAnsi="Courier New" w:cs="Courier New"/>
          <w:b/>
          <w:bCs/>
          <w:color w:val="222222"/>
          <w:sz w:val="20"/>
          <w:szCs w:val="20"/>
        </w:rPr>
      </w:pPr>
      <w:r w:rsidRPr="00685E9E">
        <w:rPr>
          <w:rFonts w:ascii="Courier New" w:hAnsi="Courier New" w:cs="Courier New"/>
          <w:bCs/>
          <w:color w:val="222222"/>
          <w:sz w:val="20"/>
          <w:szCs w:val="20"/>
        </w:rPr>
        <w:t xml:space="preserve">(25) </w:t>
      </w:r>
      <w:r w:rsidR="006B70E6" w:rsidRPr="00685E9E">
        <w:rPr>
          <w:rFonts w:ascii="Courier New" w:hAnsi="Courier New" w:cs="Courier New"/>
          <w:b/>
          <w:bCs/>
          <w:color w:val="222222"/>
          <w:sz w:val="20"/>
          <w:szCs w:val="20"/>
        </w:rPr>
        <w:t>Declaración conjunta de concurso de varios deudores</w:t>
      </w:r>
    </w:p>
    <w:p w:rsidR="00FC373E" w:rsidRPr="00685E9E" w:rsidRDefault="00685E9E" w:rsidP="00FA35A2">
      <w:pPr>
        <w:pStyle w:val="NormalWeb"/>
        <w:shd w:val="clear" w:color="auto" w:fill="FFFFFF"/>
        <w:ind w:left="708"/>
        <w:jc w:val="both"/>
        <w:rPr>
          <w:rFonts w:ascii="Courier New" w:hAnsi="Courier New" w:cs="Courier New"/>
          <w:sz w:val="20"/>
          <w:szCs w:val="20"/>
        </w:rPr>
      </w:pPr>
      <w:r w:rsidRPr="00685E9E">
        <w:rPr>
          <w:rFonts w:ascii="Courier New" w:hAnsi="Courier New" w:cs="Courier New"/>
          <w:bCs/>
          <w:color w:val="222222"/>
          <w:sz w:val="20"/>
          <w:szCs w:val="20"/>
        </w:rPr>
        <w:t xml:space="preserve">SOLICITUD. </w:t>
      </w:r>
      <w:r w:rsidR="00FC373E" w:rsidRPr="00685E9E">
        <w:rPr>
          <w:rFonts w:ascii="Courier New" w:hAnsi="Courier New" w:cs="Courier New"/>
          <w:sz w:val="20"/>
          <w:szCs w:val="20"/>
        </w:rPr>
        <w:t>Podrán solicitarla los</w:t>
      </w:r>
      <w:r w:rsidR="00FC373E" w:rsidRPr="00685E9E">
        <w:rPr>
          <w:rFonts w:ascii="Courier New" w:hAnsi="Courier New" w:cs="Courier New"/>
          <w:b/>
          <w:sz w:val="20"/>
          <w:szCs w:val="20"/>
        </w:rPr>
        <w:t xml:space="preserve"> deudores</w:t>
      </w:r>
      <w:r w:rsidR="00FC373E" w:rsidRPr="00685E9E">
        <w:rPr>
          <w:rFonts w:ascii="Courier New" w:hAnsi="Courier New" w:cs="Courier New"/>
          <w:sz w:val="20"/>
          <w:szCs w:val="20"/>
        </w:rPr>
        <w:t xml:space="preserve"> que </w:t>
      </w:r>
    </w:p>
    <w:p w:rsidR="00FC373E" w:rsidRPr="00685E9E" w:rsidRDefault="00FC373E" w:rsidP="00FA35A2">
      <w:pPr>
        <w:pStyle w:val="Textoindependiente2"/>
        <w:spacing w:before="45" w:beforeAutospacing="0" w:after="45" w:afterAutospacing="0"/>
        <w:ind w:left="708"/>
        <w:jc w:val="both"/>
        <w:rPr>
          <w:rFonts w:ascii="Courier New" w:hAnsi="Courier New" w:cs="Courier New"/>
          <w:sz w:val="20"/>
          <w:szCs w:val="20"/>
        </w:rPr>
      </w:pPr>
    </w:p>
    <w:p w:rsidR="00FC373E" w:rsidRPr="00685E9E" w:rsidRDefault="00FC373E" w:rsidP="00FA35A2">
      <w:pPr>
        <w:pStyle w:val="Textoindependiente2"/>
        <w:spacing w:before="45" w:beforeAutospacing="0" w:after="45" w:afterAutospacing="0"/>
        <w:ind w:left="2124"/>
        <w:jc w:val="both"/>
        <w:rPr>
          <w:rFonts w:ascii="Courier New" w:hAnsi="Courier New" w:cs="Courier New"/>
          <w:sz w:val="20"/>
          <w:szCs w:val="20"/>
        </w:rPr>
      </w:pPr>
      <w:r w:rsidRPr="00685E9E">
        <w:rPr>
          <w:rFonts w:ascii="Courier New" w:hAnsi="Courier New" w:cs="Courier New"/>
          <w:sz w:val="20"/>
          <w:szCs w:val="20"/>
        </w:rPr>
        <w:t xml:space="preserve">sean cónyuges </w:t>
      </w:r>
    </w:p>
    <w:p w:rsidR="00FC373E" w:rsidRPr="00685E9E" w:rsidRDefault="00FC373E" w:rsidP="00FA35A2">
      <w:pPr>
        <w:pStyle w:val="Textoindependiente2"/>
        <w:spacing w:before="45" w:beforeAutospacing="0" w:after="45" w:afterAutospacing="0"/>
        <w:ind w:left="2124"/>
        <w:jc w:val="both"/>
        <w:rPr>
          <w:rFonts w:ascii="Courier New" w:hAnsi="Courier New" w:cs="Courier New"/>
          <w:sz w:val="20"/>
          <w:szCs w:val="20"/>
        </w:rPr>
      </w:pPr>
    </w:p>
    <w:p w:rsidR="00FC373E" w:rsidRPr="00685E9E" w:rsidRDefault="00FC373E" w:rsidP="00FA35A2">
      <w:pPr>
        <w:pStyle w:val="Textoindependiente2"/>
        <w:spacing w:before="45" w:beforeAutospacing="0" w:after="45" w:afterAutospacing="0"/>
        <w:ind w:left="2124"/>
        <w:jc w:val="both"/>
        <w:rPr>
          <w:rFonts w:ascii="Courier New" w:hAnsi="Courier New" w:cs="Courier New"/>
          <w:sz w:val="20"/>
          <w:szCs w:val="20"/>
        </w:rPr>
      </w:pPr>
      <w:r w:rsidRPr="00685E9E">
        <w:rPr>
          <w:rFonts w:ascii="Courier New" w:hAnsi="Courier New" w:cs="Courier New"/>
          <w:sz w:val="20"/>
          <w:szCs w:val="20"/>
        </w:rPr>
        <w:t>sean administradores, socios, miembros o integrantes personalmente responsables de las deudas de una misma PJ</w:t>
      </w:r>
    </w:p>
    <w:p w:rsidR="00FC373E" w:rsidRPr="00685E9E" w:rsidRDefault="00FC373E" w:rsidP="00FA35A2">
      <w:pPr>
        <w:pStyle w:val="Textoindependiente2"/>
        <w:spacing w:before="45" w:beforeAutospacing="0" w:after="45" w:afterAutospacing="0"/>
        <w:ind w:left="2124"/>
        <w:jc w:val="both"/>
        <w:rPr>
          <w:rFonts w:ascii="Courier New" w:hAnsi="Courier New" w:cs="Courier New"/>
          <w:sz w:val="20"/>
          <w:szCs w:val="20"/>
        </w:rPr>
      </w:pPr>
    </w:p>
    <w:p w:rsidR="00FC373E" w:rsidRPr="00685E9E" w:rsidRDefault="00FC373E" w:rsidP="00FA35A2">
      <w:pPr>
        <w:pStyle w:val="Textoindependiente2"/>
        <w:spacing w:before="45" w:beforeAutospacing="0" w:after="45" w:afterAutospacing="0"/>
        <w:ind w:left="2124"/>
        <w:jc w:val="both"/>
        <w:rPr>
          <w:rFonts w:ascii="Courier New" w:hAnsi="Courier New" w:cs="Courier New"/>
          <w:sz w:val="20"/>
          <w:szCs w:val="20"/>
        </w:rPr>
      </w:pPr>
      <w:r w:rsidRPr="00685E9E">
        <w:rPr>
          <w:rFonts w:ascii="Courier New" w:hAnsi="Courier New" w:cs="Courier New"/>
          <w:sz w:val="20"/>
          <w:szCs w:val="20"/>
        </w:rPr>
        <w:t>formen parte del mismo grupo de sociedades.</w:t>
      </w:r>
    </w:p>
    <w:p w:rsidR="00FC373E" w:rsidRPr="00685E9E" w:rsidRDefault="00FC373E" w:rsidP="00FA35A2">
      <w:pPr>
        <w:pStyle w:val="Textoindependiente2"/>
        <w:spacing w:before="45" w:beforeAutospacing="0" w:after="45" w:afterAutospacing="0"/>
        <w:ind w:left="708"/>
        <w:jc w:val="both"/>
        <w:rPr>
          <w:rFonts w:ascii="Courier New" w:hAnsi="Courier New" w:cs="Courier New"/>
          <w:sz w:val="20"/>
          <w:szCs w:val="20"/>
        </w:rPr>
      </w:pPr>
    </w:p>
    <w:p w:rsidR="00FC373E" w:rsidRPr="00685E9E" w:rsidRDefault="00FC373E" w:rsidP="00FA35A2">
      <w:pPr>
        <w:pStyle w:val="Textoindependiente2"/>
        <w:spacing w:before="45" w:beforeAutospacing="0" w:after="45" w:afterAutospacing="0"/>
        <w:ind w:left="1416"/>
        <w:jc w:val="both"/>
        <w:rPr>
          <w:rFonts w:ascii="Courier New" w:hAnsi="Courier New" w:cs="Courier New"/>
          <w:sz w:val="20"/>
          <w:szCs w:val="20"/>
        </w:rPr>
      </w:pPr>
      <w:r w:rsidRPr="00685E9E">
        <w:rPr>
          <w:rFonts w:ascii="Courier New" w:hAnsi="Courier New" w:cs="Courier New"/>
          <w:sz w:val="20"/>
          <w:szCs w:val="20"/>
        </w:rPr>
        <w:lastRenderedPageBreak/>
        <w:t xml:space="preserve">El </w:t>
      </w:r>
      <w:r w:rsidRPr="00685E9E">
        <w:rPr>
          <w:rFonts w:ascii="Courier New" w:hAnsi="Courier New" w:cs="Courier New"/>
          <w:b/>
          <w:sz w:val="20"/>
          <w:szCs w:val="20"/>
        </w:rPr>
        <w:t>acreedor</w:t>
      </w:r>
      <w:r w:rsidRPr="00685E9E">
        <w:rPr>
          <w:rFonts w:ascii="Courier New" w:hAnsi="Courier New" w:cs="Courier New"/>
          <w:sz w:val="20"/>
          <w:szCs w:val="20"/>
        </w:rPr>
        <w:t>: cuando sean cónyuges, exista entre ellos confusión de patrimonios o formen parte del mismo grupo de sociedades.</w:t>
      </w:r>
    </w:p>
    <w:p w:rsidR="00FC373E" w:rsidRPr="00685E9E" w:rsidRDefault="00FC373E" w:rsidP="00FA35A2">
      <w:pPr>
        <w:pStyle w:val="Textoindependiente2"/>
        <w:spacing w:before="45" w:beforeAutospacing="0" w:after="45" w:afterAutospacing="0"/>
        <w:ind w:left="1416"/>
        <w:jc w:val="both"/>
        <w:rPr>
          <w:rFonts w:ascii="Courier New" w:hAnsi="Courier New" w:cs="Courier New"/>
          <w:sz w:val="20"/>
          <w:szCs w:val="20"/>
        </w:rPr>
      </w:pPr>
    </w:p>
    <w:p w:rsidR="00FC373E" w:rsidRPr="00685E9E" w:rsidRDefault="00FC373E" w:rsidP="00FA35A2">
      <w:pPr>
        <w:pStyle w:val="Textoindependiente2"/>
        <w:spacing w:before="45" w:beforeAutospacing="0" w:after="45" w:afterAutospacing="0"/>
        <w:ind w:left="1416"/>
        <w:jc w:val="both"/>
        <w:rPr>
          <w:rFonts w:ascii="Courier New" w:hAnsi="Courier New" w:cs="Courier New"/>
          <w:sz w:val="20"/>
          <w:szCs w:val="20"/>
        </w:rPr>
      </w:pPr>
      <w:r w:rsidRPr="00685E9E">
        <w:rPr>
          <w:rFonts w:ascii="Courier New" w:hAnsi="Courier New" w:cs="Courier New"/>
          <w:sz w:val="20"/>
          <w:szCs w:val="20"/>
        </w:rPr>
        <w:t xml:space="preserve">El concurso conjunto de dos personas que sean </w:t>
      </w:r>
      <w:r w:rsidRPr="00685E9E">
        <w:rPr>
          <w:rFonts w:ascii="Courier New" w:hAnsi="Courier New" w:cs="Courier New"/>
          <w:b/>
          <w:sz w:val="20"/>
          <w:szCs w:val="20"/>
        </w:rPr>
        <w:t>pareja de hecho inscrita</w:t>
      </w:r>
      <w:r w:rsidR="00FA35A2">
        <w:rPr>
          <w:rFonts w:ascii="Courier New" w:hAnsi="Courier New" w:cs="Courier New"/>
          <w:b/>
          <w:sz w:val="20"/>
          <w:szCs w:val="20"/>
        </w:rPr>
        <w:t xml:space="preserve"> </w:t>
      </w:r>
      <w:r w:rsidR="00FA35A2" w:rsidRPr="00FA35A2">
        <w:rPr>
          <w:rFonts w:ascii="Courier New" w:hAnsi="Courier New" w:cs="Courier New"/>
          <w:sz w:val="20"/>
          <w:szCs w:val="20"/>
        </w:rPr>
        <w:t>se declara</w:t>
      </w:r>
      <w:r w:rsidR="00FA35A2">
        <w:rPr>
          <w:rFonts w:ascii="Courier New" w:hAnsi="Courier New" w:cs="Courier New"/>
          <w:sz w:val="20"/>
          <w:szCs w:val="20"/>
        </w:rPr>
        <w:t>rá</w:t>
      </w:r>
      <w:r w:rsidRPr="00685E9E">
        <w:rPr>
          <w:rFonts w:ascii="Courier New" w:hAnsi="Courier New" w:cs="Courier New"/>
          <w:sz w:val="20"/>
          <w:szCs w:val="20"/>
        </w:rPr>
        <w:t xml:space="preserve"> a solicitud de los miembros de la pareja o de un acreedor, cuando </w:t>
      </w:r>
      <w:r w:rsidR="00FA35A2">
        <w:rPr>
          <w:rFonts w:ascii="Courier New" w:hAnsi="Courier New" w:cs="Courier New"/>
          <w:sz w:val="20"/>
          <w:szCs w:val="20"/>
        </w:rPr>
        <w:t xml:space="preserve">el juez </w:t>
      </w:r>
      <w:r w:rsidRPr="00685E9E">
        <w:rPr>
          <w:rFonts w:ascii="Courier New" w:hAnsi="Courier New" w:cs="Courier New"/>
          <w:sz w:val="20"/>
          <w:szCs w:val="20"/>
        </w:rPr>
        <w:t>aprecie la existencia de pactos expresos/tácitos o hechos concluyentes de los que se derive la inequívoca voluntad de los convivientes de formar un patrimonio común.</w:t>
      </w:r>
    </w:p>
    <w:p w:rsidR="00FC373E" w:rsidRPr="00685E9E" w:rsidRDefault="00FC373E" w:rsidP="00FA35A2">
      <w:pPr>
        <w:pStyle w:val="Textoindependiente2"/>
        <w:spacing w:before="45" w:beforeAutospacing="0" w:after="45" w:afterAutospacing="0"/>
        <w:ind w:left="708"/>
        <w:jc w:val="both"/>
        <w:rPr>
          <w:rFonts w:ascii="Courier New" w:hAnsi="Courier New" w:cs="Courier New"/>
          <w:sz w:val="20"/>
          <w:szCs w:val="20"/>
        </w:rPr>
      </w:pPr>
    </w:p>
    <w:p w:rsidR="00685E9E" w:rsidRPr="00685E9E" w:rsidRDefault="00685E9E" w:rsidP="00FA35A2">
      <w:pPr>
        <w:pStyle w:val="Textoindependiente2"/>
        <w:spacing w:before="45" w:beforeAutospacing="0" w:after="45" w:afterAutospacing="0"/>
        <w:ind w:left="708"/>
        <w:jc w:val="both"/>
        <w:rPr>
          <w:rFonts w:ascii="Courier New" w:hAnsi="Courier New" w:cs="Courier New"/>
          <w:sz w:val="20"/>
          <w:szCs w:val="20"/>
        </w:rPr>
      </w:pPr>
      <w:r w:rsidRPr="00685E9E">
        <w:rPr>
          <w:rFonts w:ascii="Courier New" w:hAnsi="Courier New" w:cs="Courier New"/>
          <w:sz w:val="20"/>
          <w:szCs w:val="20"/>
        </w:rPr>
        <w:t>JUEZ COMPETENTE</w:t>
      </w:r>
      <w:r w:rsidR="00FC373E" w:rsidRPr="00685E9E">
        <w:rPr>
          <w:rFonts w:ascii="Courier New" w:hAnsi="Courier New" w:cs="Courier New"/>
          <w:sz w:val="20"/>
          <w:szCs w:val="20"/>
        </w:rPr>
        <w:t xml:space="preserve"> para la declaración conjunta de concurso </w:t>
      </w:r>
    </w:p>
    <w:p w:rsidR="00685E9E" w:rsidRPr="00685E9E" w:rsidRDefault="00685E9E" w:rsidP="00FA35A2">
      <w:pPr>
        <w:pStyle w:val="Textoindependiente2"/>
        <w:spacing w:before="45" w:beforeAutospacing="0" w:after="45" w:afterAutospacing="0"/>
        <w:ind w:left="708"/>
        <w:jc w:val="both"/>
        <w:rPr>
          <w:rFonts w:ascii="Courier New" w:hAnsi="Courier New" w:cs="Courier New"/>
          <w:sz w:val="20"/>
          <w:szCs w:val="20"/>
        </w:rPr>
      </w:pPr>
    </w:p>
    <w:p w:rsidR="00685E9E" w:rsidRPr="00685E9E" w:rsidRDefault="00FC373E" w:rsidP="00FA35A2">
      <w:pPr>
        <w:pStyle w:val="Textoindependiente2"/>
        <w:spacing w:before="45" w:beforeAutospacing="0" w:after="45" w:afterAutospacing="0"/>
        <w:ind w:left="1416"/>
        <w:jc w:val="both"/>
        <w:rPr>
          <w:rFonts w:ascii="Courier New" w:hAnsi="Courier New" w:cs="Courier New"/>
          <w:sz w:val="20"/>
          <w:szCs w:val="20"/>
        </w:rPr>
      </w:pPr>
      <w:r w:rsidRPr="00685E9E">
        <w:rPr>
          <w:rFonts w:ascii="Courier New" w:hAnsi="Courier New" w:cs="Courier New"/>
          <w:sz w:val="20"/>
          <w:szCs w:val="20"/>
        </w:rPr>
        <w:t xml:space="preserve">el del lugar donde tenga el centro de sus intereses principales el deudor con mayor pasivo </w:t>
      </w:r>
    </w:p>
    <w:p w:rsidR="00685E9E" w:rsidRPr="00685E9E" w:rsidRDefault="00685E9E" w:rsidP="00FA35A2">
      <w:pPr>
        <w:pStyle w:val="Textoindependiente2"/>
        <w:spacing w:before="45" w:beforeAutospacing="0" w:after="45" w:afterAutospacing="0"/>
        <w:ind w:left="1416"/>
        <w:jc w:val="both"/>
        <w:rPr>
          <w:rFonts w:ascii="Courier New" w:hAnsi="Courier New" w:cs="Courier New"/>
          <w:sz w:val="20"/>
          <w:szCs w:val="20"/>
        </w:rPr>
      </w:pPr>
    </w:p>
    <w:p w:rsidR="00FC373E" w:rsidRPr="00685E9E" w:rsidRDefault="00FC373E" w:rsidP="00FA35A2">
      <w:pPr>
        <w:pStyle w:val="Textoindependiente2"/>
        <w:spacing w:before="45" w:beforeAutospacing="0" w:after="45" w:afterAutospacing="0"/>
        <w:ind w:left="1416"/>
        <w:jc w:val="both"/>
        <w:rPr>
          <w:rFonts w:ascii="Courier New" w:hAnsi="Courier New" w:cs="Courier New"/>
          <w:sz w:val="20"/>
          <w:szCs w:val="20"/>
        </w:rPr>
      </w:pPr>
      <w:r w:rsidRPr="00685E9E">
        <w:rPr>
          <w:rFonts w:ascii="Courier New" w:hAnsi="Courier New" w:cs="Courier New"/>
          <w:sz w:val="20"/>
          <w:szCs w:val="20"/>
        </w:rPr>
        <w:t>si se trata de un grupo de sociedades, el de la sociedad dominante</w:t>
      </w:r>
    </w:p>
    <w:p w:rsidR="00FA35A2" w:rsidRDefault="00685E9E" w:rsidP="00685E9E">
      <w:pPr>
        <w:pStyle w:val="NormalWeb"/>
        <w:shd w:val="clear" w:color="auto" w:fill="FFFFFF"/>
        <w:jc w:val="both"/>
        <w:rPr>
          <w:rFonts w:ascii="Courier New" w:hAnsi="Courier New" w:cs="Courier New"/>
          <w:b/>
          <w:color w:val="222222"/>
          <w:sz w:val="20"/>
          <w:szCs w:val="20"/>
        </w:rPr>
      </w:pPr>
      <w:r w:rsidRPr="00685E9E">
        <w:rPr>
          <w:rFonts w:ascii="Courier New" w:hAnsi="Courier New" w:cs="Courier New"/>
          <w:color w:val="222222"/>
          <w:sz w:val="20"/>
          <w:szCs w:val="20"/>
        </w:rPr>
        <w:t xml:space="preserve">(25 bis) </w:t>
      </w:r>
      <w:r w:rsidR="00FC373E" w:rsidRPr="00685E9E">
        <w:rPr>
          <w:rFonts w:ascii="Courier New" w:hAnsi="Courier New" w:cs="Courier New"/>
          <w:b/>
          <w:color w:val="222222"/>
          <w:sz w:val="20"/>
          <w:szCs w:val="20"/>
        </w:rPr>
        <w:t>Acumulación de concursos</w:t>
      </w:r>
      <w:r>
        <w:rPr>
          <w:rFonts w:ascii="Courier New" w:hAnsi="Courier New" w:cs="Courier New"/>
          <w:b/>
          <w:color w:val="222222"/>
          <w:sz w:val="20"/>
          <w:szCs w:val="20"/>
        </w:rPr>
        <w:t xml:space="preserve">  </w:t>
      </w:r>
    </w:p>
    <w:p w:rsidR="00EE5A93" w:rsidRPr="00685E9E" w:rsidRDefault="00685E9E" w:rsidP="00FA35A2">
      <w:pPr>
        <w:pStyle w:val="NormalWeb"/>
        <w:shd w:val="clear" w:color="auto" w:fill="FFFFFF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685E9E">
        <w:rPr>
          <w:rFonts w:ascii="Courier New" w:hAnsi="Courier New" w:cs="Courier New"/>
          <w:color w:val="222222"/>
          <w:sz w:val="20"/>
          <w:szCs w:val="20"/>
        </w:rPr>
        <w:t xml:space="preserve">Cualquiera de los concursados o de las administraciones concursales </w:t>
      </w:r>
      <w:r w:rsidR="00FA35A2">
        <w:rPr>
          <w:rFonts w:ascii="Courier New" w:hAnsi="Courier New" w:cs="Courier New"/>
          <w:color w:val="222222"/>
          <w:sz w:val="20"/>
          <w:szCs w:val="20"/>
        </w:rPr>
        <w:t xml:space="preserve">(y </w:t>
      </w:r>
      <w:r w:rsidR="00FA35A2" w:rsidRPr="00FA35A2">
        <w:rPr>
          <w:rFonts w:ascii="Courier New" w:hAnsi="Courier New" w:cs="Courier New"/>
          <w:i/>
          <w:color w:val="222222"/>
          <w:sz w:val="20"/>
          <w:szCs w:val="20"/>
          <w:u w:val="single"/>
        </w:rPr>
        <w:t>en su defecto</w:t>
      </w:r>
      <w:r w:rsidR="00FA35A2">
        <w:rPr>
          <w:rFonts w:ascii="Courier New" w:hAnsi="Courier New" w:cs="Courier New"/>
          <w:color w:val="222222"/>
          <w:sz w:val="20"/>
          <w:szCs w:val="20"/>
        </w:rPr>
        <w:t xml:space="preserve"> </w:t>
      </w:r>
      <w:r w:rsidR="00FA35A2" w:rsidRPr="00FA35A2">
        <w:rPr>
          <w:rFonts w:ascii="Courier New" w:hAnsi="Courier New" w:cs="Courier New"/>
          <w:color w:val="222222"/>
          <w:sz w:val="20"/>
          <w:szCs w:val="20"/>
        </w:rPr>
        <w:t>cualquiera de los acreedore</w:t>
      </w:r>
      <w:r w:rsidR="00FA35A2">
        <w:rPr>
          <w:rFonts w:ascii="Courier New" w:hAnsi="Courier New" w:cs="Courier New"/>
          <w:color w:val="222222"/>
          <w:sz w:val="20"/>
          <w:szCs w:val="20"/>
        </w:rPr>
        <w:t xml:space="preserve">s) </w:t>
      </w:r>
      <w:r w:rsidRPr="00685E9E">
        <w:rPr>
          <w:rFonts w:ascii="Courier New" w:hAnsi="Courier New" w:cs="Courier New"/>
          <w:color w:val="222222"/>
          <w:sz w:val="20"/>
          <w:szCs w:val="20"/>
        </w:rPr>
        <w:t>p</w:t>
      </w:r>
      <w:r>
        <w:rPr>
          <w:rFonts w:ascii="Courier New" w:hAnsi="Courier New" w:cs="Courier New"/>
          <w:color w:val="222222"/>
          <w:sz w:val="20"/>
          <w:szCs w:val="20"/>
        </w:rPr>
        <w:t>uede</w:t>
      </w:r>
      <w:r w:rsidRPr="00685E9E">
        <w:rPr>
          <w:rFonts w:ascii="Courier New" w:hAnsi="Courier New" w:cs="Courier New"/>
          <w:color w:val="222222"/>
          <w:sz w:val="20"/>
          <w:szCs w:val="20"/>
        </w:rPr>
        <w:t xml:space="preserve"> </w:t>
      </w:r>
      <w:r w:rsidR="00FA35A2" w:rsidRPr="00685E9E">
        <w:rPr>
          <w:rFonts w:ascii="Courier New" w:hAnsi="Courier New" w:cs="Courier New"/>
          <w:color w:val="222222"/>
          <w:sz w:val="20"/>
          <w:szCs w:val="20"/>
        </w:rPr>
        <w:t>SOLICITAR</w:t>
      </w:r>
      <w:r w:rsidRPr="00685E9E">
        <w:rPr>
          <w:rFonts w:ascii="Courier New" w:hAnsi="Courier New" w:cs="Courier New"/>
          <w:color w:val="222222"/>
          <w:sz w:val="20"/>
          <w:szCs w:val="20"/>
        </w:rPr>
        <w:t xml:space="preserve"> al juez, mediante escrito razonado, la acumulación de los concursos ya declarados</w:t>
      </w:r>
      <w:r>
        <w:rPr>
          <w:rFonts w:ascii="Courier New" w:hAnsi="Courier New" w:cs="Courier New"/>
          <w:color w:val="222222"/>
          <w:sz w:val="20"/>
          <w:szCs w:val="20"/>
        </w:rPr>
        <w:t xml:space="preserve"> en </w:t>
      </w:r>
      <w:r w:rsidR="00FA35A2">
        <w:rPr>
          <w:rFonts w:ascii="Courier New" w:hAnsi="Courier New" w:cs="Courier New"/>
          <w:color w:val="222222"/>
          <w:sz w:val="20"/>
          <w:szCs w:val="20"/>
        </w:rPr>
        <w:t>los</w:t>
      </w:r>
      <w:r>
        <w:rPr>
          <w:rFonts w:ascii="Courier New" w:hAnsi="Courier New" w:cs="Courier New"/>
          <w:color w:val="222222"/>
          <w:sz w:val="20"/>
          <w:szCs w:val="20"/>
        </w:rPr>
        <w:t xml:space="preserve"> supuestos del art 25 bis</w:t>
      </w:r>
      <w:r w:rsidR="00FA35A2">
        <w:rPr>
          <w:rFonts w:ascii="Courier New" w:hAnsi="Courier New" w:cs="Courier New"/>
          <w:color w:val="222222"/>
          <w:sz w:val="20"/>
          <w:szCs w:val="20"/>
        </w:rPr>
        <w:t xml:space="preserve">, que </w:t>
      </w:r>
      <w:r>
        <w:rPr>
          <w:rFonts w:ascii="Courier New" w:hAnsi="Courier New" w:cs="Courier New"/>
          <w:color w:val="222222"/>
          <w:sz w:val="20"/>
          <w:szCs w:val="20"/>
        </w:rPr>
        <w:t xml:space="preserve">coinciden </w:t>
      </w:r>
      <w:r w:rsidR="00FA35A2">
        <w:rPr>
          <w:rFonts w:ascii="Courier New" w:hAnsi="Courier New" w:cs="Courier New"/>
          <w:color w:val="222222"/>
          <w:sz w:val="20"/>
          <w:szCs w:val="20"/>
        </w:rPr>
        <w:t xml:space="preserve">sustancialmente </w:t>
      </w:r>
      <w:r>
        <w:rPr>
          <w:rFonts w:ascii="Courier New" w:hAnsi="Courier New" w:cs="Courier New"/>
          <w:color w:val="222222"/>
          <w:sz w:val="20"/>
          <w:szCs w:val="20"/>
        </w:rPr>
        <w:t>con los del art 25</w:t>
      </w:r>
      <w:r w:rsidR="00FA35A2">
        <w:rPr>
          <w:rFonts w:ascii="Courier New" w:hAnsi="Courier New" w:cs="Courier New"/>
          <w:color w:val="222222"/>
          <w:sz w:val="20"/>
          <w:szCs w:val="20"/>
        </w:rPr>
        <w:t xml:space="preserve"> añadiendo</w:t>
      </w:r>
      <w:r w:rsidR="00EF7A5F" w:rsidRPr="00685E9E">
        <w:rPr>
          <w:rFonts w:ascii="Courier New" w:hAnsi="Courier New" w:cs="Courier New"/>
          <w:color w:val="222222"/>
          <w:sz w:val="20"/>
          <w:szCs w:val="20"/>
        </w:rPr>
        <w:t xml:space="preserve"> </w:t>
      </w:r>
      <w:r w:rsidR="00FA35A2">
        <w:rPr>
          <w:rFonts w:ascii="Courier New" w:hAnsi="Courier New" w:cs="Courier New"/>
          <w:color w:val="222222"/>
          <w:sz w:val="20"/>
          <w:szCs w:val="20"/>
        </w:rPr>
        <w:t xml:space="preserve">los concursos “de </w:t>
      </w:r>
      <w:r w:rsidR="00EF7A5F" w:rsidRPr="00685E9E">
        <w:rPr>
          <w:rFonts w:ascii="Courier New" w:hAnsi="Courier New" w:cs="Courier New"/>
          <w:color w:val="222222"/>
          <w:sz w:val="20"/>
          <w:szCs w:val="20"/>
        </w:rPr>
        <w:t>quienes sean miembros o integrantes de una entidad sin personalidad jurídica y respondan personalmente de las deudas contraídas en el tráfico en nombre de ésta</w:t>
      </w:r>
      <w:r w:rsidR="00FA35A2">
        <w:rPr>
          <w:rFonts w:ascii="Courier New" w:hAnsi="Courier New" w:cs="Courier New"/>
          <w:color w:val="222222"/>
          <w:sz w:val="20"/>
          <w:szCs w:val="20"/>
        </w:rPr>
        <w:t>”</w:t>
      </w:r>
      <w:r w:rsidR="00EF7A5F" w:rsidRPr="00685E9E">
        <w:rPr>
          <w:rFonts w:ascii="Courier New" w:hAnsi="Courier New" w:cs="Courier New"/>
          <w:color w:val="222222"/>
          <w:sz w:val="20"/>
          <w:szCs w:val="20"/>
        </w:rPr>
        <w:t>.</w:t>
      </w:r>
    </w:p>
    <w:p w:rsidR="00993D67" w:rsidRDefault="00EF7A5F" w:rsidP="00993D67">
      <w:pPr>
        <w:shd w:val="clear" w:color="auto" w:fill="FFFFFF"/>
        <w:spacing w:after="158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685E9E">
        <w:rPr>
          <w:rFonts w:ascii="Courier New" w:hAnsi="Courier New" w:cs="Courier New"/>
          <w:color w:val="222222"/>
          <w:sz w:val="20"/>
          <w:szCs w:val="20"/>
        </w:rPr>
        <w:t>La acumulación procederá aunque los concursos hayan sido declarados por diferentes juzgados.</w:t>
      </w:r>
    </w:p>
    <w:p w:rsidR="00BB5949" w:rsidRPr="003A1089" w:rsidRDefault="00EF7A5F" w:rsidP="00993D67">
      <w:pPr>
        <w:shd w:val="clear" w:color="auto" w:fill="FFFFFF"/>
        <w:spacing w:after="158"/>
        <w:ind w:left="708"/>
        <w:jc w:val="both"/>
        <w:rPr>
          <w:rFonts w:ascii="Courier New" w:hAnsi="Courier New" w:cs="Courier New"/>
        </w:rPr>
      </w:pPr>
      <w:r w:rsidRPr="00685E9E">
        <w:rPr>
          <w:rFonts w:ascii="Courier New" w:hAnsi="Courier New" w:cs="Courier New"/>
          <w:color w:val="222222"/>
          <w:sz w:val="20"/>
          <w:szCs w:val="20"/>
        </w:rPr>
        <w:t xml:space="preserve">  </w:t>
      </w:r>
    </w:p>
    <w:p w:rsidR="002449D6" w:rsidRPr="00316F3C" w:rsidRDefault="002449D6" w:rsidP="003A1089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b/>
          <w:u w:val="single"/>
        </w:rPr>
      </w:pPr>
      <w:r w:rsidRPr="00316F3C">
        <w:rPr>
          <w:rFonts w:ascii="Courier New" w:hAnsi="Courier New" w:cs="Courier New"/>
          <w:b/>
          <w:u w:val="single"/>
        </w:rPr>
        <w:t>E</w:t>
      </w:r>
      <w:r w:rsidR="006F44AB" w:rsidRPr="00316F3C">
        <w:rPr>
          <w:rFonts w:ascii="Courier New" w:hAnsi="Courier New" w:cs="Courier New"/>
          <w:b/>
          <w:u w:val="single"/>
        </w:rPr>
        <w:t>L ACUERDO EXTRAJUDICIAL DE PAGOS Y SUS EFECTOS</w:t>
      </w:r>
      <w:r w:rsidR="00B6377E" w:rsidRPr="00B6377E">
        <w:rPr>
          <w:rFonts w:ascii="Courier New" w:hAnsi="Courier New" w:cs="Courier New"/>
          <w:sz w:val="18"/>
        </w:rPr>
        <w:t xml:space="preserve">  </w:t>
      </w:r>
      <w:r w:rsidR="002272D2">
        <w:rPr>
          <w:rFonts w:ascii="Courier New" w:hAnsi="Courier New" w:cs="Courier New"/>
          <w:sz w:val="18"/>
        </w:rPr>
        <w:t xml:space="preserve">X / </w:t>
      </w:r>
      <w:r w:rsidR="00B6377E" w:rsidRPr="00B6377E">
        <w:rPr>
          <w:rFonts w:ascii="Courier New" w:hAnsi="Courier New" w:cs="Courier New"/>
          <w:sz w:val="18"/>
        </w:rPr>
        <w:t>231 y ss</w:t>
      </w:r>
    </w:p>
    <w:p w:rsidR="00722578" w:rsidRPr="003A1089" w:rsidRDefault="00722578" w:rsidP="003A1089">
      <w:pPr>
        <w:pStyle w:val="Textoindependiente2"/>
        <w:spacing w:before="45" w:beforeAutospacing="0" w:after="45" w:afterAutospacing="0"/>
        <w:jc w:val="center"/>
        <w:rPr>
          <w:rFonts w:ascii="Courier New" w:hAnsi="Courier New" w:cs="Courier New"/>
        </w:rPr>
      </w:pPr>
    </w:p>
    <w:p w:rsidR="00B6377E" w:rsidRDefault="00B6377E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 xml:space="preserve">Es un instituto preconcursal, incompatible con un acuerdo de refinanciación en </w:t>
      </w:r>
      <w:r w:rsidR="002272D2" w:rsidRPr="00993D67">
        <w:rPr>
          <w:rFonts w:ascii="Courier New" w:eastAsia="Courier New" w:hAnsi="Courier New" w:cs="Courier New"/>
          <w:sz w:val="20"/>
          <w:szCs w:val="20"/>
        </w:rPr>
        <w:t>curso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 o una solicitud de concurso admitida a trámite</w:t>
      </w:r>
      <w:r w:rsidR="002272D2" w:rsidRPr="00993D67">
        <w:rPr>
          <w:rFonts w:ascii="Courier New" w:eastAsia="Courier New" w:hAnsi="Courier New" w:cs="Courier New"/>
          <w:sz w:val="20"/>
          <w:szCs w:val="20"/>
        </w:rPr>
        <w:t xml:space="preserve">. </w:t>
      </w:r>
    </w:p>
    <w:p w:rsidR="00993D67" w:rsidRPr="00993D67" w:rsidRDefault="00993D67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6377E" w:rsidRPr="00993D67" w:rsidRDefault="00B6377E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856D9" w:rsidRPr="00993D67" w:rsidRDefault="00656481" w:rsidP="00656481">
      <w:pPr>
        <w:spacing w:line="276" w:lineRule="auto"/>
        <w:jc w:val="center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>OBJETO</w:t>
      </w:r>
    </w:p>
    <w:p w:rsidR="00B856D9" w:rsidRPr="00993D67" w:rsidRDefault="00B856D9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856D9" w:rsidRPr="00993D67" w:rsidRDefault="00B856D9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 xml:space="preserve">Este expediente </w:t>
      </w:r>
      <w:r w:rsidRPr="00993D67">
        <w:rPr>
          <w:rFonts w:ascii="Courier New" w:eastAsia="Courier New" w:hAnsi="Courier New" w:cs="Courier New"/>
          <w:sz w:val="20"/>
          <w:szCs w:val="20"/>
          <w:u w:val="single"/>
        </w:rPr>
        <w:t>sirve a</w:t>
      </w:r>
      <w:r w:rsidR="00B6377E" w:rsidRPr="00993D67">
        <w:rPr>
          <w:rFonts w:ascii="Courier New" w:eastAsia="Courier New" w:hAnsi="Courier New" w:cs="Courier New"/>
          <w:sz w:val="20"/>
          <w:szCs w:val="20"/>
          <w:u w:val="single"/>
        </w:rPr>
        <w:t xml:space="preserve"> evitar la declaración del concurso </w:t>
      </w:r>
      <w:r w:rsidRPr="00993D67">
        <w:rPr>
          <w:rFonts w:ascii="Courier New" w:eastAsia="Courier New" w:hAnsi="Courier New" w:cs="Courier New"/>
          <w:sz w:val="20"/>
          <w:szCs w:val="20"/>
          <w:u w:val="single"/>
        </w:rPr>
        <w:t>del deudor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, 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mediante acuerdo </w:t>
      </w:r>
      <w:r w:rsidR="00993D67">
        <w:rPr>
          <w:rFonts w:ascii="Courier New" w:eastAsia="Courier New" w:hAnsi="Courier New" w:cs="Courier New"/>
          <w:sz w:val="20"/>
          <w:szCs w:val="20"/>
        </w:rPr>
        <w:t xml:space="preserve">con los </w:t>
      </w:r>
      <w:r w:rsidR="00993D67" w:rsidRPr="00993D67">
        <w:rPr>
          <w:rFonts w:ascii="Courier New" w:eastAsia="Courier New" w:hAnsi="Courier New" w:cs="Courier New"/>
          <w:sz w:val="20"/>
          <w:szCs w:val="20"/>
        </w:rPr>
        <w:t>acreedores afectados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993D67">
        <w:rPr>
          <w:rFonts w:ascii="Courier New" w:eastAsia="Courier New" w:hAnsi="Courier New" w:cs="Courier New"/>
          <w:sz w:val="20"/>
          <w:szCs w:val="20"/>
        </w:rPr>
        <w:t>(adoptado p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>or mayorías legales</w:t>
      </w:r>
      <w:r w:rsidRPr="00993D67">
        <w:rPr>
          <w:rFonts w:ascii="Courier New" w:eastAsia="Courier New" w:hAnsi="Courier New" w:cs="Courier New"/>
          <w:sz w:val="20"/>
          <w:szCs w:val="20"/>
        </w:rPr>
        <w:t>)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993D67">
        <w:rPr>
          <w:rFonts w:ascii="Courier New" w:eastAsia="Courier New" w:hAnsi="Courier New" w:cs="Courier New"/>
          <w:sz w:val="20"/>
          <w:szCs w:val="20"/>
        </w:rPr>
        <w:t>e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 intervención de un mediador concursal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993D67">
        <w:rPr>
          <w:rFonts w:ascii="Courier New" w:eastAsia="Courier New" w:hAnsi="Courier New" w:cs="Courier New"/>
          <w:sz w:val="20"/>
          <w:szCs w:val="20"/>
        </w:rPr>
        <w:t>(de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>designa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ción y actuación 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>reglad</w:t>
      </w:r>
      <w:r w:rsidR="00993D67">
        <w:rPr>
          <w:rFonts w:ascii="Courier New" w:eastAsia="Courier New" w:hAnsi="Courier New" w:cs="Courier New"/>
          <w:sz w:val="20"/>
          <w:szCs w:val="20"/>
        </w:rPr>
        <w:t>a)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>.</w:t>
      </w:r>
    </w:p>
    <w:p w:rsidR="00B856D9" w:rsidRPr="00993D67" w:rsidRDefault="00B856D9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856D9" w:rsidRPr="00993D67" w:rsidRDefault="00B6377E" w:rsidP="00CB6D93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 xml:space="preserve">Si la mediación fracasa </w:t>
      </w:r>
      <w:r w:rsidRPr="00993D67">
        <w:rPr>
          <w:rFonts w:ascii="Courier New" w:eastAsia="Courier New" w:hAnsi="Courier New" w:cs="Courier New"/>
          <w:i/>
          <w:sz w:val="20"/>
          <w:szCs w:val="20"/>
        </w:rPr>
        <w:t xml:space="preserve">(es decir: no se alcanza </w:t>
      </w:r>
      <w:r w:rsidR="00B856D9" w:rsidRPr="00993D67">
        <w:rPr>
          <w:rFonts w:ascii="Courier New" w:eastAsia="Courier New" w:hAnsi="Courier New" w:cs="Courier New"/>
          <w:i/>
          <w:sz w:val="20"/>
          <w:szCs w:val="20"/>
        </w:rPr>
        <w:t>acuerdo</w:t>
      </w:r>
      <w:r w:rsidRPr="00993D67">
        <w:rPr>
          <w:rFonts w:ascii="Courier New" w:eastAsia="Courier New" w:hAnsi="Courier New" w:cs="Courier New"/>
          <w:i/>
          <w:sz w:val="20"/>
          <w:szCs w:val="20"/>
        </w:rPr>
        <w:t>, éste se anula o se incumple)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, se abre un </w:t>
      </w:r>
      <w:r w:rsidRPr="00993D67">
        <w:rPr>
          <w:rFonts w:ascii="Courier New" w:eastAsia="Courier New" w:hAnsi="Courier New" w:cs="Courier New"/>
          <w:b/>
          <w:sz w:val="20"/>
          <w:szCs w:val="20"/>
        </w:rPr>
        <w:t>concurso consecutivo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 que entraña la intervención judicial a través de un  procedimiento concursal especialmente simplificado.</w:t>
      </w:r>
    </w:p>
    <w:p w:rsidR="00CB6D93" w:rsidRPr="00993D67" w:rsidRDefault="00CB6D93" w:rsidP="00CB6D93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6377E" w:rsidRPr="00993D67" w:rsidRDefault="00CB6D93" w:rsidP="00CB6D93">
      <w:pPr>
        <w:spacing w:line="276" w:lineRule="auto"/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>P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ara obtener 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el deudor PF 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el </w:t>
      </w:r>
      <w:r w:rsidR="00B6377E" w:rsidRPr="00993D67">
        <w:rPr>
          <w:rFonts w:ascii="Courier New" w:eastAsia="Courier New" w:hAnsi="Courier New" w:cs="Courier New"/>
          <w:b/>
          <w:sz w:val="20"/>
          <w:szCs w:val="20"/>
        </w:rPr>
        <w:t>beneficio de la exoneración del pasivo insatisfecho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B856D9" w:rsidRPr="00993D67">
        <w:rPr>
          <w:rFonts w:ascii="Courier New" w:eastAsia="Courier New" w:hAnsi="Courier New" w:cs="Courier New"/>
          <w:sz w:val="20"/>
          <w:szCs w:val="20"/>
        </w:rPr>
        <w:t>(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>178 bis</w:t>
      </w:r>
      <w:r w:rsidR="00B856D9" w:rsidRPr="00993D67">
        <w:rPr>
          <w:rFonts w:ascii="Courier New" w:eastAsia="Courier New" w:hAnsi="Courier New" w:cs="Courier New"/>
          <w:sz w:val="20"/>
          <w:szCs w:val="20"/>
        </w:rPr>
        <w:t>)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 se exige </w:t>
      </w:r>
      <w:r w:rsidR="00B6377E" w:rsidRPr="00CD3AC8">
        <w:rPr>
          <w:rFonts w:ascii="Courier New" w:eastAsia="Courier New" w:hAnsi="Courier New" w:cs="Courier New"/>
          <w:i/>
          <w:sz w:val="20"/>
          <w:szCs w:val="20"/>
        </w:rPr>
        <w:t xml:space="preserve">como regla general 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>el requisito de haber intentado sin éxito llegar a un AEP.</w:t>
      </w:r>
    </w:p>
    <w:p w:rsidR="00CB6D93" w:rsidRPr="00993D67" w:rsidRDefault="00656481" w:rsidP="00DA6B04">
      <w:pPr>
        <w:spacing w:line="276" w:lineRule="auto"/>
        <w:jc w:val="center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lastRenderedPageBreak/>
        <w:t>SUJETOS</w:t>
      </w:r>
    </w:p>
    <w:p w:rsidR="00656481" w:rsidRPr="00993D67" w:rsidRDefault="00656481" w:rsidP="00CB6D93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6377E" w:rsidRPr="00993D67" w:rsidRDefault="00656481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>Se admite solo a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B6377E" w:rsidRPr="00993D67">
        <w:rPr>
          <w:rFonts w:ascii="Courier New" w:eastAsia="Courier New" w:hAnsi="Courier New" w:cs="Courier New"/>
          <w:b/>
          <w:sz w:val="20"/>
          <w:szCs w:val="20"/>
        </w:rPr>
        <w:t>deudores con pasivos de pequeña dimensión</w:t>
      </w:r>
      <w:r w:rsidRPr="00993D67">
        <w:rPr>
          <w:rFonts w:ascii="Courier New" w:eastAsia="Courier New" w:hAnsi="Courier New" w:cs="Courier New"/>
          <w:sz w:val="20"/>
          <w:szCs w:val="20"/>
        </w:rPr>
        <w:t>, a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 saber: </w:t>
      </w:r>
    </w:p>
    <w:p w:rsidR="00B6377E" w:rsidRPr="00993D67" w:rsidRDefault="00B6377E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6377E" w:rsidRPr="00993D67" w:rsidRDefault="00B6377E" w:rsidP="00CD3AC8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 xml:space="preserve">PF (sean o no empresarios) siempre que la estimación inicial del pasivo no supere los 5.000.000 euros </w:t>
      </w:r>
    </w:p>
    <w:p w:rsidR="00B6377E" w:rsidRPr="00993D67" w:rsidRDefault="00B6377E" w:rsidP="00CD3AC8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6377E" w:rsidRPr="00993D67" w:rsidRDefault="00B6377E" w:rsidP="00CD3AC8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>PJ cu</w:t>
      </w:r>
      <w:r w:rsidR="00656481" w:rsidRPr="00993D67">
        <w:rPr>
          <w:rFonts w:ascii="Courier New" w:eastAsia="Courier New" w:hAnsi="Courier New" w:cs="Courier New"/>
          <w:sz w:val="20"/>
          <w:szCs w:val="20"/>
        </w:rPr>
        <w:t>yo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 concurso no revestir</w:t>
      </w:r>
      <w:r w:rsidR="00656481" w:rsidRPr="00993D67">
        <w:rPr>
          <w:rFonts w:ascii="Courier New" w:eastAsia="Courier New" w:hAnsi="Courier New" w:cs="Courier New"/>
          <w:sz w:val="20"/>
          <w:szCs w:val="20"/>
        </w:rPr>
        <w:t>ía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 especial complejidad </w:t>
      </w:r>
      <w:r w:rsidR="00656481" w:rsidRPr="00993D67">
        <w:rPr>
          <w:rFonts w:ascii="Courier New" w:eastAsia="Courier New" w:hAnsi="Courier New" w:cs="Courier New"/>
          <w:sz w:val="20"/>
          <w:szCs w:val="20"/>
        </w:rPr>
        <w:t xml:space="preserve">en los términos 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del art 190 LC </w:t>
      </w:r>
      <w:r w:rsidR="00656481" w:rsidRPr="00993D67">
        <w:rPr>
          <w:rFonts w:ascii="Courier New" w:eastAsia="Courier New" w:hAnsi="Courier New" w:cs="Courier New"/>
          <w:sz w:val="20"/>
          <w:szCs w:val="20"/>
        </w:rPr>
        <w:t>(</w:t>
      </w:r>
      <w:r w:rsidRPr="00993D67">
        <w:rPr>
          <w:rFonts w:ascii="Courier New" w:eastAsia="Courier New" w:hAnsi="Courier New" w:cs="Courier New"/>
          <w:sz w:val="20"/>
          <w:szCs w:val="20"/>
        </w:rPr>
        <w:t>concurso por procedimiento abreviado).</w:t>
      </w:r>
    </w:p>
    <w:p w:rsidR="00B6377E" w:rsidRPr="00993D67" w:rsidRDefault="00B6377E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656481" w:rsidRPr="00993D67" w:rsidRDefault="00B6377E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b/>
          <w:sz w:val="20"/>
          <w:szCs w:val="20"/>
        </w:rPr>
        <w:t xml:space="preserve">Acreedores afectados. </w:t>
      </w:r>
      <w:r w:rsidRPr="00993D67">
        <w:rPr>
          <w:rFonts w:ascii="Courier New" w:eastAsia="Courier New" w:hAnsi="Courier New" w:cs="Courier New"/>
          <w:sz w:val="20"/>
          <w:szCs w:val="20"/>
        </w:rPr>
        <w:t>Frente a la regla de la universalidad concursal, la L</w:t>
      </w:r>
      <w:r w:rsidR="00656481" w:rsidRPr="00993D67">
        <w:rPr>
          <w:rFonts w:ascii="Courier New" w:eastAsia="Courier New" w:hAnsi="Courier New" w:cs="Courier New"/>
          <w:sz w:val="20"/>
          <w:szCs w:val="20"/>
        </w:rPr>
        <w:t>C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 considera no afectados por el procedimiento a </w:t>
      </w:r>
    </w:p>
    <w:p w:rsidR="00656481" w:rsidRPr="00993D67" w:rsidRDefault="00656481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656481" w:rsidRPr="00993D67" w:rsidRDefault="00B6377E" w:rsidP="00DA6B04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>los “acreedores de derecho público”.</w:t>
      </w:r>
    </w:p>
    <w:p w:rsidR="00656481" w:rsidRPr="00993D67" w:rsidRDefault="00656481" w:rsidP="00DA6B04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A74E3A" w:rsidRPr="00993D67" w:rsidRDefault="00656481" w:rsidP="00DA6B04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 xml:space="preserve">los créditos con garantía real </w:t>
      </w:r>
      <w:r w:rsidR="00A74E3A" w:rsidRPr="00993D67">
        <w:rPr>
          <w:rFonts w:ascii="Courier New" w:eastAsia="Courier New" w:hAnsi="Courier New" w:cs="Courier New"/>
          <w:sz w:val="20"/>
          <w:szCs w:val="20"/>
        </w:rPr>
        <w:t xml:space="preserve">solo </w:t>
      </w:r>
      <w:r w:rsidRPr="00993D67">
        <w:rPr>
          <w:rFonts w:ascii="Courier New" w:eastAsia="Courier New" w:hAnsi="Courier New" w:cs="Courier New"/>
          <w:sz w:val="20"/>
          <w:szCs w:val="20"/>
        </w:rPr>
        <w:t>se verán afectados por el acuerdo extrajudicial conforme a lo dispuesto por los artículos 238 y 238 bis.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 </w:t>
      </w:r>
    </w:p>
    <w:p w:rsidR="00A74E3A" w:rsidRPr="00993D67" w:rsidRDefault="00A74E3A" w:rsidP="00DA6B04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A74E3A" w:rsidRPr="00993D67" w:rsidRDefault="00A74E3A" w:rsidP="00DA6B04">
      <w:pPr>
        <w:spacing w:line="276" w:lineRule="auto"/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>Por tanto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 de manera semejante a c</w:t>
      </w:r>
      <w:r w:rsidR="00CD3AC8">
        <w:rPr>
          <w:rFonts w:ascii="Courier New" w:eastAsia="Courier New" w:hAnsi="Courier New" w:cs="Courier New"/>
          <w:sz w:val="20"/>
          <w:szCs w:val="20"/>
        </w:rPr>
        <w:t>omo ocurre</w:t>
      </w:r>
      <w:r w:rsidR="00B6377E" w:rsidRPr="00993D67">
        <w:rPr>
          <w:rFonts w:ascii="Courier New" w:eastAsia="Courier New" w:hAnsi="Courier New" w:cs="Courier New"/>
          <w:sz w:val="20"/>
          <w:szCs w:val="20"/>
        </w:rPr>
        <w:t xml:space="preserve"> en los acuerdos de refinanciación. La idea básica es que los acreedores con garantía real (por la parte de sus créditos que no exceda del valor de la garantía)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 únicamente quedarán vinculados por el acuerdo si </w:t>
      </w:r>
    </w:p>
    <w:p w:rsidR="00A74E3A" w:rsidRPr="00993D67" w:rsidRDefault="00A74E3A" w:rsidP="00DA6B04">
      <w:pPr>
        <w:spacing w:line="276" w:lineRule="auto"/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A74E3A" w:rsidRPr="00993D67" w:rsidRDefault="00A74E3A" w:rsidP="00DA6B04">
      <w:pPr>
        <w:spacing w:line="276" w:lineRule="auto"/>
        <w:ind w:left="2124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>hubiesen votado a favor del mismo</w:t>
      </w:r>
    </w:p>
    <w:p w:rsidR="00A74E3A" w:rsidRPr="00993D67" w:rsidRDefault="00A74E3A" w:rsidP="00DA6B04">
      <w:pPr>
        <w:spacing w:line="276" w:lineRule="auto"/>
        <w:ind w:left="2124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6377E" w:rsidRPr="00993D67" w:rsidRDefault="00B6377E" w:rsidP="00DA6B04">
      <w:pPr>
        <w:spacing w:line="276" w:lineRule="auto"/>
        <w:ind w:left="2124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>existe acuerdo adoptado por mayoría reforzada de esa clase de acreedores</w:t>
      </w:r>
      <w:r w:rsidR="00A74E3A" w:rsidRPr="00993D67">
        <w:rPr>
          <w:rFonts w:ascii="Courier New" w:eastAsia="Courier New" w:hAnsi="Courier New" w:cs="Courier New"/>
          <w:sz w:val="20"/>
          <w:szCs w:val="20"/>
        </w:rPr>
        <w:t xml:space="preserve"> (65%, cuando se trate de quita no superior al 25 por ciento del importe de los créditos o espera no superior a 5 años; 80%, para otras medidas previstas en el artículo 236)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. </w:t>
      </w:r>
    </w:p>
    <w:p w:rsidR="00A74E3A" w:rsidRPr="00993D67" w:rsidRDefault="00A74E3A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6377E" w:rsidRPr="00993D67" w:rsidRDefault="00DA6B04" w:rsidP="00DA6B04">
      <w:pPr>
        <w:spacing w:line="276" w:lineRule="auto"/>
        <w:jc w:val="center"/>
        <w:rPr>
          <w:rFonts w:ascii="Courier New" w:eastAsia="Courier New" w:hAnsi="Courier New" w:cs="Courier New"/>
          <w:b/>
          <w:sz w:val="20"/>
          <w:szCs w:val="20"/>
        </w:rPr>
      </w:pPr>
      <w:r w:rsidRPr="00993D67">
        <w:rPr>
          <w:rFonts w:ascii="Courier New" w:eastAsia="Courier New" w:hAnsi="Courier New" w:cs="Courier New"/>
          <w:b/>
          <w:sz w:val="20"/>
          <w:szCs w:val="20"/>
        </w:rPr>
        <w:t>PROCEDIMIENTO</w:t>
      </w:r>
    </w:p>
    <w:p w:rsidR="00B6377E" w:rsidRPr="00993D67" w:rsidRDefault="00B6377E" w:rsidP="00B6377E">
      <w:pPr>
        <w:spacing w:line="276" w:lineRule="auto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DA6B04" w:rsidRPr="00993D67" w:rsidRDefault="00B6377E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b/>
          <w:sz w:val="20"/>
          <w:szCs w:val="20"/>
        </w:rPr>
        <w:t xml:space="preserve">Fase de iniciación. </w:t>
      </w:r>
      <w:r w:rsidRPr="00993D67">
        <w:rPr>
          <w:rFonts w:ascii="Courier New" w:eastAsia="Courier New" w:hAnsi="Courier New" w:cs="Courier New"/>
          <w:sz w:val="20"/>
          <w:szCs w:val="20"/>
        </w:rPr>
        <w:t>Se solicita el nombramiento de mediador concursal de la autoridad competente que es el RM (emprendedor o entidades inscribibles) o el notario (</w:t>
      </w:r>
      <w:r w:rsidR="00DA6B04" w:rsidRPr="00993D67">
        <w:rPr>
          <w:rFonts w:ascii="Courier New" w:eastAsia="Courier New" w:hAnsi="Courier New" w:cs="Courier New"/>
          <w:sz w:val="20"/>
          <w:szCs w:val="20"/>
        </w:rPr>
        <w:t xml:space="preserve">en </w:t>
      </w:r>
      <w:r w:rsidRPr="00993D67">
        <w:rPr>
          <w:rFonts w:ascii="Courier New" w:eastAsia="Courier New" w:hAnsi="Courier New" w:cs="Courier New"/>
          <w:sz w:val="20"/>
          <w:szCs w:val="20"/>
        </w:rPr>
        <w:t>los demás casos). También puede solicitarse a las cámaras de comercio</w:t>
      </w:r>
      <w:r w:rsidR="00DA6B04" w:rsidRPr="00993D67">
        <w:rPr>
          <w:rFonts w:ascii="Courier New" w:eastAsia="Courier New" w:hAnsi="Courier New" w:cs="Courier New"/>
          <w:sz w:val="20"/>
          <w:szCs w:val="20"/>
        </w:rPr>
        <w:t xml:space="preserve"> (en caso de empresarios)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. </w:t>
      </w:r>
    </w:p>
    <w:p w:rsidR="00DA6B04" w:rsidRPr="00993D67" w:rsidRDefault="00DA6B04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CD3AC8" w:rsidRDefault="00B6377E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 xml:space="preserve">La admisión de la solicitud </w:t>
      </w:r>
      <w:r w:rsidR="00CD3AC8" w:rsidRPr="00770AD6">
        <w:rPr>
          <w:rFonts w:ascii="Courier New" w:eastAsia="Courier New" w:hAnsi="Courier New" w:cs="Courier New"/>
          <w:i/>
          <w:sz w:val="20"/>
          <w:szCs w:val="20"/>
        </w:rPr>
        <w:t>(</w:t>
      </w:r>
      <w:r w:rsidR="00770AD6" w:rsidRPr="00770AD6">
        <w:rPr>
          <w:rFonts w:ascii="Courier New" w:eastAsia="Courier New" w:hAnsi="Courier New" w:cs="Courier New"/>
          <w:i/>
          <w:sz w:val="20"/>
          <w:szCs w:val="20"/>
        </w:rPr>
        <w:t>también</w:t>
      </w:r>
      <w:r w:rsidR="00CD3AC8" w:rsidRPr="00770AD6">
        <w:rPr>
          <w:rFonts w:ascii="Courier New" w:eastAsia="Courier New" w:hAnsi="Courier New" w:cs="Courier New"/>
          <w:i/>
          <w:sz w:val="20"/>
          <w:szCs w:val="20"/>
        </w:rPr>
        <w:t xml:space="preserve"> la aceptación del mediador) </w:t>
      </w:r>
      <w:r w:rsidRPr="00993D67">
        <w:rPr>
          <w:rFonts w:ascii="Courier New" w:eastAsia="Courier New" w:hAnsi="Courier New" w:cs="Courier New"/>
          <w:sz w:val="20"/>
          <w:szCs w:val="20"/>
        </w:rPr>
        <w:t>está sujeta</w:t>
      </w:r>
      <w:r w:rsidR="00DA6B04" w:rsidRPr="00993D67">
        <w:rPr>
          <w:rFonts w:ascii="Courier New" w:eastAsia="Courier New" w:hAnsi="Courier New" w:cs="Courier New"/>
          <w:sz w:val="20"/>
          <w:szCs w:val="20"/>
        </w:rPr>
        <w:t>s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 a profunda publicidad y produce </w:t>
      </w:r>
      <w:r w:rsidR="00770AD6">
        <w:rPr>
          <w:rFonts w:ascii="Courier New" w:eastAsia="Courier New" w:hAnsi="Courier New" w:cs="Courier New"/>
          <w:sz w:val="20"/>
          <w:szCs w:val="20"/>
        </w:rPr>
        <w:t>importantes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 efectos</w:t>
      </w:r>
      <w:r w:rsidR="00CD3AC8">
        <w:rPr>
          <w:rFonts w:ascii="Courier New" w:eastAsia="Courier New" w:hAnsi="Courier New" w:cs="Courier New"/>
          <w:sz w:val="20"/>
          <w:szCs w:val="20"/>
        </w:rPr>
        <w:t>:</w:t>
      </w:r>
    </w:p>
    <w:p w:rsidR="00CD3AC8" w:rsidRDefault="00CD3AC8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770AD6" w:rsidRDefault="00B6377E" w:rsidP="00770AD6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>paralización temporal de ejecuciones hasta un máximo de tres meses</w:t>
      </w:r>
    </w:p>
    <w:p w:rsidR="00770AD6" w:rsidRDefault="00770AD6" w:rsidP="00770AD6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770AD6" w:rsidRDefault="00B6377E" w:rsidP="00770AD6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>suspensión del devengo de intereses</w:t>
      </w:r>
      <w:r w:rsidR="00770AD6">
        <w:rPr>
          <w:rFonts w:ascii="Courier New" w:eastAsia="Courier New" w:hAnsi="Courier New" w:cs="Courier New"/>
          <w:sz w:val="20"/>
          <w:szCs w:val="20"/>
        </w:rPr>
        <w:t xml:space="preserve"> (conforme art 59)</w:t>
      </w:r>
    </w:p>
    <w:p w:rsidR="00770AD6" w:rsidRDefault="00770AD6" w:rsidP="00770AD6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770AD6" w:rsidRDefault="00770AD6" w:rsidP="00770AD6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sz w:val="20"/>
          <w:szCs w:val="20"/>
        </w:rPr>
        <w:t xml:space="preserve">inadmisibilidad temporal del concurso </w:t>
      </w:r>
      <w:r>
        <w:rPr>
          <w:rFonts w:ascii="Courier New" w:eastAsia="Courier New" w:hAnsi="Courier New" w:cs="Courier New"/>
          <w:sz w:val="20"/>
          <w:szCs w:val="20"/>
        </w:rPr>
        <w:t xml:space="preserve">(durante plazo </w:t>
      </w:r>
      <w:r w:rsidRPr="00993D67">
        <w:rPr>
          <w:rFonts w:ascii="Courier New" w:eastAsia="Courier New" w:hAnsi="Courier New" w:cs="Courier New"/>
          <w:sz w:val="20"/>
          <w:szCs w:val="20"/>
        </w:rPr>
        <w:t>art 5 bis</w:t>
      </w:r>
      <w:r>
        <w:rPr>
          <w:rFonts w:ascii="Courier New" w:eastAsia="Courier New" w:hAnsi="Courier New" w:cs="Courier New"/>
          <w:sz w:val="20"/>
          <w:szCs w:val="20"/>
        </w:rPr>
        <w:t>)</w:t>
      </w:r>
    </w:p>
    <w:p w:rsidR="00B6377E" w:rsidRPr="00993D67" w:rsidRDefault="00B6377E" w:rsidP="00770AD6">
      <w:pPr>
        <w:spacing w:line="276" w:lineRule="auto"/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6377E" w:rsidRPr="00993D67" w:rsidRDefault="00B6377E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b/>
          <w:sz w:val="20"/>
          <w:szCs w:val="20"/>
        </w:rPr>
        <w:t>Fase de negoc</w:t>
      </w:r>
      <w:r w:rsidR="00797308" w:rsidRPr="00993D67">
        <w:rPr>
          <w:rFonts w:ascii="Courier New" w:eastAsia="Courier New" w:hAnsi="Courier New" w:cs="Courier New"/>
          <w:b/>
          <w:sz w:val="20"/>
          <w:szCs w:val="20"/>
        </w:rPr>
        <w:t>i</w:t>
      </w:r>
      <w:r w:rsidRPr="00993D67">
        <w:rPr>
          <w:rFonts w:ascii="Courier New" w:eastAsia="Courier New" w:hAnsi="Courier New" w:cs="Courier New"/>
          <w:b/>
          <w:sz w:val="20"/>
          <w:szCs w:val="20"/>
        </w:rPr>
        <w:t xml:space="preserve">ación. 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El mediador convoca a los acreedores a una reunión y somete a su consideración la aprobación de la propuesta de un acuerdo por las mayorías legales. </w:t>
      </w:r>
    </w:p>
    <w:p w:rsidR="00B6377E" w:rsidRPr="00993D67" w:rsidRDefault="00B6377E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6377E" w:rsidRPr="00993D67" w:rsidRDefault="00B6377E" w:rsidP="00B6377E">
      <w:pPr>
        <w:spacing w:line="276" w:lineRule="auto"/>
        <w:jc w:val="both"/>
        <w:rPr>
          <w:rFonts w:ascii="Courier New" w:eastAsia="Courier New" w:hAnsi="Courier New" w:cs="Courier New"/>
          <w:sz w:val="20"/>
          <w:szCs w:val="20"/>
        </w:rPr>
      </w:pPr>
      <w:r w:rsidRPr="00993D67">
        <w:rPr>
          <w:rFonts w:ascii="Courier New" w:eastAsia="Courier New" w:hAnsi="Courier New" w:cs="Courier New"/>
          <w:b/>
          <w:sz w:val="20"/>
          <w:szCs w:val="20"/>
        </w:rPr>
        <w:lastRenderedPageBreak/>
        <w:t xml:space="preserve">Fase de conclusión. 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En caso de acuerdo, sin necesidad de homologación judicial y sin perjuicio de </w:t>
      </w:r>
      <w:r w:rsidR="00797308" w:rsidRPr="00993D67">
        <w:rPr>
          <w:rFonts w:ascii="Courier New" w:eastAsia="Courier New" w:hAnsi="Courier New" w:cs="Courier New"/>
          <w:sz w:val="20"/>
          <w:szCs w:val="20"/>
        </w:rPr>
        <w:t>su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 impugnación, el </w:t>
      </w:r>
      <w:r w:rsidR="00797308" w:rsidRPr="00993D67">
        <w:rPr>
          <w:rFonts w:ascii="Courier New" w:eastAsia="Courier New" w:hAnsi="Courier New" w:cs="Courier New"/>
          <w:sz w:val="20"/>
          <w:szCs w:val="20"/>
        </w:rPr>
        <w:t>acuerdo</w:t>
      </w:r>
      <w:r w:rsidRPr="00993D67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797308" w:rsidRPr="00993D67">
        <w:rPr>
          <w:rFonts w:ascii="Courier New" w:eastAsia="Courier New" w:hAnsi="Courier New" w:cs="Courier New"/>
          <w:sz w:val="20"/>
          <w:szCs w:val="20"/>
        </w:rPr>
        <w:t>se eleva inmediatamente a escritura pública. O</w:t>
      </w:r>
      <w:r w:rsidRPr="00993D67">
        <w:rPr>
          <w:rFonts w:ascii="Courier New" w:eastAsia="Courier New" w:hAnsi="Courier New" w:cs="Courier New"/>
          <w:sz w:val="20"/>
          <w:szCs w:val="20"/>
        </w:rPr>
        <w:t>bliga a los acreedores afectados y en caso de fracaso, se abre concurso consecutivo.</w:t>
      </w:r>
    </w:p>
    <w:p w:rsidR="00797308" w:rsidRPr="00993D67" w:rsidRDefault="00797308" w:rsidP="003A1089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D6254D" w:rsidRPr="00993D67" w:rsidRDefault="00D6254D" w:rsidP="003A1089">
      <w:pPr>
        <w:pStyle w:val="Textoindependiente2"/>
        <w:spacing w:before="45" w:beforeAutospacing="0" w:after="45" w:afterAutospacing="0"/>
        <w:jc w:val="center"/>
        <w:rPr>
          <w:rFonts w:ascii="Courier New" w:hAnsi="Courier New" w:cs="Courier New"/>
          <w:sz w:val="20"/>
          <w:szCs w:val="20"/>
        </w:rPr>
      </w:pPr>
    </w:p>
    <w:p w:rsidR="006F44AB" w:rsidRPr="003A1089" w:rsidRDefault="006F44AB" w:rsidP="003A1089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b/>
          <w:u w:val="single"/>
        </w:rPr>
      </w:pPr>
      <w:r w:rsidRPr="004E73DB">
        <w:rPr>
          <w:rFonts w:ascii="Courier New" w:hAnsi="Courier New" w:cs="Courier New"/>
          <w:b/>
          <w:highlight w:val="yellow"/>
          <w:u w:val="single"/>
        </w:rPr>
        <w:t>PUBLICIDAD DE LAS SITUACIONES CONCURSALES</w:t>
      </w:r>
      <w:r w:rsidRPr="0007050D">
        <w:rPr>
          <w:rFonts w:ascii="Courier New" w:hAnsi="Courier New" w:cs="Courier New"/>
          <w:sz w:val="18"/>
        </w:rPr>
        <w:t xml:space="preserve">  </w:t>
      </w:r>
      <w:r w:rsidR="0007050D" w:rsidRPr="0007050D">
        <w:rPr>
          <w:rFonts w:ascii="Courier New" w:hAnsi="Courier New" w:cs="Courier New"/>
          <w:sz w:val="18"/>
        </w:rPr>
        <w:t>23</w:t>
      </w:r>
    </w:p>
    <w:p w:rsidR="003A1089" w:rsidRDefault="003A1089" w:rsidP="003A1089">
      <w:pPr>
        <w:pStyle w:val="Textoindependiente2"/>
        <w:spacing w:before="45" w:beforeAutospacing="0" w:after="45" w:afterAutospacing="0"/>
        <w:jc w:val="center"/>
        <w:rPr>
          <w:rFonts w:ascii="Courier New" w:hAnsi="Courier New" w:cs="Courier New"/>
          <w:b/>
        </w:rPr>
      </w:pPr>
    </w:p>
    <w:p w:rsidR="0007050D" w:rsidRPr="001F4E71" w:rsidRDefault="0007050D" w:rsidP="001F4E71">
      <w:pPr>
        <w:jc w:val="both"/>
        <w:rPr>
          <w:rFonts w:ascii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Como consecuencia del carácter universal del concurso, </w:t>
      </w:r>
      <w:r w:rsidRPr="001F4E71">
        <w:rPr>
          <w:rFonts w:ascii="Courier New" w:eastAsia="Courier New" w:hAnsi="Courier New" w:cs="Courier New"/>
          <w:sz w:val="20"/>
          <w:szCs w:val="20"/>
        </w:rPr>
        <w:t xml:space="preserve">el art 23 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regula la publicidad </w:t>
      </w:r>
      <w:r w:rsidRPr="001F4E71">
        <w:rPr>
          <w:rFonts w:ascii="Courier New" w:eastAsia="Courier New" w:hAnsi="Courier New" w:cs="Courier New"/>
          <w:sz w:val="20"/>
          <w:szCs w:val="20"/>
        </w:rPr>
        <w:t xml:space="preserve">EN GENERAL </w:t>
      </w:r>
      <w:r w:rsidRPr="003A1089">
        <w:rPr>
          <w:rFonts w:ascii="Courier New" w:eastAsia="Courier New" w:hAnsi="Courier New" w:cs="Courier New"/>
          <w:sz w:val="20"/>
          <w:szCs w:val="20"/>
        </w:rPr>
        <w:t>de las situaciones concursales</w:t>
      </w:r>
      <w:r w:rsidRPr="001F4E71">
        <w:rPr>
          <w:rFonts w:ascii="Courier New" w:eastAsia="Courier New" w:hAnsi="Courier New" w:cs="Courier New"/>
          <w:sz w:val="20"/>
          <w:szCs w:val="20"/>
        </w:rPr>
        <w:t xml:space="preserve"> y el art 24 </w:t>
      </w:r>
      <w:r w:rsidRPr="001F4E71">
        <w:rPr>
          <w:rFonts w:ascii="Courier New" w:hAnsi="Courier New" w:cs="Courier New"/>
          <w:sz w:val="20"/>
          <w:szCs w:val="20"/>
        </w:rPr>
        <w:t xml:space="preserve">su publicidad REGISTRAL (especial, </w:t>
      </w:r>
      <w:r w:rsidR="00620BCC" w:rsidRPr="001F4E71">
        <w:rPr>
          <w:rFonts w:ascii="Courier New" w:hAnsi="Courier New" w:cs="Courier New"/>
          <w:sz w:val="20"/>
          <w:szCs w:val="20"/>
        </w:rPr>
        <w:t>según la naturaleza del concursado</w:t>
      </w:r>
      <w:r w:rsidRPr="001F4E71">
        <w:rPr>
          <w:rFonts w:ascii="Courier New" w:hAnsi="Courier New" w:cs="Courier New"/>
          <w:sz w:val="20"/>
          <w:szCs w:val="20"/>
        </w:rPr>
        <w:t>)</w:t>
      </w:r>
      <w:r w:rsidR="00620BCC" w:rsidRPr="001F4E71">
        <w:rPr>
          <w:rFonts w:ascii="Courier New" w:hAnsi="Courier New" w:cs="Courier New"/>
          <w:sz w:val="20"/>
          <w:szCs w:val="20"/>
        </w:rPr>
        <w:t>.</w:t>
      </w:r>
    </w:p>
    <w:p w:rsidR="00620BCC" w:rsidRPr="001F4E71" w:rsidRDefault="00620BCC" w:rsidP="001F4E71">
      <w:pPr>
        <w:jc w:val="both"/>
        <w:rPr>
          <w:rFonts w:ascii="Courier New" w:hAnsi="Courier New" w:cs="Courier New"/>
          <w:sz w:val="20"/>
          <w:szCs w:val="20"/>
        </w:rPr>
      </w:pPr>
      <w:r w:rsidRPr="001F4E71">
        <w:rPr>
          <w:rFonts w:ascii="Courier New" w:hAnsi="Courier New" w:cs="Courier New"/>
          <w:sz w:val="20"/>
          <w:szCs w:val="20"/>
        </w:rPr>
        <w:t xml:space="preserve"> </w:t>
      </w:r>
    </w:p>
    <w:p w:rsidR="0007415F" w:rsidRDefault="0007415F" w:rsidP="001F4E71">
      <w:pPr>
        <w:pStyle w:val="Textoindependiente2"/>
        <w:spacing w:before="45" w:beforeAutospacing="0" w:after="45" w:afterAutospacing="0"/>
        <w:jc w:val="center"/>
        <w:rPr>
          <w:rFonts w:ascii="Courier New" w:hAnsi="Courier New" w:cs="Courier New"/>
          <w:sz w:val="20"/>
          <w:szCs w:val="20"/>
        </w:rPr>
      </w:pPr>
    </w:p>
    <w:p w:rsidR="0007050D" w:rsidRPr="001F4E71" w:rsidRDefault="0007050D" w:rsidP="001F4E71">
      <w:pPr>
        <w:pStyle w:val="Textoindependiente2"/>
        <w:spacing w:before="45" w:beforeAutospacing="0" w:after="45" w:afterAutospacing="0"/>
        <w:jc w:val="center"/>
        <w:rPr>
          <w:rFonts w:ascii="Courier New" w:hAnsi="Courier New" w:cs="Courier New"/>
          <w:sz w:val="20"/>
          <w:szCs w:val="20"/>
        </w:rPr>
      </w:pPr>
      <w:r w:rsidRPr="001F4E71">
        <w:rPr>
          <w:rFonts w:ascii="Courier New" w:hAnsi="Courier New" w:cs="Courier New"/>
          <w:sz w:val="20"/>
          <w:szCs w:val="20"/>
        </w:rPr>
        <w:t>PUBLICIDAD GENERAL</w:t>
      </w:r>
    </w:p>
    <w:p w:rsidR="0007050D" w:rsidRDefault="0007050D" w:rsidP="001F4E71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07415F" w:rsidRPr="001F4E71" w:rsidRDefault="0007415F" w:rsidP="001F4E71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421C59" w:rsidRPr="001F4E71" w:rsidRDefault="00421C59" w:rsidP="001F4E71">
      <w:pPr>
        <w:shd w:val="clear" w:color="auto" w:fill="FFFFFF"/>
        <w:spacing w:after="15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b/>
          <w:bCs/>
          <w:color w:val="222222"/>
          <w:sz w:val="20"/>
          <w:szCs w:val="20"/>
        </w:rPr>
        <w:t xml:space="preserve">Forma 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 La publicidad de la declaración de concurso, así como de las restantes notificaciones</w:t>
      </w:r>
      <w:r w:rsidR="0007050D" w:rsidRPr="001F4E71">
        <w:rPr>
          <w:rFonts w:ascii="Courier New" w:hAnsi="Courier New" w:cs="Courier New"/>
          <w:color w:val="222222"/>
          <w:sz w:val="20"/>
          <w:szCs w:val="20"/>
        </w:rPr>
        <w:t>/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comunicaciones</w:t>
      </w:r>
      <w:r w:rsidR="0007050D" w:rsidRPr="001F4E71">
        <w:rPr>
          <w:rFonts w:ascii="Courier New" w:hAnsi="Courier New" w:cs="Courier New"/>
          <w:color w:val="222222"/>
          <w:sz w:val="20"/>
          <w:szCs w:val="20"/>
        </w:rPr>
        <w:t>/t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rámites se realizará preferentemente por medios telemáticos, informáticos y electrónicos</w:t>
      </w:r>
      <w:r w:rsidR="0007050D" w:rsidRPr="001F4E71">
        <w:rPr>
          <w:rFonts w:ascii="Courier New" w:hAnsi="Courier New" w:cs="Courier New"/>
          <w:color w:val="222222"/>
          <w:sz w:val="20"/>
          <w:szCs w:val="20"/>
        </w:rPr>
        <w:t xml:space="preserve"> (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garantizando la seguridad</w:t>
      </w:r>
      <w:r w:rsidR="0007050D" w:rsidRPr="001F4E71">
        <w:rPr>
          <w:rFonts w:ascii="Courier New" w:hAnsi="Courier New" w:cs="Courier New"/>
          <w:color w:val="222222"/>
          <w:sz w:val="20"/>
          <w:szCs w:val="20"/>
        </w:rPr>
        <w:t>/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integridad de las comunicaciones</w:t>
      </w:r>
      <w:r w:rsidR="0007050D" w:rsidRPr="001F4E71">
        <w:rPr>
          <w:rFonts w:ascii="Courier New" w:hAnsi="Courier New" w:cs="Courier New"/>
          <w:color w:val="222222"/>
          <w:sz w:val="20"/>
          <w:szCs w:val="20"/>
        </w:rPr>
        <w:t>)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.</w:t>
      </w:r>
    </w:p>
    <w:p w:rsidR="0007415F" w:rsidRDefault="0007415F" w:rsidP="001F4E71">
      <w:pPr>
        <w:shd w:val="clear" w:color="auto" w:fill="FFFFFF"/>
        <w:jc w:val="both"/>
        <w:rPr>
          <w:rFonts w:ascii="Courier New" w:hAnsi="Courier New" w:cs="Courier New"/>
          <w:b/>
          <w:color w:val="222222"/>
          <w:sz w:val="20"/>
          <w:szCs w:val="20"/>
        </w:rPr>
      </w:pPr>
    </w:p>
    <w:p w:rsidR="0007050D" w:rsidRPr="001F4E71" w:rsidRDefault="00421C59" w:rsidP="001F4E71">
      <w:pPr>
        <w:shd w:val="clear" w:color="auto" w:fill="FFFFFF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b/>
          <w:color w:val="222222"/>
          <w:sz w:val="20"/>
          <w:szCs w:val="20"/>
        </w:rPr>
        <w:t>Contenido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 </w:t>
      </w:r>
    </w:p>
    <w:p w:rsidR="0007050D" w:rsidRPr="001F4E71" w:rsidRDefault="0007050D" w:rsidP="001F4E71">
      <w:pPr>
        <w:shd w:val="clear" w:color="auto" w:fill="FFFFFF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1F4E71" w:rsidRPr="001F4E71" w:rsidRDefault="0007050D" w:rsidP="001F4E71">
      <w:pPr>
        <w:shd w:val="clear" w:color="auto" w:fill="FFFFFF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t>Un extracto de la declaración de concurso se publicará, con la mayor urgencia y de forma gratuita, en el “</w:t>
      </w:r>
      <w:r w:rsidRPr="0007415F">
        <w:rPr>
          <w:rFonts w:ascii="Courier New" w:hAnsi="Courier New" w:cs="Courier New"/>
          <w:color w:val="222222"/>
          <w:sz w:val="20"/>
          <w:szCs w:val="20"/>
          <w:u w:val="single"/>
        </w:rPr>
        <w:t>BOE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”.</w:t>
      </w:r>
      <w:r w:rsidR="001F4E71" w:rsidRPr="001F4E71">
        <w:rPr>
          <w:rFonts w:ascii="Courier New" w:hAnsi="Courier New" w:cs="Courier New"/>
          <w:color w:val="222222"/>
          <w:sz w:val="20"/>
          <w:szCs w:val="20"/>
        </w:rPr>
        <w:t xml:space="preserve"> C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ontendrá </w:t>
      </w:r>
    </w:p>
    <w:p w:rsidR="001F4E71" w:rsidRPr="001F4E71" w:rsidRDefault="001F4E71" w:rsidP="001F4E71">
      <w:pPr>
        <w:shd w:val="clear" w:color="auto" w:fill="FFFFFF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1F4E71" w:rsidRPr="001F4E71" w:rsidRDefault="0007050D" w:rsidP="001F4E71">
      <w:pPr>
        <w:shd w:val="clear" w:color="auto" w:fill="FFFFFF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t>los datos indispensables para la identificación del concursado (incluyendo su NIF</w:t>
      </w:r>
      <w:r w:rsidR="001F4E71" w:rsidRPr="001F4E71">
        <w:rPr>
          <w:rFonts w:ascii="Courier New" w:hAnsi="Courier New" w:cs="Courier New"/>
          <w:color w:val="222222"/>
          <w:sz w:val="20"/>
          <w:szCs w:val="20"/>
        </w:rPr>
        <w:t>)</w:t>
      </w:r>
    </w:p>
    <w:p w:rsidR="001F4E71" w:rsidRPr="001F4E71" w:rsidRDefault="001F4E71" w:rsidP="001F4E71">
      <w:pPr>
        <w:shd w:val="clear" w:color="auto" w:fill="FFFFFF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1F4E71" w:rsidRPr="001F4E71" w:rsidRDefault="0007050D" w:rsidP="001F4E71">
      <w:pPr>
        <w:shd w:val="clear" w:color="auto" w:fill="FFFFFF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t>el juzgado</w:t>
      </w:r>
      <w:r w:rsidR="0007415F">
        <w:rPr>
          <w:rFonts w:ascii="Courier New" w:hAnsi="Courier New" w:cs="Courier New"/>
          <w:color w:val="222222"/>
          <w:sz w:val="20"/>
          <w:szCs w:val="20"/>
        </w:rPr>
        <w:t>,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 número de autos</w:t>
      </w:r>
      <w:r w:rsidR="001F4E71" w:rsidRPr="001F4E71">
        <w:rPr>
          <w:rFonts w:ascii="Courier New" w:hAnsi="Courier New" w:cs="Courier New"/>
          <w:color w:val="222222"/>
          <w:sz w:val="20"/>
          <w:szCs w:val="20"/>
        </w:rPr>
        <w:t xml:space="preserve"> y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 NIG -Número de Identificación General del procedimiento-</w:t>
      </w:r>
    </w:p>
    <w:p w:rsidR="001F4E71" w:rsidRPr="001F4E71" w:rsidRDefault="001F4E71" w:rsidP="001F4E71">
      <w:pPr>
        <w:shd w:val="clear" w:color="auto" w:fill="FFFFFF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07415F" w:rsidRDefault="0007050D" w:rsidP="001F4E71">
      <w:pPr>
        <w:shd w:val="clear" w:color="auto" w:fill="FFFFFF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t>la dirección electrónica del Registro Público Concursal</w:t>
      </w:r>
    </w:p>
    <w:p w:rsidR="001F4E71" w:rsidRPr="001F4E71" w:rsidRDefault="0007050D" w:rsidP="001F4E71">
      <w:pPr>
        <w:shd w:val="clear" w:color="auto" w:fill="FFFFFF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 </w:t>
      </w:r>
    </w:p>
    <w:p w:rsidR="0007415F" w:rsidRDefault="001F4E71" w:rsidP="001F4E71">
      <w:pPr>
        <w:shd w:val="clear" w:color="auto" w:fill="FFFFFF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demás circunstancias </w:t>
      </w:r>
      <w:r w:rsidR="0007415F">
        <w:rPr>
          <w:rFonts w:ascii="Courier New" w:hAnsi="Courier New" w:cs="Courier New"/>
          <w:color w:val="222222"/>
          <w:sz w:val="20"/>
          <w:szCs w:val="20"/>
        </w:rPr>
        <w:t xml:space="preserve">exigidas en 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art 23: </w:t>
      </w:r>
    </w:p>
    <w:p w:rsidR="0007415F" w:rsidRDefault="0007415F" w:rsidP="001F4E71">
      <w:pPr>
        <w:shd w:val="clear" w:color="auto" w:fill="FFFFFF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07415F" w:rsidRDefault="00421C59" w:rsidP="0007415F">
      <w:pPr>
        <w:shd w:val="clear" w:color="auto" w:fill="FFFFFF"/>
        <w:ind w:left="1416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t>fecha del auto de declaración de concurso</w:t>
      </w:r>
    </w:p>
    <w:p w:rsidR="0007415F" w:rsidRDefault="0007415F" w:rsidP="0007415F">
      <w:pPr>
        <w:shd w:val="clear" w:color="auto" w:fill="FFFFFF"/>
        <w:ind w:left="1416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07415F" w:rsidRDefault="00421C59" w:rsidP="0007415F">
      <w:pPr>
        <w:shd w:val="clear" w:color="auto" w:fill="FFFFFF"/>
        <w:ind w:left="1416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plazo </w:t>
      </w:r>
      <w:r w:rsidR="001F4E71" w:rsidRPr="001F4E71">
        <w:rPr>
          <w:rFonts w:ascii="Courier New" w:hAnsi="Courier New" w:cs="Courier New"/>
          <w:color w:val="222222"/>
          <w:sz w:val="20"/>
          <w:szCs w:val="20"/>
        </w:rPr>
        <w:t xml:space="preserve">fijado 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para la comunicación de créditos</w:t>
      </w:r>
      <w:r w:rsidR="001F4E71" w:rsidRPr="001F4E71">
        <w:rPr>
          <w:rFonts w:ascii="Courier New" w:hAnsi="Courier New" w:cs="Courier New"/>
          <w:color w:val="222222"/>
          <w:sz w:val="20"/>
          <w:szCs w:val="20"/>
        </w:rPr>
        <w:t xml:space="preserve"> (admisible también mediante domicilio postal o dirección electrónica)</w:t>
      </w:r>
    </w:p>
    <w:p w:rsidR="0007415F" w:rsidRDefault="0007415F" w:rsidP="0007415F">
      <w:pPr>
        <w:shd w:val="clear" w:color="auto" w:fill="FFFFFF"/>
        <w:ind w:left="1416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07415F" w:rsidRDefault="0007415F" w:rsidP="0007415F">
      <w:pPr>
        <w:shd w:val="clear" w:color="auto" w:fill="FFFFFF"/>
        <w:ind w:left="1416"/>
        <w:jc w:val="both"/>
        <w:rPr>
          <w:rFonts w:ascii="Courier New" w:hAnsi="Courier New" w:cs="Courier New"/>
          <w:color w:val="222222"/>
          <w:sz w:val="20"/>
          <w:szCs w:val="20"/>
        </w:rPr>
      </w:pPr>
      <w:r>
        <w:rPr>
          <w:rFonts w:ascii="Courier New" w:hAnsi="Courier New" w:cs="Courier New"/>
          <w:color w:val="222222"/>
          <w:sz w:val="20"/>
          <w:szCs w:val="20"/>
        </w:rPr>
        <w:t>i</w:t>
      </w:r>
      <w:r w:rsidR="00421C59" w:rsidRPr="001F4E71">
        <w:rPr>
          <w:rFonts w:ascii="Courier New" w:hAnsi="Courier New" w:cs="Courier New"/>
          <w:color w:val="222222"/>
          <w:sz w:val="20"/>
          <w:szCs w:val="20"/>
        </w:rPr>
        <w:t>dentidad de los administradores concursales</w:t>
      </w:r>
    </w:p>
    <w:p w:rsidR="0007415F" w:rsidRDefault="0007415F" w:rsidP="0007415F">
      <w:pPr>
        <w:shd w:val="clear" w:color="auto" w:fill="FFFFFF"/>
        <w:ind w:left="1416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1F4E71" w:rsidRPr="001F4E71" w:rsidRDefault="00421C59" w:rsidP="0007415F">
      <w:pPr>
        <w:shd w:val="clear" w:color="auto" w:fill="FFFFFF"/>
        <w:ind w:left="1416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t>suspensión o intervención de facultades del concursado</w:t>
      </w:r>
      <w:r w:rsidR="001F4E71" w:rsidRPr="001F4E71">
        <w:rPr>
          <w:rFonts w:ascii="Courier New" w:hAnsi="Courier New" w:cs="Courier New"/>
          <w:color w:val="222222"/>
          <w:sz w:val="20"/>
          <w:szCs w:val="20"/>
        </w:rPr>
        <w:t>)</w:t>
      </w:r>
    </w:p>
    <w:p w:rsidR="001F4E71" w:rsidRPr="001F4E71" w:rsidRDefault="001F4E71" w:rsidP="0007415F">
      <w:pPr>
        <w:shd w:val="clear" w:color="auto" w:fill="FFFFFF"/>
        <w:ind w:left="708"/>
        <w:jc w:val="both"/>
        <w:rPr>
          <w:rFonts w:ascii="Courier New" w:hAnsi="Courier New" w:cs="Courier New"/>
          <w:color w:val="4C6F99"/>
          <w:sz w:val="20"/>
          <w:szCs w:val="20"/>
        </w:rPr>
      </w:pPr>
    </w:p>
    <w:p w:rsidR="001F4E71" w:rsidRPr="001F4E71" w:rsidRDefault="002D6289" w:rsidP="001F4E71">
      <w:pPr>
        <w:shd w:val="clear" w:color="auto" w:fill="FFFFFF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highlight w:val="yellow"/>
        </w:rPr>
        <w:t xml:space="preserve">+ </w:t>
      </w:r>
      <w:r w:rsidR="001F4E71" w:rsidRPr="002D6289">
        <w:rPr>
          <w:rFonts w:ascii="Courier New" w:hAnsi="Courier New" w:cs="Courier New"/>
          <w:sz w:val="20"/>
          <w:szCs w:val="20"/>
          <w:highlight w:val="yellow"/>
        </w:rPr>
        <w:t xml:space="preserve">El auto de declaración del concurso (y el resto de resoluciones concursales que </w:t>
      </w:r>
      <w:r w:rsidR="0007415F">
        <w:rPr>
          <w:rFonts w:ascii="Courier New" w:hAnsi="Courier New" w:cs="Courier New"/>
          <w:sz w:val="20"/>
          <w:szCs w:val="20"/>
          <w:highlight w:val="yellow"/>
        </w:rPr>
        <w:t>ex</w:t>
      </w:r>
      <w:r w:rsidR="001F4E71" w:rsidRPr="002D6289">
        <w:rPr>
          <w:rFonts w:ascii="Courier New" w:hAnsi="Courier New" w:cs="Courier New"/>
          <w:sz w:val="20"/>
          <w:szCs w:val="20"/>
          <w:highlight w:val="yellow"/>
        </w:rPr>
        <w:t xml:space="preserve"> LC deban ser objeto de publicidad) se insertarán en el </w:t>
      </w:r>
      <w:r w:rsidR="001F4E71" w:rsidRPr="0007415F">
        <w:rPr>
          <w:rFonts w:ascii="Courier New" w:hAnsi="Courier New" w:cs="Courier New"/>
          <w:sz w:val="20"/>
          <w:szCs w:val="20"/>
          <w:highlight w:val="yellow"/>
          <w:u w:val="single"/>
        </w:rPr>
        <w:t>Registro Público Concursal</w:t>
      </w:r>
    </w:p>
    <w:p w:rsidR="00421C59" w:rsidRDefault="004C795B" w:rsidP="001F4E71">
      <w:pPr>
        <w:shd w:val="clear" w:color="auto" w:fill="FFFFFF"/>
        <w:jc w:val="both"/>
        <w:rPr>
          <w:rFonts w:ascii="Courier New" w:hAnsi="Courier New" w:cs="Courier New"/>
          <w:color w:val="4C6F99"/>
          <w:sz w:val="20"/>
          <w:szCs w:val="20"/>
        </w:rPr>
      </w:pPr>
      <w:hyperlink r:id="rId8" w:anchor="I174" w:tooltip="Ir a Norma" w:history="1">
        <w:r w:rsidR="00FF050A">
          <w:rPr>
            <w:rFonts w:ascii="Courier New" w:hAnsi="Courier New" w:cs="Courier New"/>
            <w:noProof/>
            <w:color w:val="4C6F99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i1025" type="#_x0000_t75" alt="sp" href="http://noticias.juridicas.com/base_datos/Privado/l38-2011.html#I174" title="Ir a Norma" style="width:.75pt;height:.75pt;visibility:visible;mso-wrap-style:square" o:button="t">
              <v:imagedata r:id="rId9" o:title="sp"/>
            </v:shape>
          </w:pict>
        </w:r>
      </w:hyperlink>
    </w:p>
    <w:p w:rsidR="001F4E71" w:rsidRPr="001F4E71" w:rsidRDefault="001F4E71" w:rsidP="001F4E71">
      <w:pPr>
        <w:pStyle w:val="Textoindependiente2"/>
        <w:spacing w:before="45" w:beforeAutospacing="0" w:after="45" w:afterAutospacing="0"/>
        <w:jc w:val="center"/>
        <w:rPr>
          <w:rFonts w:ascii="Courier New" w:hAnsi="Courier New" w:cs="Courier New"/>
          <w:sz w:val="20"/>
          <w:szCs w:val="20"/>
        </w:rPr>
      </w:pPr>
      <w:r w:rsidRPr="001F4E71">
        <w:rPr>
          <w:rFonts w:ascii="Courier New" w:hAnsi="Courier New" w:cs="Courier New"/>
          <w:sz w:val="20"/>
          <w:szCs w:val="20"/>
        </w:rPr>
        <w:t xml:space="preserve">PUBLICIDAD </w:t>
      </w:r>
      <w:r>
        <w:rPr>
          <w:rFonts w:ascii="Courier New" w:hAnsi="Courier New" w:cs="Courier New"/>
          <w:sz w:val="20"/>
          <w:szCs w:val="20"/>
        </w:rPr>
        <w:t>ESPECIAL</w:t>
      </w:r>
      <w:r w:rsidR="002575ED">
        <w:rPr>
          <w:rFonts w:ascii="Courier New" w:hAnsi="Courier New" w:cs="Courier New"/>
          <w:sz w:val="20"/>
          <w:szCs w:val="20"/>
        </w:rPr>
        <w:t xml:space="preserve">   24</w:t>
      </w:r>
    </w:p>
    <w:p w:rsidR="001F4E71" w:rsidRDefault="001F4E71" w:rsidP="001F4E71">
      <w:pPr>
        <w:shd w:val="clear" w:color="auto" w:fill="FFFFFF"/>
        <w:jc w:val="both"/>
        <w:rPr>
          <w:rFonts w:ascii="Courier New" w:hAnsi="Courier New" w:cs="Courier New"/>
          <w:color w:val="4C6F99"/>
          <w:sz w:val="20"/>
          <w:szCs w:val="20"/>
        </w:rPr>
      </w:pPr>
    </w:p>
    <w:p w:rsidR="002575ED" w:rsidRDefault="00421C59" w:rsidP="001F4E71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b/>
          <w:color w:val="222222"/>
          <w:sz w:val="20"/>
          <w:szCs w:val="20"/>
        </w:rPr>
        <w:t>Deudor persona natural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 </w:t>
      </w:r>
      <w:r w:rsidR="002575ED">
        <w:rPr>
          <w:rFonts w:ascii="Courier New" w:hAnsi="Courier New" w:cs="Courier New"/>
          <w:color w:val="222222"/>
          <w:sz w:val="20"/>
          <w:szCs w:val="20"/>
        </w:rPr>
        <w:t>S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e inscribirán en el Registro Civil</w:t>
      </w:r>
    </w:p>
    <w:p w:rsidR="002575ED" w:rsidRDefault="002575ED" w:rsidP="001F4E71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2575ED" w:rsidRDefault="00421C59" w:rsidP="002575ED">
      <w:pPr>
        <w:pStyle w:val="Textoindependiente2"/>
        <w:spacing w:before="45" w:beforeAutospacing="0" w:after="45" w:afterAutospacing="0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t>la declaración de concurso</w:t>
      </w:r>
      <w:r w:rsidR="002575ED">
        <w:rPr>
          <w:rFonts w:ascii="Courier New" w:hAnsi="Courier New" w:cs="Courier New"/>
          <w:color w:val="222222"/>
          <w:sz w:val="20"/>
          <w:szCs w:val="20"/>
        </w:rPr>
        <w:t xml:space="preserve"> (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con su fecha</w:t>
      </w:r>
      <w:r w:rsidR="002575ED">
        <w:rPr>
          <w:rFonts w:ascii="Courier New" w:hAnsi="Courier New" w:cs="Courier New"/>
          <w:color w:val="222222"/>
          <w:sz w:val="20"/>
          <w:szCs w:val="20"/>
        </w:rPr>
        <w:t>)</w:t>
      </w:r>
    </w:p>
    <w:p w:rsidR="002575ED" w:rsidRDefault="002575ED" w:rsidP="002575ED">
      <w:pPr>
        <w:pStyle w:val="Textoindependiente2"/>
        <w:spacing w:before="45" w:beforeAutospacing="0" w:after="45" w:afterAutospacing="0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421C59" w:rsidRDefault="00421C59" w:rsidP="002575ED">
      <w:pPr>
        <w:pStyle w:val="Textoindependiente2"/>
        <w:spacing w:before="45" w:beforeAutospacing="0" w:after="45" w:afterAutospacing="0"/>
        <w:ind w:left="708"/>
        <w:jc w:val="both"/>
        <w:rPr>
          <w:rFonts w:ascii="Courier New" w:hAnsi="Courier New" w:cs="Courier New"/>
          <w:color w:val="4C6F99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lastRenderedPageBreak/>
        <w:t>la intervención</w:t>
      </w:r>
      <w:r w:rsidR="002575ED">
        <w:rPr>
          <w:rFonts w:ascii="Courier New" w:hAnsi="Courier New" w:cs="Courier New"/>
          <w:color w:val="222222"/>
          <w:sz w:val="20"/>
          <w:szCs w:val="20"/>
        </w:rPr>
        <w:t>/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suspensión de sus facultades de administración y disposición</w:t>
      </w:r>
      <w:r w:rsidR="002575ED">
        <w:rPr>
          <w:rFonts w:ascii="Courier New" w:hAnsi="Courier New" w:cs="Courier New"/>
          <w:color w:val="222222"/>
          <w:sz w:val="20"/>
          <w:szCs w:val="20"/>
        </w:rPr>
        <w:t xml:space="preserve"> y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 el nombramiento de los administradores concursales.</w:t>
      </w:r>
      <w:r w:rsidRPr="001F4E71">
        <w:rPr>
          <w:rFonts w:ascii="Courier New" w:hAnsi="Courier New" w:cs="Courier New"/>
          <w:color w:val="4C6F99"/>
          <w:sz w:val="20"/>
          <w:szCs w:val="20"/>
        </w:rPr>
        <w:t xml:space="preserve"> </w:t>
      </w:r>
    </w:p>
    <w:p w:rsidR="002575ED" w:rsidRPr="001F4E71" w:rsidRDefault="002575ED" w:rsidP="001F4E71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2575ED" w:rsidRDefault="00421C59" w:rsidP="005432A3">
      <w:pPr>
        <w:shd w:val="clear" w:color="auto" w:fill="FFFFFF"/>
        <w:spacing w:after="15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b/>
          <w:bCs/>
          <w:color w:val="222222"/>
          <w:sz w:val="20"/>
          <w:szCs w:val="20"/>
        </w:rPr>
        <w:t>D</w:t>
      </w:r>
      <w:r w:rsidRPr="001F4E71">
        <w:rPr>
          <w:rFonts w:ascii="Courier New" w:hAnsi="Courier New" w:cs="Courier New"/>
          <w:b/>
          <w:color w:val="222222"/>
          <w:sz w:val="20"/>
          <w:szCs w:val="20"/>
        </w:rPr>
        <w:t xml:space="preserve">eudor inscribible en el </w:t>
      </w:r>
      <w:r w:rsidR="00D210BD">
        <w:rPr>
          <w:rFonts w:ascii="Courier New" w:hAnsi="Courier New" w:cs="Courier New"/>
          <w:b/>
          <w:color w:val="222222"/>
          <w:sz w:val="20"/>
          <w:szCs w:val="20"/>
        </w:rPr>
        <w:t>RM</w:t>
      </w:r>
      <w:r w:rsidR="005432A3">
        <w:rPr>
          <w:rFonts w:ascii="Courier New" w:hAnsi="Courier New" w:cs="Courier New"/>
          <w:b/>
          <w:color w:val="222222"/>
          <w:sz w:val="20"/>
          <w:szCs w:val="20"/>
        </w:rPr>
        <w:t xml:space="preserve"> </w:t>
      </w:r>
      <w:r w:rsidR="002575ED">
        <w:rPr>
          <w:rFonts w:ascii="Courier New" w:hAnsi="Courier New" w:cs="Courier New"/>
          <w:color w:val="222222"/>
          <w:sz w:val="20"/>
          <w:szCs w:val="20"/>
        </w:rPr>
        <w:t>Se inscribirá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 en la hoja abierta a la entidad</w:t>
      </w:r>
      <w:r w:rsidR="002575ED">
        <w:rPr>
          <w:rFonts w:ascii="Courier New" w:hAnsi="Courier New" w:cs="Courier New"/>
          <w:color w:val="222222"/>
          <w:sz w:val="20"/>
          <w:szCs w:val="20"/>
        </w:rPr>
        <w:t xml:space="preserve"> </w:t>
      </w:r>
      <w:r w:rsidR="00831A70">
        <w:rPr>
          <w:rFonts w:ascii="Courier New" w:hAnsi="Courier New" w:cs="Courier New"/>
          <w:color w:val="222222"/>
          <w:sz w:val="20"/>
          <w:szCs w:val="20"/>
        </w:rPr>
        <w:t>(</w:t>
      </w:r>
      <w:r w:rsidR="005432A3" w:rsidRPr="001F4E71">
        <w:rPr>
          <w:rFonts w:ascii="Courier New" w:hAnsi="Courier New" w:cs="Courier New"/>
          <w:color w:val="222222"/>
          <w:sz w:val="20"/>
          <w:szCs w:val="20"/>
        </w:rPr>
        <w:t>no consta</w:t>
      </w:r>
      <w:r w:rsidR="005432A3">
        <w:rPr>
          <w:rFonts w:ascii="Courier New" w:hAnsi="Courier New" w:cs="Courier New"/>
          <w:color w:val="222222"/>
          <w:sz w:val="20"/>
          <w:szCs w:val="20"/>
        </w:rPr>
        <w:t>ndo inscrita</w:t>
      </w:r>
      <w:r w:rsidR="005432A3" w:rsidRPr="001F4E71">
        <w:rPr>
          <w:rFonts w:ascii="Courier New" w:hAnsi="Courier New" w:cs="Courier New"/>
          <w:color w:val="222222"/>
          <w:sz w:val="20"/>
          <w:szCs w:val="20"/>
        </w:rPr>
        <w:t xml:space="preserve"> se practicará previamente </w:t>
      </w:r>
      <w:r w:rsidR="005432A3">
        <w:rPr>
          <w:rFonts w:ascii="Courier New" w:hAnsi="Courier New" w:cs="Courier New"/>
          <w:color w:val="222222"/>
          <w:sz w:val="20"/>
          <w:szCs w:val="20"/>
        </w:rPr>
        <w:t>su</w:t>
      </w:r>
      <w:r w:rsidR="005432A3" w:rsidRPr="001F4E71">
        <w:rPr>
          <w:rFonts w:ascii="Courier New" w:hAnsi="Courier New" w:cs="Courier New"/>
          <w:color w:val="222222"/>
          <w:sz w:val="20"/>
          <w:szCs w:val="20"/>
        </w:rPr>
        <w:t xml:space="preserve"> inscripción</w:t>
      </w:r>
      <w:r w:rsidR="005432A3">
        <w:rPr>
          <w:rFonts w:ascii="Courier New" w:hAnsi="Courier New" w:cs="Courier New"/>
          <w:color w:val="222222"/>
          <w:sz w:val="20"/>
          <w:szCs w:val="20"/>
        </w:rPr>
        <w:t xml:space="preserve">), ex </w:t>
      </w:r>
      <w:r w:rsidR="00831A70">
        <w:rPr>
          <w:rFonts w:ascii="Courier New" w:hAnsi="Courier New" w:cs="Courier New"/>
          <w:color w:val="222222"/>
          <w:sz w:val="20"/>
          <w:szCs w:val="20"/>
        </w:rPr>
        <w:t>320 RRM</w:t>
      </w:r>
      <w:r w:rsidR="005432A3">
        <w:rPr>
          <w:rFonts w:ascii="Courier New" w:hAnsi="Courier New" w:cs="Courier New"/>
          <w:color w:val="222222"/>
          <w:sz w:val="20"/>
          <w:szCs w:val="20"/>
        </w:rPr>
        <w:t>:</w:t>
      </w:r>
    </w:p>
    <w:p w:rsidR="00831A70" w:rsidRPr="003A1089" w:rsidRDefault="00831A70" w:rsidP="00831A70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Los Autos de </w:t>
      </w:r>
      <w:r w:rsidRPr="003A1089">
        <w:rPr>
          <w:rFonts w:ascii="Courier New" w:eastAsia="Courier New" w:hAnsi="Courier New" w:cs="Courier New"/>
          <w:b/>
          <w:sz w:val="20"/>
          <w:szCs w:val="20"/>
          <w:u w:val="single"/>
        </w:rPr>
        <w:t>declaración</w:t>
      </w:r>
      <w:r w:rsidR="0007415F">
        <w:rPr>
          <w:rFonts w:ascii="Courier New" w:eastAsia="Courier New" w:hAnsi="Courier New" w:cs="Courier New"/>
          <w:b/>
          <w:sz w:val="20"/>
          <w:szCs w:val="20"/>
          <w:u w:val="single"/>
        </w:rPr>
        <w:t>/</w:t>
      </w:r>
      <w:r w:rsidRPr="003A1089">
        <w:rPr>
          <w:rFonts w:ascii="Courier New" w:eastAsia="Courier New" w:hAnsi="Courier New" w:cs="Courier New"/>
          <w:b/>
          <w:sz w:val="20"/>
          <w:szCs w:val="20"/>
          <w:u w:val="single"/>
        </w:rPr>
        <w:t>reapertura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del concurso.</w:t>
      </w:r>
      <w:r w:rsidRPr="003A1089">
        <w:rPr>
          <w:rFonts w:ascii="Courier New" w:eastAsia="Courier New" w:hAnsi="Courier New" w:cs="Courier New"/>
          <w:sz w:val="20"/>
          <w:szCs w:val="20"/>
        </w:rPr>
        <w:cr/>
      </w:r>
    </w:p>
    <w:p w:rsidR="00831A70" w:rsidRPr="003A1089" w:rsidRDefault="00831A70" w:rsidP="00831A70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El Auto de apertura de la fase de </w:t>
      </w:r>
      <w:r w:rsidRPr="003A1089">
        <w:rPr>
          <w:rFonts w:ascii="Courier New" w:eastAsia="Courier New" w:hAnsi="Courier New" w:cs="Courier New"/>
          <w:b/>
          <w:sz w:val="20"/>
          <w:szCs w:val="20"/>
          <w:u w:val="single"/>
        </w:rPr>
        <w:t>convenio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07415F">
        <w:rPr>
          <w:rFonts w:ascii="Courier New" w:eastAsia="Courier New" w:hAnsi="Courier New" w:cs="Courier New"/>
          <w:sz w:val="20"/>
          <w:szCs w:val="20"/>
        </w:rPr>
        <w:t xml:space="preserve">y </w:t>
      </w:r>
      <w:r w:rsidRPr="003A1089">
        <w:rPr>
          <w:rFonts w:ascii="Courier New" w:eastAsia="Courier New" w:hAnsi="Courier New" w:cs="Courier New"/>
          <w:sz w:val="20"/>
          <w:szCs w:val="20"/>
        </w:rPr>
        <w:t>la sentencia que lo apruebe</w:t>
      </w:r>
      <w:r w:rsidR="0007415F">
        <w:rPr>
          <w:rFonts w:ascii="Courier New" w:eastAsia="Courier New" w:hAnsi="Courier New" w:cs="Courier New"/>
          <w:sz w:val="20"/>
          <w:szCs w:val="20"/>
        </w:rPr>
        <w:t xml:space="preserve">, 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declare </w:t>
      </w:r>
      <w:r w:rsidR="0007415F">
        <w:rPr>
          <w:rFonts w:ascii="Courier New" w:eastAsia="Courier New" w:hAnsi="Courier New" w:cs="Courier New"/>
          <w:sz w:val="20"/>
          <w:szCs w:val="20"/>
        </w:rPr>
        <w:t>su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incumplimiento</w:t>
      </w:r>
      <w:r w:rsidR="0007415F">
        <w:rPr>
          <w:rFonts w:ascii="Courier New" w:eastAsia="Courier New" w:hAnsi="Courier New" w:cs="Courier New"/>
          <w:sz w:val="20"/>
          <w:szCs w:val="20"/>
        </w:rPr>
        <w:t>/nulidad</w:t>
      </w:r>
      <w:r w:rsidRPr="003A1089">
        <w:rPr>
          <w:rFonts w:ascii="Courier New" w:eastAsia="Courier New" w:hAnsi="Courier New" w:cs="Courier New"/>
          <w:sz w:val="20"/>
          <w:szCs w:val="20"/>
        </w:rPr>
        <w:t>.</w:t>
      </w:r>
      <w:r w:rsidRPr="003A1089">
        <w:rPr>
          <w:rFonts w:ascii="Courier New" w:eastAsia="Courier New" w:hAnsi="Courier New" w:cs="Courier New"/>
          <w:sz w:val="20"/>
          <w:szCs w:val="20"/>
        </w:rPr>
        <w:cr/>
      </w:r>
      <w:r w:rsidRPr="003A1089">
        <w:rPr>
          <w:rFonts w:ascii="Courier New" w:eastAsia="Courier New" w:hAnsi="Courier New" w:cs="Courier New"/>
          <w:sz w:val="20"/>
          <w:szCs w:val="20"/>
        </w:rPr>
        <w:cr/>
        <w:t xml:space="preserve">El Auto de apertura de la fase de </w:t>
      </w:r>
      <w:r w:rsidRPr="003A1089">
        <w:rPr>
          <w:rFonts w:ascii="Courier New" w:eastAsia="Courier New" w:hAnsi="Courier New" w:cs="Courier New"/>
          <w:b/>
          <w:sz w:val="20"/>
          <w:szCs w:val="20"/>
          <w:u w:val="single"/>
        </w:rPr>
        <w:t>liquidación</w:t>
      </w:r>
      <w:r w:rsidRPr="003A1089">
        <w:rPr>
          <w:rFonts w:ascii="Courier New" w:eastAsia="Courier New" w:hAnsi="Courier New" w:cs="Courier New"/>
          <w:sz w:val="20"/>
          <w:szCs w:val="20"/>
        </w:rPr>
        <w:t>; el Auto de aprobación del plan de liquidación</w:t>
      </w:r>
      <w:r w:rsidRPr="003A1089">
        <w:rPr>
          <w:rFonts w:ascii="Courier New" w:eastAsia="Courier New" w:hAnsi="Courier New" w:cs="Courier New"/>
          <w:sz w:val="20"/>
          <w:szCs w:val="20"/>
        </w:rPr>
        <w:cr/>
      </w:r>
      <w:r w:rsidRPr="003A1089">
        <w:rPr>
          <w:rFonts w:ascii="Courier New" w:eastAsia="Courier New" w:hAnsi="Courier New" w:cs="Courier New"/>
          <w:sz w:val="20"/>
          <w:szCs w:val="20"/>
        </w:rPr>
        <w:cr/>
        <w:t xml:space="preserve">El Auto de </w:t>
      </w:r>
      <w:r w:rsidRPr="003A1089">
        <w:rPr>
          <w:rFonts w:ascii="Courier New" w:eastAsia="Courier New" w:hAnsi="Courier New" w:cs="Courier New"/>
          <w:b/>
          <w:sz w:val="20"/>
          <w:szCs w:val="20"/>
          <w:u w:val="single"/>
        </w:rPr>
        <w:t>conclusión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del concurso y la sentencia que resuelva su impugnación.</w:t>
      </w:r>
      <w:r w:rsidRPr="003A1089">
        <w:rPr>
          <w:rFonts w:ascii="Courier New" w:eastAsia="Courier New" w:hAnsi="Courier New" w:cs="Courier New"/>
          <w:sz w:val="20"/>
          <w:szCs w:val="20"/>
        </w:rPr>
        <w:cr/>
      </w:r>
      <w:r w:rsidRPr="003A1089">
        <w:rPr>
          <w:rFonts w:ascii="Courier New" w:eastAsia="Courier New" w:hAnsi="Courier New" w:cs="Courier New"/>
          <w:sz w:val="20"/>
          <w:szCs w:val="20"/>
        </w:rPr>
        <w:cr/>
      </w:r>
      <w:r w:rsidR="005432A3">
        <w:rPr>
          <w:rFonts w:ascii="Courier New" w:eastAsia="Courier New" w:hAnsi="Courier New" w:cs="Courier New"/>
          <w:sz w:val="20"/>
          <w:szCs w:val="20"/>
        </w:rPr>
        <w:t>E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l auto de formación de la sección de </w:t>
      </w:r>
      <w:r w:rsidRPr="003A1089">
        <w:rPr>
          <w:rFonts w:ascii="Courier New" w:eastAsia="Courier New" w:hAnsi="Courier New" w:cs="Courier New"/>
          <w:b/>
          <w:sz w:val="20"/>
          <w:szCs w:val="20"/>
          <w:u w:val="single"/>
        </w:rPr>
        <w:t>calificación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y la sentencia de calificación del concurso como culpable.</w:t>
      </w:r>
      <w:r w:rsidRPr="003A1089">
        <w:rPr>
          <w:rFonts w:ascii="Courier New" w:eastAsia="Courier New" w:hAnsi="Courier New" w:cs="Courier New"/>
          <w:sz w:val="20"/>
          <w:szCs w:val="20"/>
        </w:rPr>
        <w:cr/>
      </w:r>
      <w:r w:rsidRPr="003A1089">
        <w:rPr>
          <w:rFonts w:ascii="Courier New" w:eastAsia="Courier New" w:hAnsi="Courier New" w:cs="Courier New"/>
          <w:sz w:val="20"/>
          <w:szCs w:val="20"/>
        </w:rPr>
        <w:cr/>
        <w:t>Cuantas resoluciones dicte el juez en materia de suspensión o intervención de las facultades de administración</w:t>
      </w:r>
      <w:r w:rsidR="005432A3">
        <w:rPr>
          <w:rFonts w:ascii="Courier New" w:eastAsia="Courier New" w:hAnsi="Courier New" w:cs="Courier New"/>
          <w:sz w:val="20"/>
          <w:szCs w:val="20"/>
        </w:rPr>
        <w:t>/</w:t>
      </w:r>
      <w:r w:rsidRPr="003A1089">
        <w:rPr>
          <w:rFonts w:ascii="Courier New" w:eastAsia="Courier New" w:hAnsi="Courier New" w:cs="Courier New"/>
          <w:sz w:val="20"/>
          <w:szCs w:val="20"/>
        </w:rPr>
        <w:t>disposición del concursado.</w:t>
      </w:r>
    </w:p>
    <w:p w:rsidR="005432A3" w:rsidRDefault="005432A3" w:rsidP="005432A3">
      <w:pPr>
        <w:shd w:val="clear" w:color="auto" w:fill="FFFFFF"/>
        <w:spacing w:after="158"/>
        <w:ind w:left="1416"/>
        <w:jc w:val="both"/>
        <w:rPr>
          <w:rFonts w:ascii="Courier New" w:eastAsia="Courier New" w:hAnsi="Courier New" w:cs="Courier New"/>
          <w:i/>
          <w:sz w:val="20"/>
          <w:szCs w:val="20"/>
        </w:rPr>
      </w:pPr>
    </w:p>
    <w:p w:rsidR="00831A70" w:rsidRDefault="00831A70" w:rsidP="005432A3">
      <w:pPr>
        <w:shd w:val="clear" w:color="auto" w:fill="FFFFFF"/>
        <w:spacing w:after="158"/>
        <w:ind w:left="1416"/>
        <w:jc w:val="both"/>
        <w:rPr>
          <w:rFonts w:ascii="Courier New" w:eastAsia="Courier New" w:hAnsi="Courier New" w:cs="Courier New"/>
          <w:i/>
          <w:sz w:val="20"/>
          <w:szCs w:val="20"/>
        </w:rPr>
      </w:pPr>
      <w:r w:rsidRPr="005432A3">
        <w:rPr>
          <w:rFonts w:ascii="Courier New" w:eastAsia="Courier New" w:hAnsi="Courier New" w:cs="Courier New"/>
          <w:i/>
          <w:sz w:val="20"/>
          <w:szCs w:val="20"/>
        </w:rPr>
        <w:t xml:space="preserve">Si los datos relativos a los bienes que obraran en el mandamiento fueran suficientes, los registradores mercantiles </w:t>
      </w:r>
      <w:r w:rsidRPr="005432A3">
        <w:rPr>
          <w:rFonts w:ascii="Courier New" w:eastAsia="Courier New" w:hAnsi="Courier New" w:cs="Courier New"/>
          <w:i/>
          <w:sz w:val="20"/>
          <w:szCs w:val="20"/>
          <w:u w:val="single"/>
        </w:rPr>
        <w:t>después de practicar el correspondiente asiento remitirán</w:t>
      </w:r>
      <w:r w:rsidRPr="005432A3">
        <w:rPr>
          <w:rFonts w:ascii="Courier New" w:eastAsia="Courier New" w:hAnsi="Courier New" w:cs="Courier New"/>
          <w:i/>
          <w:sz w:val="20"/>
          <w:szCs w:val="20"/>
        </w:rPr>
        <w:t xml:space="preserve"> una certificación del contenido de la resolución dictada por el juez del concurso </w:t>
      </w:r>
      <w:r w:rsidRPr="005432A3">
        <w:rPr>
          <w:rFonts w:ascii="Courier New" w:eastAsia="Courier New" w:hAnsi="Courier New" w:cs="Courier New"/>
          <w:i/>
          <w:sz w:val="20"/>
          <w:szCs w:val="20"/>
          <w:u w:val="single"/>
        </w:rPr>
        <w:t>al RP, al RBM o a cualquier otro registro público de bienes</w:t>
      </w:r>
      <w:r w:rsidRPr="005432A3">
        <w:rPr>
          <w:rFonts w:ascii="Courier New" w:eastAsia="Courier New" w:hAnsi="Courier New" w:cs="Courier New"/>
          <w:i/>
          <w:sz w:val="20"/>
          <w:szCs w:val="20"/>
        </w:rPr>
        <w:t xml:space="preserve"> competente (art. 323 RRM)</w:t>
      </w:r>
      <w:r w:rsidRPr="005432A3">
        <w:rPr>
          <w:rFonts w:ascii="Courier New" w:eastAsia="Courier New" w:hAnsi="Courier New" w:cs="Courier New"/>
          <w:i/>
          <w:sz w:val="20"/>
          <w:szCs w:val="20"/>
        </w:rPr>
        <w:cr/>
      </w:r>
    </w:p>
    <w:p w:rsidR="00421C59" w:rsidRPr="001F4E71" w:rsidRDefault="00421C59" w:rsidP="001F4E71">
      <w:pPr>
        <w:shd w:val="clear" w:color="auto" w:fill="FFFFFF"/>
        <w:spacing w:after="15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b/>
          <w:bCs/>
          <w:color w:val="222222"/>
          <w:sz w:val="20"/>
          <w:szCs w:val="20"/>
        </w:rPr>
        <w:t xml:space="preserve">Deudor </w:t>
      </w:r>
      <w:r w:rsidR="00D210BD">
        <w:rPr>
          <w:rFonts w:ascii="Courier New" w:hAnsi="Courier New" w:cs="Courier New"/>
          <w:b/>
          <w:bCs/>
          <w:color w:val="222222"/>
          <w:sz w:val="20"/>
          <w:szCs w:val="20"/>
        </w:rPr>
        <w:t>PJ</w:t>
      </w:r>
      <w:r w:rsidRPr="001F4E71">
        <w:rPr>
          <w:rFonts w:ascii="Courier New" w:hAnsi="Courier New" w:cs="Courier New"/>
          <w:b/>
          <w:color w:val="222222"/>
          <w:sz w:val="20"/>
          <w:szCs w:val="20"/>
        </w:rPr>
        <w:t xml:space="preserve"> no inscribible en el R</w:t>
      </w:r>
      <w:r w:rsidR="00D210BD">
        <w:rPr>
          <w:rFonts w:ascii="Courier New" w:hAnsi="Courier New" w:cs="Courier New"/>
          <w:b/>
          <w:color w:val="222222"/>
          <w:sz w:val="20"/>
          <w:szCs w:val="20"/>
        </w:rPr>
        <w:t>M</w:t>
      </w:r>
      <w:r w:rsidRPr="001F4E71">
        <w:rPr>
          <w:rFonts w:ascii="Courier New" w:hAnsi="Courier New" w:cs="Courier New"/>
          <w:b/>
          <w:color w:val="222222"/>
          <w:sz w:val="20"/>
          <w:szCs w:val="20"/>
        </w:rPr>
        <w:t xml:space="preserve"> y que conste en otro registro público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 </w:t>
      </w:r>
      <w:r w:rsidR="00D210BD">
        <w:rPr>
          <w:rFonts w:ascii="Courier New" w:hAnsi="Courier New" w:cs="Courier New"/>
          <w:color w:val="222222"/>
          <w:sz w:val="20"/>
          <w:szCs w:val="20"/>
        </w:rPr>
        <w:t xml:space="preserve"> E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l </w:t>
      </w:r>
      <w:r w:rsidR="00D210BD">
        <w:rPr>
          <w:rFonts w:ascii="Courier New" w:hAnsi="Courier New" w:cs="Courier New"/>
          <w:color w:val="222222"/>
          <w:sz w:val="20"/>
          <w:szCs w:val="20"/>
        </w:rPr>
        <w:t>LAJ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 mandará inscribir</w:t>
      </w:r>
      <w:r w:rsidR="00D210BD">
        <w:rPr>
          <w:rFonts w:ascii="Courier New" w:hAnsi="Courier New" w:cs="Courier New"/>
          <w:color w:val="222222"/>
          <w:sz w:val="20"/>
          <w:szCs w:val="20"/>
        </w:rPr>
        <w:t>/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anotar en éste las mismas circunstancias señaladas en el apartado anterior.</w:t>
      </w:r>
    </w:p>
    <w:p w:rsidR="00D210BD" w:rsidRDefault="00421C59" w:rsidP="001F4E71">
      <w:pPr>
        <w:shd w:val="clear" w:color="auto" w:fill="FFFFFF"/>
        <w:spacing w:after="15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b/>
          <w:bCs/>
          <w:color w:val="222222"/>
          <w:sz w:val="20"/>
          <w:szCs w:val="20"/>
        </w:rPr>
        <w:t>D</w:t>
      </w:r>
      <w:r w:rsidRPr="001F4E71">
        <w:rPr>
          <w:rFonts w:ascii="Courier New" w:hAnsi="Courier New" w:cs="Courier New"/>
          <w:b/>
          <w:color w:val="222222"/>
          <w:sz w:val="20"/>
          <w:szCs w:val="20"/>
        </w:rPr>
        <w:t>eudor con bienes o derechos inscritos en registros públicos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 se inscribirán en el folio correspondiente a cada uno de ellos </w:t>
      </w:r>
      <w:r w:rsidR="00D210BD" w:rsidRPr="00D210BD">
        <w:rPr>
          <w:rFonts w:ascii="Courier New" w:hAnsi="Courier New" w:cs="Courier New"/>
          <w:i/>
          <w:color w:val="222222"/>
          <w:sz w:val="16"/>
          <w:szCs w:val="16"/>
        </w:rPr>
        <w:t>(idem a PF)</w:t>
      </w:r>
    </w:p>
    <w:p w:rsidR="00D210BD" w:rsidRDefault="00D210BD" w:rsidP="00D210BD">
      <w:pPr>
        <w:pStyle w:val="Textoindependiente2"/>
        <w:spacing w:before="45" w:beforeAutospacing="0" w:after="45" w:afterAutospacing="0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D210BD" w:rsidRDefault="00D210BD" w:rsidP="00D210BD">
      <w:pPr>
        <w:pStyle w:val="Textoindependiente2"/>
        <w:spacing w:before="45" w:beforeAutospacing="0" w:after="45" w:afterAutospacing="0"/>
        <w:ind w:left="70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t>la declaración de concurso</w:t>
      </w:r>
      <w:r>
        <w:rPr>
          <w:rFonts w:ascii="Courier New" w:hAnsi="Courier New" w:cs="Courier New"/>
          <w:color w:val="222222"/>
          <w:sz w:val="20"/>
          <w:szCs w:val="20"/>
        </w:rPr>
        <w:t xml:space="preserve"> (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con su fecha</w:t>
      </w:r>
      <w:r>
        <w:rPr>
          <w:rFonts w:ascii="Courier New" w:hAnsi="Courier New" w:cs="Courier New"/>
          <w:color w:val="222222"/>
          <w:sz w:val="20"/>
          <w:szCs w:val="20"/>
        </w:rPr>
        <w:t>)</w:t>
      </w:r>
    </w:p>
    <w:p w:rsidR="00D210BD" w:rsidRDefault="00D210BD" w:rsidP="00D210BD">
      <w:pPr>
        <w:pStyle w:val="Textoindependiente2"/>
        <w:spacing w:before="45" w:beforeAutospacing="0" w:after="45" w:afterAutospacing="0"/>
        <w:ind w:left="708"/>
        <w:jc w:val="both"/>
        <w:rPr>
          <w:rFonts w:ascii="Courier New" w:hAnsi="Courier New" w:cs="Courier New"/>
          <w:color w:val="4C6F99"/>
          <w:sz w:val="20"/>
          <w:szCs w:val="20"/>
        </w:rPr>
      </w:pPr>
      <w:r w:rsidRPr="001F4E71">
        <w:rPr>
          <w:rFonts w:ascii="Courier New" w:hAnsi="Courier New" w:cs="Courier New"/>
          <w:color w:val="222222"/>
          <w:sz w:val="20"/>
          <w:szCs w:val="20"/>
        </w:rPr>
        <w:t>la intervención</w:t>
      </w:r>
      <w:r>
        <w:rPr>
          <w:rFonts w:ascii="Courier New" w:hAnsi="Courier New" w:cs="Courier New"/>
          <w:color w:val="222222"/>
          <w:sz w:val="20"/>
          <w:szCs w:val="20"/>
        </w:rPr>
        <w:t>/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suspensión de sus facultades de administración y disposición</w:t>
      </w:r>
      <w:r>
        <w:rPr>
          <w:rFonts w:ascii="Courier New" w:hAnsi="Courier New" w:cs="Courier New"/>
          <w:color w:val="222222"/>
          <w:sz w:val="20"/>
          <w:szCs w:val="20"/>
        </w:rPr>
        <w:t xml:space="preserve"> y</w:t>
      </w:r>
      <w:r w:rsidRPr="001F4E71">
        <w:rPr>
          <w:rFonts w:ascii="Courier New" w:hAnsi="Courier New" w:cs="Courier New"/>
          <w:color w:val="222222"/>
          <w:sz w:val="20"/>
          <w:szCs w:val="20"/>
        </w:rPr>
        <w:t xml:space="preserve"> el nombramiento de los administradores concursales.</w:t>
      </w:r>
      <w:r w:rsidRPr="001F4E71">
        <w:rPr>
          <w:rFonts w:ascii="Courier New" w:hAnsi="Courier New" w:cs="Courier New"/>
          <w:color w:val="4C6F99"/>
          <w:sz w:val="20"/>
          <w:szCs w:val="20"/>
        </w:rPr>
        <w:t xml:space="preserve"> </w:t>
      </w:r>
    </w:p>
    <w:p w:rsidR="00D210BD" w:rsidRDefault="00D210BD" w:rsidP="001F4E71">
      <w:pPr>
        <w:shd w:val="clear" w:color="auto" w:fill="FFFFFF"/>
        <w:spacing w:after="158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421C59" w:rsidRPr="001F4E71" w:rsidRDefault="00D210BD" w:rsidP="001F4E71">
      <w:pPr>
        <w:shd w:val="clear" w:color="auto" w:fill="FFFFFF"/>
        <w:spacing w:after="15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D210BD">
        <w:rPr>
          <w:rFonts w:ascii="Courier New" w:hAnsi="Courier New" w:cs="Courier New"/>
          <w:b/>
          <w:color w:val="222222"/>
          <w:sz w:val="20"/>
          <w:szCs w:val="20"/>
        </w:rPr>
        <w:t>EFECTOS</w:t>
      </w:r>
      <w:r w:rsidRPr="001F4E71">
        <w:rPr>
          <w:rFonts w:ascii="Courier New" w:hAnsi="Courier New" w:cs="Courier New"/>
          <w:b/>
          <w:color w:val="222222"/>
          <w:sz w:val="20"/>
          <w:szCs w:val="20"/>
        </w:rPr>
        <w:t xml:space="preserve"> DE LA PUBLICIDAD</w:t>
      </w:r>
      <w:r w:rsidR="004E73DB">
        <w:rPr>
          <w:rFonts w:ascii="Courier New" w:hAnsi="Courier New" w:cs="Courier New"/>
          <w:b/>
          <w:color w:val="222222"/>
          <w:sz w:val="20"/>
          <w:szCs w:val="20"/>
        </w:rPr>
        <w:t xml:space="preserve"> </w:t>
      </w:r>
      <w:r w:rsidR="00421C59" w:rsidRPr="001F4E71">
        <w:rPr>
          <w:rFonts w:ascii="Courier New" w:hAnsi="Courier New" w:cs="Courier New"/>
          <w:color w:val="222222"/>
          <w:sz w:val="20"/>
          <w:szCs w:val="20"/>
        </w:rPr>
        <w:t>Practicada la anotación preventiva</w:t>
      </w:r>
      <w:r w:rsidR="004E73DB">
        <w:rPr>
          <w:rFonts w:ascii="Courier New" w:hAnsi="Courier New" w:cs="Courier New"/>
          <w:color w:val="222222"/>
          <w:sz w:val="20"/>
          <w:szCs w:val="20"/>
        </w:rPr>
        <w:t>/</w:t>
      </w:r>
      <w:r w:rsidR="00421C59" w:rsidRPr="001F4E71">
        <w:rPr>
          <w:rFonts w:ascii="Courier New" w:hAnsi="Courier New" w:cs="Courier New"/>
          <w:color w:val="222222"/>
          <w:sz w:val="20"/>
          <w:szCs w:val="20"/>
        </w:rPr>
        <w:t>inscripción, no podrán anotarse respecto de aquellos bienes o derechos más embargos</w:t>
      </w:r>
      <w:r w:rsidR="004E73DB">
        <w:rPr>
          <w:rFonts w:ascii="Courier New" w:hAnsi="Courier New" w:cs="Courier New"/>
          <w:color w:val="222222"/>
          <w:sz w:val="20"/>
          <w:szCs w:val="20"/>
        </w:rPr>
        <w:t>/</w:t>
      </w:r>
      <w:r w:rsidR="00421C59" w:rsidRPr="001F4E71">
        <w:rPr>
          <w:rFonts w:ascii="Courier New" w:hAnsi="Courier New" w:cs="Courier New"/>
          <w:color w:val="222222"/>
          <w:sz w:val="20"/>
          <w:szCs w:val="20"/>
        </w:rPr>
        <w:t>secuestros posteriores a la declaración de concurso que los acordados por el juez de éste</w:t>
      </w:r>
      <w:r w:rsidR="004E73DB">
        <w:rPr>
          <w:rFonts w:ascii="Courier New" w:hAnsi="Courier New" w:cs="Courier New"/>
          <w:color w:val="222222"/>
          <w:sz w:val="20"/>
          <w:szCs w:val="20"/>
        </w:rPr>
        <w:t xml:space="preserve"> (</w:t>
      </w:r>
      <w:r w:rsidR="00421C59" w:rsidRPr="001F4E71">
        <w:rPr>
          <w:rFonts w:ascii="Courier New" w:hAnsi="Courier New" w:cs="Courier New"/>
          <w:color w:val="222222"/>
          <w:sz w:val="20"/>
          <w:szCs w:val="20"/>
        </w:rPr>
        <w:t>salvo lo establecido en el artículo 55.1</w:t>
      </w:r>
      <w:r w:rsidR="004E73DB">
        <w:rPr>
          <w:rFonts w:ascii="Courier New" w:hAnsi="Courier New" w:cs="Courier New"/>
          <w:color w:val="222222"/>
          <w:sz w:val="20"/>
          <w:szCs w:val="20"/>
        </w:rPr>
        <w:t>)</w:t>
      </w:r>
    </w:p>
    <w:p w:rsidR="004E73DB" w:rsidRDefault="004E73DB" w:rsidP="004E73DB">
      <w:pPr>
        <w:shd w:val="clear" w:color="auto" w:fill="FFFFFF"/>
        <w:spacing w:after="158"/>
        <w:jc w:val="both"/>
        <w:rPr>
          <w:rFonts w:ascii="Courier New" w:hAnsi="Courier New" w:cs="Courier New"/>
          <w:color w:val="222222"/>
          <w:sz w:val="20"/>
          <w:szCs w:val="20"/>
        </w:rPr>
      </w:pPr>
      <w:r w:rsidRPr="001F4E71">
        <w:rPr>
          <w:rFonts w:ascii="Courier New" w:hAnsi="Courier New" w:cs="Courier New"/>
          <w:b/>
          <w:bCs/>
          <w:color w:val="222222"/>
          <w:sz w:val="20"/>
          <w:szCs w:val="20"/>
        </w:rPr>
        <w:t>FORMA DE LA PUBLICIDAD</w:t>
      </w:r>
      <w:r>
        <w:rPr>
          <w:rFonts w:ascii="Courier New" w:hAnsi="Courier New" w:cs="Courier New"/>
          <w:b/>
          <w:bCs/>
          <w:color w:val="222222"/>
          <w:sz w:val="20"/>
          <w:szCs w:val="20"/>
        </w:rPr>
        <w:t xml:space="preserve"> </w:t>
      </w:r>
      <w:r w:rsidR="00421C59" w:rsidRPr="001F4E71">
        <w:rPr>
          <w:rFonts w:ascii="Courier New" w:hAnsi="Courier New" w:cs="Courier New"/>
          <w:color w:val="222222"/>
          <w:sz w:val="20"/>
          <w:szCs w:val="20"/>
        </w:rPr>
        <w:t>Los asientos a que se refieren los apartados anteriores se practicarán en virtud de mandamiento librado por el secretario judicial</w:t>
      </w:r>
      <w:r>
        <w:rPr>
          <w:rFonts w:ascii="Courier New" w:hAnsi="Courier New" w:cs="Courier New"/>
          <w:color w:val="222222"/>
          <w:sz w:val="20"/>
          <w:szCs w:val="20"/>
        </w:rPr>
        <w:t xml:space="preserve">, que </w:t>
      </w:r>
      <w:r w:rsidRPr="001F4E71">
        <w:rPr>
          <w:rFonts w:ascii="Courier New" w:hAnsi="Courier New" w:cs="Courier New"/>
          <w:color w:val="222222"/>
          <w:sz w:val="20"/>
          <w:szCs w:val="20"/>
        </w:rPr>
        <w:t>expresará si la correspondiente resolución es firme o no.</w:t>
      </w:r>
      <w:r>
        <w:rPr>
          <w:rFonts w:ascii="Courier New" w:hAnsi="Courier New" w:cs="Courier New"/>
          <w:color w:val="222222"/>
          <w:sz w:val="20"/>
          <w:szCs w:val="20"/>
        </w:rPr>
        <w:t xml:space="preserve"> REMISIÓN a</w:t>
      </w:r>
      <w:r w:rsidRPr="004E73DB">
        <w:rPr>
          <w:rFonts w:ascii="Courier New" w:hAnsi="Courier New" w:cs="Courier New"/>
          <w:color w:val="222222"/>
          <w:sz w:val="20"/>
          <w:szCs w:val="20"/>
        </w:rPr>
        <w:t xml:space="preserve"> </w:t>
      </w:r>
      <w:r>
        <w:rPr>
          <w:rFonts w:ascii="Courier New" w:hAnsi="Courier New" w:cs="Courier New"/>
          <w:color w:val="222222"/>
          <w:sz w:val="20"/>
          <w:szCs w:val="20"/>
        </w:rPr>
        <w:t>tema</w:t>
      </w:r>
      <w:r w:rsidRPr="004E73DB">
        <w:rPr>
          <w:rFonts w:ascii="Courier New" w:hAnsi="Courier New" w:cs="Courier New"/>
          <w:color w:val="222222"/>
          <w:sz w:val="20"/>
          <w:szCs w:val="20"/>
        </w:rPr>
        <w:t xml:space="preserve"> hipotecario. </w:t>
      </w:r>
    </w:p>
    <w:p w:rsidR="002D6289" w:rsidRDefault="002D6289" w:rsidP="004E73DB">
      <w:pPr>
        <w:shd w:val="clear" w:color="auto" w:fill="FFFFFF"/>
        <w:spacing w:after="158"/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4E73DB" w:rsidRPr="004E73DB" w:rsidRDefault="004E73DB" w:rsidP="0054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8"/>
        <w:jc w:val="both"/>
        <w:rPr>
          <w:rFonts w:ascii="Courier New" w:hAnsi="Courier New" w:cs="Courier New"/>
          <w:i/>
          <w:color w:val="222222"/>
          <w:sz w:val="20"/>
          <w:szCs w:val="20"/>
        </w:rPr>
      </w:pPr>
      <w:r w:rsidRPr="0089308E">
        <w:rPr>
          <w:rFonts w:ascii="Courier New" w:hAnsi="Courier New" w:cs="Courier New"/>
          <w:b/>
          <w:bCs/>
          <w:i/>
          <w:color w:val="222222"/>
          <w:sz w:val="20"/>
          <w:szCs w:val="20"/>
          <w:highlight w:val="yellow"/>
        </w:rPr>
        <w:t>PUBLICIDAD REGISTRAL INTERNACIONAL</w:t>
      </w:r>
      <w:r w:rsidRPr="0089308E">
        <w:rPr>
          <w:rFonts w:ascii="Courier New" w:hAnsi="Courier New" w:cs="Courier New"/>
          <w:i/>
          <w:color w:val="222222"/>
          <w:sz w:val="20"/>
          <w:szCs w:val="20"/>
          <w:highlight w:val="yellow"/>
        </w:rPr>
        <w:t xml:space="preserve">: Advertir que el Reglamento europeo de insolvencia de 20 de mayo de 2015 dedica todo un capítulo a la tramitación coordinada del concurso del grupo de sociedades, previendo  la creación de un “sistema descentralizado para la interconexión de los </w:t>
      </w:r>
      <w:r w:rsidRPr="0089308E">
        <w:rPr>
          <w:rFonts w:ascii="Courier New" w:hAnsi="Courier New" w:cs="Courier New"/>
          <w:i/>
          <w:color w:val="222222"/>
          <w:sz w:val="20"/>
          <w:szCs w:val="20"/>
          <w:highlight w:val="yellow"/>
        </w:rPr>
        <w:lastRenderedPageBreak/>
        <w:t>registros nacionales de insolvencia” a través del Portal Europeo de e-Justicia.</w:t>
      </w:r>
      <w:r w:rsidRPr="004E73DB">
        <w:rPr>
          <w:rFonts w:ascii="Courier New" w:hAnsi="Courier New" w:cs="Courier New"/>
          <w:i/>
          <w:color w:val="222222"/>
          <w:sz w:val="20"/>
          <w:szCs w:val="20"/>
        </w:rPr>
        <w:t xml:space="preserve">  </w:t>
      </w:r>
    </w:p>
    <w:p w:rsidR="003A1089" w:rsidRPr="001F4E71" w:rsidRDefault="003A1089" w:rsidP="001F4E71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  <w:b/>
          <w:sz w:val="20"/>
          <w:szCs w:val="20"/>
        </w:rPr>
      </w:pPr>
    </w:p>
    <w:p w:rsidR="006F44AB" w:rsidRPr="003A1089" w:rsidRDefault="00092494" w:rsidP="003A1089">
      <w:pPr>
        <w:pStyle w:val="Textoindependiente2"/>
        <w:spacing w:before="45" w:beforeAutospacing="0" w:after="45" w:afterAutospacing="0"/>
        <w:rPr>
          <w:rFonts w:ascii="Courier New" w:hAnsi="Courier New" w:cs="Courier New"/>
          <w:u w:val="single"/>
        </w:rPr>
      </w:pPr>
      <w:r w:rsidRPr="003A1089">
        <w:rPr>
          <w:rFonts w:ascii="Courier New" w:hAnsi="Courier New" w:cs="Courier New"/>
          <w:b/>
          <w:u w:val="single"/>
        </w:rPr>
        <w:t>E</w:t>
      </w:r>
      <w:r w:rsidR="006F44AB" w:rsidRPr="003A1089">
        <w:rPr>
          <w:rFonts w:ascii="Courier New" w:hAnsi="Courier New" w:cs="Courier New"/>
          <w:b/>
          <w:u w:val="single"/>
        </w:rPr>
        <w:t>L REGISTRO P</w:t>
      </w:r>
      <w:r w:rsidR="00421C59" w:rsidRPr="003A1089">
        <w:rPr>
          <w:rFonts w:ascii="Courier New" w:hAnsi="Courier New" w:cs="Courier New"/>
          <w:b/>
          <w:u w:val="single"/>
        </w:rPr>
        <w:t>Ú</w:t>
      </w:r>
      <w:r w:rsidR="006F44AB" w:rsidRPr="003A1089">
        <w:rPr>
          <w:rFonts w:ascii="Courier New" w:hAnsi="Courier New" w:cs="Courier New"/>
          <w:b/>
          <w:u w:val="single"/>
        </w:rPr>
        <w:t>BLICO CONCURSAL</w:t>
      </w:r>
    </w:p>
    <w:p w:rsidR="0007050D" w:rsidRPr="003A1089" w:rsidRDefault="002D6289" w:rsidP="002D6289">
      <w:pPr>
        <w:pStyle w:val="NormalWeb"/>
        <w:shd w:val="clear" w:color="auto" w:fill="FFFFFF"/>
        <w:jc w:val="both"/>
        <w:rPr>
          <w:rFonts w:ascii="Courier New" w:eastAsia="Courier New" w:hAnsi="Courier New" w:cs="Courier New"/>
          <w:sz w:val="20"/>
          <w:szCs w:val="20"/>
        </w:rPr>
      </w:pPr>
      <w:r w:rsidRPr="002D6289">
        <w:rPr>
          <w:rFonts w:ascii="Courier New" w:hAnsi="Courier New" w:cs="Courier New"/>
          <w:bCs/>
          <w:color w:val="222222"/>
          <w:sz w:val="24"/>
          <w:szCs w:val="24"/>
        </w:rPr>
        <w:t>L</w:t>
      </w:r>
      <w:r w:rsidR="0007050D" w:rsidRPr="003A1089">
        <w:rPr>
          <w:rFonts w:ascii="Courier New" w:eastAsia="Courier New" w:hAnsi="Courier New" w:cs="Courier New"/>
          <w:sz w:val="20"/>
          <w:szCs w:val="20"/>
        </w:rPr>
        <w:t xml:space="preserve">a publicidad concursal no sólo se da en dichos Registros </w:t>
      </w:r>
      <w:r w:rsidRPr="00B61619">
        <w:rPr>
          <w:rFonts w:ascii="Courier New" w:eastAsia="Courier New" w:hAnsi="Courier New" w:cs="Courier New"/>
          <w:sz w:val="20"/>
          <w:szCs w:val="20"/>
          <w:highlight w:val="yellow"/>
        </w:rPr>
        <w:t>JURÍDICOS</w:t>
      </w:r>
      <w:r>
        <w:rPr>
          <w:rFonts w:ascii="Courier New" w:eastAsia="Courier New" w:hAnsi="Courier New" w:cs="Courier New"/>
          <w:sz w:val="20"/>
          <w:szCs w:val="20"/>
        </w:rPr>
        <w:t xml:space="preserve"> (</w:t>
      </w:r>
      <w:r w:rsidR="005432A3">
        <w:rPr>
          <w:rFonts w:ascii="Courier New" w:eastAsia="Courier New" w:hAnsi="Courier New" w:cs="Courier New"/>
          <w:sz w:val="20"/>
          <w:szCs w:val="20"/>
        </w:rPr>
        <w:t xml:space="preserve">de </w:t>
      </w:r>
      <w:r w:rsidR="0007050D" w:rsidRPr="003A1089">
        <w:rPr>
          <w:rFonts w:ascii="Courier New" w:eastAsia="Courier New" w:hAnsi="Courier New" w:cs="Courier New"/>
          <w:sz w:val="20"/>
          <w:szCs w:val="20"/>
        </w:rPr>
        <w:t>personas</w:t>
      </w:r>
      <w:r w:rsidR="00517EC5">
        <w:rPr>
          <w:rFonts w:ascii="Courier New" w:eastAsia="Courier New" w:hAnsi="Courier New" w:cs="Courier New"/>
          <w:sz w:val="20"/>
          <w:szCs w:val="20"/>
        </w:rPr>
        <w:t>/</w:t>
      </w:r>
      <w:r w:rsidR="0007050D" w:rsidRPr="003A1089">
        <w:rPr>
          <w:rFonts w:ascii="Courier New" w:eastAsia="Courier New" w:hAnsi="Courier New" w:cs="Courier New"/>
          <w:sz w:val="20"/>
          <w:szCs w:val="20"/>
        </w:rPr>
        <w:t>bienes</w:t>
      </w:r>
      <w:r>
        <w:rPr>
          <w:rFonts w:ascii="Courier New" w:eastAsia="Courier New" w:hAnsi="Courier New" w:cs="Courier New"/>
          <w:sz w:val="20"/>
          <w:szCs w:val="20"/>
        </w:rPr>
        <w:t xml:space="preserve">) </w:t>
      </w:r>
      <w:r w:rsidRPr="00B61619">
        <w:rPr>
          <w:rFonts w:ascii="Courier New" w:eastAsia="Courier New" w:hAnsi="Courier New" w:cs="Courier New"/>
          <w:sz w:val="20"/>
          <w:szCs w:val="20"/>
          <w:highlight w:val="yellow"/>
        </w:rPr>
        <w:t>y a nivel internacional</w:t>
      </w:r>
      <w:r>
        <w:rPr>
          <w:rFonts w:ascii="Courier New" w:eastAsia="Courier New" w:hAnsi="Courier New" w:cs="Courier New"/>
          <w:sz w:val="20"/>
          <w:szCs w:val="20"/>
        </w:rPr>
        <w:t xml:space="preserve"> (Reglamento UE Insolvencia 2015)</w:t>
      </w:r>
      <w:r w:rsidR="00517EC5">
        <w:rPr>
          <w:rFonts w:ascii="Courier New" w:eastAsia="Courier New" w:hAnsi="Courier New" w:cs="Courier New"/>
          <w:sz w:val="20"/>
          <w:szCs w:val="20"/>
        </w:rPr>
        <w:t>,</w:t>
      </w:r>
      <w:r w:rsidR="0007050D" w:rsidRPr="003A1089">
        <w:rPr>
          <w:rFonts w:ascii="Courier New" w:eastAsia="Courier New" w:hAnsi="Courier New" w:cs="Courier New"/>
          <w:sz w:val="20"/>
          <w:szCs w:val="20"/>
        </w:rPr>
        <w:t xml:space="preserve"> sino también </w:t>
      </w:r>
      <w:r w:rsidR="00B61619" w:rsidRPr="00B61619">
        <w:rPr>
          <w:rFonts w:ascii="Courier New" w:eastAsia="Courier New" w:hAnsi="Courier New" w:cs="Courier New"/>
          <w:sz w:val="20"/>
          <w:szCs w:val="20"/>
          <w:highlight w:val="yellow"/>
        </w:rPr>
        <w:t xml:space="preserve">como </w:t>
      </w:r>
      <w:r w:rsidR="00B61619" w:rsidRPr="00517EC5">
        <w:rPr>
          <w:rFonts w:ascii="Courier New" w:eastAsia="Courier New" w:hAnsi="Courier New" w:cs="Courier New"/>
          <w:b/>
          <w:sz w:val="20"/>
          <w:szCs w:val="20"/>
          <w:highlight w:val="yellow"/>
        </w:rPr>
        <w:t>PUBLICIDAD NOTICIA</w:t>
      </w:r>
      <w:r w:rsidR="00B61619" w:rsidRPr="00B61619">
        <w:rPr>
          <w:rFonts w:ascii="Courier New" w:eastAsia="Courier New" w:hAnsi="Courier New" w:cs="Courier New"/>
          <w:sz w:val="20"/>
          <w:szCs w:val="20"/>
          <w:highlight w:val="yellow"/>
        </w:rPr>
        <w:t xml:space="preserve"> </w:t>
      </w:r>
      <w:r w:rsidR="0007050D" w:rsidRPr="003A1089">
        <w:rPr>
          <w:rFonts w:ascii="Courier New" w:eastAsia="Courier New" w:hAnsi="Courier New" w:cs="Courier New"/>
          <w:sz w:val="20"/>
          <w:szCs w:val="20"/>
        </w:rPr>
        <w:t>en el referido Registro Público Concursal</w:t>
      </w:r>
      <w:r>
        <w:rPr>
          <w:rFonts w:ascii="Courier New" w:eastAsia="Courier New" w:hAnsi="Courier New" w:cs="Courier New"/>
          <w:sz w:val="20"/>
          <w:szCs w:val="20"/>
        </w:rPr>
        <w:t xml:space="preserve"> (23.5)</w:t>
      </w:r>
      <w:r w:rsidR="0007050D" w:rsidRPr="003A1089">
        <w:rPr>
          <w:rFonts w:ascii="Courier New" w:eastAsia="Courier New" w:hAnsi="Courier New" w:cs="Courier New"/>
          <w:sz w:val="20"/>
          <w:szCs w:val="20"/>
        </w:rPr>
        <w:t xml:space="preserve">, </w:t>
      </w:r>
      <w:r>
        <w:rPr>
          <w:rFonts w:ascii="Courier New" w:eastAsia="Courier New" w:hAnsi="Courier New" w:cs="Courier New"/>
          <w:sz w:val="20"/>
          <w:szCs w:val="20"/>
        </w:rPr>
        <w:t>regulado en</w:t>
      </w:r>
      <w:r w:rsidR="0007050D" w:rsidRPr="003A1089">
        <w:rPr>
          <w:rFonts w:ascii="Courier New" w:eastAsia="Courier New" w:hAnsi="Courier New" w:cs="Courier New"/>
          <w:sz w:val="20"/>
          <w:szCs w:val="20"/>
        </w:rPr>
        <w:t xml:space="preserve"> el art 198 de la LC y RD 15 de noviembre 2013. </w:t>
      </w:r>
    </w:p>
    <w:p w:rsidR="0007050D" w:rsidRPr="003A1089" w:rsidRDefault="0007050D" w:rsidP="00517EC5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Este Registro, dependiente del Ministerio de Justicia, adscrito a la D</w:t>
      </w:r>
      <w:r w:rsidR="00B61619">
        <w:rPr>
          <w:rFonts w:ascii="Courier New" w:eastAsia="Courier New" w:hAnsi="Courier New" w:cs="Courier New"/>
          <w:sz w:val="20"/>
          <w:szCs w:val="20"/>
        </w:rPr>
        <w:t>GRN</w:t>
      </w:r>
      <w:r w:rsidRPr="003A1089">
        <w:rPr>
          <w:rFonts w:ascii="Courier New" w:eastAsia="Courier New" w:hAnsi="Courier New" w:cs="Courier New"/>
          <w:sz w:val="20"/>
          <w:szCs w:val="20"/>
        </w:rPr>
        <w:t>, encomendado en cuanto a su gestión al Colegio de Registradores (art. 2 RD 2013), se concibe NO como un Registro en sentido clásico</w:t>
      </w:r>
      <w:r w:rsidR="00B61619">
        <w:rPr>
          <w:rFonts w:ascii="Courier New" w:eastAsia="Courier New" w:hAnsi="Courier New" w:cs="Courier New"/>
          <w:sz w:val="20"/>
          <w:szCs w:val="20"/>
        </w:rPr>
        <w:t xml:space="preserve"> (JURÍDICO)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, sino como un portal en Internet, de carácter gratuito, que tiene por objeto publicar con valor informativo o de </w:t>
      </w:r>
      <w:r w:rsidRPr="003A1089">
        <w:rPr>
          <w:rFonts w:ascii="Courier New" w:eastAsia="Courier New" w:hAnsi="Courier New" w:cs="Courier New"/>
          <w:sz w:val="20"/>
          <w:szCs w:val="20"/>
          <w:u w:val="single"/>
        </w:rPr>
        <w:t>publicidad-noticia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B61619">
        <w:rPr>
          <w:rFonts w:ascii="Courier New" w:eastAsia="Courier New" w:hAnsi="Courier New" w:cs="Courier New"/>
          <w:sz w:val="20"/>
          <w:szCs w:val="20"/>
        </w:rPr>
        <w:t>(</w:t>
      </w:r>
      <w:r w:rsidR="00B61619" w:rsidRPr="00B61619">
        <w:rPr>
          <w:rFonts w:ascii="Courier New" w:eastAsia="Courier New" w:hAnsi="Courier New" w:cs="Courier New"/>
          <w:sz w:val="20"/>
          <w:szCs w:val="20"/>
          <w:highlight w:val="yellow"/>
        </w:rPr>
        <w:t>(con valor meramente informativo o de publicidad notoria)</w:t>
      </w:r>
      <w:r w:rsidR="00B61619">
        <w:rPr>
          <w:rFonts w:ascii="Courier New" w:eastAsia="Courier New" w:hAnsi="Courier New" w:cs="Courier New"/>
          <w:sz w:val="20"/>
          <w:szCs w:val="20"/>
        </w:rPr>
        <w:t xml:space="preserve">) 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las resoluciones y los asientos registrales derivados del concurso. </w:t>
      </w:r>
    </w:p>
    <w:p w:rsidR="0007050D" w:rsidRPr="003A1089" w:rsidRDefault="0007050D" w:rsidP="0007050D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07050D" w:rsidRPr="003A1089" w:rsidRDefault="0007050D" w:rsidP="0007050D">
      <w:pPr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Se compone</w:t>
      </w:r>
      <w:r w:rsidR="00B6161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3A1089">
        <w:rPr>
          <w:rFonts w:ascii="Courier New" w:eastAsia="Courier New" w:hAnsi="Courier New" w:cs="Courier New"/>
          <w:sz w:val="20"/>
          <w:szCs w:val="20"/>
        </w:rPr>
        <w:t>de 4 secciones:</w:t>
      </w:r>
    </w:p>
    <w:p w:rsidR="0007050D" w:rsidRPr="003A1089" w:rsidRDefault="0007050D" w:rsidP="0007050D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07050D" w:rsidRPr="003A1089" w:rsidRDefault="0007050D" w:rsidP="00B61619">
      <w:pPr>
        <w:ind w:left="708"/>
        <w:jc w:val="both"/>
        <w:rPr>
          <w:rFonts w:ascii="Courier New" w:eastAsia="Courier New" w:hAnsi="Courier New" w:cs="Courier New"/>
          <w:sz w:val="20"/>
          <w:szCs w:val="20"/>
          <w:highlight w:val="yellow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SECCIÓN 1ª EDICTOS CONCURSALES, donde se insertarán, </w:t>
      </w:r>
      <w:r w:rsidR="00B61619">
        <w:rPr>
          <w:rFonts w:ascii="Courier New" w:eastAsia="Courier New" w:hAnsi="Courier New" w:cs="Courier New"/>
          <w:sz w:val="20"/>
          <w:szCs w:val="20"/>
        </w:rPr>
        <w:t>ordenados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B61619">
        <w:rPr>
          <w:rFonts w:ascii="Courier New" w:eastAsia="Courier New" w:hAnsi="Courier New" w:cs="Courier New"/>
          <w:sz w:val="20"/>
          <w:szCs w:val="20"/>
        </w:rPr>
        <w:t>por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concursado y fechas, las resoluciones </w:t>
      </w:r>
      <w:r w:rsidR="00B61619" w:rsidRPr="00831A70">
        <w:rPr>
          <w:rFonts w:ascii="Courier New" w:eastAsia="Courier New" w:hAnsi="Courier New" w:cs="Courier New"/>
          <w:i/>
          <w:sz w:val="18"/>
          <w:szCs w:val="18"/>
        </w:rPr>
        <w:t>(procedimentales)</w:t>
      </w:r>
      <w:r w:rsidR="00B6161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del art 23 LC en virtud de mandamiento remitido por </w:t>
      </w:r>
      <w:r w:rsidR="00B61619" w:rsidRPr="00B61619">
        <w:rPr>
          <w:rFonts w:ascii="Courier New" w:eastAsia="Courier New" w:hAnsi="Courier New" w:cs="Courier New"/>
          <w:sz w:val="20"/>
          <w:szCs w:val="20"/>
        </w:rPr>
        <w:t>LAJ</w:t>
      </w:r>
    </w:p>
    <w:p w:rsidR="0007050D" w:rsidRPr="003A1089" w:rsidRDefault="0007050D" w:rsidP="00B61619">
      <w:pPr>
        <w:ind w:left="142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07050D" w:rsidRDefault="0007050D" w:rsidP="00B61619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SECCIÓN 2ª PUBLICIDAD REGISTRAL, donde se insertarán, por orden de concursado y fechas, las resoluciones </w:t>
      </w:r>
      <w:r w:rsidRPr="00831A70">
        <w:rPr>
          <w:rFonts w:ascii="Courier New" w:eastAsia="Courier New" w:hAnsi="Courier New" w:cs="Courier New"/>
          <w:i/>
          <w:sz w:val="20"/>
          <w:szCs w:val="20"/>
        </w:rPr>
        <w:t>registrales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anotadas o inscritas en todos los Registros Públicos de personas referidos en el art. 24 LC</w:t>
      </w:r>
      <w:r w:rsidR="00B61619">
        <w:rPr>
          <w:rFonts w:ascii="Courier New" w:eastAsia="Courier New" w:hAnsi="Courier New" w:cs="Courier New"/>
          <w:sz w:val="20"/>
          <w:szCs w:val="20"/>
        </w:rPr>
        <w:t xml:space="preserve"> (</w:t>
      </w:r>
      <w:r w:rsidRPr="003A1089">
        <w:rPr>
          <w:rFonts w:ascii="Courier New" w:eastAsia="Courier New" w:hAnsi="Courier New" w:cs="Courier New"/>
          <w:sz w:val="20"/>
          <w:szCs w:val="20"/>
        </w:rPr>
        <w:t>incluidas las que declaren concursados culpables</w:t>
      </w:r>
      <w:r w:rsidR="00B61619">
        <w:rPr>
          <w:rFonts w:ascii="Courier New" w:eastAsia="Courier New" w:hAnsi="Courier New" w:cs="Courier New"/>
          <w:sz w:val="20"/>
          <w:szCs w:val="20"/>
        </w:rPr>
        <w:t>)</w:t>
      </w:r>
      <w:r w:rsidRPr="003A1089">
        <w:rPr>
          <w:rFonts w:ascii="Courier New" w:eastAsia="Courier New" w:hAnsi="Courier New" w:cs="Courier New"/>
          <w:sz w:val="20"/>
          <w:szCs w:val="20"/>
        </w:rPr>
        <w:t>,  en virtud de certificación remitida de oficio por el Encargado del Registro una vez practicado el correspondiente asiento.</w:t>
      </w:r>
    </w:p>
    <w:p w:rsidR="00B61619" w:rsidRDefault="00B61619" w:rsidP="00B61619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07050D" w:rsidRPr="003A1089" w:rsidRDefault="0007050D" w:rsidP="00B61619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SECCIÓN 3ª, ACUERDOS EXTRAJUDICIALES, donde se harán constar</w:t>
      </w:r>
      <w:r w:rsidR="00831A70" w:rsidRPr="00831A70">
        <w:rPr>
          <w:rFonts w:ascii="Courier New" w:eastAsia="Courier New" w:hAnsi="Courier New" w:cs="Courier New"/>
          <w:sz w:val="20"/>
          <w:szCs w:val="20"/>
        </w:rPr>
        <w:t>la apertura de negociaciones para alcanzar acuerdos extrajudiciales y su finalización</w:t>
      </w:r>
      <w:r w:rsidRPr="003A1089">
        <w:rPr>
          <w:rFonts w:ascii="Courier New" w:eastAsia="Courier New" w:hAnsi="Courier New" w:cs="Courier New"/>
          <w:sz w:val="20"/>
          <w:szCs w:val="20"/>
        </w:rPr>
        <w:t>. Y ello</w:t>
      </w:r>
      <w:r w:rsidR="00831A70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en virtud de documento </w:t>
      </w:r>
      <w:r w:rsidRPr="00831A70">
        <w:rPr>
          <w:rFonts w:ascii="Courier New" w:eastAsia="Courier New" w:hAnsi="Courier New" w:cs="Courier New"/>
          <w:i/>
          <w:sz w:val="18"/>
          <w:szCs w:val="18"/>
        </w:rPr>
        <w:t>(certificación, copia del acta o anuncio, según el caso)</w:t>
      </w:r>
      <w:r w:rsidRPr="00831A70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3A1089">
        <w:rPr>
          <w:rFonts w:ascii="Courier New" w:eastAsia="Courier New" w:hAnsi="Courier New" w:cs="Courier New"/>
          <w:sz w:val="20"/>
          <w:szCs w:val="20"/>
        </w:rPr>
        <w:t>remitido por el registrador mercantil</w:t>
      </w:r>
      <w:r w:rsidR="00517EC5">
        <w:rPr>
          <w:rFonts w:ascii="Courier New" w:eastAsia="Courier New" w:hAnsi="Courier New" w:cs="Courier New"/>
          <w:sz w:val="20"/>
          <w:szCs w:val="20"/>
        </w:rPr>
        <w:t>/</w:t>
      </w:r>
      <w:r w:rsidRPr="003A1089">
        <w:rPr>
          <w:rFonts w:ascii="Courier New" w:eastAsia="Courier New" w:hAnsi="Courier New" w:cs="Courier New"/>
          <w:sz w:val="20"/>
          <w:szCs w:val="20"/>
        </w:rPr>
        <w:t>notario</w:t>
      </w:r>
      <w:r w:rsidR="00517EC5">
        <w:rPr>
          <w:rFonts w:ascii="Courier New" w:eastAsia="Courier New" w:hAnsi="Courier New" w:cs="Courier New"/>
          <w:sz w:val="20"/>
          <w:szCs w:val="20"/>
        </w:rPr>
        <w:t>/</w:t>
      </w:r>
      <w:r w:rsidRPr="00831A70">
        <w:rPr>
          <w:rFonts w:ascii="Courier New" w:eastAsia="Courier New" w:hAnsi="Courier New" w:cs="Courier New"/>
          <w:sz w:val="20"/>
          <w:szCs w:val="20"/>
        </w:rPr>
        <w:t>Cámara Oficial de Comercio</w:t>
      </w:r>
      <w:r w:rsidR="00517EC5">
        <w:rPr>
          <w:rFonts w:ascii="Courier New" w:eastAsia="Courier New" w:hAnsi="Courier New" w:cs="Courier New"/>
          <w:sz w:val="20"/>
          <w:szCs w:val="20"/>
        </w:rPr>
        <w:t>-</w:t>
      </w:r>
      <w:r w:rsidRPr="00831A70">
        <w:rPr>
          <w:rFonts w:ascii="Courier New" w:eastAsia="Courier New" w:hAnsi="Courier New" w:cs="Courier New"/>
          <w:sz w:val="20"/>
          <w:szCs w:val="20"/>
        </w:rPr>
        <w:t>Industria</w:t>
      </w:r>
      <w:r w:rsidR="00517EC5">
        <w:rPr>
          <w:rFonts w:ascii="Courier New" w:eastAsia="Courier New" w:hAnsi="Courier New" w:cs="Courier New"/>
          <w:sz w:val="20"/>
          <w:szCs w:val="20"/>
        </w:rPr>
        <w:t>-</w:t>
      </w:r>
      <w:r w:rsidRPr="00831A70">
        <w:rPr>
          <w:rFonts w:ascii="Courier New" w:eastAsia="Courier New" w:hAnsi="Courier New" w:cs="Courier New"/>
          <w:sz w:val="20"/>
          <w:szCs w:val="20"/>
        </w:rPr>
        <w:t>Servicios</w:t>
      </w:r>
      <w:r w:rsidR="00517EC5">
        <w:rPr>
          <w:rFonts w:ascii="Courier New" w:eastAsia="Courier New" w:hAnsi="Courier New" w:cs="Courier New"/>
          <w:sz w:val="20"/>
          <w:szCs w:val="20"/>
        </w:rPr>
        <w:t>-</w:t>
      </w:r>
      <w:r w:rsidRPr="00831A70">
        <w:rPr>
          <w:rFonts w:ascii="Courier New" w:eastAsia="Courier New" w:hAnsi="Courier New" w:cs="Courier New"/>
          <w:sz w:val="20"/>
          <w:szCs w:val="20"/>
        </w:rPr>
        <w:t>y</w:t>
      </w:r>
      <w:r w:rsidR="00517EC5">
        <w:rPr>
          <w:rFonts w:ascii="Courier New" w:eastAsia="Courier New" w:hAnsi="Courier New" w:cs="Courier New"/>
          <w:sz w:val="20"/>
          <w:szCs w:val="20"/>
        </w:rPr>
        <w:t>-</w:t>
      </w:r>
      <w:r w:rsidRPr="00831A70">
        <w:rPr>
          <w:rFonts w:ascii="Courier New" w:eastAsia="Courier New" w:hAnsi="Courier New" w:cs="Courier New"/>
          <w:sz w:val="20"/>
          <w:szCs w:val="20"/>
        </w:rPr>
        <w:t>Navegación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competente.</w:t>
      </w:r>
    </w:p>
    <w:p w:rsidR="0007050D" w:rsidRPr="003A1089" w:rsidRDefault="0007050D" w:rsidP="00831A70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07050D" w:rsidRPr="003A1089" w:rsidRDefault="0007050D" w:rsidP="00B61619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SECCIÓN 4ª, NOMBRAMIENTO DE ADMINISTRADORES Y AUXILIARES DELEGADOS. </w:t>
      </w:r>
    </w:p>
    <w:p w:rsidR="0007050D" w:rsidRPr="003A1089" w:rsidRDefault="0007050D" w:rsidP="0007050D">
      <w:pPr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 </w:t>
      </w:r>
    </w:p>
    <w:p w:rsidR="0007050D" w:rsidRPr="003A1089" w:rsidRDefault="00517EC5" w:rsidP="0007050D">
      <w:pPr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S</w:t>
      </w:r>
      <w:r w:rsidR="0007050D" w:rsidRPr="003A1089">
        <w:rPr>
          <w:rFonts w:ascii="Courier New" w:eastAsia="Courier New" w:hAnsi="Courier New" w:cs="Courier New"/>
          <w:sz w:val="20"/>
          <w:szCs w:val="20"/>
        </w:rPr>
        <w:t>e rige fundamentalmente por 4 principios:</w:t>
      </w:r>
    </w:p>
    <w:p w:rsidR="0007050D" w:rsidRPr="003A1089" w:rsidRDefault="0007050D" w:rsidP="0007050D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07050D" w:rsidRPr="003A1089" w:rsidRDefault="0007050D" w:rsidP="00831A70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Las resoluciones judiciales p</w:t>
      </w:r>
      <w:r w:rsidR="005432A3">
        <w:rPr>
          <w:rFonts w:ascii="Courier New" w:eastAsia="Courier New" w:hAnsi="Courier New" w:cs="Courier New"/>
          <w:sz w:val="20"/>
          <w:szCs w:val="20"/>
        </w:rPr>
        <w:t>ueden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publicarse en extracto </w:t>
      </w:r>
    </w:p>
    <w:p w:rsidR="005432A3" w:rsidRDefault="005432A3" w:rsidP="00831A70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07050D" w:rsidRPr="003A1089" w:rsidRDefault="005432A3" w:rsidP="00831A70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C</w:t>
      </w:r>
      <w:r w:rsidR="0007050D" w:rsidRPr="003A1089">
        <w:rPr>
          <w:rFonts w:ascii="Courier New" w:eastAsia="Courier New" w:hAnsi="Courier New" w:cs="Courier New"/>
          <w:sz w:val="20"/>
          <w:szCs w:val="20"/>
        </w:rPr>
        <w:t>oordinación del Registro Público Concursal con los demás Registros Públicos</w:t>
      </w:r>
    </w:p>
    <w:p w:rsidR="005432A3" w:rsidRDefault="005432A3" w:rsidP="00831A70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07050D" w:rsidRPr="003A1089" w:rsidRDefault="0007050D" w:rsidP="00831A70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Un dispositivo ha de permitir acreditar fehacientemente el inicio de la difusión pública de las resoluciones</w:t>
      </w:r>
      <w:r w:rsidR="005432A3">
        <w:rPr>
          <w:rFonts w:ascii="Courier New" w:eastAsia="Courier New" w:hAnsi="Courier New" w:cs="Courier New"/>
          <w:sz w:val="20"/>
          <w:szCs w:val="20"/>
        </w:rPr>
        <w:t>/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información en </w:t>
      </w:r>
      <w:r w:rsidR="005432A3">
        <w:rPr>
          <w:rFonts w:ascii="Courier New" w:eastAsia="Courier New" w:hAnsi="Courier New" w:cs="Courier New"/>
          <w:sz w:val="20"/>
          <w:szCs w:val="20"/>
        </w:rPr>
        <w:t>é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l </w:t>
      </w:r>
      <w:r w:rsidR="005432A3">
        <w:rPr>
          <w:rFonts w:ascii="Courier New" w:eastAsia="Courier New" w:hAnsi="Courier New" w:cs="Courier New"/>
          <w:sz w:val="20"/>
          <w:szCs w:val="20"/>
        </w:rPr>
        <w:t>incluidas</w:t>
      </w:r>
      <w:r w:rsidRPr="003A1089">
        <w:rPr>
          <w:rFonts w:ascii="Courier New" w:eastAsia="Courier New" w:hAnsi="Courier New" w:cs="Courier New"/>
          <w:sz w:val="20"/>
          <w:szCs w:val="20"/>
        </w:rPr>
        <w:t>.</w:t>
      </w:r>
    </w:p>
    <w:p w:rsidR="005432A3" w:rsidRDefault="005432A3" w:rsidP="00831A70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07050D" w:rsidRPr="003A1089" w:rsidRDefault="0007050D" w:rsidP="00831A70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Acceso gratuito a su contenido por Internet u otros medios de consulta telemáticos.</w:t>
      </w:r>
    </w:p>
    <w:p w:rsidR="0007050D" w:rsidRPr="003A1089" w:rsidRDefault="0007050D" w:rsidP="0007050D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07050D" w:rsidRPr="003A1089" w:rsidRDefault="0007050D" w:rsidP="0007050D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6F44AB" w:rsidRPr="003A1089" w:rsidRDefault="00166007" w:rsidP="003A1089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</w:rPr>
      </w:pPr>
      <w:r w:rsidRPr="003A1089">
        <w:rPr>
          <w:rFonts w:ascii="Courier New" w:hAnsi="Courier New" w:cs="Courier New"/>
          <w:b/>
          <w:bCs/>
          <w:i/>
          <w:iCs/>
          <w:noProof/>
          <w:color w:val="4C6F99"/>
        </w:rPr>
        <w:drawing>
          <wp:inline distT="0" distB="0" distL="0" distR="0">
            <wp:extent cx="9525" cy="9525"/>
            <wp:effectExtent l="0" t="0" r="0" b="0"/>
            <wp:docPr id="2" name="Imagen 2" descr="sp">
              <a:hlinkClick xmlns:a="http://schemas.openxmlformats.org/drawingml/2006/main" r:id="rId10" tooltip="Ir a Norma modificador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042" w:rsidRPr="003A1089">
        <w:rPr>
          <w:rFonts w:ascii="Courier New" w:hAnsi="Courier New" w:cs="Courier New"/>
        </w:rPr>
        <w:t xml:space="preserve"> </w:t>
      </w:r>
    </w:p>
    <w:p w:rsidR="002769E5" w:rsidRPr="003A1089" w:rsidRDefault="002769E5" w:rsidP="003A1089">
      <w:pPr>
        <w:pStyle w:val="Textoindependiente2"/>
        <w:spacing w:before="45" w:beforeAutospacing="0" w:after="45" w:afterAutospacing="0"/>
        <w:rPr>
          <w:rFonts w:ascii="Courier New" w:hAnsi="Courier New" w:cs="Courier New"/>
          <w:b/>
          <w:u w:val="single"/>
        </w:rPr>
      </w:pPr>
      <w:r w:rsidRPr="003A1089">
        <w:rPr>
          <w:rFonts w:ascii="Courier New" w:hAnsi="Courier New" w:cs="Courier New"/>
          <w:b/>
          <w:u w:val="single"/>
        </w:rPr>
        <w:lastRenderedPageBreak/>
        <w:t>CUESTIONES DE DERECHO INTERNACIONAL PRIVADO</w:t>
      </w:r>
      <w:r w:rsidR="00A30E81" w:rsidRPr="00A30E81">
        <w:rPr>
          <w:rFonts w:ascii="Courier New" w:hAnsi="Courier New" w:cs="Courier New"/>
          <w:sz w:val="20"/>
        </w:rPr>
        <w:t xml:space="preserve"> 199 y ss</w:t>
      </w:r>
    </w:p>
    <w:p w:rsidR="002769E5" w:rsidRPr="003A1089" w:rsidRDefault="002769E5" w:rsidP="003A1089">
      <w:pPr>
        <w:pStyle w:val="Textoindependiente2"/>
        <w:spacing w:before="45" w:beforeAutospacing="0" w:after="45" w:afterAutospacing="0"/>
        <w:jc w:val="both"/>
        <w:rPr>
          <w:rFonts w:ascii="Courier New" w:hAnsi="Courier New" w:cs="Courier New"/>
        </w:rPr>
      </w:pPr>
    </w:p>
    <w:p w:rsidR="00B17F27" w:rsidRDefault="003A1089" w:rsidP="003A1089">
      <w:pPr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cr/>
        <w:t xml:space="preserve">El </w:t>
      </w:r>
      <w:r w:rsidRPr="003A1089">
        <w:rPr>
          <w:rFonts w:ascii="Courier New" w:eastAsia="Courier New" w:hAnsi="Courier New" w:cs="Courier New"/>
          <w:sz w:val="20"/>
          <w:szCs w:val="20"/>
          <w:u w:val="single"/>
        </w:rPr>
        <w:t>título IX LC</w:t>
      </w:r>
      <w:r w:rsidRPr="00A30E81">
        <w:rPr>
          <w:rFonts w:ascii="Courier New" w:eastAsia="Courier New" w:hAnsi="Courier New" w:cs="Courier New"/>
          <w:sz w:val="20"/>
          <w:szCs w:val="20"/>
        </w:rPr>
        <w:t xml:space="preserve"> (arts 199 y ss)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recoge las normas de DIP en esta materia</w:t>
      </w:r>
      <w:r w:rsidR="00A30E81">
        <w:rPr>
          <w:rFonts w:ascii="Courier New" w:eastAsia="Courier New" w:hAnsi="Courier New" w:cs="Courier New"/>
          <w:sz w:val="20"/>
          <w:szCs w:val="20"/>
        </w:rPr>
        <w:t>. E</w:t>
      </w:r>
      <w:r w:rsidRPr="003A1089">
        <w:rPr>
          <w:rFonts w:ascii="Courier New" w:eastAsia="Courier New" w:hAnsi="Courier New" w:cs="Courier New"/>
          <w:sz w:val="20"/>
          <w:szCs w:val="20"/>
        </w:rPr>
        <w:t>n términos generales acoge los criterios de la Ley Modelo de la Comisión de la ONU para el Derecho Mercantil Internacional</w:t>
      </w:r>
      <w:r w:rsidR="002000B7">
        <w:rPr>
          <w:rFonts w:ascii="Courier New" w:eastAsia="Courier New" w:hAnsi="Courier New" w:cs="Courier New"/>
          <w:sz w:val="20"/>
          <w:szCs w:val="20"/>
        </w:rPr>
        <w:t xml:space="preserve"> (</w:t>
      </w:r>
      <w:r w:rsidRPr="003A1089">
        <w:rPr>
          <w:rFonts w:ascii="Courier New" w:eastAsia="Courier New" w:hAnsi="Courier New" w:cs="Courier New"/>
          <w:sz w:val="20"/>
          <w:szCs w:val="20"/>
        </w:rPr>
        <w:t>recomendada por R</w:t>
      </w:r>
      <w:r w:rsidR="00A30E81">
        <w:rPr>
          <w:rFonts w:ascii="Courier New" w:eastAsia="Courier New" w:hAnsi="Courier New" w:cs="Courier New"/>
          <w:sz w:val="20"/>
          <w:szCs w:val="20"/>
        </w:rPr>
        <w:t>esolución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Asamblea General ONU </w:t>
      </w:r>
      <w:r w:rsidR="00B17F27">
        <w:rPr>
          <w:rFonts w:ascii="Courier New" w:eastAsia="Courier New" w:hAnsi="Courier New" w:cs="Courier New"/>
          <w:sz w:val="20"/>
          <w:szCs w:val="20"/>
        </w:rPr>
        <w:t xml:space="preserve">de </w:t>
      </w:r>
      <w:r w:rsidRPr="003A1089">
        <w:rPr>
          <w:rFonts w:ascii="Courier New" w:eastAsia="Courier New" w:hAnsi="Courier New" w:cs="Courier New"/>
          <w:sz w:val="20"/>
          <w:szCs w:val="20"/>
        </w:rPr>
        <w:t>1997</w:t>
      </w:r>
      <w:r w:rsidR="002000B7">
        <w:rPr>
          <w:rFonts w:ascii="Courier New" w:eastAsia="Courier New" w:hAnsi="Courier New" w:cs="Courier New"/>
          <w:sz w:val="20"/>
          <w:szCs w:val="20"/>
        </w:rPr>
        <w:t>)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y del </w:t>
      </w:r>
      <w:r w:rsidRPr="00A30E81">
        <w:rPr>
          <w:rFonts w:ascii="Courier New" w:eastAsia="Courier New" w:hAnsi="Courier New" w:cs="Courier New"/>
          <w:sz w:val="20"/>
          <w:szCs w:val="20"/>
        </w:rPr>
        <w:t xml:space="preserve">Reglamento </w:t>
      </w:r>
      <w:r w:rsidR="00A30E81" w:rsidRPr="00A30E81">
        <w:rPr>
          <w:rFonts w:ascii="Courier New" w:eastAsia="Courier New" w:hAnsi="Courier New" w:cs="Courier New"/>
          <w:sz w:val="20"/>
          <w:szCs w:val="20"/>
        </w:rPr>
        <w:t>c</w:t>
      </w:r>
      <w:r w:rsidRPr="00A30E81">
        <w:rPr>
          <w:rFonts w:ascii="Courier New" w:eastAsia="Courier New" w:hAnsi="Courier New" w:cs="Courier New"/>
          <w:sz w:val="20"/>
          <w:szCs w:val="20"/>
        </w:rPr>
        <w:t xml:space="preserve">omunitario </w:t>
      </w:r>
      <w:r w:rsidR="00A30E81" w:rsidRPr="00A30E81">
        <w:rPr>
          <w:rFonts w:ascii="Courier New" w:eastAsia="Courier New" w:hAnsi="Courier New" w:cs="Courier New"/>
          <w:sz w:val="20"/>
          <w:szCs w:val="20"/>
        </w:rPr>
        <w:t xml:space="preserve">del año </w:t>
      </w:r>
      <w:r w:rsidRPr="00A30E81">
        <w:rPr>
          <w:rFonts w:ascii="Courier New" w:eastAsia="Courier New" w:hAnsi="Courier New" w:cs="Courier New"/>
          <w:sz w:val="20"/>
          <w:szCs w:val="20"/>
        </w:rPr>
        <w:t>2000</w:t>
      </w:r>
      <w:r w:rsidR="00A30E81" w:rsidRPr="00A30E81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A30E81">
        <w:rPr>
          <w:rFonts w:ascii="Courier New" w:eastAsia="Courier New" w:hAnsi="Courier New" w:cs="Courier New"/>
          <w:sz w:val="6"/>
          <w:szCs w:val="20"/>
        </w:rPr>
        <w:t xml:space="preserve"> </w:t>
      </w:r>
      <w:r w:rsidRPr="00A30E81">
        <w:rPr>
          <w:rFonts w:ascii="Courier New" w:eastAsia="Courier New" w:hAnsi="Courier New" w:cs="Courier New"/>
          <w:sz w:val="20"/>
          <w:szCs w:val="20"/>
        </w:rPr>
        <w:t>sobre procedimientos de insolvencia</w:t>
      </w:r>
      <w:r w:rsidR="00B17F27">
        <w:rPr>
          <w:rFonts w:ascii="Courier New" w:eastAsia="Courier New" w:hAnsi="Courier New" w:cs="Courier New"/>
          <w:sz w:val="20"/>
          <w:szCs w:val="20"/>
        </w:rPr>
        <w:t xml:space="preserve"> (</w:t>
      </w:r>
      <w:r w:rsidR="00A30E81" w:rsidRPr="00A30E81">
        <w:rPr>
          <w:rFonts w:ascii="Courier New" w:eastAsia="Courier New" w:hAnsi="Courier New" w:cs="Courier New"/>
          <w:sz w:val="20"/>
          <w:szCs w:val="20"/>
        </w:rPr>
        <w:t xml:space="preserve">hoy </w:t>
      </w:r>
      <w:r w:rsidR="00B17F27">
        <w:rPr>
          <w:rFonts w:ascii="Courier New" w:eastAsia="Courier New" w:hAnsi="Courier New" w:cs="Courier New"/>
          <w:sz w:val="20"/>
          <w:szCs w:val="20"/>
        </w:rPr>
        <w:t>sustituido</w:t>
      </w:r>
      <w:r w:rsidR="00A30E81" w:rsidRPr="00A30E81">
        <w:rPr>
          <w:rFonts w:ascii="Courier New" w:eastAsia="Courier New" w:hAnsi="Courier New" w:cs="Courier New"/>
          <w:sz w:val="20"/>
          <w:szCs w:val="20"/>
        </w:rPr>
        <w:t xml:space="preserve"> por el</w:t>
      </w:r>
      <w:r w:rsidR="00A30E81">
        <w:rPr>
          <w:rFonts w:ascii="Courier New" w:eastAsia="Courier New" w:hAnsi="Courier New" w:cs="Courier New"/>
          <w:sz w:val="20"/>
          <w:szCs w:val="20"/>
          <w:u w:val="single"/>
        </w:rPr>
        <w:t xml:space="preserve"> Re</w:t>
      </w:r>
      <w:r w:rsidR="00A30E81" w:rsidRPr="00A30E81">
        <w:rPr>
          <w:rFonts w:ascii="Courier New" w:eastAsia="Courier New" w:hAnsi="Courier New" w:cs="Courier New"/>
          <w:sz w:val="20"/>
          <w:szCs w:val="20"/>
          <w:u w:val="single"/>
        </w:rPr>
        <w:t>glamento U</w:t>
      </w:r>
      <w:r w:rsidR="00A30E81">
        <w:rPr>
          <w:rFonts w:ascii="Courier New" w:eastAsia="Courier New" w:hAnsi="Courier New" w:cs="Courier New"/>
          <w:sz w:val="20"/>
          <w:szCs w:val="20"/>
          <w:u w:val="single"/>
        </w:rPr>
        <w:t>E</w:t>
      </w:r>
      <w:r w:rsidR="00A30E81" w:rsidRPr="00A30E81">
        <w:rPr>
          <w:rFonts w:ascii="Courier New" w:eastAsia="Courier New" w:hAnsi="Courier New" w:cs="Courier New"/>
          <w:sz w:val="20"/>
          <w:szCs w:val="20"/>
          <w:u w:val="single"/>
        </w:rPr>
        <w:t xml:space="preserve"> 20 de mayo de 2015</w:t>
      </w:r>
      <w:r w:rsidR="00A30E81" w:rsidRPr="00B17F27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A30E81" w:rsidRPr="002000B7">
        <w:rPr>
          <w:rFonts w:ascii="Courier New" w:eastAsia="Courier New" w:hAnsi="Courier New" w:cs="Courier New"/>
          <w:i/>
          <w:sz w:val="20"/>
          <w:szCs w:val="20"/>
        </w:rPr>
        <w:t>(2º Rglto UE insolvencia)</w:t>
      </w:r>
      <w:r w:rsidRPr="003A1089">
        <w:rPr>
          <w:rFonts w:ascii="Courier New" w:eastAsia="Courier New" w:hAnsi="Courier New" w:cs="Courier New"/>
          <w:sz w:val="20"/>
          <w:szCs w:val="20"/>
        </w:rPr>
        <w:t>.</w:t>
      </w:r>
      <w:r w:rsidRPr="003A1089">
        <w:rPr>
          <w:rFonts w:ascii="Courier New" w:eastAsia="Courier New" w:hAnsi="Courier New" w:cs="Courier New"/>
          <w:sz w:val="20"/>
          <w:szCs w:val="20"/>
        </w:rPr>
        <w:cr/>
        <w:t xml:space="preserve"> </w:t>
      </w:r>
      <w:r w:rsidRPr="003A1089">
        <w:rPr>
          <w:rFonts w:ascii="Courier New" w:eastAsia="Courier New" w:hAnsi="Courier New" w:cs="Courier New"/>
          <w:sz w:val="20"/>
          <w:szCs w:val="20"/>
        </w:rPr>
        <w:cr/>
      </w:r>
      <w:r w:rsidR="00B17F27">
        <w:rPr>
          <w:rFonts w:ascii="Courier New" w:eastAsia="Courier New" w:hAnsi="Courier New" w:cs="Courier New"/>
          <w:sz w:val="20"/>
          <w:szCs w:val="20"/>
        </w:rPr>
        <w:t>(</w:t>
      </w:r>
      <w:r w:rsidR="00B17F27" w:rsidRPr="003A1089">
        <w:rPr>
          <w:rFonts w:ascii="Courier New" w:eastAsia="Courier New" w:hAnsi="Courier New" w:cs="Courier New"/>
          <w:sz w:val="20"/>
          <w:szCs w:val="20"/>
        </w:rPr>
        <w:t>199</w:t>
      </w:r>
      <w:r w:rsidR="00B17F27">
        <w:rPr>
          <w:rFonts w:ascii="Courier New" w:eastAsia="Courier New" w:hAnsi="Courier New" w:cs="Courier New"/>
          <w:sz w:val="20"/>
          <w:szCs w:val="20"/>
        </w:rPr>
        <w:t xml:space="preserve">) </w:t>
      </w:r>
      <w:r w:rsidR="00B17F27" w:rsidRPr="00B17F27">
        <w:rPr>
          <w:rFonts w:ascii="Courier New" w:eastAsia="Courier New" w:hAnsi="Courier New" w:cs="Courier New"/>
          <w:b/>
          <w:sz w:val="20"/>
          <w:szCs w:val="20"/>
        </w:rPr>
        <w:t>Ámbito</w:t>
      </w:r>
      <w:r w:rsidR="00B17F27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B17F27" w:rsidRPr="00B17F27">
        <w:rPr>
          <w:rFonts w:ascii="Courier New" w:eastAsia="Courier New" w:hAnsi="Courier New" w:cs="Courier New"/>
          <w:b/>
          <w:sz w:val="20"/>
          <w:szCs w:val="20"/>
        </w:rPr>
        <w:t>de aplicación</w:t>
      </w:r>
      <w:r w:rsidR="00B17F27">
        <w:rPr>
          <w:rFonts w:ascii="Courier New" w:eastAsia="Courier New" w:hAnsi="Courier New" w:cs="Courier New"/>
          <w:sz w:val="20"/>
          <w:szCs w:val="20"/>
        </w:rPr>
        <w:t>. Dicho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título se aplica sin perjuicio de lo establecido en el Reglamento </w:t>
      </w:r>
      <w:r w:rsidR="00B17F27">
        <w:rPr>
          <w:rFonts w:ascii="Courier New" w:eastAsia="Courier New" w:hAnsi="Courier New" w:cs="Courier New"/>
          <w:sz w:val="20"/>
          <w:szCs w:val="20"/>
        </w:rPr>
        <w:t>UE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sobre procedimientos de insolvencia y demás normas comunitarias o convencionales que regulen la materia. Por tanto:</w:t>
      </w:r>
    </w:p>
    <w:p w:rsidR="003A1089" w:rsidRPr="003A1089" w:rsidRDefault="003A1089" w:rsidP="003A1089">
      <w:pPr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 </w:t>
      </w:r>
    </w:p>
    <w:p w:rsidR="00B17F27" w:rsidRDefault="003A1089" w:rsidP="003A1089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Entre los Estados miembros de la UE rige el citado REGLAMENTO. </w:t>
      </w:r>
      <w:r w:rsidRPr="003A1089">
        <w:rPr>
          <w:rFonts w:ascii="Courier New" w:eastAsia="Courier New" w:hAnsi="Courier New" w:cs="Courier New"/>
          <w:sz w:val="20"/>
          <w:szCs w:val="20"/>
        </w:rPr>
        <w:cr/>
      </w:r>
    </w:p>
    <w:p w:rsidR="003A1089" w:rsidRPr="003A1089" w:rsidRDefault="003A1089" w:rsidP="003A1089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En las relaciones con Estados no comunitarios se aplica</w:t>
      </w:r>
      <w:r w:rsidR="00B17F27">
        <w:rPr>
          <w:rFonts w:ascii="Courier New" w:eastAsia="Courier New" w:hAnsi="Courier New" w:cs="Courier New"/>
          <w:sz w:val="20"/>
          <w:szCs w:val="20"/>
        </w:rPr>
        <w:t xml:space="preserve"> Titulo IX LC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. </w:t>
      </w:r>
      <w:r w:rsidRPr="003A1089">
        <w:rPr>
          <w:rFonts w:ascii="Courier New" w:eastAsia="Courier New" w:hAnsi="Courier New" w:cs="Courier New"/>
          <w:sz w:val="20"/>
          <w:szCs w:val="20"/>
        </w:rPr>
        <w:cr/>
      </w:r>
    </w:p>
    <w:p w:rsidR="00B17F27" w:rsidRDefault="003A1089" w:rsidP="00B17F27">
      <w:pPr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Dada la proximidad entre ambas normas, cabe decir para ambos supuestos, con ciertas matizaciones: </w:t>
      </w:r>
      <w:r w:rsidRPr="003A1089">
        <w:rPr>
          <w:rFonts w:ascii="Courier New" w:eastAsia="Courier New" w:hAnsi="Courier New" w:cs="Courier New"/>
          <w:sz w:val="20"/>
          <w:szCs w:val="20"/>
        </w:rPr>
        <w:cr/>
      </w:r>
    </w:p>
    <w:p w:rsidR="00B17F27" w:rsidRDefault="003A1089" w:rsidP="00B17F27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La </w:t>
      </w:r>
      <w:r w:rsidRPr="003A1089">
        <w:rPr>
          <w:rFonts w:ascii="Courier New" w:eastAsia="Courier New" w:hAnsi="Courier New" w:cs="Courier New"/>
          <w:sz w:val="20"/>
          <w:szCs w:val="20"/>
          <w:u w:val="single"/>
        </w:rPr>
        <w:t>competencia para la declaración del concurso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se reconoce, en principio, al Juez del Estado en que se encuentre el centro de los intereses principal</w:t>
      </w:r>
      <w:r w:rsidR="00D71B0E">
        <w:rPr>
          <w:rFonts w:ascii="Courier New" w:eastAsia="Courier New" w:hAnsi="Courier New" w:cs="Courier New"/>
          <w:sz w:val="20"/>
          <w:szCs w:val="20"/>
        </w:rPr>
        <w:t>es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del deudor</w:t>
      </w:r>
      <w:r w:rsidR="00B17F27">
        <w:rPr>
          <w:rFonts w:ascii="Courier New" w:eastAsia="Courier New" w:hAnsi="Courier New" w:cs="Courier New"/>
          <w:sz w:val="20"/>
          <w:szCs w:val="20"/>
        </w:rPr>
        <w:t xml:space="preserve"> (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se presume que </w:t>
      </w:r>
      <w:r w:rsidR="00D71B0E">
        <w:rPr>
          <w:rFonts w:ascii="Courier New" w:eastAsia="Courier New" w:hAnsi="Courier New" w:cs="Courier New"/>
          <w:sz w:val="20"/>
          <w:szCs w:val="20"/>
        </w:rPr>
        <w:t xml:space="preserve">el centro de intereses principales de una PJ </w:t>
      </w:r>
      <w:r w:rsidRPr="003A1089">
        <w:rPr>
          <w:rFonts w:ascii="Courier New" w:eastAsia="Courier New" w:hAnsi="Courier New" w:cs="Courier New"/>
          <w:sz w:val="20"/>
          <w:szCs w:val="20"/>
        </w:rPr>
        <w:t>es el de su domicilio social</w:t>
      </w:r>
      <w:r w:rsidR="00D71B0E">
        <w:rPr>
          <w:rFonts w:ascii="Courier New" w:eastAsia="Courier New" w:hAnsi="Courier New" w:cs="Courier New"/>
          <w:sz w:val="20"/>
          <w:szCs w:val="20"/>
        </w:rPr>
        <w:t>, 10 LC</w:t>
      </w:r>
      <w:r w:rsidR="00B17F27">
        <w:rPr>
          <w:rFonts w:ascii="Courier New" w:eastAsia="Courier New" w:hAnsi="Courier New" w:cs="Courier New"/>
          <w:sz w:val="20"/>
          <w:szCs w:val="20"/>
        </w:rPr>
        <w:t>)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. </w:t>
      </w:r>
      <w:r w:rsidRPr="003A1089">
        <w:rPr>
          <w:rFonts w:ascii="Courier New" w:eastAsia="Courier New" w:hAnsi="Courier New" w:cs="Courier New"/>
          <w:sz w:val="20"/>
          <w:szCs w:val="20"/>
        </w:rPr>
        <w:cr/>
      </w:r>
    </w:p>
    <w:p w:rsidR="00D71B0E" w:rsidRDefault="00D71B0E" w:rsidP="00B17F2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>No se impone, sin embargo, una absoluta unidad procedimental, ya que junto a un procedimiento principal, pueden abrirse otros secundarios</w:t>
      </w:r>
      <w:r>
        <w:rPr>
          <w:rFonts w:ascii="Courier New" w:eastAsia="Courier New" w:hAnsi="Courier New" w:cs="Courier New"/>
          <w:sz w:val="20"/>
          <w:szCs w:val="20"/>
        </w:rPr>
        <w:t>. Así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sz w:val="20"/>
          <w:szCs w:val="20"/>
          <w:u w:val="single"/>
        </w:rPr>
        <w:t>d</w:t>
      </w:r>
      <w:r w:rsidRPr="003A1089">
        <w:rPr>
          <w:rFonts w:ascii="Courier New" w:eastAsia="Courier New" w:hAnsi="Courier New" w:cs="Courier New"/>
          <w:b/>
          <w:sz w:val="20"/>
          <w:szCs w:val="20"/>
          <w:u w:val="single"/>
        </w:rPr>
        <w:t>istingue la LC entre el procedimiento principal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(con alcance universal, esto es, comprendiendo todos los bienes del deudor, estén situados dentro o fuera de España) </w:t>
      </w:r>
      <w:r w:rsidRPr="003A1089">
        <w:rPr>
          <w:rFonts w:ascii="Courier New" w:eastAsia="Courier New" w:hAnsi="Courier New" w:cs="Courier New"/>
          <w:b/>
          <w:sz w:val="20"/>
          <w:szCs w:val="20"/>
          <w:u w:val="single"/>
        </w:rPr>
        <w:t>y el procedimiento territorial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</w:t>
      </w:r>
      <w:r w:rsidRPr="003A1089">
        <w:rPr>
          <w:rFonts w:ascii="Courier New" w:eastAsia="Courier New" w:hAnsi="Courier New" w:cs="Courier New"/>
          <w:sz w:val="20"/>
          <w:szCs w:val="20"/>
        </w:rPr>
        <w:t>sin alcance universal</w:t>
      </w:r>
      <w:r>
        <w:rPr>
          <w:rFonts w:ascii="Courier New" w:eastAsia="Courier New" w:hAnsi="Courier New" w:cs="Courier New"/>
          <w:sz w:val="20"/>
          <w:szCs w:val="20"/>
        </w:rPr>
        <w:t xml:space="preserve"> -limitado a los bienes del deudor sitos en España-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, sólo para el caso de que el centro de los intereses principales de la concursada no se hallase en territorio español, pero el deudor tuviese </w:t>
      </w:r>
      <w:r>
        <w:rPr>
          <w:rFonts w:ascii="Courier New" w:eastAsia="Courier New" w:hAnsi="Courier New" w:cs="Courier New"/>
          <w:sz w:val="20"/>
          <w:szCs w:val="20"/>
        </w:rPr>
        <w:t>aquí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un establecimiento</w:t>
      </w:r>
      <w:r>
        <w:rPr>
          <w:rFonts w:ascii="Courier New" w:eastAsia="Courier New" w:hAnsi="Courier New" w:cs="Courier New"/>
          <w:sz w:val="20"/>
          <w:szCs w:val="20"/>
        </w:rPr>
        <w:t>)</w:t>
      </w:r>
      <w:r w:rsidRPr="003A1089">
        <w:rPr>
          <w:rFonts w:ascii="Courier New" w:eastAsia="Courier New" w:hAnsi="Courier New" w:cs="Courier New"/>
          <w:sz w:val="20"/>
          <w:szCs w:val="20"/>
        </w:rPr>
        <w:t>.</w:t>
      </w:r>
    </w:p>
    <w:p w:rsidR="00D71B0E" w:rsidRDefault="00D71B0E" w:rsidP="00B17F2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17F27" w:rsidRDefault="00D71B0E" w:rsidP="00B17F27">
      <w:pPr>
        <w:ind w:left="1416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t xml:space="preserve">La ley prevé la coordinación entre procedimientos paralelos de insolvencia (art. </w:t>
      </w:r>
      <w:r>
        <w:rPr>
          <w:rFonts w:ascii="Courier New" w:eastAsia="Courier New" w:hAnsi="Courier New" w:cs="Courier New"/>
          <w:sz w:val="20"/>
          <w:szCs w:val="20"/>
        </w:rPr>
        <w:t>227 y ss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LC).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cr/>
      </w:r>
    </w:p>
    <w:p w:rsidR="003A1089" w:rsidRPr="003A1089" w:rsidRDefault="00B17F27" w:rsidP="00B17F27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L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a </w:t>
      </w:r>
      <w:r w:rsidR="003A1089" w:rsidRPr="003A1089">
        <w:rPr>
          <w:rFonts w:ascii="Courier New" w:eastAsia="Courier New" w:hAnsi="Courier New" w:cs="Courier New"/>
          <w:sz w:val="20"/>
          <w:szCs w:val="20"/>
          <w:u w:val="single"/>
        </w:rPr>
        <w:t>ley aplicable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 será en principio la del lugar de declaración del concurso</w:t>
      </w:r>
      <w:r>
        <w:rPr>
          <w:rFonts w:ascii="Courier New" w:eastAsia="Courier New" w:hAnsi="Courier New" w:cs="Courier New"/>
          <w:sz w:val="20"/>
          <w:szCs w:val="20"/>
        </w:rPr>
        <w:t>. P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ero </w:t>
      </w:r>
      <w:r>
        <w:rPr>
          <w:rFonts w:ascii="Courier New" w:eastAsia="Courier New" w:hAnsi="Courier New" w:cs="Courier New"/>
          <w:sz w:val="20"/>
          <w:szCs w:val="20"/>
        </w:rPr>
        <w:t xml:space="preserve">también 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puede no ser única, por tener que atender también el Juez a otras leyes, como la </w:t>
      </w:r>
      <w:r w:rsidR="003A1089" w:rsidRPr="00B17F27">
        <w:rPr>
          <w:rFonts w:ascii="Courier New" w:eastAsia="Courier New" w:hAnsi="Courier New" w:cs="Courier New"/>
          <w:sz w:val="20"/>
          <w:szCs w:val="20"/>
        </w:rPr>
        <w:t>lex rei sitae</w:t>
      </w:r>
      <w:r w:rsidR="0092106F">
        <w:rPr>
          <w:rFonts w:ascii="Courier New" w:eastAsia="Courier New" w:hAnsi="Courier New" w:cs="Courier New"/>
          <w:sz w:val="20"/>
          <w:szCs w:val="20"/>
        </w:rPr>
        <w:t xml:space="preserve"> (inmuebles)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 xml:space="preserve">, de registro </w:t>
      </w:r>
      <w:r w:rsidR="0092106F">
        <w:rPr>
          <w:rFonts w:ascii="Courier New" w:eastAsia="Courier New" w:hAnsi="Courier New" w:cs="Courier New"/>
          <w:sz w:val="20"/>
          <w:szCs w:val="20"/>
        </w:rPr>
        <w:t xml:space="preserve">(buques/aeronaves) 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>o de celebración del contrato</w:t>
      </w:r>
      <w:r w:rsidR="0092106F">
        <w:rPr>
          <w:rFonts w:ascii="Courier New" w:eastAsia="Courier New" w:hAnsi="Courier New" w:cs="Courier New"/>
          <w:sz w:val="20"/>
          <w:szCs w:val="20"/>
        </w:rPr>
        <w:t xml:space="preserve"> (vg contratos de trabajo)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>, en relación con ciertos bienes</w:t>
      </w:r>
      <w:r>
        <w:rPr>
          <w:rFonts w:ascii="Courier New" w:eastAsia="Courier New" w:hAnsi="Courier New" w:cs="Courier New"/>
          <w:sz w:val="20"/>
          <w:szCs w:val="20"/>
        </w:rPr>
        <w:t>/</w:t>
      </w:r>
      <w:r w:rsidR="003A1089" w:rsidRPr="003A1089">
        <w:rPr>
          <w:rFonts w:ascii="Courier New" w:eastAsia="Courier New" w:hAnsi="Courier New" w:cs="Courier New"/>
          <w:sz w:val="20"/>
          <w:szCs w:val="20"/>
        </w:rPr>
        <w:t>derechos del deudor</w:t>
      </w:r>
    </w:p>
    <w:p w:rsidR="003A1089" w:rsidRPr="003A1089" w:rsidRDefault="003A1089" w:rsidP="003A1089">
      <w:pPr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cr/>
      </w:r>
      <w:r w:rsidRPr="003A1089">
        <w:rPr>
          <w:rFonts w:ascii="Courier New" w:eastAsia="Courier New" w:hAnsi="Courier New" w:cs="Courier New"/>
          <w:sz w:val="20"/>
          <w:szCs w:val="20"/>
        </w:rPr>
        <w:cr/>
        <w:t xml:space="preserve">En cuanto al </w:t>
      </w:r>
      <w:r w:rsidRPr="003A1089">
        <w:rPr>
          <w:rFonts w:ascii="Courier New" w:eastAsia="Courier New" w:hAnsi="Courier New" w:cs="Courier New"/>
          <w:sz w:val="20"/>
          <w:szCs w:val="20"/>
          <w:u w:val="single"/>
        </w:rPr>
        <w:t>reconocimiento en España</w:t>
      </w:r>
      <w:r w:rsidRPr="003A1089">
        <w:rPr>
          <w:rFonts w:ascii="Courier New" w:eastAsia="Courier New" w:hAnsi="Courier New" w:cs="Courier New"/>
          <w:sz w:val="20"/>
          <w:szCs w:val="20"/>
        </w:rPr>
        <w:t xml:space="preserve"> de las resoluciones de otros Estados existe un tratamiento diferenciado: </w:t>
      </w:r>
    </w:p>
    <w:p w:rsidR="003A1089" w:rsidRPr="003A1089" w:rsidRDefault="003A1089" w:rsidP="003A1089">
      <w:pPr>
        <w:ind w:left="708"/>
        <w:jc w:val="both"/>
        <w:rPr>
          <w:rFonts w:ascii="Courier New" w:eastAsia="Courier New" w:hAnsi="Courier New" w:cs="Courier New"/>
          <w:sz w:val="20"/>
          <w:szCs w:val="20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cr/>
        <w:t>-En cuanto a países miembros de la UE: el reconocimiento es automático</w:t>
      </w:r>
      <w:r w:rsidR="0092106F">
        <w:rPr>
          <w:rFonts w:ascii="Courier New" w:eastAsia="Courier New" w:hAnsi="Courier New" w:cs="Courier New"/>
          <w:sz w:val="20"/>
          <w:szCs w:val="20"/>
        </w:rPr>
        <w:t xml:space="preserve">, art 19 y ss Reglamento UE 2015 (materia excluida del </w:t>
      </w:r>
      <w:r w:rsidR="0092106F" w:rsidRPr="0092106F">
        <w:rPr>
          <w:rFonts w:ascii="Courier New" w:eastAsia="Courier New" w:hAnsi="Courier New" w:cs="Courier New"/>
          <w:sz w:val="20"/>
          <w:szCs w:val="20"/>
        </w:rPr>
        <w:t>Reglamento UE 12 de diciembre de 2012, relativo a la competencia judicial</w:t>
      </w:r>
      <w:r w:rsidR="0092106F">
        <w:rPr>
          <w:rFonts w:ascii="Courier New" w:eastAsia="Courier New" w:hAnsi="Courier New" w:cs="Courier New"/>
          <w:sz w:val="20"/>
          <w:szCs w:val="20"/>
        </w:rPr>
        <w:t>/r</w:t>
      </w:r>
      <w:r w:rsidR="0092106F" w:rsidRPr="0092106F">
        <w:rPr>
          <w:rFonts w:ascii="Courier New" w:eastAsia="Courier New" w:hAnsi="Courier New" w:cs="Courier New"/>
          <w:sz w:val="20"/>
          <w:szCs w:val="20"/>
        </w:rPr>
        <w:t>econocimiento</w:t>
      </w:r>
      <w:r w:rsidR="0092106F">
        <w:rPr>
          <w:rFonts w:ascii="Courier New" w:eastAsia="Courier New" w:hAnsi="Courier New" w:cs="Courier New"/>
          <w:sz w:val="20"/>
          <w:szCs w:val="20"/>
        </w:rPr>
        <w:t>/e</w:t>
      </w:r>
      <w:r w:rsidR="0092106F" w:rsidRPr="0092106F">
        <w:rPr>
          <w:rFonts w:ascii="Courier New" w:eastAsia="Courier New" w:hAnsi="Courier New" w:cs="Courier New"/>
          <w:sz w:val="20"/>
          <w:szCs w:val="20"/>
        </w:rPr>
        <w:t>jecución de resoluciones judiciales en materia civil y mercantil)</w:t>
      </w:r>
      <w:r w:rsidRPr="003A1089">
        <w:rPr>
          <w:rFonts w:ascii="Courier New" w:eastAsia="Courier New" w:hAnsi="Courier New" w:cs="Courier New"/>
          <w:sz w:val="20"/>
          <w:szCs w:val="20"/>
        </w:rPr>
        <w:t>.</w:t>
      </w:r>
    </w:p>
    <w:p w:rsidR="006F44AB" w:rsidRPr="00FF050A" w:rsidRDefault="003A1089" w:rsidP="00FF050A">
      <w:pPr>
        <w:ind w:left="708"/>
        <w:jc w:val="both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3A1089">
        <w:rPr>
          <w:rFonts w:ascii="Courier New" w:eastAsia="Courier New" w:hAnsi="Courier New" w:cs="Courier New"/>
          <w:sz w:val="20"/>
          <w:szCs w:val="20"/>
        </w:rPr>
        <w:lastRenderedPageBreak/>
        <w:cr/>
        <w:t xml:space="preserve">-En cambio, en cuanto a países no comunitarios: será necesario el procedimiento del exequátur (arts. </w:t>
      </w:r>
      <w:r w:rsidR="00FF050A">
        <w:rPr>
          <w:rFonts w:ascii="Courier New" w:eastAsia="Courier New" w:hAnsi="Courier New" w:cs="Courier New"/>
          <w:sz w:val="20"/>
          <w:szCs w:val="20"/>
          <w:lang w:val="en-US"/>
        </w:rPr>
        <w:t>220 y 224 LC).</w:t>
      </w:r>
      <w:bookmarkStart w:id="0" w:name="_GoBack"/>
      <w:bookmarkEnd w:id="0"/>
    </w:p>
    <w:sectPr w:rsidR="006F44AB" w:rsidRPr="00FF050A">
      <w:footerReference w:type="even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5B" w:rsidRDefault="004C795B">
      <w:r>
        <w:separator/>
      </w:r>
    </w:p>
  </w:endnote>
  <w:endnote w:type="continuationSeparator" w:id="0">
    <w:p w:rsidR="004C795B" w:rsidRDefault="004C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289" w:rsidRDefault="002D6289" w:rsidP="002A33F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6289" w:rsidRDefault="002D62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289" w:rsidRDefault="002D6289" w:rsidP="002A33F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050A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2D6289" w:rsidRDefault="002D62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5B" w:rsidRDefault="004C795B">
      <w:r>
        <w:separator/>
      </w:r>
    </w:p>
  </w:footnote>
  <w:footnote w:type="continuationSeparator" w:id="0">
    <w:p w:rsidR="004C795B" w:rsidRDefault="004C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16B"/>
    <w:multiLevelType w:val="hybridMultilevel"/>
    <w:tmpl w:val="5C7C5B18"/>
    <w:lvl w:ilvl="0" w:tplc="EA963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AC1"/>
    <w:multiLevelType w:val="hybridMultilevel"/>
    <w:tmpl w:val="918ADD76"/>
    <w:lvl w:ilvl="0" w:tplc="B5D66A0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822CA6"/>
    <w:multiLevelType w:val="hybridMultilevel"/>
    <w:tmpl w:val="03A2AC3A"/>
    <w:lvl w:ilvl="0" w:tplc="7044632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B83CCF"/>
    <w:multiLevelType w:val="hybridMultilevel"/>
    <w:tmpl w:val="1E807F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4212"/>
    <w:multiLevelType w:val="hybridMultilevel"/>
    <w:tmpl w:val="EBB884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6186"/>
    <w:multiLevelType w:val="multilevel"/>
    <w:tmpl w:val="2B58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D2788"/>
    <w:multiLevelType w:val="multilevel"/>
    <w:tmpl w:val="AD88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56105"/>
    <w:multiLevelType w:val="multilevel"/>
    <w:tmpl w:val="2B58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90AF0"/>
    <w:multiLevelType w:val="multilevel"/>
    <w:tmpl w:val="2B58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18515B"/>
    <w:multiLevelType w:val="hybridMultilevel"/>
    <w:tmpl w:val="7B1665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E55DD"/>
    <w:multiLevelType w:val="hybridMultilevel"/>
    <w:tmpl w:val="4EB4BBB6"/>
    <w:lvl w:ilvl="0" w:tplc="CC487AAA">
      <w:start w:val="6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23339"/>
    <w:multiLevelType w:val="multilevel"/>
    <w:tmpl w:val="858A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5CF4"/>
    <w:multiLevelType w:val="multilevel"/>
    <w:tmpl w:val="A888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F3E33"/>
    <w:multiLevelType w:val="hybridMultilevel"/>
    <w:tmpl w:val="E5EAD5E4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AF1751"/>
    <w:multiLevelType w:val="hybridMultilevel"/>
    <w:tmpl w:val="48CAC580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E918CC"/>
    <w:multiLevelType w:val="hybridMultilevel"/>
    <w:tmpl w:val="1C60D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541F8"/>
    <w:multiLevelType w:val="multilevel"/>
    <w:tmpl w:val="2B58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893548"/>
    <w:multiLevelType w:val="multilevel"/>
    <w:tmpl w:val="DD86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94F46"/>
    <w:multiLevelType w:val="multilevel"/>
    <w:tmpl w:val="E388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18"/>
  </w:num>
  <w:num w:numId="13">
    <w:abstractNumId w:val="10"/>
  </w:num>
  <w:num w:numId="14">
    <w:abstractNumId w:val="15"/>
  </w:num>
  <w:num w:numId="15">
    <w:abstractNumId w:val="14"/>
  </w:num>
  <w:num w:numId="16">
    <w:abstractNumId w:val="9"/>
  </w:num>
  <w:num w:numId="17">
    <w:abstractNumId w:val="3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57"/>
    <w:rsid w:val="00017A86"/>
    <w:rsid w:val="00022987"/>
    <w:rsid w:val="00023CB3"/>
    <w:rsid w:val="00033377"/>
    <w:rsid w:val="0003364D"/>
    <w:rsid w:val="0003431D"/>
    <w:rsid w:val="0003530D"/>
    <w:rsid w:val="000363B3"/>
    <w:rsid w:val="00036549"/>
    <w:rsid w:val="000404D1"/>
    <w:rsid w:val="00040D46"/>
    <w:rsid w:val="00043981"/>
    <w:rsid w:val="00045427"/>
    <w:rsid w:val="000465E8"/>
    <w:rsid w:val="0005562F"/>
    <w:rsid w:val="0007050D"/>
    <w:rsid w:val="0007415F"/>
    <w:rsid w:val="0007687F"/>
    <w:rsid w:val="000801B2"/>
    <w:rsid w:val="00082F20"/>
    <w:rsid w:val="0008522A"/>
    <w:rsid w:val="00092494"/>
    <w:rsid w:val="00094A77"/>
    <w:rsid w:val="000968F8"/>
    <w:rsid w:val="000B243B"/>
    <w:rsid w:val="000B29D2"/>
    <w:rsid w:val="000B2F38"/>
    <w:rsid w:val="000C4917"/>
    <w:rsid w:val="000C591D"/>
    <w:rsid w:val="000C71F9"/>
    <w:rsid w:val="000E245B"/>
    <w:rsid w:val="000F04D8"/>
    <w:rsid w:val="000F2A89"/>
    <w:rsid w:val="000F3334"/>
    <w:rsid w:val="001039AC"/>
    <w:rsid w:val="0011408E"/>
    <w:rsid w:val="0012090D"/>
    <w:rsid w:val="001247CD"/>
    <w:rsid w:val="00131AA9"/>
    <w:rsid w:val="0013492A"/>
    <w:rsid w:val="00134E54"/>
    <w:rsid w:val="001361EB"/>
    <w:rsid w:val="00144DB8"/>
    <w:rsid w:val="001547A9"/>
    <w:rsid w:val="00157E9E"/>
    <w:rsid w:val="00164408"/>
    <w:rsid w:val="00166007"/>
    <w:rsid w:val="00173267"/>
    <w:rsid w:val="0018064A"/>
    <w:rsid w:val="001809A1"/>
    <w:rsid w:val="00181482"/>
    <w:rsid w:val="001853AE"/>
    <w:rsid w:val="00186672"/>
    <w:rsid w:val="0019214E"/>
    <w:rsid w:val="001A25C6"/>
    <w:rsid w:val="001A2938"/>
    <w:rsid w:val="001A4DC5"/>
    <w:rsid w:val="001B0471"/>
    <w:rsid w:val="001B0CDF"/>
    <w:rsid w:val="001B1A0E"/>
    <w:rsid w:val="001B299F"/>
    <w:rsid w:val="001B2ED7"/>
    <w:rsid w:val="001B40A6"/>
    <w:rsid w:val="001B57F2"/>
    <w:rsid w:val="001C1226"/>
    <w:rsid w:val="001C160B"/>
    <w:rsid w:val="001C4F78"/>
    <w:rsid w:val="001C701D"/>
    <w:rsid w:val="001C7D7C"/>
    <w:rsid w:val="001D0C60"/>
    <w:rsid w:val="001D2AC1"/>
    <w:rsid w:val="001D72D6"/>
    <w:rsid w:val="001E0AD4"/>
    <w:rsid w:val="001E4915"/>
    <w:rsid w:val="001E6327"/>
    <w:rsid w:val="001F1165"/>
    <w:rsid w:val="001F252C"/>
    <w:rsid w:val="001F4E71"/>
    <w:rsid w:val="002000B7"/>
    <w:rsid w:val="00202B08"/>
    <w:rsid w:val="00203610"/>
    <w:rsid w:val="00204267"/>
    <w:rsid w:val="0020643A"/>
    <w:rsid w:val="00221E4C"/>
    <w:rsid w:val="002245C6"/>
    <w:rsid w:val="002272D2"/>
    <w:rsid w:val="0023309E"/>
    <w:rsid w:val="002345D1"/>
    <w:rsid w:val="002377AF"/>
    <w:rsid w:val="00242F90"/>
    <w:rsid w:val="002449D6"/>
    <w:rsid w:val="002472B8"/>
    <w:rsid w:val="00247CAA"/>
    <w:rsid w:val="00251330"/>
    <w:rsid w:val="002526EB"/>
    <w:rsid w:val="00252BB8"/>
    <w:rsid w:val="0025537C"/>
    <w:rsid w:val="00255967"/>
    <w:rsid w:val="002575ED"/>
    <w:rsid w:val="002621BF"/>
    <w:rsid w:val="00262A8B"/>
    <w:rsid w:val="00262B8D"/>
    <w:rsid w:val="00264272"/>
    <w:rsid w:val="0026437F"/>
    <w:rsid w:val="00265E78"/>
    <w:rsid w:val="0027100B"/>
    <w:rsid w:val="00274D6F"/>
    <w:rsid w:val="002769E5"/>
    <w:rsid w:val="00285AC4"/>
    <w:rsid w:val="002905EA"/>
    <w:rsid w:val="0029579A"/>
    <w:rsid w:val="00295E4B"/>
    <w:rsid w:val="002A0953"/>
    <w:rsid w:val="002A33FE"/>
    <w:rsid w:val="002A3BFB"/>
    <w:rsid w:val="002A5AE9"/>
    <w:rsid w:val="002A650F"/>
    <w:rsid w:val="002A7092"/>
    <w:rsid w:val="002A76DD"/>
    <w:rsid w:val="002B0F92"/>
    <w:rsid w:val="002B175F"/>
    <w:rsid w:val="002B1D3B"/>
    <w:rsid w:val="002B21F3"/>
    <w:rsid w:val="002C18C7"/>
    <w:rsid w:val="002C3AF6"/>
    <w:rsid w:val="002C3E53"/>
    <w:rsid w:val="002C4E62"/>
    <w:rsid w:val="002D250A"/>
    <w:rsid w:val="002D34AE"/>
    <w:rsid w:val="002D6289"/>
    <w:rsid w:val="002D757F"/>
    <w:rsid w:val="002E194C"/>
    <w:rsid w:val="002E39E7"/>
    <w:rsid w:val="002E7F19"/>
    <w:rsid w:val="002F13E7"/>
    <w:rsid w:val="002F2513"/>
    <w:rsid w:val="0030444E"/>
    <w:rsid w:val="00311B40"/>
    <w:rsid w:val="003156F4"/>
    <w:rsid w:val="00316F3C"/>
    <w:rsid w:val="00325F91"/>
    <w:rsid w:val="00330D53"/>
    <w:rsid w:val="003349C0"/>
    <w:rsid w:val="003416AC"/>
    <w:rsid w:val="00344FB9"/>
    <w:rsid w:val="00347BE6"/>
    <w:rsid w:val="00351ACA"/>
    <w:rsid w:val="00356ED1"/>
    <w:rsid w:val="00360673"/>
    <w:rsid w:val="003626DF"/>
    <w:rsid w:val="0036572A"/>
    <w:rsid w:val="00370515"/>
    <w:rsid w:val="00370CCC"/>
    <w:rsid w:val="00375DB9"/>
    <w:rsid w:val="0037689D"/>
    <w:rsid w:val="00377864"/>
    <w:rsid w:val="00381417"/>
    <w:rsid w:val="00381539"/>
    <w:rsid w:val="00381E57"/>
    <w:rsid w:val="003856EF"/>
    <w:rsid w:val="003911F4"/>
    <w:rsid w:val="00391513"/>
    <w:rsid w:val="003942F8"/>
    <w:rsid w:val="00396D54"/>
    <w:rsid w:val="00397BD9"/>
    <w:rsid w:val="003A1089"/>
    <w:rsid w:val="003A58A2"/>
    <w:rsid w:val="003B01B6"/>
    <w:rsid w:val="003B0FFD"/>
    <w:rsid w:val="003B56C2"/>
    <w:rsid w:val="003B5B4D"/>
    <w:rsid w:val="003B7913"/>
    <w:rsid w:val="003C156A"/>
    <w:rsid w:val="003C337E"/>
    <w:rsid w:val="003C4D3A"/>
    <w:rsid w:val="003D2EA7"/>
    <w:rsid w:val="003D3633"/>
    <w:rsid w:val="003E0502"/>
    <w:rsid w:val="003E108F"/>
    <w:rsid w:val="003E532E"/>
    <w:rsid w:val="003E6D22"/>
    <w:rsid w:val="003F042A"/>
    <w:rsid w:val="003F4F13"/>
    <w:rsid w:val="003F5F61"/>
    <w:rsid w:val="003F7FAA"/>
    <w:rsid w:val="0040196D"/>
    <w:rsid w:val="0040717A"/>
    <w:rsid w:val="004100A9"/>
    <w:rsid w:val="004111E4"/>
    <w:rsid w:val="00415348"/>
    <w:rsid w:val="00421C59"/>
    <w:rsid w:val="004264D9"/>
    <w:rsid w:val="00427C00"/>
    <w:rsid w:val="00427C06"/>
    <w:rsid w:val="0043665F"/>
    <w:rsid w:val="00436CD9"/>
    <w:rsid w:val="00440BCA"/>
    <w:rsid w:val="00442279"/>
    <w:rsid w:val="00443A5E"/>
    <w:rsid w:val="00444BC3"/>
    <w:rsid w:val="0045384C"/>
    <w:rsid w:val="00455515"/>
    <w:rsid w:val="0045571B"/>
    <w:rsid w:val="00457C9C"/>
    <w:rsid w:val="00465891"/>
    <w:rsid w:val="00475681"/>
    <w:rsid w:val="00477892"/>
    <w:rsid w:val="00483D3B"/>
    <w:rsid w:val="00484ED0"/>
    <w:rsid w:val="00485BF8"/>
    <w:rsid w:val="00492EF5"/>
    <w:rsid w:val="0049547D"/>
    <w:rsid w:val="0049760A"/>
    <w:rsid w:val="0049795F"/>
    <w:rsid w:val="004A0D97"/>
    <w:rsid w:val="004A5890"/>
    <w:rsid w:val="004B0634"/>
    <w:rsid w:val="004B5925"/>
    <w:rsid w:val="004B6C58"/>
    <w:rsid w:val="004B6CCA"/>
    <w:rsid w:val="004C3B1A"/>
    <w:rsid w:val="004C795B"/>
    <w:rsid w:val="004C7F79"/>
    <w:rsid w:val="004D07E9"/>
    <w:rsid w:val="004D099F"/>
    <w:rsid w:val="004D4539"/>
    <w:rsid w:val="004D7457"/>
    <w:rsid w:val="004E1285"/>
    <w:rsid w:val="004E1B0F"/>
    <w:rsid w:val="004E73DB"/>
    <w:rsid w:val="004F0074"/>
    <w:rsid w:val="004F3D71"/>
    <w:rsid w:val="004F5944"/>
    <w:rsid w:val="004F7289"/>
    <w:rsid w:val="0050158F"/>
    <w:rsid w:val="00507A79"/>
    <w:rsid w:val="00510FB4"/>
    <w:rsid w:val="00511AB9"/>
    <w:rsid w:val="00516867"/>
    <w:rsid w:val="00517EC5"/>
    <w:rsid w:val="00523298"/>
    <w:rsid w:val="00530A77"/>
    <w:rsid w:val="00532DFC"/>
    <w:rsid w:val="00535E8E"/>
    <w:rsid w:val="00537B8E"/>
    <w:rsid w:val="00540126"/>
    <w:rsid w:val="005402D8"/>
    <w:rsid w:val="005432A3"/>
    <w:rsid w:val="00543748"/>
    <w:rsid w:val="00545CB4"/>
    <w:rsid w:val="00551557"/>
    <w:rsid w:val="005517C0"/>
    <w:rsid w:val="00555C21"/>
    <w:rsid w:val="00555DCE"/>
    <w:rsid w:val="00555F88"/>
    <w:rsid w:val="00560693"/>
    <w:rsid w:val="005610A0"/>
    <w:rsid w:val="00563BBC"/>
    <w:rsid w:val="00563C8A"/>
    <w:rsid w:val="0056566B"/>
    <w:rsid w:val="00566419"/>
    <w:rsid w:val="00573A7A"/>
    <w:rsid w:val="00577188"/>
    <w:rsid w:val="00581042"/>
    <w:rsid w:val="00582C74"/>
    <w:rsid w:val="00586B61"/>
    <w:rsid w:val="00587AB8"/>
    <w:rsid w:val="005943C1"/>
    <w:rsid w:val="005A36E6"/>
    <w:rsid w:val="005A3C4B"/>
    <w:rsid w:val="005A53B4"/>
    <w:rsid w:val="005A7B41"/>
    <w:rsid w:val="005B0730"/>
    <w:rsid w:val="005B751B"/>
    <w:rsid w:val="005B7AC2"/>
    <w:rsid w:val="005C18D6"/>
    <w:rsid w:val="005C3D9E"/>
    <w:rsid w:val="005C476A"/>
    <w:rsid w:val="005C5E37"/>
    <w:rsid w:val="005D0E33"/>
    <w:rsid w:val="005D1B17"/>
    <w:rsid w:val="005D5332"/>
    <w:rsid w:val="005D55AB"/>
    <w:rsid w:val="005E0A8A"/>
    <w:rsid w:val="005E0DF2"/>
    <w:rsid w:val="005E1CD2"/>
    <w:rsid w:val="005E2EFF"/>
    <w:rsid w:val="005E306A"/>
    <w:rsid w:val="005E34B8"/>
    <w:rsid w:val="005E563A"/>
    <w:rsid w:val="005E66E6"/>
    <w:rsid w:val="005E71BA"/>
    <w:rsid w:val="005E7612"/>
    <w:rsid w:val="005F0EBA"/>
    <w:rsid w:val="005F0F72"/>
    <w:rsid w:val="005F2712"/>
    <w:rsid w:val="005F2764"/>
    <w:rsid w:val="005F3776"/>
    <w:rsid w:val="005F5F3D"/>
    <w:rsid w:val="005F6BA8"/>
    <w:rsid w:val="006044AD"/>
    <w:rsid w:val="00605AFF"/>
    <w:rsid w:val="00615C9D"/>
    <w:rsid w:val="00620BCC"/>
    <w:rsid w:val="00621D73"/>
    <w:rsid w:val="00622563"/>
    <w:rsid w:val="006261DE"/>
    <w:rsid w:val="00632243"/>
    <w:rsid w:val="006410DB"/>
    <w:rsid w:val="00641BB8"/>
    <w:rsid w:val="00643012"/>
    <w:rsid w:val="0064355A"/>
    <w:rsid w:val="00653346"/>
    <w:rsid w:val="00656481"/>
    <w:rsid w:val="00662463"/>
    <w:rsid w:val="00664740"/>
    <w:rsid w:val="0066708A"/>
    <w:rsid w:val="0067526F"/>
    <w:rsid w:val="006772D7"/>
    <w:rsid w:val="006779B5"/>
    <w:rsid w:val="0068093F"/>
    <w:rsid w:val="00685E9E"/>
    <w:rsid w:val="0068746D"/>
    <w:rsid w:val="0069122F"/>
    <w:rsid w:val="006927B2"/>
    <w:rsid w:val="00693B6C"/>
    <w:rsid w:val="006A1044"/>
    <w:rsid w:val="006A1361"/>
    <w:rsid w:val="006A55E6"/>
    <w:rsid w:val="006A67C2"/>
    <w:rsid w:val="006B019C"/>
    <w:rsid w:val="006B21DE"/>
    <w:rsid w:val="006B2675"/>
    <w:rsid w:val="006B2BBE"/>
    <w:rsid w:val="006B313E"/>
    <w:rsid w:val="006B3358"/>
    <w:rsid w:val="006B4632"/>
    <w:rsid w:val="006B70E6"/>
    <w:rsid w:val="006C39E4"/>
    <w:rsid w:val="006C5FC5"/>
    <w:rsid w:val="006D3E69"/>
    <w:rsid w:val="006D4FF8"/>
    <w:rsid w:val="006D59C0"/>
    <w:rsid w:val="006D752A"/>
    <w:rsid w:val="006E0017"/>
    <w:rsid w:val="006E208C"/>
    <w:rsid w:val="006E3FB4"/>
    <w:rsid w:val="006E431A"/>
    <w:rsid w:val="006E4D80"/>
    <w:rsid w:val="006F18AC"/>
    <w:rsid w:val="006F3DC1"/>
    <w:rsid w:val="006F44AB"/>
    <w:rsid w:val="006F46D6"/>
    <w:rsid w:val="006F6A97"/>
    <w:rsid w:val="0070113B"/>
    <w:rsid w:val="007041CF"/>
    <w:rsid w:val="00706E0C"/>
    <w:rsid w:val="0070749C"/>
    <w:rsid w:val="00713327"/>
    <w:rsid w:val="007134C6"/>
    <w:rsid w:val="00715AB3"/>
    <w:rsid w:val="00715BA3"/>
    <w:rsid w:val="00720933"/>
    <w:rsid w:val="00720CB5"/>
    <w:rsid w:val="00722578"/>
    <w:rsid w:val="007234BD"/>
    <w:rsid w:val="00723A4F"/>
    <w:rsid w:val="00731128"/>
    <w:rsid w:val="0073120B"/>
    <w:rsid w:val="007370B6"/>
    <w:rsid w:val="00740C6C"/>
    <w:rsid w:val="00743E59"/>
    <w:rsid w:val="00750184"/>
    <w:rsid w:val="0075196F"/>
    <w:rsid w:val="007535AA"/>
    <w:rsid w:val="00755BBB"/>
    <w:rsid w:val="007566CC"/>
    <w:rsid w:val="00764A35"/>
    <w:rsid w:val="00770AD6"/>
    <w:rsid w:val="00781F32"/>
    <w:rsid w:val="00782168"/>
    <w:rsid w:val="00791515"/>
    <w:rsid w:val="00791C41"/>
    <w:rsid w:val="00791E8A"/>
    <w:rsid w:val="00793F7F"/>
    <w:rsid w:val="00797308"/>
    <w:rsid w:val="00797F56"/>
    <w:rsid w:val="007A252E"/>
    <w:rsid w:val="007A2E9C"/>
    <w:rsid w:val="007A4933"/>
    <w:rsid w:val="007B371B"/>
    <w:rsid w:val="007B3A52"/>
    <w:rsid w:val="007B4678"/>
    <w:rsid w:val="007B4D1F"/>
    <w:rsid w:val="007B628B"/>
    <w:rsid w:val="007B71E8"/>
    <w:rsid w:val="007C2E6D"/>
    <w:rsid w:val="007C36E6"/>
    <w:rsid w:val="007C46F3"/>
    <w:rsid w:val="007C686C"/>
    <w:rsid w:val="007D04C2"/>
    <w:rsid w:val="007D168F"/>
    <w:rsid w:val="007D2005"/>
    <w:rsid w:val="007D2F4E"/>
    <w:rsid w:val="007D4221"/>
    <w:rsid w:val="007D607E"/>
    <w:rsid w:val="007D620D"/>
    <w:rsid w:val="007D640A"/>
    <w:rsid w:val="007E1D8B"/>
    <w:rsid w:val="007E5779"/>
    <w:rsid w:val="007E627C"/>
    <w:rsid w:val="007E6ED6"/>
    <w:rsid w:val="007F0A17"/>
    <w:rsid w:val="007F3C56"/>
    <w:rsid w:val="007F4634"/>
    <w:rsid w:val="0080385B"/>
    <w:rsid w:val="0080640F"/>
    <w:rsid w:val="00810913"/>
    <w:rsid w:val="00822DD8"/>
    <w:rsid w:val="00827E19"/>
    <w:rsid w:val="00831A70"/>
    <w:rsid w:val="00832546"/>
    <w:rsid w:val="00832F25"/>
    <w:rsid w:val="00833382"/>
    <w:rsid w:val="00834710"/>
    <w:rsid w:val="0083752A"/>
    <w:rsid w:val="0084029C"/>
    <w:rsid w:val="00846148"/>
    <w:rsid w:val="008504D5"/>
    <w:rsid w:val="00854923"/>
    <w:rsid w:val="00857135"/>
    <w:rsid w:val="00860B00"/>
    <w:rsid w:val="00872698"/>
    <w:rsid w:val="00872DD6"/>
    <w:rsid w:val="00872FEE"/>
    <w:rsid w:val="00884087"/>
    <w:rsid w:val="00884837"/>
    <w:rsid w:val="00884901"/>
    <w:rsid w:val="008904BA"/>
    <w:rsid w:val="00891AC4"/>
    <w:rsid w:val="0089308E"/>
    <w:rsid w:val="00897D7B"/>
    <w:rsid w:val="008A1752"/>
    <w:rsid w:val="008A2538"/>
    <w:rsid w:val="008A2870"/>
    <w:rsid w:val="008A2F2A"/>
    <w:rsid w:val="008A3DF2"/>
    <w:rsid w:val="008A3EA6"/>
    <w:rsid w:val="008B033E"/>
    <w:rsid w:val="008B61F0"/>
    <w:rsid w:val="008B6E4E"/>
    <w:rsid w:val="008C0461"/>
    <w:rsid w:val="008C2FEB"/>
    <w:rsid w:val="008C7A0C"/>
    <w:rsid w:val="008D617E"/>
    <w:rsid w:val="008D66FC"/>
    <w:rsid w:val="008E1869"/>
    <w:rsid w:val="008E626B"/>
    <w:rsid w:val="008E676A"/>
    <w:rsid w:val="008F3545"/>
    <w:rsid w:val="008F7063"/>
    <w:rsid w:val="00900A4A"/>
    <w:rsid w:val="0090405D"/>
    <w:rsid w:val="00907637"/>
    <w:rsid w:val="00912BAE"/>
    <w:rsid w:val="0092106F"/>
    <w:rsid w:val="00923B46"/>
    <w:rsid w:val="0093062F"/>
    <w:rsid w:val="00930CB4"/>
    <w:rsid w:val="00932309"/>
    <w:rsid w:val="0093342F"/>
    <w:rsid w:val="009337AD"/>
    <w:rsid w:val="00935807"/>
    <w:rsid w:val="009370C1"/>
    <w:rsid w:val="0094181B"/>
    <w:rsid w:val="009442B0"/>
    <w:rsid w:val="009512EF"/>
    <w:rsid w:val="00955F7C"/>
    <w:rsid w:val="0095712F"/>
    <w:rsid w:val="00962460"/>
    <w:rsid w:val="009647DC"/>
    <w:rsid w:val="00970987"/>
    <w:rsid w:val="009757CE"/>
    <w:rsid w:val="00981E2D"/>
    <w:rsid w:val="00982EBE"/>
    <w:rsid w:val="0098380E"/>
    <w:rsid w:val="009872C0"/>
    <w:rsid w:val="00987F23"/>
    <w:rsid w:val="00990DC2"/>
    <w:rsid w:val="00991211"/>
    <w:rsid w:val="00993D67"/>
    <w:rsid w:val="009A1C04"/>
    <w:rsid w:val="009A4ADC"/>
    <w:rsid w:val="009A5BB9"/>
    <w:rsid w:val="009A65EB"/>
    <w:rsid w:val="009B15DA"/>
    <w:rsid w:val="009B35BF"/>
    <w:rsid w:val="009B4F96"/>
    <w:rsid w:val="009C0CCE"/>
    <w:rsid w:val="009C2E2C"/>
    <w:rsid w:val="009C4774"/>
    <w:rsid w:val="009C492F"/>
    <w:rsid w:val="009D11FB"/>
    <w:rsid w:val="009D455C"/>
    <w:rsid w:val="009E0EB5"/>
    <w:rsid w:val="009E297C"/>
    <w:rsid w:val="009E2EB2"/>
    <w:rsid w:val="009E3826"/>
    <w:rsid w:val="009E52D8"/>
    <w:rsid w:val="009E560E"/>
    <w:rsid w:val="009F1C37"/>
    <w:rsid w:val="009F3B22"/>
    <w:rsid w:val="009F5468"/>
    <w:rsid w:val="009F560E"/>
    <w:rsid w:val="00A009FD"/>
    <w:rsid w:val="00A01611"/>
    <w:rsid w:val="00A03C09"/>
    <w:rsid w:val="00A06308"/>
    <w:rsid w:val="00A06794"/>
    <w:rsid w:val="00A06EAB"/>
    <w:rsid w:val="00A079FF"/>
    <w:rsid w:val="00A10E9A"/>
    <w:rsid w:val="00A13840"/>
    <w:rsid w:val="00A21232"/>
    <w:rsid w:val="00A22247"/>
    <w:rsid w:val="00A2680F"/>
    <w:rsid w:val="00A30E81"/>
    <w:rsid w:val="00A3400A"/>
    <w:rsid w:val="00A343F5"/>
    <w:rsid w:val="00A37AAD"/>
    <w:rsid w:val="00A413C1"/>
    <w:rsid w:val="00A42EEE"/>
    <w:rsid w:val="00A43829"/>
    <w:rsid w:val="00A440AD"/>
    <w:rsid w:val="00A441D3"/>
    <w:rsid w:val="00A46C60"/>
    <w:rsid w:val="00A508F4"/>
    <w:rsid w:val="00A51611"/>
    <w:rsid w:val="00A535E8"/>
    <w:rsid w:val="00A53C0E"/>
    <w:rsid w:val="00A56528"/>
    <w:rsid w:val="00A56757"/>
    <w:rsid w:val="00A56E58"/>
    <w:rsid w:val="00A61D0D"/>
    <w:rsid w:val="00A670F1"/>
    <w:rsid w:val="00A678BB"/>
    <w:rsid w:val="00A67F96"/>
    <w:rsid w:val="00A72AB6"/>
    <w:rsid w:val="00A74E3A"/>
    <w:rsid w:val="00A75713"/>
    <w:rsid w:val="00A8195E"/>
    <w:rsid w:val="00A86EAA"/>
    <w:rsid w:val="00A93907"/>
    <w:rsid w:val="00A97743"/>
    <w:rsid w:val="00AA2370"/>
    <w:rsid w:val="00AA2A0D"/>
    <w:rsid w:val="00AB1215"/>
    <w:rsid w:val="00AB3EA6"/>
    <w:rsid w:val="00AB51F7"/>
    <w:rsid w:val="00AB67FD"/>
    <w:rsid w:val="00AB751E"/>
    <w:rsid w:val="00AC047E"/>
    <w:rsid w:val="00AC1A8D"/>
    <w:rsid w:val="00AC7364"/>
    <w:rsid w:val="00AD1895"/>
    <w:rsid w:val="00AD319A"/>
    <w:rsid w:val="00AD64E8"/>
    <w:rsid w:val="00AD6759"/>
    <w:rsid w:val="00AD6B99"/>
    <w:rsid w:val="00AD7017"/>
    <w:rsid w:val="00AE761C"/>
    <w:rsid w:val="00AF0DD5"/>
    <w:rsid w:val="00AF1398"/>
    <w:rsid w:val="00AF1E06"/>
    <w:rsid w:val="00AF338C"/>
    <w:rsid w:val="00AF47E0"/>
    <w:rsid w:val="00B00E0F"/>
    <w:rsid w:val="00B0310A"/>
    <w:rsid w:val="00B05C8D"/>
    <w:rsid w:val="00B15411"/>
    <w:rsid w:val="00B158AB"/>
    <w:rsid w:val="00B16B08"/>
    <w:rsid w:val="00B17F27"/>
    <w:rsid w:val="00B25D95"/>
    <w:rsid w:val="00B302A6"/>
    <w:rsid w:val="00B30DAF"/>
    <w:rsid w:val="00B31EC6"/>
    <w:rsid w:val="00B36641"/>
    <w:rsid w:val="00B40070"/>
    <w:rsid w:val="00B43738"/>
    <w:rsid w:val="00B52491"/>
    <w:rsid w:val="00B54B9E"/>
    <w:rsid w:val="00B60AA9"/>
    <w:rsid w:val="00B61619"/>
    <w:rsid w:val="00B6377E"/>
    <w:rsid w:val="00B63B83"/>
    <w:rsid w:val="00B65052"/>
    <w:rsid w:val="00B65D36"/>
    <w:rsid w:val="00B67A25"/>
    <w:rsid w:val="00B70B0F"/>
    <w:rsid w:val="00B70D1B"/>
    <w:rsid w:val="00B7247A"/>
    <w:rsid w:val="00B75C4A"/>
    <w:rsid w:val="00B771FE"/>
    <w:rsid w:val="00B8099B"/>
    <w:rsid w:val="00B82BA7"/>
    <w:rsid w:val="00B856D9"/>
    <w:rsid w:val="00B90452"/>
    <w:rsid w:val="00BA1135"/>
    <w:rsid w:val="00BA19DA"/>
    <w:rsid w:val="00BA2884"/>
    <w:rsid w:val="00BA471F"/>
    <w:rsid w:val="00BA7394"/>
    <w:rsid w:val="00BB16F6"/>
    <w:rsid w:val="00BB5949"/>
    <w:rsid w:val="00BB6FAE"/>
    <w:rsid w:val="00BC20F7"/>
    <w:rsid w:val="00BC5E24"/>
    <w:rsid w:val="00BD10EF"/>
    <w:rsid w:val="00BD1EC2"/>
    <w:rsid w:val="00BD4E17"/>
    <w:rsid w:val="00BE5F3D"/>
    <w:rsid w:val="00BE7303"/>
    <w:rsid w:val="00BF37D6"/>
    <w:rsid w:val="00BF52A9"/>
    <w:rsid w:val="00BF6FBB"/>
    <w:rsid w:val="00C015B7"/>
    <w:rsid w:val="00C03212"/>
    <w:rsid w:val="00C05979"/>
    <w:rsid w:val="00C07247"/>
    <w:rsid w:val="00C11FB9"/>
    <w:rsid w:val="00C14840"/>
    <w:rsid w:val="00C17EE2"/>
    <w:rsid w:val="00C23137"/>
    <w:rsid w:val="00C25F98"/>
    <w:rsid w:val="00C26156"/>
    <w:rsid w:val="00C262DC"/>
    <w:rsid w:val="00C26808"/>
    <w:rsid w:val="00C26FBB"/>
    <w:rsid w:val="00C36C54"/>
    <w:rsid w:val="00C40CCB"/>
    <w:rsid w:val="00C439D9"/>
    <w:rsid w:val="00C44289"/>
    <w:rsid w:val="00C57E72"/>
    <w:rsid w:val="00C60BF1"/>
    <w:rsid w:val="00C622F8"/>
    <w:rsid w:val="00C660F3"/>
    <w:rsid w:val="00C66B36"/>
    <w:rsid w:val="00C72755"/>
    <w:rsid w:val="00C75DCF"/>
    <w:rsid w:val="00C76902"/>
    <w:rsid w:val="00C778BF"/>
    <w:rsid w:val="00C81D92"/>
    <w:rsid w:val="00C85DBC"/>
    <w:rsid w:val="00C9073E"/>
    <w:rsid w:val="00CA4651"/>
    <w:rsid w:val="00CA4CDE"/>
    <w:rsid w:val="00CA4CFE"/>
    <w:rsid w:val="00CA53B5"/>
    <w:rsid w:val="00CA5C2B"/>
    <w:rsid w:val="00CB23F6"/>
    <w:rsid w:val="00CB3A8D"/>
    <w:rsid w:val="00CB6587"/>
    <w:rsid w:val="00CB6D93"/>
    <w:rsid w:val="00CC439A"/>
    <w:rsid w:val="00CC45CC"/>
    <w:rsid w:val="00CC6C20"/>
    <w:rsid w:val="00CC7DAB"/>
    <w:rsid w:val="00CD0614"/>
    <w:rsid w:val="00CD1FDC"/>
    <w:rsid w:val="00CD3AC8"/>
    <w:rsid w:val="00CD4F10"/>
    <w:rsid w:val="00CD5027"/>
    <w:rsid w:val="00CF2818"/>
    <w:rsid w:val="00CF6F04"/>
    <w:rsid w:val="00D0587B"/>
    <w:rsid w:val="00D05A2E"/>
    <w:rsid w:val="00D12628"/>
    <w:rsid w:val="00D210BD"/>
    <w:rsid w:val="00D23E63"/>
    <w:rsid w:val="00D24A3B"/>
    <w:rsid w:val="00D26EFE"/>
    <w:rsid w:val="00D3449C"/>
    <w:rsid w:val="00D41ACE"/>
    <w:rsid w:val="00D44B68"/>
    <w:rsid w:val="00D57BE8"/>
    <w:rsid w:val="00D6254D"/>
    <w:rsid w:val="00D63CA8"/>
    <w:rsid w:val="00D71B0E"/>
    <w:rsid w:val="00D71BAD"/>
    <w:rsid w:val="00D7390D"/>
    <w:rsid w:val="00D73EA2"/>
    <w:rsid w:val="00D8137C"/>
    <w:rsid w:val="00D83029"/>
    <w:rsid w:val="00D90B13"/>
    <w:rsid w:val="00D93520"/>
    <w:rsid w:val="00D93994"/>
    <w:rsid w:val="00D93B97"/>
    <w:rsid w:val="00D9574F"/>
    <w:rsid w:val="00D95A18"/>
    <w:rsid w:val="00D97CCE"/>
    <w:rsid w:val="00DA1E90"/>
    <w:rsid w:val="00DA25FA"/>
    <w:rsid w:val="00DA4099"/>
    <w:rsid w:val="00DA44F4"/>
    <w:rsid w:val="00DA4E39"/>
    <w:rsid w:val="00DA6B04"/>
    <w:rsid w:val="00DA733B"/>
    <w:rsid w:val="00DB0ADB"/>
    <w:rsid w:val="00DB2D33"/>
    <w:rsid w:val="00DB2FE1"/>
    <w:rsid w:val="00DB49E9"/>
    <w:rsid w:val="00DB4F2E"/>
    <w:rsid w:val="00DC33A9"/>
    <w:rsid w:val="00DD0BBA"/>
    <w:rsid w:val="00DD3E6D"/>
    <w:rsid w:val="00DD582A"/>
    <w:rsid w:val="00DD680D"/>
    <w:rsid w:val="00DD694C"/>
    <w:rsid w:val="00DD6D3E"/>
    <w:rsid w:val="00DD768C"/>
    <w:rsid w:val="00DE11AA"/>
    <w:rsid w:val="00DE1ED4"/>
    <w:rsid w:val="00DE1F56"/>
    <w:rsid w:val="00DE372F"/>
    <w:rsid w:val="00DE57C5"/>
    <w:rsid w:val="00DE5AE4"/>
    <w:rsid w:val="00DE7D3C"/>
    <w:rsid w:val="00DF5582"/>
    <w:rsid w:val="00DF70F2"/>
    <w:rsid w:val="00E010B7"/>
    <w:rsid w:val="00E02129"/>
    <w:rsid w:val="00E02A7C"/>
    <w:rsid w:val="00E07272"/>
    <w:rsid w:val="00E10836"/>
    <w:rsid w:val="00E11890"/>
    <w:rsid w:val="00E135D7"/>
    <w:rsid w:val="00E14AB8"/>
    <w:rsid w:val="00E20222"/>
    <w:rsid w:val="00E24A27"/>
    <w:rsid w:val="00E2791F"/>
    <w:rsid w:val="00E30A20"/>
    <w:rsid w:val="00E4026F"/>
    <w:rsid w:val="00E42DB1"/>
    <w:rsid w:val="00E440BF"/>
    <w:rsid w:val="00E45862"/>
    <w:rsid w:val="00E47B68"/>
    <w:rsid w:val="00E512CA"/>
    <w:rsid w:val="00E522DB"/>
    <w:rsid w:val="00E56A75"/>
    <w:rsid w:val="00E623AE"/>
    <w:rsid w:val="00E77373"/>
    <w:rsid w:val="00E9072B"/>
    <w:rsid w:val="00E909FF"/>
    <w:rsid w:val="00E92F7E"/>
    <w:rsid w:val="00E950F4"/>
    <w:rsid w:val="00EA0D5E"/>
    <w:rsid w:val="00EA2004"/>
    <w:rsid w:val="00EA3471"/>
    <w:rsid w:val="00EA4C48"/>
    <w:rsid w:val="00EA7DCB"/>
    <w:rsid w:val="00EB15BA"/>
    <w:rsid w:val="00EB30F9"/>
    <w:rsid w:val="00EB3CA8"/>
    <w:rsid w:val="00EB47AF"/>
    <w:rsid w:val="00EB4E41"/>
    <w:rsid w:val="00EC6CAB"/>
    <w:rsid w:val="00ED2E7D"/>
    <w:rsid w:val="00ED76EF"/>
    <w:rsid w:val="00EE14D7"/>
    <w:rsid w:val="00EE424A"/>
    <w:rsid w:val="00EE5A93"/>
    <w:rsid w:val="00EF1691"/>
    <w:rsid w:val="00EF2422"/>
    <w:rsid w:val="00EF7A5F"/>
    <w:rsid w:val="00EF7FBA"/>
    <w:rsid w:val="00F00A8B"/>
    <w:rsid w:val="00F05FE6"/>
    <w:rsid w:val="00F110BD"/>
    <w:rsid w:val="00F13874"/>
    <w:rsid w:val="00F139E3"/>
    <w:rsid w:val="00F20973"/>
    <w:rsid w:val="00F220F6"/>
    <w:rsid w:val="00F2216F"/>
    <w:rsid w:val="00F30304"/>
    <w:rsid w:val="00F3249A"/>
    <w:rsid w:val="00F33AF1"/>
    <w:rsid w:val="00F33CFE"/>
    <w:rsid w:val="00F349A8"/>
    <w:rsid w:val="00F47A57"/>
    <w:rsid w:val="00F520C1"/>
    <w:rsid w:val="00F5378E"/>
    <w:rsid w:val="00F60362"/>
    <w:rsid w:val="00F60EA9"/>
    <w:rsid w:val="00F618FC"/>
    <w:rsid w:val="00F63FEE"/>
    <w:rsid w:val="00F66366"/>
    <w:rsid w:val="00F71D05"/>
    <w:rsid w:val="00F722E3"/>
    <w:rsid w:val="00F733B5"/>
    <w:rsid w:val="00F733E1"/>
    <w:rsid w:val="00F77673"/>
    <w:rsid w:val="00F8367A"/>
    <w:rsid w:val="00F966AC"/>
    <w:rsid w:val="00F970B2"/>
    <w:rsid w:val="00FA35A2"/>
    <w:rsid w:val="00FA38A8"/>
    <w:rsid w:val="00FC241E"/>
    <w:rsid w:val="00FC373E"/>
    <w:rsid w:val="00FC41B7"/>
    <w:rsid w:val="00FC725A"/>
    <w:rsid w:val="00FD34AB"/>
    <w:rsid w:val="00FD5D06"/>
    <w:rsid w:val="00FE1B4B"/>
    <w:rsid w:val="00FF050A"/>
    <w:rsid w:val="00FF45BE"/>
    <w:rsid w:val="00FF49A9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449B7"/>
  <w15:chartTrackingRefBased/>
  <w15:docId w15:val="{33C0C09F-3C2E-4267-9367-A0659396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551557"/>
    <w:pPr>
      <w:keepNext/>
      <w:autoSpaceDE w:val="0"/>
      <w:autoSpaceDN w:val="0"/>
      <w:spacing w:before="100" w:after="100"/>
      <w:jc w:val="both"/>
      <w:outlineLvl w:val="0"/>
    </w:pPr>
    <w:rPr>
      <w:rFonts w:ascii="Arial" w:hAnsi="Arial" w:cs="Arial"/>
      <w:b/>
      <w:bCs/>
      <w:kern w:val="36"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1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51557"/>
    <w:pPr>
      <w:spacing w:before="100" w:beforeAutospacing="1" w:after="100" w:afterAutospacing="1"/>
    </w:pPr>
  </w:style>
  <w:style w:type="paragraph" w:styleId="Textoindependiente2">
    <w:name w:val="Body Text 2"/>
    <w:basedOn w:val="Normal"/>
    <w:rsid w:val="00551557"/>
    <w:pPr>
      <w:spacing w:before="100" w:beforeAutospacing="1" w:after="100" w:afterAutospacing="1"/>
    </w:pPr>
  </w:style>
  <w:style w:type="paragraph" w:styleId="Piedepgina">
    <w:name w:val="footer"/>
    <w:basedOn w:val="Normal"/>
    <w:rsid w:val="002A33F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A33FE"/>
  </w:style>
  <w:style w:type="character" w:styleId="Hipervnculo">
    <w:name w:val="Hyperlink"/>
    <w:rsid w:val="003F7FAA"/>
    <w:rPr>
      <w:strike w:val="0"/>
      <w:dstrike w:val="0"/>
      <w:color w:val="000088"/>
      <w:u w:val="none"/>
      <w:effect w:val="none"/>
    </w:rPr>
  </w:style>
  <w:style w:type="paragraph" w:styleId="NormalWeb">
    <w:name w:val="Normal (Web)"/>
    <w:basedOn w:val="Normal"/>
    <w:uiPriority w:val="99"/>
    <w:rsid w:val="003F7FAA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styleId="Textoennegrita">
    <w:name w:val="Strong"/>
    <w:qFormat/>
    <w:rsid w:val="00F966AC"/>
    <w:rPr>
      <w:b/>
      <w:bCs/>
    </w:rPr>
  </w:style>
  <w:style w:type="character" w:styleId="CitaHTML">
    <w:name w:val="HTML Cite"/>
    <w:uiPriority w:val="99"/>
    <w:semiHidden/>
    <w:unhideWhenUsed/>
    <w:rsid w:val="00421C59"/>
    <w:rPr>
      <w:i/>
      <w:iCs/>
    </w:rPr>
  </w:style>
  <w:style w:type="character" w:styleId="nfasis">
    <w:name w:val="Emphasis"/>
    <w:uiPriority w:val="20"/>
    <w:qFormat/>
    <w:rsid w:val="00421C59"/>
    <w:rPr>
      <w:i/>
      <w:iCs/>
    </w:rPr>
  </w:style>
  <w:style w:type="paragraph" w:customStyle="1" w:styleId="a">
    <w:name w:val="a"/>
    <w:basedOn w:val="Normal"/>
    <w:rsid w:val="00D6254D"/>
    <w:pPr>
      <w:spacing w:after="158"/>
    </w:pPr>
    <w:rPr>
      <w:b/>
      <w:bCs/>
      <w:color w:val="4C6F9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904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904BA"/>
  </w:style>
  <w:style w:type="character" w:styleId="Refdenotaalfinal">
    <w:name w:val="endnote reference"/>
    <w:basedOn w:val="Fuentedeprrafopredeter"/>
    <w:uiPriority w:val="99"/>
    <w:semiHidden/>
    <w:unhideWhenUsed/>
    <w:rsid w:val="008904BA"/>
    <w:rPr>
      <w:vertAlign w:val="superscript"/>
    </w:rPr>
  </w:style>
  <w:style w:type="paragraph" w:styleId="Prrafodelista">
    <w:name w:val="List Paragraph"/>
    <w:basedOn w:val="Normal"/>
    <w:uiPriority w:val="34"/>
    <w:qFormat/>
    <w:rsid w:val="0036572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210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7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8262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6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717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7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4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9977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2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8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214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5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1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29388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8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77466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56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97785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27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842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7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1445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5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5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7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7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8440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43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9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Privado/l38-2011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oe.es/buscar/act.php?id=BOE-A-2015-5744&amp;tn=1&amp;p=20150526&amp;vd=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oticias.juridicas.com/base_datos/Privado/l38-2011.html#I12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3118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56</vt:lpstr>
    </vt:vector>
  </TitlesOfParts>
  <Company>CASA</Company>
  <LinksUpToDate>false</LinksUpToDate>
  <CharactersWithSpaces>20227</CharactersWithSpaces>
  <SharedDoc>false</SharedDoc>
  <HLinks>
    <vt:vector size="12" baseType="variant">
      <vt:variant>
        <vt:i4>7405590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http://noticias.juridicas.com/base_datos/Privado/l38-2011.html</vt:lpwstr>
      </vt:variant>
      <vt:variant>
        <vt:lpwstr>I126</vt:lpwstr>
      </vt:variant>
      <vt:variant>
        <vt:i4>7536659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http://noticias.juridicas.com/base_datos/Privado/l38-2011.html</vt:lpwstr>
      </vt:variant>
      <vt:variant>
        <vt:lpwstr>I174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56</dc:title>
  <dc:subject/>
  <dc:creator>Eduardo</dc:creator>
  <cp:keywords/>
  <cp:lastModifiedBy>Daniel Andreu</cp:lastModifiedBy>
  <cp:revision>2</cp:revision>
  <cp:lastPrinted>2006-10-10T15:49:00Z</cp:lastPrinted>
  <dcterms:created xsi:type="dcterms:W3CDTF">2019-05-31T08:02:00Z</dcterms:created>
  <dcterms:modified xsi:type="dcterms:W3CDTF">2019-05-31T08:02:00Z</dcterms:modified>
</cp:coreProperties>
</file>