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62" w:rsidRPr="00877B62" w:rsidRDefault="00877B62" w:rsidP="00877B62">
      <w:pPr>
        <w:jc w:val="both"/>
        <w:rPr>
          <w:rFonts w:cs="Courier New"/>
          <w:b/>
          <w:sz w:val="20"/>
          <w:lang w:val="es-ES"/>
        </w:rPr>
      </w:pPr>
      <w:r w:rsidRPr="00877B62">
        <w:rPr>
          <w:rFonts w:cs="Courier New"/>
          <w:b/>
          <w:sz w:val="20"/>
          <w:lang w:val="es-ES"/>
        </w:rPr>
        <w:t>TEMA 46 LOS PRESUPUESTOS DEL CONCURSO. EL PRESUPUESTO OBJETIVO. LA SOLICITUD. LA DECLARACIÓN JUDICIAL DEL CONCURSO: EFECTOS EN LAS FACULTADES DE ADMINISTRACIÓN Y DISPOSICIÓN DEL CONCURSADO. LOS EFECTOS SOBRE LA PERSONA JURÍDICA CONCURSADA. EFECTOS PROCESALES: EXCEPCIONES A LA SUSPENSIÓN DE LAS EJECUCIONES AISLADAS. LA PARALIZACIÓN TEMPORAL DE LAS ACCIONES REALES. EFECTOS EN LOS CONTRATOS</w:t>
      </w:r>
    </w:p>
    <w:p w:rsidR="00877B62" w:rsidRDefault="00877B62">
      <w:pPr>
        <w:jc w:val="center"/>
        <w:rPr>
          <w:b/>
          <w:sz w:val="20"/>
          <w:lang w:val="es-ES"/>
        </w:rPr>
      </w:pPr>
    </w:p>
    <w:p w:rsidR="00877B62" w:rsidRDefault="00877B62">
      <w:pPr>
        <w:jc w:val="center"/>
        <w:rPr>
          <w:b/>
          <w:sz w:val="20"/>
          <w:lang w:val="es-ES"/>
        </w:rPr>
      </w:pPr>
    </w:p>
    <w:p w:rsidR="00463BFE" w:rsidRPr="00877B62" w:rsidRDefault="00463BFE" w:rsidP="00F41F8E">
      <w:pPr>
        <w:jc w:val="both"/>
        <w:rPr>
          <w:sz w:val="20"/>
          <w:lang w:val="es-ES"/>
        </w:rPr>
      </w:pPr>
    </w:p>
    <w:p w:rsidR="00997860" w:rsidRDefault="00997860" w:rsidP="00F41F8E">
      <w:pPr>
        <w:jc w:val="both"/>
        <w:rPr>
          <w:b/>
          <w:szCs w:val="24"/>
          <w:lang w:val="es-ES"/>
        </w:rPr>
      </w:pPr>
      <w:r>
        <w:rPr>
          <w:b/>
          <w:szCs w:val="24"/>
          <w:lang w:val="es-ES"/>
        </w:rPr>
        <w:t>LOS PRESUPUESTOS DEL CONCURSO</w:t>
      </w:r>
    </w:p>
    <w:p w:rsidR="00997860" w:rsidRDefault="00997860" w:rsidP="00F41F8E">
      <w:pPr>
        <w:jc w:val="both"/>
        <w:rPr>
          <w:b/>
          <w:szCs w:val="24"/>
          <w:lang w:val="es-ES"/>
        </w:rPr>
      </w:pPr>
    </w:p>
    <w:p w:rsidR="00997860" w:rsidRPr="009839CB" w:rsidRDefault="005264FF" w:rsidP="00997860">
      <w:pPr>
        <w:jc w:val="both"/>
        <w:rPr>
          <w:sz w:val="20"/>
          <w:lang w:val="es-ES"/>
        </w:rPr>
      </w:pPr>
      <w:r>
        <w:rPr>
          <w:sz w:val="20"/>
          <w:lang w:val="es-ES"/>
        </w:rPr>
        <w:t>Tres</w:t>
      </w:r>
      <w:r w:rsidR="00997860" w:rsidRPr="009839CB">
        <w:rPr>
          <w:sz w:val="20"/>
          <w:lang w:val="es-ES"/>
        </w:rPr>
        <w:t xml:space="preserve"> </w:t>
      </w:r>
      <w:r w:rsidR="00997860" w:rsidRPr="00070037">
        <w:rPr>
          <w:sz w:val="20"/>
          <w:u w:val="single"/>
          <w:lang w:val="es-ES"/>
        </w:rPr>
        <w:t>presupuestos</w:t>
      </w:r>
      <w:r w:rsidR="00997860" w:rsidRPr="009839CB">
        <w:rPr>
          <w:sz w:val="20"/>
          <w:lang w:val="es-ES"/>
        </w:rPr>
        <w:t xml:space="preserve"> para la declaración del concurso</w:t>
      </w:r>
      <w:r>
        <w:rPr>
          <w:sz w:val="20"/>
          <w:lang w:val="es-ES"/>
        </w:rPr>
        <w:t>:</w:t>
      </w:r>
      <w:r w:rsidR="006F2FDE">
        <w:rPr>
          <w:sz w:val="20"/>
          <w:lang w:val="es-ES"/>
        </w:rPr>
        <w:t xml:space="preserve"> </w:t>
      </w:r>
      <w:r w:rsidR="00911812">
        <w:rPr>
          <w:sz w:val="20"/>
          <w:lang w:val="es-ES"/>
        </w:rPr>
        <w:t>subjetivos, objetivo (2) y formal (21)</w:t>
      </w:r>
      <w:r w:rsidR="00997860" w:rsidRPr="009839CB">
        <w:rPr>
          <w:sz w:val="20"/>
          <w:lang w:val="es-ES"/>
        </w:rPr>
        <w:t xml:space="preserve">: </w:t>
      </w:r>
      <w:r w:rsidR="00997860" w:rsidRPr="009839CB">
        <w:rPr>
          <w:sz w:val="20"/>
          <w:lang w:val="es-ES"/>
        </w:rPr>
        <w:cr/>
      </w:r>
    </w:p>
    <w:p w:rsidR="00997860" w:rsidRPr="00956665" w:rsidRDefault="007B3A1F" w:rsidP="007B3A1F">
      <w:pPr>
        <w:jc w:val="center"/>
        <w:rPr>
          <w:sz w:val="20"/>
          <w:lang w:val="es-ES"/>
        </w:rPr>
      </w:pPr>
      <w:r w:rsidRPr="00956665">
        <w:rPr>
          <w:sz w:val="20"/>
          <w:lang w:val="es-ES"/>
        </w:rPr>
        <w:t>PRESUPUESTOS SUBJETIVOS</w:t>
      </w:r>
      <w:r w:rsidR="00997860" w:rsidRPr="00956665">
        <w:rPr>
          <w:sz w:val="20"/>
          <w:lang w:val="es-ES"/>
        </w:rPr>
        <w:t xml:space="preserve"> </w:t>
      </w:r>
    </w:p>
    <w:p w:rsidR="00997860" w:rsidRPr="009839CB" w:rsidRDefault="00997860" w:rsidP="00997860">
      <w:pPr>
        <w:ind w:left="360"/>
        <w:jc w:val="both"/>
        <w:rPr>
          <w:sz w:val="20"/>
          <w:u w:val="single"/>
          <w:lang w:val="es-ES"/>
        </w:rPr>
      </w:pPr>
    </w:p>
    <w:p w:rsidR="00956665" w:rsidRDefault="00956665" w:rsidP="00997860">
      <w:pPr>
        <w:jc w:val="both"/>
        <w:rPr>
          <w:sz w:val="20"/>
          <w:lang w:val="es-ES"/>
        </w:rPr>
      </w:pPr>
      <w:r>
        <w:rPr>
          <w:sz w:val="20"/>
          <w:u w:val="single"/>
          <w:lang w:val="es-ES"/>
        </w:rPr>
        <w:t>L</w:t>
      </w:r>
      <w:r w:rsidR="00997860" w:rsidRPr="00F477FF">
        <w:rPr>
          <w:sz w:val="20"/>
          <w:u w:val="single"/>
          <w:lang w:val="es-ES"/>
        </w:rPr>
        <w:t>egitimación pasiva</w:t>
      </w:r>
      <w:r w:rsidR="00997860">
        <w:rPr>
          <w:sz w:val="20"/>
          <w:lang w:val="es-ES"/>
        </w:rPr>
        <w:t xml:space="preserve"> </w:t>
      </w:r>
      <w:r w:rsidR="007B3A1F" w:rsidRPr="007B3A1F">
        <w:rPr>
          <w:b/>
          <w:sz w:val="20"/>
          <w:u w:val="single"/>
          <w:lang w:val="es-ES"/>
        </w:rPr>
        <w:t>1</w:t>
      </w:r>
      <w:r w:rsidR="007B3A1F">
        <w:rPr>
          <w:sz w:val="20"/>
          <w:lang w:val="es-ES"/>
        </w:rPr>
        <w:t xml:space="preserve"> </w:t>
      </w:r>
      <w:r w:rsidR="00997860">
        <w:rPr>
          <w:sz w:val="20"/>
          <w:lang w:val="es-ES"/>
        </w:rPr>
        <w:t>“</w:t>
      </w:r>
      <w:r>
        <w:rPr>
          <w:sz w:val="20"/>
          <w:lang w:val="es-ES"/>
        </w:rPr>
        <w:t>L</w:t>
      </w:r>
      <w:r w:rsidR="00997860" w:rsidRPr="009839CB">
        <w:rPr>
          <w:sz w:val="20"/>
          <w:lang w:val="es-ES"/>
        </w:rPr>
        <w:t>a declaración de concurso procederá respecto de cualquier deudor, sea persona natural o jurídica"</w:t>
      </w:r>
      <w:r>
        <w:rPr>
          <w:sz w:val="20"/>
          <w:lang w:val="es-ES"/>
        </w:rPr>
        <w:t>:</w:t>
      </w:r>
    </w:p>
    <w:p w:rsidR="00956665" w:rsidRDefault="00956665" w:rsidP="00956665">
      <w:pPr>
        <w:ind w:left="708"/>
        <w:jc w:val="both"/>
        <w:rPr>
          <w:sz w:val="20"/>
          <w:lang w:val="es-ES"/>
        </w:rPr>
      </w:pPr>
    </w:p>
    <w:p w:rsidR="00956665" w:rsidRDefault="00956665" w:rsidP="00956665">
      <w:pPr>
        <w:ind w:left="708"/>
        <w:jc w:val="both"/>
        <w:rPr>
          <w:sz w:val="20"/>
          <w:lang w:val="es-ES"/>
        </w:rPr>
      </w:pPr>
      <w:r>
        <w:rPr>
          <w:sz w:val="20"/>
          <w:lang w:val="es-ES"/>
        </w:rPr>
        <w:t>Matización: A</w:t>
      </w:r>
      <w:r w:rsidRPr="009839CB">
        <w:rPr>
          <w:sz w:val="20"/>
          <w:lang w:val="es-ES"/>
        </w:rPr>
        <w:t xml:space="preserve">un cuando carece de personalidad jurídica, se admite </w:t>
      </w:r>
      <w:r>
        <w:rPr>
          <w:sz w:val="20"/>
          <w:lang w:val="es-ES"/>
        </w:rPr>
        <w:t>también</w:t>
      </w:r>
      <w:r w:rsidRPr="009839CB">
        <w:rPr>
          <w:sz w:val="20"/>
          <w:lang w:val="es-ES"/>
        </w:rPr>
        <w:t xml:space="preserve"> la declaración de concurso de la herencia en tanto no haya sid</w:t>
      </w:r>
      <w:r>
        <w:rPr>
          <w:sz w:val="20"/>
          <w:lang w:val="es-ES"/>
        </w:rPr>
        <w:t>o aceptada pura y simplemente.</w:t>
      </w:r>
    </w:p>
    <w:p w:rsidR="00956665" w:rsidRDefault="00956665" w:rsidP="00956665">
      <w:pPr>
        <w:ind w:left="708"/>
        <w:jc w:val="both"/>
        <w:rPr>
          <w:sz w:val="20"/>
          <w:lang w:val="es-ES"/>
        </w:rPr>
      </w:pPr>
    </w:p>
    <w:p w:rsidR="00956665" w:rsidRDefault="00956665" w:rsidP="00956665">
      <w:pPr>
        <w:ind w:left="708"/>
        <w:jc w:val="both"/>
        <w:rPr>
          <w:sz w:val="20"/>
          <w:lang w:val="es-ES"/>
        </w:rPr>
      </w:pPr>
      <w:r>
        <w:rPr>
          <w:sz w:val="20"/>
          <w:lang w:val="es-ES"/>
        </w:rPr>
        <w:t xml:space="preserve">Excepción: No pueden ser declarados en concurso los </w:t>
      </w:r>
      <w:r w:rsidR="00997860" w:rsidRPr="009839CB">
        <w:rPr>
          <w:sz w:val="20"/>
          <w:lang w:val="es-ES"/>
        </w:rPr>
        <w:t xml:space="preserve">entes de derecho público. </w:t>
      </w:r>
    </w:p>
    <w:p w:rsidR="00956665" w:rsidRDefault="00956665" w:rsidP="00956665">
      <w:pPr>
        <w:ind w:left="708"/>
        <w:jc w:val="both"/>
        <w:rPr>
          <w:sz w:val="20"/>
          <w:lang w:val="es-ES"/>
        </w:rPr>
      </w:pPr>
    </w:p>
    <w:p w:rsidR="003E4A82" w:rsidRDefault="003E4A82" w:rsidP="00956665">
      <w:pPr>
        <w:jc w:val="both"/>
        <w:rPr>
          <w:sz w:val="20"/>
        </w:rPr>
      </w:pPr>
      <w:r>
        <w:rPr>
          <w:sz w:val="20"/>
          <w:u w:val="single"/>
          <w:lang w:val="es-ES"/>
        </w:rPr>
        <w:t>L</w:t>
      </w:r>
      <w:r w:rsidR="00997860" w:rsidRPr="00D179DE">
        <w:rPr>
          <w:sz w:val="20"/>
          <w:u w:val="single"/>
          <w:lang w:val="es-ES"/>
        </w:rPr>
        <w:t>egitimación</w:t>
      </w:r>
      <w:r w:rsidR="00997860">
        <w:rPr>
          <w:sz w:val="20"/>
          <w:u w:val="single"/>
          <w:lang w:val="es-ES"/>
        </w:rPr>
        <w:t xml:space="preserve"> activa</w:t>
      </w:r>
      <w:r w:rsidR="00997860" w:rsidRPr="009839CB">
        <w:rPr>
          <w:sz w:val="20"/>
          <w:lang w:val="es-ES"/>
        </w:rPr>
        <w:t xml:space="preserve"> </w:t>
      </w:r>
      <w:r w:rsidR="00997860" w:rsidRPr="007B3A1F">
        <w:rPr>
          <w:b/>
          <w:sz w:val="20"/>
          <w:u w:val="single"/>
          <w:lang w:val="es-ES"/>
        </w:rPr>
        <w:t>3</w:t>
      </w:r>
      <w:r>
        <w:rPr>
          <w:b/>
          <w:sz w:val="20"/>
          <w:lang w:val="es-ES"/>
        </w:rPr>
        <w:t xml:space="preserve">  </w:t>
      </w:r>
      <w:r w:rsidRPr="003E4A82">
        <w:rPr>
          <w:sz w:val="20"/>
        </w:rPr>
        <w:t>Para solicitar la declaración de concurso están legitimados</w:t>
      </w:r>
      <w:r>
        <w:rPr>
          <w:sz w:val="20"/>
        </w:rPr>
        <w:t>:</w:t>
      </w:r>
      <w:r w:rsidRPr="003E4A82">
        <w:rPr>
          <w:sz w:val="20"/>
        </w:rPr>
        <w:t xml:space="preserve"> </w:t>
      </w:r>
    </w:p>
    <w:p w:rsidR="003E4A82" w:rsidRDefault="003E4A82" w:rsidP="00956665">
      <w:pPr>
        <w:jc w:val="both"/>
        <w:rPr>
          <w:sz w:val="20"/>
        </w:rPr>
      </w:pPr>
    </w:p>
    <w:p w:rsidR="003E4A82" w:rsidRDefault="003E4A82" w:rsidP="003E4A82">
      <w:pPr>
        <w:ind w:left="708"/>
        <w:jc w:val="both"/>
        <w:rPr>
          <w:sz w:val="20"/>
        </w:rPr>
      </w:pPr>
      <w:r>
        <w:rPr>
          <w:sz w:val="20"/>
        </w:rPr>
        <w:t>E</w:t>
      </w:r>
      <w:r w:rsidRPr="003E4A82">
        <w:rPr>
          <w:sz w:val="20"/>
        </w:rPr>
        <w:t>l deudor</w:t>
      </w:r>
    </w:p>
    <w:p w:rsidR="003E4A82" w:rsidRDefault="003E4A82" w:rsidP="003E4A82">
      <w:pPr>
        <w:ind w:left="708"/>
        <w:jc w:val="both"/>
        <w:rPr>
          <w:sz w:val="20"/>
        </w:rPr>
      </w:pPr>
    </w:p>
    <w:p w:rsidR="003E4A82" w:rsidRDefault="003E4A82" w:rsidP="003E4A82">
      <w:pPr>
        <w:ind w:left="1416"/>
        <w:jc w:val="both"/>
        <w:rPr>
          <w:sz w:val="20"/>
        </w:rPr>
      </w:pPr>
      <w:r>
        <w:rPr>
          <w:sz w:val="20"/>
        </w:rPr>
        <w:t xml:space="preserve">(PF) </w:t>
      </w:r>
      <w:r w:rsidRPr="003E4A82">
        <w:rPr>
          <w:sz w:val="20"/>
        </w:rPr>
        <w:t xml:space="preserve">Los acreedores del deudor fallecido, </w:t>
      </w:r>
      <w:r>
        <w:rPr>
          <w:sz w:val="20"/>
        </w:rPr>
        <w:t>los</w:t>
      </w:r>
      <w:r w:rsidRPr="003E4A82">
        <w:rPr>
          <w:sz w:val="20"/>
        </w:rPr>
        <w:t xml:space="preserve"> herederos de éste y el administrador de la herencia podrán solicitar la declaración de concurso de la herencia </w:t>
      </w:r>
      <w:r>
        <w:rPr>
          <w:sz w:val="20"/>
        </w:rPr>
        <w:t>(</w:t>
      </w:r>
      <w:r w:rsidRPr="003E4A82">
        <w:rPr>
          <w:sz w:val="20"/>
        </w:rPr>
        <w:t>no aceptada pura y simplemente</w:t>
      </w:r>
      <w:r>
        <w:rPr>
          <w:sz w:val="20"/>
        </w:rPr>
        <w:t>)</w:t>
      </w:r>
      <w:r w:rsidRPr="003E4A82">
        <w:rPr>
          <w:sz w:val="20"/>
        </w:rPr>
        <w:t>.</w:t>
      </w:r>
    </w:p>
    <w:p w:rsidR="003E4A82" w:rsidRDefault="003E4A82" w:rsidP="003E4A82">
      <w:pPr>
        <w:ind w:left="1416"/>
        <w:jc w:val="both"/>
        <w:rPr>
          <w:sz w:val="20"/>
        </w:rPr>
      </w:pPr>
    </w:p>
    <w:p w:rsidR="003E4A82" w:rsidRDefault="003E4A82" w:rsidP="003E4A82">
      <w:pPr>
        <w:ind w:left="1416"/>
        <w:jc w:val="both"/>
        <w:rPr>
          <w:sz w:val="20"/>
        </w:rPr>
      </w:pPr>
    </w:p>
    <w:p w:rsidR="003E4A82" w:rsidRDefault="003E4A82" w:rsidP="003E4A82">
      <w:pPr>
        <w:ind w:left="1416"/>
        <w:jc w:val="both"/>
        <w:rPr>
          <w:sz w:val="20"/>
        </w:rPr>
      </w:pPr>
      <w:r>
        <w:rPr>
          <w:sz w:val="20"/>
        </w:rPr>
        <w:t xml:space="preserve">(PJ) Su </w:t>
      </w:r>
      <w:r w:rsidRPr="003E4A82">
        <w:rPr>
          <w:sz w:val="20"/>
        </w:rPr>
        <w:t>órgano de administración o de liquidación</w:t>
      </w:r>
      <w:r>
        <w:rPr>
          <w:sz w:val="20"/>
        </w:rPr>
        <w:t>; también sus</w:t>
      </w:r>
      <w:r w:rsidRPr="003E4A82">
        <w:rPr>
          <w:sz w:val="20"/>
        </w:rPr>
        <w:t xml:space="preserve"> socios</w:t>
      </w:r>
      <w:r>
        <w:rPr>
          <w:sz w:val="20"/>
        </w:rPr>
        <w:t>/</w:t>
      </w:r>
      <w:r w:rsidRPr="003E4A82">
        <w:rPr>
          <w:sz w:val="20"/>
        </w:rPr>
        <w:t>miembros</w:t>
      </w:r>
      <w:r>
        <w:rPr>
          <w:sz w:val="20"/>
        </w:rPr>
        <w:t>/</w:t>
      </w:r>
      <w:r w:rsidRPr="003E4A82">
        <w:rPr>
          <w:sz w:val="20"/>
        </w:rPr>
        <w:t xml:space="preserve">integrantes que sean personalmente responsables de </w:t>
      </w:r>
      <w:r>
        <w:rPr>
          <w:sz w:val="20"/>
        </w:rPr>
        <w:t>sus</w:t>
      </w:r>
      <w:r w:rsidRPr="003E4A82">
        <w:rPr>
          <w:sz w:val="20"/>
        </w:rPr>
        <w:t xml:space="preserve"> deudas.</w:t>
      </w:r>
    </w:p>
    <w:p w:rsidR="003E4A82" w:rsidRDefault="003E4A82" w:rsidP="003E4A82">
      <w:pPr>
        <w:ind w:left="708"/>
        <w:jc w:val="both"/>
        <w:rPr>
          <w:sz w:val="20"/>
        </w:rPr>
      </w:pPr>
    </w:p>
    <w:p w:rsidR="003E4A82" w:rsidRDefault="003E4A82" w:rsidP="003E4A82">
      <w:pPr>
        <w:ind w:left="708"/>
        <w:jc w:val="both"/>
        <w:rPr>
          <w:sz w:val="20"/>
        </w:rPr>
      </w:pPr>
      <w:r>
        <w:rPr>
          <w:sz w:val="20"/>
        </w:rPr>
        <w:t>C</w:t>
      </w:r>
      <w:r w:rsidRPr="003E4A82">
        <w:rPr>
          <w:sz w:val="20"/>
        </w:rPr>
        <w:t xml:space="preserve">ualquiera de sus acreedores </w:t>
      </w:r>
    </w:p>
    <w:p w:rsidR="003E4A82" w:rsidRDefault="003E4A82" w:rsidP="003E4A82">
      <w:pPr>
        <w:ind w:left="708"/>
        <w:jc w:val="both"/>
        <w:rPr>
          <w:sz w:val="20"/>
        </w:rPr>
      </w:pPr>
    </w:p>
    <w:p w:rsidR="003E4A82" w:rsidRDefault="003E4A82" w:rsidP="003E4A82">
      <w:pPr>
        <w:ind w:left="1416"/>
        <w:jc w:val="both"/>
        <w:rPr>
          <w:sz w:val="20"/>
        </w:rPr>
      </w:pPr>
      <w:r w:rsidRPr="003E4A82">
        <w:rPr>
          <w:sz w:val="20"/>
        </w:rPr>
        <w:t>Por excepción no está legitimado el acreedor que, dentro de los seis meses anteriores a la presentación de la solicitud, hubiera adquirido el crédito por actos ínter vivos y a título singular, después de su vencimiento.</w:t>
      </w:r>
    </w:p>
    <w:p w:rsidR="003E4A82" w:rsidRDefault="003E4A82" w:rsidP="003E4A82">
      <w:pPr>
        <w:ind w:left="708"/>
        <w:jc w:val="both"/>
        <w:rPr>
          <w:sz w:val="20"/>
        </w:rPr>
      </w:pPr>
    </w:p>
    <w:p w:rsidR="003E4A82" w:rsidRPr="003E4A82" w:rsidRDefault="003E4A82" w:rsidP="003E4A82">
      <w:pPr>
        <w:ind w:left="708"/>
        <w:jc w:val="both"/>
        <w:rPr>
          <w:sz w:val="20"/>
          <w:lang w:val="es-ES"/>
        </w:rPr>
      </w:pPr>
      <w:r>
        <w:rPr>
          <w:sz w:val="20"/>
        </w:rPr>
        <w:t>E</w:t>
      </w:r>
      <w:r w:rsidRPr="003E4A82">
        <w:rPr>
          <w:sz w:val="20"/>
        </w:rPr>
        <w:t xml:space="preserve">l mediador concursal cuando se trate del procedimiento </w:t>
      </w:r>
      <w:r>
        <w:rPr>
          <w:sz w:val="20"/>
        </w:rPr>
        <w:t>d</w:t>
      </w:r>
      <w:r w:rsidRPr="003E4A82">
        <w:rPr>
          <w:sz w:val="20"/>
        </w:rPr>
        <w:t>el Título X</w:t>
      </w:r>
      <w:r>
        <w:rPr>
          <w:sz w:val="20"/>
        </w:rPr>
        <w:t xml:space="preserve"> (AEP, 231 y ss)</w:t>
      </w:r>
    </w:p>
    <w:p w:rsidR="003E4A82" w:rsidRDefault="003E4A82" w:rsidP="00956665">
      <w:pPr>
        <w:jc w:val="both"/>
        <w:rPr>
          <w:i/>
          <w:sz w:val="20"/>
          <w:u w:val="single"/>
          <w:lang w:val="es-ES"/>
        </w:rPr>
      </w:pPr>
    </w:p>
    <w:p w:rsidR="003E4A82" w:rsidRDefault="003E4A82" w:rsidP="00956665">
      <w:pPr>
        <w:jc w:val="both"/>
        <w:rPr>
          <w:sz w:val="20"/>
          <w:lang w:val="es-ES"/>
        </w:rPr>
      </w:pPr>
    </w:p>
    <w:p w:rsidR="00997860" w:rsidRDefault="00997860" w:rsidP="00956665">
      <w:pPr>
        <w:jc w:val="both"/>
        <w:rPr>
          <w:sz w:val="20"/>
          <w:lang w:val="es-ES"/>
        </w:rPr>
      </w:pPr>
      <w:r>
        <w:rPr>
          <w:sz w:val="20"/>
          <w:lang w:val="es-ES"/>
        </w:rPr>
        <w:t xml:space="preserve">Ahora bien, </w:t>
      </w:r>
      <w:r w:rsidRPr="009839CB">
        <w:rPr>
          <w:sz w:val="20"/>
          <w:lang w:val="es-ES"/>
        </w:rPr>
        <w:t xml:space="preserve">el deudor se encuentra no sólo facultado, sino que el art. </w:t>
      </w:r>
      <w:r w:rsidRPr="007B3A1F">
        <w:rPr>
          <w:b/>
          <w:sz w:val="20"/>
          <w:u w:val="single"/>
          <w:lang w:val="es-ES"/>
        </w:rPr>
        <w:t xml:space="preserve">5 </w:t>
      </w:r>
      <w:r w:rsidRPr="009839CB">
        <w:rPr>
          <w:sz w:val="20"/>
          <w:lang w:val="es-ES"/>
        </w:rPr>
        <w:t xml:space="preserve">le impone el deber de solicitar la declaración en los </w:t>
      </w:r>
      <w:r w:rsidRPr="00B627E4">
        <w:rPr>
          <w:b/>
          <w:sz w:val="20"/>
          <w:lang w:val="es-ES"/>
        </w:rPr>
        <w:t>dos meses</w:t>
      </w:r>
      <w:r w:rsidRPr="009839CB">
        <w:rPr>
          <w:sz w:val="20"/>
          <w:lang w:val="es-ES"/>
        </w:rPr>
        <w:t xml:space="preserve"> siguientes a </w:t>
      </w:r>
      <w:r w:rsidR="007B3A1F">
        <w:rPr>
          <w:sz w:val="20"/>
          <w:lang w:val="es-ES"/>
        </w:rPr>
        <w:t>haber conocido o debido conocer</w:t>
      </w:r>
      <w:r>
        <w:rPr>
          <w:sz w:val="20"/>
          <w:lang w:val="es-ES"/>
        </w:rPr>
        <w:t xml:space="preserve"> su insolvencia</w:t>
      </w:r>
      <w:r w:rsidRPr="009839CB">
        <w:rPr>
          <w:sz w:val="20"/>
          <w:lang w:val="es-ES"/>
        </w:rPr>
        <w:t>.</w:t>
      </w:r>
      <w:r w:rsidRPr="009839CB">
        <w:rPr>
          <w:sz w:val="20"/>
          <w:lang w:val="es-ES"/>
        </w:rPr>
        <w:cr/>
      </w:r>
    </w:p>
    <w:p w:rsidR="00997860" w:rsidRDefault="00997860" w:rsidP="00997860">
      <w:pPr>
        <w:jc w:val="both"/>
        <w:rPr>
          <w:sz w:val="20"/>
          <w:lang w:val="es-ES"/>
        </w:rPr>
      </w:pPr>
      <w:r w:rsidRPr="00A55F35">
        <w:rPr>
          <w:sz w:val="20"/>
          <w:lang w:val="es-ES"/>
        </w:rPr>
        <w:lastRenderedPageBreak/>
        <w:t xml:space="preserve">Como novedad, el artículo </w:t>
      </w:r>
      <w:r w:rsidRPr="00A55F35">
        <w:rPr>
          <w:b/>
          <w:sz w:val="20"/>
          <w:u w:val="single"/>
          <w:lang w:val="es-ES"/>
        </w:rPr>
        <w:t>5 bis</w:t>
      </w:r>
      <w:r w:rsidRPr="00A55F35">
        <w:rPr>
          <w:sz w:val="20"/>
          <w:lang w:val="es-ES"/>
        </w:rPr>
        <w:t xml:space="preserve"> (</w:t>
      </w:r>
      <w:r w:rsidRPr="00A55F35">
        <w:rPr>
          <w:b/>
          <w:sz w:val="20"/>
          <w:lang w:val="es-ES"/>
        </w:rPr>
        <w:t>COMUNICACIÓN DE NEGOCIACIONES</w:t>
      </w:r>
      <w:r>
        <w:rPr>
          <w:sz w:val="20"/>
          <w:lang w:val="es-ES"/>
        </w:rPr>
        <w:t>)</w:t>
      </w:r>
      <w:r w:rsidRPr="00A55F35">
        <w:rPr>
          <w:sz w:val="20"/>
          <w:lang w:val="es-ES"/>
        </w:rPr>
        <w:t>, tras sucesivas modificaciones (la última operada por Ley 9/2015, de 25 de mayo), señala que</w:t>
      </w:r>
      <w:r>
        <w:rPr>
          <w:sz w:val="20"/>
          <w:lang w:val="es-ES"/>
        </w:rPr>
        <w:t>:</w:t>
      </w:r>
      <w:r w:rsidRPr="00A55F35">
        <w:rPr>
          <w:sz w:val="20"/>
          <w:lang w:val="es-ES"/>
        </w:rPr>
        <w:t xml:space="preserve"> </w:t>
      </w:r>
    </w:p>
    <w:p w:rsidR="00997860" w:rsidRPr="00A55F35" w:rsidRDefault="00997860" w:rsidP="00997860">
      <w:pPr>
        <w:jc w:val="both"/>
        <w:rPr>
          <w:sz w:val="20"/>
          <w:lang w:val="es-ES"/>
        </w:rPr>
      </w:pPr>
    </w:p>
    <w:p w:rsidR="00997860" w:rsidRPr="00B627E4" w:rsidRDefault="00997860" w:rsidP="00911812">
      <w:pPr>
        <w:pStyle w:val="NormalWeb"/>
        <w:ind w:left="708"/>
        <w:rPr>
          <w:rFonts w:ascii="Courier New" w:hAnsi="Courier New" w:cs="Courier New"/>
          <w:sz w:val="20"/>
        </w:rPr>
      </w:pPr>
      <w:r w:rsidRPr="00B627E4">
        <w:rPr>
          <w:rFonts w:ascii="Courier New" w:hAnsi="Courier New" w:cs="Courier New"/>
          <w:sz w:val="20"/>
        </w:rPr>
        <w:t xml:space="preserve">. </w:t>
      </w:r>
      <w:r w:rsidR="007B3A1F">
        <w:rPr>
          <w:rFonts w:ascii="Courier New" w:hAnsi="Courier New" w:cs="Courier New"/>
          <w:sz w:val="20"/>
        </w:rPr>
        <w:t>E</w:t>
      </w:r>
      <w:r w:rsidRPr="00B627E4">
        <w:rPr>
          <w:rFonts w:ascii="Courier New" w:hAnsi="Courier New" w:cs="Courier New"/>
          <w:sz w:val="20"/>
        </w:rPr>
        <w:t>l deudor podrá poner en conocimiento del juzgado competente para la declaración de su concurso que ha iniciado negociaciones para alcanzar un acuerdo de refinanciación de los previstos en el artículo 71 bis.1 y en la Disp Adic 4ª o para obtener adhesiones a una propuesta anticipada de convenio.</w:t>
      </w:r>
    </w:p>
    <w:p w:rsidR="00911812" w:rsidRDefault="007B3A1F" w:rsidP="00911812">
      <w:pPr>
        <w:pStyle w:val="NormalWeb"/>
        <w:ind w:left="1416"/>
        <w:rPr>
          <w:rFonts w:ascii="Courier New" w:hAnsi="Courier New" w:cs="Courier New"/>
          <w:sz w:val="20"/>
        </w:rPr>
      </w:pPr>
      <w:r>
        <w:rPr>
          <w:rFonts w:ascii="Courier New" w:hAnsi="Courier New" w:cs="Courier New"/>
          <w:sz w:val="20"/>
        </w:rPr>
        <w:t>E</w:t>
      </w:r>
      <w:r w:rsidR="00997860" w:rsidRPr="00B627E4">
        <w:rPr>
          <w:rFonts w:ascii="Courier New" w:hAnsi="Courier New" w:cs="Courier New"/>
          <w:sz w:val="20"/>
        </w:rPr>
        <w:t xml:space="preserve">n caso que solicite un </w:t>
      </w:r>
      <w:r w:rsidR="001C5907" w:rsidRPr="00B627E4">
        <w:rPr>
          <w:rFonts w:ascii="Courier New" w:hAnsi="Courier New" w:cs="Courier New"/>
          <w:sz w:val="20"/>
        </w:rPr>
        <w:t>ACUERDO EXTRAJUDICIAL DE PAGO</w:t>
      </w:r>
      <w:r w:rsidR="00997860" w:rsidRPr="007B3A1F">
        <w:rPr>
          <w:rFonts w:ascii="Courier New" w:hAnsi="Courier New" w:cs="Courier New"/>
          <w:i/>
          <w:sz w:val="16"/>
        </w:rPr>
        <w:t xml:space="preserve">, </w:t>
      </w:r>
      <w:r w:rsidR="00997860" w:rsidRPr="007B3A1F">
        <w:rPr>
          <w:rFonts w:ascii="Courier New" w:hAnsi="Courier New" w:cs="Courier New"/>
          <w:i/>
          <w:sz w:val="18"/>
          <w:szCs w:val="18"/>
        </w:rPr>
        <w:t>una vez que el mediador concursal propuesto acepte el cargo</w:t>
      </w:r>
      <w:r w:rsidR="00997860" w:rsidRPr="007B3A1F">
        <w:rPr>
          <w:rFonts w:ascii="Courier New" w:hAnsi="Courier New" w:cs="Courier New"/>
          <w:sz w:val="18"/>
          <w:szCs w:val="18"/>
        </w:rPr>
        <w:t>,</w:t>
      </w:r>
      <w:r w:rsidR="00997860" w:rsidRPr="00B627E4">
        <w:rPr>
          <w:rFonts w:ascii="Courier New" w:hAnsi="Courier New" w:cs="Courier New"/>
          <w:sz w:val="20"/>
        </w:rPr>
        <w:t xml:space="preserve"> el </w:t>
      </w:r>
      <w:r>
        <w:rPr>
          <w:rFonts w:ascii="Courier New" w:hAnsi="Courier New" w:cs="Courier New"/>
          <w:sz w:val="20"/>
        </w:rPr>
        <w:t>RM/N</w:t>
      </w:r>
      <w:r w:rsidR="00997860" w:rsidRPr="00B627E4">
        <w:rPr>
          <w:rFonts w:ascii="Courier New" w:hAnsi="Courier New" w:cs="Courier New"/>
          <w:sz w:val="20"/>
        </w:rPr>
        <w:t>otario al que se hubiera solicitado la designación del mediador concursal deberá comunicar de oficio la apertura de las negociaciones al juzgado competente para la declaración de concurso.</w:t>
      </w:r>
      <w:r w:rsidR="00911812">
        <w:rPr>
          <w:rFonts w:ascii="Courier New" w:hAnsi="Courier New" w:cs="Courier New"/>
          <w:sz w:val="20"/>
        </w:rPr>
        <w:t xml:space="preserve"> </w:t>
      </w:r>
    </w:p>
    <w:p w:rsidR="00911812" w:rsidRDefault="00997860" w:rsidP="001C5907">
      <w:pPr>
        <w:pStyle w:val="NormalWeb"/>
        <w:ind w:left="2124"/>
        <w:rPr>
          <w:rFonts w:ascii="Courier New" w:hAnsi="Courier New" w:cs="Courier New"/>
          <w:sz w:val="20"/>
        </w:rPr>
      </w:pPr>
      <w:r w:rsidRPr="00B627E4">
        <w:rPr>
          <w:rFonts w:ascii="Courier New" w:hAnsi="Courier New" w:cs="Courier New"/>
          <w:sz w:val="20"/>
        </w:rPr>
        <w:t>Esta comunicación podrá formularse en cualquier momento antes del vencimiento del plazo establecido en el artículo 5</w:t>
      </w:r>
      <w:r>
        <w:rPr>
          <w:rFonts w:ascii="Courier New" w:hAnsi="Courier New" w:cs="Courier New"/>
          <w:sz w:val="20"/>
        </w:rPr>
        <w:t xml:space="preserve"> (2 meses)</w:t>
      </w:r>
      <w:r w:rsidRPr="00B627E4">
        <w:rPr>
          <w:rFonts w:ascii="Courier New" w:hAnsi="Courier New" w:cs="Courier New"/>
          <w:sz w:val="20"/>
        </w:rPr>
        <w:t xml:space="preserve">. Formulada </w:t>
      </w:r>
      <w:r w:rsidR="001C5907">
        <w:rPr>
          <w:rFonts w:ascii="Courier New" w:hAnsi="Courier New" w:cs="Courier New"/>
          <w:sz w:val="20"/>
        </w:rPr>
        <w:t>esta</w:t>
      </w:r>
      <w:r w:rsidRPr="00B627E4">
        <w:rPr>
          <w:rFonts w:ascii="Courier New" w:hAnsi="Courier New" w:cs="Courier New"/>
          <w:sz w:val="20"/>
        </w:rPr>
        <w:t xml:space="preserve"> comunicación</w:t>
      </w:r>
      <w:r w:rsidR="00911812">
        <w:rPr>
          <w:rFonts w:ascii="Courier New" w:hAnsi="Courier New" w:cs="Courier New"/>
          <w:sz w:val="20"/>
        </w:rPr>
        <w:t>:</w:t>
      </w:r>
    </w:p>
    <w:p w:rsidR="00911812" w:rsidRDefault="00997860" w:rsidP="001C5907">
      <w:pPr>
        <w:pStyle w:val="NormalWeb"/>
        <w:ind w:left="2832"/>
        <w:rPr>
          <w:rFonts w:ascii="Courier New" w:hAnsi="Courier New" w:cs="Courier New"/>
          <w:sz w:val="20"/>
        </w:rPr>
      </w:pPr>
      <w:r w:rsidRPr="00B627E4">
        <w:rPr>
          <w:rFonts w:ascii="Courier New" w:hAnsi="Courier New" w:cs="Courier New"/>
          <w:sz w:val="20"/>
        </w:rPr>
        <w:t>no será exigible el deber de solicitar la declaración de concurso voluntario.</w:t>
      </w:r>
    </w:p>
    <w:p w:rsidR="00911812" w:rsidRDefault="00911812" w:rsidP="001C5907">
      <w:pPr>
        <w:pStyle w:val="NormalWeb"/>
        <w:ind w:left="2832"/>
        <w:rPr>
          <w:rFonts w:ascii="Courier New" w:hAnsi="Courier New" w:cs="Courier New"/>
          <w:sz w:val="20"/>
        </w:rPr>
      </w:pPr>
      <w:r w:rsidRPr="00911812">
        <w:rPr>
          <w:rFonts w:ascii="Courier New" w:hAnsi="Courier New" w:cs="Courier New"/>
          <w:sz w:val="20"/>
          <w:lang w:val="en-US"/>
        </w:rPr>
        <w:t>no podrá formularse otra por el mismo deudor en el plazo de un año.</w:t>
      </w:r>
    </w:p>
    <w:p w:rsidR="00997860" w:rsidRDefault="001C5907" w:rsidP="00911812">
      <w:pPr>
        <w:pStyle w:val="NormalWeb"/>
        <w:ind w:left="1416"/>
        <w:rPr>
          <w:rFonts w:ascii="Courier New" w:hAnsi="Courier New" w:cs="Courier New"/>
          <w:sz w:val="20"/>
        </w:rPr>
      </w:pPr>
      <w:r>
        <w:rPr>
          <w:rFonts w:ascii="Courier New" w:hAnsi="Courier New" w:cs="Courier New"/>
          <w:sz w:val="20"/>
        </w:rPr>
        <w:t>T</w:t>
      </w:r>
      <w:r w:rsidRPr="00B627E4">
        <w:rPr>
          <w:rFonts w:ascii="Courier New" w:hAnsi="Courier New" w:cs="Courier New"/>
          <w:sz w:val="20"/>
        </w:rPr>
        <w:t xml:space="preserve">RANSCURRIDOS TRES MESES DE LA COMUNICACIÓN </w:t>
      </w:r>
      <w:r w:rsidR="00997860" w:rsidRPr="00B627E4">
        <w:rPr>
          <w:rFonts w:ascii="Courier New" w:hAnsi="Courier New" w:cs="Courier New"/>
          <w:sz w:val="20"/>
        </w:rPr>
        <w:t>al juzgado, el deudor, haya o no alcanzado un acuerdo de refinanciación, un acuerdo extrajudicial de pagos o las adhesiones necesarias para la admisión a trámite de una propuesta anticipada de convenio, deberá solicitar la declaración de concurso dentro del mes hábil siguiente</w:t>
      </w:r>
      <w:r w:rsidR="00656D25">
        <w:rPr>
          <w:rFonts w:ascii="Courier New" w:hAnsi="Courier New" w:cs="Courier New"/>
          <w:sz w:val="20"/>
        </w:rPr>
        <w:t xml:space="preserve"> </w:t>
      </w:r>
      <w:r w:rsidR="00656D25" w:rsidRPr="00656D25">
        <w:rPr>
          <w:rFonts w:ascii="Courier New" w:hAnsi="Courier New" w:cs="Courier New"/>
          <w:i/>
          <w:sz w:val="18"/>
          <w:szCs w:val="18"/>
        </w:rPr>
        <w:t>(</w:t>
      </w:r>
      <w:r w:rsidR="00997860" w:rsidRPr="00656D25">
        <w:rPr>
          <w:rFonts w:ascii="Courier New" w:hAnsi="Courier New" w:cs="Courier New"/>
          <w:i/>
          <w:sz w:val="18"/>
          <w:szCs w:val="18"/>
        </w:rPr>
        <w:t>a menos que ya lo hubiera solicitado el mediador concursal o no se encontrara en estado de insolvencia</w:t>
      </w:r>
      <w:r w:rsidR="00656D25" w:rsidRPr="00656D25">
        <w:rPr>
          <w:rFonts w:ascii="Courier New" w:hAnsi="Courier New" w:cs="Courier New"/>
          <w:i/>
          <w:sz w:val="18"/>
          <w:szCs w:val="18"/>
        </w:rPr>
        <w:t>)</w:t>
      </w:r>
      <w:r w:rsidR="00997860" w:rsidRPr="00B627E4">
        <w:rPr>
          <w:rFonts w:ascii="Courier New" w:hAnsi="Courier New" w:cs="Courier New"/>
          <w:sz w:val="20"/>
        </w:rPr>
        <w:t>.</w:t>
      </w:r>
    </w:p>
    <w:p w:rsidR="00997860" w:rsidRDefault="00911812" w:rsidP="00911812">
      <w:pPr>
        <w:pStyle w:val="NormalWeb"/>
        <w:ind w:left="708"/>
        <w:rPr>
          <w:rFonts w:ascii="Courier New" w:hAnsi="Courier New" w:cs="Courier New"/>
          <w:sz w:val="20"/>
        </w:rPr>
      </w:pPr>
      <w:r w:rsidRPr="00911812">
        <w:rPr>
          <w:rFonts w:ascii="Courier New" w:hAnsi="Courier New" w:cs="Courier New"/>
          <w:sz w:val="16"/>
        </w:rPr>
        <w:t xml:space="preserve">. </w:t>
      </w:r>
      <w:r w:rsidR="00997860" w:rsidRPr="00911812">
        <w:rPr>
          <w:rFonts w:ascii="Courier New" w:hAnsi="Courier New" w:cs="Courier New"/>
          <w:sz w:val="16"/>
        </w:rPr>
        <w:t xml:space="preserve">Para incentivar la presentación de dicha comunicación, </w:t>
      </w:r>
      <w:r w:rsidR="00997860" w:rsidRPr="00911812">
        <w:rPr>
          <w:rFonts w:ascii="Courier New" w:hAnsi="Courier New" w:cs="Courier New"/>
          <w:sz w:val="20"/>
        </w:rPr>
        <w:t>desde</w:t>
      </w:r>
      <w:r w:rsidR="00997860" w:rsidRPr="00B627E4">
        <w:rPr>
          <w:rFonts w:ascii="Courier New" w:hAnsi="Courier New" w:cs="Courier New"/>
          <w:sz w:val="20"/>
        </w:rPr>
        <w:t xml:space="preserve"> </w:t>
      </w:r>
      <w:r w:rsidR="00997860">
        <w:rPr>
          <w:rFonts w:ascii="Courier New" w:hAnsi="Courier New" w:cs="Courier New"/>
          <w:sz w:val="20"/>
        </w:rPr>
        <w:t xml:space="preserve">entonces y </w:t>
      </w:r>
      <w:r w:rsidR="00997860" w:rsidRPr="00A55F35">
        <w:rPr>
          <w:rFonts w:ascii="Courier New" w:hAnsi="Courier New" w:cs="Courier New"/>
          <w:sz w:val="20"/>
        </w:rPr>
        <w:t xml:space="preserve">hasta que se produzca alguna de las circunstancias que señalada el art. 5 bis, </w:t>
      </w:r>
      <w:r w:rsidR="00997860" w:rsidRPr="00B627E4">
        <w:rPr>
          <w:rFonts w:ascii="Courier New" w:hAnsi="Courier New" w:cs="Courier New"/>
          <w:sz w:val="20"/>
        </w:rPr>
        <w:t>no podrán iniciarse ejecuciones judiciales o extrajudiciales de bienes o derechos que resulten necesarios para la continuidad de la actividad profesional o empresarial del deudor</w:t>
      </w:r>
      <w:r w:rsidR="00997860">
        <w:rPr>
          <w:rFonts w:ascii="Courier New" w:hAnsi="Courier New" w:cs="Courier New"/>
          <w:sz w:val="20"/>
        </w:rPr>
        <w:t>.</w:t>
      </w:r>
    </w:p>
    <w:p w:rsidR="00997860" w:rsidRDefault="00997860" w:rsidP="00997860">
      <w:pPr>
        <w:jc w:val="both"/>
        <w:rPr>
          <w:sz w:val="20"/>
          <w:lang w:val="es-ES"/>
        </w:rPr>
      </w:pPr>
    </w:p>
    <w:p w:rsidR="00997860" w:rsidRPr="00997860" w:rsidRDefault="00997860" w:rsidP="00F41F8E">
      <w:pPr>
        <w:jc w:val="both"/>
        <w:rPr>
          <w:b/>
          <w:szCs w:val="24"/>
          <w:lang w:val="es-ES"/>
        </w:rPr>
      </w:pPr>
      <w:r w:rsidRPr="00997860">
        <w:rPr>
          <w:b/>
          <w:szCs w:val="24"/>
          <w:lang w:val="es-ES"/>
        </w:rPr>
        <w:t>EL PRESUPUESTO OBJETIVO</w:t>
      </w:r>
      <w:r w:rsidR="00911812">
        <w:rPr>
          <w:b/>
          <w:szCs w:val="24"/>
          <w:lang w:val="es-ES"/>
        </w:rPr>
        <w:t xml:space="preserve">  2</w:t>
      </w:r>
    </w:p>
    <w:p w:rsidR="00997860" w:rsidRDefault="00997860" w:rsidP="00F41F8E">
      <w:pPr>
        <w:jc w:val="both"/>
        <w:rPr>
          <w:rFonts w:cs="Courier New"/>
          <w:b/>
          <w:sz w:val="20"/>
          <w:lang w:val="es-ES"/>
        </w:rPr>
      </w:pPr>
    </w:p>
    <w:p w:rsidR="00997860" w:rsidRDefault="00C15766" w:rsidP="00997860">
      <w:pPr>
        <w:jc w:val="both"/>
        <w:rPr>
          <w:sz w:val="20"/>
          <w:lang w:val="es-ES"/>
        </w:rPr>
      </w:pPr>
      <w:r>
        <w:rPr>
          <w:sz w:val="20"/>
          <w:lang w:val="es-ES"/>
        </w:rPr>
        <w:t>“</w:t>
      </w:r>
      <w:r w:rsidR="00997860" w:rsidRPr="009839CB">
        <w:rPr>
          <w:sz w:val="20"/>
          <w:lang w:val="es-ES"/>
        </w:rPr>
        <w:t>La declaración de concurso procederá en caso de insolvencia del deu</w:t>
      </w:r>
      <w:r w:rsidR="00997860">
        <w:rPr>
          <w:sz w:val="20"/>
          <w:lang w:val="es-ES"/>
        </w:rPr>
        <w:t>dor común</w:t>
      </w:r>
      <w:r>
        <w:rPr>
          <w:sz w:val="20"/>
          <w:lang w:val="es-ES"/>
        </w:rPr>
        <w:t>”</w:t>
      </w:r>
      <w:r w:rsidR="00997860">
        <w:rPr>
          <w:sz w:val="20"/>
          <w:lang w:val="es-ES"/>
        </w:rPr>
        <w:t>, entendiéndose que "s</w:t>
      </w:r>
      <w:r w:rsidR="00997860" w:rsidRPr="009839CB">
        <w:rPr>
          <w:sz w:val="20"/>
          <w:lang w:val="es-ES"/>
        </w:rPr>
        <w:t xml:space="preserve">e encuentra en estado de insolvencia el deudor que no puede cumplir regularmente sus obligaciones exigibles" </w:t>
      </w:r>
      <w:r w:rsidR="00997860" w:rsidRPr="009839CB">
        <w:rPr>
          <w:sz w:val="20"/>
          <w:lang w:val="es-ES"/>
        </w:rPr>
        <w:cr/>
      </w:r>
      <w:r w:rsidR="00997860" w:rsidRPr="009839CB">
        <w:rPr>
          <w:sz w:val="20"/>
          <w:lang w:val="es-ES"/>
        </w:rPr>
        <w:cr/>
      </w:r>
    </w:p>
    <w:p w:rsidR="00C15766" w:rsidRDefault="00997860" w:rsidP="005264FF">
      <w:pPr>
        <w:ind w:left="708"/>
        <w:jc w:val="both"/>
        <w:rPr>
          <w:sz w:val="20"/>
          <w:lang w:val="es-ES"/>
        </w:rPr>
      </w:pPr>
      <w:r w:rsidRPr="009839CB">
        <w:rPr>
          <w:sz w:val="20"/>
          <w:lang w:val="es-ES"/>
        </w:rPr>
        <w:t xml:space="preserve">Concurso voluntario </w:t>
      </w:r>
      <w:r w:rsidR="005264FF">
        <w:rPr>
          <w:sz w:val="20"/>
          <w:lang w:val="es-ES"/>
        </w:rPr>
        <w:t xml:space="preserve">- </w:t>
      </w:r>
      <w:r w:rsidR="00C15766">
        <w:rPr>
          <w:sz w:val="20"/>
          <w:lang w:val="es-ES"/>
        </w:rPr>
        <w:t>L</w:t>
      </w:r>
      <w:r w:rsidRPr="009839CB">
        <w:rPr>
          <w:sz w:val="20"/>
          <w:lang w:val="es-ES"/>
        </w:rPr>
        <w:t>a insolvencia puede ser actual o inminente</w:t>
      </w:r>
      <w:r>
        <w:rPr>
          <w:sz w:val="20"/>
          <w:lang w:val="es-ES"/>
        </w:rPr>
        <w:t xml:space="preserve"> (</w:t>
      </w:r>
      <w:r w:rsidRPr="009839CB">
        <w:rPr>
          <w:sz w:val="20"/>
          <w:lang w:val="es-ES"/>
        </w:rPr>
        <w:t>cuando el deudor prevea que no podrá cumplir regular y puntualmente todas sus obligaciones</w:t>
      </w:r>
      <w:r>
        <w:rPr>
          <w:sz w:val="20"/>
          <w:lang w:val="es-ES"/>
        </w:rPr>
        <w:t>)</w:t>
      </w:r>
      <w:r w:rsidRPr="009839CB">
        <w:rPr>
          <w:sz w:val="20"/>
          <w:lang w:val="es-ES"/>
        </w:rPr>
        <w:t xml:space="preserve">. </w:t>
      </w:r>
      <w:r w:rsidR="005264FF">
        <w:rPr>
          <w:sz w:val="20"/>
          <w:lang w:val="es-ES"/>
        </w:rPr>
        <w:t>Solicitud (6).</w:t>
      </w:r>
      <w:r w:rsidRPr="009839CB">
        <w:rPr>
          <w:sz w:val="20"/>
          <w:lang w:val="es-ES"/>
        </w:rPr>
        <w:cr/>
      </w:r>
    </w:p>
    <w:p w:rsidR="00997860" w:rsidRPr="009839CB" w:rsidRDefault="00C15766" w:rsidP="00C15766">
      <w:pPr>
        <w:ind w:left="708"/>
        <w:jc w:val="both"/>
        <w:rPr>
          <w:sz w:val="20"/>
          <w:lang w:val="es-ES"/>
        </w:rPr>
      </w:pPr>
      <w:r>
        <w:rPr>
          <w:sz w:val="20"/>
          <w:lang w:val="es-ES"/>
        </w:rPr>
        <w:lastRenderedPageBreak/>
        <w:t>C</w:t>
      </w:r>
      <w:r w:rsidR="00997860" w:rsidRPr="009839CB">
        <w:rPr>
          <w:sz w:val="20"/>
          <w:lang w:val="es-ES"/>
        </w:rPr>
        <w:t xml:space="preserve">oncurso necesario </w:t>
      </w:r>
      <w:r>
        <w:rPr>
          <w:sz w:val="20"/>
          <w:lang w:val="es-ES"/>
        </w:rPr>
        <w:t xml:space="preserve">- </w:t>
      </w:r>
      <w:r w:rsidR="00997860" w:rsidRPr="009839CB">
        <w:rPr>
          <w:sz w:val="20"/>
          <w:lang w:val="es-ES"/>
        </w:rPr>
        <w:t xml:space="preserve">Los acreedores no deben acreditar </w:t>
      </w:r>
      <w:r>
        <w:rPr>
          <w:sz w:val="20"/>
          <w:lang w:val="es-ES"/>
        </w:rPr>
        <w:t>tanto la</w:t>
      </w:r>
      <w:r w:rsidR="00997860" w:rsidRPr="009839CB">
        <w:rPr>
          <w:sz w:val="20"/>
          <w:lang w:val="es-ES"/>
        </w:rPr>
        <w:t xml:space="preserve"> insolvencia del deudor</w:t>
      </w:r>
      <w:r>
        <w:rPr>
          <w:sz w:val="20"/>
          <w:lang w:val="es-ES"/>
        </w:rPr>
        <w:t xml:space="preserve"> cuanto</w:t>
      </w:r>
      <w:r w:rsidR="00997860" w:rsidRPr="009839CB">
        <w:rPr>
          <w:sz w:val="20"/>
          <w:lang w:val="es-ES"/>
        </w:rPr>
        <w:t xml:space="preserve"> su condición de acreedores y la concurrencia de alguno de los hechos señalados en el art 2: </w:t>
      </w:r>
      <w:r w:rsidR="00997860" w:rsidRPr="009839CB">
        <w:rPr>
          <w:sz w:val="20"/>
          <w:lang w:val="es-ES"/>
        </w:rPr>
        <w:cr/>
      </w:r>
    </w:p>
    <w:p w:rsidR="00C15766" w:rsidRDefault="00997860" w:rsidP="00C15766">
      <w:pPr>
        <w:ind w:left="1416"/>
        <w:jc w:val="both"/>
        <w:rPr>
          <w:sz w:val="20"/>
          <w:lang w:val="es-ES"/>
        </w:rPr>
      </w:pPr>
      <w:r w:rsidRPr="009839CB">
        <w:rPr>
          <w:sz w:val="20"/>
          <w:lang w:val="es-ES"/>
        </w:rPr>
        <w:t xml:space="preserve">Existencia de título por el cual se haya despachado ejecución o apremio sin que del embargo resultasen bienes libres bastantes para el pago </w:t>
      </w:r>
      <w:r w:rsidRPr="009839CB">
        <w:rPr>
          <w:sz w:val="20"/>
          <w:lang w:val="es-ES"/>
        </w:rPr>
        <w:cr/>
      </w:r>
    </w:p>
    <w:p w:rsidR="00C15766" w:rsidRDefault="00997860" w:rsidP="00C15766">
      <w:pPr>
        <w:ind w:left="1416"/>
        <w:jc w:val="both"/>
        <w:rPr>
          <w:sz w:val="20"/>
          <w:lang w:val="es-ES"/>
        </w:rPr>
      </w:pPr>
      <w:r w:rsidRPr="009839CB">
        <w:rPr>
          <w:sz w:val="20"/>
          <w:lang w:val="es-ES"/>
        </w:rPr>
        <w:t xml:space="preserve">Sobreseimiento general en el pago corriente de las obligaciones del deudor. </w:t>
      </w:r>
      <w:r w:rsidRPr="009839CB">
        <w:rPr>
          <w:sz w:val="20"/>
          <w:lang w:val="es-ES"/>
        </w:rPr>
        <w:cr/>
      </w:r>
    </w:p>
    <w:p w:rsidR="00C15766" w:rsidRDefault="00997860" w:rsidP="00C15766">
      <w:pPr>
        <w:ind w:left="1416"/>
        <w:jc w:val="both"/>
        <w:rPr>
          <w:sz w:val="20"/>
          <w:lang w:val="es-ES"/>
        </w:rPr>
      </w:pPr>
      <w:r w:rsidRPr="009839CB">
        <w:rPr>
          <w:sz w:val="20"/>
          <w:lang w:val="es-ES"/>
        </w:rPr>
        <w:t xml:space="preserve">Embargos por ejecuciones pendientes que afecten de una manera general al patrimonio del deudor. </w:t>
      </w:r>
      <w:r w:rsidRPr="009839CB">
        <w:rPr>
          <w:sz w:val="20"/>
          <w:lang w:val="es-ES"/>
        </w:rPr>
        <w:cr/>
      </w:r>
    </w:p>
    <w:p w:rsidR="00C15766" w:rsidRDefault="00997860" w:rsidP="00C15766">
      <w:pPr>
        <w:ind w:left="1416"/>
        <w:jc w:val="both"/>
        <w:rPr>
          <w:sz w:val="20"/>
          <w:lang w:val="es-ES"/>
        </w:rPr>
      </w:pPr>
      <w:r w:rsidRPr="009839CB">
        <w:rPr>
          <w:sz w:val="20"/>
          <w:lang w:val="es-ES"/>
        </w:rPr>
        <w:t xml:space="preserve">Alzamiento o liquidación apresurada o ruinosa de sus bienes por el deudor. </w:t>
      </w:r>
      <w:r w:rsidRPr="009839CB">
        <w:rPr>
          <w:sz w:val="20"/>
          <w:lang w:val="es-ES"/>
        </w:rPr>
        <w:cr/>
      </w:r>
    </w:p>
    <w:p w:rsidR="00997860" w:rsidRDefault="00997860" w:rsidP="00C15766">
      <w:pPr>
        <w:ind w:left="1416"/>
        <w:jc w:val="both"/>
        <w:rPr>
          <w:b/>
          <w:sz w:val="20"/>
          <w:u w:val="single"/>
          <w:lang w:val="es-ES"/>
        </w:rPr>
      </w:pPr>
      <w:r w:rsidRPr="009839CB">
        <w:rPr>
          <w:sz w:val="20"/>
          <w:lang w:val="es-ES"/>
        </w:rPr>
        <w:t xml:space="preserve">Incumplimiento generalizado de obligaciones tributarias, cuotas de la Seguridad Social y demás conceptos de recaudación conjunta o de pago a trabajadores exigibles durante los tres meses anteriores a la solicitud de concurso. </w:t>
      </w:r>
      <w:r w:rsidRPr="009839CB">
        <w:rPr>
          <w:sz w:val="20"/>
          <w:lang w:val="es-ES"/>
        </w:rPr>
        <w:cr/>
      </w:r>
    </w:p>
    <w:p w:rsidR="00997860" w:rsidRDefault="00997860" w:rsidP="00F41F8E">
      <w:pPr>
        <w:jc w:val="both"/>
        <w:rPr>
          <w:b/>
          <w:sz w:val="20"/>
          <w:u w:val="single"/>
          <w:lang w:val="es-ES"/>
        </w:rPr>
      </w:pPr>
    </w:p>
    <w:p w:rsidR="0085504A" w:rsidRPr="00997860" w:rsidRDefault="00997860" w:rsidP="00F41F8E">
      <w:pPr>
        <w:jc w:val="both"/>
        <w:rPr>
          <w:b/>
          <w:szCs w:val="24"/>
          <w:lang w:val="es-ES"/>
        </w:rPr>
      </w:pPr>
      <w:r w:rsidRPr="00997860">
        <w:rPr>
          <w:b/>
          <w:szCs w:val="24"/>
          <w:lang w:val="es-ES"/>
        </w:rPr>
        <w:t xml:space="preserve">LA </w:t>
      </w:r>
      <w:r w:rsidR="0085504A" w:rsidRPr="00997860">
        <w:rPr>
          <w:b/>
          <w:szCs w:val="24"/>
          <w:lang w:val="es-ES"/>
        </w:rPr>
        <w:t>SOLICITUD</w:t>
      </w:r>
    </w:p>
    <w:p w:rsidR="00F06B44" w:rsidRDefault="0085504A" w:rsidP="00997860">
      <w:pPr>
        <w:jc w:val="both"/>
        <w:rPr>
          <w:rFonts w:cs="Courier New"/>
          <w:sz w:val="20"/>
          <w:lang w:val="es-ES"/>
        </w:rPr>
      </w:pPr>
      <w:r w:rsidRPr="009839CB">
        <w:rPr>
          <w:sz w:val="20"/>
          <w:lang w:val="es-ES"/>
        </w:rPr>
        <w:cr/>
      </w:r>
    </w:p>
    <w:p w:rsidR="006345F7" w:rsidRPr="006345F7" w:rsidRDefault="0085504A" w:rsidP="00616F88">
      <w:pPr>
        <w:jc w:val="both"/>
        <w:rPr>
          <w:sz w:val="20"/>
          <w:lang w:val="es-ES"/>
        </w:rPr>
      </w:pPr>
      <w:r w:rsidRPr="009839CB">
        <w:rPr>
          <w:sz w:val="20"/>
          <w:lang w:val="es-ES"/>
        </w:rPr>
        <w:t xml:space="preserve">El concurso debe ser </w:t>
      </w:r>
      <w:r w:rsidRPr="00070037">
        <w:rPr>
          <w:sz w:val="20"/>
          <w:u w:val="single"/>
          <w:lang w:val="es-ES"/>
        </w:rPr>
        <w:t>declarado</w:t>
      </w:r>
      <w:r w:rsidRPr="009839CB">
        <w:rPr>
          <w:sz w:val="20"/>
          <w:lang w:val="es-ES"/>
        </w:rPr>
        <w:t xml:space="preserve"> por el Juez de lo Mercantil en cuyo territorio el deudor tenga el centro de sus intereses principales (art 10), a solicitud de persona legitimada, en función de la cual distingue el art 22 </w:t>
      </w:r>
      <w:r w:rsidR="00F06B44">
        <w:rPr>
          <w:sz w:val="20"/>
          <w:lang w:val="es-ES"/>
        </w:rPr>
        <w:t xml:space="preserve">LC </w:t>
      </w:r>
      <w:r w:rsidRPr="009839CB">
        <w:rPr>
          <w:sz w:val="20"/>
          <w:lang w:val="es-ES"/>
        </w:rPr>
        <w:t xml:space="preserve">dos clases de concurso: </w:t>
      </w:r>
      <w:r w:rsidR="006945E6">
        <w:rPr>
          <w:sz w:val="20"/>
          <w:lang w:val="es-ES"/>
        </w:rPr>
        <w:t>VOLUNTARIO Y NECESARIO</w:t>
      </w:r>
      <w:r w:rsidR="006345F7">
        <w:rPr>
          <w:sz w:val="20"/>
          <w:lang w:val="es-ES"/>
        </w:rPr>
        <w:t>.</w:t>
      </w:r>
      <w:r w:rsidR="00616F88">
        <w:rPr>
          <w:sz w:val="20"/>
          <w:lang w:val="es-ES"/>
        </w:rPr>
        <w:t xml:space="preserve"> </w:t>
      </w:r>
      <w:r w:rsidR="006345F7">
        <w:rPr>
          <w:sz w:val="20"/>
          <w:lang w:val="es-ES"/>
        </w:rPr>
        <w:t>T</w:t>
      </w:r>
      <w:r w:rsidR="006345F7" w:rsidRPr="006345F7">
        <w:rPr>
          <w:sz w:val="20"/>
          <w:lang w:val="es-ES"/>
        </w:rPr>
        <w:t>endrá la consideración de voluntario cuando la primera de las solicitudes presentadas hubiera sido la del propio deudor. En los demás casos, el concurso se considerará necesario.</w:t>
      </w:r>
    </w:p>
    <w:p w:rsidR="006345F7" w:rsidRPr="006345F7" w:rsidRDefault="006345F7" w:rsidP="006345F7">
      <w:pPr>
        <w:ind w:left="720"/>
        <w:jc w:val="both"/>
        <w:rPr>
          <w:sz w:val="20"/>
          <w:lang w:val="es-ES"/>
        </w:rPr>
      </w:pPr>
    </w:p>
    <w:p w:rsidR="006345F7" w:rsidRPr="006345F7" w:rsidRDefault="006345F7" w:rsidP="006345F7">
      <w:pPr>
        <w:ind w:left="708"/>
        <w:jc w:val="both"/>
        <w:rPr>
          <w:sz w:val="20"/>
          <w:lang w:val="es-ES"/>
        </w:rPr>
      </w:pPr>
      <w:r w:rsidRPr="006345F7">
        <w:rPr>
          <w:sz w:val="20"/>
          <w:lang w:val="es-ES"/>
        </w:rPr>
        <w:t>A los efectos de este artículo, la solicitud del deudor se entenderá presentada el día en que se formuló la comunicación de negociaciones prevista en el art 5 bis.</w:t>
      </w:r>
    </w:p>
    <w:p w:rsidR="006345F7" w:rsidRPr="006345F7" w:rsidRDefault="006345F7" w:rsidP="006345F7">
      <w:pPr>
        <w:ind w:left="708"/>
        <w:jc w:val="both"/>
        <w:rPr>
          <w:sz w:val="20"/>
          <w:lang w:val="es-ES"/>
        </w:rPr>
      </w:pPr>
    </w:p>
    <w:p w:rsidR="006345F7" w:rsidRPr="006345F7" w:rsidRDefault="006345F7" w:rsidP="006345F7">
      <w:pPr>
        <w:ind w:left="708"/>
        <w:jc w:val="both"/>
        <w:rPr>
          <w:sz w:val="20"/>
          <w:lang w:val="es-ES"/>
        </w:rPr>
      </w:pPr>
      <w:r w:rsidRPr="006345F7">
        <w:rPr>
          <w:sz w:val="20"/>
          <w:lang w:val="es-ES"/>
        </w:rPr>
        <w:t>Por excepción, el concurso de acreedores tendrá la consideración de necesario cuando, en los tres meses anteriores a la fecha de la solicitud del deudor, se hubiera presentado y admitido a trámite otra por cualquier legitimado, aunque éste hubiera desistido, no hubiera comparecido o no se hubiese ratificado.</w:t>
      </w:r>
    </w:p>
    <w:p w:rsidR="00C3768C" w:rsidRDefault="00C3768C" w:rsidP="00623E8C">
      <w:pPr>
        <w:jc w:val="both"/>
        <w:rPr>
          <w:sz w:val="20"/>
          <w:lang w:val="es-ES"/>
        </w:rPr>
      </w:pPr>
    </w:p>
    <w:p w:rsidR="00623E8C" w:rsidRDefault="00623E8C" w:rsidP="00623E8C">
      <w:pPr>
        <w:jc w:val="both"/>
        <w:rPr>
          <w:sz w:val="20"/>
          <w:lang w:val="es-ES"/>
        </w:rPr>
      </w:pPr>
    </w:p>
    <w:p w:rsidR="00623E8C" w:rsidRPr="00623E8C" w:rsidRDefault="00616F88" w:rsidP="00623E8C">
      <w:pPr>
        <w:jc w:val="both"/>
        <w:rPr>
          <w:sz w:val="20"/>
          <w:highlight w:val="yellow"/>
          <w:lang w:val="es-ES"/>
        </w:rPr>
      </w:pPr>
      <w:r>
        <w:rPr>
          <w:b/>
          <w:sz w:val="20"/>
          <w:highlight w:val="yellow"/>
          <w:lang w:val="es-ES"/>
        </w:rPr>
        <w:t>C</w:t>
      </w:r>
      <w:r w:rsidR="00623E8C" w:rsidRPr="00623E8C">
        <w:rPr>
          <w:b/>
          <w:sz w:val="20"/>
          <w:highlight w:val="yellow"/>
          <w:lang w:val="es-ES"/>
        </w:rPr>
        <w:t>ontenido legal mínimo de la solicitud</w:t>
      </w:r>
      <w:r w:rsidRPr="00616F88">
        <w:rPr>
          <w:sz w:val="20"/>
          <w:highlight w:val="yellow"/>
          <w:lang w:val="es-ES"/>
        </w:rPr>
        <w:t>:</w:t>
      </w:r>
    </w:p>
    <w:p w:rsidR="00623E8C" w:rsidRPr="00623E8C" w:rsidRDefault="00623E8C" w:rsidP="00623E8C">
      <w:pPr>
        <w:jc w:val="both"/>
        <w:rPr>
          <w:sz w:val="20"/>
          <w:highlight w:val="yellow"/>
          <w:lang w:val="es-ES"/>
        </w:rPr>
      </w:pPr>
    </w:p>
    <w:p w:rsidR="00623E8C" w:rsidRPr="00623E8C" w:rsidRDefault="00623E8C" w:rsidP="00623E8C">
      <w:pPr>
        <w:ind w:left="708"/>
        <w:jc w:val="both"/>
        <w:rPr>
          <w:sz w:val="20"/>
          <w:highlight w:val="yellow"/>
          <w:lang w:val="es-ES"/>
        </w:rPr>
      </w:pPr>
      <w:r w:rsidRPr="00623E8C">
        <w:rPr>
          <w:sz w:val="20"/>
          <w:highlight w:val="yellow"/>
          <w:lang w:val="es-ES"/>
        </w:rPr>
        <w:t xml:space="preserve">(6 – Concurso voluntario) ESCRITO en que el deudor expresa su estado (insolvencia actual o inminente) y acompaña DOCUMENTOS COMPLEMENTARIOS: </w:t>
      </w:r>
    </w:p>
    <w:p w:rsidR="00623E8C" w:rsidRPr="00623E8C" w:rsidRDefault="00623E8C" w:rsidP="00623E8C">
      <w:pPr>
        <w:ind w:left="708"/>
        <w:jc w:val="both"/>
        <w:rPr>
          <w:sz w:val="20"/>
          <w:highlight w:val="yellow"/>
          <w:lang w:val="es-ES"/>
        </w:rPr>
      </w:pPr>
    </w:p>
    <w:p w:rsidR="00623E8C" w:rsidRPr="00623E8C" w:rsidRDefault="00623E8C" w:rsidP="00623E8C">
      <w:pPr>
        <w:ind w:left="1416"/>
        <w:jc w:val="both"/>
        <w:rPr>
          <w:sz w:val="20"/>
          <w:highlight w:val="yellow"/>
          <w:lang w:val="es-ES"/>
        </w:rPr>
      </w:pPr>
      <w:r w:rsidRPr="00623E8C">
        <w:rPr>
          <w:sz w:val="20"/>
          <w:highlight w:val="yellow"/>
          <w:lang w:val="es-ES"/>
        </w:rPr>
        <w:t>Poder especial</w:t>
      </w:r>
    </w:p>
    <w:p w:rsidR="00623E8C" w:rsidRPr="00623E8C" w:rsidRDefault="00623E8C" w:rsidP="00623E8C">
      <w:pPr>
        <w:ind w:left="1416"/>
        <w:jc w:val="both"/>
        <w:rPr>
          <w:sz w:val="20"/>
          <w:highlight w:val="yellow"/>
          <w:lang w:val="es-ES"/>
        </w:rPr>
      </w:pPr>
    </w:p>
    <w:p w:rsidR="00623E8C" w:rsidRPr="00623E8C" w:rsidRDefault="00623E8C" w:rsidP="00623E8C">
      <w:pPr>
        <w:ind w:left="1416"/>
        <w:jc w:val="both"/>
        <w:rPr>
          <w:sz w:val="20"/>
          <w:highlight w:val="yellow"/>
          <w:lang w:val="es-ES"/>
        </w:rPr>
      </w:pPr>
      <w:r w:rsidRPr="00623E8C">
        <w:rPr>
          <w:sz w:val="20"/>
          <w:highlight w:val="yellow"/>
          <w:lang w:val="es-ES"/>
        </w:rPr>
        <w:t>Memoria de su historia económica y jurídica</w:t>
      </w:r>
    </w:p>
    <w:p w:rsidR="00623E8C" w:rsidRPr="00623E8C" w:rsidRDefault="00623E8C" w:rsidP="00623E8C">
      <w:pPr>
        <w:ind w:left="1416"/>
        <w:jc w:val="both"/>
        <w:rPr>
          <w:sz w:val="20"/>
          <w:highlight w:val="yellow"/>
          <w:lang w:val="es-ES"/>
        </w:rPr>
      </w:pPr>
    </w:p>
    <w:p w:rsidR="00623E8C" w:rsidRPr="00623E8C" w:rsidRDefault="00623E8C" w:rsidP="00623E8C">
      <w:pPr>
        <w:ind w:left="1416"/>
        <w:jc w:val="both"/>
        <w:rPr>
          <w:sz w:val="20"/>
          <w:highlight w:val="yellow"/>
          <w:lang w:val="es-ES"/>
        </w:rPr>
      </w:pPr>
      <w:r w:rsidRPr="00623E8C">
        <w:rPr>
          <w:sz w:val="20"/>
          <w:highlight w:val="yellow"/>
          <w:lang w:val="es-ES"/>
        </w:rPr>
        <w:t>Inventario de bienes y derechos</w:t>
      </w:r>
    </w:p>
    <w:p w:rsidR="00623E8C" w:rsidRPr="00623E8C" w:rsidRDefault="00623E8C" w:rsidP="00623E8C">
      <w:pPr>
        <w:ind w:left="1416"/>
        <w:jc w:val="both"/>
        <w:rPr>
          <w:sz w:val="20"/>
          <w:highlight w:val="yellow"/>
          <w:lang w:val="es-ES"/>
        </w:rPr>
      </w:pPr>
    </w:p>
    <w:p w:rsidR="00623E8C" w:rsidRPr="00623E8C" w:rsidRDefault="00623E8C" w:rsidP="00623E8C">
      <w:pPr>
        <w:ind w:left="1416"/>
        <w:jc w:val="both"/>
        <w:rPr>
          <w:sz w:val="20"/>
          <w:highlight w:val="yellow"/>
          <w:lang w:val="es-ES"/>
        </w:rPr>
      </w:pPr>
      <w:r w:rsidRPr="00623E8C">
        <w:rPr>
          <w:sz w:val="20"/>
          <w:highlight w:val="yellow"/>
          <w:lang w:val="es-ES"/>
        </w:rPr>
        <w:lastRenderedPageBreak/>
        <w:t>Relación de acreedores y plantilla de trabajadores</w:t>
      </w:r>
    </w:p>
    <w:p w:rsidR="00623E8C" w:rsidRPr="00623E8C" w:rsidRDefault="00623E8C" w:rsidP="00623E8C">
      <w:pPr>
        <w:ind w:left="708"/>
        <w:jc w:val="both"/>
        <w:rPr>
          <w:sz w:val="20"/>
          <w:highlight w:val="yellow"/>
          <w:lang w:val="es-ES"/>
        </w:rPr>
      </w:pPr>
    </w:p>
    <w:p w:rsidR="00623E8C" w:rsidRPr="00623E8C" w:rsidRDefault="00623E8C" w:rsidP="00623E8C">
      <w:pPr>
        <w:ind w:left="1416"/>
        <w:jc w:val="both"/>
        <w:rPr>
          <w:sz w:val="20"/>
          <w:highlight w:val="yellow"/>
          <w:lang w:val="es-ES"/>
        </w:rPr>
      </w:pPr>
      <w:r w:rsidRPr="00623E8C">
        <w:rPr>
          <w:sz w:val="20"/>
          <w:highlight w:val="yellow"/>
          <w:lang w:val="es-ES"/>
        </w:rPr>
        <w:t xml:space="preserve">Y si está obligado a llevar contabilidad, los documentos contables adicionales (cuentas anuales, memoria, estados financieros intermedios </w:t>
      </w:r>
      <w:r w:rsidRPr="00623E8C">
        <w:rPr>
          <w:i/>
          <w:sz w:val="18"/>
          <w:szCs w:val="18"/>
          <w:highlight w:val="yellow"/>
          <w:lang w:val="es-ES"/>
        </w:rPr>
        <w:t>-</w:t>
      </w:r>
      <w:r w:rsidRPr="00623E8C">
        <w:rPr>
          <w:i/>
          <w:sz w:val="18"/>
          <w:szCs w:val="18"/>
          <w:highlight w:val="yellow"/>
        </w:rPr>
        <w:t>elaborados con posterioridad a las últimas cuentas anuales presentadas-</w:t>
      </w:r>
      <w:r w:rsidRPr="00623E8C">
        <w:rPr>
          <w:i/>
          <w:sz w:val="18"/>
          <w:szCs w:val="18"/>
          <w:highlight w:val="yellow"/>
          <w:lang w:val="es-ES"/>
        </w:rPr>
        <w:t>,</w:t>
      </w:r>
      <w:r w:rsidRPr="00623E8C">
        <w:rPr>
          <w:sz w:val="20"/>
          <w:highlight w:val="yellow"/>
          <w:lang w:val="es-ES"/>
        </w:rPr>
        <w:t xml:space="preserve"> cuentas consolidadas). </w:t>
      </w:r>
    </w:p>
    <w:p w:rsidR="00623E8C" w:rsidRPr="00623E8C" w:rsidRDefault="00623E8C" w:rsidP="00623E8C">
      <w:pPr>
        <w:ind w:left="708"/>
        <w:jc w:val="both"/>
        <w:rPr>
          <w:sz w:val="20"/>
          <w:highlight w:val="yellow"/>
          <w:lang w:val="es-ES"/>
        </w:rPr>
      </w:pPr>
    </w:p>
    <w:p w:rsidR="00616F88" w:rsidRDefault="00623E8C" w:rsidP="00623E8C">
      <w:pPr>
        <w:ind w:left="708"/>
        <w:jc w:val="both"/>
        <w:rPr>
          <w:sz w:val="20"/>
          <w:highlight w:val="yellow"/>
          <w:lang w:val="es-ES"/>
        </w:rPr>
      </w:pPr>
      <w:r w:rsidRPr="00623E8C">
        <w:rPr>
          <w:sz w:val="20"/>
          <w:highlight w:val="yellow"/>
          <w:lang w:val="es-ES"/>
        </w:rPr>
        <w:t xml:space="preserve">(7 – Concurso necesario) </w:t>
      </w:r>
      <w:r w:rsidR="00616F88">
        <w:rPr>
          <w:sz w:val="20"/>
          <w:highlight w:val="yellow"/>
          <w:lang w:val="es-ES"/>
        </w:rPr>
        <w:t>E</w:t>
      </w:r>
      <w:r w:rsidRPr="00623E8C">
        <w:rPr>
          <w:sz w:val="20"/>
          <w:highlight w:val="yellow"/>
          <w:lang w:val="es-ES"/>
        </w:rPr>
        <w:t>scrito del acreedor expresa</w:t>
      </w:r>
      <w:r w:rsidR="00616F88">
        <w:rPr>
          <w:sz w:val="20"/>
          <w:highlight w:val="yellow"/>
          <w:lang w:val="es-ES"/>
        </w:rPr>
        <w:t>ndo:</w:t>
      </w:r>
      <w:r w:rsidRPr="00623E8C">
        <w:rPr>
          <w:sz w:val="20"/>
          <w:highlight w:val="yellow"/>
          <w:lang w:val="es-ES"/>
        </w:rPr>
        <w:t xml:space="preserve"> </w:t>
      </w:r>
    </w:p>
    <w:p w:rsidR="00616F88" w:rsidRDefault="00616F88" w:rsidP="00623E8C">
      <w:pPr>
        <w:ind w:left="708"/>
        <w:jc w:val="both"/>
        <w:rPr>
          <w:sz w:val="20"/>
          <w:highlight w:val="yellow"/>
          <w:lang w:val="es-ES"/>
        </w:rPr>
      </w:pPr>
    </w:p>
    <w:p w:rsidR="00616F88" w:rsidRDefault="00623E8C" w:rsidP="00616F88">
      <w:pPr>
        <w:ind w:left="2124"/>
        <w:jc w:val="both"/>
        <w:rPr>
          <w:sz w:val="20"/>
          <w:highlight w:val="yellow"/>
          <w:lang w:val="es-ES"/>
        </w:rPr>
      </w:pPr>
      <w:r w:rsidRPr="00623E8C">
        <w:rPr>
          <w:sz w:val="20"/>
          <w:highlight w:val="yellow"/>
          <w:lang w:val="es-ES"/>
        </w:rPr>
        <w:t xml:space="preserve">el hecho en que funde su solicitud (ex art 2.4) </w:t>
      </w:r>
    </w:p>
    <w:p w:rsidR="00616F88" w:rsidRDefault="00616F88" w:rsidP="00616F88">
      <w:pPr>
        <w:ind w:left="2124"/>
        <w:jc w:val="both"/>
        <w:rPr>
          <w:sz w:val="20"/>
          <w:highlight w:val="yellow"/>
          <w:lang w:val="es-ES"/>
        </w:rPr>
      </w:pPr>
    </w:p>
    <w:p w:rsidR="00623E8C" w:rsidRPr="00623E8C" w:rsidRDefault="00623E8C" w:rsidP="00616F88">
      <w:pPr>
        <w:ind w:left="2124"/>
        <w:jc w:val="both"/>
        <w:rPr>
          <w:sz w:val="20"/>
          <w:lang w:val="es-ES"/>
        </w:rPr>
      </w:pPr>
      <w:r w:rsidRPr="00623E8C">
        <w:rPr>
          <w:sz w:val="20"/>
          <w:highlight w:val="yellow"/>
          <w:lang w:val="es-ES"/>
        </w:rPr>
        <w:t>las circunstancias y acreditación de su crédito.</w:t>
      </w:r>
    </w:p>
    <w:p w:rsidR="00623E8C" w:rsidRDefault="00623E8C" w:rsidP="00616F88">
      <w:pPr>
        <w:ind w:left="708"/>
        <w:jc w:val="both"/>
        <w:rPr>
          <w:sz w:val="20"/>
          <w:lang w:val="es-ES"/>
        </w:rPr>
      </w:pPr>
    </w:p>
    <w:p w:rsidR="00623E8C" w:rsidRDefault="00623E8C" w:rsidP="00623E8C">
      <w:pPr>
        <w:jc w:val="both"/>
        <w:rPr>
          <w:sz w:val="20"/>
          <w:lang w:val="es-ES"/>
        </w:rPr>
      </w:pPr>
    </w:p>
    <w:p w:rsidR="00997860" w:rsidRPr="00997860" w:rsidRDefault="00997860" w:rsidP="00997860">
      <w:pPr>
        <w:jc w:val="both"/>
        <w:rPr>
          <w:b/>
          <w:szCs w:val="24"/>
          <w:lang w:val="es-ES"/>
        </w:rPr>
      </w:pPr>
    </w:p>
    <w:p w:rsidR="00997860" w:rsidRPr="00997860" w:rsidRDefault="00997860" w:rsidP="00997860">
      <w:pPr>
        <w:jc w:val="both"/>
        <w:rPr>
          <w:b/>
          <w:szCs w:val="24"/>
          <w:lang w:val="es-ES"/>
        </w:rPr>
      </w:pPr>
      <w:r w:rsidRPr="00997860">
        <w:rPr>
          <w:b/>
          <w:szCs w:val="24"/>
          <w:lang w:val="es-ES"/>
        </w:rPr>
        <w:t>LA DECLARACIÓN JUDICIAL DEL CONCURSO</w:t>
      </w:r>
      <w:r w:rsidR="00CE243D">
        <w:rPr>
          <w:b/>
          <w:szCs w:val="24"/>
          <w:lang w:val="es-ES"/>
        </w:rPr>
        <w:t xml:space="preserve">  21</w:t>
      </w:r>
    </w:p>
    <w:p w:rsidR="00070037" w:rsidRDefault="00070037">
      <w:pPr>
        <w:jc w:val="both"/>
        <w:rPr>
          <w:sz w:val="20"/>
          <w:u w:val="single"/>
          <w:lang w:val="es-ES"/>
        </w:rPr>
      </w:pPr>
    </w:p>
    <w:p w:rsidR="006945E6" w:rsidRDefault="00911812" w:rsidP="00911812">
      <w:pPr>
        <w:pStyle w:val="NormalWeb"/>
        <w:rPr>
          <w:sz w:val="20"/>
        </w:rPr>
      </w:pPr>
      <w:r w:rsidRPr="009839CB">
        <w:rPr>
          <w:sz w:val="20"/>
        </w:rPr>
        <w:t>La declaración del concurso se realiza mediante auto judicial que, ex art. 320 RRM</w:t>
      </w:r>
      <w:r w:rsidRPr="002E134D">
        <w:rPr>
          <w:sz w:val="14"/>
        </w:rPr>
        <w:t xml:space="preserve">, </w:t>
      </w:r>
      <w:r w:rsidRPr="009839CB">
        <w:rPr>
          <w:sz w:val="20"/>
        </w:rPr>
        <w:t>se inscribirá en la hoja abierta al empresario individual, sociedad</w:t>
      </w:r>
      <w:r w:rsidR="00616F88">
        <w:rPr>
          <w:sz w:val="20"/>
        </w:rPr>
        <w:t>/</w:t>
      </w:r>
      <w:r w:rsidRPr="009839CB">
        <w:rPr>
          <w:sz w:val="20"/>
        </w:rPr>
        <w:t xml:space="preserve">entidad. </w:t>
      </w:r>
    </w:p>
    <w:p w:rsidR="00CE243D" w:rsidRPr="00CE243D" w:rsidRDefault="00CE243D" w:rsidP="00CE243D">
      <w:pPr>
        <w:pStyle w:val="NormalWeb"/>
        <w:rPr>
          <w:sz w:val="20"/>
        </w:rPr>
      </w:pPr>
      <w:r w:rsidRPr="00CE243D">
        <w:rPr>
          <w:sz w:val="20"/>
        </w:rPr>
        <w:t>El auto producirá sus efectos de inmediato, abrirá la FASE COMÚN de tramitación del concurso</w:t>
      </w:r>
      <w:r>
        <w:rPr>
          <w:sz w:val="20"/>
        </w:rPr>
        <w:t xml:space="preserve"> (</w:t>
      </w:r>
      <w:r w:rsidRPr="00CE243D">
        <w:rPr>
          <w:sz w:val="20"/>
        </w:rPr>
        <w:t>que comprende las actuaciones previstas en los cuatro primeros títulos de esta ley</w:t>
      </w:r>
      <w:r>
        <w:rPr>
          <w:sz w:val="20"/>
        </w:rPr>
        <w:t>)</w:t>
      </w:r>
      <w:r w:rsidRPr="00CE243D">
        <w:rPr>
          <w:sz w:val="20"/>
        </w:rPr>
        <w:t xml:space="preserve"> y será ejecutivo aunque no sea firme </w:t>
      </w:r>
      <w:r w:rsidRPr="00CE243D">
        <w:rPr>
          <w:i/>
          <w:sz w:val="18"/>
          <w:szCs w:val="18"/>
        </w:rPr>
        <w:t>(si bien en tanto no sea firme, será objeto solo de anotación preventiva, 321 RRM)</w:t>
      </w:r>
      <w:r w:rsidRPr="00CE243D">
        <w:rPr>
          <w:sz w:val="20"/>
        </w:rPr>
        <w:t>.</w:t>
      </w:r>
    </w:p>
    <w:p w:rsidR="005264FF" w:rsidRDefault="00CE243D" w:rsidP="00B543E2">
      <w:pPr>
        <w:pStyle w:val="NormalWeb"/>
        <w:ind w:left="708"/>
        <w:rPr>
          <w:sz w:val="20"/>
          <w:szCs w:val="20"/>
        </w:rPr>
      </w:pPr>
      <w:r w:rsidRPr="00B543E2">
        <w:rPr>
          <w:sz w:val="20"/>
          <w:szCs w:val="20"/>
        </w:rPr>
        <w:t xml:space="preserve">La fase común es todo lo anterior al convenio o liquidación. </w:t>
      </w:r>
      <w:r w:rsidR="00852C91" w:rsidRPr="00B543E2">
        <w:rPr>
          <w:sz w:val="20"/>
          <w:szCs w:val="20"/>
        </w:rPr>
        <w:t>O</w:t>
      </w:r>
      <w:r w:rsidRPr="00B543E2">
        <w:rPr>
          <w:sz w:val="20"/>
          <w:szCs w:val="20"/>
        </w:rPr>
        <w:t xml:space="preserve">, como dice el art 21, </w:t>
      </w:r>
      <w:r w:rsidR="00852C91" w:rsidRPr="005264FF">
        <w:rPr>
          <w:i/>
          <w:sz w:val="20"/>
          <w:szCs w:val="20"/>
        </w:rPr>
        <w:t>los cuatro primeros  títulos de la LC</w:t>
      </w:r>
      <w:r w:rsidR="005264FF">
        <w:rPr>
          <w:i/>
          <w:sz w:val="20"/>
          <w:szCs w:val="20"/>
        </w:rPr>
        <w:t>:</w:t>
      </w:r>
      <w:r w:rsidRPr="00B543E2">
        <w:rPr>
          <w:sz w:val="20"/>
          <w:szCs w:val="20"/>
        </w:rPr>
        <w:t xml:space="preserve"> Titulo I </w:t>
      </w:r>
      <w:r w:rsidR="00852C91" w:rsidRPr="00B543E2">
        <w:rPr>
          <w:sz w:val="20"/>
          <w:szCs w:val="20"/>
        </w:rPr>
        <w:t xml:space="preserve">(declaración del concurso) </w:t>
      </w:r>
      <w:r w:rsidRPr="00B543E2">
        <w:rPr>
          <w:sz w:val="20"/>
          <w:szCs w:val="20"/>
        </w:rPr>
        <w:t>y</w:t>
      </w:r>
      <w:r w:rsidR="00852C91" w:rsidRPr="00B543E2">
        <w:rPr>
          <w:sz w:val="20"/>
          <w:szCs w:val="20"/>
        </w:rPr>
        <w:t xml:space="preserve"> </w:t>
      </w:r>
      <w:r w:rsidRPr="00B543E2">
        <w:rPr>
          <w:sz w:val="20"/>
          <w:szCs w:val="20"/>
        </w:rPr>
        <w:t>las “</w:t>
      </w:r>
      <w:r w:rsidRPr="00B543E2">
        <w:rPr>
          <w:b/>
          <w:sz w:val="20"/>
          <w:szCs w:val="20"/>
          <w:u w:val="single"/>
        </w:rPr>
        <w:t>AEI</w:t>
      </w:r>
      <w:r w:rsidRPr="00B543E2">
        <w:rPr>
          <w:sz w:val="20"/>
          <w:szCs w:val="20"/>
        </w:rPr>
        <w:t xml:space="preserve">”: </w:t>
      </w:r>
    </w:p>
    <w:p w:rsidR="005264FF" w:rsidRDefault="00CE243D" w:rsidP="005264FF">
      <w:pPr>
        <w:pStyle w:val="NormalWeb"/>
        <w:ind w:left="1416"/>
        <w:rPr>
          <w:sz w:val="20"/>
          <w:szCs w:val="20"/>
        </w:rPr>
      </w:pPr>
      <w:r w:rsidRPr="00B543E2">
        <w:rPr>
          <w:sz w:val="20"/>
          <w:szCs w:val="20"/>
          <w:u w:val="single"/>
        </w:rPr>
        <w:t>a</w:t>
      </w:r>
      <w:r w:rsidRPr="00B543E2">
        <w:rPr>
          <w:sz w:val="20"/>
          <w:szCs w:val="20"/>
        </w:rPr>
        <w:t>dmon  24</w:t>
      </w:r>
    </w:p>
    <w:p w:rsidR="005264FF" w:rsidRDefault="00CE243D" w:rsidP="005264FF">
      <w:pPr>
        <w:pStyle w:val="NormalWeb"/>
        <w:ind w:left="1416"/>
        <w:rPr>
          <w:sz w:val="20"/>
          <w:szCs w:val="20"/>
          <w:highlight w:val="yellow"/>
        </w:rPr>
      </w:pPr>
      <w:r w:rsidRPr="00B543E2">
        <w:rPr>
          <w:sz w:val="20"/>
          <w:szCs w:val="20"/>
          <w:u w:val="single"/>
        </w:rPr>
        <w:t>e</w:t>
      </w:r>
      <w:r w:rsidRPr="00B543E2">
        <w:rPr>
          <w:sz w:val="20"/>
          <w:szCs w:val="20"/>
        </w:rPr>
        <w:t xml:space="preserve">fectos  </w:t>
      </w:r>
      <w:r w:rsidRPr="005264FF">
        <w:rPr>
          <w:sz w:val="20"/>
          <w:szCs w:val="20"/>
          <w:highlight w:val="yellow"/>
        </w:rPr>
        <w:t>40</w:t>
      </w:r>
    </w:p>
    <w:p w:rsidR="006F2FDE" w:rsidRDefault="00CE243D" w:rsidP="005264FF">
      <w:pPr>
        <w:pStyle w:val="NormalWeb"/>
        <w:ind w:left="1416"/>
        <w:rPr>
          <w:sz w:val="20"/>
          <w:szCs w:val="20"/>
          <w:highlight w:val="yellow"/>
        </w:rPr>
      </w:pPr>
      <w:r w:rsidRPr="005264FF">
        <w:rPr>
          <w:sz w:val="20"/>
          <w:szCs w:val="20"/>
          <w:u w:val="single"/>
        </w:rPr>
        <w:t>i</w:t>
      </w:r>
      <w:r w:rsidRPr="005264FF">
        <w:rPr>
          <w:sz w:val="20"/>
          <w:szCs w:val="20"/>
        </w:rPr>
        <w:t>nformeadmonconcursal  7</w:t>
      </w:r>
      <w:r w:rsidR="00A35905" w:rsidRPr="005264FF">
        <w:rPr>
          <w:sz w:val="20"/>
          <w:szCs w:val="20"/>
        </w:rPr>
        <w:t xml:space="preserve">4  </w:t>
      </w:r>
      <w:r w:rsidR="00A35905" w:rsidRPr="00B543E2">
        <w:rPr>
          <w:sz w:val="20"/>
          <w:szCs w:val="20"/>
          <w:highlight w:val="yellow"/>
        </w:rPr>
        <w:t>(y determinación masa activa  7</w:t>
      </w:r>
      <w:r w:rsidRPr="00B543E2">
        <w:rPr>
          <w:sz w:val="20"/>
          <w:szCs w:val="20"/>
          <w:highlight w:val="yellow"/>
        </w:rPr>
        <w:t>6</w:t>
      </w:r>
      <w:r w:rsidR="00A35905" w:rsidRPr="00B543E2">
        <w:rPr>
          <w:sz w:val="20"/>
          <w:szCs w:val="20"/>
          <w:highlight w:val="yellow"/>
        </w:rPr>
        <w:t xml:space="preserve">  y masa Pasiva  84 )</w:t>
      </w:r>
      <w:r w:rsidR="00B543E2" w:rsidRPr="00B543E2">
        <w:rPr>
          <w:sz w:val="20"/>
          <w:szCs w:val="20"/>
          <w:highlight w:val="yellow"/>
        </w:rPr>
        <w:t>.</w:t>
      </w:r>
    </w:p>
    <w:p w:rsidR="006F2FDE" w:rsidRPr="006F2FDE" w:rsidRDefault="006F2FDE" w:rsidP="006F2FDE">
      <w:pPr>
        <w:pStyle w:val="NormalWeb"/>
        <w:ind w:left="708"/>
        <w:jc w:val="center"/>
        <w:rPr>
          <w:b/>
          <w:sz w:val="20"/>
          <w:szCs w:val="20"/>
          <w:highlight w:val="lightGray"/>
        </w:rPr>
      </w:pPr>
      <w:r w:rsidRPr="006F2FDE">
        <w:rPr>
          <w:b/>
          <w:sz w:val="20"/>
          <w:szCs w:val="20"/>
          <w:highlight w:val="lightGray"/>
        </w:rPr>
        <w:t>LEER Y ENTENDER -no es para decirlo-</w:t>
      </w:r>
    </w:p>
    <w:p w:rsidR="00B543E2" w:rsidRPr="00B543E2" w:rsidRDefault="00B543E2" w:rsidP="00B543E2">
      <w:pPr>
        <w:pStyle w:val="NormalWeb"/>
        <w:ind w:left="708"/>
        <w:rPr>
          <w:b/>
          <w:sz w:val="14"/>
          <w:highlight w:val="yellow"/>
        </w:rPr>
      </w:pPr>
      <w:r w:rsidRPr="00B543E2">
        <w:rPr>
          <w:sz w:val="14"/>
          <w:highlight w:val="yellow"/>
        </w:rPr>
        <w:t xml:space="preserve"> </w:t>
      </w:r>
      <w:r w:rsidR="00852C91" w:rsidRPr="00B543E2">
        <w:rPr>
          <w:b/>
          <w:sz w:val="14"/>
          <w:highlight w:val="yellow"/>
        </w:rPr>
        <w:t>Atención: NO CONFUNDIR FASE COMÚN CON SECCIÓN PRIMERA</w:t>
      </w:r>
    </w:p>
    <w:p w:rsidR="00B543E2" w:rsidRPr="00B543E2" w:rsidRDefault="00B543E2" w:rsidP="00B543E2">
      <w:pPr>
        <w:pStyle w:val="NormalWeb"/>
        <w:ind w:left="1416"/>
        <w:rPr>
          <w:sz w:val="16"/>
          <w:szCs w:val="16"/>
          <w:highlight w:val="yellow"/>
        </w:rPr>
      </w:pPr>
      <w:r w:rsidRPr="00B543E2">
        <w:rPr>
          <w:sz w:val="16"/>
          <w:szCs w:val="16"/>
          <w:highlight w:val="yellow"/>
        </w:rPr>
        <w:t>183 Secciones. El procedimiento de concurso se dividirá en las siguientes secciones, ordenándose las actuaciones de cada una de ellas en cuantas piezas separadas sean necesarias/convenientes:</w:t>
      </w:r>
    </w:p>
    <w:p w:rsidR="00B543E2" w:rsidRPr="00B543E2" w:rsidRDefault="00B543E2" w:rsidP="00B543E2">
      <w:pPr>
        <w:pStyle w:val="NormalWeb"/>
        <w:ind w:left="2124"/>
        <w:rPr>
          <w:sz w:val="16"/>
          <w:szCs w:val="16"/>
          <w:highlight w:val="yellow"/>
        </w:rPr>
      </w:pPr>
      <w:r w:rsidRPr="00616F88">
        <w:rPr>
          <w:b/>
          <w:sz w:val="16"/>
          <w:szCs w:val="16"/>
          <w:highlight w:val="yellow"/>
        </w:rPr>
        <w:t>1</w:t>
      </w:r>
      <w:r w:rsidRPr="00B543E2">
        <w:rPr>
          <w:sz w:val="16"/>
          <w:szCs w:val="16"/>
          <w:highlight w:val="yellow"/>
        </w:rPr>
        <w:t>.</w:t>
      </w:r>
      <w:r w:rsidR="00616F88">
        <w:rPr>
          <w:sz w:val="16"/>
          <w:szCs w:val="16"/>
          <w:highlight w:val="yellow"/>
        </w:rPr>
        <w:t xml:space="preserve">ª </w:t>
      </w:r>
      <w:r w:rsidRPr="00B543E2">
        <w:rPr>
          <w:sz w:val="16"/>
          <w:szCs w:val="16"/>
          <w:highlight w:val="yellow"/>
        </w:rPr>
        <w:t xml:space="preserve"> La sección primera comprenderá lo relativo a la </w:t>
      </w:r>
      <w:r w:rsidRPr="00B543E2">
        <w:rPr>
          <w:sz w:val="16"/>
          <w:szCs w:val="16"/>
          <w:highlight w:val="yellow"/>
          <w:u w:val="single"/>
        </w:rPr>
        <w:t>declaración de concurso</w:t>
      </w:r>
      <w:r w:rsidRPr="00B543E2">
        <w:rPr>
          <w:sz w:val="16"/>
          <w:szCs w:val="16"/>
          <w:highlight w:val="yellow"/>
        </w:rPr>
        <w:t>, a las medidas cautelares, a la resolución final de la fase común, a la conclusión y, en su caso, a la reapertura del concurso.</w:t>
      </w:r>
    </w:p>
    <w:p w:rsidR="00B543E2" w:rsidRPr="00B543E2" w:rsidRDefault="00B543E2" w:rsidP="00B543E2">
      <w:pPr>
        <w:pStyle w:val="NormalWeb"/>
        <w:ind w:left="2124"/>
        <w:rPr>
          <w:sz w:val="16"/>
          <w:szCs w:val="16"/>
          <w:highlight w:val="yellow"/>
        </w:rPr>
      </w:pPr>
      <w:r w:rsidRPr="00616F88">
        <w:rPr>
          <w:b/>
          <w:sz w:val="16"/>
          <w:szCs w:val="16"/>
          <w:highlight w:val="yellow"/>
        </w:rPr>
        <w:t>2</w:t>
      </w:r>
      <w:r w:rsidRPr="00B543E2">
        <w:rPr>
          <w:sz w:val="16"/>
          <w:szCs w:val="16"/>
          <w:highlight w:val="yellow"/>
        </w:rPr>
        <w:t>.</w:t>
      </w:r>
      <w:r w:rsidR="00616F88">
        <w:rPr>
          <w:sz w:val="16"/>
          <w:szCs w:val="16"/>
          <w:highlight w:val="yellow"/>
        </w:rPr>
        <w:t xml:space="preserve">ª </w:t>
      </w:r>
      <w:r w:rsidRPr="00B543E2">
        <w:rPr>
          <w:sz w:val="16"/>
          <w:szCs w:val="16"/>
          <w:highlight w:val="yellow"/>
        </w:rPr>
        <w:t xml:space="preserve"> </w:t>
      </w:r>
      <w:r w:rsidRPr="00B543E2">
        <w:rPr>
          <w:sz w:val="16"/>
          <w:szCs w:val="16"/>
          <w:highlight w:val="yellow"/>
          <w:u w:val="single"/>
        </w:rPr>
        <w:t>administración</w:t>
      </w:r>
      <w:r w:rsidRPr="00B543E2">
        <w:rPr>
          <w:sz w:val="16"/>
          <w:szCs w:val="16"/>
          <w:highlight w:val="yellow"/>
        </w:rPr>
        <w:t xml:space="preserve"> concursal.</w:t>
      </w:r>
    </w:p>
    <w:p w:rsidR="00B543E2" w:rsidRPr="00B543E2" w:rsidRDefault="00B543E2" w:rsidP="00B543E2">
      <w:pPr>
        <w:pStyle w:val="NormalWeb"/>
        <w:ind w:left="2124"/>
        <w:rPr>
          <w:sz w:val="16"/>
          <w:szCs w:val="16"/>
          <w:highlight w:val="yellow"/>
        </w:rPr>
      </w:pPr>
      <w:r w:rsidRPr="00616F88">
        <w:rPr>
          <w:b/>
          <w:sz w:val="16"/>
          <w:szCs w:val="16"/>
          <w:highlight w:val="yellow"/>
        </w:rPr>
        <w:t>3</w:t>
      </w:r>
      <w:r w:rsidRPr="00B543E2">
        <w:rPr>
          <w:sz w:val="16"/>
          <w:szCs w:val="16"/>
          <w:highlight w:val="yellow"/>
        </w:rPr>
        <w:t>.</w:t>
      </w:r>
      <w:r w:rsidR="00616F88">
        <w:rPr>
          <w:sz w:val="16"/>
          <w:szCs w:val="16"/>
          <w:highlight w:val="yellow"/>
        </w:rPr>
        <w:t>ª</w:t>
      </w:r>
      <w:r w:rsidRPr="00B543E2">
        <w:rPr>
          <w:sz w:val="16"/>
          <w:szCs w:val="16"/>
          <w:highlight w:val="yellow"/>
        </w:rPr>
        <w:t xml:space="preserve"> </w:t>
      </w:r>
      <w:r w:rsidR="00616F88">
        <w:rPr>
          <w:sz w:val="16"/>
          <w:szCs w:val="16"/>
          <w:highlight w:val="yellow"/>
        </w:rPr>
        <w:t xml:space="preserve"> </w:t>
      </w:r>
      <w:r w:rsidRPr="00B543E2">
        <w:rPr>
          <w:sz w:val="16"/>
          <w:szCs w:val="16"/>
          <w:highlight w:val="yellow"/>
        </w:rPr>
        <w:t xml:space="preserve">determinación de la </w:t>
      </w:r>
      <w:r w:rsidRPr="00B543E2">
        <w:rPr>
          <w:b/>
          <w:sz w:val="16"/>
          <w:szCs w:val="16"/>
          <w:highlight w:val="yellow"/>
        </w:rPr>
        <w:t>masa activa</w:t>
      </w:r>
      <w:r w:rsidRPr="00B543E2">
        <w:rPr>
          <w:sz w:val="16"/>
          <w:szCs w:val="16"/>
          <w:highlight w:val="yellow"/>
        </w:rPr>
        <w:t>.</w:t>
      </w:r>
    </w:p>
    <w:p w:rsidR="00B543E2" w:rsidRPr="00B543E2" w:rsidRDefault="00B543E2" w:rsidP="00B543E2">
      <w:pPr>
        <w:pStyle w:val="NormalWeb"/>
        <w:ind w:left="2124"/>
        <w:rPr>
          <w:sz w:val="16"/>
          <w:szCs w:val="16"/>
          <w:highlight w:val="yellow"/>
        </w:rPr>
      </w:pPr>
      <w:r w:rsidRPr="00616F88">
        <w:rPr>
          <w:b/>
          <w:sz w:val="16"/>
          <w:szCs w:val="16"/>
          <w:highlight w:val="yellow"/>
        </w:rPr>
        <w:t>4</w:t>
      </w:r>
      <w:r w:rsidRPr="00B543E2">
        <w:rPr>
          <w:sz w:val="16"/>
          <w:szCs w:val="16"/>
          <w:highlight w:val="yellow"/>
        </w:rPr>
        <w:t>.</w:t>
      </w:r>
      <w:r w:rsidR="00616F88">
        <w:rPr>
          <w:sz w:val="16"/>
          <w:szCs w:val="16"/>
          <w:highlight w:val="yellow"/>
        </w:rPr>
        <w:t xml:space="preserve">ª </w:t>
      </w:r>
      <w:r w:rsidRPr="00B543E2">
        <w:rPr>
          <w:sz w:val="16"/>
          <w:szCs w:val="16"/>
          <w:highlight w:val="yellow"/>
        </w:rPr>
        <w:t xml:space="preserve"> determinación de la </w:t>
      </w:r>
      <w:r w:rsidRPr="00B543E2">
        <w:rPr>
          <w:b/>
          <w:sz w:val="16"/>
          <w:szCs w:val="16"/>
          <w:highlight w:val="yellow"/>
        </w:rPr>
        <w:t>masa pasiva</w:t>
      </w:r>
      <w:r w:rsidRPr="00B543E2">
        <w:rPr>
          <w:sz w:val="16"/>
          <w:szCs w:val="16"/>
          <w:highlight w:val="yellow"/>
        </w:rPr>
        <w:t>.</w:t>
      </w:r>
    </w:p>
    <w:p w:rsidR="00B543E2" w:rsidRPr="00B543E2" w:rsidRDefault="00B543E2" w:rsidP="00B543E2">
      <w:pPr>
        <w:pStyle w:val="NormalWeb"/>
        <w:ind w:left="2124"/>
        <w:rPr>
          <w:sz w:val="16"/>
          <w:szCs w:val="16"/>
          <w:highlight w:val="yellow"/>
        </w:rPr>
      </w:pPr>
      <w:r w:rsidRPr="00B543E2">
        <w:rPr>
          <w:b/>
          <w:sz w:val="16"/>
          <w:szCs w:val="16"/>
          <w:highlight w:val="yellow"/>
          <w:u w:val="single"/>
        </w:rPr>
        <w:lastRenderedPageBreak/>
        <w:t>5</w:t>
      </w:r>
      <w:r w:rsidRPr="00B543E2">
        <w:rPr>
          <w:sz w:val="16"/>
          <w:szCs w:val="16"/>
          <w:highlight w:val="yellow"/>
        </w:rPr>
        <w:t>.</w:t>
      </w:r>
      <w:r w:rsidR="00616F88">
        <w:rPr>
          <w:sz w:val="16"/>
          <w:szCs w:val="16"/>
          <w:highlight w:val="yellow"/>
        </w:rPr>
        <w:t>ª</w:t>
      </w:r>
      <w:r w:rsidRPr="00B543E2">
        <w:rPr>
          <w:sz w:val="16"/>
          <w:szCs w:val="16"/>
          <w:highlight w:val="yellow"/>
        </w:rPr>
        <w:t xml:space="preserve"> </w:t>
      </w:r>
      <w:r w:rsidRPr="00B543E2">
        <w:rPr>
          <w:b/>
          <w:sz w:val="16"/>
          <w:szCs w:val="16"/>
          <w:highlight w:val="yellow"/>
        </w:rPr>
        <w:t>convenio y liquidación</w:t>
      </w:r>
      <w:r w:rsidRPr="00B543E2">
        <w:rPr>
          <w:sz w:val="16"/>
          <w:szCs w:val="16"/>
          <w:highlight w:val="yellow"/>
        </w:rPr>
        <w:t>.</w:t>
      </w:r>
    </w:p>
    <w:p w:rsidR="00B543E2" w:rsidRDefault="00B543E2" w:rsidP="00B543E2">
      <w:pPr>
        <w:pStyle w:val="NormalWeb"/>
        <w:ind w:left="2124"/>
        <w:rPr>
          <w:sz w:val="16"/>
          <w:szCs w:val="16"/>
        </w:rPr>
      </w:pPr>
      <w:r w:rsidRPr="00B543E2">
        <w:rPr>
          <w:b/>
          <w:sz w:val="16"/>
          <w:szCs w:val="16"/>
          <w:highlight w:val="yellow"/>
          <w:u w:val="single"/>
        </w:rPr>
        <w:t>6</w:t>
      </w:r>
      <w:r w:rsidRPr="00B543E2">
        <w:rPr>
          <w:sz w:val="16"/>
          <w:szCs w:val="16"/>
          <w:highlight w:val="yellow"/>
        </w:rPr>
        <w:t>.</w:t>
      </w:r>
      <w:r w:rsidR="00616F88">
        <w:rPr>
          <w:sz w:val="16"/>
          <w:szCs w:val="16"/>
          <w:highlight w:val="yellow"/>
        </w:rPr>
        <w:t>ª</w:t>
      </w:r>
      <w:r w:rsidRPr="00B543E2">
        <w:rPr>
          <w:b/>
          <w:sz w:val="16"/>
          <w:szCs w:val="16"/>
          <w:highlight w:val="yellow"/>
        </w:rPr>
        <w:t xml:space="preserve"> calificación</w:t>
      </w:r>
      <w:r w:rsidRPr="00B543E2">
        <w:rPr>
          <w:sz w:val="16"/>
          <w:szCs w:val="16"/>
          <w:highlight w:val="yellow"/>
        </w:rPr>
        <w:t xml:space="preserve"> del concurso .</w:t>
      </w:r>
    </w:p>
    <w:p w:rsidR="006F2FDE" w:rsidRPr="006F2FDE" w:rsidRDefault="006F2FDE" w:rsidP="006F2FDE">
      <w:pPr>
        <w:pStyle w:val="NormalWeb"/>
        <w:ind w:left="708"/>
        <w:jc w:val="center"/>
        <w:rPr>
          <w:b/>
          <w:sz w:val="20"/>
          <w:szCs w:val="20"/>
          <w:highlight w:val="lightGray"/>
        </w:rPr>
      </w:pPr>
      <w:r>
        <w:rPr>
          <w:b/>
          <w:sz w:val="20"/>
          <w:szCs w:val="20"/>
          <w:highlight w:val="lightGray"/>
        </w:rPr>
        <w:t>Fin “</w:t>
      </w:r>
      <w:r w:rsidRPr="006F2FDE">
        <w:rPr>
          <w:b/>
          <w:sz w:val="20"/>
          <w:szCs w:val="20"/>
          <w:highlight w:val="lightGray"/>
        </w:rPr>
        <w:t>LEER</w:t>
      </w:r>
      <w:r>
        <w:rPr>
          <w:b/>
          <w:sz w:val="20"/>
          <w:szCs w:val="20"/>
          <w:highlight w:val="lightGray"/>
        </w:rPr>
        <w:t>”</w:t>
      </w:r>
    </w:p>
    <w:p w:rsidR="00CE243D" w:rsidRDefault="00CE243D" w:rsidP="00CE243D">
      <w:pPr>
        <w:pStyle w:val="NormalWeb"/>
        <w:rPr>
          <w:sz w:val="20"/>
        </w:rPr>
      </w:pPr>
      <w:r w:rsidRPr="00CE243D">
        <w:rPr>
          <w:sz w:val="20"/>
        </w:rPr>
        <w:t>Declarado el concurso, se ordenará la formación de las secciones segunda, tercera y cuarta. Cada una de estas secciones se encabezará por el auto o, en su caso, la sentencia que hubiera ordenado su formación.</w:t>
      </w:r>
    </w:p>
    <w:p w:rsidR="00CE243D" w:rsidRDefault="00CE243D" w:rsidP="00911812">
      <w:pPr>
        <w:jc w:val="both"/>
        <w:rPr>
          <w:b/>
          <w:szCs w:val="24"/>
          <w:lang w:val="es-ES"/>
        </w:rPr>
      </w:pPr>
    </w:p>
    <w:p w:rsidR="00911812" w:rsidRPr="009839CB" w:rsidRDefault="00911812" w:rsidP="00911812">
      <w:pPr>
        <w:jc w:val="both"/>
        <w:rPr>
          <w:sz w:val="20"/>
          <w:lang w:val="es-ES"/>
        </w:rPr>
      </w:pPr>
      <w:r w:rsidRPr="00997860">
        <w:rPr>
          <w:b/>
          <w:szCs w:val="24"/>
          <w:lang w:val="es-ES"/>
        </w:rPr>
        <w:t>EFECTOS EN LAS FACULTADES DE ADMINISTRACIÓN Y DISPOSICIÓN DEL CONCURSADO</w:t>
      </w:r>
    </w:p>
    <w:p w:rsidR="00015C6B" w:rsidRDefault="00015C6B" w:rsidP="00A96B82">
      <w:pPr>
        <w:jc w:val="both"/>
        <w:rPr>
          <w:sz w:val="20"/>
          <w:lang w:val="es-ES"/>
        </w:rPr>
      </w:pPr>
    </w:p>
    <w:p w:rsidR="00B543E2" w:rsidRDefault="00910E32" w:rsidP="00910E32">
      <w:pPr>
        <w:jc w:val="both"/>
        <w:rPr>
          <w:sz w:val="20"/>
          <w:lang w:val="es-ES"/>
        </w:rPr>
      </w:pPr>
      <w:r w:rsidRPr="006B4080">
        <w:rPr>
          <w:b/>
          <w:sz w:val="20"/>
          <w:lang w:val="es-ES"/>
        </w:rPr>
        <w:t>27</w:t>
      </w:r>
      <w:r w:rsidRPr="00DF4CF7">
        <w:rPr>
          <w:sz w:val="20"/>
          <w:lang w:val="es-ES"/>
        </w:rPr>
        <w:t xml:space="preserve"> </w:t>
      </w:r>
      <w:r w:rsidR="006B4080">
        <w:rPr>
          <w:sz w:val="20"/>
          <w:lang w:val="es-ES"/>
        </w:rPr>
        <w:t>F</w:t>
      </w:r>
      <w:r w:rsidR="00B543E2">
        <w:rPr>
          <w:sz w:val="20"/>
          <w:lang w:val="es-ES"/>
        </w:rPr>
        <w:t>ija el</w:t>
      </w:r>
      <w:r w:rsidR="00A74622" w:rsidRPr="00DF4CF7">
        <w:rPr>
          <w:sz w:val="20"/>
          <w:lang w:val="es-ES"/>
        </w:rPr>
        <w:t xml:space="preserve"> modelo de administración concursal</w:t>
      </w:r>
      <w:r w:rsidR="00B543E2">
        <w:rPr>
          <w:sz w:val="20"/>
          <w:lang w:val="es-ES"/>
        </w:rPr>
        <w:t>:</w:t>
      </w:r>
      <w:r w:rsidR="00A74622" w:rsidRPr="00DF4CF7">
        <w:rPr>
          <w:sz w:val="20"/>
          <w:lang w:val="es-ES"/>
        </w:rPr>
        <w:t xml:space="preserve"> </w:t>
      </w:r>
    </w:p>
    <w:p w:rsidR="00B543E2" w:rsidRDefault="00B543E2" w:rsidP="00910E32">
      <w:pPr>
        <w:jc w:val="both"/>
        <w:rPr>
          <w:sz w:val="20"/>
          <w:lang w:val="es-ES"/>
        </w:rPr>
      </w:pPr>
    </w:p>
    <w:p w:rsidR="00B543E2" w:rsidRDefault="00B543E2" w:rsidP="00B543E2">
      <w:pPr>
        <w:ind w:left="708"/>
        <w:jc w:val="both"/>
        <w:rPr>
          <w:sz w:val="20"/>
          <w:lang w:val="es-ES"/>
        </w:rPr>
      </w:pPr>
      <w:r>
        <w:rPr>
          <w:sz w:val="20"/>
          <w:lang w:val="es-ES"/>
        </w:rPr>
        <w:t>C</w:t>
      </w:r>
      <w:r w:rsidR="00A74622" w:rsidRPr="00DF4CF7">
        <w:rPr>
          <w:sz w:val="20"/>
          <w:lang w:val="es-ES"/>
        </w:rPr>
        <w:t>omo regla general la administración concursal esté</w:t>
      </w:r>
      <w:r w:rsidR="00910E32" w:rsidRPr="00DF4CF7">
        <w:rPr>
          <w:sz w:val="20"/>
          <w:lang w:val="es-ES"/>
        </w:rPr>
        <w:t xml:space="preserve"> integrada por un único miembro</w:t>
      </w:r>
    </w:p>
    <w:p w:rsidR="00B543E2" w:rsidRDefault="00B543E2" w:rsidP="00B543E2">
      <w:pPr>
        <w:ind w:left="708"/>
        <w:jc w:val="both"/>
        <w:rPr>
          <w:sz w:val="20"/>
          <w:lang w:val="es-ES"/>
        </w:rPr>
      </w:pPr>
    </w:p>
    <w:p w:rsidR="00B543E2" w:rsidRDefault="00B543E2" w:rsidP="00B543E2">
      <w:pPr>
        <w:ind w:left="708"/>
        <w:jc w:val="both"/>
        <w:rPr>
          <w:sz w:val="20"/>
          <w:lang w:val="es-ES"/>
        </w:rPr>
      </w:pPr>
      <w:r>
        <w:rPr>
          <w:sz w:val="20"/>
          <w:lang w:val="es-ES"/>
        </w:rPr>
        <w:t>P</w:t>
      </w:r>
      <w:r w:rsidR="00A74622" w:rsidRPr="00DF4CF7">
        <w:rPr>
          <w:sz w:val="20"/>
          <w:lang w:val="es-ES"/>
        </w:rPr>
        <w:t xml:space="preserve">ermite que sean administradores concursales las </w:t>
      </w:r>
      <w:r>
        <w:rPr>
          <w:sz w:val="20"/>
          <w:lang w:val="es-ES"/>
        </w:rPr>
        <w:t>PJ</w:t>
      </w:r>
    </w:p>
    <w:p w:rsidR="00B543E2" w:rsidRDefault="00B543E2" w:rsidP="00B543E2">
      <w:pPr>
        <w:ind w:left="708"/>
        <w:jc w:val="both"/>
        <w:rPr>
          <w:sz w:val="20"/>
          <w:lang w:val="es-ES"/>
        </w:rPr>
      </w:pPr>
    </w:p>
    <w:p w:rsidR="00B543E2" w:rsidRDefault="00910E32" w:rsidP="00B543E2">
      <w:pPr>
        <w:ind w:left="708"/>
        <w:jc w:val="both"/>
        <w:rPr>
          <w:iCs/>
          <w:sz w:val="20"/>
          <w:lang w:val="es-ES"/>
        </w:rPr>
      </w:pPr>
      <w:r w:rsidRPr="00DF4CF7">
        <w:rPr>
          <w:sz w:val="20"/>
          <w:lang w:val="es-ES"/>
        </w:rPr>
        <w:t xml:space="preserve">Ahora bien, </w:t>
      </w:r>
      <w:r w:rsidRPr="00DF4CF7">
        <w:rPr>
          <w:iCs/>
          <w:sz w:val="20"/>
          <w:lang w:val="es-ES"/>
        </w:rPr>
        <w:t xml:space="preserve">únicamente podrán ser designadas administradores </w:t>
      </w:r>
      <w:r w:rsidR="00B543E2" w:rsidRPr="00B543E2">
        <w:rPr>
          <w:i/>
          <w:iCs/>
          <w:sz w:val="20"/>
          <w:highlight w:val="yellow"/>
          <w:lang w:val="es-ES"/>
        </w:rPr>
        <w:t>(por turno correlativo)</w:t>
      </w:r>
      <w:r w:rsidR="00B543E2">
        <w:rPr>
          <w:iCs/>
          <w:sz w:val="20"/>
          <w:lang w:val="es-ES"/>
        </w:rPr>
        <w:t xml:space="preserve"> </w:t>
      </w:r>
      <w:r w:rsidRPr="00DF4CF7">
        <w:rPr>
          <w:iCs/>
          <w:sz w:val="20"/>
          <w:lang w:val="es-ES"/>
        </w:rPr>
        <w:t xml:space="preserve">las personas </w:t>
      </w:r>
      <w:r w:rsidR="00B543E2">
        <w:rPr>
          <w:iCs/>
          <w:sz w:val="20"/>
          <w:lang w:val="es-ES"/>
        </w:rPr>
        <w:t>PF/PJ</w:t>
      </w:r>
      <w:r w:rsidRPr="00DF4CF7">
        <w:rPr>
          <w:iCs/>
          <w:sz w:val="20"/>
          <w:lang w:val="es-ES"/>
        </w:rPr>
        <w:t xml:space="preserve"> que figuren inscritas en la Sección 4ª del Registro Público Concursal</w:t>
      </w:r>
      <w:r w:rsidR="00B543E2">
        <w:rPr>
          <w:iCs/>
          <w:sz w:val="20"/>
          <w:lang w:val="es-ES"/>
        </w:rPr>
        <w:t xml:space="preserve"> (REMISION, </w:t>
      </w:r>
      <w:r w:rsidRPr="00DF4CF7">
        <w:rPr>
          <w:iCs/>
          <w:sz w:val="20"/>
          <w:lang w:val="es-ES"/>
        </w:rPr>
        <w:t>art. 198 y RD 15 de noviembre de 2013</w:t>
      </w:r>
      <w:r w:rsidR="00B543E2">
        <w:rPr>
          <w:iCs/>
          <w:sz w:val="20"/>
          <w:lang w:val="es-ES"/>
        </w:rPr>
        <w:t>)</w:t>
      </w:r>
      <w:r w:rsidRPr="00DF4CF7">
        <w:rPr>
          <w:iCs/>
          <w:sz w:val="20"/>
          <w:lang w:val="es-ES"/>
        </w:rPr>
        <w:t>.</w:t>
      </w:r>
    </w:p>
    <w:p w:rsidR="00B543E2" w:rsidRDefault="00B543E2" w:rsidP="00B543E2">
      <w:pPr>
        <w:ind w:left="708"/>
        <w:jc w:val="both"/>
        <w:rPr>
          <w:iCs/>
          <w:sz w:val="20"/>
          <w:lang w:val="es-ES"/>
        </w:rPr>
      </w:pPr>
    </w:p>
    <w:p w:rsidR="00910E32" w:rsidRPr="00DF4CF7" w:rsidRDefault="00B543E2" w:rsidP="00B543E2">
      <w:pPr>
        <w:ind w:left="1416"/>
        <w:jc w:val="both"/>
        <w:rPr>
          <w:sz w:val="20"/>
          <w:lang w:val="es-ES"/>
        </w:rPr>
      </w:pPr>
      <w:r>
        <w:rPr>
          <w:iCs/>
          <w:sz w:val="20"/>
          <w:lang w:val="es-ES"/>
        </w:rPr>
        <w:t xml:space="preserve">Por excepción puede </w:t>
      </w:r>
      <w:r w:rsidR="00705E27" w:rsidRPr="00DF4CF7">
        <w:rPr>
          <w:iCs/>
          <w:sz w:val="20"/>
          <w:lang w:val="es-ES"/>
        </w:rPr>
        <w:t>el juez en</w:t>
      </w:r>
      <w:r w:rsidR="00910E32" w:rsidRPr="00DF4CF7">
        <w:rPr>
          <w:iCs/>
          <w:sz w:val="20"/>
          <w:lang w:val="es-ES"/>
        </w:rPr>
        <w:t xml:space="preserve"> los concursos de gran tamaño</w:t>
      </w:r>
      <w:r w:rsidR="00705E27" w:rsidRPr="00DF4CF7">
        <w:rPr>
          <w:iCs/>
          <w:sz w:val="20"/>
          <w:lang w:val="es-ES"/>
        </w:rPr>
        <w:t xml:space="preserve"> </w:t>
      </w:r>
      <w:r>
        <w:rPr>
          <w:iCs/>
          <w:sz w:val="20"/>
          <w:lang w:val="es-ES"/>
        </w:rPr>
        <w:t>(</w:t>
      </w:r>
      <w:r w:rsidRPr="00DF4CF7">
        <w:rPr>
          <w:iCs/>
          <w:sz w:val="20"/>
          <w:lang w:val="es-ES"/>
        </w:rPr>
        <w:t>a los efectos de la designación de la administración concursal se distingu</w:t>
      </w:r>
      <w:r>
        <w:rPr>
          <w:iCs/>
          <w:sz w:val="20"/>
          <w:lang w:val="es-ES"/>
        </w:rPr>
        <w:t>e</w:t>
      </w:r>
      <w:r w:rsidRPr="00DF4CF7">
        <w:rPr>
          <w:iCs/>
          <w:sz w:val="20"/>
          <w:lang w:val="es-ES"/>
        </w:rPr>
        <w:t xml:space="preserve"> entre concursos de tamaño pequeño</w:t>
      </w:r>
      <w:r>
        <w:rPr>
          <w:iCs/>
          <w:sz w:val="20"/>
          <w:lang w:val="es-ES"/>
        </w:rPr>
        <w:t>/</w:t>
      </w:r>
      <w:r w:rsidRPr="00DF4CF7">
        <w:rPr>
          <w:iCs/>
          <w:sz w:val="20"/>
          <w:lang w:val="es-ES"/>
        </w:rPr>
        <w:t>medio</w:t>
      </w:r>
      <w:r>
        <w:rPr>
          <w:iCs/>
          <w:sz w:val="20"/>
          <w:lang w:val="es-ES"/>
        </w:rPr>
        <w:t>/</w:t>
      </w:r>
      <w:r w:rsidRPr="00DF4CF7">
        <w:rPr>
          <w:iCs/>
          <w:sz w:val="20"/>
          <w:lang w:val="es-ES"/>
        </w:rPr>
        <w:t>grande</w:t>
      </w:r>
      <w:r>
        <w:rPr>
          <w:iCs/>
          <w:sz w:val="20"/>
          <w:lang w:val="es-ES"/>
        </w:rPr>
        <w:t xml:space="preserve">) </w:t>
      </w:r>
      <w:r w:rsidR="00705E27" w:rsidRPr="00DF4CF7">
        <w:rPr>
          <w:iCs/>
          <w:sz w:val="20"/>
          <w:lang w:val="es-ES"/>
        </w:rPr>
        <w:t xml:space="preserve">designar </w:t>
      </w:r>
      <w:r w:rsidR="00910E32" w:rsidRPr="00DF4CF7">
        <w:rPr>
          <w:iCs/>
          <w:sz w:val="20"/>
          <w:lang w:val="es-ES"/>
        </w:rPr>
        <w:t xml:space="preserve">a un administrador concursal distinto del que corresponda al turno correlativo cuando considere que el perfil del administrador alternativo se adecúa mejor a las características del concurso. </w:t>
      </w:r>
    </w:p>
    <w:p w:rsidR="001F0004" w:rsidRPr="009839CB" w:rsidRDefault="001F0004" w:rsidP="007A7052">
      <w:pPr>
        <w:jc w:val="both"/>
        <w:rPr>
          <w:sz w:val="20"/>
          <w:lang w:val="es-ES"/>
        </w:rPr>
      </w:pPr>
    </w:p>
    <w:p w:rsidR="006B4080" w:rsidRDefault="0085504A" w:rsidP="001D3284">
      <w:pPr>
        <w:jc w:val="both"/>
        <w:rPr>
          <w:sz w:val="20"/>
          <w:lang w:val="es-ES"/>
        </w:rPr>
      </w:pPr>
      <w:r w:rsidRPr="005264FF">
        <w:rPr>
          <w:b/>
          <w:sz w:val="20"/>
          <w:lang w:val="es-ES"/>
        </w:rPr>
        <w:t>40</w:t>
      </w:r>
      <w:r w:rsidR="0091415F">
        <w:rPr>
          <w:sz w:val="20"/>
          <w:lang w:val="es-ES"/>
        </w:rPr>
        <w:t xml:space="preserve"> </w:t>
      </w:r>
      <w:r w:rsidR="006B4080">
        <w:rPr>
          <w:sz w:val="20"/>
          <w:lang w:val="es-ES"/>
        </w:rPr>
        <w:t>L</w:t>
      </w:r>
      <w:r w:rsidRPr="009839CB">
        <w:rPr>
          <w:sz w:val="20"/>
          <w:lang w:val="es-ES"/>
        </w:rPr>
        <w:t xml:space="preserve">a regla general en caso de </w:t>
      </w:r>
      <w:r w:rsidRPr="0091415F">
        <w:rPr>
          <w:sz w:val="20"/>
          <w:u w:val="single"/>
          <w:lang w:val="es-ES"/>
        </w:rPr>
        <w:t>concurso voluntario</w:t>
      </w:r>
      <w:r w:rsidRPr="009839CB">
        <w:rPr>
          <w:sz w:val="20"/>
          <w:lang w:val="es-ES"/>
        </w:rPr>
        <w:t xml:space="preserve"> es que el deudor conserve las facultades de administración y disposición sobre su patrimonio, quedando sometido a la intervención de los administradores concursales</w:t>
      </w:r>
      <w:r w:rsidR="006B4080">
        <w:rPr>
          <w:sz w:val="20"/>
          <w:lang w:val="es-ES"/>
        </w:rPr>
        <w:t xml:space="preserve"> </w:t>
      </w:r>
      <w:r w:rsidR="006B4080" w:rsidRPr="006B4080">
        <w:rPr>
          <w:i/>
          <w:sz w:val="18"/>
          <w:szCs w:val="18"/>
          <w:lang w:val="es-ES"/>
        </w:rPr>
        <w:t>(</w:t>
      </w:r>
      <w:r w:rsidRPr="006B4080">
        <w:rPr>
          <w:i/>
          <w:sz w:val="18"/>
          <w:szCs w:val="18"/>
          <w:lang w:val="es-ES"/>
        </w:rPr>
        <w:t>mediante su autorización o conformidad</w:t>
      </w:r>
      <w:r w:rsidR="006B4080" w:rsidRPr="006B4080">
        <w:rPr>
          <w:i/>
          <w:sz w:val="18"/>
          <w:szCs w:val="18"/>
          <w:lang w:val="es-ES"/>
        </w:rPr>
        <w:t>)</w:t>
      </w:r>
      <w:r w:rsidRPr="009839CB">
        <w:rPr>
          <w:sz w:val="20"/>
          <w:lang w:val="es-ES"/>
        </w:rPr>
        <w:t xml:space="preserve">. En caso </w:t>
      </w:r>
      <w:r w:rsidRPr="0091415F">
        <w:rPr>
          <w:sz w:val="20"/>
          <w:u w:val="single"/>
          <w:lang w:val="es-ES"/>
        </w:rPr>
        <w:t>de concurso necesario</w:t>
      </w:r>
      <w:r w:rsidRPr="009839CB">
        <w:rPr>
          <w:sz w:val="20"/>
          <w:lang w:val="es-ES"/>
        </w:rPr>
        <w:t xml:space="preserve">, la regla es </w:t>
      </w:r>
      <w:r w:rsidR="006B4080">
        <w:rPr>
          <w:sz w:val="20"/>
          <w:lang w:val="es-ES"/>
        </w:rPr>
        <w:t xml:space="preserve">la contraria: </w:t>
      </w:r>
      <w:r w:rsidRPr="009839CB">
        <w:rPr>
          <w:sz w:val="20"/>
          <w:lang w:val="es-ES"/>
        </w:rPr>
        <w:t>suspen</w:t>
      </w:r>
      <w:r w:rsidR="006B4080">
        <w:rPr>
          <w:sz w:val="20"/>
          <w:lang w:val="es-ES"/>
        </w:rPr>
        <w:t>sión de</w:t>
      </w:r>
      <w:r w:rsidRPr="009839CB">
        <w:rPr>
          <w:sz w:val="20"/>
          <w:lang w:val="es-ES"/>
        </w:rPr>
        <w:t xml:space="preserve"> sus facultades, siendo sustituido por los administradores concursales. </w:t>
      </w:r>
    </w:p>
    <w:p w:rsidR="006B4080" w:rsidRDefault="006B4080" w:rsidP="001D3284">
      <w:pPr>
        <w:jc w:val="both"/>
        <w:rPr>
          <w:sz w:val="20"/>
          <w:lang w:val="es-ES"/>
        </w:rPr>
      </w:pPr>
    </w:p>
    <w:p w:rsidR="00391088" w:rsidRDefault="0085504A" w:rsidP="00391088">
      <w:pPr>
        <w:ind w:left="708"/>
        <w:jc w:val="both"/>
        <w:rPr>
          <w:sz w:val="20"/>
          <w:lang w:val="es-ES"/>
        </w:rPr>
      </w:pPr>
      <w:r w:rsidRPr="009839CB">
        <w:rPr>
          <w:sz w:val="20"/>
          <w:lang w:val="es-ES"/>
        </w:rPr>
        <w:t>No obstante, el juez podrá acordar la suspensión en caso de concurso voluntario o la mera intervención cuando se trate de concurso necesario, mediante decisión motivada</w:t>
      </w:r>
      <w:r w:rsidR="00391088">
        <w:rPr>
          <w:sz w:val="20"/>
          <w:lang w:val="es-ES"/>
        </w:rPr>
        <w:t>;</w:t>
      </w:r>
      <w:r w:rsidRPr="009839CB">
        <w:rPr>
          <w:sz w:val="20"/>
          <w:lang w:val="es-ES"/>
        </w:rPr>
        <w:t xml:space="preserve"> así como también el cambio de dicha situaciones</w:t>
      </w:r>
      <w:r w:rsidR="00391088">
        <w:rPr>
          <w:sz w:val="20"/>
          <w:lang w:val="es-ES"/>
        </w:rPr>
        <w:t>. Todo ello</w:t>
      </w:r>
      <w:r w:rsidRPr="009839CB">
        <w:rPr>
          <w:sz w:val="20"/>
          <w:lang w:val="es-ES"/>
        </w:rPr>
        <w:t xml:space="preserve"> con la misma publicidad que se hubiese dado a la declaración de concurso</w:t>
      </w:r>
      <w:r w:rsidR="00391088">
        <w:rPr>
          <w:sz w:val="20"/>
          <w:lang w:val="es-ES"/>
        </w:rPr>
        <w:t xml:space="preserve"> conforme a los arts. 23 y 24.</w:t>
      </w:r>
      <w:r w:rsidR="00391088">
        <w:rPr>
          <w:sz w:val="20"/>
          <w:lang w:val="es-ES"/>
        </w:rPr>
        <w:cr/>
      </w:r>
    </w:p>
    <w:p w:rsidR="00391088" w:rsidRDefault="00391088" w:rsidP="00391088">
      <w:pPr>
        <w:ind w:left="708"/>
        <w:jc w:val="both"/>
        <w:rPr>
          <w:sz w:val="20"/>
          <w:lang w:val="es-ES"/>
        </w:rPr>
      </w:pPr>
    </w:p>
    <w:p w:rsidR="00691913" w:rsidRDefault="0085504A" w:rsidP="00391088">
      <w:pPr>
        <w:jc w:val="both"/>
        <w:rPr>
          <w:sz w:val="20"/>
          <w:lang w:val="es-ES"/>
        </w:rPr>
      </w:pPr>
      <w:r w:rsidRPr="005264FF">
        <w:rPr>
          <w:b/>
          <w:sz w:val="20"/>
          <w:lang w:val="es-ES"/>
        </w:rPr>
        <w:t>43</w:t>
      </w:r>
      <w:r w:rsidRPr="009839CB">
        <w:rPr>
          <w:sz w:val="20"/>
          <w:lang w:val="es-ES"/>
        </w:rPr>
        <w:t xml:space="preserve"> </w:t>
      </w:r>
      <w:r w:rsidR="00391088">
        <w:rPr>
          <w:sz w:val="20"/>
          <w:lang w:val="es-ES"/>
        </w:rPr>
        <w:t>H</w:t>
      </w:r>
      <w:r w:rsidRPr="009839CB">
        <w:rPr>
          <w:sz w:val="20"/>
          <w:lang w:val="es-ES"/>
        </w:rPr>
        <w:t>asta la aprobación judicial del convenio o la apertura de la liquidación, no se podrán enajenar o gravar los bienes y derechos que integran la masa activa sin autorización del juez, salvo</w:t>
      </w:r>
      <w:r w:rsidR="00691913">
        <w:rPr>
          <w:sz w:val="20"/>
          <w:lang w:val="es-ES"/>
        </w:rPr>
        <w:t>:</w:t>
      </w:r>
    </w:p>
    <w:p w:rsidR="00391088" w:rsidRDefault="00391088" w:rsidP="00391088">
      <w:pPr>
        <w:jc w:val="both"/>
        <w:rPr>
          <w:sz w:val="20"/>
          <w:lang w:val="es-ES"/>
        </w:rPr>
      </w:pPr>
    </w:p>
    <w:p w:rsidR="00391088" w:rsidRDefault="00391088" w:rsidP="00391088">
      <w:pPr>
        <w:jc w:val="both"/>
        <w:rPr>
          <w:sz w:val="20"/>
          <w:lang w:val="es-ES"/>
        </w:rPr>
      </w:pPr>
    </w:p>
    <w:p w:rsidR="00691913" w:rsidRDefault="00691913" w:rsidP="00391088">
      <w:pPr>
        <w:ind w:left="708"/>
        <w:jc w:val="both"/>
        <w:rPr>
          <w:sz w:val="20"/>
          <w:lang w:val="es-ES"/>
        </w:rPr>
      </w:pPr>
      <w:r>
        <w:rPr>
          <w:sz w:val="20"/>
          <w:lang w:val="es-ES"/>
        </w:rPr>
        <w:lastRenderedPageBreak/>
        <w:t>.</w:t>
      </w:r>
      <w:r w:rsidR="0085504A" w:rsidRPr="009839CB">
        <w:rPr>
          <w:sz w:val="20"/>
          <w:lang w:val="es-ES"/>
        </w:rPr>
        <w:t xml:space="preserve"> los</w:t>
      </w:r>
      <w:r w:rsidR="0007525A" w:rsidRPr="0007525A">
        <w:rPr>
          <w:sz w:val="20"/>
          <w:lang w:val="es-ES"/>
        </w:rPr>
        <w:t xml:space="preserve"> actos de disposición que la administración concursal considere indispensables para garantizar la viabilidad de la empresa o las necesidades de tesorería que exija</w:t>
      </w:r>
      <w:r w:rsidR="00D4348A">
        <w:rPr>
          <w:sz w:val="20"/>
          <w:lang w:val="es-ES"/>
        </w:rPr>
        <w:t xml:space="preserve"> la continuidad del concurso,</w:t>
      </w:r>
    </w:p>
    <w:p w:rsidR="00391088" w:rsidRDefault="00391088" w:rsidP="00391088">
      <w:pPr>
        <w:ind w:left="708"/>
        <w:jc w:val="both"/>
        <w:rPr>
          <w:sz w:val="20"/>
          <w:lang w:val="es-ES"/>
        </w:rPr>
      </w:pPr>
    </w:p>
    <w:p w:rsidR="00691913" w:rsidRDefault="00691913" w:rsidP="00391088">
      <w:pPr>
        <w:ind w:left="708"/>
        <w:jc w:val="both"/>
        <w:rPr>
          <w:sz w:val="20"/>
          <w:lang w:val="es-ES"/>
        </w:rPr>
      </w:pPr>
      <w:r>
        <w:rPr>
          <w:sz w:val="20"/>
          <w:lang w:val="es-ES"/>
        </w:rPr>
        <w:t>.</w:t>
      </w:r>
      <w:r w:rsidR="00D4348A">
        <w:rPr>
          <w:sz w:val="20"/>
          <w:lang w:val="es-ES"/>
        </w:rPr>
        <w:t xml:space="preserve"> l</w:t>
      </w:r>
      <w:r w:rsidR="0007525A" w:rsidRPr="0007525A">
        <w:rPr>
          <w:sz w:val="20"/>
          <w:lang w:val="es-ES"/>
        </w:rPr>
        <w:t>os actos de disposición de bienes que no sean necesarios para la continuidad de la actividad cuando se presenten ofertas que coincidan sustancialmente con el valor que se les haya dado en el inventario</w:t>
      </w:r>
      <w:r w:rsidR="00D4348A">
        <w:rPr>
          <w:sz w:val="20"/>
          <w:lang w:val="es-ES"/>
        </w:rPr>
        <w:t>,</w:t>
      </w:r>
    </w:p>
    <w:p w:rsidR="00391088" w:rsidRDefault="00391088" w:rsidP="00391088">
      <w:pPr>
        <w:ind w:left="708"/>
        <w:jc w:val="both"/>
        <w:rPr>
          <w:sz w:val="20"/>
          <w:lang w:val="es-ES"/>
        </w:rPr>
      </w:pPr>
    </w:p>
    <w:p w:rsidR="0007525A" w:rsidRDefault="00691913" w:rsidP="00391088">
      <w:pPr>
        <w:ind w:left="708"/>
        <w:jc w:val="both"/>
        <w:rPr>
          <w:sz w:val="20"/>
          <w:lang w:val="es-ES"/>
        </w:rPr>
      </w:pPr>
      <w:r>
        <w:rPr>
          <w:sz w:val="20"/>
          <w:lang w:val="es-ES"/>
        </w:rPr>
        <w:t>.</w:t>
      </w:r>
      <w:r w:rsidR="00D4348A">
        <w:rPr>
          <w:sz w:val="20"/>
          <w:lang w:val="es-ES"/>
        </w:rPr>
        <w:t xml:space="preserve"> y los </w:t>
      </w:r>
      <w:r w:rsidR="00D4348A" w:rsidRPr="009839CB">
        <w:rPr>
          <w:sz w:val="20"/>
          <w:lang w:val="es-ES"/>
        </w:rPr>
        <w:t>actos de disposición inherentes a la continuación de la actividad profes</w:t>
      </w:r>
      <w:r w:rsidR="00D4348A">
        <w:rPr>
          <w:sz w:val="20"/>
          <w:lang w:val="es-ES"/>
        </w:rPr>
        <w:t>ional o empresarial</w:t>
      </w:r>
      <w:r w:rsidR="00D4348A" w:rsidRPr="0007525A">
        <w:rPr>
          <w:sz w:val="20"/>
          <w:lang w:val="es-ES"/>
        </w:rPr>
        <w:t xml:space="preserve"> del deudor</w:t>
      </w:r>
      <w:r w:rsidR="0007525A" w:rsidRPr="0007525A">
        <w:rPr>
          <w:sz w:val="20"/>
          <w:lang w:val="es-ES"/>
        </w:rPr>
        <w:t>.</w:t>
      </w:r>
    </w:p>
    <w:p w:rsidR="00391088" w:rsidRDefault="00391088" w:rsidP="00391088">
      <w:pPr>
        <w:ind w:left="708"/>
        <w:jc w:val="both"/>
        <w:rPr>
          <w:sz w:val="20"/>
          <w:lang w:val="es-ES"/>
        </w:rPr>
      </w:pPr>
    </w:p>
    <w:p w:rsidR="00691913" w:rsidRDefault="00691913" w:rsidP="001D3284">
      <w:pPr>
        <w:jc w:val="both"/>
        <w:rPr>
          <w:sz w:val="20"/>
          <w:lang w:val="es-ES"/>
        </w:rPr>
      </w:pPr>
    </w:p>
    <w:p w:rsidR="00691913" w:rsidRPr="0007525A" w:rsidRDefault="00691913" w:rsidP="00391088">
      <w:pPr>
        <w:ind w:left="708"/>
        <w:jc w:val="both"/>
        <w:rPr>
          <w:sz w:val="20"/>
          <w:lang w:val="es-ES"/>
        </w:rPr>
      </w:pPr>
      <w:r w:rsidRPr="00691913">
        <w:rPr>
          <w:sz w:val="20"/>
          <w:lang w:val="es-ES"/>
        </w:rPr>
        <w:t>En el caso de transmisión de unidades productivas</w:t>
      </w:r>
      <w:r w:rsidRPr="00391088">
        <w:rPr>
          <w:sz w:val="20"/>
          <w:lang w:val="es-ES"/>
        </w:rPr>
        <w:t xml:space="preserve"> de bienes o servicios pertenecientes al concursado</w:t>
      </w:r>
      <w:r w:rsidRPr="00691913">
        <w:rPr>
          <w:sz w:val="20"/>
          <w:lang w:val="es-ES"/>
        </w:rPr>
        <w:t xml:space="preserve"> se estará a lo dispuesto por los artículos 146 bis y 149</w:t>
      </w:r>
      <w:r>
        <w:rPr>
          <w:sz w:val="20"/>
          <w:lang w:val="es-ES"/>
        </w:rPr>
        <w:t xml:space="preserve"> </w:t>
      </w:r>
      <w:r w:rsidRPr="00391088">
        <w:rPr>
          <w:i/>
          <w:sz w:val="18"/>
          <w:szCs w:val="18"/>
          <w:lang w:val="es-ES"/>
        </w:rPr>
        <w:t xml:space="preserve">(vg. </w:t>
      </w:r>
      <w:r w:rsidR="00391088">
        <w:rPr>
          <w:i/>
          <w:sz w:val="18"/>
          <w:szCs w:val="18"/>
          <w:lang w:val="es-ES"/>
        </w:rPr>
        <w:t>e</w:t>
      </w:r>
      <w:r w:rsidRPr="00391088">
        <w:rPr>
          <w:i/>
          <w:sz w:val="18"/>
          <w:szCs w:val="18"/>
          <w:lang w:val="es-ES"/>
        </w:rPr>
        <w:t>l adquirente se subrogará en la posición contractual de la concursada sin necesidad de consentimiento de la otra parte)</w:t>
      </w:r>
      <w:r w:rsidRPr="00691913">
        <w:rPr>
          <w:sz w:val="20"/>
          <w:lang w:val="es-ES"/>
        </w:rPr>
        <w:t>.</w:t>
      </w:r>
    </w:p>
    <w:p w:rsidR="0007525A" w:rsidRDefault="0007525A">
      <w:pPr>
        <w:ind w:firstLine="708"/>
        <w:jc w:val="both"/>
        <w:rPr>
          <w:sz w:val="20"/>
          <w:lang w:val="es-ES"/>
        </w:rPr>
      </w:pPr>
    </w:p>
    <w:p w:rsidR="00391088" w:rsidRDefault="00391088" w:rsidP="001D3284">
      <w:pPr>
        <w:jc w:val="both"/>
        <w:rPr>
          <w:sz w:val="20"/>
          <w:lang w:val="es-ES"/>
        </w:rPr>
      </w:pPr>
    </w:p>
    <w:p w:rsidR="00391088" w:rsidRDefault="0085504A" w:rsidP="001D3284">
      <w:pPr>
        <w:jc w:val="both"/>
        <w:rPr>
          <w:sz w:val="20"/>
          <w:lang w:val="es-ES"/>
        </w:rPr>
      </w:pPr>
      <w:r w:rsidRPr="005264FF">
        <w:rPr>
          <w:b/>
          <w:sz w:val="20"/>
          <w:lang w:val="es-ES"/>
        </w:rPr>
        <w:t>44</w:t>
      </w:r>
      <w:r w:rsidRPr="009839CB">
        <w:rPr>
          <w:sz w:val="20"/>
          <w:lang w:val="es-ES"/>
        </w:rPr>
        <w:t xml:space="preserve"> </w:t>
      </w:r>
      <w:r w:rsidR="00391088">
        <w:rPr>
          <w:sz w:val="20"/>
          <w:lang w:val="es-ES"/>
        </w:rPr>
        <w:t>C</w:t>
      </w:r>
      <w:r w:rsidRPr="009839CB">
        <w:rPr>
          <w:sz w:val="20"/>
          <w:lang w:val="es-ES"/>
        </w:rPr>
        <w:t>ualquiera que sea la modalidad impuesta, la declaración del concurso no interrumpe la actividad profesional o empresarial del deudor</w:t>
      </w:r>
      <w:r w:rsidR="00391088">
        <w:rPr>
          <w:sz w:val="20"/>
          <w:lang w:val="es-ES"/>
        </w:rPr>
        <w:t xml:space="preserve">. </w:t>
      </w:r>
    </w:p>
    <w:p w:rsidR="00391088" w:rsidRDefault="00391088" w:rsidP="001D3284">
      <w:pPr>
        <w:jc w:val="both"/>
        <w:rPr>
          <w:sz w:val="20"/>
          <w:lang w:val="es-ES"/>
        </w:rPr>
      </w:pPr>
    </w:p>
    <w:p w:rsidR="00391088" w:rsidRDefault="00391088" w:rsidP="00391088">
      <w:pPr>
        <w:ind w:left="708"/>
        <w:jc w:val="both"/>
        <w:rPr>
          <w:sz w:val="20"/>
          <w:lang w:val="es-ES"/>
        </w:rPr>
      </w:pPr>
      <w:r>
        <w:rPr>
          <w:sz w:val="20"/>
          <w:lang w:val="es-ES"/>
        </w:rPr>
        <w:t>Por excepción</w:t>
      </w:r>
      <w:r w:rsidR="0085504A" w:rsidRPr="009839CB">
        <w:rPr>
          <w:sz w:val="20"/>
          <w:lang w:val="es-ES"/>
        </w:rPr>
        <w:t xml:space="preserve"> el Juez puede acordar </w:t>
      </w:r>
      <w:r w:rsidR="00691913">
        <w:rPr>
          <w:sz w:val="20"/>
          <w:lang w:val="es-ES"/>
        </w:rPr>
        <w:t>el</w:t>
      </w:r>
      <w:r w:rsidR="0085504A" w:rsidRPr="009839CB">
        <w:rPr>
          <w:sz w:val="20"/>
          <w:lang w:val="es-ES"/>
        </w:rPr>
        <w:t xml:space="preserve"> cese o cierre de </w:t>
      </w:r>
      <w:r w:rsidR="00691913">
        <w:rPr>
          <w:sz w:val="20"/>
          <w:lang w:val="es-ES"/>
        </w:rPr>
        <w:t xml:space="preserve">la totalidad o parte </w:t>
      </w:r>
      <w:r w:rsidR="0085504A" w:rsidRPr="009839CB">
        <w:rPr>
          <w:sz w:val="20"/>
          <w:lang w:val="es-ES"/>
        </w:rPr>
        <w:t xml:space="preserve">de sus establecimientos. </w:t>
      </w:r>
      <w:r w:rsidR="0085504A" w:rsidRPr="009839CB">
        <w:rPr>
          <w:sz w:val="20"/>
          <w:lang w:val="es-ES"/>
        </w:rPr>
        <w:cr/>
      </w:r>
    </w:p>
    <w:p w:rsidR="0083231D" w:rsidRDefault="0083231D" w:rsidP="00997860">
      <w:pPr>
        <w:jc w:val="both"/>
        <w:rPr>
          <w:b/>
          <w:szCs w:val="24"/>
          <w:lang w:val="es-ES"/>
        </w:rPr>
      </w:pPr>
    </w:p>
    <w:p w:rsidR="00997860" w:rsidRDefault="00997860" w:rsidP="00997860">
      <w:pPr>
        <w:jc w:val="both"/>
        <w:rPr>
          <w:b/>
          <w:szCs w:val="24"/>
          <w:lang w:val="es-ES"/>
        </w:rPr>
      </w:pPr>
      <w:r w:rsidRPr="00997860">
        <w:rPr>
          <w:b/>
          <w:szCs w:val="24"/>
          <w:lang w:val="es-ES"/>
        </w:rPr>
        <w:t>LOS EFECTOS SOBRE LA PERSONA JURÍDICA CONCURSADA</w:t>
      </w:r>
      <w:r w:rsidR="0083231D">
        <w:rPr>
          <w:b/>
          <w:szCs w:val="24"/>
          <w:lang w:val="es-ES"/>
        </w:rPr>
        <w:t xml:space="preserve">  48</w:t>
      </w:r>
    </w:p>
    <w:p w:rsidR="00997860" w:rsidRDefault="00997860" w:rsidP="00997860">
      <w:pPr>
        <w:jc w:val="both"/>
        <w:rPr>
          <w:b/>
          <w:szCs w:val="24"/>
          <w:lang w:val="es-ES"/>
        </w:rPr>
      </w:pPr>
    </w:p>
    <w:p w:rsidR="00485AAC" w:rsidRDefault="00485AAC" w:rsidP="00485AAC">
      <w:pPr>
        <w:jc w:val="both"/>
        <w:rPr>
          <w:sz w:val="20"/>
        </w:rPr>
      </w:pPr>
      <w:r w:rsidRPr="009839CB">
        <w:rPr>
          <w:sz w:val="20"/>
          <w:lang w:val="es-ES"/>
        </w:rPr>
        <w:t>Tratándose de persona jurídica</w:t>
      </w:r>
      <w:r>
        <w:rPr>
          <w:sz w:val="20"/>
          <w:lang w:val="es-ES"/>
        </w:rPr>
        <w:t>, d</w:t>
      </w:r>
      <w:r w:rsidRPr="002E3351">
        <w:rPr>
          <w:sz w:val="20"/>
        </w:rPr>
        <w:t>urante la tramitación del concurso</w:t>
      </w:r>
      <w:r>
        <w:rPr>
          <w:sz w:val="20"/>
        </w:rPr>
        <w:t>:</w:t>
      </w:r>
    </w:p>
    <w:p w:rsidR="00485AAC" w:rsidRDefault="00485AAC" w:rsidP="00485AAC">
      <w:pPr>
        <w:jc w:val="both"/>
        <w:rPr>
          <w:sz w:val="20"/>
        </w:rPr>
      </w:pPr>
    </w:p>
    <w:p w:rsidR="00485AAC" w:rsidRDefault="00485AAC" w:rsidP="0083231D">
      <w:pPr>
        <w:ind w:left="708"/>
        <w:jc w:val="both"/>
        <w:rPr>
          <w:sz w:val="20"/>
        </w:rPr>
      </w:pPr>
      <w:r>
        <w:rPr>
          <w:sz w:val="20"/>
        </w:rPr>
        <w:t>La PJ</w:t>
      </w:r>
      <w:r w:rsidRPr="002E3351">
        <w:rPr>
          <w:sz w:val="20"/>
        </w:rPr>
        <w:t xml:space="preserve"> mantendrán </w:t>
      </w:r>
      <w:r>
        <w:rPr>
          <w:sz w:val="20"/>
        </w:rPr>
        <w:t>sus</w:t>
      </w:r>
      <w:r w:rsidRPr="002E3351">
        <w:rPr>
          <w:sz w:val="20"/>
        </w:rPr>
        <w:t xml:space="preserve"> </w:t>
      </w:r>
      <w:r w:rsidRPr="002E3351">
        <w:rPr>
          <w:b/>
          <w:sz w:val="20"/>
        </w:rPr>
        <w:t>órganos</w:t>
      </w:r>
      <w:r>
        <w:rPr>
          <w:sz w:val="20"/>
        </w:rPr>
        <w:t xml:space="preserve">, </w:t>
      </w:r>
      <w:r w:rsidRPr="00485AAC">
        <w:rPr>
          <w:sz w:val="20"/>
        </w:rPr>
        <w:t>sin perjuicio de los efectos que sobre su funcionamiento produzca la intervención</w:t>
      </w:r>
      <w:r>
        <w:rPr>
          <w:sz w:val="20"/>
        </w:rPr>
        <w:t>/</w:t>
      </w:r>
      <w:r w:rsidRPr="00485AAC">
        <w:rPr>
          <w:sz w:val="20"/>
        </w:rPr>
        <w:t>suspensión de sus facultades de administración</w:t>
      </w:r>
      <w:r>
        <w:rPr>
          <w:sz w:val="20"/>
        </w:rPr>
        <w:t>/</w:t>
      </w:r>
      <w:r w:rsidRPr="00485AAC">
        <w:rPr>
          <w:sz w:val="20"/>
        </w:rPr>
        <w:t>disposición.</w:t>
      </w:r>
      <w:r>
        <w:rPr>
          <w:sz w:val="20"/>
        </w:rPr>
        <w:t xml:space="preserve"> </w:t>
      </w:r>
      <w:r w:rsidRPr="00485AAC">
        <w:rPr>
          <w:sz w:val="20"/>
          <w:highlight w:val="yellow"/>
        </w:rPr>
        <w:t>Consecuentemente</w:t>
      </w:r>
      <w:r>
        <w:rPr>
          <w:sz w:val="20"/>
        </w:rPr>
        <w:t>:</w:t>
      </w:r>
    </w:p>
    <w:p w:rsidR="00485AAC" w:rsidRDefault="00485AAC" w:rsidP="0083231D">
      <w:pPr>
        <w:ind w:left="708"/>
        <w:jc w:val="both"/>
        <w:rPr>
          <w:sz w:val="20"/>
        </w:rPr>
      </w:pPr>
    </w:p>
    <w:p w:rsidR="00485AAC" w:rsidRDefault="00485AAC" w:rsidP="0083231D">
      <w:pPr>
        <w:ind w:left="1416"/>
        <w:jc w:val="both"/>
        <w:rPr>
          <w:sz w:val="20"/>
          <w:highlight w:val="yellow"/>
        </w:rPr>
      </w:pPr>
      <w:r w:rsidRPr="00485AAC">
        <w:rPr>
          <w:sz w:val="20"/>
          <w:highlight w:val="yellow"/>
        </w:rPr>
        <w:t xml:space="preserve">La administración concursal tiene derecho de asistencia y voz en las sesiones de los órganos colegiados. </w:t>
      </w:r>
    </w:p>
    <w:p w:rsidR="00485AAC" w:rsidRDefault="00485AAC" w:rsidP="0083231D">
      <w:pPr>
        <w:ind w:left="1416"/>
        <w:jc w:val="both"/>
        <w:rPr>
          <w:sz w:val="20"/>
          <w:highlight w:val="yellow"/>
        </w:rPr>
      </w:pPr>
    </w:p>
    <w:p w:rsidR="00485AAC" w:rsidRDefault="00485AAC" w:rsidP="0083231D">
      <w:pPr>
        <w:ind w:left="1416"/>
        <w:jc w:val="both"/>
        <w:rPr>
          <w:sz w:val="20"/>
        </w:rPr>
      </w:pPr>
      <w:r>
        <w:rPr>
          <w:sz w:val="20"/>
          <w:highlight w:val="yellow"/>
        </w:rPr>
        <w:t>L</w:t>
      </w:r>
      <w:r w:rsidRPr="00485AAC">
        <w:rPr>
          <w:sz w:val="20"/>
          <w:highlight w:val="yellow"/>
        </w:rPr>
        <w:t>a junta universal no será válida sin la concurrencia de la administración concursal.</w:t>
      </w:r>
    </w:p>
    <w:p w:rsidR="00485AAC" w:rsidRPr="00485AAC" w:rsidRDefault="00485AAC" w:rsidP="0083231D">
      <w:pPr>
        <w:ind w:left="1416"/>
        <w:jc w:val="both"/>
        <w:rPr>
          <w:sz w:val="20"/>
          <w:highlight w:val="yellow"/>
        </w:rPr>
      </w:pPr>
    </w:p>
    <w:p w:rsidR="00485AAC" w:rsidRPr="00485AAC" w:rsidRDefault="00485AAC" w:rsidP="0083231D">
      <w:pPr>
        <w:ind w:left="1416"/>
        <w:jc w:val="both"/>
        <w:rPr>
          <w:sz w:val="20"/>
          <w:highlight w:val="yellow"/>
        </w:rPr>
      </w:pPr>
      <w:r w:rsidRPr="00485AAC">
        <w:rPr>
          <w:sz w:val="20"/>
          <w:highlight w:val="yellow"/>
        </w:rPr>
        <w:t>Los acuerdos de junta/asamblea que puedan tener contenido patrimonial o relevancia directa para el concurso requerirán, para su eficacia, de la autorización/confirmación de la administración concursal.</w:t>
      </w:r>
    </w:p>
    <w:p w:rsidR="00485AAC" w:rsidRDefault="00485AAC" w:rsidP="0083231D">
      <w:pPr>
        <w:ind w:left="708"/>
        <w:jc w:val="both"/>
        <w:rPr>
          <w:sz w:val="20"/>
          <w:lang w:val="es-ES"/>
        </w:rPr>
      </w:pPr>
    </w:p>
    <w:p w:rsidR="00485AAC" w:rsidRDefault="00485AAC" w:rsidP="0083231D">
      <w:pPr>
        <w:ind w:left="708"/>
        <w:jc w:val="both"/>
        <w:rPr>
          <w:sz w:val="20"/>
          <w:lang w:val="es-ES"/>
        </w:rPr>
      </w:pPr>
    </w:p>
    <w:p w:rsidR="00485AAC" w:rsidRPr="002E3351" w:rsidRDefault="00485AAC" w:rsidP="0083231D">
      <w:pPr>
        <w:ind w:left="708"/>
        <w:jc w:val="both"/>
        <w:rPr>
          <w:sz w:val="20"/>
          <w:lang w:val="es-ES"/>
        </w:rPr>
      </w:pPr>
      <w:r w:rsidRPr="002E3351">
        <w:rPr>
          <w:sz w:val="20"/>
          <w:lang w:val="es-ES"/>
        </w:rPr>
        <w:t xml:space="preserve">Sus </w:t>
      </w:r>
      <w:r w:rsidRPr="002E3351">
        <w:rPr>
          <w:b/>
          <w:sz w:val="20"/>
          <w:lang w:val="es-ES"/>
        </w:rPr>
        <w:t>administradores/liquidadores</w:t>
      </w:r>
      <w:r w:rsidRPr="002E3351">
        <w:rPr>
          <w:sz w:val="20"/>
          <w:lang w:val="es-ES"/>
        </w:rPr>
        <w:t xml:space="preserve"> del deudor persona jurídica continuarán con la representación de la entidad dentro del concurso (otra cosa son las facultades de administración y disposición). Y los </w:t>
      </w:r>
      <w:r w:rsidRPr="002E3351">
        <w:rPr>
          <w:b/>
          <w:sz w:val="20"/>
          <w:lang w:val="es-ES"/>
        </w:rPr>
        <w:t>apoderamientos</w:t>
      </w:r>
      <w:r w:rsidRPr="002E3351">
        <w:rPr>
          <w:sz w:val="20"/>
          <w:lang w:val="es-ES"/>
        </w:rPr>
        <w:t xml:space="preserve"> que pudieran existir al tiempo de la declaración de concurso quedarán afectados por la suspensión o intervención de las facultades patrimoniales</w:t>
      </w:r>
    </w:p>
    <w:p w:rsidR="00485AAC" w:rsidRPr="00437718" w:rsidRDefault="00485AAC" w:rsidP="00485AAC">
      <w:pPr>
        <w:ind w:left="1416"/>
        <w:jc w:val="both"/>
        <w:rPr>
          <w:sz w:val="18"/>
          <w:lang w:val="es-ES"/>
        </w:rPr>
      </w:pPr>
    </w:p>
    <w:p w:rsidR="00485AAC" w:rsidRDefault="00485AAC" w:rsidP="00485AAC">
      <w:pPr>
        <w:jc w:val="both"/>
        <w:rPr>
          <w:sz w:val="20"/>
          <w:lang w:val="es-ES"/>
        </w:rPr>
      </w:pPr>
    </w:p>
    <w:p w:rsidR="00485AAC" w:rsidRPr="0008100D" w:rsidRDefault="0008100D" w:rsidP="0008100D">
      <w:pPr>
        <w:ind w:left="1416"/>
        <w:jc w:val="both"/>
        <w:rPr>
          <w:sz w:val="20"/>
          <w:highlight w:val="yellow"/>
          <w:lang w:val="es-ES"/>
        </w:rPr>
      </w:pPr>
      <w:r w:rsidRPr="0008100D">
        <w:rPr>
          <w:sz w:val="20"/>
          <w:highlight w:val="yellow"/>
          <w:lang w:val="es-ES"/>
        </w:rPr>
        <w:t>E</w:t>
      </w:r>
      <w:r w:rsidR="00485AAC" w:rsidRPr="0008100D">
        <w:rPr>
          <w:sz w:val="20"/>
          <w:highlight w:val="yellow"/>
          <w:lang w:val="es-ES"/>
        </w:rPr>
        <w:t xml:space="preserve">l juez del concurso podrá acordar que </w:t>
      </w:r>
      <w:r w:rsidRPr="0008100D">
        <w:rPr>
          <w:sz w:val="20"/>
          <w:highlight w:val="yellow"/>
          <w:lang w:val="es-ES"/>
        </w:rPr>
        <w:t xml:space="preserve">el cargo de administrador </w:t>
      </w:r>
      <w:r w:rsidR="00485AAC" w:rsidRPr="0008100D">
        <w:rPr>
          <w:sz w:val="20"/>
          <w:highlight w:val="yellow"/>
          <w:lang w:val="es-ES"/>
        </w:rPr>
        <w:t xml:space="preserve">deje de serlo </w:t>
      </w:r>
      <w:r w:rsidRPr="0008100D">
        <w:rPr>
          <w:sz w:val="20"/>
          <w:highlight w:val="yellow"/>
          <w:lang w:val="es-ES"/>
        </w:rPr>
        <w:t xml:space="preserve">retribuido </w:t>
      </w:r>
      <w:r w:rsidR="00485AAC" w:rsidRPr="0008100D">
        <w:rPr>
          <w:sz w:val="20"/>
          <w:highlight w:val="yellow"/>
          <w:lang w:val="es-ES"/>
        </w:rPr>
        <w:t xml:space="preserve">o reducir el importe de la </w:t>
      </w:r>
      <w:r w:rsidR="00485AAC" w:rsidRPr="005264FF">
        <w:rPr>
          <w:sz w:val="20"/>
          <w:highlight w:val="yellow"/>
          <w:u w:val="single"/>
          <w:lang w:val="es-ES"/>
        </w:rPr>
        <w:t>retribución</w:t>
      </w:r>
      <w:r w:rsidR="00485AAC" w:rsidRPr="0008100D">
        <w:rPr>
          <w:sz w:val="20"/>
          <w:highlight w:val="yellow"/>
          <w:lang w:val="es-ES"/>
        </w:rPr>
        <w:t>.</w:t>
      </w:r>
    </w:p>
    <w:p w:rsidR="0008100D" w:rsidRPr="0008100D" w:rsidRDefault="0008100D" w:rsidP="0008100D">
      <w:pPr>
        <w:ind w:left="1416"/>
        <w:jc w:val="both"/>
        <w:rPr>
          <w:sz w:val="20"/>
          <w:highlight w:val="yellow"/>
          <w:lang w:val="es-ES"/>
        </w:rPr>
      </w:pPr>
    </w:p>
    <w:p w:rsidR="00485AAC" w:rsidRPr="00485AAC" w:rsidRDefault="0008100D" w:rsidP="0008100D">
      <w:pPr>
        <w:ind w:left="1416"/>
        <w:jc w:val="both"/>
        <w:rPr>
          <w:sz w:val="20"/>
          <w:lang w:val="es-ES"/>
        </w:rPr>
      </w:pPr>
      <w:r w:rsidRPr="0008100D">
        <w:rPr>
          <w:sz w:val="20"/>
          <w:highlight w:val="yellow"/>
          <w:lang w:val="es-ES"/>
        </w:rPr>
        <w:lastRenderedPageBreak/>
        <w:t>E</w:t>
      </w:r>
      <w:r w:rsidR="00485AAC" w:rsidRPr="0008100D">
        <w:rPr>
          <w:sz w:val="20"/>
          <w:highlight w:val="yellow"/>
          <w:lang w:val="es-ES"/>
        </w:rPr>
        <w:t>l juez p</w:t>
      </w:r>
      <w:r w:rsidRPr="0008100D">
        <w:rPr>
          <w:sz w:val="20"/>
          <w:highlight w:val="yellow"/>
          <w:lang w:val="es-ES"/>
        </w:rPr>
        <w:t>uede</w:t>
      </w:r>
      <w:r w:rsidR="00485AAC" w:rsidRPr="0008100D">
        <w:rPr>
          <w:sz w:val="20"/>
          <w:highlight w:val="yellow"/>
          <w:lang w:val="es-ES"/>
        </w:rPr>
        <w:t xml:space="preserve"> atribuir</w:t>
      </w:r>
      <w:r w:rsidRPr="0008100D">
        <w:rPr>
          <w:sz w:val="20"/>
          <w:highlight w:val="yellow"/>
          <w:lang w:val="es-ES"/>
        </w:rPr>
        <w:t xml:space="preserve"> a la administración concursal (a su instancia) </w:t>
      </w:r>
      <w:r w:rsidR="00485AAC" w:rsidRPr="0008100D">
        <w:rPr>
          <w:sz w:val="20"/>
          <w:highlight w:val="yellow"/>
          <w:lang w:val="es-ES"/>
        </w:rPr>
        <w:t xml:space="preserve">el ejercicio de los </w:t>
      </w:r>
      <w:r w:rsidR="00485AAC" w:rsidRPr="005264FF">
        <w:rPr>
          <w:sz w:val="20"/>
          <w:highlight w:val="yellow"/>
          <w:u w:val="single"/>
          <w:lang w:val="es-ES"/>
        </w:rPr>
        <w:t>derechos políticos que correspondan a ésta en otras entidades</w:t>
      </w:r>
      <w:r w:rsidR="00485AAC" w:rsidRPr="0008100D">
        <w:rPr>
          <w:sz w:val="20"/>
          <w:highlight w:val="yellow"/>
          <w:lang w:val="es-ES"/>
        </w:rPr>
        <w:t>.</w:t>
      </w:r>
    </w:p>
    <w:p w:rsidR="00485AAC" w:rsidRDefault="00485AAC" w:rsidP="00485AAC">
      <w:pPr>
        <w:jc w:val="both"/>
        <w:rPr>
          <w:sz w:val="20"/>
          <w:lang w:val="es-ES"/>
        </w:rPr>
      </w:pPr>
    </w:p>
    <w:p w:rsidR="00485AAC" w:rsidRDefault="0083231D" w:rsidP="00485AAC">
      <w:pPr>
        <w:pStyle w:val="NormalWeb"/>
        <w:rPr>
          <w:rFonts w:ascii="Courier New" w:hAnsi="Courier New" w:cs="Courier New"/>
          <w:sz w:val="20"/>
          <w:szCs w:val="20"/>
        </w:rPr>
      </w:pPr>
      <w:r>
        <w:rPr>
          <w:rFonts w:ascii="Courier New" w:hAnsi="Courier New" w:cs="Courier New"/>
          <w:sz w:val="20"/>
          <w:szCs w:val="20"/>
        </w:rPr>
        <w:t>L</w:t>
      </w:r>
      <w:r w:rsidR="00485AAC" w:rsidRPr="0007525A">
        <w:rPr>
          <w:rFonts w:ascii="Courier New" w:hAnsi="Courier New" w:cs="Courier New"/>
          <w:sz w:val="20"/>
          <w:szCs w:val="20"/>
        </w:rPr>
        <w:t xml:space="preserve">a ley </w:t>
      </w:r>
      <w:r w:rsidR="00485AAC">
        <w:rPr>
          <w:rFonts w:ascii="Courier New" w:hAnsi="Courier New" w:cs="Courier New"/>
          <w:sz w:val="20"/>
          <w:szCs w:val="20"/>
        </w:rPr>
        <w:t>10 de octubre de 2011</w:t>
      </w:r>
      <w:r w:rsidR="00485AAC" w:rsidRPr="0007525A">
        <w:rPr>
          <w:rFonts w:ascii="Courier New" w:hAnsi="Courier New" w:cs="Courier New"/>
          <w:sz w:val="20"/>
          <w:szCs w:val="20"/>
        </w:rPr>
        <w:t xml:space="preserve"> añad</w:t>
      </w:r>
      <w:r w:rsidR="00485AAC">
        <w:rPr>
          <w:rFonts w:ascii="Courier New" w:hAnsi="Courier New" w:cs="Courier New"/>
          <w:sz w:val="20"/>
          <w:szCs w:val="20"/>
        </w:rPr>
        <w:t>ió:</w:t>
      </w:r>
    </w:p>
    <w:p w:rsidR="00485AAC" w:rsidRPr="005264FF" w:rsidRDefault="00485AAC" w:rsidP="00485AAC">
      <w:pPr>
        <w:pStyle w:val="NormalWeb"/>
        <w:ind w:left="708"/>
        <w:rPr>
          <w:rFonts w:ascii="Courier New" w:hAnsi="Courier New" w:cs="Courier New"/>
          <w:i/>
          <w:sz w:val="20"/>
          <w:szCs w:val="20"/>
        </w:rPr>
      </w:pPr>
      <w:r w:rsidRPr="001C5907">
        <w:rPr>
          <w:rFonts w:ascii="Courier New" w:hAnsi="Courier New" w:cs="Courier New"/>
          <w:b/>
          <w:sz w:val="20"/>
          <w:szCs w:val="20"/>
        </w:rPr>
        <w:t>48 bis</w:t>
      </w:r>
      <w:r w:rsidRPr="0007525A">
        <w:rPr>
          <w:rFonts w:ascii="Courier New" w:hAnsi="Courier New" w:cs="Courier New"/>
          <w:sz w:val="20"/>
          <w:szCs w:val="20"/>
        </w:rPr>
        <w:t xml:space="preserve"> </w:t>
      </w:r>
      <w:r w:rsidR="001C5907">
        <w:rPr>
          <w:rFonts w:ascii="Courier New" w:hAnsi="Courier New" w:cs="Courier New"/>
          <w:sz w:val="20"/>
          <w:szCs w:val="20"/>
        </w:rPr>
        <w:t>E</w:t>
      </w:r>
      <w:r w:rsidRPr="00485AAC">
        <w:rPr>
          <w:rFonts w:ascii="Courier New" w:hAnsi="Courier New" w:cs="Courier New"/>
          <w:sz w:val="20"/>
          <w:szCs w:val="20"/>
        </w:rPr>
        <w:t>f</w:t>
      </w:r>
      <w:r w:rsidRPr="0007525A">
        <w:rPr>
          <w:rFonts w:ascii="Courier New" w:hAnsi="Courier New" w:cs="Courier New"/>
          <w:sz w:val="20"/>
          <w:szCs w:val="20"/>
        </w:rPr>
        <w:t xml:space="preserve">ectos de la declaración de concurso sobre las </w:t>
      </w:r>
      <w:r w:rsidRPr="00485AAC">
        <w:rPr>
          <w:rFonts w:ascii="Courier New" w:hAnsi="Courier New" w:cs="Courier New"/>
          <w:sz w:val="20"/>
          <w:szCs w:val="20"/>
        </w:rPr>
        <w:t xml:space="preserve">acciones contra los socios </w:t>
      </w:r>
      <w:r w:rsidRPr="00485AAC">
        <w:t xml:space="preserve">vg. dividendos pasivos o prestaciones accesorias </w:t>
      </w:r>
      <w:r w:rsidRPr="005264FF">
        <w:rPr>
          <w:rFonts w:ascii="Courier New" w:hAnsi="Courier New" w:cs="Courier New"/>
          <w:i/>
          <w:sz w:val="20"/>
          <w:szCs w:val="20"/>
        </w:rPr>
        <w:t xml:space="preserve">(corresponderá exclusivamente a la administración concursal su ejercicio). </w:t>
      </w:r>
    </w:p>
    <w:p w:rsidR="005264FF" w:rsidRDefault="00485AAC" w:rsidP="00485AAC">
      <w:pPr>
        <w:pStyle w:val="NormalWeb"/>
        <w:ind w:left="708"/>
      </w:pPr>
      <w:r w:rsidRPr="001C5907">
        <w:rPr>
          <w:rFonts w:ascii="Courier New" w:hAnsi="Courier New" w:cs="Courier New"/>
          <w:b/>
          <w:sz w:val="20"/>
          <w:szCs w:val="20"/>
        </w:rPr>
        <w:t>48 ter</w:t>
      </w:r>
      <w:r w:rsidRPr="00485AAC">
        <w:rPr>
          <w:rFonts w:ascii="Courier New" w:hAnsi="Courier New" w:cs="Courier New"/>
          <w:sz w:val="20"/>
          <w:szCs w:val="20"/>
        </w:rPr>
        <w:t xml:space="preserve"> </w:t>
      </w:r>
      <w:r w:rsidR="001C5907">
        <w:rPr>
          <w:rFonts w:ascii="Courier New" w:hAnsi="Courier New" w:cs="Courier New"/>
          <w:sz w:val="20"/>
          <w:szCs w:val="20"/>
        </w:rPr>
        <w:t>E</w:t>
      </w:r>
      <w:r w:rsidRPr="00485AAC">
        <w:rPr>
          <w:rFonts w:ascii="Courier New" w:hAnsi="Courier New" w:cs="Courier New"/>
          <w:sz w:val="20"/>
          <w:szCs w:val="20"/>
        </w:rPr>
        <w:t xml:space="preserve">mbargo </w:t>
      </w:r>
      <w:r w:rsidR="005264FF">
        <w:rPr>
          <w:rFonts w:ascii="Courier New" w:hAnsi="Courier New" w:cs="Courier New"/>
          <w:sz w:val="20"/>
          <w:szCs w:val="20"/>
        </w:rPr>
        <w:t xml:space="preserve">cautelar </w:t>
      </w:r>
      <w:r w:rsidRPr="00485AAC">
        <w:rPr>
          <w:rFonts w:ascii="Courier New" w:hAnsi="Courier New" w:cs="Courier New"/>
          <w:sz w:val="20"/>
          <w:szCs w:val="20"/>
        </w:rPr>
        <w:t xml:space="preserve">de bienes </w:t>
      </w:r>
      <w:r w:rsidRPr="00485AAC">
        <w:t>de</w:t>
      </w:r>
    </w:p>
    <w:p w:rsidR="005264FF" w:rsidRDefault="00485AAC" w:rsidP="005264FF">
      <w:pPr>
        <w:pStyle w:val="NormalWeb"/>
        <w:ind w:left="1416"/>
      </w:pPr>
      <w:r w:rsidRPr="00485AAC">
        <w:t>sus administradores</w:t>
      </w:r>
      <w:r w:rsidR="005264FF">
        <w:t>/</w:t>
      </w:r>
      <w:r w:rsidRPr="00485AAC">
        <w:t>liquidadores de hecho y de derecho</w:t>
      </w:r>
      <w:r w:rsidR="005264FF">
        <w:t>/</w:t>
      </w:r>
      <w:r w:rsidRPr="00485AAC">
        <w:t>apoderados generales y de quienes hubieran tenido esta condición dentro de los dos años anteriores</w:t>
      </w:r>
    </w:p>
    <w:p w:rsidR="00485AAC" w:rsidRPr="00485AAC" w:rsidRDefault="00485AAC" w:rsidP="005264FF">
      <w:pPr>
        <w:pStyle w:val="NormalWeb"/>
        <w:ind w:left="1416"/>
        <w:rPr>
          <w:rFonts w:ascii="Courier New" w:hAnsi="Courier New" w:cs="Courier New"/>
          <w:sz w:val="20"/>
          <w:szCs w:val="20"/>
        </w:rPr>
      </w:pPr>
      <w:r w:rsidRPr="00485AAC">
        <w:t>socios personalmente responsables por las deudas de la sociedad anteriores a la declaración de concurso</w:t>
      </w:r>
      <w:r w:rsidRPr="00485AAC">
        <w:rPr>
          <w:rFonts w:ascii="Courier New" w:hAnsi="Courier New" w:cs="Courier New"/>
          <w:sz w:val="20"/>
          <w:szCs w:val="20"/>
        </w:rPr>
        <w:t xml:space="preserve"> </w:t>
      </w:r>
    </w:p>
    <w:p w:rsidR="00485AAC" w:rsidRPr="0007525A" w:rsidRDefault="00485AAC" w:rsidP="00485AAC">
      <w:pPr>
        <w:pStyle w:val="NormalWeb"/>
        <w:ind w:left="708"/>
        <w:rPr>
          <w:rFonts w:ascii="Courier New" w:hAnsi="Courier New" w:cs="Courier New"/>
          <w:sz w:val="20"/>
          <w:szCs w:val="20"/>
        </w:rPr>
      </w:pPr>
      <w:r w:rsidRPr="001C5907">
        <w:rPr>
          <w:rFonts w:ascii="Courier New" w:hAnsi="Courier New" w:cs="Courier New"/>
          <w:b/>
          <w:sz w:val="20"/>
          <w:szCs w:val="20"/>
        </w:rPr>
        <w:t>48 quater</w:t>
      </w:r>
      <w:r w:rsidRPr="00485AAC">
        <w:rPr>
          <w:rFonts w:ascii="Courier New" w:hAnsi="Courier New" w:cs="Courier New"/>
          <w:sz w:val="20"/>
          <w:szCs w:val="20"/>
        </w:rPr>
        <w:t xml:space="preserve"> </w:t>
      </w:r>
      <w:r w:rsidR="001C5907">
        <w:rPr>
          <w:rFonts w:ascii="Courier New" w:hAnsi="Courier New" w:cs="Courier New"/>
          <w:sz w:val="20"/>
          <w:szCs w:val="20"/>
        </w:rPr>
        <w:t>E</w:t>
      </w:r>
      <w:r w:rsidRPr="00485AAC">
        <w:rPr>
          <w:rFonts w:ascii="Courier New" w:hAnsi="Courier New" w:cs="Courier New"/>
          <w:sz w:val="20"/>
          <w:szCs w:val="20"/>
        </w:rPr>
        <w:t xml:space="preserve">fectos de la declaración de concurso sobre las acciones contra los administradores/auditores/liquidadores de la sociedad deudora </w:t>
      </w:r>
      <w:r w:rsidRPr="001C5907">
        <w:rPr>
          <w:rFonts w:ascii="Courier New" w:hAnsi="Courier New" w:cs="Courier New"/>
          <w:i/>
          <w:sz w:val="20"/>
          <w:szCs w:val="20"/>
        </w:rPr>
        <w:t>(corresponderá exclusivamente a la administración concursal su ejercicio).</w:t>
      </w:r>
      <w:r w:rsidRPr="0007525A">
        <w:rPr>
          <w:rFonts w:ascii="Courier New" w:hAnsi="Courier New" w:cs="Courier New"/>
          <w:sz w:val="20"/>
          <w:szCs w:val="20"/>
        </w:rPr>
        <w:t xml:space="preserve"> </w:t>
      </w:r>
    </w:p>
    <w:p w:rsidR="00997860" w:rsidRPr="00997860" w:rsidRDefault="00997860" w:rsidP="00997860">
      <w:pPr>
        <w:jc w:val="both"/>
        <w:rPr>
          <w:b/>
          <w:szCs w:val="24"/>
          <w:lang w:val="es-ES"/>
        </w:rPr>
      </w:pPr>
    </w:p>
    <w:p w:rsidR="0007525A" w:rsidRDefault="0085504A" w:rsidP="00CE5E75">
      <w:pPr>
        <w:pStyle w:val="NormalWeb"/>
        <w:rPr>
          <w:rFonts w:ascii="Courier New" w:hAnsi="Courier New"/>
          <w:sz w:val="20"/>
        </w:rPr>
      </w:pPr>
      <w:r w:rsidRPr="00997860">
        <w:rPr>
          <w:rFonts w:ascii="Courier New" w:eastAsia="Courier New" w:hAnsi="Courier New"/>
          <w:b/>
          <w:sz w:val="24"/>
          <w:szCs w:val="24"/>
        </w:rPr>
        <w:t>EFECTOS PROCESALES: EXCEPCIONES A LA SUSPENSIÓN DE LAS EJECUCIONES AISLADAS</w:t>
      </w:r>
      <w:r w:rsidR="0083231D">
        <w:rPr>
          <w:rFonts w:ascii="Courier New" w:eastAsia="Courier New" w:hAnsi="Courier New"/>
          <w:b/>
          <w:sz w:val="24"/>
          <w:szCs w:val="24"/>
        </w:rPr>
        <w:t xml:space="preserve">  </w:t>
      </w:r>
    </w:p>
    <w:p w:rsidR="00E63A2E" w:rsidRDefault="00533F56" w:rsidP="00E63A2E">
      <w:pPr>
        <w:pStyle w:val="NormalWeb"/>
        <w:jc w:val="center"/>
        <w:rPr>
          <w:rFonts w:ascii="Courier New" w:hAnsi="Courier New"/>
          <w:sz w:val="20"/>
        </w:rPr>
      </w:pPr>
      <w:r>
        <w:rPr>
          <w:rFonts w:ascii="Courier New" w:hAnsi="Courier New"/>
          <w:sz w:val="20"/>
        </w:rPr>
        <w:t>49</w:t>
      </w:r>
      <w:r w:rsidR="00E63A2E">
        <w:rPr>
          <w:rFonts w:ascii="Courier New" w:hAnsi="Courier New"/>
          <w:sz w:val="20"/>
        </w:rPr>
        <w:t xml:space="preserve"> y ss</w:t>
      </w:r>
    </w:p>
    <w:p w:rsidR="00533F56" w:rsidRPr="00533F56" w:rsidRDefault="00533F56" w:rsidP="00533F56">
      <w:pPr>
        <w:pStyle w:val="NormalWeb"/>
        <w:rPr>
          <w:sz w:val="20"/>
        </w:rPr>
      </w:pPr>
      <w:r w:rsidRPr="00533F56">
        <w:rPr>
          <w:sz w:val="20"/>
        </w:rPr>
        <w:t>Declarado el concurso, todos los acreedores del deudor, ordinarios o no</w:t>
      </w:r>
      <w:r>
        <w:rPr>
          <w:sz w:val="20"/>
        </w:rPr>
        <w:t xml:space="preserve"> </w:t>
      </w:r>
      <w:r w:rsidR="00E73285" w:rsidRPr="00E73285">
        <w:rPr>
          <w:b/>
          <w:sz w:val="20"/>
        </w:rPr>
        <w:t>QUEDAN DE DERECHO INTEGRADOS</w:t>
      </w:r>
      <w:r w:rsidR="00E73285" w:rsidRPr="00533F56">
        <w:rPr>
          <w:sz w:val="20"/>
        </w:rPr>
        <w:t xml:space="preserve"> </w:t>
      </w:r>
      <w:r w:rsidRPr="00533F56">
        <w:rPr>
          <w:sz w:val="20"/>
        </w:rPr>
        <w:t>en la masa pasiva del concurso, sin más excepciones que las establecidas en las leyes.</w:t>
      </w:r>
    </w:p>
    <w:p w:rsidR="00E73285" w:rsidRDefault="00E73285" w:rsidP="00E73285">
      <w:pPr>
        <w:pStyle w:val="NormalWeb"/>
        <w:rPr>
          <w:rFonts w:ascii="Courier New" w:hAnsi="Courier New" w:cs="Courier New"/>
          <w:sz w:val="20"/>
          <w:szCs w:val="20"/>
        </w:rPr>
      </w:pPr>
      <w:r>
        <w:rPr>
          <w:rFonts w:ascii="Courier New" w:hAnsi="Courier New" w:cs="Courier New"/>
          <w:sz w:val="20"/>
          <w:szCs w:val="20"/>
        </w:rPr>
        <w:t>Dada la jurisdicción exclusiva y excluyente del juez de lo mercantil que conoce del concurso (8):</w:t>
      </w:r>
    </w:p>
    <w:p w:rsidR="00E73285" w:rsidRDefault="00E73285" w:rsidP="00E73285">
      <w:pPr>
        <w:pStyle w:val="NormalWeb"/>
        <w:ind w:left="708"/>
        <w:rPr>
          <w:rFonts w:ascii="Courier New" w:hAnsi="Courier New" w:cs="Courier New"/>
          <w:sz w:val="20"/>
          <w:szCs w:val="20"/>
          <w:lang w:val="en-US"/>
        </w:rPr>
      </w:pPr>
      <w:r>
        <w:rPr>
          <w:rFonts w:ascii="Courier New" w:hAnsi="Courier New" w:cs="Courier New"/>
          <w:sz w:val="20"/>
          <w:szCs w:val="20"/>
        </w:rPr>
        <w:t xml:space="preserve">En general no se admitirán </w:t>
      </w:r>
      <w:r w:rsidRPr="006F2FDE">
        <w:rPr>
          <w:rFonts w:ascii="Courier New" w:hAnsi="Courier New" w:cs="Courier New"/>
          <w:sz w:val="20"/>
          <w:szCs w:val="20"/>
          <w:u w:val="single"/>
        </w:rPr>
        <w:t>nuevos</w:t>
      </w:r>
      <w:r>
        <w:rPr>
          <w:rFonts w:ascii="Courier New" w:hAnsi="Courier New" w:cs="Courier New"/>
          <w:sz w:val="20"/>
          <w:szCs w:val="20"/>
        </w:rPr>
        <w:t xml:space="preserve"> </w:t>
      </w:r>
      <w:r w:rsidRPr="00E73285">
        <w:rPr>
          <w:rFonts w:ascii="Courier New" w:hAnsi="Courier New" w:cs="Courier New"/>
          <w:b/>
          <w:sz w:val="20"/>
          <w:szCs w:val="20"/>
        </w:rPr>
        <w:t>JUICIOS DECLARATIVOS</w:t>
      </w:r>
      <w:r>
        <w:rPr>
          <w:rFonts w:ascii="Courier New" w:hAnsi="Courier New" w:cs="Courier New"/>
          <w:sz w:val="20"/>
          <w:szCs w:val="20"/>
        </w:rPr>
        <w:t xml:space="preserve"> (sí excepcionalmente en los </w:t>
      </w:r>
      <w:r w:rsidRPr="00E73285">
        <w:rPr>
          <w:rFonts w:ascii="Courier New" w:hAnsi="Courier New" w:cs="Courier New"/>
          <w:sz w:val="20"/>
          <w:szCs w:val="20"/>
          <w:lang w:val="en-US"/>
        </w:rPr>
        <w:t xml:space="preserve">órdenes contencioso-administrativo, social </w:t>
      </w:r>
      <w:r>
        <w:rPr>
          <w:rFonts w:ascii="Courier New" w:hAnsi="Courier New" w:cs="Courier New"/>
          <w:sz w:val="20"/>
          <w:szCs w:val="20"/>
          <w:lang w:val="en-US"/>
        </w:rPr>
        <w:t>y</w:t>
      </w:r>
      <w:r w:rsidRPr="00E73285">
        <w:rPr>
          <w:rFonts w:ascii="Courier New" w:hAnsi="Courier New" w:cs="Courier New"/>
          <w:sz w:val="20"/>
          <w:szCs w:val="20"/>
          <w:lang w:val="en-US"/>
        </w:rPr>
        <w:t xml:space="preserve"> penal</w:t>
      </w:r>
      <w:r>
        <w:rPr>
          <w:rFonts w:ascii="Courier New" w:hAnsi="Courier New" w:cs="Courier New"/>
          <w:sz w:val="20"/>
          <w:szCs w:val="20"/>
          <w:lang w:val="en-US"/>
        </w:rPr>
        <w:t>)</w:t>
      </w:r>
    </w:p>
    <w:p w:rsidR="006F2FDE" w:rsidRDefault="00E73285" w:rsidP="00E73285">
      <w:pPr>
        <w:pStyle w:val="NormalWeb"/>
        <w:ind w:left="708"/>
        <w:rPr>
          <w:rFonts w:ascii="Courier New" w:hAnsi="Courier New" w:cs="Courier New"/>
          <w:sz w:val="20"/>
          <w:szCs w:val="20"/>
          <w:lang w:val="en-US"/>
        </w:rPr>
      </w:pPr>
      <w:r>
        <w:rPr>
          <w:rFonts w:ascii="Courier New" w:hAnsi="Courier New" w:cs="Courier New"/>
          <w:sz w:val="20"/>
          <w:szCs w:val="20"/>
          <w:lang w:val="en-US"/>
        </w:rPr>
        <w:t xml:space="preserve">Los juicios declarativos (y procedimientos arbitrales) </w:t>
      </w:r>
      <w:r w:rsidRPr="006F2FDE">
        <w:rPr>
          <w:rFonts w:ascii="Courier New" w:hAnsi="Courier New" w:cs="Courier New"/>
          <w:sz w:val="20"/>
          <w:szCs w:val="20"/>
          <w:u w:val="single"/>
          <w:lang w:val="en-US"/>
        </w:rPr>
        <w:t>en tramitación</w:t>
      </w:r>
      <w:r w:rsidRPr="00E73285">
        <w:rPr>
          <w:rFonts w:ascii="Courier New" w:hAnsi="Courier New" w:cs="Courier New"/>
          <w:sz w:val="20"/>
          <w:szCs w:val="20"/>
          <w:lang w:val="en-US"/>
        </w:rPr>
        <w:t xml:space="preserve"> al momento de la declaración de concurso continuarán sustanciándose ante el mismo tribunal que estuviere conociendo de ellos hasta la firmeza de la sentencia</w:t>
      </w:r>
      <w:r>
        <w:rPr>
          <w:rFonts w:ascii="Courier New" w:hAnsi="Courier New" w:cs="Courier New"/>
          <w:sz w:val="20"/>
          <w:szCs w:val="20"/>
          <w:lang w:val="en-US"/>
        </w:rPr>
        <w:t>/laudo</w:t>
      </w:r>
      <w:r w:rsidRPr="00E73285">
        <w:rPr>
          <w:rFonts w:ascii="Courier New" w:hAnsi="Courier New" w:cs="Courier New"/>
          <w:sz w:val="20"/>
          <w:szCs w:val="20"/>
          <w:lang w:val="en-US"/>
        </w:rPr>
        <w:t>.</w:t>
      </w:r>
      <w:r>
        <w:rPr>
          <w:rFonts w:ascii="Courier New" w:hAnsi="Courier New" w:cs="Courier New"/>
          <w:sz w:val="20"/>
          <w:szCs w:val="20"/>
          <w:lang w:val="en-US"/>
        </w:rPr>
        <w:t xml:space="preserve"> </w:t>
      </w:r>
    </w:p>
    <w:p w:rsidR="00E73285" w:rsidRDefault="00E73285" w:rsidP="006F2FDE">
      <w:pPr>
        <w:pStyle w:val="NormalWeb"/>
        <w:ind w:left="1416"/>
        <w:rPr>
          <w:rFonts w:ascii="Courier New" w:hAnsi="Courier New" w:cs="Courier New"/>
          <w:sz w:val="20"/>
          <w:szCs w:val="20"/>
        </w:rPr>
      </w:pPr>
      <w:r>
        <w:rPr>
          <w:rFonts w:ascii="Courier New" w:hAnsi="Courier New" w:cs="Courier New"/>
          <w:sz w:val="20"/>
          <w:szCs w:val="20"/>
          <w:lang w:val="en-US"/>
        </w:rPr>
        <w:t>Excepcionalmente está prevista su acumulación al concurso o su suspensión.</w:t>
      </w:r>
    </w:p>
    <w:p w:rsidR="00533F56" w:rsidRDefault="00533F56" w:rsidP="00CE5E75">
      <w:pPr>
        <w:pStyle w:val="NormalWeb"/>
        <w:rPr>
          <w:rFonts w:ascii="Courier New" w:hAnsi="Courier New" w:cs="Courier New"/>
          <w:sz w:val="20"/>
          <w:szCs w:val="20"/>
        </w:rPr>
      </w:pPr>
    </w:p>
    <w:p w:rsidR="00E73285" w:rsidRPr="00E73285" w:rsidRDefault="00E73285" w:rsidP="00E63A2E">
      <w:pPr>
        <w:pStyle w:val="NormalWeb"/>
        <w:jc w:val="center"/>
        <w:rPr>
          <w:rFonts w:ascii="Courier New" w:hAnsi="Courier New" w:cs="Courier New"/>
          <w:b/>
          <w:sz w:val="20"/>
          <w:szCs w:val="20"/>
          <w:u w:val="single"/>
        </w:rPr>
      </w:pPr>
      <w:r w:rsidRPr="00E73285">
        <w:rPr>
          <w:rFonts w:ascii="Courier New" w:hAnsi="Courier New" w:cs="Courier New"/>
          <w:b/>
          <w:sz w:val="20"/>
          <w:szCs w:val="20"/>
          <w:u w:val="single"/>
        </w:rPr>
        <w:t>55</w:t>
      </w:r>
      <w:r w:rsidRPr="00E73285">
        <w:rPr>
          <w:rFonts w:ascii="Courier New" w:hAnsi="Courier New" w:cs="Courier New"/>
          <w:sz w:val="20"/>
          <w:szCs w:val="20"/>
        </w:rPr>
        <w:t xml:space="preserve">  EJECUCIONES Y APREMIOS</w:t>
      </w:r>
    </w:p>
    <w:p w:rsidR="00E63A2E" w:rsidRDefault="00E63A2E" w:rsidP="00E63A2E">
      <w:pPr>
        <w:shd w:val="clear" w:color="auto" w:fill="FFFFFF"/>
        <w:spacing w:before="100" w:beforeAutospacing="1" w:after="100" w:afterAutospacing="1"/>
        <w:ind w:right="1327"/>
        <w:jc w:val="both"/>
        <w:rPr>
          <w:rFonts w:eastAsia="Times New Roman" w:cs="Courier New"/>
          <w:b/>
          <w:sz w:val="20"/>
          <w:lang w:val="es-ES"/>
        </w:rPr>
      </w:pPr>
    </w:p>
    <w:p w:rsidR="00CE5E75" w:rsidRPr="00E63A2E" w:rsidRDefault="00CE5E75" w:rsidP="00E63A2E">
      <w:pPr>
        <w:shd w:val="clear" w:color="auto" w:fill="FFFFFF"/>
        <w:spacing w:before="100" w:beforeAutospacing="1" w:after="100" w:afterAutospacing="1"/>
        <w:ind w:right="1327"/>
        <w:jc w:val="both"/>
        <w:rPr>
          <w:rFonts w:eastAsia="Times New Roman" w:cs="Courier New"/>
          <w:sz w:val="20"/>
          <w:lang w:val="es-ES"/>
        </w:rPr>
      </w:pPr>
      <w:r w:rsidRPr="00E63A2E">
        <w:rPr>
          <w:rFonts w:eastAsia="Times New Roman" w:cs="Courier New"/>
          <w:sz w:val="20"/>
          <w:lang w:val="es-ES"/>
        </w:rPr>
        <w:t>Declarado el concurso,</w:t>
      </w:r>
      <w:r w:rsidRPr="00E63A2E">
        <w:rPr>
          <w:rFonts w:eastAsia="Times New Roman" w:cs="Courier New"/>
          <w:b/>
          <w:sz w:val="20"/>
          <w:lang w:val="es-ES"/>
        </w:rPr>
        <w:t xml:space="preserve"> </w:t>
      </w:r>
      <w:r w:rsidR="00E63A2E" w:rsidRPr="00E63A2E">
        <w:rPr>
          <w:rFonts w:eastAsia="Times New Roman" w:cs="Courier New"/>
          <w:b/>
          <w:sz w:val="20"/>
          <w:lang w:val="es-ES"/>
        </w:rPr>
        <w:t>NO PODRÁN INICIARSE EJECUCIONES SINGULARES</w:t>
      </w:r>
      <w:r w:rsidRPr="00E63A2E">
        <w:rPr>
          <w:rFonts w:eastAsia="Times New Roman" w:cs="Courier New"/>
          <w:sz w:val="20"/>
          <w:lang w:val="es-ES"/>
        </w:rPr>
        <w:t>, judiciales o extrajudiciales, ni seguirse apremios administrativos o tributarios contra el patrimonio del deudor.</w:t>
      </w:r>
    </w:p>
    <w:p w:rsidR="00CE5E75" w:rsidRPr="00E63A2E" w:rsidRDefault="00CE5E75" w:rsidP="00E63A2E">
      <w:pPr>
        <w:shd w:val="clear" w:color="auto" w:fill="FFFFFF"/>
        <w:spacing w:before="100" w:beforeAutospacing="1" w:after="100" w:afterAutospacing="1"/>
        <w:ind w:left="708" w:right="1327"/>
        <w:jc w:val="both"/>
        <w:rPr>
          <w:rFonts w:eastAsia="Times New Roman" w:cs="Courier New"/>
          <w:b/>
          <w:sz w:val="20"/>
          <w:lang w:val="es-ES"/>
        </w:rPr>
      </w:pPr>
      <w:r w:rsidRPr="00AD693E">
        <w:rPr>
          <w:rFonts w:eastAsia="Times New Roman" w:cs="Courier New"/>
          <w:sz w:val="20"/>
          <w:lang w:val="es-ES"/>
        </w:rPr>
        <w:t>Hasta la aprobación del plan de liquidación,</w:t>
      </w:r>
      <w:r w:rsidRPr="00E63A2E">
        <w:rPr>
          <w:rFonts w:eastAsia="Times New Roman" w:cs="Courier New"/>
          <w:b/>
          <w:sz w:val="20"/>
          <w:lang w:val="es-ES"/>
        </w:rPr>
        <w:t xml:space="preserve"> </w:t>
      </w:r>
      <w:r w:rsidR="00E63A2E" w:rsidRPr="001C5907">
        <w:rPr>
          <w:rFonts w:eastAsia="Times New Roman" w:cs="Courier New"/>
          <w:b/>
          <w:sz w:val="20"/>
          <w:u w:val="single"/>
          <w:lang w:val="es-ES"/>
        </w:rPr>
        <w:t>PODRÁN CONTINUARSE</w:t>
      </w:r>
      <w:r w:rsidR="00E63A2E" w:rsidRPr="00E63A2E">
        <w:rPr>
          <w:rFonts w:eastAsia="Times New Roman" w:cs="Courier New"/>
          <w:sz w:val="20"/>
          <w:lang w:val="es-ES"/>
        </w:rPr>
        <w:t xml:space="preserve"> </w:t>
      </w:r>
      <w:r w:rsidRPr="00E63A2E">
        <w:rPr>
          <w:rFonts w:eastAsia="Times New Roman" w:cs="Courier New"/>
          <w:sz w:val="20"/>
          <w:lang w:val="es-ES"/>
        </w:rPr>
        <w:t>aquellos</w:t>
      </w:r>
      <w:r w:rsidRPr="00E63A2E">
        <w:rPr>
          <w:rFonts w:eastAsia="Times New Roman" w:cs="Courier New"/>
          <w:b/>
          <w:sz w:val="20"/>
          <w:lang w:val="es-ES"/>
        </w:rPr>
        <w:t xml:space="preserve"> procedimientos administrativos </w:t>
      </w:r>
      <w:r w:rsidRPr="00AD693E">
        <w:rPr>
          <w:rFonts w:eastAsia="Times New Roman" w:cs="Courier New"/>
          <w:sz w:val="20"/>
          <w:lang w:val="es-ES"/>
        </w:rPr>
        <w:t xml:space="preserve">de ejecución en los que se hubiera dictado diligencia de embargo </w:t>
      </w:r>
      <w:r w:rsidRPr="00E63A2E">
        <w:rPr>
          <w:rFonts w:eastAsia="Times New Roman" w:cs="Courier New"/>
          <w:b/>
          <w:sz w:val="20"/>
          <w:lang w:val="es-ES"/>
        </w:rPr>
        <w:t>y</w:t>
      </w:r>
      <w:r w:rsidRPr="00AD693E">
        <w:rPr>
          <w:rFonts w:eastAsia="Times New Roman" w:cs="Courier New"/>
          <w:sz w:val="20"/>
          <w:lang w:val="es-ES"/>
        </w:rPr>
        <w:t xml:space="preserve"> las </w:t>
      </w:r>
      <w:r w:rsidRPr="00E63A2E">
        <w:rPr>
          <w:rFonts w:eastAsia="Times New Roman" w:cs="Courier New"/>
          <w:b/>
          <w:sz w:val="20"/>
          <w:lang w:val="es-ES"/>
        </w:rPr>
        <w:t xml:space="preserve">ejecuciones laborales </w:t>
      </w:r>
      <w:r w:rsidRPr="00AD693E">
        <w:rPr>
          <w:rFonts w:eastAsia="Times New Roman" w:cs="Courier New"/>
          <w:sz w:val="20"/>
          <w:lang w:val="es-ES"/>
        </w:rPr>
        <w:t>en las que se hubieran embargado bienes del concursado,</w:t>
      </w:r>
      <w:r w:rsidRPr="00E63A2E">
        <w:rPr>
          <w:rFonts w:eastAsia="Times New Roman" w:cs="Courier New"/>
          <w:sz w:val="20"/>
          <w:lang w:val="es-ES"/>
        </w:rPr>
        <w:t xml:space="preserve"> todo ello con anterioridad a la fecha de declaración del concurso,</w:t>
      </w:r>
      <w:r w:rsidRPr="00E63A2E">
        <w:rPr>
          <w:rFonts w:eastAsia="Times New Roman" w:cs="Courier New"/>
          <w:b/>
          <w:sz w:val="20"/>
          <w:lang w:val="es-ES"/>
        </w:rPr>
        <w:t xml:space="preserve"> siempre que </w:t>
      </w:r>
      <w:r w:rsidRPr="00E63A2E">
        <w:rPr>
          <w:rFonts w:eastAsia="Times New Roman" w:cs="Courier New"/>
          <w:sz w:val="20"/>
          <w:lang w:val="es-ES"/>
        </w:rPr>
        <w:t>los bienes objeto de embargo</w:t>
      </w:r>
      <w:r w:rsidRPr="00E63A2E">
        <w:rPr>
          <w:rFonts w:eastAsia="Times New Roman" w:cs="Courier New"/>
          <w:b/>
          <w:sz w:val="20"/>
          <w:lang w:val="es-ES"/>
        </w:rPr>
        <w:t xml:space="preserve"> no </w:t>
      </w:r>
      <w:r w:rsidRPr="00E63A2E">
        <w:rPr>
          <w:rFonts w:eastAsia="Times New Roman" w:cs="Courier New"/>
          <w:sz w:val="20"/>
          <w:lang w:val="es-ES"/>
        </w:rPr>
        <w:t>resulten</w:t>
      </w:r>
      <w:r w:rsidRPr="00E63A2E">
        <w:rPr>
          <w:rFonts w:eastAsia="Times New Roman" w:cs="Courier New"/>
          <w:b/>
          <w:sz w:val="20"/>
          <w:lang w:val="es-ES"/>
        </w:rPr>
        <w:t xml:space="preserve"> necesarios </w:t>
      </w:r>
      <w:r w:rsidRPr="00E63A2E">
        <w:rPr>
          <w:rFonts w:eastAsia="Times New Roman" w:cs="Courier New"/>
          <w:sz w:val="20"/>
          <w:lang w:val="es-ES"/>
        </w:rPr>
        <w:t>para la continuidad de la actividad profesional o empresarial del deudor.</w:t>
      </w:r>
    </w:p>
    <w:p w:rsidR="00CE5E75" w:rsidRPr="00E63A2E" w:rsidRDefault="00CE5E75" w:rsidP="00E63A2E">
      <w:pPr>
        <w:shd w:val="clear" w:color="auto" w:fill="FFFFFF"/>
        <w:spacing w:before="100" w:beforeAutospacing="1" w:after="100" w:afterAutospacing="1"/>
        <w:ind w:right="1327"/>
        <w:jc w:val="both"/>
        <w:rPr>
          <w:rFonts w:eastAsia="Times New Roman" w:cs="Courier New"/>
          <w:sz w:val="20"/>
          <w:lang w:val="es-ES"/>
        </w:rPr>
      </w:pPr>
      <w:r w:rsidRPr="00E63A2E">
        <w:rPr>
          <w:rFonts w:eastAsia="Times New Roman" w:cs="Courier New"/>
          <w:sz w:val="20"/>
          <w:lang w:val="es-ES"/>
        </w:rPr>
        <w:t>Las actuaciones que se hallaran</w:t>
      </w:r>
      <w:r w:rsidRPr="00E63A2E">
        <w:rPr>
          <w:rFonts w:eastAsia="Times New Roman" w:cs="Courier New"/>
          <w:b/>
          <w:sz w:val="20"/>
          <w:lang w:val="es-ES"/>
        </w:rPr>
        <w:t xml:space="preserve"> </w:t>
      </w:r>
      <w:r w:rsidR="00E63A2E" w:rsidRPr="00E63A2E">
        <w:rPr>
          <w:rFonts w:eastAsia="Times New Roman" w:cs="Courier New"/>
          <w:b/>
          <w:sz w:val="20"/>
          <w:lang w:val="es-ES"/>
        </w:rPr>
        <w:t>EN TRAMITACIÓN QUEDARÁN EN SUSPENSO</w:t>
      </w:r>
      <w:r w:rsidRPr="00E63A2E">
        <w:rPr>
          <w:rFonts w:eastAsia="Times New Roman" w:cs="Courier New"/>
          <w:sz w:val="20"/>
          <w:lang w:val="es-ES"/>
        </w:rPr>
        <w:t xml:space="preserve"> desde la fecha de declaración de concurso, sin perjuicio del tratamiento concursal que corresponda dar a los respectivos créditos.</w:t>
      </w:r>
    </w:p>
    <w:p w:rsidR="00CE5E75" w:rsidRPr="00E63A2E" w:rsidRDefault="00CE5E75" w:rsidP="00E63A2E">
      <w:pPr>
        <w:shd w:val="clear" w:color="auto" w:fill="FFFFFF"/>
        <w:spacing w:before="100" w:beforeAutospacing="1" w:after="100" w:afterAutospacing="1"/>
        <w:ind w:right="1327"/>
        <w:jc w:val="both"/>
        <w:rPr>
          <w:rFonts w:eastAsia="Times New Roman" w:cs="Courier New"/>
          <w:sz w:val="20"/>
          <w:lang w:val="es-ES"/>
        </w:rPr>
      </w:pPr>
      <w:r w:rsidRPr="00E63A2E">
        <w:rPr>
          <w:rFonts w:eastAsia="Times New Roman" w:cs="Courier New"/>
          <w:sz w:val="20"/>
          <w:lang w:val="es-ES"/>
        </w:rPr>
        <w:t xml:space="preserve">Cuando las actuaciones de ejecución hayan quedado en suspenso el juez, a petición de la administración concursal y previa audiencia de los acreedores afectados, podrá acordar el </w:t>
      </w:r>
      <w:r w:rsidR="00AD693E" w:rsidRPr="00AD693E">
        <w:rPr>
          <w:rFonts w:eastAsia="Times New Roman" w:cs="Courier New"/>
          <w:sz w:val="20"/>
          <w:lang w:val="es-ES"/>
        </w:rPr>
        <w:t>LEVANTAMIENTO Y CANCELACIÓN DE LOS EMBARGOS TRABADOS</w:t>
      </w:r>
      <w:r w:rsidR="00AD693E" w:rsidRPr="00E63A2E">
        <w:rPr>
          <w:rFonts w:eastAsia="Times New Roman" w:cs="Courier New"/>
          <w:sz w:val="20"/>
          <w:lang w:val="es-ES"/>
        </w:rPr>
        <w:t xml:space="preserve"> </w:t>
      </w:r>
      <w:r w:rsidR="006F2FDE" w:rsidRPr="006F2FDE">
        <w:rPr>
          <w:rFonts w:eastAsia="Times New Roman" w:cs="Courier New"/>
          <w:b/>
          <w:sz w:val="20"/>
          <w:u w:val="single"/>
          <w:lang w:val="es-ES"/>
        </w:rPr>
        <w:t>NO</w:t>
      </w:r>
      <w:r w:rsidR="006F2FDE">
        <w:rPr>
          <w:rFonts w:eastAsia="Times New Roman" w:cs="Courier New"/>
          <w:sz w:val="20"/>
          <w:lang w:val="es-ES"/>
        </w:rPr>
        <w:t xml:space="preserve"> ADMINISTRATIVOS </w:t>
      </w:r>
      <w:r w:rsidRPr="00E63A2E">
        <w:rPr>
          <w:rFonts w:eastAsia="Times New Roman" w:cs="Courier New"/>
          <w:sz w:val="20"/>
          <w:lang w:val="es-ES"/>
        </w:rPr>
        <w:t xml:space="preserve">cuando </w:t>
      </w:r>
      <w:r w:rsidR="006F2FDE">
        <w:rPr>
          <w:rFonts w:eastAsia="Times New Roman" w:cs="Courier New"/>
          <w:sz w:val="20"/>
          <w:lang w:val="es-ES"/>
        </w:rPr>
        <w:t>su</w:t>
      </w:r>
      <w:r w:rsidRPr="00E63A2E">
        <w:rPr>
          <w:rFonts w:eastAsia="Times New Roman" w:cs="Courier New"/>
          <w:sz w:val="20"/>
          <w:lang w:val="es-ES"/>
        </w:rPr>
        <w:t xml:space="preserve"> mantenimiento </w:t>
      </w:r>
      <w:r w:rsidR="006F2FDE">
        <w:rPr>
          <w:rFonts w:eastAsia="Times New Roman" w:cs="Courier New"/>
          <w:sz w:val="20"/>
          <w:lang w:val="es-ES"/>
        </w:rPr>
        <w:t>d</w:t>
      </w:r>
      <w:r w:rsidRPr="00E63A2E">
        <w:rPr>
          <w:rFonts w:eastAsia="Times New Roman" w:cs="Courier New"/>
          <w:sz w:val="20"/>
          <w:lang w:val="es-ES"/>
        </w:rPr>
        <w:t>ificultara gravemente la continuidad de la actividad profesional</w:t>
      </w:r>
      <w:r w:rsidR="006F2FDE">
        <w:rPr>
          <w:rFonts w:eastAsia="Times New Roman" w:cs="Courier New"/>
          <w:sz w:val="20"/>
          <w:lang w:val="es-ES"/>
        </w:rPr>
        <w:t>/e</w:t>
      </w:r>
      <w:r w:rsidRPr="00E63A2E">
        <w:rPr>
          <w:rFonts w:eastAsia="Times New Roman" w:cs="Courier New"/>
          <w:sz w:val="20"/>
          <w:lang w:val="es-ES"/>
        </w:rPr>
        <w:t xml:space="preserve">mpresarial del concursado. </w:t>
      </w:r>
    </w:p>
    <w:p w:rsidR="0085504A" w:rsidRPr="00E63A2E" w:rsidRDefault="00CE5E75" w:rsidP="00E63A2E">
      <w:pPr>
        <w:shd w:val="clear" w:color="auto" w:fill="FFFFFF"/>
        <w:spacing w:before="100" w:beforeAutospacing="1" w:after="100" w:afterAutospacing="1"/>
        <w:ind w:right="1327"/>
        <w:jc w:val="both"/>
        <w:rPr>
          <w:rFonts w:eastAsia="Times New Roman" w:cs="Courier New"/>
          <w:b/>
          <w:sz w:val="20"/>
          <w:lang w:val="es-ES"/>
        </w:rPr>
      </w:pPr>
      <w:r w:rsidRPr="00E63A2E">
        <w:rPr>
          <w:rFonts w:eastAsia="Times New Roman" w:cs="Courier New"/>
          <w:b/>
          <w:sz w:val="20"/>
          <w:lang w:val="es-ES"/>
        </w:rPr>
        <w:t xml:space="preserve">Se exceptúa </w:t>
      </w:r>
      <w:r w:rsidRPr="00E63A2E">
        <w:rPr>
          <w:rFonts w:eastAsia="Times New Roman" w:cs="Courier New"/>
          <w:sz w:val="20"/>
          <w:lang w:val="es-ES"/>
        </w:rPr>
        <w:t>de las normas contenidas en los apartados anteriores lo establecido en esta ley para</w:t>
      </w:r>
      <w:r w:rsidRPr="00E63A2E">
        <w:rPr>
          <w:rFonts w:eastAsia="Times New Roman" w:cs="Courier New"/>
          <w:b/>
          <w:sz w:val="20"/>
          <w:lang w:val="es-ES"/>
        </w:rPr>
        <w:t xml:space="preserve"> </w:t>
      </w:r>
      <w:r w:rsidR="00E63A2E" w:rsidRPr="00E63A2E">
        <w:rPr>
          <w:rFonts w:eastAsia="Times New Roman" w:cs="Courier New"/>
          <w:b/>
          <w:sz w:val="20"/>
          <w:lang w:val="es-ES"/>
        </w:rPr>
        <w:t>LOS ACREEDORES CON GARANTÍA REAL</w:t>
      </w:r>
      <w:r w:rsidRPr="00E63A2E">
        <w:rPr>
          <w:rFonts w:eastAsia="Times New Roman" w:cs="Courier New"/>
          <w:b/>
          <w:sz w:val="20"/>
          <w:lang w:val="es-ES"/>
        </w:rPr>
        <w:t>.</w:t>
      </w:r>
    </w:p>
    <w:p w:rsidR="00463BFE" w:rsidRPr="00463BFE" w:rsidRDefault="00463BFE" w:rsidP="00463BFE">
      <w:pPr>
        <w:shd w:val="clear" w:color="auto" w:fill="FFFFFF"/>
        <w:spacing w:before="100" w:beforeAutospacing="1" w:after="100" w:afterAutospacing="1"/>
        <w:ind w:left="1276" w:right="1327"/>
        <w:jc w:val="both"/>
        <w:rPr>
          <w:rFonts w:eastAsia="Times New Roman" w:cs="Courier New"/>
          <w:b/>
          <w:color w:val="FF0000"/>
          <w:sz w:val="16"/>
          <w:szCs w:val="16"/>
          <w:lang w:val="es-ES"/>
        </w:rPr>
      </w:pPr>
    </w:p>
    <w:p w:rsidR="00CE5E75" w:rsidRDefault="0085504A" w:rsidP="0083231D">
      <w:pPr>
        <w:jc w:val="both"/>
        <w:rPr>
          <w:sz w:val="20"/>
          <w:lang w:val="es-ES"/>
        </w:rPr>
      </w:pPr>
      <w:r w:rsidRPr="00997860">
        <w:rPr>
          <w:b/>
          <w:szCs w:val="24"/>
          <w:lang w:val="es-ES"/>
        </w:rPr>
        <w:t>LA PARALIZACION TEMPORAL DE LAS ACCIONES REALES</w:t>
      </w:r>
      <w:r w:rsidR="0083231D">
        <w:rPr>
          <w:b/>
          <w:szCs w:val="24"/>
          <w:lang w:val="es-ES"/>
        </w:rPr>
        <w:t xml:space="preserve">  </w:t>
      </w:r>
      <w:r w:rsidR="0083231D" w:rsidRPr="0083231D">
        <w:rPr>
          <w:b/>
          <w:szCs w:val="24"/>
          <w:u w:val="single"/>
          <w:lang w:val="es-ES"/>
        </w:rPr>
        <w:t>56</w:t>
      </w:r>
      <w:r w:rsidR="00BE15D5">
        <w:rPr>
          <w:sz w:val="20"/>
          <w:lang w:val="es-ES"/>
        </w:rPr>
        <w:cr/>
      </w:r>
    </w:p>
    <w:p w:rsidR="00AD693E" w:rsidRPr="005F7290" w:rsidRDefault="00AD693E" w:rsidP="0083231D">
      <w:pPr>
        <w:jc w:val="both"/>
        <w:rPr>
          <w:sz w:val="16"/>
          <w:lang w:val="es-ES"/>
        </w:rPr>
      </w:pPr>
    </w:p>
    <w:p w:rsidR="00E63A2E" w:rsidRPr="00AD693E" w:rsidRDefault="00CE5E75" w:rsidP="00E63A2E">
      <w:pPr>
        <w:ind w:left="708" w:right="1467"/>
        <w:jc w:val="both"/>
        <w:rPr>
          <w:iCs/>
          <w:sz w:val="20"/>
          <w:lang w:val="es-ES"/>
        </w:rPr>
      </w:pPr>
      <w:r w:rsidRPr="00AD693E">
        <w:rPr>
          <w:iCs/>
          <w:sz w:val="20"/>
          <w:lang w:val="es-ES"/>
        </w:rPr>
        <w:t xml:space="preserve">Los acreedores con garantía real </w:t>
      </w:r>
      <w:r w:rsidRPr="00AD693E">
        <w:rPr>
          <w:b/>
          <w:iCs/>
          <w:sz w:val="20"/>
          <w:lang w:val="es-ES"/>
        </w:rPr>
        <w:t xml:space="preserve">sobre bienes </w:t>
      </w:r>
      <w:r w:rsidRPr="00AD693E">
        <w:rPr>
          <w:iCs/>
          <w:sz w:val="20"/>
          <w:lang w:val="es-ES"/>
        </w:rPr>
        <w:t xml:space="preserve">del concursado que resulten </w:t>
      </w:r>
      <w:r w:rsidRPr="00AD693E">
        <w:rPr>
          <w:b/>
          <w:iCs/>
          <w:sz w:val="20"/>
          <w:lang w:val="es-ES"/>
        </w:rPr>
        <w:t>necesarios</w:t>
      </w:r>
      <w:r w:rsidRPr="00AD693E">
        <w:rPr>
          <w:iCs/>
          <w:sz w:val="20"/>
          <w:lang w:val="es-ES"/>
        </w:rPr>
        <w:t xml:space="preserve"> para la continuidad de su actividad profesional o empresarial </w:t>
      </w:r>
      <w:r w:rsidR="0028353C" w:rsidRPr="00AD693E">
        <w:rPr>
          <w:b/>
          <w:iCs/>
          <w:sz w:val="20"/>
          <w:highlight w:val="yellow"/>
          <w:lang w:val="es-ES"/>
        </w:rPr>
        <w:t>NO PODRÁN INICIAR LA EJECUCIÓN O REALIZACIÓN FORZOSA DE LA GARANTÍA</w:t>
      </w:r>
      <w:r w:rsidRPr="00AD693E">
        <w:rPr>
          <w:iCs/>
          <w:sz w:val="20"/>
          <w:lang w:val="es-ES"/>
        </w:rPr>
        <w:t xml:space="preserve"> hasta que se apruebe un convenio cuyo contenido no afecte al ejercicio de este derecho o trascurra un año desde la declaración de concurso sin que se hubiera producido la apertura de la liquidación.</w:t>
      </w:r>
      <w:r w:rsidR="00E63A2E" w:rsidRPr="00AD693E">
        <w:rPr>
          <w:iCs/>
          <w:sz w:val="20"/>
          <w:lang w:val="es-ES"/>
        </w:rPr>
        <w:t>..</w:t>
      </w:r>
    </w:p>
    <w:p w:rsidR="0028353C" w:rsidRPr="00AD693E" w:rsidRDefault="00CE5E75" w:rsidP="00E63A2E">
      <w:pPr>
        <w:ind w:left="708" w:right="1467"/>
        <w:jc w:val="both"/>
        <w:rPr>
          <w:sz w:val="20"/>
          <w:lang w:val="es-ES"/>
        </w:rPr>
      </w:pPr>
      <w:r w:rsidRPr="00AD693E">
        <w:rPr>
          <w:iCs/>
          <w:sz w:val="20"/>
          <w:lang w:val="es-ES"/>
        </w:rPr>
        <w:t xml:space="preserve"> </w:t>
      </w:r>
    </w:p>
    <w:p w:rsidR="00CE5E75" w:rsidRPr="00AD693E" w:rsidRDefault="00CE5E75" w:rsidP="00E63A2E">
      <w:pPr>
        <w:ind w:left="708" w:right="1467"/>
        <w:jc w:val="both"/>
        <w:rPr>
          <w:sz w:val="20"/>
          <w:lang w:val="es-ES"/>
        </w:rPr>
      </w:pPr>
      <w:r w:rsidRPr="00AD693E">
        <w:rPr>
          <w:iCs/>
          <w:sz w:val="20"/>
          <w:lang w:val="es-ES"/>
        </w:rPr>
        <w:t>Tampoco podrán ejercitarse durante ese tiempo:</w:t>
      </w:r>
    </w:p>
    <w:p w:rsidR="00CE5E75" w:rsidRPr="00AD693E" w:rsidRDefault="00CE5E75" w:rsidP="00E63A2E">
      <w:pPr>
        <w:ind w:left="708" w:right="1467"/>
        <w:jc w:val="both"/>
        <w:rPr>
          <w:sz w:val="20"/>
          <w:lang w:val="es-ES"/>
        </w:rPr>
      </w:pPr>
    </w:p>
    <w:p w:rsidR="00CE5E75" w:rsidRPr="00AD693E" w:rsidRDefault="00CE5E75" w:rsidP="00E63A2E">
      <w:pPr>
        <w:ind w:left="1428" w:right="1467"/>
        <w:jc w:val="both"/>
        <w:rPr>
          <w:sz w:val="20"/>
          <w:lang w:val="es-ES"/>
        </w:rPr>
      </w:pPr>
      <w:r w:rsidRPr="00AD693E">
        <w:rPr>
          <w:iCs/>
          <w:sz w:val="20"/>
          <w:lang w:val="es-ES"/>
        </w:rPr>
        <w:t xml:space="preserve">Las acciones tendentes a recuperar los </w:t>
      </w:r>
      <w:r w:rsidRPr="00AD693E">
        <w:rPr>
          <w:iCs/>
          <w:sz w:val="20"/>
          <w:u w:val="single"/>
          <w:lang w:val="es-ES"/>
        </w:rPr>
        <w:t>bienes vendidos a plazos o financiados con reserva de dominio</w:t>
      </w:r>
      <w:r w:rsidRPr="00AD693E">
        <w:rPr>
          <w:iCs/>
          <w:sz w:val="20"/>
          <w:lang w:val="es-ES"/>
        </w:rPr>
        <w:t xml:space="preserve"> mediante contratos inscritos en el Registro de Bienes Muebles.</w:t>
      </w:r>
    </w:p>
    <w:p w:rsidR="00CE5E75" w:rsidRPr="00AD693E" w:rsidRDefault="00CE5E75" w:rsidP="00E63A2E">
      <w:pPr>
        <w:ind w:left="708" w:right="1467"/>
        <w:jc w:val="both"/>
        <w:rPr>
          <w:sz w:val="20"/>
          <w:lang w:val="es-ES"/>
        </w:rPr>
      </w:pPr>
    </w:p>
    <w:p w:rsidR="00CE5E75" w:rsidRPr="00AD693E" w:rsidRDefault="00CE5E75" w:rsidP="00E63A2E">
      <w:pPr>
        <w:ind w:left="1428" w:right="1467"/>
        <w:jc w:val="both"/>
        <w:rPr>
          <w:sz w:val="20"/>
          <w:lang w:val="es-ES"/>
        </w:rPr>
      </w:pPr>
      <w:r w:rsidRPr="00AD693E">
        <w:rPr>
          <w:iCs/>
          <w:sz w:val="20"/>
          <w:lang w:val="es-ES"/>
        </w:rPr>
        <w:lastRenderedPageBreak/>
        <w:t xml:space="preserve">Las </w:t>
      </w:r>
      <w:r w:rsidRPr="00AD693E">
        <w:rPr>
          <w:iCs/>
          <w:sz w:val="20"/>
          <w:u w:val="single"/>
          <w:lang w:val="es-ES"/>
        </w:rPr>
        <w:t>acciones resolutorias de ventas de inmuebles por falta de pago</w:t>
      </w:r>
      <w:r w:rsidRPr="00AD693E">
        <w:rPr>
          <w:iCs/>
          <w:sz w:val="20"/>
          <w:lang w:val="es-ES"/>
        </w:rPr>
        <w:t xml:space="preserve"> del precio aplazado, aunque deriven de condiciones explícitas inscritas en el Registro de la Propiedad.</w:t>
      </w:r>
    </w:p>
    <w:p w:rsidR="00CE5E75" w:rsidRPr="00AD693E" w:rsidRDefault="00CE5E75" w:rsidP="00E63A2E">
      <w:pPr>
        <w:ind w:left="708" w:right="1467"/>
        <w:jc w:val="both"/>
        <w:rPr>
          <w:sz w:val="20"/>
          <w:lang w:val="es-ES"/>
        </w:rPr>
      </w:pPr>
    </w:p>
    <w:p w:rsidR="00CE5E75" w:rsidRPr="00AD693E" w:rsidRDefault="00CE5E75" w:rsidP="00E63A2E">
      <w:pPr>
        <w:ind w:left="1428" w:right="1467"/>
        <w:jc w:val="both"/>
        <w:rPr>
          <w:sz w:val="20"/>
          <w:lang w:val="es-ES"/>
        </w:rPr>
      </w:pPr>
      <w:r w:rsidRPr="00AD693E">
        <w:rPr>
          <w:iCs/>
          <w:sz w:val="20"/>
          <w:lang w:val="es-ES"/>
        </w:rPr>
        <w:t xml:space="preserve">Las acciones tendentes a </w:t>
      </w:r>
      <w:r w:rsidRPr="00AD693E">
        <w:rPr>
          <w:iCs/>
          <w:sz w:val="20"/>
          <w:u w:val="single"/>
          <w:lang w:val="es-ES"/>
        </w:rPr>
        <w:t>recuperar los bienes cedidos en arrendamiento financiero</w:t>
      </w:r>
      <w:r w:rsidRPr="00AD693E">
        <w:rPr>
          <w:iCs/>
          <w:sz w:val="20"/>
          <w:lang w:val="es-ES"/>
        </w:rPr>
        <w:t xml:space="preserve"> mediante contratos inscritos en los Registros de la Propiedad o de Bienes Muebles o formalizados en documento que lleve aparejada ejecución.</w:t>
      </w:r>
    </w:p>
    <w:p w:rsidR="00CE5E75" w:rsidRPr="00AD693E" w:rsidRDefault="00CE5E75" w:rsidP="00E63A2E">
      <w:pPr>
        <w:ind w:left="708" w:right="1467"/>
        <w:jc w:val="both"/>
        <w:rPr>
          <w:b/>
          <w:bCs/>
          <w:iCs/>
          <w:sz w:val="20"/>
          <w:lang w:val="es-ES"/>
        </w:rPr>
      </w:pPr>
    </w:p>
    <w:p w:rsidR="00AD693E" w:rsidRDefault="00CE5E75" w:rsidP="00E63A2E">
      <w:pPr>
        <w:ind w:left="708" w:right="1467"/>
        <w:jc w:val="both"/>
        <w:rPr>
          <w:iCs/>
          <w:sz w:val="20"/>
          <w:lang w:val="es-ES"/>
        </w:rPr>
      </w:pPr>
      <w:r w:rsidRPr="00AD693E">
        <w:rPr>
          <w:iCs/>
          <w:sz w:val="20"/>
          <w:lang w:val="es-ES"/>
        </w:rPr>
        <w:t xml:space="preserve">Las actuaciones ya iniciadas en ejercicio de las acciones a que se refiere el apartado anterior </w:t>
      </w:r>
      <w:r w:rsidR="0028353C" w:rsidRPr="00AD693E">
        <w:rPr>
          <w:b/>
          <w:iCs/>
          <w:sz w:val="20"/>
          <w:highlight w:val="yellow"/>
          <w:lang w:val="es-ES"/>
        </w:rPr>
        <w:t>SE SUSPENDERÁN</w:t>
      </w:r>
      <w:r w:rsidRPr="00AD693E">
        <w:rPr>
          <w:iCs/>
          <w:sz w:val="20"/>
          <w:lang w:val="es-ES"/>
        </w:rPr>
        <w:t xml:space="preserve">, si no hubiesen sido suspendidas en virtud de lo dispuesto en el artículo 5 bis, desde que la declaración del concurso, sea o no firme, conste en el correspondiente procedimiento, aunque ya estuvieran publicados los anuncios de subasta del bien o derecho. </w:t>
      </w:r>
    </w:p>
    <w:p w:rsidR="00AD693E" w:rsidRDefault="00AD693E" w:rsidP="00E63A2E">
      <w:pPr>
        <w:ind w:left="708" w:right="1467"/>
        <w:jc w:val="both"/>
        <w:rPr>
          <w:iCs/>
          <w:sz w:val="20"/>
          <w:lang w:val="es-ES"/>
        </w:rPr>
      </w:pPr>
    </w:p>
    <w:p w:rsidR="00CE5E75" w:rsidRPr="00AD693E" w:rsidRDefault="00CE5E75" w:rsidP="00AD693E">
      <w:pPr>
        <w:ind w:left="1416" w:right="1467"/>
        <w:jc w:val="both"/>
        <w:rPr>
          <w:sz w:val="20"/>
          <w:lang w:val="es-ES"/>
        </w:rPr>
      </w:pPr>
      <w:r w:rsidRPr="00AD693E">
        <w:rPr>
          <w:iCs/>
          <w:sz w:val="20"/>
          <w:lang w:val="es-ES"/>
        </w:rPr>
        <w:t>Sólo se alzará la suspensión de la ejecución cuando se incorpore al procedimiento testimonio de resolución de juez del concurso que declare que los bienes o derechos no son necesarios para la continuidad de la actividad profesional</w:t>
      </w:r>
      <w:r w:rsidR="002422EE">
        <w:rPr>
          <w:iCs/>
          <w:sz w:val="20"/>
          <w:lang w:val="es-ES"/>
        </w:rPr>
        <w:t>/</w:t>
      </w:r>
      <w:r w:rsidRPr="00AD693E">
        <w:rPr>
          <w:iCs/>
          <w:sz w:val="20"/>
          <w:lang w:val="es-ES"/>
        </w:rPr>
        <w:t>empresarial del deudor.</w:t>
      </w:r>
    </w:p>
    <w:p w:rsidR="00CE5E75" w:rsidRPr="00AD693E" w:rsidRDefault="00CE5E75" w:rsidP="00E63A2E">
      <w:pPr>
        <w:ind w:left="708" w:right="1467"/>
        <w:jc w:val="both"/>
        <w:rPr>
          <w:b/>
          <w:bCs/>
          <w:iCs/>
          <w:sz w:val="20"/>
          <w:lang w:val="es-ES"/>
        </w:rPr>
      </w:pPr>
    </w:p>
    <w:p w:rsidR="00CE5E75" w:rsidRPr="00AD693E" w:rsidRDefault="00CE5E75" w:rsidP="00E63A2E">
      <w:pPr>
        <w:ind w:left="708" w:right="1467"/>
        <w:jc w:val="both"/>
        <w:rPr>
          <w:iCs/>
          <w:sz w:val="20"/>
          <w:lang w:val="es-ES"/>
        </w:rPr>
      </w:pPr>
      <w:r w:rsidRPr="00AD693E">
        <w:rPr>
          <w:iCs/>
          <w:sz w:val="20"/>
          <w:lang w:val="es-ES"/>
        </w:rPr>
        <w:t xml:space="preserve">Durante la paralización de las acciones o la suspensión de las actuaciones y cualquiera que sea el estado de tramitación del concurso, la administración concursal podrá ejercitar la </w:t>
      </w:r>
      <w:r w:rsidR="00AD693E" w:rsidRPr="00AD693E">
        <w:rPr>
          <w:iCs/>
          <w:sz w:val="20"/>
          <w:lang w:val="es-ES"/>
        </w:rPr>
        <w:t>OPCIÓN</w:t>
      </w:r>
      <w:r w:rsidRPr="00AD693E">
        <w:rPr>
          <w:iCs/>
          <w:sz w:val="20"/>
          <w:lang w:val="es-ES"/>
        </w:rPr>
        <w:t xml:space="preserve"> </w:t>
      </w:r>
      <w:r w:rsidR="00AD693E" w:rsidRPr="00AD693E">
        <w:rPr>
          <w:iCs/>
          <w:sz w:val="20"/>
          <w:lang w:val="es-ES"/>
        </w:rPr>
        <w:t>PREVISTA EN EL APARTADO 2 DEL ARTÍCULO 155</w:t>
      </w:r>
      <w:r w:rsidR="005F7290" w:rsidRPr="00AD693E">
        <w:rPr>
          <w:iCs/>
          <w:sz w:val="20"/>
          <w:lang w:val="es-ES"/>
        </w:rPr>
        <w:t xml:space="preserve"> </w:t>
      </w:r>
      <w:r w:rsidR="005F7290" w:rsidRPr="00AD693E">
        <w:rPr>
          <w:i/>
          <w:iCs/>
          <w:sz w:val="20"/>
          <w:highlight w:val="yellow"/>
          <w:lang w:val="es-ES"/>
        </w:rPr>
        <w:t>(es decir, comunicar a los titulares de estos créditos con privilegio especial que opta por atender su pago con cargo a la masa y sin realización de los bienes y derechos afectos)</w:t>
      </w:r>
      <w:r w:rsidRPr="00AD693E">
        <w:rPr>
          <w:iCs/>
          <w:sz w:val="20"/>
          <w:lang w:val="es-ES"/>
        </w:rPr>
        <w:t>.</w:t>
      </w:r>
    </w:p>
    <w:p w:rsidR="00CE5E75" w:rsidRPr="00AD693E" w:rsidRDefault="00CE5E75" w:rsidP="00E63A2E">
      <w:pPr>
        <w:ind w:left="708" w:right="1467"/>
        <w:jc w:val="both"/>
        <w:rPr>
          <w:b/>
          <w:bCs/>
          <w:iCs/>
          <w:sz w:val="20"/>
          <w:lang w:val="es-ES"/>
        </w:rPr>
      </w:pPr>
    </w:p>
    <w:p w:rsidR="00CE5E75" w:rsidRPr="00AD693E" w:rsidRDefault="00CE5E75" w:rsidP="00E63A2E">
      <w:pPr>
        <w:ind w:left="708" w:right="1467"/>
        <w:jc w:val="both"/>
        <w:rPr>
          <w:sz w:val="20"/>
          <w:lang w:val="es-ES"/>
        </w:rPr>
      </w:pPr>
      <w:r w:rsidRPr="00AD693E">
        <w:rPr>
          <w:iCs/>
          <w:sz w:val="20"/>
          <w:lang w:val="es-ES"/>
        </w:rPr>
        <w:t xml:space="preserve">La declaración de concurso no afectará a la ejecución de la garantía cuando el concursado tenga la condición de </w:t>
      </w:r>
      <w:r w:rsidR="00AD693E" w:rsidRPr="00AD693E">
        <w:rPr>
          <w:iCs/>
          <w:sz w:val="20"/>
          <w:lang w:val="es-ES"/>
        </w:rPr>
        <w:t xml:space="preserve">TERCER POSEEDOR </w:t>
      </w:r>
      <w:r w:rsidRPr="00AD693E">
        <w:rPr>
          <w:iCs/>
          <w:sz w:val="20"/>
          <w:lang w:val="es-ES"/>
        </w:rPr>
        <w:t>del bien objeto de ésta.</w:t>
      </w:r>
    </w:p>
    <w:p w:rsidR="00CE5E75" w:rsidRPr="00AD693E" w:rsidRDefault="00CE5E75" w:rsidP="00E63A2E">
      <w:pPr>
        <w:ind w:left="708" w:right="1467"/>
        <w:jc w:val="both"/>
        <w:rPr>
          <w:b/>
          <w:bCs/>
          <w:iCs/>
          <w:sz w:val="20"/>
          <w:lang w:val="es-ES"/>
        </w:rPr>
      </w:pPr>
    </w:p>
    <w:p w:rsidR="00CE5E75" w:rsidRPr="00AD693E" w:rsidRDefault="00CE5E75" w:rsidP="00E63A2E">
      <w:pPr>
        <w:ind w:left="708" w:right="1467"/>
        <w:jc w:val="both"/>
        <w:rPr>
          <w:sz w:val="20"/>
          <w:lang w:val="es-ES"/>
        </w:rPr>
      </w:pPr>
      <w:r w:rsidRPr="00AD693E">
        <w:rPr>
          <w:iCs/>
          <w:sz w:val="20"/>
          <w:lang w:val="es-ES"/>
        </w:rPr>
        <w:t xml:space="preserve">A los efectos de lo dispuesto en este artículo y en el anterior, </w:t>
      </w:r>
      <w:r w:rsidRPr="00AD693E">
        <w:rPr>
          <w:b/>
          <w:iCs/>
          <w:sz w:val="20"/>
          <w:lang w:val="es-ES"/>
        </w:rPr>
        <w:t xml:space="preserve">corresponderá al juez del concurso determinar si un bien </w:t>
      </w:r>
      <w:r w:rsidRPr="00AD693E">
        <w:rPr>
          <w:iCs/>
          <w:sz w:val="20"/>
          <w:lang w:val="es-ES"/>
        </w:rPr>
        <w:t xml:space="preserve">del concursado resulta </w:t>
      </w:r>
      <w:r w:rsidRPr="00AD693E">
        <w:rPr>
          <w:b/>
          <w:iCs/>
          <w:sz w:val="20"/>
          <w:lang w:val="es-ES"/>
        </w:rPr>
        <w:t xml:space="preserve">necesario </w:t>
      </w:r>
      <w:r w:rsidRPr="00AD693E">
        <w:rPr>
          <w:iCs/>
          <w:sz w:val="20"/>
          <w:lang w:val="es-ES"/>
        </w:rPr>
        <w:t>para la continuidad de la actividad profesional o empresarial del deudor.</w:t>
      </w:r>
    </w:p>
    <w:p w:rsidR="00CE5E75" w:rsidRPr="00AD693E" w:rsidRDefault="00CE5E75" w:rsidP="00CE5E75">
      <w:pPr>
        <w:jc w:val="both"/>
        <w:rPr>
          <w:sz w:val="20"/>
          <w:lang w:val="es-ES"/>
        </w:rPr>
      </w:pPr>
    </w:p>
    <w:p w:rsidR="00E63A2E" w:rsidRDefault="00E63A2E" w:rsidP="00E63A2E">
      <w:pPr>
        <w:jc w:val="both"/>
        <w:rPr>
          <w:b/>
          <w:szCs w:val="24"/>
          <w:lang w:val="es-ES"/>
        </w:rPr>
      </w:pPr>
    </w:p>
    <w:p w:rsidR="0085504A" w:rsidRPr="009839CB" w:rsidRDefault="0085504A" w:rsidP="00E63A2E">
      <w:pPr>
        <w:jc w:val="both"/>
        <w:rPr>
          <w:sz w:val="20"/>
          <w:lang w:val="es-ES"/>
        </w:rPr>
      </w:pPr>
      <w:r w:rsidRPr="00997860">
        <w:rPr>
          <w:b/>
          <w:szCs w:val="24"/>
          <w:lang w:val="es-ES"/>
        </w:rPr>
        <w:cr/>
        <w:t>EFECTOS E</w:t>
      </w:r>
      <w:r w:rsidR="00997860">
        <w:rPr>
          <w:b/>
          <w:szCs w:val="24"/>
          <w:lang w:val="es-ES"/>
        </w:rPr>
        <w:t>N</w:t>
      </w:r>
      <w:r w:rsidRPr="00997860">
        <w:rPr>
          <w:b/>
          <w:szCs w:val="24"/>
          <w:lang w:val="es-ES"/>
        </w:rPr>
        <w:t xml:space="preserve"> LOS CONTRATOS</w:t>
      </w:r>
      <w:r w:rsidRPr="009839CB">
        <w:rPr>
          <w:sz w:val="20"/>
          <w:lang w:val="es-ES"/>
        </w:rPr>
        <w:t xml:space="preserve"> 61</w:t>
      </w:r>
      <w:r w:rsidR="00BA0B42">
        <w:rPr>
          <w:sz w:val="20"/>
          <w:lang w:val="es-ES"/>
        </w:rPr>
        <w:t xml:space="preserve"> y ss</w:t>
      </w:r>
      <w:r w:rsidRPr="009839CB">
        <w:rPr>
          <w:sz w:val="20"/>
          <w:lang w:val="es-ES"/>
        </w:rPr>
        <w:t xml:space="preserve"> </w:t>
      </w:r>
    </w:p>
    <w:p w:rsidR="0085504A" w:rsidRPr="009839CB" w:rsidRDefault="0085504A">
      <w:pPr>
        <w:jc w:val="both"/>
        <w:rPr>
          <w:b/>
          <w:sz w:val="20"/>
          <w:u w:val="single"/>
          <w:lang w:val="es-ES"/>
        </w:rPr>
      </w:pPr>
    </w:p>
    <w:p w:rsidR="00BA0B42" w:rsidRDefault="00AD693E" w:rsidP="006079A0">
      <w:pPr>
        <w:pStyle w:val="NormalWeb"/>
        <w:rPr>
          <w:rFonts w:ascii="Courier New" w:hAnsi="Courier New" w:cs="Courier New"/>
          <w:sz w:val="20"/>
          <w:highlight w:val="yellow"/>
        </w:rPr>
      </w:pPr>
      <w:r w:rsidRPr="00BA0B42">
        <w:rPr>
          <w:rFonts w:ascii="Courier New" w:hAnsi="Courier New" w:cs="Courier New"/>
          <w:sz w:val="20"/>
          <w:highlight w:val="yellow"/>
        </w:rPr>
        <w:t>A distinguir de los efectos del concurso sobre los créditos en particular</w:t>
      </w:r>
      <w:r w:rsidR="006079A0" w:rsidRPr="00BA0B42">
        <w:rPr>
          <w:rFonts w:ascii="Courier New" w:hAnsi="Courier New" w:cs="Courier New"/>
          <w:sz w:val="20"/>
          <w:highlight w:val="yellow"/>
        </w:rPr>
        <w:t xml:space="preserve">: </w:t>
      </w:r>
    </w:p>
    <w:p w:rsidR="00BA0B42" w:rsidRDefault="00AD693E" w:rsidP="00BA0B42">
      <w:pPr>
        <w:pStyle w:val="NormalWeb"/>
        <w:ind w:left="708"/>
        <w:rPr>
          <w:rFonts w:ascii="Courier New" w:hAnsi="Courier New" w:cs="Courier New"/>
          <w:sz w:val="20"/>
          <w:highlight w:val="yellow"/>
        </w:rPr>
      </w:pPr>
      <w:r w:rsidRPr="00BA0B42">
        <w:rPr>
          <w:rFonts w:ascii="Courier New" w:hAnsi="Courier New" w:cs="Courier New"/>
          <w:sz w:val="20"/>
          <w:highlight w:val="yellow"/>
        </w:rPr>
        <w:t xml:space="preserve">58 </w:t>
      </w:r>
      <w:r w:rsidR="006079A0" w:rsidRPr="00BA0B42">
        <w:rPr>
          <w:rFonts w:ascii="Courier New" w:hAnsi="Courier New" w:cs="Courier New"/>
          <w:sz w:val="20"/>
          <w:highlight w:val="yellow"/>
        </w:rPr>
        <w:t>(prohibición de compensación)</w:t>
      </w:r>
    </w:p>
    <w:p w:rsidR="00BA0B42" w:rsidRDefault="00AD693E" w:rsidP="00BA0B42">
      <w:pPr>
        <w:pStyle w:val="NormalWeb"/>
        <w:ind w:left="708"/>
        <w:rPr>
          <w:rFonts w:ascii="Courier New" w:hAnsi="Courier New" w:cs="Courier New"/>
          <w:sz w:val="20"/>
          <w:highlight w:val="yellow"/>
          <w:lang w:val="en-US"/>
        </w:rPr>
      </w:pPr>
      <w:r w:rsidRPr="00BA0B42">
        <w:rPr>
          <w:rFonts w:ascii="Courier New" w:hAnsi="Courier New" w:cs="Courier New"/>
          <w:sz w:val="20"/>
          <w:highlight w:val="yellow"/>
        </w:rPr>
        <w:t>59</w:t>
      </w:r>
      <w:r w:rsidR="006079A0" w:rsidRPr="00BA0B42">
        <w:rPr>
          <w:rFonts w:ascii="Courier New" w:hAnsi="Courier New" w:cs="Courier New"/>
          <w:sz w:val="20"/>
          <w:highlight w:val="yellow"/>
        </w:rPr>
        <w:t xml:space="preserve"> y 60 (s</w:t>
      </w:r>
      <w:r w:rsidRPr="00BA0B42">
        <w:rPr>
          <w:rFonts w:ascii="Courier New" w:hAnsi="Courier New" w:cs="Courier New"/>
          <w:sz w:val="20"/>
          <w:highlight w:val="yellow"/>
          <w:lang w:val="en-US"/>
        </w:rPr>
        <w:t xml:space="preserve">uspensión del devengo de intereses </w:t>
      </w:r>
      <w:r w:rsidR="006079A0" w:rsidRPr="00BA0B42">
        <w:rPr>
          <w:rFonts w:ascii="Courier New" w:hAnsi="Courier New" w:cs="Courier New"/>
          <w:sz w:val="20"/>
          <w:highlight w:val="yellow"/>
          <w:lang w:val="en-US"/>
        </w:rPr>
        <w:t xml:space="preserve">y del derecho de retención, </w:t>
      </w:r>
      <w:r w:rsidRPr="00BA0B42">
        <w:rPr>
          <w:rFonts w:ascii="Courier New" w:hAnsi="Courier New" w:cs="Courier New"/>
          <w:sz w:val="20"/>
          <w:highlight w:val="yellow"/>
          <w:lang w:val="en-US"/>
        </w:rPr>
        <w:t>salvo excepciones)</w:t>
      </w:r>
      <w:r w:rsidR="006079A0" w:rsidRPr="00BA0B42">
        <w:rPr>
          <w:rFonts w:ascii="Courier New" w:hAnsi="Courier New" w:cs="Courier New"/>
          <w:sz w:val="20"/>
          <w:highlight w:val="yellow"/>
          <w:lang w:val="en-US"/>
        </w:rPr>
        <w:t xml:space="preserve"> </w:t>
      </w:r>
    </w:p>
    <w:p w:rsidR="00AD693E" w:rsidRPr="00BA0B42" w:rsidRDefault="006079A0" w:rsidP="00BA0B42">
      <w:pPr>
        <w:pStyle w:val="NormalWeb"/>
        <w:ind w:left="708"/>
        <w:rPr>
          <w:rFonts w:ascii="Courier New" w:hAnsi="Courier New" w:cs="Courier New"/>
          <w:sz w:val="20"/>
        </w:rPr>
      </w:pPr>
      <w:r w:rsidRPr="00BA0B42">
        <w:rPr>
          <w:rFonts w:ascii="Courier New" w:hAnsi="Courier New" w:cs="Courier New"/>
          <w:sz w:val="20"/>
          <w:highlight w:val="yellow"/>
          <w:lang w:val="en-US"/>
        </w:rPr>
        <w:lastRenderedPageBreak/>
        <w:t>61 (interrupción de la prescripción)</w:t>
      </w:r>
    </w:p>
    <w:p w:rsidR="006A55FC" w:rsidRDefault="006A55FC" w:rsidP="00102A0D">
      <w:pPr>
        <w:pStyle w:val="NormalWeb"/>
        <w:rPr>
          <w:rFonts w:ascii="Courier New" w:hAnsi="Courier New"/>
          <w:sz w:val="20"/>
        </w:rPr>
      </w:pPr>
    </w:p>
    <w:p w:rsidR="00463BFE" w:rsidRDefault="002422EE" w:rsidP="00102A0D">
      <w:pPr>
        <w:pStyle w:val="NormalWeb"/>
        <w:rPr>
          <w:rFonts w:ascii="Courier New" w:hAnsi="Courier New"/>
          <w:sz w:val="20"/>
        </w:rPr>
      </w:pPr>
      <w:r>
        <w:rPr>
          <w:rFonts w:ascii="Courier New" w:hAnsi="Courier New"/>
          <w:sz w:val="20"/>
        </w:rPr>
        <w:t>Distinguimos</w:t>
      </w:r>
      <w:r w:rsidR="00463BFE">
        <w:rPr>
          <w:rFonts w:ascii="Courier New" w:hAnsi="Courier New"/>
          <w:sz w:val="20"/>
        </w:rPr>
        <w:t xml:space="preserve"> los siguientes supuestos:</w:t>
      </w:r>
      <w:r w:rsidR="00463BFE">
        <w:rPr>
          <w:rFonts w:ascii="Courier New" w:hAnsi="Courier New"/>
          <w:sz w:val="20"/>
        </w:rPr>
        <w:cr/>
      </w:r>
    </w:p>
    <w:p w:rsidR="00BA0B42" w:rsidRDefault="0085504A" w:rsidP="00BA0B42">
      <w:pPr>
        <w:pStyle w:val="NormalWeb"/>
        <w:jc w:val="center"/>
        <w:rPr>
          <w:rFonts w:ascii="Courier New" w:hAnsi="Courier New"/>
          <w:b/>
          <w:sz w:val="20"/>
        </w:rPr>
      </w:pPr>
      <w:r w:rsidRPr="00BA0B42">
        <w:rPr>
          <w:rFonts w:ascii="Courier New" w:hAnsi="Courier New"/>
          <w:sz w:val="20"/>
          <w:bdr w:val="single" w:sz="4" w:space="0" w:color="auto" w:shadow="1"/>
        </w:rPr>
        <w:t>Contratos con obligaciones recíprocas</w:t>
      </w:r>
      <w:r w:rsidR="00214808">
        <w:rPr>
          <w:rFonts w:ascii="Courier New" w:hAnsi="Courier New"/>
          <w:sz w:val="20"/>
          <w:bdr w:val="single" w:sz="4" w:space="0" w:color="auto" w:shadow="1"/>
        </w:rPr>
        <w:t xml:space="preserve"> </w:t>
      </w:r>
      <w:r w:rsidR="007F2F64" w:rsidRPr="00214808">
        <w:rPr>
          <w:rFonts w:ascii="Courier New" w:hAnsi="Courier New"/>
          <w:sz w:val="20"/>
        </w:rPr>
        <w:t xml:space="preserve"> 61</w:t>
      </w:r>
      <w:r w:rsidR="00214808">
        <w:rPr>
          <w:rFonts w:ascii="Courier New" w:hAnsi="Courier New"/>
          <w:sz w:val="20"/>
        </w:rPr>
        <w:t>-63</w:t>
      </w:r>
      <w:r w:rsidRPr="00214808">
        <w:rPr>
          <w:rFonts w:ascii="Courier New" w:hAnsi="Courier New"/>
          <w:sz w:val="20"/>
        </w:rPr>
        <w:cr/>
      </w:r>
    </w:p>
    <w:p w:rsidR="007F2F64" w:rsidRDefault="00353DEB" w:rsidP="00BA0B42">
      <w:pPr>
        <w:pStyle w:val="NormalWeb"/>
        <w:rPr>
          <w:rFonts w:ascii="Courier New" w:hAnsi="Courier New"/>
          <w:sz w:val="20"/>
        </w:rPr>
      </w:pPr>
      <w:r>
        <w:rPr>
          <w:rFonts w:ascii="Courier New" w:hAnsi="Courier New"/>
          <w:sz w:val="20"/>
        </w:rPr>
        <w:t xml:space="preserve">VIGENCIA </w:t>
      </w:r>
    </w:p>
    <w:p w:rsidR="00102A0D" w:rsidRPr="00102A0D" w:rsidRDefault="00102A0D" w:rsidP="00BA0B42">
      <w:pPr>
        <w:pStyle w:val="NormalWeb"/>
        <w:rPr>
          <w:rFonts w:ascii="Courier New" w:hAnsi="Courier New" w:cs="Courier New"/>
          <w:sz w:val="20"/>
          <w:szCs w:val="20"/>
        </w:rPr>
      </w:pPr>
      <w:r w:rsidRPr="00102A0D">
        <w:rPr>
          <w:rFonts w:ascii="Courier New" w:hAnsi="Courier New" w:cs="Courier New"/>
          <w:sz w:val="20"/>
          <w:szCs w:val="20"/>
        </w:rPr>
        <w:t>La</w:t>
      </w:r>
      <w:r w:rsidRPr="007F2F64">
        <w:rPr>
          <w:rFonts w:ascii="Courier New" w:hAnsi="Courier New" w:cs="Courier New"/>
          <w:sz w:val="20"/>
          <w:szCs w:val="20"/>
        </w:rPr>
        <w:t xml:space="preserve"> declaración de concurso por sí sola no afecta a la vigencia de los contratos con obligaciones recíprocas pendientes de cumplimiento tanto </w:t>
      </w:r>
      <w:r w:rsidRPr="00102A0D">
        <w:rPr>
          <w:rFonts w:ascii="Courier New" w:hAnsi="Courier New" w:cs="Courier New"/>
          <w:sz w:val="20"/>
          <w:szCs w:val="20"/>
        </w:rPr>
        <w:t xml:space="preserve">a cargo del concursado como de la otra parte. Las prestaciones a que esté obligado el concursado se realizarán </w:t>
      </w:r>
      <w:r w:rsidRPr="00353DEB">
        <w:rPr>
          <w:rFonts w:ascii="Courier New" w:hAnsi="Courier New" w:cs="Courier New"/>
          <w:sz w:val="20"/>
          <w:szCs w:val="20"/>
        </w:rPr>
        <w:t>con cargo a la masa.</w:t>
      </w:r>
    </w:p>
    <w:p w:rsidR="007F2F64" w:rsidRDefault="007F2F64" w:rsidP="00353DEB">
      <w:pPr>
        <w:pStyle w:val="NormalWeb"/>
        <w:ind w:left="708"/>
        <w:rPr>
          <w:rFonts w:ascii="Courier New" w:hAnsi="Courier New" w:cs="Courier New"/>
          <w:sz w:val="20"/>
          <w:szCs w:val="20"/>
        </w:rPr>
      </w:pPr>
      <w:r w:rsidRPr="007F2F64">
        <w:rPr>
          <w:rFonts w:ascii="Courier New" w:hAnsi="Courier New"/>
          <w:sz w:val="20"/>
        </w:rPr>
        <w:t xml:space="preserve">Si una de las partes </w:t>
      </w:r>
      <w:r w:rsidRPr="007F2F64">
        <w:rPr>
          <w:rFonts w:ascii="Courier New" w:hAnsi="Courier New" w:cs="Courier New"/>
          <w:sz w:val="20"/>
          <w:szCs w:val="20"/>
        </w:rPr>
        <w:t xml:space="preserve">hubiera cumplido y la otra no, procede incluir </w:t>
      </w:r>
      <w:r w:rsidRPr="00BA0B42">
        <w:rPr>
          <w:rFonts w:ascii="Courier New" w:hAnsi="Courier New" w:cs="Courier New"/>
          <w:sz w:val="20"/>
          <w:szCs w:val="20"/>
        </w:rPr>
        <w:t>el crédito</w:t>
      </w:r>
      <w:r>
        <w:rPr>
          <w:rFonts w:ascii="Courier New" w:hAnsi="Courier New" w:cs="Courier New"/>
          <w:sz w:val="20"/>
          <w:szCs w:val="20"/>
        </w:rPr>
        <w:t>/</w:t>
      </w:r>
      <w:r w:rsidRPr="00BA0B42">
        <w:rPr>
          <w:rFonts w:ascii="Courier New" w:hAnsi="Courier New" w:cs="Courier New"/>
          <w:sz w:val="20"/>
          <w:szCs w:val="20"/>
        </w:rPr>
        <w:t>deuda en la masa activa</w:t>
      </w:r>
      <w:r>
        <w:rPr>
          <w:rFonts w:ascii="Courier New" w:hAnsi="Courier New" w:cs="Courier New"/>
          <w:sz w:val="20"/>
          <w:szCs w:val="20"/>
        </w:rPr>
        <w:t>/</w:t>
      </w:r>
      <w:r w:rsidRPr="00BA0B42">
        <w:rPr>
          <w:rFonts w:ascii="Courier New" w:hAnsi="Courier New" w:cs="Courier New"/>
          <w:sz w:val="20"/>
          <w:szCs w:val="20"/>
        </w:rPr>
        <w:t xml:space="preserve">pasiva respectivamente. </w:t>
      </w:r>
    </w:p>
    <w:p w:rsidR="00625CB5" w:rsidRDefault="00353DEB" w:rsidP="00353DEB">
      <w:pPr>
        <w:pStyle w:val="NormalWeb"/>
        <w:ind w:left="708"/>
        <w:rPr>
          <w:rFonts w:ascii="Courier New" w:hAnsi="Courier New" w:cs="Courier New"/>
          <w:sz w:val="20"/>
          <w:szCs w:val="20"/>
        </w:rPr>
      </w:pPr>
      <w:r>
        <w:rPr>
          <w:rFonts w:ascii="Courier New" w:hAnsi="Courier New" w:cs="Courier New"/>
          <w:sz w:val="20"/>
          <w:szCs w:val="20"/>
        </w:rPr>
        <w:t>No obstante</w:t>
      </w:r>
      <w:r w:rsidR="00102A0D" w:rsidRPr="00102A0D">
        <w:rPr>
          <w:rFonts w:ascii="Courier New" w:hAnsi="Courier New" w:cs="Courier New"/>
          <w:sz w:val="20"/>
          <w:szCs w:val="20"/>
        </w:rPr>
        <w:t xml:space="preserve"> la administración concursal</w:t>
      </w:r>
      <w:r>
        <w:rPr>
          <w:rFonts w:ascii="Courier New" w:hAnsi="Courier New" w:cs="Courier New"/>
          <w:sz w:val="20"/>
          <w:szCs w:val="20"/>
        </w:rPr>
        <w:t xml:space="preserve"> (</w:t>
      </w:r>
      <w:r w:rsidR="00102A0D" w:rsidRPr="00102A0D">
        <w:rPr>
          <w:rFonts w:ascii="Courier New" w:hAnsi="Courier New" w:cs="Courier New"/>
          <w:sz w:val="20"/>
          <w:szCs w:val="20"/>
        </w:rPr>
        <w:t>caso de suspensión</w:t>
      </w:r>
      <w:r>
        <w:rPr>
          <w:rFonts w:ascii="Courier New" w:hAnsi="Courier New" w:cs="Courier New"/>
          <w:sz w:val="20"/>
          <w:szCs w:val="20"/>
        </w:rPr>
        <w:t xml:space="preserve">) </w:t>
      </w:r>
      <w:r w:rsidR="00102A0D" w:rsidRPr="00102A0D">
        <w:rPr>
          <w:rFonts w:ascii="Courier New" w:hAnsi="Courier New" w:cs="Courier New"/>
          <w:sz w:val="20"/>
          <w:szCs w:val="20"/>
        </w:rPr>
        <w:t>o el concursado</w:t>
      </w:r>
      <w:r>
        <w:rPr>
          <w:rFonts w:ascii="Courier New" w:hAnsi="Courier New" w:cs="Courier New"/>
          <w:sz w:val="20"/>
          <w:szCs w:val="20"/>
        </w:rPr>
        <w:t xml:space="preserve"> (</w:t>
      </w:r>
      <w:r w:rsidR="00102A0D" w:rsidRPr="00102A0D">
        <w:rPr>
          <w:rFonts w:ascii="Courier New" w:hAnsi="Courier New" w:cs="Courier New"/>
          <w:sz w:val="20"/>
          <w:szCs w:val="20"/>
        </w:rPr>
        <w:t>caso de intervención</w:t>
      </w:r>
      <w:r>
        <w:rPr>
          <w:rFonts w:ascii="Courier New" w:hAnsi="Courier New" w:cs="Courier New"/>
          <w:sz w:val="20"/>
          <w:szCs w:val="20"/>
        </w:rPr>
        <w:t>)</w:t>
      </w:r>
      <w:r w:rsidR="00102A0D" w:rsidRPr="00102A0D">
        <w:rPr>
          <w:rFonts w:ascii="Courier New" w:hAnsi="Courier New" w:cs="Courier New"/>
          <w:sz w:val="20"/>
          <w:szCs w:val="20"/>
        </w:rPr>
        <w:t xml:space="preserve"> podrán solicitar la resolución del contrato si lo estimaran conveniente al interés del concurso.</w:t>
      </w:r>
    </w:p>
    <w:p w:rsidR="002422EE" w:rsidRDefault="002422EE" w:rsidP="00625CB5">
      <w:pPr>
        <w:pStyle w:val="NormalWeb"/>
        <w:rPr>
          <w:rFonts w:ascii="Courier New" w:hAnsi="Courier New" w:cs="Courier New"/>
          <w:sz w:val="20"/>
        </w:rPr>
      </w:pPr>
    </w:p>
    <w:p w:rsidR="00353DEB" w:rsidRPr="002422EE" w:rsidRDefault="00353DEB" w:rsidP="00625CB5">
      <w:pPr>
        <w:pStyle w:val="NormalWeb"/>
        <w:rPr>
          <w:rFonts w:ascii="Courier New" w:hAnsi="Courier New" w:cs="Courier New"/>
          <w:sz w:val="20"/>
        </w:rPr>
      </w:pPr>
      <w:r w:rsidRPr="002422EE">
        <w:rPr>
          <w:rFonts w:ascii="Courier New" w:hAnsi="Courier New" w:cs="Courier New"/>
          <w:sz w:val="20"/>
        </w:rPr>
        <w:t>RESOLUCIÓN</w:t>
      </w:r>
    </w:p>
    <w:p w:rsidR="007F2F64" w:rsidRDefault="0085504A" w:rsidP="00625CB5">
      <w:pPr>
        <w:pStyle w:val="NormalWeb"/>
        <w:rPr>
          <w:rFonts w:ascii="Courier New" w:hAnsi="Courier New"/>
          <w:sz w:val="20"/>
        </w:rPr>
      </w:pPr>
      <w:r w:rsidRPr="002422EE">
        <w:rPr>
          <w:rFonts w:ascii="Courier New" w:hAnsi="Courier New" w:cs="Courier New"/>
          <w:sz w:val="20"/>
        </w:rPr>
        <w:t>La situación concursal no afecta tampoco a la facultad de resolución por incumplimiento</w:t>
      </w:r>
      <w:r w:rsidR="00625CB5" w:rsidRPr="002422EE">
        <w:rPr>
          <w:rFonts w:ascii="Courier New" w:hAnsi="Courier New" w:cs="Courier New"/>
          <w:sz w:val="20"/>
        </w:rPr>
        <w:t xml:space="preserve"> posterior de cualquiera de las partes</w:t>
      </w:r>
      <w:r w:rsidR="00353DEB" w:rsidRPr="002422EE">
        <w:rPr>
          <w:rFonts w:ascii="Courier New" w:hAnsi="Courier New" w:cs="Courier New"/>
          <w:sz w:val="20"/>
        </w:rPr>
        <w:t xml:space="preserve"> (o</w:t>
      </w:r>
      <w:r w:rsidR="00625CB5" w:rsidRPr="002422EE">
        <w:rPr>
          <w:rFonts w:ascii="Courier New" w:hAnsi="Courier New" w:cs="Courier New"/>
          <w:sz w:val="20"/>
        </w:rPr>
        <w:t xml:space="preserve"> anterior, si se tratara de contratos de tracto sucesivo </w:t>
      </w:r>
      <w:r w:rsidR="00625CB5" w:rsidRPr="00353DEB">
        <w:rPr>
          <w:rFonts w:ascii="Courier New" w:hAnsi="Courier New"/>
          <w:i/>
          <w:sz w:val="16"/>
          <w:szCs w:val="16"/>
        </w:rPr>
        <w:t>–por tanto, NO en una cv-</w:t>
      </w:r>
      <w:r w:rsidR="00625CB5" w:rsidRPr="00353DEB">
        <w:rPr>
          <w:rFonts w:ascii="Courier New" w:hAnsi="Courier New"/>
          <w:sz w:val="20"/>
        </w:rPr>
        <w:t>)</w:t>
      </w:r>
    </w:p>
    <w:p w:rsidR="007F2F64" w:rsidRPr="00214808" w:rsidRDefault="007F2F64" w:rsidP="007F2F64">
      <w:pPr>
        <w:pStyle w:val="NormalWeb"/>
        <w:ind w:left="708"/>
        <w:rPr>
          <w:rFonts w:ascii="Courier New" w:hAnsi="Courier New"/>
          <w:sz w:val="20"/>
          <w:highlight w:val="yellow"/>
        </w:rPr>
      </w:pPr>
      <w:r w:rsidRPr="00214808">
        <w:rPr>
          <w:rFonts w:ascii="Courier New" w:hAnsi="Courier New"/>
          <w:sz w:val="20"/>
          <w:highlight w:val="yellow"/>
        </w:rPr>
        <w:t>Acordada la resolución del contrato, quedan extinguidas las obligaciones pendientes de vencimiento. En cuanto a las vencidas</w:t>
      </w:r>
      <w:r w:rsidR="001C5907">
        <w:rPr>
          <w:rFonts w:ascii="Courier New" w:hAnsi="Courier New"/>
          <w:sz w:val="20"/>
          <w:highlight w:val="yellow"/>
        </w:rPr>
        <w:t>:</w:t>
      </w:r>
      <w:r w:rsidRPr="00214808">
        <w:rPr>
          <w:rFonts w:ascii="Courier New" w:hAnsi="Courier New"/>
          <w:sz w:val="20"/>
          <w:highlight w:val="yellow"/>
        </w:rPr>
        <w:t xml:space="preserve"> </w:t>
      </w:r>
    </w:p>
    <w:p w:rsidR="007F2F64" w:rsidRPr="00214808" w:rsidRDefault="007F2F64" w:rsidP="007F2F64">
      <w:pPr>
        <w:pStyle w:val="NormalWeb"/>
        <w:ind w:left="1416"/>
        <w:rPr>
          <w:rFonts w:ascii="Courier New" w:hAnsi="Courier New"/>
          <w:sz w:val="20"/>
          <w:highlight w:val="yellow"/>
        </w:rPr>
      </w:pPr>
      <w:r w:rsidRPr="00214808">
        <w:rPr>
          <w:rFonts w:ascii="Courier New" w:hAnsi="Courier New"/>
          <w:sz w:val="20"/>
          <w:highlight w:val="yellow"/>
        </w:rPr>
        <w:t xml:space="preserve">si el incumplimiento del concursado fuera anterior a la declaración de concurso, se incluirá en el concurso el crédito </w:t>
      </w:r>
      <w:r w:rsidR="001C5907">
        <w:rPr>
          <w:rFonts w:ascii="Courier New" w:hAnsi="Courier New"/>
          <w:sz w:val="20"/>
          <w:highlight w:val="yellow"/>
        </w:rPr>
        <w:t>del</w:t>
      </w:r>
      <w:r w:rsidRPr="00214808">
        <w:rPr>
          <w:rFonts w:ascii="Courier New" w:hAnsi="Courier New"/>
          <w:sz w:val="20"/>
          <w:highlight w:val="yellow"/>
        </w:rPr>
        <w:t xml:space="preserve"> acreedor que hubiera cumplido</w:t>
      </w:r>
    </w:p>
    <w:p w:rsidR="007F2F64" w:rsidRPr="00214808" w:rsidRDefault="007F2F64" w:rsidP="007F2F64">
      <w:pPr>
        <w:pStyle w:val="NormalWeb"/>
        <w:ind w:left="1416"/>
        <w:rPr>
          <w:rFonts w:ascii="Courier New" w:hAnsi="Courier New"/>
          <w:sz w:val="20"/>
          <w:highlight w:val="yellow"/>
        </w:rPr>
      </w:pPr>
      <w:r w:rsidRPr="00214808">
        <w:rPr>
          <w:rFonts w:ascii="Courier New" w:hAnsi="Courier New"/>
          <w:sz w:val="20"/>
          <w:highlight w:val="yellow"/>
        </w:rPr>
        <w:t>si fuera posterior, el crédito de la parte cumplidora se satisfará con cargo a la masa</w:t>
      </w:r>
    </w:p>
    <w:p w:rsidR="004E0C22" w:rsidRDefault="007F2F64" w:rsidP="007F2F64">
      <w:pPr>
        <w:pStyle w:val="NormalWeb"/>
        <w:ind w:left="708"/>
        <w:rPr>
          <w:rFonts w:ascii="Courier New" w:hAnsi="Courier New"/>
          <w:sz w:val="20"/>
        </w:rPr>
      </w:pPr>
      <w:r w:rsidRPr="00214808">
        <w:rPr>
          <w:rFonts w:ascii="Courier New" w:hAnsi="Courier New"/>
          <w:sz w:val="20"/>
          <w:highlight w:val="yellow"/>
        </w:rPr>
        <w:t>Aunque exista causa de resolución</w:t>
      </w:r>
      <w:r w:rsidR="0085504A" w:rsidRPr="00214808">
        <w:rPr>
          <w:rFonts w:ascii="Courier New" w:hAnsi="Courier New"/>
          <w:sz w:val="20"/>
          <w:highlight w:val="yellow"/>
        </w:rPr>
        <w:t xml:space="preserve"> el Juez podrá acordar </w:t>
      </w:r>
      <w:r w:rsidRPr="00214808">
        <w:rPr>
          <w:rFonts w:ascii="Courier New" w:hAnsi="Courier New"/>
          <w:sz w:val="20"/>
          <w:highlight w:val="yellow"/>
        </w:rPr>
        <w:t>su</w:t>
      </w:r>
      <w:r w:rsidR="0085504A" w:rsidRPr="00214808">
        <w:rPr>
          <w:rFonts w:ascii="Courier New" w:hAnsi="Courier New"/>
          <w:sz w:val="20"/>
          <w:highlight w:val="yellow"/>
        </w:rPr>
        <w:t xml:space="preserve"> cumplimiento en interés del concurso, </w:t>
      </w:r>
      <w:r w:rsidRPr="00214808">
        <w:rPr>
          <w:rFonts w:ascii="Courier New" w:hAnsi="Courier New"/>
          <w:sz w:val="20"/>
          <w:highlight w:val="yellow"/>
        </w:rPr>
        <w:t>siendo a cargo de la masa las prestaciones debidas o que deba realizar el concursado</w:t>
      </w:r>
      <w:r w:rsidR="0085504A" w:rsidRPr="00214808">
        <w:rPr>
          <w:rFonts w:ascii="Courier New" w:hAnsi="Courier New"/>
          <w:sz w:val="20"/>
          <w:highlight w:val="yellow"/>
        </w:rPr>
        <w:t>.</w:t>
      </w:r>
    </w:p>
    <w:p w:rsidR="007F2F64" w:rsidRPr="00214808" w:rsidRDefault="004E0C22" w:rsidP="007F2F64">
      <w:pPr>
        <w:pStyle w:val="NormalWeb"/>
        <w:rPr>
          <w:rFonts w:ascii="Courier New" w:hAnsi="Courier New"/>
          <w:sz w:val="20"/>
          <w:highlight w:val="yellow"/>
        </w:rPr>
      </w:pPr>
      <w:r w:rsidRPr="004E0C22">
        <w:rPr>
          <w:rFonts w:ascii="Courier New" w:hAnsi="Courier New"/>
          <w:sz w:val="20"/>
        </w:rPr>
        <w:t>Se t</w:t>
      </w:r>
      <w:r>
        <w:rPr>
          <w:rFonts w:ascii="Courier New" w:hAnsi="Courier New"/>
          <w:sz w:val="20"/>
        </w:rPr>
        <w:t>ienen</w:t>
      </w:r>
      <w:r w:rsidRPr="004E0C22">
        <w:rPr>
          <w:rFonts w:ascii="Courier New" w:hAnsi="Courier New"/>
          <w:sz w:val="20"/>
        </w:rPr>
        <w:t xml:space="preserve"> por no puestas las cláusulas que establezcan la facultad de resolución o la extinción del contrato por la sola causa de la declaración de concurso de cualquiera de las partes.</w:t>
      </w:r>
      <w:r w:rsidRPr="00625CB5">
        <w:rPr>
          <w:rFonts w:ascii="Courier New" w:hAnsi="Courier New"/>
          <w:sz w:val="20"/>
        </w:rPr>
        <w:t xml:space="preserve"> </w:t>
      </w:r>
      <w:r w:rsidR="007F2F64" w:rsidRPr="00214808">
        <w:rPr>
          <w:rFonts w:ascii="Courier New" w:hAnsi="Courier New"/>
          <w:sz w:val="20"/>
          <w:highlight w:val="yellow"/>
        </w:rPr>
        <w:t>Y ello sin perjuicio de:</w:t>
      </w:r>
      <w:r w:rsidR="0085504A" w:rsidRPr="00214808">
        <w:rPr>
          <w:rFonts w:ascii="Courier New" w:hAnsi="Courier New"/>
          <w:sz w:val="20"/>
          <w:highlight w:val="yellow"/>
        </w:rPr>
        <w:cr/>
      </w:r>
    </w:p>
    <w:p w:rsidR="007F2F64" w:rsidRPr="00214808" w:rsidRDefault="007F2F64" w:rsidP="007F2F64">
      <w:pPr>
        <w:pStyle w:val="NormalWeb"/>
        <w:ind w:left="708"/>
        <w:rPr>
          <w:rFonts w:ascii="Courier New" w:hAnsi="Courier New"/>
          <w:sz w:val="20"/>
          <w:highlight w:val="yellow"/>
        </w:rPr>
      </w:pPr>
      <w:r w:rsidRPr="00214808">
        <w:rPr>
          <w:rFonts w:ascii="Courier New" w:hAnsi="Courier New"/>
          <w:sz w:val="20"/>
          <w:highlight w:val="yellow"/>
        </w:rPr>
        <w:t xml:space="preserve">la facultad de denuncia unilateral del contrato que proceda conforme a la ley </w:t>
      </w:r>
    </w:p>
    <w:p w:rsidR="007F2F64" w:rsidRPr="007F2F64" w:rsidRDefault="007F2F64" w:rsidP="007F2F64">
      <w:pPr>
        <w:pStyle w:val="NormalWeb"/>
        <w:ind w:left="708"/>
        <w:rPr>
          <w:rFonts w:ascii="Courier New" w:hAnsi="Courier New"/>
          <w:sz w:val="20"/>
        </w:rPr>
      </w:pPr>
      <w:r w:rsidRPr="00214808">
        <w:rPr>
          <w:rFonts w:ascii="Courier New" w:hAnsi="Courier New"/>
          <w:sz w:val="20"/>
          <w:highlight w:val="yellow"/>
        </w:rPr>
        <w:lastRenderedPageBreak/>
        <w:t>la aplicación de las leyes que dispongan/expresamente permitan pactar la extinción del contrato en caso de concurso (o liquidación administrativa).</w:t>
      </w:r>
    </w:p>
    <w:p w:rsidR="00353DEB" w:rsidRPr="00625CB5" w:rsidRDefault="00353DEB" w:rsidP="00625CB5">
      <w:pPr>
        <w:pStyle w:val="NormalWeb"/>
        <w:rPr>
          <w:rFonts w:ascii="Courier New" w:hAnsi="Courier New"/>
          <w:sz w:val="20"/>
        </w:rPr>
      </w:pPr>
    </w:p>
    <w:p w:rsidR="00BA0B42" w:rsidRPr="00BA0B42" w:rsidRDefault="0085504A" w:rsidP="00BA0B42">
      <w:pPr>
        <w:pStyle w:val="NormalWeb"/>
        <w:jc w:val="center"/>
        <w:rPr>
          <w:rFonts w:ascii="Courier New" w:hAnsi="Courier New"/>
          <w:sz w:val="20"/>
          <w:bdr w:val="single" w:sz="4" w:space="0" w:color="auto" w:shadow="1"/>
        </w:rPr>
      </w:pPr>
      <w:r w:rsidRPr="00BA0B42">
        <w:rPr>
          <w:rFonts w:ascii="Courier New" w:hAnsi="Courier New"/>
          <w:sz w:val="20"/>
          <w:bdr w:val="single" w:sz="4" w:space="0" w:color="auto" w:shadow="1"/>
        </w:rPr>
        <w:t>Contratos de trabajo</w:t>
      </w:r>
      <w:r w:rsidRPr="00BA0B42">
        <w:rPr>
          <w:rFonts w:ascii="Courier New" w:hAnsi="Courier New"/>
          <w:sz w:val="20"/>
          <w:bdr w:val="single" w:sz="4" w:space="0" w:color="auto" w:shadow="1"/>
        </w:rPr>
        <w:cr/>
      </w:r>
    </w:p>
    <w:p w:rsidR="000F5D87" w:rsidRDefault="0085504A" w:rsidP="00BA0B42">
      <w:pPr>
        <w:jc w:val="both"/>
        <w:rPr>
          <w:rFonts w:cs="Courier New"/>
          <w:sz w:val="20"/>
          <w:lang w:val="es-ES"/>
        </w:rPr>
      </w:pPr>
      <w:r w:rsidRPr="00102A0D">
        <w:rPr>
          <w:rFonts w:cs="Courier New"/>
          <w:b/>
          <w:sz w:val="20"/>
          <w:lang w:val="es-ES"/>
        </w:rPr>
        <w:cr/>
      </w:r>
      <w:r w:rsidR="00214808">
        <w:rPr>
          <w:rFonts w:cs="Courier New"/>
          <w:b/>
          <w:sz w:val="20"/>
          <w:lang w:val="es-ES"/>
        </w:rPr>
        <w:t xml:space="preserve">64 </w:t>
      </w:r>
      <w:r w:rsidR="00102A0D" w:rsidRPr="00102A0D">
        <w:rPr>
          <w:rFonts w:cs="Courier New"/>
          <w:sz w:val="20"/>
          <w:lang w:val="es-ES"/>
        </w:rPr>
        <w:t xml:space="preserve">Los </w:t>
      </w:r>
      <w:r w:rsidR="00214808">
        <w:rPr>
          <w:rFonts w:cs="Courier New"/>
          <w:sz w:val="20"/>
          <w:lang w:val="es-ES"/>
        </w:rPr>
        <w:t>procedimientos</w:t>
      </w:r>
      <w:r w:rsidR="00102A0D" w:rsidRPr="00102A0D">
        <w:rPr>
          <w:rFonts w:cs="Courier New"/>
          <w:sz w:val="20"/>
          <w:lang w:val="es-ES"/>
        </w:rPr>
        <w:t xml:space="preserve"> de modificación sustancial de las condiciones de trabajo de carácter colectivo, </w:t>
      </w:r>
      <w:r w:rsidR="000F5D87" w:rsidRPr="000F5D87">
        <w:rPr>
          <w:rFonts w:cs="Courier New"/>
          <w:sz w:val="20"/>
          <w:lang w:val="es-ES"/>
        </w:rPr>
        <w:t xml:space="preserve">de traslado colectivo, de despido colectivo y de suspensión de contratos y reducción de jornada, declarado el concurso se tramitarán ante el juez del concurso por las reglas establecidas </w:t>
      </w:r>
      <w:r w:rsidR="00102A0D" w:rsidRPr="00102A0D">
        <w:rPr>
          <w:rFonts w:cs="Courier New"/>
          <w:sz w:val="20"/>
          <w:lang w:val="es-ES"/>
        </w:rPr>
        <w:t>en e</w:t>
      </w:r>
      <w:r w:rsidR="00214808">
        <w:rPr>
          <w:rFonts w:cs="Courier New"/>
          <w:sz w:val="20"/>
          <w:lang w:val="es-ES"/>
        </w:rPr>
        <w:t>ste</w:t>
      </w:r>
      <w:r w:rsidR="00102A0D" w:rsidRPr="00102A0D">
        <w:rPr>
          <w:rFonts w:cs="Courier New"/>
          <w:sz w:val="20"/>
          <w:lang w:val="es-ES"/>
        </w:rPr>
        <w:t xml:space="preserve"> </w:t>
      </w:r>
      <w:r w:rsidRPr="00102A0D">
        <w:rPr>
          <w:rFonts w:cs="Courier New"/>
          <w:sz w:val="20"/>
          <w:lang w:val="es-ES"/>
        </w:rPr>
        <w:t>art</w:t>
      </w:r>
      <w:r w:rsidR="00214808">
        <w:rPr>
          <w:rFonts w:cs="Courier New"/>
          <w:sz w:val="20"/>
          <w:lang w:val="es-ES"/>
        </w:rPr>
        <w:t xml:space="preserve">ículo </w:t>
      </w:r>
      <w:r w:rsidR="00214808" w:rsidRPr="00214808">
        <w:rPr>
          <w:rFonts w:cs="Courier New"/>
          <w:i/>
          <w:sz w:val="18"/>
          <w:szCs w:val="18"/>
          <w:lang w:val="es-ES"/>
        </w:rPr>
        <w:t>(</w:t>
      </w:r>
      <w:r w:rsidRPr="00214808">
        <w:rPr>
          <w:rFonts w:cs="Courier New"/>
          <w:i/>
          <w:sz w:val="18"/>
          <w:szCs w:val="18"/>
          <w:lang w:val="es-ES"/>
        </w:rPr>
        <w:t>sin seguir por tanto los trámites de la legislación laboral</w:t>
      </w:r>
      <w:r w:rsidR="00214808" w:rsidRPr="00214808">
        <w:rPr>
          <w:rFonts w:cs="Courier New"/>
          <w:i/>
          <w:sz w:val="18"/>
          <w:szCs w:val="18"/>
          <w:lang w:val="es-ES"/>
        </w:rPr>
        <w:t>)</w:t>
      </w:r>
      <w:r w:rsidRPr="00102A0D">
        <w:rPr>
          <w:rFonts w:cs="Courier New"/>
          <w:sz w:val="20"/>
          <w:lang w:val="es-ES"/>
        </w:rPr>
        <w:t>.</w:t>
      </w:r>
    </w:p>
    <w:p w:rsidR="00BA0B42" w:rsidRDefault="00BA0B42" w:rsidP="00BA0B42">
      <w:pPr>
        <w:jc w:val="both"/>
        <w:rPr>
          <w:rFonts w:cs="Courier New"/>
          <w:sz w:val="20"/>
          <w:lang w:val="es-ES"/>
        </w:rPr>
      </w:pPr>
    </w:p>
    <w:p w:rsidR="001C5907" w:rsidRDefault="001C5907" w:rsidP="00BA0B42">
      <w:pPr>
        <w:jc w:val="both"/>
        <w:rPr>
          <w:rFonts w:cs="Courier New"/>
          <w:sz w:val="20"/>
          <w:lang w:val="es-ES"/>
        </w:rPr>
      </w:pPr>
    </w:p>
    <w:p w:rsidR="00214808" w:rsidRDefault="0085504A" w:rsidP="00BA0B42">
      <w:pPr>
        <w:jc w:val="both"/>
        <w:rPr>
          <w:rFonts w:cs="Courier New"/>
          <w:sz w:val="20"/>
          <w:lang w:val="es-ES"/>
        </w:rPr>
      </w:pPr>
      <w:r w:rsidRPr="001C5907">
        <w:rPr>
          <w:rFonts w:cs="Courier New"/>
          <w:b/>
          <w:sz w:val="20"/>
          <w:lang w:val="es-ES"/>
        </w:rPr>
        <w:t>65</w:t>
      </w:r>
      <w:r w:rsidRPr="00102A0D">
        <w:rPr>
          <w:rFonts w:cs="Courier New"/>
          <w:sz w:val="20"/>
          <w:lang w:val="es-ES"/>
        </w:rPr>
        <w:t xml:space="preserve"> </w:t>
      </w:r>
      <w:r w:rsidR="00214808">
        <w:rPr>
          <w:rFonts w:cs="Courier New"/>
          <w:sz w:val="20"/>
          <w:lang w:val="es-ES"/>
        </w:rPr>
        <w:t xml:space="preserve"> L</w:t>
      </w:r>
      <w:r w:rsidRPr="00102A0D">
        <w:rPr>
          <w:rFonts w:cs="Courier New"/>
          <w:sz w:val="20"/>
          <w:lang w:val="es-ES"/>
        </w:rPr>
        <w:t>a administración concursal pued</w:t>
      </w:r>
      <w:r w:rsidR="00214808">
        <w:rPr>
          <w:rFonts w:cs="Courier New"/>
          <w:sz w:val="20"/>
          <w:lang w:val="es-ES"/>
        </w:rPr>
        <w:t>e</w:t>
      </w:r>
      <w:r w:rsidRPr="00102A0D">
        <w:rPr>
          <w:rFonts w:cs="Courier New"/>
          <w:sz w:val="20"/>
          <w:lang w:val="es-ES"/>
        </w:rPr>
        <w:t xml:space="preserve"> extinguir</w:t>
      </w:r>
      <w:r w:rsidR="00214808">
        <w:rPr>
          <w:rFonts w:cs="Courier New"/>
          <w:sz w:val="20"/>
          <w:lang w:val="es-ES"/>
        </w:rPr>
        <w:t>/</w:t>
      </w:r>
      <w:r w:rsidRPr="00102A0D">
        <w:rPr>
          <w:rFonts w:cs="Courier New"/>
          <w:sz w:val="20"/>
          <w:lang w:val="es-ES"/>
        </w:rPr>
        <w:t>suspender los contratos del personal de alta dirección</w:t>
      </w:r>
      <w:r w:rsidR="00214808">
        <w:rPr>
          <w:rFonts w:cs="Courier New"/>
          <w:sz w:val="20"/>
          <w:lang w:val="es-ES"/>
        </w:rPr>
        <w:t>.</w:t>
      </w:r>
    </w:p>
    <w:p w:rsidR="00214808" w:rsidRDefault="00214808" w:rsidP="00BA0B42">
      <w:pPr>
        <w:jc w:val="both"/>
        <w:rPr>
          <w:rFonts w:cs="Courier New"/>
          <w:sz w:val="20"/>
          <w:lang w:val="es-ES"/>
        </w:rPr>
      </w:pPr>
    </w:p>
    <w:p w:rsidR="00BA0B42" w:rsidRPr="00BA0B42" w:rsidRDefault="00BA0B42" w:rsidP="00BA0B42">
      <w:pPr>
        <w:jc w:val="both"/>
        <w:rPr>
          <w:sz w:val="20"/>
          <w:bdr w:val="single" w:sz="4" w:space="0" w:color="auto" w:shadow="1"/>
          <w:lang w:val="es-ES"/>
        </w:rPr>
      </w:pPr>
    </w:p>
    <w:p w:rsidR="00BA0B42" w:rsidRPr="00BA0B42" w:rsidRDefault="00BA0B42" w:rsidP="00BA0B42">
      <w:pPr>
        <w:pStyle w:val="NormalWeb"/>
        <w:jc w:val="center"/>
        <w:rPr>
          <w:rFonts w:ascii="Courier New" w:hAnsi="Courier New"/>
          <w:sz w:val="20"/>
          <w:bdr w:val="single" w:sz="4" w:space="0" w:color="auto" w:shadow="1"/>
        </w:rPr>
      </w:pPr>
      <w:r w:rsidRPr="00BA0B42">
        <w:rPr>
          <w:rFonts w:ascii="Courier New" w:hAnsi="Courier New"/>
          <w:sz w:val="20"/>
          <w:bdr w:val="single" w:sz="4" w:space="0" w:color="auto" w:shadow="1"/>
        </w:rPr>
        <w:t>Otros</w:t>
      </w:r>
    </w:p>
    <w:p w:rsidR="00BA0B42" w:rsidRDefault="00BA0B42">
      <w:pPr>
        <w:ind w:firstLine="708"/>
        <w:jc w:val="both"/>
        <w:rPr>
          <w:rFonts w:cs="Courier New"/>
          <w:sz w:val="20"/>
          <w:lang w:val="es-ES"/>
        </w:rPr>
      </w:pPr>
    </w:p>
    <w:p w:rsidR="00214808" w:rsidRDefault="00214808" w:rsidP="00214808">
      <w:pPr>
        <w:jc w:val="both"/>
        <w:rPr>
          <w:rFonts w:cs="Courier New"/>
          <w:sz w:val="20"/>
          <w:lang w:val="es-ES"/>
        </w:rPr>
      </w:pPr>
      <w:r>
        <w:rPr>
          <w:rFonts w:cs="Courier New"/>
          <w:sz w:val="20"/>
          <w:lang w:val="es-ES"/>
        </w:rPr>
        <w:t xml:space="preserve">Reglas especiales para </w:t>
      </w:r>
    </w:p>
    <w:p w:rsidR="00214808" w:rsidRDefault="00214808" w:rsidP="00214808">
      <w:pPr>
        <w:jc w:val="both"/>
        <w:rPr>
          <w:rFonts w:cs="Courier New"/>
          <w:sz w:val="20"/>
          <w:lang w:val="es-ES"/>
        </w:rPr>
      </w:pPr>
    </w:p>
    <w:p w:rsidR="00214808" w:rsidRDefault="00214808" w:rsidP="006615D6">
      <w:pPr>
        <w:ind w:left="708"/>
        <w:jc w:val="both"/>
        <w:rPr>
          <w:rFonts w:cs="Courier New"/>
          <w:sz w:val="20"/>
          <w:lang w:val="es-ES"/>
        </w:rPr>
      </w:pPr>
      <w:r w:rsidRPr="00102A0D">
        <w:rPr>
          <w:rFonts w:cs="Courier New"/>
          <w:sz w:val="20"/>
          <w:lang w:val="es-ES"/>
        </w:rPr>
        <w:t xml:space="preserve">66 </w:t>
      </w:r>
      <w:r>
        <w:rPr>
          <w:rFonts w:cs="Courier New"/>
          <w:sz w:val="20"/>
          <w:lang w:val="es-ES"/>
        </w:rPr>
        <w:t>(convenios colectivos)</w:t>
      </w:r>
    </w:p>
    <w:p w:rsidR="00214808" w:rsidRDefault="00214808" w:rsidP="006615D6">
      <w:pPr>
        <w:ind w:left="708"/>
        <w:jc w:val="both"/>
        <w:rPr>
          <w:rFonts w:cs="Courier New"/>
          <w:sz w:val="20"/>
          <w:lang w:val="es-ES"/>
        </w:rPr>
      </w:pPr>
    </w:p>
    <w:p w:rsidR="00214808" w:rsidRDefault="00214808" w:rsidP="006615D6">
      <w:pPr>
        <w:ind w:left="708"/>
        <w:jc w:val="both"/>
        <w:rPr>
          <w:sz w:val="20"/>
          <w:lang w:val="es-ES"/>
        </w:rPr>
      </w:pPr>
      <w:r>
        <w:rPr>
          <w:rFonts w:cs="Courier New"/>
          <w:sz w:val="20"/>
          <w:lang w:val="es-ES"/>
        </w:rPr>
        <w:t>67 (</w:t>
      </w:r>
      <w:r w:rsidR="0085504A" w:rsidRPr="009839CB">
        <w:rPr>
          <w:sz w:val="20"/>
          <w:lang w:val="es-ES"/>
        </w:rPr>
        <w:t xml:space="preserve">contratos </w:t>
      </w:r>
      <w:r w:rsidR="00D024DD" w:rsidRPr="00214808">
        <w:rPr>
          <w:sz w:val="20"/>
          <w:lang w:val="es-ES"/>
        </w:rPr>
        <w:t>de carácter admtvo</w:t>
      </w:r>
      <w:r>
        <w:rPr>
          <w:sz w:val="20"/>
          <w:lang w:val="es-ES"/>
        </w:rPr>
        <w:t>)</w:t>
      </w:r>
    </w:p>
    <w:p w:rsidR="00214808" w:rsidRDefault="00214808" w:rsidP="006615D6">
      <w:pPr>
        <w:ind w:left="708"/>
        <w:jc w:val="both"/>
        <w:rPr>
          <w:sz w:val="20"/>
          <w:lang w:val="es-ES"/>
        </w:rPr>
      </w:pPr>
    </w:p>
    <w:p w:rsidR="00214808" w:rsidRDefault="0085504A" w:rsidP="006615D6">
      <w:pPr>
        <w:ind w:left="708"/>
        <w:jc w:val="both"/>
        <w:rPr>
          <w:sz w:val="20"/>
          <w:lang w:val="es-ES"/>
        </w:rPr>
      </w:pPr>
      <w:r w:rsidRPr="009839CB">
        <w:rPr>
          <w:sz w:val="20"/>
          <w:lang w:val="es-ES"/>
        </w:rPr>
        <w:t>68</w:t>
      </w:r>
      <w:r w:rsidR="00214808">
        <w:rPr>
          <w:sz w:val="20"/>
          <w:lang w:val="es-ES"/>
        </w:rPr>
        <w:t>-</w:t>
      </w:r>
      <w:r w:rsidRPr="009839CB">
        <w:rPr>
          <w:sz w:val="20"/>
          <w:lang w:val="es-ES"/>
        </w:rPr>
        <w:t xml:space="preserve">69 </w:t>
      </w:r>
      <w:r w:rsidR="00214808">
        <w:rPr>
          <w:sz w:val="20"/>
          <w:lang w:val="es-ES"/>
        </w:rPr>
        <w:t xml:space="preserve">(rehabilitación de </w:t>
      </w:r>
      <w:r w:rsidRPr="009839CB">
        <w:rPr>
          <w:sz w:val="20"/>
          <w:lang w:val="es-ES"/>
        </w:rPr>
        <w:t>créditos concedidos al concursado</w:t>
      </w:r>
      <w:r w:rsidR="00214808">
        <w:rPr>
          <w:sz w:val="20"/>
          <w:lang w:val="es-ES"/>
        </w:rPr>
        <w:t xml:space="preserve"> y de</w:t>
      </w:r>
      <w:r w:rsidRPr="009839CB">
        <w:rPr>
          <w:sz w:val="20"/>
          <w:lang w:val="es-ES"/>
        </w:rPr>
        <w:t xml:space="preserve"> contratos de adquisición de bienes con precio aplazado</w:t>
      </w:r>
      <w:r w:rsidR="00214808">
        <w:rPr>
          <w:sz w:val="20"/>
          <w:lang w:val="es-ES"/>
        </w:rPr>
        <w:t>)</w:t>
      </w:r>
    </w:p>
    <w:p w:rsidR="00214808" w:rsidRDefault="00214808" w:rsidP="006615D6">
      <w:pPr>
        <w:ind w:left="708"/>
        <w:jc w:val="both"/>
        <w:rPr>
          <w:sz w:val="20"/>
          <w:lang w:val="es-ES"/>
        </w:rPr>
      </w:pPr>
    </w:p>
    <w:p w:rsidR="0085504A" w:rsidRDefault="00214808" w:rsidP="006615D6">
      <w:pPr>
        <w:ind w:left="708"/>
        <w:jc w:val="both"/>
        <w:rPr>
          <w:sz w:val="20"/>
          <w:lang w:val="es-ES"/>
        </w:rPr>
      </w:pPr>
      <w:r w:rsidRPr="006615D6">
        <w:rPr>
          <w:sz w:val="20"/>
          <w:lang w:val="es-ES"/>
        </w:rPr>
        <w:t xml:space="preserve">70 </w:t>
      </w:r>
      <w:r w:rsidR="0085504A" w:rsidRPr="009839CB">
        <w:rPr>
          <w:sz w:val="20"/>
          <w:lang w:val="es-ES"/>
        </w:rPr>
        <w:t>enerva</w:t>
      </w:r>
      <w:r>
        <w:rPr>
          <w:sz w:val="20"/>
          <w:lang w:val="es-ES"/>
        </w:rPr>
        <w:t>ción d</w:t>
      </w:r>
      <w:r w:rsidR="0085504A" w:rsidRPr="009839CB">
        <w:rPr>
          <w:sz w:val="20"/>
          <w:lang w:val="es-ES"/>
        </w:rPr>
        <w:t xml:space="preserve">el desahucio en arrendamientos urbanos. </w:t>
      </w:r>
    </w:p>
    <w:p w:rsidR="0085504A" w:rsidRPr="00151AA2" w:rsidRDefault="0085504A" w:rsidP="00151AA2">
      <w:pPr>
        <w:rPr>
          <w:sz w:val="20"/>
          <w:lang w:val="es-ES"/>
        </w:rPr>
      </w:pPr>
      <w:bookmarkStart w:id="0" w:name="_GoBack"/>
      <w:bookmarkEnd w:id="0"/>
    </w:p>
    <w:sectPr w:rsidR="0085504A" w:rsidRPr="00151AA2">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1CD" w:rsidRDefault="00A921CD" w:rsidP="00214808">
      <w:r>
        <w:separator/>
      </w:r>
    </w:p>
  </w:endnote>
  <w:endnote w:type="continuationSeparator" w:id="0">
    <w:p w:rsidR="00A921CD" w:rsidRDefault="00A921CD" w:rsidP="0021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1CD" w:rsidRDefault="00A921CD" w:rsidP="00214808">
      <w:r>
        <w:separator/>
      </w:r>
    </w:p>
  </w:footnote>
  <w:footnote w:type="continuationSeparator" w:id="0">
    <w:p w:rsidR="00A921CD" w:rsidRDefault="00A921CD" w:rsidP="002148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D73"/>
    <w:multiLevelType w:val="hybridMultilevel"/>
    <w:tmpl w:val="173A59C6"/>
    <w:lvl w:ilvl="0" w:tplc="9C8E9CAA">
      <w:start w:val="1"/>
      <w:numFmt w:val="decimal"/>
      <w:lvlText w:val="%1."/>
      <w:lvlJc w:val="left"/>
      <w:pPr>
        <w:ind w:left="2770" w:hanging="360"/>
      </w:pPr>
      <w:rPr>
        <w:rFonts w:hint="default"/>
        <w:b/>
      </w:rPr>
    </w:lvl>
    <w:lvl w:ilvl="1" w:tplc="0C0A0019">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 w15:restartNumberingAfterBreak="0">
    <w:nsid w:val="099B3799"/>
    <w:multiLevelType w:val="hybridMultilevel"/>
    <w:tmpl w:val="37FAEAB4"/>
    <w:lvl w:ilvl="0" w:tplc="0C0A000F">
      <w:start w:val="1"/>
      <w:numFmt w:val="decimal"/>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 w15:restartNumberingAfterBreak="0">
    <w:nsid w:val="0CC76A3A"/>
    <w:multiLevelType w:val="multilevel"/>
    <w:tmpl w:val="E948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75BF9"/>
    <w:multiLevelType w:val="hybridMultilevel"/>
    <w:tmpl w:val="59B60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065DAA"/>
    <w:multiLevelType w:val="hybridMultilevel"/>
    <w:tmpl w:val="3C3639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7933CB"/>
    <w:multiLevelType w:val="hybridMultilevel"/>
    <w:tmpl w:val="6BF4DE40"/>
    <w:lvl w:ilvl="0" w:tplc="9C8E9CAA">
      <w:start w:val="1"/>
      <w:numFmt w:val="decimal"/>
      <w:lvlText w:val="%1."/>
      <w:lvlJc w:val="left"/>
      <w:pPr>
        <w:ind w:left="1494" w:hanging="360"/>
      </w:pPr>
      <w:rPr>
        <w:rFonts w:hint="default"/>
        <w:b/>
      </w:rPr>
    </w:lvl>
    <w:lvl w:ilvl="1" w:tplc="DB587D30">
      <w:start w:val="1"/>
      <w:numFmt w:val="lowerLetter"/>
      <w:lvlText w:val="%2)"/>
      <w:lvlJc w:val="left"/>
      <w:pPr>
        <w:ind w:left="2214" w:hanging="360"/>
      </w:pPr>
      <w:rPr>
        <w:rFonts w:hint="default"/>
        <w:b/>
      </w:r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15:restartNumberingAfterBreak="0">
    <w:nsid w:val="31EF568E"/>
    <w:multiLevelType w:val="hybridMultilevel"/>
    <w:tmpl w:val="AAD6868E"/>
    <w:lvl w:ilvl="0" w:tplc="9C8E9CAA">
      <w:start w:val="1"/>
      <w:numFmt w:val="decimal"/>
      <w:lvlText w:val="%1."/>
      <w:lvlJc w:val="left"/>
      <w:pPr>
        <w:ind w:left="1494"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9920A3"/>
    <w:multiLevelType w:val="hybridMultilevel"/>
    <w:tmpl w:val="B5D0988E"/>
    <w:lvl w:ilvl="0" w:tplc="40C66360">
      <w:numFmt w:val="bullet"/>
      <w:lvlText w:val="-"/>
      <w:lvlJc w:val="left"/>
      <w:pPr>
        <w:ind w:left="1815" w:hanging="1095"/>
      </w:pPr>
      <w:rPr>
        <w:rFonts w:ascii="Courier New" w:eastAsia="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5D53CE8"/>
    <w:multiLevelType w:val="hybridMultilevel"/>
    <w:tmpl w:val="D050325C"/>
    <w:lvl w:ilvl="0" w:tplc="2916937E">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9" w15:restartNumberingAfterBreak="0">
    <w:nsid w:val="464A5485"/>
    <w:multiLevelType w:val="hybridMultilevel"/>
    <w:tmpl w:val="95CEA8A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4F105749"/>
    <w:multiLevelType w:val="hybridMultilevel"/>
    <w:tmpl w:val="E8105B3A"/>
    <w:lvl w:ilvl="0" w:tplc="39721730">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52C5292"/>
    <w:multiLevelType w:val="hybridMultilevel"/>
    <w:tmpl w:val="099852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FAE71B1"/>
    <w:multiLevelType w:val="multilevel"/>
    <w:tmpl w:val="A2C02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2131A16"/>
    <w:multiLevelType w:val="hybridMultilevel"/>
    <w:tmpl w:val="FDA421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7EB4E6B"/>
    <w:multiLevelType w:val="hybridMultilevel"/>
    <w:tmpl w:val="AE7A1D8A"/>
    <w:lvl w:ilvl="0" w:tplc="283CF56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9"/>
  </w:num>
  <w:num w:numId="5">
    <w:abstractNumId w:val="7"/>
  </w:num>
  <w:num w:numId="6">
    <w:abstractNumId w:val="11"/>
  </w:num>
  <w:num w:numId="7">
    <w:abstractNumId w:val="14"/>
  </w:num>
  <w:num w:numId="8">
    <w:abstractNumId w:val="1"/>
  </w:num>
  <w:num w:numId="9">
    <w:abstractNumId w:val="2"/>
  </w:num>
  <w:num w:numId="10">
    <w:abstractNumId w:val="5"/>
  </w:num>
  <w:num w:numId="11">
    <w:abstractNumId w:val="0"/>
  </w:num>
  <w:num w:numId="12">
    <w:abstractNumId w:val="8"/>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CB"/>
    <w:rsid w:val="00015C6B"/>
    <w:rsid w:val="00070037"/>
    <w:rsid w:val="0007525A"/>
    <w:rsid w:val="0008100D"/>
    <w:rsid w:val="000F5D87"/>
    <w:rsid w:val="00102A0D"/>
    <w:rsid w:val="00151AA2"/>
    <w:rsid w:val="001C5907"/>
    <w:rsid w:val="001D3284"/>
    <w:rsid w:val="001E3B07"/>
    <w:rsid w:val="001F0004"/>
    <w:rsid w:val="001F4357"/>
    <w:rsid w:val="00214808"/>
    <w:rsid w:val="002422EE"/>
    <w:rsid w:val="0028353C"/>
    <w:rsid w:val="002E134D"/>
    <w:rsid w:val="002E3351"/>
    <w:rsid w:val="00340855"/>
    <w:rsid w:val="00353DEB"/>
    <w:rsid w:val="00391088"/>
    <w:rsid w:val="00396333"/>
    <w:rsid w:val="003E4A82"/>
    <w:rsid w:val="003F2FC3"/>
    <w:rsid w:val="0041698B"/>
    <w:rsid w:val="00435A2E"/>
    <w:rsid w:val="00437718"/>
    <w:rsid w:val="00463BFE"/>
    <w:rsid w:val="0048370C"/>
    <w:rsid w:val="00485AAC"/>
    <w:rsid w:val="004D2267"/>
    <w:rsid w:val="004E0C22"/>
    <w:rsid w:val="00500CCC"/>
    <w:rsid w:val="005264FF"/>
    <w:rsid w:val="00533F56"/>
    <w:rsid w:val="005F5CF1"/>
    <w:rsid w:val="005F7290"/>
    <w:rsid w:val="006079A0"/>
    <w:rsid w:val="00616F88"/>
    <w:rsid w:val="00623E8C"/>
    <w:rsid w:val="00625CB5"/>
    <w:rsid w:val="006345F7"/>
    <w:rsid w:val="00656D25"/>
    <w:rsid w:val="006615D6"/>
    <w:rsid w:val="006661F4"/>
    <w:rsid w:val="00691913"/>
    <w:rsid w:val="006945E6"/>
    <w:rsid w:val="006A55FC"/>
    <w:rsid w:val="006B4080"/>
    <w:rsid w:val="006F2FDE"/>
    <w:rsid w:val="00705E27"/>
    <w:rsid w:val="007158E2"/>
    <w:rsid w:val="007A7052"/>
    <w:rsid w:val="007B3A1F"/>
    <w:rsid w:val="007F2F64"/>
    <w:rsid w:val="0082013D"/>
    <w:rsid w:val="0083231D"/>
    <w:rsid w:val="00852C91"/>
    <w:rsid w:val="0085504A"/>
    <w:rsid w:val="00874B0F"/>
    <w:rsid w:val="00877B62"/>
    <w:rsid w:val="00910E32"/>
    <w:rsid w:val="00911812"/>
    <w:rsid w:val="0091415F"/>
    <w:rsid w:val="00956665"/>
    <w:rsid w:val="009839CB"/>
    <w:rsid w:val="00997860"/>
    <w:rsid w:val="00A35905"/>
    <w:rsid w:val="00A55F35"/>
    <w:rsid w:val="00A704C2"/>
    <w:rsid w:val="00A74622"/>
    <w:rsid w:val="00A921CD"/>
    <w:rsid w:val="00A9543F"/>
    <w:rsid w:val="00A96B82"/>
    <w:rsid w:val="00AD693E"/>
    <w:rsid w:val="00B543E2"/>
    <w:rsid w:val="00B627E4"/>
    <w:rsid w:val="00B82DA4"/>
    <w:rsid w:val="00B8587A"/>
    <w:rsid w:val="00BA0B42"/>
    <w:rsid w:val="00BB636E"/>
    <w:rsid w:val="00BE15D5"/>
    <w:rsid w:val="00C15766"/>
    <w:rsid w:val="00C21FF1"/>
    <w:rsid w:val="00C321F1"/>
    <w:rsid w:val="00C3768C"/>
    <w:rsid w:val="00CE243D"/>
    <w:rsid w:val="00CE5E75"/>
    <w:rsid w:val="00CF3338"/>
    <w:rsid w:val="00D024DD"/>
    <w:rsid w:val="00D179DE"/>
    <w:rsid w:val="00D27CE4"/>
    <w:rsid w:val="00D4348A"/>
    <w:rsid w:val="00DD1D4E"/>
    <w:rsid w:val="00DF4CF7"/>
    <w:rsid w:val="00E37F35"/>
    <w:rsid w:val="00E63A2E"/>
    <w:rsid w:val="00E73285"/>
    <w:rsid w:val="00F06B44"/>
    <w:rsid w:val="00F41F8E"/>
    <w:rsid w:val="00F477FF"/>
    <w:rsid w:val="00FC0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9C363"/>
  <w15:chartTrackingRefBased/>
  <w15:docId w15:val="{32E66F41-26E2-4D69-ABB1-468CE426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839CB"/>
    <w:rPr>
      <w:strike w:val="0"/>
      <w:dstrike w:val="0"/>
      <w:color w:val="4C6F99"/>
      <w:u w:val="none"/>
      <w:effect w:val="none"/>
    </w:rPr>
  </w:style>
  <w:style w:type="paragraph" w:styleId="NormalWeb">
    <w:name w:val="Normal (Web)"/>
    <w:basedOn w:val="Normal"/>
    <w:uiPriority w:val="99"/>
    <w:unhideWhenUsed/>
    <w:rsid w:val="00015C6B"/>
    <w:pPr>
      <w:spacing w:before="100" w:beforeAutospacing="1" w:after="100" w:afterAutospacing="1"/>
      <w:jc w:val="both"/>
    </w:pPr>
    <w:rPr>
      <w:rFonts w:ascii="Verdana" w:eastAsia="Times New Roman" w:hAnsi="Verdana"/>
      <w:sz w:val="17"/>
      <w:szCs w:val="17"/>
      <w:lang w:val="es-ES"/>
    </w:rPr>
  </w:style>
  <w:style w:type="character" w:styleId="Textoennegrita">
    <w:name w:val="Strong"/>
    <w:uiPriority w:val="22"/>
    <w:qFormat/>
    <w:rsid w:val="0007525A"/>
    <w:rPr>
      <w:b/>
      <w:bCs/>
    </w:rPr>
  </w:style>
  <w:style w:type="character" w:customStyle="1" w:styleId="apple-converted-space">
    <w:name w:val="apple-converted-space"/>
    <w:basedOn w:val="Fuentedeprrafopredeter"/>
    <w:rsid w:val="00CE5E75"/>
  </w:style>
  <w:style w:type="character" w:styleId="nfasis">
    <w:name w:val="Emphasis"/>
    <w:uiPriority w:val="20"/>
    <w:qFormat/>
    <w:rsid w:val="00CE5E75"/>
    <w:rPr>
      <w:i/>
      <w:iCs/>
    </w:rPr>
  </w:style>
  <w:style w:type="paragraph" w:customStyle="1" w:styleId="parrafo">
    <w:name w:val="parrafo"/>
    <w:basedOn w:val="Normal"/>
    <w:rsid w:val="00C3768C"/>
    <w:pPr>
      <w:spacing w:before="100" w:beforeAutospacing="1" w:after="100" w:afterAutospacing="1"/>
    </w:pPr>
    <w:rPr>
      <w:rFonts w:ascii="Times New Roman" w:eastAsia="Times New Roman" w:hAnsi="Times New Roman"/>
      <w:szCs w:val="24"/>
      <w:lang w:val="es-ES"/>
    </w:rPr>
  </w:style>
  <w:style w:type="paragraph" w:styleId="Prrafodelista">
    <w:name w:val="List Paragraph"/>
    <w:basedOn w:val="Normal"/>
    <w:uiPriority w:val="34"/>
    <w:qFormat/>
    <w:rsid w:val="00E63A2E"/>
    <w:pPr>
      <w:ind w:left="720"/>
      <w:contextualSpacing/>
    </w:pPr>
  </w:style>
  <w:style w:type="paragraph" w:styleId="Textonotaalfinal">
    <w:name w:val="endnote text"/>
    <w:basedOn w:val="Normal"/>
    <w:link w:val="TextonotaalfinalCar"/>
    <w:uiPriority w:val="99"/>
    <w:semiHidden/>
    <w:unhideWhenUsed/>
    <w:rsid w:val="00214808"/>
    <w:rPr>
      <w:sz w:val="20"/>
    </w:rPr>
  </w:style>
  <w:style w:type="character" w:customStyle="1" w:styleId="TextonotaalfinalCar">
    <w:name w:val="Texto nota al final Car"/>
    <w:basedOn w:val="Fuentedeprrafopredeter"/>
    <w:link w:val="Textonotaalfinal"/>
    <w:uiPriority w:val="99"/>
    <w:semiHidden/>
    <w:rsid w:val="00214808"/>
    <w:rPr>
      <w:lang w:val="en-US"/>
    </w:rPr>
  </w:style>
  <w:style w:type="character" w:styleId="Refdenotaalfinal">
    <w:name w:val="endnote reference"/>
    <w:basedOn w:val="Fuentedeprrafopredeter"/>
    <w:uiPriority w:val="99"/>
    <w:semiHidden/>
    <w:unhideWhenUsed/>
    <w:rsid w:val="00214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423">
      <w:bodyDiv w:val="1"/>
      <w:marLeft w:val="180"/>
      <w:marRight w:val="2100"/>
      <w:marTop w:val="3855"/>
      <w:marBottom w:val="525"/>
      <w:divBdr>
        <w:top w:val="none" w:sz="0" w:space="0" w:color="auto"/>
        <w:left w:val="none" w:sz="0" w:space="0" w:color="auto"/>
        <w:bottom w:val="none" w:sz="0" w:space="0" w:color="auto"/>
        <w:right w:val="none" w:sz="0" w:space="0" w:color="auto"/>
      </w:divBdr>
    </w:div>
    <w:div w:id="17582485">
      <w:bodyDiv w:val="1"/>
      <w:marLeft w:val="0"/>
      <w:marRight w:val="0"/>
      <w:marTop w:val="0"/>
      <w:marBottom w:val="0"/>
      <w:divBdr>
        <w:top w:val="none" w:sz="0" w:space="0" w:color="auto"/>
        <w:left w:val="none" w:sz="0" w:space="0" w:color="auto"/>
        <w:bottom w:val="none" w:sz="0" w:space="0" w:color="auto"/>
        <w:right w:val="none" w:sz="0" w:space="0" w:color="auto"/>
      </w:divBdr>
    </w:div>
    <w:div w:id="70933380">
      <w:bodyDiv w:val="1"/>
      <w:marLeft w:val="180"/>
      <w:marRight w:val="2100"/>
      <w:marTop w:val="3855"/>
      <w:marBottom w:val="525"/>
      <w:divBdr>
        <w:top w:val="none" w:sz="0" w:space="0" w:color="auto"/>
        <w:left w:val="none" w:sz="0" w:space="0" w:color="auto"/>
        <w:bottom w:val="none" w:sz="0" w:space="0" w:color="auto"/>
        <w:right w:val="none" w:sz="0" w:space="0" w:color="auto"/>
      </w:divBdr>
    </w:div>
    <w:div w:id="133839504">
      <w:bodyDiv w:val="1"/>
      <w:marLeft w:val="0"/>
      <w:marRight w:val="0"/>
      <w:marTop w:val="0"/>
      <w:marBottom w:val="0"/>
      <w:divBdr>
        <w:top w:val="none" w:sz="0" w:space="0" w:color="auto"/>
        <w:left w:val="none" w:sz="0" w:space="0" w:color="auto"/>
        <w:bottom w:val="none" w:sz="0" w:space="0" w:color="auto"/>
        <w:right w:val="none" w:sz="0" w:space="0" w:color="auto"/>
      </w:divBdr>
    </w:div>
    <w:div w:id="145897299">
      <w:bodyDiv w:val="1"/>
      <w:marLeft w:val="0"/>
      <w:marRight w:val="0"/>
      <w:marTop w:val="0"/>
      <w:marBottom w:val="0"/>
      <w:divBdr>
        <w:top w:val="none" w:sz="0" w:space="0" w:color="auto"/>
        <w:left w:val="none" w:sz="0" w:space="0" w:color="auto"/>
        <w:bottom w:val="none" w:sz="0" w:space="0" w:color="auto"/>
        <w:right w:val="none" w:sz="0" w:space="0" w:color="auto"/>
      </w:divBdr>
    </w:div>
    <w:div w:id="325716074">
      <w:bodyDiv w:val="1"/>
      <w:marLeft w:val="0"/>
      <w:marRight w:val="0"/>
      <w:marTop w:val="0"/>
      <w:marBottom w:val="0"/>
      <w:divBdr>
        <w:top w:val="none" w:sz="0" w:space="0" w:color="auto"/>
        <w:left w:val="none" w:sz="0" w:space="0" w:color="auto"/>
        <w:bottom w:val="none" w:sz="0" w:space="0" w:color="auto"/>
        <w:right w:val="none" w:sz="0" w:space="0" w:color="auto"/>
      </w:divBdr>
    </w:div>
    <w:div w:id="364454152">
      <w:bodyDiv w:val="1"/>
      <w:marLeft w:val="0"/>
      <w:marRight w:val="0"/>
      <w:marTop w:val="0"/>
      <w:marBottom w:val="0"/>
      <w:divBdr>
        <w:top w:val="none" w:sz="0" w:space="0" w:color="auto"/>
        <w:left w:val="none" w:sz="0" w:space="0" w:color="auto"/>
        <w:bottom w:val="none" w:sz="0" w:space="0" w:color="auto"/>
        <w:right w:val="none" w:sz="0" w:space="0" w:color="auto"/>
      </w:divBdr>
    </w:div>
    <w:div w:id="607465224">
      <w:bodyDiv w:val="1"/>
      <w:marLeft w:val="0"/>
      <w:marRight w:val="0"/>
      <w:marTop w:val="0"/>
      <w:marBottom w:val="0"/>
      <w:divBdr>
        <w:top w:val="none" w:sz="0" w:space="0" w:color="auto"/>
        <w:left w:val="none" w:sz="0" w:space="0" w:color="auto"/>
        <w:bottom w:val="none" w:sz="0" w:space="0" w:color="auto"/>
        <w:right w:val="none" w:sz="0" w:space="0" w:color="auto"/>
      </w:divBdr>
    </w:div>
    <w:div w:id="608777393">
      <w:bodyDiv w:val="1"/>
      <w:marLeft w:val="0"/>
      <w:marRight w:val="0"/>
      <w:marTop w:val="0"/>
      <w:marBottom w:val="0"/>
      <w:divBdr>
        <w:top w:val="none" w:sz="0" w:space="0" w:color="auto"/>
        <w:left w:val="none" w:sz="0" w:space="0" w:color="auto"/>
        <w:bottom w:val="none" w:sz="0" w:space="0" w:color="auto"/>
        <w:right w:val="none" w:sz="0" w:space="0" w:color="auto"/>
      </w:divBdr>
    </w:div>
    <w:div w:id="629626753">
      <w:bodyDiv w:val="1"/>
      <w:marLeft w:val="0"/>
      <w:marRight w:val="0"/>
      <w:marTop w:val="0"/>
      <w:marBottom w:val="0"/>
      <w:divBdr>
        <w:top w:val="none" w:sz="0" w:space="0" w:color="auto"/>
        <w:left w:val="none" w:sz="0" w:space="0" w:color="auto"/>
        <w:bottom w:val="none" w:sz="0" w:space="0" w:color="auto"/>
        <w:right w:val="none" w:sz="0" w:space="0" w:color="auto"/>
      </w:divBdr>
    </w:div>
    <w:div w:id="808867380">
      <w:bodyDiv w:val="1"/>
      <w:marLeft w:val="0"/>
      <w:marRight w:val="0"/>
      <w:marTop w:val="0"/>
      <w:marBottom w:val="0"/>
      <w:divBdr>
        <w:top w:val="none" w:sz="0" w:space="0" w:color="auto"/>
        <w:left w:val="none" w:sz="0" w:space="0" w:color="auto"/>
        <w:bottom w:val="none" w:sz="0" w:space="0" w:color="auto"/>
        <w:right w:val="none" w:sz="0" w:space="0" w:color="auto"/>
      </w:divBdr>
    </w:div>
    <w:div w:id="823549358">
      <w:bodyDiv w:val="1"/>
      <w:marLeft w:val="0"/>
      <w:marRight w:val="0"/>
      <w:marTop w:val="0"/>
      <w:marBottom w:val="0"/>
      <w:divBdr>
        <w:top w:val="none" w:sz="0" w:space="0" w:color="auto"/>
        <w:left w:val="none" w:sz="0" w:space="0" w:color="auto"/>
        <w:bottom w:val="none" w:sz="0" w:space="0" w:color="auto"/>
        <w:right w:val="none" w:sz="0" w:space="0" w:color="auto"/>
      </w:divBdr>
    </w:div>
    <w:div w:id="886524480">
      <w:bodyDiv w:val="1"/>
      <w:marLeft w:val="0"/>
      <w:marRight w:val="0"/>
      <w:marTop w:val="0"/>
      <w:marBottom w:val="0"/>
      <w:divBdr>
        <w:top w:val="none" w:sz="0" w:space="0" w:color="auto"/>
        <w:left w:val="none" w:sz="0" w:space="0" w:color="auto"/>
        <w:bottom w:val="none" w:sz="0" w:space="0" w:color="auto"/>
        <w:right w:val="none" w:sz="0" w:space="0" w:color="auto"/>
      </w:divBdr>
    </w:div>
    <w:div w:id="903417909">
      <w:bodyDiv w:val="1"/>
      <w:marLeft w:val="0"/>
      <w:marRight w:val="0"/>
      <w:marTop w:val="0"/>
      <w:marBottom w:val="0"/>
      <w:divBdr>
        <w:top w:val="none" w:sz="0" w:space="0" w:color="auto"/>
        <w:left w:val="none" w:sz="0" w:space="0" w:color="auto"/>
        <w:bottom w:val="none" w:sz="0" w:space="0" w:color="auto"/>
        <w:right w:val="none" w:sz="0" w:space="0" w:color="auto"/>
      </w:divBdr>
    </w:div>
    <w:div w:id="906107010">
      <w:bodyDiv w:val="1"/>
      <w:marLeft w:val="0"/>
      <w:marRight w:val="0"/>
      <w:marTop w:val="0"/>
      <w:marBottom w:val="0"/>
      <w:divBdr>
        <w:top w:val="none" w:sz="0" w:space="0" w:color="auto"/>
        <w:left w:val="none" w:sz="0" w:space="0" w:color="auto"/>
        <w:bottom w:val="none" w:sz="0" w:space="0" w:color="auto"/>
        <w:right w:val="none" w:sz="0" w:space="0" w:color="auto"/>
      </w:divBdr>
    </w:div>
    <w:div w:id="1117989392">
      <w:bodyDiv w:val="1"/>
      <w:marLeft w:val="180"/>
      <w:marRight w:val="2100"/>
      <w:marTop w:val="3855"/>
      <w:marBottom w:val="525"/>
      <w:divBdr>
        <w:top w:val="none" w:sz="0" w:space="0" w:color="auto"/>
        <w:left w:val="none" w:sz="0" w:space="0" w:color="auto"/>
        <w:bottom w:val="none" w:sz="0" w:space="0" w:color="auto"/>
        <w:right w:val="none" w:sz="0" w:space="0" w:color="auto"/>
      </w:divBdr>
    </w:div>
    <w:div w:id="1195657600">
      <w:bodyDiv w:val="1"/>
      <w:marLeft w:val="0"/>
      <w:marRight w:val="0"/>
      <w:marTop w:val="0"/>
      <w:marBottom w:val="0"/>
      <w:divBdr>
        <w:top w:val="none" w:sz="0" w:space="0" w:color="auto"/>
        <w:left w:val="none" w:sz="0" w:space="0" w:color="auto"/>
        <w:bottom w:val="none" w:sz="0" w:space="0" w:color="auto"/>
        <w:right w:val="none" w:sz="0" w:space="0" w:color="auto"/>
      </w:divBdr>
    </w:div>
    <w:div w:id="1260217517">
      <w:bodyDiv w:val="1"/>
      <w:marLeft w:val="0"/>
      <w:marRight w:val="0"/>
      <w:marTop w:val="0"/>
      <w:marBottom w:val="0"/>
      <w:divBdr>
        <w:top w:val="none" w:sz="0" w:space="0" w:color="auto"/>
        <w:left w:val="none" w:sz="0" w:space="0" w:color="auto"/>
        <w:bottom w:val="none" w:sz="0" w:space="0" w:color="auto"/>
        <w:right w:val="none" w:sz="0" w:space="0" w:color="auto"/>
      </w:divBdr>
    </w:div>
    <w:div w:id="1323969334">
      <w:bodyDiv w:val="1"/>
      <w:marLeft w:val="0"/>
      <w:marRight w:val="0"/>
      <w:marTop w:val="0"/>
      <w:marBottom w:val="0"/>
      <w:divBdr>
        <w:top w:val="none" w:sz="0" w:space="0" w:color="auto"/>
        <w:left w:val="none" w:sz="0" w:space="0" w:color="auto"/>
        <w:bottom w:val="none" w:sz="0" w:space="0" w:color="auto"/>
        <w:right w:val="none" w:sz="0" w:space="0" w:color="auto"/>
      </w:divBdr>
    </w:div>
    <w:div w:id="1383751904">
      <w:bodyDiv w:val="1"/>
      <w:marLeft w:val="0"/>
      <w:marRight w:val="0"/>
      <w:marTop w:val="0"/>
      <w:marBottom w:val="0"/>
      <w:divBdr>
        <w:top w:val="none" w:sz="0" w:space="0" w:color="auto"/>
        <w:left w:val="none" w:sz="0" w:space="0" w:color="auto"/>
        <w:bottom w:val="none" w:sz="0" w:space="0" w:color="auto"/>
        <w:right w:val="none" w:sz="0" w:space="0" w:color="auto"/>
      </w:divBdr>
    </w:div>
    <w:div w:id="1584022975">
      <w:bodyDiv w:val="1"/>
      <w:marLeft w:val="0"/>
      <w:marRight w:val="0"/>
      <w:marTop w:val="0"/>
      <w:marBottom w:val="0"/>
      <w:divBdr>
        <w:top w:val="none" w:sz="0" w:space="0" w:color="auto"/>
        <w:left w:val="none" w:sz="0" w:space="0" w:color="auto"/>
        <w:bottom w:val="none" w:sz="0" w:space="0" w:color="auto"/>
        <w:right w:val="none" w:sz="0" w:space="0" w:color="auto"/>
      </w:divBdr>
    </w:div>
    <w:div w:id="1587421687">
      <w:bodyDiv w:val="1"/>
      <w:marLeft w:val="0"/>
      <w:marRight w:val="0"/>
      <w:marTop w:val="0"/>
      <w:marBottom w:val="0"/>
      <w:divBdr>
        <w:top w:val="none" w:sz="0" w:space="0" w:color="auto"/>
        <w:left w:val="none" w:sz="0" w:space="0" w:color="auto"/>
        <w:bottom w:val="none" w:sz="0" w:space="0" w:color="auto"/>
        <w:right w:val="none" w:sz="0" w:space="0" w:color="auto"/>
      </w:divBdr>
    </w:div>
    <w:div w:id="1627390910">
      <w:bodyDiv w:val="1"/>
      <w:marLeft w:val="180"/>
      <w:marRight w:val="2100"/>
      <w:marTop w:val="3855"/>
      <w:marBottom w:val="525"/>
      <w:divBdr>
        <w:top w:val="none" w:sz="0" w:space="0" w:color="auto"/>
        <w:left w:val="none" w:sz="0" w:space="0" w:color="auto"/>
        <w:bottom w:val="none" w:sz="0" w:space="0" w:color="auto"/>
        <w:right w:val="none" w:sz="0" w:space="0" w:color="auto"/>
      </w:divBdr>
    </w:div>
    <w:div w:id="1656495487">
      <w:bodyDiv w:val="1"/>
      <w:marLeft w:val="0"/>
      <w:marRight w:val="0"/>
      <w:marTop w:val="0"/>
      <w:marBottom w:val="0"/>
      <w:divBdr>
        <w:top w:val="none" w:sz="0" w:space="0" w:color="auto"/>
        <w:left w:val="none" w:sz="0" w:space="0" w:color="auto"/>
        <w:bottom w:val="none" w:sz="0" w:space="0" w:color="auto"/>
        <w:right w:val="none" w:sz="0" w:space="0" w:color="auto"/>
      </w:divBdr>
    </w:div>
    <w:div w:id="1656640170">
      <w:bodyDiv w:val="1"/>
      <w:marLeft w:val="0"/>
      <w:marRight w:val="0"/>
      <w:marTop w:val="0"/>
      <w:marBottom w:val="0"/>
      <w:divBdr>
        <w:top w:val="none" w:sz="0" w:space="0" w:color="auto"/>
        <w:left w:val="none" w:sz="0" w:space="0" w:color="auto"/>
        <w:bottom w:val="none" w:sz="0" w:space="0" w:color="auto"/>
        <w:right w:val="none" w:sz="0" w:space="0" w:color="auto"/>
      </w:divBdr>
    </w:div>
    <w:div w:id="1665549527">
      <w:bodyDiv w:val="1"/>
      <w:marLeft w:val="0"/>
      <w:marRight w:val="0"/>
      <w:marTop w:val="0"/>
      <w:marBottom w:val="0"/>
      <w:divBdr>
        <w:top w:val="none" w:sz="0" w:space="0" w:color="auto"/>
        <w:left w:val="none" w:sz="0" w:space="0" w:color="auto"/>
        <w:bottom w:val="none" w:sz="0" w:space="0" w:color="auto"/>
        <w:right w:val="none" w:sz="0" w:space="0" w:color="auto"/>
      </w:divBdr>
    </w:div>
    <w:div w:id="1695031923">
      <w:bodyDiv w:val="1"/>
      <w:marLeft w:val="0"/>
      <w:marRight w:val="0"/>
      <w:marTop w:val="0"/>
      <w:marBottom w:val="0"/>
      <w:divBdr>
        <w:top w:val="none" w:sz="0" w:space="0" w:color="auto"/>
        <w:left w:val="none" w:sz="0" w:space="0" w:color="auto"/>
        <w:bottom w:val="none" w:sz="0" w:space="0" w:color="auto"/>
        <w:right w:val="none" w:sz="0" w:space="0" w:color="auto"/>
      </w:divBdr>
    </w:div>
    <w:div w:id="1817717715">
      <w:bodyDiv w:val="1"/>
      <w:marLeft w:val="0"/>
      <w:marRight w:val="0"/>
      <w:marTop w:val="0"/>
      <w:marBottom w:val="0"/>
      <w:divBdr>
        <w:top w:val="none" w:sz="0" w:space="0" w:color="auto"/>
        <w:left w:val="none" w:sz="0" w:space="0" w:color="auto"/>
        <w:bottom w:val="none" w:sz="0" w:space="0" w:color="auto"/>
        <w:right w:val="none" w:sz="0" w:space="0" w:color="auto"/>
      </w:divBdr>
      <w:divsChild>
        <w:div w:id="1065908659">
          <w:marLeft w:val="0"/>
          <w:marRight w:val="0"/>
          <w:marTop w:val="120"/>
          <w:marBottom w:val="270"/>
          <w:divBdr>
            <w:top w:val="none" w:sz="0" w:space="0" w:color="auto"/>
            <w:left w:val="none" w:sz="0" w:space="0" w:color="auto"/>
            <w:bottom w:val="none" w:sz="0" w:space="0" w:color="auto"/>
            <w:right w:val="none" w:sz="0" w:space="0" w:color="auto"/>
          </w:divBdr>
        </w:div>
        <w:div w:id="1618759283">
          <w:marLeft w:val="0"/>
          <w:marRight w:val="0"/>
          <w:marTop w:val="120"/>
          <w:marBottom w:val="270"/>
          <w:divBdr>
            <w:top w:val="none" w:sz="0" w:space="0" w:color="auto"/>
            <w:left w:val="none" w:sz="0" w:space="0" w:color="auto"/>
            <w:bottom w:val="none" w:sz="0" w:space="0" w:color="auto"/>
            <w:right w:val="none" w:sz="0" w:space="0" w:color="auto"/>
          </w:divBdr>
        </w:div>
      </w:divsChild>
    </w:div>
    <w:div w:id="1820460256">
      <w:bodyDiv w:val="1"/>
      <w:marLeft w:val="0"/>
      <w:marRight w:val="0"/>
      <w:marTop w:val="0"/>
      <w:marBottom w:val="0"/>
      <w:divBdr>
        <w:top w:val="none" w:sz="0" w:space="0" w:color="auto"/>
        <w:left w:val="none" w:sz="0" w:space="0" w:color="auto"/>
        <w:bottom w:val="none" w:sz="0" w:space="0" w:color="auto"/>
        <w:right w:val="none" w:sz="0" w:space="0" w:color="auto"/>
      </w:divBdr>
    </w:div>
    <w:div w:id="1824351300">
      <w:bodyDiv w:val="1"/>
      <w:marLeft w:val="180"/>
      <w:marRight w:val="2100"/>
      <w:marTop w:val="3855"/>
      <w:marBottom w:val="525"/>
      <w:divBdr>
        <w:top w:val="none" w:sz="0" w:space="0" w:color="auto"/>
        <w:left w:val="none" w:sz="0" w:space="0" w:color="auto"/>
        <w:bottom w:val="none" w:sz="0" w:space="0" w:color="auto"/>
        <w:right w:val="none" w:sz="0" w:space="0" w:color="auto"/>
      </w:divBdr>
    </w:div>
    <w:div w:id="1871216527">
      <w:bodyDiv w:val="1"/>
      <w:marLeft w:val="0"/>
      <w:marRight w:val="0"/>
      <w:marTop w:val="0"/>
      <w:marBottom w:val="0"/>
      <w:divBdr>
        <w:top w:val="none" w:sz="0" w:space="0" w:color="auto"/>
        <w:left w:val="none" w:sz="0" w:space="0" w:color="auto"/>
        <w:bottom w:val="none" w:sz="0" w:space="0" w:color="auto"/>
        <w:right w:val="none" w:sz="0" w:space="0" w:color="auto"/>
      </w:divBdr>
    </w:div>
    <w:div w:id="1963607613">
      <w:bodyDiv w:val="1"/>
      <w:marLeft w:val="0"/>
      <w:marRight w:val="0"/>
      <w:marTop w:val="0"/>
      <w:marBottom w:val="0"/>
      <w:divBdr>
        <w:top w:val="none" w:sz="0" w:space="0" w:color="auto"/>
        <w:left w:val="none" w:sz="0" w:space="0" w:color="auto"/>
        <w:bottom w:val="none" w:sz="0" w:space="0" w:color="auto"/>
        <w:right w:val="none" w:sz="0" w:space="0" w:color="auto"/>
      </w:divBdr>
    </w:div>
    <w:div w:id="2010058130">
      <w:bodyDiv w:val="1"/>
      <w:marLeft w:val="0"/>
      <w:marRight w:val="0"/>
      <w:marTop w:val="0"/>
      <w:marBottom w:val="0"/>
      <w:divBdr>
        <w:top w:val="none" w:sz="0" w:space="0" w:color="auto"/>
        <w:left w:val="none" w:sz="0" w:space="0" w:color="auto"/>
        <w:bottom w:val="none" w:sz="0" w:space="0" w:color="auto"/>
        <w:right w:val="none" w:sz="0" w:space="0" w:color="auto"/>
      </w:divBdr>
    </w:div>
    <w:div w:id="2069911915">
      <w:bodyDiv w:val="1"/>
      <w:marLeft w:val="0"/>
      <w:marRight w:val="0"/>
      <w:marTop w:val="0"/>
      <w:marBottom w:val="0"/>
      <w:divBdr>
        <w:top w:val="none" w:sz="0" w:space="0" w:color="auto"/>
        <w:left w:val="none" w:sz="0" w:space="0" w:color="auto"/>
        <w:bottom w:val="none" w:sz="0" w:space="0" w:color="auto"/>
        <w:right w:val="none" w:sz="0" w:space="0" w:color="auto"/>
      </w:divBdr>
    </w:div>
    <w:div w:id="2084908787">
      <w:bodyDiv w:val="1"/>
      <w:marLeft w:val="0"/>
      <w:marRight w:val="0"/>
      <w:marTop w:val="0"/>
      <w:marBottom w:val="0"/>
      <w:divBdr>
        <w:top w:val="none" w:sz="0" w:space="0" w:color="auto"/>
        <w:left w:val="none" w:sz="0" w:space="0" w:color="auto"/>
        <w:bottom w:val="none" w:sz="0" w:space="0" w:color="auto"/>
        <w:right w:val="none" w:sz="0" w:space="0" w:color="auto"/>
      </w:divBdr>
    </w:div>
    <w:div w:id="2139520943">
      <w:bodyDiv w:val="1"/>
      <w:marLeft w:val="0"/>
      <w:marRight w:val="0"/>
      <w:marTop w:val="0"/>
      <w:marBottom w:val="0"/>
      <w:divBdr>
        <w:top w:val="none" w:sz="0" w:space="0" w:color="auto"/>
        <w:left w:val="none" w:sz="0" w:space="0" w:color="auto"/>
        <w:bottom w:val="none" w:sz="0" w:space="0" w:color="auto"/>
        <w:right w:val="none" w:sz="0" w:space="0" w:color="auto"/>
      </w:divBdr>
    </w:div>
    <w:div w:id="21416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3216</Words>
  <Characters>17689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20864</CharactersWithSpaces>
  <SharedDoc>false</SharedDoc>
  <HLinks>
    <vt:vector size="6" baseType="variant">
      <vt:variant>
        <vt:i4>6750243</vt:i4>
      </vt:variant>
      <vt:variant>
        <vt:i4>0</vt:i4>
      </vt:variant>
      <vt:variant>
        <vt:i4>0</vt:i4>
      </vt:variant>
      <vt:variant>
        <vt:i4>5</vt:i4>
      </vt:variant>
      <vt:variant>
        <vt:lpwstr>http://www.boe.es/buscar/act.php?id=BOE-A-2015-5744&amp;tn=1&amp;p=20150526&amp;vd=</vt:lpwstr>
      </vt:variant>
      <vt:variant>
        <vt:lpwstr>dfoctava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Manuel Oliva Izquierdo</dc:creator>
  <cp:keywords/>
  <cp:lastModifiedBy>Daniel Andreu</cp:lastModifiedBy>
  <cp:revision>2</cp:revision>
  <dcterms:created xsi:type="dcterms:W3CDTF">2019-05-31T08:03:00Z</dcterms:created>
  <dcterms:modified xsi:type="dcterms:W3CDTF">2019-05-31T08:03:00Z</dcterms:modified>
</cp:coreProperties>
</file>