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A7" w:rsidRPr="00AC3FBB" w:rsidRDefault="001B5BC6" w:rsidP="00AC3FBB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  <w:lang w:val="es-ES_tradnl"/>
        </w:rPr>
      </w:pPr>
      <w:bookmarkStart w:id="0" w:name="TITO1"/>
      <w:bookmarkStart w:id="1" w:name="_GoBack"/>
      <w:bookmarkEnd w:id="0"/>
      <w:bookmarkEnd w:id="1"/>
      <w:r w:rsidRPr="00AC3FBB">
        <w:rPr>
          <w:rFonts w:ascii="Courier New" w:hAnsi="Courier New" w:cs="Courier New"/>
          <w:b/>
          <w:sz w:val="20"/>
          <w:szCs w:val="20"/>
          <w:lang w:val="es-ES_tradnl"/>
        </w:rPr>
        <w:t>TEMA 48 HIPOTECARIO</w:t>
      </w:r>
    </w:p>
    <w:p w:rsidR="00155871" w:rsidRPr="00AC3FBB" w:rsidRDefault="001B5BC6" w:rsidP="00AC3FBB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val="es-ES_tradnl"/>
        </w:rPr>
      </w:pPr>
      <w:r w:rsidRPr="00AC3FBB">
        <w:rPr>
          <w:rFonts w:ascii="Courier New" w:hAnsi="Courier New" w:cs="Courier New"/>
          <w:b/>
          <w:sz w:val="20"/>
          <w:szCs w:val="20"/>
          <w:lang w:val="es-ES_tradnl"/>
        </w:rPr>
        <w:tab/>
      </w:r>
    </w:p>
    <w:p w:rsidR="00926256" w:rsidRPr="00AC3FBB" w:rsidRDefault="00926256" w:rsidP="00AC3FBB">
      <w:pPr>
        <w:spacing w:after="0" w:line="240" w:lineRule="auto"/>
        <w:ind w:left="567"/>
        <w:jc w:val="both"/>
        <w:rPr>
          <w:rFonts w:ascii="Courier New" w:hAnsi="Courier New" w:cs="Courier New"/>
          <w:b/>
          <w:sz w:val="20"/>
          <w:szCs w:val="20"/>
          <w:lang w:val="es-ES_tradnl"/>
        </w:rPr>
      </w:pPr>
    </w:p>
    <w:p w:rsidR="00D60810" w:rsidRPr="006260BF" w:rsidRDefault="006260BF" w:rsidP="001E6D18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bdr w:val="single" w:sz="4" w:space="0" w:color="auto"/>
          <w:lang w:val="es-ES_tradnl"/>
        </w:rPr>
      </w:pPr>
      <w:r w:rsidRPr="006260BF">
        <w:rPr>
          <w:rFonts w:ascii="Courier New" w:hAnsi="Courier New" w:cs="Courier New"/>
          <w:b/>
          <w:sz w:val="20"/>
          <w:szCs w:val="20"/>
          <w:bdr w:val="single" w:sz="4" w:space="0" w:color="auto"/>
          <w:lang w:val="es-ES_tradnl"/>
        </w:rPr>
        <w:t xml:space="preserve">EL DERECHO REAL DE HIPOTECA: CONCEPTO </w:t>
      </w:r>
    </w:p>
    <w:p w:rsidR="00926256" w:rsidRPr="00AC3FBB" w:rsidRDefault="00926256" w:rsidP="001E6D18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val="es-ES_tradnl"/>
        </w:rPr>
      </w:pPr>
    </w:p>
    <w:p w:rsidR="00155871" w:rsidRPr="00AC3FBB" w:rsidRDefault="00622D9C" w:rsidP="001E6D18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val="es-ES_tradnl"/>
        </w:rPr>
      </w:pPr>
      <w:r w:rsidRPr="00AC3FBB">
        <w:rPr>
          <w:rFonts w:ascii="Courier New" w:hAnsi="Courier New" w:cs="Courier New"/>
          <w:b/>
          <w:sz w:val="20"/>
          <w:szCs w:val="20"/>
          <w:lang w:val="es-ES_tradnl"/>
        </w:rPr>
        <w:tab/>
      </w:r>
    </w:p>
    <w:p w:rsidR="00926256" w:rsidRPr="00AC3FBB" w:rsidRDefault="006A1B47" w:rsidP="001E6D18"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s-ES_tradnl"/>
        </w:rPr>
      </w:pPr>
      <w:r>
        <w:rPr>
          <w:rFonts w:ascii="Courier New" w:hAnsi="Courier New" w:cs="Courier New"/>
          <w:sz w:val="20"/>
          <w:szCs w:val="20"/>
          <w:lang w:val="es-ES_tradnl"/>
        </w:rPr>
        <w:t>Resulta de los</w:t>
      </w:r>
      <w:r w:rsidR="00B00D16" w:rsidRPr="00AC3FBB">
        <w:rPr>
          <w:rFonts w:ascii="Courier New" w:hAnsi="Courier New" w:cs="Courier New"/>
          <w:sz w:val="20"/>
          <w:szCs w:val="20"/>
          <w:lang w:val="es-ES_tradnl"/>
        </w:rPr>
        <w:t xml:space="preserve"> arts. </w:t>
      </w:r>
      <w:r w:rsidR="00B00D16" w:rsidRPr="00AC3FBB">
        <w:rPr>
          <w:rFonts w:ascii="Courier New" w:hAnsi="Courier New" w:cs="Courier New"/>
          <w:b/>
          <w:sz w:val="20"/>
          <w:szCs w:val="20"/>
          <w:lang w:val="es-ES_tradnl"/>
        </w:rPr>
        <w:t>104</w:t>
      </w:r>
      <w:r>
        <w:rPr>
          <w:rFonts w:ascii="Courier New" w:hAnsi="Courier New" w:cs="Courier New"/>
          <w:b/>
          <w:sz w:val="20"/>
          <w:szCs w:val="20"/>
          <w:lang w:val="es-ES_tradnl"/>
        </w:rPr>
        <w:t xml:space="preserve"> LH</w:t>
      </w:r>
      <w:r w:rsidR="00B00D16" w:rsidRPr="00AC3FBB">
        <w:rPr>
          <w:rFonts w:ascii="Courier New" w:hAnsi="Courier New" w:cs="Courier New"/>
          <w:sz w:val="20"/>
          <w:szCs w:val="20"/>
          <w:lang w:val="es-ES_tradnl"/>
        </w:rPr>
        <w:t xml:space="preserve"> y </w:t>
      </w:r>
      <w:r w:rsidR="00B00D16" w:rsidRPr="00AC3FBB">
        <w:rPr>
          <w:rFonts w:ascii="Courier New" w:hAnsi="Courier New" w:cs="Courier New"/>
          <w:b/>
          <w:sz w:val="20"/>
          <w:szCs w:val="20"/>
          <w:lang w:val="es-ES_tradnl"/>
        </w:rPr>
        <w:t>1876</w:t>
      </w:r>
      <w:r w:rsidR="00B00D16" w:rsidRPr="00AC3FBB">
        <w:rPr>
          <w:rFonts w:ascii="Courier New" w:hAnsi="Courier New" w:cs="Courier New"/>
          <w:sz w:val="20"/>
          <w:szCs w:val="20"/>
          <w:lang w:val="es-ES_tradnl"/>
        </w:rPr>
        <w:t xml:space="preserve"> </w:t>
      </w:r>
      <w:r>
        <w:rPr>
          <w:rFonts w:ascii="Courier New" w:hAnsi="Courier New" w:cs="Courier New"/>
          <w:sz w:val="20"/>
          <w:szCs w:val="20"/>
          <w:lang w:val="es-ES_tradnl"/>
        </w:rPr>
        <w:t>Cc</w:t>
      </w:r>
      <w:r w:rsidR="00B00D16" w:rsidRPr="00AC3FBB">
        <w:rPr>
          <w:rFonts w:ascii="Courier New" w:hAnsi="Courier New" w:cs="Courier New"/>
          <w:sz w:val="20"/>
          <w:szCs w:val="20"/>
          <w:lang w:val="es-ES_tradnl"/>
        </w:rPr>
        <w:t>:</w:t>
      </w:r>
    </w:p>
    <w:p w:rsidR="00EA514B" w:rsidRPr="00AC3FBB" w:rsidRDefault="00EA514B" w:rsidP="001E6D18"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s-ES_tradnl"/>
        </w:rPr>
      </w:pPr>
    </w:p>
    <w:p w:rsidR="00965BDF" w:rsidRPr="006A1B47" w:rsidRDefault="006820A2" w:rsidP="001E6D18">
      <w:pPr>
        <w:spacing w:after="0" w:line="240" w:lineRule="auto"/>
        <w:ind w:left="849"/>
        <w:jc w:val="both"/>
        <w:rPr>
          <w:rFonts w:ascii="Courier New" w:hAnsi="Courier New" w:cs="Courier New"/>
          <w:b/>
          <w:i/>
          <w:sz w:val="20"/>
          <w:szCs w:val="20"/>
          <w:lang w:val="es-ES_tradnl"/>
        </w:rPr>
      </w:pPr>
      <w:r w:rsidRPr="006A1B47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>La hipoteca sujeta directa e inmediatamente los bienes sobre que se impone, cualquiera que sea su poseedor, al cumplimiento de la obligación para cuya seguridad fue constituida.</w:t>
      </w:r>
    </w:p>
    <w:p w:rsidR="00165CAB" w:rsidRPr="00AC3FBB" w:rsidRDefault="006820A2" w:rsidP="001E6D18">
      <w:pPr>
        <w:spacing w:after="0" w:line="240" w:lineRule="auto"/>
        <w:jc w:val="both"/>
        <w:rPr>
          <w:rFonts w:ascii="Courier New" w:hAnsi="Courier New" w:cs="Courier New"/>
          <w:i/>
          <w:sz w:val="20"/>
          <w:szCs w:val="20"/>
          <w:lang w:val="es-ES_tradnl"/>
        </w:rPr>
      </w:pPr>
      <w:r w:rsidRPr="00AC3FBB">
        <w:rPr>
          <w:rFonts w:ascii="Courier New" w:hAnsi="Courier New" w:cs="Courier New"/>
          <w:i/>
          <w:sz w:val="20"/>
          <w:szCs w:val="20"/>
          <w:lang w:val="es-ES_tradnl"/>
        </w:rPr>
        <w:t xml:space="preserve"> </w:t>
      </w:r>
    </w:p>
    <w:p w:rsidR="003667AF" w:rsidRPr="006A1B47" w:rsidRDefault="006A1B47" w:rsidP="001E6D18">
      <w:pPr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  <w:r w:rsidRPr="006A1B47">
        <w:rPr>
          <w:rFonts w:ascii="Courier New" w:hAnsi="Courier New" w:cs="Courier New"/>
          <w:snapToGrid w:val="0"/>
          <w:sz w:val="20"/>
          <w:szCs w:val="20"/>
        </w:rPr>
        <w:t xml:space="preserve">Es un </w:t>
      </w:r>
      <w:r w:rsidR="003667AF" w:rsidRPr="006A1B47">
        <w:rPr>
          <w:rFonts w:ascii="Courier New" w:hAnsi="Courier New" w:cs="Courier New"/>
          <w:snapToGrid w:val="0"/>
          <w:sz w:val="20"/>
          <w:szCs w:val="20"/>
        </w:rPr>
        <w:t xml:space="preserve">derecho real de </w:t>
      </w:r>
      <w:r w:rsidRPr="006A1B47">
        <w:rPr>
          <w:rFonts w:ascii="Courier New" w:hAnsi="Courier New" w:cs="Courier New"/>
          <w:snapToGrid w:val="0"/>
          <w:sz w:val="20"/>
          <w:szCs w:val="20"/>
        </w:rPr>
        <w:t xml:space="preserve">garantía y </w:t>
      </w:r>
      <w:r w:rsidR="003667AF" w:rsidRPr="006A1B47">
        <w:rPr>
          <w:rFonts w:ascii="Courier New" w:hAnsi="Courier New" w:cs="Courier New"/>
          <w:snapToGrid w:val="0"/>
          <w:sz w:val="20"/>
          <w:szCs w:val="20"/>
        </w:rPr>
        <w:t>realización de valor, de carácter accesorio e indivi</w:t>
      </w:r>
      <w:r w:rsidR="0025272F" w:rsidRPr="006A1B47">
        <w:rPr>
          <w:rFonts w:ascii="Courier New" w:hAnsi="Courier New" w:cs="Courier New"/>
          <w:snapToGrid w:val="0"/>
          <w:sz w:val="20"/>
          <w:szCs w:val="20"/>
        </w:rPr>
        <w:t>sible</w:t>
      </w:r>
      <w:r w:rsidRPr="006A1B47">
        <w:rPr>
          <w:rFonts w:ascii="Courier New" w:hAnsi="Courier New" w:cs="Courier New"/>
          <w:snapToGrid w:val="0"/>
          <w:sz w:val="20"/>
          <w:szCs w:val="20"/>
        </w:rPr>
        <w:t xml:space="preserve"> y</w:t>
      </w:r>
      <w:r w:rsidR="003667AF" w:rsidRPr="006A1B47">
        <w:rPr>
          <w:rFonts w:ascii="Courier New" w:hAnsi="Courier New" w:cs="Courier New"/>
          <w:snapToGrid w:val="0"/>
          <w:sz w:val="20"/>
          <w:szCs w:val="20"/>
        </w:rPr>
        <w:t xml:space="preserve"> constitución registral, que recae directamente sobre bienes inmuebles, ajenos y enajenables, que permanecen en la posesión del propietario</w:t>
      </w:r>
      <w:r w:rsidRPr="006A1B47">
        <w:rPr>
          <w:rFonts w:ascii="Courier New" w:hAnsi="Courier New" w:cs="Courier New"/>
          <w:snapToGrid w:val="0"/>
          <w:sz w:val="20"/>
          <w:szCs w:val="20"/>
        </w:rPr>
        <w:t xml:space="preserve"> (ROCA) </w:t>
      </w:r>
      <w:r w:rsidR="006D041E" w:rsidRPr="006A1B47">
        <w:rPr>
          <w:rFonts w:ascii="Courier New" w:hAnsi="Courier New" w:cs="Courier New"/>
          <w:snapToGrid w:val="0"/>
          <w:sz w:val="20"/>
          <w:szCs w:val="20"/>
        </w:rPr>
        <w:t>.</w:t>
      </w:r>
    </w:p>
    <w:p w:rsidR="001F6656" w:rsidRPr="00AC3FBB" w:rsidRDefault="001F6656" w:rsidP="001E6D18">
      <w:pPr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774BC9" w:rsidRDefault="006A1B47" w:rsidP="001E6D18">
      <w:pPr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  <w:r>
        <w:rPr>
          <w:rFonts w:ascii="Courier New" w:hAnsi="Courier New" w:cs="Courier New"/>
          <w:snapToGrid w:val="0"/>
          <w:sz w:val="20"/>
          <w:szCs w:val="20"/>
        </w:rPr>
        <w:t>S</w:t>
      </w:r>
      <w:r w:rsidR="00941D9D" w:rsidRPr="00AC3FBB">
        <w:rPr>
          <w:rFonts w:ascii="Courier New" w:hAnsi="Courier New" w:cs="Courier New"/>
          <w:snapToGrid w:val="0"/>
          <w:sz w:val="20"/>
          <w:szCs w:val="20"/>
        </w:rPr>
        <w:t>e basa en</w:t>
      </w:r>
      <w:r w:rsidR="00440245" w:rsidRPr="00AC3FBB">
        <w:rPr>
          <w:rFonts w:ascii="Courier New" w:hAnsi="Courier New" w:cs="Courier New"/>
          <w:snapToGrid w:val="0"/>
          <w:sz w:val="20"/>
          <w:szCs w:val="20"/>
        </w:rPr>
        <w:t xml:space="preserve"> un </w:t>
      </w:r>
      <w:r w:rsidR="003667AF" w:rsidRPr="00AC3FBB">
        <w:rPr>
          <w:rFonts w:ascii="Courier New" w:hAnsi="Courier New" w:cs="Courier New"/>
          <w:b/>
          <w:snapToGrid w:val="0"/>
          <w:sz w:val="20"/>
          <w:szCs w:val="20"/>
        </w:rPr>
        <w:t>sistema mixto romano</w:t>
      </w:r>
      <w:r w:rsidR="00206AF0" w:rsidRPr="00AC3FBB">
        <w:rPr>
          <w:rFonts w:ascii="Courier New" w:hAnsi="Courier New" w:cs="Courier New"/>
          <w:b/>
          <w:snapToGrid w:val="0"/>
          <w:sz w:val="20"/>
          <w:szCs w:val="20"/>
        </w:rPr>
        <w:t>-</w:t>
      </w:r>
      <w:r w:rsidR="003667AF" w:rsidRPr="00AC3FBB">
        <w:rPr>
          <w:rFonts w:ascii="Courier New" w:hAnsi="Courier New" w:cs="Courier New"/>
          <w:b/>
          <w:snapToGrid w:val="0"/>
          <w:sz w:val="20"/>
          <w:szCs w:val="20"/>
        </w:rPr>
        <w:t>germánico</w:t>
      </w:r>
      <w:r w:rsidR="00206AF0" w:rsidRPr="00AC3FBB">
        <w:rPr>
          <w:rFonts w:ascii="Courier New" w:hAnsi="Courier New" w:cs="Courier New"/>
          <w:snapToGrid w:val="0"/>
          <w:sz w:val="20"/>
          <w:szCs w:val="20"/>
        </w:rPr>
        <w:t xml:space="preserve">, pues aunque su régimen </w:t>
      </w:r>
      <w:r w:rsidR="00941D9D" w:rsidRPr="00AC3FBB">
        <w:rPr>
          <w:rFonts w:ascii="Courier New" w:hAnsi="Courier New" w:cs="Courier New"/>
          <w:snapToGrid w:val="0"/>
          <w:sz w:val="20"/>
          <w:szCs w:val="20"/>
        </w:rPr>
        <w:t xml:space="preserve">es </w:t>
      </w:r>
      <w:r w:rsidR="00774BC9" w:rsidRPr="00AC3FBB">
        <w:rPr>
          <w:rFonts w:ascii="Courier New" w:hAnsi="Courier New" w:cs="Courier New"/>
          <w:snapToGrid w:val="0"/>
          <w:sz w:val="20"/>
          <w:szCs w:val="20"/>
        </w:rPr>
        <w:t xml:space="preserve">fundamentalmente </w:t>
      </w:r>
      <w:r w:rsidR="00941D9D" w:rsidRPr="00AC3FBB">
        <w:rPr>
          <w:rFonts w:ascii="Courier New" w:hAnsi="Courier New" w:cs="Courier New"/>
          <w:snapToGrid w:val="0"/>
          <w:sz w:val="20"/>
          <w:szCs w:val="20"/>
        </w:rPr>
        <w:t>romano</w:t>
      </w:r>
      <w:r w:rsidR="003667AF" w:rsidRPr="00AC3FBB">
        <w:rPr>
          <w:rFonts w:ascii="Courier New" w:hAnsi="Courier New" w:cs="Courier New"/>
          <w:snapToGrid w:val="0"/>
          <w:sz w:val="20"/>
          <w:szCs w:val="20"/>
        </w:rPr>
        <w:t>, su configuración formal se inspira en ideas germánicas.</w:t>
      </w:r>
    </w:p>
    <w:p w:rsidR="00747DBA" w:rsidRDefault="00747DBA" w:rsidP="001E6D18">
      <w:pPr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747DBA" w:rsidRPr="00AC3FBB" w:rsidRDefault="00747DBA" w:rsidP="001E6D18">
      <w:pPr>
        <w:pStyle w:val="Textoindependiente"/>
        <w:ind w:right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/>
          <w:sz w:val="20"/>
        </w:rPr>
        <w:t>P</w:t>
      </w:r>
      <w:r w:rsidRPr="00AC3FBB">
        <w:rPr>
          <w:rFonts w:ascii="Courier New" w:hAnsi="Courier New" w:cs="Courier New"/>
          <w:b/>
          <w:sz w:val="20"/>
        </w:rPr>
        <w:t>otente instrumento del CRÉD</w:t>
      </w:r>
      <w:r>
        <w:rPr>
          <w:rFonts w:ascii="Courier New" w:hAnsi="Courier New" w:cs="Courier New"/>
          <w:b/>
          <w:sz w:val="20"/>
        </w:rPr>
        <w:t>I</w:t>
      </w:r>
      <w:r w:rsidRPr="00AC3FBB">
        <w:rPr>
          <w:rFonts w:ascii="Courier New" w:hAnsi="Courier New" w:cs="Courier New"/>
          <w:b/>
          <w:sz w:val="20"/>
        </w:rPr>
        <w:t>TO TERRITORIAL</w:t>
      </w:r>
      <w:r>
        <w:rPr>
          <w:rFonts w:ascii="Courier New" w:hAnsi="Courier New" w:cs="Courier New"/>
          <w:sz w:val="20"/>
        </w:rPr>
        <w:t xml:space="preserve">. El economista </w:t>
      </w:r>
      <w:r w:rsidRPr="00AC3FBB">
        <w:rPr>
          <w:rFonts w:ascii="Courier New" w:hAnsi="Courier New" w:cs="Courier New"/>
          <w:sz w:val="20"/>
        </w:rPr>
        <w:t>HERNANDO DE SOTO</w:t>
      </w:r>
      <w:r>
        <w:rPr>
          <w:rFonts w:ascii="Courier New" w:hAnsi="Courier New" w:cs="Courier New"/>
          <w:sz w:val="20"/>
        </w:rPr>
        <w:t xml:space="preserve"> destaca la importancia de la titulación/movilización de la propiedad para salir de la pobreza</w:t>
      </w:r>
      <w:r w:rsidRPr="00AC3FBB">
        <w:rPr>
          <w:rFonts w:ascii="Courier New" w:hAnsi="Courier New" w:cs="Courier New"/>
          <w:sz w:val="20"/>
        </w:rPr>
        <w:t>.</w:t>
      </w:r>
    </w:p>
    <w:p w:rsidR="001F6656" w:rsidRPr="00AC3FBB" w:rsidRDefault="001F6656" w:rsidP="001E6D18">
      <w:pPr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6260BF" w:rsidRDefault="006260BF" w:rsidP="001E6D18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val="es-ES_tradnl"/>
        </w:rPr>
      </w:pPr>
    </w:p>
    <w:p w:rsidR="00155871" w:rsidRPr="00AC3FBB" w:rsidRDefault="006260BF" w:rsidP="001E6D18">
      <w:pPr>
        <w:spacing w:after="0" w:line="240" w:lineRule="auto"/>
        <w:jc w:val="both"/>
        <w:rPr>
          <w:rFonts w:ascii="Courier New" w:hAnsi="Courier New" w:cs="Courier New"/>
          <w:b/>
          <w:snapToGrid w:val="0"/>
          <w:sz w:val="20"/>
          <w:szCs w:val="20"/>
        </w:rPr>
      </w:pPr>
      <w:r w:rsidRPr="006260BF">
        <w:rPr>
          <w:rFonts w:ascii="Courier New" w:hAnsi="Courier New" w:cs="Courier New"/>
          <w:b/>
          <w:sz w:val="20"/>
          <w:szCs w:val="20"/>
          <w:bdr w:val="single" w:sz="4" w:space="0" w:color="auto"/>
          <w:lang w:val="es-ES_tradnl"/>
        </w:rPr>
        <w:t>Y CARACTERES</w:t>
      </w:r>
    </w:p>
    <w:p w:rsidR="003667AF" w:rsidRPr="00AC3FBB" w:rsidRDefault="00D60810" w:rsidP="001E6D18">
      <w:pPr>
        <w:spacing w:after="0" w:line="240" w:lineRule="auto"/>
        <w:jc w:val="both"/>
        <w:rPr>
          <w:rFonts w:ascii="Courier New" w:hAnsi="Courier New" w:cs="Courier New"/>
          <w:b/>
          <w:snapToGrid w:val="0"/>
          <w:sz w:val="20"/>
          <w:szCs w:val="20"/>
        </w:rPr>
      </w:pPr>
      <w:r w:rsidRPr="00AC3FBB">
        <w:rPr>
          <w:rFonts w:ascii="Courier New" w:hAnsi="Courier New" w:cs="Courier New"/>
          <w:b/>
          <w:snapToGrid w:val="0"/>
          <w:sz w:val="20"/>
          <w:szCs w:val="20"/>
        </w:rPr>
        <w:t xml:space="preserve"> </w:t>
      </w:r>
    </w:p>
    <w:p w:rsidR="00CC280A" w:rsidRPr="00AC3FBB" w:rsidRDefault="000A6FAB" w:rsidP="001E6D18">
      <w:pPr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  <w:r w:rsidRPr="00AC3FBB">
        <w:rPr>
          <w:rFonts w:ascii="Courier New" w:hAnsi="Courier New" w:cs="Courier New"/>
          <w:snapToGrid w:val="0"/>
          <w:sz w:val="20"/>
          <w:szCs w:val="20"/>
        </w:rPr>
        <w:t xml:space="preserve"> </w:t>
      </w:r>
    </w:p>
    <w:p w:rsidR="00264D99" w:rsidRPr="00AC3FBB" w:rsidRDefault="006A1B47" w:rsidP="001E6D18">
      <w:pPr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  <w:r>
        <w:rPr>
          <w:rFonts w:ascii="Courier New" w:hAnsi="Courier New" w:cs="Courier New"/>
          <w:snapToGrid w:val="0"/>
          <w:sz w:val="20"/>
          <w:szCs w:val="20"/>
        </w:rPr>
        <w:t>“</w:t>
      </w:r>
      <w:r w:rsidR="00CC01FB" w:rsidRPr="006A1B47">
        <w:rPr>
          <w:rFonts w:ascii="Courier New" w:hAnsi="Courier New" w:cs="Courier New"/>
          <w:b/>
          <w:snapToGrid w:val="0"/>
          <w:sz w:val="20"/>
          <w:szCs w:val="20"/>
        </w:rPr>
        <w:t>derecho real</w:t>
      </w:r>
      <w:r w:rsidRPr="006A1B47">
        <w:rPr>
          <w:rFonts w:ascii="Courier New" w:hAnsi="Courier New" w:cs="Courier New"/>
          <w:b/>
          <w:snapToGrid w:val="0"/>
          <w:sz w:val="20"/>
          <w:szCs w:val="20"/>
        </w:rPr>
        <w:t>...</w:t>
      </w:r>
      <w:r>
        <w:rPr>
          <w:rFonts w:ascii="Courier New" w:hAnsi="Courier New" w:cs="Courier New"/>
          <w:snapToGrid w:val="0"/>
          <w:sz w:val="20"/>
          <w:szCs w:val="20"/>
        </w:rPr>
        <w:t>” S</w:t>
      </w:r>
      <w:r w:rsidR="00CC01FB" w:rsidRPr="00AC3FBB">
        <w:rPr>
          <w:rFonts w:ascii="Courier New" w:hAnsi="Courier New" w:cs="Courier New"/>
          <w:snapToGrid w:val="0"/>
          <w:sz w:val="20"/>
          <w:szCs w:val="20"/>
        </w:rPr>
        <w:t xml:space="preserve">ituación de poder </w:t>
      </w:r>
      <w:r>
        <w:rPr>
          <w:rFonts w:ascii="Courier New" w:hAnsi="Courier New" w:cs="Courier New"/>
          <w:snapToGrid w:val="0"/>
          <w:sz w:val="20"/>
          <w:szCs w:val="20"/>
        </w:rPr>
        <w:t>“</w:t>
      </w:r>
      <w:r w:rsidR="00CC01FB" w:rsidRPr="00AC3FBB">
        <w:rPr>
          <w:rFonts w:ascii="Courier New" w:hAnsi="Courier New" w:cs="Courier New"/>
          <w:snapToGrid w:val="0"/>
          <w:sz w:val="20"/>
          <w:szCs w:val="20"/>
        </w:rPr>
        <w:t>inmediato</w:t>
      </w:r>
      <w:r>
        <w:rPr>
          <w:rFonts w:ascii="Courier New" w:hAnsi="Courier New" w:cs="Courier New"/>
          <w:snapToGrid w:val="0"/>
          <w:sz w:val="20"/>
          <w:szCs w:val="20"/>
        </w:rPr>
        <w:t>”</w:t>
      </w:r>
      <w:r w:rsidR="00CC01FB" w:rsidRPr="00AC3FBB">
        <w:rPr>
          <w:rFonts w:ascii="Courier New" w:hAnsi="Courier New" w:cs="Courier New"/>
          <w:snapToGrid w:val="0"/>
          <w:sz w:val="20"/>
          <w:szCs w:val="20"/>
        </w:rPr>
        <w:t xml:space="preserve"> y absoluto</w:t>
      </w:r>
      <w:r>
        <w:rPr>
          <w:rFonts w:ascii="Courier New" w:hAnsi="Courier New" w:cs="Courier New"/>
          <w:snapToGrid w:val="0"/>
          <w:sz w:val="20"/>
          <w:szCs w:val="20"/>
        </w:rPr>
        <w:t xml:space="preserve"> (erga omnes):</w:t>
      </w:r>
    </w:p>
    <w:p w:rsidR="00CC01FB" w:rsidRPr="00AC3FBB" w:rsidRDefault="00CC01FB" w:rsidP="001E6D18">
      <w:pPr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CC280A" w:rsidRDefault="003667AF" w:rsidP="001E6D18">
      <w:pPr>
        <w:spacing w:after="0" w:line="240" w:lineRule="auto"/>
        <w:ind w:left="849"/>
        <w:jc w:val="both"/>
        <w:rPr>
          <w:rFonts w:ascii="Courier New" w:hAnsi="Courier New" w:cs="Courier New"/>
          <w:i/>
          <w:snapToGrid w:val="0"/>
          <w:sz w:val="20"/>
          <w:szCs w:val="20"/>
        </w:rPr>
      </w:pPr>
      <w:r w:rsidRPr="00AC3FBB">
        <w:rPr>
          <w:rFonts w:ascii="Courier New" w:hAnsi="Courier New" w:cs="Courier New"/>
          <w:b/>
          <w:snapToGrid w:val="0"/>
          <w:sz w:val="20"/>
          <w:szCs w:val="20"/>
        </w:rPr>
        <w:t>2.2 LH</w:t>
      </w:r>
      <w:r w:rsidR="006A1B47">
        <w:rPr>
          <w:rFonts w:ascii="Courier New" w:hAnsi="Courier New" w:cs="Courier New"/>
          <w:b/>
          <w:snapToGrid w:val="0"/>
          <w:sz w:val="20"/>
          <w:szCs w:val="20"/>
        </w:rPr>
        <w:t xml:space="preserve"> </w:t>
      </w:r>
      <w:r w:rsidR="00CC280A" w:rsidRPr="00987D8C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>En los Registros expresados en el artículo anterior se inscribirán:</w:t>
      </w:r>
      <w:r w:rsidR="006A1B47" w:rsidRPr="00987D8C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 xml:space="preserve">... </w:t>
      </w:r>
      <w:r w:rsidR="00CC280A" w:rsidRPr="00987D8C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>2º) Los títulos en que se constituyan, reconozcan, transmitan, modifiquen o extingan derechos de usufructo, uso, habitación, enfiteusis, hipoteca, censos, servidumbre y otros cualesquiera reales</w:t>
      </w:r>
    </w:p>
    <w:p w:rsidR="006A1B47" w:rsidRPr="00AC3FBB" w:rsidRDefault="006A1B47" w:rsidP="001E6D18">
      <w:pPr>
        <w:spacing w:after="0" w:line="240" w:lineRule="auto"/>
        <w:ind w:left="849"/>
        <w:jc w:val="both"/>
        <w:rPr>
          <w:rFonts w:ascii="Courier New" w:hAnsi="Courier New" w:cs="Courier New"/>
          <w:i/>
          <w:snapToGrid w:val="0"/>
          <w:sz w:val="20"/>
          <w:szCs w:val="20"/>
        </w:rPr>
      </w:pPr>
    </w:p>
    <w:p w:rsidR="001F6656" w:rsidRDefault="00D62199" w:rsidP="001E6D18">
      <w:pPr>
        <w:spacing w:after="0" w:line="240" w:lineRule="auto"/>
        <w:ind w:left="849"/>
        <w:jc w:val="both"/>
        <w:rPr>
          <w:rFonts w:ascii="Courier New" w:hAnsi="Courier New" w:cs="Courier New"/>
          <w:i/>
          <w:snapToGrid w:val="0"/>
          <w:sz w:val="20"/>
          <w:szCs w:val="20"/>
        </w:rPr>
      </w:pPr>
      <w:r w:rsidRPr="00AC3FBB">
        <w:rPr>
          <w:rFonts w:ascii="Courier New" w:hAnsi="Courier New" w:cs="Courier New"/>
          <w:b/>
          <w:snapToGrid w:val="0"/>
          <w:sz w:val="20"/>
          <w:szCs w:val="20"/>
        </w:rPr>
        <w:t>107.4 LH</w:t>
      </w:r>
      <w:r w:rsidR="006A1B47">
        <w:rPr>
          <w:rFonts w:ascii="Courier New" w:hAnsi="Courier New" w:cs="Courier New"/>
          <w:b/>
          <w:snapToGrid w:val="0"/>
          <w:sz w:val="20"/>
          <w:szCs w:val="20"/>
        </w:rPr>
        <w:t xml:space="preserve"> </w:t>
      </w:r>
      <w:r w:rsidR="006A1752" w:rsidRPr="00987D8C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>Podrán también hipotecarse:…</w:t>
      </w:r>
      <w:r w:rsidR="006A1B47" w:rsidRPr="00987D8C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 xml:space="preserve"> </w:t>
      </w:r>
      <w:r w:rsidR="006A1752" w:rsidRPr="00987D8C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>4. El derecho de hipoteca voluntaria, pero quedando pendiente la que se constituya sobre él, de la resolución del mismo derecho.</w:t>
      </w:r>
    </w:p>
    <w:p w:rsidR="006A1B47" w:rsidRPr="00AC3FBB" w:rsidRDefault="006A1B47" w:rsidP="001E6D18">
      <w:pPr>
        <w:spacing w:after="0" w:line="240" w:lineRule="auto"/>
        <w:ind w:left="849"/>
        <w:jc w:val="both"/>
        <w:rPr>
          <w:rFonts w:ascii="Courier New" w:hAnsi="Courier New" w:cs="Courier New"/>
          <w:i/>
          <w:snapToGrid w:val="0"/>
          <w:sz w:val="20"/>
          <w:szCs w:val="20"/>
        </w:rPr>
      </w:pPr>
    </w:p>
    <w:p w:rsidR="006A1752" w:rsidRPr="00AC3FBB" w:rsidRDefault="006A1752" w:rsidP="001E6D18">
      <w:pPr>
        <w:spacing w:after="0" w:line="240" w:lineRule="auto"/>
        <w:ind w:left="849"/>
        <w:jc w:val="both"/>
        <w:rPr>
          <w:rFonts w:ascii="Courier New" w:hAnsi="Courier New" w:cs="Courier New"/>
          <w:i/>
          <w:snapToGrid w:val="0"/>
          <w:sz w:val="20"/>
          <w:szCs w:val="20"/>
        </w:rPr>
      </w:pPr>
      <w:r w:rsidRPr="00AC3FBB">
        <w:rPr>
          <w:rFonts w:ascii="Courier New" w:hAnsi="Courier New" w:cs="Courier New"/>
          <w:b/>
          <w:bCs/>
          <w:snapToGrid w:val="0"/>
          <w:sz w:val="20"/>
          <w:szCs w:val="20"/>
        </w:rPr>
        <w:t>106 LH</w:t>
      </w:r>
      <w:r w:rsidR="006A1B47">
        <w:rPr>
          <w:rFonts w:ascii="Courier New" w:hAnsi="Courier New" w:cs="Courier New"/>
          <w:b/>
          <w:bCs/>
          <w:snapToGrid w:val="0"/>
          <w:sz w:val="20"/>
          <w:szCs w:val="20"/>
        </w:rPr>
        <w:t xml:space="preserve"> </w:t>
      </w:r>
      <w:r w:rsidRPr="00987D8C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>Podrán ser hipotecados:</w:t>
      </w:r>
      <w:r w:rsidR="006A1B47" w:rsidRPr="00987D8C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 xml:space="preserve"> </w:t>
      </w:r>
      <w:r w:rsidRPr="00987D8C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>1º) Los bienes inmuebles susceptibles de inscripción</w:t>
      </w:r>
      <w:r w:rsidR="006A1B47" w:rsidRPr="00987D8C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 xml:space="preserve"> </w:t>
      </w:r>
      <w:r w:rsidRPr="00987D8C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>2º) Los derechos reales enajenables, con arreglo a las Leyes, impuestos sobre los mismos bienes</w:t>
      </w:r>
    </w:p>
    <w:p w:rsidR="006A1752" w:rsidRPr="00AC3FBB" w:rsidRDefault="006A1752" w:rsidP="001E6D18">
      <w:pPr>
        <w:spacing w:after="0" w:line="240" w:lineRule="auto"/>
        <w:ind w:left="849"/>
        <w:jc w:val="both"/>
        <w:rPr>
          <w:rFonts w:ascii="Courier New" w:hAnsi="Courier New" w:cs="Courier New"/>
          <w:snapToGrid w:val="0"/>
          <w:sz w:val="20"/>
          <w:szCs w:val="20"/>
        </w:rPr>
      </w:pPr>
      <w:r w:rsidRPr="00AC3FBB">
        <w:rPr>
          <w:rFonts w:ascii="Courier New" w:hAnsi="Courier New" w:cs="Courier New"/>
          <w:snapToGrid w:val="0"/>
          <w:sz w:val="20"/>
          <w:szCs w:val="20"/>
        </w:rPr>
        <w:tab/>
      </w:r>
    </w:p>
    <w:p w:rsidR="00987D8C" w:rsidRDefault="00987D8C" w:rsidP="001E6D18">
      <w:pPr>
        <w:spacing w:after="0" w:line="240" w:lineRule="auto"/>
        <w:ind w:left="849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987D8C" w:rsidRPr="00AC3FBB" w:rsidRDefault="00987D8C" w:rsidP="001E6D18">
      <w:pPr>
        <w:spacing w:after="0" w:line="240" w:lineRule="auto"/>
        <w:ind w:left="1557"/>
        <w:jc w:val="both"/>
        <w:rPr>
          <w:rFonts w:ascii="Courier New" w:hAnsi="Courier New" w:cs="Courier New"/>
          <w:snapToGrid w:val="0"/>
          <w:sz w:val="20"/>
          <w:szCs w:val="20"/>
        </w:rPr>
      </w:pPr>
      <w:r>
        <w:rPr>
          <w:rFonts w:ascii="Courier New" w:hAnsi="Courier New" w:cs="Courier New"/>
          <w:snapToGrid w:val="0"/>
          <w:sz w:val="20"/>
          <w:szCs w:val="20"/>
        </w:rPr>
        <w:t>GIORGIANI niega su INMEDIATEZ (ve en la hipoteca una especie de “</w:t>
      </w:r>
      <w:r w:rsidRPr="006A1B47">
        <w:rPr>
          <w:rFonts w:ascii="Courier New" w:hAnsi="Courier New" w:cs="Courier New"/>
          <w:i/>
          <w:snapToGrid w:val="0"/>
          <w:sz w:val="20"/>
          <w:szCs w:val="20"/>
        </w:rPr>
        <w:t>anotación de embargo anticipada</w:t>
      </w:r>
      <w:r>
        <w:rPr>
          <w:rFonts w:ascii="Courier New" w:hAnsi="Courier New" w:cs="Courier New"/>
          <w:i/>
          <w:snapToGrid w:val="0"/>
          <w:sz w:val="20"/>
          <w:szCs w:val="20"/>
        </w:rPr>
        <w:t xml:space="preserve">”). </w:t>
      </w:r>
      <w:r>
        <w:rPr>
          <w:rFonts w:ascii="Courier New" w:hAnsi="Courier New" w:cs="Courier New"/>
          <w:snapToGrid w:val="0"/>
          <w:sz w:val="20"/>
          <w:szCs w:val="20"/>
        </w:rPr>
        <w:t xml:space="preserve">También </w:t>
      </w:r>
      <w:r w:rsidRPr="00AC3FBB">
        <w:rPr>
          <w:rFonts w:ascii="Courier New" w:hAnsi="Courier New" w:cs="Courier New"/>
          <w:snapToGrid w:val="0"/>
          <w:sz w:val="20"/>
          <w:szCs w:val="20"/>
        </w:rPr>
        <w:t xml:space="preserve">las llamadas </w:t>
      </w:r>
      <w:r w:rsidRPr="00987D8C">
        <w:rPr>
          <w:rFonts w:ascii="Courier New" w:hAnsi="Courier New" w:cs="Courier New"/>
          <w:snapToGrid w:val="0"/>
          <w:sz w:val="20"/>
          <w:szCs w:val="20"/>
        </w:rPr>
        <w:t>teorías obligacionista</w:t>
      </w:r>
      <w:r w:rsidRPr="00AC3FBB">
        <w:rPr>
          <w:rFonts w:ascii="Courier New" w:hAnsi="Courier New" w:cs="Courier New"/>
          <w:snapToGrid w:val="0"/>
          <w:sz w:val="20"/>
          <w:szCs w:val="20"/>
        </w:rPr>
        <w:t>s (</w:t>
      </w:r>
      <w:r>
        <w:rPr>
          <w:rFonts w:ascii="Courier New" w:hAnsi="Courier New" w:cs="Courier New"/>
          <w:snapToGrid w:val="0"/>
          <w:sz w:val="20"/>
          <w:szCs w:val="20"/>
        </w:rPr>
        <w:t>vg</w:t>
      </w:r>
      <w:r w:rsidRPr="00AC3FBB">
        <w:rPr>
          <w:rFonts w:ascii="Courier New" w:hAnsi="Courier New" w:cs="Courier New"/>
          <w:snapToGrid w:val="0"/>
          <w:sz w:val="20"/>
          <w:szCs w:val="20"/>
        </w:rPr>
        <w:t xml:space="preserve"> la teoría de la obligación real, </w:t>
      </w:r>
      <w:r w:rsidRPr="00987D8C">
        <w:rPr>
          <w:rFonts w:ascii="Courier New" w:hAnsi="Courier New" w:cs="Courier New"/>
          <w:i/>
          <w:snapToGrid w:val="0"/>
          <w:sz w:val="20"/>
          <w:szCs w:val="20"/>
        </w:rPr>
        <w:t>in rem scripta</w:t>
      </w:r>
      <w:r>
        <w:rPr>
          <w:rFonts w:ascii="Courier New" w:hAnsi="Courier New" w:cs="Courier New"/>
          <w:i/>
          <w:snapToGrid w:val="0"/>
          <w:sz w:val="20"/>
          <w:szCs w:val="20"/>
        </w:rPr>
        <w:t xml:space="preserve"> </w:t>
      </w:r>
      <w:r w:rsidRPr="00987D8C">
        <w:rPr>
          <w:rFonts w:ascii="Courier New" w:hAnsi="Courier New" w:cs="Courier New"/>
          <w:snapToGrid w:val="0"/>
          <w:sz w:val="20"/>
          <w:szCs w:val="20"/>
        </w:rPr>
        <w:t>ó</w:t>
      </w:r>
      <w:r w:rsidRPr="00AC3FBB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 w:rsidRPr="00987D8C">
        <w:rPr>
          <w:rFonts w:ascii="Courier New" w:hAnsi="Courier New" w:cs="Courier New"/>
          <w:i/>
          <w:snapToGrid w:val="0"/>
          <w:sz w:val="20"/>
          <w:szCs w:val="20"/>
        </w:rPr>
        <w:t>propter rem</w:t>
      </w:r>
      <w:r w:rsidRPr="00AC3FBB">
        <w:rPr>
          <w:rFonts w:ascii="Courier New" w:hAnsi="Courier New" w:cs="Courier New"/>
          <w:snapToGrid w:val="0"/>
          <w:sz w:val="20"/>
          <w:szCs w:val="20"/>
        </w:rPr>
        <w:t xml:space="preserve">) y las </w:t>
      </w:r>
      <w:r w:rsidRPr="00987D8C">
        <w:rPr>
          <w:rFonts w:ascii="Courier New" w:hAnsi="Courier New" w:cs="Courier New"/>
          <w:snapToGrid w:val="0"/>
          <w:sz w:val="20"/>
          <w:szCs w:val="20"/>
        </w:rPr>
        <w:t xml:space="preserve"> procesalistas (</w:t>
      </w:r>
      <w:r w:rsidRPr="00AC3FBB">
        <w:rPr>
          <w:rFonts w:ascii="Courier New" w:hAnsi="Courier New" w:cs="Courier New"/>
          <w:snapToGrid w:val="0"/>
          <w:sz w:val="20"/>
          <w:szCs w:val="20"/>
        </w:rPr>
        <w:t>la hipoteca s</w:t>
      </w:r>
      <w:r>
        <w:rPr>
          <w:rFonts w:ascii="Courier New" w:hAnsi="Courier New" w:cs="Courier New"/>
          <w:snapToGrid w:val="0"/>
          <w:sz w:val="20"/>
          <w:szCs w:val="20"/>
        </w:rPr>
        <w:t>ería</w:t>
      </w:r>
      <w:r w:rsidRPr="00AC3FBB">
        <w:rPr>
          <w:rFonts w:ascii="Courier New" w:hAnsi="Courier New" w:cs="Courier New"/>
          <w:snapToGrid w:val="0"/>
          <w:sz w:val="20"/>
          <w:szCs w:val="20"/>
        </w:rPr>
        <w:t xml:space="preserve"> una mera modalidad de la acción ejecutiva</w:t>
      </w:r>
      <w:r>
        <w:rPr>
          <w:rFonts w:ascii="Courier New" w:hAnsi="Courier New" w:cs="Courier New"/>
          <w:snapToGrid w:val="0"/>
          <w:sz w:val="20"/>
          <w:szCs w:val="20"/>
        </w:rPr>
        <w:t xml:space="preserve">, </w:t>
      </w:r>
      <w:r w:rsidRPr="00AC3FBB">
        <w:rPr>
          <w:rFonts w:ascii="Courier New" w:hAnsi="Courier New" w:cs="Courier New"/>
          <w:snapToGrid w:val="0"/>
          <w:sz w:val="20"/>
          <w:szCs w:val="20"/>
        </w:rPr>
        <w:t>CARNELUTTI)</w:t>
      </w:r>
    </w:p>
    <w:p w:rsidR="00987D8C" w:rsidRPr="00AC3FBB" w:rsidRDefault="00987D8C" w:rsidP="001E6D18">
      <w:pPr>
        <w:spacing w:after="0" w:line="240" w:lineRule="auto"/>
        <w:ind w:left="1557"/>
        <w:jc w:val="both"/>
        <w:rPr>
          <w:rFonts w:ascii="Courier New" w:hAnsi="Courier New" w:cs="Courier New"/>
          <w:snapToGrid w:val="0"/>
          <w:sz w:val="20"/>
          <w:szCs w:val="20"/>
        </w:rPr>
      </w:pPr>
      <w:r w:rsidRPr="00AC3FBB">
        <w:rPr>
          <w:rFonts w:ascii="Courier New" w:hAnsi="Courier New" w:cs="Courier New"/>
          <w:snapToGrid w:val="0"/>
          <w:sz w:val="20"/>
          <w:szCs w:val="20"/>
        </w:rPr>
        <w:tab/>
        <w:t xml:space="preserve"> </w:t>
      </w:r>
    </w:p>
    <w:p w:rsidR="00390A5A" w:rsidRDefault="00987D8C" w:rsidP="001E6D18">
      <w:pPr>
        <w:spacing w:after="0" w:line="240" w:lineRule="auto"/>
        <w:ind w:left="2265"/>
        <w:jc w:val="both"/>
        <w:rPr>
          <w:rFonts w:ascii="Courier New" w:hAnsi="Courier New" w:cs="Courier New"/>
          <w:snapToGrid w:val="0"/>
          <w:sz w:val="20"/>
          <w:szCs w:val="20"/>
        </w:rPr>
      </w:pPr>
      <w:r w:rsidRPr="00987D8C">
        <w:rPr>
          <w:rFonts w:ascii="Courier New" w:hAnsi="Courier New" w:cs="Courier New"/>
          <w:snapToGrid w:val="0"/>
          <w:sz w:val="20"/>
          <w:szCs w:val="20"/>
        </w:rPr>
        <w:t>Por contra se argumenta</w:t>
      </w:r>
      <w:r w:rsidR="00EE530E" w:rsidRPr="00AC3FBB">
        <w:rPr>
          <w:rFonts w:ascii="Courier New" w:hAnsi="Courier New" w:cs="Courier New"/>
          <w:snapToGrid w:val="0"/>
          <w:sz w:val="20"/>
          <w:szCs w:val="20"/>
        </w:rPr>
        <w:t xml:space="preserve"> que</w:t>
      </w:r>
      <w:r w:rsidR="006A1752" w:rsidRPr="00AC3FBB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 w:rsidR="00390A5A" w:rsidRPr="00AC3FBB">
        <w:rPr>
          <w:rFonts w:ascii="Courier New" w:hAnsi="Courier New" w:cs="Courier New"/>
          <w:snapToGrid w:val="0"/>
          <w:sz w:val="20"/>
          <w:szCs w:val="20"/>
        </w:rPr>
        <w:t>el acreedor hipotecario no necesita la intermediación del hipotecante para conservar</w:t>
      </w:r>
      <w:r>
        <w:rPr>
          <w:rFonts w:ascii="Courier New" w:hAnsi="Courier New" w:cs="Courier New"/>
          <w:snapToGrid w:val="0"/>
          <w:sz w:val="20"/>
          <w:szCs w:val="20"/>
        </w:rPr>
        <w:t>/</w:t>
      </w:r>
      <w:r w:rsidR="00390A5A" w:rsidRPr="00AC3FBB">
        <w:rPr>
          <w:rFonts w:ascii="Courier New" w:hAnsi="Courier New" w:cs="Courier New"/>
          <w:snapToGrid w:val="0"/>
          <w:sz w:val="20"/>
          <w:szCs w:val="20"/>
        </w:rPr>
        <w:t>ejercer su derecho, queda</w:t>
      </w:r>
      <w:r>
        <w:rPr>
          <w:rFonts w:ascii="Courier New" w:hAnsi="Courier New" w:cs="Courier New"/>
          <w:snapToGrid w:val="0"/>
          <w:sz w:val="20"/>
          <w:szCs w:val="20"/>
        </w:rPr>
        <w:t>ndo</w:t>
      </w:r>
      <w:r w:rsidR="00390A5A" w:rsidRPr="00AC3FBB">
        <w:rPr>
          <w:rFonts w:ascii="Courier New" w:hAnsi="Courier New" w:cs="Courier New"/>
          <w:snapToGrid w:val="0"/>
          <w:sz w:val="20"/>
          <w:szCs w:val="20"/>
        </w:rPr>
        <w:t xml:space="preserve"> investido </w:t>
      </w:r>
      <w:r w:rsidR="000E2F27" w:rsidRPr="00AC3FBB">
        <w:rPr>
          <w:rFonts w:ascii="Courier New" w:hAnsi="Courier New" w:cs="Courier New"/>
          <w:snapToGrid w:val="0"/>
          <w:sz w:val="20"/>
          <w:szCs w:val="20"/>
        </w:rPr>
        <w:t xml:space="preserve">por sí </w:t>
      </w:r>
      <w:r w:rsidR="00AF5B90" w:rsidRPr="00AC3FBB">
        <w:rPr>
          <w:rFonts w:ascii="Courier New" w:hAnsi="Courier New" w:cs="Courier New"/>
          <w:snapToGrid w:val="0"/>
          <w:sz w:val="20"/>
          <w:szCs w:val="20"/>
        </w:rPr>
        <w:t xml:space="preserve">solo </w:t>
      </w:r>
      <w:r w:rsidR="00390A5A" w:rsidRPr="00AC3FBB">
        <w:rPr>
          <w:rFonts w:ascii="Courier New" w:hAnsi="Courier New" w:cs="Courier New"/>
          <w:snapToGrid w:val="0"/>
          <w:sz w:val="20"/>
          <w:szCs w:val="20"/>
        </w:rPr>
        <w:t xml:space="preserve">de </w:t>
      </w:r>
      <w:r w:rsidR="00390A5A" w:rsidRPr="00AC3FBB">
        <w:rPr>
          <w:rFonts w:ascii="Courier New" w:hAnsi="Courier New" w:cs="Courier New"/>
          <w:i/>
          <w:snapToGrid w:val="0"/>
          <w:sz w:val="20"/>
          <w:szCs w:val="20"/>
        </w:rPr>
        <w:t>ius praelationis</w:t>
      </w:r>
      <w:r w:rsidR="00EE530E" w:rsidRPr="00AC3FBB">
        <w:rPr>
          <w:rFonts w:ascii="Courier New" w:hAnsi="Courier New" w:cs="Courier New"/>
          <w:i/>
          <w:snapToGrid w:val="0"/>
          <w:sz w:val="20"/>
          <w:szCs w:val="20"/>
        </w:rPr>
        <w:t>,</w:t>
      </w:r>
      <w:r w:rsidR="00390A5A" w:rsidRPr="00AC3FBB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 w:rsidR="00390A5A" w:rsidRPr="00AC3FBB">
        <w:rPr>
          <w:rFonts w:ascii="Courier New" w:hAnsi="Courier New" w:cs="Courier New"/>
          <w:i/>
          <w:snapToGrid w:val="0"/>
          <w:sz w:val="20"/>
          <w:szCs w:val="20"/>
        </w:rPr>
        <w:t>persiquendi</w:t>
      </w:r>
      <w:r w:rsidR="00EE530E" w:rsidRPr="00AC3FBB">
        <w:rPr>
          <w:rFonts w:ascii="Courier New" w:hAnsi="Courier New" w:cs="Courier New"/>
          <w:i/>
          <w:snapToGrid w:val="0"/>
          <w:sz w:val="20"/>
          <w:szCs w:val="20"/>
        </w:rPr>
        <w:t xml:space="preserve"> </w:t>
      </w:r>
      <w:r w:rsidR="00EE530E" w:rsidRPr="00AC3FBB">
        <w:rPr>
          <w:rFonts w:ascii="Courier New" w:hAnsi="Courier New" w:cs="Courier New"/>
          <w:snapToGrid w:val="0"/>
          <w:sz w:val="20"/>
          <w:szCs w:val="20"/>
        </w:rPr>
        <w:t xml:space="preserve">y </w:t>
      </w:r>
      <w:r w:rsidR="00EE530E" w:rsidRPr="00AC3FBB">
        <w:rPr>
          <w:rFonts w:ascii="Courier New" w:hAnsi="Courier New" w:cs="Courier New"/>
          <w:i/>
          <w:snapToGrid w:val="0"/>
          <w:sz w:val="20"/>
          <w:szCs w:val="20"/>
        </w:rPr>
        <w:t>distrahendi</w:t>
      </w:r>
      <w:r w:rsidR="00390A5A" w:rsidRPr="00AC3FBB">
        <w:rPr>
          <w:rFonts w:ascii="Courier New" w:hAnsi="Courier New" w:cs="Courier New"/>
          <w:snapToGrid w:val="0"/>
          <w:sz w:val="20"/>
          <w:szCs w:val="20"/>
        </w:rPr>
        <w:t>.</w:t>
      </w:r>
    </w:p>
    <w:p w:rsidR="00987D8C" w:rsidRPr="00AC3FBB" w:rsidRDefault="00987D8C" w:rsidP="001E6D18">
      <w:pPr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085BA8" w:rsidRDefault="00085BA8" w:rsidP="001E6D18">
      <w:pPr>
        <w:spacing w:after="0" w:line="240" w:lineRule="auto"/>
        <w:jc w:val="both"/>
        <w:rPr>
          <w:rFonts w:ascii="Courier New" w:hAnsi="Courier New" w:cs="Courier New"/>
          <w:b/>
          <w:snapToGrid w:val="0"/>
          <w:sz w:val="20"/>
          <w:szCs w:val="20"/>
        </w:rPr>
      </w:pPr>
      <w:r>
        <w:rPr>
          <w:rFonts w:ascii="Courier New" w:hAnsi="Courier New" w:cs="Courier New"/>
          <w:b/>
          <w:snapToGrid w:val="0"/>
          <w:sz w:val="20"/>
          <w:szCs w:val="20"/>
        </w:rPr>
        <w:t xml:space="preserve">“de garantía...” </w:t>
      </w:r>
    </w:p>
    <w:p w:rsidR="00085BA8" w:rsidRDefault="00085BA8" w:rsidP="001E6D18">
      <w:pPr>
        <w:spacing w:after="0" w:line="240" w:lineRule="auto"/>
        <w:jc w:val="both"/>
        <w:rPr>
          <w:rFonts w:ascii="Courier New" w:hAnsi="Courier New" w:cs="Courier New"/>
          <w:b/>
          <w:snapToGrid w:val="0"/>
          <w:sz w:val="20"/>
          <w:szCs w:val="20"/>
        </w:rPr>
      </w:pPr>
    </w:p>
    <w:p w:rsidR="00085BA8" w:rsidRDefault="00085BA8" w:rsidP="001E6D18">
      <w:pPr>
        <w:spacing w:after="0" w:line="240" w:lineRule="auto"/>
        <w:ind w:left="849"/>
        <w:jc w:val="both"/>
        <w:rPr>
          <w:rFonts w:ascii="Courier New" w:hAnsi="Courier New" w:cs="Courier New"/>
          <w:snapToGrid w:val="0"/>
          <w:sz w:val="20"/>
          <w:szCs w:val="20"/>
        </w:rPr>
      </w:pPr>
      <w:r w:rsidRPr="00085BA8">
        <w:rPr>
          <w:rFonts w:ascii="Courier New" w:hAnsi="Courier New" w:cs="Courier New"/>
          <w:snapToGrid w:val="0"/>
          <w:sz w:val="20"/>
          <w:szCs w:val="20"/>
        </w:rPr>
        <w:lastRenderedPageBreak/>
        <w:t>Si bien</w:t>
      </w:r>
      <w:r>
        <w:rPr>
          <w:rFonts w:ascii="Courier New" w:hAnsi="Courier New" w:cs="Courier New"/>
          <w:snapToGrid w:val="0"/>
          <w:sz w:val="20"/>
          <w:szCs w:val="20"/>
        </w:rPr>
        <w:t xml:space="preserve"> en principio</w:t>
      </w:r>
      <w:r w:rsidRPr="00085BA8">
        <w:rPr>
          <w:rFonts w:ascii="Courier New" w:hAnsi="Courier New" w:cs="Courier New"/>
          <w:snapToGrid w:val="0"/>
          <w:sz w:val="20"/>
          <w:szCs w:val="20"/>
        </w:rPr>
        <w:t xml:space="preserve"> </w:t>
      </w:r>
    </w:p>
    <w:p w:rsidR="00085BA8" w:rsidRDefault="00085BA8" w:rsidP="001E6D18">
      <w:pPr>
        <w:spacing w:after="0" w:line="240" w:lineRule="auto"/>
        <w:ind w:left="849"/>
        <w:jc w:val="both"/>
        <w:rPr>
          <w:rFonts w:ascii="Courier New" w:hAnsi="Courier New" w:cs="Courier New"/>
          <w:b/>
          <w:snapToGrid w:val="0"/>
          <w:sz w:val="20"/>
          <w:szCs w:val="20"/>
        </w:rPr>
      </w:pPr>
    </w:p>
    <w:p w:rsidR="00085BA8" w:rsidRPr="00085BA8" w:rsidRDefault="00085BA8" w:rsidP="001E6D18">
      <w:pPr>
        <w:spacing w:after="0" w:line="240" w:lineRule="auto"/>
        <w:ind w:left="1698"/>
        <w:jc w:val="both"/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</w:pPr>
      <w:r w:rsidRPr="00AC3FBB">
        <w:rPr>
          <w:rFonts w:ascii="Courier New" w:hAnsi="Courier New" w:cs="Courier New"/>
          <w:b/>
          <w:snapToGrid w:val="0"/>
          <w:sz w:val="20"/>
          <w:szCs w:val="20"/>
        </w:rPr>
        <w:t xml:space="preserve">105 LH </w:t>
      </w:r>
      <w:r w:rsidRPr="00085BA8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>La hipoteca podrá constituirse en garantía de toda clase de obligaciones y no alterará la responsabilidad personal ilimitada del deudor que establece el artículo 1.911 del Código Civil</w:t>
      </w:r>
    </w:p>
    <w:p w:rsidR="00085BA8" w:rsidRDefault="00085BA8" w:rsidP="001E6D18">
      <w:pPr>
        <w:spacing w:after="0" w:line="240" w:lineRule="auto"/>
        <w:ind w:left="849"/>
        <w:jc w:val="both"/>
        <w:rPr>
          <w:rFonts w:ascii="Courier New" w:hAnsi="Courier New" w:cs="Courier New"/>
          <w:i/>
          <w:sz w:val="20"/>
          <w:szCs w:val="20"/>
        </w:rPr>
      </w:pPr>
    </w:p>
    <w:p w:rsidR="00085BA8" w:rsidRDefault="00085BA8" w:rsidP="001E6D18">
      <w:pPr>
        <w:spacing w:after="0" w:line="240" w:lineRule="auto"/>
        <w:ind w:left="849"/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 xml:space="preserve">Existe </w:t>
      </w:r>
      <w:r w:rsidRPr="00085BA8">
        <w:rPr>
          <w:rFonts w:ascii="Courier New" w:hAnsi="Courier New" w:cs="Courier New"/>
          <w:bCs/>
          <w:sz w:val="20"/>
          <w:szCs w:val="20"/>
        </w:rPr>
        <w:t>reenví</w:t>
      </w:r>
      <w:r>
        <w:rPr>
          <w:rFonts w:ascii="Courier New" w:hAnsi="Courier New" w:cs="Courier New"/>
          <w:bCs/>
          <w:sz w:val="20"/>
          <w:szCs w:val="20"/>
        </w:rPr>
        <w:t>o</w:t>
      </w:r>
      <w:r w:rsidRPr="00085BA8">
        <w:rPr>
          <w:rFonts w:ascii="Courier New" w:hAnsi="Courier New" w:cs="Courier New"/>
          <w:bCs/>
          <w:sz w:val="20"/>
          <w:szCs w:val="20"/>
        </w:rPr>
        <w:t xml:space="preserve"> a las obligaciones p</w:t>
      </w:r>
      <w:r>
        <w:rPr>
          <w:rFonts w:ascii="Courier New" w:hAnsi="Courier New" w:cs="Courier New"/>
          <w:bCs/>
          <w:sz w:val="20"/>
          <w:szCs w:val="20"/>
        </w:rPr>
        <w:t>e</w:t>
      </w:r>
      <w:r w:rsidRPr="00085BA8">
        <w:rPr>
          <w:rFonts w:ascii="Courier New" w:hAnsi="Courier New" w:cs="Courier New"/>
          <w:bCs/>
          <w:sz w:val="20"/>
          <w:szCs w:val="20"/>
        </w:rPr>
        <w:t xml:space="preserve">cuniarias </w:t>
      </w:r>
      <w:r>
        <w:rPr>
          <w:rFonts w:ascii="Courier New" w:hAnsi="Courier New" w:cs="Courier New"/>
          <w:bCs/>
          <w:sz w:val="20"/>
          <w:szCs w:val="20"/>
        </w:rPr>
        <w:t>vía</w:t>
      </w:r>
      <w:r w:rsidRPr="00085BA8">
        <w:rPr>
          <w:rFonts w:ascii="Courier New" w:hAnsi="Courier New" w:cs="Courier New"/>
          <w:bCs/>
          <w:sz w:val="20"/>
          <w:szCs w:val="20"/>
        </w:rPr>
        <w:t xml:space="preserve"> </w:t>
      </w:r>
    </w:p>
    <w:p w:rsidR="00085BA8" w:rsidRDefault="00085BA8" w:rsidP="001E6D18">
      <w:pPr>
        <w:spacing w:after="0" w:line="240" w:lineRule="auto"/>
        <w:ind w:left="849"/>
        <w:jc w:val="both"/>
        <w:rPr>
          <w:rFonts w:ascii="Courier New" w:hAnsi="Courier New" w:cs="Courier New"/>
          <w:bCs/>
          <w:sz w:val="20"/>
          <w:szCs w:val="20"/>
        </w:rPr>
      </w:pPr>
    </w:p>
    <w:p w:rsidR="00085BA8" w:rsidRPr="00085BA8" w:rsidRDefault="00085BA8" w:rsidP="001E6D18">
      <w:pPr>
        <w:spacing w:after="0" w:line="240" w:lineRule="auto"/>
        <w:ind w:left="1698"/>
        <w:jc w:val="both"/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</w:pPr>
      <w:r w:rsidRPr="00AC3FBB">
        <w:rPr>
          <w:rFonts w:ascii="Courier New" w:hAnsi="Courier New" w:cs="Courier New"/>
          <w:b/>
          <w:bCs/>
          <w:sz w:val="20"/>
          <w:szCs w:val="20"/>
        </w:rPr>
        <w:t>12</w:t>
      </w:r>
      <w:r>
        <w:rPr>
          <w:rFonts w:ascii="Courier New" w:hAnsi="Courier New" w:cs="Courier New"/>
          <w:b/>
          <w:bCs/>
          <w:sz w:val="20"/>
          <w:szCs w:val="20"/>
        </w:rPr>
        <w:t>.1</w:t>
      </w:r>
      <w:r w:rsidRPr="00AC3FBB">
        <w:rPr>
          <w:rFonts w:ascii="Courier New" w:hAnsi="Courier New" w:cs="Courier New"/>
          <w:b/>
          <w:bCs/>
          <w:sz w:val="20"/>
          <w:szCs w:val="20"/>
        </w:rPr>
        <w:t xml:space="preserve"> LH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085BA8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 xml:space="preserve">En la inscripción del derecho real de hipoteca se expresará el </w:t>
      </w:r>
      <w:r w:rsidRPr="00085BA8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u w:val="single"/>
          <w:lang w:val="es-ES_tradnl"/>
        </w:rPr>
        <w:t>importe del principal de la deuda y, en su caso, el de los intereses</w:t>
      </w:r>
      <w:r w:rsidRPr="00085BA8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 xml:space="preserve"> pactados, o, el importe máximo de la responsabilidad hipotecaria, identificando las obligaciones garantizadas, cualquiera que sea la naturaleza de éstas y su duración.</w:t>
      </w:r>
    </w:p>
    <w:p w:rsidR="00085BA8" w:rsidRDefault="00085BA8" w:rsidP="001E6D18">
      <w:pPr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3667AF" w:rsidRPr="00AC3FBB" w:rsidRDefault="006E3B5A" w:rsidP="001E6D18">
      <w:pPr>
        <w:spacing w:after="0" w:line="240" w:lineRule="auto"/>
        <w:jc w:val="both"/>
        <w:rPr>
          <w:rFonts w:ascii="Courier New" w:hAnsi="Courier New" w:cs="Courier New"/>
          <w:i/>
          <w:snapToGrid w:val="0"/>
          <w:sz w:val="20"/>
          <w:szCs w:val="20"/>
        </w:rPr>
      </w:pPr>
      <w:r w:rsidRPr="006E3B5A">
        <w:rPr>
          <w:rFonts w:ascii="Courier New" w:hAnsi="Courier New" w:cs="Courier New"/>
          <w:snapToGrid w:val="0"/>
          <w:sz w:val="20"/>
          <w:szCs w:val="20"/>
        </w:rPr>
        <w:t>“</w:t>
      </w:r>
      <w:r>
        <w:rPr>
          <w:rFonts w:ascii="Courier New" w:hAnsi="Courier New" w:cs="Courier New"/>
          <w:b/>
          <w:snapToGrid w:val="0"/>
          <w:sz w:val="20"/>
          <w:szCs w:val="20"/>
        </w:rPr>
        <w:t xml:space="preserve">y </w:t>
      </w:r>
      <w:r w:rsidRPr="00AC3FBB">
        <w:rPr>
          <w:rFonts w:ascii="Courier New" w:hAnsi="Courier New" w:cs="Courier New"/>
          <w:b/>
          <w:snapToGrid w:val="0"/>
          <w:sz w:val="20"/>
          <w:szCs w:val="20"/>
        </w:rPr>
        <w:t>realización de valor</w:t>
      </w:r>
      <w:r>
        <w:rPr>
          <w:rFonts w:ascii="Courier New" w:hAnsi="Courier New" w:cs="Courier New"/>
          <w:b/>
          <w:snapToGrid w:val="0"/>
          <w:sz w:val="20"/>
          <w:szCs w:val="20"/>
        </w:rPr>
        <w:t>...</w:t>
      </w:r>
      <w:r w:rsidRPr="006E3B5A">
        <w:rPr>
          <w:rFonts w:ascii="Courier New" w:hAnsi="Courier New" w:cs="Courier New"/>
          <w:snapToGrid w:val="0"/>
          <w:sz w:val="20"/>
          <w:szCs w:val="20"/>
        </w:rPr>
        <w:t>”</w:t>
      </w:r>
      <w:r>
        <w:rPr>
          <w:rFonts w:ascii="Courier New" w:hAnsi="Courier New" w:cs="Courier New"/>
          <w:snapToGrid w:val="0"/>
          <w:sz w:val="20"/>
          <w:szCs w:val="20"/>
        </w:rPr>
        <w:t xml:space="preserve">  </w:t>
      </w:r>
      <w:r w:rsidR="003667AF" w:rsidRPr="00AC3FBB">
        <w:rPr>
          <w:rFonts w:ascii="Courier New" w:hAnsi="Courier New" w:cs="Courier New"/>
          <w:b/>
          <w:snapToGrid w:val="0"/>
          <w:sz w:val="20"/>
          <w:szCs w:val="20"/>
        </w:rPr>
        <w:t>1858</w:t>
      </w:r>
      <w:r w:rsidR="00EE530E" w:rsidRPr="00AC3FBB">
        <w:rPr>
          <w:rFonts w:ascii="Courier New" w:hAnsi="Courier New" w:cs="Courier New"/>
          <w:b/>
          <w:snapToGrid w:val="0"/>
          <w:sz w:val="20"/>
          <w:szCs w:val="20"/>
        </w:rPr>
        <w:t xml:space="preserve"> </w:t>
      </w:r>
      <w:r w:rsidR="003667AF" w:rsidRPr="00AC3FBB">
        <w:rPr>
          <w:rFonts w:ascii="Courier New" w:hAnsi="Courier New" w:cs="Courier New"/>
          <w:b/>
          <w:snapToGrid w:val="0"/>
          <w:sz w:val="20"/>
          <w:szCs w:val="20"/>
        </w:rPr>
        <w:t>C</w:t>
      </w:r>
      <w:r w:rsidR="001F6656" w:rsidRPr="00AC3FBB">
        <w:rPr>
          <w:rFonts w:ascii="Courier New" w:hAnsi="Courier New" w:cs="Courier New"/>
          <w:b/>
          <w:snapToGrid w:val="0"/>
          <w:sz w:val="20"/>
          <w:szCs w:val="20"/>
        </w:rPr>
        <w:t>C</w:t>
      </w:r>
      <w:r w:rsidR="00EE3220" w:rsidRPr="00AC3FBB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 w:rsidR="00085BA8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>E</w:t>
      </w:r>
      <w:r w:rsidR="003667AF" w:rsidRPr="006E3B5A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>s también de esencia de estos contratos que, vencida la obligación principal, puedan ser enajenadas las cosas en que consiste la prenda o hipoteca para pagar al acreedor</w:t>
      </w:r>
      <w:r w:rsidR="001F6656" w:rsidRPr="006E3B5A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>.</w:t>
      </w:r>
    </w:p>
    <w:p w:rsidR="003667AF" w:rsidRPr="00AC3FBB" w:rsidRDefault="003667AF" w:rsidP="001E6D18">
      <w:pPr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3667AF" w:rsidRPr="00AC3FBB" w:rsidRDefault="003667AF" w:rsidP="001E6D18">
      <w:pPr>
        <w:pStyle w:val="Textoindependiente"/>
        <w:ind w:right="0"/>
        <w:rPr>
          <w:rFonts w:ascii="Courier New" w:hAnsi="Courier New" w:cs="Courier New"/>
          <w:sz w:val="20"/>
        </w:rPr>
      </w:pPr>
    </w:p>
    <w:p w:rsidR="00501B75" w:rsidRPr="00AC3FBB" w:rsidRDefault="00085BA8" w:rsidP="001E6D18">
      <w:pPr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  <w:r>
        <w:rPr>
          <w:rFonts w:ascii="Courier New" w:hAnsi="Courier New" w:cs="Courier New"/>
          <w:b/>
          <w:snapToGrid w:val="0"/>
          <w:sz w:val="20"/>
          <w:szCs w:val="20"/>
        </w:rPr>
        <w:t xml:space="preserve">“accesorio...” </w:t>
      </w:r>
      <w:r w:rsidRPr="00085BA8">
        <w:rPr>
          <w:rFonts w:ascii="Courier New" w:hAnsi="Courier New" w:cs="Courier New"/>
          <w:snapToGrid w:val="0"/>
          <w:sz w:val="20"/>
          <w:szCs w:val="20"/>
        </w:rPr>
        <w:t>Destacamos</w:t>
      </w:r>
    </w:p>
    <w:p w:rsidR="00085BA8" w:rsidRDefault="00085BA8" w:rsidP="001E6D18">
      <w:pPr>
        <w:spacing w:after="0" w:line="240" w:lineRule="auto"/>
        <w:jc w:val="both"/>
        <w:rPr>
          <w:rFonts w:ascii="Courier New" w:hAnsi="Courier New" w:cs="Courier New"/>
          <w:b/>
          <w:snapToGrid w:val="0"/>
          <w:sz w:val="20"/>
          <w:szCs w:val="20"/>
        </w:rPr>
      </w:pPr>
    </w:p>
    <w:p w:rsidR="00D87B8C" w:rsidRPr="00A857F2" w:rsidRDefault="00501B75" w:rsidP="001E6D18">
      <w:pPr>
        <w:spacing w:after="0" w:line="240" w:lineRule="auto"/>
        <w:ind w:left="849"/>
        <w:jc w:val="both"/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</w:pPr>
      <w:r w:rsidRPr="00AC3FBB">
        <w:rPr>
          <w:rFonts w:ascii="Courier New" w:hAnsi="Courier New" w:cs="Courier New"/>
          <w:b/>
          <w:snapToGrid w:val="0"/>
          <w:sz w:val="20"/>
          <w:szCs w:val="20"/>
        </w:rPr>
        <w:t>1212 C</w:t>
      </w:r>
      <w:r w:rsidR="00085BA8">
        <w:rPr>
          <w:rFonts w:ascii="Courier New" w:hAnsi="Courier New" w:cs="Courier New"/>
          <w:b/>
          <w:snapToGrid w:val="0"/>
          <w:sz w:val="20"/>
          <w:szCs w:val="20"/>
        </w:rPr>
        <w:t xml:space="preserve">c </w:t>
      </w:r>
      <w:r w:rsidRPr="00A857F2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>La subrogación transfiere al subrogado el crédito con los derechos a él anexos, ya contra el deudor, ya contra los terceros, sean fiadores o poseedores de las hipotecas.</w:t>
      </w:r>
      <w:r w:rsidR="00D87B8C" w:rsidRPr="00A857F2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 xml:space="preserve">  </w:t>
      </w:r>
    </w:p>
    <w:p w:rsidR="00085BA8" w:rsidRDefault="00501B75" w:rsidP="001E6D18">
      <w:pPr>
        <w:spacing w:after="0" w:line="240" w:lineRule="auto"/>
        <w:ind w:left="849"/>
        <w:jc w:val="both"/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</w:pPr>
      <w:r w:rsidRPr="00AC3FBB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ab/>
      </w:r>
    </w:p>
    <w:p w:rsidR="00D87B8C" w:rsidRPr="00A857F2" w:rsidRDefault="00501B75" w:rsidP="001E6D18">
      <w:pPr>
        <w:spacing w:after="0" w:line="240" w:lineRule="auto"/>
        <w:ind w:left="849"/>
        <w:jc w:val="both"/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</w:pPr>
      <w:r w:rsidRPr="00AC3FBB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</w:rPr>
        <w:t>1528 C</w:t>
      </w:r>
      <w:r w:rsidR="00085BA8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</w:rPr>
        <w:t xml:space="preserve">c </w:t>
      </w:r>
      <w:r w:rsidRPr="00A857F2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>La venta o cesión de un crédito comprende la de todos los derechos accesorios, como la fianza, hipoteca, prenda o privilegio.</w:t>
      </w:r>
    </w:p>
    <w:p w:rsidR="00A857F2" w:rsidRDefault="00A857F2" w:rsidP="001E6D18">
      <w:pPr>
        <w:spacing w:after="0" w:line="240" w:lineRule="auto"/>
        <w:ind w:left="849"/>
        <w:jc w:val="both"/>
        <w:rPr>
          <w:rStyle w:val="Textoennegrita"/>
          <w:rFonts w:ascii="Courier New" w:hAnsi="Courier New" w:cs="Courier New"/>
          <w:color w:val="333333"/>
          <w:sz w:val="20"/>
          <w:szCs w:val="20"/>
          <w:shd w:val="clear" w:color="auto" w:fill="FFFFFF"/>
        </w:rPr>
      </w:pPr>
    </w:p>
    <w:p w:rsidR="00D87B8C" w:rsidRPr="00A857F2" w:rsidRDefault="00501B75" w:rsidP="001E6D18">
      <w:pPr>
        <w:spacing w:after="0" w:line="240" w:lineRule="auto"/>
        <w:ind w:left="849"/>
        <w:jc w:val="both"/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</w:pPr>
      <w:r w:rsidRPr="00AC3FBB">
        <w:rPr>
          <w:rStyle w:val="Textoennegrita"/>
          <w:rFonts w:ascii="Courier New" w:hAnsi="Courier New" w:cs="Courier New"/>
          <w:color w:val="333333"/>
          <w:sz w:val="20"/>
          <w:szCs w:val="20"/>
          <w:shd w:val="clear" w:color="auto" w:fill="FFFFFF"/>
        </w:rPr>
        <w:t>1857.1 C</w:t>
      </w:r>
      <w:r w:rsidR="00A857F2">
        <w:rPr>
          <w:rStyle w:val="Textoennegrita"/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c </w:t>
      </w:r>
      <w:r w:rsidRPr="00A857F2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>Son requisitos esenciales de los contratos de prenda e hipoteca:</w:t>
      </w:r>
      <w:r w:rsidR="00A857F2" w:rsidRPr="00A857F2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 xml:space="preserve"> </w:t>
      </w:r>
      <w:r w:rsidR="00AF5B90" w:rsidRPr="00A857F2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>1</w:t>
      </w:r>
      <w:r w:rsidRPr="00A857F2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 xml:space="preserve">º. Que se constituya para asegurar el cumplimiento de </w:t>
      </w:r>
      <w:r w:rsidR="00780B83" w:rsidRPr="00A857F2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>UNA</w:t>
      </w:r>
      <w:r w:rsidRPr="00A857F2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 xml:space="preserve"> obligación principal.</w:t>
      </w:r>
    </w:p>
    <w:p w:rsidR="009272EC" w:rsidRPr="00A857F2" w:rsidRDefault="009272EC" w:rsidP="001E6D18">
      <w:pPr>
        <w:spacing w:after="0" w:line="240" w:lineRule="auto"/>
        <w:jc w:val="both"/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</w:pPr>
    </w:p>
    <w:p w:rsidR="00A857F2" w:rsidRDefault="00A857F2" w:rsidP="001E6D18">
      <w:pPr>
        <w:spacing w:after="0" w:line="240" w:lineRule="auto"/>
        <w:jc w:val="both"/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</w:pPr>
    </w:p>
    <w:p w:rsidR="00780B83" w:rsidRDefault="00A857F2" w:rsidP="001E6D18">
      <w:pPr>
        <w:spacing w:after="0" w:line="240" w:lineRule="auto"/>
        <w:ind w:left="1557"/>
        <w:jc w:val="both"/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Matizar que </w:t>
      </w:r>
      <w:r w:rsidR="009272EC" w:rsidRPr="00AC3FBB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a partir de la reforma operada por Ley 41/2007, de 7 de diciembre (</w:t>
      </w:r>
      <w:r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que</w:t>
      </w:r>
      <w:r w:rsidR="009272EC" w:rsidRPr="00AC3FBB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 modifica la Ley 25 de marzo</w:t>
      </w:r>
      <w:r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 1981</w:t>
      </w:r>
      <w:r w:rsidR="009272EC" w:rsidRPr="00AC3FBB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, de Regulación del Mercado Hipotecario y otras)</w:t>
      </w:r>
      <w:r w:rsidR="008450B7" w:rsidRPr="00AC3FBB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, el </w:t>
      </w:r>
      <w:r w:rsidR="008450B7" w:rsidRPr="00A857F2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art</w:t>
      </w:r>
      <w:r w:rsidR="008450B7" w:rsidRPr="00AC3FBB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</w:rPr>
        <w:t xml:space="preserve"> 153bis LH</w:t>
      </w:r>
      <w:r w:rsidR="008450B7" w:rsidRPr="00AC3FBB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 permite </w:t>
      </w:r>
      <w:r w:rsidR="008450B7" w:rsidRPr="00AC3FBB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</w:rPr>
        <w:t>hipotecas flotantes</w:t>
      </w:r>
      <w:r w:rsidR="008450B7" w:rsidRPr="00AC3FBB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, romp</w:t>
      </w:r>
      <w:r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iendo</w:t>
      </w:r>
      <w:r w:rsidR="008450B7" w:rsidRPr="00AC3FBB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 la </w:t>
      </w:r>
      <w:r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hasta entonces inderogable </w:t>
      </w:r>
      <w:r w:rsidR="008450B7" w:rsidRPr="00AC3FBB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ecuación: una obligación</w:t>
      </w:r>
      <w:r w:rsidR="003D6E77" w:rsidRPr="00AC3FBB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=</w:t>
      </w:r>
      <w:r w:rsidR="008450B7" w:rsidRPr="00AC3FBB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una hipoteca</w:t>
      </w:r>
      <w:r w:rsidR="00780B83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 (ex principio especialidad)</w:t>
      </w:r>
    </w:p>
    <w:p w:rsidR="009272EC" w:rsidRPr="00AC3FBB" w:rsidRDefault="008450B7" w:rsidP="001E6D18">
      <w:pPr>
        <w:spacing w:after="0" w:line="240" w:lineRule="auto"/>
        <w:ind w:left="1557"/>
        <w:jc w:val="both"/>
        <w:rPr>
          <w:rFonts w:ascii="Courier New" w:hAnsi="Courier New" w:cs="Courier New"/>
          <w:snapToGrid w:val="0"/>
          <w:sz w:val="20"/>
          <w:szCs w:val="20"/>
        </w:rPr>
      </w:pPr>
      <w:r w:rsidRPr="00AC3FBB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 </w:t>
      </w:r>
    </w:p>
    <w:p w:rsidR="003667AF" w:rsidRPr="00AC3FBB" w:rsidRDefault="003667AF" w:rsidP="001E6D18">
      <w:pPr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511C5C" w:rsidRPr="00AC3FBB" w:rsidRDefault="00780B83" w:rsidP="001E6D18">
      <w:pPr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  <w:r w:rsidRPr="00780B83">
        <w:rPr>
          <w:rFonts w:ascii="Courier New" w:hAnsi="Courier New" w:cs="Courier New"/>
          <w:snapToGrid w:val="0"/>
          <w:sz w:val="20"/>
          <w:szCs w:val="20"/>
        </w:rPr>
        <w:t>“</w:t>
      </w:r>
      <w:r>
        <w:rPr>
          <w:rFonts w:ascii="Courier New" w:hAnsi="Courier New" w:cs="Courier New"/>
          <w:b/>
          <w:snapToGrid w:val="0"/>
          <w:sz w:val="20"/>
          <w:szCs w:val="20"/>
        </w:rPr>
        <w:t>indivisible</w:t>
      </w:r>
      <w:r w:rsidRPr="00780B83">
        <w:rPr>
          <w:rFonts w:ascii="Courier New" w:hAnsi="Courier New" w:cs="Courier New"/>
          <w:snapToGrid w:val="0"/>
          <w:sz w:val="20"/>
          <w:szCs w:val="20"/>
        </w:rPr>
        <w:t>...”</w:t>
      </w:r>
    </w:p>
    <w:p w:rsidR="00511C5C" w:rsidRPr="00AC3FBB" w:rsidRDefault="00511C5C" w:rsidP="001E6D18">
      <w:pPr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511C5C" w:rsidRPr="00780B83" w:rsidRDefault="003667AF" w:rsidP="001E6D18">
      <w:pPr>
        <w:spacing w:after="0" w:line="240" w:lineRule="auto"/>
        <w:ind w:left="849"/>
        <w:jc w:val="both"/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</w:pPr>
      <w:r w:rsidRPr="00AC3FBB">
        <w:rPr>
          <w:rFonts w:ascii="Courier New" w:hAnsi="Courier New" w:cs="Courier New"/>
          <w:b/>
          <w:snapToGrid w:val="0"/>
          <w:sz w:val="20"/>
          <w:szCs w:val="20"/>
        </w:rPr>
        <w:t>122 LH</w:t>
      </w:r>
      <w:r w:rsidR="00780B83">
        <w:rPr>
          <w:rFonts w:ascii="Courier New" w:hAnsi="Courier New" w:cs="Courier New"/>
          <w:b/>
          <w:snapToGrid w:val="0"/>
          <w:sz w:val="20"/>
          <w:szCs w:val="20"/>
        </w:rPr>
        <w:t xml:space="preserve">  </w:t>
      </w:r>
      <w:r w:rsidR="00511C5C" w:rsidRPr="00780B83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>La hipoteca subsistirá íntegra, mientras no se cancele, sobre la totalidad de los bienes hipotecados, aunque se reduzca la obligación garantizada, y sobre cualquiera parte de los mismos bienes que se conserve, aunque la restante haya desaparecido; pero sin perjuicio de lo que se dispone en los dos siguientes artículos.</w:t>
      </w:r>
    </w:p>
    <w:p w:rsidR="00780B83" w:rsidRPr="00AC3FBB" w:rsidRDefault="00780B83" w:rsidP="001E6D18">
      <w:pPr>
        <w:spacing w:after="0" w:line="240" w:lineRule="auto"/>
        <w:ind w:left="849"/>
        <w:jc w:val="both"/>
        <w:rPr>
          <w:rFonts w:ascii="Courier New" w:eastAsia="Times New Roman" w:hAnsi="Courier New" w:cs="Courier New"/>
          <w:i/>
          <w:color w:val="333333"/>
          <w:sz w:val="20"/>
          <w:szCs w:val="20"/>
        </w:rPr>
      </w:pPr>
    </w:p>
    <w:p w:rsidR="003D6E77" w:rsidRPr="00780B83" w:rsidRDefault="00511C5C" w:rsidP="001E6D18">
      <w:pPr>
        <w:shd w:val="clear" w:color="auto" w:fill="FFFFFF"/>
        <w:spacing w:after="0" w:line="240" w:lineRule="auto"/>
        <w:ind w:left="849"/>
        <w:jc w:val="both"/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</w:pPr>
      <w:r w:rsidRPr="00AC3FBB">
        <w:rPr>
          <w:rFonts w:ascii="Courier New" w:eastAsia="Times New Roman" w:hAnsi="Courier New" w:cs="Courier New"/>
          <w:b/>
          <w:bCs/>
          <w:color w:val="333333"/>
          <w:sz w:val="20"/>
          <w:szCs w:val="20"/>
        </w:rPr>
        <w:t>123 LH</w:t>
      </w:r>
      <w:r w:rsidR="00780B83">
        <w:rPr>
          <w:rFonts w:ascii="Courier New" w:eastAsia="Times New Roman" w:hAnsi="Courier New" w:cs="Courier New"/>
          <w:b/>
          <w:bCs/>
          <w:color w:val="333333"/>
          <w:sz w:val="20"/>
          <w:szCs w:val="20"/>
        </w:rPr>
        <w:t xml:space="preserve">  </w:t>
      </w:r>
      <w:r w:rsidRPr="00780B83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>Si una finca hipotecada se dividiere en dos o más, no se distribuirá entre ellas el crédito hipotecario sino cuando voluntariamente lo acordaren el acreedor y el deudor. No verificándose esta distribución, podrá repetir el acreedor por la totalidad de la suma asegurada contra cualquiera de las nuevas fincas en que se haya dividido la primera o contra todas a la vez.</w:t>
      </w:r>
    </w:p>
    <w:p w:rsidR="00780B83" w:rsidRPr="00780B83" w:rsidRDefault="00780B83" w:rsidP="001E6D18">
      <w:pPr>
        <w:shd w:val="clear" w:color="auto" w:fill="FFFFFF"/>
        <w:spacing w:after="0" w:line="240" w:lineRule="auto"/>
        <w:ind w:left="849"/>
        <w:jc w:val="both"/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</w:pPr>
    </w:p>
    <w:p w:rsidR="00511C5C" w:rsidRPr="00780B83" w:rsidRDefault="00511C5C" w:rsidP="001E6D18">
      <w:pPr>
        <w:shd w:val="clear" w:color="auto" w:fill="FFFFFF"/>
        <w:spacing w:after="0" w:line="240" w:lineRule="auto"/>
        <w:ind w:left="849"/>
        <w:jc w:val="both"/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</w:pPr>
      <w:r w:rsidRPr="00AC3FBB">
        <w:rPr>
          <w:rFonts w:ascii="Courier New" w:eastAsia="Times New Roman" w:hAnsi="Courier New" w:cs="Courier New"/>
          <w:b/>
          <w:bCs/>
          <w:color w:val="333333"/>
          <w:sz w:val="20"/>
          <w:szCs w:val="20"/>
        </w:rPr>
        <w:lastRenderedPageBreak/>
        <w:t>124 LH</w:t>
      </w:r>
      <w:r w:rsidR="00780B83">
        <w:rPr>
          <w:rFonts w:ascii="Courier New" w:eastAsia="Times New Roman" w:hAnsi="Courier New" w:cs="Courier New"/>
          <w:b/>
          <w:bCs/>
          <w:color w:val="333333"/>
          <w:sz w:val="20"/>
          <w:szCs w:val="20"/>
        </w:rPr>
        <w:t xml:space="preserve"> </w:t>
      </w:r>
      <w:r w:rsidRPr="00780B83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>Dividida la hipoteca constituida para la seguridad de un crédito entre varias fincas, y pagada la parte del mismo crédito con que estuviere gravada alguna de ellas, se podrá exigir por aquel a quien interese la cancelación parcial de la hipoteca en cuanto a la misma finca. Si la parte de crédito pagada se pudiere aplicar a la liberación de una o de otra de las fincas gravadas por no ser inferior al importe de la responsabilidad especial de cada una, el deudor elegirá la que haya de quedar libre.</w:t>
      </w:r>
    </w:p>
    <w:p w:rsidR="00511C5C" w:rsidRPr="00AC3FBB" w:rsidRDefault="00511C5C" w:rsidP="001E6D18">
      <w:pPr>
        <w:shd w:val="clear" w:color="auto" w:fill="FFFFFF"/>
        <w:spacing w:after="101" w:line="240" w:lineRule="auto"/>
        <w:jc w:val="both"/>
        <w:rPr>
          <w:rFonts w:ascii="Courier New" w:eastAsia="Times New Roman" w:hAnsi="Courier New" w:cs="Courier New"/>
          <w:i/>
          <w:color w:val="333333"/>
          <w:sz w:val="20"/>
          <w:szCs w:val="20"/>
        </w:rPr>
      </w:pPr>
    </w:p>
    <w:p w:rsidR="00780B83" w:rsidRDefault="00E23A94" w:rsidP="001E6D18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b/>
          <w:snapToGrid w:val="0"/>
          <w:sz w:val="20"/>
          <w:szCs w:val="20"/>
        </w:rPr>
      </w:pPr>
      <w:r>
        <w:rPr>
          <w:rFonts w:ascii="Courier New" w:hAnsi="Courier New" w:cs="Courier New"/>
          <w:b/>
          <w:snapToGrid w:val="0"/>
          <w:sz w:val="20"/>
          <w:szCs w:val="20"/>
        </w:rPr>
        <w:t>“</w:t>
      </w:r>
      <w:r w:rsidRPr="00AC3FBB">
        <w:rPr>
          <w:rFonts w:ascii="Courier New" w:hAnsi="Courier New" w:cs="Courier New"/>
          <w:b/>
          <w:snapToGrid w:val="0"/>
          <w:sz w:val="20"/>
          <w:szCs w:val="20"/>
        </w:rPr>
        <w:t>constitución registral</w:t>
      </w:r>
      <w:r>
        <w:rPr>
          <w:rFonts w:ascii="Courier New" w:hAnsi="Courier New" w:cs="Courier New"/>
          <w:b/>
          <w:snapToGrid w:val="0"/>
          <w:sz w:val="20"/>
          <w:szCs w:val="20"/>
        </w:rPr>
        <w:t>...”</w:t>
      </w:r>
    </w:p>
    <w:p w:rsidR="00780B83" w:rsidRDefault="00780B83" w:rsidP="001E6D18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b/>
          <w:snapToGrid w:val="0"/>
          <w:sz w:val="20"/>
          <w:szCs w:val="20"/>
        </w:rPr>
      </w:pPr>
    </w:p>
    <w:p w:rsidR="00747DBA" w:rsidRDefault="003667AF" w:rsidP="001E6D18">
      <w:pPr>
        <w:shd w:val="clear" w:color="auto" w:fill="FFFFFF"/>
        <w:spacing w:after="0" w:line="240" w:lineRule="auto"/>
        <w:ind w:left="849"/>
        <w:jc w:val="both"/>
        <w:rPr>
          <w:rFonts w:ascii="Courier New" w:hAnsi="Courier New" w:cs="Courier New"/>
          <w:i/>
          <w:snapToGrid w:val="0"/>
          <w:sz w:val="20"/>
          <w:szCs w:val="20"/>
        </w:rPr>
      </w:pPr>
      <w:r w:rsidRPr="00AC3FBB">
        <w:rPr>
          <w:rFonts w:ascii="Courier New" w:hAnsi="Courier New" w:cs="Courier New"/>
          <w:b/>
          <w:snapToGrid w:val="0"/>
          <w:sz w:val="20"/>
          <w:szCs w:val="20"/>
        </w:rPr>
        <w:t>1875 C</w:t>
      </w:r>
      <w:r w:rsidR="00780B83">
        <w:rPr>
          <w:rFonts w:ascii="Courier New" w:hAnsi="Courier New" w:cs="Courier New"/>
          <w:b/>
          <w:snapToGrid w:val="0"/>
          <w:sz w:val="20"/>
          <w:szCs w:val="20"/>
        </w:rPr>
        <w:t>c</w:t>
      </w:r>
      <w:r w:rsidRPr="00AC3FBB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 w:rsidR="00747DBA" w:rsidRPr="00747DBA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>Además de los requisitos exigidos en el art 1857, e</w:t>
      </w:r>
      <w:r w:rsidRPr="00747DBA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>s indispensable para que la hipoteca quede válidamente constituida, que el documento en que se constituya sea inscrito en el RP</w:t>
      </w:r>
      <w:r w:rsidR="00747DBA" w:rsidRPr="00747DBA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>...</w:t>
      </w:r>
    </w:p>
    <w:p w:rsidR="00747DBA" w:rsidRDefault="00747DBA" w:rsidP="001E6D18">
      <w:pPr>
        <w:shd w:val="clear" w:color="auto" w:fill="FFFFFF"/>
        <w:spacing w:after="0" w:line="240" w:lineRule="auto"/>
        <w:ind w:left="849"/>
        <w:jc w:val="both"/>
        <w:rPr>
          <w:rFonts w:ascii="Courier New" w:hAnsi="Courier New" w:cs="Courier New"/>
          <w:i/>
          <w:snapToGrid w:val="0"/>
          <w:sz w:val="20"/>
          <w:szCs w:val="20"/>
        </w:rPr>
      </w:pPr>
    </w:p>
    <w:p w:rsidR="003667AF" w:rsidRPr="00747DBA" w:rsidRDefault="003667AF" w:rsidP="001E6D18">
      <w:pPr>
        <w:shd w:val="clear" w:color="auto" w:fill="FFFFFF"/>
        <w:spacing w:after="0" w:line="240" w:lineRule="auto"/>
        <w:ind w:left="849"/>
        <w:jc w:val="both"/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</w:pPr>
      <w:r w:rsidRPr="00AC3FBB">
        <w:rPr>
          <w:rFonts w:ascii="Courier New" w:hAnsi="Courier New" w:cs="Courier New"/>
          <w:b/>
          <w:snapToGrid w:val="0"/>
          <w:sz w:val="20"/>
          <w:szCs w:val="20"/>
        </w:rPr>
        <w:t>145 LH</w:t>
      </w:r>
      <w:r w:rsidRPr="00AC3FBB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 w:rsidRPr="00747DBA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>Para que las hipotecas voluntarias queden válidamente establecidas, se requiere:</w:t>
      </w:r>
      <w:r w:rsidR="00747DBA" w:rsidRPr="00747DBA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 xml:space="preserve"> </w:t>
      </w:r>
      <w:r w:rsidRPr="00747DBA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>Que se hayan constituido en escritura pública.</w:t>
      </w:r>
      <w:r w:rsidR="00747DBA" w:rsidRPr="00747DBA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 xml:space="preserve"> </w:t>
      </w:r>
      <w:r w:rsidRPr="00747DBA">
        <w:rPr>
          <w:rFonts w:ascii="Courier New" w:hAnsi="Courier New" w:cs="Courier New"/>
          <w:b/>
          <w:i/>
          <w:color w:val="808080" w:themeColor="background1" w:themeShade="80"/>
          <w:sz w:val="20"/>
          <w:szCs w:val="20"/>
          <w:lang w:val="es-ES_tradnl"/>
        </w:rPr>
        <w:t>Que la escritura se haya inscrito en el Registro de la Propiedad.</w:t>
      </w:r>
    </w:p>
    <w:p w:rsidR="005A1B0B" w:rsidRPr="00AC3FBB" w:rsidRDefault="005A1B0B" w:rsidP="001E6D18">
      <w:pPr>
        <w:pStyle w:val="Textoindependiente"/>
        <w:ind w:left="849" w:right="0"/>
        <w:rPr>
          <w:rFonts w:ascii="Courier New" w:hAnsi="Courier New" w:cs="Courier New"/>
          <w:sz w:val="20"/>
        </w:rPr>
      </w:pPr>
    </w:p>
    <w:p w:rsidR="003667AF" w:rsidRPr="00AC3FBB" w:rsidRDefault="00747DBA" w:rsidP="001E6D18">
      <w:pPr>
        <w:pStyle w:val="Textoindependiente"/>
        <w:ind w:left="1557" w:right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A</w:t>
      </w:r>
      <w:r w:rsidR="003667AF" w:rsidRPr="00AC3FBB">
        <w:rPr>
          <w:rFonts w:ascii="Courier New" w:hAnsi="Courier New" w:cs="Courier New"/>
          <w:sz w:val="20"/>
        </w:rPr>
        <w:t>lgunos autores</w:t>
      </w:r>
      <w:r>
        <w:rPr>
          <w:rFonts w:ascii="Courier New" w:hAnsi="Courier New" w:cs="Courier New"/>
          <w:sz w:val="20"/>
        </w:rPr>
        <w:t xml:space="preserve"> (</w:t>
      </w:r>
      <w:r w:rsidR="005A1B0B" w:rsidRPr="00AC3FBB">
        <w:rPr>
          <w:rFonts w:ascii="Courier New" w:hAnsi="Courier New" w:cs="Courier New"/>
          <w:b/>
          <w:sz w:val="20"/>
        </w:rPr>
        <w:t>SANZ</w:t>
      </w:r>
      <w:r w:rsidRPr="00747DBA">
        <w:rPr>
          <w:rFonts w:ascii="Courier New" w:hAnsi="Courier New" w:cs="Courier New"/>
          <w:sz w:val="20"/>
        </w:rPr>
        <w:t>)</w:t>
      </w:r>
      <w:r w:rsidR="003667AF" w:rsidRPr="00AC3FBB">
        <w:rPr>
          <w:rFonts w:ascii="Courier New" w:hAnsi="Courier New" w:cs="Courier New"/>
          <w:sz w:val="20"/>
        </w:rPr>
        <w:t xml:space="preserve"> entienden que el requisito de la inscripción es necesario para hacerla oponible a terceros, no para su constitución</w:t>
      </w:r>
      <w:r>
        <w:rPr>
          <w:rFonts w:ascii="Courier New" w:hAnsi="Courier New" w:cs="Courier New"/>
          <w:sz w:val="20"/>
        </w:rPr>
        <w:t xml:space="preserve"> (REMISIÓN)</w:t>
      </w:r>
    </w:p>
    <w:p w:rsidR="003667AF" w:rsidRPr="00747DBA" w:rsidRDefault="003667AF" w:rsidP="001E6D18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b/>
          <w:snapToGrid w:val="0"/>
          <w:sz w:val="20"/>
          <w:szCs w:val="20"/>
        </w:rPr>
      </w:pPr>
    </w:p>
    <w:p w:rsidR="00F14D9F" w:rsidRPr="00AC3FBB" w:rsidRDefault="00747DBA" w:rsidP="001E6D18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  <w:r>
        <w:rPr>
          <w:rFonts w:ascii="Courier New" w:hAnsi="Courier New" w:cs="Courier New"/>
          <w:b/>
          <w:snapToGrid w:val="0"/>
          <w:sz w:val="20"/>
          <w:szCs w:val="20"/>
        </w:rPr>
        <w:t>“</w:t>
      </w:r>
      <w:r w:rsidRPr="00AC3FBB">
        <w:rPr>
          <w:rFonts w:ascii="Courier New" w:hAnsi="Courier New" w:cs="Courier New"/>
          <w:b/>
          <w:snapToGrid w:val="0"/>
          <w:sz w:val="20"/>
          <w:szCs w:val="20"/>
        </w:rPr>
        <w:t>directamente sobre bienes inmuebles, ajenos</w:t>
      </w:r>
      <w:r w:rsidR="00D01D2E">
        <w:rPr>
          <w:rFonts w:ascii="Courier New" w:hAnsi="Courier New" w:cs="Courier New"/>
          <w:b/>
          <w:snapToGrid w:val="0"/>
          <w:sz w:val="20"/>
          <w:szCs w:val="20"/>
        </w:rPr>
        <w:t xml:space="preserve"> y enajenables</w:t>
      </w:r>
      <w:r>
        <w:rPr>
          <w:rFonts w:ascii="Courier New" w:hAnsi="Courier New" w:cs="Courier New"/>
          <w:b/>
          <w:snapToGrid w:val="0"/>
          <w:sz w:val="20"/>
          <w:szCs w:val="20"/>
        </w:rPr>
        <w:t>”</w:t>
      </w:r>
    </w:p>
    <w:p w:rsidR="00F14D9F" w:rsidRPr="00AC3FBB" w:rsidRDefault="00F14D9F" w:rsidP="001E6D18">
      <w:pPr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747DBA" w:rsidRDefault="00747DBA" w:rsidP="001E6D18">
      <w:pPr>
        <w:spacing w:after="0" w:line="240" w:lineRule="auto"/>
        <w:ind w:left="849"/>
        <w:jc w:val="both"/>
        <w:rPr>
          <w:rFonts w:ascii="Courier New" w:hAnsi="Courier New" w:cs="Courier New"/>
          <w:snapToGrid w:val="0"/>
          <w:sz w:val="20"/>
          <w:szCs w:val="20"/>
        </w:rPr>
      </w:pPr>
      <w:r>
        <w:rPr>
          <w:rFonts w:ascii="Courier New" w:hAnsi="Courier New" w:cs="Courier New"/>
          <w:snapToGrid w:val="0"/>
          <w:sz w:val="20"/>
          <w:szCs w:val="20"/>
        </w:rPr>
        <w:t>A</w:t>
      </w:r>
      <w:r w:rsidR="005A1B0B" w:rsidRPr="00AC3FBB">
        <w:rPr>
          <w:rFonts w:ascii="Courier New" w:hAnsi="Courier New" w:cs="Courier New"/>
          <w:snapToGrid w:val="0"/>
          <w:sz w:val="20"/>
          <w:szCs w:val="20"/>
        </w:rPr>
        <w:t xml:space="preserve">unque </w:t>
      </w:r>
      <w:r>
        <w:rPr>
          <w:rFonts w:ascii="Courier New" w:hAnsi="Courier New" w:cs="Courier New"/>
          <w:snapToGrid w:val="0"/>
          <w:sz w:val="20"/>
          <w:szCs w:val="20"/>
        </w:rPr>
        <w:t xml:space="preserve">también cabe </w:t>
      </w:r>
      <w:r w:rsidR="005A1B0B" w:rsidRPr="00AC3FBB">
        <w:rPr>
          <w:rFonts w:ascii="Courier New" w:hAnsi="Courier New" w:cs="Courier New"/>
          <w:snapToGrid w:val="0"/>
          <w:sz w:val="20"/>
          <w:szCs w:val="20"/>
        </w:rPr>
        <w:t xml:space="preserve">en nuestro sistema cabe la </w:t>
      </w:r>
      <w:r>
        <w:rPr>
          <w:rFonts w:ascii="Courier New" w:hAnsi="Courier New" w:cs="Courier New"/>
          <w:snapToGrid w:val="0"/>
          <w:sz w:val="20"/>
          <w:szCs w:val="20"/>
        </w:rPr>
        <w:t>HMyPSD</w:t>
      </w:r>
    </w:p>
    <w:p w:rsidR="00747DBA" w:rsidRPr="00AC3FBB" w:rsidRDefault="00747DBA" w:rsidP="001E6D18">
      <w:pPr>
        <w:spacing w:after="0" w:line="240" w:lineRule="auto"/>
        <w:ind w:left="849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3667AF" w:rsidRDefault="00747DBA" w:rsidP="001E6D18">
      <w:pPr>
        <w:spacing w:after="0" w:line="240" w:lineRule="auto"/>
        <w:ind w:left="849"/>
        <w:jc w:val="both"/>
        <w:rPr>
          <w:rFonts w:ascii="Courier New" w:hAnsi="Courier New" w:cs="Courier New"/>
          <w:snapToGrid w:val="0"/>
          <w:sz w:val="20"/>
          <w:szCs w:val="20"/>
        </w:rPr>
      </w:pPr>
      <w:r>
        <w:rPr>
          <w:rFonts w:ascii="Courier New" w:hAnsi="Courier New" w:cs="Courier New"/>
          <w:snapToGrid w:val="0"/>
          <w:sz w:val="20"/>
          <w:szCs w:val="20"/>
        </w:rPr>
        <w:t>E</w:t>
      </w:r>
      <w:r w:rsidR="002941C1" w:rsidRPr="00AC3FBB">
        <w:rPr>
          <w:rFonts w:ascii="Courier New" w:hAnsi="Courier New" w:cs="Courier New"/>
          <w:snapToGrid w:val="0"/>
          <w:sz w:val="20"/>
          <w:szCs w:val="20"/>
        </w:rPr>
        <w:t>n nuestro sistema no se admite la hipoteca de propietario</w:t>
      </w:r>
      <w:r>
        <w:rPr>
          <w:rFonts w:ascii="Courier New" w:hAnsi="Courier New" w:cs="Courier New"/>
          <w:snapToGrid w:val="0"/>
          <w:sz w:val="20"/>
          <w:szCs w:val="20"/>
        </w:rPr>
        <w:t xml:space="preserve"> (REMISIÓN distinción GRUNDSCHULD e HIPOTHEK)</w:t>
      </w:r>
    </w:p>
    <w:p w:rsidR="00D01D2E" w:rsidRDefault="00D01D2E" w:rsidP="001E6D18">
      <w:pPr>
        <w:spacing w:after="0" w:line="240" w:lineRule="auto"/>
        <w:ind w:left="849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D01D2E" w:rsidRPr="00AC3FBB" w:rsidRDefault="00D01D2E" w:rsidP="001E6D18">
      <w:pPr>
        <w:spacing w:after="0" w:line="240" w:lineRule="auto"/>
        <w:ind w:left="849"/>
        <w:jc w:val="both"/>
        <w:rPr>
          <w:rFonts w:ascii="Courier New" w:hAnsi="Courier New" w:cs="Courier New"/>
          <w:snapToGrid w:val="0"/>
          <w:sz w:val="20"/>
          <w:szCs w:val="20"/>
        </w:rPr>
      </w:pPr>
      <w:r>
        <w:rPr>
          <w:rFonts w:ascii="Courier New" w:hAnsi="Courier New" w:cs="Courier New"/>
          <w:snapToGrid w:val="0"/>
          <w:sz w:val="20"/>
          <w:szCs w:val="20"/>
        </w:rPr>
        <w:t>Pero la R</w:t>
      </w:r>
      <w:r w:rsidRPr="00D01D2E">
        <w:rPr>
          <w:rFonts w:ascii="Courier New" w:hAnsi="Courier New" w:cs="Courier New"/>
          <w:snapToGrid w:val="0"/>
          <w:sz w:val="20"/>
          <w:szCs w:val="20"/>
        </w:rPr>
        <w:t>DGRN 9 de junio de 2012</w:t>
      </w:r>
      <w:r>
        <w:rPr>
          <w:rFonts w:ascii="Courier New" w:hAnsi="Courier New" w:cs="Courier New"/>
          <w:snapToGrid w:val="0"/>
          <w:sz w:val="20"/>
          <w:szCs w:val="20"/>
        </w:rPr>
        <w:t xml:space="preserve"> a</w:t>
      </w:r>
      <w:r w:rsidRPr="00D01D2E">
        <w:rPr>
          <w:rFonts w:ascii="Courier New" w:hAnsi="Courier New" w:cs="Courier New"/>
          <w:snapToGrid w:val="0"/>
          <w:sz w:val="20"/>
          <w:szCs w:val="20"/>
        </w:rPr>
        <w:t>dmit</w:t>
      </w:r>
      <w:r>
        <w:rPr>
          <w:rFonts w:ascii="Courier New" w:hAnsi="Courier New" w:cs="Courier New"/>
          <w:snapToGrid w:val="0"/>
          <w:sz w:val="20"/>
          <w:szCs w:val="20"/>
        </w:rPr>
        <w:t>e</w:t>
      </w:r>
      <w:r w:rsidRPr="00D01D2E">
        <w:rPr>
          <w:rFonts w:ascii="Courier New" w:hAnsi="Courier New" w:cs="Courier New"/>
          <w:snapToGrid w:val="0"/>
          <w:sz w:val="20"/>
          <w:szCs w:val="20"/>
        </w:rPr>
        <w:t xml:space="preserve"> la constitución de hipoteca sobre  bienes</w:t>
      </w:r>
      <w:r>
        <w:rPr>
          <w:rFonts w:ascii="Courier New" w:hAnsi="Courier New" w:cs="Courier New"/>
          <w:snapToGrid w:val="0"/>
          <w:sz w:val="20"/>
          <w:szCs w:val="20"/>
        </w:rPr>
        <w:t xml:space="preserve"> con prohibición de disponer</w:t>
      </w:r>
      <w:r w:rsidRPr="00D01D2E">
        <w:rPr>
          <w:rFonts w:ascii="Courier New" w:hAnsi="Courier New" w:cs="Courier New"/>
          <w:snapToGrid w:val="0"/>
          <w:sz w:val="20"/>
          <w:szCs w:val="20"/>
        </w:rPr>
        <w:t>, c</w:t>
      </w:r>
      <w:r>
        <w:rPr>
          <w:rFonts w:ascii="Courier New" w:hAnsi="Courier New" w:cs="Courier New"/>
          <w:snapToGrid w:val="0"/>
          <w:sz w:val="20"/>
          <w:szCs w:val="20"/>
        </w:rPr>
        <w:t>uando se</w:t>
      </w:r>
      <w:r w:rsidRPr="00D01D2E">
        <w:rPr>
          <w:rFonts w:ascii="Courier New" w:hAnsi="Courier New" w:cs="Courier New"/>
          <w:snapToGrid w:val="0"/>
          <w:sz w:val="20"/>
          <w:szCs w:val="20"/>
        </w:rPr>
        <w:t xml:space="preserve"> pact</w:t>
      </w:r>
      <w:r>
        <w:rPr>
          <w:rFonts w:ascii="Courier New" w:hAnsi="Courier New" w:cs="Courier New"/>
          <w:snapToGrid w:val="0"/>
          <w:sz w:val="20"/>
          <w:szCs w:val="20"/>
        </w:rPr>
        <w:t>a</w:t>
      </w:r>
      <w:r w:rsidRPr="00D01D2E">
        <w:rPr>
          <w:rFonts w:ascii="Courier New" w:hAnsi="Courier New" w:cs="Courier New"/>
          <w:snapToGrid w:val="0"/>
          <w:sz w:val="20"/>
          <w:szCs w:val="20"/>
        </w:rPr>
        <w:t xml:space="preserve"> no ejecutarla hasta transcurrida la vigencia de </w:t>
      </w:r>
      <w:r>
        <w:rPr>
          <w:rFonts w:ascii="Courier New" w:hAnsi="Courier New" w:cs="Courier New"/>
          <w:snapToGrid w:val="0"/>
          <w:sz w:val="20"/>
          <w:szCs w:val="20"/>
        </w:rPr>
        <w:t>l</w:t>
      </w:r>
      <w:r w:rsidRPr="00D01D2E">
        <w:rPr>
          <w:rFonts w:ascii="Courier New" w:hAnsi="Courier New" w:cs="Courier New"/>
          <w:snapToGrid w:val="0"/>
          <w:sz w:val="20"/>
          <w:szCs w:val="20"/>
        </w:rPr>
        <w:t>a prohibición.</w:t>
      </w:r>
    </w:p>
    <w:p w:rsidR="002941C1" w:rsidRPr="00AC3FBB" w:rsidRDefault="002941C1" w:rsidP="001E6D18">
      <w:pPr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3667AF" w:rsidRPr="00AC3FBB" w:rsidRDefault="00747DBA" w:rsidP="001E6D18">
      <w:pPr>
        <w:pStyle w:val="Textoindependiente"/>
        <w:ind w:right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“</w:t>
      </w:r>
      <w:r w:rsidRPr="00747DBA">
        <w:rPr>
          <w:rFonts w:ascii="Courier New" w:hAnsi="Courier New" w:cs="Courier New"/>
          <w:b/>
          <w:sz w:val="20"/>
        </w:rPr>
        <w:t>permanecen en la posesión...</w:t>
      </w:r>
      <w:r>
        <w:rPr>
          <w:rFonts w:ascii="Courier New" w:hAnsi="Courier New" w:cs="Courier New"/>
          <w:sz w:val="20"/>
        </w:rPr>
        <w:t>”</w:t>
      </w:r>
      <w:r>
        <w:rPr>
          <w:rFonts w:ascii="Courier New" w:hAnsi="Courier New" w:cs="Courier New"/>
          <w:b/>
          <w:sz w:val="20"/>
        </w:rPr>
        <w:t xml:space="preserve"> </w:t>
      </w:r>
      <w:r w:rsidRPr="00747DBA">
        <w:rPr>
          <w:rFonts w:ascii="Courier New" w:hAnsi="Courier New" w:cs="Courier New"/>
          <w:b/>
          <w:sz w:val="20"/>
        </w:rPr>
        <w:t>E</w:t>
      </w:r>
      <w:r w:rsidR="003667AF" w:rsidRPr="00747DBA">
        <w:rPr>
          <w:rFonts w:ascii="Courier New" w:hAnsi="Courier New" w:cs="Courier New"/>
          <w:b/>
          <w:sz w:val="20"/>
        </w:rPr>
        <w:t>n</w:t>
      </w:r>
      <w:r w:rsidR="003667AF" w:rsidRPr="00AC3FBB">
        <w:rPr>
          <w:rFonts w:ascii="Courier New" w:hAnsi="Courier New" w:cs="Courier New"/>
          <w:sz w:val="20"/>
        </w:rPr>
        <w:t xml:space="preserve"> ello</w:t>
      </w:r>
      <w:r>
        <w:rPr>
          <w:rFonts w:ascii="Courier New" w:hAnsi="Courier New" w:cs="Courier New"/>
          <w:sz w:val="20"/>
        </w:rPr>
        <w:t xml:space="preserve"> radica</w:t>
      </w:r>
      <w:r w:rsidR="003667AF" w:rsidRPr="00AC3FBB">
        <w:rPr>
          <w:rFonts w:ascii="Courier New" w:hAnsi="Courier New" w:cs="Courier New"/>
          <w:sz w:val="20"/>
        </w:rPr>
        <w:t xml:space="preserve"> la diferencia entre prenda </w:t>
      </w:r>
      <w:r w:rsidR="005A1B0B" w:rsidRPr="00AC3FBB">
        <w:rPr>
          <w:rFonts w:ascii="Courier New" w:hAnsi="Courier New" w:cs="Courier New"/>
          <w:sz w:val="20"/>
        </w:rPr>
        <w:t xml:space="preserve">ordinaria </w:t>
      </w:r>
      <w:r w:rsidR="003667AF" w:rsidRPr="00AC3FBB">
        <w:rPr>
          <w:rFonts w:ascii="Courier New" w:hAnsi="Courier New" w:cs="Courier New"/>
          <w:sz w:val="20"/>
        </w:rPr>
        <w:t>e hipoteca.</w:t>
      </w:r>
    </w:p>
    <w:p w:rsidR="006260BF" w:rsidRDefault="006260BF" w:rsidP="00AC3FBB">
      <w:pPr>
        <w:spacing w:after="0" w:line="240" w:lineRule="auto"/>
        <w:ind w:left="567"/>
        <w:jc w:val="both"/>
        <w:rPr>
          <w:rFonts w:ascii="Courier New" w:hAnsi="Courier New" w:cs="Courier New"/>
          <w:b/>
          <w:sz w:val="20"/>
          <w:szCs w:val="20"/>
          <w:lang w:val="es-ES_tradnl"/>
        </w:rPr>
      </w:pPr>
    </w:p>
    <w:p w:rsidR="006260BF" w:rsidRDefault="006260BF" w:rsidP="00AC3FBB">
      <w:pPr>
        <w:spacing w:after="0" w:line="240" w:lineRule="auto"/>
        <w:ind w:left="567"/>
        <w:jc w:val="both"/>
        <w:rPr>
          <w:rFonts w:ascii="Courier New" w:hAnsi="Courier New" w:cs="Courier New"/>
          <w:b/>
          <w:sz w:val="20"/>
          <w:szCs w:val="20"/>
          <w:lang w:val="es-ES_tradnl"/>
        </w:rPr>
      </w:pPr>
    </w:p>
    <w:p w:rsidR="00991CB8" w:rsidRPr="00AC3FBB" w:rsidRDefault="00991CB8" w:rsidP="001E6D18">
      <w:pPr>
        <w:spacing w:after="0" w:line="240" w:lineRule="auto"/>
        <w:jc w:val="both"/>
        <w:rPr>
          <w:rFonts w:ascii="Courier New" w:hAnsi="Courier New" w:cs="Courier New"/>
          <w:b/>
          <w:snapToGrid w:val="0"/>
          <w:sz w:val="20"/>
          <w:szCs w:val="20"/>
        </w:rPr>
      </w:pPr>
      <w:r w:rsidRPr="006260BF">
        <w:rPr>
          <w:rFonts w:ascii="Courier New" w:hAnsi="Courier New" w:cs="Courier New"/>
          <w:b/>
          <w:sz w:val="20"/>
          <w:szCs w:val="20"/>
          <w:bdr w:val="single" w:sz="4" w:space="0" w:color="auto"/>
          <w:lang w:val="es-ES_tradnl"/>
        </w:rPr>
        <w:t>CLASIFICACIÓN DE LAS HIPOTECAS</w:t>
      </w:r>
    </w:p>
    <w:p w:rsidR="00991CB8" w:rsidRPr="00AC3FBB" w:rsidRDefault="00991CB8" w:rsidP="001E6D18">
      <w:pPr>
        <w:spacing w:after="0" w:line="240" w:lineRule="auto"/>
        <w:jc w:val="both"/>
        <w:rPr>
          <w:rFonts w:ascii="Courier New" w:hAnsi="Courier New" w:cs="Courier New"/>
          <w:b/>
          <w:snapToGrid w:val="0"/>
          <w:sz w:val="20"/>
          <w:szCs w:val="20"/>
        </w:rPr>
      </w:pPr>
    </w:p>
    <w:p w:rsidR="00A6172D" w:rsidRDefault="00A6172D" w:rsidP="001E6D18">
      <w:pPr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C11795" w:rsidRPr="00AC3FBB" w:rsidRDefault="00C11795" w:rsidP="001E6D18">
      <w:pPr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  <w:r w:rsidRPr="00A6172D">
        <w:rPr>
          <w:rFonts w:ascii="Courier New" w:hAnsi="Courier New" w:cs="Courier New"/>
          <w:snapToGrid w:val="0"/>
          <w:sz w:val="20"/>
          <w:szCs w:val="20"/>
        </w:rPr>
        <w:t>Por su origen,</w:t>
      </w:r>
      <w:r w:rsidRPr="00AC3FBB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 w:rsidRPr="00AC3FBB">
        <w:rPr>
          <w:rFonts w:ascii="Courier New" w:hAnsi="Courier New" w:cs="Courier New"/>
          <w:b/>
          <w:snapToGrid w:val="0"/>
          <w:sz w:val="20"/>
          <w:szCs w:val="20"/>
        </w:rPr>
        <w:t>VOLUNTARIAS Y LEGALES</w:t>
      </w:r>
      <w:r w:rsidRPr="00AC3FBB">
        <w:rPr>
          <w:rFonts w:ascii="Courier New" w:hAnsi="Courier New" w:cs="Courier New"/>
          <w:snapToGrid w:val="0"/>
          <w:sz w:val="20"/>
          <w:szCs w:val="20"/>
        </w:rPr>
        <w:t>.</w:t>
      </w:r>
    </w:p>
    <w:p w:rsidR="00C11795" w:rsidRPr="00AC3FBB" w:rsidRDefault="00C11795" w:rsidP="001E6D18">
      <w:pPr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A6172D" w:rsidRPr="00A6172D" w:rsidRDefault="00C11795" w:rsidP="001E6D18">
      <w:pPr>
        <w:spacing w:after="0" w:line="240" w:lineRule="auto"/>
        <w:ind w:left="708"/>
        <w:jc w:val="both"/>
        <w:rPr>
          <w:rFonts w:ascii="Courier New" w:hAnsi="Courier New" w:cs="Courier New"/>
          <w:snapToGrid w:val="0"/>
          <w:color w:val="808080" w:themeColor="background1" w:themeShade="80"/>
          <w:sz w:val="20"/>
          <w:szCs w:val="20"/>
        </w:rPr>
      </w:pPr>
      <w:r w:rsidRPr="00AC3FBB">
        <w:rPr>
          <w:rFonts w:ascii="Courier New" w:hAnsi="Courier New" w:cs="Courier New"/>
          <w:b/>
          <w:snapToGrid w:val="0"/>
          <w:sz w:val="20"/>
          <w:szCs w:val="20"/>
        </w:rPr>
        <w:t xml:space="preserve">138 </w:t>
      </w:r>
      <w:r w:rsidRPr="00A6172D">
        <w:rPr>
          <w:rFonts w:ascii="Courier New" w:hAnsi="Courier New" w:cs="Courier New"/>
          <w:b/>
          <w:snapToGrid w:val="0"/>
          <w:sz w:val="20"/>
          <w:szCs w:val="20"/>
        </w:rPr>
        <w:t>LH</w:t>
      </w:r>
      <w:r w:rsidRPr="00AC3FBB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 w:rsidR="00A6172D" w:rsidRPr="00A6172D">
        <w:rPr>
          <w:rFonts w:ascii="Courier New" w:hAnsi="Courier New" w:cs="Courier New"/>
          <w:snapToGrid w:val="0"/>
          <w:color w:val="808080" w:themeColor="background1" w:themeShade="80"/>
          <w:sz w:val="20"/>
          <w:szCs w:val="20"/>
        </w:rPr>
        <w:t>S</w:t>
      </w:r>
      <w:r w:rsidR="00D12BE4" w:rsidRPr="00A6172D">
        <w:rPr>
          <w:rFonts w:ascii="Courier New" w:hAnsi="Courier New" w:cs="Courier New"/>
          <w:i/>
          <w:snapToGrid w:val="0"/>
          <w:color w:val="808080" w:themeColor="background1" w:themeShade="80"/>
          <w:sz w:val="20"/>
          <w:szCs w:val="20"/>
        </w:rPr>
        <w:t xml:space="preserve">on </w:t>
      </w:r>
      <w:r w:rsidR="00D12BE4" w:rsidRPr="00A6172D">
        <w:rPr>
          <w:rFonts w:ascii="Courier New" w:hAnsi="Courier New" w:cs="Courier New"/>
          <w:b/>
          <w:i/>
          <w:snapToGrid w:val="0"/>
          <w:color w:val="808080" w:themeColor="background1" w:themeShade="80"/>
          <w:sz w:val="20"/>
          <w:szCs w:val="20"/>
        </w:rPr>
        <w:t>hipotecas voluntarias</w:t>
      </w:r>
      <w:r w:rsidR="00D12BE4" w:rsidRPr="00A6172D">
        <w:rPr>
          <w:rFonts w:ascii="Courier New" w:hAnsi="Courier New" w:cs="Courier New"/>
          <w:i/>
          <w:snapToGrid w:val="0"/>
          <w:color w:val="808080" w:themeColor="background1" w:themeShade="80"/>
          <w:sz w:val="20"/>
          <w:szCs w:val="20"/>
        </w:rPr>
        <w:t xml:space="preserve"> las convenidas entre partes o impuestas por disposición del dueño de los bienes sobre que se establezcan y sólo podrán constituirlas quienes tengan la libre disposición de aquéllos o, en caso de no tenerla, se hallen autorizados para ello con arreglo a las Leyes</w:t>
      </w:r>
      <w:r w:rsidR="00D12BE4" w:rsidRPr="00A6172D">
        <w:rPr>
          <w:rFonts w:ascii="Courier New" w:hAnsi="Courier New" w:cs="Courier New"/>
          <w:snapToGrid w:val="0"/>
          <w:color w:val="808080" w:themeColor="background1" w:themeShade="80"/>
          <w:sz w:val="20"/>
          <w:szCs w:val="20"/>
        </w:rPr>
        <w:t>.</w:t>
      </w:r>
    </w:p>
    <w:p w:rsidR="00A6172D" w:rsidRPr="00A6172D" w:rsidRDefault="00A6172D" w:rsidP="001E6D18">
      <w:pPr>
        <w:spacing w:after="0" w:line="240" w:lineRule="auto"/>
        <w:ind w:left="708"/>
        <w:jc w:val="both"/>
        <w:rPr>
          <w:rFonts w:ascii="Courier New" w:hAnsi="Courier New" w:cs="Courier New"/>
          <w:snapToGrid w:val="0"/>
          <w:color w:val="808080" w:themeColor="background1" w:themeShade="80"/>
          <w:sz w:val="20"/>
          <w:szCs w:val="20"/>
        </w:rPr>
      </w:pPr>
    </w:p>
    <w:p w:rsidR="00D12BE4" w:rsidRPr="00A6172D" w:rsidRDefault="00C11795" w:rsidP="001E6D18">
      <w:pPr>
        <w:spacing w:after="0" w:line="240" w:lineRule="auto"/>
        <w:ind w:left="708"/>
        <w:jc w:val="both"/>
        <w:rPr>
          <w:rFonts w:ascii="Courier New" w:hAnsi="Courier New" w:cs="Courier New"/>
          <w:snapToGrid w:val="0"/>
          <w:color w:val="808080" w:themeColor="background1" w:themeShade="80"/>
          <w:sz w:val="20"/>
          <w:szCs w:val="20"/>
        </w:rPr>
      </w:pPr>
      <w:r w:rsidRPr="00A6172D">
        <w:rPr>
          <w:rFonts w:ascii="Courier New" w:hAnsi="Courier New" w:cs="Courier New"/>
          <w:b/>
          <w:snapToGrid w:val="0"/>
          <w:sz w:val="20"/>
          <w:szCs w:val="20"/>
        </w:rPr>
        <w:t xml:space="preserve">158 </w:t>
      </w:r>
      <w:r w:rsidR="00D12BE4" w:rsidRPr="00A6172D">
        <w:rPr>
          <w:rFonts w:ascii="Courier New" w:hAnsi="Courier New" w:cs="Courier New"/>
          <w:b/>
          <w:snapToGrid w:val="0"/>
          <w:sz w:val="20"/>
          <w:szCs w:val="20"/>
        </w:rPr>
        <w:t>LH</w:t>
      </w:r>
      <w:r w:rsidR="00D12BE4" w:rsidRPr="00A6172D">
        <w:rPr>
          <w:rFonts w:ascii="Courier New" w:hAnsi="Courier New" w:cs="Courier New"/>
          <w:snapToGrid w:val="0"/>
          <w:color w:val="808080" w:themeColor="background1" w:themeShade="80"/>
          <w:sz w:val="20"/>
          <w:szCs w:val="20"/>
        </w:rPr>
        <w:t xml:space="preserve"> </w:t>
      </w:r>
      <w:r w:rsidR="00A6172D" w:rsidRPr="00A6172D">
        <w:rPr>
          <w:rFonts w:ascii="Courier New" w:hAnsi="Courier New" w:cs="Courier New"/>
          <w:i/>
          <w:snapToGrid w:val="0"/>
          <w:color w:val="808080" w:themeColor="background1" w:themeShade="80"/>
          <w:sz w:val="20"/>
          <w:szCs w:val="20"/>
        </w:rPr>
        <w:t>S</w:t>
      </w:r>
      <w:r w:rsidR="00D12BE4" w:rsidRPr="00A6172D">
        <w:rPr>
          <w:rFonts w:ascii="Courier New" w:hAnsi="Courier New" w:cs="Courier New"/>
          <w:i/>
          <w:snapToGrid w:val="0"/>
          <w:color w:val="808080" w:themeColor="background1" w:themeShade="80"/>
          <w:sz w:val="20"/>
          <w:szCs w:val="20"/>
        </w:rPr>
        <w:t xml:space="preserve">ólo serán </w:t>
      </w:r>
      <w:r w:rsidR="00D12BE4" w:rsidRPr="00A6172D">
        <w:rPr>
          <w:rFonts w:ascii="Courier New" w:hAnsi="Courier New" w:cs="Courier New"/>
          <w:b/>
          <w:i/>
          <w:snapToGrid w:val="0"/>
          <w:color w:val="808080" w:themeColor="background1" w:themeShade="80"/>
          <w:sz w:val="20"/>
          <w:szCs w:val="20"/>
        </w:rPr>
        <w:t>hipotecas legales</w:t>
      </w:r>
      <w:r w:rsidR="00D12BE4" w:rsidRPr="00A6172D">
        <w:rPr>
          <w:rFonts w:ascii="Courier New" w:hAnsi="Courier New" w:cs="Courier New"/>
          <w:i/>
          <w:snapToGrid w:val="0"/>
          <w:color w:val="808080" w:themeColor="background1" w:themeShade="80"/>
          <w:sz w:val="20"/>
          <w:szCs w:val="20"/>
        </w:rPr>
        <w:t xml:space="preserve"> las admitidas expresamente por las Leyes con tal carácter. Las personas a cuyo favor concede la Ley hipoteca legal no tendrán otro derecho que el de exigir la constitución de una hipoteca especial suficiente para la garantía de su derecho</w:t>
      </w:r>
      <w:r w:rsidR="00D12BE4" w:rsidRPr="00A6172D">
        <w:rPr>
          <w:rFonts w:ascii="Courier New" w:hAnsi="Courier New" w:cs="Courier New"/>
          <w:snapToGrid w:val="0"/>
          <w:color w:val="808080" w:themeColor="background1" w:themeShade="80"/>
          <w:sz w:val="20"/>
          <w:szCs w:val="20"/>
        </w:rPr>
        <w:t xml:space="preserve">. </w:t>
      </w:r>
    </w:p>
    <w:p w:rsidR="00C11795" w:rsidRPr="00AC3FBB" w:rsidRDefault="00C11795" w:rsidP="001E6D18">
      <w:pPr>
        <w:spacing w:after="0" w:line="240" w:lineRule="auto"/>
        <w:ind w:left="1557"/>
        <w:jc w:val="both"/>
        <w:rPr>
          <w:rFonts w:ascii="Courier New" w:hAnsi="Courier New" w:cs="Courier New"/>
          <w:snapToGrid w:val="0"/>
          <w:sz w:val="20"/>
          <w:szCs w:val="20"/>
        </w:rPr>
      </w:pPr>
      <w:r w:rsidRPr="00AC3FBB">
        <w:rPr>
          <w:rFonts w:ascii="Courier New" w:hAnsi="Courier New" w:cs="Courier New"/>
          <w:snapToGrid w:val="0"/>
          <w:sz w:val="20"/>
          <w:szCs w:val="20"/>
        </w:rPr>
        <w:br/>
      </w:r>
      <w:r w:rsidR="00A6172D">
        <w:rPr>
          <w:rFonts w:ascii="Courier New" w:hAnsi="Courier New" w:cs="Courier New"/>
          <w:snapToGrid w:val="0"/>
          <w:sz w:val="20"/>
          <w:szCs w:val="20"/>
        </w:rPr>
        <w:t>No confundir hipoteca legal con hipoteca tácita. Tampoco con las antiguas</w:t>
      </w:r>
      <w:r w:rsidR="003D1A3B" w:rsidRPr="00AC3FBB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 w:rsidR="00A6172D">
        <w:rPr>
          <w:rFonts w:ascii="Courier New" w:hAnsi="Courier New" w:cs="Courier New"/>
          <w:snapToGrid w:val="0"/>
          <w:sz w:val="20"/>
          <w:szCs w:val="20"/>
        </w:rPr>
        <w:t>“</w:t>
      </w:r>
      <w:r w:rsidRPr="00AC3FBB">
        <w:rPr>
          <w:rFonts w:ascii="Courier New" w:hAnsi="Courier New" w:cs="Courier New"/>
          <w:snapToGrid w:val="0"/>
          <w:sz w:val="20"/>
          <w:szCs w:val="20"/>
        </w:rPr>
        <w:t>hipotecas judiciales</w:t>
      </w:r>
      <w:r w:rsidR="00A6172D">
        <w:rPr>
          <w:rFonts w:ascii="Courier New" w:hAnsi="Courier New" w:cs="Courier New"/>
          <w:snapToGrid w:val="0"/>
          <w:sz w:val="20"/>
          <w:szCs w:val="20"/>
        </w:rPr>
        <w:t>” (hoy desaparecidas, reemplazadas en su función por</w:t>
      </w:r>
      <w:r w:rsidRPr="00AC3FBB">
        <w:rPr>
          <w:rFonts w:ascii="Courier New" w:hAnsi="Courier New" w:cs="Courier New"/>
          <w:snapToGrid w:val="0"/>
          <w:sz w:val="20"/>
          <w:szCs w:val="20"/>
        </w:rPr>
        <w:t xml:space="preserve"> la anotación preventiva de embargo</w:t>
      </w:r>
      <w:r w:rsidR="00A6172D">
        <w:rPr>
          <w:rFonts w:ascii="Courier New" w:hAnsi="Courier New" w:cs="Courier New"/>
          <w:snapToGrid w:val="0"/>
          <w:sz w:val="20"/>
          <w:szCs w:val="20"/>
        </w:rPr>
        <w:t>)</w:t>
      </w:r>
      <w:r w:rsidRPr="00AC3FBB">
        <w:rPr>
          <w:rFonts w:ascii="Courier New" w:hAnsi="Courier New" w:cs="Courier New"/>
          <w:snapToGrid w:val="0"/>
          <w:sz w:val="20"/>
          <w:szCs w:val="20"/>
        </w:rPr>
        <w:t>.</w:t>
      </w:r>
    </w:p>
    <w:p w:rsidR="00C11795" w:rsidRPr="00AC3FBB" w:rsidRDefault="00C11795" w:rsidP="001E6D18">
      <w:pPr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A6172D" w:rsidRDefault="003D1A3B" w:rsidP="001E6D18">
      <w:pPr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  <w:r w:rsidRPr="00A6172D">
        <w:rPr>
          <w:rFonts w:ascii="Courier New" w:hAnsi="Courier New" w:cs="Courier New"/>
          <w:snapToGrid w:val="0"/>
          <w:sz w:val="20"/>
          <w:szCs w:val="20"/>
        </w:rPr>
        <w:t xml:space="preserve">Por </w:t>
      </w:r>
      <w:r w:rsidR="00A6172D" w:rsidRPr="00A6172D">
        <w:rPr>
          <w:rFonts w:ascii="Courier New" w:hAnsi="Courier New" w:cs="Courier New"/>
          <w:snapToGrid w:val="0"/>
          <w:sz w:val="20"/>
          <w:szCs w:val="20"/>
        </w:rPr>
        <w:t>sus sujetos</w:t>
      </w:r>
    </w:p>
    <w:p w:rsidR="008E1482" w:rsidRDefault="008E1482" w:rsidP="001E6D18">
      <w:pPr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8E1482" w:rsidRDefault="008E1482" w:rsidP="008E1482">
      <w:pPr>
        <w:spacing w:after="0" w:line="240" w:lineRule="auto"/>
        <w:jc w:val="center"/>
        <w:rPr>
          <w:rFonts w:ascii="Courier New" w:hAnsi="Courier New" w:cs="Courier New"/>
          <w:snapToGrid w:val="0"/>
          <w:sz w:val="20"/>
          <w:szCs w:val="20"/>
        </w:rPr>
      </w:pPr>
      <w:r>
        <w:rPr>
          <w:rFonts w:ascii="Courier New" w:hAnsi="Courier New" w:cs="Courier New"/>
          <w:snapToGrid w:val="0"/>
          <w:sz w:val="20"/>
          <w:szCs w:val="20"/>
        </w:rPr>
        <w:t>(HIPOTECANTE)</w:t>
      </w:r>
    </w:p>
    <w:p w:rsidR="00A6172D" w:rsidRDefault="00A6172D" w:rsidP="001E6D18">
      <w:pPr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A6172D" w:rsidRDefault="003D1A3B" w:rsidP="001E6D18">
      <w:pPr>
        <w:spacing w:after="0" w:line="240" w:lineRule="auto"/>
        <w:ind w:left="849"/>
        <w:jc w:val="both"/>
        <w:rPr>
          <w:rFonts w:ascii="Courier New" w:hAnsi="Courier New" w:cs="Courier New"/>
          <w:snapToGrid w:val="0"/>
          <w:sz w:val="20"/>
          <w:szCs w:val="20"/>
        </w:rPr>
      </w:pPr>
      <w:r w:rsidRPr="00AC3FBB">
        <w:rPr>
          <w:rFonts w:ascii="Courier New" w:hAnsi="Courier New" w:cs="Courier New"/>
          <w:b/>
          <w:snapToGrid w:val="0"/>
          <w:sz w:val="20"/>
          <w:szCs w:val="20"/>
        </w:rPr>
        <w:t>HIPOTECA</w:t>
      </w:r>
      <w:r w:rsidR="00A6172D">
        <w:rPr>
          <w:rFonts w:ascii="Courier New" w:hAnsi="Courier New" w:cs="Courier New"/>
          <w:b/>
          <w:snapToGrid w:val="0"/>
          <w:sz w:val="20"/>
          <w:szCs w:val="20"/>
        </w:rPr>
        <w:t xml:space="preserve"> de</w:t>
      </w:r>
      <w:r w:rsidRPr="00AC3FBB">
        <w:rPr>
          <w:rFonts w:ascii="Courier New" w:hAnsi="Courier New" w:cs="Courier New"/>
          <w:b/>
          <w:snapToGrid w:val="0"/>
          <w:sz w:val="20"/>
          <w:szCs w:val="20"/>
        </w:rPr>
        <w:t xml:space="preserve"> DEUDOR </w:t>
      </w:r>
      <w:r w:rsidRPr="00AC3FBB">
        <w:rPr>
          <w:rFonts w:ascii="Courier New" w:hAnsi="Courier New" w:cs="Courier New"/>
          <w:snapToGrid w:val="0"/>
          <w:sz w:val="20"/>
          <w:szCs w:val="20"/>
        </w:rPr>
        <w:t>y de</w:t>
      </w:r>
      <w:r w:rsidRPr="00AC3FBB">
        <w:rPr>
          <w:rFonts w:ascii="Courier New" w:hAnsi="Courier New" w:cs="Courier New"/>
          <w:b/>
          <w:snapToGrid w:val="0"/>
          <w:sz w:val="20"/>
          <w:szCs w:val="20"/>
        </w:rPr>
        <w:t xml:space="preserve"> NO DEUDOR </w:t>
      </w:r>
      <w:r w:rsidRPr="00AC3FBB">
        <w:rPr>
          <w:rFonts w:ascii="Courier New" w:hAnsi="Courier New" w:cs="Courier New"/>
          <w:snapToGrid w:val="0"/>
          <w:sz w:val="20"/>
          <w:szCs w:val="20"/>
        </w:rPr>
        <w:t>(</w:t>
      </w:r>
      <w:r w:rsidR="00A6172D">
        <w:rPr>
          <w:rFonts w:ascii="Courier New" w:hAnsi="Courier New" w:cs="Courier New"/>
          <w:snapToGrid w:val="0"/>
          <w:sz w:val="20"/>
          <w:szCs w:val="20"/>
        </w:rPr>
        <w:t>“</w:t>
      </w:r>
      <w:r w:rsidRPr="00AC3FBB">
        <w:rPr>
          <w:rFonts w:ascii="Courier New" w:hAnsi="Courier New" w:cs="Courier New"/>
          <w:snapToGrid w:val="0"/>
          <w:sz w:val="20"/>
          <w:szCs w:val="20"/>
        </w:rPr>
        <w:t>fianza real</w:t>
      </w:r>
      <w:r w:rsidR="00A6172D">
        <w:rPr>
          <w:rFonts w:ascii="Courier New" w:hAnsi="Courier New" w:cs="Courier New"/>
          <w:snapToGrid w:val="0"/>
          <w:sz w:val="20"/>
          <w:szCs w:val="20"/>
        </w:rPr>
        <w:t>”, en denominación de algunos</w:t>
      </w:r>
      <w:r w:rsidRPr="00AC3FBB">
        <w:rPr>
          <w:rFonts w:ascii="Courier New" w:hAnsi="Courier New" w:cs="Courier New"/>
          <w:snapToGrid w:val="0"/>
          <w:sz w:val="20"/>
          <w:szCs w:val="20"/>
        </w:rPr>
        <w:t>)</w:t>
      </w:r>
    </w:p>
    <w:p w:rsidR="008E1482" w:rsidRDefault="008E1482" w:rsidP="001E6D18">
      <w:pPr>
        <w:spacing w:after="0" w:line="240" w:lineRule="auto"/>
        <w:ind w:left="849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8E1482" w:rsidRPr="00BE642E" w:rsidRDefault="008E1482" w:rsidP="008E1482">
      <w:pPr>
        <w:ind w:left="1416"/>
        <w:jc w:val="both"/>
        <w:rPr>
          <w:rFonts w:ascii="Courier New" w:hAnsi="Courier New" w:cs="Courier New"/>
          <w:sz w:val="20"/>
        </w:rPr>
      </w:pPr>
      <w:r w:rsidRPr="00BE642E">
        <w:rPr>
          <w:rStyle w:val="normaltextrun"/>
          <w:rFonts w:ascii="Courier New" w:hAnsi="Courier New" w:cs="Courier New"/>
          <w:b/>
          <w:sz w:val="20"/>
        </w:rPr>
        <w:t>1857 Cc</w:t>
      </w:r>
      <w:r w:rsidRPr="00BE642E">
        <w:rPr>
          <w:rStyle w:val="normaltextrun"/>
          <w:rFonts w:ascii="Courier New" w:hAnsi="Courier New" w:cs="Courier New"/>
          <w:sz w:val="20"/>
        </w:rPr>
        <w:t xml:space="preserve"> </w:t>
      </w:r>
      <w:r w:rsidRPr="00BE642E">
        <w:rPr>
          <w:rStyle w:val="normaltextrun"/>
          <w:rFonts w:ascii="Courier New" w:hAnsi="Courier New" w:cs="Courier New"/>
          <w:b/>
          <w:color w:val="808080" w:themeColor="background1" w:themeShade="80"/>
          <w:sz w:val="20"/>
        </w:rPr>
        <w:t>L</w:t>
      </w:r>
      <w:r w:rsidRPr="00BE642E">
        <w:rPr>
          <w:rFonts w:ascii="Courier New" w:hAnsi="Courier New" w:cs="Courier New"/>
          <w:b/>
          <w:i/>
          <w:color w:val="808080" w:themeColor="background1" w:themeShade="80"/>
          <w:sz w:val="20"/>
        </w:rPr>
        <w:t>as terceras personas extrañas a la obligación principal pueden asegurar ésta pignorando/hipotecando sus propios bienes</w:t>
      </w:r>
    </w:p>
    <w:p w:rsidR="008E1482" w:rsidRPr="009D6527" w:rsidRDefault="008E1482" w:rsidP="008E1482">
      <w:pPr>
        <w:ind w:left="1416"/>
        <w:jc w:val="both"/>
        <w:rPr>
          <w:rStyle w:val="normaltextrun"/>
          <w:rFonts w:ascii="Courier New" w:hAnsi="Courier New" w:cs="Courier New"/>
          <w:sz w:val="20"/>
        </w:rPr>
      </w:pPr>
      <w:r>
        <w:rPr>
          <w:rStyle w:val="normaltextrun"/>
          <w:rFonts w:ascii="Courier New" w:hAnsi="Courier New" w:cs="Courier New"/>
          <w:sz w:val="20"/>
        </w:rPr>
        <w:t>L</w:t>
      </w:r>
      <w:r w:rsidRPr="009D6527">
        <w:rPr>
          <w:rStyle w:val="normaltextrun"/>
          <w:rFonts w:ascii="Courier New" w:hAnsi="Courier New" w:cs="Courier New"/>
          <w:sz w:val="20"/>
        </w:rPr>
        <w:t xml:space="preserve">a </w:t>
      </w:r>
      <w:r>
        <w:rPr>
          <w:rStyle w:val="normaltextrun"/>
          <w:rFonts w:ascii="Courier New" w:hAnsi="Courier New" w:cs="Courier New"/>
          <w:sz w:val="20"/>
        </w:rPr>
        <w:t>R</w:t>
      </w:r>
      <w:r w:rsidRPr="009D6527">
        <w:rPr>
          <w:rStyle w:val="normaltextrun"/>
          <w:rFonts w:ascii="Courier New" w:hAnsi="Courier New" w:cs="Courier New"/>
          <w:sz w:val="20"/>
        </w:rPr>
        <w:t xml:space="preserve">DGRN </w:t>
      </w:r>
      <w:r w:rsidRPr="009D6527">
        <w:rPr>
          <w:rFonts w:ascii="Courier New" w:hAnsi="Courier New" w:cs="Courier New"/>
          <w:b/>
          <w:sz w:val="20"/>
        </w:rPr>
        <w:t>8 de febrero 2011</w:t>
      </w:r>
      <w:r w:rsidRPr="009D6527">
        <w:rPr>
          <w:rFonts w:ascii="Courier New" w:hAnsi="Courier New" w:cs="Courier New"/>
          <w:sz w:val="20"/>
        </w:rPr>
        <w:t xml:space="preserve">  admit</w:t>
      </w:r>
      <w:r>
        <w:rPr>
          <w:rFonts w:ascii="Courier New" w:hAnsi="Courier New" w:cs="Courier New"/>
          <w:sz w:val="20"/>
        </w:rPr>
        <w:t>e</w:t>
      </w:r>
      <w:r w:rsidRPr="009D6527">
        <w:rPr>
          <w:rFonts w:ascii="Courier New" w:hAnsi="Courier New" w:cs="Courier New"/>
          <w:sz w:val="20"/>
        </w:rPr>
        <w:t xml:space="preserve"> que pueda constituirse hipoteca en garantía de deuda ajena SIN INTERVENCIÓN DEL DEUDOR</w:t>
      </w:r>
      <w:r>
        <w:rPr>
          <w:rFonts w:ascii="Courier New" w:hAnsi="Courier New" w:cs="Courier New"/>
          <w:sz w:val="20"/>
        </w:rPr>
        <w:t xml:space="preserve"> </w:t>
      </w:r>
      <w:r w:rsidRPr="00C13FA0">
        <w:rPr>
          <w:rFonts w:ascii="Courier New" w:hAnsi="Courier New" w:cs="Courier New"/>
          <w:i/>
          <w:sz w:val="18"/>
          <w:szCs w:val="18"/>
        </w:rPr>
        <w:t>(aparte 141 LH)</w:t>
      </w:r>
      <w:r>
        <w:rPr>
          <w:rFonts w:ascii="Courier New" w:hAnsi="Courier New" w:cs="Courier New"/>
          <w:sz w:val="20"/>
        </w:rPr>
        <w:t>, ex:</w:t>
      </w:r>
      <w:r w:rsidRPr="009D6527">
        <w:rPr>
          <w:rFonts w:ascii="Courier New" w:hAnsi="Courier New" w:cs="Courier New"/>
          <w:sz w:val="20"/>
        </w:rPr>
        <w:t xml:space="preserve"> la  negociabilidad del crédito con independencia del deudor (</w:t>
      </w:r>
      <w:r>
        <w:rPr>
          <w:rFonts w:ascii="Courier New" w:hAnsi="Courier New" w:cs="Courier New"/>
          <w:sz w:val="20"/>
        </w:rPr>
        <w:t>vg</w:t>
      </w:r>
      <w:r w:rsidRPr="009D6527">
        <w:rPr>
          <w:rFonts w:ascii="Courier New" w:hAnsi="Courier New" w:cs="Courier New"/>
          <w:sz w:val="20"/>
        </w:rPr>
        <w:t xml:space="preserve"> 1205</w:t>
      </w:r>
      <w:r>
        <w:rPr>
          <w:rFonts w:ascii="Courier New" w:hAnsi="Courier New" w:cs="Courier New"/>
          <w:sz w:val="20"/>
        </w:rPr>
        <w:t xml:space="preserve"> Cc</w:t>
      </w:r>
      <w:r w:rsidRPr="009D6527">
        <w:rPr>
          <w:rFonts w:ascii="Courier New" w:hAnsi="Courier New" w:cs="Courier New"/>
          <w:sz w:val="20"/>
        </w:rPr>
        <w:t>)</w:t>
      </w:r>
      <w:r>
        <w:rPr>
          <w:rFonts w:ascii="Courier New" w:hAnsi="Courier New" w:cs="Courier New"/>
          <w:sz w:val="20"/>
        </w:rPr>
        <w:t xml:space="preserve"> o</w:t>
      </w:r>
      <w:r w:rsidRPr="009D6527">
        <w:rPr>
          <w:rFonts w:ascii="Courier New" w:hAnsi="Courier New" w:cs="Courier New"/>
          <w:sz w:val="20"/>
        </w:rPr>
        <w:t xml:space="preserve"> la posibilidad de afianzamiento sin su intervención (1823</w:t>
      </w:r>
      <w:r>
        <w:rPr>
          <w:rFonts w:ascii="Courier New" w:hAnsi="Courier New" w:cs="Courier New"/>
          <w:sz w:val="20"/>
        </w:rPr>
        <w:t xml:space="preserve"> Cc</w:t>
      </w:r>
      <w:r w:rsidRPr="009D6527">
        <w:rPr>
          <w:rFonts w:ascii="Courier New" w:hAnsi="Courier New" w:cs="Courier New"/>
          <w:sz w:val="20"/>
        </w:rPr>
        <w:t>)</w:t>
      </w:r>
      <w:r>
        <w:rPr>
          <w:rFonts w:ascii="Courier New" w:hAnsi="Courier New" w:cs="Courier New"/>
          <w:sz w:val="20"/>
        </w:rPr>
        <w:t>.</w:t>
      </w:r>
      <w:r w:rsidRPr="009D6527">
        <w:rPr>
          <w:rStyle w:val="normaltextrun"/>
          <w:rFonts w:ascii="Courier New" w:hAnsi="Courier New" w:cs="Courier New"/>
          <w:sz w:val="20"/>
        </w:rPr>
        <w:t xml:space="preserve"> </w:t>
      </w:r>
    </w:p>
    <w:p w:rsidR="00A6172D" w:rsidRDefault="00A6172D" w:rsidP="001E6D18">
      <w:pPr>
        <w:spacing w:after="0" w:line="240" w:lineRule="auto"/>
        <w:ind w:left="849"/>
        <w:jc w:val="both"/>
        <w:rPr>
          <w:rFonts w:ascii="Courier New" w:hAnsi="Courier New" w:cs="Courier New"/>
          <w:b/>
          <w:snapToGrid w:val="0"/>
          <w:sz w:val="20"/>
          <w:szCs w:val="20"/>
        </w:rPr>
      </w:pPr>
    </w:p>
    <w:p w:rsidR="00C11795" w:rsidRPr="00AC3FBB" w:rsidRDefault="003D1A3B" w:rsidP="001E6D18">
      <w:pPr>
        <w:spacing w:after="0" w:line="240" w:lineRule="auto"/>
        <w:ind w:left="849"/>
        <w:jc w:val="both"/>
        <w:rPr>
          <w:rFonts w:ascii="Courier New" w:hAnsi="Courier New" w:cs="Courier New"/>
          <w:snapToGrid w:val="0"/>
          <w:sz w:val="20"/>
          <w:szCs w:val="20"/>
        </w:rPr>
      </w:pPr>
      <w:r w:rsidRPr="00AC3FBB">
        <w:rPr>
          <w:rFonts w:ascii="Courier New" w:hAnsi="Courier New" w:cs="Courier New"/>
          <w:b/>
          <w:snapToGrid w:val="0"/>
          <w:sz w:val="20"/>
          <w:szCs w:val="20"/>
        </w:rPr>
        <w:t>BILATERALES</w:t>
      </w:r>
      <w:r w:rsidR="00A6172D">
        <w:rPr>
          <w:rFonts w:ascii="Courier New" w:hAnsi="Courier New" w:cs="Courier New"/>
          <w:b/>
          <w:snapToGrid w:val="0"/>
          <w:sz w:val="20"/>
          <w:szCs w:val="20"/>
        </w:rPr>
        <w:t>/</w:t>
      </w:r>
      <w:r w:rsidRPr="00AC3FBB">
        <w:rPr>
          <w:rFonts w:ascii="Courier New" w:hAnsi="Courier New" w:cs="Courier New"/>
          <w:b/>
          <w:snapToGrid w:val="0"/>
          <w:sz w:val="20"/>
          <w:szCs w:val="20"/>
        </w:rPr>
        <w:t>UNILATERALES</w:t>
      </w:r>
      <w:r w:rsidR="00A6172D">
        <w:rPr>
          <w:rFonts w:ascii="Courier New" w:hAnsi="Courier New" w:cs="Courier New"/>
          <w:b/>
          <w:snapToGrid w:val="0"/>
          <w:sz w:val="20"/>
          <w:szCs w:val="20"/>
        </w:rPr>
        <w:t xml:space="preserve"> </w:t>
      </w:r>
      <w:r w:rsidR="00A6172D" w:rsidRPr="00A6172D">
        <w:rPr>
          <w:rFonts w:ascii="Courier New" w:hAnsi="Courier New" w:cs="Courier New"/>
          <w:snapToGrid w:val="0"/>
          <w:sz w:val="20"/>
          <w:szCs w:val="20"/>
        </w:rPr>
        <w:t>(</w:t>
      </w:r>
      <w:r w:rsidR="00A6172D">
        <w:rPr>
          <w:rFonts w:ascii="Courier New" w:hAnsi="Courier New" w:cs="Courier New"/>
          <w:b/>
          <w:snapToGrid w:val="0"/>
          <w:sz w:val="20"/>
          <w:szCs w:val="20"/>
        </w:rPr>
        <w:t>1</w:t>
      </w:r>
      <w:r w:rsidRPr="00AC3FBB">
        <w:rPr>
          <w:rFonts w:ascii="Courier New" w:hAnsi="Courier New" w:cs="Courier New"/>
          <w:b/>
          <w:snapToGrid w:val="0"/>
          <w:sz w:val="20"/>
          <w:szCs w:val="20"/>
        </w:rPr>
        <w:t>41 LH</w:t>
      </w:r>
      <w:r w:rsidR="00A6172D" w:rsidRPr="00A6172D">
        <w:rPr>
          <w:rFonts w:ascii="Courier New" w:hAnsi="Courier New" w:cs="Courier New"/>
          <w:snapToGrid w:val="0"/>
          <w:sz w:val="20"/>
          <w:szCs w:val="20"/>
        </w:rPr>
        <w:t>)</w:t>
      </w:r>
      <w:r w:rsidR="00C11795" w:rsidRPr="00AC3FBB">
        <w:rPr>
          <w:rFonts w:ascii="Courier New" w:hAnsi="Courier New" w:cs="Courier New"/>
          <w:snapToGrid w:val="0"/>
          <w:sz w:val="20"/>
          <w:szCs w:val="20"/>
        </w:rPr>
        <w:t xml:space="preserve"> </w:t>
      </w:r>
    </w:p>
    <w:p w:rsidR="003D1A3B" w:rsidRPr="00AC3FBB" w:rsidRDefault="003D1A3B" w:rsidP="001E6D18">
      <w:pPr>
        <w:spacing w:after="0" w:line="240" w:lineRule="auto"/>
        <w:ind w:left="849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A6172D" w:rsidRDefault="008E1482" w:rsidP="001E6D18">
      <w:pPr>
        <w:spacing w:after="0" w:line="240" w:lineRule="auto"/>
        <w:ind w:left="849"/>
        <w:jc w:val="both"/>
        <w:rPr>
          <w:rFonts w:ascii="Courier New" w:hAnsi="Courier New" w:cs="Courier New"/>
          <w:snapToGrid w:val="0"/>
          <w:sz w:val="20"/>
          <w:szCs w:val="20"/>
        </w:rPr>
      </w:pPr>
      <w:r w:rsidRPr="008E1482">
        <w:rPr>
          <w:rFonts w:ascii="Courier New" w:hAnsi="Courier New" w:cs="Courier New"/>
          <w:b/>
          <w:snapToGrid w:val="0"/>
          <w:sz w:val="20"/>
          <w:szCs w:val="20"/>
        </w:rPr>
        <w:t>OTRAS:</w:t>
      </w:r>
      <w:r>
        <w:rPr>
          <w:rFonts w:ascii="Courier New" w:hAnsi="Courier New" w:cs="Courier New"/>
          <w:snapToGrid w:val="0"/>
          <w:sz w:val="20"/>
          <w:szCs w:val="20"/>
        </w:rPr>
        <w:t xml:space="preserve"> </w:t>
      </w:r>
    </w:p>
    <w:p w:rsidR="008E1482" w:rsidRDefault="008E1482" w:rsidP="008E1482">
      <w:pPr>
        <w:ind w:left="1416"/>
        <w:jc w:val="both"/>
        <w:rPr>
          <w:rFonts w:ascii="Courier New" w:hAnsi="Courier New" w:cs="Courier New"/>
          <w:i/>
          <w:sz w:val="20"/>
        </w:rPr>
      </w:pPr>
    </w:p>
    <w:p w:rsidR="008E1482" w:rsidRPr="00B414C2" w:rsidRDefault="008E1482" w:rsidP="008E1482">
      <w:pPr>
        <w:ind w:left="1416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i/>
          <w:sz w:val="20"/>
        </w:rPr>
        <w:t>I</w:t>
      </w:r>
      <w:r w:rsidRPr="009D6527">
        <w:rPr>
          <w:rFonts w:ascii="Courier New" w:hAnsi="Courier New" w:cs="Courier New"/>
          <w:i/>
          <w:sz w:val="20"/>
        </w:rPr>
        <w:t>nter vivos</w:t>
      </w:r>
      <w:r>
        <w:rPr>
          <w:rFonts w:ascii="Courier New" w:hAnsi="Courier New" w:cs="Courier New"/>
          <w:i/>
          <w:sz w:val="20"/>
        </w:rPr>
        <w:t xml:space="preserve"> -</w:t>
      </w:r>
      <w:r w:rsidRPr="009D6527">
        <w:rPr>
          <w:rFonts w:ascii="Courier New" w:hAnsi="Courier New" w:cs="Courier New"/>
          <w:sz w:val="20"/>
        </w:rPr>
        <w:t>141 LH</w:t>
      </w:r>
      <w:r>
        <w:rPr>
          <w:rFonts w:ascii="Courier New" w:hAnsi="Courier New" w:cs="Courier New"/>
          <w:sz w:val="20"/>
        </w:rPr>
        <w:t>-</w:t>
      </w:r>
      <w:r w:rsidRPr="009D6527">
        <w:rPr>
          <w:rFonts w:ascii="Courier New" w:hAnsi="Courier New" w:cs="Courier New"/>
          <w:sz w:val="20"/>
        </w:rPr>
        <w:t xml:space="preserve"> o </w:t>
      </w:r>
      <w:r>
        <w:rPr>
          <w:rFonts w:ascii="Courier New" w:hAnsi="Courier New" w:cs="Courier New"/>
          <w:sz w:val="20"/>
        </w:rPr>
        <w:t>M</w:t>
      </w:r>
      <w:r w:rsidRPr="009D6527">
        <w:rPr>
          <w:rFonts w:ascii="Courier New" w:hAnsi="Courier New" w:cs="Courier New"/>
          <w:i/>
          <w:sz w:val="20"/>
        </w:rPr>
        <w:t>ortis causa</w:t>
      </w:r>
      <w:r w:rsidRPr="009D6527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-</w:t>
      </w:r>
      <w:r w:rsidRPr="009D6527">
        <w:rPr>
          <w:rFonts w:ascii="Courier New" w:hAnsi="Courier New" w:cs="Courier New"/>
          <w:sz w:val="20"/>
        </w:rPr>
        <w:t>hipoteca testamentaria</w:t>
      </w:r>
      <w:r>
        <w:rPr>
          <w:rFonts w:ascii="Courier New" w:hAnsi="Courier New" w:cs="Courier New"/>
          <w:sz w:val="20"/>
        </w:rPr>
        <w:t xml:space="preserve">, </w:t>
      </w:r>
      <w:r w:rsidRPr="00EB0F2B">
        <w:rPr>
          <w:rFonts w:ascii="Courier New" w:hAnsi="Courier New" w:cs="Courier New"/>
          <w:sz w:val="20"/>
        </w:rPr>
        <w:t>248 RH; basta</w:t>
      </w:r>
      <w:r>
        <w:rPr>
          <w:rFonts w:ascii="Courier New" w:hAnsi="Courier New" w:cs="Courier New"/>
          <w:sz w:val="20"/>
        </w:rPr>
        <w:t xml:space="preserve">ndo </w:t>
      </w:r>
      <w:r w:rsidRPr="00EB0F2B">
        <w:rPr>
          <w:rFonts w:ascii="Courier New" w:hAnsi="Courier New" w:cs="Courier New"/>
          <w:sz w:val="20"/>
        </w:rPr>
        <w:t>capacidad para testar</w:t>
      </w:r>
      <w:r>
        <w:rPr>
          <w:rFonts w:ascii="Courier New" w:hAnsi="Courier New" w:cs="Courier New"/>
          <w:sz w:val="20"/>
        </w:rPr>
        <w:t>-</w:t>
      </w:r>
      <w:r w:rsidRPr="00EB0F2B">
        <w:rPr>
          <w:rFonts w:ascii="Courier New" w:hAnsi="Courier New" w:cs="Courier New"/>
          <w:sz w:val="20"/>
        </w:rPr>
        <w:t>)</w:t>
      </w:r>
      <w:r w:rsidRPr="00B414C2">
        <w:rPr>
          <w:rFonts w:ascii="Courier New" w:hAnsi="Courier New" w:cs="Courier New"/>
          <w:sz w:val="20"/>
        </w:rPr>
        <w:t xml:space="preserve"> </w:t>
      </w:r>
    </w:p>
    <w:p w:rsidR="008E1482" w:rsidRDefault="008E1482" w:rsidP="008E1482">
      <w:pPr>
        <w:ind w:left="1416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C</w:t>
      </w:r>
      <w:r w:rsidRPr="00B414C2">
        <w:rPr>
          <w:rFonts w:ascii="Courier New" w:hAnsi="Courier New" w:cs="Courier New"/>
          <w:sz w:val="20"/>
        </w:rPr>
        <w:t xml:space="preserve">onstituidas por </w:t>
      </w:r>
      <w:r>
        <w:rPr>
          <w:rFonts w:ascii="Courier New" w:hAnsi="Courier New" w:cs="Courier New"/>
          <w:sz w:val="20"/>
        </w:rPr>
        <w:t xml:space="preserve">apoderado (1713 Cc: </w:t>
      </w:r>
      <w:r w:rsidRPr="00854A4C">
        <w:rPr>
          <w:rFonts w:ascii="Courier New" w:hAnsi="Courier New" w:cs="Courier New"/>
          <w:b/>
          <w:i/>
          <w:color w:val="808080" w:themeColor="background1" w:themeShade="80"/>
          <w:sz w:val="20"/>
        </w:rPr>
        <w:t>Para transigir....</w:t>
      </w:r>
      <w:r>
        <w:rPr>
          <w:rFonts w:ascii="Courier New" w:hAnsi="Courier New" w:cs="Courier New"/>
          <w:sz w:val="20"/>
        </w:rPr>
        <w:t>)</w:t>
      </w:r>
      <w:r w:rsidRPr="00B414C2">
        <w:rPr>
          <w:rFonts w:ascii="Courier New" w:hAnsi="Courier New" w:cs="Courier New"/>
          <w:sz w:val="20"/>
        </w:rPr>
        <w:t>, personas sujetas a patria potestad/tutela/otra forma de representación legal</w:t>
      </w:r>
      <w:r>
        <w:rPr>
          <w:rFonts w:ascii="Courier New" w:hAnsi="Courier New" w:cs="Courier New"/>
          <w:sz w:val="20"/>
        </w:rPr>
        <w:t xml:space="preserve"> (166, 271, 323-324 Cc), etc</w:t>
      </w:r>
    </w:p>
    <w:p w:rsidR="008E1482" w:rsidRDefault="008E1482" w:rsidP="008E1482">
      <w:pPr>
        <w:ind w:left="2112"/>
        <w:jc w:val="both"/>
        <w:rPr>
          <w:rFonts w:ascii="Courier New" w:hAnsi="Courier New" w:cs="Courier New"/>
          <w:sz w:val="20"/>
        </w:rPr>
      </w:pPr>
      <w:r w:rsidRPr="009933B1">
        <w:rPr>
          <w:rFonts w:ascii="Courier New" w:hAnsi="Courier New" w:cs="Courier New"/>
          <w:sz w:val="20"/>
        </w:rPr>
        <w:t>Por aplicación de la doctrina del negocio complejo</w:t>
      </w:r>
      <w:r>
        <w:rPr>
          <w:rFonts w:ascii="Courier New" w:hAnsi="Courier New" w:cs="Courier New"/>
          <w:sz w:val="20"/>
        </w:rPr>
        <w:t xml:space="preserve"> (</w:t>
      </w:r>
      <w:r w:rsidRPr="009933B1">
        <w:rPr>
          <w:rFonts w:ascii="Courier New" w:hAnsi="Courier New" w:cs="Courier New"/>
          <w:sz w:val="20"/>
        </w:rPr>
        <w:t>RDG</w:t>
      </w:r>
      <w:r>
        <w:rPr>
          <w:rFonts w:ascii="Courier New" w:hAnsi="Courier New" w:cs="Courier New"/>
          <w:sz w:val="20"/>
        </w:rPr>
        <w:t>RN</w:t>
      </w:r>
      <w:r w:rsidRPr="009933B1">
        <w:rPr>
          <w:rFonts w:ascii="Courier New" w:hAnsi="Courier New" w:cs="Courier New"/>
          <w:sz w:val="20"/>
        </w:rPr>
        <w:t xml:space="preserve"> 7 </w:t>
      </w:r>
      <w:r>
        <w:rPr>
          <w:rFonts w:ascii="Courier New" w:hAnsi="Courier New" w:cs="Courier New"/>
          <w:sz w:val="20"/>
        </w:rPr>
        <w:t>julio</w:t>
      </w:r>
      <w:r w:rsidRPr="009933B1">
        <w:rPr>
          <w:rFonts w:ascii="Courier New" w:hAnsi="Courier New" w:cs="Courier New"/>
          <w:sz w:val="20"/>
        </w:rPr>
        <w:t xml:space="preserve"> 1998</w:t>
      </w:r>
      <w:r>
        <w:rPr>
          <w:rFonts w:ascii="Courier New" w:hAnsi="Courier New" w:cs="Courier New"/>
          <w:sz w:val="20"/>
        </w:rPr>
        <w:t>)</w:t>
      </w:r>
      <w:r w:rsidRPr="009933B1">
        <w:rPr>
          <w:rFonts w:ascii="Courier New" w:hAnsi="Courier New" w:cs="Courier New"/>
          <w:sz w:val="20"/>
        </w:rPr>
        <w:t>, los padres pueden, sin necesidad de autorización judicial</w:t>
      </w:r>
      <w:r>
        <w:rPr>
          <w:rFonts w:ascii="Courier New" w:hAnsi="Courier New" w:cs="Courier New"/>
          <w:sz w:val="20"/>
        </w:rPr>
        <w:t xml:space="preserve">, </w:t>
      </w:r>
      <w:r w:rsidRPr="009933B1">
        <w:rPr>
          <w:rFonts w:ascii="Courier New" w:hAnsi="Courier New" w:cs="Courier New"/>
          <w:sz w:val="20"/>
        </w:rPr>
        <w:t>adquirir un inmueble para el hijo</w:t>
      </w:r>
      <w:r>
        <w:rPr>
          <w:rFonts w:ascii="Courier New" w:hAnsi="Courier New" w:cs="Courier New"/>
          <w:sz w:val="20"/>
        </w:rPr>
        <w:t>:</w:t>
      </w:r>
    </w:p>
    <w:p w:rsidR="008E1482" w:rsidRDefault="008E1482" w:rsidP="008E1482">
      <w:pPr>
        <w:ind w:left="2808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con simultánea</w:t>
      </w:r>
      <w:r w:rsidRPr="009933B1">
        <w:rPr>
          <w:rFonts w:ascii="Courier New" w:hAnsi="Courier New" w:cs="Courier New"/>
          <w:sz w:val="20"/>
        </w:rPr>
        <w:t xml:space="preserve"> constitu</w:t>
      </w:r>
      <w:r>
        <w:rPr>
          <w:rFonts w:ascii="Courier New" w:hAnsi="Courier New" w:cs="Courier New"/>
          <w:sz w:val="20"/>
        </w:rPr>
        <w:t>ción de</w:t>
      </w:r>
      <w:r w:rsidRPr="009933B1">
        <w:rPr>
          <w:rFonts w:ascii="Courier New" w:hAnsi="Courier New" w:cs="Courier New"/>
          <w:sz w:val="20"/>
        </w:rPr>
        <w:t xml:space="preserve"> hipoteca en garantía del precio aplazado</w:t>
      </w:r>
    </w:p>
    <w:p w:rsidR="008E1482" w:rsidRPr="009933B1" w:rsidRDefault="008E1482" w:rsidP="008E1482">
      <w:pPr>
        <w:ind w:left="2808"/>
        <w:jc w:val="both"/>
        <w:rPr>
          <w:rFonts w:ascii="Courier New" w:hAnsi="Courier New" w:cs="Courier New"/>
          <w:sz w:val="20"/>
        </w:rPr>
      </w:pPr>
      <w:r w:rsidRPr="009933B1">
        <w:rPr>
          <w:rFonts w:ascii="Courier New" w:hAnsi="Courier New" w:cs="Courier New"/>
          <w:sz w:val="20"/>
        </w:rPr>
        <w:t>gravado con hipoteca</w:t>
      </w:r>
    </w:p>
    <w:p w:rsidR="008E1482" w:rsidRDefault="008E1482" w:rsidP="008E1482">
      <w:pPr>
        <w:ind w:left="1416"/>
        <w:jc w:val="both"/>
        <w:rPr>
          <w:rStyle w:val="normaltextrun"/>
          <w:rFonts w:ascii="Courier New" w:hAnsi="Courier New" w:cs="Courier New"/>
          <w:sz w:val="20"/>
        </w:rPr>
      </w:pPr>
    </w:p>
    <w:p w:rsidR="008E1482" w:rsidRDefault="008E1482" w:rsidP="008E1482">
      <w:pPr>
        <w:ind w:left="1416"/>
        <w:jc w:val="center"/>
        <w:rPr>
          <w:rStyle w:val="normaltextrun"/>
          <w:rFonts w:ascii="Courier New" w:hAnsi="Courier New" w:cs="Courier New"/>
          <w:sz w:val="20"/>
        </w:rPr>
      </w:pPr>
      <w:r>
        <w:rPr>
          <w:rStyle w:val="normaltextrun"/>
          <w:rFonts w:ascii="Courier New" w:hAnsi="Courier New" w:cs="Courier New"/>
          <w:sz w:val="20"/>
        </w:rPr>
        <w:t>(ACREEDOR HIPOTECARIO)</w:t>
      </w:r>
    </w:p>
    <w:p w:rsidR="008E1482" w:rsidRPr="00E12B26" w:rsidRDefault="008E1482" w:rsidP="008E1482">
      <w:pPr>
        <w:ind w:left="708"/>
        <w:jc w:val="both"/>
        <w:rPr>
          <w:rStyle w:val="normaltextrun"/>
          <w:rFonts w:ascii="Courier New" w:hAnsi="Courier New" w:cs="Courier New"/>
          <w:sz w:val="20"/>
        </w:rPr>
      </w:pPr>
      <w:r w:rsidRPr="00E12B26">
        <w:rPr>
          <w:rStyle w:val="normaltextrun"/>
          <w:rFonts w:ascii="Courier New" w:hAnsi="Courier New" w:cs="Courier New"/>
          <w:sz w:val="20"/>
        </w:rPr>
        <w:t>Doctrina de la RDGRN 8 de junio de 2011</w:t>
      </w:r>
      <w:r>
        <w:rPr>
          <w:rStyle w:val="normaltextrun"/>
          <w:rFonts w:ascii="Courier New" w:hAnsi="Courier New" w:cs="Courier New"/>
          <w:sz w:val="20"/>
        </w:rPr>
        <w:t xml:space="preserve"> (admisión del crédito sindicado y consecuentemente</w:t>
      </w:r>
      <w:r w:rsidRPr="00E12B26">
        <w:rPr>
          <w:rFonts w:ascii="Courier New" w:eastAsia="Calibri" w:hAnsi="Courier New" w:cs="Arial"/>
          <w:sz w:val="20"/>
        </w:rPr>
        <w:t xml:space="preserve"> de la hipoteca </w:t>
      </w:r>
      <w:r w:rsidRPr="00E12B26">
        <w:rPr>
          <w:rFonts w:ascii="Courier New" w:eastAsia="Calibri" w:hAnsi="Courier New" w:cs="Arial"/>
          <w:bCs/>
          <w:sz w:val="20"/>
        </w:rPr>
        <w:t xml:space="preserve">«en mano común», o </w:t>
      </w:r>
      <w:r w:rsidRPr="00E12B26">
        <w:rPr>
          <w:rFonts w:ascii="Courier New" w:eastAsia="Calibri" w:hAnsi="Courier New" w:cs="Arial"/>
          <w:b/>
          <w:bCs/>
          <w:sz w:val="20"/>
        </w:rPr>
        <w:t>sin asignación de cuotas</w:t>
      </w:r>
      <w:r w:rsidRPr="008E1482">
        <w:rPr>
          <w:rFonts w:ascii="Courier New" w:eastAsia="Calibri" w:hAnsi="Courier New" w:cs="Arial"/>
          <w:bCs/>
          <w:sz w:val="20"/>
        </w:rPr>
        <w:t>)</w:t>
      </w:r>
      <w:r w:rsidRPr="00E12B26">
        <w:rPr>
          <w:rStyle w:val="normaltextrun"/>
          <w:rFonts w:ascii="Courier New" w:hAnsi="Courier New" w:cs="Courier New"/>
          <w:sz w:val="20"/>
        </w:rPr>
        <w:t xml:space="preserve"> </w:t>
      </w:r>
    </w:p>
    <w:p w:rsidR="00FD671F" w:rsidRPr="00A6172D" w:rsidRDefault="0019027E" w:rsidP="001E6D18">
      <w:pPr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  <w:r w:rsidRPr="00A6172D">
        <w:rPr>
          <w:rFonts w:ascii="Courier New" w:hAnsi="Courier New" w:cs="Courier New"/>
          <w:snapToGrid w:val="0"/>
          <w:sz w:val="20"/>
          <w:szCs w:val="20"/>
        </w:rPr>
        <w:t>Por su objet</w:t>
      </w:r>
      <w:r w:rsidR="00A6172D" w:rsidRPr="00A6172D">
        <w:rPr>
          <w:rFonts w:ascii="Courier New" w:hAnsi="Courier New" w:cs="Courier New"/>
          <w:snapToGrid w:val="0"/>
          <w:sz w:val="20"/>
          <w:szCs w:val="20"/>
        </w:rPr>
        <w:t>o</w:t>
      </w:r>
    </w:p>
    <w:p w:rsidR="00FD671F" w:rsidRPr="00AC3FBB" w:rsidRDefault="00FD671F" w:rsidP="001E6D18">
      <w:pPr>
        <w:spacing w:after="0" w:line="240" w:lineRule="auto"/>
        <w:jc w:val="both"/>
        <w:rPr>
          <w:rFonts w:ascii="Courier New" w:hAnsi="Courier New" w:cs="Courier New"/>
          <w:b/>
          <w:snapToGrid w:val="0"/>
          <w:sz w:val="20"/>
          <w:szCs w:val="20"/>
        </w:rPr>
      </w:pPr>
      <w:r w:rsidRPr="00AC3FBB">
        <w:rPr>
          <w:rFonts w:ascii="Courier New" w:hAnsi="Courier New" w:cs="Courier New"/>
          <w:b/>
          <w:snapToGrid w:val="0"/>
          <w:sz w:val="20"/>
          <w:szCs w:val="20"/>
        </w:rPr>
        <w:t xml:space="preserve">  </w:t>
      </w:r>
    </w:p>
    <w:p w:rsidR="00DB315F" w:rsidRPr="00AC3FBB" w:rsidRDefault="00A6172D" w:rsidP="001E6D18">
      <w:pPr>
        <w:spacing w:after="0" w:line="240" w:lineRule="auto"/>
        <w:ind w:left="849"/>
        <w:jc w:val="both"/>
        <w:rPr>
          <w:rFonts w:ascii="Courier New" w:hAnsi="Courier New" w:cs="Courier New"/>
          <w:snapToGrid w:val="0"/>
          <w:sz w:val="20"/>
          <w:szCs w:val="20"/>
        </w:rPr>
      </w:pPr>
      <w:r w:rsidRPr="00A6172D">
        <w:rPr>
          <w:rFonts w:ascii="Courier New" w:hAnsi="Courier New" w:cs="Courier New"/>
          <w:snapToGrid w:val="0"/>
          <w:sz w:val="20"/>
          <w:szCs w:val="20"/>
        </w:rPr>
        <w:t>(</w:t>
      </w:r>
      <w:r w:rsidR="00FD671F" w:rsidRPr="00A6172D">
        <w:rPr>
          <w:rFonts w:ascii="Courier New" w:hAnsi="Courier New" w:cs="Courier New"/>
          <w:snapToGrid w:val="0"/>
          <w:sz w:val="20"/>
          <w:szCs w:val="20"/>
        </w:rPr>
        <w:t>bienes hipotecados</w:t>
      </w:r>
      <w:r w:rsidRPr="00A6172D">
        <w:rPr>
          <w:rFonts w:ascii="Courier New" w:hAnsi="Courier New" w:cs="Courier New"/>
          <w:snapToGrid w:val="0"/>
          <w:sz w:val="20"/>
          <w:szCs w:val="20"/>
        </w:rPr>
        <w:t>)</w:t>
      </w:r>
      <w:r w:rsidR="00FD671F" w:rsidRPr="00AC3FBB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>
        <w:rPr>
          <w:rFonts w:ascii="Courier New" w:hAnsi="Courier New" w:cs="Courier New"/>
          <w:snapToGrid w:val="0"/>
          <w:sz w:val="20"/>
          <w:szCs w:val="20"/>
        </w:rPr>
        <w:t>S</w:t>
      </w:r>
      <w:r w:rsidR="00FD671F" w:rsidRPr="00AC3FBB">
        <w:rPr>
          <w:rFonts w:ascii="Courier New" w:hAnsi="Courier New" w:cs="Courier New"/>
          <w:snapToGrid w:val="0"/>
          <w:sz w:val="20"/>
          <w:szCs w:val="20"/>
        </w:rPr>
        <w:t xml:space="preserve">upuestos </w:t>
      </w:r>
      <w:r w:rsidR="00A34992" w:rsidRPr="00AC3FBB">
        <w:rPr>
          <w:rFonts w:ascii="Courier New" w:hAnsi="Courier New" w:cs="Courier New"/>
          <w:snapToGrid w:val="0"/>
          <w:sz w:val="20"/>
          <w:szCs w:val="20"/>
        </w:rPr>
        <w:t>107</w:t>
      </w:r>
      <w:r>
        <w:rPr>
          <w:rFonts w:ascii="Courier New" w:hAnsi="Courier New" w:cs="Courier New"/>
          <w:snapToGrid w:val="0"/>
          <w:sz w:val="20"/>
          <w:szCs w:val="20"/>
        </w:rPr>
        <w:t>-</w:t>
      </w:r>
      <w:r w:rsidR="00A34992" w:rsidRPr="00AC3FBB">
        <w:rPr>
          <w:rFonts w:ascii="Courier New" w:hAnsi="Courier New" w:cs="Courier New"/>
          <w:snapToGrid w:val="0"/>
          <w:sz w:val="20"/>
          <w:szCs w:val="20"/>
        </w:rPr>
        <w:t>108</w:t>
      </w:r>
      <w:r>
        <w:rPr>
          <w:rFonts w:ascii="Courier New" w:hAnsi="Courier New" w:cs="Courier New"/>
          <w:snapToGrid w:val="0"/>
          <w:sz w:val="20"/>
          <w:szCs w:val="20"/>
        </w:rPr>
        <w:t>-</w:t>
      </w:r>
      <w:r w:rsidR="00A34992" w:rsidRPr="00AC3FBB">
        <w:rPr>
          <w:rFonts w:ascii="Courier New" w:hAnsi="Courier New" w:cs="Courier New"/>
          <w:snapToGrid w:val="0"/>
          <w:sz w:val="20"/>
          <w:szCs w:val="20"/>
        </w:rPr>
        <w:t>109</w:t>
      </w:r>
      <w:r>
        <w:rPr>
          <w:rFonts w:ascii="Courier New" w:hAnsi="Courier New" w:cs="Courier New"/>
          <w:snapToGrid w:val="0"/>
          <w:sz w:val="20"/>
          <w:szCs w:val="20"/>
        </w:rPr>
        <w:t>-1</w:t>
      </w:r>
      <w:r w:rsidR="00A34992" w:rsidRPr="00AC3FBB">
        <w:rPr>
          <w:rFonts w:ascii="Courier New" w:hAnsi="Courier New" w:cs="Courier New"/>
          <w:snapToGrid w:val="0"/>
          <w:sz w:val="20"/>
          <w:szCs w:val="20"/>
        </w:rPr>
        <w:t>10</w:t>
      </w:r>
      <w:r>
        <w:rPr>
          <w:rFonts w:ascii="Courier New" w:hAnsi="Courier New" w:cs="Courier New"/>
          <w:snapToGrid w:val="0"/>
          <w:sz w:val="20"/>
          <w:szCs w:val="20"/>
        </w:rPr>
        <w:t>-</w:t>
      </w:r>
      <w:r w:rsidR="00A34992" w:rsidRPr="00AC3FBB">
        <w:rPr>
          <w:rFonts w:ascii="Courier New" w:hAnsi="Courier New" w:cs="Courier New"/>
          <w:snapToGrid w:val="0"/>
          <w:sz w:val="20"/>
          <w:szCs w:val="20"/>
        </w:rPr>
        <w:t>111 LH</w:t>
      </w:r>
      <w:r w:rsidR="00FD671F" w:rsidRPr="00AC3FBB">
        <w:rPr>
          <w:rFonts w:ascii="Courier New" w:hAnsi="Courier New" w:cs="Courier New"/>
          <w:snapToGrid w:val="0"/>
          <w:sz w:val="20"/>
          <w:szCs w:val="20"/>
        </w:rPr>
        <w:t xml:space="preserve"> (</w:t>
      </w:r>
      <w:r>
        <w:rPr>
          <w:rFonts w:ascii="Courier New" w:hAnsi="Courier New" w:cs="Courier New"/>
          <w:snapToGrid w:val="0"/>
          <w:sz w:val="20"/>
          <w:szCs w:val="20"/>
        </w:rPr>
        <w:t>vg</w:t>
      </w:r>
      <w:r w:rsidR="0019027E" w:rsidRPr="00AC3FBB">
        <w:rPr>
          <w:rFonts w:ascii="Courier New" w:hAnsi="Courier New" w:cs="Courier New"/>
          <w:snapToGrid w:val="0"/>
          <w:sz w:val="20"/>
          <w:szCs w:val="20"/>
        </w:rPr>
        <w:t xml:space="preserve"> de una finca</w:t>
      </w:r>
      <w:r w:rsidR="00A34992" w:rsidRPr="00AC3FBB">
        <w:rPr>
          <w:rFonts w:ascii="Courier New" w:hAnsi="Courier New" w:cs="Courier New"/>
          <w:snapToGrid w:val="0"/>
          <w:sz w:val="20"/>
          <w:szCs w:val="20"/>
        </w:rPr>
        <w:t xml:space="preserve"> o de varias</w:t>
      </w:r>
      <w:r>
        <w:rPr>
          <w:rFonts w:ascii="Courier New" w:hAnsi="Courier New" w:cs="Courier New"/>
          <w:snapToGrid w:val="0"/>
          <w:sz w:val="20"/>
          <w:szCs w:val="20"/>
        </w:rPr>
        <w:t xml:space="preserve"> fincas</w:t>
      </w:r>
      <w:r w:rsidR="0019027E" w:rsidRPr="00AC3FBB">
        <w:rPr>
          <w:rFonts w:ascii="Courier New" w:hAnsi="Courier New" w:cs="Courier New"/>
          <w:snapToGrid w:val="0"/>
          <w:sz w:val="20"/>
          <w:szCs w:val="20"/>
        </w:rPr>
        <w:t xml:space="preserve">; </w:t>
      </w:r>
      <w:r>
        <w:rPr>
          <w:rFonts w:ascii="Courier New" w:hAnsi="Courier New" w:cs="Courier New"/>
          <w:snapToGrid w:val="0"/>
          <w:sz w:val="20"/>
          <w:szCs w:val="20"/>
        </w:rPr>
        <w:t>de</w:t>
      </w:r>
      <w:r w:rsidR="00A34992" w:rsidRPr="00AC3FBB">
        <w:rPr>
          <w:rFonts w:ascii="Courier New" w:hAnsi="Courier New" w:cs="Courier New"/>
          <w:snapToGrid w:val="0"/>
          <w:sz w:val="20"/>
          <w:szCs w:val="20"/>
        </w:rPr>
        <w:t xml:space="preserve"> extensión </w:t>
      </w:r>
      <w:r>
        <w:rPr>
          <w:rFonts w:ascii="Courier New" w:hAnsi="Courier New" w:cs="Courier New"/>
          <w:snapToGrid w:val="0"/>
          <w:sz w:val="20"/>
          <w:szCs w:val="20"/>
        </w:rPr>
        <w:t>variable</w:t>
      </w:r>
      <w:r w:rsidR="00A34992" w:rsidRPr="00AC3FBB">
        <w:rPr>
          <w:rFonts w:ascii="Courier New" w:hAnsi="Courier New" w:cs="Courier New"/>
          <w:snapToGrid w:val="0"/>
          <w:sz w:val="20"/>
          <w:szCs w:val="20"/>
        </w:rPr>
        <w:t>; de dominio</w:t>
      </w:r>
      <w:r>
        <w:rPr>
          <w:rFonts w:ascii="Courier New" w:hAnsi="Courier New" w:cs="Courier New"/>
          <w:snapToGrid w:val="0"/>
          <w:sz w:val="20"/>
          <w:szCs w:val="20"/>
        </w:rPr>
        <w:t>/</w:t>
      </w:r>
      <w:r w:rsidR="00A34992" w:rsidRPr="00AC3FBB">
        <w:rPr>
          <w:rFonts w:ascii="Courier New" w:hAnsi="Courier New" w:cs="Courier New"/>
          <w:snapToGrid w:val="0"/>
          <w:sz w:val="20"/>
          <w:szCs w:val="20"/>
        </w:rPr>
        <w:t>usufructo</w:t>
      </w:r>
      <w:r>
        <w:rPr>
          <w:rFonts w:ascii="Courier New" w:hAnsi="Courier New" w:cs="Courier New"/>
          <w:snapToGrid w:val="0"/>
          <w:sz w:val="20"/>
          <w:szCs w:val="20"/>
        </w:rPr>
        <w:t>/</w:t>
      </w:r>
      <w:r w:rsidR="00A34992" w:rsidRPr="00AC3FBB">
        <w:rPr>
          <w:rFonts w:ascii="Courier New" w:hAnsi="Courier New" w:cs="Courier New"/>
          <w:snapToGrid w:val="0"/>
          <w:sz w:val="20"/>
          <w:szCs w:val="20"/>
        </w:rPr>
        <w:t>nuda propiedad</w:t>
      </w:r>
      <w:r w:rsidR="00FD671F" w:rsidRPr="00AC3FBB">
        <w:rPr>
          <w:rFonts w:ascii="Courier New" w:hAnsi="Courier New" w:cs="Courier New"/>
          <w:snapToGrid w:val="0"/>
          <w:sz w:val="20"/>
          <w:szCs w:val="20"/>
        </w:rPr>
        <w:t>)</w:t>
      </w:r>
    </w:p>
    <w:p w:rsidR="00DD5344" w:rsidRPr="00AC3FBB" w:rsidRDefault="00DD5344" w:rsidP="001E6D18">
      <w:pPr>
        <w:spacing w:after="0" w:line="240" w:lineRule="auto"/>
        <w:ind w:left="849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FD671F" w:rsidRPr="00A6172D" w:rsidRDefault="00A6172D" w:rsidP="001E6D18">
      <w:pPr>
        <w:spacing w:after="0" w:line="240" w:lineRule="auto"/>
        <w:ind w:left="849"/>
        <w:jc w:val="both"/>
        <w:rPr>
          <w:rFonts w:ascii="Courier New" w:hAnsi="Courier New" w:cs="Courier New"/>
          <w:snapToGrid w:val="0"/>
          <w:sz w:val="20"/>
          <w:szCs w:val="20"/>
        </w:rPr>
      </w:pPr>
      <w:r w:rsidRPr="00A6172D">
        <w:rPr>
          <w:rFonts w:ascii="Courier New" w:hAnsi="Courier New" w:cs="Courier New"/>
          <w:snapToGrid w:val="0"/>
          <w:sz w:val="20"/>
          <w:szCs w:val="20"/>
        </w:rPr>
        <w:t>(</w:t>
      </w:r>
      <w:r w:rsidR="00FD671F" w:rsidRPr="00A6172D">
        <w:rPr>
          <w:rFonts w:ascii="Courier New" w:hAnsi="Courier New" w:cs="Courier New"/>
          <w:snapToGrid w:val="0"/>
          <w:sz w:val="20"/>
          <w:szCs w:val="20"/>
        </w:rPr>
        <w:t>obligación garantizada</w:t>
      </w:r>
      <w:r w:rsidRPr="00A6172D">
        <w:rPr>
          <w:rFonts w:ascii="Courier New" w:hAnsi="Courier New" w:cs="Courier New"/>
          <w:snapToGrid w:val="0"/>
          <w:sz w:val="20"/>
          <w:szCs w:val="20"/>
        </w:rPr>
        <w:t>)</w:t>
      </w:r>
    </w:p>
    <w:p w:rsidR="00FD671F" w:rsidRPr="00AC3FBB" w:rsidRDefault="00FD671F" w:rsidP="001E6D18">
      <w:pPr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A236EE" w:rsidRDefault="00FD671F" w:rsidP="001E6D18">
      <w:pPr>
        <w:spacing w:after="0" w:line="240" w:lineRule="auto"/>
        <w:ind w:left="1557"/>
        <w:jc w:val="both"/>
        <w:rPr>
          <w:rFonts w:ascii="Courier New" w:hAnsi="Courier New" w:cs="Courier New"/>
          <w:snapToGrid w:val="0"/>
          <w:sz w:val="20"/>
          <w:szCs w:val="20"/>
        </w:rPr>
      </w:pPr>
      <w:r w:rsidRPr="00D01D2E">
        <w:rPr>
          <w:rFonts w:ascii="Courier New" w:hAnsi="Courier New" w:cs="Courier New"/>
          <w:snapToGrid w:val="0"/>
          <w:sz w:val="20"/>
          <w:szCs w:val="20"/>
        </w:rPr>
        <w:t xml:space="preserve">Hipotecas ordinarias </w:t>
      </w:r>
      <w:r w:rsidR="003473BD">
        <w:rPr>
          <w:rFonts w:ascii="Courier New" w:hAnsi="Courier New" w:cs="Courier New"/>
          <w:snapToGrid w:val="0"/>
          <w:sz w:val="20"/>
          <w:szCs w:val="20"/>
        </w:rPr>
        <w:t xml:space="preserve">(de tráfico) </w:t>
      </w:r>
      <w:r w:rsidRPr="00D01D2E">
        <w:rPr>
          <w:rFonts w:ascii="Courier New" w:hAnsi="Courier New" w:cs="Courier New"/>
          <w:snapToGrid w:val="0"/>
          <w:sz w:val="20"/>
          <w:szCs w:val="20"/>
        </w:rPr>
        <w:t xml:space="preserve">y </w:t>
      </w:r>
      <w:r w:rsidRPr="00AC3FBB">
        <w:rPr>
          <w:rFonts w:ascii="Courier New" w:hAnsi="Courier New" w:cs="Courier New"/>
          <w:b/>
          <w:snapToGrid w:val="0"/>
          <w:sz w:val="20"/>
          <w:szCs w:val="20"/>
        </w:rPr>
        <w:t>de seguridad</w:t>
      </w:r>
      <w:r w:rsidR="00A236EE">
        <w:rPr>
          <w:rFonts w:ascii="Courier New" w:hAnsi="Courier New" w:cs="Courier New"/>
          <w:b/>
          <w:snapToGrid w:val="0"/>
          <w:sz w:val="20"/>
          <w:szCs w:val="20"/>
        </w:rPr>
        <w:t xml:space="preserve"> </w:t>
      </w:r>
      <w:r w:rsidR="00A236EE" w:rsidRPr="00A236EE">
        <w:rPr>
          <w:rFonts w:ascii="Courier New" w:hAnsi="Courier New" w:cs="Courier New"/>
          <w:snapToGrid w:val="0"/>
          <w:sz w:val="20"/>
          <w:szCs w:val="20"/>
        </w:rPr>
        <w:t>(</w:t>
      </w:r>
      <w:r w:rsidR="003473BD">
        <w:rPr>
          <w:rFonts w:ascii="Courier New" w:hAnsi="Courier New" w:cs="Courier New"/>
          <w:snapToGrid w:val="0"/>
          <w:sz w:val="20"/>
          <w:szCs w:val="20"/>
        </w:rPr>
        <w:t>cuyos elementos no están todos determinados registralmente</w:t>
      </w:r>
      <w:r w:rsidR="00A236EE">
        <w:rPr>
          <w:rFonts w:ascii="Courier New" w:hAnsi="Courier New" w:cs="Courier New"/>
          <w:snapToGrid w:val="0"/>
          <w:sz w:val="20"/>
          <w:szCs w:val="20"/>
        </w:rPr>
        <w:t>:</w:t>
      </w:r>
      <w:r w:rsidRPr="00AC3FBB">
        <w:rPr>
          <w:rFonts w:ascii="Courier New" w:hAnsi="Courier New" w:cs="Courier New"/>
          <w:snapToGrid w:val="0"/>
          <w:sz w:val="20"/>
          <w:szCs w:val="20"/>
        </w:rPr>
        <w:t xml:space="preserve"> el </w:t>
      </w:r>
      <w:r w:rsidRPr="00AC3FBB">
        <w:rPr>
          <w:rFonts w:ascii="Courier New" w:hAnsi="Courier New" w:cs="Courier New"/>
          <w:snapToGrid w:val="0"/>
          <w:sz w:val="20"/>
          <w:szCs w:val="20"/>
        </w:rPr>
        <w:lastRenderedPageBreak/>
        <w:t>R</w:t>
      </w:r>
      <w:r w:rsidR="00A236EE">
        <w:rPr>
          <w:rFonts w:ascii="Courier New" w:hAnsi="Courier New" w:cs="Courier New"/>
          <w:snapToGrid w:val="0"/>
          <w:sz w:val="20"/>
          <w:szCs w:val="20"/>
        </w:rPr>
        <w:t>P</w:t>
      </w:r>
      <w:r w:rsidRPr="00AC3FBB">
        <w:rPr>
          <w:rFonts w:ascii="Courier New" w:hAnsi="Courier New" w:cs="Courier New"/>
          <w:snapToGrid w:val="0"/>
          <w:sz w:val="20"/>
          <w:szCs w:val="20"/>
        </w:rPr>
        <w:t xml:space="preserve"> sólo publica el máximo de la garantía real,</w:t>
      </w:r>
      <w:r w:rsidR="00A236EE">
        <w:rPr>
          <w:rFonts w:ascii="Courier New" w:hAnsi="Courier New" w:cs="Courier New"/>
          <w:snapToGrid w:val="0"/>
          <w:sz w:val="20"/>
          <w:szCs w:val="20"/>
        </w:rPr>
        <w:t xml:space="preserve"> debiendo acreditarse</w:t>
      </w:r>
      <w:r w:rsidRPr="00AC3FBB">
        <w:rPr>
          <w:rFonts w:ascii="Courier New" w:hAnsi="Courier New" w:cs="Courier New"/>
          <w:snapToGrid w:val="0"/>
          <w:sz w:val="20"/>
          <w:szCs w:val="20"/>
        </w:rPr>
        <w:t xml:space="preserve"> la deuda o su cuantía concreta por medios extra</w:t>
      </w:r>
      <w:r w:rsidR="003A1D53" w:rsidRPr="00AC3FBB">
        <w:rPr>
          <w:rFonts w:ascii="Courier New" w:hAnsi="Courier New" w:cs="Courier New"/>
          <w:snapToGrid w:val="0"/>
          <w:sz w:val="20"/>
          <w:szCs w:val="20"/>
        </w:rPr>
        <w:t>-</w:t>
      </w:r>
      <w:r w:rsidRPr="00AC3FBB">
        <w:rPr>
          <w:rFonts w:ascii="Courier New" w:hAnsi="Courier New" w:cs="Courier New"/>
          <w:snapToGrid w:val="0"/>
          <w:sz w:val="20"/>
          <w:szCs w:val="20"/>
        </w:rPr>
        <w:t>hipotecarios</w:t>
      </w:r>
      <w:r w:rsidR="00A236EE">
        <w:rPr>
          <w:rFonts w:ascii="Courier New" w:hAnsi="Courier New" w:cs="Courier New"/>
          <w:snapToGrid w:val="0"/>
          <w:sz w:val="20"/>
          <w:szCs w:val="20"/>
        </w:rPr>
        <w:t>)</w:t>
      </w:r>
      <w:r w:rsidR="003A1D53" w:rsidRPr="00AC3FBB">
        <w:rPr>
          <w:rFonts w:ascii="Courier New" w:hAnsi="Courier New" w:cs="Courier New"/>
          <w:snapToGrid w:val="0"/>
          <w:sz w:val="20"/>
          <w:szCs w:val="20"/>
        </w:rPr>
        <w:t xml:space="preserve">. </w:t>
      </w:r>
    </w:p>
    <w:p w:rsidR="00A236EE" w:rsidRDefault="00A236EE" w:rsidP="001E6D18">
      <w:pPr>
        <w:spacing w:after="0" w:line="240" w:lineRule="auto"/>
        <w:ind w:left="1557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FD671F" w:rsidRPr="00AC3FBB" w:rsidRDefault="00A236EE" w:rsidP="001E6D18">
      <w:pPr>
        <w:spacing w:after="0" w:line="240" w:lineRule="auto"/>
        <w:ind w:left="2406"/>
        <w:jc w:val="both"/>
        <w:rPr>
          <w:rFonts w:ascii="Courier New" w:hAnsi="Courier New" w:cs="Courier New"/>
          <w:snapToGrid w:val="0"/>
          <w:sz w:val="20"/>
          <w:szCs w:val="20"/>
        </w:rPr>
      </w:pPr>
      <w:r>
        <w:rPr>
          <w:rFonts w:ascii="Courier New" w:hAnsi="Courier New" w:cs="Courier New"/>
          <w:snapToGrid w:val="0"/>
          <w:sz w:val="20"/>
          <w:szCs w:val="20"/>
        </w:rPr>
        <w:t>Vg</w:t>
      </w:r>
      <w:r w:rsidR="00DD5344" w:rsidRPr="00AC3FBB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>
        <w:rPr>
          <w:rFonts w:ascii="Courier New" w:hAnsi="Courier New" w:cs="Courier New"/>
          <w:snapToGrid w:val="0"/>
          <w:sz w:val="20"/>
          <w:szCs w:val="20"/>
        </w:rPr>
        <w:t>hipotecas de sujeto indeterminado,</w:t>
      </w:r>
      <w:r w:rsidR="00DD5344" w:rsidRPr="00AC3FBB">
        <w:rPr>
          <w:rFonts w:ascii="Courier New" w:hAnsi="Courier New" w:cs="Courier New"/>
          <w:snapToGrid w:val="0"/>
          <w:sz w:val="20"/>
          <w:szCs w:val="20"/>
        </w:rPr>
        <w:t xml:space="preserve"> en garantía de obligaciones condicionale</w:t>
      </w:r>
      <w:r>
        <w:rPr>
          <w:rFonts w:ascii="Courier New" w:hAnsi="Courier New" w:cs="Courier New"/>
          <w:snapToGrid w:val="0"/>
          <w:sz w:val="20"/>
          <w:szCs w:val="20"/>
        </w:rPr>
        <w:t>s</w:t>
      </w:r>
      <w:r w:rsidR="003473BD">
        <w:rPr>
          <w:rFonts w:ascii="Courier New" w:hAnsi="Courier New" w:cs="Courier New"/>
          <w:snapToGrid w:val="0"/>
          <w:sz w:val="20"/>
          <w:szCs w:val="20"/>
        </w:rPr>
        <w:t>-</w:t>
      </w:r>
      <w:r w:rsidR="00DD5344" w:rsidRPr="00AC3FBB">
        <w:rPr>
          <w:rFonts w:ascii="Courier New" w:hAnsi="Courier New" w:cs="Courier New"/>
          <w:snapToGrid w:val="0"/>
          <w:sz w:val="20"/>
          <w:szCs w:val="20"/>
        </w:rPr>
        <w:t>futuras o de máximo</w:t>
      </w:r>
      <w:r w:rsidR="00FD671F" w:rsidRPr="00AC3FBB">
        <w:rPr>
          <w:rFonts w:ascii="Courier New" w:hAnsi="Courier New" w:cs="Courier New"/>
          <w:snapToGrid w:val="0"/>
          <w:sz w:val="20"/>
          <w:szCs w:val="20"/>
        </w:rPr>
        <w:t>.</w:t>
      </w:r>
    </w:p>
    <w:p w:rsidR="00DD5344" w:rsidRPr="00AC3FBB" w:rsidRDefault="00DD5344" w:rsidP="001E6D18">
      <w:pPr>
        <w:spacing w:after="0" w:line="240" w:lineRule="auto"/>
        <w:ind w:left="1557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9331D7" w:rsidRDefault="009331D7" w:rsidP="001E6D18">
      <w:pPr>
        <w:spacing w:after="0" w:line="240" w:lineRule="auto"/>
        <w:ind w:left="1557"/>
        <w:jc w:val="both"/>
        <w:rPr>
          <w:rFonts w:ascii="Courier New" w:hAnsi="Courier New" w:cs="Courier New"/>
          <w:snapToGrid w:val="0"/>
          <w:sz w:val="20"/>
          <w:szCs w:val="20"/>
        </w:rPr>
      </w:pPr>
      <w:r w:rsidRPr="009331D7">
        <w:rPr>
          <w:rFonts w:ascii="Courier New" w:hAnsi="Courier New" w:cs="Courier New"/>
          <w:snapToGrid w:val="0"/>
          <w:sz w:val="20"/>
          <w:szCs w:val="20"/>
        </w:rPr>
        <w:t>OTRAS</w:t>
      </w:r>
      <w:r>
        <w:rPr>
          <w:rFonts w:ascii="Courier New" w:hAnsi="Courier New" w:cs="Courier New"/>
          <w:snapToGrid w:val="0"/>
          <w:sz w:val="20"/>
          <w:szCs w:val="20"/>
        </w:rPr>
        <w:t xml:space="preserve">, en garantía de:  </w:t>
      </w:r>
    </w:p>
    <w:p w:rsidR="009331D7" w:rsidRDefault="009331D7" w:rsidP="001E6D18">
      <w:pPr>
        <w:spacing w:after="0" w:line="240" w:lineRule="auto"/>
        <w:ind w:left="1557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9331D7" w:rsidRDefault="009331D7" w:rsidP="001E6D18">
      <w:pPr>
        <w:spacing w:after="0" w:line="240" w:lineRule="auto"/>
        <w:ind w:left="2265"/>
        <w:jc w:val="both"/>
        <w:rPr>
          <w:rFonts w:ascii="Courier New" w:hAnsi="Courier New" w:cs="Courier New"/>
          <w:snapToGrid w:val="0"/>
          <w:sz w:val="20"/>
          <w:szCs w:val="20"/>
        </w:rPr>
      </w:pPr>
      <w:r>
        <w:rPr>
          <w:rFonts w:ascii="Courier New" w:hAnsi="Courier New" w:cs="Courier New"/>
          <w:snapToGrid w:val="0"/>
          <w:sz w:val="20"/>
          <w:szCs w:val="20"/>
        </w:rPr>
        <w:t xml:space="preserve">cuentas corrientes de crédito (153), de máximo (flotantes, </w:t>
      </w:r>
      <w:r w:rsidRPr="00AC3FBB">
        <w:rPr>
          <w:rFonts w:ascii="Courier New" w:hAnsi="Courier New" w:cs="Courier New"/>
          <w:snapToGrid w:val="0"/>
          <w:sz w:val="20"/>
          <w:szCs w:val="20"/>
        </w:rPr>
        <w:t>153 bis</w:t>
      </w:r>
      <w:r>
        <w:rPr>
          <w:rFonts w:ascii="Courier New" w:hAnsi="Courier New" w:cs="Courier New"/>
          <w:snapToGrid w:val="0"/>
          <w:sz w:val="20"/>
          <w:szCs w:val="20"/>
        </w:rPr>
        <w:t xml:space="preserve">), cambiarias </w:t>
      </w:r>
      <w:r w:rsidRPr="00AC3FBB">
        <w:rPr>
          <w:rFonts w:ascii="Courier New" w:hAnsi="Courier New" w:cs="Courier New"/>
          <w:snapToGrid w:val="0"/>
          <w:sz w:val="20"/>
          <w:szCs w:val="20"/>
        </w:rPr>
        <w:t>(154)</w:t>
      </w:r>
      <w:r>
        <w:rPr>
          <w:rFonts w:ascii="Courier New" w:hAnsi="Courier New" w:cs="Courier New"/>
          <w:snapToGrid w:val="0"/>
          <w:sz w:val="20"/>
          <w:szCs w:val="20"/>
        </w:rPr>
        <w:t xml:space="preserve">, para garantizar títulos transmisibles por endoso/al portador (154) </w:t>
      </w:r>
    </w:p>
    <w:p w:rsidR="009331D7" w:rsidRDefault="009331D7" w:rsidP="001E6D18">
      <w:pPr>
        <w:spacing w:after="0" w:line="240" w:lineRule="auto"/>
        <w:ind w:left="2265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9331D7" w:rsidRPr="00AC3FBB" w:rsidRDefault="009331D7" w:rsidP="001E6D18">
      <w:pPr>
        <w:spacing w:after="0" w:line="240" w:lineRule="auto"/>
        <w:ind w:left="2265"/>
        <w:jc w:val="both"/>
        <w:rPr>
          <w:rFonts w:ascii="Courier New" w:hAnsi="Courier New" w:cs="Courier New"/>
          <w:snapToGrid w:val="0"/>
          <w:sz w:val="20"/>
          <w:szCs w:val="20"/>
        </w:rPr>
      </w:pPr>
      <w:r w:rsidRPr="00565496">
        <w:rPr>
          <w:rFonts w:ascii="Courier New" w:hAnsi="Courier New" w:cs="Courier New"/>
          <w:snapToGrid w:val="0"/>
          <w:sz w:val="20"/>
          <w:szCs w:val="20"/>
        </w:rPr>
        <w:t>capital (tracto único, no sucesivo)</w:t>
      </w:r>
      <w:r>
        <w:rPr>
          <w:rFonts w:ascii="Courier New" w:hAnsi="Courier New" w:cs="Courier New"/>
          <w:b/>
          <w:snapToGrid w:val="0"/>
          <w:sz w:val="20"/>
          <w:szCs w:val="20"/>
        </w:rPr>
        <w:t xml:space="preserve"> </w:t>
      </w:r>
      <w:r w:rsidRPr="00AC3FBB">
        <w:rPr>
          <w:rFonts w:ascii="Courier New" w:hAnsi="Courier New" w:cs="Courier New"/>
          <w:b/>
          <w:snapToGrid w:val="0"/>
          <w:sz w:val="20"/>
          <w:szCs w:val="20"/>
        </w:rPr>
        <w:t>o</w:t>
      </w:r>
      <w:r w:rsidRPr="00565496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snapToGrid w:val="0"/>
          <w:sz w:val="20"/>
          <w:szCs w:val="20"/>
        </w:rPr>
        <w:t>d</w:t>
      </w:r>
      <w:r w:rsidRPr="00AC3FBB">
        <w:rPr>
          <w:rFonts w:ascii="Courier New" w:hAnsi="Courier New" w:cs="Courier New"/>
          <w:b/>
          <w:snapToGrid w:val="0"/>
          <w:sz w:val="20"/>
          <w:szCs w:val="20"/>
        </w:rPr>
        <w:t>e renta</w:t>
      </w:r>
      <w:r>
        <w:rPr>
          <w:rFonts w:ascii="Courier New" w:hAnsi="Courier New" w:cs="Courier New"/>
          <w:b/>
          <w:snapToGrid w:val="0"/>
          <w:sz w:val="20"/>
          <w:szCs w:val="20"/>
        </w:rPr>
        <w:t xml:space="preserve">s/prestaciones periódicas </w:t>
      </w:r>
      <w:r w:rsidRPr="009331D7">
        <w:rPr>
          <w:rFonts w:ascii="Courier New" w:hAnsi="Courier New" w:cs="Courier New"/>
          <w:snapToGrid w:val="0"/>
          <w:sz w:val="20"/>
          <w:szCs w:val="20"/>
        </w:rPr>
        <w:t>(157)</w:t>
      </w:r>
      <w:r>
        <w:rPr>
          <w:rFonts w:ascii="Courier New" w:hAnsi="Courier New" w:cs="Courier New"/>
          <w:b/>
          <w:snapToGrid w:val="0"/>
          <w:sz w:val="20"/>
          <w:szCs w:val="20"/>
        </w:rPr>
        <w:t xml:space="preserve"> </w:t>
      </w:r>
    </w:p>
    <w:p w:rsidR="009331D7" w:rsidRDefault="009331D7" w:rsidP="001E6D18">
      <w:pPr>
        <w:spacing w:after="0" w:line="240" w:lineRule="auto"/>
        <w:ind w:left="2265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9331D7" w:rsidRPr="00AC3FBB" w:rsidRDefault="009331D7" w:rsidP="001E6D18">
      <w:pPr>
        <w:spacing w:after="0" w:line="240" w:lineRule="auto"/>
        <w:ind w:left="2265"/>
        <w:jc w:val="both"/>
        <w:rPr>
          <w:rFonts w:ascii="Courier New" w:hAnsi="Courier New" w:cs="Courier New"/>
          <w:snapToGrid w:val="0"/>
          <w:sz w:val="20"/>
          <w:szCs w:val="20"/>
        </w:rPr>
      </w:pPr>
      <w:r w:rsidRPr="00AC3FBB">
        <w:rPr>
          <w:rFonts w:ascii="Courier New" w:hAnsi="Courier New" w:cs="Courier New"/>
          <w:snapToGrid w:val="0"/>
          <w:sz w:val="20"/>
          <w:szCs w:val="20"/>
        </w:rPr>
        <w:t xml:space="preserve">pensiones alimenticias </w:t>
      </w:r>
      <w:r>
        <w:rPr>
          <w:rFonts w:ascii="Courier New" w:hAnsi="Courier New" w:cs="Courier New"/>
          <w:snapToGrid w:val="0"/>
          <w:sz w:val="20"/>
          <w:szCs w:val="20"/>
        </w:rPr>
        <w:t>(</w:t>
      </w:r>
      <w:r w:rsidRPr="00AC3FBB">
        <w:rPr>
          <w:rFonts w:ascii="Courier New" w:hAnsi="Courier New" w:cs="Courier New"/>
          <w:snapToGrid w:val="0"/>
          <w:sz w:val="20"/>
          <w:szCs w:val="20"/>
        </w:rPr>
        <w:t xml:space="preserve">en convenios </w:t>
      </w:r>
      <w:r>
        <w:rPr>
          <w:rFonts w:ascii="Courier New" w:hAnsi="Courier New" w:cs="Courier New"/>
          <w:snapToGrid w:val="0"/>
          <w:sz w:val="20"/>
          <w:szCs w:val="20"/>
        </w:rPr>
        <w:t>reguladores), inversas, recargables, etc</w:t>
      </w:r>
    </w:p>
    <w:p w:rsidR="000972C7" w:rsidRPr="00AC3FBB" w:rsidRDefault="000972C7" w:rsidP="001E6D18">
      <w:pPr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C079D1" w:rsidRPr="00AC3FBB" w:rsidRDefault="00C079D1" w:rsidP="001E6D18">
      <w:pPr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  <w:r w:rsidRPr="009331D7">
        <w:rPr>
          <w:rFonts w:ascii="Courier New" w:hAnsi="Courier New" w:cs="Courier New"/>
          <w:snapToGrid w:val="0"/>
          <w:sz w:val="20"/>
          <w:szCs w:val="20"/>
        </w:rPr>
        <w:t>Por su forma</w:t>
      </w:r>
      <w:r w:rsidR="001935B5" w:rsidRPr="009331D7">
        <w:rPr>
          <w:rFonts w:ascii="Courier New" w:hAnsi="Courier New" w:cs="Courier New"/>
          <w:snapToGrid w:val="0"/>
          <w:sz w:val="20"/>
          <w:szCs w:val="20"/>
        </w:rPr>
        <w:t>,</w:t>
      </w:r>
      <w:r w:rsidR="001935B5" w:rsidRPr="00AC3FBB">
        <w:rPr>
          <w:rFonts w:ascii="Courier New" w:hAnsi="Courier New" w:cs="Courier New"/>
          <w:b/>
          <w:snapToGrid w:val="0"/>
          <w:sz w:val="20"/>
          <w:szCs w:val="20"/>
        </w:rPr>
        <w:t xml:space="preserve"> EXPRESAS O TÁCITAS</w:t>
      </w:r>
      <w:r w:rsidRPr="00AC3FBB">
        <w:rPr>
          <w:rFonts w:ascii="Courier New" w:hAnsi="Courier New" w:cs="Courier New"/>
          <w:snapToGrid w:val="0"/>
          <w:sz w:val="20"/>
          <w:szCs w:val="20"/>
        </w:rPr>
        <w:t>:</w:t>
      </w:r>
    </w:p>
    <w:p w:rsidR="00C079D1" w:rsidRPr="00AC3FBB" w:rsidRDefault="00C079D1" w:rsidP="001E6D18">
      <w:pPr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9331D7" w:rsidRDefault="00565496" w:rsidP="001E6D18">
      <w:pPr>
        <w:spacing w:after="0" w:line="240" w:lineRule="auto"/>
        <w:ind w:left="849"/>
        <w:jc w:val="both"/>
        <w:rPr>
          <w:rFonts w:ascii="Courier New" w:hAnsi="Courier New" w:cs="Courier New"/>
          <w:snapToGrid w:val="0"/>
          <w:sz w:val="20"/>
          <w:szCs w:val="20"/>
        </w:rPr>
      </w:pPr>
      <w:r>
        <w:rPr>
          <w:rFonts w:ascii="Courier New" w:hAnsi="Courier New" w:cs="Courier New"/>
          <w:snapToGrid w:val="0"/>
          <w:sz w:val="20"/>
          <w:szCs w:val="20"/>
        </w:rPr>
        <w:t>T</w:t>
      </w:r>
      <w:r w:rsidR="00C079D1" w:rsidRPr="00AC3FBB">
        <w:rPr>
          <w:rFonts w:ascii="Courier New" w:hAnsi="Courier New" w:cs="Courier New"/>
          <w:snapToGrid w:val="0"/>
          <w:sz w:val="20"/>
          <w:szCs w:val="20"/>
        </w:rPr>
        <w:t xml:space="preserve">ras la LH </w:t>
      </w:r>
      <w:r w:rsidR="009331D7">
        <w:rPr>
          <w:rFonts w:ascii="Courier New" w:hAnsi="Courier New" w:cs="Courier New"/>
          <w:snapToGrid w:val="0"/>
          <w:sz w:val="20"/>
          <w:szCs w:val="20"/>
        </w:rPr>
        <w:t xml:space="preserve">prácticamente </w:t>
      </w:r>
      <w:r w:rsidR="00C079D1" w:rsidRPr="00AC3FBB">
        <w:rPr>
          <w:rFonts w:ascii="Courier New" w:hAnsi="Courier New" w:cs="Courier New"/>
          <w:snapToGrid w:val="0"/>
          <w:sz w:val="20"/>
          <w:szCs w:val="20"/>
        </w:rPr>
        <w:t xml:space="preserve">todas las hipotecas </w:t>
      </w:r>
      <w:r w:rsidR="008651B7" w:rsidRPr="00AC3FBB">
        <w:rPr>
          <w:rFonts w:ascii="Courier New" w:hAnsi="Courier New" w:cs="Courier New"/>
          <w:snapToGrid w:val="0"/>
          <w:sz w:val="20"/>
          <w:szCs w:val="20"/>
        </w:rPr>
        <w:t xml:space="preserve">son </w:t>
      </w:r>
      <w:r w:rsidR="00C079D1" w:rsidRPr="00AC3FBB">
        <w:rPr>
          <w:rFonts w:ascii="Courier New" w:hAnsi="Courier New" w:cs="Courier New"/>
          <w:snapToGrid w:val="0"/>
          <w:sz w:val="20"/>
          <w:szCs w:val="20"/>
        </w:rPr>
        <w:t>expresas</w:t>
      </w:r>
    </w:p>
    <w:p w:rsidR="009331D7" w:rsidRDefault="009331D7" w:rsidP="001E6D18">
      <w:pPr>
        <w:spacing w:after="0" w:line="240" w:lineRule="auto"/>
        <w:ind w:left="849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9331D7" w:rsidRPr="009331D7" w:rsidRDefault="009331D7" w:rsidP="001E6D18">
      <w:pPr>
        <w:spacing w:after="0" w:line="240" w:lineRule="auto"/>
        <w:ind w:left="1698"/>
        <w:jc w:val="both"/>
        <w:rPr>
          <w:rFonts w:ascii="Courier New" w:hAnsi="Courier New" w:cs="Courier New"/>
          <w:snapToGrid w:val="0"/>
          <w:sz w:val="20"/>
          <w:szCs w:val="20"/>
        </w:rPr>
      </w:pPr>
      <w:r w:rsidRPr="009331D7">
        <w:rPr>
          <w:rFonts w:ascii="Courier New" w:hAnsi="Courier New" w:cs="Courier New"/>
          <w:snapToGrid w:val="0"/>
          <w:sz w:val="20"/>
          <w:szCs w:val="20"/>
        </w:rPr>
        <w:t xml:space="preserve">Destacar la diferencia entre hipoteca legal tácita (vg 78 LGT, </w:t>
      </w:r>
      <w:r w:rsidR="00D01D2E">
        <w:rPr>
          <w:rFonts w:ascii="Courier New" w:hAnsi="Courier New" w:cs="Courier New"/>
          <w:snapToGrid w:val="0"/>
          <w:sz w:val="20"/>
          <w:szCs w:val="20"/>
        </w:rPr>
        <w:t xml:space="preserve">194-196 LH, </w:t>
      </w:r>
      <w:r w:rsidRPr="009331D7">
        <w:rPr>
          <w:rFonts w:ascii="Courier New" w:hAnsi="Courier New" w:cs="Courier New"/>
          <w:snapToGrid w:val="0"/>
          <w:sz w:val="20"/>
          <w:szCs w:val="20"/>
        </w:rPr>
        <w:t>en todo caso se anteponen) y crédito singularmente privilegiado (vg 32 ET o 9.1.e LPH, que requieren de tercería para anteponerse)</w:t>
      </w:r>
    </w:p>
    <w:p w:rsidR="00845A30" w:rsidRPr="00AC3FBB" w:rsidRDefault="00845A30" w:rsidP="001E6D18">
      <w:pPr>
        <w:spacing w:after="0" w:line="240" w:lineRule="auto"/>
        <w:ind w:left="849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0972C7" w:rsidRDefault="00845A30" w:rsidP="001E6D18">
      <w:pPr>
        <w:spacing w:after="0" w:line="240" w:lineRule="auto"/>
        <w:ind w:left="849"/>
        <w:jc w:val="both"/>
        <w:rPr>
          <w:rFonts w:ascii="Courier New" w:hAnsi="Courier New" w:cs="Courier New"/>
          <w:snapToGrid w:val="0"/>
          <w:sz w:val="20"/>
          <w:szCs w:val="20"/>
        </w:rPr>
      </w:pPr>
      <w:r w:rsidRPr="00AC3FBB">
        <w:rPr>
          <w:rFonts w:ascii="Courier New" w:hAnsi="Courier New" w:cs="Courier New"/>
          <w:snapToGrid w:val="0"/>
          <w:sz w:val="20"/>
          <w:szCs w:val="20"/>
        </w:rPr>
        <w:t xml:space="preserve">También antes de la </w:t>
      </w:r>
      <w:r w:rsidR="00C079D1" w:rsidRPr="00AC3FBB">
        <w:rPr>
          <w:rFonts w:ascii="Courier New" w:hAnsi="Courier New" w:cs="Courier New"/>
          <w:snapToGrid w:val="0"/>
          <w:sz w:val="20"/>
          <w:szCs w:val="20"/>
        </w:rPr>
        <w:t xml:space="preserve">LH </w:t>
      </w:r>
      <w:r w:rsidRPr="00AC3FBB">
        <w:rPr>
          <w:rFonts w:ascii="Courier New" w:hAnsi="Courier New" w:cs="Courier New"/>
          <w:snapToGrid w:val="0"/>
          <w:sz w:val="20"/>
          <w:szCs w:val="20"/>
        </w:rPr>
        <w:t xml:space="preserve">cabía distinguir entre </w:t>
      </w:r>
      <w:r w:rsidR="00C079D1" w:rsidRPr="00AC3FBB">
        <w:rPr>
          <w:rFonts w:ascii="Courier New" w:hAnsi="Courier New" w:cs="Courier New"/>
          <w:snapToGrid w:val="0"/>
          <w:sz w:val="20"/>
          <w:szCs w:val="20"/>
        </w:rPr>
        <w:t>hipotecas generales</w:t>
      </w:r>
      <w:r w:rsidR="00565496">
        <w:rPr>
          <w:rFonts w:ascii="Courier New" w:hAnsi="Courier New" w:cs="Courier New"/>
          <w:snapToGrid w:val="0"/>
          <w:sz w:val="20"/>
          <w:szCs w:val="20"/>
        </w:rPr>
        <w:t xml:space="preserve"> (</w:t>
      </w:r>
      <w:r w:rsidR="00C079D1" w:rsidRPr="00AC3FBB">
        <w:rPr>
          <w:rFonts w:ascii="Courier New" w:hAnsi="Courier New" w:cs="Courier New"/>
          <w:snapToGrid w:val="0"/>
          <w:sz w:val="20"/>
          <w:szCs w:val="20"/>
        </w:rPr>
        <w:t>que afectaban a todos los bienes del deudor</w:t>
      </w:r>
      <w:r w:rsidR="00565496">
        <w:rPr>
          <w:rFonts w:ascii="Courier New" w:hAnsi="Courier New" w:cs="Courier New"/>
          <w:snapToGrid w:val="0"/>
          <w:sz w:val="20"/>
          <w:szCs w:val="20"/>
        </w:rPr>
        <w:t xml:space="preserve">) y </w:t>
      </w:r>
      <w:r w:rsidR="00C079D1" w:rsidRPr="00AC3FBB">
        <w:rPr>
          <w:rFonts w:ascii="Courier New" w:hAnsi="Courier New" w:cs="Courier New"/>
          <w:snapToGrid w:val="0"/>
          <w:sz w:val="20"/>
          <w:szCs w:val="20"/>
        </w:rPr>
        <w:t>especiales</w:t>
      </w:r>
      <w:r w:rsidR="00565496">
        <w:rPr>
          <w:rFonts w:ascii="Courier New" w:hAnsi="Courier New" w:cs="Courier New"/>
          <w:snapToGrid w:val="0"/>
          <w:sz w:val="20"/>
          <w:szCs w:val="20"/>
        </w:rPr>
        <w:t>. La LH 1944</w:t>
      </w:r>
      <w:r w:rsidRPr="00AC3FBB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 w:rsidR="00565496">
        <w:rPr>
          <w:rFonts w:ascii="Courier New" w:hAnsi="Courier New" w:cs="Courier New"/>
          <w:snapToGrid w:val="0"/>
          <w:sz w:val="20"/>
          <w:szCs w:val="20"/>
        </w:rPr>
        <w:t>consagra su especialidad</w:t>
      </w:r>
      <w:r w:rsidR="009331D7">
        <w:rPr>
          <w:rFonts w:ascii="Courier New" w:hAnsi="Courier New" w:cs="Courier New"/>
          <w:snapToGrid w:val="0"/>
          <w:sz w:val="20"/>
          <w:szCs w:val="20"/>
        </w:rPr>
        <w:t>.</w:t>
      </w:r>
    </w:p>
    <w:p w:rsidR="00565496" w:rsidRPr="00AC3FBB" w:rsidRDefault="00565496" w:rsidP="001E6D18">
      <w:pPr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1E2D8E" w:rsidRDefault="00A34992" w:rsidP="001E6D18">
      <w:pPr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  <w:r w:rsidRPr="009331D7">
        <w:rPr>
          <w:rFonts w:ascii="Courier New" w:hAnsi="Courier New" w:cs="Courier New"/>
          <w:snapToGrid w:val="0"/>
          <w:sz w:val="20"/>
          <w:szCs w:val="20"/>
        </w:rPr>
        <w:t xml:space="preserve">Por </w:t>
      </w:r>
      <w:r w:rsidR="000972C7" w:rsidRPr="009331D7">
        <w:rPr>
          <w:rFonts w:ascii="Courier New" w:hAnsi="Courier New" w:cs="Courier New"/>
          <w:snapToGrid w:val="0"/>
          <w:sz w:val="20"/>
          <w:szCs w:val="20"/>
        </w:rPr>
        <w:t>su</w:t>
      </w:r>
      <w:r w:rsidRPr="009331D7">
        <w:rPr>
          <w:rFonts w:ascii="Courier New" w:hAnsi="Courier New" w:cs="Courier New"/>
          <w:snapToGrid w:val="0"/>
          <w:sz w:val="20"/>
          <w:szCs w:val="20"/>
        </w:rPr>
        <w:t xml:space="preserve"> causa</w:t>
      </w:r>
      <w:r w:rsidR="009331D7" w:rsidRPr="009331D7">
        <w:rPr>
          <w:rFonts w:ascii="Courier New" w:hAnsi="Courier New" w:cs="Courier New"/>
          <w:snapToGrid w:val="0"/>
          <w:sz w:val="20"/>
          <w:szCs w:val="20"/>
        </w:rPr>
        <w:t>,</w:t>
      </w:r>
      <w:r w:rsidRPr="00AC3FBB">
        <w:rPr>
          <w:rFonts w:ascii="Courier New" w:hAnsi="Courier New" w:cs="Courier New"/>
          <w:snapToGrid w:val="0"/>
          <w:sz w:val="20"/>
          <w:szCs w:val="20"/>
        </w:rPr>
        <w:t xml:space="preserve"> onerosa</w:t>
      </w:r>
      <w:r w:rsidR="000972C7" w:rsidRPr="00AC3FBB">
        <w:rPr>
          <w:rFonts w:ascii="Courier New" w:hAnsi="Courier New" w:cs="Courier New"/>
          <w:snapToGrid w:val="0"/>
          <w:sz w:val="20"/>
          <w:szCs w:val="20"/>
        </w:rPr>
        <w:t>s</w:t>
      </w:r>
      <w:r w:rsidRPr="00AC3FBB">
        <w:rPr>
          <w:rFonts w:ascii="Courier New" w:hAnsi="Courier New" w:cs="Courier New"/>
          <w:snapToGrid w:val="0"/>
          <w:sz w:val="20"/>
          <w:szCs w:val="20"/>
        </w:rPr>
        <w:t xml:space="preserve"> o gratuita</w:t>
      </w:r>
      <w:r w:rsidR="000972C7" w:rsidRPr="00AC3FBB">
        <w:rPr>
          <w:rFonts w:ascii="Courier New" w:hAnsi="Courier New" w:cs="Courier New"/>
          <w:snapToGrid w:val="0"/>
          <w:sz w:val="20"/>
          <w:szCs w:val="20"/>
        </w:rPr>
        <w:t>s</w:t>
      </w:r>
    </w:p>
    <w:p w:rsidR="009331D7" w:rsidRPr="00AC3FBB" w:rsidRDefault="009331D7" w:rsidP="001E6D18">
      <w:pPr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9331D7" w:rsidRDefault="009331D7" w:rsidP="001E6D18">
      <w:pPr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  <w:r>
        <w:rPr>
          <w:rFonts w:ascii="Courier New" w:hAnsi="Courier New" w:cs="Courier New"/>
          <w:snapToGrid w:val="0"/>
          <w:sz w:val="20"/>
          <w:szCs w:val="20"/>
        </w:rPr>
        <w:t>DE RESPONSABILIDAD LIMITADA</w:t>
      </w:r>
    </w:p>
    <w:p w:rsidR="009331D7" w:rsidRDefault="009331D7" w:rsidP="001E6D18">
      <w:pPr>
        <w:spacing w:after="0" w:line="240" w:lineRule="auto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120B47" w:rsidRPr="009331D7" w:rsidRDefault="00120B47" w:rsidP="001E6D18">
      <w:pPr>
        <w:spacing w:after="0" w:line="240" w:lineRule="auto"/>
        <w:ind w:left="849"/>
        <w:jc w:val="both"/>
        <w:rPr>
          <w:rFonts w:ascii="Courier New" w:hAnsi="Courier New" w:cs="Courier New"/>
          <w:b/>
          <w:i/>
          <w:snapToGrid w:val="0"/>
          <w:color w:val="808080" w:themeColor="background1" w:themeShade="80"/>
          <w:sz w:val="20"/>
          <w:szCs w:val="20"/>
        </w:rPr>
      </w:pPr>
      <w:r w:rsidRPr="00AC3FBB">
        <w:rPr>
          <w:rFonts w:ascii="Courier New" w:hAnsi="Courier New" w:cs="Courier New"/>
          <w:b/>
          <w:snapToGrid w:val="0"/>
          <w:sz w:val="20"/>
          <w:szCs w:val="20"/>
        </w:rPr>
        <w:t>140 LH</w:t>
      </w:r>
      <w:r w:rsidR="009331D7">
        <w:rPr>
          <w:rFonts w:ascii="Courier New" w:hAnsi="Courier New" w:cs="Courier New"/>
          <w:b/>
          <w:snapToGrid w:val="0"/>
          <w:sz w:val="20"/>
          <w:szCs w:val="20"/>
        </w:rPr>
        <w:t xml:space="preserve">  </w:t>
      </w:r>
      <w:r w:rsidR="0040758B" w:rsidRPr="009331D7">
        <w:rPr>
          <w:rFonts w:ascii="Courier New" w:hAnsi="Courier New" w:cs="Courier New"/>
          <w:b/>
          <w:i/>
          <w:snapToGrid w:val="0"/>
          <w:color w:val="808080" w:themeColor="background1" w:themeShade="80"/>
          <w:sz w:val="20"/>
          <w:szCs w:val="20"/>
        </w:rPr>
        <w:t>N</w:t>
      </w:r>
      <w:r w:rsidRPr="009331D7">
        <w:rPr>
          <w:rFonts w:ascii="Courier New" w:hAnsi="Courier New" w:cs="Courier New"/>
          <w:b/>
          <w:i/>
          <w:snapToGrid w:val="0"/>
          <w:color w:val="808080" w:themeColor="background1" w:themeShade="80"/>
          <w:sz w:val="20"/>
          <w:szCs w:val="20"/>
        </w:rPr>
        <w:t xml:space="preserve">o obstante lo dispuesto en el artículo </w:t>
      </w:r>
      <w:r w:rsidR="009331D7" w:rsidRPr="009331D7">
        <w:rPr>
          <w:rFonts w:ascii="Courier New" w:hAnsi="Courier New" w:cs="Courier New"/>
          <w:b/>
          <w:i/>
          <w:snapToGrid w:val="0"/>
          <w:color w:val="808080" w:themeColor="background1" w:themeShade="80"/>
          <w:sz w:val="20"/>
          <w:szCs w:val="20"/>
        </w:rPr>
        <w:t>105,</w:t>
      </w:r>
      <w:r w:rsidRPr="009331D7">
        <w:rPr>
          <w:rFonts w:ascii="Courier New" w:hAnsi="Courier New" w:cs="Courier New"/>
          <w:b/>
          <w:i/>
          <w:snapToGrid w:val="0"/>
          <w:color w:val="808080" w:themeColor="background1" w:themeShade="80"/>
          <w:sz w:val="20"/>
          <w:szCs w:val="20"/>
        </w:rPr>
        <w:t xml:space="preserve"> podrá válidamente pactarse en la escritura de constitución de la hipoteca voluntaria que la obligación garantizada se haga solamente efectiva sobre los bienes hipotecados.</w:t>
      </w:r>
    </w:p>
    <w:p w:rsidR="009331D7" w:rsidRPr="009331D7" w:rsidRDefault="009331D7" w:rsidP="001E6D18">
      <w:pPr>
        <w:spacing w:after="0" w:line="240" w:lineRule="auto"/>
        <w:ind w:left="849"/>
        <w:jc w:val="both"/>
        <w:rPr>
          <w:rFonts w:ascii="Courier New" w:hAnsi="Courier New" w:cs="Courier New"/>
          <w:b/>
          <w:i/>
          <w:snapToGrid w:val="0"/>
          <w:color w:val="808080" w:themeColor="background1" w:themeShade="80"/>
          <w:sz w:val="20"/>
          <w:szCs w:val="20"/>
        </w:rPr>
      </w:pPr>
    </w:p>
    <w:p w:rsidR="00120B47" w:rsidRDefault="00120B47" w:rsidP="001E6D18">
      <w:pPr>
        <w:spacing w:after="0" w:line="240" w:lineRule="auto"/>
        <w:ind w:left="849"/>
        <w:jc w:val="both"/>
        <w:rPr>
          <w:rFonts w:ascii="Courier New" w:hAnsi="Courier New" w:cs="Courier New"/>
          <w:b/>
          <w:i/>
          <w:snapToGrid w:val="0"/>
          <w:color w:val="808080" w:themeColor="background1" w:themeShade="80"/>
          <w:sz w:val="20"/>
          <w:szCs w:val="20"/>
        </w:rPr>
      </w:pPr>
      <w:r w:rsidRPr="009331D7">
        <w:rPr>
          <w:rFonts w:ascii="Courier New" w:hAnsi="Courier New" w:cs="Courier New"/>
          <w:b/>
          <w:i/>
          <w:snapToGrid w:val="0"/>
          <w:color w:val="808080" w:themeColor="background1" w:themeShade="80"/>
          <w:sz w:val="20"/>
          <w:szCs w:val="20"/>
        </w:rPr>
        <w:t>En este caso, la responsabilidad del deudor y la acción del acreedor, por virtud del préstamo hipotecario, quedarán limitadas al importe de los bienes hipotecados, y no alcanzarán a los demás bienes del patrimonio del deudor.</w:t>
      </w:r>
    </w:p>
    <w:p w:rsidR="009331D7" w:rsidRPr="009331D7" w:rsidRDefault="009331D7" w:rsidP="001E6D18">
      <w:pPr>
        <w:spacing w:after="0" w:line="240" w:lineRule="auto"/>
        <w:ind w:left="849"/>
        <w:jc w:val="both"/>
        <w:rPr>
          <w:rFonts w:ascii="Courier New" w:hAnsi="Courier New" w:cs="Courier New"/>
          <w:i/>
          <w:snapToGrid w:val="0"/>
          <w:color w:val="808080" w:themeColor="background1" w:themeShade="80"/>
          <w:sz w:val="20"/>
          <w:szCs w:val="20"/>
        </w:rPr>
      </w:pPr>
    </w:p>
    <w:p w:rsidR="00120B47" w:rsidRPr="009331D7" w:rsidRDefault="00120B47" w:rsidP="001E6D18">
      <w:pPr>
        <w:spacing w:after="0" w:line="240" w:lineRule="auto"/>
        <w:ind w:left="849"/>
        <w:jc w:val="both"/>
        <w:rPr>
          <w:rFonts w:ascii="Courier New" w:hAnsi="Courier New" w:cs="Courier New"/>
          <w:i/>
          <w:snapToGrid w:val="0"/>
          <w:color w:val="808080" w:themeColor="background1" w:themeShade="80"/>
          <w:sz w:val="20"/>
          <w:szCs w:val="20"/>
        </w:rPr>
      </w:pPr>
      <w:r w:rsidRPr="009331D7">
        <w:rPr>
          <w:rFonts w:ascii="Courier New" w:hAnsi="Courier New" w:cs="Courier New"/>
          <w:i/>
          <w:snapToGrid w:val="0"/>
          <w:color w:val="808080" w:themeColor="background1" w:themeShade="80"/>
          <w:sz w:val="20"/>
          <w:szCs w:val="20"/>
        </w:rPr>
        <w:t xml:space="preserve">Cuando la hipoteca así constituida afectase a dos o más fincas y el valor de alguna de ellas no cubriese la parte de crédito de que responda, podrá el acreedor repetir por la diferencia exclusivamente contra las demás fincas hipotecadas, en la forma y con las limitaciones establecidas en el artículo </w:t>
      </w:r>
      <w:r w:rsidR="009331D7" w:rsidRPr="009331D7">
        <w:rPr>
          <w:rFonts w:ascii="Courier New" w:hAnsi="Courier New" w:cs="Courier New"/>
          <w:i/>
          <w:snapToGrid w:val="0"/>
          <w:color w:val="808080" w:themeColor="background1" w:themeShade="80"/>
          <w:sz w:val="20"/>
          <w:szCs w:val="20"/>
        </w:rPr>
        <w:t>121</w:t>
      </w:r>
      <w:r w:rsidRPr="009331D7">
        <w:rPr>
          <w:rFonts w:ascii="Courier New" w:hAnsi="Courier New" w:cs="Courier New"/>
          <w:i/>
          <w:snapToGrid w:val="0"/>
          <w:color w:val="808080" w:themeColor="background1" w:themeShade="80"/>
          <w:sz w:val="20"/>
          <w:szCs w:val="20"/>
        </w:rPr>
        <w:t>.</w:t>
      </w:r>
    </w:p>
    <w:p w:rsidR="00827C52" w:rsidRPr="00AC3FBB" w:rsidRDefault="00827C52" w:rsidP="001E6D18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val="es-ES_tradnl"/>
        </w:rPr>
      </w:pPr>
    </w:p>
    <w:p w:rsidR="00D55FF6" w:rsidRDefault="009331D7" w:rsidP="001E6D18">
      <w:pPr>
        <w:spacing w:after="0" w:line="240" w:lineRule="auto"/>
        <w:ind w:left="1557"/>
        <w:jc w:val="both"/>
        <w:rPr>
          <w:rFonts w:ascii="Courier New" w:hAnsi="Courier New" w:cs="Courier New"/>
          <w:sz w:val="20"/>
          <w:szCs w:val="20"/>
          <w:lang w:val="es-ES_tradnl"/>
        </w:rPr>
      </w:pPr>
      <w:r>
        <w:rPr>
          <w:rFonts w:ascii="Courier New" w:hAnsi="Courier New" w:cs="Courier New"/>
          <w:sz w:val="20"/>
          <w:szCs w:val="20"/>
          <w:lang w:val="es-ES_tradnl"/>
        </w:rPr>
        <w:t>D</w:t>
      </w:r>
      <w:r w:rsidR="00D55FF6" w:rsidRPr="00AC3FBB">
        <w:rPr>
          <w:rFonts w:ascii="Courier New" w:hAnsi="Courier New" w:cs="Courier New"/>
          <w:sz w:val="20"/>
          <w:szCs w:val="20"/>
          <w:lang w:val="es-ES_tradnl"/>
        </w:rPr>
        <w:t>estac</w:t>
      </w:r>
      <w:r>
        <w:rPr>
          <w:rFonts w:ascii="Courier New" w:hAnsi="Courier New" w:cs="Courier New"/>
          <w:sz w:val="20"/>
          <w:szCs w:val="20"/>
          <w:lang w:val="es-ES_tradnl"/>
        </w:rPr>
        <w:t>amos</w:t>
      </w:r>
      <w:r w:rsidR="00D55FF6" w:rsidRPr="00AC3FBB">
        <w:rPr>
          <w:rFonts w:ascii="Courier New" w:hAnsi="Courier New" w:cs="Courier New"/>
          <w:sz w:val="20"/>
          <w:szCs w:val="20"/>
          <w:lang w:val="es-ES_tradnl"/>
        </w:rPr>
        <w:t xml:space="preserve"> este precepto</w:t>
      </w:r>
      <w:r w:rsidR="004037C5">
        <w:rPr>
          <w:rFonts w:ascii="Courier New" w:hAnsi="Courier New" w:cs="Courier New"/>
          <w:sz w:val="20"/>
          <w:szCs w:val="20"/>
          <w:lang w:val="es-ES_tradnl"/>
        </w:rPr>
        <w:t xml:space="preserve"> por plantearse</w:t>
      </w:r>
      <w:r w:rsidR="00D55FF6" w:rsidRPr="00AC3FBB">
        <w:rPr>
          <w:rFonts w:ascii="Courier New" w:hAnsi="Courier New" w:cs="Courier New"/>
          <w:sz w:val="20"/>
          <w:szCs w:val="20"/>
          <w:lang w:val="es-ES_tradnl"/>
        </w:rPr>
        <w:t xml:space="preserve"> en la actualidad</w:t>
      </w:r>
      <w:r w:rsidR="004F4E7F" w:rsidRPr="00AC3FBB">
        <w:rPr>
          <w:rFonts w:ascii="Courier New" w:hAnsi="Courier New" w:cs="Courier New"/>
          <w:sz w:val="20"/>
          <w:szCs w:val="20"/>
          <w:lang w:val="es-ES_tradnl"/>
        </w:rPr>
        <w:t xml:space="preserve"> </w:t>
      </w:r>
      <w:r w:rsidR="004037C5">
        <w:rPr>
          <w:rFonts w:ascii="Courier New" w:hAnsi="Courier New" w:cs="Courier New"/>
          <w:sz w:val="20"/>
          <w:szCs w:val="20"/>
          <w:lang w:val="es-ES_tradnl"/>
        </w:rPr>
        <w:t>generalizar</w:t>
      </w:r>
      <w:r w:rsidR="004F4E7F" w:rsidRPr="00AC3FBB">
        <w:rPr>
          <w:rFonts w:ascii="Courier New" w:hAnsi="Courier New" w:cs="Courier New"/>
          <w:sz w:val="20"/>
          <w:szCs w:val="20"/>
          <w:lang w:val="es-ES_tradnl"/>
        </w:rPr>
        <w:t xml:space="preserve"> es</w:t>
      </w:r>
      <w:r w:rsidR="004037C5">
        <w:rPr>
          <w:rFonts w:ascii="Courier New" w:hAnsi="Courier New" w:cs="Courier New"/>
          <w:sz w:val="20"/>
          <w:szCs w:val="20"/>
          <w:lang w:val="es-ES_tradnl"/>
        </w:rPr>
        <w:t>t</w:t>
      </w:r>
      <w:r w:rsidR="004F4E7F" w:rsidRPr="00AC3FBB">
        <w:rPr>
          <w:rFonts w:ascii="Courier New" w:hAnsi="Courier New" w:cs="Courier New"/>
          <w:sz w:val="20"/>
          <w:szCs w:val="20"/>
          <w:lang w:val="es-ES_tradnl"/>
        </w:rPr>
        <w:t xml:space="preserve">a limitación de responsabilidad </w:t>
      </w:r>
      <w:r w:rsidR="004037C5">
        <w:rPr>
          <w:rFonts w:ascii="Courier New" w:hAnsi="Courier New" w:cs="Courier New"/>
          <w:sz w:val="20"/>
          <w:szCs w:val="20"/>
          <w:lang w:val="es-ES_tradnl"/>
        </w:rPr>
        <w:t xml:space="preserve">a </w:t>
      </w:r>
      <w:r w:rsidR="004F4E7F" w:rsidRPr="00AC3FBB">
        <w:rPr>
          <w:rFonts w:ascii="Courier New" w:hAnsi="Courier New" w:cs="Courier New"/>
          <w:sz w:val="20"/>
          <w:szCs w:val="20"/>
          <w:lang w:val="es-ES_tradnl"/>
        </w:rPr>
        <w:t>los préstamos hipotecarios concedidos a consumidores para adquisición de su vivienda habitual</w:t>
      </w:r>
    </w:p>
    <w:p w:rsidR="004037C5" w:rsidRPr="00AC3FBB" w:rsidRDefault="004037C5" w:rsidP="00AC3FBB">
      <w:pPr>
        <w:spacing w:after="0" w:line="240" w:lineRule="auto"/>
        <w:ind w:left="567"/>
        <w:jc w:val="both"/>
        <w:rPr>
          <w:rFonts w:ascii="Courier New" w:hAnsi="Courier New" w:cs="Courier New"/>
          <w:b/>
          <w:sz w:val="20"/>
          <w:szCs w:val="20"/>
          <w:lang w:val="es-ES_tradnl"/>
        </w:rPr>
      </w:pPr>
    </w:p>
    <w:p w:rsidR="00D55FF6" w:rsidRPr="00AC3FBB" w:rsidRDefault="00D55FF6" w:rsidP="00AC3FBB">
      <w:pPr>
        <w:spacing w:after="0" w:line="240" w:lineRule="auto"/>
        <w:ind w:left="567"/>
        <w:jc w:val="both"/>
        <w:rPr>
          <w:rFonts w:ascii="Courier New" w:hAnsi="Courier New" w:cs="Courier New"/>
          <w:b/>
          <w:sz w:val="20"/>
          <w:szCs w:val="20"/>
          <w:lang w:val="es-ES_tradnl"/>
        </w:rPr>
      </w:pPr>
      <w:r w:rsidRPr="00AC3FBB">
        <w:rPr>
          <w:rFonts w:ascii="Courier New" w:hAnsi="Courier New" w:cs="Courier New"/>
          <w:b/>
          <w:sz w:val="20"/>
          <w:szCs w:val="20"/>
          <w:lang w:val="es-ES_tradnl"/>
        </w:rPr>
        <w:t xml:space="preserve">  </w:t>
      </w:r>
    </w:p>
    <w:p w:rsidR="00827C52" w:rsidRPr="006260BF" w:rsidRDefault="00827C52" w:rsidP="001E6D18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bdr w:val="single" w:sz="4" w:space="0" w:color="auto"/>
          <w:lang w:val="es-ES_tradnl"/>
        </w:rPr>
      </w:pPr>
      <w:r w:rsidRPr="006260BF">
        <w:rPr>
          <w:rFonts w:ascii="Courier New" w:hAnsi="Courier New" w:cs="Courier New"/>
          <w:b/>
          <w:sz w:val="20"/>
          <w:szCs w:val="20"/>
          <w:bdr w:val="single" w:sz="4" w:space="0" w:color="auto"/>
          <w:lang w:val="es-ES_tradnl"/>
        </w:rPr>
        <w:t>BREVE REFERENCIA A LA LEGISLACIÓN DE PROTECCIÓN DE LOS CONSUMIDORES EN MATERIA DE HIPOTECA</w:t>
      </w:r>
    </w:p>
    <w:p w:rsidR="003667AF" w:rsidRPr="00AC3FBB" w:rsidRDefault="003667AF" w:rsidP="00AC3FBB">
      <w:pPr>
        <w:spacing w:after="0" w:line="240" w:lineRule="auto"/>
        <w:ind w:left="567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1E6D18" w:rsidRPr="001E6D18" w:rsidRDefault="001E6D18" w:rsidP="001E6D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6D18">
        <w:rPr>
          <w:rFonts w:ascii="Courier New" w:eastAsia="Times New Roman" w:hAnsi="Courier New" w:cs="Courier New"/>
          <w:b/>
          <w:color w:val="000000"/>
          <w:sz w:val="20"/>
          <w:szCs w:val="20"/>
        </w:rPr>
        <w:t>84</w:t>
      </w:r>
      <w:r w:rsidRPr="001E6D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TR RD Leg 16 de noviembre 2007, TR Ley Defensa Consumidores y Usuarios: “Los Notarios/Registradores no autorizarán/inscribirán contratos/negocios jurídicos en los que se pretenda la inclusión de cláusulas declaradas nulas por abusivas en sentencia inscrita en el Registro de Condiciones Generales de la Contratación”.</w:t>
      </w:r>
    </w:p>
    <w:p w:rsidR="001E6D18" w:rsidRPr="001E6D18" w:rsidRDefault="001E6D18" w:rsidP="001E6D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6D18" w:rsidRPr="001E6D18" w:rsidRDefault="001E6D18" w:rsidP="001E6D18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6D18">
        <w:rPr>
          <w:rFonts w:ascii="Courier New" w:eastAsia="Times New Roman" w:hAnsi="Courier New" w:cs="Courier New"/>
          <w:color w:val="000000"/>
          <w:sz w:val="20"/>
          <w:szCs w:val="20"/>
        </w:rPr>
        <w:t>¿Y en otros casos? Si bien una RDGRN de 1990 excluyó de la calificación registral dichas cláusulas abusivas por su indeterminación (“</w:t>
      </w:r>
      <w:r w:rsidRPr="001E6D18">
        <w:rPr>
          <w:rFonts w:ascii="Courier New" w:eastAsia="Times New Roman" w:hAnsi="Courier New" w:cs="Courier New"/>
          <w:i/>
          <w:color w:val="000000"/>
          <w:sz w:val="20"/>
          <w:szCs w:val="20"/>
        </w:rPr>
        <w:t>exigencias de la buena fe”, “desequilibrio importante</w:t>
      </w:r>
      <w:r w:rsidRPr="001E6D18">
        <w:rPr>
          <w:rFonts w:ascii="Courier New" w:eastAsia="Times New Roman" w:hAnsi="Courier New" w:cs="Courier New"/>
          <w:color w:val="000000"/>
          <w:sz w:val="20"/>
          <w:szCs w:val="20"/>
        </w:rPr>
        <w:t>”), a la vista de la interpretación por el TJUE y TS de la Directiva de 1993, la RDGRN 18 de noviembre 2013 ha cambiado de criterio: el registrador debe calificar denegando la inscripción de las cláusulas abusivas cuando:</w:t>
      </w:r>
    </w:p>
    <w:p w:rsidR="001E6D18" w:rsidRPr="001E6D18" w:rsidRDefault="001E6D18" w:rsidP="001E6D18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6D18" w:rsidRPr="001E6D18" w:rsidRDefault="001E6D18" w:rsidP="001E6D18">
      <w:pPr>
        <w:overflowPunct w:val="0"/>
        <w:autoSpaceDE w:val="0"/>
        <w:autoSpaceDN w:val="0"/>
        <w:adjustRightInd w:val="0"/>
        <w:spacing w:after="0" w:line="240" w:lineRule="auto"/>
        <w:ind w:left="1416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6D18">
        <w:rPr>
          <w:rFonts w:ascii="Courier New" w:eastAsia="Times New Roman" w:hAnsi="Courier New" w:cs="Courier New"/>
          <w:color w:val="000000"/>
          <w:sz w:val="20"/>
          <w:szCs w:val="20"/>
        </w:rPr>
        <w:t>- Su nulidad resulte de la Ley (por ejemplo, vencimiento anticipado total del préstamo por impagos inferiores a tres cuotas, que contradice 693.2 LEC).</w:t>
      </w:r>
    </w:p>
    <w:p w:rsidR="001E6D18" w:rsidRPr="001E6D18" w:rsidRDefault="001E6D18" w:rsidP="001E6D18">
      <w:pPr>
        <w:overflowPunct w:val="0"/>
        <w:autoSpaceDE w:val="0"/>
        <w:autoSpaceDN w:val="0"/>
        <w:adjustRightInd w:val="0"/>
        <w:spacing w:after="0" w:line="240" w:lineRule="auto"/>
        <w:ind w:left="1416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6D18" w:rsidRPr="001E6D18" w:rsidRDefault="001E6D18" w:rsidP="001E6D18">
      <w:pPr>
        <w:overflowPunct w:val="0"/>
        <w:autoSpaceDE w:val="0"/>
        <w:autoSpaceDN w:val="0"/>
        <w:adjustRightInd w:val="0"/>
        <w:spacing w:after="0" w:line="240" w:lineRule="auto"/>
        <w:ind w:left="1416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6D18">
        <w:rPr>
          <w:rFonts w:ascii="Courier New" w:eastAsia="Times New Roman" w:hAnsi="Courier New" w:cs="Courier New"/>
          <w:color w:val="000000"/>
          <w:sz w:val="20"/>
          <w:szCs w:val="20"/>
        </w:rPr>
        <w:t>- La nulidad haya sido declarada por sentencia firme, aunque no figure inscrita en el RBM (principio de efectividad; ejemplo: STS 3 de junio de 2016 que declara nulo por abusivo el interés de demora superior en dos puntos al interés ordinario).</w:t>
      </w:r>
    </w:p>
    <w:p w:rsidR="001E6D18" w:rsidRPr="001E6D18" w:rsidRDefault="001E6D18" w:rsidP="001E6D18">
      <w:pPr>
        <w:overflowPunct w:val="0"/>
        <w:autoSpaceDE w:val="0"/>
        <w:autoSpaceDN w:val="0"/>
        <w:adjustRightInd w:val="0"/>
        <w:spacing w:after="0" w:line="240" w:lineRule="auto"/>
        <w:ind w:left="1416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6D18" w:rsidRPr="001E6D18" w:rsidRDefault="001E6D18" w:rsidP="001E6D18">
      <w:pPr>
        <w:overflowPunct w:val="0"/>
        <w:autoSpaceDE w:val="0"/>
        <w:autoSpaceDN w:val="0"/>
        <w:adjustRightInd w:val="0"/>
        <w:spacing w:after="0" w:line="240" w:lineRule="auto"/>
        <w:ind w:left="1416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6D18">
        <w:rPr>
          <w:rFonts w:ascii="Courier New" w:eastAsia="Times New Roman" w:hAnsi="Courier New" w:cs="Courier New"/>
          <w:color w:val="000000"/>
          <w:sz w:val="20"/>
          <w:szCs w:val="20"/>
        </w:rPr>
        <w:t>- Su carácter abusivo pueda ser apreciado por el registrador con carácter objetivo (ejemplo: causas de vencimiento anticipado que no guarden relación con la conservación de la garantía)</w:t>
      </w:r>
    </w:p>
    <w:p w:rsidR="001E6D18" w:rsidRPr="001E6D18" w:rsidRDefault="001E6D18" w:rsidP="00AC3FBB">
      <w:pPr>
        <w:spacing w:after="0" w:line="240" w:lineRule="auto"/>
        <w:ind w:left="567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1E6D18" w:rsidRDefault="001E6D18" w:rsidP="001E6D18">
      <w:pPr>
        <w:spacing w:after="0" w:line="240" w:lineRule="auto"/>
        <w:ind w:left="567"/>
        <w:jc w:val="center"/>
        <w:rPr>
          <w:rFonts w:ascii="Courier New" w:hAnsi="Courier New" w:cs="Courier New"/>
          <w:snapToGrid w:val="0"/>
          <w:sz w:val="20"/>
          <w:szCs w:val="20"/>
        </w:rPr>
      </w:pPr>
      <w:r>
        <w:rPr>
          <w:rFonts w:ascii="Courier New" w:hAnsi="Courier New" w:cs="Courier New"/>
          <w:snapToGrid w:val="0"/>
          <w:sz w:val="20"/>
          <w:szCs w:val="20"/>
        </w:rPr>
        <w:t>OTRAS NORMAS PROTECTORAS</w:t>
      </w:r>
    </w:p>
    <w:p w:rsidR="001E6D18" w:rsidRPr="001E6D18" w:rsidRDefault="001E6D18" w:rsidP="00AC3FBB">
      <w:pPr>
        <w:spacing w:after="0" w:line="240" w:lineRule="auto"/>
        <w:ind w:left="567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1E6D18" w:rsidRPr="001E6D18" w:rsidRDefault="001E6D18" w:rsidP="001E6D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val="es-ES_tradnl"/>
        </w:rPr>
      </w:pPr>
      <w:r w:rsidRPr="00F27660">
        <w:rPr>
          <w:rFonts w:ascii="Courier New" w:eastAsia="Times New Roman" w:hAnsi="Courier New" w:cs="Courier New"/>
          <w:sz w:val="20"/>
          <w:szCs w:val="20"/>
          <w:lang w:val="es-ES_tradnl"/>
        </w:rPr>
        <w:t>Ley</w:t>
      </w:r>
      <w:r w:rsidRPr="001E6D18">
        <w:rPr>
          <w:rFonts w:ascii="Courier New" w:eastAsia="Times New Roman" w:hAnsi="Courier New" w:cs="Courier New"/>
          <w:sz w:val="20"/>
          <w:szCs w:val="20"/>
          <w:lang w:val="es-ES_tradnl"/>
        </w:rPr>
        <w:t xml:space="preserve"> de 31 de marzo</w:t>
      </w:r>
      <w:r w:rsidRPr="001E6D18">
        <w:rPr>
          <w:rFonts w:ascii="Courier New" w:eastAsia="Times New Roman" w:hAnsi="Courier New" w:cs="Courier New"/>
          <w:b/>
          <w:sz w:val="20"/>
          <w:szCs w:val="20"/>
          <w:lang w:val="es-ES_tradnl"/>
        </w:rPr>
        <w:t xml:space="preserve"> </w:t>
      </w:r>
      <w:r w:rsidRPr="001E6D18">
        <w:rPr>
          <w:rFonts w:ascii="Courier New" w:eastAsia="Times New Roman" w:hAnsi="Courier New" w:cs="Courier New"/>
          <w:sz w:val="20"/>
          <w:szCs w:val="20"/>
          <w:lang w:val="es-ES_tradnl"/>
        </w:rPr>
        <w:t xml:space="preserve">de 2009, por la que se regula la </w:t>
      </w:r>
      <w:r w:rsidRPr="005F59DB">
        <w:rPr>
          <w:rFonts w:ascii="Courier New" w:eastAsia="Times New Roman" w:hAnsi="Courier New" w:cs="Courier New"/>
          <w:sz w:val="20"/>
          <w:szCs w:val="20"/>
          <w:lang w:val="es-ES_tradnl"/>
        </w:rPr>
        <w:t>CONTRATACIÓN CON LOS CONSUMIDORES DE</w:t>
      </w:r>
      <w:r w:rsidRPr="001E6D18">
        <w:rPr>
          <w:rFonts w:ascii="Courier New" w:eastAsia="Times New Roman" w:hAnsi="Courier New" w:cs="Courier New"/>
          <w:b/>
          <w:sz w:val="20"/>
          <w:szCs w:val="20"/>
          <w:lang w:val="es-ES_tradnl"/>
        </w:rPr>
        <w:t xml:space="preserve"> PRÉSTAMOS</w:t>
      </w:r>
      <w:r w:rsidR="005F59DB">
        <w:rPr>
          <w:rFonts w:ascii="Courier New" w:eastAsia="Times New Roman" w:hAnsi="Courier New" w:cs="Courier New"/>
          <w:b/>
          <w:sz w:val="20"/>
          <w:szCs w:val="20"/>
          <w:lang w:val="es-ES_tradnl"/>
        </w:rPr>
        <w:t>/</w:t>
      </w:r>
      <w:r w:rsidRPr="001E6D18">
        <w:rPr>
          <w:rFonts w:ascii="Courier New" w:eastAsia="Times New Roman" w:hAnsi="Courier New" w:cs="Courier New"/>
          <w:b/>
          <w:sz w:val="20"/>
          <w:szCs w:val="20"/>
          <w:lang w:val="es-ES_tradnl"/>
        </w:rPr>
        <w:t>CRÉDITOS HIPOTECARIOS Y SERVICIOS DE INTERMEDIACIÓN</w:t>
      </w:r>
      <w:r w:rsidRPr="001E6D18">
        <w:rPr>
          <w:rFonts w:ascii="Courier New" w:eastAsia="Times New Roman" w:hAnsi="Courier New" w:cs="Courier New"/>
          <w:sz w:val="20"/>
          <w:szCs w:val="20"/>
          <w:lang w:val="es-ES_tradnl"/>
        </w:rPr>
        <w:t xml:space="preserve"> para la celebración de contratos de préstamo</w:t>
      </w:r>
      <w:r w:rsidR="00F27660">
        <w:rPr>
          <w:rFonts w:ascii="Courier New" w:eastAsia="Times New Roman" w:hAnsi="Courier New" w:cs="Courier New"/>
          <w:sz w:val="20"/>
          <w:szCs w:val="20"/>
          <w:lang w:val="es-ES_tradnl"/>
        </w:rPr>
        <w:t>/</w:t>
      </w:r>
      <w:r w:rsidRPr="001E6D18">
        <w:rPr>
          <w:rFonts w:ascii="Courier New" w:eastAsia="Times New Roman" w:hAnsi="Courier New" w:cs="Courier New"/>
          <w:sz w:val="20"/>
          <w:szCs w:val="20"/>
          <w:lang w:val="es-ES_tradnl"/>
        </w:rPr>
        <w:t xml:space="preserve">crédito. Esta ley de 2009 remite a </w:t>
      </w:r>
    </w:p>
    <w:p w:rsidR="001E6D18" w:rsidRPr="001E6D18" w:rsidRDefault="001E6D18" w:rsidP="001E6D1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_tradnl"/>
        </w:rPr>
      </w:pPr>
    </w:p>
    <w:p w:rsidR="001E6D18" w:rsidRPr="001E6D18" w:rsidRDefault="001E6D18" w:rsidP="001E6D1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_tradnl"/>
        </w:rPr>
      </w:pPr>
    </w:p>
    <w:p w:rsidR="001E6D18" w:rsidRPr="001E6D18" w:rsidRDefault="001E6D18" w:rsidP="001E6D1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068"/>
        <w:contextualSpacing/>
        <w:jc w:val="both"/>
        <w:rPr>
          <w:rFonts w:ascii="Courier New" w:eastAsia="Times New Roman" w:hAnsi="Courier New" w:cs="Courier New"/>
          <w:sz w:val="20"/>
          <w:szCs w:val="20"/>
          <w:lang w:val="es-ES_tradnl"/>
        </w:rPr>
      </w:pPr>
      <w:r w:rsidRPr="001E6D18">
        <w:rPr>
          <w:rFonts w:ascii="Courier New" w:eastAsia="Times New Roman" w:hAnsi="Courier New" w:cs="Courier New"/>
          <w:sz w:val="20"/>
          <w:szCs w:val="20"/>
          <w:lang w:val="es-ES_tradnl"/>
        </w:rPr>
        <w:t>(</w:t>
      </w:r>
      <w:r w:rsidRPr="001E6D18">
        <w:rPr>
          <w:rFonts w:ascii="Courier New" w:eastAsia="Times New Roman" w:hAnsi="Courier New" w:cs="Courier New"/>
          <w:b/>
          <w:sz w:val="20"/>
          <w:szCs w:val="20"/>
          <w:lang w:val="es-ES_tradnl"/>
        </w:rPr>
        <w:t>AMORTIZACIÓN ANTICIPADA</w:t>
      </w:r>
      <w:r w:rsidRPr="001E6D18">
        <w:rPr>
          <w:rFonts w:ascii="Courier New" w:eastAsia="Times New Roman" w:hAnsi="Courier New" w:cs="Courier New"/>
          <w:sz w:val="20"/>
          <w:szCs w:val="20"/>
          <w:lang w:val="es-ES_tradnl"/>
        </w:rPr>
        <w:t xml:space="preserve">) La Ley 41/2007, de 7 de diciembre (remision), donde en relación a los créditos o préstamos hipotecarios formalizados con posterioridad a su entrada en vigor distingue entre </w:t>
      </w:r>
    </w:p>
    <w:p w:rsidR="001E6D18" w:rsidRPr="001E6D18" w:rsidRDefault="001E6D18" w:rsidP="001E6D18">
      <w:pPr>
        <w:spacing w:after="0" w:line="240" w:lineRule="auto"/>
        <w:ind w:left="1764"/>
        <w:jc w:val="both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val="es-ES_tradnl"/>
        </w:rPr>
      </w:pPr>
    </w:p>
    <w:p w:rsidR="001E6D18" w:rsidRPr="00F27660" w:rsidRDefault="001E6D18" w:rsidP="00F27660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jc w:val="both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val="es-ES_tradnl"/>
        </w:rPr>
      </w:pPr>
      <w:r w:rsidRPr="001E6D18">
        <w:rPr>
          <w:rFonts w:ascii="Courier New" w:eastAsia="Times New Roman" w:hAnsi="Courier New" w:cs="Courier New"/>
          <w:b/>
          <w:color w:val="333333"/>
          <w:sz w:val="20"/>
          <w:szCs w:val="20"/>
          <w:shd w:val="clear" w:color="auto" w:fill="FFFFFF"/>
          <w:lang w:val="es-ES_tradnl"/>
        </w:rPr>
        <w:t>comisión</w:t>
      </w:r>
      <w:r w:rsidRPr="001E6D18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val="es-ES_tradnl"/>
        </w:rPr>
        <w:t xml:space="preserve"> </w:t>
      </w:r>
      <w:r w:rsidRPr="00F27660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val="es-ES_tradnl"/>
        </w:rPr>
        <w:t xml:space="preserve">de </w:t>
      </w:r>
      <w:r w:rsidR="00F27660" w:rsidRPr="00F27660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val="es-ES_tradnl"/>
        </w:rPr>
        <w:t>cancelación</w:t>
      </w:r>
      <w:r w:rsidRPr="00F27660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val="es-ES_tradnl"/>
        </w:rPr>
        <w:t xml:space="preserve"> anticipada</w:t>
      </w:r>
    </w:p>
    <w:p w:rsidR="001E6D18" w:rsidRPr="00F27660" w:rsidRDefault="00F27660" w:rsidP="00F27660">
      <w:pPr>
        <w:widowControl w:val="0"/>
        <w:autoSpaceDE w:val="0"/>
        <w:autoSpaceDN w:val="0"/>
        <w:adjustRightInd w:val="0"/>
        <w:spacing w:after="0" w:line="240" w:lineRule="auto"/>
        <w:ind w:left="2124"/>
        <w:contextualSpacing/>
        <w:jc w:val="both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val="es-ES_tradnl"/>
        </w:rPr>
      </w:pPr>
      <w:r w:rsidRPr="00F27660">
        <w:rPr>
          <w:rFonts w:ascii="Courier New" w:eastAsia="Times New Roman" w:hAnsi="Courier New" w:cs="Courier New"/>
          <w:b/>
          <w:color w:val="333333"/>
          <w:sz w:val="20"/>
          <w:szCs w:val="20"/>
          <w:shd w:val="clear" w:color="auto" w:fill="FFFFFF"/>
          <w:lang w:val="es-ES_tradnl"/>
        </w:rPr>
        <w:t>compensación</w:t>
      </w:r>
      <w:r w:rsidR="001E6D18" w:rsidRPr="00F27660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val="es-ES_tradnl"/>
        </w:rPr>
        <w:t xml:space="preserve"> por desistimiento </w:t>
      </w:r>
      <w:r w:rsidRPr="00F2766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val="es-ES_tradnl"/>
        </w:rPr>
        <w:t>(</w:t>
      </w:r>
      <w:r w:rsidR="001E6D18" w:rsidRPr="00F2766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val="es-ES_tradnl"/>
        </w:rPr>
        <w:t xml:space="preserve">y </w:t>
      </w:r>
      <w:r w:rsidRPr="00F2766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val="es-ES_tradnl"/>
        </w:rPr>
        <w:t>compensación</w:t>
      </w:r>
      <w:r w:rsidR="001E6D18" w:rsidRPr="00F2766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val="es-ES_tradnl"/>
        </w:rPr>
        <w:t xml:space="preserve"> por riesgo de tipo de interés</w:t>
      </w:r>
      <w:r w:rsidRPr="00F2766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val="es-ES_tradnl"/>
        </w:rPr>
        <w:t>)</w:t>
      </w:r>
      <w:r w:rsidR="001E6D18" w:rsidRPr="00F27660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val="es-ES_tradnl"/>
        </w:rPr>
        <w:t xml:space="preserve"> </w:t>
      </w:r>
    </w:p>
    <w:p w:rsidR="001E6D18" w:rsidRPr="001E6D18" w:rsidRDefault="001E6D18" w:rsidP="001E6D18">
      <w:pPr>
        <w:spacing w:after="0" w:line="240" w:lineRule="auto"/>
        <w:ind w:left="1056"/>
        <w:jc w:val="both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val="es-ES_tradnl"/>
        </w:rPr>
      </w:pPr>
    </w:p>
    <w:p w:rsidR="001E6D18" w:rsidRPr="001E6D18" w:rsidRDefault="001E6D18" w:rsidP="001E6D18">
      <w:pPr>
        <w:spacing w:after="0" w:line="240" w:lineRule="auto"/>
        <w:ind w:left="1056"/>
        <w:jc w:val="both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val="es-ES_tradnl"/>
        </w:rPr>
      </w:pPr>
    </w:p>
    <w:p w:rsidR="001E6D18" w:rsidRPr="001E6D18" w:rsidRDefault="001E6D18" w:rsidP="00F2766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068"/>
        <w:contextualSpacing/>
        <w:jc w:val="both"/>
        <w:rPr>
          <w:rFonts w:ascii="Courier New" w:eastAsia="Times New Roman" w:hAnsi="Courier New" w:cs="Courier New"/>
          <w:sz w:val="20"/>
          <w:szCs w:val="20"/>
          <w:lang w:val="es-ES_tradnl"/>
        </w:rPr>
      </w:pPr>
      <w:r w:rsidRPr="001E6D18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val="es-ES_tradnl"/>
        </w:rPr>
        <w:t>(</w:t>
      </w:r>
      <w:r w:rsidRPr="001E6D18">
        <w:rPr>
          <w:rFonts w:ascii="Courier New" w:eastAsia="Times New Roman" w:hAnsi="Courier New" w:cs="Courier New"/>
          <w:b/>
          <w:color w:val="333333"/>
          <w:sz w:val="20"/>
          <w:szCs w:val="20"/>
          <w:shd w:val="clear" w:color="auto" w:fill="FFFFFF"/>
          <w:lang w:val="es-ES_tradnl"/>
        </w:rPr>
        <w:t>OFERTA VINCULANTE</w:t>
      </w:r>
      <w:r w:rsidRPr="001E6D18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val="es-ES_tradnl"/>
        </w:rPr>
        <w:t xml:space="preserve">) </w:t>
      </w:r>
      <w:r w:rsidRPr="00F27660">
        <w:rPr>
          <w:rFonts w:ascii="Courier New" w:eastAsia="Times New Roman" w:hAnsi="Courier New" w:cs="Courier New"/>
          <w:sz w:val="20"/>
          <w:szCs w:val="20"/>
          <w:lang w:val="es-ES_tradnl"/>
        </w:rPr>
        <w:t>La Orden EHA/2899/2011, de 28 de octubre, de transparencia y protección del cliente de servicios bancarios.</w:t>
      </w:r>
    </w:p>
    <w:p w:rsidR="001E6D18" w:rsidRPr="001E6D18" w:rsidRDefault="001E6D18" w:rsidP="00AC3FBB">
      <w:pPr>
        <w:spacing w:after="0" w:line="240" w:lineRule="auto"/>
        <w:ind w:left="567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:rsidR="003E31C1" w:rsidRDefault="003E31C1" w:rsidP="001E6D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val="es-ES_tradnl"/>
        </w:rPr>
      </w:pPr>
      <w:r w:rsidRPr="001E6D18">
        <w:rPr>
          <w:rFonts w:ascii="Courier New" w:eastAsia="Times New Roman" w:hAnsi="Courier New" w:cs="Courier New"/>
          <w:sz w:val="20"/>
          <w:szCs w:val="20"/>
          <w:lang w:val="es-ES_tradnl"/>
        </w:rPr>
        <w:t>R</w:t>
      </w:r>
      <w:r w:rsidR="001E6D18">
        <w:rPr>
          <w:rFonts w:ascii="Courier New" w:eastAsia="Times New Roman" w:hAnsi="Courier New" w:cs="Courier New"/>
          <w:sz w:val="20"/>
          <w:szCs w:val="20"/>
          <w:lang w:val="es-ES_tradnl"/>
        </w:rPr>
        <w:t>D-Ley</w:t>
      </w:r>
      <w:r w:rsidRPr="001E6D18">
        <w:rPr>
          <w:rFonts w:ascii="Courier New" w:eastAsia="Times New Roman" w:hAnsi="Courier New" w:cs="Courier New"/>
          <w:sz w:val="20"/>
          <w:szCs w:val="20"/>
          <w:lang w:val="es-ES_tradnl"/>
        </w:rPr>
        <w:t xml:space="preserve"> 9 de marzo</w:t>
      </w:r>
      <w:r w:rsidR="001E6D18">
        <w:rPr>
          <w:rFonts w:ascii="Courier New" w:eastAsia="Times New Roman" w:hAnsi="Courier New" w:cs="Courier New"/>
          <w:sz w:val="20"/>
          <w:szCs w:val="20"/>
          <w:lang w:val="es-ES_tradnl"/>
        </w:rPr>
        <w:t xml:space="preserve"> 2012</w:t>
      </w:r>
      <w:r w:rsidRPr="001E6D18">
        <w:rPr>
          <w:rFonts w:ascii="Courier New" w:eastAsia="Times New Roman" w:hAnsi="Courier New" w:cs="Courier New"/>
          <w:sz w:val="20"/>
          <w:szCs w:val="20"/>
          <w:lang w:val="es-ES_tradnl"/>
        </w:rPr>
        <w:t>, de medidas urgentes de protección de deudores hipotecarios sin recursos</w:t>
      </w:r>
    </w:p>
    <w:p w:rsidR="001E6D18" w:rsidRDefault="001E6D18" w:rsidP="001E6D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val="es-ES_tradnl"/>
        </w:rPr>
      </w:pPr>
    </w:p>
    <w:p w:rsidR="007448FB" w:rsidRDefault="009405BE" w:rsidP="001E6D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val="es-ES_tradnl"/>
        </w:rPr>
      </w:pPr>
      <w:r w:rsidRPr="00F27660">
        <w:rPr>
          <w:rFonts w:ascii="Courier New" w:eastAsia="Times New Roman" w:hAnsi="Courier New" w:cs="Courier New"/>
          <w:b/>
          <w:sz w:val="20"/>
          <w:szCs w:val="20"/>
          <w:lang w:val="es-ES_tradnl"/>
        </w:rPr>
        <w:t xml:space="preserve">Ley </w:t>
      </w:r>
      <w:r w:rsidR="005E5CA4" w:rsidRPr="00F27660">
        <w:rPr>
          <w:rFonts w:ascii="Courier New" w:eastAsia="Times New Roman" w:hAnsi="Courier New" w:cs="Courier New"/>
          <w:b/>
          <w:sz w:val="20"/>
          <w:szCs w:val="20"/>
          <w:lang w:val="es-ES_tradnl"/>
        </w:rPr>
        <w:t>1/2013</w:t>
      </w:r>
      <w:r w:rsidR="005E5CA4">
        <w:rPr>
          <w:rFonts w:ascii="Courier New" w:eastAsia="Times New Roman" w:hAnsi="Courier New" w:cs="Courier New"/>
          <w:sz w:val="20"/>
          <w:szCs w:val="20"/>
          <w:lang w:val="es-ES_tradnl"/>
        </w:rPr>
        <w:t xml:space="preserve">, de </w:t>
      </w:r>
      <w:r w:rsidRPr="001E6D18">
        <w:rPr>
          <w:rFonts w:ascii="Courier New" w:eastAsia="Times New Roman" w:hAnsi="Courier New" w:cs="Courier New"/>
          <w:sz w:val="20"/>
          <w:szCs w:val="20"/>
          <w:lang w:val="es-ES_tradnl"/>
        </w:rPr>
        <w:t xml:space="preserve">14 de mayo, de medidas para reforzar la protección a los deudores hipotecarios, </w:t>
      </w:r>
      <w:r w:rsidR="00472253" w:rsidRPr="001E6D18">
        <w:rPr>
          <w:rFonts w:ascii="Courier New" w:eastAsia="Times New Roman" w:hAnsi="Courier New" w:cs="Courier New"/>
          <w:sz w:val="20"/>
          <w:szCs w:val="20"/>
          <w:lang w:val="es-ES_tradnl"/>
        </w:rPr>
        <w:t xml:space="preserve">que </w:t>
      </w:r>
    </w:p>
    <w:p w:rsidR="007448FB" w:rsidRDefault="007448FB" w:rsidP="001E6D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val="es-ES_tradnl"/>
        </w:rPr>
      </w:pPr>
    </w:p>
    <w:p w:rsidR="009C4DE2" w:rsidRPr="001E6D18" w:rsidRDefault="007448FB" w:rsidP="007448FB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val="es-ES_tradnl"/>
        </w:rPr>
      </w:pPr>
      <w:r>
        <w:rPr>
          <w:rFonts w:ascii="Courier New" w:eastAsia="Times New Roman" w:hAnsi="Courier New" w:cs="Courier New"/>
          <w:sz w:val="20"/>
          <w:szCs w:val="20"/>
          <w:lang w:val="es-ES_tradnl"/>
        </w:rPr>
        <w:t>en determinados casos exige</w:t>
      </w:r>
      <w:r w:rsidR="009C4DE2" w:rsidRPr="001E6D18">
        <w:rPr>
          <w:rFonts w:ascii="Courier New" w:eastAsia="Times New Roman" w:hAnsi="Courier New" w:cs="Courier New"/>
          <w:sz w:val="20"/>
          <w:szCs w:val="20"/>
          <w:lang w:val="es-ES_tradnl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val="es-ES_tradnl"/>
        </w:rPr>
        <w:t>la incorporación a la EP de</w:t>
      </w:r>
      <w:r w:rsidR="009C4DE2" w:rsidRPr="001E6D18">
        <w:rPr>
          <w:rFonts w:ascii="Courier New" w:eastAsia="Times New Roman" w:hAnsi="Courier New" w:cs="Courier New"/>
          <w:sz w:val="20"/>
          <w:szCs w:val="20"/>
          <w:lang w:val="es-ES_tradnl"/>
        </w:rPr>
        <w:t xml:space="preserve"> una expresión manuscrita </w:t>
      </w:r>
      <w:r>
        <w:rPr>
          <w:rFonts w:ascii="Courier New" w:eastAsia="Times New Roman" w:hAnsi="Courier New" w:cs="Courier New"/>
          <w:sz w:val="20"/>
          <w:szCs w:val="20"/>
          <w:lang w:val="es-ES_tradnl"/>
        </w:rPr>
        <w:t>(</w:t>
      </w:r>
      <w:r w:rsidR="009C4DE2" w:rsidRPr="001E6D18">
        <w:rPr>
          <w:rFonts w:ascii="Courier New" w:eastAsia="Times New Roman" w:hAnsi="Courier New" w:cs="Courier New"/>
          <w:sz w:val="20"/>
          <w:szCs w:val="20"/>
          <w:lang w:val="es-ES_tradnl"/>
        </w:rPr>
        <w:t>por la que el prestatario manifiest</w:t>
      </w:r>
      <w:r>
        <w:rPr>
          <w:rFonts w:ascii="Courier New" w:eastAsia="Times New Roman" w:hAnsi="Courier New" w:cs="Courier New"/>
          <w:sz w:val="20"/>
          <w:szCs w:val="20"/>
          <w:lang w:val="es-ES_tradnl"/>
        </w:rPr>
        <w:t>a</w:t>
      </w:r>
      <w:r w:rsidR="009C4DE2" w:rsidRPr="001E6D18">
        <w:rPr>
          <w:rFonts w:ascii="Courier New" w:eastAsia="Times New Roman" w:hAnsi="Courier New" w:cs="Courier New"/>
          <w:sz w:val="20"/>
          <w:szCs w:val="20"/>
          <w:lang w:val="es-ES_tradnl"/>
        </w:rPr>
        <w:t xml:space="preserve"> que ha </w:t>
      </w:r>
      <w:r w:rsidR="009C4DE2" w:rsidRPr="001E6D18">
        <w:rPr>
          <w:rFonts w:ascii="Courier New" w:eastAsia="Times New Roman" w:hAnsi="Courier New" w:cs="Courier New"/>
          <w:sz w:val="20"/>
          <w:szCs w:val="20"/>
          <w:lang w:val="es-ES_tradnl"/>
        </w:rPr>
        <w:lastRenderedPageBreak/>
        <w:t>sido adecuadamente advertido de los posibles riesgos derivados del contrato</w:t>
      </w:r>
      <w:r>
        <w:rPr>
          <w:rFonts w:ascii="Courier New" w:eastAsia="Times New Roman" w:hAnsi="Courier New" w:cs="Courier New"/>
          <w:sz w:val="20"/>
          <w:szCs w:val="20"/>
          <w:lang w:val="es-ES_tradnl"/>
        </w:rPr>
        <w:t>)</w:t>
      </w:r>
      <w:r w:rsidR="00DE3539" w:rsidRPr="001E6D18">
        <w:rPr>
          <w:rFonts w:ascii="Courier New" w:eastAsia="Times New Roman" w:hAnsi="Courier New" w:cs="Courier New"/>
          <w:sz w:val="20"/>
          <w:szCs w:val="20"/>
          <w:lang w:val="es-ES_tradnl"/>
        </w:rPr>
        <w:t>.</w:t>
      </w:r>
    </w:p>
    <w:p w:rsidR="009C4DE2" w:rsidRDefault="009C4DE2" w:rsidP="007448FB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val="es-ES_tradnl"/>
        </w:rPr>
      </w:pPr>
    </w:p>
    <w:p w:rsidR="007448FB" w:rsidRDefault="007448FB" w:rsidP="005E5CA4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val="es-ES_tradnl"/>
        </w:rPr>
      </w:pPr>
      <w:r w:rsidRPr="007448FB">
        <w:rPr>
          <w:rFonts w:ascii="Courier New" w:eastAsia="Times New Roman" w:hAnsi="Courier New" w:cs="Courier New"/>
          <w:sz w:val="20"/>
          <w:szCs w:val="20"/>
        </w:rPr>
        <w:t xml:space="preserve">reforma los arts 21, 114 y 129 LH </w:t>
      </w:r>
    </w:p>
    <w:p w:rsidR="007448FB" w:rsidRPr="001E6D18" w:rsidRDefault="007448FB" w:rsidP="001E6D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val="es-ES_tradnl"/>
        </w:rPr>
      </w:pPr>
    </w:p>
    <w:p w:rsidR="00F27660" w:rsidRDefault="00357E37" w:rsidP="00F276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val="es-ES_tradnl"/>
        </w:rPr>
      </w:pPr>
      <w:r w:rsidRPr="00F27660">
        <w:rPr>
          <w:rFonts w:ascii="Courier New" w:eastAsia="Times New Roman" w:hAnsi="Courier New" w:cs="Courier New"/>
          <w:b/>
          <w:sz w:val="20"/>
          <w:szCs w:val="20"/>
          <w:lang w:val="es-ES_tradnl"/>
        </w:rPr>
        <w:t>R</w:t>
      </w:r>
      <w:r w:rsidR="007448FB" w:rsidRPr="00F27660">
        <w:rPr>
          <w:rFonts w:ascii="Courier New" w:eastAsia="Times New Roman" w:hAnsi="Courier New" w:cs="Courier New"/>
          <w:b/>
          <w:sz w:val="20"/>
          <w:szCs w:val="20"/>
          <w:lang w:val="es-ES_tradnl"/>
        </w:rPr>
        <w:t>D</w:t>
      </w:r>
      <w:r w:rsidRPr="00F27660">
        <w:rPr>
          <w:rFonts w:ascii="Courier New" w:eastAsia="Times New Roman" w:hAnsi="Courier New" w:cs="Courier New"/>
          <w:b/>
          <w:sz w:val="20"/>
          <w:szCs w:val="20"/>
          <w:lang w:val="es-ES_tradnl"/>
        </w:rPr>
        <w:t>-</w:t>
      </w:r>
      <w:r w:rsidR="007448FB" w:rsidRPr="00F27660">
        <w:rPr>
          <w:rFonts w:ascii="Courier New" w:eastAsia="Times New Roman" w:hAnsi="Courier New" w:cs="Courier New"/>
          <w:b/>
          <w:sz w:val="20"/>
          <w:szCs w:val="20"/>
          <w:lang w:val="es-ES_tradnl"/>
        </w:rPr>
        <w:t>L</w:t>
      </w:r>
      <w:r w:rsidRPr="00F27660">
        <w:rPr>
          <w:rFonts w:ascii="Courier New" w:eastAsia="Times New Roman" w:hAnsi="Courier New" w:cs="Courier New"/>
          <w:b/>
          <w:sz w:val="20"/>
          <w:szCs w:val="20"/>
          <w:lang w:val="es-ES_tradnl"/>
        </w:rPr>
        <w:t>ey 1/2015</w:t>
      </w:r>
      <w:r w:rsidRPr="001E6D18">
        <w:rPr>
          <w:rFonts w:ascii="Courier New" w:eastAsia="Times New Roman" w:hAnsi="Courier New" w:cs="Courier New"/>
          <w:sz w:val="20"/>
          <w:szCs w:val="20"/>
          <w:lang w:val="es-ES_tradnl"/>
        </w:rPr>
        <w:t>, de mecanismo de segunda oportunidad</w:t>
      </w:r>
    </w:p>
    <w:p w:rsidR="005E5CA4" w:rsidRPr="005F59DB" w:rsidRDefault="005E5CA4" w:rsidP="001E6D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sz w:val="20"/>
          <w:szCs w:val="20"/>
          <w:lang w:val="es-ES_tradnl"/>
        </w:rPr>
      </w:pPr>
    </w:p>
    <w:p w:rsidR="004037C5" w:rsidRPr="001E6D18" w:rsidRDefault="005E5CA4" w:rsidP="001E6D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val="es-ES_tradnl"/>
        </w:rPr>
      </w:pPr>
      <w:r w:rsidRPr="005F59DB">
        <w:rPr>
          <w:rFonts w:ascii="Courier New" w:eastAsia="Times New Roman" w:hAnsi="Courier New" w:cs="Courier New"/>
          <w:b/>
          <w:sz w:val="20"/>
          <w:szCs w:val="20"/>
          <w:lang w:val="es-ES_tradnl"/>
        </w:rPr>
        <w:t>STJUE 9 marzo 2017, caso PIRINGER</w:t>
      </w:r>
      <w:r>
        <w:rPr>
          <w:rFonts w:ascii="Courier New" w:eastAsia="Times New Roman" w:hAnsi="Courier New" w:cs="Courier New"/>
          <w:sz w:val="20"/>
          <w:szCs w:val="20"/>
          <w:lang w:val="es-ES_tradnl"/>
        </w:rPr>
        <w:t xml:space="preserve">, que reconoce la singularidad del Notariado latino, tendente a garantizar la legalidad y seguridad jurídica, que permite justificar posibles restricciones </w:t>
      </w:r>
      <w:r w:rsidR="005F59DB">
        <w:rPr>
          <w:rFonts w:ascii="Courier New" w:eastAsia="Times New Roman" w:hAnsi="Courier New" w:cs="Courier New"/>
          <w:sz w:val="20"/>
          <w:szCs w:val="20"/>
          <w:lang w:val="es-ES_tradnl"/>
        </w:rPr>
        <w:t>al derecho de establecimiento y libre prestación de servicios.</w:t>
      </w:r>
    </w:p>
    <w:sectPr w:rsidR="004037C5" w:rsidRPr="001E6D18" w:rsidSect="001003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A8D" w:rsidRDefault="00B64A8D" w:rsidP="009331D7">
      <w:pPr>
        <w:spacing w:after="0" w:line="240" w:lineRule="auto"/>
      </w:pPr>
      <w:r>
        <w:separator/>
      </w:r>
    </w:p>
  </w:endnote>
  <w:endnote w:type="continuationSeparator" w:id="0">
    <w:p w:rsidR="00B64A8D" w:rsidRDefault="00B64A8D" w:rsidP="0093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A8D" w:rsidRDefault="00B64A8D" w:rsidP="009331D7">
      <w:pPr>
        <w:spacing w:after="0" w:line="240" w:lineRule="auto"/>
      </w:pPr>
      <w:r>
        <w:separator/>
      </w:r>
    </w:p>
  </w:footnote>
  <w:footnote w:type="continuationSeparator" w:id="0">
    <w:p w:rsidR="00B64A8D" w:rsidRDefault="00B64A8D" w:rsidP="00933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8654"/>
      </v:shape>
    </w:pict>
  </w:numPicBullet>
  <w:abstractNum w:abstractNumId="0" w15:restartNumberingAfterBreak="0">
    <w:nsid w:val="05385545"/>
    <w:multiLevelType w:val="multilevel"/>
    <w:tmpl w:val="EA4C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06E97"/>
    <w:multiLevelType w:val="hybridMultilevel"/>
    <w:tmpl w:val="CEF06AD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35889"/>
    <w:multiLevelType w:val="hybridMultilevel"/>
    <w:tmpl w:val="E9A4F2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13CCC"/>
    <w:multiLevelType w:val="hybridMultilevel"/>
    <w:tmpl w:val="605C41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7268F"/>
    <w:multiLevelType w:val="hybridMultilevel"/>
    <w:tmpl w:val="903010BC"/>
    <w:lvl w:ilvl="0" w:tplc="EA30F0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BA317C6"/>
    <w:multiLevelType w:val="multilevel"/>
    <w:tmpl w:val="70D0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5498F"/>
    <w:multiLevelType w:val="hybridMultilevel"/>
    <w:tmpl w:val="95926C48"/>
    <w:lvl w:ilvl="0" w:tplc="EE86440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A5629"/>
    <w:multiLevelType w:val="hybridMultilevel"/>
    <w:tmpl w:val="3454F4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95185"/>
    <w:multiLevelType w:val="hybridMultilevel"/>
    <w:tmpl w:val="5DDAD5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43441"/>
    <w:multiLevelType w:val="hybridMultilevel"/>
    <w:tmpl w:val="A2680AF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338BA"/>
    <w:multiLevelType w:val="hybridMultilevel"/>
    <w:tmpl w:val="5010ED08"/>
    <w:lvl w:ilvl="0" w:tplc="5AE810E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618D2C4D"/>
    <w:multiLevelType w:val="hybridMultilevel"/>
    <w:tmpl w:val="88628F3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70284"/>
    <w:multiLevelType w:val="multilevel"/>
    <w:tmpl w:val="5A0E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D219B4"/>
    <w:multiLevelType w:val="multilevel"/>
    <w:tmpl w:val="6FEA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F324C"/>
    <w:multiLevelType w:val="hybridMultilevel"/>
    <w:tmpl w:val="96D6F5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21DFA"/>
    <w:multiLevelType w:val="hybridMultilevel"/>
    <w:tmpl w:val="B57E28EA"/>
    <w:lvl w:ilvl="0" w:tplc="CF0453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722B2"/>
    <w:multiLevelType w:val="hybridMultilevel"/>
    <w:tmpl w:val="008AFB8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14"/>
  </w:num>
  <w:num w:numId="5">
    <w:abstractNumId w:val="16"/>
  </w:num>
  <w:num w:numId="6">
    <w:abstractNumId w:val="2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  <w:num w:numId="11">
    <w:abstractNumId w:val="13"/>
  </w:num>
  <w:num w:numId="12">
    <w:abstractNumId w:val="1"/>
  </w:num>
  <w:num w:numId="13">
    <w:abstractNumId w:val="12"/>
  </w:num>
  <w:num w:numId="14">
    <w:abstractNumId w:val="0"/>
  </w:num>
  <w:num w:numId="15">
    <w:abstractNumId w:val="9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D_VISTA_DOC_ANTES_PRELIM" w:val="3"/>
    <w:docVar w:name="PRESEL" w:val="0"/>
  </w:docVars>
  <w:rsids>
    <w:rsidRoot w:val="007F5038"/>
    <w:rsid w:val="00027F3F"/>
    <w:rsid w:val="00070A07"/>
    <w:rsid w:val="000723DE"/>
    <w:rsid w:val="00085BA8"/>
    <w:rsid w:val="000972C7"/>
    <w:rsid w:val="000A6FAB"/>
    <w:rsid w:val="000E1A49"/>
    <w:rsid w:val="000E1D5E"/>
    <w:rsid w:val="000E2F27"/>
    <w:rsid w:val="001003A7"/>
    <w:rsid w:val="00104D10"/>
    <w:rsid w:val="00120B47"/>
    <w:rsid w:val="00155871"/>
    <w:rsid w:val="00160370"/>
    <w:rsid w:val="00165CAB"/>
    <w:rsid w:val="001845C6"/>
    <w:rsid w:val="0019027E"/>
    <w:rsid w:val="00191197"/>
    <w:rsid w:val="00192742"/>
    <w:rsid w:val="001935B5"/>
    <w:rsid w:val="00195EF6"/>
    <w:rsid w:val="001A53CB"/>
    <w:rsid w:val="001A5D51"/>
    <w:rsid w:val="001B16A6"/>
    <w:rsid w:val="001B1D43"/>
    <w:rsid w:val="001B5BC6"/>
    <w:rsid w:val="001D7361"/>
    <w:rsid w:val="001E2D8E"/>
    <w:rsid w:val="001E6D18"/>
    <w:rsid w:val="001F38FB"/>
    <w:rsid w:val="001F6656"/>
    <w:rsid w:val="00206AF0"/>
    <w:rsid w:val="00215EAE"/>
    <w:rsid w:val="0025272F"/>
    <w:rsid w:val="00264D99"/>
    <w:rsid w:val="002941C1"/>
    <w:rsid w:val="00294F13"/>
    <w:rsid w:val="00296320"/>
    <w:rsid w:val="002A11A4"/>
    <w:rsid w:val="002B7A9A"/>
    <w:rsid w:val="002E2171"/>
    <w:rsid w:val="00315D9B"/>
    <w:rsid w:val="003473BD"/>
    <w:rsid w:val="00351C2D"/>
    <w:rsid w:val="00357E37"/>
    <w:rsid w:val="003667AF"/>
    <w:rsid w:val="003731C5"/>
    <w:rsid w:val="00390A5A"/>
    <w:rsid w:val="003A1D53"/>
    <w:rsid w:val="003B1EF8"/>
    <w:rsid w:val="003B2334"/>
    <w:rsid w:val="003D1A3B"/>
    <w:rsid w:val="003D6E77"/>
    <w:rsid w:val="003E31C1"/>
    <w:rsid w:val="003F45BB"/>
    <w:rsid w:val="004037C5"/>
    <w:rsid w:val="0040758B"/>
    <w:rsid w:val="00413C0F"/>
    <w:rsid w:val="004226B0"/>
    <w:rsid w:val="0043470A"/>
    <w:rsid w:val="00440245"/>
    <w:rsid w:val="00444460"/>
    <w:rsid w:val="00461A30"/>
    <w:rsid w:val="00470870"/>
    <w:rsid w:val="00472253"/>
    <w:rsid w:val="004C2213"/>
    <w:rsid w:val="004E0B0A"/>
    <w:rsid w:val="004F4E7F"/>
    <w:rsid w:val="00501B75"/>
    <w:rsid w:val="005046BC"/>
    <w:rsid w:val="00511C5C"/>
    <w:rsid w:val="00512BFD"/>
    <w:rsid w:val="00516FE0"/>
    <w:rsid w:val="00565496"/>
    <w:rsid w:val="0059329A"/>
    <w:rsid w:val="005A1B0B"/>
    <w:rsid w:val="005D586C"/>
    <w:rsid w:val="005D762C"/>
    <w:rsid w:val="005E5CA4"/>
    <w:rsid w:val="005F59DB"/>
    <w:rsid w:val="00622D9C"/>
    <w:rsid w:val="006260BF"/>
    <w:rsid w:val="00677EFE"/>
    <w:rsid w:val="006820A2"/>
    <w:rsid w:val="00690C55"/>
    <w:rsid w:val="006968C5"/>
    <w:rsid w:val="006A1752"/>
    <w:rsid w:val="006A1B47"/>
    <w:rsid w:val="006D041E"/>
    <w:rsid w:val="006E3B5A"/>
    <w:rsid w:val="00703DAC"/>
    <w:rsid w:val="007126B2"/>
    <w:rsid w:val="00725F82"/>
    <w:rsid w:val="007448FB"/>
    <w:rsid w:val="00744A0C"/>
    <w:rsid w:val="00747DBA"/>
    <w:rsid w:val="00774BC9"/>
    <w:rsid w:val="00780B83"/>
    <w:rsid w:val="007907CB"/>
    <w:rsid w:val="007A3B1C"/>
    <w:rsid w:val="007F5038"/>
    <w:rsid w:val="00803F5D"/>
    <w:rsid w:val="00814D33"/>
    <w:rsid w:val="00827C52"/>
    <w:rsid w:val="00832785"/>
    <w:rsid w:val="008450B7"/>
    <w:rsid w:val="00845A30"/>
    <w:rsid w:val="008651B7"/>
    <w:rsid w:val="00891494"/>
    <w:rsid w:val="008B131A"/>
    <w:rsid w:val="008B534D"/>
    <w:rsid w:val="008D628A"/>
    <w:rsid w:val="008E1482"/>
    <w:rsid w:val="008E4679"/>
    <w:rsid w:val="00926256"/>
    <w:rsid w:val="009272EC"/>
    <w:rsid w:val="0093143E"/>
    <w:rsid w:val="009331D7"/>
    <w:rsid w:val="00937119"/>
    <w:rsid w:val="009405BE"/>
    <w:rsid w:val="00941D9D"/>
    <w:rsid w:val="00965BDF"/>
    <w:rsid w:val="00987C21"/>
    <w:rsid w:val="00987D8C"/>
    <w:rsid w:val="00991CB8"/>
    <w:rsid w:val="009C4DE2"/>
    <w:rsid w:val="009F6C0B"/>
    <w:rsid w:val="00A236EE"/>
    <w:rsid w:val="00A3365E"/>
    <w:rsid w:val="00A34992"/>
    <w:rsid w:val="00A414EF"/>
    <w:rsid w:val="00A439BC"/>
    <w:rsid w:val="00A457B0"/>
    <w:rsid w:val="00A4792D"/>
    <w:rsid w:val="00A55C0B"/>
    <w:rsid w:val="00A56237"/>
    <w:rsid w:val="00A575BE"/>
    <w:rsid w:val="00A6172D"/>
    <w:rsid w:val="00A74267"/>
    <w:rsid w:val="00A74758"/>
    <w:rsid w:val="00A857F2"/>
    <w:rsid w:val="00AA7598"/>
    <w:rsid w:val="00AC3FBB"/>
    <w:rsid w:val="00AE177A"/>
    <w:rsid w:val="00AF3726"/>
    <w:rsid w:val="00AF5B90"/>
    <w:rsid w:val="00B00D16"/>
    <w:rsid w:val="00B20AC2"/>
    <w:rsid w:val="00B418B3"/>
    <w:rsid w:val="00B64A8D"/>
    <w:rsid w:val="00B7309B"/>
    <w:rsid w:val="00C00024"/>
    <w:rsid w:val="00C079D1"/>
    <w:rsid w:val="00C10856"/>
    <w:rsid w:val="00C11795"/>
    <w:rsid w:val="00C72D45"/>
    <w:rsid w:val="00CC01FB"/>
    <w:rsid w:val="00CC280A"/>
    <w:rsid w:val="00CD7E23"/>
    <w:rsid w:val="00CE5873"/>
    <w:rsid w:val="00D01D2E"/>
    <w:rsid w:val="00D12BE4"/>
    <w:rsid w:val="00D31214"/>
    <w:rsid w:val="00D45BC1"/>
    <w:rsid w:val="00D55FF6"/>
    <w:rsid w:val="00D60810"/>
    <w:rsid w:val="00D62199"/>
    <w:rsid w:val="00D64D47"/>
    <w:rsid w:val="00D87B8C"/>
    <w:rsid w:val="00DB2F30"/>
    <w:rsid w:val="00DB315F"/>
    <w:rsid w:val="00DC37A0"/>
    <w:rsid w:val="00DD5344"/>
    <w:rsid w:val="00DE3539"/>
    <w:rsid w:val="00DF36BD"/>
    <w:rsid w:val="00DF6319"/>
    <w:rsid w:val="00E0426D"/>
    <w:rsid w:val="00E175C6"/>
    <w:rsid w:val="00E23A94"/>
    <w:rsid w:val="00E83D93"/>
    <w:rsid w:val="00EA514B"/>
    <w:rsid w:val="00EB5A01"/>
    <w:rsid w:val="00ED2EBC"/>
    <w:rsid w:val="00ED2F0C"/>
    <w:rsid w:val="00EE3220"/>
    <w:rsid w:val="00EE3CA8"/>
    <w:rsid w:val="00EE530E"/>
    <w:rsid w:val="00F14D9F"/>
    <w:rsid w:val="00F27660"/>
    <w:rsid w:val="00F31AB6"/>
    <w:rsid w:val="00F3677B"/>
    <w:rsid w:val="00F917FF"/>
    <w:rsid w:val="00FD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8A558"/>
  <w15:docId w15:val="{ABB4EFC1-33E6-44DE-B5F6-71B0948E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667AF"/>
    <w:pPr>
      <w:keepNext/>
      <w:spacing w:after="0" w:line="240" w:lineRule="auto"/>
      <w:ind w:right="-1304"/>
      <w:jc w:val="both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3667A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right="-1304"/>
      <w:jc w:val="center"/>
      <w:outlineLvl w:val="1"/>
    </w:pPr>
    <w:rPr>
      <w:rFonts w:ascii="Arial" w:eastAsia="Times New Roman" w:hAnsi="Arial" w:cs="Times New Roman"/>
      <w:snapToGrid w:val="0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">
    <w:name w:val="parrafo"/>
    <w:basedOn w:val="Normal"/>
    <w:rsid w:val="007F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7F5038"/>
    <w:pPr>
      <w:spacing w:after="160" w:line="259" w:lineRule="auto"/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667AF"/>
    <w:rPr>
      <w:rFonts w:ascii="Arial" w:eastAsia="Times New Roman" w:hAnsi="Arial" w:cs="Times New Roman"/>
      <w:snapToGrid w:val="0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3667AF"/>
    <w:rPr>
      <w:rFonts w:ascii="Arial" w:eastAsia="Times New Roman" w:hAnsi="Arial" w:cs="Times New Roman"/>
      <w:snapToGrid w:val="0"/>
      <w:sz w:val="28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3667AF"/>
    <w:pPr>
      <w:spacing w:after="0" w:line="240" w:lineRule="auto"/>
      <w:ind w:right="-1304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667AF"/>
    <w:rPr>
      <w:rFonts w:ascii="Arial" w:eastAsia="Times New Roman" w:hAnsi="Arial" w:cs="Times New Roman"/>
      <w:snapToGrid w:val="0"/>
      <w:sz w:val="24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6820A2"/>
    <w:rPr>
      <w:b/>
      <w:bCs/>
    </w:rPr>
  </w:style>
  <w:style w:type="character" w:customStyle="1" w:styleId="apple-converted-space">
    <w:name w:val="apple-converted-space"/>
    <w:basedOn w:val="Fuentedeprrafopredeter"/>
    <w:rsid w:val="006820A2"/>
  </w:style>
  <w:style w:type="character" w:styleId="Hipervnculo">
    <w:name w:val="Hyperlink"/>
    <w:basedOn w:val="Fuentedeprrafopredeter"/>
    <w:uiPriority w:val="99"/>
    <w:unhideWhenUsed/>
    <w:rsid w:val="009272EC"/>
    <w:rPr>
      <w:color w:val="0000FF" w:themeColor="hyperlink"/>
      <w:u w:val="single"/>
    </w:rPr>
  </w:style>
  <w:style w:type="character" w:customStyle="1" w:styleId="style62">
    <w:name w:val="style62"/>
    <w:basedOn w:val="Fuentedeprrafopredeter"/>
    <w:rsid w:val="00F31AB6"/>
  </w:style>
  <w:style w:type="paragraph" w:styleId="Textodeglobo">
    <w:name w:val="Balloon Text"/>
    <w:basedOn w:val="Normal"/>
    <w:link w:val="TextodegloboCar"/>
    <w:uiPriority w:val="99"/>
    <w:semiHidden/>
    <w:unhideWhenUsed/>
    <w:rsid w:val="002A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1A4"/>
    <w:rPr>
      <w:rFonts w:ascii="Tahoma" w:hAnsi="Tahoma" w:cs="Tahoma"/>
      <w:sz w:val="16"/>
      <w:szCs w:val="16"/>
    </w:rPr>
  </w:style>
  <w:style w:type="character" w:customStyle="1" w:styleId="tolmatic">
    <w:name w:val="tolmatic"/>
    <w:basedOn w:val="Fuentedeprrafopredeter"/>
    <w:rsid w:val="009C4DE2"/>
  </w:style>
  <w:style w:type="paragraph" w:styleId="Textonotaalfinal">
    <w:name w:val="endnote text"/>
    <w:basedOn w:val="Normal"/>
    <w:link w:val="TextonotaalfinalCar"/>
    <w:uiPriority w:val="99"/>
    <w:rsid w:val="00933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331D7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rsid w:val="009331D7"/>
    <w:rPr>
      <w:vertAlign w:val="superscript"/>
    </w:rPr>
  </w:style>
  <w:style w:type="character" w:customStyle="1" w:styleId="spellingerror">
    <w:name w:val="spellingerror"/>
    <w:basedOn w:val="Fuentedeprrafopredeter"/>
    <w:rsid w:val="008E1482"/>
  </w:style>
  <w:style w:type="character" w:customStyle="1" w:styleId="normaltextrun">
    <w:name w:val="normaltextrun"/>
    <w:basedOn w:val="Fuentedeprrafopredeter"/>
    <w:rsid w:val="008E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316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89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2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25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11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20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549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98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02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96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37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51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452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4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2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8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11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0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395373">
                                              <w:marLeft w:val="0"/>
                                              <w:marRight w:val="0"/>
                                              <w:marTop w:val="406"/>
                                              <w:marBottom w:val="0"/>
                                              <w:divBdr>
                                                <w:top w:val="single" w:sz="4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6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233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8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4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8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6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19980">
                                              <w:marLeft w:val="0"/>
                                              <w:marRight w:val="0"/>
                                              <w:marTop w:val="406"/>
                                              <w:marBottom w:val="0"/>
                                              <w:divBdr>
                                                <w:top w:val="single" w:sz="4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78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13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14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66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05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37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14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37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27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0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63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67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58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727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21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52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30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671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03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449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954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34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549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399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26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648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27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8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61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98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509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5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77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6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82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973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12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28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4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63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23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04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66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79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12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93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3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570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65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261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61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90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77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090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68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90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183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23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392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98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105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816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51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36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8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38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6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613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932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35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00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696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774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17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08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1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4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8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7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011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83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55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7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00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98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67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210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8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69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61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48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38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04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13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51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076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10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81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8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3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7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74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27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95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21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40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47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32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37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otin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83448-96E3-4598-9D39-64DF96288A8C}">
  <ds:schemaRefs/>
</ds:datastoreItem>
</file>

<file path=customXml/itemProps2.xml><?xml version="1.0" encoding="utf-8"?>
<ds:datastoreItem xmlns:ds="http://schemas.openxmlformats.org/officeDocument/2006/customXml" ds:itemID="{E3565900-1CE4-4111-AF7E-2D7C3B8B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2058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Isidoro</dc:creator>
  <cp:lastModifiedBy>Daniel Andreu</cp:lastModifiedBy>
  <cp:revision>2</cp:revision>
  <cp:lastPrinted>2016-12-30T13:06:00Z</cp:lastPrinted>
  <dcterms:created xsi:type="dcterms:W3CDTF">2019-05-29T10:26:00Z</dcterms:created>
  <dcterms:modified xsi:type="dcterms:W3CDTF">2019-05-29T10:26:00Z</dcterms:modified>
</cp:coreProperties>
</file>