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157" w:rsidRDefault="006D5157" w:rsidP="0058377C">
      <w:pPr>
        <w:pStyle w:val="Ttulo2"/>
        <w:spacing w:line="276" w:lineRule="auto"/>
        <w:rPr>
          <w:rFonts w:ascii="Courier New" w:hAnsi="Courier New" w:cs="Courier New"/>
          <w:color w:val="000000"/>
          <w:sz w:val="22"/>
          <w:szCs w:val="22"/>
        </w:rPr>
      </w:pPr>
      <w:r w:rsidRPr="006D5157">
        <w:rPr>
          <w:rFonts w:ascii="Courier New" w:hAnsi="Courier New" w:cs="Courier New"/>
          <w:color w:val="000000"/>
          <w:sz w:val="22"/>
          <w:szCs w:val="22"/>
        </w:rPr>
        <w:t>Tema 50. EL REGISTRO MERCANTIL. ORGANIZACIÓN VIGENTE. EL REGISTRO MERCANTIL CENTRAL: FUNCIONES. ESPECIAL REFERENCIA A LA SECCIÓN DE DENOMINACIONES Y AL RÉGIMEN DE LA DENOMINACIÓN SOCIAL. LIBROS Y ASIENTOS DEL REGISTRO. CALIFICACIÓN Y RECURSOS. PUBLICIDAD FORMAL: EL BOLETÍN OFICIAL DEL REGISTRO MERCANTIL.</w:t>
      </w:r>
    </w:p>
    <w:p w:rsidR="006D5157" w:rsidRDefault="006D5157" w:rsidP="0058377C">
      <w:pPr>
        <w:pStyle w:val="Ttulo2"/>
        <w:spacing w:line="276" w:lineRule="auto"/>
        <w:rPr>
          <w:rFonts w:ascii="Courier New" w:hAnsi="Courier New" w:cs="Courier New"/>
          <w:color w:val="000000"/>
          <w:sz w:val="22"/>
          <w:szCs w:val="22"/>
        </w:rPr>
      </w:pPr>
    </w:p>
    <w:p w:rsidR="006D5157" w:rsidRDefault="006D5157" w:rsidP="0058377C">
      <w:pPr>
        <w:pStyle w:val="Ttulo2"/>
        <w:spacing w:line="276" w:lineRule="auto"/>
        <w:rPr>
          <w:rFonts w:ascii="Courier New" w:hAnsi="Courier New" w:cs="Courier New"/>
          <w:color w:val="000000"/>
          <w:sz w:val="22"/>
          <w:szCs w:val="22"/>
        </w:rPr>
      </w:pPr>
    </w:p>
    <w:p w:rsidR="006D5157" w:rsidRDefault="006D5157" w:rsidP="0058377C">
      <w:pPr>
        <w:pStyle w:val="Ttulo2"/>
        <w:spacing w:line="276" w:lineRule="auto"/>
        <w:rPr>
          <w:rFonts w:ascii="Courier New" w:hAnsi="Courier New" w:cs="Courier New"/>
          <w:color w:val="000000"/>
          <w:sz w:val="22"/>
          <w:szCs w:val="22"/>
        </w:rPr>
      </w:pPr>
    </w:p>
    <w:p w:rsidR="005C22A5" w:rsidRPr="0058377C" w:rsidRDefault="005C22A5" w:rsidP="00454FD9">
      <w:pPr>
        <w:pStyle w:val="Ttulo3"/>
        <w:spacing w:line="276" w:lineRule="auto"/>
        <w:ind w:firstLine="0"/>
        <w:rPr>
          <w:color w:val="000000"/>
          <w:sz w:val="22"/>
          <w:szCs w:val="22"/>
          <w:u w:val="none"/>
        </w:rPr>
      </w:pPr>
      <w:r w:rsidRPr="0058377C">
        <w:rPr>
          <w:color w:val="000000"/>
          <w:sz w:val="22"/>
          <w:szCs w:val="22"/>
          <w:u w:val="none"/>
        </w:rPr>
        <w:t>EL REGISTRO MERCANTIL</w:t>
      </w:r>
      <w:r w:rsidR="0058377C">
        <w:rPr>
          <w:color w:val="000000"/>
          <w:sz w:val="22"/>
          <w:szCs w:val="22"/>
          <w:u w:val="none"/>
        </w:rPr>
        <w:t>:</w:t>
      </w:r>
    </w:p>
    <w:p w:rsidR="00BA1976" w:rsidRPr="00BA1976" w:rsidRDefault="00BA1976" w:rsidP="00BA1976"/>
    <w:p w:rsidR="0058377C" w:rsidRPr="0058377C" w:rsidRDefault="0058377C" w:rsidP="0058377C">
      <w:pPr>
        <w:widowControl w:val="0"/>
        <w:autoSpaceDE w:val="0"/>
        <w:autoSpaceDN w:val="0"/>
        <w:adjustRightInd w:val="0"/>
        <w:spacing w:line="276" w:lineRule="auto"/>
        <w:jc w:val="both"/>
        <w:rPr>
          <w:rFonts w:ascii="Courier New" w:hAnsi="Courier New" w:cs="Courier New"/>
          <w:color w:val="000000"/>
          <w:sz w:val="22"/>
          <w:szCs w:val="22"/>
          <w:lang w:val="es-ES_tradnl"/>
        </w:rPr>
      </w:pPr>
      <w:r w:rsidRPr="0058377C">
        <w:rPr>
          <w:rFonts w:ascii="Courier New" w:hAnsi="Courier New" w:cs="Courier New"/>
          <w:color w:val="000000"/>
          <w:sz w:val="22"/>
          <w:szCs w:val="22"/>
        </w:rPr>
        <w:t xml:space="preserve">La seguridad </w:t>
      </w:r>
      <w:r w:rsidR="00D3446A">
        <w:rPr>
          <w:rFonts w:ascii="Courier New" w:hAnsi="Courier New" w:cs="Courier New"/>
          <w:color w:val="000000"/>
          <w:sz w:val="22"/>
          <w:szCs w:val="22"/>
        </w:rPr>
        <w:t xml:space="preserve">y transparencia </w:t>
      </w:r>
      <w:r w:rsidRPr="0058377C">
        <w:rPr>
          <w:rFonts w:ascii="Courier New" w:hAnsi="Courier New" w:cs="Courier New"/>
          <w:color w:val="000000"/>
          <w:sz w:val="22"/>
          <w:szCs w:val="22"/>
        </w:rPr>
        <w:t>del tráfico mercantil hace necesario que la actividad empresarial está dotada de publicidad, cuyos efectos podrán beneficiar no sólo a los terceros sino también a los propios empresarios frente a quienes pretendan ignorar las consecuencias de los datos publicados.</w:t>
      </w:r>
    </w:p>
    <w:p w:rsidR="0058377C" w:rsidRPr="0058377C" w:rsidRDefault="0058377C" w:rsidP="0058377C">
      <w:pPr>
        <w:widowControl w:val="0"/>
        <w:autoSpaceDE w:val="0"/>
        <w:autoSpaceDN w:val="0"/>
        <w:adjustRightInd w:val="0"/>
        <w:spacing w:line="276" w:lineRule="auto"/>
        <w:jc w:val="both"/>
        <w:rPr>
          <w:rFonts w:ascii="Courier New" w:hAnsi="Courier New" w:cs="Courier New"/>
          <w:color w:val="000000"/>
          <w:sz w:val="22"/>
          <w:szCs w:val="22"/>
          <w:lang w:val="es-ES_tradnl"/>
        </w:rPr>
      </w:pPr>
    </w:p>
    <w:p w:rsidR="0058377C" w:rsidRPr="0058377C" w:rsidRDefault="0058377C" w:rsidP="0058377C">
      <w:pPr>
        <w:widowControl w:val="0"/>
        <w:autoSpaceDE w:val="0"/>
        <w:autoSpaceDN w:val="0"/>
        <w:adjustRightInd w:val="0"/>
        <w:spacing w:line="276" w:lineRule="auto"/>
        <w:jc w:val="both"/>
        <w:rPr>
          <w:rFonts w:ascii="Courier New" w:hAnsi="Courier New" w:cs="Courier New"/>
          <w:color w:val="000000"/>
          <w:sz w:val="22"/>
          <w:szCs w:val="22"/>
        </w:rPr>
      </w:pPr>
      <w:r w:rsidRPr="0058377C">
        <w:rPr>
          <w:rFonts w:ascii="Courier New" w:hAnsi="Courier New" w:cs="Courier New"/>
          <w:color w:val="000000"/>
          <w:sz w:val="22"/>
          <w:szCs w:val="22"/>
        </w:rPr>
        <w:t>La institución que recoge y ofrece esta publicidad es el RM. Se trata de una oficina pública, dependiente del Ministerio de Justicia, dirigida por un Registrador</w:t>
      </w:r>
      <w:r w:rsidR="00D3446A">
        <w:rPr>
          <w:rFonts w:ascii="Courier New" w:hAnsi="Courier New" w:cs="Courier New"/>
          <w:color w:val="000000"/>
          <w:sz w:val="22"/>
          <w:szCs w:val="22"/>
        </w:rPr>
        <w:t>, cuya función es (</w:t>
      </w:r>
      <w:r w:rsidRPr="0058377C">
        <w:rPr>
          <w:rFonts w:ascii="Courier New" w:hAnsi="Courier New" w:cs="Courier New"/>
          <w:color w:val="000000"/>
          <w:sz w:val="22"/>
          <w:szCs w:val="22"/>
        </w:rPr>
        <w:t>art. 2 RRM</w:t>
      </w:r>
      <w:r w:rsidR="00D3446A">
        <w:rPr>
          <w:rFonts w:ascii="Courier New" w:hAnsi="Courier New" w:cs="Courier New"/>
          <w:color w:val="000000"/>
          <w:sz w:val="22"/>
          <w:szCs w:val="22"/>
        </w:rPr>
        <w:t>)</w:t>
      </w:r>
      <w:r w:rsidRPr="0058377C">
        <w:rPr>
          <w:rFonts w:ascii="Courier New" w:hAnsi="Courier New" w:cs="Courier New"/>
          <w:color w:val="000000"/>
          <w:sz w:val="22"/>
          <w:szCs w:val="22"/>
        </w:rPr>
        <w:t>:</w:t>
      </w:r>
    </w:p>
    <w:p w:rsidR="0058377C" w:rsidRPr="0058377C" w:rsidRDefault="0058377C" w:rsidP="0058377C">
      <w:pPr>
        <w:widowControl w:val="0"/>
        <w:autoSpaceDE w:val="0"/>
        <w:autoSpaceDN w:val="0"/>
        <w:adjustRightInd w:val="0"/>
        <w:spacing w:line="276" w:lineRule="auto"/>
        <w:jc w:val="both"/>
        <w:rPr>
          <w:rFonts w:ascii="Courier New" w:hAnsi="Courier New" w:cs="Courier New"/>
          <w:color w:val="000000"/>
          <w:sz w:val="22"/>
          <w:szCs w:val="22"/>
          <w:lang w:val="es-ES_tradnl"/>
        </w:rPr>
      </w:pPr>
    </w:p>
    <w:p w:rsidR="00D3446A" w:rsidRPr="00F81B49" w:rsidRDefault="00D3446A" w:rsidP="00D3446A">
      <w:pPr>
        <w:pStyle w:val="NormalWeb"/>
        <w:spacing w:before="0" w:beforeAutospacing="0" w:after="0" w:afterAutospacing="0"/>
        <w:ind w:left="1800" w:right="1124"/>
        <w:rPr>
          <w:rFonts w:ascii="Courier New" w:hAnsi="Courier New" w:cs="Courier New"/>
          <w:bCs/>
          <w:sz w:val="16"/>
        </w:rPr>
      </w:pPr>
      <w:r w:rsidRPr="00F81B49">
        <w:rPr>
          <w:rFonts w:ascii="Courier New" w:hAnsi="Courier New" w:cs="Courier New"/>
          <w:bCs/>
          <w:sz w:val="16"/>
        </w:rPr>
        <w:t xml:space="preserve">La </w:t>
      </w:r>
      <w:r>
        <w:rPr>
          <w:rFonts w:ascii="Courier New" w:hAnsi="Courier New" w:cs="Courier New"/>
          <w:b/>
          <w:bCs/>
          <w:sz w:val="16"/>
        </w:rPr>
        <w:t xml:space="preserve">inscripción de los empresarios y demás sujetos </w:t>
      </w:r>
      <w:r w:rsidRPr="00F81B49">
        <w:rPr>
          <w:rFonts w:ascii="Courier New" w:hAnsi="Courier New" w:cs="Courier New"/>
          <w:bCs/>
          <w:sz w:val="16"/>
        </w:rPr>
        <w:t xml:space="preserve">establecidos por la </w:t>
      </w:r>
      <w:hyperlink r:id="rId8" w:history="1">
        <w:r w:rsidRPr="00F81B49">
          <w:rPr>
            <w:rStyle w:val="Hipervnculo"/>
            <w:rFonts w:ascii="Courier New" w:hAnsi="Courier New" w:cs="Courier New"/>
            <w:bCs/>
            <w:sz w:val="16"/>
          </w:rPr>
          <w:t>Ley</w:t>
        </w:r>
      </w:hyperlink>
      <w:r w:rsidRPr="00F81B49">
        <w:rPr>
          <w:rFonts w:ascii="Courier New" w:hAnsi="Courier New" w:cs="Courier New"/>
          <w:bCs/>
          <w:sz w:val="16"/>
        </w:rPr>
        <w:t xml:space="preserve">, </w:t>
      </w:r>
      <w:r>
        <w:rPr>
          <w:rFonts w:ascii="Courier New" w:hAnsi="Courier New" w:cs="Courier New"/>
          <w:b/>
          <w:bCs/>
          <w:sz w:val="16"/>
        </w:rPr>
        <w:t xml:space="preserve">y de los actos/contratos relativos a los mismos </w:t>
      </w:r>
      <w:r w:rsidRPr="00F81B49">
        <w:rPr>
          <w:rFonts w:ascii="Courier New" w:hAnsi="Courier New" w:cs="Courier New"/>
          <w:bCs/>
          <w:sz w:val="16"/>
        </w:rPr>
        <w:t xml:space="preserve">que determinen </w:t>
      </w:r>
      <w:hyperlink r:id="rId9" w:history="1">
        <w:r w:rsidRPr="00F81B49">
          <w:rPr>
            <w:rStyle w:val="Hipervnculo"/>
            <w:rFonts w:ascii="Courier New" w:hAnsi="Courier New" w:cs="Courier New"/>
            <w:bCs/>
            <w:sz w:val="16"/>
          </w:rPr>
          <w:t>la Ley</w:t>
        </w:r>
      </w:hyperlink>
      <w:r w:rsidRPr="00F81B49">
        <w:rPr>
          <w:rFonts w:ascii="Courier New" w:hAnsi="Courier New" w:cs="Courier New"/>
          <w:bCs/>
          <w:sz w:val="16"/>
        </w:rPr>
        <w:t xml:space="preserve"> y este Reglamento.</w:t>
      </w:r>
    </w:p>
    <w:p w:rsidR="00D3446A" w:rsidRDefault="00D3446A" w:rsidP="00D3446A">
      <w:pPr>
        <w:pStyle w:val="NormalWeb"/>
        <w:spacing w:before="0" w:beforeAutospacing="0" w:after="0" w:afterAutospacing="0"/>
        <w:ind w:left="1800" w:right="1124"/>
        <w:rPr>
          <w:rFonts w:ascii="Courier New" w:hAnsi="Courier New" w:cs="Courier New"/>
          <w:b/>
          <w:bCs/>
          <w:sz w:val="16"/>
        </w:rPr>
      </w:pPr>
    </w:p>
    <w:p w:rsidR="00D3446A" w:rsidRDefault="00D3446A" w:rsidP="00D3446A">
      <w:pPr>
        <w:pStyle w:val="NormalWeb"/>
        <w:spacing w:before="0" w:beforeAutospacing="0" w:after="0" w:afterAutospacing="0"/>
        <w:ind w:left="1800" w:right="1124"/>
        <w:rPr>
          <w:rFonts w:ascii="Courier New" w:hAnsi="Courier New" w:cs="Courier New"/>
          <w:b/>
          <w:bCs/>
          <w:sz w:val="16"/>
        </w:rPr>
      </w:pPr>
      <w:r w:rsidRPr="00F81B49">
        <w:rPr>
          <w:rFonts w:ascii="Courier New" w:hAnsi="Courier New" w:cs="Courier New"/>
          <w:bCs/>
          <w:sz w:val="16"/>
        </w:rPr>
        <w:t xml:space="preserve">La </w:t>
      </w:r>
      <w:r>
        <w:rPr>
          <w:rFonts w:ascii="Courier New" w:hAnsi="Courier New" w:cs="Courier New"/>
          <w:b/>
          <w:bCs/>
          <w:sz w:val="16"/>
        </w:rPr>
        <w:t xml:space="preserve">legalización de </w:t>
      </w:r>
      <w:r w:rsidRPr="00F81B49">
        <w:rPr>
          <w:rFonts w:ascii="Courier New" w:hAnsi="Courier New" w:cs="Courier New"/>
          <w:bCs/>
          <w:sz w:val="16"/>
        </w:rPr>
        <w:t xml:space="preserve">los </w:t>
      </w:r>
      <w:r>
        <w:rPr>
          <w:rFonts w:ascii="Courier New" w:hAnsi="Courier New" w:cs="Courier New"/>
          <w:b/>
          <w:bCs/>
          <w:sz w:val="16"/>
        </w:rPr>
        <w:t>libros</w:t>
      </w:r>
      <w:r w:rsidRPr="00F81B49">
        <w:rPr>
          <w:rFonts w:ascii="Courier New" w:hAnsi="Courier New" w:cs="Courier New"/>
          <w:bCs/>
          <w:sz w:val="16"/>
        </w:rPr>
        <w:t xml:space="preserve"> de los empresarios, el</w:t>
      </w:r>
      <w:r>
        <w:rPr>
          <w:rFonts w:ascii="Courier New" w:hAnsi="Courier New" w:cs="Courier New"/>
          <w:b/>
          <w:bCs/>
          <w:sz w:val="16"/>
        </w:rPr>
        <w:t xml:space="preserve"> nombramiento de expertos independientes/auditores y </w:t>
      </w:r>
      <w:r w:rsidRPr="00F81B49">
        <w:rPr>
          <w:rFonts w:ascii="Courier New" w:hAnsi="Courier New" w:cs="Courier New"/>
          <w:bCs/>
          <w:sz w:val="16"/>
        </w:rPr>
        <w:t xml:space="preserve">el </w:t>
      </w:r>
      <w:r>
        <w:rPr>
          <w:rFonts w:ascii="Courier New" w:hAnsi="Courier New" w:cs="Courier New"/>
          <w:b/>
          <w:bCs/>
          <w:sz w:val="16"/>
        </w:rPr>
        <w:t>depósito y publicidad de los documentos contables</w:t>
      </w:r>
    </w:p>
    <w:p w:rsidR="00D3446A" w:rsidRDefault="00D3446A" w:rsidP="00D3446A">
      <w:pPr>
        <w:pStyle w:val="NormalWeb"/>
        <w:spacing w:before="0" w:beforeAutospacing="0" w:after="0" w:afterAutospacing="0"/>
        <w:ind w:left="1800" w:right="1124"/>
        <w:rPr>
          <w:rFonts w:ascii="Courier New" w:hAnsi="Courier New" w:cs="Courier New"/>
          <w:b/>
          <w:bCs/>
          <w:sz w:val="16"/>
        </w:rPr>
      </w:pPr>
    </w:p>
    <w:p w:rsidR="00D3446A" w:rsidRDefault="00D3446A" w:rsidP="00D3446A">
      <w:pPr>
        <w:pStyle w:val="NormalWeb"/>
        <w:spacing w:before="0" w:beforeAutospacing="0" w:after="0" w:afterAutospacing="0"/>
        <w:ind w:left="1800" w:right="1124"/>
        <w:rPr>
          <w:rFonts w:ascii="Courier New" w:hAnsi="Courier New" w:cs="Courier New"/>
          <w:bCs/>
          <w:sz w:val="16"/>
        </w:rPr>
      </w:pPr>
      <w:r w:rsidRPr="00F81B49">
        <w:rPr>
          <w:rFonts w:ascii="Courier New" w:hAnsi="Courier New" w:cs="Courier New"/>
          <w:bCs/>
          <w:sz w:val="16"/>
        </w:rPr>
        <w:t xml:space="preserve">La </w:t>
      </w:r>
      <w:r w:rsidRPr="00F81B49">
        <w:rPr>
          <w:rFonts w:ascii="Courier New" w:hAnsi="Courier New" w:cs="Courier New"/>
          <w:b/>
          <w:bCs/>
          <w:sz w:val="16"/>
        </w:rPr>
        <w:t>centralización/publicación de</w:t>
      </w:r>
      <w:r w:rsidRPr="00F81B49">
        <w:rPr>
          <w:rFonts w:ascii="Courier New" w:hAnsi="Courier New" w:cs="Courier New"/>
          <w:bCs/>
          <w:sz w:val="16"/>
        </w:rPr>
        <w:t xml:space="preserve"> la información </w:t>
      </w:r>
    </w:p>
    <w:p w:rsidR="00D3446A" w:rsidRDefault="00D3446A" w:rsidP="00D3446A">
      <w:pPr>
        <w:pStyle w:val="NormalWeb"/>
        <w:spacing w:before="0" w:beforeAutospacing="0" w:after="0" w:afterAutospacing="0"/>
        <w:ind w:left="1800" w:right="1124"/>
        <w:rPr>
          <w:rFonts w:ascii="Courier New" w:hAnsi="Courier New" w:cs="Courier New"/>
          <w:bCs/>
          <w:sz w:val="16"/>
        </w:rPr>
      </w:pPr>
    </w:p>
    <w:p w:rsidR="00D3446A" w:rsidRPr="00817EC2" w:rsidRDefault="00D3446A" w:rsidP="00D3446A">
      <w:pPr>
        <w:pStyle w:val="NormalWeb"/>
        <w:spacing w:before="0" w:beforeAutospacing="0" w:after="0" w:afterAutospacing="0"/>
        <w:ind w:left="2124" w:right="1124"/>
        <w:rPr>
          <w:rFonts w:ascii="Courier New" w:hAnsi="Courier New" w:cs="Courier New"/>
          <w:bCs/>
          <w:i/>
          <w:sz w:val="16"/>
        </w:rPr>
      </w:pPr>
      <w:r w:rsidRPr="00817EC2">
        <w:rPr>
          <w:rFonts w:ascii="Courier New" w:hAnsi="Courier New" w:cs="Courier New"/>
          <w:bCs/>
          <w:i/>
          <w:sz w:val="16"/>
        </w:rPr>
        <w:t>REGISTRAL, que será llevada a cabo por el Registro Mercantil Central</w:t>
      </w:r>
    </w:p>
    <w:p w:rsidR="00D3446A" w:rsidRPr="00F81B49" w:rsidRDefault="00D3446A" w:rsidP="00D3446A">
      <w:pPr>
        <w:pStyle w:val="NormalWeb"/>
        <w:spacing w:before="0" w:beforeAutospacing="0" w:after="0" w:afterAutospacing="0"/>
        <w:ind w:left="2124" w:right="1124"/>
        <w:rPr>
          <w:rFonts w:ascii="Courier New" w:hAnsi="Courier New" w:cs="Courier New"/>
          <w:b/>
          <w:bCs/>
          <w:sz w:val="16"/>
        </w:rPr>
      </w:pPr>
    </w:p>
    <w:p w:rsidR="00D3446A" w:rsidRPr="00F81B49" w:rsidRDefault="00D3446A" w:rsidP="00D3446A">
      <w:pPr>
        <w:pStyle w:val="NormalWeb"/>
        <w:spacing w:before="0" w:beforeAutospacing="0" w:after="0" w:afterAutospacing="0"/>
        <w:ind w:left="2124" w:right="1124"/>
        <w:rPr>
          <w:rFonts w:ascii="Courier New" w:hAnsi="Courier New" w:cs="Courier New"/>
          <w:bCs/>
          <w:sz w:val="16"/>
        </w:rPr>
      </w:pPr>
      <w:r w:rsidRPr="00F81B49">
        <w:rPr>
          <w:rFonts w:ascii="Courier New" w:hAnsi="Courier New" w:cs="Courier New"/>
          <w:bCs/>
          <w:sz w:val="16"/>
        </w:rPr>
        <w:t xml:space="preserve">de </w:t>
      </w:r>
      <w:r w:rsidRPr="00F81B49">
        <w:rPr>
          <w:rFonts w:ascii="Courier New" w:hAnsi="Courier New" w:cs="Courier New"/>
          <w:b/>
          <w:bCs/>
          <w:sz w:val="16"/>
        </w:rPr>
        <w:t>resoluciones concursales</w:t>
      </w:r>
      <w:r w:rsidRPr="00F81B49">
        <w:rPr>
          <w:rFonts w:ascii="Courier New" w:hAnsi="Courier New" w:cs="Courier New"/>
          <w:bCs/>
          <w:sz w:val="16"/>
        </w:rPr>
        <w:t>.</w:t>
      </w:r>
    </w:p>
    <w:p w:rsidR="006F58E5" w:rsidRDefault="006F58E5" w:rsidP="0058377C">
      <w:pPr>
        <w:widowControl w:val="0"/>
        <w:autoSpaceDE w:val="0"/>
        <w:autoSpaceDN w:val="0"/>
        <w:adjustRightInd w:val="0"/>
        <w:spacing w:line="276" w:lineRule="auto"/>
        <w:ind w:left="1065"/>
        <w:jc w:val="both"/>
        <w:rPr>
          <w:rFonts w:ascii="Courier New" w:hAnsi="Courier New" w:cs="Courier New"/>
          <w:color w:val="000000"/>
          <w:sz w:val="22"/>
          <w:szCs w:val="22"/>
        </w:rPr>
      </w:pPr>
    </w:p>
    <w:p w:rsidR="00D3446A" w:rsidRDefault="00D3446A" w:rsidP="0058377C">
      <w:pPr>
        <w:widowControl w:val="0"/>
        <w:autoSpaceDE w:val="0"/>
        <w:autoSpaceDN w:val="0"/>
        <w:adjustRightInd w:val="0"/>
        <w:spacing w:line="276" w:lineRule="auto"/>
        <w:ind w:left="1065"/>
        <w:jc w:val="both"/>
        <w:rPr>
          <w:rFonts w:ascii="Courier New" w:hAnsi="Courier New" w:cs="Courier New"/>
          <w:color w:val="000000"/>
          <w:sz w:val="22"/>
          <w:szCs w:val="22"/>
        </w:rPr>
      </w:pPr>
    </w:p>
    <w:p w:rsidR="009C7535" w:rsidRPr="004A6EF4" w:rsidRDefault="00D3446A" w:rsidP="00D3446A">
      <w:pPr>
        <w:widowControl w:val="0"/>
        <w:autoSpaceDE w:val="0"/>
        <w:autoSpaceDN w:val="0"/>
        <w:adjustRightInd w:val="0"/>
        <w:spacing w:line="276" w:lineRule="auto"/>
        <w:jc w:val="both"/>
        <w:rPr>
          <w:rFonts w:ascii="Courier New" w:hAnsi="Courier New" w:cs="Courier New"/>
          <w:color w:val="000000"/>
          <w:sz w:val="22"/>
          <w:szCs w:val="22"/>
        </w:rPr>
      </w:pPr>
      <w:r>
        <w:rPr>
          <w:rFonts w:ascii="Courier New" w:hAnsi="Courier New" w:cs="Courier New"/>
          <w:color w:val="000000"/>
          <w:sz w:val="22"/>
          <w:szCs w:val="22"/>
        </w:rPr>
        <w:t>Grupo normativo: l</w:t>
      </w:r>
      <w:r w:rsidR="006F58E5" w:rsidRPr="00253D94">
        <w:rPr>
          <w:rFonts w:ascii="Courier New" w:hAnsi="Courier New" w:cs="Courier New"/>
          <w:color w:val="000000"/>
          <w:sz w:val="22"/>
          <w:szCs w:val="22"/>
        </w:rPr>
        <w:t xml:space="preserve">os arts. </w:t>
      </w:r>
      <w:r w:rsidR="006F58E5" w:rsidRPr="00253D94">
        <w:rPr>
          <w:rFonts w:ascii="Courier New" w:hAnsi="Courier New" w:cs="Courier New"/>
          <w:b/>
          <w:color w:val="000000"/>
          <w:sz w:val="22"/>
          <w:szCs w:val="22"/>
        </w:rPr>
        <w:t>16 a 24 CCo</w:t>
      </w:r>
      <w:r w:rsidR="009C7535">
        <w:rPr>
          <w:rFonts w:ascii="Courier New" w:hAnsi="Courier New" w:cs="Courier New"/>
          <w:b/>
          <w:color w:val="000000"/>
          <w:sz w:val="22"/>
          <w:szCs w:val="22"/>
        </w:rPr>
        <w:t>,</w:t>
      </w:r>
      <w:r w:rsidR="006F58E5" w:rsidRPr="00253D94">
        <w:rPr>
          <w:rFonts w:ascii="Courier New" w:hAnsi="Courier New" w:cs="Courier New"/>
          <w:color w:val="000000"/>
          <w:sz w:val="22"/>
          <w:szCs w:val="22"/>
        </w:rPr>
        <w:t xml:space="preserve"> el </w:t>
      </w:r>
      <w:r w:rsidR="006F58E5" w:rsidRPr="00253D94">
        <w:rPr>
          <w:rFonts w:ascii="Courier New" w:hAnsi="Courier New" w:cs="Courier New"/>
          <w:b/>
          <w:color w:val="000000"/>
          <w:sz w:val="22"/>
          <w:szCs w:val="22"/>
        </w:rPr>
        <w:t>RRM 19 julio 1996</w:t>
      </w:r>
      <w:r w:rsidR="009C7535">
        <w:rPr>
          <w:rFonts w:ascii="Courier New" w:hAnsi="Courier New" w:cs="Courier New"/>
          <w:b/>
          <w:color w:val="000000"/>
          <w:sz w:val="22"/>
          <w:szCs w:val="22"/>
        </w:rPr>
        <w:t xml:space="preserve"> y la normativa europea</w:t>
      </w:r>
      <w:r w:rsidR="004A6EF4" w:rsidRPr="004A6EF4">
        <w:rPr>
          <w:rFonts w:ascii="Courier New" w:hAnsi="Courier New" w:cs="Courier New"/>
          <w:color w:val="000000"/>
          <w:sz w:val="22"/>
          <w:szCs w:val="22"/>
        </w:rPr>
        <w:t>, d</w:t>
      </w:r>
      <w:r w:rsidRPr="00D3446A">
        <w:rPr>
          <w:rFonts w:ascii="Courier New" w:hAnsi="Courier New" w:cs="Courier New"/>
          <w:color w:val="000000"/>
          <w:sz w:val="22"/>
          <w:szCs w:val="22"/>
        </w:rPr>
        <w:t>estaca</w:t>
      </w:r>
      <w:r w:rsidR="00261CAE">
        <w:rPr>
          <w:rFonts w:ascii="Courier New" w:hAnsi="Courier New" w:cs="Courier New"/>
          <w:color w:val="000000"/>
          <w:sz w:val="22"/>
          <w:szCs w:val="22"/>
        </w:rPr>
        <w:t>ndo</w:t>
      </w:r>
      <w:r w:rsidRPr="00D3446A">
        <w:rPr>
          <w:rFonts w:ascii="Courier New" w:hAnsi="Courier New" w:cs="Courier New"/>
          <w:color w:val="000000"/>
          <w:sz w:val="22"/>
          <w:szCs w:val="22"/>
        </w:rPr>
        <w:t xml:space="preserve"> l</w:t>
      </w:r>
      <w:r w:rsidR="009C7535" w:rsidRPr="00D3446A">
        <w:rPr>
          <w:rFonts w:ascii="Courier New" w:hAnsi="Courier New" w:cs="Courier New"/>
          <w:color w:val="000000"/>
          <w:sz w:val="22"/>
          <w:szCs w:val="22"/>
        </w:rPr>
        <w:t xml:space="preserve">a Directiva 13 de junio de 2012, de Interconexión de los </w:t>
      </w:r>
      <w:r w:rsidR="009C7535" w:rsidRPr="00934E15">
        <w:rPr>
          <w:rFonts w:ascii="Courier New" w:hAnsi="Courier New" w:cs="Courier New"/>
          <w:color w:val="000000"/>
          <w:sz w:val="22"/>
          <w:szCs w:val="22"/>
        </w:rPr>
        <w:t xml:space="preserve">Registros Centrales, Mercantiles y de Sociedades, </w:t>
      </w:r>
      <w:r>
        <w:rPr>
          <w:rFonts w:ascii="Courier New" w:hAnsi="Courier New" w:cs="Courier New"/>
          <w:color w:val="000000"/>
          <w:sz w:val="22"/>
          <w:szCs w:val="22"/>
        </w:rPr>
        <w:t xml:space="preserve">que </w:t>
      </w:r>
      <w:r w:rsidR="009C7535">
        <w:rPr>
          <w:rFonts w:ascii="Courier New" w:hAnsi="Courier New" w:cs="Courier New"/>
          <w:color w:val="000000"/>
          <w:sz w:val="22"/>
          <w:szCs w:val="22"/>
        </w:rPr>
        <w:t xml:space="preserve">impone a </w:t>
      </w:r>
      <w:r w:rsidR="009C7535" w:rsidRPr="00934E15">
        <w:rPr>
          <w:rFonts w:ascii="Courier New" w:hAnsi="Courier New" w:cs="Courier New"/>
          <w:color w:val="000000"/>
          <w:sz w:val="22"/>
          <w:szCs w:val="22"/>
        </w:rPr>
        <w:t xml:space="preserve">los Estados miembros </w:t>
      </w:r>
      <w:r w:rsidR="009C7535">
        <w:rPr>
          <w:rFonts w:ascii="Courier New" w:hAnsi="Courier New" w:cs="Courier New"/>
          <w:color w:val="000000"/>
          <w:sz w:val="22"/>
          <w:szCs w:val="22"/>
        </w:rPr>
        <w:t xml:space="preserve">la </w:t>
      </w:r>
      <w:r w:rsidR="009C7535" w:rsidRPr="00934E15">
        <w:rPr>
          <w:rFonts w:ascii="Courier New" w:hAnsi="Courier New" w:cs="Courier New"/>
          <w:color w:val="000000"/>
          <w:sz w:val="22"/>
          <w:szCs w:val="22"/>
        </w:rPr>
        <w:t>asign</w:t>
      </w:r>
      <w:r w:rsidR="009C7535">
        <w:rPr>
          <w:rFonts w:ascii="Courier New" w:hAnsi="Courier New" w:cs="Courier New"/>
          <w:color w:val="000000"/>
          <w:sz w:val="22"/>
          <w:szCs w:val="22"/>
        </w:rPr>
        <w:t>ación</w:t>
      </w:r>
      <w:r w:rsidR="009C7535" w:rsidRPr="00934E15">
        <w:rPr>
          <w:rFonts w:ascii="Courier New" w:hAnsi="Courier New" w:cs="Courier New"/>
          <w:color w:val="000000"/>
          <w:sz w:val="22"/>
          <w:szCs w:val="22"/>
        </w:rPr>
        <w:t xml:space="preserve"> a </w:t>
      </w:r>
      <w:r w:rsidR="009C7535">
        <w:rPr>
          <w:rFonts w:ascii="Courier New" w:hAnsi="Courier New" w:cs="Courier New"/>
          <w:color w:val="000000"/>
          <w:sz w:val="22"/>
          <w:szCs w:val="22"/>
        </w:rPr>
        <w:t>cada</w:t>
      </w:r>
      <w:r w:rsidR="009C7535" w:rsidRPr="00934E15">
        <w:rPr>
          <w:rFonts w:ascii="Courier New" w:hAnsi="Courier New" w:cs="Courier New"/>
          <w:color w:val="000000"/>
          <w:sz w:val="22"/>
          <w:szCs w:val="22"/>
        </w:rPr>
        <w:t xml:space="preserve"> sociedad </w:t>
      </w:r>
      <w:r w:rsidR="009C7535">
        <w:rPr>
          <w:rFonts w:ascii="Courier New" w:hAnsi="Courier New" w:cs="Courier New"/>
          <w:color w:val="000000"/>
          <w:sz w:val="22"/>
          <w:szCs w:val="22"/>
        </w:rPr>
        <w:t xml:space="preserve">de </w:t>
      </w:r>
      <w:r w:rsidR="009C7535" w:rsidRPr="00934E15">
        <w:rPr>
          <w:rFonts w:ascii="Courier New" w:hAnsi="Courier New" w:cs="Courier New"/>
          <w:color w:val="000000"/>
          <w:sz w:val="22"/>
          <w:szCs w:val="22"/>
        </w:rPr>
        <w:t xml:space="preserve">un </w:t>
      </w:r>
      <w:r w:rsidR="009C7535" w:rsidRPr="00934E15">
        <w:rPr>
          <w:rFonts w:ascii="Courier New" w:hAnsi="Courier New" w:cs="Courier New"/>
          <w:color w:val="000000"/>
          <w:sz w:val="22"/>
          <w:szCs w:val="22"/>
          <w:u w:val="single"/>
        </w:rPr>
        <w:t>código identificativo único</w:t>
      </w:r>
      <w:r w:rsidR="009C7535" w:rsidRPr="00934E15">
        <w:rPr>
          <w:rFonts w:ascii="Courier New" w:hAnsi="Courier New" w:cs="Courier New"/>
          <w:color w:val="000000"/>
          <w:sz w:val="22"/>
          <w:szCs w:val="22"/>
        </w:rPr>
        <w:t xml:space="preserve"> que permita identificarlas inequívocamente.</w:t>
      </w:r>
      <w:r w:rsidR="009C7535">
        <w:rPr>
          <w:rFonts w:ascii="Courier New" w:hAnsi="Courier New" w:cs="Courier New"/>
          <w:color w:val="000000"/>
          <w:sz w:val="22"/>
          <w:szCs w:val="22"/>
        </w:rPr>
        <w:t xml:space="preserve"> </w:t>
      </w:r>
      <w:r>
        <w:rPr>
          <w:rFonts w:ascii="Courier New" w:hAnsi="Courier New" w:cs="Courier New"/>
          <w:color w:val="000000"/>
          <w:sz w:val="22"/>
          <w:szCs w:val="22"/>
        </w:rPr>
        <w:t>Fruto de su trasposición el</w:t>
      </w:r>
      <w:r w:rsidR="009C7535" w:rsidRPr="00934E15">
        <w:rPr>
          <w:rFonts w:ascii="Courier New" w:hAnsi="Courier New" w:cs="Courier New"/>
          <w:color w:val="000000"/>
          <w:sz w:val="22"/>
          <w:szCs w:val="22"/>
        </w:rPr>
        <w:t xml:space="preserve"> nuevo apartado 5 </w:t>
      </w:r>
      <w:r>
        <w:rPr>
          <w:rFonts w:ascii="Courier New" w:hAnsi="Courier New" w:cs="Courier New"/>
          <w:color w:val="000000"/>
          <w:sz w:val="22"/>
          <w:szCs w:val="22"/>
        </w:rPr>
        <w:t>del</w:t>
      </w:r>
      <w:r w:rsidR="009C7535" w:rsidRPr="00934E15">
        <w:rPr>
          <w:rFonts w:ascii="Courier New" w:hAnsi="Courier New" w:cs="Courier New"/>
          <w:color w:val="000000"/>
          <w:sz w:val="22"/>
          <w:szCs w:val="22"/>
        </w:rPr>
        <w:t xml:space="preserve"> art </w:t>
      </w:r>
      <w:r w:rsidR="009C7535" w:rsidRPr="009C23B3">
        <w:rPr>
          <w:rFonts w:ascii="Courier New" w:hAnsi="Courier New" w:cs="Courier New"/>
          <w:b/>
          <w:color w:val="000000"/>
          <w:sz w:val="22"/>
          <w:szCs w:val="22"/>
        </w:rPr>
        <w:t>17 CCom</w:t>
      </w:r>
      <w:r w:rsidR="004A6EF4">
        <w:rPr>
          <w:rFonts w:ascii="Courier New" w:hAnsi="Courier New" w:cs="Courier New"/>
          <w:b/>
          <w:color w:val="000000"/>
          <w:sz w:val="22"/>
          <w:szCs w:val="22"/>
        </w:rPr>
        <w:t xml:space="preserve"> y la </w:t>
      </w:r>
      <w:r w:rsidR="004A6EF4" w:rsidRPr="004A6EF4">
        <w:rPr>
          <w:rFonts w:ascii="Courier New" w:hAnsi="Courier New" w:cs="Courier New"/>
          <w:b/>
          <w:color w:val="000000"/>
          <w:sz w:val="22"/>
          <w:szCs w:val="22"/>
          <w:highlight w:val="yellow"/>
        </w:rPr>
        <w:t>Instrucción DGRN 9 de mayo de 2017</w:t>
      </w:r>
      <w:r w:rsidR="004A6EF4" w:rsidRPr="004A6EF4">
        <w:rPr>
          <w:rFonts w:ascii="Courier New" w:hAnsi="Courier New" w:cs="Courier New"/>
          <w:color w:val="000000"/>
          <w:sz w:val="22"/>
          <w:szCs w:val="22"/>
        </w:rPr>
        <w:t>, sobre interconexión de los registros mercantiles</w:t>
      </w:r>
      <w:r w:rsidR="009C7535" w:rsidRPr="004A6EF4">
        <w:rPr>
          <w:rFonts w:ascii="Courier New" w:hAnsi="Courier New" w:cs="Courier New"/>
          <w:color w:val="000000"/>
          <w:sz w:val="22"/>
          <w:szCs w:val="22"/>
        </w:rPr>
        <w:t>:</w:t>
      </w:r>
    </w:p>
    <w:p w:rsidR="009C7535" w:rsidRPr="00934E15" w:rsidRDefault="009C7535" w:rsidP="009C7535">
      <w:pPr>
        <w:pStyle w:val="Textoindependiente"/>
        <w:spacing w:line="276" w:lineRule="auto"/>
        <w:ind w:left="2190"/>
        <w:rPr>
          <w:rFonts w:ascii="Courier New" w:hAnsi="Courier New" w:cs="Courier New"/>
          <w:color w:val="000000"/>
          <w:sz w:val="22"/>
          <w:szCs w:val="22"/>
          <w:lang w:val="es-ES"/>
        </w:rPr>
      </w:pPr>
    </w:p>
    <w:p w:rsidR="00261CAE" w:rsidRDefault="004A6EF4" w:rsidP="004A6EF4">
      <w:pPr>
        <w:ind w:left="708"/>
        <w:jc w:val="both"/>
        <w:rPr>
          <w:rFonts w:ascii="Courier New" w:hAnsi="Courier New" w:cs="Courier New"/>
          <w:sz w:val="20"/>
          <w:lang w:val="es-ES_tradnl"/>
        </w:rPr>
      </w:pPr>
      <w:r w:rsidRPr="004A6EF4">
        <w:rPr>
          <w:rFonts w:ascii="Courier New" w:hAnsi="Courier New" w:cs="Courier New"/>
          <w:b/>
          <w:sz w:val="20"/>
          <w:lang w:val="es-ES_tradnl"/>
        </w:rPr>
        <w:t>Art 17.5 Cco</w:t>
      </w:r>
      <w:r w:rsidRPr="004A6EF4">
        <w:rPr>
          <w:rFonts w:ascii="Courier New" w:hAnsi="Courier New" w:cs="Courier New"/>
          <w:sz w:val="20"/>
          <w:lang w:val="es-ES_tradnl"/>
        </w:rPr>
        <w:t xml:space="preserve">: El Registro Mercantil asegurará la INTERCONEXIÓN CON LA PLATAFORMA CENTRAL EUROPEA. </w:t>
      </w:r>
    </w:p>
    <w:p w:rsidR="00261CAE" w:rsidRDefault="00261CAE" w:rsidP="004A6EF4">
      <w:pPr>
        <w:ind w:left="708"/>
        <w:jc w:val="both"/>
        <w:rPr>
          <w:rFonts w:ascii="Courier New" w:hAnsi="Courier New" w:cs="Courier New"/>
          <w:sz w:val="20"/>
          <w:lang w:val="es-ES_tradnl"/>
        </w:rPr>
      </w:pPr>
    </w:p>
    <w:p w:rsidR="004A6EF4" w:rsidRPr="005F277C" w:rsidRDefault="004A6EF4" w:rsidP="004A6EF4">
      <w:pPr>
        <w:ind w:left="708"/>
        <w:jc w:val="both"/>
        <w:rPr>
          <w:rFonts w:ascii="Courier New" w:hAnsi="Courier New" w:cs="Courier New"/>
          <w:sz w:val="20"/>
          <w:lang w:val="es-ES_tradnl"/>
        </w:rPr>
      </w:pPr>
      <w:r w:rsidRPr="004A6EF4">
        <w:rPr>
          <w:rFonts w:ascii="Courier New" w:hAnsi="Courier New" w:cs="Courier New"/>
          <w:sz w:val="20"/>
          <w:lang w:val="es-ES_tradnl"/>
        </w:rPr>
        <w:t xml:space="preserve">El intercambio de información facilitará a los interesados información sobre </w:t>
      </w:r>
      <w:r w:rsidR="00261CAE">
        <w:rPr>
          <w:rFonts w:ascii="Courier New" w:hAnsi="Courier New" w:cs="Courier New"/>
          <w:sz w:val="20"/>
          <w:lang w:val="es-ES_tradnl"/>
        </w:rPr>
        <w:t>determinadas</w:t>
      </w:r>
      <w:r w:rsidRPr="004A6EF4">
        <w:rPr>
          <w:rFonts w:ascii="Courier New" w:hAnsi="Courier New" w:cs="Courier New"/>
          <w:sz w:val="20"/>
          <w:lang w:val="es-ES_tradnl"/>
        </w:rPr>
        <w:t xml:space="preserve"> indicaciones </w:t>
      </w:r>
      <w:r w:rsidR="00261CAE">
        <w:rPr>
          <w:rFonts w:ascii="Courier New" w:hAnsi="Courier New" w:cs="Courier New"/>
          <w:sz w:val="20"/>
          <w:lang w:val="es-ES_tradnl"/>
        </w:rPr>
        <w:t>(</w:t>
      </w:r>
      <w:r w:rsidRPr="004A6EF4">
        <w:rPr>
          <w:rFonts w:ascii="Courier New" w:hAnsi="Courier New" w:cs="Courier New"/>
          <w:sz w:val="20"/>
          <w:lang w:val="es-ES_tradnl"/>
        </w:rPr>
        <w:t>nombre y forma jurídica de la sociedad, su domicilio social, el Estado miembro en el que estuviera registrada y su número de registro</w:t>
      </w:r>
      <w:r w:rsidR="00261CAE">
        <w:rPr>
          <w:rFonts w:ascii="Courier New" w:hAnsi="Courier New" w:cs="Courier New"/>
          <w:sz w:val="20"/>
          <w:lang w:val="es-ES_tradnl"/>
        </w:rPr>
        <w:t>)</w:t>
      </w:r>
      <w:r w:rsidRPr="004A6EF4">
        <w:rPr>
          <w:rFonts w:ascii="Courier New" w:hAnsi="Courier New" w:cs="Courier New"/>
          <w:sz w:val="20"/>
          <w:lang w:val="es-ES_tradnl"/>
        </w:rPr>
        <w:t>.</w:t>
      </w:r>
    </w:p>
    <w:p w:rsidR="004F3A1E" w:rsidRPr="004F3A1E" w:rsidRDefault="004F3A1E" w:rsidP="004F3A1E">
      <w:pPr>
        <w:widowControl w:val="0"/>
        <w:autoSpaceDE w:val="0"/>
        <w:autoSpaceDN w:val="0"/>
        <w:adjustRightInd w:val="0"/>
        <w:spacing w:line="276" w:lineRule="auto"/>
        <w:jc w:val="both"/>
        <w:rPr>
          <w:rFonts w:ascii="Courier New" w:hAnsi="Courier New" w:cs="Courier New"/>
          <w:b/>
          <w:bCs/>
          <w:color w:val="000000"/>
          <w:sz w:val="22"/>
          <w:szCs w:val="22"/>
          <w:lang w:val="es-ES_tradnl"/>
        </w:rPr>
      </w:pPr>
    </w:p>
    <w:p w:rsidR="004F3A1E" w:rsidRDefault="004F3A1E" w:rsidP="0058377C">
      <w:pPr>
        <w:widowControl w:val="0"/>
        <w:autoSpaceDE w:val="0"/>
        <w:autoSpaceDN w:val="0"/>
        <w:adjustRightInd w:val="0"/>
        <w:spacing w:line="276" w:lineRule="auto"/>
        <w:ind w:left="1065"/>
        <w:jc w:val="both"/>
        <w:rPr>
          <w:rFonts w:ascii="Courier New" w:hAnsi="Courier New" w:cs="Courier New"/>
          <w:color w:val="000000"/>
          <w:sz w:val="22"/>
          <w:szCs w:val="22"/>
        </w:rPr>
      </w:pPr>
    </w:p>
    <w:p w:rsidR="006D5157" w:rsidRPr="005F277C" w:rsidRDefault="006D5157" w:rsidP="004A6EF4">
      <w:pPr>
        <w:pStyle w:val="Ttulo2"/>
        <w:spacing w:line="276" w:lineRule="auto"/>
        <w:rPr>
          <w:rFonts w:ascii="Courier New" w:hAnsi="Courier New" w:cs="Courier New"/>
          <w:sz w:val="20"/>
        </w:rPr>
      </w:pPr>
      <w:r w:rsidRPr="006D5157">
        <w:rPr>
          <w:rFonts w:ascii="Courier New" w:hAnsi="Courier New" w:cs="Courier New"/>
          <w:color w:val="000000"/>
          <w:sz w:val="22"/>
          <w:szCs w:val="22"/>
        </w:rPr>
        <w:t>ORGANIZACIÓN VIGENTE</w:t>
      </w:r>
      <w:r w:rsidR="004A6EF4">
        <w:rPr>
          <w:rFonts w:ascii="Courier New" w:hAnsi="Courier New" w:cs="Courier New"/>
          <w:color w:val="000000"/>
          <w:sz w:val="22"/>
          <w:szCs w:val="22"/>
        </w:rPr>
        <w:t xml:space="preserve"> </w:t>
      </w:r>
      <w:r w:rsidRPr="006D5157">
        <w:rPr>
          <w:rFonts w:ascii="Courier New" w:hAnsi="Courier New" w:cs="Courier New"/>
          <w:color w:val="000000"/>
          <w:sz w:val="22"/>
          <w:szCs w:val="22"/>
        </w:rPr>
        <w:t xml:space="preserve"> </w:t>
      </w:r>
    </w:p>
    <w:p w:rsidR="006D5157" w:rsidRDefault="006D5157" w:rsidP="006D5157"/>
    <w:p w:rsidR="006D5157" w:rsidRDefault="006D5157" w:rsidP="006D5157">
      <w:pPr>
        <w:jc w:val="both"/>
        <w:rPr>
          <w:rFonts w:ascii="Courier New" w:hAnsi="Courier New" w:cs="Courier New"/>
          <w:sz w:val="20"/>
          <w:szCs w:val="20"/>
          <w:lang w:val="es-ES_tradnl"/>
        </w:rPr>
      </w:pPr>
    </w:p>
    <w:p w:rsidR="006D5157" w:rsidRPr="00756007" w:rsidRDefault="0055607F" w:rsidP="0055607F">
      <w:pPr>
        <w:jc w:val="both"/>
        <w:rPr>
          <w:rFonts w:ascii="Courier New" w:hAnsi="Courier New" w:cs="Courier New"/>
          <w:sz w:val="20"/>
          <w:szCs w:val="20"/>
        </w:rPr>
      </w:pPr>
      <w:r w:rsidRPr="0055607F">
        <w:rPr>
          <w:rFonts w:ascii="Courier New" w:hAnsi="Courier New" w:cs="Courier New"/>
          <w:sz w:val="20"/>
          <w:szCs w:val="20"/>
        </w:rPr>
        <w:t>(</w:t>
      </w:r>
      <w:r w:rsidR="006D5157" w:rsidRPr="0055607F">
        <w:rPr>
          <w:rFonts w:ascii="Courier New" w:hAnsi="Courier New" w:cs="Courier New"/>
          <w:sz w:val="20"/>
          <w:szCs w:val="20"/>
        </w:rPr>
        <w:t>1 RRM</w:t>
      </w:r>
      <w:r w:rsidRPr="0055607F">
        <w:rPr>
          <w:rFonts w:ascii="Courier New" w:hAnsi="Courier New" w:cs="Courier New"/>
          <w:sz w:val="20"/>
          <w:szCs w:val="20"/>
        </w:rPr>
        <w:t>)</w:t>
      </w:r>
      <w:r w:rsidR="006D5157">
        <w:rPr>
          <w:rFonts w:ascii="Courier New" w:hAnsi="Courier New" w:cs="Courier New"/>
          <w:sz w:val="20"/>
          <w:szCs w:val="20"/>
        </w:rPr>
        <w:t xml:space="preserve"> </w:t>
      </w:r>
      <w:r w:rsidR="006D5157" w:rsidRPr="00756007">
        <w:rPr>
          <w:rFonts w:ascii="Courier New" w:hAnsi="Courier New" w:cs="Courier New"/>
          <w:sz w:val="20"/>
          <w:szCs w:val="20"/>
        </w:rPr>
        <w:t xml:space="preserve">La organización del </w:t>
      </w:r>
      <w:r w:rsidR="00261CAE">
        <w:rPr>
          <w:rFonts w:ascii="Courier New" w:hAnsi="Courier New" w:cs="Courier New"/>
          <w:sz w:val="20"/>
          <w:szCs w:val="20"/>
        </w:rPr>
        <w:t>RM</w:t>
      </w:r>
      <w:r w:rsidR="006D5157" w:rsidRPr="00756007">
        <w:rPr>
          <w:rFonts w:ascii="Courier New" w:hAnsi="Courier New" w:cs="Courier New"/>
          <w:sz w:val="20"/>
          <w:szCs w:val="20"/>
        </w:rPr>
        <w:t xml:space="preserve">, integrada por los </w:t>
      </w:r>
      <w:r w:rsidR="00261CAE" w:rsidRPr="008E73A5">
        <w:rPr>
          <w:rFonts w:ascii="Courier New" w:hAnsi="Courier New" w:cs="Courier New"/>
          <w:b/>
          <w:sz w:val="20"/>
          <w:szCs w:val="20"/>
        </w:rPr>
        <w:t>RM</w:t>
      </w:r>
      <w:r w:rsidR="006D5157" w:rsidRPr="008E73A5">
        <w:rPr>
          <w:rFonts w:ascii="Courier New" w:hAnsi="Courier New" w:cs="Courier New"/>
          <w:b/>
          <w:sz w:val="20"/>
          <w:szCs w:val="20"/>
        </w:rPr>
        <w:t xml:space="preserve"> territoriales y</w:t>
      </w:r>
      <w:r w:rsidR="006D5157" w:rsidRPr="00756007">
        <w:rPr>
          <w:rFonts w:ascii="Courier New" w:hAnsi="Courier New" w:cs="Courier New"/>
          <w:sz w:val="20"/>
          <w:szCs w:val="20"/>
        </w:rPr>
        <w:t xml:space="preserve"> por el </w:t>
      </w:r>
      <w:r w:rsidR="00261CAE">
        <w:rPr>
          <w:rFonts w:ascii="Courier New" w:hAnsi="Courier New" w:cs="Courier New"/>
          <w:sz w:val="20"/>
          <w:szCs w:val="20"/>
        </w:rPr>
        <w:t>RM</w:t>
      </w:r>
      <w:r w:rsidR="006D5157" w:rsidRPr="00756007">
        <w:rPr>
          <w:rFonts w:ascii="Courier New" w:hAnsi="Courier New" w:cs="Courier New"/>
          <w:sz w:val="20"/>
          <w:szCs w:val="20"/>
        </w:rPr>
        <w:t xml:space="preserve"> </w:t>
      </w:r>
      <w:r w:rsidR="006D5157" w:rsidRPr="008E73A5">
        <w:rPr>
          <w:rFonts w:ascii="Courier New" w:hAnsi="Courier New" w:cs="Courier New"/>
          <w:b/>
          <w:sz w:val="20"/>
          <w:szCs w:val="20"/>
        </w:rPr>
        <w:t>Central</w:t>
      </w:r>
      <w:r w:rsidR="006D5157" w:rsidRPr="00756007">
        <w:rPr>
          <w:rFonts w:ascii="Courier New" w:hAnsi="Courier New" w:cs="Courier New"/>
          <w:sz w:val="20"/>
          <w:szCs w:val="20"/>
        </w:rPr>
        <w:t>, se halla bajo la dependencia del Ministerio de Justicia</w:t>
      </w:r>
      <w:r>
        <w:rPr>
          <w:rFonts w:ascii="Courier New" w:hAnsi="Courier New" w:cs="Courier New"/>
          <w:sz w:val="20"/>
          <w:szCs w:val="20"/>
        </w:rPr>
        <w:t xml:space="preserve"> (D</w:t>
      </w:r>
      <w:r w:rsidR="004F3A1E">
        <w:rPr>
          <w:rFonts w:ascii="Courier New" w:hAnsi="Courier New" w:cs="Courier New"/>
          <w:sz w:val="20"/>
          <w:szCs w:val="20"/>
        </w:rPr>
        <w:t>GRN</w:t>
      </w:r>
      <w:r>
        <w:rPr>
          <w:rFonts w:ascii="Courier New" w:hAnsi="Courier New" w:cs="Courier New"/>
          <w:sz w:val="20"/>
          <w:szCs w:val="20"/>
        </w:rPr>
        <w:t>)</w:t>
      </w:r>
      <w:r w:rsidR="006D5157" w:rsidRPr="00756007">
        <w:rPr>
          <w:rFonts w:ascii="Courier New" w:hAnsi="Courier New" w:cs="Courier New"/>
          <w:sz w:val="20"/>
          <w:szCs w:val="20"/>
        </w:rPr>
        <w:t>.</w:t>
      </w:r>
    </w:p>
    <w:p w:rsidR="006D5157" w:rsidRDefault="006D5157" w:rsidP="006D5157">
      <w:pPr>
        <w:jc w:val="both"/>
        <w:rPr>
          <w:rFonts w:ascii="Courier New" w:hAnsi="Courier New" w:cs="Courier New"/>
          <w:sz w:val="20"/>
          <w:szCs w:val="20"/>
        </w:rPr>
      </w:pPr>
    </w:p>
    <w:p w:rsidR="004F3A1E" w:rsidRPr="00261CAE" w:rsidRDefault="004F3A1E" w:rsidP="00261CAE">
      <w:pPr>
        <w:ind w:left="650"/>
        <w:jc w:val="both"/>
        <w:rPr>
          <w:rFonts w:ascii="Courier New" w:hAnsi="Courier New" w:cs="Courier New"/>
          <w:i/>
          <w:sz w:val="20"/>
          <w:szCs w:val="20"/>
          <w:lang w:val="es-ES_tradnl"/>
        </w:rPr>
      </w:pPr>
      <w:r w:rsidRPr="004F3A1E">
        <w:rPr>
          <w:rFonts w:ascii="Courier New" w:hAnsi="Courier New" w:cs="Courier New"/>
          <w:sz w:val="20"/>
          <w:szCs w:val="20"/>
        </w:rPr>
        <w:lastRenderedPageBreak/>
        <w:t>17.1 Cco El R</w:t>
      </w:r>
      <w:r w:rsidR="00261CAE">
        <w:rPr>
          <w:rFonts w:ascii="Courier New" w:hAnsi="Courier New" w:cs="Courier New"/>
          <w:sz w:val="20"/>
          <w:szCs w:val="20"/>
        </w:rPr>
        <w:t>M</w:t>
      </w:r>
      <w:r w:rsidRPr="004F3A1E">
        <w:rPr>
          <w:rFonts w:ascii="Courier New" w:hAnsi="Courier New" w:cs="Courier New"/>
          <w:sz w:val="20"/>
          <w:szCs w:val="20"/>
        </w:rPr>
        <w:t xml:space="preserve"> se lleva “con el </w:t>
      </w:r>
      <w:r w:rsidRPr="00261CAE">
        <w:rPr>
          <w:rFonts w:ascii="Courier New" w:hAnsi="Courier New" w:cs="Courier New"/>
          <w:b/>
          <w:sz w:val="20"/>
          <w:szCs w:val="20"/>
        </w:rPr>
        <w:t>sistema de hoja personal</w:t>
      </w:r>
      <w:r w:rsidRPr="004F3A1E">
        <w:rPr>
          <w:rFonts w:ascii="Courier New" w:hAnsi="Courier New" w:cs="Courier New"/>
          <w:sz w:val="20"/>
          <w:szCs w:val="20"/>
        </w:rPr>
        <w:t>”</w:t>
      </w:r>
      <w:r w:rsidR="00261CAE">
        <w:rPr>
          <w:rFonts w:ascii="Courier New" w:hAnsi="Courier New" w:cs="Courier New"/>
          <w:sz w:val="20"/>
          <w:szCs w:val="20"/>
        </w:rPr>
        <w:t>, pues e</w:t>
      </w:r>
      <w:r>
        <w:rPr>
          <w:rFonts w:ascii="Courier New" w:hAnsi="Courier New" w:cs="Courier New"/>
          <w:sz w:val="20"/>
          <w:szCs w:val="20"/>
          <w:lang w:val="es-ES_tradnl"/>
        </w:rPr>
        <w:t xml:space="preserve">s un registro exclusivamente de </w:t>
      </w:r>
      <w:r w:rsidRPr="004F3A1E">
        <w:rPr>
          <w:rFonts w:ascii="Courier New" w:hAnsi="Courier New" w:cs="Courier New"/>
          <w:sz w:val="20"/>
          <w:szCs w:val="20"/>
          <w:lang w:val="es-ES_tradnl"/>
        </w:rPr>
        <w:t xml:space="preserve">personas </w:t>
      </w:r>
      <w:r w:rsidRPr="00261CAE">
        <w:rPr>
          <w:rFonts w:ascii="Courier New" w:hAnsi="Courier New" w:cs="Courier New"/>
          <w:i/>
          <w:sz w:val="20"/>
          <w:szCs w:val="20"/>
          <w:lang w:val="es-ES_tradnl"/>
        </w:rPr>
        <w:t>(habiéndose excluido del RM los libros de buques y aeronaves, integrados ahora en la Sección 1ª del RBM creado por RD 1828/1999, de 3 de diciembre, que aprueba el Reglamento Condiciones Generales de la Contratación).</w:t>
      </w:r>
    </w:p>
    <w:p w:rsidR="004F3A1E" w:rsidRPr="004F3A1E" w:rsidRDefault="004F3A1E" w:rsidP="004F3A1E">
      <w:pPr>
        <w:ind w:left="650"/>
        <w:jc w:val="both"/>
        <w:rPr>
          <w:rFonts w:ascii="Courier New" w:hAnsi="Courier New" w:cs="Courier New"/>
          <w:sz w:val="20"/>
          <w:szCs w:val="20"/>
        </w:rPr>
      </w:pPr>
    </w:p>
    <w:p w:rsidR="004F3A1E" w:rsidRDefault="004F3A1E" w:rsidP="0055607F">
      <w:pPr>
        <w:ind w:left="650"/>
        <w:jc w:val="both"/>
        <w:rPr>
          <w:rFonts w:ascii="Courier New" w:hAnsi="Courier New" w:cs="Courier New"/>
          <w:sz w:val="20"/>
          <w:szCs w:val="20"/>
        </w:rPr>
      </w:pPr>
    </w:p>
    <w:p w:rsidR="0055607F" w:rsidRDefault="0055607F" w:rsidP="0055607F">
      <w:pPr>
        <w:ind w:left="650"/>
        <w:jc w:val="both"/>
        <w:rPr>
          <w:rFonts w:ascii="Courier New" w:hAnsi="Courier New" w:cs="Courier New"/>
          <w:sz w:val="20"/>
          <w:szCs w:val="20"/>
        </w:rPr>
      </w:pPr>
      <w:r>
        <w:rPr>
          <w:rFonts w:ascii="Courier New" w:hAnsi="Courier New" w:cs="Courier New"/>
          <w:sz w:val="20"/>
          <w:szCs w:val="20"/>
        </w:rPr>
        <w:t xml:space="preserve">17.2 CCo: </w:t>
      </w:r>
      <w:r w:rsidRPr="0055607F">
        <w:rPr>
          <w:rFonts w:ascii="Courier New" w:hAnsi="Courier New" w:cs="Courier New"/>
          <w:sz w:val="20"/>
          <w:szCs w:val="20"/>
        </w:rPr>
        <w:t xml:space="preserve">El </w:t>
      </w:r>
      <w:r>
        <w:rPr>
          <w:rFonts w:ascii="Courier New" w:hAnsi="Courier New" w:cs="Courier New"/>
          <w:sz w:val="20"/>
          <w:szCs w:val="20"/>
        </w:rPr>
        <w:t>RM</w:t>
      </w:r>
      <w:r w:rsidRPr="0055607F">
        <w:rPr>
          <w:rFonts w:ascii="Courier New" w:hAnsi="Courier New" w:cs="Courier New"/>
          <w:sz w:val="20"/>
          <w:szCs w:val="20"/>
        </w:rPr>
        <w:t xml:space="preserve"> radica en las </w:t>
      </w:r>
      <w:r w:rsidRPr="004F3A1E">
        <w:rPr>
          <w:rFonts w:ascii="Courier New" w:hAnsi="Courier New" w:cs="Courier New"/>
          <w:b/>
          <w:sz w:val="20"/>
          <w:szCs w:val="20"/>
        </w:rPr>
        <w:t>capitales de provincia y</w:t>
      </w:r>
      <w:r w:rsidRPr="0055607F">
        <w:rPr>
          <w:rFonts w:ascii="Courier New" w:hAnsi="Courier New" w:cs="Courier New"/>
          <w:sz w:val="20"/>
          <w:szCs w:val="20"/>
        </w:rPr>
        <w:t xml:space="preserve"> en las poblaciones donde por necesidades de servicio se establezca</w:t>
      </w:r>
      <w:r>
        <w:rPr>
          <w:rFonts w:ascii="Courier New" w:hAnsi="Courier New" w:cs="Courier New"/>
          <w:sz w:val="20"/>
          <w:szCs w:val="20"/>
        </w:rPr>
        <w:t xml:space="preserve"> (a saber, 16 RRM):</w:t>
      </w:r>
    </w:p>
    <w:p w:rsidR="0055607F" w:rsidRDefault="0055607F" w:rsidP="0055607F">
      <w:pPr>
        <w:ind w:left="1300"/>
        <w:jc w:val="both"/>
        <w:rPr>
          <w:rFonts w:ascii="Courier New" w:hAnsi="Courier New" w:cs="Courier New"/>
          <w:sz w:val="20"/>
          <w:szCs w:val="20"/>
        </w:rPr>
      </w:pPr>
    </w:p>
    <w:p w:rsidR="0055607F" w:rsidRDefault="0055607F" w:rsidP="004F3A1E">
      <w:pPr>
        <w:ind w:left="2124"/>
        <w:jc w:val="both"/>
        <w:rPr>
          <w:rFonts w:ascii="Courier New" w:hAnsi="Courier New" w:cs="Courier New"/>
          <w:sz w:val="20"/>
          <w:szCs w:val="20"/>
        </w:rPr>
      </w:pPr>
      <w:r w:rsidRPr="00EF6CF1">
        <w:rPr>
          <w:rFonts w:ascii="Courier New" w:hAnsi="Courier New" w:cs="Courier New"/>
          <w:sz w:val="20"/>
          <w:szCs w:val="20"/>
        </w:rPr>
        <w:t>Ceuta, Melilla</w:t>
      </w:r>
    </w:p>
    <w:p w:rsidR="0055607F" w:rsidRDefault="0055607F" w:rsidP="004F3A1E">
      <w:pPr>
        <w:ind w:left="2124"/>
        <w:jc w:val="both"/>
        <w:rPr>
          <w:rFonts w:ascii="Courier New" w:hAnsi="Courier New" w:cs="Courier New"/>
          <w:sz w:val="20"/>
          <w:szCs w:val="20"/>
        </w:rPr>
      </w:pPr>
    </w:p>
    <w:p w:rsidR="0055607F" w:rsidRDefault="0055607F" w:rsidP="004F3A1E">
      <w:pPr>
        <w:ind w:left="2124"/>
        <w:jc w:val="both"/>
        <w:rPr>
          <w:rFonts w:ascii="Courier New" w:hAnsi="Courier New" w:cs="Courier New"/>
          <w:sz w:val="20"/>
          <w:szCs w:val="20"/>
        </w:rPr>
      </w:pPr>
      <w:r w:rsidRPr="00EF6CF1">
        <w:rPr>
          <w:rFonts w:ascii="Courier New" w:hAnsi="Courier New" w:cs="Courier New"/>
          <w:sz w:val="20"/>
          <w:szCs w:val="20"/>
        </w:rPr>
        <w:t xml:space="preserve">Eivissa </w:t>
      </w:r>
      <w:r w:rsidRPr="00EF6CF1">
        <w:rPr>
          <w:rFonts w:ascii="Courier New" w:hAnsi="Courier New" w:cs="Courier New"/>
          <w:i/>
          <w:sz w:val="18"/>
          <w:szCs w:val="18"/>
        </w:rPr>
        <w:t xml:space="preserve">(su circunscripción se extiende a </w:t>
      </w:r>
      <w:r w:rsidRPr="00F81B49">
        <w:rPr>
          <w:rFonts w:ascii="Courier New" w:hAnsi="Courier New" w:cs="Courier New"/>
          <w:i/>
          <w:sz w:val="18"/>
          <w:szCs w:val="18"/>
          <w:u w:val="single"/>
        </w:rPr>
        <w:t>Ibiza y Formentera</w:t>
      </w:r>
      <w:r w:rsidRPr="00EF6CF1">
        <w:rPr>
          <w:rFonts w:ascii="Courier New" w:hAnsi="Courier New" w:cs="Courier New"/>
          <w:i/>
          <w:sz w:val="18"/>
          <w:szCs w:val="18"/>
        </w:rPr>
        <w:t>)</w:t>
      </w:r>
      <w:r w:rsidRPr="00EF6CF1">
        <w:rPr>
          <w:rFonts w:ascii="Courier New" w:hAnsi="Courier New" w:cs="Courier New"/>
          <w:sz w:val="20"/>
          <w:szCs w:val="20"/>
        </w:rPr>
        <w:t>, Maó (</w:t>
      </w:r>
      <w:r w:rsidRPr="00EF6CF1">
        <w:rPr>
          <w:rFonts w:ascii="Courier New" w:hAnsi="Courier New" w:cs="Courier New"/>
          <w:i/>
          <w:sz w:val="18"/>
          <w:szCs w:val="18"/>
        </w:rPr>
        <w:t xml:space="preserve">para </w:t>
      </w:r>
      <w:r w:rsidRPr="00F81B49">
        <w:rPr>
          <w:rFonts w:ascii="Courier New" w:hAnsi="Courier New" w:cs="Courier New"/>
          <w:i/>
          <w:sz w:val="18"/>
          <w:szCs w:val="18"/>
          <w:u w:val="single"/>
        </w:rPr>
        <w:t>Menorca</w:t>
      </w:r>
      <w:r w:rsidRPr="00EF6CF1">
        <w:rPr>
          <w:rFonts w:ascii="Courier New" w:hAnsi="Courier New" w:cs="Courier New"/>
          <w:sz w:val="20"/>
          <w:szCs w:val="20"/>
        </w:rPr>
        <w:t>)</w:t>
      </w:r>
    </w:p>
    <w:p w:rsidR="0055607F" w:rsidRDefault="0055607F" w:rsidP="004F3A1E">
      <w:pPr>
        <w:ind w:left="2124"/>
        <w:jc w:val="both"/>
        <w:rPr>
          <w:rFonts w:ascii="Courier New" w:hAnsi="Courier New" w:cs="Courier New"/>
          <w:sz w:val="20"/>
          <w:szCs w:val="20"/>
        </w:rPr>
      </w:pPr>
    </w:p>
    <w:p w:rsidR="0055607F" w:rsidRDefault="0055607F" w:rsidP="004F3A1E">
      <w:pPr>
        <w:ind w:left="2124"/>
        <w:jc w:val="both"/>
        <w:rPr>
          <w:rFonts w:ascii="Courier New" w:hAnsi="Courier New" w:cs="Courier New"/>
          <w:i/>
          <w:sz w:val="18"/>
          <w:szCs w:val="18"/>
        </w:rPr>
      </w:pPr>
      <w:r w:rsidRPr="00EF6CF1">
        <w:rPr>
          <w:rFonts w:ascii="Courier New" w:hAnsi="Courier New" w:cs="Courier New"/>
          <w:sz w:val="20"/>
          <w:szCs w:val="20"/>
        </w:rPr>
        <w:t>Arrecife (</w:t>
      </w:r>
      <w:r w:rsidRPr="00EF6CF1">
        <w:rPr>
          <w:rFonts w:ascii="Courier New" w:hAnsi="Courier New" w:cs="Courier New"/>
          <w:i/>
          <w:sz w:val="18"/>
          <w:szCs w:val="18"/>
        </w:rPr>
        <w:t xml:space="preserve">para </w:t>
      </w:r>
      <w:r w:rsidRPr="00F81B49">
        <w:rPr>
          <w:rFonts w:ascii="Courier New" w:hAnsi="Courier New" w:cs="Courier New"/>
          <w:i/>
          <w:sz w:val="18"/>
          <w:szCs w:val="18"/>
          <w:u w:val="single"/>
        </w:rPr>
        <w:t>Lanzarote</w:t>
      </w:r>
      <w:r w:rsidRPr="00EF6CF1">
        <w:rPr>
          <w:rFonts w:ascii="Courier New" w:hAnsi="Courier New" w:cs="Courier New"/>
          <w:i/>
          <w:sz w:val="18"/>
          <w:szCs w:val="18"/>
        </w:rPr>
        <w:t xml:space="preserve"> y otras islas adyacentes),</w:t>
      </w:r>
      <w:r w:rsidRPr="00EF6CF1">
        <w:rPr>
          <w:rFonts w:ascii="Courier New" w:hAnsi="Courier New" w:cs="Courier New"/>
          <w:sz w:val="20"/>
          <w:szCs w:val="20"/>
        </w:rPr>
        <w:t xml:space="preserve"> Puerto del Rosario </w:t>
      </w:r>
      <w:r w:rsidRPr="00EF6CF1">
        <w:rPr>
          <w:rFonts w:ascii="Courier New" w:hAnsi="Courier New" w:cs="Courier New"/>
          <w:i/>
          <w:sz w:val="18"/>
          <w:szCs w:val="18"/>
        </w:rPr>
        <w:t xml:space="preserve">(para </w:t>
      </w:r>
      <w:r w:rsidRPr="00F81B49">
        <w:rPr>
          <w:rFonts w:ascii="Courier New" w:hAnsi="Courier New" w:cs="Courier New"/>
          <w:i/>
          <w:sz w:val="18"/>
          <w:szCs w:val="18"/>
          <w:u w:val="single"/>
        </w:rPr>
        <w:t>Fuerteventura</w:t>
      </w:r>
      <w:r w:rsidRPr="00EF6CF1">
        <w:rPr>
          <w:rFonts w:ascii="Courier New" w:hAnsi="Courier New" w:cs="Courier New"/>
          <w:i/>
          <w:sz w:val="18"/>
          <w:szCs w:val="18"/>
        </w:rPr>
        <w:t xml:space="preserve"> y Lobos),</w:t>
      </w:r>
      <w:r w:rsidRPr="00EF6CF1">
        <w:rPr>
          <w:rFonts w:ascii="Courier New" w:hAnsi="Courier New" w:cs="Courier New"/>
          <w:sz w:val="20"/>
          <w:szCs w:val="20"/>
        </w:rPr>
        <w:t xml:space="preserve"> Santa Cruz de la Palma (</w:t>
      </w:r>
      <w:r w:rsidRPr="00EF6CF1">
        <w:rPr>
          <w:rFonts w:ascii="Courier New" w:hAnsi="Courier New" w:cs="Courier New"/>
          <w:i/>
          <w:sz w:val="18"/>
          <w:szCs w:val="18"/>
        </w:rPr>
        <w:t xml:space="preserve">para la isla de </w:t>
      </w:r>
      <w:r w:rsidRPr="00F81B49">
        <w:rPr>
          <w:rFonts w:ascii="Courier New" w:hAnsi="Courier New" w:cs="Courier New"/>
          <w:i/>
          <w:sz w:val="18"/>
          <w:szCs w:val="18"/>
          <w:u w:val="single"/>
        </w:rPr>
        <w:t>La Palma</w:t>
      </w:r>
      <w:r w:rsidRPr="00EF6CF1">
        <w:rPr>
          <w:rFonts w:ascii="Courier New" w:hAnsi="Courier New" w:cs="Courier New"/>
          <w:i/>
          <w:sz w:val="18"/>
          <w:szCs w:val="18"/>
        </w:rPr>
        <w:t xml:space="preserve">), </w:t>
      </w:r>
      <w:r w:rsidRPr="00EF6CF1">
        <w:rPr>
          <w:rFonts w:ascii="Courier New" w:hAnsi="Courier New" w:cs="Courier New"/>
          <w:sz w:val="20"/>
          <w:szCs w:val="20"/>
        </w:rPr>
        <w:t xml:space="preserve">San Sebastián de </w:t>
      </w:r>
      <w:r w:rsidRPr="00F81B49">
        <w:rPr>
          <w:rFonts w:ascii="Courier New" w:hAnsi="Courier New" w:cs="Courier New"/>
          <w:sz w:val="20"/>
          <w:szCs w:val="20"/>
          <w:u w:val="single"/>
        </w:rPr>
        <w:t>la Gomera</w:t>
      </w:r>
      <w:r w:rsidRPr="00EF6CF1">
        <w:rPr>
          <w:rFonts w:ascii="Courier New" w:hAnsi="Courier New" w:cs="Courier New"/>
          <w:sz w:val="20"/>
          <w:szCs w:val="20"/>
        </w:rPr>
        <w:t xml:space="preserve">, Valverde </w:t>
      </w:r>
      <w:r w:rsidRPr="00EF6CF1">
        <w:rPr>
          <w:rFonts w:ascii="Courier New" w:hAnsi="Courier New" w:cs="Courier New"/>
          <w:i/>
          <w:sz w:val="18"/>
          <w:szCs w:val="18"/>
        </w:rPr>
        <w:t xml:space="preserve">(para la isla de </w:t>
      </w:r>
      <w:r w:rsidRPr="00F81B49">
        <w:rPr>
          <w:rFonts w:ascii="Courier New" w:hAnsi="Courier New" w:cs="Courier New"/>
          <w:i/>
          <w:sz w:val="18"/>
          <w:szCs w:val="18"/>
          <w:u w:val="single"/>
        </w:rPr>
        <w:t>Hierro</w:t>
      </w:r>
      <w:r w:rsidRPr="00EF6CF1">
        <w:rPr>
          <w:rFonts w:ascii="Courier New" w:hAnsi="Courier New" w:cs="Courier New"/>
          <w:i/>
          <w:sz w:val="18"/>
          <w:szCs w:val="18"/>
        </w:rPr>
        <w:t xml:space="preserve">) </w:t>
      </w:r>
    </w:p>
    <w:p w:rsidR="0055607F" w:rsidRDefault="0055607F" w:rsidP="004F3A1E">
      <w:pPr>
        <w:ind w:left="2124"/>
        <w:jc w:val="both"/>
        <w:rPr>
          <w:rFonts w:ascii="Courier New" w:hAnsi="Courier New" w:cs="Courier New"/>
          <w:i/>
          <w:sz w:val="18"/>
          <w:szCs w:val="18"/>
        </w:rPr>
      </w:pPr>
    </w:p>
    <w:p w:rsidR="0055607F" w:rsidRPr="00EF6CF1" w:rsidRDefault="0055607F" w:rsidP="004F3A1E">
      <w:pPr>
        <w:ind w:left="2124"/>
        <w:jc w:val="both"/>
        <w:rPr>
          <w:rFonts w:ascii="Courier New" w:hAnsi="Courier New" w:cs="Courier New"/>
          <w:sz w:val="20"/>
          <w:szCs w:val="20"/>
        </w:rPr>
      </w:pPr>
      <w:r w:rsidRPr="00EF6CF1">
        <w:rPr>
          <w:rFonts w:ascii="Courier New" w:hAnsi="Courier New" w:cs="Courier New"/>
          <w:sz w:val="20"/>
          <w:szCs w:val="20"/>
        </w:rPr>
        <w:t>Santiago de Compostela.</w:t>
      </w:r>
    </w:p>
    <w:p w:rsidR="0055607F" w:rsidRDefault="0055607F" w:rsidP="0055607F">
      <w:pPr>
        <w:ind w:left="650" w:firstLine="650"/>
        <w:jc w:val="both"/>
        <w:rPr>
          <w:rFonts w:ascii="Courier New" w:hAnsi="Courier New" w:cs="Courier New"/>
          <w:sz w:val="20"/>
          <w:szCs w:val="20"/>
        </w:rPr>
      </w:pPr>
    </w:p>
    <w:p w:rsidR="0055607F" w:rsidRDefault="0055607F" w:rsidP="0055607F">
      <w:pPr>
        <w:ind w:left="650"/>
        <w:jc w:val="both"/>
        <w:rPr>
          <w:rFonts w:ascii="Courier New" w:hAnsi="Courier New" w:cs="Courier New"/>
          <w:sz w:val="20"/>
          <w:szCs w:val="20"/>
        </w:rPr>
      </w:pPr>
    </w:p>
    <w:p w:rsidR="004F3A1E" w:rsidRPr="004F3A1E" w:rsidRDefault="004F3A1E" w:rsidP="001B15CE">
      <w:pPr>
        <w:ind w:left="1416"/>
        <w:jc w:val="both"/>
        <w:rPr>
          <w:rFonts w:ascii="Courier New" w:hAnsi="Courier New" w:cs="Courier New"/>
          <w:i/>
          <w:sz w:val="20"/>
          <w:szCs w:val="20"/>
        </w:rPr>
      </w:pPr>
      <w:r w:rsidRPr="004F3A1E">
        <w:rPr>
          <w:rFonts w:ascii="Courier New" w:hAnsi="Courier New" w:cs="Courier New"/>
          <w:b/>
          <w:sz w:val="20"/>
          <w:szCs w:val="20"/>
        </w:rPr>
        <w:t>Competencia Territorial</w:t>
      </w:r>
      <w:r w:rsidR="0055607F">
        <w:rPr>
          <w:rFonts w:ascii="Courier New" w:hAnsi="Courier New" w:cs="Courier New"/>
          <w:sz w:val="20"/>
          <w:szCs w:val="20"/>
        </w:rPr>
        <w:t xml:space="preserve">. </w:t>
      </w:r>
      <w:r w:rsidR="0055607F" w:rsidRPr="00F81B49">
        <w:rPr>
          <w:rFonts w:ascii="Courier New" w:hAnsi="Courier New" w:cs="Courier New"/>
          <w:sz w:val="20"/>
          <w:szCs w:val="20"/>
        </w:rPr>
        <w:t>La inscripción se practica en el Registro correspondiente al domicilio del sujeto inscribible.</w:t>
      </w:r>
      <w:r w:rsidR="001B15CE">
        <w:rPr>
          <w:rFonts w:ascii="Courier New" w:hAnsi="Courier New" w:cs="Courier New"/>
          <w:sz w:val="20"/>
          <w:szCs w:val="20"/>
        </w:rPr>
        <w:t xml:space="preserve"> </w:t>
      </w:r>
      <w:r w:rsidRPr="004F3A1E">
        <w:rPr>
          <w:rFonts w:ascii="Courier New" w:hAnsi="Courier New" w:cs="Courier New"/>
          <w:bCs/>
          <w:i/>
          <w:sz w:val="20"/>
          <w:szCs w:val="20"/>
        </w:rPr>
        <w:t>Idem para demás operaciones encomendadas al RM.</w:t>
      </w:r>
    </w:p>
    <w:p w:rsidR="0055607F" w:rsidRDefault="0055607F" w:rsidP="0055607F">
      <w:pPr>
        <w:ind w:firstLine="650"/>
        <w:jc w:val="both"/>
        <w:rPr>
          <w:rFonts w:ascii="Courier New" w:hAnsi="Courier New" w:cs="Courier New"/>
          <w:sz w:val="20"/>
          <w:szCs w:val="20"/>
        </w:rPr>
      </w:pPr>
    </w:p>
    <w:p w:rsidR="0055607F" w:rsidRDefault="0055607F" w:rsidP="006D5157">
      <w:pPr>
        <w:jc w:val="both"/>
        <w:rPr>
          <w:rFonts w:ascii="Courier New" w:hAnsi="Courier New" w:cs="Courier New"/>
          <w:sz w:val="20"/>
          <w:szCs w:val="20"/>
        </w:rPr>
      </w:pPr>
    </w:p>
    <w:p w:rsidR="006D5157" w:rsidRPr="00756007" w:rsidRDefault="006D5157" w:rsidP="006D5157">
      <w:pPr>
        <w:jc w:val="both"/>
        <w:rPr>
          <w:rFonts w:ascii="Courier New" w:hAnsi="Courier New" w:cs="Courier New"/>
          <w:sz w:val="20"/>
          <w:szCs w:val="20"/>
        </w:rPr>
      </w:pPr>
      <w:r>
        <w:rPr>
          <w:rFonts w:ascii="Courier New" w:hAnsi="Courier New" w:cs="Courier New"/>
          <w:sz w:val="20"/>
          <w:szCs w:val="20"/>
        </w:rPr>
        <w:t>(</w:t>
      </w:r>
      <w:r w:rsidRPr="00756007">
        <w:rPr>
          <w:rFonts w:ascii="Courier New" w:hAnsi="Courier New" w:cs="Courier New"/>
          <w:sz w:val="20"/>
          <w:szCs w:val="20"/>
        </w:rPr>
        <w:t>13</w:t>
      </w:r>
      <w:r>
        <w:rPr>
          <w:rFonts w:ascii="Courier New" w:hAnsi="Courier New" w:cs="Courier New"/>
          <w:sz w:val="20"/>
          <w:szCs w:val="20"/>
        </w:rPr>
        <w:t xml:space="preserve"> RRM)</w:t>
      </w:r>
      <w:r w:rsidR="0055607F">
        <w:rPr>
          <w:rFonts w:ascii="Courier New" w:hAnsi="Courier New" w:cs="Courier New"/>
          <w:sz w:val="20"/>
          <w:szCs w:val="20"/>
        </w:rPr>
        <w:t xml:space="preserve"> </w:t>
      </w:r>
      <w:r w:rsidRPr="00756007">
        <w:rPr>
          <w:rFonts w:ascii="Courier New" w:hAnsi="Courier New" w:cs="Courier New"/>
          <w:sz w:val="20"/>
          <w:szCs w:val="20"/>
        </w:rPr>
        <w:t>Los R</w:t>
      </w:r>
      <w:r w:rsidR="0055607F">
        <w:rPr>
          <w:rFonts w:ascii="Courier New" w:hAnsi="Courier New" w:cs="Courier New"/>
          <w:sz w:val="20"/>
          <w:szCs w:val="20"/>
        </w:rPr>
        <w:t>M</w:t>
      </w:r>
      <w:r w:rsidRPr="00756007">
        <w:rPr>
          <w:rFonts w:ascii="Courier New" w:hAnsi="Courier New" w:cs="Courier New"/>
          <w:sz w:val="20"/>
          <w:szCs w:val="20"/>
        </w:rPr>
        <w:t xml:space="preserve"> </w:t>
      </w:r>
      <w:r w:rsidR="0055607F" w:rsidRPr="00756007">
        <w:rPr>
          <w:rFonts w:ascii="Courier New" w:hAnsi="Courier New" w:cs="Courier New"/>
          <w:sz w:val="20"/>
          <w:szCs w:val="20"/>
        </w:rPr>
        <w:t>están</w:t>
      </w:r>
      <w:r w:rsidRPr="00756007">
        <w:rPr>
          <w:rFonts w:ascii="Courier New" w:hAnsi="Courier New" w:cs="Courier New"/>
          <w:sz w:val="20"/>
          <w:szCs w:val="20"/>
        </w:rPr>
        <w:t xml:space="preserve"> a cargo de los Registradores de la Propiedad y Mercantiles.</w:t>
      </w:r>
    </w:p>
    <w:p w:rsidR="006D5157" w:rsidRDefault="006D5157" w:rsidP="006D5157">
      <w:pPr>
        <w:jc w:val="both"/>
        <w:rPr>
          <w:rFonts w:ascii="Courier New" w:hAnsi="Courier New" w:cs="Courier New"/>
          <w:sz w:val="20"/>
          <w:szCs w:val="20"/>
        </w:rPr>
      </w:pPr>
    </w:p>
    <w:p w:rsidR="006D5157" w:rsidRDefault="006D5157" w:rsidP="0055607F">
      <w:pPr>
        <w:ind w:left="708"/>
        <w:jc w:val="both"/>
        <w:rPr>
          <w:rFonts w:ascii="Courier New" w:hAnsi="Courier New" w:cs="Courier New"/>
          <w:sz w:val="20"/>
          <w:szCs w:val="20"/>
        </w:rPr>
      </w:pPr>
      <w:r>
        <w:rPr>
          <w:rFonts w:ascii="Courier New" w:hAnsi="Courier New" w:cs="Courier New"/>
          <w:sz w:val="20"/>
          <w:szCs w:val="20"/>
        </w:rPr>
        <w:t>Su</w:t>
      </w:r>
      <w:r w:rsidRPr="00756007">
        <w:rPr>
          <w:rFonts w:ascii="Courier New" w:hAnsi="Courier New" w:cs="Courier New"/>
          <w:sz w:val="20"/>
          <w:szCs w:val="20"/>
        </w:rPr>
        <w:t xml:space="preserve"> </w:t>
      </w:r>
      <w:r w:rsidRPr="0055607F">
        <w:rPr>
          <w:rFonts w:ascii="Courier New" w:hAnsi="Courier New" w:cs="Courier New"/>
          <w:b/>
          <w:sz w:val="20"/>
          <w:szCs w:val="20"/>
        </w:rPr>
        <w:t>nombramiento</w:t>
      </w:r>
      <w:r w:rsidRPr="00756007">
        <w:rPr>
          <w:rFonts w:ascii="Courier New" w:hAnsi="Courier New" w:cs="Courier New"/>
          <w:sz w:val="20"/>
          <w:szCs w:val="20"/>
        </w:rPr>
        <w:t xml:space="preserve"> se ha</w:t>
      </w:r>
      <w:r>
        <w:rPr>
          <w:rFonts w:ascii="Courier New" w:hAnsi="Courier New" w:cs="Courier New"/>
          <w:sz w:val="20"/>
          <w:szCs w:val="20"/>
        </w:rPr>
        <w:t>ce</w:t>
      </w:r>
      <w:r w:rsidRPr="00756007">
        <w:rPr>
          <w:rFonts w:ascii="Courier New" w:hAnsi="Courier New" w:cs="Courier New"/>
          <w:sz w:val="20"/>
          <w:szCs w:val="20"/>
        </w:rPr>
        <w:t xml:space="preserve"> por el Ministro de Justicia y, en su caso, por la Autoridad Autonómica competente</w:t>
      </w:r>
      <w:r>
        <w:rPr>
          <w:rFonts w:ascii="Courier New" w:hAnsi="Courier New" w:cs="Courier New"/>
          <w:sz w:val="20"/>
          <w:szCs w:val="20"/>
        </w:rPr>
        <w:t>;</w:t>
      </w:r>
      <w:r w:rsidRPr="00756007">
        <w:rPr>
          <w:rFonts w:ascii="Courier New" w:hAnsi="Courier New" w:cs="Courier New"/>
          <w:sz w:val="20"/>
          <w:szCs w:val="20"/>
        </w:rPr>
        <w:t xml:space="preserve"> en concurso celebrado conforme a la legislación </w:t>
      </w:r>
      <w:r w:rsidRPr="008E73A5">
        <w:rPr>
          <w:rFonts w:ascii="Courier New" w:hAnsi="Courier New" w:cs="Courier New"/>
          <w:i/>
          <w:sz w:val="20"/>
          <w:szCs w:val="20"/>
        </w:rPr>
        <w:t>hipotecaria</w:t>
      </w:r>
      <w:r w:rsidRPr="00756007">
        <w:rPr>
          <w:rFonts w:ascii="Courier New" w:hAnsi="Courier New" w:cs="Courier New"/>
          <w:sz w:val="20"/>
          <w:szCs w:val="20"/>
        </w:rPr>
        <w:t>.</w:t>
      </w:r>
    </w:p>
    <w:p w:rsidR="006D5157" w:rsidRPr="00756007" w:rsidRDefault="006D5157" w:rsidP="0055607F">
      <w:pPr>
        <w:ind w:left="708"/>
        <w:jc w:val="both"/>
        <w:rPr>
          <w:rFonts w:ascii="Courier New" w:hAnsi="Courier New" w:cs="Courier New"/>
          <w:sz w:val="20"/>
          <w:szCs w:val="20"/>
        </w:rPr>
      </w:pPr>
    </w:p>
    <w:p w:rsidR="006D5157" w:rsidRPr="00756007" w:rsidRDefault="006D5157" w:rsidP="0055607F">
      <w:pPr>
        <w:ind w:left="708"/>
        <w:jc w:val="both"/>
        <w:rPr>
          <w:rFonts w:ascii="Courier New" w:hAnsi="Courier New" w:cs="Courier New"/>
          <w:sz w:val="20"/>
          <w:szCs w:val="20"/>
        </w:rPr>
      </w:pPr>
      <w:r>
        <w:rPr>
          <w:rFonts w:ascii="Courier New" w:hAnsi="Courier New" w:cs="Courier New"/>
          <w:sz w:val="20"/>
          <w:szCs w:val="20"/>
        </w:rPr>
        <w:t>Su</w:t>
      </w:r>
      <w:r w:rsidRPr="0055607F">
        <w:rPr>
          <w:rFonts w:ascii="Courier New" w:hAnsi="Courier New" w:cs="Courier New"/>
          <w:b/>
          <w:sz w:val="20"/>
          <w:szCs w:val="20"/>
        </w:rPr>
        <w:t xml:space="preserve"> estatuto</w:t>
      </w:r>
      <w:r w:rsidRPr="00756007">
        <w:rPr>
          <w:rFonts w:ascii="Courier New" w:hAnsi="Courier New" w:cs="Courier New"/>
          <w:sz w:val="20"/>
          <w:szCs w:val="20"/>
        </w:rPr>
        <w:t xml:space="preserve"> jurídico </w:t>
      </w:r>
      <w:r>
        <w:rPr>
          <w:rFonts w:ascii="Courier New" w:hAnsi="Courier New" w:cs="Courier New"/>
          <w:sz w:val="20"/>
          <w:szCs w:val="20"/>
        </w:rPr>
        <w:t>es</w:t>
      </w:r>
      <w:r w:rsidRPr="00756007">
        <w:rPr>
          <w:rFonts w:ascii="Courier New" w:hAnsi="Courier New" w:cs="Courier New"/>
          <w:sz w:val="20"/>
          <w:szCs w:val="20"/>
        </w:rPr>
        <w:t xml:space="preserve"> el mismo que el de los Registradores de la Propiedad</w:t>
      </w:r>
      <w:r w:rsidR="008E73A5">
        <w:rPr>
          <w:rFonts w:ascii="Courier New" w:hAnsi="Courier New" w:cs="Courier New"/>
          <w:sz w:val="20"/>
          <w:szCs w:val="20"/>
        </w:rPr>
        <w:t xml:space="preserve"> (salvo especiales </w:t>
      </w:r>
      <w:r w:rsidRPr="00756007">
        <w:rPr>
          <w:rFonts w:ascii="Courier New" w:hAnsi="Courier New" w:cs="Courier New"/>
          <w:sz w:val="20"/>
          <w:szCs w:val="20"/>
        </w:rPr>
        <w:t>establecidas por la Ley</w:t>
      </w:r>
      <w:r w:rsidR="008E73A5">
        <w:rPr>
          <w:rFonts w:ascii="Courier New" w:hAnsi="Courier New" w:cs="Courier New"/>
          <w:sz w:val="20"/>
          <w:szCs w:val="20"/>
        </w:rPr>
        <w:t>/RRM)</w:t>
      </w:r>
      <w:r w:rsidRPr="00756007">
        <w:rPr>
          <w:rFonts w:ascii="Courier New" w:hAnsi="Courier New" w:cs="Courier New"/>
          <w:sz w:val="20"/>
          <w:szCs w:val="20"/>
        </w:rPr>
        <w:t>.</w:t>
      </w:r>
    </w:p>
    <w:p w:rsidR="006D5157" w:rsidRDefault="006D5157" w:rsidP="006D5157">
      <w:pPr>
        <w:jc w:val="both"/>
        <w:rPr>
          <w:rFonts w:ascii="Courier New" w:hAnsi="Courier New" w:cs="Courier New"/>
          <w:sz w:val="20"/>
          <w:szCs w:val="20"/>
        </w:rPr>
      </w:pPr>
    </w:p>
    <w:p w:rsidR="006D5157" w:rsidRDefault="006D5157" w:rsidP="0055607F">
      <w:pPr>
        <w:ind w:left="708"/>
        <w:jc w:val="both"/>
        <w:rPr>
          <w:rFonts w:ascii="Courier New" w:hAnsi="Courier New" w:cs="Courier New"/>
          <w:sz w:val="20"/>
          <w:szCs w:val="20"/>
        </w:rPr>
      </w:pPr>
      <w:r>
        <w:rPr>
          <w:rFonts w:ascii="Courier New" w:hAnsi="Courier New" w:cs="Courier New"/>
          <w:sz w:val="20"/>
          <w:szCs w:val="20"/>
        </w:rPr>
        <w:t xml:space="preserve">(14 RRM) </w:t>
      </w:r>
      <w:r w:rsidRPr="00756007">
        <w:rPr>
          <w:rFonts w:ascii="Courier New" w:hAnsi="Courier New" w:cs="Courier New"/>
          <w:sz w:val="20"/>
          <w:szCs w:val="20"/>
        </w:rPr>
        <w:t>El</w:t>
      </w:r>
      <w:r w:rsidRPr="0055607F">
        <w:rPr>
          <w:rFonts w:ascii="Courier New" w:hAnsi="Courier New" w:cs="Courier New"/>
          <w:b/>
          <w:sz w:val="20"/>
          <w:szCs w:val="20"/>
        </w:rPr>
        <w:t xml:space="preserve"> número</w:t>
      </w:r>
      <w:r w:rsidRPr="00756007">
        <w:rPr>
          <w:rFonts w:ascii="Courier New" w:hAnsi="Courier New" w:cs="Courier New"/>
          <w:sz w:val="20"/>
          <w:szCs w:val="20"/>
        </w:rPr>
        <w:t xml:space="preserve"> de Registradores que estarán a cargo de cada Registro Mercantil se determinará mediante Real Decreto, a propuesta del Ministro de Justicia.</w:t>
      </w:r>
    </w:p>
    <w:p w:rsidR="006D5157" w:rsidRDefault="006D5157" w:rsidP="006D5157">
      <w:pPr>
        <w:jc w:val="both"/>
        <w:rPr>
          <w:rFonts w:ascii="Courier New" w:hAnsi="Courier New" w:cs="Courier New"/>
          <w:sz w:val="20"/>
          <w:szCs w:val="20"/>
        </w:rPr>
      </w:pPr>
    </w:p>
    <w:p w:rsidR="006D5157" w:rsidRDefault="006D5157" w:rsidP="0055607F">
      <w:pPr>
        <w:ind w:left="1416"/>
        <w:jc w:val="both"/>
        <w:rPr>
          <w:rFonts w:ascii="Courier New" w:hAnsi="Courier New" w:cs="Courier New"/>
          <w:sz w:val="20"/>
          <w:szCs w:val="20"/>
        </w:rPr>
      </w:pPr>
      <w:r>
        <w:rPr>
          <w:rFonts w:ascii="Courier New" w:hAnsi="Courier New" w:cs="Courier New"/>
          <w:sz w:val="20"/>
          <w:szCs w:val="20"/>
        </w:rPr>
        <w:t>(18.8 Cco) U</w:t>
      </w:r>
      <w:r w:rsidRPr="00C334FB">
        <w:rPr>
          <w:rFonts w:ascii="Courier New" w:hAnsi="Courier New" w:cs="Courier New"/>
          <w:sz w:val="20"/>
          <w:szCs w:val="20"/>
        </w:rPr>
        <w:t>n R</w:t>
      </w:r>
      <w:r w:rsidR="008E73A5">
        <w:rPr>
          <w:rFonts w:ascii="Courier New" w:hAnsi="Courier New" w:cs="Courier New"/>
          <w:sz w:val="20"/>
          <w:szCs w:val="20"/>
        </w:rPr>
        <w:t>M</w:t>
      </w:r>
      <w:r w:rsidRPr="00C334FB">
        <w:rPr>
          <w:rFonts w:ascii="Courier New" w:hAnsi="Courier New" w:cs="Courier New"/>
          <w:sz w:val="20"/>
          <w:szCs w:val="20"/>
        </w:rPr>
        <w:t xml:space="preserve"> </w:t>
      </w:r>
      <w:r>
        <w:rPr>
          <w:rFonts w:ascii="Courier New" w:hAnsi="Courier New" w:cs="Courier New"/>
          <w:sz w:val="20"/>
          <w:szCs w:val="20"/>
        </w:rPr>
        <w:t>puede estar</w:t>
      </w:r>
      <w:r w:rsidRPr="00C334FB">
        <w:rPr>
          <w:rFonts w:ascii="Courier New" w:hAnsi="Courier New" w:cs="Courier New"/>
          <w:sz w:val="20"/>
          <w:szCs w:val="20"/>
        </w:rPr>
        <w:t xml:space="preserve"> a cargo de </w:t>
      </w:r>
      <w:r>
        <w:rPr>
          <w:rFonts w:ascii="Courier New" w:hAnsi="Courier New" w:cs="Courier New"/>
          <w:sz w:val="20"/>
          <w:szCs w:val="20"/>
        </w:rPr>
        <w:t xml:space="preserve">varios </w:t>
      </w:r>
      <w:r w:rsidRPr="00C334FB">
        <w:rPr>
          <w:rFonts w:ascii="Courier New" w:hAnsi="Courier New" w:cs="Courier New"/>
          <w:sz w:val="20"/>
          <w:szCs w:val="20"/>
        </w:rPr>
        <w:t>registradores</w:t>
      </w:r>
      <w:r w:rsidR="0055607F">
        <w:rPr>
          <w:rFonts w:ascii="Courier New" w:hAnsi="Courier New" w:cs="Courier New"/>
          <w:sz w:val="20"/>
          <w:szCs w:val="20"/>
        </w:rPr>
        <w:t xml:space="preserve">, </w:t>
      </w:r>
      <w:r w:rsidRPr="00C334FB">
        <w:rPr>
          <w:rFonts w:ascii="Courier New" w:hAnsi="Courier New" w:cs="Courier New"/>
          <w:sz w:val="20"/>
          <w:szCs w:val="20"/>
        </w:rPr>
        <w:t>procur</w:t>
      </w:r>
      <w:r w:rsidR="0055607F">
        <w:rPr>
          <w:rFonts w:ascii="Courier New" w:hAnsi="Courier New" w:cs="Courier New"/>
          <w:sz w:val="20"/>
          <w:szCs w:val="20"/>
        </w:rPr>
        <w:t xml:space="preserve">ándose </w:t>
      </w:r>
      <w:r w:rsidRPr="00C334FB">
        <w:rPr>
          <w:rFonts w:ascii="Courier New" w:hAnsi="Courier New" w:cs="Courier New"/>
          <w:sz w:val="20"/>
          <w:szCs w:val="20"/>
        </w:rPr>
        <w:t xml:space="preserve">en lo posible </w:t>
      </w:r>
      <w:r w:rsidRPr="005F277C">
        <w:rPr>
          <w:rFonts w:ascii="Courier New" w:hAnsi="Courier New" w:cs="Courier New"/>
          <w:i/>
          <w:sz w:val="18"/>
          <w:szCs w:val="18"/>
        </w:rPr>
        <w:t xml:space="preserve">(sin llegar a imponerse) </w:t>
      </w:r>
      <w:r w:rsidRPr="00C334FB">
        <w:rPr>
          <w:rFonts w:ascii="Courier New" w:hAnsi="Courier New" w:cs="Courier New"/>
          <w:sz w:val="20"/>
          <w:szCs w:val="20"/>
        </w:rPr>
        <w:t xml:space="preserve">la uniformidad de los criterios de calificación. </w:t>
      </w:r>
    </w:p>
    <w:p w:rsidR="006D5157" w:rsidRDefault="006D5157" w:rsidP="006D5157">
      <w:pPr>
        <w:ind w:left="708"/>
        <w:jc w:val="both"/>
        <w:rPr>
          <w:rFonts w:ascii="Courier New" w:hAnsi="Courier New" w:cs="Courier New"/>
          <w:sz w:val="20"/>
          <w:szCs w:val="20"/>
        </w:rPr>
      </w:pPr>
    </w:p>
    <w:p w:rsidR="0055607F" w:rsidRPr="0055607F" w:rsidRDefault="0055607F" w:rsidP="0055607F">
      <w:pPr>
        <w:jc w:val="both"/>
        <w:rPr>
          <w:rFonts w:ascii="Courier New" w:hAnsi="Courier New" w:cs="Courier New"/>
          <w:sz w:val="20"/>
          <w:lang w:val="es-ES_tradnl"/>
        </w:rPr>
      </w:pPr>
      <w:r w:rsidRPr="0055607F">
        <w:rPr>
          <w:rFonts w:ascii="Courier New" w:hAnsi="Courier New" w:cs="Courier New"/>
          <w:b/>
          <w:sz w:val="20"/>
          <w:lang w:val="es-ES_tradnl"/>
        </w:rPr>
        <w:t>Art 19 Ley 27 Septiembre 2013</w:t>
      </w:r>
      <w:r w:rsidRPr="0055607F">
        <w:rPr>
          <w:rFonts w:ascii="Courier New" w:hAnsi="Courier New" w:cs="Courier New"/>
          <w:sz w:val="20"/>
          <w:lang w:val="es-ES_tradnl"/>
        </w:rPr>
        <w:t xml:space="preserve">, de Apoyo a los emprendedores y su internacionalización. El Registro de la Propiedad y Mercantil estará ABIERTO AL PÚBLICO de lunes a viernes de </w:t>
      </w:r>
      <w:r w:rsidR="008E73A5">
        <w:rPr>
          <w:rFonts w:ascii="Courier New" w:hAnsi="Courier New" w:cs="Courier New"/>
          <w:sz w:val="20"/>
          <w:lang w:val="es-ES_tradnl"/>
        </w:rPr>
        <w:t>9 a 17</w:t>
      </w:r>
      <w:r w:rsidRPr="0055607F">
        <w:rPr>
          <w:rFonts w:ascii="Courier New" w:hAnsi="Courier New" w:cs="Courier New"/>
          <w:sz w:val="20"/>
          <w:lang w:val="es-ES_tradnl"/>
        </w:rPr>
        <w:t xml:space="preserve"> horas, salvo agosto y los días 24 y 31 de diciembre</w:t>
      </w:r>
      <w:r w:rsidRPr="008E73A5">
        <w:rPr>
          <w:rFonts w:ascii="Courier New" w:hAnsi="Courier New" w:cs="Courier New"/>
          <w:i/>
          <w:sz w:val="18"/>
          <w:szCs w:val="18"/>
          <w:lang w:val="es-ES_tradnl"/>
        </w:rPr>
        <w:t xml:space="preserve"> </w:t>
      </w:r>
      <w:r w:rsidR="008E73A5" w:rsidRPr="008E73A5">
        <w:rPr>
          <w:rFonts w:ascii="Courier New" w:hAnsi="Courier New" w:cs="Courier New"/>
          <w:i/>
          <w:sz w:val="18"/>
          <w:szCs w:val="18"/>
          <w:lang w:val="es-ES_tradnl"/>
        </w:rPr>
        <w:t>(</w:t>
      </w:r>
      <w:r w:rsidRPr="008E73A5">
        <w:rPr>
          <w:rFonts w:ascii="Courier New" w:hAnsi="Courier New" w:cs="Courier New"/>
          <w:i/>
          <w:sz w:val="18"/>
          <w:szCs w:val="18"/>
          <w:lang w:val="es-ES_tradnl"/>
        </w:rPr>
        <w:t>en que estará abierto desde la nueve a catorce horas</w:t>
      </w:r>
      <w:r w:rsidR="008E73A5" w:rsidRPr="008E73A5">
        <w:rPr>
          <w:rFonts w:ascii="Courier New" w:hAnsi="Courier New" w:cs="Courier New"/>
          <w:i/>
          <w:sz w:val="18"/>
          <w:szCs w:val="18"/>
          <w:lang w:val="es-ES_tradnl"/>
        </w:rPr>
        <w:t>)</w:t>
      </w:r>
      <w:r w:rsidRPr="0055607F">
        <w:rPr>
          <w:rFonts w:ascii="Courier New" w:hAnsi="Courier New" w:cs="Courier New"/>
          <w:sz w:val="20"/>
          <w:lang w:val="es-ES_tradnl"/>
        </w:rPr>
        <w:t>.</w:t>
      </w:r>
    </w:p>
    <w:p w:rsidR="006D5157" w:rsidRDefault="006D5157" w:rsidP="006D5157">
      <w:pPr>
        <w:pStyle w:val="Ttulo2"/>
        <w:spacing w:line="276" w:lineRule="auto"/>
        <w:rPr>
          <w:rFonts w:ascii="Courier New" w:hAnsi="Courier New" w:cs="Courier New"/>
          <w:color w:val="000000"/>
          <w:sz w:val="22"/>
          <w:szCs w:val="22"/>
        </w:rPr>
      </w:pPr>
    </w:p>
    <w:p w:rsidR="001B15CE" w:rsidRPr="001B15CE" w:rsidRDefault="001B15CE" w:rsidP="001B15CE">
      <w:pPr>
        <w:rPr>
          <w:lang w:val="es-ES_tradnl"/>
        </w:rPr>
      </w:pPr>
    </w:p>
    <w:p w:rsidR="003F6DAE" w:rsidRDefault="001B15CE" w:rsidP="001B15CE">
      <w:pPr>
        <w:jc w:val="both"/>
        <w:rPr>
          <w:rFonts w:ascii="Courier New" w:hAnsi="Courier New" w:cs="Courier New"/>
          <w:sz w:val="20"/>
          <w:szCs w:val="20"/>
        </w:rPr>
      </w:pPr>
      <w:r w:rsidRPr="001B15CE">
        <w:rPr>
          <w:rFonts w:ascii="Courier New" w:hAnsi="Courier New" w:cs="Courier New"/>
          <w:b/>
          <w:bCs/>
          <w:sz w:val="20"/>
          <w:szCs w:val="20"/>
          <w:lang w:val="es-ES_tradnl"/>
        </w:rPr>
        <w:t>PRINCIPIO</w:t>
      </w:r>
      <w:r>
        <w:rPr>
          <w:rFonts w:ascii="Courier New" w:hAnsi="Courier New" w:cs="Courier New"/>
          <w:b/>
          <w:bCs/>
          <w:sz w:val="20"/>
          <w:szCs w:val="20"/>
          <w:lang w:val="es-ES_tradnl"/>
        </w:rPr>
        <w:t>S</w:t>
      </w:r>
      <w:r w:rsidRPr="001B15CE">
        <w:rPr>
          <w:rFonts w:ascii="Courier New" w:hAnsi="Courier New" w:cs="Courier New"/>
          <w:b/>
          <w:bCs/>
          <w:sz w:val="20"/>
          <w:szCs w:val="20"/>
          <w:lang w:val="es-ES_tradnl"/>
        </w:rPr>
        <w:t xml:space="preserve"> </w:t>
      </w:r>
      <w:r w:rsidR="00F05DBC">
        <w:rPr>
          <w:rFonts w:ascii="Courier New" w:hAnsi="Courier New" w:cs="Courier New"/>
          <w:bCs/>
          <w:sz w:val="20"/>
          <w:szCs w:val="20"/>
          <w:lang w:val="es-ES_tradnl"/>
        </w:rPr>
        <w:t xml:space="preserve">REMISION </w:t>
      </w:r>
      <w:r w:rsidR="00F05DBC" w:rsidRPr="008E73A5">
        <w:rPr>
          <w:rFonts w:ascii="Courier New" w:hAnsi="Courier New" w:cs="Courier New"/>
          <w:bCs/>
          <w:sz w:val="16"/>
          <w:szCs w:val="16"/>
          <w:lang w:val="es-ES_tradnl"/>
        </w:rPr>
        <w:t>al epígrafe “calificación” y tema siguiente</w:t>
      </w:r>
      <w:r w:rsidR="00F05DBC">
        <w:rPr>
          <w:rFonts w:ascii="Courier New" w:hAnsi="Courier New" w:cs="Courier New"/>
          <w:bCs/>
          <w:sz w:val="20"/>
          <w:szCs w:val="20"/>
          <w:lang w:val="es-ES_tradnl"/>
        </w:rPr>
        <w:t>. Destaca</w:t>
      </w:r>
      <w:r w:rsidR="008E73A5">
        <w:rPr>
          <w:rFonts w:ascii="Courier New" w:hAnsi="Courier New" w:cs="Courier New"/>
          <w:bCs/>
          <w:sz w:val="20"/>
          <w:szCs w:val="20"/>
          <w:lang w:val="es-ES_tradnl"/>
        </w:rPr>
        <w:t xml:space="preserve">n la ROGACIÓN e </w:t>
      </w:r>
      <w:r>
        <w:rPr>
          <w:rFonts w:ascii="Courier New" w:hAnsi="Courier New" w:cs="Courier New"/>
          <w:sz w:val="20"/>
          <w:szCs w:val="20"/>
        </w:rPr>
        <w:t>INSCRIPCIÓN OBLIGATORIA</w:t>
      </w:r>
    </w:p>
    <w:p w:rsidR="003F6DAE" w:rsidRDefault="003F6DAE" w:rsidP="001B15CE">
      <w:pPr>
        <w:jc w:val="both"/>
        <w:rPr>
          <w:rFonts w:ascii="Courier New" w:hAnsi="Courier New" w:cs="Courier New"/>
          <w:sz w:val="20"/>
          <w:szCs w:val="20"/>
        </w:rPr>
      </w:pPr>
    </w:p>
    <w:p w:rsidR="001B15CE" w:rsidRPr="001B15CE" w:rsidRDefault="001B15CE" w:rsidP="003F6DAE">
      <w:pPr>
        <w:ind w:left="708"/>
        <w:jc w:val="both"/>
        <w:rPr>
          <w:rFonts w:ascii="Courier New" w:hAnsi="Courier New" w:cs="Courier New"/>
          <w:sz w:val="20"/>
          <w:szCs w:val="20"/>
        </w:rPr>
      </w:pPr>
      <w:r w:rsidRPr="001B15CE">
        <w:rPr>
          <w:rFonts w:ascii="Courier New" w:hAnsi="Courier New" w:cs="Courier New"/>
          <w:sz w:val="20"/>
          <w:szCs w:val="20"/>
        </w:rPr>
        <w:t>Como ocurre normalmente con todos los registros jurídicos de personas (</w:t>
      </w:r>
      <w:r w:rsidRPr="001B15CE">
        <w:rPr>
          <w:rFonts w:ascii="Courier New" w:hAnsi="Courier New" w:cs="Courier New"/>
          <w:b/>
          <w:i/>
          <w:sz w:val="20"/>
          <w:szCs w:val="20"/>
        </w:rPr>
        <w:t>diferencia sustancial con nuestro sistema hipotecario</w:t>
      </w:r>
      <w:r w:rsidRPr="001B15CE">
        <w:rPr>
          <w:rFonts w:ascii="Courier New" w:hAnsi="Courier New" w:cs="Courier New"/>
          <w:sz w:val="20"/>
          <w:szCs w:val="20"/>
        </w:rPr>
        <w:t xml:space="preserve">) la inscripción en el RM es obligatoria, </w:t>
      </w:r>
      <w:r w:rsidRPr="001B15CE">
        <w:rPr>
          <w:rFonts w:ascii="Courier New" w:hAnsi="Courier New" w:cs="Courier New"/>
          <w:i/>
          <w:sz w:val="20"/>
          <w:szCs w:val="20"/>
        </w:rPr>
        <w:t>salvo en los casos en que expresamente se disponga lo contrario</w:t>
      </w:r>
      <w:r w:rsidRPr="001B15CE">
        <w:rPr>
          <w:rFonts w:ascii="Courier New" w:hAnsi="Courier New" w:cs="Courier New"/>
          <w:sz w:val="20"/>
          <w:szCs w:val="20"/>
        </w:rPr>
        <w:t xml:space="preserve"> (arts 19 Cco y 4 RRM). </w:t>
      </w:r>
    </w:p>
    <w:p w:rsidR="001B15CE" w:rsidRPr="001B15CE" w:rsidRDefault="001B15CE" w:rsidP="001B15CE">
      <w:pPr>
        <w:jc w:val="both"/>
        <w:rPr>
          <w:rFonts w:ascii="Courier New" w:hAnsi="Courier New" w:cs="Courier New"/>
          <w:sz w:val="20"/>
          <w:szCs w:val="20"/>
        </w:rPr>
      </w:pPr>
    </w:p>
    <w:p w:rsidR="001B15CE" w:rsidRPr="001B15CE" w:rsidRDefault="001B15CE" w:rsidP="001B15CE">
      <w:pPr>
        <w:ind w:left="708"/>
        <w:jc w:val="both"/>
        <w:rPr>
          <w:rFonts w:ascii="Courier New" w:hAnsi="Courier New" w:cs="Courier New"/>
          <w:sz w:val="20"/>
          <w:szCs w:val="20"/>
        </w:rPr>
      </w:pPr>
      <w:r w:rsidRPr="001B15CE">
        <w:rPr>
          <w:rFonts w:ascii="Courier New" w:hAnsi="Courier New" w:cs="Courier New"/>
          <w:sz w:val="20"/>
          <w:szCs w:val="20"/>
        </w:rPr>
        <w:t xml:space="preserve">Su omisión: </w:t>
      </w:r>
    </w:p>
    <w:p w:rsidR="001B15CE" w:rsidRPr="001B15CE" w:rsidRDefault="001B15CE" w:rsidP="001B15CE">
      <w:pPr>
        <w:ind w:left="708"/>
        <w:jc w:val="both"/>
        <w:rPr>
          <w:rFonts w:ascii="Courier New" w:hAnsi="Courier New" w:cs="Courier New"/>
          <w:sz w:val="20"/>
          <w:szCs w:val="20"/>
          <w:lang w:val="es-ES_tradnl"/>
        </w:rPr>
      </w:pPr>
    </w:p>
    <w:p w:rsidR="001B15CE" w:rsidRPr="001B15CE" w:rsidRDefault="001B15CE" w:rsidP="001B15CE">
      <w:pPr>
        <w:ind w:left="1416"/>
        <w:jc w:val="both"/>
        <w:rPr>
          <w:rFonts w:ascii="Courier New" w:hAnsi="Courier New" w:cs="Courier New"/>
          <w:sz w:val="20"/>
          <w:szCs w:val="20"/>
          <w:lang w:val="es-ES_tradnl"/>
        </w:rPr>
      </w:pPr>
      <w:r w:rsidRPr="001B15CE">
        <w:rPr>
          <w:rFonts w:ascii="Courier New" w:hAnsi="Courier New" w:cs="Courier New"/>
          <w:sz w:val="20"/>
          <w:szCs w:val="20"/>
          <w:lang w:val="es-ES_tradnl"/>
        </w:rPr>
        <w:t>NO acarrea sanción administrativa alguna, salvo supuestos excepcionales (vg falta de depósito de cuentas), pues se estima suficiente estímulo los efectos de la inscripción (</w:t>
      </w:r>
      <w:r w:rsidR="00C145CD">
        <w:rPr>
          <w:rFonts w:ascii="Courier New" w:hAnsi="Courier New" w:cs="Courier New"/>
          <w:sz w:val="20"/>
          <w:szCs w:val="20"/>
          <w:lang w:val="es-ES_tradnl"/>
        </w:rPr>
        <w:t>oponibilidad/</w:t>
      </w:r>
      <w:r w:rsidRPr="001B15CE">
        <w:rPr>
          <w:rFonts w:ascii="Courier New" w:hAnsi="Courier New" w:cs="Courier New"/>
          <w:sz w:val="20"/>
          <w:szCs w:val="20"/>
          <w:lang w:val="es-ES_tradnl"/>
        </w:rPr>
        <w:t xml:space="preserve">legitimación/fe pública), eventualmente </w:t>
      </w:r>
      <w:r w:rsidRPr="008E73A5">
        <w:rPr>
          <w:rFonts w:ascii="Courier New" w:hAnsi="Courier New" w:cs="Courier New"/>
          <w:sz w:val="20"/>
          <w:szCs w:val="20"/>
          <w:u w:val="single"/>
          <w:lang w:val="es-ES_tradnl"/>
        </w:rPr>
        <w:t>constitutivos</w:t>
      </w:r>
      <w:r w:rsidRPr="001B15CE">
        <w:rPr>
          <w:rFonts w:ascii="Courier New" w:hAnsi="Courier New" w:cs="Courier New"/>
          <w:sz w:val="20"/>
          <w:szCs w:val="20"/>
          <w:lang w:val="es-ES_tradnl"/>
        </w:rPr>
        <w:t xml:space="preserve"> </w:t>
      </w:r>
      <w:r w:rsidRPr="001B15CE">
        <w:rPr>
          <w:rFonts w:ascii="Courier New" w:hAnsi="Courier New" w:cs="Courier New"/>
          <w:sz w:val="20"/>
          <w:szCs w:val="20"/>
          <w:lang w:val="es-ES_tradnl"/>
        </w:rPr>
        <w:lastRenderedPageBreak/>
        <w:t xml:space="preserve">(vg constituciones de SC) y hasta parcialmente </w:t>
      </w:r>
      <w:r w:rsidRPr="008E73A5">
        <w:rPr>
          <w:rFonts w:ascii="Courier New" w:hAnsi="Courier New" w:cs="Courier New"/>
          <w:sz w:val="20"/>
          <w:szCs w:val="20"/>
          <w:u w:val="single"/>
          <w:lang w:val="es-ES_tradnl"/>
        </w:rPr>
        <w:t>convalidantes</w:t>
      </w:r>
      <w:r w:rsidRPr="001B15CE">
        <w:rPr>
          <w:rFonts w:ascii="Courier New" w:hAnsi="Courier New" w:cs="Courier New"/>
          <w:sz w:val="20"/>
          <w:szCs w:val="20"/>
          <w:lang w:val="es-ES_tradnl"/>
        </w:rPr>
        <w:t xml:space="preserve"> (en fusión/escisión según </w:t>
      </w:r>
      <w:r w:rsidR="00C145CD">
        <w:rPr>
          <w:rFonts w:ascii="Courier New" w:hAnsi="Courier New" w:cs="Courier New"/>
          <w:sz w:val="20"/>
          <w:szCs w:val="20"/>
          <w:lang w:val="es-ES_tradnl"/>
        </w:rPr>
        <w:t>sector</w:t>
      </w:r>
      <w:r w:rsidRPr="001B15CE">
        <w:rPr>
          <w:rFonts w:ascii="Courier New" w:hAnsi="Courier New" w:cs="Courier New"/>
          <w:sz w:val="20"/>
          <w:szCs w:val="20"/>
          <w:lang w:val="es-ES_tradnl"/>
        </w:rPr>
        <w:t xml:space="preserve"> doctrina</w:t>
      </w:r>
      <w:r w:rsidR="00C145CD">
        <w:rPr>
          <w:rFonts w:ascii="Courier New" w:hAnsi="Courier New" w:cs="Courier New"/>
          <w:sz w:val="20"/>
          <w:szCs w:val="20"/>
          <w:lang w:val="es-ES_tradnl"/>
        </w:rPr>
        <w:t>l</w:t>
      </w:r>
      <w:r w:rsidRPr="001B15CE">
        <w:rPr>
          <w:rFonts w:ascii="Courier New" w:hAnsi="Courier New" w:cs="Courier New"/>
          <w:sz w:val="20"/>
          <w:szCs w:val="20"/>
          <w:lang w:val="es-ES_tradnl"/>
        </w:rPr>
        <w:t>).</w:t>
      </w:r>
    </w:p>
    <w:p w:rsidR="001B15CE" w:rsidRPr="001B15CE" w:rsidRDefault="001B15CE" w:rsidP="001B15CE">
      <w:pPr>
        <w:ind w:left="1416"/>
        <w:jc w:val="both"/>
        <w:rPr>
          <w:rFonts w:ascii="Courier New" w:hAnsi="Courier New" w:cs="Courier New"/>
          <w:sz w:val="20"/>
          <w:szCs w:val="20"/>
          <w:lang w:val="es-ES_tradnl"/>
        </w:rPr>
      </w:pPr>
    </w:p>
    <w:p w:rsidR="00C145CD" w:rsidRDefault="001B15CE" w:rsidP="00C145CD">
      <w:pPr>
        <w:ind w:left="1416"/>
        <w:jc w:val="both"/>
        <w:rPr>
          <w:rFonts w:ascii="Courier New" w:hAnsi="Courier New" w:cs="Courier New"/>
          <w:sz w:val="20"/>
          <w:szCs w:val="20"/>
          <w:lang w:val="es-ES_tradnl"/>
        </w:rPr>
      </w:pPr>
      <w:r w:rsidRPr="001B15CE">
        <w:rPr>
          <w:rFonts w:ascii="Courier New" w:hAnsi="Courier New" w:cs="Courier New"/>
          <w:sz w:val="20"/>
          <w:szCs w:val="20"/>
          <w:lang w:val="es-ES_tradnl"/>
        </w:rPr>
        <w:t xml:space="preserve">SÍ acarrea una carga: </w:t>
      </w:r>
      <w:r>
        <w:rPr>
          <w:rFonts w:ascii="Courier New" w:hAnsi="Courier New" w:cs="Courier New"/>
          <w:sz w:val="20"/>
          <w:szCs w:val="20"/>
          <w:lang w:val="es-ES_tradnl"/>
        </w:rPr>
        <w:t>inoponibilidad de lo no inscrito</w:t>
      </w:r>
      <w:r w:rsidR="00C145CD">
        <w:rPr>
          <w:rFonts w:ascii="Courier New" w:hAnsi="Courier New" w:cs="Courier New"/>
          <w:sz w:val="20"/>
          <w:szCs w:val="20"/>
          <w:lang w:val="es-ES_tradnl"/>
        </w:rPr>
        <w:t xml:space="preserve">. </w:t>
      </w:r>
    </w:p>
    <w:p w:rsidR="00C145CD" w:rsidRDefault="00C145CD" w:rsidP="00C145CD">
      <w:pPr>
        <w:ind w:left="1416"/>
        <w:jc w:val="both"/>
        <w:rPr>
          <w:rFonts w:ascii="Courier New" w:hAnsi="Courier New" w:cs="Courier New"/>
          <w:sz w:val="20"/>
          <w:szCs w:val="20"/>
          <w:lang w:val="es-ES_tradnl"/>
        </w:rPr>
      </w:pPr>
    </w:p>
    <w:p w:rsidR="00C145CD" w:rsidRPr="00C145CD" w:rsidRDefault="00C145CD" w:rsidP="00C145CD">
      <w:pPr>
        <w:ind w:left="708"/>
        <w:jc w:val="both"/>
        <w:rPr>
          <w:rFonts w:ascii="Courier New" w:hAnsi="Courier New" w:cs="Courier New"/>
          <w:sz w:val="20"/>
          <w:szCs w:val="20"/>
        </w:rPr>
      </w:pPr>
      <w:r>
        <w:rPr>
          <w:rFonts w:ascii="Courier New" w:hAnsi="Courier New" w:cs="Courier New"/>
          <w:sz w:val="20"/>
          <w:szCs w:val="20"/>
        </w:rPr>
        <w:t>Excepciones</w:t>
      </w:r>
      <w:r w:rsidR="00926A41">
        <w:rPr>
          <w:rFonts w:ascii="Courier New" w:hAnsi="Courier New" w:cs="Courier New"/>
          <w:sz w:val="20"/>
          <w:szCs w:val="20"/>
        </w:rPr>
        <w:t xml:space="preserve">, relativas a </w:t>
      </w:r>
      <w:r>
        <w:rPr>
          <w:rFonts w:ascii="Courier New" w:hAnsi="Courier New" w:cs="Courier New"/>
          <w:sz w:val="20"/>
          <w:szCs w:val="20"/>
        </w:rPr>
        <w:t xml:space="preserve"> </w:t>
      </w:r>
    </w:p>
    <w:p w:rsidR="00926A41" w:rsidRDefault="00926A41" w:rsidP="001B15CE">
      <w:pPr>
        <w:jc w:val="both"/>
        <w:rPr>
          <w:rFonts w:ascii="Courier New" w:hAnsi="Courier New" w:cs="Courier New"/>
          <w:sz w:val="20"/>
          <w:szCs w:val="20"/>
        </w:rPr>
      </w:pPr>
    </w:p>
    <w:p w:rsidR="001B15CE" w:rsidRPr="001B15CE" w:rsidRDefault="001B15CE" w:rsidP="00926A41">
      <w:pPr>
        <w:ind w:left="1416"/>
        <w:jc w:val="both"/>
        <w:rPr>
          <w:rFonts w:ascii="Courier New" w:hAnsi="Courier New" w:cs="Courier New"/>
          <w:sz w:val="20"/>
          <w:szCs w:val="20"/>
        </w:rPr>
      </w:pPr>
      <w:r w:rsidRPr="001B15CE">
        <w:rPr>
          <w:rFonts w:ascii="Courier New" w:hAnsi="Courier New" w:cs="Courier New"/>
          <w:sz w:val="20"/>
          <w:szCs w:val="20"/>
        </w:rPr>
        <w:t>SUJETOS</w:t>
      </w:r>
      <w:r w:rsidR="00926A41">
        <w:rPr>
          <w:rFonts w:ascii="Courier New" w:hAnsi="Courier New" w:cs="Courier New"/>
          <w:sz w:val="20"/>
          <w:szCs w:val="20"/>
        </w:rPr>
        <w:t xml:space="preserve"> </w:t>
      </w:r>
    </w:p>
    <w:p w:rsidR="001B15CE" w:rsidRPr="001B15CE" w:rsidRDefault="001B15CE" w:rsidP="00926A41">
      <w:pPr>
        <w:ind w:left="1416"/>
        <w:jc w:val="both"/>
        <w:rPr>
          <w:rFonts w:ascii="Courier New" w:hAnsi="Courier New" w:cs="Courier New"/>
          <w:sz w:val="20"/>
          <w:szCs w:val="20"/>
        </w:rPr>
      </w:pPr>
    </w:p>
    <w:p w:rsidR="001B15CE" w:rsidRDefault="001B15CE" w:rsidP="00926A41">
      <w:pPr>
        <w:ind w:left="2124"/>
        <w:jc w:val="both"/>
        <w:rPr>
          <w:rFonts w:ascii="Courier New" w:hAnsi="Courier New" w:cs="Courier New"/>
          <w:b/>
          <w:sz w:val="20"/>
          <w:szCs w:val="20"/>
        </w:rPr>
      </w:pPr>
      <w:r w:rsidRPr="001B15CE">
        <w:rPr>
          <w:rFonts w:ascii="Courier New" w:hAnsi="Courier New" w:cs="Courier New"/>
          <w:sz w:val="20"/>
          <w:szCs w:val="20"/>
        </w:rPr>
        <w:t>La inscripción de los</w:t>
      </w:r>
      <w:r w:rsidRPr="001B15CE">
        <w:rPr>
          <w:rFonts w:ascii="Courier New" w:hAnsi="Courier New" w:cs="Courier New"/>
          <w:b/>
          <w:sz w:val="20"/>
          <w:szCs w:val="20"/>
        </w:rPr>
        <w:t xml:space="preserve"> empresarios individuales</w:t>
      </w:r>
      <w:r w:rsidRPr="001B15CE">
        <w:rPr>
          <w:rFonts w:ascii="Courier New" w:hAnsi="Courier New" w:cs="Courier New"/>
          <w:sz w:val="20"/>
          <w:szCs w:val="20"/>
        </w:rPr>
        <w:t xml:space="preserve"> es facultativa, excepto la del naviero</w:t>
      </w:r>
      <w:r w:rsidRPr="001B15CE">
        <w:rPr>
          <w:rFonts w:ascii="Courier New" w:hAnsi="Courier New" w:cs="Courier New"/>
          <w:b/>
          <w:sz w:val="20"/>
          <w:szCs w:val="20"/>
        </w:rPr>
        <w:t xml:space="preserve"> (19.1 Cco). </w:t>
      </w:r>
    </w:p>
    <w:p w:rsidR="00926A41" w:rsidRPr="001B15CE" w:rsidRDefault="00926A41" w:rsidP="00926A41">
      <w:pPr>
        <w:ind w:left="2124"/>
        <w:jc w:val="both"/>
        <w:rPr>
          <w:rFonts w:ascii="Courier New" w:hAnsi="Courier New" w:cs="Courier New"/>
          <w:sz w:val="20"/>
          <w:szCs w:val="20"/>
        </w:rPr>
      </w:pPr>
    </w:p>
    <w:p w:rsidR="001B15CE" w:rsidRPr="001B15CE" w:rsidRDefault="00926A41" w:rsidP="00926A41">
      <w:pPr>
        <w:ind w:left="2832"/>
        <w:jc w:val="both"/>
        <w:rPr>
          <w:rFonts w:ascii="Courier New" w:hAnsi="Courier New" w:cs="Courier New"/>
          <w:sz w:val="20"/>
          <w:szCs w:val="20"/>
        </w:rPr>
      </w:pPr>
      <w:r>
        <w:rPr>
          <w:rFonts w:ascii="Courier New" w:hAnsi="Courier New" w:cs="Courier New"/>
          <w:sz w:val="20"/>
          <w:szCs w:val="20"/>
        </w:rPr>
        <w:t>Ahora bien, l</w:t>
      </w:r>
      <w:r w:rsidR="001B15CE" w:rsidRPr="001B15CE">
        <w:rPr>
          <w:rFonts w:ascii="Courier New" w:hAnsi="Courier New" w:cs="Courier New"/>
          <w:sz w:val="20"/>
          <w:szCs w:val="20"/>
        </w:rPr>
        <w:t xml:space="preserve">a asunción de la condición de “emprendedor de responsabilidad limitada” (art 7 y ss Ley 27 de septiembre </w:t>
      </w:r>
      <w:r w:rsidR="008E73A5">
        <w:rPr>
          <w:rFonts w:ascii="Courier New" w:hAnsi="Courier New" w:cs="Courier New"/>
          <w:sz w:val="20"/>
          <w:szCs w:val="20"/>
        </w:rPr>
        <w:t>2</w:t>
      </w:r>
      <w:r w:rsidR="001B15CE" w:rsidRPr="001B15CE">
        <w:rPr>
          <w:rFonts w:ascii="Courier New" w:hAnsi="Courier New" w:cs="Courier New"/>
          <w:sz w:val="20"/>
          <w:szCs w:val="20"/>
        </w:rPr>
        <w:t>013) requiere inscripción en el RM</w:t>
      </w:r>
    </w:p>
    <w:p w:rsidR="001B15CE" w:rsidRPr="001B15CE" w:rsidRDefault="001B15CE" w:rsidP="00926A41">
      <w:pPr>
        <w:ind w:left="2124"/>
        <w:jc w:val="both"/>
        <w:rPr>
          <w:rFonts w:ascii="Courier New" w:hAnsi="Courier New" w:cs="Courier New"/>
          <w:sz w:val="20"/>
          <w:szCs w:val="20"/>
        </w:rPr>
      </w:pPr>
    </w:p>
    <w:p w:rsidR="001B15CE" w:rsidRPr="001B15CE" w:rsidRDefault="00926A41" w:rsidP="00926A41">
      <w:pPr>
        <w:ind w:left="2124"/>
        <w:jc w:val="both"/>
        <w:rPr>
          <w:rFonts w:ascii="Courier New" w:hAnsi="Courier New" w:cs="Courier New"/>
          <w:i/>
          <w:sz w:val="20"/>
          <w:szCs w:val="20"/>
        </w:rPr>
      </w:pPr>
      <w:r>
        <w:rPr>
          <w:rFonts w:ascii="Courier New" w:hAnsi="Courier New" w:cs="Courier New"/>
          <w:sz w:val="20"/>
          <w:szCs w:val="20"/>
        </w:rPr>
        <w:t>T</w:t>
      </w:r>
      <w:r w:rsidR="001B15CE" w:rsidRPr="001B15CE">
        <w:rPr>
          <w:rFonts w:ascii="Courier New" w:hAnsi="Courier New" w:cs="Courier New"/>
          <w:sz w:val="20"/>
          <w:szCs w:val="20"/>
        </w:rPr>
        <w:t xml:space="preserve">iene carácter potestativo la constitución de los </w:t>
      </w:r>
      <w:r w:rsidR="001B15CE" w:rsidRPr="001B15CE">
        <w:rPr>
          <w:rFonts w:ascii="Courier New" w:hAnsi="Courier New" w:cs="Courier New"/>
          <w:b/>
          <w:sz w:val="20"/>
          <w:szCs w:val="20"/>
        </w:rPr>
        <w:t>fondos de inversión</w:t>
      </w:r>
      <w:r w:rsidR="001B15CE" w:rsidRPr="001B15CE">
        <w:rPr>
          <w:rFonts w:ascii="Courier New" w:hAnsi="Courier New" w:cs="Courier New"/>
          <w:sz w:val="20"/>
          <w:szCs w:val="20"/>
        </w:rPr>
        <w:t xml:space="preserve"> mediante EP </w:t>
      </w:r>
      <w:r>
        <w:rPr>
          <w:rFonts w:ascii="Courier New" w:hAnsi="Courier New" w:cs="Courier New"/>
          <w:sz w:val="20"/>
          <w:szCs w:val="20"/>
        </w:rPr>
        <w:t>e</w:t>
      </w:r>
      <w:r w:rsidR="001B15CE" w:rsidRPr="001B15CE">
        <w:rPr>
          <w:rFonts w:ascii="Courier New" w:hAnsi="Courier New" w:cs="Courier New"/>
          <w:sz w:val="20"/>
          <w:szCs w:val="20"/>
        </w:rPr>
        <w:t xml:space="preserve"> inscripción en el RM (art 8 RD 1082/2012, Reglamento de desarrollo de la Ley 4 noviembre 2003, de IIC)</w:t>
      </w:r>
    </w:p>
    <w:p w:rsidR="001B15CE" w:rsidRPr="001B15CE" w:rsidRDefault="001B15CE" w:rsidP="00926A41">
      <w:pPr>
        <w:ind w:left="1416"/>
        <w:jc w:val="both"/>
        <w:rPr>
          <w:rFonts w:ascii="Courier New" w:hAnsi="Courier New" w:cs="Courier New"/>
          <w:sz w:val="20"/>
          <w:szCs w:val="20"/>
        </w:rPr>
      </w:pPr>
    </w:p>
    <w:p w:rsidR="001B15CE" w:rsidRPr="001B15CE" w:rsidRDefault="001B15CE" w:rsidP="00926A41">
      <w:pPr>
        <w:ind w:left="1416"/>
        <w:jc w:val="both"/>
        <w:rPr>
          <w:rFonts w:ascii="Courier New" w:hAnsi="Courier New" w:cs="Courier New"/>
          <w:sz w:val="20"/>
          <w:szCs w:val="20"/>
        </w:rPr>
      </w:pPr>
    </w:p>
    <w:p w:rsidR="001B15CE" w:rsidRPr="001B15CE" w:rsidRDefault="001B15CE" w:rsidP="00926A41">
      <w:pPr>
        <w:ind w:left="1416"/>
        <w:jc w:val="both"/>
        <w:rPr>
          <w:rFonts w:ascii="Courier New" w:hAnsi="Courier New" w:cs="Courier New"/>
          <w:sz w:val="20"/>
          <w:szCs w:val="20"/>
        </w:rPr>
      </w:pPr>
      <w:r w:rsidRPr="001B15CE">
        <w:rPr>
          <w:rFonts w:ascii="Courier New" w:hAnsi="Courier New" w:cs="Courier New"/>
          <w:sz w:val="20"/>
          <w:szCs w:val="20"/>
        </w:rPr>
        <w:t>ACTOS</w:t>
      </w:r>
      <w:r w:rsidR="008E73A5">
        <w:rPr>
          <w:rFonts w:ascii="Courier New" w:hAnsi="Courier New" w:cs="Courier New"/>
          <w:sz w:val="20"/>
          <w:szCs w:val="20"/>
        </w:rPr>
        <w:t>:</w:t>
      </w:r>
      <w:r w:rsidR="00926A41">
        <w:rPr>
          <w:rFonts w:ascii="Courier New" w:hAnsi="Courier New" w:cs="Courier New"/>
          <w:sz w:val="20"/>
          <w:szCs w:val="20"/>
        </w:rPr>
        <w:t xml:space="preserve"> </w:t>
      </w:r>
      <w:r w:rsidRPr="001B15CE">
        <w:rPr>
          <w:rFonts w:ascii="Courier New" w:hAnsi="Courier New" w:cs="Courier New"/>
          <w:sz w:val="20"/>
          <w:szCs w:val="20"/>
        </w:rPr>
        <w:t>No es obligatoria la inscripción de los poderes generales para pleitos o de los concedidos para la realización de actos concretos (</w:t>
      </w:r>
      <w:r w:rsidRPr="001B15CE">
        <w:rPr>
          <w:rFonts w:ascii="Courier New" w:hAnsi="Courier New" w:cs="Courier New"/>
          <w:b/>
          <w:sz w:val="20"/>
          <w:szCs w:val="20"/>
        </w:rPr>
        <w:t>87 y 94 RRM</w:t>
      </w:r>
      <w:r w:rsidRPr="001B15CE">
        <w:rPr>
          <w:rFonts w:ascii="Courier New" w:hAnsi="Courier New" w:cs="Courier New"/>
          <w:sz w:val="20"/>
          <w:szCs w:val="20"/>
        </w:rPr>
        <w:t>)</w:t>
      </w:r>
    </w:p>
    <w:p w:rsidR="00926A41" w:rsidRDefault="00926A41" w:rsidP="00926A41">
      <w:pPr>
        <w:ind w:left="1416"/>
        <w:jc w:val="both"/>
        <w:rPr>
          <w:rFonts w:ascii="Courier New" w:hAnsi="Courier New" w:cs="Courier New"/>
          <w:sz w:val="20"/>
          <w:szCs w:val="20"/>
          <w:lang w:val="es-ES_tradnl"/>
        </w:rPr>
      </w:pPr>
    </w:p>
    <w:p w:rsidR="00926A41" w:rsidRDefault="00926A41" w:rsidP="00926A41">
      <w:pPr>
        <w:ind w:left="1416"/>
        <w:jc w:val="both"/>
        <w:rPr>
          <w:rFonts w:ascii="Courier New" w:hAnsi="Courier New" w:cs="Courier New"/>
          <w:sz w:val="20"/>
          <w:szCs w:val="20"/>
          <w:lang w:val="es-ES_tradnl"/>
        </w:rPr>
      </w:pPr>
    </w:p>
    <w:p w:rsidR="00926A41" w:rsidRPr="001B15CE" w:rsidRDefault="00926A41" w:rsidP="00926A41">
      <w:pPr>
        <w:ind w:left="708"/>
        <w:jc w:val="both"/>
        <w:rPr>
          <w:rFonts w:ascii="Courier New" w:hAnsi="Courier New" w:cs="Courier New"/>
          <w:sz w:val="20"/>
          <w:szCs w:val="20"/>
        </w:rPr>
      </w:pPr>
      <w:r>
        <w:rPr>
          <w:rFonts w:ascii="Courier New" w:hAnsi="Courier New" w:cs="Courier New"/>
          <w:sz w:val="20"/>
          <w:szCs w:val="20"/>
        </w:rPr>
        <w:t xml:space="preserve">Plazo: </w:t>
      </w:r>
      <w:r w:rsidRPr="001B15CE">
        <w:rPr>
          <w:rFonts w:ascii="Courier New" w:hAnsi="Courier New" w:cs="Courier New"/>
          <w:sz w:val="20"/>
          <w:szCs w:val="20"/>
        </w:rPr>
        <w:t xml:space="preserve">Salvo disposición en contrario, la inscripción deberá </w:t>
      </w:r>
      <w:r>
        <w:rPr>
          <w:rFonts w:ascii="Courier New" w:hAnsi="Courier New" w:cs="Courier New"/>
          <w:sz w:val="20"/>
          <w:szCs w:val="20"/>
        </w:rPr>
        <w:t>instarse</w:t>
      </w:r>
      <w:r w:rsidRPr="001B15CE">
        <w:rPr>
          <w:rFonts w:ascii="Courier New" w:hAnsi="Courier New" w:cs="Courier New"/>
          <w:sz w:val="20"/>
          <w:szCs w:val="20"/>
        </w:rPr>
        <w:t xml:space="preserve"> en el mes siguiente al otorgamiento de los documentos necesarios para su práctica. Excepciones:</w:t>
      </w:r>
      <w:r>
        <w:rPr>
          <w:rFonts w:ascii="Courier New" w:hAnsi="Courier New" w:cs="Courier New"/>
          <w:sz w:val="20"/>
          <w:szCs w:val="20"/>
        </w:rPr>
        <w:t xml:space="preserve"> </w:t>
      </w:r>
      <w:r w:rsidRPr="001B15CE">
        <w:rPr>
          <w:rFonts w:ascii="Courier New" w:hAnsi="Courier New" w:cs="Courier New"/>
          <w:sz w:val="20"/>
          <w:szCs w:val="20"/>
        </w:rPr>
        <w:t>La constitución de la SC (dos meses, 32 LSC)</w:t>
      </w:r>
      <w:r>
        <w:rPr>
          <w:rFonts w:ascii="Courier New" w:hAnsi="Courier New" w:cs="Courier New"/>
          <w:sz w:val="20"/>
          <w:szCs w:val="20"/>
        </w:rPr>
        <w:t xml:space="preserve"> </w:t>
      </w:r>
      <w:r w:rsidR="003F6DAE">
        <w:rPr>
          <w:rFonts w:ascii="Courier New" w:hAnsi="Courier New" w:cs="Courier New"/>
          <w:sz w:val="20"/>
          <w:szCs w:val="20"/>
        </w:rPr>
        <w:t xml:space="preserve">/ </w:t>
      </w:r>
      <w:r w:rsidRPr="001B15CE">
        <w:rPr>
          <w:rFonts w:ascii="Courier New" w:hAnsi="Courier New" w:cs="Courier New"/>
          <w:sz w:val="20"/>
          <w:szCs w:val="20"/>
        </w:rPr>
        <w:t>El nombramiento de administradores SC (diez días desde la aceptación, 215 LSC)…</w:t>
      </w:r>
    </w:p>
    <w:p w:rsidR="00926A41" w:rsidRPr="001B15CE" w:rsidRDefault="00926A41" w:rsidP="00926A41">
      <w:pPr>
        <w:jc w:val="both"/>
        <w:rPr>
          <w:rFonts w:ascii="Courier New" w:hAnsi="Courier New" w:cs="Courier New"/>
          <w:sz w:val="20"/>
          <w:szCs w:val="20"/>
          <w:lang w:val="es-ES_tradnl"/>
        </w:rPr>
      </w:pPr>
    </w:p>
    <w:p w:rsidR="00926A41" w:rsidRPr="001B15CE" w:rsidRDefault="00926A41" w:rsidP="00926A41">
      <w:pPr>
        <w:jc w:val="both"/>
        <w:rPr>
          <w:rFonts w:ascii="Courier New" w:hAnsi="Courier New" w:cs="Courier New"/>
          <w:sz w:val="20"/>
          <w:szCs w:val="20"/>
          <w:lang w:val="es-ES_tradnl"/>
        </w:rPr>
      </w:pPr>
    </w:p>
    <w:p w:rsidR="006D5157" w:rsidRPr="00F05DBC" w:rsidRDefault="006D5157" w:rsidP="00454FD9">
      <w:pPr>
        <w:pStyle w:val="Textoindependiente"/>
        <w:spacing w:line="276" w:lineRule="auto"/>
        <w:rPr>
          <w:rFonts w:ascii="Courier New" w:hAnsi="Courier New" w:cs="Courier New"/>
          <w:b/>
          <w:color w:val="000000"/>
          <w:sz w:val="22"/>
          <w:szCs w:val="22"/>
        </w:rPr>
      </w:pPr>
      <w:r w:rsidRPr="00F05DBC">
        <w:rPr>
          <w:rFonts w:ascii="Courier New" w:hAnsi="Courier New" w:cs="Courier New"/>
          <w:b/>
          <w:color w:val="000000"/>
          <w:sz w:val="22"/>
          <w:szCs w:val="22"/>
        </w:rPr>
        <w:t xml:space="preserve">EL REGISTRO MERCANTIL CENTRAL: FUNCIONES </w:t>
      </w:r>
    </w:p>
    <w:p w:rsidR="006F58E5" w:rsidRDefault="006F58E5" w:rsidP="00454FD9">
      <w:pPr>
        <w:pStyle w:val="Textoindependiente"/>
        <w:spacing w:line="276" w:lineRule="auto"/>
        <w:rPr>
          <w:rFonts w:ascii="Courier New" w:hAnsi="Courier New" w:cs="Courier New"/>
          <w:color w:val="000000"/>
          <w:sz w:val="22"/>
          <w:szCs w:val="22"/>
        </w:rPr>
      </w:pPr>
    </w:p>
    <w:p w:rsidR="006F58E5" w:rsidRPr="006F58E5" w:rsidRDefault="006F58E5" w:rsidP="006F58E5">
      <w:pPr>
        <w:ind w:right="1124"/>
        <w:jc w:val="both"/>
        <w:rPr>
          <w:rFonts w:ascii="Courier New" w:hAnsi="Courier New" w:cs="Courier New"/>
          <w:b/>
          <w:bCs/>
          <w:sz w:val="16"/>
        </w:rPr>
      </w:pPr>
      <w:r w:rsidRPr="006F58E5">
        <w:rPr>
          <w:rFonts w:ascii="Courier New" w:hAnsi="Courier New" w:cs="Courier New"/>
          <w:sz w:val="20"/>
          <w:szCs w:val="20"/>
        </w:rPr>
        <w:t>Art. 17.3 Cco</w:t>
      </w:r>
      <w:r w:rsidRPr="006F58E5">
        <w:rPr>
          <w:rFonts w:ascii="Courier New" w:hAnsi="Courier New" w:cs="Courier New"/>
          <w:b/>
          <w:bCs/>
          <w:sz w:val="16"/>
        </w:rPr>
        <w:t xml:space="preserve"> En Madrid </w:t>
      </w:r>
      <w:r w:rsidRPr="006F58E5">
        <w:rPr>
          <w:rFonts w:ascii="Courier New" w:hAnsi="Courier New" w:cs="Courier New"/>
          <w:bCs/>
          <w:sz w:val="16"/>
        </w:rPr>
        <w:t>se establecerá además un Registro Mercantil Central, de</w:t>
      </w:r>
      <w:r w:rsidRPr="006F58E5">
        <w:rPr>
          <w:rFonts w:ascii="Courier New" w:hAnsi="Courier New" w:cs="Courier New"/>
          <w:b/>
          <w:bCs/>
          <w:sz w:val="16"/>
        </w:rPr>
        <w:t xml:space="preserve"> carácter meramente informativo.</w:t>
      </w:r>
    </w:p>
    <w:p w:rsidR="006F58E5" w:rsidRPr="006F58E5" w:rsidRDefault="006F58E5" w:rsidP="006F58E5">
      <w:pPr>
        <w:ind w:left="1800" w:right="1124"/>
        <w:jc w:val="both"/>
        <w:rPr>
          <w:rFonts w:ascii="Courier New" w:hAnsi="Courier New" w:cs="Courier New"/>
          <w:sz w:val="20"/>
          <w:szCs w:val="20"/>
          <w:lang w:val="es-ES_tradnl"/>
        </w:rPr>
      </w:pPr>
    </w:p>
    <w:p w:rsidR="006F58E5" w:rsidRPr="006F58E5" w:rsidRDefault="006F58E5" w:rsidP="006F58E5">
      <w:pPr>
        <w:ind w:left="708" w:right="1124"/>
        <w:jc w:val="both"/>
        <w:rPr>
          <w:rFonts w:ascii="Courier New" w:eastAsia="Arial Unicode MS" w:hAnsi="Courier New" w:cs="Courier New"/>
          <w:b/>
          <w:bCs/>
          <w:sz w:val="16"/>
        </w:rPr>
      </w:pPr>
      <w:r w:rsidRPr="006F58E5">
        <w:rPr>
          <w:rFonts w:ascii="Courier New" w:hAnsi="Courier New" w:cs="Courier New"/>
          <w:sz w:val="20"/>
          <w:szCs w:val="20"/>
        </w:rPr>
        <w:t>23.3</w:t>
      </w:r>
      <w:r w:rsidRPr="006F58E5">
        <w:rPr>
          <w:rFonts w:ascii="Courier New" w:hAnsi="Courier New" w:cs="Courier New"/>
          <w:sz w:val="20"/>
        </w:rPr>
        <w:t xml:space="preserve"> Cco.</w:t>
      </w:r>
      <w:r w:rsidRPr="006F58E5">
        <w:rPr>
          <w:rFonts w:ascii="Courier New" w:hAnsi="Courier New" w:cs="Courier New"/>
          <w:b/>
          <w:bCs/>
          <w:sz w:val="16"/>
        </w:rPr>
        <w:t xml:space="preserve"> </w:t>
      </w:r>
      <w:r w:rsidRPr="006F58E5">
        <w:rPr>
          <w:rFonts w:ascii="Courier New" w:hAnsi="Courier New" w:cs="Courier New"/>
          <w:bCs/>
          <w:sz w:val="16"/>
        </w:rPr>
        <w:t>El Registro Central NO EXPEDIRÁ CERTIFICACIONES de los datos de su archivo, salvo con relación con las razones y denominaciones sociales.</w:t>
      </w:r>
    </w:p>
    <w:p w:rsidR="006F58E5" w:rsidRPr="006F58E5" w:rsidRDefault="006F58E5" w:rsidP="006F58E5">
      <w:pPr>
        <w:jc w:val="both"/>
        <w:rPr>
          <w:rFonts w:ascii="Courier New" w:hAnsi="Courier New" w:cs="Courier New"/>
          <w:sz w:val="20"/>
          <w:szCs w:val="20"/>
        </w:rPr>
      </w:pPr>
    </w:p>
    <w:p w:rsidR="006F58E5" w:rsidRPr="006F58E5" w:rsidRDefault="006F58E5" w:rsidP="006F58E5">
      <w:pPr>
        <w:jc w:val="both"/>
        <w:rPr>
          <w:rFonts w:ascii="Courier New" w:hAnsi="Courier New" w:cs="Courier New"/>
          <w:sz w:val="20"/>
          <w:szCs w:val="20"/>
        </w:rPr>
      </w:pPr>
      <w:r w:rsidRPr="006F58E5">
        <w:rPr>
          <w:rFonts w:ascii="Courier New" w:hAnsi="Courier New" w:cs="Courier New"/>
          <w:sz w:val="20"/>
          <w:szCs w:val="20"/>
        </w:rPr>
        <w:t xml:space="preserve">FUNCIONES (art 379 RRM): </w:t>
      </w:r>
    </w:p>
    <w:p w:rsidR="006F58E5" w:rsidRPr="006F58E5" w:rsidRDefault="006F58E5" w:rsidP="006F58E5">
      <w:pPr>
        <w:ind w:firstLine="650"/>
        <w:jc w:val="both"/>
        <w:rPr>
          <w:rFonts w:ascii="Courier New" w:hAnsi="Courier New" w:cs="Courier New"/>
          <w:sz w:val="20"/>
          <w:szCs w:val="20"/>
          <w:lang w:val="es-ES_tradnl"/>
        </w:rPr>
      </w:pPr>
    </w:p>
    <w:p w:rsidR="006F58E5" w:rsidRPr="006F58E5" w:rsidRDefault="006F58E5" w:rsidP="006F58E5">
      <w:pPr>
        <w:ind w:left="360"/>
        <w:jc w:val="both"/>
        <w:rPr>
          <w:rFonts w:ascii="Courier New" w:hAnsi="Courier New" w:cs="Courier New"/>
          <w:sz w:val="20"/>
          <w:szCs w:val="20"/>
          <w:lang w:val="es-ES_tradnl"/>
        </w:rPr>
      </w:pPr>
      <w:r w:rsidRPr="006F58E5">
        <w:rPr>
          <w:rFonts w:ascii="Courier New" w:hAnsi="Courier New" w:cs="Courier New"/>
          <w:sz w:val="20"/>
          <w:szCs w:val="20"/>
        </w:rPr>
        <w:t xml:space="preserve">+ </w:t>
      </w:r>
      <w:r w:rsidRPr="00F05DBC">
        <w:rPr>
          <w:rFonts w:ascii="Courier New" w:hAnsi="Courier New" w:cs="Courier New"/>
          <w:i/>
          <w:sz w:val="20"/>
          <w:szCs w:val="20"/>
        </w:rPr>
        <w:t>(principal)</w:t>
      </w:r>
      <w:r w:rsidRPr="006F58E5">
        <w:rPr>
          <w:rFonts w:ascii="Courier New" w:hAnsi="Courier New" w:cs="Courier New"/>
          <w:sz w:val="20"/>
          <w:szCs w:val="20"/>
        </w:rPr>
        <w:t xml:space="preserve"> La ordenación, tratamiento y publicidad meramente informativa de los datos que reciba de los Registros territoriales. </w:t>
      </w:r>
    </w:p>
    <w:p w:rsidR="006F58E5" w:rsidRPr="006F58E5" w:rsidRDefault="006F58E5" w:rsidP="006F58E5">
      <w:pPr>
        <w:ind w:left="650"/>
        <w:jc w:val="both"/>
        <w:rPr>
          <w:rFonts w:ascii="Courier New" w:hAnsi="Courier New" w:cs="Courier New"/>
          <w:sz w:val="20"/>
          <w:szCs w:val="20"/>
          <w:lang w:val="es-ES_tradnl"/>
        </w:rPr>
      </w:pPr>
    </w:p>
    <w:p w:rsidR="006F58E5" w:rsidRPr="006F58E5" w:rsidRDefault="006F58E5" w:rsidP="006F58E5">
      <w:pPr>
        <w:ind w:left="708"/>
        <w:jc w:val="both"/>
        <w:rPr>
          <w:rFonts w:ascii="Courier New" w:hAnsi="Courier New" w:cs="Courier New"/>
          <w:sz w:val="20"/>
          <w:szCs w:val="20"/>
        </w:rPr>
      </w:pPr>
      <w:r w:rsidRPr="006F58E5">
        <w:rPr>
          <w:rFonts w:ascii="Courier New" w:hAnsi="Courier New" w:cs="Courier New"/>
          <w:sz w:val="20"/>
          <w:szCs w:val="20"/>
        </w:rPr>
        <w:t xml:space="preserve"> </w:t>
      </w:r>
    </w:p>
    <w:p w:rsidR="006F58E5" w:rsidRPr="006F58E5" w:rsidRDefault="006F58E5" w:rsidP="006F58E5">
      <w:pPr>
        <w:ind w:left="708"/>
        <w:jc w:val="center"/>
        <w:rPr>
          <w:rFonts w:ascii="Courier New" w:hAnsi="Courier New" w:cs="Courier New"/>
          <w:sz w:val="20"/>
          <w:szCs w:val="20"/>
        </w:rPr>
      </w:pPr>
      <w:r w:rsidRPr="006F58E5">
        <w:rPr>
          <w:rFonts w:ascii="Courier New" w:hAnsi="Courier New" w:cs="Courier New"/>
          <w:sz w:val="20"/>
          <w:szCs w:val="20"/>
        </w:rPr>
        <w:t>Circunstancias inscritas</w:t>
      </w:r>
    </w:p>
    <w:p w:rsidR="006F58E5" w:rsidRPr="006F58E5" w:rsidRDefault="006F58E5" w:rsidP="006F58E5">
      <w:pPr>
        <w:ind w:left="708"/>
        <w:jc w:val="both"/>
        <w:rPr>
          <w:rFonts w:ascii="Courier New" w:hAnsi="Courier New" w:cs="Courier New"/>
          <w:sz w:val="20"/>
          <w:szCs w:val="20"/>
        </w:rPr>
      </w:pPr>
    </w:p>
    <w:p w:rsidR="006F58E5" w:rsidRPr="006F58E5" w:rsidRDefault="006F58E5" w:rsidP="006F58E5">
      <w:pPr>
        <w:ind w:right="1124"/>
        <w:jc w:val="both"/>
        <w:rPr>
          <w:rFonts w:ascii="Courier New" w:hAnsi="Courier New" w:cs="Courier New"/>
          <w:sz w:val="20"/>
          <w:szCs w:val="20"/>
        </w:rPr>
      </w:pPr>
    </w:p>
    <w:p w:rsidR="006F58E5" w:rsidRPr="006F58E5" w:rsidRDefault="006F58E5" w:rsidP="006F58E5">
      <w:pPr>
        <w:ind w:left="1416" w:right="1124"/>
        <w:jc w:val="both"/>
        <w:rPr>
          <w:rFonts w:ascii="Courier New" w:hAnsi="Courier New" w:cs="Courier New"/>
          <w:sz w:val="20"/>
          <w:szCs w:val="20"/>
        </w:rPr>
      </w:pPr>
      <w:r w:rsidRPr="006F58E5">
        <w:rPr>
          <w:rFonts w:ascii="Courier New" w:hAnsi="Courier New" w:cs="Courier New"/>
          <w:bCs/>
          <w:sz w:val="20"/>
          <w:szCs w:val="20"/>
          <w:u w:val="single"/>
        </w:rPr>
        <w:t>Practicados los asientos</w:t>
      </w:r>
      <w:r w:rsidRPr="006F58E5">
        <w:rPr>
          <w:rFonts w:ascii="Courier New" w:hAnsi="Courier New" w:cs="Courier New"/>
          <w:bCs/>
          <w:sz w:val="20"/>
          <w:szCs w:val="20"/>
        </w:rPr>
        <w:t xml:space="preserve"> en el Registro Mercantil, </w:t>
      </w:r>
      <w:r w:rsidRPr="006F58E5">
        <w:rPr>
          <w:rFonts w:ascii="Courier New" w:hAnsi="Courier New" w:cs="Courier New"/>
          <w:sz w:val="20"/>
          <w:szCs w:val="20"/>
        </w:rPr>
        <w:t xml:space="preserve"> en los tres días hábiles siguientes </w:t>
      </w:r>
      <w:r w:rsidRPr="006F58E5">
        <w:rPr>
          <w:rFonts w:ascii="Courier New" w:hAnsi="Courier New" w:cs="Courier New"/>
          <w:bCs/>
          <w:sz w:val="20"/>
          <w:szCs w:val="20"/>
        </w:rPr>
        <w:t xml:space="preserve">los registradores comunicarán telemáticamente </w:t>
      </w:r>
      <w:r w:rsidRPr="006F58E5">
        <w:rPr>
          <w:rFonts w:ascii="Courier New" w:hAnsi="Courier New" w:cs="Courier New"/>
          <w:sz w:val="20"/>
          <w:szCs w:val="20"/>
        </w:rPr>
        <w:t xml:space="preserve">los datos determinados en los arts 386 a 391 RRM </w:t>
      </w:r>
      <w:r w:rsidRPr="006F58E5">
        <w:rPr>
          <w:rFonts w:ascii="Courier New" w:hAnsi="Courier New" w:cs="Courier New"/>
          <w:bCs/>
          <w:sz w:val="20"/>
          <w:szCs w:val="20"/>
        </w:rPr>
        <w:t xml:space="preserve">al Registro central, para su publicación en el BORME. </w:t>
      </w:r>
    </w:p>
    <w:p w:rsidR="006F58E5" w:rsidRPr="006F58E5" w:rsidRDefault="006F58E5" w:rsidP="006F58E5">
      <w:pPr>
        <w:ind w:left="360"/>
        <w:jc w:val="both"/>
        <w:rPr>
          <w:rFonts w:ascii="Courier New" w:hAnsi="Courier New" w:cs="Courier New"/>
          <w:sz w:val="20"/>
          <w:szCs w:val="20"/>
        </w:rPr>
      </w:pPr>
    </w:p>
    <w:p w:rsidR="006F58E5" w:rsidRPr="006F58E5" w:rsidRDefault="006F58E5" w:rsidP="006F58E5">
      <w:pPr>
        <w:ind w:left="708"/>
        <w:jc w:val="both"/>
        <w:rPr>
          <w:rFonts w:ascii="Courier New" w:hAnsi="Courier New" w:cs="Courier New"/>
          <w:sz w:val="20"/>
          <w:szCs w:val="20"/>
        </w:rPr>
      </w:pPr>
      <w:r w:rsidRPr="006F58E5">
        <w:rPr>
          <w:rFonts w:ascii="Courier New" w:hAnsi="Courier New" w:cs="Courier New"/>
          <w:sz w:val="20"/>
          <w:szCs w:val="20"/>
        </w:rPr>
        <w:t xml:space="preserve"> </w:t>
      </w:r>
    </w:p>
    <w:p w:rsidR="006F58E5" w:rsidRPr="006F58E5" w:rsidRDefault="006F58E5" w:rsidP="006F58E5">
      <w:pPr>
        <w:ind w:left="708"/>
        <w:jc w:val="center"/>
        <w:rPr>
          <w:rFonts w:ascii="Courier New" w:hAnsi="Courier New" w:cs="Courier New"/>
          <w:sz w:val="20"/>
          <w:szCs w:val="20"/>
        </w:rPr>
      </w:pPr>
      <w:r w:rsidRPr="006F58E5">
        <w:rPr>
          <w:rFonts w:ascii="Courier New" w:hAnsi="Courier New" w:cs="Courier New"/>
          <w:sz w:val="20"/>
          <w:szCs w:val="20"/>
        </w:rPr>
        <w:t>Circunstancias NO inscritas</w:t>
      </w:r>
    </w:p>
    <w:p w:rsidR="006F58E5" w:rsidRPr="006F58E5" w:rsidRDefault="006F58E5" w:rsidP="006F58E5">
      <w:pPr>
        <w:jc w:val="both"/>
        <w:rPr>
          <w:b/>
          <w:sz w:val="18"/>
          <w:highlight w:val="yellow"/>
        </w:rPr>
      </w:pPr>
    </w:p>
    <w:p w:rsidR="006F58E5" w:rsidRPr="006F58E5" w:rsidRDefault="006F58E5" w:rsidP="006F58E5">
      <w:pPr>
        <w:jc w:val="both"/>
        <w:rPr>
          <w:b/>
          <w:sz w:val="18"/>
          <w:highlight w:val="yellow"/>
        </w:rPr>
      </w:pPr>
    </w:p>
    <w:p w:rsidR="006F58E5" w:rsidRPr="006F58E5" w:rsidRDefault="006F58E5" w:rsidP="006F58E5">
      <w:pPr>
        <w:ind w:left="1416" w:right="1124"/>
        <w:jc w:val="both"/>
        <w:rPr>
          <w:rFonts w:ascii="Courier New" w:hAnsi="Courier New" w:cs="Courier New"/>
          <w:bCs/>
          <w:sz w:val="20"/>
          <w:szCs w:val="20"/>
        </w:rPr>
      </w:pPr>
      <w:r w:rsidRPr="006F58E5">
        <w:rPr>
          <w:rFonts w:ascii="Courier New" w:hAnsi="Courier New" w:cs="Courier New"/>
          <w:bCs/>
          <w:sz w:val="20"/>
          <w:szCs w:val="20"/>
        </w:rPr>
        <w:t xml:space="preserve">También está legalmente prevista la comunicación y publicación de determinadas </w:t>
      </w:r>
      <w:r w:rsidRPr="006F58E5">
        <w:rPr>
          <w:rFonts w:ascii="Courier New" w:hAnsi="Courier New" w:cs="Courier New"/>
          <w:bCs/>
          <w:sz w:val="20"/>
          <w:szCs w:val="20"/>
          <w:u w:val="single"/>
        </w:rPr>
        <w:t>circunstancias no inscritas</w:t>
      </w:r>
      <w:r w:rsidRPr="006F58E5">
        <w:rPr>
          <w:rFonts w:ascii="Courier New" w:hAnsi="Courier New" w:cs="Courier New"/>
          <w:bCs/>
          <w:sz w:val="20"/>
          <w:szCs w:val="20"/>
        </w:rPr>
        <w:t xml:space="preserve"> (art. 392 RRM). Ejemplos:</w:t>
      </w:r>
    </w:p>
    <w:p w:rsidR="006F58E5" w:rsidRPr="006F58E5" w:rsidRDefault="006F58E5" w:rsidP="006F58E5">
      <w:pPr>
        <w:ind w:left="1416" w:right="1124"/>
        <w:jc w:val="both"/>
        <w:rPr>
          <w:rFonts w:ascii="Courier New" w:hAnsi="Courier New" w:cs="Courier New"/>
          <w:bCs/>
          <w:sz w:val="20"/>
          <w:szCs w:val="20"/>
        </w:rPr>
      </w:pPr>
    </w:p>
    <w:p w:rsidR="006F58E5" w:rsidRPr="006F58E5" w:rsidRDefault="006F58E5" w:rsidP="006F58E5">
      <w:pPr>
        <w:ind w:left="2124" w:right="1124"/>
        <w:jc w:val="both"/>
        <w:rPr>
          <w:rFonts w:ascii="Courier New" w:hAnsi="Courier New" w:cs="Courier New"/>
          <w:bCs/>
          <w:sz w:val="20"/>
          <w:szCs w:val="20"/>
        </w:rPr>
      </w:pPr>
      <w:r w:rsidRPr="006F58E5">
        <w:rPr>
          <w:rFonts w:ascii="Courier New" w:hAnsi="Courier New" w:cs="Courier New"/>
          <w:bCs/>
          <w:sz w:val="20"/>
          <w:szCs w:val="20"/>
        </w:rPr>
        <w:t>Fecha en que se haya depositado el  proyecto de fusión /escisión</w:t>
      </w:r>
    </w:p>
    <w:p w:rsidR="006F58E5" w:rsidRPr="006F58E5" w:rsidRDefault="006F58E5" w:rsidP="006F58E5">
      <w:pPr>
        <w:ind w:left="2124" w:right="1124"/>
        <w:jc w:val="both"/>
        <w:rPr>
          <w:rFonts w:ascii="Courier New" w:hAnsi="Courier New" w:cs="Courier New"/>
          <w:bCs/>
          <w:sz w:val="20"/>
          <w:szCs w:val="20"/>
        </w:rPr>
      </w:pPr>
    </w:p>
    <w:p w:rsidR="006F58E5" w:rsidRPr="006F58E5" w:rsidRDefault="006F58E5" w:rsidP="006F58E5">
      <w:pPr>
        <w:ind w:left="2124" w:right="1124"/>
        <w:jc w:val="both"/>
        <w:rPr>
          <w:rFonts w:ascii="Courier New" w:hAnsi="Courier New" w:cs="Courier New"/>
          <w:bCs/>
          <w:sz w:val="20"/>
          <w:szCs w:val="20"/>
        </w:rPr>
      </w:pPr>
      <w:r w:rsidRPr="006F58E5">
        <w:rPr>
          <w:rFonts w:ascii="Courier New" w:hAnsi="Courier New" w:cs="Courier New"/>
          <w:bCs/>
          <w:sz w:val="20"/>
          <w:szCs w:val="20"/>
        </w:rPr>
        <w:lastRenderedPageBreak/>
        <w:t>En los depósitos de cuentas anuales la denominación de las sociedades que hubiesen cumplido durante el mes anterior con dicha obligación)</w:t>
      </w:r>
    </w:p>
    <w:p w:rsidR="006F58E5" w:rsidRPr="006F58E5" w:rsidRDefault="006F58E5" w:rsidP="006F58E5">
      <w:pPr>
        <w:ind w:left="2124" w:right="1124"/>
        <w:jc w:val="both"/>
        <w:rPr>
          <w:rFonts w:ascii="Courier New" w:hAnsi="Courier New" w:cs="Courier New"/>
          <w:bCs/>
          <w:sz w:val="20"/>
          <w:szCs w:val="20"/>
        </w:rPr>
      </w:pPr>
    </w:p>
    <w:p w:rsidR="006F58E5" w:rsidRPr="006F58E5" w:rsidRDefault="006F58E5" w:rsidP="006F58E5">
      <w:pPr>
        <w:ind w:left="2124" w:right="1124"/>
        <w:jc w:val="both"/>
        <w:rPr>
          <w:rFonts w:ascii="Courier New" w:hAnsi="Courier New" w:cs="Courier New"/>
          <w:bCs/>
          <w:sz w:val="20"/>
          <w:szCs w:val="20"/>
        </w:rPr>
      </w:pPr>
      <w:r w:rsidRPr="006F58E5">
        <w:rPr>
          <w:rFonts w:ascii="Courier New" w:hAnsi="Courier New" w:cs="Courier New"/>
          <w:bCs/>
          <w:sz w:val="20"/>
          <w:szCs w:val="20"/>
        </w:rPr>
        <w:t>Otros supuestos no previstos en el art 392 RRM (se publicarán los datos que prevea la norma que lo regule)</w:t>
      </w:r>
    </w:p>
    <w:p w:rsidR="006F58E5" w:rsidRPr="006F58E5" w:rsidRDefault="006F58E5" w:rsidP="006F58E5">
      <w:pPr>
        <w:ind w:left="1358"/>
        <w:jc w:val="both"/>
        <w:rPr>
          <w:rFonts w:ascii="Courier New" w:hAnsi="Courier New" w:cs="Courier New"/>
          <w:sz w:val="20"/>
          <w:szCs w:val="20"/>
          <w:lang w:val="es-ES_tradnl"/>
        </w:rPr>
      </w:pPr>
    </w:p>
    <w:p w:rsidR="006F58E5" w:rsidRPr="006F58E5" w:rsidRDefault="006F58E5" w:rsidP="006F58E5">
      <w:pPr>
        <w:ind w:left="360"/>
        <w:jc w:val="both"/>
        <w:rPr>
          <w:rFonts w:ascii="Courier New" w:hAnsi="Courier New" w:cs="Courier New"/>
          <w:sz w:val="20"/>
          <w:szCs w:val="20"/>
          <w:lang w:val="es-ES_tradnl"/>
        </w:rPr>
      </w:pPr>
      <w:r w:rsidRPr="006F58E5">
        <w:rPr>
          <w:rFonts w:ascii="Courier New" w:hAnsi="Courier New" w:cs="Courier New"/>
          <w:sz w:val="20"/>
          <w:szCs w:val="20"/>
        </w:rPr>
        <w:t>+ El archivo y publicidad de las denominaciones de sociedades y entidades jurídicas (desarrollado en el art 395 y ss)</w:t>
      </w:r>
    </w:p>
    <w:p w:rsidR="006F58E5" w:rsidRPr="006F58E5" w:rsidRDefault="006F58E5" w:rsidP="006F58E5">
      <w:pPr>
        <w:ind w:left="650"/>
        <w:jc w:val="both"/>
        <w:rPr>
          <w:rFonts w:ascii="Courier New" w:hAnsi="Courier New" w:cs="Courier New"/>
          <w:sz w:val="20"/>
          <w:szCs w:val="20"/>
          <w:lang w:val="es-ES_tradnl"/>
        </w:rPr>
      </w:pPr>
    </w:p>
    <w:p w:rsidR="006F58E5" w:rsidRPr="006F58E5" w:rsidRDefault="006F58E5" w:rsidP="006F58E5">
      <w:pPr>
        <w:ind w:left="360"/>
        <w:jc w:val="both"/>
        <w:rPr>
          <w:rFonts w:ascii="Courier New" w:hAnsi="Courier New" w:cs="Courier New"/>
          <w:sz w:val="20"/>
          <w:szCs w:val="20"/>
          <w:lang w:val="es-ES_tradnl"/>
        </w:rPr>
      </w:pPr>
      <w:r w:rsidRPr="006F58E5">
        <w:rPr>
          <w:rFonts w:ascii="Courier New" w:hAnsi="Courier New" w:cs="Courier New"/>
          <w:sz w:val="20"/>
          <w:szCs w:val="20"/>
        </w:rPr>
        <w:t>+ La publicación del BORME</w:t>
      </w:r>
    </w:p>
    <w:p w:rsidR="006F58E5" w:rsidRPr="006F58E5" w:rsidRDefault="006F58E5" w:rsidP="006F58E5">
      <w:pPr>
        <w:ind w:left="120"/>
        <w:jc w:val="both"/>
        <w:rPr>
          <w:rFonts w:ascii="Courier New" w:hAnsi="Courier New" w:cs="Courier New"/>
          <w:spacing w:val="-3"/>
          <w:sz w:val="20"/>
          <w:szCs w:val="20"/>
          <w:lang w:val="es-ES_tradnl"/>
        </w:rPr>
      </w:pPr>
    </w:p>
    <w:p w:rsidR="006F58E5" w:rsidRPr="006F58E5" w:rsidRDefault="006F58E5" w:rsidP="006F58E5">
      <w:pPr>
        <w:ind w:left="360"/>
        <w:jc w:val="both"/>
        <w:rPr>
          <w:rFonts w:ascii="Courier New" w:hAnsi="Courier New" w:cs="Courier New"/>
          <w:sz w:val="20"/>
          <w:szCs w:val="20"/>
        </w:rPr>
      </w:pPr>
      <w:r w:rsidRPr="006F58E5">
        <w:rPr>
          <w:rFonts w:ascii="Courier New" w:hAnsi="Courier New" w:cs="Courier New"/>
          <w:sz w:val="20"/>
          <w:szCs w:val="20"/>
        </w:rPr>
        <w:t xml:space="preserve">+ La llevanza del Registro relativo a sociedades/entidades que hubieren trasladado su domicilio al extranjero sin pérdida de la nacionalidad española </w:t>
      </w:r>
    </w:p>
    <w:p w:rsidR="006F58E5" w:rsidRPr="006F58E5" w:rsidRDefault="006F58E5" w:rsidP="006F58E5">
      <w:pPr>
        <w:ind w:left="650"/>
        <w:jc w:val="both"/>
        <w:rPr>
          <w:rFonts w:ascii="Courier New" w:hAnsi="Courier New" w:cs="Courier New"/>
          <w:sz w:val="20"/>
          <w:szCs w:val="20"/>
        </w:rPr>
      </w:pPr>
    </w:p>
    <w:p w:rsidR="006F58E5" w:rsidRPr="006F58E5" w:rsidRDefault="006F58E5" w:rsidP="006F58E5">
      <w:pPr>
        <w:ind w:left="360"/>
        <w:jc w:val="both"/>
        <w:rPr>
          <w:rFonts w:ascii="Courier New" w:hAnsi="Courier New" w:cs="Courier New"/>
          <w:sz w:val="20"/>
          <w:szCs w:val="20"/>
          <w:lang w:val="es-ES_tradnl"/>
        </w:rPr>
      </w:pPr>
      <w:r w:rsidRPr="006F58E5">
        <w:rPr>
          <w:rFonts w:ascii="Courier New" w:hAnsi="Courier New" w:cs="Courier New"/>
          <w:sz w:val="20"/>
          <w:szCs w:val="20"/>
        </w:rPr>
        <w:t>+ La comunicación a la Oficina de Publicaciones Oficiales de las Comunidades Europeas de los datos de inscripción y baja de las SAE (contenidos en el art. 14 del Reglamento CE 8 de octubre de 2001).</w:t>
      </w:r>
    </w:p>
    <w:p w:rsidR="006F58E5" w:rsidRPr="006F58E5" w:rsidRDefault="006F58E5" w:rsidP="006F58E5">
      <w:pPr>
        <w:jc w:val="both"/>
        <w:rPr>
          <w:rFonts w:ascii="Courier New" w:hAnsi="Courier New" w:cs="Courier New"/>
          <w:sz w:val="20"/>
          <w:szCs w:val="20"/>
          <w:lang w:val="es-ES_tradnl"/>
        </w:rPr>
      </w:pPr>
    </w:p>
    <w:p w:rsidR="006D5157" w:rsidRDefault="006D5157" w:rsidP="00454FD9">
      <w:pPr>
        <w:pStyle w:val="Textoindependiente"/>
        <w:spacing w:line="276" w:lineRule="auto"/>
        <w:rPr>
          <w:rFonts w:ascii="Courier New" w:hAnsi="Courier New" w:cs="Courier New"/>
          <w:color w:val="000000"/>
          <w:sz w:val="22"/>
          <w:szCs w:val="22"/>
        </w:rPr>
      </w:pPr>
    </w:p>
    <w:p w:rsidR="006F58E5" w:rsidRPr="006F58E5" w:rsidRDefault="006D5157" w:rsidP="00F05DBC">
      <w:pPr>
        <w:pStyle w:val="Textoindependiente"/>
        <w:spacing w:line="276" w:lineRule="auto"/>
        <w:rPr>
          <w:rFonts w:ascii="Courier New" w:eastAsia="Arial Unicode MS" w:hAnsi="Courier New" w:cs="Courier New"/>
          <w:b/>
          <w:sz w:val="20"/>
          <w:szCs w:val="20"/>
        </w:rPr>
      </w:pPr>
      <w:r w:rsidRPr="00CF5EAA">
        <w:rPr>
          <w:rFonts w:ascii="Courier New" w:hAnsi="Courier New" w:cs="Courier New"/>
          <w:b/>
          <w:color w:val="000000"/>
          <w:sz w:val="22"/>
          <w:szCs w:val="22"/>
        </w:rPr>
        <w:t>ESPECIAL REFERENCIA A LA SECCIÓN DE DENOMINACIONES Y AL RÉGIMEN DE LA DENOMINACIÓN SOCIAL</w:t>
      </w:r>
      <w:r w:rsidR="00F05DBC">
        <w:rPr>
          <w:rFonts w:ascii="Courier New" w:hAnsi="Courier New" w:cs="Courier New"/>
          <w:color w:val="000000"/>
          <w:sz w:val="22"/>
          <w:szCs w:val="22"/>
        </w:rPr>
        <w:t xml:space="preserve">  </w:t>
      </w:r>
      <w:r w:rsidR="006F58E5" w:rsidRPr="006F58E5">
        <w:rPr>
          <w:rFonts w:ascii="Courier New" w:eastAsia="Arial Unicode MS" w:hAnsi="Courier New" w:cs="Courier New"/>
          <w:sz w:val="20"/>
          <w:szCs w:val="20"/>
        </w:rPr>
        <w:t>395 y ss RRM</w:t>
      </w:r>
    </w:p>
    <w:p w:rsidR="006F58E5" w:rsidRPr="006F58E5" w:rsidRDefault="006F58E5" w:rsidP="006F58E5">
      <w:pPr>
        <w:keepNext/>
        <w:jc w:val="both"/>
        <w:outlineLvl w:val="1"/>
        <w:rPr>
          <w:rFonts w:ascii="Courier New" w:eastAsia="Arial Unicode MS" w:hAnsi="Courier New" w:cs="Courier New"/>
          <w:b/>
          <w:sz w:val="20"/>
          <w:szCs w:val="20"/>
        </w:rPr>
      </w:pPr>
    </w:p>
    <w:p w:rsidR="006F58E5" w:rsidRPr="006F58E5" w:rsidRDefault="006F58E5" w:rsidP="006F58E5">
      <w:pPr>
        <w:jc w:val="both"/>
        <w:rPr>
          <w:rFonts w:ascii="Courier New" w:hAnsi="Courier New" w:cs="Courier New"/>
          <w:spacing w:val="-3"/>
          <w:sz w:val="20"/>
          <w:szCs w:val="20"/>
        </w:rPr>
      </w:pPr>
      <w:r w:rsidRPr="006F58E5">
        <w:rPr>
          <w:rFonts w:ascii="Courier New" w:hAnsi="Courier New" w:cs="Courier New"/>
          <w:spacing w:val="-3"/>
          <w:sz w:val="20"/>
          <w:szCs w:val="20"/>
        </w:rPr>
        <w:t xml:space="preserve">Es objeto de examen en el tema 7, por lo que aquí nos limitamos a señalar </w:t>
      </w:r>
      <w:r w:rsidR="003F6DAE">
        <w:rPr>
          <w:rFonts w:ascii="Courier New" w:hAnsi="Courier New" w:cs="Courier New"/>
          <w:spacing w:val="-3"/>
          <w:sz w:val="20"/>
          <w:szCs w:val="20"/>
        </w:rPr>
        <w:t>su</w:t>
      </w:r>
      <w:r w:rsidRPr="006F58E5">
        <w:rPr>
          <w:rFonts w:ascii="Courier New" w:hAnsi="Courier New" w:cs="Courier New"/>
          <w:spacing w:val="-3"/>
          <w:sz w:val="20"/>
          <w:szCs w:val="20"/>
        </w:rPr>
        <w:t xml:space="preserve"> tratamiento registral a efectos de asegurar el cumplimiento del principio de prohibición de identidad.</w:t>
      </w:r>
    </w:p>
    <w:p w:rsidR="006F58E5" w:rsidRPr="006F58E5" w:rsidRDefault="006F58E5" w:rsidP="006F58E5">
      <w:pPr>
        <w:jc w:val="both"/>
        <w:rPr>
          <w:rFonts w:ascii="Courier New" w:hAnsi="Courier New" w:cs="Courier New"/>
          <w:spacing w:val="-3"/>
          <w:sz w:val="20"/>
          <w:szCs w:val="20"/>
        </w:rPr>
      </w:pPr>
    </w:p>
    <w:p w:rsidR="006F58E5" w:rsidRPr="006F58E5" w:rsidRDefault="006F58E5" w:rsidP="003F6DAE">
      <w:pPr>
        <w:ind w:left="708"/>
        <w:jc w:val="both"/>
        <w:rPr>
          <w:rFonts w:ascii="Courier New" w:hAnsi="Courier New" w:cs="Courier New"/>
          <w:spacing w:val="-3"/>
          <w:sz w:val="20"/>
          <w:szCs w:val="20"/>
        </w:rPr>
      </w:pPr>
      <w:r w:rsidRPr="006F58E5">
        <w:rPr>
          <w:rFonts w:ascii="Courier New" w:hAnsi="Courier New" w:cs="Courier New"/>
          <w:spacing w:val="-3"/>
          <w:sz w:val="20"/>
          <w:szCs w:val="20"/>
        </w:rPr>
        <w:t>LA IDENTIDAD no siempre requiere previa inscripción en la Sección de  Denominaciones del RMC:</w:t>
      </w:r>
    </w:p>
    <w:p w:rsidR="006F58E5" w:rsidRPr="006F58E5" w:rsidRDefault="006F58E5" w:rsidP="003F6DAE">
      <w:pPr>
        <w:ind w:left="708"/>
        <w:jc w:val="both"/>
        <w:rPr>
          <w:rFonts w:ascii="Courier New" w:hAnsi="Courier New" w:cs="Courier New"/>
          <w:spacing w:val="-3"/>
          <w:sz w:val="20"/>
          <w:szCs w:val="20"/>
        </w:rPr>
      </w:pPr>
    </w:p>
    <w:p w:rsidR="006F58E5" w:rsidRPr="006F58E5" w:rsidRDefault="006F58E5" w:rsidP="003F6DAE">
      <w:pPr>
        <w:ind w:left="1416"/>
        <w:jc w:val="both"/>
        <w:rPr>
          <w:rFonts w:ascii="Courier New" w:hAnsi="Courier New" w:cs="Courier New"/>
          <w:spacing w:val="-3"/>
          <w:sz w:val="20"/>
          <w:szCs w:val="20"/>
        </w:rPr>
      </w:pPr>
      <w:r w:rsidRPr="006F58E5">
        <w:rPr>
          <w:rFonts w:ascii="Courier New" w:hAnsi="Courier New" w:cs="Courier New"/>
          <w:spacing w:val="-3"/>
          <w:sz w:val="20"/>
          <w:szCs w:val="20"/>
        </w:rPr>
        <w:t>+ (395) En el Registro Mercantil Central se llevará una Sección de denominaciones que se integrará por las siguientes:</w:t>
      </w:r>
    </w:p>
    <w:p w:rsidR="006F58E5" w:rsidRPr="006F58E5" w:rsidRDefault="006F58E5" w:rsidP="003F6DAE">
      <w:pPr>
        <w:ind w:left="1416"/>
        <w:jc w:val="both"/>
        <w:rPr>
          <w:rFonts w:ascii="Courier New" w:hAnsi="Courier New" w:cs="Courier New"/>
          <w:spacing w:val="-3"/>
          <w:sz w:val="20"/>
          <w:szCs w:val="20"/>
        </w:rPr>
      </w:pPr>
    </w:p>
    <w:p w:rsidR="006F58E5" w:rsidRPr="006F58E5" w:rsidRDefault="006F58E5" w:rsidP="003F6DAE">
      <w:pPr>
        <w:ind w:left="2124"/>
        <w:jc w:val="both"/>
        <w:rPr>
          <w:rFonts w:ascii="Courier New" w:hAnsi="Courier New" w:cs="Courier New"/>
          <w:spacing w:val="-3"/>
          <w:sz w:val="20"/>
          <w:szCs w:val="20"/>
        </w:rPr>
      </w:pPr>
      <w:r w:rsidRPr="006F58E5">
        <w:rPr>
          <w:rFonts w:ascii="Courier New" w:hAnsi="Courier New" w:cs="Courier New"/>
          <w:spacing w:val="-3"/>
          <w:sz w:val="20"/>
          <w:szCs w:val="20"/>
        </w:rPr>
        <w:t xml:space="preserve">Denominaciones de las sociedades/demás entidades </w:t>
      </w:r>
      <w:r w:rsidRPr="006F58E5">
        <w:rPr>
          <w:rFonts w:ascii="Courier New" w:hAnsi="Courier New" w:cs="Courier New"/>
          <w:spacing w:val="-3"/>
          <w:sz w:val="20"/>
          <w:szCs w:val="20"/>
          <w:u w:val="single"/>
        </w:rPr>
        <w:t>inscritas</w:t>
      </w:r>
      <w:r w:rsidRPr="006F58E5">
        <w:rPr>
          <w:rFonts w:ascii="Courier New" w:hAnsi="Courier New" w:cs="Courier New"/>
          <w:spacing w:val="-3"/>
          <w:sz w:val="20"/>
          <w:szCs w:val="20"/>
        </w:rPr>
        <w:t>.</w:t>
      </w:r>
    </w:p>
    <w:p w:rsidR="006F58E5" w:rsidRPr="006F58E5" w:rsidRDefault="006F58E5" w:rsidP="003F6DAE">
      <w:pPr>
        <w:ind w:left="2124"/>
        <w:jc w:val="both"/>
        <w:rPr>
          <w:rFonts w:ascii="Courier New" w:hAnsi="Courier New" w:cs="Courier New"/>
          <w:spacing w:val="-3"/>
          <w:sz w:val="20"/>
          <w:szCs w:val="20"/>
        </w:rPr>
      </w:pPr>
    </w:p>
    <w:p w:rsidR="006F58E5" w:rsidRPr="006F58E5" w:rsidRDefault="006F58E5" w:rsidP="003F6DAE">
      <w:pPr>
        <w:ind w:left="2124"/>
        <w:jc w:val="both"/>
        <w:rPr>
          <w:rFonts w:ascii="Courier New" w:hAnsi="Courier New" w:cs="Courier New"/>
          <w:spacing w:val="-3"/>
          <w:sz w:val="20"/>
          <w:szCs w:val="20"/>
        </w:rPr>
      </w:pPr>
      <w:r w:rsidRPr="006F58E5">
        <w:rPr>
          <w:rFonts w:ascii="Courier New" w:hAnsi="Courier New" w:cs="Courier New"/>
          <w:spacing w:val="-3"/>
          <w:sz w:val="20"/>
          <w:szCs w:val="20"/>
        </w:rPr>
        <w:t xml:space="preserve">Denominaciones sobre cuya utilización exista </w:t>
      </w:r>
      <w:r w:rsidRPr="006F58E5">
        <w:rPr>
          <w:rFonts w:ascii="Courier New" w:hAnsi="Courier New" w:cs="Courier New"/>
          <w:spacing w:val="-3"/>
          <w:sz w:val="20"/>
          <w:szCs w:val="20"/>
          <w:u w:val="single"/>
        </w:rPr>
        <w:t>reserva temporal</w:t>
      </w:r>
      <w:r w:rsidRPr="006F58E5">
        <w:rPr>
          <w:rFonts w:ascii="Courier New" w:hAnsi="Courier New" w:cs="Courier New"/>
          <w:spacing w:val="-3"/>
          <w:sz w:val="20"/>
          <w:szCs w:val="20"/>
        </w:rPr>
        <w:t xml:space="preserve"> en los términos establecidos en este Reglamento.</w:t>
      </w:r>
    </w:p>
    <w:p w:rsidR="006F58E5" w:rsidRPr="006F58E5" w:rsidRDefault="006F58E5" w:rsidP="003F6DAE">
      <w:pPr>
        <w:ind w:left="1416"/>
        <w:jc w:val="both"/>
        <w:rPr>
          <w:rFonts w:ascii="Courier New" w:hAnsi="Courier New" w:cs="Courier New"/>
          <w:spacing w:val="-3"/>
          <w:sz w:val="20"/>
          <w:szCs w:val="20"/>
        </w:rPr>
      </w:pPr>
    </w:p>
    <w:p w:rsidR="006F58E5" w:rsidRPr="006F58E5" w:rsidRDefault="006F58E5" w:rsidP="003F6DAE">
      <w:pPr>
        <w:ind w:left="1416"/>
        <w:jc w:val="both"/>
        <w:rPr>
          <w:rFonts w:ascii="Courier New" w:hAnsi="Courier New" w:cs="Courier New"/>
          <w:spacing w:val="-3"/>
          <w:sz w:val="20"/>
          <w:szCs w:val="20"/>
        </w:rPr>
      </w:pPr>
    </w:p>
    <w:p w:rsidR="006F58E5" w:rsidRPr="006F58E5" w:rsidRDefault="006F58E5" w:rsidP="003F6DAE">
      <w:pPr>
        <w:ind w:left="1416"/>
        <w:jc w:val="both"/>
      </w:pPr>
      <w:r w:rsidRPr="006F58E5">
        <w:rPr>
          <w:rFonts w:ascii="Courier New" w:hAnsi="Courier New" w:cs="Courier New"/>
          <w:spacing w:val="-3"/>
          <w:sz w:val="20"/>
          <w:szCs w:val="20"/>
        </w:rPr>
        <w:t>+ (407) Aun cuando la denominación no figure en el Registro Mercantil Central, el Notario no autorizará, ni el Registrador inscribirá, sociedades o entidades cuya denominación les conste por notoriedad que coincide con la de otra entidad preexistente, sea o no de nacionalidad española.</w:t>
      </w:r>
      <w:r w:rsidRPr="006F58E5">
        <w:t xml:space="preserve"> </w:t>
      </w:r>
    </w:p>
    <w:p w:rsidR="006F58E5" w:rsidRPr="006F58E5" w:rsidRDefault="006F58E5" w:rsidP="003F6DAE">
      <w:pPr>
        <w:ind w:left="1416" w:firstLine="708"/>
        <w:jc w:val="both"/>
        <w:rPr>
          <w:rFonts w:ascii="Courier New" w:hAnsi="Courier New" w:cs="Courier New"/>
          <w:spacing w:val="-3"/>
          <w:sz w:val="20"/>
          <w:szCs w:val="20"/>
          <w:lang w:val="es-ES_tradnl"/>
        </w:rPr>
      </w:pPr>
    </w:p>
    <w:p w:rsidR="006F58E5" w:rsidRPr="006F58E5" w:rsidRDefault="006F58E5" w:rsidP="003F6DAE">
      <w:pPr>
        <w:tabs>
          <w:tab w:val="left" w:pos="-720"/>
        </w:tabs>
        <w:ind w:left="1416"/>
        <w:jc w:val="both"/>
        <w:rPr>
          <w:rFonts w:ascii="Courier New" w:hAnsi="Courier New" w:cs="Courier New"/>
          <w:spacing w:val="-3"/>
          <w:sz w:val="20"/>
          <w:szCs w:val="20"/>
        </w:rPr>
      </w:pPr>
      <w:r w:rsidRPr="006F58E5">
        <w:rPr>
          <w:rFonts w:ascii="Courier New" w:hAnsi="Courier New" w:cs="Courier New"/>
          <w:spacing w:val="-3"/>
          <w:sz w:val="20"/>
          <w:szCs w:val="20"/>
        </w:rPr>
        <w:t xml:space="preserve">+ Y la DAdic 14ª Ley </w:t>
      </w:r>
      <w:r w:rsidRPr="006F58E5">
        <w:rPr>
          <w:rFonts w:ascii="Courier New" w:hAnsi="Courier New" w:cs="Courier New"/>
          <w:b/>
          <w:spacing w:val="-3"/>
          <w:sz w:val="20"/>
          <w:szCs w:val="20"/>
        </w:rPr>
        <w:t>Marcas</w:t>
      </w:r>
      <w:r w:rsidRPr="006F58E5">
        <w:rPr>
          <w:rFonts w:ascii="Courier New" w:hAnsi="Courier New" w:cs="Courier New"/>
          <w:spacing w:val="-3"/>
          <w:sz w:val="20"/>
          <w:szCs w:val="20"/>
        </w:rPr>
        <w:t xml:space="preserve"> 7 de diciembre de 2001 ordena a los órganos registrales denegar la denominación/razón social solicitada cuando coincida o pueda originar confusión con una marca o nombre comercial notorios </w:t>
      </w:r>
      <w:r w:rsidRPr="006F58E5">
        <w:rPr>
          <w:rFonts w:ascii="Courier New" w:hAnsi="Courier New" w:cs="Courier New"/>
          <w:spacing w:val="-3"/>
          <w:sz w:val="16"/>
          <w:szCs w:val="16"/>
        </w:rPr>
        <w:t xml:space="preserve">(generalmente conocidos por el </w:t>
      </w:r>
      <w:r w:rsidRPr="006F58E5">
        <w:rPr>
          <w:rFonts w:ascii="Courier New" w:hAnsi="Courier New" w:cs="Courier New"/>
          <w:spacing w:val="-3"/>
          <w:sz w:val="16"/>
          <w:szCs w:val="16"/>
          <w:u w:val="single"/>
        </w:rPr>
        <w:t>sector pertinente del público al que se destinan los productos, servicios o actividades</w:t>
      </w:r>
      <w:r w:rsidRPr="006F58E5">
        <w:rPr>
          <w:rFonts w:ascii="Courier New" w:hAnsi="Courier New" w:cs="Courier New"/>
          <w:spacing w:val="-3"/>
          <w:sz w:val="16"/>
          <w:szCs w:val="16"/>
        </w:rPr>
        <w:t xml:space="preserve"> que distinguen dicha marca o nombre comercial) o renombrados (cuando la marca o nombre comercial sean conocidos por el </w:t>
      </w:r>
      <w:r w:rsidRPr="006F58E5">
        <w:rPr>
          <w:rFonts w:ascii="Courier New" w:hAnsi="Courier New" w:cs="Courier New"/>
          <w:spacing w:val="-3"/>
          <w:sz w:val="16"/>
          <w:szCs w:val="16"/>
          <w:u w:val="single"/>
        </w:rPr>
        <w:t>público en general</w:t>
      </w:r>
      <w:r w:rsidRPr="006F58E5">
        <w:rPr>
          <w:rFonts w:ascii="Courier New" w:hAnsi="Courier New" w:cs="Courier New"/>
          <w:spacing w:val="-3"/>
          <w:sz w:val="16"/>
          <w:szCs w:val="16"/>
        </w:rPr>
        <w:t>),</w:t>
      </w:r>
      <w:r w:rsidRPr="006F58E5">
        <w:rPr>
          <w:rFonts w:ascii="Courier New" w:hAnsi="Courier New" w:cs="Courier New"/>
          <w:spacing w:val="-3"/>
          <w:sz w:val="20"/>
          <w:szCs w:val="20"/>
        </w:rPr>
        <w:t xml:space="preserve"> salvo autorización del titular.</w:t>
      </w:r>
    </w:p>
    <w:p w:rsidR="006F58E5" w:rsidRPr="006F58E5" w:rsidRDefault="006F58E5" w:rsidP="006F58E5">
      <w:pPr>
        <w:jc w:val="both"/>
        <w:rPr>
          <w:rFonts w:ascii="Courier New" w:hAnsi="Courier New" w:cs="Courier New"/>
          <w:spacing w:val="-3"/>
          <w:sz w:val="20"/>
          <w:szCs w:val="20"/>
        </w:rPr>
      </w:pPr>
    </w:p>
    <w:p w:rsidR="006F58E5" w:rsidRPr="006F58E5" w:rsidRDefault="006F58E5" w:rsidP="006F58E5">
      <w:pPr>
        <w:jc w:val="both"/>
        <w:rPr>
          <w:rFonts w:ascii="Courier New" w:hAnsi="Courier New" w:cs="Courier New"/>
          <w:spacing w:val="-3"/>
          <w:sz w:val="20"/>
          <w:szCs w:val="20"/>
        </w:rPr>
      </w:pPr>
    </w:p>
    <w:p w:rsidR="006F58E5" w:rsidRPr="006F58E5" w:rsidRDefault="006F58E5" w:rsidP="006F58E5">
      <w:pPr>
        <w:jc w:val="both"/>
        <w:rPr>
          <w:rFonts w:ascii="Courier New" w:hAnsi="Courier New" w:cs="Courier New"/>
          <w:spacing w:val="-3"/>
          <w:sz w:val="20"/>
          <w:szCs w:val="20"/>
        </w:rPr>
      </w:pPr>
      <w:r w:rsidRPr="006F58E5">
        <w:rPr>
          <w:rFonts w:ascii="Courier New" w:hAnsi="Courier New" w:cs="Courier New"/>
          <w:spacing w:val="-3"/>
          <w:sz w:val="20"/>
          <w:szCs w:val="20"/>
        </w:rPr>
        <w:t>(409 y ss) A solicitud de interesado, el RMC expide en su caso CERTIFICACIÓN NEGATIVA DE DENOMINACIÓN (expresando que no figura registrada)</w:t>
      </w:r>
    </w:p>
    <w:p w:rsidR="006F58E5" w:rsidRPr="006F58E5" w:rsidRDefault="006F58E5" w:rsidP="006F58E5">
      <w:pPr>
        <w:jc w:val="both"/>
        <w:rPr>
          <w:rFonts w:ascii="Courier New" w:hAnsi="Courier New" w:cs="Courier New"/>
          <w:spacing w:val="-3"/>
          <w:sz w:val="20"/>
          <w:szCs w:val="20"/>
        </w:rPr>
      </w:pPr>
    </w:p>
    <w:p w:rsidR="006F58E5" w:rsidRPr="006F58E5" w:rsidRDefault="006F58E5" w:rsidP="006F58E5">
      <w:pPr>
        <w:ind w:left="708"/>
        <w:jc w:val="both"/>
        <w:rPr>
          <w:rFonts w:ascii="Courier New" w:hAnsi="Courier New" w:cs="Courier New"/>
          <w:spacing w:val="-3"/>
          <w:sz w:val="20"/>
          <w:szCs w:val="20"/>
        </w:rPr>
      </w:pPr>
      <w:r w:rsidRPr="006F58E5">
        <w:rPr>
          <w:rFonts w:ascii="Courier New" w:hAnsi="Courier New" w:cs="Courier New"/>
          <w:spacing w:val="-3"/>
          <w:sz w:val="20"/>
          <w:szCs w:val="20"/>
        </w:rPr>
        <w:t xml:space="preserve">Expedida dicha certificación negativa, la denominación solicitada se incorpora a la Sección de denominaciones con carácter provisional durante el plazo de </w:t>
      </w:r>
      <w:r w:rsidRPr="006F58E5">
        <w:rPr>
          <w:rFonts w:ascii="Courier New" w:hAnsi="Courier New" w:cs="Courier New"/>
          <w:b/>
          <w:spacing w:val="-3"/>
          <w:sz w:val="20"/>
          <w:szCs w:val="20"/>
        </w:rPr>
        <w:t>seis meses</w:t>
      </w:r>
      <w:r w:rsidRPr="006F58E5">
        <w:rPr>
          <w:rFonts w:ascii="Courier New" w:hAnsi="Courier New" w:cs="Courier New"/>
          <w:spacing w:val="-3"/>
          <w:sz w:val="20"/>
          <w:szCs w:val="20"/>
        </w:rPr>
        <w:t xml:space="preserve"> contados desde la fecha de expedición (</w:t>
      </w:r>
      <w:r w:rsidRPr="006F58E5">
        <w:rPr>
          <w:rFonts w:ascii="Courier New" w:hAnsi="Courier New" w:cs="Courier New"/>
          <w:spacing w:val="-3"/>
          <w:sz w:val="20"/>
          <w:szCs w:val="20"/>
          <w:u w:val="single"/>
        </w:rPr>
        <w:t>reserva temporal</w:t>
      </w:r>
      <w:r w:rsidRPr="006F58E5">
        <w:rPr>
          <w:rFonts w:ascii="Courier New" w:hAnsi="Courier New" w:cs="Courier New"/>
          <w:spacing w:val="-3"/>
          <w:sz w:val="20"/>
          <w:szCs w:val="20"/>
        </w:rPr>
        <w:t xml:space="preserve">). </w:t>
      </w:r>
    </w:p>
    <w:p w:rsidR="006F58E5" w:rsidRPr="006F58E5" w:rsidRDefault="006F58E5" w:rsidP="006F58E5">
      <w:pPr>
        <w:ind w:left="708"/>
        <w:jc w:val="both"/>
        <w:rPr>
          <w:rFonts w:ascii="Courier New" w:hAnsi="Courier New" w:cs="Courier New"/>
          <w:spacing w:val="-3"/>
          <w:sz w:val="20"/>
          <w:szCs w:val="20"/>
        </w:rPr>
      </w:pPr>
    </w:p>
    <w:p w:rsidR="006F58E5" w:rsidRPr="006F58E5" w:rsidRDefault="006F58E5" w:rsidP="006F58E5">
      <w:pPr>
        <w:ind w:left="708"/>
        <w:jc w:val="both"/>
        <w:rPr>
          <w:rFonts w:ascii="Courier New" w:hAnsi="Courier New" w:cs="Courier New"/>
          <w:spacing w:val="-3"/>
          <w:sz w:val="20"/>
          <w:szCs w:val="20"/>
        </w:rPr>
      </w:pPr>
      <w:r w:rsidRPr="006F58E5">
        <w:rPr>
          <w:rFonts w:ascii="Courier New" w:hAnsi="Courier New" w:cs="Courier New"/>
          <w:spacing w:val="-3"/>
          <w:sz w:val="20"/>
          <w:szCs w:val="20"/>
        </w:rPr>
        <w:t xml:space="preserve">Transcurrido dicho plazo sin haberse recibido en el RMC comunicación de haberse practicado la inscripción de la sociedad/entidad (o de la modificación de sus estatutos) en el RM competente, la denominación registrada </w:t>
      </w:r>
      <w:r w:rsidRPr="006F58E5">
        <w:rPr>
          <w:rFonts w:ascii="Courier New" w:hAnsi="Courier New" w:cs="Courier New"/>
          <w:spacing w:val="-3"/>
          <w:sz w:val="20"/>
          <w:szCs w:val="20"/>
          <w:u w:val="single"/>
        </w:rPr>
        <w:t>caducará</w:t>
      </w:r>
      <w:r w:rsidRPr="006F58E5">
        <w:rPr>
          <w:rFonts w:ascii="Courier New" w:hAnsi="Courier New" w:cs="Courier New"/>
          <w:spacing w:val="-3"/>
          <w:sz w:val="20"/>
          <w:szCs w:val="20"/>
        </w:rPr>
        <w:t xml:space="preserve"> y se cancelará de oficio.</w:t>
      </w:r>
    </w:p>
    <w:p w:rsidR="006F58E5" w:rsidRPr="006F58E5" w:rsidRDefault="006F58E5" w:rsidP="006F58E5">
      <w:pPr>
        <w:ind w:left="708"/>
        <w:jc w:val="both"/>
        <w:rPr>
          <w:rFonts w:ascii="Courier New" w:hAnsi="Courier New" w:cs="Courier New"/>
          <w:spacing w:val="-3"/>
          <w:sz w:val="20"/>
          <w:szCs w:val="20"/>
        </w:rPr>
      </w:pPr>
    </w:p>
    <w:p w:rsidR="006F58E5" w:rsidRPr="006F58E5" w:rsidRDefault="006F58E5" w:rsidP="006F58E5">
      <w:pPr>
        <w:ind w:left="708"/>
        <w:jc w:val="both"/>
        <w:rPr>
          <w:rFonts w:ascii="Courier New" w:hAnsi="Courier New" w:cs="Courier New"/>
          <w:spacing w:val="-3"/>
          <w:sz w:val="20"/>
          <w:szCs w:val="20"/>
        </w:rPr>
      </w:pPr>
      <w:r w:rsidRPr="006F58E5">
        <w:rPr>
          <w:rFonts w:ascii="Courier New" w:hAnsi="Courier New" w:cs="Courier New"/>
          <w:spacing w:val="-3"/>
          <w:sz w:val="20"/>
          <w:szCs w:val="20"/>
        </w:rPr>
        <w:t xml:space="preserve">Si el documento presentado en el RM competente estuviera pendiente de despacho por cualquier causa, el Registrador comunicará esta circunstancia al Registrador Mercantil Central dentro de los quince últimos días del plazo de reserva de la denominación, quedando ésta </w:t>
      </w:r>
      <w:r w:rsidRPr="006F58E5">
        <w:rPr>
          <w:rFonts w:ascii="Courier New" w:hAnsi="Courier New" w:cs="Courier New"/>
          <w:spacing w:val="-3"/>
          <w:sz w:val="20"/>
          <w:szCs w:val="20"/>
          <w:u w:val="single"/>
        </w:rPr>
        <w:t>prorrogada</w:t>
      </w:r>
      <w:r w:rsidRPr="006F58E5">
        <w:rPr>
          <w:rFonts w:ascii="Courier New" w:hAnsi="Courier New" w:cs="Courier New"/>
          <w:spacing w:val="-3"/>
          <w:sz w:val="20"/>
          <w:szCs w:val="20"/>
        </w:rPr>
        <w:t>. También si se hubiese interpuesto recurso gubernativo contra la calificación del RM.</w:t>
      </w:r>
    </w:p>
    <w:p w:rsidR="006F58E5" w:rsidRPr="006F58E5" w:rsidRDefault="006F58E5" w:rsidP="006F58E5">
      <w:pPr>
        <w:jc w:val="both"/>
        <w:rPr>
          <w:rFonts w:ascii="Courier New" w:hAnsi="Courier New" w:cs="Courier New"/>
          <w:spacing w:val="-3"/>
          <w:sz w:val="20"/>
          <w:szCs w:val="20"/>
          <w:lang w:val="es-ES_tradnl"/>
        </w:rPr>
      </w:pPr>
    </w:p>
    <w:p w:rsidR="006F58E5" w:rsidRPr="006F58E5" w:rsidRDefault="006F58E5" w:rsidP="006F58E5">
      <w:pPr>
        <w:jc w:val="both"/>
        <w:rPr>
          <w:rFonts w:ascii="Courier New" w:hAnsi="Courier New" w:cs="Courier New"/>
          <w:spacing w:val="-3"/>
          <w:sz w:val="20"/>
          <w:szCs w:val="20"/>
        </w:rPr>
      </w:pPr>
      <w:r w:rsidRPr="006F58E5">
        <w:rPr>
          <w:rFonts w:ascii="Courier New" w:hAnsi="Courier New" w:cs="Courier New"/>
          <w:spacing w:val="-3"/>
          <w:sz w:val="20"/>
          <w:szCs w:val="20"/>
        </w:rPr>
        <w:t>(413) No podrá autorizarse escritura de constitución de sociedad/entidad inscribible o de modificación de denominación sin que se presente al Notario CERTIFICACIÓN NEGATIVA de la sección de denominaciones del RMC (acreditativa de que no figura registrada tal denominación).</w:t>
      </w:r>
    </w:p>
    <w:p w:rsidR="006F58E5" w:rsidRPr="006F58E5" w:rsidRDefault="006F58E5" w:rsidP="006F58E5">
      <w:pPr>
        <w:jc w:val="both"/>
        <w:rPr>
          <w:rFonts w:ascii="Courier New" w:hAnsi="Courier New" w:cs="Courier New"/>
          <w:spacing w:val="-3"/>
          <w:sz w:val="20"/>
          <w:szCs w:val="20"/>
        </w:rPr>
      </w:pPr>
    </w:p>
    <w:p w:rsidR="006F58E5" w:rsidRPr="006F58E5" w:rsidRDefault="006F58E5" w:rsidP="006F58E5">
      <w:pPr>
        <w:ind w:left="708"/>
        <w:jc w:val="both"/>
        <w:rPr>
          <w:rFonts w:ascii="Courier New" w:hAnsi="Courier New" w:cs="Courier New"/>
          <w:spacing w:val="-3"/>
          <w:sz w:val="20"/>
          <w:szCs w:val="20"/>
        </w:rPr>
      </w:pPr>
      <w:r w:rsidRPr="006F58E5">
        <w:rPr>
          <w:rFonts w:ascii="Courier New" w:hAnsi="Courier New" w:cs="Courier New"/>
          <w:spacing w:val="-3"/>
          <w:sz w:val="20"/>
          <w:szCs w:val="20"/>
        </w:rPr>
        <w:t>La certificación presentada al Notario ha de ser la original, estar vigente y haber sido expedida a nombre de un fundador/promotor (en caso de modificación de la denominación, de la propia sociedad o entidad). Se protocolizará con la escritura matriz.</w:t>
      </w:r>
    </w:p>
    <w:p w:rsidR="006F58E5" w:rsidRPr="006F58E5" w:rsidRDefault="006F58E5" w:rsidP="006F58E5">
      <w:pPr>
        <w:ind w:left="708"/>
        <w:jc w:val="both"/>
        <w:rPr>
          <w:rFonts w:ascii="Courier New" w:hAnsi="Courier New" w:cs="Courier New"/>
          <w:spacing w:val="-3"/>
          <w:sz w:val="20"/>
          <w:szCs w:val="20"/>
          <w:lang w:val="es-ES_tradnl"/>
        </w:rPr>
      </w:pPr>
    </w:p>
    <w:p w:rsidR="006F58E5" w:rsidRPr="006F58E5" w:rsidRDefault="006F58E5" w:rsidP="006F58E5">
      <w:pPr>
        <w:ind w:left="708"/>
        <w:jc w:val="both"/>
        <w:rPr>
          <w:rFonts w:ascii="Courier New" w:hAnsi="Courier New" w:cs="Courier New"/>
          <w:spacing w:val="-3"/>
          <w:sz w:val="20"/>
          <w:szCs w:val="20"/>
        </w:rPr>
      </w:pPr>
      <w:r w:rsidRPr="006F58E5">
        <w:rPr>
          <w:rFonts w:ascii="Courier New" w:hAnsi="Courier New" w:cs="Courier New"/>
          <w:spacing w:val="-3"/>
          <w:sz w:val="20"/>
          <w:szCs w:val="20"/>
        </w:rPr>
        <w:t xml:space="preserve">Si bien la reserva temporal de denominación es de 6 meses, </w:t>
      </w:r>
      <w:r w:rsidRPr="006F58E5">
        <w:rPr>
          <w:rFonts w:ascii="Courier New" w:hAnsi="Courier New" w:cs="Courier New"/>
          <w:spacing w:val="-3"/>
          <w:sz w:val="20"/>
          <w:szCs w:val="20"/>
          <w:u w:val="single"/>
        </w:rPr>
        <w:t>la certificación negativa</w:t>
      </w:r>
      <w:r w:rsidRPr="006F58E5">
        <w:rPr>
          <w:rFonts w:ascii="Courier New" w:hAnsi="Courier New" w:cs="Courier New"/>
          <w:spacing w:val="-3"/>
          <w:sz w:val="20"/>
          <w:szCs w:val="20"/>
        </w:rPr>
        <w:t xml:space="preserve"> tiene </w:t>
      </w:r>
      <w:r w:rsidRPr="006F58E5">
        <w:rPr>
          <w:rFonts w:ascii="Courier New" w:hAnsi="Courier New" w:cs="Courier New"/>
          <w:spacing w:val="-3"/>
          <w:sz w:val="20"/>
          <w:szCs w:val="20"/>
          <w:u w:val="single"/>
        </w:rPr>
        <w:t>solo</w:t>
      </w:r>
      <w:r w:rsidRPr="006F58E5">
        <w:rPr>
          <w:rFonts w:ascii="Courier New" w:hAnsi="Courier New" w:cs="Courier New"/>
          <w:spacing w:val="-3"/>
          <w:sz w:val="20"/>
          <w:szCs w:val="20"/>
        </w:rPr>
        <w:t xml:space="preserve"> una </w:t>
      </w:r>
      <w:r w:rsidRPr="006F58E5">
        <w:rPr>
          <w:rFonts w:ascii="Courier New" w:hAnsi="Courier New" w:cs="Courier New"/>
          <w:spacing w:val="-3"/>
          <w:sz w:val="20"/>
          <w:szCs w:val="20"/>
          <w:u w:val="single"/>
        </w:rPr>
        <w:t>vigencia</w:t>
      </w:r>
      <w:r w:rsidRPr="006F58E5">
        <w:rPr>
          <w:rFonts w:ascii="Courier New" w:hAnsi="Courier New" w:cs="Courier New"/>
          <w:spacing w:val="-3"/>
          <w:sz w:val="20"/>
          <w:szCs w:val="20"/>
        </w:rPr>
        <w:t xml:space="preserve"> de </w:t>
      </w:r>
      <w:r w:rsidRPr="006F58E5">
        <w:rPr>
          <w:rFonts w:ascii="Courier New" w:hAnsi="Courier New" w:cs="Courier New"/>
          <w:b/>
          <w:spacing w:val="-3"/>
          <w:sz w:val="20"/>
          <w:szCs w:val="20"/>
        </w:rPr>
        <w:t>tres meses</w:t>
      </w:r>
      <w:r w:rsidRPr="006F58E5">
        <w:rPr>
          <w:rFonts w:ascii="Courier New" w:hAnsi="Courier New" w:cs="Courier New"/>
          <w:spacing w:val="-3"/>
          <w:sz w:val="20"/>
          <w:szCs w:val="20"/>
        </w:rPr>
        <w:t>. Caducada la certificación:</w:t>
      </w:r>
    </w:p>
    <w:p w:rsidR="006F58E5" w:rsidRPr="006F58E5" w:rsidRDefault="006F58E5" w:rsidP="006F58E5">
      <w:pPr>
        <w:ind w:left="708"/>
        <w:jc w:val="both"/>
        <w:rPr>
          <w:rFonts w:ascii="Courier New" w:hAnsi="Courier New" w:cs="Courier New"/>
          <w:spacing w:val="-3"/>
          <w:sz w:val="20"/>
          <w:szCs w:val="20"/>
        </w:rPr>
      </w:pPr>
    </w:p>
    <w:p w:rsidR="006F58E5" w:rsidRPr="006F58E5" w:rsidRDefault="006F58E5" w:rsidP="006F58E5">
      <w:pPr>
        <w:ind w:left="1416"/>
        <w:jc w:val="both"/>
        <w:rPr>
          <w:rFonts w:ascii="Courier New" w:hAnsi="Courier New" w:cs="Courier New"/>
          <w:spacing w:val="-3"/>
          <w:sz w:val="20"/>
          <w:szCs w:val="20"/>
        </w:rPr>
      </w:pPr>
      <w:r w:rsidRPr="006F58E5">
        <w:rPr>
          <w:rFonts w:ascii="Courier New" w:hAnsi="Courier New" w:cs="Courier New"/>
          <w:spacing w:val="-3"/>
          <w:sz w:val="20"/>
          <w:szCs w:val="20"/>
        </w:rPr>
        <w:t>No podrá autorizarse ni inscribirse documento alguno que incorpore tal certificación caducada.</w:t>
      </w:r>
    </w:p>
    <w:p w:rsidR="006F58E5" w:rsidRPr="006F58E5" w:rsidRDefault="006F58E5" w:rsidP="006F58E5">
      <w:pPr>
        <w:ind w:left="1416"/>
        <w:jc w:val="both"/>
        <w:rPr>
          <w:rFonts w:ascii="Courier New" w:hAnsi="Courier New" w:cs="Courier New"/>
          <w:spacing w:val="-3"/>
          <w:sz w:val="20"/>
          <w:szCs w:val="20"/>
        </w:rPr>
      </w:pPr>
    </w:p>
    <w:p w:rsidR="006F58E5" w:rsidRPr="006F58E5" w:rsidRDefault="006F58E5" w:rsidP="006F58E5">
      <w:pPr>
        <w:ind w:left="1416"/>
        <w:jc w:val="both"/>
        <w:rPr>
          <w:rFonts w:ascii="Courier New" w:hAnsi="Courier New" w:cs="Courier New"/>
          <w:spacing w:val="-3"/>
          <w:sz w:val="20"/>
          <w:szCs w:val="20"/>
        </w:rPr>
      </w:pPr>
      <w:r w:rsidRPr="006F58E5">
        <w:rPr>
          <w:rFonts w:ascii="Courier New" w:hAnsi="Courier New" w:cs="Courier New"/>
          <w:spacing w:val="-3"/>
          <w:sz w:val="20"/>
          <w:szCs w:val="20"/>
        </w:rPr>
        <w:t>El interesado podrá solicitar una nueva con la misma denominación, acompañando a la solicitud la certificación caducada (</w:t>
      </w:r>
      <w:r w:rsidRPr="006F58E5">
        <w:rPr>
          <w:rFonts w:ascii="Courier New" w:hAnsi="Courier New" w:cs="Courier New"/>
          <w:spacing w:val="-3"/>
          <w:sz w:val="20"/>
          <w:szCs w:val="20"/>
          <w:u w:val="single"/>
        </w:rPr>
        <w:t>renovación</w:t>
      </w:r>
      <w:r w:rsidRPr="006F58E5">
        <w:rPr>
          <w:rFonts w:ascii="Courier New" w:hAnsi="Courier New" w:cs="Courier New"/>
          <w:spacing w:val="-3"/>
          <w:sz w:val="20"/>
          <w:szCs w:val="20"/>
        </w:rPr>
        <w:t>).</w:t>
      </w:r>
    </w:p>
    <w:p w:rsidR="006F58E5" w:rsidRPr="006F58E5" w:rsidRDefault="006F58E5" w:rsidP="006F58E5">
      <w:pPr>
        <w:jc w:val="both"/>
        <w:rPr>
          <w:rFonts w:ascii="Courier New" w:hAnsi="Courier New" w:cs="Courier New"/>
          <w:spacing w:val="-3"/>
          <w:sz w:val="20"/>
          <w:szCs w:val="20"/>
        </w:rPr>
      </w:pPr>
    </w:p>
    <w:p w:rsidR="006F58E5" w:rsidRPr="006F58E5" w:rsidRDefault="006F58E5" w:rsidP="006F58E5">
      <w:pPr>
        <w:jc w:val="both"/>
        <w:rPr>
          <w:rFonts w:ascii="Courier New" w:hAnsi="Courier New" w:cs="Courier New"/>
          <w:spacing w:val="-3"/>
          <w:sz w:val="20"/>
          <w:szCs w:val="20"/>
        </w:rPr>
      </w:pPr>
    </w:p>
    <w:p w:rsidR="006F58E5" w:rsidRPr="006F58E5" w:rsidRDefault="006F58E5" w:rsidP="006F58E5">
      <w:pPr>
        <w:tabs>
          <w:tab w:val="left" w:pos="-720"/>
        </w:tabs>
        <w:jc w:val="both"/>
        <w:rPr>
          <w:rFonts w:ascii="Courier New" w:hAnsi="Courier New" w:cs="Courier New"/>
          <w:spacing w:val="-3"/>
          <w:sz w:val="20"/>
          <w:szCs w:val="20"/>
          <w:lang w:val="es-ES_tradnl"/>
        </w:rPr>
      </w:pPr>
      <w:r w:rsidRPr="006F58E5">
        <w:rPr>
          <w:rFonts w:ascii="Courier New" w:hAnsi="Courier New" w:cs="Courier New"/>
          <w:spacing w:val="-3"/>
          <w:sz w:val="20"/>
          <w:szCs w:val="20"/>
        </w:rPr>
        <w:t xml:space="preserve">(416 y 419) Las denominaciones de las sociedades/entidades inscritas que </w:t>
      </w:r>
      <w:r w:rsidRPr="006F58E5">
        <w:rPr>
          <w:rFonts w:ascii="Courier New" w:hAnsi="Courier New" w:cs="Courier New"/>
          <w:b/>
          <w:spacing w:val="-3"/>
          <w:sz w:val="20"/>
          <w:szCs w:val="20"/>
          <w:u w:val="single"/>
        </w:rPr>
        <w:t>cambien su denominación o se extingan</w:t>
      </w:r>
      <w:r w:rsidRPr="006F58E5">
        <w:rPr>
          <w:rFonts w:ascii="Courier New" w:hAnsi="Courier New" w:cs="Courier New"/>
          <w:spacing w:val="-3"/>
          <w:sz w:val="20"/>
          <w:szCs w:val="20"/>
        </w:rPr>
        <w:t xml:space="preserve"> caducarán transcurrido un año, cancelándose de oficio.</w:t>
      </w:r>
    </w:p>
    <w:p w:rsidR="006F58E5" w:rsidRPr="006F58E5" w:rsidRDefault="006F58E5" w:rsidP="006F58E5">
      <w:pPr>
        <w:keepNext/>
        <w:jc w:val="both"/>
        <w:outlineLvl w:val="1"/>
        <w:rPr>
          <w:rFonts w:ascii="Courier New" w:eastAsia="Arial Unicode MS" w:hAnsi="Courier New" w:cs="Courier New"/>
          <w:b/>
          <w:sz w:val="20"/>
          <w:szCs w:val="20"/>
        </w:rPr>
      </w:pPr>
    </w:p>
    <w:p w:rsidR="006F58E5" w:rsidRPr="006F58E5" w:rsidRDefault="006F58E5" w:rsidP="006F58E5">
      <w:pPr>
        <w:keepNext/>
        <w:ind w:left="708"/>
        <w:jc w:val="both"/>
        <w:outlineLvl w:val="1"/>
        <w:rPr>
          <w:rFonts w:ascii="Courier New" w:eastAsia="Arial Unicode MS" w:hAnsi="Courier New" w:cs="Courier New"/>
          <w:sz w:val="20"/>
          <w:szCs w:val="20"/>
        </w:rPr>
      </w:pPr>
      <w:r w:rsidRPr="006F58E5">
        <w:rPr>
          <w:rFonts w:ascii="Courier New" w:eastAsia="Arial Unicode MS" w:hAnsi="Courier New" w:cs="Courier New"/>
          <w:sz w:val="20"/>
          <w:szCs w:val="20"/>
        </w:rPr>
        <w:t>El cambio judicial (no voluntario) de denominación, y la fusión/escisión (sucesión en la denominación) siguen reglas propias.</w:t>
      </w:r>
    </w:p>
    <w:p w:rsidR="006F58E5" w:rsidRDefault="006F58E5" w:rsidP="00454FD9">
      <w:pPr>
        <w:pStyle w:val="Textoindependiente"/>
        <w:spacing w:line="276" w:lineRule="auto"/>
        <w:rPr>
          <w:rFonts w:ascii="Courier New" w:hAnsi="Courier New" w:cs="Courier New"/>
          <w:color w:val="000000"/>
          <w:sz w:val="22"/>
          <w:szCs w:val="22"/>
        </w:rPr>
      </w:pPr>
    </w:p>
    <w:p w:rsidR="006D5157" w:rsidRDefault="006D5157" w:rsidP="00454FD9">
      <w:pPr>
        <w:pStyle w:val="Textoindependiente"/>
        <w:spacing w:line="276" w:lineRule="auto"/>
        <w:rPr>
          <w:rFonts w:ascii="Courier New" w:hAnsi="Courier New" w:cs="Courier New"/>
          <w:color w:val="000000"/>
          <w:sz w:val="22"/>
          <w:szCs w:val="22"/>
        </w:rPr>
      </w:pPr>
    </w:p>
    <w:p w:rsidR="006F58E5" w:rsidRPr="005F277C" w:rsidRDefault="006D5157" w:rsidP="00CF5EAA">
      <w:pPr>
        <w:pStyle w:val="Textoindependiente"/>
        <w:spacing w:line="276" w:lineRule="auto"/>
        <w:rPr>
          <w:rFonts w:ascii="Courier New" w:hAnsi="Courier New" w:cs="Courier New"/>
          <w:sz w:val="20"/>
        </w:rPr>
      </w:pPr>
      <w:r w:rsidRPr="00CF5EAA">
        <w:rPr>
          <w:rFonts w:ascii="Courier New" w:hAnsi="Courier New" w:cs="Courier New"/>
          <w:b/>
          <w:color w:val="000000"/>
          <w:sz w:val="22"/>
          <w:szCs w:val="22"/>
        </w:rPr>
        <w:t xml:space="preserve">LIBROS </w:t>
      </w:r>
      <w:r w:rsidR="006F58E5">
        <w:rPr>
          <w:rFonts w:ascii="Courier New" w:hAnsi="Courier New" w:cs="Courier New"/>
          <w:sz w:val="20"/>
        </w:rPr>
        <w:t>23 y ss RRM</w:t>
      </w:r>
    </w:p>
    <w:p w:rsidR="006F58E5" w:rsidRDefault="006F58E5" w:rsidP="006F58E5">
      <w:pPr>
        <w:jc w:val="both"/>
        <w:rPr>
          <w:rFonts w:ascii="Courier New" w:hAnsi="Courier New" w:cs="Courier New"/>
          <w:sz w:val="20"/>
          <w:lang w:val="es-ES_tradnl"/>
        </w:rPr>
      </w:pPr>
    </w:p>
    <w:p w:rsidR="006F58E5" w:rsidRDefault="006F58E5" w:rsidP="006F58E5">
      <w:pPr>
        <w:jc w:val="both"/>
        <w:rPr>
          <w:rFonts w:ascii="Courier New" w:hAnsi="Courier New" w:cs="Courier New"/>
          <w:sz w:val="20"/>
          <w:lang w:val="es-ES_tradnl"/>
        </w:rPr>
      </w:pPr>
    </w:p>
    <w:p w:rsidR="006F58E5" w:rsidRPr="005F277C" w:rsidRDefault="006F58E5" w:rsidP="006F58E5">
      <w:pPr>
        <w:jc w:val="both"/>
        <w:rPr>
          <w:rFonts w:ascii="Courier New" w:hAnsi="Courier New" w:cs="Courier New"/>
          <w:sz w:val="20"/>
          <w:lang w:val="es-ES_tradnl"/>
        </w:rPr>
      </w:pPr>
      <w:r>
        <w:rPr>
          <w:rFonts w:ascii="Courier New" w:hAnsi="Courier New" w:cs="Courier New"/>
          <w:sz w:val="20"/>
          <w:lang w:val="es-ES_tradnl"/>
        </w:rPr>
        <w:t>(</w:t>
      </w:r>
      <w:r w:rsidRPr="005F277C">
        <w:rPr>
          <w:rFonts w:ascii="Courier New" w:hAnsi="Courier New" w:cs="Courier New"/>
          <w:sz w:val="20"/>
          <w:lang w:val="es-ES_tradnl"/>
        </w:rPr>
        <w:t>23 RRM</w:t>
      </w:r>
      <w:r>
        <w:rPr>
          <w:rFonts w:ascii="Courier New" w:hAnsi="Courier New" w:cs="Courier New"/>
          <w:sz w:val="20"/>
          <w:lang w:val="es-ES_tradnl"/>
        </w:rPr>
        <w:t>)</w:t>
      </w:r>
      <w:r w:rsidRPr="005F277C">
        <w:rPr>
          <w:rFonts w:ascii="Courier New" w:hAnsi="Courier New" w:cs="Courier New"/>
          <w:sz w:val="20"/>
          <w:lang w:val="es-ES_tradnl"/>
        </w:rPr>
        <w:t xml:space="preserve"> En el R</w:t>
      </w:r>
      <w:r w:rsidR="00CF5EAA">
        <w:rPr>
          <w:rFonts w:ascii="Courier New" w:hAnsi="Courier New" w:cs="Courier New"/>
          <w:sz w:val="20"/>
          <w:lang w:val="es-ES_tradnl"/>
        </w:rPr>
        <w:t>M</w:t>
      </w:r>
      <w:r w:rsidRPr="005F277C">
        <w:rPr>
          <w:rFonts w:ascii="Courier New" w:hAnsi="Courier New" w:cs="Courier New"/>
          <w:sz w:val="20"/>
          <w:lang w:val="es-ES_tradnl"/>
        </w:rPr>
        <w:t xml:space="preserve"> se llevarán los siguientes LIBROS</w:t>
      </w:r>
      <w:r>
        <w:rPr>
          <w:rFonts w:ascii="Courier New" w:hAnsi="Courier New" w:cs="Courier New"/>
          <w:sz w:val="20"/>
          <w:lang w:val="es-ES_tradnl"/>
        </w:rPr>
        <w:t>:</w:t>
      </w:r>
    </w:p>
    <w:p w:rsidR="006F58E5" w:rsidRPr="005F277C" w:rsidRDefault="006F58E5" w:rsidP="006F58E5">
      <w:pPr>
        <w:jc w:val="both"/>
        <w:rPr>
          <w:rFonts w:ascii="Courier New" w:hAnsi="Courier New" w:cs="Courier New"/>
          <w:sz w:val="20"/>
          <w:lang w:val="es-ES_tradnl"/>
        </w:rPr>
      </w:pPr>
    </w:p>
    <w:p w:rsidR="006F58E5" w:rsidRPr="005F277C" w:rsidRDefault="006F58E5" w:rsidP="006F58E5">
      <w:pPr>
        <w:jc w:val="both"/>
        <w:rPr>
          <w:rFonts w:ascii="Courier New" w:hAnsi="Courier New" w:cs="Courier New"/>
          <w:sz w:val="20"/>
          <w:lang w:val="es-ES_tradnl"/>
        </w:rPr>
      </w:pPr>
      <w:r w:rsidRPr="005F277C">
        <w:rPr>
          <w:rFonts w:ascii="Courier New" w:hAnsi="Courier New" w:cs="Courier New"/>
          <w:sz w:val="20"/>
          <w:lang w:val="es-ES_tradnl"/>
        </w:rPr>
        <w:tab/>
        <w:t>Libro de inscripciones y su Diario de presentación</w:t>
      </w:r>
      <w:r>
        <w:rPr>
          <w:rFonts w:ascii="Courier New" w:hAnsi="Courier New" w:cs="Courier New"/>
          <w:sz w:val="20"/>
          <w:lang w:val="es-ES_tradnl"/>
        </w:rPr>
        <w:t xml:space="preserve"> </w:t>
      </w:r>
      <w:r w:rsidRPr="005F277C">
        <w:rPr>
          <w:rFonts w:ascii="Courier New" w:hAnsi="Courier New" w:cs="Courier New"/>
          <w:sz w:val="16"/>
          <w:szCs w:val="16"/>
          <w:lang w:val="es-ES_tradnl"/>
        </w:rPr>
        <w:t>(DP)</w:t>
      </w:r>
    </w:p>
    <w:p w:rsidR="006F58E5" w:rsidRPr="005F277C" w:rsidRDefault="006F58E5" w:rsidP="006F58E5">
      <w:pPr>
        <w:jc w:val="both"/>
        <w:rPr>
          <w:rFonts w:ascii="Courier New" w:hAnsi="Courier New" w:cs="Courier New"/>
          <w:sz w:val="20"/>
          <w:lang w:val="es-ES_tradnl"/>
        </w:rPr>
      </w:pPr>
      <w:r w:rsidRPr="005F277C">
        <w:rPr>
          <w:rFonts w:ascii="Courier New" w:hAnsi="Courier New" w:cs="Courier New"/>
          <w:sz w:val="20"/>
          <w:lang w:val="es-ES_tradnl"/>
        </w:rPr>
        <w:tab/>
        <w:t xml:space="preserve">Libro de legalizaciones y su </w:t>
      </w:r>
      <w:r>
        <w:rPr>
          <w:rFonts w:ascii="Courier New" w:hAnsi="Courier New" w:cs="Courier New"/>
          <w:sz w:val="20"/>
          <w:lang w:val="es-ES_tradnl"/>
        </w:rPr>
        <w:t>DP</w:t>
      </w:r>
    </w:p>
    <w:p w:rsidR="006F58E5" w:rsidRPr="005F277C" w:rsidRDefault="006F58E5" w:rsidP="006F58E5">
      <w:pPr>
        <w:jc w:val="both"/>
        <w:rPr>
          <w:rFonts w:ascii="Courier New" w:hAnsi="Courier New" w:cs="Courier New"/>
          <w:sz w:val="20"/>
          <w:lang w:val="es-ES_tradnl"/>
        </w:rPr>
      </w:pPr>
      <w:r w:rsidRPr="005F277C">
        <w:rPr>
          <w:rFonts w:ascii="Courier New" w:hAnsi="Courier New" w:cs="Courier New"/>
          <w:sz w:val="20"/>
          <w:lang w:val="es-ES_tradnl"/>
        </w:rPr>
        <w:tab/>
        <w:t>Libro de Depósito de cuentas y su D</w:t>
      </w:r>
      <w:r>
        <w:rPr>
          <w:rFonts w:ascii="Courier New" w:hAnsi="Courier New" w:cs="Courier New"/>
          <w:sz w:val="20"/>
          <w:lang w:val="es-ES_tradnl"/>
        </w:rPr>
        <w:t>P</w:t>
      </w:r>
    </w:p>
    <w:p w:rsidR="006F58E5" w:rsidRPr="005F277C" w:rsidRDefault="006F58E5" w:rsidP="006F58E5">
      <w:pPr>
        <w:jc w:val="both"/>
        <w:rPr>
          <w:rFonts w:ascii="Courier New" w:hAnsi="Courier New" w:cs="Courier New"/>
          <w:sz w:val="20"/>
          <w:lang w:val="es-ES_tradnl"/>
        </w:rPr>
      </w:pPr>
      <w:r w:rsidRPr="005F277C">
        <w:rPr>
          <w:rFonts w:ascii="Courier New" w:hAnsi="Courier New" w:cs="Courier New"/>
          <w:sz w:val="20"/>
          <w:lang w:val="es-ES_tradnl"/>
        </w:rPr>
        <w:tab/>
        <w:t xml:space="preserve">Libro de nombramientos de expertos </w:t>
      </w:r>
      <w:r w:rsidRPr="005F277C">
        <w:rPr>
          <w:rFonts w:ascii="Courier New" w:hAnsi="Courier New" w:cs="Courier New"/>
          <w:sz w:val="16"/>
          <w:szCs w:val="16"/>
          <w:lang w:val="es-ES_tradnl"/>
        </w:rPr>
        <w:t>independientes</w:t>
      </w:r>
      <w:r>
        <w:rPr>
          <w:rFonts w:ascii="Courier New" w:hAnsi="Courier New" w:cs="Courier New"/>
          <w:sz w:val="20"/>
          <w:lang w:val="es-ES_tradnl"/>
        </w:rPr>
        <w:t>/</w:t>
      </w:r>
      <w:r w:rsidRPr="005F277C">
        <w:rPr>
          <w:rFonts w:ascii="Courier New" w:hAnsi="Courier New" w:cs="Courier New"/>
          <w:sz w:val="20"/>
          <w:lang w:val="es-ES_tradnl"/>
        </w:rPr>
        <w:t>auditores y su D</w:t>
      </w:r>
      <w:r>
        <w:rPr>
          <w:rFonts w:ascii="Courier New" w:hAnsi="Courier New" w:cs="Courier New"/>
          <w:sz w:val="20"/>
          <w:lang w:val="es-ES_tradnl"/>
        </w:rPr>
        <w:t>P</w:t>
      </w:r>
    </w:p>
    <w:p w:rsidR="006F58E5" w:rsidRPr="005F277C" w:rsidRDefault="006F58E5" w:rsidP="006F58E5">
      <w:pPr>
        <w:jc w:val="both"/>
        <w:rPr>
          <w:rFonts w:ascii="Courier New" w:hAnsi="Courier New" w:cs="Courier New"/>
          <w:sz w:val="20"/>
          <w:lang w:val="es-ES_tradnl"/>
        </w:rPr>
      </w:pPr>
      <w:r w:rsidRPr="005F277C">
        <w:rPr>
          <w:rFonts w:ascii="Courier New" w:hAnsi="Courier New" w:cs="Courier New"/>
          <w:sz w:val="20"/>
          <w:lang w:val="es-ES_tradnl"/>
        </w:rPr>
        <w:tab/>
        <w:t>Índices</w:t>
      </w:r>
    </w:p>
    <w:p w:rsidR="006F58E5" w:rsidRPr="005F277C" w:rsidRDefault="006F58E5" w:rsidP="006F58E5">
      <w:pPr>
        <w:jc w:val="both"/>
        <w:rPr>
          <w:rFonts w:ascii="Courier New" w:hAnsi="Courier New" w:cs="Courier New"/>
          <w:sz w:val="20"/>
          <w:lang w:val="es-ES_tradnl"/>
        </w:rPr>
      </w:pPr>
      <w:r w:rsidRPr="005F277C">
        <w:rPr>
          <w:rFonts w:ascii="Courier New" w:hAnsi="Courier New" w:cs="Courier New"/>
          <w:sz w:val="20"/>
          <w:lang w:val="es-ES_tradnl"/>
        </w:rPr>
        <w:tab/>
        <w:t>Inventario</w:t>
      </w:r>
    </w:p>
    <w:p w:rsidR="006F58E5" w:rsidRPr="005F277C" w:rsidRDefault="006F58E5" w:rsidP="006F58E5">
      <w:pPr>
        <w:jc w:val="both"/>
        <w:rPr>
          <w:rFonts w:ascii="Courier New" w:hAnsi="Courier New" w:cs="Courier New"/>
          <w:sz w:val="20"/>
          <w:lang w:val="es-ES_tradnl"/>
        </w:rPr>
      </w:pPr>
    </w:p>
    <w:p w:rsidR="006F58E5" w:rsidRPr="005F277C" w:rsidRDefault="006F58E5" w:rsidP="006F58E5">
      <w:pPr>
        <w:ind w:left="1416"/>
        <w:jc w:val="both"/>
        <w:rPr>
          <w:rFonts w:ascii="Courier New" w:hAnsi="Courier New" w:cs="Courier New"/>
          <w:sz w:val="20"/>
          <w:lang w:val="es-ES_tradnl"/>
        </w:rPr>
      </w:pPr>
      <w:r w:rsidRPr="005F277C">
        <w:rPr>
          <w:rFonts w:ascii="Courier New" w:hAnsi="Courier New" w:cs="Courier New"/>
          <w:sz w:val="20"/>
          <w:lang w:val="es-ES_tradnl"/>
        </w:rPr>
        <w:t>Los Registradores podrán llevar libros</w:t>
      </w:r>
      <w:r w:rsidR="003F6DAE">
        <w:rPr>
          <w:rFonts w:ascii="Courier New" w:hAnsi="Courier New" w:cs="Courier New"/>
          <w:sz w:val="20"/>
          <w:lang w:val="es-ES_tradnl"/>
        </w:rPr>
        <w:t>/</w:t>
      </w:r>
      <w:r w:rsidRPr="005F277C">
        <w:rPr>
          <w:rFonts w:ascii="Courier New" w:hAnsi="Courier New" w:cs="Courier New"/>
          <w:sz w:val="20"/>
          <w:lang w:val="es-ES_tradnl"/>
        </w:rPr>
        <w:t>cuadernos auxiliares.</w:t>
      </w:r>
    </w:p>
    <w:p w:rsidR="006F58E5" w:rsidRPr="005F277C" w:rsidRDefault="006F58E5" w:rsidP="006F58E5">
      <w:pPr>
        <w:jc w:val="both"/>
        <w:rPr>
          <w:rFonts w:ascii="Courier New" w:hAnsi="Courier New" w:cs="Courier New"/>
          <w:sz w:val="20"/>
          <w:lang w:val="es-ES_tradnl"/>
        </w:rPr>
      </w:pPr>
    </w:p>
    <w:p w:rsidR="006F58E5" w:rsidRPr="005F277C" w:rsidRDefault="006F58E5" w:rsidP="006F58E5">
      <w:pPr>
        <w:jc w:val="both"/>
        <w:rPr>
          <w:rFonts w:ascii="Courier New" w:hAnsi="Courier New" w:cs="Courier New"/>
          <w:sz w:val="20"/>
          <w:lang w:val="es-ES_tradnl"/>
        </w:rPr>
      </w:pPr>
      <w:r>
        <w:rPr>
          <w:rFonts w:ascii="Courier New" w:hAnsi="Courier New" w:cs="Courier New"/>
          <w:sz w:val="20"/>
          <w:lang w:val="es-ES_tradnl"/>
        </w:rPr>
        <w:t>(</w:t>
      </w:r>
      <w:r w:rsidRPr="005F277C">
        <w:rPr>
          <w:rFonts w:ascii="Courier New" w:hAnsi="Courier New" w:cs="Courier New"/>
          <w:sz w:val="20"/>
          <w:lang w:val="es-ES_tradnl"/>
        </w:rPr>
        <w:t>24</w:t>
      </w:r>
      <w:r>
        <w:rPr>
          <w:rFonts w:ascii="Courier New" w:hAnsi="Courier New" w:cs="Courier New"/>
          <w:sz w:val="20"/>
          <w:lang w:val="es-ES_tradnl"/>
        </w:rPr>
        <w:t>)</w:t>
      </w:r>
      <w:r w:rsidRPr="005F277C">
        <w:rPr>
          <w:rFonts w:ascii="Courier New" w:hAnsi="Courier New" w:cs="Courier New"/>
          <w:sz w:val="20"/>
          <w:lang w:val="es-ES_tradnl"/>
        </w:rPr>
        <w:t xml:space="preserve"> </w:t>
      </w:r>
      <w:r>
        <w:rPr>
          <w:rFonts w:ascii="Courier New" w:hAnsi="Courier New" w:cs="Courier New"/>
          <w:sz w:val="20"/>
          <w:lang w:val="es-ES_tradnl"/>
        </w:rPr>
        <w:t>L</w:t>
      </w:r>
      <w:r w:rsidRPr="005F277C">
        <w:rPr>
          <w:rFonts w:ascii="Courier New" w:hAnsi="Courier New" w:cs="Courier New"/>
          <w:sz w:val="20"/>
          <w:lang w:val="es-ES_tradnl"/>
        </w:rPr>
        <w:t xml:space="preserve">os libros del RM serán </w:t>
      </w:r>
      <w:r w:rsidRPr="00CF5EAA">
        <w:rPr>
          <w:rFonts w:ascii="Courier New" w:hAnsi="Courier New" w:cs="Courier New"/>
          <w:b/>
          <w:sz w:val="20"/>
          <w:lang w:val="es-ES_tradnl"/>
        </w:rPr>
        <w:t>uniformes</w:t>
      </w:r>
      <w:r w:rsidRPr="005F277C">
        <w:rPr>
          <w:rFonts w:ascii="Courier New" w:hAnsi="Courier New" w:cs="Courier New"/>
          <w:sz w:val="20"/>
          <w:lang w:val="es-ES_tradnl"/>
        </w:rPr>
        <w:t xml:space="preserve"> para todos los registros. Su </w:t>
      </w:r>
      <w:r w:rsidRPr="00CF5EAA">
        <w:rPr>
          <w:rFonts w:ascii="Courier New" w:hAnsi="Courier New" w:cs="Courier New"/>
          <w:b/>
          <w:sz w:val="20"/>
          <w:lang w:val="es-ES_tradnl"/>
        </w:rPr>
        <w:t>legalización</w:t>
      </w:r>
      <w:r w:rsidRPr="005F277C">
        <w:rPr>
          <w:rFonts w:ascii="Courier New" w:hAnsi="Courier New" w:cs="Courier New"/>
          <w:sz w:val="20"/>
          <w:lang w:val="es-ES_tradnl"/>
        </w:rPr>
        <w:t xml:space="preserve"> se practica conform</w:t>
      </w:r>
      <w:r w:rsidR="003F6DAE">
        <w:rPr>
          <w:rFonts w:ascii="Courier New" w:hAnsi="Courier New" w:cs="Courier New"/>
          <w:sz w:val="20"/>
          <w:lang w:val="es-ES_tradnl"/>
        </w:rPr>
        <w:t>e</w:t>
      </w:r>
      <w:r w:rsidRPr="005F277C">
        <w:rPr>
          <w:rFonts w:ascii="Courier New" w:hAnsi="Courier New" w:cs="Courier New"/>
          <w:sz w:val="20"/>
          <w:lang w:val="es-ES_tradnl"/>
        </w:rPr>
        <w:t xml:space="preserve"> </w:t>
      </w:r>
      <w:r w:rsidR="003F6DAE">
        <w:rPr>
          <w:rFonts w:ascii="Courier New" w:hAnsi="Courier New" w:cs="Courier New"/>
          <w:sz w:val="20"/>
          <w:lang w:val="es-ES_tradnl"/>
        </w:rPr>
        <w:t>a</w:t>
      </w:r>
      <w:r w:rsidRPr="005F277C">
        <w:rPr>
          <w:rFonts w:ascii="Courier New" w:hAnsi="Courier New" w:cs="Courier New"/>
          <w:sz w:val="20"/>
          <w:lang w:val="es-ES_tradnl"/>
        </w:rPr>
        <w:t>l RH.</w:t>
      </w:r>
    </w:p>
    <w:p w:rsidR="006F58E5" w:rsidRDefault="006F58E5" w:rsidP="006F58E5">
      <w:pPr>
        <w:jc w:val="both"/>
        <w:rPr>
          <w:rFonts w:ascii="Courier New" w:hAnsi="Courier New" w:cs="Courier New"/>
          <w:sz w:val="20"/>
          <w:lang w:val="es-ES_tradnl"/>
        </w:rPr>
      </w:pPr>
    </w:p>
    <w:p w:rsidR="006F58E5" w:rsidRPr="005F277C" w:rsidRDefault="006F58E5" w:rsidP="006F58E5">
      <w:pPr>
        <w:jc w:val="both"/>
        <w:rPr>
          <w:rFonts w:ascii="Courier New" w:hAnsi="Courier New" w:cs="Courier New"/>
          <w:sz w:val="20"/>
          <w:lang w:val="es-ES_tradnl"/>
        </w:rPr>
      </w:pPr>
      <w:r>
        <w:rPr>
          <w:rFonts w:ascii="Courier New" w:hAnsi="Courier New" w:cs="Courier New"/>
          <w:sz w:val="20"/>
          <w:lang w:val="es-ES_tradnl"/>
        </w:rPr>
        <w:t>(</w:t>
      </w:r>
      <w:r w:rsidRPr="005F277C">
        <w:rPr>
          <w:rFonts w:ascii="Courier New" w:hAnsi="Courier New" w:cs="Courier New"/>
          <w:sz w:val="20"/>
          <w:lang w:val="es-ES_tradnl"/>
        </w:rPr>
        <w:t>25 a 31</w:t>
      </w:r>
      <w:r>
        <w:rPr>
          <w:rFonts w:ascii="Courier New" w:hAnsi="Courier New" w:cs="Courier New"/>
          <w:sz w:val="20"/>
          <w:lang w:val="es-ES_tradnl"/>
        </w:rPr>
        <w:t>) S</w:t>
      </w:r>
      <w:r w:rsidRPr="005F277C">
        <w:rPr>
          <w:rFonts w:ascii="Courier New" w:hAnsi="Courier New" w:cs="Courier New"/>
          <w:sz w:val="20"/>
          <w:lang w:val="es-ES_tradnl"/>
        </w:rPr>
        <w:t xml:space="preserve">e especifican las </w:t>
      </w:r>
      <w:r w:rsidRPr="00CF5EAA">
        <w:rPr>
          <w:rFonts w:ascii="Courier New" w:hAnsi="Courier New" w:cs="Courier New"/>
          <w:b/>
          <w:sz w:val="20"/>
          <w:lang w:val="es-ES_tradnl"/>
        </w:rPr>
        <w:t>particularidades</w:t>
      </w:r>
      <w:r w:rsidRPr="005F277C">
        <w:rPr>
          <w:rFonts w:ascii="Courier New" w:hAnsi="Courier New" w:cs="Courier New"/>
          <w:sz w:val="20"/>
          <w:lang w:val="es-ES_tradnl"/>
        </w:rPr>
        <w:t xml:space="preserve"> de cada uno de los libros. </w:t>
      </w:r>
    </w:p>
    <w:p w:rsidR="006F58E5" w:rsidRPr="005F277C" w:rsidRDefault="006F58E5" w:rsidP="006F58E5">
      <w:pPr>
        <w:jc w:val="both"/>
        <w:rPr>
          <w:rFonts w:ascii="Courier New" w:hAnsi="Courier New" w:cs="Courier New"/>
          <w:sz w:val="20"/>
          <w:lang w:val="es-ES_tradnl"/>
        </w:rPr>
      </w:pPr>
    </w:p>
    <w:p w:rsidR="006F58E5" w:rsidRPr="005F277C" w:rsidRDefault="006F58E5" w:rsidP="00ED4DA9">
      <w:pPr>
        <w:jc w:val="both"/>
        <w:rPr>
          <w:rFonts w:ascii="Courier New" w:hAnsi="Courier New" w:cs="Courier New"/>
          <w:sz w:val="20"/>
          <w:lang w:val="es-ES_tradnl"/>
        </w:rPr>
      </w:pPr>
      <w:r>
        <w:rPr>
          <w:rFonts w:ascii="Courier New" w:hAnsi="Courier New" w:cs="Courier New"/>
          <w:sz w:val="20"/>
          <w:lang w:val="es-ES_tradnl"/>
        </w:rPr>
        <w:t xml:space="preserve">(32) </w:t>
      </w:r>
      <w:r w:rsidRPr="005F277C">
        <w:rPr>
          <w:rFonts w:ascii="Courier New" w:hAnsi="Courier New" w:cs="Courier New"/>
          <w:sz w:val="20"/>
          <w:lang w:val="es-ES_tradnl"/>
        </w:rPr>
        <w:t xml:space="preserve">Como complemento de los libros, los Registradores formarán por períodos cuya fijación fijarán según el movimiento de oficina, </w:t>
      </w:r>
      <w:r w:rsidR="00ED4DA9">
        <w:rPr>
          <w:rFonts w:ascii="Courier New" w:hAnsi="Courier New" w:cs="Courier New"/>
          <w:sz w:val="20"/>
          <w:lang w:val="es-ES_tradnl"/>
        </w:rPr>
        <w:t xml:space="preserve">determinados </w:t>
      </w:r>
      <w:r w:rsidRPr="003F6DAE">
        <w:rPr>
          <w:rFonts w:ascii="Courier New" w:hAnsi="Courier New" w:cs="Courier New"/>
          <w:sz w:val="20"/>
          <w:u w:val="single"/>
          <w:lang w:val="es-ES_tradnl"/>
        </w:rPr>
        <w:t>LEGAJOS</w:t>
      </w:r>
      <w:r w:rsidR="00ED4DA9" w:rsidRPr="003F6DAE">
        <w:rPr>
          <w:rFonts w:ascii="Courier New" w:hAnsi="Courier New" w:cs="Courier New"/>
          <w:sz w:val="20"/>
          <w:u w:val="single"/>
          <w:lang w:val="es-ES_tradnl"/>
        </w:rPr>
        <w:t xml:space="preserve"> de documentos</w:t>
      </w:r>
      <w:r w:rsidR="00ED4DA9">
        <w:rPr>
          <w:rFonts w:ascii="Courier New" w:hAnsi="Courier New" w:cs="Courier New"/>
          <w:sz w:val="20"/>
          <w:lang w:val="es-ES_tradnl"/>
        </w:rPr>
        <w:t xml:space="preserve"> </w:t>
      </w:r>
      <w:r w:rsidR="00ED4DA9" w:rsidRPr="003F6DAE">
        <w:rPr>
          <w:rFonts w:ascii="Courier New" w:hAnsi="Courier New" w:cs="Courier New"/>
          <w:i/>
          <w:sz w:val="20"/>
          <w:lang w:val="es-ES_tradnl"/>
        </w:rPr>
        <w:t>(</w:t>
      </w:r>
      <w:r w:rsidR="003F6DAE">
        <w:rPr>
          <w:rFonts w:ascii="Courier New" w:hAnsi="Courier New" w:cs="Courier New"/>
          <w:i/>
          <w:sz w:val="20"/>
          <w:lang w:val="es-ES_tradnl"/>
        </w:rPr>
        <w:t xml:space="preserve">en general </w:t>
      </w:r>
      <w:r w:rsidR="00ED4DA9" w:rsidRPr="003F6DAE">
        <w:rPr>
          <w:rFonts w:ascii="Courier New" w:hAnsi="Courier New" w:cs="Courier New"/>
          <w:i/>
          <w:sz w:val="20"/>
          <w:lang w:val="es-ES_tradnl"/>
        </w:rPr>
        <w:t>de cu</w:t>
      </w:r>
      <w:r w:rsidRPr="003F6DAE">
        <w:rPr>
          <w:rFonts w:ascii="Courier New" w:hAnsi="Courier New" w:cs="Courier New"/>
          <w:i/>
          <w:sz w:val="20"/>
          <w:lang w:val="es-ES_tradnl"/>
        </w:rPr>
        <w:t>alesquiera documentos cuyo archivo se establezca o se juzgue conveniente</w:t>
      </w:r>
      <w:r w:rsidR="00ED4DA9" w:rsidRPr="003F6DAE">
        <w:rPr>
          <w:rFonts w:ascii="Courier New" w:hAnsi="Courier New" w:cs="Courier New"/>
          <w:i/>
          <w:sz w:val="20"/>
          <w:lang w:val="es-ES_tradnl"/>
        </w:rPr>
        <w:t>)</w:t>
      </w:r>
      <w:r w:rsidR="00ED4DA9">
        <w:rPr>
          <w:rFonts w:ascii="Courier New" w:hAnsi="Courier New" w:cs="Courier New"/>
          <w:sz w:val="20"/>
          <w:lang w:val="es-ES_tradnl"/>
        </w:rPr>
        <w:t>, sometidos a</w:t>
      </w:r>
      <w:r w:rsidRPr="00D432A2">
        <w:rPr>
          <w:rFonts w:ascii="Courier New" w:hAnsi="Courier New" w:cs="Courier New"/>
          <w:sz w:val="20"/>
        </w:rPr>
        <w:t xml:space="preserve"> </w:t>
      </w:r>
      <w:r w:rsidRPr="003F6DAE">
        <w:rPr>
          <w:rFonts w:ascii="Courier New" w:hAnsi="Courier New" w:cs="Courier New"/>
          <w:i/>
          <w:sz w:val="20"/>
        </w:rPr>
        <w:t>expurgo</w:t>
      </w:r>
      <w:r w:rsidR="00ED4DA9" w:rsidRPr="00ED4DA9">
        <w:rPr>
          <w:rFonts w:ascii="Courier New" w:hAnsi="Courier New" w:cs="Courier New"/>
          <w:sz w:val="20"/>
        </w:rPr>
        <w:t xml:space="preserve"> </w:t>
      </w:r>
      <w:r w:rsidR="00ED4DA9">
        <w:rPr>
          <w:rFonts w:ascii="Courier New" w:hAnsi="Courier New" w:cs="Courier New"/>
          <w:sz w:val="20"/>
        </w:rPr>
        <w:t>cada seis años</w:t>
      </w:r>
    </w:p>
    <w:p w:rsidR="006F58E5" w:rsidRDefault="006F58E5" w:rsidP="006F58E5">
      <w:pPr>
        <w:jc w:val="both"/>
        <w:rPr>
          <w:rFonts w:ascii="Courier New" w:hAnsi="Courier New" w:cs="Courier New"/>
          <w:b/>
          <w:sz w:val="20"/>
          <w:lang w:val="es-ES_tradnl"/>
        </w:rPr>
      </w:pPr>
    </w:p>
    <w:p w:rsidR="006F58E5" w:rsidRPr="00CF5EAA" w:rsidRDefault="006F58E5" w:rsidP="006F58E5">
      <w:pPr>
        <w:jc w:val="both"/>
        <w:rPr>
          <w:rFonts w:ascii="Courier New" w:hAnsi="Courier New" w:cs="Courier New"/>
          <w:b/>
          <w:color w:val="000000"/>
          <w:sz w:val="22"/>
          <w:szCs w:val="22"/>
        </w:rPr>
      </w:pPr>
      <w:r w:rsidRPr="00CF5EAA">
        <w:rPr>
          <w:rFonts w:ascii="Courier New" w:hAnsi="Courier New" w:cs="Courier New"/>
          <w:b/>
          <w:color w:val="000000"/>
          <w:sz w:val="22"/>
          <w:szCs w:val="22"/>
        </w:rPr>
        <w:t>Y ASIENTOS DEL REGISTRO</w:t>
      </w:r>
    </w:p>
    <w:p w:rsidR="006F58E5" w:rsidRDefault="006F58E5" w:rsidP="006F58E5">
      <w:pPr>
        <w:jc w:val="both"/>
        <w:rPr>
          <w:rFonts w:ascii="Courier New" w:hAnsi="Courier New" w:cs="Courier New"/>
          <w:b/>
          <w:sz w:val="20"/>
          <w:szCs w:val="20"/>
        </w:rPr>
      </w:pPr>
    </w:p>
    <w:p w:rsidR="006F58E5" w:rsidRPr="00C369CE" w:rsidRDefault="006F58E5" w:rsidP="006F58E5">
      <w:pPr>
        <w:jc w:val="both"/>
        <w:rPr>
          <w:rFonts w:ascii="Courier New" w:hAnsi="Courier New" w:cs="Courier New"/>
          <w:sz w:val="20"/>
          <w:szCs w:val="20"/>
        </w:rPr>
      </w:pPr>
      <w:r w:rsidRPr="003727BC">
        <w:rPr>
          <w:rFonts w:ascii="Courier New" w:hAnsi="Courier New" w:cs="Courier New"/>
          <w:b/>
          <w:sz w:val="20"/>
          <w:szCs w:val="20"/>
        </w:rPr>
        <w:t>33 RRM</w:t>
      </w:r>
      <w:r w:rsidRPr="00C369CE">
        <w:rPr>
          <w:rFonts w:ascii="Courier New" w:hAnsi="Courier New" w:cs="Courier New"/>
          <w:sz w:val="20"/>
          <w:szCs w:val="20"/>
        </w:rPr>
        <w:t xml:space="preserve"> </w:t>
      </w:r>
      <w:r w:rsidR="00CF5EAA">
        <w:rPr>
          <w:rFonts w:ascii="Courier New" w:hAnsi="Courier New" w:cs="Courier New"/>
          <w:sz w:val="20"/>
          <w:szCs w:val="20"/>
        </w:rPr>
        <w:t>C</w:t>
      </w:r>
      <w:r w:rsidRPr="00C369CE">
        <w:rPr>
          <w:rFonts w:ascii="Courier New" w:hAnsi="Courier New" w:cs="Courier New"/>
          <w:sz w:val="20"/>
          <w:szCs w:val="20"/>
        </w:rPr>
        <w:t>lases: asientos de presentación, inscripciones, anotaciones preventivas, cancelaciones y notas marginales.</w:t>
      </w:r>
    </w:p>
    <w:p w:rsidR="006F58E5" w:rsidRPr="00C369CE" w:rsidRDefault="006F58E5" w:rsidP="006F58E5">
      <w:pPr>
        <w:jc w:val="both"/>
        <w:rPr>
          <w:rFonts w:ascii="Courier New" w:hAnsi="Courier New" w:cs="Courier New"/>
          <w:sz w:val="20"/>
          <w:szCs w:val="20"/>
        </w:rPr>
      </w:pPr>
    </w:p>
    <w:p w:rsidR="006F58E5" w:rsidRPr="00C369CE" w:rsidRDefault="006F58E5" w:rsidP="006F58E5">
      <w:pPr>
        <w:ind w:left="708"/>
        <w:jc w:val="both"/>
        <w:rPr>
          <w:rFonts w:ascii="Courier New" w:hAnsi="Courier New" w:cs="Courier New"/>
          <w:sz w:val="20"/>
          <w:szCs w:val="20"/>
        </w:rPr>
      </w:pPr>
      <w:r w:rsidRPr="00C369CE">
        <w:rPr>
          <w:rFonts w:ascii="Courier New" w:hAnsi="Courier New" w:cs="Courier New"/>
          <w:sz w:val="20"/>
          <w:szCs w:val="20"/>
        </w:rPr>
        <w:lastRenderedPageBreak/>
        <w:t xml:space="preserve">Se recogen a continuación unas reglas sobre </w:t>
      </w:r>
      <w:r w:rsidR="003F6DAE">
        <w:rPr>
          <w:rFonts w:ascii="Courier New" w:hAnsi="Courier New" w:cs="Courier New"/>
          <w:sz w:val="20"/>
          <w:szCs w:val="20"/>
        </w:rPr>
        <w:t>su</w:t>
      </w:r>
      <w:r w:rsidRPr="00C369CE">
        <w:rPr>
          <w:rFonts w:ascii="Courier New" w:hAnsi="Courier New" w:cs="Courier New"/>
          <w:sz w:val="20"/>
          <w:szCs w:val="20"/>
        </w:rPr>
        <w:t xml:space="preserve"> estructura</w:t>
      </w:r>
      <w:r w:rsidR="003F6DAE">
        <w:rPr>
          <w:rFonts w:ascii="Courier New" w:hAnsi="Courier New" w:cs="Courier New"/>
          <w:sz w:val="20"/>
          <w:szCs w:val="20"/>
        </w:rPr>
        <w:t>/</w:t>
      </w:r>
      <w:r w:rsidRPr="00C369CE">
        <w:rPr>
          <w:rFonts w:ascii="Courier New" w:hAnsi="Courier New" w:cs="Courier New"/>
          <w:sz w:val="20"/>
          <w:szCs w:val="20"/>
        </w:rPr>
        <w:t>caracteres, coinciden</w:t>
      </w:r>
      <w:r w:rsidR="003F6DAE">
        <w:rPr>
          <w:rFonts w:ascii="Courier New" w:hAnsi="Courier New" w:cs="Courier New"/>
          <w:sz w:val="20"/>
          <w:szCs w:val="20"/>
        </w:rPr>
        <w:t>tes</w:t>
      </w:r>
      <w:r w:rsidRPr="00C369CE">
        <w:rPr>
          <w:rFonts w:ascii="Courier New" w:hAnsi="Courier New" w:cs="Courier New"/>
          <w:sz w:val="20"/>
          <w:szCs w:val="20"/>
        </w:rPr>
        <w:t xml:space="preserve"> básicamente con las establecidas en el RH para el RP, relativas a:</w:t>
      </w:r>
    </w:p>
    <w:p w:rsidR="006F58E5" w:rsidRPr="00C369CE" w:rsidRDefault="006F58E5" w:rsidP="006F58E5">
      <w:pPr>
        <w:ind w:left="708"/>
        <w:jc w:val="both"/>
        <w:rPr>
          <w:rFonts w:ascii="Courier New" w:hAnsi="Courier New" w:cs="Courier New"/>
          <w:sz w:val="20"/>
          <w:szCs w:val="20"/>
        </w:rPr>
      </w:pPr>
    </w:p>
    <w:p w:rsidR="006F58E5" w:rsidRPr="00C369CE" w:rsidRDefault="006F58E5" w:rsidP="003F6DAE">
      <w:pPr>
        <w:ind w:left="1428"/>
        <w:jc w:val="both"/>
        <w:rPr>
          <w:rFonts w:ascii="Courier New" w:hAnsi="Courier New" w:cs="Courier New"/>
          <w:sz w:val="20"/>
          <w:szCs w:val="20"/>
        </w:rPr>
      </w:pPr>
      <w:r w:rsidRPr="00C369CE">
        <w:rPr>
          <w:rFonts w:ascii="Courier New" w:hAnsi="Courier New" w:cs="Courier New"/>
          <w:sz w:val="20"/>
          <w:szCs w:val="20"/>
        </w:rPr>
        <w:t>La firma. 33</w:t>
      </w:r>
    </w:p>
    <w:p w:rsidR="006F58E5" w:rsidRPr="00C369CE" w:rsidRDefault="006F58E5" w:rsidP="003F6DAE">
      <w:pPr>
        <w:ind w:left="1428"/>
        <w:jc w:val="both"/>
        <w:rPr>
          <w:rFonts w:ascii="Courier New" w:hAnsi="Courier New" w:cs="Courier New"/>
          <w:sz w:val="20"/>
          <w:szCs w:val="20"/>
          <w:lang w:val="es-ES_tradnl"/>
        </w:rPr>
      </w:pPr>
      <w:r w:rsidRPr="00C369CE">
        <w:rPr>
          <w:rFonts w:ascii="Courier New" w:hAnsi="Courier New" w:cs="Courier New"/>
          <w:sz w:val="20"/>
          <w:szCs w:val="20"/>
        </w:rPr>
        <w:t>Expresión de cantidades. 34</w:t>
      </w:r>
    </w:p>
    <w:p w:rsidR="006F58E5" w:rsidRPr="00C369CE" w:rsidRDefault="006F58E5" w:rsidP="003F6DAE">
      <w:pPr>
        <w:ind w:left="1428"/>
        <w:jc w:val="both"/>
        <w:rPr>
          <w:rFonts w:ascii="Courier New" w:hAnsi="Courier New" w:cs="Courier New"/>
          <w:sz w:val="20"/>
          <w:szCs w:val="20"/>
          <w:lang w:val="en-GB"/>
        </w:rPr>
      </w:pPr>
      <w:r w:rsidRPr="00C369CE">
        <w:rPr>
          <w:rFonts w:ascii="Courier New" w:hAnsi="Courier New" w:cs="Courier New"/>
          <w:sz w:val="20"/>
          <w:szCs w:val="20"/>
        </w:rPr>
        <w:t xml:space="preserve">Ordenación de los asientos. </w:t>
      </w:r>
      <w:r w:rsidRPr="00C369CE">
        <w:rPr>
          <w:rFonts w:ascii="Courier New" w:hAnsi="Courier New" w:cs="Courier New"/>
          <w:sz w:val="20"/>
          <w:szCs w:val="20"/>
          <w:lang w:val="en-GB"/>
        </w:rPr>
        <w:t>35</w:t>
      </w:r>
    </w:p>
    <w:p w:rsidR="006F58E5" w:rsidRPr="00C369CE" w:rsidRDefault="006F58E5" w:rsidP="003F6DAE">
      <w:pPr>
        <w:ind w:left="1428"/>
        <w:jc w:val="both"/>
        <w:rPr>
          <w:rFonts w:ascii="Courier New" w:hAnsi="Courier New" w:cs="Courier New"/>
          <w:sz w:val="20"/>
          <w:szCs w:val="20"/>
          <w:lang w:val="en-GB"/>
        </w:rPr>
      </w:pPr>
      <w:r w:rsidRPr="00C369CE">
        <w:rPr>
          <w:rFonts w:ascii="Courier New" w:hAnsi="Courier New" w:cs="Courier New"/>
          <w:sz w:val="20"/>
          <w:szCs w:val="20"/>
          <w:lang w:val="en-GB"/>
        </w:rPr>
        <w:t>Reda</w:t>
      </w:r>
      <w:r w:rsidR="00CF5EAA">
        <w:rPr>
          <w:rFonts w:ascii="Courier New" w:hAnsi="Courier New" w:cs="Courier New"/>
          <w:sz w:val="20"/>
          <w:szCs w:val="20"/>
          <w:lang w:val="en-GB"/>
        </w:rPr>
        <w:t>c</w:t>
      </w:r>
      <w:r w:rsidRPr="00C369CE">
        <w:rPr>
          <w:rFonts w:ascii="Courier New" w:hAnsi="Courier New" w:cs="Courier New"/>
          <w:sz w:val="20"/>
          <w:szCs w:val="20"/>
          <w:lang w:val="en-GB"/>
        </w:rPr>
        <w:t>ción. 36</w:t>
      </w:r>
    </w:p>
    <w:p w:rsidR="006F58E5" w:rsidRPr="00C369CE" w:rsidRDefault="006F58E5" w:rsidP="003F6DAE">
      <w:pPr>
        <w:ind w:left="1428"/>
        <w:jc w:val="both"/>
        <w:rPr>
          <w:rFonts w:ascii="Courier New" w:hAnsi="Courier New" w:cs="Courier New"/>
          <w:sz w:val="20"/>
          <w:szCs w:val="20"/>
          <w:lang w:val="es-ES_tradnl"/>
        </w:rPr>
      </w:pPr>
      <w:r w:rsidRPr="00C369CE">
        <w:rPr>
          <w:rFonts w:ascii="Courier New" w:hAnsi="Courier New" w:cs="Courier New"/>
          <w:sz w:val="20"/>
          <w:szCs w:val="20"/>
        </w:rPr>
        <w:t>Contenido. 37</w:t>
      </w:r>
    </w:p>
    <w:p w:rsidR="006F58E5" w:rsidRPr="00C369CE" w:rsidRDefault="006F58E5" w:rsidP="003F6DAE">
      <w:pPr>
        <w:ind w:left="1428"/>
        <w:jc w:val="both"/>
        <w:rPr>
          <w:rFonts w:ascii="Courier New" w:hAnsi="Courier New" w:cs="Courier New"/>
          <w:sz w:val="20"/>
          <w:szCs w:val="20"/>
          <w:lang w:val="es-ES_tradnl"/>
        </w:rPr>
      </w:pPr>
      <w:r w:rsidRPr="00C369CE">
        <w:rPr>
          <w:rFonts w:ascii="Courier New" w:hAnsi="Courier New" w:cs="Courier New"/>
          <w:sz w:val="20"/>
          <w:szCs w:val="20"/>
        </w:rPr>
        <w:t>Rectificación de errores. 40</w:t>
      </w:r>
    </w:p>
    <w:p w:rsidR="006F58E5" w:rsidRPr="00C369CE" w:rsidRDefault="006F58E5" w:rsidP="003F6DAE">
      <w:pPr>
        <w:ind w:left="1428"/>
        <w:jc w:val="both"/>
        <w:rPr>
          <w:rFonts w:ascii="Courier New" w:hAnsi="Courier New" w:cs="Courier New"/>
          <w:sz w:val="20"/>
          <w:szCs w:val="20"/>
          <w:lang w:val="es-ES_tradnl"/>
        </w:rPr>
      </w:pPr>
      <w:r w:rsidRPr="00C369CE">
        <w:rPr>
          <w:rFonts w:ascii="Courier New" w:hAnsi="Courier New" w:cs="Courier New"/>
          <w:sz w:val="20"/>
          <w:szCs w:val="20"/>
        </w:rPr>
        <w:t>Constancia de identidad. 38</w:t>
      </w:r>
    </w:p>
    <w:p w:rsidR="006F58E5" w:rsidRPr="00C369CE" w:rsidRDefault="006F58E5" w:rsidP="003F6DAE">
      <w:pPr>
        <w:ind w:left="1428"/>
        <w:jc w:val="both"/>
        <w:rPr>
          <w:rFonts w:ascii="Courier New" w:hAnsi="Courier New" w:cs="Courier New"/>
          <w:sz w:val="20"/>
          <w:szCs w:val="20"/>
          <w:lang w:val="es-ES_tradnl"/>
        </w:rPr>
      </w:pPr>
      <w:r w:rsidRPr="00C369CE">
        <w:rPr>
          <w:rFonts w:ascii="Courier New" w:hAnsi="Courier New" w:cs="Courier New"/>
          <w:sz w:val="20"/>
          <w:szCs w:val="20"/>
          <w:lang w:val="es-ES_tradnl"/>
        </w:rPr>
        <w:t>Plazo de práctica. 39</w:t>
      </w:r>
    </w:p>
    <w:p w:rsidR="006F58E5" w:rsidRPr="00C369CE" w:rsidRDefault="006F58E5" w:rsidP="006F58E5">
      <w:pPr>
        <w:ind w:left="708"/>
        <w:jc w:val="both"/>
        <w:rPr>
          <w:rFonts w:ascii="Courier New" w:hAnsi="Courier New" w:cs="Courier New"/>
          <w:sz w:val="20"/>
          <w:szCs w:val="20"/>
          <w:lang w:val="es-ES_tradnl"/>
        </w:rPr>
      </w:pPr>
    </w:p>
    <w:p w:rsidR="00CF5EAA" w:rsidRDefault="006F58E5" w:rsidP="00CF5EAA">
      <w:pPr>
        <w:jc w:val="both"/>
        <w:rPr>
          <w:rFonts w:ascii="Courier New" w:hAnsi="Courier New" w:cs="Courier New"/>
          <w:sz w:val="20"/>
          <w:szCs w:val="20"/>
          <w:lang w:val="es-ES_tradnl"/>
        </w:rPr>
      </w:pPr>
      <w:r w:rsidRPr="00C369CE">
        <w:rPr>
          <w:rFonts w:ascii="Courier New" w:hAnsi="Courier New" w:cs="Courier New"/>
          <w:b/>
          <w:sz w:val="20"/>
          <w:szCs w:val="20"/>
        </w:rPr>
        <w:t>Asiento de presentación</w:t>
      </w:r>
      <w:r w:rsidR="003F6DAE">
        <w:rPr>
          <w:rFonts w:ascii="Courier New" w:hAnsi="Courier New" w:cs="Courier New"/>
          <w:b/>
          <w:sz w:val="20"/>
          <w:szCs w:val="20"/>
        </w:rPr>
        <w:t xml:space="preserve"> (</w:t>
      </w:r>
      <w:r w:rsidRPr="00C369CE">
        <w:rPr>
          <w:rFonts w:ascii="Courier New" w:hAnsi="Courier New" w:cs="Courier New"/>
          <w:sz w:val="20"/>
          <w:szCs w:val="20"/>
        </w:rPr>
        <w:t>41 y s</w:t>
      </w:r>
      <w:r>
        <w:rPr>
          <w:rFonts w:ascii="Courier New" w:hAnsi="Courier New" w:cs="Courier New"/>
          <w:sz w:val="20"/>
          <w:szCs w:val="20"/>
        </w:rPr>
        <w:t>s</w:t>
      </w:r>
      <w:r w:rsidRPr="00C369CE">
        <w:rPr>
          <w:rFonts w:ascii="Courier New" w:hAnsi="Courier New" w:cs="Courier New"/>
          <w:sz w:val="20"/>
          <w:szCs w:val="20"/>
        </w:rPr>
        <w:t xml:space="preserve"> RRM</w:t>
      </w:r>
      <w:r w:rsidR="003F6DAE">
        <w:rPr>
          <w:rFonts w:ascii="Courier New" w:hAnsi="Courier New" w:cs="Courier New"/>
          <w:sz w:val="20"/>
          <w:szCs w:val="20"/>
        </w:rPr>
        <w:t>)</w:t>
      </w:r>
      <w:r w:rsidRPr="00C369CE">
        <w:rPr>
          <w:rFonts w:ascii="Courier New" w:hAnsi="Courier New" w:cs="Courier New"/>
          <w:sz w:val="20"/>
          <w:szCs w:val="20"/>
        </w:rPr>
        <w:t>. Se practica en el Libro Diario y su fecha se considerará como la de la inscripción. Tiene una vigencia de dos meses</w:t>
      </w:r>
      <w:r w:rsidR="003F6DAE">
        <w:rPr>
          <w:rFonts w:ascii="Courier New" w:hAnsi="Courier New" w:cs="Courier New"/>
          <w:sz w:val="20"/>
          <w:szCs w:val="20"/>
        </w:rPr>
        <w:t xml:space="preserve"> (</w:t>
      </w:r>
      <w:r w:rsidRPr="00C369CE">
        <w:rPr>
          <w:rFonts w:ascii="Courier New" w:hAnsi="Courier New" w:cs="Courier New"/>
          <w:sz w:val="20"/>
          <w:szCs w:val="20"/>
        </w:rPr>
        <w:t>salvo el de cuentas anuales, que será de 5 meses</w:t>
      </w:r>
      <w:r w:rsidR="003F6DAE">
        <w:rPr>
          <w:rFonts w:ascii="Courier New" w:hAnsi="Courier New" w:cs="Courier New"/>
          <w:sz w:val="20"/>
          <w:szCs w:val="20"/>
        </w:rPr>
        <w:t>)</w:t>
      </w:r>
      <w:r w:rsidRPr="00C369CE">
        <w:rPr>
          <w:rFonts w:ascii="Courier New" w:hAnsi="Courier New" w:cs="Courier New"/>
          <w:sz w:val="20"/>
          <w:szCs w:val="20"/>
        </w:rPr>
        <w:t>.</w:t>
      </w:r>
    </w:p>
    <w:p w:rsidR="00CF5EAA" w:rsidRDefault="00CF5EAA" w:rsidP="00CF5EAA">
      <w:pPr>
        <w:jc w:val="both"/>
        <w:rPr>
          <w:rFonts w:ascii="Courier New" w:hAnsi="Courier New" w:cs="Courier New"/>
          <w:sz w:val="20"/>
          <w:szCs w:val="20"/>
          <w:lang w:val="es-ES_tradnl"/>
        </w:rPr>
      </w:pPr>
    </w:p>
    <w:p w:rsidR="00CF5EAA" w:rsidRDefault="006F58E5" w:rsidP="00CF5EAA">
      <w:pPr>
        <w:jc w:val="both"/>
        <w:rPr>
          <w:rFonts w:ascii="Courier New" w:hAnsi="Courier New" w:cs="Courier New"/>
          <w:sz w:val="20"/>
          <w:szCs w:val="20"/>
        </w:rPr>
      </w:pPr>
      <w:r w:rsidRPr="00C369CE">
        <w:rPr>
          <w:rFonts w:ascii="Courier New" w:hAnsi="Courier New" w:cs="Courier New"/>
          <w:b/>
          <w:sz w:val="20"/>
          <w:szCs w:val="20"/>
        </w:rPr>
        <w:t xml:space="preserve">Inscripciones. </w:t>
      </w:r>
    </w:p>
    <w:p w:rsidR="00CF5EAA" w:rsidRDefault="00CF5EAA" w:rsidP="00CF5EAA">
      <w:pPr>
        <w:jc w:val="both"/>
        <w:rPr>
          <w:rFonts w:ascii="Courier New" w:hAnsi="Courier New" w:cs="Courier New"/>
          <w:sz w:val="20"/>
          <w:szCs w:val="20"/>
        </w:rPr>
      </w:pPr>
    </w:p>
    <w:p w:rsidR="00CF5EAA" w:rsidRDefault="006F58E5" w:rsidP="00CF5EAA">
      <w:pPr>
        <w:jc w:val="both"/>
        <w:rPr>
          <w:rFonts w:ascii="Courier New" w:hAnsi="Courier New" w:cs="Courier New"/>
          <w:sz w:val="20"/>
          <w:szCs w:val="20"/>
        </w:rPr>
      </w:pPr>
      <w:r w:rsidRPr="00C369CE">
        <w:rPr>
          <w:rFonts w:ascii="Courier New" w:hAnsi="Courier New" w:cs="Courier New"/>
          <w:b/>
          <w:sz w:val="20"/>
          <w:szCs w:val="20"/>
        </w:rPr>
        <w:t xml:space="preserve">Anotaciones preventivas. </w:t>
      </w:r>
      <w:r w:rsidR="00D14F15">
        <w:rPr>
          <w:rFonts w:ascii="Courier New" w:hAnsi="Courier New" w:cs="Courier New"/>
          <w:sz w:val="20"/>
          <w:szCs w:val="20"/>
        </w:rPr>
        <w:t>De</w:t>
      </w:r>
      <w:r w:rsidRPr="00C369CE">
        <w:rPr>
          <w:rFonts w:ascii="Courier New" w:hAnsi="Courier New" w:cs="Courier New"/>
          <w:sz w:val="20"/>
          <w:szCs w:val="20"/>
        </w:rPr>
        <w:t xml:space="preserve"> títulos con defectos subsanables o situaciones registrales litigiosas. Rige la regla de </w:t>
      </w:r>
      <w:r w:rsidRPr="00C369CE">
        <w:rPr>
          <w:rFonts w:ascii="Courier New" w:hAnsi="Courier New" w:cs="Courier New"/>
          <w:i/>
          <w:sz w:val="20"/>
          <w:szCs w:val="20"/>
        </w:rPr>
        <w:t>numerus clausus</w:t>
      </w:r>
      <w:r w:rsidRPr="00C369CE">
        <w:rPr>
          <w:rFonts w:ascii="Courier New" w:hAnsi="Courier New" w:cs="Courier New"/>
          <w:sz w:val="20"/>
          <w:szCs w:val="20"/>
        </w:rPr>
        <w:t xml:space="preserve">, si bien no existe una lista general como el art 42 LH, sino que habrá que examinar la LSC 2010 y el RRM para encontrar las distintas anotaciones preventivas, cada una con su régimen específico. </w:t>
      </w:r>
    </w:p>
    <w:p w:rsidR="00CF5EAA" w:rsidRDefault="00CF5EAA" w:rsidP="00CF5EAA">
      <w:pPr>
        <w:jc w:val="both"/>
        <w:rPr>
          <w:rFonts w:ascii="Courier New" w:hAnsi="Courier New" w:cs="Courier New"/>
          <w:b/>
          <w:sz w:val="20"/>
          <w:szCs w:val="20"/>
        </w:rPr>
      </w:pPr>
    </w:p>
    <w:p w:rsidR="00CF5EAA" w:rsidRDefault="006F58E5" w:rsidP="00CF5EAA">
      <w:pPr>
        <w:jc w:val="both"/>
        <w:rPr>
          <w:rFonts w:ascii="Courier New" w:hAnsi="Courier New" w:cs="Courier New"/>
          <w:b/>
          <w:sz w:val="20"/>
          <w:szCs w:val="20"/>
        </w:rPr>
      </w:pPr>
      <w:r w:rsidRPr="00C369CE">
        <w:rPr>
          <w:rFonts w:ascii="Courier New" w:hAnsi="Courier New" w:cs="Courier New"/>
          <w:b/>
          <w:sz w:val="20"/>
          <w:szCs w:val="20"/>
        </w:rPr>
        <w:t xml:space="preserve">Cancelaciones. </w:t>
      </w:r>
    </w:p>
    <w:p w:rsidR="00D14F15" w:rsidRDefault="00D14F15" w:rsidP="00CF5EAA">
      <w:pPr>
        <w:jc w:val="both"/>
        <w:rPr>
          <w:rFonts w:ascii="Courier New" w:hAnsi="Courier New" w:cs="Courier New"/>
          <w:b/>
          <w:sz w:val="20"/>
          <w:szCs w:val="20"/>
        </w:rPr>
      </w:pPr>
    </w:p>
    <w:p w:rsidR="006F58E5" w:rsidRPr="00C369CE" w:rsidRDefault="006F58E5" w:rsidP="00CF5EAA">
      <w:pPr>
        <w:jc w:val="both"/>
        <w:rPr>
          <w:rFonts w:ascii="Courier New" w:hAnsi="Courier New" w:cs="Courier New"/>
          <w:sz w:val="20"/>
          <w:szCs w:val="20"/>
          <w:lang w:val="es-ES_tradnl"/>
        </w:rPr>
      </w:pPr>
      <w:r w:rsidRPr="00C369CE">
        <w:rPr>
          <w:rFonts w:ascii="Courier New" w:hAnsi="Courier New" w:cs="Courier New"/>
          <w:b/>
          <w:sz w:val="20"/>
          <w:szCs w:val="20"/>
        </w:rPr>
        <w:t xml:space="preserve">Notas marginales. </w:t>
      </w:r>
      <w:r w:rsidRPr="00C369CE">
        <w:rPr>
          <w:rFonts w:ascii="Courier New" w:hAnsi="Courier New" w:cs="Courier New"/>
          <w:sz w:val="20"/>
          <w:szCs w:val="20"/>
        </w:rPr>
        <w:t>Complementan otros asientos con circunstancias que en sí no son inscribibles (conexión entre los asientos, cumplimiento de formalidades, etc...).</w:t>
      </w:r>
    </w:p>
    <w:p w:rsidR="006F58E5" w:rsidRPr="00CF5EAA" w:rsidRDefault="006F58E5" w:rsidP="00454FD9">
      <w:pPr>
        <w:pStyle w:val="Textoindependiente"/>
        <w:spacing w:line="276" w:lineRule="auto"/>
        <w:rPr>
          <w:rFonts w:ascii="Courier New" w:hAnsi="Courier New" w:cs="Courier New"/>
          <w:b/>
          <w:color w:val="000000"/>
          <w:sz w:val="22"/>
          <w:szCs w:val="22"/>
        </w:rPr>
      </w:pPr>
    </w:p>
    <w:p w:rsidR="006D5157" w:rsidRPr="00CF5EAA" w:rsidRDefault="006D5157" w:rsidP="00454FD9">
      <w:pPr>
        <w:pStyle w:val="Textoindependiente"/>
        <w:spacing w:line="276" w:lineRule="auto"/>
        <w:rPr>
          <w:rFonts w:ascii="Courier New" w:hAnsi="Courier New" w:cs="Courier New"/>
          <w:b/>
          <w:color w:val="000000"/>
          <w:sz w:val="22"/>
          <w:szCs w:val="22"/>
        </w:rPr>
      </w:pPr>
      <w:r w:rsidRPr="00CF5EAA">
        <w:rPr>
          <w:rFonts w:ascii="Courier New" w:hAnsi="Courier New" w:cs="Courier New"/>
          <w:b/>
          <w:color w:val="000000"/>
          <w:sz w:val="22"/>
          <w:szCs w:val="22"/>
        </w:rPr>
        <w:t xml:space="preserve">CALIFICACIÓN </w:t>
      </w:r>
      <w:r w:rsidR="00301DD2" w:rsidRPr="00301DD2">
        <w:rPr>
          <w:rFonts w:ascii="Courier New" w:hAnsi="Courier New" w:cs="Courier New"/>
          <w:bCs/>
          <w:spacing w:val="-3"/>
          <w:sz w:val="20"/>
          <w:szCs w:val="20"/>
        </w:rPr>
        <w:t>(</w:t>
      </w:r>
      <w:r w:rsidR="00301DD2" w:rsidRPr="00C369CE">
        <w:rPr>
          <w:rFonts w:ascii="Courier New" w:hAnsi="Courier New" w:cs="Courier New"/>
          <w:spacing w:val="-3"/>
          <w:sz w:val="20"/>
          <w:szCs w:val="20"/>
        </w:rPr>
        <w:t>18.2 CCo y 6 RRM</w:t>
      </w:r>
      <w:r w:rsidR="00301DD2">
        <w:rPr>
          <w:rFonts w:ascii="Courier New" w:hAnsi="Courier New" w:cs="Courier New"/>
          <w:spacing w:val="-3"/>
          <w:sz w:val="20"/>
          <w:szCs w:val="20"/>
        </w:rPr>
        <w:t>)</w:t>
      </w:r>
    </w:p>
    <w:p w:rsidR="006D5157" w:rsidRDefault="006D5157" w:rsidP="00454FD9">
      <w:pPr>
        <w:pStyle w:val="Textoindependiente"/>
        <w:spacing w:line="276" w:lineRule="auto"/>
        <w:rPr>
          <w:rFonts w:ascii="Courier New" w:hAnsi="Courier New" w:cs="Courier New"/>
          <w:color w:val="000000"/>
          <w:sz w:val="22"/>
          <w:szCs w:val="22"/>
        </w:rPr>
      </w:pPr>
    </w:p>
    <w:p w:rsidR="006F58E5" w:rsidRPr="00C369CE" w:rsidRDefault="006F58E5" w:rsidP="006F58E5">
      <w:pPr>
        <w:jc w:val="both"/>
        <w:rPr>
          <w:rFonts w:ascii="Courier New" w:hAnsi="Courier New" w:cs="Courier New"/>
          <w:spacing w:val="-3"/>
          <w:sz w:val="20"/>
          <w:szCs w:val="20"/>
        </w:rPr>
      </w:pPr>
      <w:r w:rsidRPr="00C369CE">
        <w:rPr>
          <w:rFonts w:ascii="Courier New" w:hAnsi="Courier New" w:cs="Courier New"/>
          <w:spacing w:val="-3"/>
          <w:sz w:val="20"/>
          <w:szCs w:val="20"/>
        </w:rPr>
        <w:t>El principio de legalidad tiene una doble vertiente:</w:t>
      </w:r>
      <w:r>
        <w:rPr>
          <w:rFonts w:ascii="Courier New" w:hAnsi="Courier New" w:cs="Courier New"/>
          <w:spacing w:val="-3"/>
          <w:sz w:val="20"/>
          <w:szCs w:val="20"/>
        </w:rPr>
        <w:t xml:space="preserve"> </w:t>
      </w:r>
      <w:r w:rsidRPr="00C369CE">
        <w:rPr>
          <w:rFonts w:ascii="Courier New" w:hAnsi="Courier New" w:cs="Courier New"/>
          <w:spacing w:val="-3"/>
          <w:sz w:val="20"/>
          <w:szCs w:val="20"/>
        </w:rPr>
        <w:t>titulación pública</w:t>
      </w:r>
    </w:p>
    <w:p w:rsidR="006F58E5" w:rsidRPr="00C369CE" w:rsidRDefault="006F58E5" w:rsidP="00301DD2">
      <w:pPr>
        <w:rPr>
          <w:rFonts w:ascii="Courier New" w:hAnsi="Courier New" w:cs="Courier New"/>
          <w:spacing w:val="-3"/>
          <w:sz w:val="20"/>
          <w:szCs w:val="20"/>
          <w:lang w:val="es-ES_tradnl"/>
        </w:rPr>
      </w:pPr>
      <w:r>
        <w:rPr>
          <w:rFonts w:ascii="Courier New" w:hAnsi="Courier New" w:cs="Courier New"/>
          <w:spacing w:val="-3"/>
          <w:sz w:val="20"/>
          <w:szCs w:val="20"/>
        </w:rPr>
        <w:t xml:space="preserve">y </w:t>
      </w:r>
      <w:r w:rsidRPr="00C369CE">
        <w:rPr>
          <w:rFonts w:ascii="Courier New" w:hAnsi="Courier New" w:cs="Courier New"/>
          <w:spacing w:val="-3"/>
          <w:sz w:val="20"/>
          <w:szCs w:val="20"/>
        </w:rPr>
        <w:t>calificación registral</w:t>
      </w:r>
      <w:r>
        <w:rPr>
          <w:rFonts w:ascii="Courier New" w:hAnsi="Courier New" w:cs="Courier New"/>
          <w:spacing w:val="-3"/>
          <w:sz w:val="20"/>
          <w:szCs w:val="20"/>
        </w:rPr>
        <w:t xml:space="preserve"> (</w:t>
      </w:r>
      <w:r w:rsidRPr="00C369CE">
        <w:rPr>
          <w:rFonts w:ascii="Courier New" w:hAnsi="Courier New" w:cs="Courier New"/>
          <w:spacing w:val="-3"/>
          <w:sz w:val="20"/>
          <w:szCs w:val="20"/>
        </w:rPr>
        <w:t>control o verificación de los títulos inscribibles por el Registrador</w:t>
      </w:r>
      <w:r>
        <w:rPr>
          <w:rFonts w:ascii="Courier New" w:hAnsi="Courier New" w:cs="Courier New"/>
          <w:spacing w:val="-3"/>
          <w:sz w:val="20"/>
          <w:szCs w:val="20"/>
        </w:rPr>
        <w:t>)</w:t>
      </w:r>
      <w:r w:rsidRPr="00C369CE">
        <w:rPr>
          <w:rFonts w:ascii="Courier New" w:hAnsi="Courier New" w:cs="Courier New"/>
          <w:spacing w:val="-3"/>
          <w:sz w:val="20"/>
          <w:szCs w:val="20"/>
        </w:rPr>
        <w:t>.</w:t>
      </w:r>
    </w:p>
    <w:p w:rsidR="006F58E5" w:rsidRPr="00C369CE" w:rsidRDefault="006F58E5" w:rsidP="006F58E5">
      <w:pPr>
        <w:jc w:val="both"/>
        <w:rPr>
          <w:rFonts w:ascii="Courier New" w:hAnsi="Courier New" w:cs="Courier New"/>
          <w:spacing w:val="-3"/>
          <w:sz w:val="20"/>
          <w:szCs w:val="20"/>
        </w:rPr>
      </w:pPr>
    </w:p>
    <w:p w:rsidR="006F58E5" w:rsidRDefault="006F58E5" w:rsidP="006F58E5">
      <w:pPr>
        <w:jc w:val="both"/>
        <w:rPr>
          <w:rFonts w:ascii="Courier New" w:hAnsi="Courier New" w:cs="Courier New"/>
          <w:spacing w:val="-3"/>
          <w:sz w:val="20"/>
          <w:szCs w:val="20"/>
        </w:rPr>
      </w:pPr>
      <w:r w:rsidRPr="00C369CE">
        <w:rPr>
          <w:rFonts w:ascii="Courier New" w:hAnsi="Courier New" w:cs="Courier New"/>
          <w:b/>
          <w:bCs/>
          <w:spacing w:val="-3"/>
          <w:sz w:val="20"/>
          <w:szCs w:val="20"/>
        </w:rPr>
        <w:t xml:space="preserve">Ámbito </w:t>
      </w:r>
      <w:r>
        <w:rPr>
          <w:rFonts w:ascii="Courier New" w:hAnsi="Courier New" w:cs="Courier New"/>
          <w:spacing w:val="-3"/>
          <w:sz w:val="20"/>
          <w:szCs w:val="20"/>
        </w:rPr>
        <w:t xml:space="preserve"> L</w:t>
      </w:r>
      <w:r w:rsidRPr="00C369CE">
        <w:rPr>
          <w:rFonts w:ascii="Courier New" w:hAnsi="Courier New" w:cs="Courier New"/>
          <w:spacing w:val="-3"/>
          <w:sz w:val="20"/>
          <w:szCs w:val="20"/>
        </w:rPr>
        <w:t>os Registradores calificarán bajo su responsabilidad:</w:t>
      </w:r>
    </w:p>
    <w:p w:rsidR="006F58E5" w:rsidRPr="00C369CE" w:rsidRDefault="006F58E5" w:rsidP="006F58E5">
      <w:pPr>
        <w:jc w:val="both"/>
        <w:rPr>
          <w:rFonts w:ascii="Courier New" w:hAnsi="Courier New" w:cs="Courier New"/>
          <w:spacing w:val="-3"/>
          <w:sz w:val="20"/>
          <w:szCs w:val="20"/>
        </w:rPr>
      </w:pPr>
    </w:p>
    <w:p w:rsidR="006F58E5" w:rsidRDefault="006F58E5" w:rsidP="006F58E5">
      <w:pPr>
        <w:ind w:left="1056"/>
        <w:jc w:val="both"/>
        <w:rPr>
          <w:rFonts w:ascii="Courier New" w:hAnsi="Courier New" w:cs="Courier New"/>
          <w:spacing w:val="-3"/>
          <w:sz w:val="20"/>
          <w:szCs w:val="20"/>
        </w:rPr>
      </w:pPr>
      <w:r w:rsidRPr="00C369CE">
        <w:rPr>
          <w:rFonts w:ascii="Courier New" w:hAnsi="Courier New" w:cs="Courier New"/>
          <w:spacing w:val="-3"/>
          <w:sz w:val="20"/>
          <w:szCs w:val="20"/>
        </w:rPr>
        <w:t xml:space="preserve">La legalidad de las </w:t>
      </w:r>
      <w:r w:rsidRPr="00C369CE">
        <w:rPr>
          <w:rFonts w:ascii="Courier New" w:hAnsi="Courier New" w:cs="Courier New"/>
          <w:spacing w:val="-3"/>
          <w:sz w:val="20"/>
          <w:szCs w:val="20"/>
          <w:u w:val="single"/>
        </w:rPr>
        <w:t>formas extrínsecas</w:t>
      </w:r>
      <w:r w:rsidRPr="00C369CE">
        <w:rPr>
          <w:rFonts w:ascii="Courier New" w:hAnsi="Courier New" w:cs="Courier New"/>
          <w:spacing w:val="-3"/>
          <w:sz w:val="20"/>
          <w:szCs w:val="20"/>
        </w:rPr>
        <w:t xml:space="preserve"> de los documentos de toda clase en cuya virtud se solicita la inscripción.</w:t>
      </w:r>
    </w:p>
    <w:p w:rsidR="006F58E5" w:rsidRPr="00C369CE" w:rsidRDefault="006F58E5" w:rsidP="006F58E5">
      <w:pPr>
        <w:ind w:left="1056"/>
        <w:jc w:val="both"/>
        <w:rPr>
          <w:rFonts w:ascii="Courier New" w:hAnsi="Courier New" w:cs="Courier New"/>
          <w:spacing w:val="-3"/>
          <w:sz w:val="20"/>
          <w:szCs w:val="20"/>
        </w:rPr>
      </w:pPr>
    </w:p>
    <w:p w:rsidR="006F58E5" w:rsidRDefault="006F58E5" w:rsidP="006F58E5">
      <w:pPr>
        <w:ind w:left="1416"/>
        <w:jc w:val="both"/>
        <w:rPr>
          <w:rFonts w:ascii="Courier New" w:hAnsi="Courier New" w:cs="Courier New"/>
          <w:spacing w:val="-3"/>
          <w:sz w:val="20"/>
          <w:szCs w:val="20"/>
        </w:rPr>
      </w:pPr>
    </w:p>
    <w:p w:rsidR="006F58E5" w:rsidRPr="00C369CE" w:rsidRDefault="006F58E5" w:rsidP="00301DD2">
      <w:pPr>
        <w:ind w:left="2124"/>
        <w:jc w:val="both"/>
        <w:rPr>
          <w:rFonts w:ascii="Courier New" w:hAnsi="Courier New" w:cs="Courier New"/>
          <w:spacing w:val="-3"/>
          <w:sz w:val="20"/>
          <w:szCs w:val="20"/>
        </w:rPr>
      </w:pPr>
      <w:r>
        <w:rPr>
          <w:rFonts w:ascii="Courier New" w:hAnsi="Courier New" w:cs="Courier New"/>
          <w:spacing w:val="-3"/>
          <w:sz w:val="20"/>
          <w:szCs w:val="20"/>
        </w:rPr>
        <w:t>(</w:t>
      </w:r>
      <w:r w:rsidRPr="00C369CE">
        <w:rPr>
          <w:rFonts w:ascii="Courier New" w:hAnsi="Courier New" w:cs="Courier New"/>
          <w:spacing w:val="-3"/>
          <w:sz w:val="20"/>
          <w:szCs w:val="20"/>
        </w:rPr>
        <w:t>58 RRM</w:t>
      </w:r>
      <w:r>
        <w:rPr>
          <w:rFonts w:ascii="Courier New" w:hAnsi="Courier New" w:cs="Courier New"/>
          <w:spacing w:val="-3"/>
          <w:sz w:val="20"/>
          <w:szCs w:val="20"/>
        </w:rPr>
        <w:t>) E</w:t>
      </w:r>
      <w:r w:rsidRPr="00C369CE">
        <w:rPr>
          <w:rFonts w:ascii="Courier New" w:hAnsi="Courier New" w:cs="Courier New"/>
          <w:spacing w:val="-3"/>
          <w:sz w:val="20"/>
          <w:szCs w:val="20"/>
        </w:rPr>
        <w:t>l Registrador considerará como faltas de legalidad en las mismas, las que afecten a su validez, siempre que resulten de los documentos presentados.</w:t>
      </w:r>
    </w:p>
    <w:p w:rsidR="006F58E5" w:rsidRDefault="006F58E5" w:rsidP="00301DD2">
      <w:pPr>
        <w:ind w:left="2124"/>
        <w:jc w:val="both"/>
        <w:rPr>
          <w:rFonts w:ascii="Courier New" w:hAnsi="Courier New" w:cs="Courier New"/>
          <w:spacing w:val="-3"/>
          <w:sz w:val="20"/>
          <w:szCs w:val="20"/>
        </w:rPr>
      </w:pPr>
    </w:p>
    <w:p w:rsidR="006F58E5" w:rsidRPr="00C369CE" w:rsidRDefault="006F58E5" w:rsidP="00301DD2">
      <w:pPr>
        <w:ind w:left="2124"/>
        <w:jc w:val="both"/>
        <w:rPr>
          <w:rFonts w:ascii="Courier New" w:hAnsi="Courier New" w:cs="Courier New"/>
          <w:spacing w:val="-3"/>
          <w:sz w:val="20"/>
          <w:szCs w:val="20"/>
        </w:rPr>
      </w:pPr>
      <w:r w:rsidRPr="00C369CE">
        <w:rPr>
          <w:rFonts w:ascii="Courier New" w:hAnsi="Courier New" w:cs="Courier New"/>
          <w:spacing w:val="-3"/>
          <w:sz w:val="20"/>
          <w:szCs w:val="20"/>
        </w:rPr>
        <w:t>También apreciará la omisión o la expresión sin la claridad suficiente de cualquiera de las circunstancias que necesariamente debe contener la inscripción, o que a</w:t>
      </w:r>
      <w:r w:rsidR="00301DD2">
        <w:rPr>
          <w:rFonts w:ascii="Courier New" w:hAnsi="Courier New" w:cs="Courier New"/>
          <w:spacing w:val="-3"/>
          <w:sz w:val="20"/>
          <w:szCs w:val="20"/>
        </w:rPr>
        <w:t>u</w:t>
      </w:r>
      <w:r w:rsidRPr="00C369CE">
        <w:rPr>
          <w:rFonts w:ascii="Courier New" w:hAnsi="Courier New" w:cs="Courier New"/>
          <w:spacing w:val="-3"/>
          <w:sz w:val="20"/>
          <w:szCs w:val="20"/>
        </w:rPr>
        <w:t>n no debiendo constar en ésta, deban ser calificadas.</w:t>
      </w:r>
    </w:p>
    <w:p w:rsidR="006F58E5" w:rsidRDefault="006F58E5" w:rsidP="006F58E5">
      <w:pPr>
        <w:ind w:left="1056"/>
        <w:jc w:val="both"/>
        <w:rPr>
          <w:rFonts w:ascii="Courier New" w:hAnsi="Courier New" w:cs="Courier New"/>
          <w:spacing w:val="-3"/>
          <w:sz w:val="20"/>
          <w:szCs w:val="20"/>
        </w:rPr>
      </w:pPr>
    </w:p>
    <w:p w:rsidR="006F58E5" w:rsidRPr="00C369CE" w:rsidRDefault="006F58E5" w:rsidP="006F58E5">
      <w:pPr>
        <w:ind w:left="1056"/>
        <w:jc w:val="both"/>
        <w:rPr>
          <w:rFonts w:ascii="Courier New" w:hAnsi="Courier New" w:cs="Courier New"/>
          <w:spacing w:val="-3"/>
          <w:sz w:val="20"/>
          <w:szCs w:val="20"/>
        </w:rPr>
      </w:pPr>
      <w:r w:rsidRPr="00C369CE">
        <w:rPr>
          <w:rFonts w:ascii="Courier New" w:hAnsi="Courier New" w:cs="Courier New"/>
          <w:spacing w:val="-3"/>
          <w:sz w:val="20"/>
          <w:szCs w:val="20"/>
        </w:rPr>
        <w:t xml:space="preserve">La  </w:t>
      </w:r>
      <w:r w:rsidRPr="00C369CE">
        <w:rPr>
          <w:rFonts w:ascii="Courier New" w:hAnsi="Courier New" w:cs="Courier New"/>
          <w:spacing w:val="-3"/>
          <w:sz w:val="20"/>
          <w:szCs w:val="20"/>
          <w:u w:val="single"/>
        </w:rPr>
        <w:t>capacidad y legitimación</w:t>
      </w:r>
      <w:r w:rsidRPr="00C369CE">
        <w:rPr>
          <w:rFonts w:ascii="Courier New" w:hAnsi="Courier New" w:cs="Courier New"/>
          <w:spacing w:val="-3"/>
          <w:sz w:val="20"/>
          <w:szCs w:val="20"/>
        </w:rPr>
        <w:t xml:space="preserve"> de  los  que  los  otorguen  o suscriban.</w:t>
      </w:r>
    </w:p>
    <w:p w:rsidR="006F58E5" w:rsidRDefault="006F58E5" w:rsidP="006F58E5">
      <w:pPr>
        <w:ind w:left="1056"/>
        <w:jc w:val="both"/>
        <w:rPr>
          <w:rFonts w:ascii="Courier New" w:hAnsi="Courier New" w:cs="Courier New"/>
          <w:spacing w:val="-3"/>
          <w:sz w:val="20"/>
          <w:szCs w:val="20"/>
        </w:rPr>
      </w:pPr>
    </w:p>
    <w:p w:rsidR="006F58E5" w:rsidRDefault="006F58E5" w:rsidP="006F58E5">
      <w:pPr>
        <w:ind w:left="1416"/>
        <w:jc w:val="both"/>
        <w:rPr>
          <w:rFonts w:ascii="Courier New" w:hAnsi="Courier New" w:cs="Courier New"/>
          <w:spacing w:val="-3"/>
          <w:sz w:val="20"/>
          <w:szCs w:val="20"/>
        </w:rPr>
      </w:pPr>
    </w:p>
    <w:p w:rsidR="006F58E5" w:rsidRPr="00301DD2" w:rsidRDefault="006F58E5" w:rsidP="00301DD2">
      <w:pPr>
        <w:ind w:left="2124"/>
        <w:jc w:val="both"/>
        <w:rPr>
          <w:rFonts w:ascii="Courier New" w:hAnsi="Courier New" w:cs="Courier New"/>
          <w:spacing w:val="-3"/>
          <w:sz w:val="18"/>
          <w:szCs w:val="18"/>
          <w:lang w:val="es-ES_tradnl"/>
        </w:rPr>
      </w:pPr>
      <w:r w:rsidRPr="00301DD2">
        <w:rPr>
          <w:rFonts w:ascii="Courier New" w:hAnsi="Courier New" w:cs="Courier New"/>
          <w:spacing w:val="-3"/>
          <w:sz w:val="18"/>
          <w:szCs w:val="18"/>
        </w:rPr>
        <w:t xml:space="preserve">(98.2 de la Ley 27 de diciembre de 2001) "La </w:t>
      </w:r>
      <w:r w:rsidRPr="00301DD2">
        <w:rPr>
          <w:rFonts w:ascii="Courier New" w:hAnsi="Courier New" w:cs="Courier New"/>
          <w:b/>
          <w:spacing w:val="-3"/>
          <w:sz w:val="18"/>
          <w:szCs w:val="18"/>
          <w:u w:val="single"/>
        </w:rPr>
        <w:t>reseña por el Notario</w:t>
      </w:r>
      <w:r w:rsidRPr="00301DD2">
        <w:rPr>
          <w:rFonts w:ascii="Courier New" w:hAnsi="Courier New" w:cs="Courier New"/>
          <w:spacing w:val="-3"/>
          <w:sz w:val="18"/>
          <w:szCs w:val="18"/>
        </w:rPr>
        <w:t xml:space="preserve"> de los datos identificativos del documento auténtico </w:t>
      </w:r>
      <w:r w:rsidRPr="00301DD2">
        <w:rPr>
          <w:rFonts w:ascii="Courier New" w:hAnsi="Courier New" w:cs="Courier New"/>
          <w:b/>
          <w:spacing w:val="-3"/>
          <w:sz w:val="18"/>
          <w:szCs w:val="18"/>
          <w:u w:val="single"/>
        </w:rPr>
        <w:t>y su valoración</w:t>
      </w:r>
      <w:r w:rsidRPr="00301DD2">
        <w:rPr>
          <w:rFonts w:ascii="Courier New" w:hAnsi="Courier New" w:cs="Courier New"/>
          <w:spacing w:val="-3"/>
          <w:sz w:val="18"/>
          <w:szCs w:val="18"/>
        </w:rPr>
        <w:t xml:space="preserve"> de la suficiencia de las facultades representativas </w:t>
      </w:r>
      <w:r w:rsidRPr="00301DD2">
        <w:rPr>
          <w:rFonts w:ascii="Courier New" w:hAnsi="Courier New" w:cs="Courier New"/>
          <w:b/>
          <w:spacing w:val="-3"/>
          <w:sz w:val="18"/>
          <w:szCs w:val="18"/>
          <w:u w:val="single"/>
        </w:rPr>
        <w:t>harán fe</w:t>
      </w:r>
      <w:r w:rsidRPr="00301DD2">
        <w:rPr>
          <w:rFonts w:ascii="Courier New" w:hAnsi="Courier New" w:cs="Courier New"/>
          <w:spacing w:val="-3"/>
          <w:sz w:val="18"/>
          <w:szCs w:val="18"/>
        </w:rPr>
        <w:t xml:space="preserve"> suficiente, por si solas, </w:t>
      </w:r>
      <w:r w:rsidRPr="00301DD2">
        <w:rPr>
          <w:rFonts w:ascii="Courier New" w:hAnsi="Courier New" w:cs="Courier New"/>
          <w:b/>
          <w:spacing w:val="-3"/>
          <w:sz w:val="18"/>
          <w:szCs w:val="18"/>
          <w:u w:val="single"/>
        </w:rPr>
        <w:t>de la representación acreditada</w:t>
      </w:r>
      <w:r w:rsidRPr="00301DD2">
        <w:rPr>
          <w:rFonts w:ascii="Courier New" w:hAnsi="Courier New" w:cs="Courier New"/>
          <w:spacing w:val="-3"/>
          <w:sz w:val="18"/>
          <w:szCs w:val="18"/>
        </w:rPr>
        <w:t>, bajo su responsabilidad. El registrador limitará su calificación a la existencia de esta reseña, del juicio notarial de suficiencia y a la congruencia de éste con el contenido del t</w:t>
      </w:r>
      <w:r w:rsidR="00A05099">
        <w:rPr>
          <w:rFonts w:ascii="Courier New" w:hAnsi="Courier New" w:cs="Courier New"/>
          <w:spacing w:val="-3"/>
          <w:sz w:val="18"/>
          <w:szCs w:val="18"/>
        </w:rPr>
        <w:t>í</w:t>
      </w:r>
      <w:r w:rsidRPr="00301DD2">
        <w:rPr>
          <w:rFonts w:ascii="Courier New" w:hAnsi="Courier New" w:cs="Courier New"/>
          <w:spacing w:val="-3"/>
          <w:sz w:val="18"/>
          <w:szCs w:val="18"/>
        </w:rPr>
        <w:t>tulo, sin que pueda solicitar que se le transcriba o acompañe el documento del que nace la representación."</w:t>
      </w:r>
    </w:p>
    <w:p w:rsidR="006F58E5" w:rsidRDefault="006F58E5" w:rsidP="006F58E5">
      <w:pPr>
        <w:ind w:left="1056"/>
        <w:jc w:val="both"/>
        <w:rPr>
          <w:rFonts w:ascii="Courier New" w:hAnsi="Courier New" w:cs="Courier New"/>
          <w:spacing w:val="-3"/>
          <w:sz w:val="20"/>
          <w:szCs w:val="20"/>
        </w:rPr>
      </w:pPr>
    </w:p>
    <w:p w:rsidR="006F58E5" w:rsidRDefault="006F58E5" w:rsidP="006F58E5">
      <w:pPr>
        <w:ind w:left="1056"/>
        <w:jc w:val="both"/>
        <w:rPr>
          <w:rFonts w:ascii="Courier New" w:hAnsi="Courier New" w:cs="Courier New"/>
          <w:spacing w:val="-3"/>
          <w:sz w:val="20"/>
          <w:szCs w:val="20"/>
        </w:rPr>
      </w:pPr>
    </w:p>
    <w:p w:rsidR="006F58E5" w:rsidRPr="00C369CE" w:rsidRDefault="006F58E5" w:rsidP="006F58E5">
      <w:pPr>
        <w:ind w:left="1056"/>
        <w:jc w:val="both"/>
        <w:rPr>
          <w:rFonts w:ascii="Courier New" w:hAnsi="Courier New" w:cs="Courier New"/>
          <w:spacing w:val="-3"/>
          <w:sz w:val="20"/>
          <w:szCs w:val="20"/>
          <w:lang w:val="es-ES_tradnl"/>
        </w:rPr>
      </w:pPr>
      <w:r w:rsidRPr="00C369CE">
        <w:rPr>
          <w:rFonts w:ascii="Courier New" w:hAnsi="Courier New" w:cs="Courier New"/>
          <w:spacing w:val="-3"/>
          <w:sz w:val="20"/>
          <w:szCs w:val="20"/>
        </w:rPr>
        <w:t xml:space="preserve">La </w:t>
      </w:r>
      <w:r w:rsidRPr="00C369CE">
        <w:rPr>
          <w:rFonts w:ascii="Courier New" w:hAnsi="Courier New" w:cs="Courier New"/>
          <w:spacing w:val="-3"/>
          <w:sz w:val="20"/>
          <w:szCs w:val="20"/>
          <w:u w:val="single"/>
        </w:rPr>
        <w:t>validez de su contenido</w:t>
      </w:r>
      <w:r w:rsidRPr="00C369CE">
        <w:rPr>
          <w:rFonts w:ascii="Courier New" w:hAnsi="Courier New" w:cs="Courier New"/>
          <w:spacing w:val="-3"/>
          <w:sz w:val="20"/>
          <w:szCs w:val="20"/>
        </w:rPr>
        <w:t>, por lo que resulte de ellos y de los asientos del Registro.</w:t>
      </w:r>
    </w:p>
    <w:p w:rsidR="006F58E5" w:rsidRPr="00C369CE" w:rsidRDefault="006F58E5" w:rsidP="006F58E5">
      <w:pPr>
        <w:jc w:val="both"/>
        <w:rPr>
          <w:rFonts w:ascii="Courier New" w:hAnsi="Courier New" w:cs="Courier New"/>
          <w:spacing w:val="-3"/>
          <w:sz w:val="20"/>
          <w:szCs w:val="20"/>
        </w:rPr>
      </w:pPr>
    </w:p>
    <w:p w:rsidR="006F58E5" w:rsidRPr="00C369CE" w:rsidRDefault="006F58E5" w:rsidP="006F58E5">
      <w:pPr>
        <w:jc w:val="both"/>
        <w:rPr>
          <w:rFonts w:ascii="Courier New" w:hAnsi="Courier New" w:cs="Courier New"/>
          <w:b/>
          <w:bCs/>
          <w:spacing w:val="-3"/>
          <w:sz w:val="20"/>
          <w:szCs w:val="20"/>
          <w:lang w:val="es-ES_tradnl"/>
        </w:rPr>
      </w:pPr>
    </w:p>
    <w:p w:rsidR="006F58E5" w:rsidRPr="00C369CE" w:rsidRDefault="006F58E5" w:rsidP="006F58E5">
      <w:pPr>
        <w:ind w:left="1416"/>
        <w:jc w:val="both"/>
        <w:rPr>
          <w:rFonts w:ascii="Courier New" w:hAnsi="Courier New" w:cs="Courier New"/>
          <w:spacing w:val="-3"/>
          <w:sz w:val="20"/>
          <w:szCs w:val="20"/>
          <w:lang w:val="es-ES_tradnl"/>
        </w:rPr>
      </w:pPr>
      <w:r>
        <w:rPr>
          <w:rFonts w:ascii="Courier New" w:hAnsi="Courier New" w:cs="Courier New"/>
          <w:spacing w:val="-3"/>
          <w:sz w:val="20"/>
          <w:szCs w:val="20"/>
        </w:rPr>
        <w:t>Recordar</w:t>
      </w:r>
      <w:r w:rsidRPr="00C369CE">
        <w:rPr>
          <w:rFonts w:ascii="Courier New" w:hAnsi="Courier New" w:cs="Courier New"/>
          <w:spacing w:val="-3"/>
          <w:sz w:val="20"/>
          <w:szCs w:val="20"/>
        </w:rPr>
        <w:t xml:space="preserve"> el menor alcance de la calificación respecto de los documentos administrativos y judiciales, </w:t>
      </w:r>
      <w:r>
        <w:rPr>
          <w:rFonts w:ascii="Courier New" w:hAnsi="Courier New" w:cs="Courier New"/>
          <w:spacing w:val="-3"/>
          <w:sz w:val="20"/>
          <w:szCs w:val="20"/>
        </w:rPr>
        <w:t>ex</w:t>
      </w:r>
      <w:r w:rsidRPr="00C369CE">
        <w:rPr>
          <w:rFonts w:ascii="Courier New" w:hAnsi="Courier New" w:cs="Courier New"/>
          <w:spacing w:val="-3"/>
          <w:sz w:val="20"/>
          <w:szCs w:val="20"/>
        </w:rPr>
        <w:t xml:space="preserve"> art</w:t>
      </w:r>
      <w:r>
        <w:rPr>
          <w:rFonts w:ascii="Courier New" w:hAnsi="Courier New" w:cs="Courier New"/>
          <w:spacing w:val="-3"/>
          <w:sz w:val="20"/>
          <w:szCs w:val="20"/>
        </w:rPr>
        <w:t>s</w:t>
      </w:r>
      <w:r w:rsidRPr="00C369CE">
        <w:rPr>
          <w:rFonts w:ascii="Courier New" w:hAnsi="Courier New" w:cs="Courier New"/>
          <w:spacing w:val="-3"/>
          <w:sz w:val="20"/>
          <w:szCs w:val="20"/>
        </w:rPr>
        <w:t xml:space="preserve"> 99 y 100 Reglamento </w:t>
      </w:r>
      <w:r w:rsidRPr="00C369CE">
        <w:rPr>
          <w:rFonts w:ascii="Courier New" w:hAnsi="Courier New" w:cs="Courier New"/>
          <w:spacing w:val="-3"/>
          <w:sz w:val="20"/>
          <w:szCs w:val="20"/>
          <w:u w:val="single"/>
        </w:rPr>
        <w:t>Hipotecario</w:t>
      </w:r>
    </w:p>
    <w:p w:rsidR="006F58E5" w:rsidRPr="00C369CE" w:rsidRDefault="006F58E5" w:rsidP="006F58E5">
      <w:pPr>
        <w:jc w:val="both"/>
        <w:rPr>
          <w:rFonts w:ascii="Courier New" w:hAnsi="Courier New" w:cs="Courier New"/>
          <w:spacing w:val="-3"/>
          <w:sz w:val="20"/>
          <w:szCs w:val="20"/>
        </w:rPr>
      </w:pPr>
    </w:p>
    <w:p w:rsidR="006F58E5" w:rsidRPr="00C369CE" w:rsidRDefault="006F58E5" w:rsidP="006F58E5">
      <w:pPr>
        <w:ind w:left="1416"/>
        <w:jc w:val="both"/>
        <w:rPr>
          <w:rFonts w:ascii="Courier New" w:hAnsi="Courier New" w:cs="Courier New"/>
          <w:spacing w:val="-3"/>
          <w:sz w:val="20"/>
          <w:szCs w:val="20"/>
          <w:lang w:val="es-ES_tradnl"/>
        </w:rPr>
      </w:pPr>
    </w:p>
    <w:p w:rsidR="006F58E5" w:rsidRPr="00C369CE" w:rsidRDefault="006F58E5" w:rsidP="006F58E5">
      <w:pPr>
        <w:jc w:val="both"/>
        <w:rPr>
          <w:rFonts w:ascii="Courier New" w:hAnsi="Courier New" w:cs="Courier New"/>
          <w:spacing w:val="-3"/>
          <w:sz w:val="20"/>
          <w:szCs w:val="20"/>
        </w:rPr>
      </w:pPr>
      <w:r>
        <w:rPr>
          <w:rFonts w:ascii="Courier New" w:hAnsi="Courier New" w:cs="Courier New"/>
          <w:b/>
          <w:bCs/>
          <w:spacing w:val="-3"/>
          <w:sz w:val="20"/>
          <w:szCs w:val="20"/>
        </w:rPr>
        <w:t>M</w:t>
      </w:r>
      <w:r w:rsidRPr="00C369CE">
        <w:rPr>
          <w:rFonts w:ascii="Courier New" w:hAnsi="Courier New" w:cs="Courier New"/>
          <w:b/>
          <w:bCs/>
          <w:spacing w:val="-3"/>
          <w:sz w:val="20"/>
          <w:szCs w:val="20"/>
        </w:rPr>
        <w:t>edios</w:t>
      </w:r>
      <w:r w:rsidRPr="00C369CE">
        <w:rPr>
          <w:rFonts w:ascii="Courier New" w:hAnsi="Courier New" w:cs="Courier New"/>
          <w:spacing w:val="-3"/>
          <w:sz w:val="20"/>
          <w:szCs w:val="20"/>
        </w:rPr>
        <w:t>:</w:t>
      </w:r>
    </w:p>
    <w:p w:rsidR="006F58E5" w:rsidRPr="00C369CE" w:rsidRDefault="006F58E5" w:rsidP="006F58E5">
      <w:pPr>
        <w:jc w:val="both"/>
        <w:rPr>
          <w:rFonts w:ascii="Courier New" w:hAnsi="Courier New" w:cs="Courier New"/>
          <w:spacing w:val="-3"/>
          <w:sz w:val="20"/>
          <w:szCs w:val="20"/>
        </w:rPr>
      </w:pPr>
    </w:p>
    <w:p w:rsidR="006F58E5" w:rsidRPr="00C369CE" w:rsidRDefault="006F58E5" w:rsidP="006F58E5">
      <w:pPr>
        <w:jc w:val="both"/>
        <w:rPr>
          <w:rFonts w:ascii="Courier New" w:hAnsi="Courier New" w:cs="Courier New"/>
          <w:spacing w:val="-3"/>
          <w:sz w:val="20"/>
          <w:szCs w:val="20"/>
        </w:rPr>
      </w:pPr>
      <w:r w:rsidRPr="00C369CE">
        <w:rPr>
          <w:rFonts w:ascii="Courier New" w:hAnsi="Courier New" w:cs="Courier New"/>
          <w:spacing w:val="-3"/>
          <w:sz w:val="20"/>
          <w:szCs w:val="20"/>
          <w:u w:val="single"/>
        </w:rPr>
        <w:t>Documentos presentados</w:t>
      </w:r>
    </w:p>
    <w:p w:rsidR="006F58E5" w:rsidRPr="00C369CE" w:rsidRDefault="006F58E5" w:rsidP="006F58E5">
      <w:pPr>
        <w:jc w:val="both"/>
        <w:rPr>
          <w:rFonts w:ascii="Courier New" w:hAnsi="Courier New" w:cs="Courier New"/>
          <w:spacing w:val="-3"/>
          <w:sz w:val="20"/>
          <w:szCs w:val="20"/>
        </w:rPr>
      </w:pPr>
    </w:p>
    <w:p w:rsidR="006F58E5" w:rsidRDefault="006F58E5" w:rsidP="006F58E5">
      <w:pPr>
        <w:ind w:left="1056"/>
        <w:jc w:val="both"/>
        <w:rPr>
          <w:rFonts w:ascii="Courier New" w:hAnsi="Courier New" w:cs="Courier New"/>
          <w:spacing w:val="-3"/>
          <w:sz w:val="20"/>
          <w:szCs w:val="20"/>
        </w:rPr>
      </w:pPr>
      <w:r w:rsidRPr="00C369CE">
        <w:rPr>
          <w:rFonts w:ascii="Courier New" w:hAnsi="Courier New" w:cs="Courier New"/>
          <w:spacing w:val="-3"/>
          <w:sz w:val="20"/>
          <w:szCs w:val="20"/>
        </w:rPr>
        <w:t>Además del título inscribible comprende los complementarios.</w:t>
      </w:r>
    </w:p>
    <w:p w:rsidR="006F58E5" w:rsidRPr="00C369CE" w:rsidRDefault="006F58E5" w:rsidP="006F58E5">
      <w:pPr>
        <w:ind w:left="1056"/>
        <w:jc w:val="both"/>
        <w:rPr>
          <w:rFonts w:ascii="Courier New" w:hAnsi="Courier New" w:cs="Courier New"/>
          <w:spacing w:val="-3"/>
          <w:sz w:val="20"/>
          <w:szCs w:val="20"/>
        </w:rPr>
      </w:pPr>
    </w:p>
    <w:p w:rsidR="006F58E5" w:rsidRPr="00C369CE" w:rsidRDefault="006F58E5" w:rsidP="006F58E5">
      <w:pPr>
        <w:ind w:left="1056"/>
        <w:jc w:val="both"/>
        <w:rPr>
          <w:rFonts w:ascii="Courier New" w:hAnsi="Courier New" w:cs="Courier New"/>
          <w:spacing w:val="-3"/>
          <w:sz w:val="20"/>
          <w:szCs w:val="20"/>
          <w:lang w:val="es-ES_tradnl"/>
        </w:rPr>
      </w:pPr>
      <w:r>
        <w:rPr>
          <w:rFonts w:ascii="Courier New" w:hAnsi="Courier New" w:cs="Courier New"/>
          <w:spacing w:val="-3"/>
          <w:sz w:val="20"/>
          <w:szCs w:val="20"/>
        </w:rPr>
        <w:t>Para lograr un mayor acierto en la calificación y evitar inscripción inútiles e ineficaces, el Registrador deberá</w:t>
      </w:r>
      <w:r w:rsidRPr="00C369CE">
        <w:rPr>
          <w:rFonts w:ascii="Courier New" w:hAnsi="Courier New" w:cs="Courier New"/>
          <w:spacing w:val="-3"/>
          <w:sz w:val="20"/>
          <w:szCs w:val="20"/>
        </w:rPr>
        <w:t xml:space="preserve"> tener en cuenta los documentos presentados con posterioridad al asiento de presentación, salvo que fuesen contradictorios (por aplicación del principio de prioridad)</w:t>
      </w:r>
      <w:r w:rsidRPr="00C369CE">
        <w:rPr>
          <w:rFonts w:ascii="Courier New" w:hAnsi="Courier New" w:cs="Courier New"/>
          <w:spacing w:val="-3"/>
          <w:sz w:val="20"/>
          <w:szCs w:val="20"/>
          <w:lang w:val="es-ES_tradnl"/>
        </w:rPr>
        <w:t>.</w:t>
      </w:r>
    </w:p>
    <w:p w:rsidR="006F58E5" w:rsidRPr="00C369CE" w:rsidRDefault="006F58E5" w:rsidP="006F58E5">
      <w:pPr>
        <w:jc w:val="both"/>
        <w:rPr>
          <w:rFonts w:ascii="Courier New" w:hAnsi="Courier New" w:cs="Courier New"/>
          <w:spacing w:val="-3"/>
          <w:sz w:val="20"/>
          <w:szCs w:val="20"/>
          <w:lang w:val="es-ES_tradnl"/>
        </w:rPr>
      </w:pPr>
    </w:p>
    <w:p w:rsidR="006F58E5" w:rsidRPr="00C369CE" w:rsidRDefault="006F58E5" w:rsidP="006F58E5">
      <w:pPr>
        <w:jc w:val="both"/>
        <w:rPr>
          <w:rFonts w:ascii="Courier New" w:hAnsi="Courier New" w:cs="Courier New"/>
          <w:spacing w:val="-3"/>
          <w:sz w:val="20"/>
          <w:szCs w:val="20"/>
        </w:rPr>
      </w:pPr>
      <w:r w:rsidRPr="00C369CE">
        <w:rPr>
          <w:rFonts w:ascii="Courier New" w:hAnsi="Courier New" w:cs="Courier New"/>
          <w:spacing w:val="-3"/>
          <w:sz w:val="20"/>
          <w:szCs w:val="20"/>
          <w:u w:val="single"/>
        </w:rPr>
        <w:t>Los asientos del Registro</w:t>
      </w:r>
    </w:p>
    <w:p w:rsidR="006F58E5" w:rsidRPr="00C369CE" w:rsidRDefault="006F58E5" w:rsidP="006F58E5">
      <w:pPr>
        <w:ind w:left="708"/>
        <w:jc w:val="both"/>
        <w:rPr>
          <w:rFonts w:ascii="Courier New" w:hAnsi="Courier New" w:cs="Courier New"/>
          <w:spacing w:val="-3"/>
          <w:sz w:val="20"/>
          <w:szCs w:val="20"/>
        </w:rPr>
      </w:pPr>
    </w:p>
    <w:p w:rsidR="006F58E5" w:rsidRDefault="006F58E5" w:rsidP="006F58E5">
      <w:pPr>
        <w:ind w:left="708"/>
        <w:jc w:val="both"/>
        <w:rPr>
          <w:rFonts w:ascii="Courier New" w:hAnsi="Courier New" w:cs="Courier New"/>
          <w:spacing w:val="-3"/>
          <w:sz w:val="20"/>
          <w:szCs w:val="20"/>
        </w:rPr>
      </w:pPr>
      <w:r w:rsidRPr="00C369CE">
        <w:rPr>
          <w:rFonts w:ascii="Courier New" w:hAnsi="Courier New" w:cs="Courier New"/>
          <w:spacing w:val="-3"/>
          <w:sz w:val="20"/>
          <w:szCs w:val="20"/>
        </w:rPr>
        <w:t>El Registrador debe consultar los asientos vigentes de la hoja registral afectada</w:t>
      </w:r>
      <w:r>
        <w:rPr>
          <w:rFonts w:ascii="Courier New" w:hAnsi="Courier New" w:cs="Courier New"/>
          <w:spacing w:val="-3"/>
          <w:sz w:val="20"/>
          <w:szCs w:val="20"/>
        </w:rPr>
        <w:t>. Pero n</w:t>
      </w:r>
      <w:r w:rsidRPr="00C369CE">
        <w:rPr>
          <w:rFonts w:ascii="Courier New" w:hAnsi="Courier New" w:cs="Courier New"/>
          <w:spacing w:val="-3"/>
          <w:sz w:val="20"/>
          <w:szCs w:val="20"/>
        </w:rPr>
        <w:t>o otros asientos del Registro, aunque puede hacerlo.</w:t>
      </w:r>
    </w:p>
    <w:p w:rsidR="006F58E5" w:rsidRDefault="006F58E5" w:rsidP="006F58E5">
      <w:pPr>
        <w:ind w:left="708"/>
        <w:jc w:val="both"/>
        <w:rPr>
          <w:rFonts w:ascii="Courier New" w:hAnsi="Courier New" w:cs="Courier New"/>
          <w:spacing w:val="-3"/>
          <w:sz w:val="20"/>
          <w:szCs w:val="20"/>
        </w:rPr>
      </w:pPr>
      <w:r>
        <w:rPr>
          <w:rFonts w:ascii="Courier New" w:hAnsi="Courier New" w:cs="Courier New"/>
          <w:spacing w:val="-3"/>
          <w:sz w:val="20"/>
          <w:szCs w:val="20"/>
        </w:rPr>
        <w:t xml:space="preserve"> </w:t>
      </w:r>
    </w:p>
    <w:p w:rsidR="00301DD2" w:rsidRDefault="006F58E5" w:rsidP="006F58E5">
      <w:pPr>
        <w:ind w:left="1416"/>
        <w:jc w:val="both"/>
        <w:rPr>
          <w:rFonts w:ascii="Courier New" w:hAnsi="Courier New" w:cs="Courier New"/>
          <w:spacing w:val="-3"/>
          <w:sz w:val="20"/>
          <w:szCs w:val="20"/>
        </w:rPr>
      </w:pPr>
      <w:r>
        <w:rPr>
          <w:rFonts w:ascii="Courier New" w:hAnsi="Courier New" w:cs="Courier New"/>
          <w:spacing w:val="-3"/>
          <w:sz w:val="20"/>
          <w:szCs w:val="20"/>
        </w:rPr>
        <w:t xml:space="preserve">Recordar que el Registrador de la Propiedad también </w:t>
      </w:r>
      <w:r w:rsidRPr="006A07BF">
        <w:rPr>
          <w:rFonts w:ascii="Courier New" w:hAnsi="Courier New" w:cs="Courier New"/>
          <w:spacing w:val="-3"/>
          <w:sz w:val="20"/>
          <w:szCs w:val="20"/>
        </w:rPr>
        <w:t>puede tener en cuenta los datos que resulten de organismos oficiales a los que pueda acceder directamente (Catastro, Registro Mercantil, RGAUV</w:t>
      </w:r>
      <w:r w:rsidR="00301DD2">
        <w:rPr>
          <w:rFonts w:ascii="Courier New" w:hAnsi="Courier New" w:cs="Courier New"/>
          <w:spacing w:val="-3"/>
          <w:sz w:val="20"/>
          <w:szCs w:val="20"/>
        </w:rPr>
        <w:t>)</w:t>
      </w:r>
      <w:r w:rsidRPr="006A07BF">
        <w:rPr>
          <w:rFonts w:ascii="Courier New" w:hAnsi="Courier New" w:cs="Courier New"/>
          <w:spacing w:val="-3"/>
          <w:sz w:val="20"/>
          <w:szCs w:val="20"/>
        </w:rPr>
        <w:t xml:space="preserve">. </w:t>
      </w:r>
    </w:p>
    <w:p w:rsidR="00301DD2" w:rsidRDefault="00301DD2" w:rsidP="006F58E5">
      <w:pPr>
        <w:ind w:left="1416"/>
        <w:jc w:val="both"/>
        <w:rPr>
          <w:rFonts w:ascii="Courier New" w:hAnsi="Courier New" w:cs="Courier New"/>
          <w:spacing w:val="-3"/>
          <w:sz w:val="20"/>
          <w:szCs w:val="20"/>
        </w:rPr>
      </w:pPr>
    </w:p>
    <w:p w:rsidR="006F58E5" w:rsidRDefault="006F58E5" w:rsidP="00301DD2">
      <w:pPr>
        <w:ind w:left="2124"/>
        <w:jc w:val="both"/>
        <w:rPr>
          <w:rFonts w:ascii="Courier New" w:hAnsi="Courier New" w:cs="Courier New"/>
          <w:spacing w:val="-3"/>
          <w:sz w:val="20"/>
          <w:szCs w:val="20"/>
        </w:rPr>
      </w:pPr>
      <w:r w:rsidRPr="006A07BF">
        <w:rPr>
          <w:rFonts w:ascii="Courier New" w:hAnsi="Courier New" w:cs="Courier New"/>
          <w:spacing w:val="-3"/>
          <w:sz w:val="20"/>
          <w:szCs w:val="20"/>
        </w:rPr>
        <w:t>Respecto al RM, la DG</w:t>
      </w:r>
      <w:r>
        <w:rPr>
          <w:rFonts w:ascii="Courier New" w:hAnsi="Courier New" w:cs="Courier New"/>
          <w:spacing w:val="-3"/>
          <w:sz w:val="20"/>
          <w:szCs w:val="20"/>
        </w:rPr>
        <w:t>RN</w:t>
      </w:r>
      <w:r w:rsidRPr="006A07BF">
        <w:rPr>
          <w:rFonts w:ascii="Courier New" w:hAnsi="Courier New" w:cs="Courier New"/>
          <w:spacing w:val="-3"/>
          <w:sz w:val="20"/>
          <w:szCs w:val="20"/>
        </w:rPr>
        <w:t xml:space="preserve"> señala que el Registrador no sólo es que pueda, sino que debe acudir a él como medio auxiliar de calificación, especialmente, cuando la parquedad del juicio de suficiencia impida al registrador desempeñar su función</w:t>
      </w:r>
      <w:r>
        <w:rPr>
          <w:rFonts w:ascii="Courier New" w:hAnsi="Courier New" w:cs="Courier New"/>
          <w:spacing w:val="-3"/>
          <w:sz w:val="20"/>
          <w:szCs w:val="20"/>
        </w:rPr>
        <w:t xml:space="preserve"> (</w:t>
      </w:r>
      <w:r w:rsidRPr="006A07BF">
        <w:rPr>
          <w:rFonts w:ascii="Courier New" w:hAnsi="Courier New" w:cs="Courier New"/>
          <w:spacing w:val="-3"/>
          <w:sz w:val="20"/>
          <w:szCs w:val="20"/>
        </w:rPr>
        <w:t>R</w:t>
      </w:r>
      <w:r>
        <w:rPr>
          <w:rFonts w:ascii="Courier New" w:hAnsi="Courier New" w:cs="Courier New"/>
          <w:spacing w:val="-3"/>
          <w:sz w:val="20"/>
          <w:szCs w:val="20"/>
        </w:rPr>
        <w:t>DGRN</w:t>
      </w:r>
      <w:r w:rsidRPr="006A07BF">
        <w:rPr>
          <w:rFonts w:ascii="Courier New" w:hAnsi="Courier New" w:cs="Courier New"/>
          <w:spacing w:val="-3"/>
          <w:sz w:val="20"/>
          <w:szCs w:val="20"/>
        </w:rPr>
        <w:t xml:space="preserve"> 11 de diciembre de 2015</w:t>
      </w:r>
      <w:r>
        <w:rPr>
          <w:rFonts w:ascii="Courier New" w:hAnsi="Courier New" w:cs="Courier New"/>
          <w:spacing w:val="-3"/>
          <w:sz w:val="20"/>
          <w:szCs w:val="20"/>
        </w:rPr>
        <w:t>)</w:t>
      </w:r>
      <w:r w:rsidRPr="006A07BF">
        <w:rPr>
          <w:rFonts w:ascii="Courier New" w:hAnsi="Courier New" w:cs="Courier New"/>
          <w:spacing w:val="-3"/>
          <w:sz w:val="20"/>
          <w:szCs w:val="20"/>
        </w:rPr>
        <w:t>.</w:t>
      </w:r>
    </w:p>
    <w:p w:rsidR="006F58E5" w:rsidRPr="00C369CE" w:rsidRDefault="006F58E5" w:rsidP="006F58E5">
      <w:pPr>
        <w:ind w:left="708"/>
        <w:jc w:val="both"/>
        <w:rPr>
          <w:rFonts w:ascii="Courier New" w:hAnsi="Courier New" w:cs="Courier New"/>
          <w:spacing w:val="-3"/>
          <w:sz w:val="20"/>
          <w:szCs w:val="20"/>
          <w:lang w:val="es-ES_tradnl"/>
        </w:rPr>
      </w:pPr>
    </w:p>
    <w:p w:rsidR="006F58E5" w:rsidRPr="00C369CE" w:rsidRDefault="006F58E5" w:rsidP="006F58E5">
      <w:pPr>
        <w:ind w:left="708"/>
        <w:jc w:val="both"/>
        <w:rPr>
          <w:rFonts w:ascii="Courier New" w:hAnsi="Courier New" w:cs="Courier New"/>
          <w:spacing w:val="-3"/>
          <w:sz w:val="20"/>
          <w:szCs w:val="20"/>
        </w:rPr>
      </w:pPr>
      <w:r w:rsidRPr="00C369CE">
        <w:rPr>
          <w:rFonts w:ascii="Courier New" w:hAnsi="Courier New" w:cs="Courier New"/>
          <w:iCs/>
          <w:spacing w:val="-3"/>
          <w:sz w:val="20"/>
          <w:szCs w:val="20"/>
        </w:rPr>
        <w:t>Además el Registrador habrá de tener en cuenta dos principios trasplantados desde el ámbito hipotecario:</w:t>
      </w:r>
    </w:p>
    <w:p w:rsidR="006F58E5" w:rsidRPr="00C369CE" w:rsidRDefault="006F58E5" w:rsidP="006F58E5">
      <w:pPr>
        <w:ind w:left="1416"/>
        <w:jc w:val="both"/>
        <w:rPr>
          <w:rFonts w:ascii="Courier New" w:hAnsi="Courier New" w:cs="Courier New"/>
          <w:b/>
          <w:bCs/>
          <w:iCs/>
          <w:spacing w:val="-3"/>
          <w:sz w:val="20"/>
          <w:szCs w:val="20"/>
          <w:lang w:val="es-ES_tradnl"/>
        </w:rPr>
      </w:pPr>
    </w:p>
    <w:p w:rsidR="006F58E5" w:rsidRPr="00C369CE" w:rsidRDefault="006F58E5" w:rsidP="006F58E5">
      <w:pPr>
        <w:ind w:left="1416"/>
        <w:jc w:val="both"/>
        <w:rPr>
          <w:rFonts w:ascii="Courier New" w:hAnsi="Courier New" w:cs="Courier New"/>
          <w:iCs/>
          <w:spacing w:val="-3"/>
          <w:sz w:val="20"/>
          <w:szCs w:val="20"/>
        </w:rPr>
      </w:pPr>
      <w:r w:rsidRPr="00C369CE">
        <w:rPr>
          <w:rFonts w:ascii="Courier New" w:hAnsi="Courier New" w:cs="Courier New"/>
          <w:b/>
          <w:bCs/>
          <w:iCs/>
          <w:spacing w:val="-3"/>
          <w:sz w:val="20"/>
          <w:szCs w:val="20"/>
        </w:rPr>
        <w:t xml:space="preserve">- </w:t>
      </w:r>
      <w:r w:rsidRPr="00C369CE">
        <w:rPr>
          <w:rFonts w:ascii="Courier New" w:hAnsi="Courier New" w:cs="Courier New"/>
          <w:iCs/>
          <w:spacing w:val="-3"/>
          <w:sz w:val="20"/>
          <w:szCs w:val="20"/>
        </w:rPr>
        <w:t>Principio de prioridad</w:t>
      </w:r>
      <w:r>
        <w:rPr>
          <w:rFonts w:ascii="Courier New" w:hAnsi="Courier New" w:cs="Courier New"/>
          <w:iCs/>
          <w:spacing w:val="-3"/>
          <w:sz w:val="20"/>
          <w:szCs w:val="20"/>
        </w:rPr>
        <w:t xml:space="preserve"> (</w:t>
      </w:r>
      <w:r w:rsidRPr="00C369CE">
        <w:rPr>
          <w:rFonts w:ascii="Courier New" w:hAnsi="Courier New" w:cs="Courier New"/>
          <w:iCs/>
          <w:spacing w:val="-3"/>
          <w:sz w:val="20"/>
          <w:szCs w:val="20"/>
        </w:rPr>
        <w:t>10 RRM</w:t>
      </w:r>
      <w:r>
        <w:rPr>
          <w:rFonts w:ascii="Courier New" w:hAnsi="Courier New" w:cs="Courier New"/>
          <w:iCs/>
          <w:spacing w:val="-3"/>
          <w:sz w:val="20"/>
          <w:szCs w:val="20"/>
        </w:rPr>
        <w:t xml:space="preserve">, </w:t>
      </w:r>
      <w:r w:rsidRPr="00095319">
        <w:rPr>
          <w:rFonts w:ascii="Courier New" w:hAnsi="Courier New" w:cs="Courier New"/>
          <w:iCs/>
          <w:spacing w:val="-3"/>
          <w:sz w:val="20"/>
          <w:szCs w:val="20"/>
          <w:highlight w:val="yellow"/>
        </w:rPr>
        <w:t xml:space="preserve">de interpretación restrictiva </w:t>
      </w:r>
      <w:r w:rsidRPr="00073EFC">
        <w:rPr>
          <w:rFonts w:ascii="Courier New" w:hAnsi="Courier New" w:cs="Courier New"/>
          <w:iCs/>
          <w:spacing w:val="-3"/>
          <w:sz w:val="16"/>
          <w:szCs w:val="16"/>
          <w:highlight w:val="yellow"/>
        </w:rPr>
        <w:t xml:space="preserve">-en presencia de determinados supuestos de títulos incompatibles- </w:t>
      </w:r>
      <w:r w:rsidRPr="00095319">
        <w:rPr>
          <w:rFonts w:ascii="Courier New" w:hAnsi="Courier New" w:cs="Courier New"/>
          <w:iCs/>
          <w:spacing w:val="-3"/>
          <w:sz w:val="20"/>
          <w:szCs w:val="20"/>
          <w:highlight w:val="yellow"/>
        </w:rPr>
        <w:t xml:space="preserve">en el ámbito mercantil </w:t>
      </w:r>
      <w:r w:rsidRPr="00073EFC">
        <w:rPr>
          <w:rFonts w:ascii="Courier New" w:hAnsi="Courier New" w:cs="Courier New"/>
          <w:i/>
          <w:iCs/>
          <w:spacing w:val="-3"/>
          <w:sz w:val="20"/>
          <w:szCs w:val="20"/>
          <w:highlight w:val="yellow"/>
        </w:rPr>
        <w:t>por tratarse de un registro no de cosas sino de personas y resultar formulado no a nivel legal sino reglamentario</w:t>
      </w:r>
      <w:r w:rsidRPr="00095319">
        <w:rPr>
          <w:rFonts w:ascii="Courier New" w:hAnsi="Courier New" w:cs="Courier New"/>
          <w:iCs/>
          <w:spacing w:val="-3"/>
          <w:sz w:val="20"/>
          <w:szCs w:val="20"/>
          <w:highlight w:val="yellow"/>
        </w:rPr>
        <w:t>, RDGRN 2 agosto 2014</w:t>
      </w:r>
      <w:r>
        <w:rPr>
          <w:rFonts w:ascii="Courier New" w:hAnsi="Courier New" w:cs="Courier New"/>
          <w:iCs/>
          <w:spacing w:val="-3"/>
          <w:sz w:val="20"/>
          <w:szCs w:val="20"/>
        </w:rPr>
        <w:t>)</w:t>
      </w:r>
      <w:r w:rsidRPr="00C369CE">
        <w:rPr>
          <w:rFonts w:ascii="Courier New" w:hAnsi="Courier New" w:cs="Courier New"/>
          <w:iCs/>
          <w:spacing w:val="-3"/>
          <w:sz w:val="20"/>
          <w:szCs w:val="20"/>
        </w:rPr>
        <w:t>:</w:t>
      </w:r>
    </w:p>
    <w:p w:rsidR="006F58E5" w:rsidRPr="00C369CE" w:rsidRDefault="006F58E5" w:rsidP="006F58E5">
      <w:pPr>
        <w:ind w:left="1416"/>
        <w:jc w:val="both"/>
        <w:rPr>
          <w:rFonts w:ascii="Courier New" w:hAnsi="Courier New" w:cs="Courier New"/>
          <w:spacing w:val="-3"/>
          <w:sz w:val="20"/>
          <w:szCs w:val="20"/>
        </w:rPr>
      </w:pPr>
    </w:p>
    <w:p w:rsidR="006F58E5" w:rsidRPr="00C369CE" w:rsidRDefault="006F58E5" w:rsidP="006F58E5">
      <w:pPr>
        <w:ind w:left="1416"/>
        <w:jc w:val="both"/>
        <w:rPr>
          <w:rFonts w:ascii="Courier New" w:hAnsi="Courier New" w:cs="Courier New"/>
          <w:iCs/>
          <w:spacing w:val="-3"/>
          <w:sz w:val="20"/>
          <w:szCs w:val="20"/>
        </w:rPr>
      </w:pPr>
      <w:r w:rsidRPr="00C369CE">
        <w:rPr>
          <w:rFonts w:ascii="Courier New" w:hAnsi="Courier New" w:cs="Courier New"/>
          <w:b/>
          <w:bCs/>
          <w:iCs/>
          <w:spacing w:val="-3"/>
          <w:sz w:val="20"/>
          <w:szCs w:val="20"/>
        </w:rPr>
        <w:t>-</w:t>
      </w:r>
      <w:r w:rsidRPr="00C369CE">
        <w:rPr>
          <w:rFonts w:ascii="Courier New" w:hAnsi="Courier New" w:cs="Courier New"/>
          <w:iCs/>
          <w:spacing w:val="-3"/>
          <w:sz w:val="20"/>
          <w:szCs w:val="20"/>
        </w:rPr>
        <w:t xml:space="preserve"> El principio </w:t>
      </w:r>
      <w:r w:rsidRPr="00C369CE">
        <w:rPr>
          <w:rFonts w:ascii="Courier New" w:hAnsi="Courier New" w:cs="Courier New"/>
          <w:spacing w:val="-3"/>
          <w:sz w:val="20"/>
          <w:szCs w:val="20"/>
        </w:rPr>
        <w:t xml:space="preserve">de </w:t>
      </w:r>
      <w:r w:rsidRPr="00C369CE">
        <w:rPr>
          <w:rFonts w:ascii="Courier New" w:hAnsi="Courier New" w:cs="Courier New"/>
          <w:iCs/>
          <w:spacing w:val="-3"/>
          <w:sz w:val="20"/>
          <w:szCs w:val="20"/>
        </w:rPr>
        <w:t xml:space="preserve">tracto </w:t>
      </w:r>
      <w:r w:rsidRPr="00C369CE">
        <w:rPr>
          <w:rFonts w:ascii="Courier New" w:hAnsi="Courier New" w:cs="Courier New"/>
          <w:spacing w:val="-3"/>
          <w:sz w:val="20"/>
          <w:szCs w:val="20"/>
        </w:rPr>
        <w:t>sucesivo</w:t>
      </w:r>
      <w:r w:rsidRPr="00C369CE">
        <w:rPr>
          <w:rFonts w:ascii="Courier New" w:hAnsi="Courier New" w:cs="Courier New"/>
          <w:iCs/>
          <w:spacing w:val="-3"/>
          <w:sz w:val="20"/>
          <w:szCs w:val="20"/>
        </w:rPr>
        <w:t xml:space="preserve"> </w:t>
      </w:r>
      <w:r>
        <w:rPr>
          <w:rFonts w:ascii="Courier New" w:hAnsi="Courier New" w:cs="Courier New"/>
          <w:iCs/>
          <w:spacing w:val="-3"/>
          <w:sz w:val="20"/>
          <w:szCs w:val="20"/>
        </w:rPr>
        <w:t>(</w:t>
      </w:r>
      <w:r w:rsidRPr="00C369CE">
        <w:rPr>
          <w:rFonts w:ascii="Courier New" w:hAnsi="Courier New" w:cs="Courier New"/>
          <w:iCs/>
          <w:spacing w:val="-3"/>
          <w:sz w:val="20"/>
          <w:szCs w:val="20"/>
        </w:rPr>
        <w:t>11</w:t>
      </w:r>
      <w:r>
        <w:rPr>
          <w:rFonts w:ascii="Courier New" w:hAnsi="Courier New" w:cs="Courier New"/>
          <w:iCs/>
          <w:spacing w:val="-3"/>
          <w:sz w:val="20"/>
          <w:szCs w:val="20"/>
        </w:rPr>
        <w:t xml:space="preserve"> RRM)</w:t>
      </w:r>
      <w:r w:rsidRPr="00C369CE">
        <w:rPr>
          <w:rFonts w:ascii="Courier New" w:hAnsi="Courier New" w:cs="Courier New"/>
          <w:iCs/>
          <w:spacing w:val="-3"/>
          <w:sz w:val="20"/>
          <w:szCs w:val="20"/>
        </w:rPr>
        <w:t>.</w:t>
      </w:r>
    </w:p>
    <w:p w:rsidR="006F58E5" w:rsidRPr="00C369CE" w:rsidRDefault="006F58E5" w:rsidP="006F58E5">
      <w:pPr>
        <w:ind w:left="1416"/>
        <w:jc w:val="both"/>
        <w:rPr>
          <w:rFonts w:ascii="Courier New" w:hAnsi="Courier New" w:cs="Courier New"/>
          <w:spacing w:val="-3"/>
          <w:sz w:val="20"/>
          <w:szCs w:val="20"/>
        </w:rPr>
      </w:pPr>
    </w:p>
    <w:p w:rsidR="00CF01EE" w:rsidRDefault="006F58E5" w:rsidP="006F58E5">
      <w:pPr>
        <w:ind w:left="2550" w:right="1416"/>
        <w:jc w:val="both"/>
        <w:rPr>
          <w:rFonts w:ascii="Courier New" w:hAnsi="Courier New" w:cs="Courier New"/>
          <w:iCs/>
          <w:spacing w:val="-3"/>
          <w:sz w:val="16"/>
          <w:szCs w:val="16"/>
        </w:rPr>
      </w:pPr>
      <w:r w:rsidRPr="00C369CE">
        <w:rPr>
          <w:rFonts w:ascii="Courier New" w:hAnsi="Courier New" w:cs="Courier New"/>
          <w:iCs/>
          <w:spacing w:val="-3"/>
          <w:sz w:val="16"/>
          <w:szCs w:val="16"/>
        </w:rPr>
        <w:t xml:space="preserve">Para inscribir actos o contratos </w:t>
      </w:r>
    </w:p>
    <w:p w:rsidR="00CF01EE" w:rsidRDefault="00CF01EE" w:rsidP="006F58E5">
      <w:pPr>
        <w:ind w:left="2550" w:right="1416"/>
        <w:jc w:val="both"/>
        <w:rPr>
          <w:rFonts w:ascii="Courier New" w:hAnsi="Courier New" w:cs="Courier New"/>
          <w:iCs/>
          <w:spacing w:val="-3"/>
          <w:sz w:val="16"/>
          <w:szCs w:val="16"/>
        </w:rPr>
      </w:pPr>
    </w:p>
    <w:p w:rsidR="00CF01EE" w:rsidRDefault="006F58E5" w:rsidP="00CF01EE">
      <w:pPr>
        <w:ind w:left="3540" w:right="1416"/>
        <w:jc w:val="both"/>
        <w:rPr>
          <w:rFonts w:ascii="Courier New" w:hAnsi="Courier New" w:cs="Courier New"/>
          <w:iCs/>
          <w:spacing w:val="-3"/>
          <w:sz w:val="16"/>
          <w:szCs w:val="16"/>
        </w:rPr>
      </w:pPr>
      <w:r w:rsidRPr="00C369CE">
        <w:rPr>
          <w:rFonts w:ascii="Courier New" w:hAnsi="Courier New" w:cs="Courier New"/>
          <w:iCs/>
          <w:spacing w:val="-3"/>
          <w:sz w:val="16"/>
          <w:szCs w:val="16"/>
        </w:rPr>
        <w:t xml:space="preserve">relativos a un </w:t>
      </w:r>
      <w:r w:rsidRPr="00CF01EE">
        <w:rPr>
          <w:rFonts w:ascii="Courier New" w:hAnsi="Courier New" w:cs="Courier New"/>
          <w:i/>
          <w:iCs/>
          <w:spacing w:val="-3"/>
          <w:sz w:val="16"/>
          <w:szCs w:val="16"/>
        </w:rPr>
        <w:t>sujeto</w:t>
      </w:r>
      <w:r w:rsidRPr="00C369CE">
        <w:rPr>
          <w:rFonts w:ascii="Courier New" w:hAnsi="Courier New" w:cs="Courier New"/>
          <w:iCs/>
          <w:spacing w:val="-3"/>
          <w:sz w:val="16"/>
          <w:szCs w:val="16"/>
        </w:rPr>
        <w:t xml:space="preserve"> inscribible </w:t>
      </w:r>
    </w:p>
    <w:p w:rsidR="00CF01EE" w:rsidRDefault="00CF01EE" w:rsidP="00CF01EE">
      <w:pPr>
        <w:ind w:left="3540" w:right="1416"/>
        <w:jc w:val="both"/>
        <w:rPr>
          <w:rFonts w:ascii="Courier New" w:hAnsi="Courier New" w:cs="Courier New"/>
          <w:iCs/>
          <w:spacing w:val="-3"/>
          <w:sz w:val="16"/>
          <w:szCs w:val="16"/>
        </w:rPr>
      </w:pPr>
    </w:p>
    <w:p w:rsidR="00301DD2" w:rsidRDefault="006F58E5" w:rsidP="00CF01EE">
      <w:pPr>
        <w:ind w:left="3540" w:right="1416"/>
        <w:jc w:val="both"/>
        <w:rPr>
          <w:rFonts w:ascii="Courier New" w:hAnsi="Courier New" w:cs="Courier New"/>
          <w:iCs/>
          <w:spacing w:val="-3"/>
          <w:sz w:val="16"/>
          <w:szCs w:val="16"/>
        </w:rPr>
      </w:pPr>
      <w:r w:rsidRPr="00C369CE">
        <w:rPr>
          <w:rFonts w:ascii="Courier New" w:hAnsi="Courier New" w:cs="Courier New"/>
          <w:iCs/>
          <w:spacing w:val="-3"/>
          <w:sz w:val="16"/>
          <w:szCs w:val="16"/>
        </w:rPr>
        <w:t>modificativos</w:t>
      </w:r>
      <w:r w:rsidR="00301DD2">
        <w:rPr>
          <w:rFonts w:ascii="Courier New" w:hAnsi="Courier New" w:cs="Courier New"/>
          <w:iCs/>
          <w:spacing w:val="-3"/>
          <w:sz w:val="16"/>
          <w:szCs w:val="16"/>
        </w:rPr>
        <w:t>/</w:t>
      </w:r>
      <w:r w:rsidRPr="00C369CE">
        <w:rPr>
          <w:rFonts w:ascii="Courier New" w:hAnsi="Courier New" w:cs="Courier New"/>
          <w:iCs/>
          <w:spacing w:val="-3"/>
          <w:sz w:val="16"/>
          <w:szCs w:val="16"/>
        </w:rPr>
        <w:t xml:space="preserve">extintivos de </w:t>
      </w:r>
      <w:r w:rsidRPr="00CF01EE">
        <w:rPr>
          <w:rFonts w:ascii="Courier New" w:hAnsi="Courier New" w:cs="Courier New"/>
          <w:i/>
          <w:iCs/>
          <w:spacing w:val="-3"/>
          <w:sz w:val="16"/>
          <w:szCs w:val="16"/>
        </w:rPr>
        <w:t>otros</w:t>
      </w:r>
    </w:p>
    <w:p w:rsidR="00CF01EE" w:rsidRDefault="00CF01EE" w:rsidP="00CF01EE">
      <w:pPr>
        <w:ind w:left="3540" w:right="1416"/>
        <w:jc w:val="both"/>
        <w:rPr>
          <w:rFonts w:ascii="Courier New" w:hAnsi="Courier New" w:cs="Courier New"/>
          <w:iCs/>
          <w:spacing w:val="-3"/>
          <w:sz w:val="16"/>
          <w:szCs w:val="16"/>
        </w:rPr>
      </w:pPr>
    </w:p>
    <w:p w:rsidR="00CF01EE" w:rsidRDefault="006F58E5" w:rsidP="00CF01EE">
      <w:pPr>
        <w:ind w:left="3540" w:right="1416"/>
        <w:jc w:val="both"/>
        <w:rPr>
          <w:rFonts w:ascii="Courier New" w:hAnsi="Courier New" w:cs="Courier New"/>
          <w:iCs/>
          <w:spacing w:val="-3"/>
          <w:sz w:val="16"/>
          <w:szCs w:val="16"/>
        </w:rPr>
      </w:pPr>
      <w:r w:rsidRPr="00C369CE">
        <w:rPr>
          <w:rFonts w:ascii="Courier New" w:hAnsi="Courier New" w:cs="Courier New"/>
          <w:iCs/>
          <w:spacing w:val="-3"/>
          <w:sz w:val="16"/>
          <w:szCs w:val="16"/>
        </w:rPr>
        <w:t xml:space="preserve">otorgados por </w:t>
      </w:r>
      <w:r w:rsidRPr="00CF01EE">
        <w:rPr>
          <w:rFonts w:ascii="Courier New" w:hAnsi="Courier New" w:cs="Courier New"/>
          <w:i/>
          <w:iCs/>
          <w:spacing w:val="-3"/>
          <w:sz w:val="16"/>
          <w:szCs w:val="16"/>
        </w:rPr>
        <w:t>apoderados</w:t>
      </w:r>
      <w:r w:rsidR="00301DD2" w:rsidRPr="00CF01EE">
        <w:rPr>
          <w:rFonts w:ascii="Courier New" w:hAnsi="Courier New" w:cs="Courier New"/>
          <w:i/>
          <w:iCs/>
          <w:spacing w:val="-3"/>
          <w:sz w:val="16"/>
          <w:szCs w:val="16"/>
        </w:rPr>
        <w:t>/</w:t>
      </w:r>
      <w:r w:rsidRPr="00CF01EE">
        <w:rPr>
          <w:rFonts w:ascii="Courier New" w:hAnsi="Courier New" w:cs="Courier New"/>
          <w:i/>
          <w:iCs/>
          <w:spacing w:val="-3"/>
          <w:sz w:val="16"/>
          <w:szCs w:val="16"/>
        </w:rPr>
        <w:t>administradores</w:t>
      </w:r>
      <w:r w:rsidRPr="00C369CE">
        <w:rPr>
          <w:rFonts w:ascii="Courier New" w:hAnsi="Courier New" w:cs="Courier New"/>
          <w:iCs/>
          <w:spacing w:val="-3"/>
          <w:sz w:val="16"/>
          <w:szCs w:val="16"/>
        </w:rPr>
        <w:t xml:space="preserve"> </w:t>
      </w:r>
    </w:p>
    <w:p w:rsidR="00CF01EE" w:rsidRDefault="00CF01EE" w:rsidP="006F58E5">
      <w:pPr>
        <w:ind w:left="2550" w:right="1416"/>
        <w:jc w:val="both"/>
        <w:rPr>
          <w:rFonts w:ascii="Courier New" w:hAnsi="Courier New" w:cs="Courier New"/>
          <w:iCs/>
          <w:spacing w:val="-3"/>
          <w:sz w:val="16"/>
          <w:szCs w:val="16"/>
        </w:rPr>
      </w:pPr>
    </w:p>
    <w:p w:rsidR="006F58E5" w:rsidRPr="00C369CE" w:rsidRDefault="006F58E5" w:rsidP="006F58E5">
      <w:pPr>
        <w:ind w:left="2550" w:right="1416"/>
        <w:jc w:val="both"/>
        <w:rPr>
          <w:rFonts w:ascii="Courier New" w:hAnsi="Courier New" w:cs="Courier New"/>
          <w:iCs/>
          <w:spacing w:val="-3"/>
          <w:sz w:val="16"/>
          <w:szCs w:val="16"/>
          <w:lang w:val="es-ES_tradnl"/>
        </w:rPr>
      </w:pPr>
      <w:r w:rsidRPr="00C369CE">
        <w:rPr>
          <w:rFonts w:ascii="Courier New" w:hAnsi="Courier New" w:cs="Courier New"/>
          <w:iCs/>
          <w:spacing w:val="-3"/>
          <w:sz w:val="16"/>
          <w:szCs w:val="16"/>
        </w:rPr>
        <w:t xml:space="preserve">será precisa la previa inscripción de </w:t>
      </w:r>
      <w:r w:rsidR="00CF01EE" w:rsidRPr="00CF01EE">
        <w:rPr>
          <w:rFonts w:ascii="Courier New" w:hAnsi="Courier New" w:cs="Courier New"/>
          <w:i/>
          <w:iCs/>
          <w:spacing w:val="-3"/>
          <w:sz w:val="16"/>
          <w:szCs w:val="16"/>
        </w:rPr>
        <w:t>ÉSTOS</w:t>
      </w:r>
      <w:r w:rsidRPr="00C369CE">
        <w:rPr>
          <w:rFonts w:ascii="Courier New" w:hAnsi="Courier New" w:cs="Courier New"/>
          <w:iCs/>
          <w:spacing w:val="-3"/>
          <w:sz w:val="16"/>
          <w:szCs w:val="16"/>
        </w:rPr>
        <w:t>.</w:t>
      </w:r>
    </w:p>
    <w:p w:rsidR="006F58E5" w:rsidRPr="00C369CE" w:rsidRDefault="006F58E5" w:rsidP="006F58E5">
      <w:pPr>
        <w:jc w:val="both"/>
        <w:rPr>
          <w:rFonts w:ascii="Courier New" w:hAnsi="Courier New" w:cs="Courier New"/>
          <w:spacing w:val="-3"/>
          <w:sz w:val="20"/>
          <w:szCs w:val="20"/>
        </w:rPr>
      </w:pPr>
    </w:p>
    <w:p w:rsidR="006F58E5" w:rsidRPr="00C369CE" w:rsidRDefault="006F58E5" w:rsidP="006F58E5">
      <w:pPr>
        <w:jc w:val="both"/>
        <w:rPr>
          <w:rFonts w:ascii="Courier New" w:hAnsi="Courier New" w:cs="Courier New"/>
          <w:spacing w:val="-3"/>
          <w:sz w:val="20"/>
          <w:szCs w:val="20"/>
          <w:lang w:val="es-ES_tradnl"/>
        </w:rPr>
      </w:pPr>
      <w:r w:rsidRPr="00C369CE">
        <w:rPr>
          <w:rFonts w:ascii="Courier New" w:hAnsi="Courier New" w:cs="Courier New"/>
          <w:b/>
          <w:bCs/>
          <w:spacing w:val="-3"/>
          <w:sz w:val="20"/>
          <w:szCs w:val="20"/>
        </w:rPr>
        <w:t>Plazo</w:t>
      </w:r>
      <w:r w:rsidRPr="00C369CE">
        <w:rPr>
          <w:rFonts w:ascii="Courier New" w:hAnsi="Courier New" w:cs="Courier New"/>
          <w:spacing w:val="-3"/>
          <w:sz w:val="20"/>
          <w:szCs w:val="20"/>
        </w:rPr>
        <w:t xml:space="preserve"> </w:t>
      </w:r>
      <w:r>
        <w:rPr>
          <w:rFonts w:ascii="Courier New" w:hAnsi="Courier New" w:cs="Courier New"/>
          <w:spacing w:val="-3"/>
          <w:sz w:val="20"/>
          <w:szCs w:val="20"/>
        </w:rPr>
        <w:t>(</w:t>
      </w:r>
      <w:r w:rsidRPr="00C369CE">
        <w:rPr>
          <w:rFonts w:ascii="Courier New" w:hAnsi="Courier New" w:cs="Courier New"/>
          <w:spacing w:val="-3"/>
          <w:sz w:val="20"/>
          <w:szCs w:val="20"/>
        </w:rPr>
        <w:t>18 CCo</w:t>
      </w:r>
      <w:r>
        <w:rPr>
          <w:rFonts w:ascii="Courier New" w:hAnsi="Courier New" w:cs="Courier New"/>
          <w:spacing w:val="-3"/>
          <w:sz w:val="20"/>
          <w:szCs w:val="20"/>
        </w:rPr>
        <w:t>)</w:t>
      </w:r>
      <w:r w:rsidRPr="00C369CE">
        <w:rPr>
          <w:rFonts w:ascii="Courier New" w:hAnsi="Courier New" w:cs="Courier New"/>
          <w:spacing w:val="-3"/>
          <w:sz w:val="20"/>
          <w:szCs w:val="20"/>
        </w:rPr>
        <w:t>:</w:t>
      </w:r>
    </w:p>
    <w:p w:rsidR="006F58E5" w:rsidRPr="00C369CE" w:rsidRDefault="006F58E5" w:rsidP="006F58E5">
      <w:pPr>
        <w:jc w:val="both"/>
        <w:rPr>
          <w:rFonts w:ascii="Courier New" w:hAnsi="Courier New" w:cs="Courier New"/>
          <w:spacing w:val="-3"/>
          <w:sz w:val="20"/>
          <w:szCs w:val="20"/>
        </w:rPr>
      </w:pPr>
    </w:p>
    <w:p w:rsidR="006F58E5" w:rsidRPr="00C369CE" w:rsidRDefault="006F58E5" w:rsidP="006F58E5">
      <w:pPr>
        <w:ind w:left="708"/>
        <w:jc w:val="both"/>
        <w:rPr>
          <w:rFonts w:ascii="Courier New" w:hAnsi="Courier New" w:cs="Courier New"/>
          <w:spacing w:val="-3"/>
          <w:sz w:val="20"/>
          <w:szCs w:val="20"/>
        </w:rPr>
      </w:pPr>
      <w:r w:rsidRPr="00C369CE">
        <w:rPr>
          <w:rFonts w:ascii="Courier New" w:hAnsi="Courier New" w:cs="Courier New"/>
          <w:spacing w:val="-3"/>
          <w:sz w:val="20"/>
          <w:szCs w:val="20"/>
        </w:rPr>
        <w:t>El plazo para inscribir será de 15 días desde la fecha del asiento de presentación o, si el título hubiese sido retirado antes de la inscripción, tuviera defectos subsanables o existiera pendiente de inscripción un título presentado con anterioridad, desde la devolución</w:t>
      </w:r>
      <w:r>
        <w:rPr>
          <w:rFonts w:ascii="Courier New" w:hAnsi="Courier New" w:cs="Courier New"/>
          <w:spacing w:val="-3"/>
          <w:sz w:val="20"/>
          <w:szCs w:val="20"/>
        </w:rPr>
        <w:t>/</w:t>
      </w:r>
      <w:r w:rsidRPr="00C369CE">
        <w:rPr>
          <w:rFonts w:ascii="Courier New" w:hAnsi="Courier New" w:cs="Courier New"/>
          <w:spacing w:val="-3"/>
          <w:sz w:val="20"/>
          <w:szCs w:val="20"/>
        </w:rPr>
        <w:t>subsanación</w:t>
      </w:r>
      <w:r>
        <w:rPr>
          <w:rFonts w:ascii="Courier New" w:hAnsi="Courier New" w:cs="Courier New"/>
          <w:spacing w:val="-3"/>
          <w:sz w:val="20"/>
          <w:szCs w:val="20"/>
        </w:rPr>
        <w:t>/</w:t>
      </w:r>
      <w:r w:rsidRPr="00C369CE">
        <w:rPr>
          <w:rFonts w:ascii="Courier New" w:hAnsi="Courier New" w:cs="Courier New"/>
          <w:spacing w:val="-3"/>
          <w:sz w:val="20"/>
          <w:szCs w:val="20"/>
        </w:rPr>
        <w:t xml:space="preserve">inscripción. </w:t>
      </w:r>
    </w:p>
    <w:p w:rsidR="006F58E5" w:rsidRPr="00C369CE" w:rsidRDefault="006F58E5" w:rsidP="006F58E5">
      <w:pPr>
        <w:ind w:left="708"/>
        <w:jc w:val="both"/>
        <w:rPr>
          <w:rFonts w:ascii="Courier New" w:hAnsi="Courier New" w:cs="Courier New"/>
          <w:spacing w:val="-3"/>
          <w:sz w:val="20"/>
          <w:szCs w:val="20"/>
        </w:rPr>
      </w:pPr>
    </w:p>
    <w:p w:rsidR="006F58E5" w:rsidRPr="00C369CE" w:rsidRDefault="006F58E5" w:rsidP="006F58E5">
      <w:pPr>
        <w:ind w:left="708"/>
        <w:jc w:val="both"/>
        <w:rPr>
          <w:rFonts w:ascii="Courier New" w:hAnsi="Courier New" w:cs="Courier New"/>
          <w:spacing w:val="-3"/>
          <w:sz w:val="20"/>
          <w:szCs w:val="20"/>
          <w:lang w:val="es-ES_tradnl"/>
        </w:rPr>
      </w:pPr>
      <w:r w:rsidRPr="00C369CE">
        <w:rPr>
          <w:rFonts w:ascii="Courier New" w:hAnsi="Courier New" w:cs="Courier New"/>
          <w:spacing w:val="-3"/>
          <w:sz w:val="20"/>
          <w:szCs w:val="20"/>
        </w:rPr>
        <w:t>Si no se realiza la inscripción en plazo, el interesado podrá instar del Registrador que la lleve a cabo en un término improrrogable de tres días o la aplicación del cuadro de sustituciones aprobado por la DGRN. Igualmente, si transcurridos los tres días el registrador no inscribe el título, podrá instarse la aplicación del cuadro de sustituciones.</w:t>
      </w:r>
    </w:p>
    <w:p w:rsidR="006F58E5" w:rsidRPr="00C369CE" w:rsidRDefault="006F58E5" w:rsidP="006F58E5">
      <w:pPr>
        <w:ind w:left="708"/>
        <w:jc w:val="both"/>
        <w:rPr>
          <w:rFonts w:ascii="Courier New" w:hAnsi="Courier New" w:cs="Courier New"/>
          <w:spacing w:val="-3"/>
          <w:sz w:val="20"/>
          <w:szCs w:val="20"/>
        </w:rPr>
      </w:pPr>
    </w:p>
    <w:p w:rsidR="006F58E5" w:rsidRPr="00C369CE" w:rsidRDefault="006F58E5" w:rsidP="006F58E5">
      <w:pPr>
        <w:ind w:left="708"/>
        <w:jc w:val="both"/>
        <w:rPr>
          <w:rFonts w:ascii="Courier New" w:hAnsi="Courier New" w:cs="Courier New"/>
          <w:spacing w:val="-3"/>
          <w:sz w:val="20"/>
          <w:szCs w:val="20"/>
          <w:lang w:val="es-ES_tradnl"/>
        </w:rPr>
      </w:pPr>
      <w:r w:rsidRPr="00C369CE">
        <w:rPr>
          <w:rFonts w:ascii="Courier New" w:hAnsi="Courier New" w:cs="Courier New"/>
          <w:spacing w:val="-3"/>
          <w:sz w:val="20"/>
          <w:szCs w:val="20"/>
        </w:rPr>
        <w:t>La calificación realizada fuera de plazo por el Registrador reducirá los aranceles en un 30% sin perjuicio de la aplicación del régimen sancionador.</w:t>
      </w:r>
    </w:p>
    <w:p w:rsidR="006F58E5" w:rsidRPr="00C369CE" w:rsidRDefault="006F58E5" w:rsidP="006F58E5">
      <w:pPr>
        <w:jc w:val="both"/>
        <w:rPr>
          <w:rFonts w:ascii="Courier New" w:hAnsi="Courier New" w:cs="Courier New"/>
          <w:spacing w:val="-3"/>
          <w:sz w:val="20"/>
          <w:szCs w:val="20"/>
          <w:lang w:val="es-ES_tradnl"/>
        </w:rPr>
      </w:pPr>
    </w:p>
    <w:p w:rsidR="006F58E5" w:rsidRPr="00C369CE" w:rsidRDefault="006F58E5" w:rsidP="006F58E5">
      <w:pPr>
        <w:jc w:val="both"/>
        <w:rPr>
          <w:rFonts w:ascii="Courier New" w:hAnsi="Courier New" w:cs="Courier New"/>
          <w:b/>
          <w:bCs/>
          <w:spacing w:val="-3"/>
          <w:sz w:val="20"/>
          <w:szCs w:val="20"/>
        </w:rPr>
      </w:pPr>
      <w:r w:rsidRPr="00C369CE">
        <w:rPr>
          <w:rFonts w:ascii="Courier New" w:hAnsi="Courier New" w:cs="Courier New"/>
          <w:b/>
          <w:bCs/>
          <w:spacing w:val="-3"/>
          <w:sz w:val="20"/>
          <w:szCs w:val="20"/>
        </w:rPr>
        <w:t xml:space="preserve">Efectos </w:t>
      </w:r>
      <w:r w:rsidRPr="00301DD2">
        <w:rPr>
          <w:rFonts w:ascii="Courier New" w:hAnsi="Courier New" w:cs="Courier New"/>
          <w:spacing w:val="-3"/>
          <w:sz w:val="20"/>
          <w:szCs w:val="20"/>
        </w:rPr>
        <w:t>(58 ss RRM)</w:t>
      </w:r>
    </w:p>
    <w:p w:rsidR="006F58E5" w:rsidRPr="00C369CE" w:rsidRDefault="006F58E5" w:rsidP="006F58E5">
      <w:pPr>
        <w:jc w:val="both"/>
        <w:rPr>
          <w:rFonts w:ascii="Courier New" w:hAnsi="Courier New" w:cs="Courier New"/>
          <w:spacing w:val="-3"/>
          <w:sz w:val="20"/>
          <w:szCs w:val="20"/>
        </w:rPr>
      </w:pPr>
    </w:p>
    <w:p w:rsidR="006F58E5" w:rsidRPr="00C369CE" w:rsidRDefault="006F58E5" w:rsidP="006F58E5">
      <w:pPr>
        <w:jc w:val="both"/>
        <w:rPr>
          <w:rFonts w:ascii="Courier New" w:hAnsi="Courier New" w:cs="Courier New"/>
          <w:spacing w:val="-3"/>
          <w:sz w:val="20"/>
          <w:szCs w:val="20"/>
        </w:rPr>
      </w:pPr>
      <w:r>
        <w:rPr>
          <w:rFonts w:ascii="Courier New" w:hAnsi="Courier New" w:cs="Courier New"/>
          <w:spacing w:val="-3"/>
          <w:sz w:val="20"/>
          <w:szCs w:val="20"/>
        </w:rPr>
        <w:t>L</w:t>
      </w:r>
      <w:r w:rsidRPr="00C369CE">
        <w:rPr>
          <w:rFonts w:ascii="Courier New" w:hAnsi="Courier New" w:cs="Courier New"/>
          <w:spacing w:val="-3"/>
          <w:sz w:val="20"/>
          <w:szCs w:val="20"/>
        </w:rPr>
        <w:t xml:space="preserve">a calificación del Registrador, y en su caso la </w:t>
      </w:r>
      <w:r>
        <w:rPr>
          <w:rFonts w:ascii="Courier New" w:hAnsi="Courier New" w:cs="Courier New"/>
          <w:spacing w:val="-3"/>
          <w:sz w:val="20"/>
          <w:szCs w:val="20"/>
        </w:rPr>
        <w:t xml:space="preserve">resolución </w:t>
      </w:r>
      <w:r w:rsidRPr="00C369CE">
        <w:rPr>
          <w:rFonts w:ascii="Courier New" w:hAnsi="Courier New" w:cs="Courier New"/>
          <w:spacing w:val="-3"/>
          <w:sz w:val="20"/>
          <w:szCs w:val="20"/>
        </w:rPr>
        <w:t xml:space="preserve">DGRN dictada en vía de recurso gubernativo se limitan a los efectos de </w:t>
      </w:r>
      <w:r w:rsidRPr="00C369CE">
        <w:rPr>
          <w:rFonts w:ascii="Courier New" w:hAnsi="Courier New" w:cs="Courier New"/>
          <w:spacing w:val="-3"/>
          <w:sz w:val="20"/>
          <w:szCs w:val="20"/>
          <w:u w:val="single"/>
        </w:rPr>
        <w:t>extender, suspender o denegar</w:t>
      </w:r>
      <w:r w:rsidRPr="00C369CE">
        <w:rPr>
          <w:rFonts w:ascii="Courier New" w:hAnsi="Courier New" w:cs="Courier New"/>
          <w:spacing w:val="-3"/>
          <w:sz w:val="20"/>
          <w:szCs w:val="20"/>
        </w:rPr>
        <w:t xml:space="preserve"> el asiento solicitado.</w:t>
      </w:r>
    </w:p>
    <w:p w:rsidR="006F58E5" w:rsidRPr="00C369CE" w:rsidRDefault="006F58E5" w:rsidP="006F58E5">
      <w:pPr>
        <w:jc w:val="both"/>
        <w:rPr>
          <w:rFonts w:ascii="Courier New" w:hAnsi="Courier New" w:cs="Courier New"/>
          <w:spacing w:val="-3"/>
          <w:sz w:val="20"/>
          <w:szCs w:val="20"/>
        </w:rPr>
      </w:pPr>
    </w:p>
    <w:p w:rsidR="006F58E5" w:rsidRPr="00747712" w:rsidRDefault="006F58E5" w:rsidP="00F54269">
      <w:pPr>
        <w:ind w:left="708"/>
        <w:jc w:val="both"/>
        <w:rPr>
          <w:rFonts w:ascii="Courier New" w:hAnsi="Courier New" w:cs="Courier New"/>
          <w:spacing w:val="-3"/>
          <w:sz w:val="20"/>
          <w:szCs w:val="20"/>
        </w:rPr>
      </w:pPr>
      <w:r w:rsidRPr="00747712">
        <w:rPr>
          <w:rFonts w:ascii="Courier New" w:hAnsi="Courier New" w:cs="Courier New"/>
          <w:spacing w:val="-3"/>
          <w:sz w:val="20"/>
          <w:szCs w:val="20"/>
        </w:rPr>
        <w:t>Si los defectos afectaren a una parte del título</w:t>
      </w:r>
      <w:r w:rsidR="00F54269">
        <w:rPr>
          <w:rFonts w:ascii="Courier New" w:hAnsi="Courier New" w:cs="Courier New"/>
          <w:spacing w:val="-3"/>
          <w:sz w:val="20"/>
          <w:szCs w:val="20"/>
        </w:rPr>
        <w:t>, SIN</w:t>
      </w:r>
      <w:r w:rsidRPr="00747712">
        <w:rPr>
          <w:rFonts w:ascii="Courier New" w:hAnsi="Courier New" w:cs="Courier New"/>
          <w:spacing w:val="-3"/>
          <w:sz w:val="20"/>
          <w:szCs w:val="20"/>
        </w:rPr>
        <w:t xml:space="preserve"> imp</w:t>
      </w:r>
      <w:r w:rsidR="00F54269">
        <w:rPr>
          <w:rFonts w:ascii="Courier New" w:hAnsi="Courier New" w:cs="Courier New"/>
          <w:spacing w:val="-3"/>
          <w:sz w:val="20"/>
          <w:szCs w:val="20"/>
        </w:rPr>
        <w:t>edir</w:t>
      </w:r>
      <w:r w:rsidRPr="00747712">
        <w:rPr>
          <w:rFonts w:ascii="Courier New" w:hAnsi="Courier New" w:cs="Courier New"/>
          <w:spacing w:val="-3"/>
          <w:sz w:val="20"/>
          <w:szCs w:val="20"/>
        </w:rPr>
        <w:t xml:space="preserve"> la inscripción del resto</w:t>
      </w:r>
      <w:r w:rsidR="00F54269">
        <w:rPr>
          <w:rFonts w:ascii="Courier New" w:hAnsi="Courier New" w:cs="Courier New"/>
          <w:spacing w:val="-3"/>
          <w:sz w:val="20"/>
          <w:szCs w:val="20"/>
        </w:rPr>
        <w:t>,</w:t>
      </w:r>
      <w:r w:rsidRPr="00747712">
        <w:rPr>
          <w:rFonts w:ascii="Courier New" w:hAnsi="Courier New" w:cs="Courier New"/>
          <w:spacing w:val="-3"/>
          <w:sz w:val="20"/>
          <w:szCs w:val="20"/>
        </w:rPr>
        <w:t xml:space="preserve"> podrá practicarse </w:t>
      </w:r>
      <w:r w:rsidR="00F54269">
        <w:rPr>
          <w:rFonts w:ascii="Courier New" w:hAnsi="Courier New" w:cs="Courier New"/>
          <w:spacing w:val="-3"/>
          <w:sz w:val="20"/>
          <w:szCs w:val="20"/>
        </w:rPr>
        <w:t>su</w:t>
      </w:r>
      <w:r w:rsidRPr="00747712">
        <w:rPr>
          <w:rFonts w:ascii="Courier New" w:hAnsi="Courier New" w:cs="Courier New"/>
          <w:spacing w:val="-3"/>
          <w:sz w:val="20"/>
          <w:szCs w:val="20"/>
        </w:rPr>
        <w:t xml:space="preserve"> inscripción parcial siempre que se hubiese</w:t>
      </w:r>
      <w:r w:rsidR="00F54269">
        <w:rPr>
          <w:rFonts w:ascii="Courier New" w:hAnsi="Courier New" w:cs="Courier New"/>
          <w:spacing w:val="-3"/>
          <w:sz w:val="20"/>
          <w:szCs w:val="20"/>
        </w:rPr>
        <w:t xml:space="preserve"> </w:t>
      </w:r>
      <w:r w:rsidRPr="00747712">
        <w:rPr>
          <w:rFonts w:ascii="Courier New" w:hAnsi="Courier New" w:cs="Courier New"/>
          <w:spacing w:val="-3"/>
          <w:sz w:val="20"/>
          <w:szCs w:val="20"/>
        </w:rPr>
        <w:t xml:space="preserve">previsto en el título </w:t>
      </w:r>
      <w:r w:rsidR="00F54269">
        <w:rPr>
          <w:rFonts w:ascii="Courier New" w:hAnsi="Courier New" w:cs="Courier New"/>
          <w:spacing w:val="-3"/>
          <w:sz w:val="20"/>
          <w:szCs w:val="20"/>
        </w:rPr>
        <w:t xml:space="preserve">/ </w:t>
      </w:r>
      <w:r w:rsidRPr="00747712">
        <w:rPr>
          <w:rFonts w:ascii="Courier New" w:hAnsi="Courier New" w:cs="Courier New"/>
          <w:spacing w:val="-3"/>
          <w:sz w:val="20"/>
          <w:szCs w:val="20"/>
        </w:rPr>
        <w:t>solicitado por el interesado mediante instancia</w:t>
      </w:r>
    </w:p>
    <w:p w:rsidR="006F58E5" w:rsidRDefault="006F58E5" w:rsidP="006F58E5">
      <w:pPr>
        <w:ind w:left="708"/>
        <w:jc w:val="both"/>
        <w:rPr>
          <w:rFonts w:ascii="Courier New" w:hAnsi="Courier New" w:cs="Courier New"/>
          <w:spacing w:val="-3"/>
          <w:sz w:val="20"/>
          <w:szCs w:val="20"/>
        </w:rPr>
      </w:pPr>
    </w:p>
    <w:p w:rsidR="00F54269" w:rsidRDefault="006F58E5" w:rsidP="006F58E5">
      <w:pPr>
        <w:ind w:left="708"/>
        <w:jc w:val="both"/>
        <w:rPr>
          <w:rFonts w:ascii="Courier New" w:hAnsi="Courier New" w:cs="Courier New"/>
          <w:spacing w:val="-3"/>
          <w:sz w:val="20"/>
          <w:szCs w:val="20"/>
        </w:rPr>
      </w:pPr>
      <w:r w:rsidRPr="00C369CE">
        <w:rPr>
          <w:rFonts w:ascii="Courier New" w:hAnsi="Courier New" w:cs="Courier New"/>
          <w:spacing w:val="-3"/>
          <w:sz w:val="20"/>
          <w:szCs w:val="20"/>
        </w:rPr>
        <w:t>Si la calificación es negativa</w:t>
      </w:r>
      <w:r>
        <w:rPr>
          <w:rFonts w:ascii="Courier New" w:hAnsi="Courier New" w:cs="Courier New"/>
          <w:spacing w:val="-3"/>
          <w:sz w:val="20"/>
          <w:szCs w:val="20"/>
        </w:rPr>
        <w:t xml:space="preserve"> </w:t>
      </w:r>
      <w:r w:rsidRPr="00C369CE">
        <w:rPr>
          <w:rFonts w:ascii="Courier New" w:hAnsi="Courier New" w:cs="Courier New"/>
          <w:spacing w:val="-3"/>
          <w:sz w:val="20"/>
          <w:szCs w:val="20"/>
        </w:rPr>
        <w:t>el Registrador lo hará constar al pie del título y al margen del asiento de presentación, mediante nota fechada y firmada en la que expresará todos los defectos que se observaren</w:t>
      </w:r>
      <w:r w:rsidR="00F54269">
        <w:rPr>
          <w:rFonts w:ascii="Courier New" w:hAnsi="Courier New" w:cs="Courier New"/>
          <w:spacing w:val="-3"/>
          <w:sz w:val="20"/>
          <w:szCs w:val="20"/>
        </w:rPr>
        <w:t xml:space="preserve"> (la calificación debe ser global y unitaria)</w:t>
      </w:r>
      <w:r w:rsidRPr="00C369CE">
        <w:rPr>
          <w:rFonts w:ascii="Courier New" w:hAnsi="Courier New" w:cs="Courier New"/>
          <w:spacing w:val="-3"/>
          <w:sz w:val="20"/>
          <w:szCs w:val="20"/>
        </w:rPr>
        <w:t xml:space="preserve">, señalando </w:t>
      </w:r>
    </w:p>
    <w:p w:rsidR="00F54269" w:rsidRDefault="00F54269" w:rsidP="006F58E5">
      <w:pPr>
        <w:ind w:left="708"/>
        <w:jc w:val="both"/>
        <w:rPr>
          <w:rFonts w:ascii="Courier New" w:hAnsi="Courier New" w:cs="Courier New"/>
          <w:spacing w:val="-3"/>
          <w:sz w:val="20"/>
          <w:szCs w:val="20"/>
        </w:rPr>
      </w:pPr>
    </w:p>
    <w:p w:rsidR="00F54269" w:rsidRDefault="006F58E5" w:rsidP="00F54269">
      <w:pPr>
        <w:ind w:left="2124"/>
        <w:jc w:val="both"/>
        <w:rPr>
          <w:rFonts w:ascii="Courier New" w:hAnsi="Courier New" w:cs="Courier New"/>
          <w:spacing w:val="-3"/>
          <w:sz w:val="20"/>
          <w:szCs w:val="20"/>
        </w:rPr>
      </w:pPr>
      <w:r w:rsidRPr="00C369CE">
        <w:rPr>
          <w:rFonts w:ascii="Courier New" w:hAnsi="Courier New" w:cs="Courier New"/>
          <w:spacing w:val="-3"/>
          <w:sz w:val="20"/>
          <w:szCs w:val="20"/>
        </w:rPr>
        <w:t>si son o no subsanables, la disposición o doctrina jurisprudencial en que se funda</w:t>
      </w:r>
      <w:r w:rsidR="00F54269">
        <w:rPr>
          <w:rFonts w:ascii="Courier New" w:hAnsi="Courier New" w:cs="Courier New"/>
          <w:spacing w:val="-3"/>
          <w:sz w:val="20"/>
          <w:szCs w:val="20"/>
        </w:rPr>
        <w:t>.</w:t>
      </w:r>
    </w:p>
    <w:p w:rsidR="00F54269" w:rsidRDefault="00F54269" w:rsidP="00F54269">
      <w:pPr>
        <w:ind w:left="2124"/>
        <w:jc w:val="both"/>
        <w:rPr>
          <w:rFonts w:ascii="Courier New" w:hAnsi="Courier New" w:cs="Courier New"/>
          <w:spacing w:val="-3"/>
          <w:sz w:val="20"/>
          <w:szCs w:val="20"/>
        </w:rPr>
      </w:pPr>
    </w:p>
    <w:p w:rsidR="006F58E5" w:rsidRPr="00C369CE" w:rsidRDefault="006F58E5" w:rsidP="00F54269">
      <w:pPr>
        <w:ind w:left="2124"/>
        <w:jc w:val="both"/>
        <w:rPr>
          <w:rFonts w:ascii="Courier New" w:hAnsi="Courier New" w:cs="Courier New"/>
          <w:spacing w:val="-3"/>
          <w:sz w:val="20"/>
          <w:szCs w:val="20"/>
          <w:lang w:val="es-ES_tradnl"/>
        </w:rPr>
      </w:pPr>
      <w:r w:rsidRPr="00C369CE">
        <w:rPr>
          <w:rFonts w:ascii="Courier New" w:hAnsi="Courier New" w:cs="Courier New"/>
          <w:spacing w:val="-3"/>
          <w:sz w:val="20"/>
          <w:szCs w:val="20"/>
        </w:rPr>
        <w:t>recursos, órgano y plazo.</w:t>
      </w:r>
    </w:p>
    <w:p w:rsidR="006F58E5" w:rsidRDefault="006F58E5" w:rsidP="006F58E5">
      <w:pPr>
        <w:jc w:val="both"/>
        <w:rPr>
          <w:rFonts w:ascii="Courier New" w:hAnsi="Courier New" w:cs="Courier New"/>
          <w:spacing w:val="-3"/>
          <w:sz w:val="20"/>
          <w:szCs w:val="20"/>
        </w:rPr>
      </w:pPr>
    </w:p>
    <w:p w:rsidR="006F58E5" w:rsidRPr="00C369CE" w:rsidRDefault="006F58E5" w:rsidP="00F54269">
      <w:pPr>
        <w:ind w:left="1416"/>
        <w:jc w:val="both"/>
        <w:rPr>
          <w:rFonts w:ascii="Courier New" w:hAnsi="Courier New" w:cs="Courier New"/>
          <w:spacing w:val="-3"/>
          <w:sz w:val="20"/>
          <w:szCs w:val="20"/>
          <w:lang w:val="es-ES_tradnl"/>
        </w:rPr>
      </w:pPr>
      <w:r w:rsidRPr="00C369CE">
        <w:rPr>
          <w:rFonts w:ascii="Courier New" w:hAnsi="Courier New" w:cs="Courier New"/>
          <w:spacing w:val="-3"/>
          <w:sz w:val="20"/>
          <w:szCs w:val="20"/>
        </w:rPr>
        <w:t>Señalar finalmente que la calificación negativa produce la prórroga del asiento de presentación (323 LH) y debe ser notificada al interesado y al funcionario autorizante.</w:t>
      </w:r>
    </w:p>
    <w:p w:rsidR="006F58E5" w:rsidRDefault="006F58E5" w:rsidP="00454FD9">
      <w:pPr>
        <w:pStyle w:val="Textoindependiente"/>
        <w:spacing w:line="276" w:lineRule="auto"/>
        <w:rPr>
          <w:rFonts w:ascii="Courier New" w:hAnsi="Courier New" w:cs="Courier New"/>
          <w:color w:val="000000"/>
          <w:sz w:val="22"/>
          <w:szCs w:val="22"/>
        </w:rPr>
      </w:pPr>
    </w:p>
    <w:p w:rsidR="006F58E5" w:rsidRPr="006F58E5" w:rsidRDefault="006F58E5" w:rsidP="00301DD2">
      <w:pPr>
        <w:pStyle w:val="Textoindependiente"/>
        <w:spacing w:line="276" w:lineRule="auto"/>
        <w:rPr>
          <w:rFonts w:ascii="Courier New" w:hAnsi="Courier New" w:cs="Courier New"/>
          <w:bCs/>
          <w:spacing w:val="-3"/>
          <w:sz w:val="20"/>
          <w:szCs w:val="20"/>
          <w:u w:val="single"/>
        </w:rPr>
      </w:pPr>
      <w:r w:rsidRPr="00CF5EAA">
        <w:rPr>
          <w:rFonts w:ascii="Courier New" w:hAnsi="Courier New" w:cs="Courier New"/>
          <w:b/>
          <w:color w:val="000000"/>
          <w:sz w:val="22"/>
          <w:szCs w:val="22"/>
        </w:rPr>
        <w:t>Y RECURSOS</w:t>
      </w:r>
      <w:r w:rsidR="00301DD2">
        <w:rPr>
          <w:rFonts w:ascii="Courier New" w:hAnsi="Courier New" w:cs="Courier New"/>
          <w:b/>
          <w:color w:val="000000"/>
          <w:sz w:val="22"/>
          <w:szCs w:val="22"/>
        </w:rPr>
        <w:t xml:space="preserve"> </w:t>
      </w:r>
      <w:r w:rsidRPr="006F58E5">
        <w:rPr>
          <w:rFonts w:ascii="Courier New" w:hAnsi="Courier New" w:cs="Courier New"/>
          <w:bCs/>
          <w:spacing w:val="-3"/>
          <w:sz w:val="16"/>
          <w:szCs w:val="20"/>
        </w:rPr>
        <w:t>(art. 66 ss RRM)</w:t>
      </w:r>
    </w:p>
    <w:p w:rsidR="006F58E5" w:rsidRPr="006F58E5" w:rsidRDefault="006F58E5" w:rsidP="006F58E5">
      <w:pPr>
        <w:jc w:val="both"/>
        <w:rPr>
          <w:rFonts w:ascii="Courier New" w:hAnsi="Courier New" w:cs="Courier New"/>
          <w:spacing w:val="-3"/>
          <w:sz w:val="20"/>
          <w:szCs w:val="20"/>
        </w:rPr>
      </w:pPr>
    </w:p>
    <w:p w:rsidR="006F58E5" w:rsidRPr="006F58E5" w:rsidRDefault="006F58E5" w:rsidP="006F58E5">
      <w:pPr>
        <w:jc w:val="both"/>
        <w:rPr>
          <w:rFonts w:ascii="Courier New" w:hAnsi="Courier New" w:cs="Courier New"/>
          <w:spacing w:val="-3"/>
          <w:sz w:val="20"/>
          <w:szCs w:val="20"/>
        </w:rPr>
      </w:pPr>
      <w:r w:rsidRPr="006F58E5">
        <w:rPr>
          <w:rFonts w:ascii="Courier New" w:hAnsi="Courier New" w:cs="Courier New"/>
          <w:spacing w:val="-3"/>
          <w:sz w:val="20"/>
          <w:szCs w:val="20"/>
        </w:rPr>
        <w:t xml:space="preserve">(18 CCo) Si el Registrador califica negativamente, total/parcialmente, dentro/fuera de plazo, el interesado podrá </w:t>
      </w:r>
      <w:r w:rsidR="00301DD2">
        <w:rPr>
          <w:rFonts w:ascii="Courier New" w:hAnsi="Courier New" w:cs="Courier New"/>
          <w:spacing w:val="-3"/>
          <w:sz w:val="20"/>
          <w:szCs w:val="20"/>
        </w:rPr>
        <w:t xml:space="preserve">instar calificación sustitutoria, </w:t>
      </w:r>
      <w:r w:rsidRPr="006F58E5">
        <w:rPr>
          <w:rFonts w:ascii="Courier New" w:hAnsi="Courier New" w:cs="Courier New"/>
          <w:spacing w:val="-3"/>
          <w:sz w:val="20"/>
          <w:szCs w:val="20"/>
        </w:rPr>
        <w:t xml:space="preserve">recurrir ante la DGRN o bien </w:t>
      </w:r>
      <w:r w:rsidR="00301DD2">
        <w:rPr>
          <w:rFonts w:ascii="Courier New" w:hAnsi="Courier New" w:cs="Courier New"/>
          <w:spacing w:val="-3"/>
          <w:sz w:val="20"/>
          <w:szCs w:val="20"/>
        </w:rPr>
        <w:t>directamente ante la autoridad judicial</w:t>
      </w:r>
      <w:r w:rsidRPr="006F58E5">
        <w:rPr>
          <w:rFonts w:ascii="Courier New" w:hAnsi="Courier New" w:cs="Courier New"/>
          <w:spacing w:val="-3"/>
          <w:sz w:val="20"/>
          <w:szCs w:val="20"/>
        </w:rPr>
        <w:t xml:space="preserve">. </w:t>
      </w:r>
    </w:p>
    <w:p w:rsidR="006F58E5" w:rsidRPr="006F58E5" w:rsidRDefault="006F58E5" w:rsidP="006F58E5">
      <w:pPr>
        <w:jc w:val="both"/>
        <w:rPr>
          <w:rFonts w:ascii="Courier New" w:hAnsi="Courier New" w:cs="Courier New"/>
          <w:spacing w:val="-3"/>
          <w:sz w:val="20"/>
          <w:szCs w:val="20"/>
        </w:rPr>
      </w:pPr>
    </w:p>
    <w:p w:rsidR="006F58E5" w:rsidRPr="006F58E5" w:rsidRDefault="00F54269" w:rsidP="006F58E5">
      <w:pPr>
        <w:ind w:left="708"/>
        <w:jc w:val="both"/>
        <w:rPr>
          <w:rFonts w:ascii="Courier New" w:hAnsi="Courier New" w:cs="Courier New"/>
          <w:spacing w:val="-3"/>
          <w:sz w:val="20"/>
          <w:szCs w:val="20"/>
        </w:rPr>
      </w:pPr>
      <w:r>
        <w:rPr>
          <w:rFonts w:ascii="Courier New" w:hAnsi="Courier New" w:cs="Courier New"/>
          <w:spacing w:val="-3"/>
          <w:sz w:val="20"/>
          <w:szCs w:val="20"/>
          <w:u w:val="single"/>
        </w:rPr>
        <w:t>L</w:t>
      </w:r>
      <w:r w:rsidR="006F58E5" w:rsidRPr="006F58E5">
        <w:rPr>
          <w:rFonts w:ascii="Courier New" w:hAnsi="Courier New" w:cs="Courier New"/>
          <w:spacing w:val="-3"/>
          <w:sz w:val="20"/>
          <w:szCs w:val="20"/>
          <w:u w:val="single"/>
        </w:rPr>
        <w:t>a regulación prevista para los recursos</w:t>
      </w:r>
      <w:r w:rsidR="006F58E5" w:rsidRPr="006F58E5">
        <w:rPr>
          <w:rFonts w:ascii="Courier New" w:hAnsi="Courier New" w:cs="Courier New"/>
          <w:spacing w:val="-3"/>
          <w:sz w:val="20"/>
          <w:szCs w:val="20"/>
        </w:rPr>
        <w:t xml:space="preserve"> contra la calificación del Registrador de la Propiedad (arts. </w:t>
      </w:r>
      <w:r w:rsidR="006F58E5" w:rsidRPr="006F58E5">
        <w:rPr>
          <w:rFonts w:ascii="Courier New" w:hAnsi="Courier New" w:cs="Courier New"/>
          <w:spacing w:val="-3"/>
          <w:sz w:val="20"/>
          <w:szCs w:val="20"/>
          <w:u w:val="single"/>
        </w:rPr>
        <w:t>322 a 329 LH</w:t>
      </w:r>
      <w:r w:rsidR="006F58E5" w:rsidRPr="006F58E5">
        <w:rPr>
          <w:rFonts w:ascii="Courier New" w:hAnsi="Courier New" w:cs="Courier New"/>
          <w:spacing w:val="-3"/>
          <w:sz w:val="20"/>
          <w:szCs w:val="20"/>
        </w:rPr>
        <w:t>)</w:t>
      </w:r>
      <w:r w:rsidR="006F58E5" w:rsidRPr="006F58E5">
        <w:t xml:space="preserve"> </w:t>
      </w:r>
      <w:r w:rsidR="006F58E5" w:rsidRPr="006F58E5">
        <w:rPr>
          <w:rFonts w:ascii="Courier New" w:hAnsi="Courier New" w:cs="Courier New"/>
          <w:spacing w:val="-3"/>
          <w:sz w:val="20"/>
          <w:szCs w:val="20"/>
          <w:u w:val="single"/>
        </w:rPr>
        <w:t xml:space="preserve">es también aplicable </w:t>
      </w:r>
      <w:r w:rsidR="006F58E5" w:rsidRPr="006F58E5">
        <w:rPr>
          <w:rFonts w:ascii="Courier New" w:hAnsi="Courier New" w:cs="Courier New"/>
          <w:i/>
          <w:iCs/>
          <w:spacing w:val="-3"/>
          <w:sz w:val="20"/>
          <w:szCs w:val="20"/>
          <w:u w:val="single"/>
        </w:rPr>
        <w:t>a</w:t>
      </w:r>
      <w:r w:rsidR="006F58E5" w:rsidRPr="006F58E5">
        <w:rPr>
          <w:rFonts w:ascii="Courier New" w:hAnsi="Courier New" w:cs="Courier New"/>
          <w:i/>
          <w:iCs/>
          <w:spacing w:val="-3"/>
          <w:sz w:val="20"/>
          <w:szCs w:val="20"/>
        </w:rPr>
        <w:t xml:space="preserve"> </w:t>
      </w:r>
      <w:r w:rsidR="006F58E5" w:rsidRPr="006F58E5">
        <w:rPr>
          <w:rFonts w:ascii="Courier New" w:hAnsi="Courier New" w:cs="Courier New"/>
          <w:spacing w:val="-3"/>
          <w:sz w:val="20"/>
          <w:szCs w:val="20"/>
        </w:rPr>
        <w:t xml:space="preserve">los recursos contra la calificación del Registrador </w:t>
      </w:r>
      <w:r w:rsidR="006F58E5" w:rsidRPr="006F58E5">
        <w:rPr>
          <w:rFonts w:ascii="Courier New" w:hAnsi="Courier New" w:cs="Courier New"/>
          <w:spacing w:val="-3"/>
          <w:sz w:val="20"/>
          <w:szCs w:val="20"/>
          <w:u w:val="single"/>
        </w:rPr>
        <w:t>Mercantil y del de Bienes Muebles</w:t>
      </w:r>
      <w:r>
        <w:rPr>
          <w:rFonts w:ascii="Courier New" w:hAnsi="Courier New" w:cs="Courier New"/>
          <w:spacing w:val="-3"/>
          <w:sz w:val="20"/>
          <w:szCs w:val="20"/>
        </w:rPr>
        <w:t xml:space="preserve"> (D</w:t>
      </w:r>
      <w:r w:rsidRPr="006F58E5">
        <w:rPr>
          <w:rFonts w:ascii="Courier New" w:hAnsi="Courier New" w:cs="Courier New"/>
          <w:spacing w:val="-3"/>
          <w:sz w:val="20"/>
          <w:szCs w:val="20"/>
        </w:rPr>
        <w:t xml:space="preserve">isposición </w:t>
      </w:r>
      <w:r>
        <w:rPr>
          <w:rFonts w:ascii="Courier New" w:hAnsi="Courier New" w:cs="Courier New"/>
          <w:spacing w:val="-3"/>
          <w:sz w:val="20"/>
          <w:szCs w:val="20"/>
        </w:rPr>
        <w:t>A</w:t>
      </w:r>
      <w:r w:rsidRPr="006F58E5">
        <w:rPr>
          <w:rFonts w:ascii="Courier New" w:hAnsi="Courier New" w:cs="Courier New"/>
          <w:spacing w:val="-3"/>
          <w:sz w:val="20"/>
          <w:szCs w:val="20"/>
        </w:rPr>
        <w:t>dicional 24 Ley 27 diciembre 2001</w:t>
      </w:r>
      <w:r>
        <w:rPr>
          <w:rFonts w:ascii="Courier New" w:hAnsi="Courier New" w:cs="Courier New"/>
          <w:spacing w:val="-3"/>
          <w:sz w:val="20"/>
          <w:szCs w:val="20"/>
        </w:rPr>
        <w:t>)</w:t>
      </w:r>
    </w:p>
    <w:p w:rsidR="006F58E5" w:rsidRPr="006F58E5" w:rsidRDefault="006F58E5" w:rsidP="006F58E5">
      <w:pPr>
        <w:jc w:val="both"/>
        <w:rPr>
          <w:rFonts w:ascii="Courier New" w:hAnsi="Courier New" w:cs="Courier New"/>
          <w:spacing w:val="-3"/>
          <w:sz w:val="20"/>
          <w:szCs w:val="20"/>
        </w:rPr>
      </w:pPr>
    </w:p>
    <w:p w:rsidR="006F58E5" w:rsidRPr="006F58E5" w:rsidRDefault="006F58E5" w:rsidP="006F58E5">
      <w:pPr>
        <w:jc w:val="both"/>
        <w:rPr>
          <w:rFonts w:ascii="Courier New" w:hAnsi="Courier New" w:cs="Courier New"/>
          <w:spacing w:val="-3"/>
          <w:sz w:val="20"/>
          <w:szCs w:val="20"/>
        </w:rPr>
      </w:pPr>
    </w:p>
    <w:p w:rsidR="006F58E5" w:rsidRPr="006F58E5" w:rsidRDefault="006F58E5" w:rsidP="006F58E5">
      <w:pPr>
        <w:jc w:val="center"/>
        <w:rPr>
          <w:rFonts w:ascii="Courier New" w:hAnsi="Courier New" w:cs="Courier New"/>
          <w:b/>
          <w:bCs/>
          <w:spacing w:val="-3"/>
          <w:sz w:val="20"/>
          <w:szCs w:val="20"/>
          <w:bdr w:val="single" w:sz="4" w:space="0" w:color="auto"/>
          <w:lang w:val="es-ES_tradnl"/>
        </w:rPr>
      </w:pPr>
      <w:r w:rsidRPr="006F58E5">
        <w:rPr>
          <w:rFonts w:ascii="Courier New" w:hAnsi="Courier New" w:cs="Courier New"/>
          <w:spacing w:val="-3"/>
          <w:sz w:val="20"/>
          <w:szCs w:val="20"/>
          <w:bdr w:val="single" w:sz="4" w:space="0" w:color="auto"/>
        </w:rPr>
        <w:t>Recurso gubernativo</w:t>
      </w:r>
    </w:p>
    <w:p w:rsidR="006F58E5" w:rsidRPr="006F58E5" w:rsidRDefault="006F58E5" w:rsidP="006F58E5">
      <w:pPr>
        <w:jc w:val="both"/>
        <w:rPr>
          <w:rFonts w:ascii="Courier New" w:hAnsi="Courier New" w:cs="Courier New"/>
          <w:spacing w:val="-3"/>
          <w:sz w:val="20"/>
          <w:szCs w:val="20"/>
        </w:rPr>
      </w:pPr>
    </w:p>
    <w:p w:rsidR="006F58E5" w:rsidRPr="006F58E5" w:rsidRDefault="006F58E5" w:rsidP="006F58E5">
      <w:pPr>
        <w:jc w:val="both"/>
        <w:rPr>
          <w:rFonts w:ascii="Courier New" w:hAnsi="Courier New" w:cs="Courier New"/>
          <w:spacing w:val="-3"/>
          <w:sz w:val="20"/>
          <w:szCs w:val="20"/>
        </w:rPr>
      </w:pPr>
    </w:p>
    <w:p w:rsidR="006F58E5" w:rsidRPr="006F58E5" w:rsidRDefault="006F58E5" w:rsidP="000757A1">
      <w:pPr>
        <w:jc w:val="both"/>
        <w:rPr>
          <w:rFonts w:ascii="Courier New" w:hAnsi="Courier New" w:cs="Courier New"/>
          <w:i/>
          <w:spacing w:val="-3"/>
          <w:sz w:val="20"/>
          <w:szCs w:val="20"/>
        </w:rPr>
      </w:pPr>
      <w:r w:rsidRPr="006F58E5">
        <w:rPr>
          <w:rFonts w:ascii="Courier New" w:hAnsi="Courier New" w:cs="Courier New"/>
          <w:b/>
          <w:bCs/>
          <w:spacing w:val="-3"/>
          <w:sz w:val="20"/>
          <w:szCs w:val="20"/>
        </w:rPr>
        <w:t xml:space="preserve">Órgano. </w:t>
      </w:r>
      <w:r w:rsidRPr="006F58E5">
        <w:rPr>
          <w:rFonts w:ascii="Courier New" w:hAnsi="Courier New" w:cs="Courier New"/>
          <w:spacing w:val="-3"/>
          <w:sz w:val="20"/>
          <w:szCs w:val="20"/>
        </w:rPr>
        <w:t>La DGRN</w:t>
      </w:r>
      <w:r w:rsidR="000757A1">
        <w:rPr>
          <w:rFonts w:ascii="Courier New" w:hAnsi="Courier New" w:cs="Courier New"/>
          <w:spacing w:val="-3"/>
          <w:sz w:val="20"/>
          <w:szCs w:val="20"/>
        </w:rPr>
        <w:t xml:space="preserve">, pero los estatutos de autonomía pueden atribuir su conocimiento a los </w:t>
      </w:r>
      <w:r w:rsidRPr="006F58E5">
        <w:rPr>
          <w:rFonts w:ascii="Courier New" w:hAnsi="Courier New" w:cs="Courier New"/>
          <w:spacing w:val="-3"/>
          <w:sz w:val="20"/>
          <w:szCs w:val="20"/>
        </w:rPr>
        <w:t>órgano</w:t>
      </w:r>
      <w:r w:rsidR="000757A1">
        <w:rPr>
          <w:rFonts w:ascii="Courier New" w:hAnsi="Courier New" w:cs="Courier New"/>
          <w:spacing w:val="-3"/>
          <w:sz w:val="20"/>
          <w:szCs w:val="20"/>
        </w:rPr>
        <w:t>s</w:t>
      </w:r>
      <w:r w:rsidRPr="006F58E5">
        <w:rPr>
          <w:rFonts w:ascii="Courier New" w:hAnsi="Courier New" w:cs="Courier New"/>
          <w:spacing w:val="-3"/>
          <w:sz w:val="20"/>
          <w:szCs w:val="20"/>
        </w:rPr>
        <w:t xml:space="preserve"> “jurisdiccional</w:t>
      </w:r>
      <w:r w:rsidR="000757A1">
        <w:rPr>
          <w:rFonts w:ascii="Courier New" w:hAnsi="Courier New" w:cs="Courier New"/>
          <w:spacing w:val="-3"/>
          <w:sz w:val="20"/>
          <w:szCs w:val="20"/>
        </w:rPr>
        <w:t>es</w:t>
      </w:r>
      <w:r w:rsidRPr="006F58E5">
        <w:rPr>
          <w:rFonts w:ascii="Courier New" w:hAnsi="Courier New" w:cs="Courier New"/>
          <w:spacing w:val="-3"/>
          <w:sz w:val="20"/>
          <w:szCs w:val="20"/>
        </w:rPr>
        <w:t xml:space="preserve">” </w:t>
      </w:r>
      <w:r w:rsidR="000757A1">
        <w:rPr>
          <w:rFonts w:ascii="Courier New" w:hAnsi="Courier New" w:cs="Courier New"/>
          <w:spacing w:val="-3"/>
          <w:sz w:val="20"/>
          <w:szCs w:val="20"/>
        </w:rPr>
        <w:t>radicados en su</w:t>
      </w:r>
      <w:r w:rsidRPr="006F58E5">
        <w:rPr>
          <w:rFonts w:ascii="Courier New" w:hAnsi="Courier New" w:cs="Courier New"/>
          <w:spacing w:val="-3"/>
          <w:sz w:val="20"/>
          <w:szCs w:val="20"/>
        </w:rPr>
        <w:t xml:space="preserve"> CCAA </w:t>
      </w:r>
      <w:r w:rsidRPr="006F58E5">
        <w:rPr>
          <w:rFonts w:ascii="Courier New" w:hAnsi="Courier New" w:cs="Courier New"/>
          <w:i/>
          <w:spacing w:val="-3"/>
          <w:sz w:val="20"/>
          <w:szCs w:val="20"/>
        </w:rPr>
        <w:t>(324.2 LH)</w:t>
      </w:r>
    </w:p>
    <w:p w:rsidR="006F58E5" w:rsidRPr="006F58E5" w:rsidRDefault="006F58E5" w:rsidP="006F58E5">
      <w:pPr>
        <w:jc w:val="both"/>
        <w:rPr>
          <w:rFonts w:ascii="Courier New" w:hAnsi="Courier New" w:cs="Courier New"/>
          <w:spacing w:val="-3"/>
          <w:sz w:val="20"/>
          <w:szCs w:val="20"/>
        </w:rPr>
      </w:pPr>
    </w:p>
    <w:p w:rsidR="006F58E5" w:rsidRPr="006F58E5" w:rsidRDefault="006F58E5" w:rsidP="006F58E5">
      <w:pPr>
        <w:jc w:val="both"/>
        <w:rPr>
          <w:rFonts w:ascii="Courier New" w:hAnsi="Courier New" w:cs="Courier New"/>
          <w:spacing w:val="-3"/>
          <w:sz w:val="20"/>
          <w:szCs w:val="20"/>
        </w:rPr>
      </w:pPr>
      <w:r w:rsidRPr="006F58E5">
        <w:rPr>
          <w:rFonts w:ascii="Courier New" w:hAnsi="Courier New" w:cs="Courier New"/>
          <w:b/>
          <w:bCs/>
          <w:spacing w:val="-3"/>
          <w:sz w:val="20"/>
          <w:szCs w:val="20"/>
        </w:rPr>
        <w:t xml:space="preserve">Legitimación. </w:t>
      </w:r>
      <w:r w:rsidRPr="006F58E5">
        <w:rPr>
          <w:rFonts w:ascii="Courier New" w:hAnsi="Courier New" w:cs="Courier New"/>
          <w:spacing w:val="-3"/>
          <w:sz w:val="20"/>
          <w:szCs w:val="20"/>
        </w:rPr>
        <w:t xml:space="preserve">Pueden interponerlo, los interesados, el Notario autorizante, la autoridad judicial o funcionario competente, y cuando proceda el MF. </w:t>
      </w:r>
    </w:p>
    <w:p w:rsidR="006F58E5" w:rsidRPr="006F58E5" w:rsidRDefault="006F58E5" w:rsidP="006F58E5">
      <w:pPr>
        <w:jc w:val="both"/>
        <w:rPr>
          <w:rFonts w:ascii="Courier New" w:hAnsi="Courier New" w:cs="Courier New"/>
          <w:spacing w:val="-3"/>
          <w:sz w:val="20"/>
          <w:szCs w:val="20"/>
          <w:lang w:val="es-ES_tradnl"/>
        </w:rPr>
      </w:pPr>
    </w:p>
    <w:p w:rsidR="006F58E5" w:rsidRPr="006F58E5" w:rsidRDefault="006F58E5" w:rsidP="006F58E5">
      <w:pPr>
        <w:jc w:val="both"/>
        <w:rPr>
          <w:rFonts w:ascii="Courier New" w:hAnsi="Courier New" w:cs="Courier New"/>
          <w:spacing w:val="-3"/>
          <w:sz w:val="20"/>
          <w:szCs w:val="20"/>
        </w:rPr>
      </w:pPr>
      <w:r w:rsidRPr="006F58E5">
        <w:rPr>
          <w:rFonts w:ascii="Courier New" w:hAnsi="Courier New" w:cs="Courier New"/>
          <w:b/>
          <w:bCs/>
          <w:spacing w:val="-3"/>
          <w:sz w:val="20"/>
          <w:szCs w:val="20"/>
        </w:rPr>
        <w:t xml:space="preserve">Ámbito: </w:t>
      </w:r>
      <w:r w:rsidRPr="006F58E5">
        <w:rPr>
          <w:rFonts w:ascii="Courier New" w:hAnsi="Courier New" w:cs="Courier New"/>
          <w:spacing w:val="-3"/>
          <w:sz w:val="20"/>
          <w:szCs w:val="20"/>
        </w:rPr>
        <w:t>las cuestiones que se relacionen directa e inmediatamente con la calificación.</w:t>
      </w:r>
    </w:p>
    <w:p w:rsidR="006F58E5" w:rsidRPr="006F58E5" w:rsidRDefault="006F58E5" w:rsidP="006F58E5">
      <w:pPr>
        <w:jc w:val="both"/>
        <w:rPr>
          <w:rFonts w:ascii="Courier New" w:hAnsi="Courier New" w:cs="Courier New"/>
          <w:spacing w:val="-3"/>
          <w:sz w:val="20"/>
          <w:szCs w:val="20"/>
        </w:rPr>
      </w:pPr>
    </w:p>
    <w:p w:rsidR="006F58E5" w:rsidRPr="006F58E5" w:rsidRDefault="006F58E5" w:rsidP="006F58E5">
      <w:pPr>
        <w:jc w:val="both"/>
        <w:rPr>
          <w:rFonts w:ascii="Courier New" w:hAnsi="Courier New" w:cs="Courier New"/>
          <w:spacing w:val="-3"/>
          <w:sz w:val="20"/>
          <w:szCs w:val="20"/>
        </w:rPr>
      </w:pPr>
      <w:r w:rsidRPr="006F58E5">
        <w:rPr>
          <w:rFonts w:ascii="Courier New" w:hAnsi="Courier New" w:cs="Courier New"/>
          <w:b/>
          <w:bCs/>
          <w:spacing w:val="-3"/>
          <w:sz w:val="20"/>
          <w:szCs w:val="20"/>
        </w:rPr>
        <w:t>Trámites:</w:t>
      </w:r>
    </w:p>
    <w:p w:rsidR="006F58E5" w:rsidRPr="006F58E5" w:rsidRDefault="006F58E5" w:rsidP="006F58E5">
      <w:pPr>
        <w:ind w:left="705"/>
        <w:jc w:val="both"/>
        <w:rPr>
          <w:rFonts w:ascii="Courier New" w:hAnsi="Courier New" w:cs="Courier New"/>
          <w:spacing w:val="-3"/>
          <w:sz w:val="20"/>
          <w:szCs w:val="20"/>
        </w:rPr>
      </w:pPr>
    </w:p>
    <w:p w:rsidR="006F58E5" w:rsidRPr="006F58E5" w:rsidRDefault="006F58E5" w:rsidP="006F58E5">
      <w:pPr>
        <w:ind w:left="708"/>
        <w:jc w:val="both"/>
        <w:rPr>
          <w:rFonts w:ascii="Courier New" w:hAnsi="Courier New" w:cs="Courier New"/>
          <w:spacing w:val="-3"/>
          <w:sz w:val="20"/>
          <w:szCs w:val="20"/>
        </w:rPr>
      </w:pPr>
      <w:r w:rsidRPr="006F58E5">
        <w:rPr>
          <w:rFonts w:ascii="Courier New" w:hAnsi="Courier New" w:cs="Courier New"/>
          <w:b/>
          <w:bCs/>
          <w:spacing w:val="-3"/>
          <w:sz w:val="20"/>
          <w:szCs w:val="20"/>
        </w:rPr>
        <w:t xml:space="preserve">- </w:t>
      </w:r>
      <w:r w:rsidRPr="006F58E5">
        <w:rPr>
          <w:rFonts w:ascii="Courier New" w:hAnsi="Courier New" w:cs="Courier New"/>
          <w:spacing w:val="-3"/>
          <w:sz w:val="20"/>
          <w:szCs w:val="20"/>
        </w:rPr>
        <w:t>Iniciación. El recurso debe interponerse en el plazo de un mes desde la notificación de la calificación, por escrito presentado, junto con el título calificado y copia de la calificación, en el Registro que calificó, en los Registros u oficinas públicas previstos en el</w:t>
      </w:r>
      <w:r w:rsidRPr="006F58E5">
        <w:rPr>
          <w:rFonts w:ascii="Courier New" w:hAnsi="Courier New" w:cs="Courier New"/>
          <w:spacing w:val="-3"/>
          <w:sz w:val="14"/>
          <w:szCs w:val="20"/>
        </w:rPr>
        <w:t xml:space="preserve"> </w:t>
      </w:r>
      <w:r w:rsidRPr="006F58E5">
        <w:rPr>
          <w:rFonts w:ascii="Courier New" w:hAnsi="Courier New" w:cs="Courier New"/>
          <w:spacing w:val="-3"/>
          <w:sz w:val="20"/>
          <w:szCs w:val="20"/>
        </w:rPr>
        <w:t>art. 16 de la Ley 39/2015, de 1 de octubre, del Procedimiento Administrativo Común de las Administraciones Públicas (vg. oficinas de Correos</w:t>
      </w:r>
      <w:r w:rsidRPr="006F58E5">
        <w:rPr>
          <w:rFonts w:ascii="Courier New" w:hAnsi="Courier New" w:cs="Courier New"/>
          <w:spacing w:val="-3"/>
          <w:sz w:val="14"/>
          <w:szCs w:val="20"/>
        </w:rPr>
        <w:t>)</w:t>
      </w:r>
      <w:r w:rsidRPr="006F58E5">
        <w:rPr>
          <w:rFonts w:ascii="Courier New" w:hAnsi="Courier New" w:cs="Courier New"/>
          <w:spacing w:val="-3"/>
          <w:sz w:val="20"/>
          <w:szCs w:val="20"/>
        </w:rPr>
        <w:t xml:space="preserve"> o en cualquier otro Registro mercantil, para que lo remita al Registrador cuya calificación se recurre.</w:t>
      </w:r>
    </w:p>
    <w:p w:rsidR="006F58E5" w:rsidRPr="006F58E5" w:rsidRDefault="006F58E5" w:rsidP="006F58E5">
      <w:pPr>
        <w:ind w:left="708"/>
        <w:jc w:val="both"/>
        <w:rPr>
          <w:rFonts w:ascii="Courier New" w:hAnsi="Courier New" w:cs="Courier New"/>
          <w:spacing w:val="-3"/>
          <w:sz w:val="20"/>
          <w:szCs w:val="20"/>
          <w:lang w:val="es-ES_tradnl"/>
        </w:rPr>
      </w:pPr>
    </w:p>
    <w:p w:rsidR="006F58E5" w:rsidRPr="006F58E5" w:rsidRDefault="006F58E5" w:rsidP="006F58E5">
      <w:pPr>
        <w:ind w:left="708"/>
        <w:jc w:val="both"/>
        <w:rPr>
          <w:rFonts w:ascii="Courier New" w:hAnsi="Courier New" w:cs="Courier New"/>
          <w:spacing w:val="-3"/>
          <w:sz w:val="20"/>
          <w:szCs w:val="20"/>
          <w:lang w:val="es-ES_tradnl"/>
        </w:rPr>
      </w:pPr>
      <w:r w:rsidRPr="006F58E5">
        <w:rPr>
          <w:rFonts w:ascii="Courier New" w:hAnsi="Courier New" w:cs="Courier New"/>
          <w:spacing w:val="-3"/>
          <w:sz w:val="20"/>
          <w:szCs w:val="20"/>
        </w:rPr>
        <w:t>- Desarrollo. Si no hubiera recurrido el Notario, autoridad judicial o funcionario, el Registrador trasladará a estos el recurso para que realicen las alegaciones oportunas. Si recibidas tales alegaciones el Registrador mantuviera la calificación formará expediente, que remitirá a la DGRN.</w:t>
      </w:r>
    </w:p>
    <w:p w:rsidR="006F58E5" w:rsidRPr="006F58E5" w:rsidRDefault="006F58E5" w:rsidP="006F58E5">
      <w:pPr>
        <w:ind w:left="708"/>
        <w:jc w:val="both"/>
        <w:rPr>
          <w:rFonts w:ascii="Courier New" w:hAnsi="Courier New" w:cs="Courier New"/>
          <w:spacing w:val="-3"/>
          <w:sz w:val="20"/>
          <w:szCs w:val="20"/>
        </w:rPr>
      </w:pPr>
    </w:p>
    <w:p w:rsidR="006F58E5" w:rsidRPr="006F58E5" w:rsidRDefault="006F58E5" w:rsidP="006F58E5">
      <w:pPr>
        <w:ind w:left="708"/>
        <w:jc w:val="both"/>
        <w:rPr>
          <w:rFonts w:ascii="Courier New" w:hAnsi="Courier New" w:cs="Courier New"/>
          <w:spacing w:val="-3"/>
          <w:sz w:val="20"/>
          <w:szCs w:val="20"/>
        </w:rPr>
      </w:pPr>
      <w:r w:rsidRPr="006F58E5">
        <w:rPr>
          <w:rFonts w:ascii="Courier New" w:hAnsi="Courier New" w:cs="Courier New"/>
          <w:spacing w:val="-3"/>
          <w:sz w:val="20"/>
          <w:szCs w:val="20"/>
        </w:rPr>
        <w:lastRenderedPageBreak/>
        <w:t>- Terminación.</w:t>
      </w:r>
      <w:r w:rsidRPr="006F58E5">
        <w:rPr>
          <w:rFonts w:ascii="Courier New" w:hAnsi="Courier New" w:cs="Courier New"/>
          <w:b/>
          <w:bCs/>
          <w:spacing w:val="-3"/>
          <w:sz w:val="20"/>
          <w:szCs w:val="20"/>
        </w:rPr>
        <w:t xml:space="preserve"> </w:t>
      </w:r>
      <w:r w:rsidRPr="006F58E5">
        <w:rPr>
          <w:rFonts w:ascii="Courier New" w:hAnsi="Courier New" w:cs="Courier New"/>
          <w:spacing w:val="-3"/>
          <w:sz w:val="20"/>
          <w:szCs w:val="20"/>
        </w:rPr>
        <w:t>La DG resolverá y notificará el recurso en 3 meses desde la entrada del recurso en el Registro que calificó; si no lo hiciere, se entenderá desestimado, sin perjuicio de la responsabilidad disciplinaria.</w:t>
      </w:r>
    </w:p>
    <w:p w:rsidR="006F58E5" w:rsidRPr="006F58E5" w:rsidRDefault="006F58E5" w:rsidP="006F58E5">
      <w:pPr>
        <w:jc w:val="both"/>
        <w:rPr>
          <w:rFonts w:ascii="Courier New" w:hAnsi="Courier New" w:cs="Courier New"/>
          <w:spacing w:val="-3"/>
          <w:sz w:val="20"/>
          <w:szCs w:val="20"/>
        </w:rPr>
      </w:pPr>
    </w:p>
    <w:p w:rsidR="006F58E5" w:rsidRPr="006F58E5" w:rsidRDefault="006F58E5" w:rsidP="006F58E5">
      <w:pPr>
        <w:jc w:val="both"/>
        <w:rPr>
          <w:rFonts w:ascii="Courier New" w:hAnsi="Courier New" w:cs="Courier New"/>
          <w:color w:val="FF0000"/>
          <w:spacing w:val="-3"/>
          <w:sz w:val="20"/>
          <w:szCs w:val="20"/>
        </w:rPr>
      </w:pPr>
      <w:r w:rsidRPr="006F58E5">
        <w:rPr>
          <w:rFonts w:ascii="Courier New" w:hAnsi="Courier New" w:cs="Courier New"/>
          <w:b/>
          <w:bCs/>
          <w:spacing w:val="-3"/>
          <w:sz w:val="20"/>
          <w:szCs w:val="20"/>
        </w:rPr>
        <w:t xml:space="preserve">Efectos: </w:t>
      </w:r>
      <w:r w:rsidRPr="006F58E5">
        <w:rPr>
          <w:rFonts w:ascii="Courier New" w:hAnsi="Courier New" w:cs="Courier New"/>
          <w:spacing w:val="-3"/>
          <w:sz w:val="20"/>
          <w:szCs w:val="20"/>
        </w:rPr>
        <w:t xml:space="preserve">Publicada en el BOE la resolución expresa que estime </w:t>
      </w:r>
      <w:r w:rsidRPr="006F58E5">
        <w:rPr>
          <w:rFonts w:ascii="Courier New" w:hAnsi="Courier New" w:cs="Courier New"/>
          <w:iCs/>
          <w:spacing w:val="-3"/>
          <w:sz w:val="20"/>
          <w:szCs w:val="20"/>
        </w:rPr>
        <w:t xml:space="preserve">el </w:t>
      </w:r>
      <w:r w:rsidRPr="006F58E5">
        <w:rPr>
          <w:rFonts w:ascii="Courier New" w:hAnsi="Courier New" w:cs="Courier New"/>
          <w:spacing w:val="-3"/>
          <w:sz w:val="20"/>
          <w:szCs w:val="20"/>
        </w:rPr>
        <w:t xml:space="preserve">recurso tendrá </w:t>
      </w:r>
      <w:r w:rsidRPr="006F58E5">
        <w:rPr>
          <w:rFonts w:ascii="Courier New" w:hAnsi="Courier New" w:cs="Courier New"/>
          <w:spacing w:val="-3"/>
          <w:sz w:val="20"/>
          <w:szCs w:val="20"/>
          <w:u w:val="single"/>
        </w:rPr>
        <w:t>carácter vinculante</w:t>
      </w:r>
      <w:r w:rsidRPr="006F58E5">
        <w:rPr>
          <w:rFonts w:ascii="Courier New" w:hAnsi="Courier New" w:cs="Courier New"/>
          <w:spacing w:val="-3"/>
          <w:sz w:val="20"/>
          <w:szCs w:val="20"/>
        </w:rPr>
        <w:t xml:space="preserve"> para todos los registradores mientras no se anule por los Tribunales (su anulación firme será publicada del mismo modo).</w:t>
      </w:r>
    </w:p>
    <w:p w:rsidR="006F58E5" w:rsidRPr="006F58E5" w:rsidRDefault="006F58E5" w:rsidP="006F58E5">
      <w:pPr>
        <w:jc w:val="both"/>
        <w:rPr>
          <w:rFonts w:ascii="Courier New" w:hAnsi="Courier New" w:cs="Courier New"/>
          <w:spacing w:val="-3"/>
          <w:sz w:val="20"/>
          <w:szCs w:val="20"/>
        </w:rPr>
      </w:pPr>
    </w:p>
    <w:p w:rsidR="006F58E5" w:rsidRPr="006F58E5" w:rsidRDefault="006F58E5" w:rsidP="006F58E5">
      <w:pPr>
        <w:jc w:val="both"/>
        <w:rPr>
          <w:rFonts w:ascii="Courier New" w:hAnsi="Courier New" w:cs="Courier New"/>
          <w:spacing w:val="-3"/>
          <w:sz w:val="20"/>
          <w:szCs w:val="20"/>
        </w:rPr>
      </w:pPr>
      <w:r w:rsidRPr="006F58E5">
        <w:rPr>
          <w:rFonts w:ascii="Courier New" w:hAnsi="Courier New" w:cs="Courier New"/>
          <w:spacing w:val="-3"/>
          <w:sz w:val="20"/>
          <w:szCs w:val="20"/>
        </w:rPr>
        <w:t xml:space="preserve">El recurso gubernativo produce la </w:t>
      </w:r>
      <w:r w:rsidRPr="006F58E5">
        <w:rPr>
          <w:rFonts w:ascii="Courier New" w:hAnsi="Courier New" w:cs="Courier New"/>
          <w:spacing w:val="-3"/>
          <w:sz w:val="20"/>
          <w:szCs w:val="20"/>
          <w:u w:val="single"/>
        </w:rPr>
        <w:t>suspensión de la vigencia del asiento de presentación</w:t>
      </w:r>
      <w:r w:rsidRPr="006F58E5">
        <w:rPr>
          <w:rFonts w:ascii="Courier New" w:hAnsi="Courier New" w:cs="Courier New"/>
          <w:spacing w:val="-3"/>
          <w:sz w:val="20"/>
          <w:szCs w:val="20"/>
        </w:rPr>
        <w:t xml:space="preserve"> hasta su resolución firme (art. 66 LH).</w:t>
      </w:r>
    </w:p>
    <w:p w:rsidR="006F58E5" w:rsidRPr="006F58E5" w:rsidRDefault="006F58E5" w:rsidP="006F58E5">
      <w:pPr>
        <w:jc w:val="both"/>
        <w:rPr>
          <w:rFonts w:ascii="Courier New" w:hAnsi="Courier New" w:cs="Courier New"/>
          <w:spacing w:val="-3"/>
          <w:sz w:val="20"/>
          <w:szCs w:val="20"/>
        </w:rPr>
      </w:pPr>
    </w:p>
    <w:p w:rsidR="006F58E5" w:rsidRPr="006F58E5" w:rsidRDefault="006F58E5" w:rsidP="006F58E5">
      <w:pPr>
        <w:jc w:val="both"/>
        <w:rPr>
          <w:rFonts w:ascii="Courier New" w:hAnsi="Courier New" w:cs="Courier New"/>
          <w:spacing w:val="-3"/>
          <w:sz w:val="20"/>
          <w:szCs w:val="20"/>
          <w:lang w:val="es-ES_tradnl"/>
        </w:rPr>
      </w:pPr>
      <w:r w:rsidRPr="006F58E5">
        <w:rPr>
          <w:rFonts w:ascii="Courier New" w:hAnsi="Courier New" w:cs="Courier New"/>
          <w:spacing w:val="-3"/>
          <w:sz w:val="20"/>
          <w:szCs w:val="20"/>
        </w:rPr>
        <w:t xml:space="preserve">Las resoluciones expresas y presuntas de la DG serán </w:t>
      </w:r>
      <w:r w:rsidRPr="006F58E5">
        <w:rPr>
          <w:rFonts w:ascii="Courier New" w:hAnsi="Courier New" w:cs="Courier New"/>
          <w:spacing w:val="-3"/>
          <w:sz w:val="20"/>
          <w:szCs w:val="20"/>
          <w:u w:val="single"/>
        </w:rPr>
        <w:t>recurribles</w:t>
      </w:r>
      <w:r w:rsidRPr="006F58E5">
        <w:rPr>
          <w:rFonts w:ascii="Courier New" w:hAnsi="Courier New" w:cs="Courier New"/>
          <w:spacing w:val="-3"/>
          <w:sz w:val="20"/>
          <w:szCs w:val="20"/>
        </w:rPr>
        <w:t xml:space="preserve"> ante el Juez de lo Mercantil</w:t>
      </w:r>
      <w:r w:rsidR="006A6B9D">
        <w:rPr>
          <w:rFonts w:ascii="Courier New" w:hAnsi="Courier New" w:cs="Courier New"/>
          <w:spacing w:val="-3"/>
          <w:sz w:val="20"/>
          <w:szCs w:val="20"/>
        </w:rPr>
        <w:t xml:space="preserve"> (</w:t>
      </w:r>
      <w:r w:rsidRPr="006F58E5">
        <w:rPr>
          <w:rFonts w:ascii="Courier New" w:hAnsi="Courier New" w:cs="Courier New"/>
          <w:spacing w:val="-3"/>
          <w:sz w:val="20"/>
          <w:szCs w:val="20"/>
        </w:rPr>
        <w:t>art. 86 ter LOPJ</w:t>
      </w:r>
      <w:r w:rsidR="006A6B9D">
        <w:rPr>
          <w:rFonts w:ascii="Courier New" w:hAnsi="Courier New" w:cs="Courier New"/>
          <w:spacing w:val="-3"/>
          <w:sz w:val="20"/>
          <w:szCs w:val="20"/>
        </w:rPr>
        <w:t>)</w:t>
      </w:r>
      <w:r w:rsidRPr="006F58E5">
        <w:rPr>
          <w:rFonts w:ascii="Courier New" w:hAnsi="Courier New" w:cs="Courier New"/>
          <w:spacing w:val="-3"/>
          <w:sz w:val="20"/>
          <w:szCs w:val="20"/>
        </w:rPr>
        <w:t>, aplicándose las normas del juicio verbal. El recurso deberá interponerse en dos meses desde la notificación de la resolución, o, tratándose de recursos ante la DGRN desestimados por silencio administrativo, en cinco meses y un día desde la interposición del recurso.</w:t>
      </w:r>
    </w:p>
    <w:p w:rsidR="006F58E5" w:rsidRPr="006F58E5" w:rsidRDefault="006F58E5" w:rsidP="006F58E5">
      <w:pPr>
        <w:jc w:val="both"/>
        <w:rPr>
          <w:rFonts w:ascii="Courier New" w:hAnsi="Courier New" w:cs="Courier New"/>
          <w:spacing w:val="-3"/>
          <w:sz w:val="20"/>
          <w:szCs w:val="20"/>
          <w:lang w:val="es-ES_tradnl"/>
        </w:rPr>
      </w:pPr>
    </w:p>
    <w:p w:rsidR="006F58E5" w:rsidRPr="006F58E5" w:rsidRDefault="006F58E5" w:rsidP="006F58E5">
      <w:pPr>
        <w:ind w:left="708"/>
        <w:jc w:val="both"/>
        <w:rPr>
          <w:rFonts w:ascii="Courier New" w:hAnsi="Courier New" w:cs="Courier New"/>
          <w:spacing w:val="-3"/>
          <w:sz w:val="20"/>
          <w:szCs w:val="20"/>
          <w:lang w:val="es-ES_tradnl"/>
        </w:rPr>
      </w:pPr>
      <w:r w:rsidRPr="006F58E5">
        <w:rPr>
          <w:rFonts w:ascii="Courier New" w:hAnsi="Courier New" w:cs="Courier New"/>
          <w:spacing w:val="-3"/>
          <w:sz w:val="20"/>
          <w:szCs w:val="20"/>
        </w:rPr>
        <w:t xml:space="preserve">Carecen de legitimación para recurrir la resolución de la DG el Colegio de Registradores, el Consejo General del Notariado y los Colegios Notariales.  </w:t>
      </w:r>
    </w:p>
    <w:p w:rsidR="006F58E5" w:rsidRPr="006F58E5" w:rsidRDefault="006F58E5" w:rsidP="006F58E5">
      <w:pPr>
        <w:jc w:val="both"/>
        <w:rPr>
          <w:rFonts w:ascii="Courier New" w:hAnsi="Courier New" w:cs="Courier New"/>
          <w:spacing w:val="-3"/>
          <w:sz w:val="20"/>
          <w:szCs w:val="20"/>
        </w:rPr>
      </w:pPr>
    </w:p>
    <w:p w:rsidR="006F58E5" w:rsidRPr="006F58E5" w:rsidRDefault="006F58E5" w:rsidP="006F58E5">
      <w:pPr>
        <w:jc w:val="center"/>
        <w:rPr>
          <w:rFonts w:ascii="Courier New" w:hAnsi="Courier New" w:cs="Courier New"/>
          <w:spacing w:val="-3"/>
          <w:sz w:val="20"/>
          <w:szCs w:val="20"/>
          <w:bdr w:val="single" w:sz="4" w:space="0" w:color="auto"/>
        </w:rPr>
      </w:pPr>
      <w:r w:rsidRPr="006F58E5">
        <w:rPr>
          <w:rFonts w:ascii="Courier New" w:hAnsi="Courier New" w:cs="Courier New"/>
          <w:spacing w:val="-3"/>
          <w:sz w:val="20"/>
          <w:szCs w:val="20"/>
          <w:bdr w:val="single" w:sz="4" w:space="0" w:color="auto"/>
        </w:rPr>
        <w:t>Recurso jurisdiccional</w:t>
      </w:r>
    </w:p>
    <w:p w:rsidR="006F58E5" w:rsidRPr="006F58E5" w:rsidRDefault="006F58E5" w:rsidP="006F58E5">
      <w:pPr>
        <w:jc w:val="both"/>
        <w:rPr>
          <w:rFonts w:ascii="Courier New" w:hAnsi="Courier New" w:cs="Courier New"/>
          <w:spacing w:val="-3"/>
          <w:sz w:val="20"/>
          <w:szCs w:val="20"/>
        </w:rPr>
      </w:pPr>
    </w:p>
    <w:p w:rsidR="006F58E5" w:rsidRPr="006F58E5" w:rsidRDefault="009F6F67" w:rsidP="006F58E5">
      <w:pPr>
        <w:jc w:val="both"/>
        <w:rPr>
          <w:rFonts w:ascii="Courier New" w:hAnsi="Courier New" w:cs="Courier New"/>
          <w:spacing w:val="-3"/>
          <w:sz w:val="20"/>
          <w:szCs w:val="20"/>
        </w:rPr>
      </w:pPr>
      <w:r>
        <w:rPr>
          <w:rFonts w:ascii="Courier New" w:hAnsi="Courier New" w:cs="Courier New"/>
          <w:spacing w:val="-3"/>
          <w:sz w:val="20"/>
          <w:szCs w:val="20"/>
        </w:rPr>
        <w:t>E</w:t>
      </w:r>
      <w:r w:rsidR="006F58E5" w:rsidRPr="006F58E5">
        <w:rPr>
          <w:rFonts w:ascii="Courier New" w:hAnsi="Courier New" w:cs="Courier New"/>
          <w:spacing w:val="-3"/>
          <w:sz w:val="20"/>
          <w:szCs w:val="20"/>
        </w:rPr>
        <w:t>l recurso gubernativo en potestativo</w:t>
      </w:r>
      <w:r>
        <w:rPr>
          <w:rFonts w:ascii="Courier New" w:hAnsi="Courier New" w:cs="Courier New"/>
          <w:spacing w:val="-3"/>
          <w:sz w:val="20"/>
          <w:szCs w:val="20"/>
        </w:rPr>
        <w:t>:</w:t>
      </w:r>
      <w:r w:rsidR="006F58E5" w:rsidRPr="006F58E5">
        <w:rPr>
          <w:rFonts w:ascii="Courier New" w:hAnsi="Courier New" w:cs="Courier New"/>
          <w:spacing w:val="-3"/>
          <w:sz w:val="20"/>
          <w:szCs w:val="20"/>
        </w:rPr>
        <w:t xml:space="preserve"> las calificaciones negativas pueden ser impugnadas directamente ante los juzgados de la capital de la provincia a la que pertenezca el lugar en que esté situado el RM, Ceuta y Melilla (art. 324 y 328 </w:t>
      </w:r>
      <w:r>
        <w:rPr>
          <w:rFonts w:ascii="Courier New" w:hAnsi="Courier New" w:cs="Courier New"/>
          <w:spacing w:val="-3"/>
          <w:sz w:val="20"/>
          <w:szCs w:val="20"/>
        </w:rPr>
        <w:t>LH</w:t>
      </w:r>
      <w:r w:rsidR="006F58E5" w:rsidRPr="006F58E5">
        <w:rPr>
          <w:rFonts w:ascii="Courier New" w:hAnsi="Courier New" w:cs="Courier New"/>
          <w:spacing w:val="-3"/>
          <w:sz w:val="20"/>
          <w:szCs w:val="20"/>
        </w:rPr>
        <w:t>).</w:t>
      </w:r>
    </w:p>
    <w:p w:rsidR="006F58E5" w:rsidRPr="006F58E5" w:rsidRDefault="006F58E5" w:rsidP="006F58E5">
      <w:pPr>
        <w:jc w:val="both"/>
        <w:rPr>
          <w:rFonts w:ascii="Courier New" w:hAnsi="Courier New" w:cs="Courier New"/>
          <w:spacing w:val="-3"/>
          <w:sz w:val="20"/>
          <w:szCs w:val="20"/>
        </w:rPr>
      </w:pPr>
    </w:p>
    <w:p w:rsidR="006F58E5" w:rsidRPr="006F58E5" w:rsidRDefault="006F58E5" w:rsidP="006F58E5">
      <w:pPr>
        <w:jc w:val="both"/>
        <w:rPr>
          <w:rFonts w:ascii="Courier New" w:hAnsi="Courier New" w:cs="Courier New"/>
          <w:spacing w:val="-3"/>
          <w:sz w:val="20"/>
          <w:szCs w:val="20"/>
          <w:lang w:val="es-ES_tradnl"/>
        </w:rPr>
      </w:pPr>
      <w:r w:rsidRPr="006F58E5">
        <w:rPr>
          <w:rFonts w:ascii="Courier New" w:hAnsi="Courier New" w:cs="Courier New"/>
          <w:spacing w:val="-3"/>
          <w:sz w:val="20"/>
          <w:szCs w:val="20"/>
        </w:rPr>
        <w:t xml:space="preserve">Se tramitará, al igual que en el caso anterior, por las normas del juicio verbal, y habrá de interponerse en el plazo de dos meses desde la notificación de la calificación </w:t>
      </w:r>
      <w:r w:rsidRPr="006F58E5">
        <w:rPr>
          <w:rFonts w:ascii="Courier New" w:hAnsi="Courier New" w:cs="Courier New"/>
          <w:i/>
          <w:spacing w:val="-3"/>
          <w:sz w:val="16"/>
          <w:szCs w:val="20"/>
        </w:rPr>
        <w:t>(</w:t>
      </w:r>
      <w:r w:rsidRPr="006F58E5">
        <w:rPr>
          <w:i/>
          <w:sz w:val="20"/>
        </w:rPr>
        <w:t>o, tratándose de recursos desestimados por silencio administrativo, en el plazo de cinco meses y un día desde la fecha de interposición del recurso)</w:t>
      </w:r>
      <w:r w:rsidRPr="006F58E5">
        <w:rPr>
          <w:rFonts w:ascii="Courier New" w:hAnsi="Courier New" w:cs="Courier New"/>
          <w:i/>
          <w:spacing w:val="-3"/>
          <w:sz w:val="20"/>
          <w:szCs w:val="20"/>
        </w:rPr>
        <w:t>.</w:t>
      </w:r>
    </w:p>
    <w:p w:rsidR="006F58E5" w:rsidRPr="006F58E5" w:rsidRDefault="006F58E5" w:rsidP="006F58E5">
      <w:pPr>
        <w:jc w:val="both"/>
        <w:rPr>
          <w:rFonts w:ascii="Courier New" w:hAnsi="Courier New" w:cs="Courier New"/>
          <w:spacing w:val="-3"/>
          <w:sz w:val="20"/>
          <w:szCs w:val="20"/>
        </w:rPr>
      </w:pPr>
    </w:p>
    <w:p w:rsidR="006F58E5" w:rsidRPr="006F58E5" w:rsidRDefault="009F6F67" w:rsidP="006F58E5">
      <w:pPr>
        <w:spacing w:line="276" w:lineRule="auto"/>
        <w:jc w:val="both"/>
        <w:rPr>
          <w:rFonts w:ascii="Courier New" w:hAnsi="Courier New" w:cs="Courier New"/>
          <w:b/>
          <w:color w:val="000000"/>
          <w:sz w:val="20"/>
          <w:szCs w:val="20"/>
          <w:lang w:val="es-ES_tradnl"/>
        </w:rPr>
      </w:pPr>
      <w:r>
        <w:rPr>
          <w:rFonts w:ascii="Courier New" w:hAnsi="Courier New" w:cs="Courier New"/>
          <w:spacing w:val="-3"/>
          <w:sz w:val="20"/>
          <w:szCs w:val="20"/>
        </w:rPr>
        <w:t>Siempre</w:t>
      </w:r>
      <w:r w:rsidR="006F58E5" w:rsidRPr="006F58E5">
        <w:rPr>
          <w:rFonts w:ascii="Courier New" w:hAnsi="Courier New" w:cs="Courier New"/>
          <w:spacing w:val="-3"/>
          <w:sz w:val="20"/>
          <w:szCs w:val="20"/>
        </w:rPr>
        <w:t xml:space="preserve"> sin perjuicio de que los interesados, si lo estiman oportuno, puedan acudir a los tribunales de Justicia para contender entre si acerca de la eficacia</w:t>
      </w:r>
      <w:r>
        <w:rPr>
          <w:rFonts w:ascii="Courier New" w:hAnsi="Courier New" w:cs="Courier New"/>
          <w:spacing w:val="-3"/>
          <w:sz w:val="20"/>
          <w:szCs w:val="20"/>
        </w:rPr>
        <w:t>/</w:t>
      </w:r>
      <w:r w:rsidR="006F58E5" w:rsidRPr="006F58E5">
        <w:rPr>
          <w:rFonts w:ascii="Courier New" w:hAnsi="Courier New" w:cs="Courier New"/>
          <w:spacing w:val="-3"/>
          <w:sz w:val="20"/>
          <w:szCs w:val="20"/>
        </w:rPr>
        <w:t>ineficacia del acto</w:t>
      </w:r>
      <w:r>
        <w:rPr>
          <w:rFonts w:ascii="Courier New" w:hAnsi="Courier New" w:cs="Courier New"/>
          <w:spacing w:val="-3"/>
          <w:sz w:val="20"/>
          <w:szCs w:val="20"/>
        </w:rPr>
        <w:t>/</w:t>
      </w:r>
      <w:r w:rsidR="006F58E5" w:rsidRPr="006F58E5">
        <w:rPr>
          <w:rFonts w:ascii="Courier New" w:hAnsi="Courier New" w:cs="Courier New"/>
          <w:spacing w:val="-3"/>
          <w:sz w:val="20"/>
          <w:szCs w:val="20"/>
        </w:rPr>
        <w:t>negocio contenido en el titulo o la de este mismo (art. 66 LH).</w:t>
      </w:r>
    </w:p>
    <w:p w:rsidR="006F58E5" w:rsidRPr="006F58E5" w:rsidRDefault="006F58E5" w:rsidP="006F58E5"/>
    <w:p w:rsidR="006D5157" w:rsidRPr="00CF5EAA" w:rsidRDefault="006D5157" w:rsidP="00454FD9">
      <w:pPr>
        <w:pStyle w:val="Textoindependiente"/>
        <w:spacing w:line="276" w:lineRule="auto"/>
        <w:rPr>
          <w:rFonts w:ascii="Courier New" w:hAnsi="Courier New" w:cs="Courier New"/>
          <w:b/>
          <w:color w:val="000000"/>
          <w:sz w:val="22"/>
          <w:szCs w:val="22"/>
        </w:rPr>
      </w:pPr>
      <w:r w:rsidRPr="00CF5EAA">
        <w:rPr>
          <w:rFonts w:ascii="Courier New" w:hAnsi="Courier New" w:cs="Courier New"/>
          <w:b/>
          <w:color w:val="000000"/>
          <w:sz w:val="22"/>
          <w:szCs w:val="22"/>
        </w:rPr>
        <w:t>PUBLICIDAD FORMAL</w:t>
      </w:r>
    </w:p>
    <w:p w:rsidR="006D5157" w:rsidRDefault="006D5157" w:rsidP="00454FD9">
      <w:pPr>
        <w:pStyle w:val="Textoindependiente"/>
        <w:spacing w:line="276" w:lineRule="auto"/>
        <w:rPr>
          <w:rFonts w:ascii="Courier New" w:hAnsi="Courier New" w:cs="Courier New"/>
          <w:color w:val="000000"/>
          <w:sz w:val="22"/>
          <w:szCs w:val="22"/>
        </w:rPr>
      </w:pPr>
    </w:p>
    <w:p w:rsidR="006F58E5" w:rsidRPr="00C369CE" w:rsidRDefault="006F58E5" w:rsidP="006F58E5">
      <w:pPr>
        <w:jc w:val="both"/>
        <w:rPr>
          <w:rFonts w:ascii="Courier New" w:hAnsi="Courier New" w:cs="Courier New"/>
          <w:spacing w:val="-3"/>
          <w:sz w:val="20"/>
          <w:szCs w:val="20"/>
          <w:lang w:val="es-ES_tradnl"/>
        </w:rPr>
      </w:pPr>
      <w:r w:rsidRPr="00C369CE">
        <w:rPr>
          <w:rFonts w:ascii="Courier New" w:hAnsi="Courier New" w:cs="Courier New"/>
          <w:spacing w:val="-3"/>
          <w:sz w:val="20"/>
          <w:szCs w:val="20"/>
        </w:rPr>
        <w:t>El principio de publicidad presenta dos vertientes: la publicidad formal</w:t>
      </w:r>
      <w:r w:rsidR="009F6F67">
        <w:rPr>
          <w:rFonts w:ascii="Courier New" w:hAnsi="Courier New" w:cs="Courier New"/>
          <w:spacing w:val="-3"/>
          <w:sz w:val="20"/>
          <w:szCs w:val="20"/>
        </w:rPr>
        <w:t xml:space="preserve"> (</w:t>
      </w:r>
      <w:r w:rsidRPr="00C369CE">
        <w:rPr>
          <w:rFonts w:ascii="Courier New" w:hAnsi="Courier New" w:cs="Courier New"/>
          <w:spacing w:val="-3"/>
          <w:sz w:val="20"/>
          <w:szCs w:val="20"/>
        </w:rPr>
        <w:t>medios</w:t>
      </w:r>
      <w:r w:rsidR="009F6F67">
        <w:rPr>
          <w:rFonts w:ascii="Courier New" w:hAnsi="Courier New" w:cs="Courier New"/>
          <w:spacing w:val="-3"/>
          <w:sz w:val="20"/>
          <w:szCs w:val="20"/>
        </w:rPr>
        <w:t>)</w:t>
      </w:r>
      <w:r w:rsidRPr="00C369CE">
        <w:rPr>
          <w:rFonts w:ascii="Courier New" w:hAnsi="Courier New" w:cs="Courier New"/>
          <w:spacing w:val="-3"/>
          <w:sz w:val="20"/>
          <w:szCs w:val="20"/>
        </w:rPr>
        <w:t>, y la publicidad material</w:t>
      </w:r>
      <w:r w:rsidR="009F6F67">
        <w:rPr>
          <w:rFonts w:ascii="Courier New" w:hAnsi="Courier New" w:cs="Courier New"/>
          <w:spacing w:val="-3"/>
          <w:sz w:val="20"/>
          <w:szCs w:val="20"/>
        </w:rPr>
        <w:t xml:space="preserve"> (REMISIÓN)</w:t>
      </w:r>
      <w:r w:rsidRPr="00C369CE">
        <w:rPr>
          <w:rFonts w:ascii="Courier New" w:hAnsi="Courier New" w:cs="Courier New"/>
          <w:spacing w:val="-3"/>
          <w:sz w:val="20"/>
          <w:szCs w:val="20"/>
        </w:rPr>
        <w:t>.</w:t>
      </w:r>
    </w:p>
    <w:p w:rsidR="006F58E5" w:rsidRPr="00C369CE" w:rsidRDefault="006F58E5" w:rsidP="006F58E5">
      <w:pPr>
        <w:jc w:val="both"/>
        <w:rPr>
          <w:rFonts w:ascii="Courier New" w:hAnsi="Courier New" w:cs="Courier New"/>
          <w:spacing w:val="-3"/>
          <w:sz w:val="20"/>
          <w:szCs w:val="20"/>
          <w:lang w:val="es-ES_tradnl"/>
        </w:rPr>
      </w:pPr>
    </w:p>
    <w:p w:rsidR="006F58E5" w:rsidRPr="00C369CE" w:rsidRDefault="006F58E5" w:rsidP="006F58E5">
      <w:pPr>
        <w:jc w:val="both"/>
        <w:rPr>
          <w:rFonts w:ascii="Courier New" w:hAnsi="Courier New" w:cs="Courier New"/>
          <w:spacing w:val="-3"/>
          <w:sz w:val="20"/>
          <w:szCs w:val="20"/>
        </w:rPr>
      </w:pPr>
      <w:r w:rsidRPr="006E125B">
        <w:rPr>
          <w:rFonts w:ascii="Courier New" w:hAnsi="Courier New" w:cs="Courier New"/>
          <w:b/>
          <w:spacing w:val="-3"/>
          <w:sz w:val="20"/>
          <w:szCs w:val="20"/>
        </w:rPr>
        <w:t>23 CCo</w:t>
      </w:r>
      <w:r w:rsidRPr="00C369CE">
        <w:rPr>
          <w:rFonts w:ascii="Courier New" w:hAnsi="Courier New" w:cs="Courier New"/>
          <w:spacing w:val="-3"/>
          <w:sz w:val="20"/>
          <w:szCs w:val="20"/>
        </w:rPr>
        <w:t xml:space="preserve"> </w:t>
      </w:r>
      <w:r w:rsidR="009F6F67">
        <w:rPr>
          <w:rFonts w:ascii="Courier New" w:hAnsi="Courier New" w:cs="Courier New"/>
          <w:spacing w:val="-3"/>
          <w:sz w:val="20"/>
          <w:szCs w:val="20"/>
        </w:rPr>
        <w:t>(e</w:t>
      </w:r>
      <w:r w:rsidRPr="00C369CE">
        <w:rPr>
          <w:rFonts w:ascii="Courier New" w:hAnsi="Courier New" w:cs="Courier New"/>
          <w:spacing w:val="-3"/>
          <w:sz w:val="20"/>
          <w:szCs w:val="20"/>
        </w:rPr>
        <w:t>l RM es público</w:t>
      </w:r>
      <w:r w:rsidR="009F6F67">
        <w:rPr>
          <w:rFonts w:ascii="Courier New" w:hAnsi="Courier New" w:cs="Courier New"/>
          <w:spacing w:val="-3"/>
          <w:sz w:val="20"/>
          <w:szCs w:val="20"/>
        </w:rPr>
        <w:t>)</w:t>
      </w:r>
      <w:r w:rsidR="000606B3">
        <w:rPr>
          <w:rFonts w:ascii="Courier New" w:hAnsi="Courier New" w:cs="Courier New"/>
          <w:spacing w:val="-3"/>
          <w:sz w:val="20"/>
          <w:szCs w:val="20"/>
        </w:rPr>
        <w:t xml:space="preserve"> </w:t>
      </w:r>
      <w:r w:rsidRPr="00C369CE">
        <w:rPr>
          <w:rFonts w:ascii="Courier New" w:hAnsi="Courier New" w:cs="Courier New"/>
          <w:spacing w:val="-3"/>
          <w:sz w:val="20"/>
          <w:szCs w:val="20"/>
        </w:rPr>
        <w:t>complementa</w:t>
      </w:r>
      <w:r w:rsidR="009F6F67">
        <w:rPr>
          <w:rFonts w:ascii="Courier New" w:hAnsi="Courier New" w:cs="Courier New"/>
          <w:spacing w:val="-3"/>
          <w:sz w:val="20"/>
          <w:szCs w:val="20"/>
        </w:rPr>
        <w:t>do</w:t>
      </w:r>
      <w:r w:rsidRPr="00C369CE">
        <w:rPr>
          <w:rFonts w:ascii="Courier New" w:hAnsi="Courier New" w:cs="Courier New"/>
          <w:spacing w:val="-3"/>
          <w:sz w:val="20"/>
          <w:szCs w:val="20"/>
        </w:rPr>
        <w:t xml:space="preserve"> </w:t>
      </w:r>
      <w:r>
        <w:rPr>
          <w:rFonts w:ascii="Courier New" w:hAnsi="Courier New" w:cs="Courier New"/>
          <w:spacing w:val="-3"/>
          <w:sz w:val="20"/>
          <w:szCs w:val="20"/>
        </w:rPr>
        <w:t>con</w:t>
      </w:r>
      <w:r w:rsidRPr="00C369CE">
        <w:rPr>
          <w:rFonts w:ascii="Courier New" w:hAnsi="Courier New" w:cs="Courier New"/>
          <w:spacing w:val="-3"/>
          <w:sz w:val="20"/>
          <w:szCs w:val="20"/>
        </w:rPr>
        <w:t xml:space="preserve"> el art </w:t>
      </w:r>
      <w:r w:rsidRPr="006E125B">
        <w:rPr>
          <w:rFonts w:ascii="Courier New" w:hAnsi="Courier New" w:cs="Courier New"/>
          <w:b/>
          <w:spacing w:val="-3"/>
          <w:sz w:val="20"/>
          <w:szCs w:val="20"/>
        </w:rPr>
        <w:t>12 RRM</w:t>
      </w:r>
      <w:r w:rsidRPr="00C369CE">
        <w:rPr>
          <w:rFonts w:ascii="Courier New" w:hAnsi="Courier New" w:cs="Courier New"/>
          <w:spacing w:val="-3"/>
          <w:sz w:val="20"/>
          <w:szCs w:val="20"/>
        </w:rPr>
        <w:t>:</w:t>
      </w:r>
    </w:p>
    <w:p w:rsidR="006F58E5" w:rsidRPr="00C369CE" w:rsidRDefault="006F58E5" w:rsidP="006F58E5">
      <w:pPr>
        <w:jc w:val="both"/>
        <w:rPr>
          <w:rFonts w:ascii="Courier New" w:hAnsi="Courier New" w:cs="Courier New"/>
          <w:spacing w:val="-3"/>
          <w:sz w:val="20"/>
          <w:szCs w:val="20"/>
          <w:lang w:val="es-ES_tradnl"/>
        </w:rPr>
      </w:pPr>
    </w:p>
    <w:p w:rsidR="006F58E5" w:rsidRPr="009F6F67" w:rsidRDefault="006F58E5" w:rsidP="006F58E5">
      <w:pPr>
        <w:shd w:val="clear" w:color="auto" w:fill="FFFFFF"/>
        <w:tabs>
          <w:tab w:val="num" w:pos="1276"/>
        </w:tabs>
        <w:spacing w:before="100" w:beforeAutospacing="1" w:after="100" w:afterAutospacing="1"/>
        <w:ind w:left="696" w:right="1133"/>
        <w:jc w:val="both"/>
        <w:rPr>
          <w:rFonts w:ascii="Courier New" w:hAnsi="Courier New" w:cs="Courier New"/>
          <w:sz w:val="16"/>
          <w:szCs w:val="16"/>
        </w:rPr>
      </w:pPr>
      <w:r w:rsidRPr="009F6F67">
        <w:rPr>
          <w:rFonts w:ascii="Courier New" w:hAnsi="Courier New" w:cs="Courier New"/>
          <w:sz w:val="16"/>
          <w:szCs w:val="16"/>
        </w:rPr>
        <w:t xml:space="preserve">Corresponde al Registrador Mercantil el </w:t>
      </w:r>
      <w:r w:rsidRPr="009F6F67">
        <w:rPr>
          <w:rFonts w:ascii="Courier New" w:hAnsi="Courier New" w:cs="Courier New"/>
          <w:b/>
          <w:sz w:val="16"/>
          <w:szCs w:val="16"/>
          <w:u w:val="single"/>
        </w:rPr>
        <w:t>tratamiento profesional</w:t>
      </w:r>
      <w:r w:rsidRPr="009F6F67">
        <w:rPr>
          <w:rFonts w:ascii="Courier New" w:hAnsi="Courier New" w:cs="Courier New"/>
          <w:sz w:val="16"/>
          <w:szCs w:val="16"/>
        </w:rPr>
        <w:t xml:space="preserve"> del contenido de los asientos registrales</w:t>
      </w:r>
      <w:r w:rsidR="006A6B9D" w:rsidRPr="009F6F67">
        <w:rPr>
          <w:rFonts w:ascii="Courier New" w:hAnsi="Courier New" w:cs="Courier New"/>
          <w:sz w:val="16"/>
          <w:szCs w:val="16"/>
        </w:rPr>
        <w:t xml:space="preserve"> (para imposibilitar </w:t>
      </w:r>
      <w:r w:rsidRPr="009F6F67">
        <w:rPr>
          <w:rFonts w:ascii="Courier New" w:hAnsi="Courier New" w:cs="Courier New"/>
          <w:sz w:val="16"/>
          <w:szCs w:val="16"/>
        </w:rPr>
        <w:t>su manipulación o televaciado</w:t>
      </w:r>
      <w:r w:rsidR="006A6B9D" w:rsidRPr="009F6F67">
        <w:rPr>
          <w:rFonts w:ascii="Courier New" w:hAnsi="Courier New" w:cs="Courier New"/>
          <w:sz w:val="16"/>
          <w:szCs w:val="16"/>
        </w:rPr>
        <w:t>)</w:t>
      </w:r>
      <w:r w:rsidRPr="009F6F67">
        <w:rPr>
          <w:rFonts w:ascii="Courier New" w:hAnsi="Courier New" w:cs="Courier New"/>
          <w:sz w:val="16"/>
          <w:szCs w:val="16"/>
        </w:rPr>
        <w:t>.</w:t>
      </w:r>
    </w:p>
    <w:p w:rsidR="006F58E5" w:rsidRPr="009F6F67" w:rsidRDefault="006F58E5" w:rsidP="006F58E5">
      <w:pPr>
        <w:shd w:val="clear" w:color="auto" w:fill="FFFFFF"/>
        <w:tabs>
          <w:tab w:val="num" w:pos="1276"/>
        </w:tabs>
        <w:spacing w:before="100" w:beforeAutospacing="1" w:after="100" w:afterAutospacing="1"/>
        <w:ind w:left="696" w:right="1133"/>
        <w:jc w:val="both"/>
        <w:rPr>
          <w:rFonts w:ascii="Courier New" w:hAnsi="Courier New" w:cs="Courier New"/>
          <w:sz w:val="16"/>
          <w:szCs w:val="16"/>
        </w:rPr>
      </w:pPr>
      <w:r w:rsidRPr="009F6F67">
        <w:rPr>
          <w:rFonts w:ascii="Courier New" w:hAnsi="Courier New" w:cs="Courier New"/>
          <w:sz w:val="16"/>
          <w:szCs w:val="16"/>
        </w:rPr>
        <w:t xml:space="preserve">Los Registradores Mercantiles calificarán el cumplimiento de las normas vigentes en las solicitudes de </w:t>
      </w:r>
      <w:r w:rsidRPr="009F6F67">
        <w:rPr>
          <w:rFonts w:ascii="Courier New" w:hAnsi="Courier New" w:cs="Courier New"/>
          <w:b/>
          <w:sz w:val="16"/>
          <w:szCs w:val="16"/>
          <w:u w:val="single"/>
        </w:rPr>
        <w:t>publicidad en masa o</w:t>
      </w:r>
      <w:r w:rsidRPr="009F6F67">
        <w:rPr>
          <w:rFonts w:ascii="Courier New" w:hAnsi="Courier New" w:cs="Courier New"/>
          <w:sz w:val="16"/>
          <w:szCs w:val="16"/>
        </w:rPr>
        <w:t xml:space="preserve"> que afecten a </w:t>
      </w:r>
      <w:r w:rsidRPr="009F6F67">
        <w:rPr>
          <w:rFonts w:ascii="Courier New" w:hAnsi="Courier New" w:cs="Courier New"/>
          <w:b/>
          <w:sz w:val="16"/>
          <w:szCs w:val="16"/>
          <w:u w:val="single"/>
        </w:rPr>
        <w:t>datos personales</w:t>
      </w:r>
      <w:r w:rsidRPr="009F6F67">
        <w:rPr>
          <w:rFonts w:ascii="Courier New" w:hAnsi="Courier New" w:cs="Courier New"/>
          <w:sz w:val="16"/>
          <w:szCs w:val="16"/>
        </w:rPr>
        <w:t>.</w:t>
      </w:r>
    </w:p>
    <w:p w:rsidR="006A6B9D" w:rsidRDefault="006A6B9D" w:rsidP="006F58E5">
      <w:pPr>
        <w:jc w:val="center"/>
        <w:rPr>
          <w:rFonts w:ascii="Courier New" w:hAnsi="Courier New" w:cs="Courier New"/>
          <w:b/>
          <w:spacing w:val="-3"/>
          <w:sz w:val="20"/>
          <w:szCs w:val="20"/>
        </w:rPr>
      </w:pPr>
    </w:p>
    <w:p w:rsidR="006F58E5" w:rsidRDefault="006F58E5" w:rsidP="006F58E5">
      <w:pPr>
        <w:jc w:val="center"/>
        <w:rPr>
          <w:rFonts w:ascii="Courier New" w:hAnsi="Courier New" w:cs="Courier New"/>
          <w:b/>
          <w:spacing w:val="-3"/>
          <w:sz w:val="20"/>
          <w:szCs w:val="20"/>
        </w:rPr>
      </w:pPr>
      <w:r w:rsidRPr="00C369CE">
        <w:rPr>
          <w:rFonts w:ascii="Courier New" w:hAnsi="Courier New" w:cs="Courier New"/>
          <w:b/>
          <w:spacing w:val="-3"/>
          <w:sz w:val="20"/>
          <w:szCs w:val="20"/>
        </w:rPr>
        <w:t>Medios de publicidad</w:t>
      </w:r>
    </w:p>
    <w:p w:rsidR="000606B3" w:rsidRPr="00C369CE" w:rsidRDefault="000606B3" w:rsidP="006F58E5">
      <w:pPr>
        <w:jc w:val="center"/>
        <w:rPr>
          <w:rFonts w:ascii="Courier New" w:hAnsi="Courier New" w:cs="Courier New"/>
          <w:b/>
          <w:spacing w:val="-3"/>
          <w:sz w:val="20"/>
          <w:szCs w:val="20"/>
        </w:rPr>
      </w:pPr>
    </w:p>
    <w:p w:rsidR="006F58E5" w:rsidRDefault="009F6F67" w:rsidP="006F58E5">
      <w:pPr>
        <w:ind w:left="360"/>
        <w:jc w:val="both"/>
        <w:rPr>
          <w:rFonts w:ascii="Courier New" w:hAnsi="Courier New" w:cs="Courier New"/>
          <w:b/>
          <w:spacing w:val="-3"/>
          <w:sz w:val="20"/>
          <w:szCs w:val="20"/>
          <w:lang w:val="es-ES_tradnl"/>
        </w:rPr>
      </w:pPr>
      <w:r>
        <w:rPr>
          <w:rFonts w:ascii="Courier New" w:hAnsi="Courier New" w:cs="Courier New"/>
          <w:spacing w:val="-3"/>
          <w:sz w:val="20"/>
          <w:szCs w:val="20"/>
          <w:lang w:val="es-ES_tradnl"/>
        </w:rPr>
        <w:t>E</w:t>
      </w:r>
      <w:r w:rsidR="000606B3" w:rsidRPr="00C369CE">
        <w:rPr>
          <w:rFonts w:ascii="Courier New" w:hAnsi="Courier New" w:cs="Courier New"/>
          <w:spacing w:val="-3"/>
          <w:sz w:val="20"/>
          <w:szCs w:val="20"/>
          <w:lang w:val="es-ES_tradnl"/>
        </w:rPr>
        <w:t xml:space="preserve">x art. 80 RH, en todo lo no previsto en el RM, habrá que estar al RH. </w:t>
      </w:r>
    </w:p>
    <w:p w:rsidR="006F58E5" w:rsidRDefault="006F58E5" w:rsidP="006F58E5">
      <w:pPr>
        <w:jc w:val="both"/>
        <w:rPr>
          <w:rFonts w:ascii="Courier New" w:hAnsi="Courier New" w:cs="Courier New"/>
          <w:spacing w:val="-3"/>
          <w:sz w:val="20"/>
          <w:szCs w:val="20"/>
        </w:rPr>
      </w:pPr>
    </w:p>
    <w:p w:rsidR="006F58E5" w:rsidRPr="00C369CE" w:rsidRDefault="006F58E5" w:rsidP="006F58E5">
      <w:pPr>
        <w:ind w:left="708"/>
        <w:jc w:val="both"/>
        <w:rPr>
          <w:rFonts w:ascii="Courier New" w:hAnsi="Courier New" w:cs="Courier New"/>
          <w:spacing w:val="-3"/>
          <w:sz w:val="20"/>
          <w:szCs w:val="20"/>
        </w:rPr>
      </w:pPr>
      <w:r w:rsidRPr="00C369CE">
        <w:rPr>
          <w:rFonts w:ascii="Courier New" w:hAnsi="Courier New" w:cs="Courier New"/>
          <w:spacing w:val="-3"/>
          <w:sz w:val="20"/>
          <w:szCs w:val="20"/>
        </w:rPr>
        <w:t>La exhibición de los Libros, que era un medio tradicional, se ha suprimido por el riesgo de menoscabo que entraña.</w:t>
      </w:r>
    </w:p>
    <w:p w:rsidR="006F58E5" w:rsidRPr="00C369CE" w:rsidRDefault="006F58E5" w:rsidP="006F58E5">
      <w:pPr>
        <w:ind w:left="348"/>
        <w:jc w:val="both"/>
        <w:rPr>
          <w:rFonts w:ascii="Courier New" w:hAnsi="Courier New" w:cs="Courier New"/>
          <w:spacing w:val="-3"/>
          <w:sz w:val="20"/>
          <w:szCs w:val="20"/>
          <w:lang w:val="es-ES_tradnl"/>
        </w:rPr>
      </w:pPr>
    </w:p>
    <w:p w:rsidR="006F58E5" w:rsidRPr="00C369CE" w:rsidRDefault="006F58E5" w:rsidP="000606B3">
      <w:pPr>
        <w:ind w:left="708"/>
        <w:jc w:val="both"/>
        <w:rPr>
          <w:rFonts w:ascii="Courier New" w:hAnsi="Courier New" w:cs="Courier New"/>
          <w:spacing w:val="-3"/>
          <w:sz w:val="20"/>
          <w:szCs w:val="20"/>
          <w:lang w:val="es-ES_tradnl"/>
        </w:rPr>
      </w:pPr>
      <w:r w:rsidRPr="00C369CE">
        <w:rPr>
          <w:rFonts w:ascii="Courier New" w:hAnsi="Courier New" w:cs="Courier New"/>
          <w:bCs/>
          <w:spacing w:val="-3"/>
          <w:sz w:val="20"/>
          <w:szCs w:val="20"/>
        </w:rPr>
        <w:t xml:space="preserve">La </w:t>
      </w:r>
      <w:r w:rsidRPr="000606B3">
        <w:rPr>
          <w:rFonts w:ascii="Courier New" w:hAnsi="Courier New" w:cs="Courier New"/>
          <w:b/>
          <w:bCs/>
          <w:spacing w:val="-3"/>
          <w:sz w:val="20"/>
          <w:szCs w:val="20"/>
        </w:rPr>
        <w:t>certificación</w:t>
      </w:r>
      <w:r w:rsidRPr="00C369CE">
        <w:rPr>
          <w:rFonts w:ascii="Courier New" w:hAnsi="Courier New" w:cs="Courier New"/>
          <w:spacing w:val="-3"/>
          <w:sz w:val="20"/>
          <w:szCs w:val="20"/>
        </w:rPr>
        <w:t xml:space="preserve"> </w:t>
      </w:r>
      <w:r>
        <w:rPr>
          <w:rFonts w:ascii="Courier New" w:hAnsi="Courier New" w:cs="Courier New"/>
          <w:spacing w:val="-3"/>
          <w:sz w:val="20"/>
          <w:szCs w:val="20"/>
        </w:rPr>
        <w:t>(</w:t>
      </w:r>
      <w:r w:rsidRPr="00C369CE">
        <w:rPr>
          <w:rFonts w:ascii="Courier New" w:hAnsi="Courier New" w:cs="Courier New"/>
          <w:spacing w:val="-3"/>
          <w:sz w:val="20"/>
          <w:szCs w:val="20"/>
        </w:rPr>
        <w:t>77 RRM</w:t>
      </w:r>
      <w:r>
        <w:rPr>
          <w:rFonts w:ascii="Courier New" w:hAnsi="Courier New" w:cs="Courier New"/>
          <w:spacing w:val="-3"/>
          <w:sz w:val="20"/>
          <w:szCs w:val="20"/>
        </w:rPr>
        <w:t>)</w:t>
      </w:r>
      <w:r w:rsidRPr="00C369CE">
        <w:rPr>
          <w:rFonts w:ascii="Courier New" w:hAnsi="Courier New" w:cs="Courier New"/>
          <w:spacing w:val="-3"/>
          <w:sz w:val="20"/>
          <w:szCs w:val="20"/>
        </w:rPr>
        <w:t xml:space="preserve">. </w:t>
      </w:r>
      <w:r w:rsidR="006A6B9D">
        <w:rPr>
          <w:rFonts w:ascii="Courier New" w:hAnsi="Courier New" w:cs="Courier New"/>
          <w:spacing w:val="-3"/>
          <w:sz w:val="20"/>
          <w:szCs w:val="20"/>
        </w:rPr>
        <w:t xml:space="preserve">Único </w:t>
      </w:r>
      <w:r w:rsidRPr="00C369CE">
        <w:rPr>
          <w:rFonts w:ascii="Courier New" w:hAnsi="Courier New" w:cs="Courier New"/>
          <w:sz w:val="20"/>
        </w:rPr>
        <w:t xml:space="preserve">medio de acreditar fehacientemente el contenido de los asientos del Registro </w:t>
      </w:r>
      <w:r w:rsidRPr="006E125B">
        <w:rPr>
          <w:rFonts w:ascii="Courier New" w:hAnsi="Courier New" w:cs="Courier New"/>
          <w:i/>
          <w:sz w:val="20"/>
        </w:rPr>
        <w:t>o de los documentos archivados o depositados</w:t>
      </w:r>
      <w:r w:rsidRPr="00C369CE">
        <w:rPr>
          <w:rFonts w:ascii="Courier New" w:hAnsi="Courier New" w:cs="Courier New"/>
          <w:sz w:val="20"/>
        </w:rPr>
        <w:t>.</w:t>
      </w:r>
      <w:r w:rsidR="000606B3">
        <w:rPr>
          <w:rFonts w:ascii="Courier New" w:hAnsi="Courier New" w:cs="Courier New"/>
          <w:sz w:val="20"/>
        </w:rPr>
        <w:t xml:space="preserve"> P</w:t>
      </w:r>
      <w:r w:rsidR="000606B3">
        <w:rPr>
          <w:rFonts w:ascii="Courier New" w:hAnsi="Courier New" w:cs="Courier New"/>
          <w:spacing w:val="-3"/>
          <w:sz w:val="20"/>
          <w:szCs w:val="20"/>
        </w:rPr>
        <w:t xml:space="preserve">uede solicitarse por correspondencia y habrá de </w:t>
      </w:r>
      <w:r w:rsidRPr="00C369CE">
        <w:rPr>
          <w:rFonts w:ascii="Courier New" w:hAnsi="Courier New" w:cs="Courier New"/>
          <w:spacing w:val="-3"/>
          <w:sz w:val="20"/>
          <w:szCs w:val="20"/>
        </w:rPr>
        <w:t>expedir</w:t>
      </w:r>
      <w:r w:rsidR="000606B3">
        <w:rPr>
          <w:rFonts w:ascii="Courier New" w:hAnsi="Courier New" w:cs="Courier New"/>
          <w:spacing w:val="-3"/>
          <w:sz w:val="20"/>
          <w:szCs w:val="20"/>
        </w:rPr>
        <w:t>se</w:t>
      </w:r>
      <w:r w:rsidRPr="00C369CE">
        <w:rPr>
          <w:rFonts w:ascii="Courier New" w:hAnsi="Courier New" w:cs="Courier New"/>
          <w:spacing w:val="-3"/>
          <w:sz w:val="20"/>
          <w:szCs w:val="20"/>
        </w:rPr>
        <w:t xml:space="preserve"> en 5 días desde la solicitud.</w:t>
      </w:r>
      <w:r w:rsidRPr="00C369CE">
        <w:rPr>
          <w:rFonts w:ascii="Courier New" w:hAnsi="Courier New" w:cs="Courier New"/>
          <w:spacing w:val="-3"/>
          <w:sz w:val="20"/>
          <w:szCs w:val="20"/>
        </w:rPr>
        <w:tab/>
      </w:r>
    </w:p>
    <w:p w:rsidR="006F58E5" w:rsidRPr="00C369CE" w:rsidRDefault="006F58E5" w:rsidP="006F58E5">
      <w:pPr>
        <w:ind w:left="348"/>
        <w:jc w:val="both"/>
        <w:rPr>
          <w:rFonts w:ascii="Courier New" w:hAnsi="Courier New" w:cs="Courier New"/>
          <w:spacing w:val="-3"/>
          <w:sz w:val="20"/>
          <w:szCs w:val="20"/>
          <w:lang w:val="es-ES_tradnl"/>
        </w:rPr>
      </w:pPr>
    </w:p>
    <w:p w:rsidR="006F58E5" w:rsidRPr="006E125B" w:rsidRDefault="006F58E5" w:rsidP="000606B3">
      <w:pPr>
        <w:ind w:left="708"/>
        <w:jc w:val="both"/>
        <w:rPr>
          <w:rFonts w:ascii="Courier New" w:hAnsi="Courier New" w:cs="Courier New"/>
          <w:spacing w:val="-3"/>
          <w:sz w:val="20"/>
          <w:szCs w:val="20"/>
          <w:lang w:val="es-ES_tradnl"/>
        </w:rPr>
      </w:pPr>
      <w:r w:rsidRPr="00C369CE">
        <w:rPr>
          <w:rFonts w:ascii="Courier New" w:hAnsi="Courier New" w:cs="Courier New"/>
          <w:bCs/>
          <w:spacing w:val="-3"/>
          <w:sz w:val="20"/>
          <w:szCs w:val="20"/>
        </w:rPr>
        <w:t>La “</w:t>
      </w:r>
      <w:r w:rsidRPr="000606B3">
        <w:rPr>
          <w:rFonts w:ascii="Courier New" w:hAnsi="Courier New" w:cs="Courier New"/>
          <w:b/>
          <w:bCs/>
          <w:spacing w:val="-3"/>
          <w:sz w:val="20"/>
          <w:szCs w:val="20"/>
        </w:rPr>
        <w:t>nota simple</w:t>
      </w:r>
      <w:r w:rsidRPr="00C369CE">
        <w:rPr>
          <w:rFonts w:ascii="Courier New" w:hAnsi="Courier New" w:cs="Courier New"/>
          <w:bCs/>
          <w:spacing w:val="-3"/>
          <w:sz w:val="20"/>
          <w:szCs w:val="20"/>
        </w:rPr>
        <w:t>”</w:t>
      </w:r>
      <w:r>
        <w:rPr>
          <w:rFonts w:ascii="Courier New" w:hAnsi="Courier New" w:cs="Courier New"/>
          <w:bCs/>
          <w:spacing w:val="-3"/>
          <w:sz w:val="20"/>
          <w:szCs w:val="20"/>
        </w:rPr>
        <w:t xml:space="preserve"> (</w:t>
      </w:r>
      <w:r w:rsidRPr="00C369CE">
        <w:rPr>
          <w:rFonts w:ascii="Courier New" w:hAnsi="Courier New" w:cs="Courier New"/>
          <w:spacing w:val="-3"/>
          <w:sz w:val="20"/>
          <w:szCs w:val="20"/>
        </w:rPr>
        <w:t>78 RRM</w:t>
      </w:r>
      <w:r>
        <w:rPr>
          <w:rFonts w:ascii="Courier New" w:hAnsi="Courier New" w:cs="Courier New"/>
          <w:spacing w:val="-3"/>
          <w:sz w:val="20"/>
          <w:szCs w:val="20"/>
        </w:rPr>
        <w:t>)</w:t>
      </w:r>
      <w:r w:rsidRPr="00C369CE">
        <w:rPr>
          <w:rFonts w:ascii="Courier New" w:hAnsi="Courier New" w:cs="Courier New"/>
          <w:spacing w:val="-3"/>
          <w:sz w:val="20"/>
          <w:szCs w:val="20"/>
        </w:rPr>
        <w:t>. Tiene valor meramente informativo.</w:t>
      </w:r>
      <w:r w:rsidR="000606B3">
        <w:rPr>
          <w:rFonts w:ascii="Courier New" w:hAnsi="Courier New" w:cs="Courier New"/>
          <w:spacing w:val="-3"/>
          <w:sz w:val="20"/>
          <w:szCs w:val="20"/>
        </w:rPr>
        <w:t xml:space="preserve"> </w:t>
      </w:r>
      <w:r w:rsidRPr="006E125B">
        <w:rPr>
          <w:rFonts w:ascii="Courier New" w:hAnsi="Courier New" w:cs="Courier New"/>
          <w:spacing w:val="-3"/>
          <w:sz w:val="20"/>
          <w:szCs w:val="20"/>
        </w:rPr>
        <w:t>Se expedirá por el Registrador en el plazo de 3 días.</w:t>
      </w:r>
    </w:p>
    <w:p w:rsidR="006F58E5" w:rsidRPr="00C369CE" w:rsidRDefault="006F58E5" w:rsidP="006F58E5">
      <w:pPr>
        <w:ind w:left="348"/>
        <w:jc w:val="both"/>
        <w:rPr>
          <w:rFonts w:ascii="Courier New" w:hAnsi="Courier New" w:cs="Courier New"/>
          <w:spacing w:val="-3"/>
          <w:sz w:val="20"/>
          <w:szCs w:val="20"/>
          <w:lang w:val="es-ES_tradnl"/>
        </w:rPr>
      </w:pPr>
    </w:p>
    <w:p w:rsidR="006F58E5" w:rsidRPr="00C369CE" w:rsidRDefault="009F6F67" w:rsidP="006F58E5">
      <w:pPr>
        <w:ind w:left="708"/>
        <w:jc w:val="both"/>
        <w:rPr>
          <w:rFonts w:ascii="Courier New" w:hAnsi="Courier New" w:cs="Courier New"/>
          <w:spacing w:val="-3"/>
          <w:sz w:val="20"/>
          <w:szCs w:val="20"/>
        </w:rPr>
      </w:pPr>
      <w:r>
        <w:rPr>
          <w:rFonts w:ascii="Courier New" w:hAnsi="Courier New" w:cs="Courier New"/>
          <w:spacing w:val="-3"/>
          <w:sz w:val="20"/>
          <w:szCs w:val="20"/>
        </w:rPr>
        <w:t>L</w:t>
      </w:r>
      <w:r w:rsidR="006F58E5" w:rsidRPr="00C369CE">
        <w:rPr>
          <w:rFonts w:ascii="Courier New" w:hAnsi="Courier New" w:cs="Courier New"/>
          <w:spacing w:val="-3"/>
          <w:sz w:val="20"/>
          <w:szCs w:val="20"/>
        </w:rPr>
        <w:t xml:space="preserve">a </w:t>
      </w:r>
      <w:r w:rsidR="006F58E5" w:rsidRPr="00C369CE">
        <w:rPr>
          <w:rFonts w:ascii="Courier New" w:hAnsi="Courier New" w:cs="Courier New"/>
          <w:bCs/>
          <w:spacing w:val="-3"/>
          <w:sz w:val="20"/>
          <w:szCs w:val="20"/>
        </w:rPr>
        <w:t xml:space="preserve">consulta del Registro mediante </w:t>
      </w:r>
      <w:r w:rsidR="006F58E5" w:rsidRPr="000606B3">
        <w:rPr>
          <w:rFonts w:ascii="Courier New" w:hAnsi="Courier New" w:cs="Courier New"/>
          <w:b/>
          <w:bCs/>
          <w:spacing w:val="-3"/>
          <w:sz w:val="20"/>
          <w:szCs w:val="20"/>
        </w:rPr>
        <w:t>terminales de ordenador</w:t>
      </w:r>
      <w:r w:rsidR="006F58E5" w:rsidRPr="00C369CE">
        <w:rPr>
          <w:rFonts w:ascii="Courier New" w:hAnsi="Courier New" w:cs="Courier New"/>
          <w:bCs/>
          <w:spacing w:val="-3"/>
          <w:sz w:val="20"/>
          <w:szCs w:val="20"/>
        </w:rPr>
        <w:t xml:space="preserve"> </w:t>
      </w:r>
      <w:r>
        <w:rPr>
          <w:rFonts w:ascii="Courier New" w:hAnsi="Courier New" w:cs="Courier New"/>
          <w:bCs/>
          <w:spacing w:val="-3"/>
          <w:sz w:val="20"/>
          <w:szCs w:val="20"/>
        </w:rPr>
        <w:t>se sujeta a</w:t>
      </w:r>
      <w:r w:rsidR="006F58E5" w:rsidRPr="00C369CE">
        <w:rPr>
          <w:rFonts w:ascii="Courier New" w:hAnsi="Courier New" w:cs="Courier New"/>
          <w:bCs/>
          <w:spacing w:val="-3"/>
          <w:sz w:val="20"/>
          <w:szCs w:val="20"/>
        </w:rPr>
        <w:t xml:space="preserve"> doble limitación: </w:t>
      </w:r>
      <w:r>
        <w:rPr>
          <w:rFonts w:ascii="Courier New" w:hAnsi="Courier New" w:cs="Courier New"/>
          <w:bCs/>
          <w:spacing w:val="-3"/>
          <w:sz w:val="20"/>
          <w:szCs w:val="20"/>
        </w:rPr>
        <w:t>requiere</w:t>
      </w:r>
      <w:r w:rsidR="006F58E5" w:rsidRPr="00C369CE">
        <w:rPr>
          <w:rFonts w:ascii="Courier New" w:hAnsi="Courier New" w:cs="Courier New"/>
          <w:bCs/>
          <w:spacing w:val="-3"/>
          <w:sz w:val="20"/>
          <w:szCs w:val="20"/>
        </w:rPr>
        <w:t xml:space="preserve"> presencia del interesado en</w:t>
      </w:r>
      <w:r w:rsidR="006F58E5" w:rsidRPr="00C369CE">
        <w:rPr>
          <w:rFonts w:ascii="Courier New" w:hAnsi="Courier New" w:cs="Courier New"/>
          <w:spacing w:val="-3"/>
          <w:sz w:val="20"/>
          <w:szCs w:val="20"/>
        </w:rPr>
        <w:t xml:space="preserve"> la oficina del Registro; </w:t>
      </w:r>
      <w:r>
        <w:rPr>
          <w:rFonts w:ascii="Courier New" w:hAnsi="Courier New" w:cs="Courier New"/>
          <w:spacing w:val="-3"/>
          <w:sz w:val="20"/>
          <w:szCs w:val="20"/>
        </w:rPr>
        <w:t xml:space="preserve">consulta </w:t>
      </w:r>
      <w:r w:rsidR="006F58E5" w:rsidRPr="00C369CE">
        <w:rPr>
          <w:rFonts w:ascii="Courier New" w:hAnsi="Courier New" w:cs="Courier New"/>
          <w:spacing w:val="-3"/>
          <w:sz w:val="20"/>
          <w:szCs w:val="20"/>
        </w:rPr>
        <w:t>sólo del contenido esencial de los asientos</w:t>
      </w:r>
      <w:r w:rsidR="006F58E5">
        <w:rPr>
          <w:rFonts w:ascii="Courier New" w:hAnsi="Courier New" w:cs="Courier New"/>
          <w:spacing w:val="-3"/>
          <w:sz w:val="20"/>
          <w:szCs w:val="20"/>
        </w:rPr>
        <w:t xml:space="preserve"> (</w:t>
      </w:r>
      <w:r w:rsidR="006F58E5" w:rsidRPr="00C369CE">
        <w:rPr>
          <w:rFonts w:ascii="Courier New" w:hAnsi="Courier New" w:cs="Courier New"/>
          <w:spacing w:val="-3"/>
          <w:sz w:val="20"/>
          <w:szCs w:val="20"/>
        </w:rPr>
        <w:t>79 RRM</w:t>
      </w:r>
      <w:r w:rsidR="006F58E5">
        <w:rPr>
          <w:rFonts w:ascii="Courier New" w:hAnsi="Courier New" w:cs="Courier New"/>
          <w:spacing w:val="-3"/>
          <w:sz w:val="20"/>
          <w:szCs w:val="20"/>
        </w:rPr>
        <w:t>)</w:t>
      </w:r>
      <w:r w:rsidR="006F58E5" w:rsidRPr="00C369CE">
        <w:rPr>
          <w:rFonts w:ascii="Courier New" w:hAnsi="Courier New" w:cs="Courier New"/>
          <w:spacing w:val="-3"/>
          <w:sz w:val="20"/>
          <w:szCs w:val="20"/>
        </w:rPr>
        <w:t xml:space="preserve"> </w:t>
      </w:r>
    </w:p>
    <w:p w:rsidR="006F58E5" w:rsidRPr="00C369CE" w:rsidRDefault="006F58E5" w:rsidP="006F58E5">
      <w:pPr>
        <w:ind w:left="360"/>
        <w:jc w:val="both"/>
        <w:rPr>
          <w:rFonts w:ascii="Courier New" w:hAnsi="Courier New" w:cs="Courier New"/>
          <w:spacing w:val="-3"/>
          <w:sz w:val="20"/>
          <w:szCs w:val="20"/>
        </w:rPr>
      </w:pPr>
    </w:p>
    <w:p w:rsidR="006F58E5" w:rsidRPr="00057679" w:rsidRDefault="006F58E5" w:rsidP="00057679">
      <w:pPr>
        <w:ind w:left="1416"/>
        <w:jc w:val="both"/>
        <w:rPr>
          <w:rFonts w:ascii="Courier New" w:hAnsi="Courier New" w:cs="Courier New"/>
          <w:spacing w:val="-3"/>
          <w:sz w:val="20"/>
          <w:szCs w:val="20"/>
        </w:rPr>
      </w:pPr>
      <w:r w:rsidRPr="00C369CE">
        <w:rPr>
          <w:rFonts w:ascii="Courier New" w:hAnsi="Courier New" w:cs="Courier New"/>
          <w:spacing w:val="-3"/>
          <w:sz w:val="20"/>
          <w:szCs w:val="20"/>
        </w:rPr>
        <w:t>La Ley de 27 de diciembre de 2001 ext</w:t>
      </w:r>
      <w:r w:rsidR="00057679">
        <w:rPr>
          <w:rFonts w:ascii="Courier New" w:hAnsi="Courier New" w:cs="Courier New"/>
          <w:spacing w:val="-3"/>
          <w:sz w:val="20"/>
          <w:szCs w:val="20"/>
        </w:rPr>
        <w:t>iende</w:t>
      </w:r>
      <w:r w:rsidRPr="00C369CE">
        <w:rPr>
          <w:rFonts w:ascii="Courier New" w:hAnsi="Courier New" w:cs="Courier New"/>
          <w:spacing w:val="-3"/>
          <w:sz w:val="20"/>
          <w:szCs w:val="20"/>
        </w:rPr>
        <w:t xml:space="preserve"> a los Registradores Mercantiles y de Bienes Muebles las disposiciones relativas a la </w:t>
      </w:r>
      <w:r w:rsidRPr="009F6F67">
        <w:rPr>
          <w:rFonts w:ascii="Courier New" w:hAnsi="Courier New" w:cs="Courier New"/>
          <w:b/>
          <w:bCs/>
          <w:spacing w:val="-3"/>
          <w:sz w:val="20"/>
          <w:szCs w:val="20"/>
        </w:rPr>
        <w:t>publicidad telemática</w:t>
      </w:r>
      <w:r w:rsidR="00CF01EE">
        <w:rPr>
          <w:rFonts w:ascii="Courier New" w:hAnsi="Courier New" w:cs="Courier New"/>
          <w:b/>
          <w:bCs/>
          <w:spacing w:val="-3"/>
          <w:sz w:val="20"/>
          <w:szCs w:val="20"/>
        </w:rPr>
        <w:t xml:space="preserve"> </w:t>
      </w:r>
      <w:r w:rsidR="00CF01EE" w:rsidRPr="00CF01EE">
        <w:rPr>
          <w:rFonts w:ascii="Courier New" w:hAnsi="Courier New" w:cs="Courier New"/>
          <w:bCs/>
          <w:spacing w:val="-3"/>
          <w:sz w:val="20"/>
          <w:szCs w:val="20"/>
        </w:rPr>
        <w:t>de la LH</w:t>
      </w:r>
      <w:r w:rsidR="00CF01EE">
        <w:rPr>
          <w:rFonts w:ascii="Courier New" w:hAnsi="Courier New" w:cs="Courier New"/>
          <w:bCs/>
          <w:spacing w:val="-3"/>
          <w:sz w:val="20"/>
          <w:szCs w:val="20"/>
        </w:rPr>
        <w:t>, en particular e</w:t>
      </w:r>
      <w:r w:rsidR="00057679" w:rsidRPr="00057679">
        <w:rPr>
          <w:rFonts w:ascii="Courier New" w:hAnsi="Courier New" w:cs="Courier New"/>
          <w:spacing w:val="-3"/>
          <w:sz w:val="20"/>
          <w:szCs w:val="20"/>
        </w:rPr>
        <w:t xml:space="preserve">l </w:t>
      </w:r>
      <w:r w:rsidR="00057679" w:rsidRPr="009F6F67">
        <w:rPr>
          <w:rFonts w:ascii="Courier New" w:hAnsi="Courier New" w:cs="Courier New"/>
          <w:spacing w:val="-3"/>
          <w:sz w:val="20"/>
          <w:szCs w:val="20"/>
        </w:rPr>
        <w:t xml:space="preserve">art </w:t>
      </w:r>
      <w:r w:rsidRPr="00057679">
        <w:rPr>
          <w:rFonts w:ascii="Courier New" w:hAnsi="Courier New" w:cs="Courier New"/>
          <w:b/>
          <w:spacing w:val="-3"/>
          <w:sz w:val="20"/>
          <w:szCs w:val="20"/>
        </w:rPr>
        <w:t>222.10 LH</w:t>
      </w:r>
      <w:r w:rsidRPr="00057679">
        <w:rPr>
          <w:rFonts w:ascii="Courier New" w:hAnsi="Courier New" w:cs="Courier New"/>
          <w:spacing w:val="-3"/>
          <w:sz w:val="20"/>
          <w:szCs w:val="20"/>
          <w:vertAlign w:val="superscript"/>
        </w:rPr>
        <w:t xml:space="preserve"> </w:t>
      </w:r>
      <w:r w:rsidR="00057679" w:rsidRPr="00057679">
        <w:rPr>
          <w:rFonts w:ascii="Courier New" w:hAnsi="Courier New" w:cs="Courier New"/>
          <w:spacing w:val="-3"/>
          <w:sz w:val="20"/>
          <w:szCs w:val="20"/>
        </w:rPr>
        <w:t xml:space="preserve">que prevé el acceso telemático SIN INTERMEDIACIÓN del registrador si quien consulta es </w:t>
      </w:r>
      <w:r w:rsidRPr="00057679">
        <w:rPr>
          <w:rFonts w:ascii="Courier New" w:hAnsi="Courier New" w:cs="Courier New"/>
          <w:spacing w:val="-3"/>
          <w:sz w:val="20"/>
          <w:szCs w:val="20"/>
        </w:rPr>
        <w:t xml:space="preserve"> autoridad/empleado/funcionario público</w:t>
      </w:r>
      <w:r w:rsidR="00CF01EE">
        <w:rPr>
          <w:rFonts w:ascii="Courier New" w:hAnsi="Courier New" w:cs="Courier New"/>
          <w:spacing w:val="-3"/>
          <w:sz w:val="20"/>
          <w:szCs w:val="20"/>
        </w:rPr>
        <w:t xml:space="preserve"> (aun no en funcionamiento)</w:t>
      </w:r>
      <w:r w:rsidR="00057679" w:rsidRPr="00057679">
        <w:rPr>
          <w:rFonts w:ascii="Courier New" w:hAnsi="Courier New" w:cs="Courier New"/>
          <w:spacing w:val="-3"/>
          <w:sz w:val="20"/>
          <w:szCs w:val="20"/>
        </w:rPr>
        <w:t>.</w:t>
      </w:r>
    </w:p>
    <w:p w:rsidR="006F58E5" w:rsidRDefault="006F58E5" w:rsidP="006F58E5">
      <w:pPr>
        <w:ind w:left="708"/>
        <w:jc w:val="both"/>
        <w:rPr>
          <w:rFonts w:ascii="Courier New" w:hAnsi="Courier New" w:cs="Courier New"/>
          <w:spacing w:val="-3"/>
          <w:sz w:val="16"/>
          <w:szCs w:val="20"/>
        </w:rPr>
      </w:pPr>
    </w:p>
    <w:p w:rsidR="00CF01EE" w:rsidRDefault="00CF01EE" w:rsidP="00CF01EE">
      <w:pPr>
        <w:rPr>
          <w:rFonts w:ascii="Courier New" w:hAnsi="Courier New" w:cs="Courier New"/>
          <w:b/>
          <w:color w:val="000000"/>
          <w:sz w:val="22"/>
          <w:szCs w:val="22"/>
        </w:rPr>
      </w:pPr>
    </w:p>
    <w:p w:rsidR="006F58E5" w:rsidRPr="006F58E5" w:rsidRDefault="006D5157" w:rsidP="00CF01EE">
      <w:pPr>
        <w:rPr>
          <w:rFonts w:ascii="Courier New" w:eastAsia="Arial Unicode MS" w:hAnsi="Courier New" w:cs="Courier New"/>
          <w:b/>
          <w:sz w:val="20"/>
          <w:szCs w:val="20"/>
        </w:rPr>
      </w:pPr>
      <w:r w:rsidRPr="006A6B9D">
        <w:rPr>
          <w:rFonts w:ascii="Courier New" w:hAnsi="Courier New" w:cs="Courier New"/>
          <w:b/>
          <w:color w:val="000000"/>
          <w:sz w:val="22"/>
          <w:szCs w:val="22"/>
        </w:rPr>
        <w:t>EL BOLETÍN OFICIAL DEL REGISTRO MERCANTIL</w:t>
      </w:r>
      <w:r w:rsidR="00057679">
        <w:rPr>
          <w:rFonts w:ascii="Courier New" w:hAnsi="Courier New" w:cs="Courier New"/>
          <w:b/>
          <w:color w:val="000000"/>
          <w:sz w:val="22"/>
          <w:szCs w:val="22"/>
        </w:rPr>
        <w:t xml:space="preserve">  </w:t>
      </w:r>
      <w:r w:rsidR="006F58E5" w:rsidRPr="006F58E5">
        <w:rPr>
          <w:rFonts w:ascii="Courier New" w:eastAsia="Arial Unicode MS" w:hAnsi="Courier New" w:cs="Courier New"/>
          <w:sz w:val="20"/>
          <w:szCs w:val="20"/>
        </w:rPr>
        <w:t>420 y ss RRM</w:t>
      </w:r>
    </w:p>
    <w:p w:rsidR="006F58E5" w:rsidRPr="006F58E5" w:rsidRDefault="006F58E5" w:rsidP="006F58E5">
      <w:pPr>
        <w:jc w:val="both"/>
        <w:rPr>
          <w:rFonts w:ascii="Courier New" w:hAnsi="Courier New" w:cs="Courier New"/>
          <w:sz w:val="20"/>
          <w:szCs w:val="20"/>
          <w:lang w:val="es-ES_tradnl"/>
        </w:rPr>
      </w:pPr>
    </w:p>
    <w:p w:rsidR="006F58E5" w:rsidRPr="006F58E5" w:rsidRDefault="006F58E5" w:rsidP="006F58E5">
      <w:pPr>
        <w:jc w:val="both"/>
        <w:rPr>
          <w:rFonts w:ascii="Courier New" w:hAnsi="Courier New" w:cs="Courier New"/>
          <w:sz w:val="20"/>
          <w:szCs w:val="20"/>
          <w:lang w:val="es-ES_tradnl"/>
        </w:rPr>
      </w:pPr>
    </w:p>
    <w:p w:rsidR="006F58E5" w:rsidRPr="006F58E5" w:rsidRDefault="006F58E5" w:rsidP="006F58E5">
      <w:pPr>
        <w:jc w:val="both"/>
        <w:rPr>
          <w:rFonts w:ascii="Courier New" w:hAnsi="Courier New" w:cs="Courier New"/>
          <w:spacing w:val="-3"/>
          <w:sz w:val="20"/>
          <w:szCs w:val="20"/>
        </w:rPr>
      </w:pPr>
      <w:r w:rsidRPr="006F58E5">
        <w:rPr>
          <w:rFonts w:ascii="Courier New" w:hAnsi="Courier New" w:cs="Courier New"/>
          <w:spacing w:val="-3"/>
          <w:sz w:val="20"/>
          <w:szCs w:val="20"/>
        </w:rPr>
        <w:t xml:space="preserve">Su impresión, distribución y venta corresponde al </w:t>
      </w:r>
      <w:r w:rsidRPr="006F58E5">
        <w:rPr>
          <w:rFonts w:ascii="Courier New" w:hAnsi="Courier New" w:cs="Courier New"/>
          <w:spacing w:val="-3"/>
          <w:sz w:val="20"/>
          <w:szCs w:val="20"/>
          <w:u w:val="single"/>
        </w:rPr>
        <w:t>Organismo Autónomo BOE</w:t>
      </w:r>
      <w:r w:rsidRPr="006F58E5">
        <w:rPr>
          <w:rFonts w:ascii="Courier New" w:hAnsi="Courier New" w:cs="Courier New"/>
          <w:spacing w:val="-3"/>
          <w:sz w:val="20"/>
          <w:szCs w:val="20"/>
        </w:rPr>
        <w:t>, previa remisión de los datos por el RMC, siendo su periodicidad diaria (salvo sábados, domingos y festivos).</w:t>
      </w:r>
    </w:p>
    <w:p w:rsidR="006F58E5" w:rsidRPr="006F58E5" w:rsidRDefault="006F58E5" w:rsidP="006F58E5">
      <w:pPr>
        <w:jc w:val="both"/>
        <w:rPr>
          <w:rFonts w:ascii="Courier New" w:hAnsi="Courier New" w:cs="Courier New"/>
          <w:spacing w:val="-3"/>
          <w:sz w:val="20"/>
          <w:szCs w:val="20"/>
        </w:rPr>
      </w:pPr>
    </w:p>
    <w:p w:rsidR="006F58E5" w:rsidRPr="006F58E5" w:rsidRDefault="006F58E5" w:rsidP="006F58E5">
      <w:pPr>
        <w:jc w:val="both"/>
        <w:rPr>
          <w:rFonts w:ascii="Courier New" w:hAnsi="Courier New" w:cs="Courier New"/>
          <w:spacing w:val="-3"/>
          <w:sz w:val="20"/>
          <w:szCs w:val="20"/>
        </w:rPr>
      </w:pPr>
      <w:r w:rsidRPr="006F58E5">
        <w:rPr>
          <w:rFonts w:ascii="Courier New" w:hAnsi="Courier New" w:cs="Courier New"/>
          <w:spacing w:val="-3"/>
          <w:sz w:val="20"/>
          <w:szCs w:val="20"/>
        </w:rPr>
        <w:t xml:space="preserve">Su </w:t>
      </w:r>
      <w:r w:rsidRPr="006F58E5">
        <w:rPr>
          <w:rFonts w:ascii="Courier New" w:hAnsi="Courier New" w:cs="Courier New"/>
          <w:spacing w:val="-3"/>
          <w:sz w:val="20"/>
          <w:szCs w:val="20"/>
          <w:u w:val="single"/>
        </w:rPr>
        <w:t>coste</w:t>
      </w:r>
      <w:r w:rsidRPr="006F58E5">
        <w:rPr>
          <w:rFonts w:ascii="Courier New" w:hAnsi="Courier New" w:cs="Courier New"/>
          <w:spacing w:val="-3"/>
          <w:sz w:val="20"/>
          <w:szCs w:val="20"/>
        </w:rPr>
        <w:t xml:space="preserve"> es sufragado por los interesados (salvo datos de asientos practicados de oficio por el Registrador). </w:t>
      </w:r>
    </w:p>
    <w:p w:rsidR="006F58E5" w:rsidRPr="006F58E5" w:rsidRDefault="006F58E5" w:rsidP="006F58E5">
      <w:pPr>
        <w:rPr>
          <w:rFonts w:ascii="Courier New" w:hAnsi="Courier New" w:cs="Courier New"/>
          <w:spacing w:val="-3"/>
          <w:sz w:val="20"/>
          <w:szCs w:val="20"/>
        </w:rPr>
      </w:pPr>
    </w:p>
    <w:p w:rsidR="006F58E5" w:rsidRPr="006F58E5" w:rsidRDefault="006F58E5" w:rsidP="006F58E5">
      <w:pPr>
        <w:rPr>
          <w:rFonts w:ascii="Courier New" w:hAnsi="Courier New" w:cs="Courier New"/>
          <w:spacing w:val="-3"/>
          <w:sz w:val="20"/>
          <w:szCs w:val="20"/>
        </w:rPr>
      </w:pPr>
      <w:r w:rsidRPr="006F58E5">
        <w:rPr>
          <w:rFonts w:ascii="Courier New" w:hAnsi="Courier New" w:cs="Courier New"/>
          <w:spacing w:val="-3"/>
          <w:sz w:val="20"/>
          <w:szCs w:val="20"/>
        </w:rPr>
        <w:t>El “BORME” consta de dos SECCIONES:</w:t>
      </w:r>
    </w:p>
    <w:p w:rsidR="006F58E5" w:rsidRPr="006F58E5" w:rsidRDefault="006F58E5" w:rsidP="006F58E5">
      <w:pPr>
        <w:ind w:firstLine="650"/>
        <w:rPr>
          <w:rFonts w:ascii="Courier New" w:hAnsi="Courier New" w:cs="Courier New"/>
          <w:spacing w:val="-3"/>
          <w:sz w:val="20"/>
          <w:szCs w:val="20"/>
          <w:lang w:val="es-ES_tradnl"/>
        </w:rPr>
      </w:pPr>
    </w:p>
    <w:p w:rsidR="006F58E5" w:rsidRPr="006F58E5" w:rsidRDefault="006F58E5" w:rsidP="006F58E5">
      <w:pPr>
        <w:ind w:left="708"/>
        <w:jc w:val="both"/>
        <w:rPr>
          <w:rFonts w:ascii="Courier New" w:hAnsi="Courier New" w:cs="Courier New"/>
          <w:spacing w:val="-3"/>
          <w:sz w:val="20"/>
          <w:szCs w:val="20"/>
        </w:rPr>
      </w:pPr>
      <w:r w:rsidRPr="006F58E5">
        <w:rPr>
          <w:rFonts w:ascii="Courier New" w:hAnsi="Courier New" w:cs="Courier New"/>
          <w:spacing w:val="-3"/>
          <w:sz w:val="20"/>
          <w:szCs w:val="20"/>
        </w:rPr>
        <w:t xml:space="preserve">Primera, denominada “Empresarios”. Se divide en dos subapartados, “actos inscritos” </w:t>
      </w:r>
      <w:r w:rsidRPr="006F58E5">
        <w:rPr>
          <w:rFonts w:ascii="Courier New" w:hAnsi="Courier New" w:cs="Courier New"/>
          <w:i/>
          <w:spacing w:val="-3"/>
          <w:sz w:val="20"/>
          <w:szCs w:val="20"/>
        </w:rPr>
        <w:t>(los de los arts. 386 a 391)</w:t>
      </w:r>
      <w:r w:rsidRPr="006F58E5">
        <w:rPr>
          <w:rFonts w:ascii="Courier New" w:hAnsi="Courier New" w:cs="Courier New"/>
          <w:spacing w:val="-3"/>
          <w:sz w:val="20"/>
          <w:szCs w:val="20"/>
        </w:rPr>
        <w:t xml:space="preserve"> y “otros actos publicados en el RM” </w:t>
      </w:r>
      <w:r w:rsidRPr="006F58E5">
        <w:rPr>
          <w:rFonts w:ascii="Courier New" w:hAnsi="Courier New" w:cs="Courier New"/>
          <w:i/>
          <w:spacing w:val="-3"/>
          <w:sz w:val="20"/>
          <w:szCs w:val="20"/>
        </w:rPr>
        <w:t>(los del art. 392)</w:t>
      </w:r>
    </w:p>
    <w:p w:rsidR="006F58E5" w:rsidRPr="006F58E5" w:rsidRDefault="006F58E5" w:rsidP="006F58E5">
      <w:pPr>
        <w:ind w:left="708"/>
        <w:jc w:val="both"/>
        <w:rPr>
          <w:rFonts w:ascii="Courier New" w:hAnsi="Courier New" w:cs="Courier New"/>
          <w:spacing w:val="-3"/>
          <w:sz w:val="20"/>
          <w:szCs w:val="20"/>
        </w:rPr>
      </w:pPr>
    </w:p>
    <w:p w:rsidR="006F58E5" w:rsidRPr="006F58E5" w:rsidRDefault="006F58E5" w:rsidP="006F58E5">
      <w:pPr>
        <w:ind w:left="708"/>
        <w:jc w:val="both"/>
        <w:rPr>
          <w:rFonts w:ascii="Courier New" w:hAnsi="Courier New" w:cs="Courier New"/>
          <w:spacing w:val="-3"/>
          <w:sz w:val="20"/>
          <w:szCs w:val="20"/>
          <w:lang w:val="es-ES_tradnl"/>
        </w:rPr>
      </w:pPr>
      <w:r w:rsidRPr="006F58E5">
        <w:rPr>
          <w:rFonts w:ascii="Courier New" w:hAnsi="Courier New" w:cs="Courier New"/>
          <w:spacing w:val="-3"/>
          <w:sz w:val="20"/>
          <w:szCs w:val="20"/>
        </w:rPr>
        <w:t xml:space="preserve">Segunda, denominada “Anuncios y avisos legales” </w:t>
      </w:r>
    </w:p>
    <w:p w:rsidR="006F58E5" w:rsidRPr="006F58E5" w:rsidRDefault="006F58E5" w:rsidP="006F58E5">
      <w:pPr>
        <w:rPr>
          <w:rFonts w:ascii="Courier New" w:hAnsi="Courier New" w:cs="Courier New"/>
          <w:spacing w:val="-3"/>
          <w:sz w:val="20"/>
          <w:szCs w:val="20"/>
          <w:lang w:val="es-ES_tradnl"/>
        </w:rPr>
      </w:pPr>
    </w:p>
    <w:p w:rsidR="002E09C3" w:rsidRPr="00A05099" w:rsidRDefault="006F58E5" w:rsidP="00A05099">
      <w:pPr>
        <w:jc w:val="both"/>
        <w:rPr>
          <w:rFonts w:ascii="Courier New" w:hAnsi="Courier New" w:cs="Courier New"/>
          <w:sz w:val="20"/>
          <w:szCs w:val="20"/>
          <w:lang w:val="es-ES_tradnl"/>
        </w:rPr>
      </w:pPr>
      <w:r w:rsidRPr="006F58E5">
        <w:rPr>
          <w:rFonts w:ascii="Courier New" w:hAnsi="Courier New" w:cs="Courier New"/>
          <w:spacing w:val="-3"/>
          <w:sz w:val="20"/>
          <w:szCs w:val="20"/>
        </w:rPr>
        <w:t xml:space="preserve">Esta publicación determina la oponibilidad del RM, como resulta de los arts 21 CCo </w:t>
      </w:r>
      <w:r w:rsidRPr="006F58E5">
        <w:rPr>
          <w:rFonts w:ascii="Courier New" w:hAnsi="Courier New" w:cs="Courier New"/>
          <w:i/>
          <w:spacing w:val="-3"/>
          <w:sz w:val="16"/>
          <w:szCs w:val="16"/>
        </w:rPr>
        <w:t>(Los actos sujetos a inscripción sólo serán oponibles a terceros de buena fe desde su publicación en el «Boletín Oficial del Registro Mercantil». Quedan a salvo los efectos propios de la inscripción)</w:t>
      </w:r>
      <w:r w:rsidR="00A05099">
        <w:rPr>
          <w:rFonts w:ascii="Courier New" w:hAnsi="Courier New" w:cs="Courier New"/>
          <w:spacing w:val="-3"/>
          <w:sz w:val="20"/>
          <w:szCs w:val="20"/>
        </w:rPr>
        <w:t xml:space="preserve"> y 9 RRM. REMISION</w:t>
      </w:r>
      <w:bookmarkStart w:id="0" w:name="_GoBack"/>
      <w:bookmarkEnd w:id="0"/>
    </w:p>
    <w:sectPr w:rsidR="002E09C3" w:rsidRPr="00A05099" w:rsidSect="000633B4">
      <w:footerReference w:type="even" r:id="rId10"/>
      <w:footerReference w:type="default" r:id="rId11"/>
      <w:pgSz w:w="11906" w:h="16838"/>
      <w:pgMar w:top="851" w:right="1133"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1F5" w:rsidRDefault="006C01F5">
      <w:r>
        <w:separator/>
      </w:r>
    </w:p>
  </w:endnote>
  <w:endnote w:type="continuationSeparator" w:id="0">
    <w:p w:rsidR="006C01F5" w:rsidRDefault="006C0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269" w:rsidRDefault="00F5426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54269" w:rsidRDefault="00F5426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269" w:rsidRDefault="00F5426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05099">
      <w:rPr>
        <w:rStyle w:val="Nmerodepgina"/>
        <w:noProof/>
      </w:rPr>
      <w:t>10</w:t>
    </w:r>
    <w:r>
      <w:rPr>
        <w:rStyle w:val="Nmerodepgina"/>
      </w:rPr>
      <w:fldChar w:fldCharType="end"/>
    </w:r>
  </w:p>
  <w:p w:rsidR="00F54269" w:rsidRDefault="00F54269">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1F5" w:rsidRDefault="006C01F5">
      <w:r>
        <w:separator/>
      </w:r>
    </w:p>
  </w:footnote>
  <w:footnote w:type="continuationSeparator" w:id="0">
    <w:p w:rsidR="006C01F5" w:rsidRDefault="006C01F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EAECC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859CB"/>
    <w:multiLevelType w:val="hybridMultilevel"/>
    <w:tmpl w:val="2CDE8ECE"/>
    <w:lvl w:ilvl="0" w:tplc="3830E12E">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 w15:restartNumberingAfterBreak="0">
    <w:nsid w:val="08B2491D"/>
    <w:multiLevelType w:val="hybridMultilevel"/>
    <w:tmpl w:val="B4AC9E12"/>
    <w:lvl w:ilvl="0" w:tplc="6CDE203A">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CB6E0B"/>
    <w:multiLevelType w:val="hybridMultilevel"/>
    <w:tmpl w:val="FB1AA1FC"/>
    <w:lvl w:ilvl="0" w:tplc="D8FE0FCA">
      <w:start w:val="1"/>
      <w:numFmt w:val="decimal"/>
      <w:lvlText w:val="%1."/>
      <w:lvlJc w:val="left"/>
      <w:pPr>
        <w:tabs>
          <w:tab w:val="num" w:pos="720"/>
        </w:tabs>
        <w:ind w:left="720" w:hanging="360"/>
      </w:pPr>
    </w:lvl>
    <w:lvl w:ilvl="1" w:tplc="1130B032" w:tentative="1">
      <w:start w:val="1"/>
      <w:numFmt w:val="decimal"/>
      <w:lvlText w:val="%2."/>
      <w:lvlJc w:val="left"/>
      <w:pPr>
        <w:tabs>
          <w:tab w:val="num" w:pos="1440"/>
        </w:tabs>
        <w:ind w:left="1440" w:hanging="360"/>
      </w:pPr>
    </w:lvl>
    <w:lvl w:ilvl="2" w:tplc="FA24CF92" w:tentative="1">
      <w:start w:val="1"/>
      <w:numFmt w:val="decimal"/>
      <w:lvlText w:val="%3."/>
      <w:lvlJc w:val="left"/>
      <w:pPr>
        <w:tabs>
          <w:tab w:val="num" w:pos="2160"/>
        </w:tabs>
        <w:ind w:left="2160" w:hanging="360"/>
      </w:pPr>
    </w:lvl>
    <w:lvl w:ilvl="3" w:tplc="978A10AE" w:tentative="1">
      <w:start w:val="1"/>
      <w:numFmt w:val="decimal"/>
      <w:lvlText w:val="%4."/>
      <w:lvlJc w:val="left"/>
      <w:pPr>
        <w:tabs>
          <w:tab w:val="num" w:pos="2880"/>
        </w:tabs>
        <w:ind w:left="2880" w:hanging="360"/>
      </w:pPr>
    </w:lvl>
    <w:lvl w:ilvl="4" w:tplc="5A2488E2" w:tentative="1">
      <w:start w:val="1"/>
      <w:numFmt w:val="decimal"/>
      <w:lvlText w:val="%5."/>
      <w:lvlJc w:val="left"/>
      <w:pPr>
        <w:tabs>
          <w:tab w:val="num" w:pos="3600"/>
        </w:tabs>
        <w:ind w:left="3600" w:hanging="360"/>
      </w:pPr>
    </w:lvl>
    <w:lvl w:ilvl="5" w:tplc="D91224A2" w:tentative="1">
      <w:start w:val="1"/>
      <w:numFmt w:val="decimal"/>
      <w:lvlText w:val="%6."/>
      <w:lvlJc w:val="left"/>
      <w:pPr>
        <w:tabs>
          <w:tab w:val="num" w:pos="4320"/>
        </w:tabs>
        <w:ind w:left="4320" w:hanging="360"/>
      </w:pPr>
    </w:lvl>
    <w:lvl w:ilvl="6" w:tplc="AED805A0" w:tentative="1">
      <w:start w:val="1"/>
      <w:numFmt w:val="decimal"/>
      <w:lvlText w:val="%7."/>
      <w:lvlJc w:val="left"/>
      <w:pPr>
        <w:tabs>
          <w:tab w:val="num" w:pos="5040"/>
        </w:tabs>
        <w:ind w:left="5040" w:hanging="360"/>
      </w:pPr>
    </w:lvl>
    <w:lvl w:ilvl="7" w:tplc="0AEA2072" w:tentative="1">
      <w:start w:val="1"/>
      <w:numFmt w:val="decimal"/>
      <w:lvlText w:val="%8."/>
      <w:lvlJc w:val="left"/>
      <w:pPr>
        <w:tabs>
          <w:tab w:val="num" w:pos="5760"/>
        </w:tabs>
        <w:ind w:left="5760" w:hanging="360"/>
      </w:pPr>
    </w:lvl>
    <w:lvl w:ilvl="8" w:tplc="08F63070" w:tentative="1">
      <w:start w:val="1"/>
      <w:numFmt w:val="decimal"/>
      <w:lvlText w:val="%9."/>
      <w:lvlJc w:val="left"/>
      <w:pPr>
        <w:tabs>
          <w:tab w:val="num" w:pos="6480"/>
        </w:tabs>
        <w:ind w:left="6480" w:hanging="360"/>
      </w:pPr>
    </w:lvl>
  </w:abstractNum>
  <w:abstractNum w:abstractNumId="4" w15:restartNumberingAfterBreak="0">
    <w:nsid w:val="0B527126"/>
    <w:multiLevelType w:val="hybridMultilevel"/>
    <w:tmpl w:val="D4EAC218"/>
    <w:lvl w:ilvl="0" w:tplc="C04A5CC8">
      <w:numFmt w:val="bullet"/>
      <w:lvlText w:val="-"/>
      <w:lvlJc w:val="left"/>
      <w:pPr>
        <w:tabs>
          <w:tab w:val="num" w:pos="1065"/>
        </w:tabs>
        <w:ind w:left="1065" w:hanging="360"/>
      </w:pPr>
      <w:rPr>
        <w:rFonts w:ascii="Courier" w:eastAsia="Times New Roman" w:hAnsi="Courier"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1C5623B"/>
    <w:multiLevelType w:val="hybridMultilevel"/>
    <w:tmpl w:val="7D9E7CC8"/>
    <w:lvl w:ilvl="0" w:tplc="77CC69E8">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6475963"/>
    <w:multiLevelType w:val="hybridMultilevel"/>
    <w:tmpl w:val="032E71D8"/>
    <w:lvl w:ilvl="0" w:tplc="0C6CE3F8">
      <w:start w:val="1"/>
      <w:numFmt w:val="decimal"/>
      <w:lvlText w:val="%1."/>
      <w:lvlJc w:val="left"/>
      <w:pPr>
        <w:tabs>
          <w:tab w:val="num" w:pos="720"/>
        </w:tabs>
        <w:ind w:left="720" w:hanging="360"/>
      </w:pPr>
    </w:lvl>
    <w:lvl w:ilvl="1" w:tplc="4F4C8252" w:tentative="1">
      <w:start w:val="1"/>
      <w:numFmt w:val="decimal"/>
      <w:lvlText w:val="%2."/>
      <w:lvlJc w:val="left"/>
      <w:pPr>
        <w:tabs>
          <w:tab w:val="num" w:pos="1440"/>
        </w:tabs>
        <w:ind w:left="1440" w:hanging="360"/>
      </w:pPr>
    </w:lvl>
    <w:lvl w:ilvl="2" w:tplc="015227C6" w:tentative="1">
      <w:start w:val="1"/>
      <w:numFmt w:val="decimal"/>
      <w:lvlText w:val="%3."/>
      <w:lvlJc w:val="left"/>
      <w:pPr>
        <w:tabs>
          <w:tab w:val="num" w:pos="2160"/>
        </w:tabs>
        <w:ind w:left="2160" w:hanging="360"/>
      </w:pPr>
    </w:lvl>
    <w:lvl w:ilvl="3" w:tplc="358C9B1A" w:tentative="1">
      <w:start w:val="1"/>
      <w:numFmt w:val="decimal"/>
      <w:lvlText w:val="%4."/>
      <w:lvlJc w:val="left"/>
      <w:pPr>
        <w:tabs>
          <w:tab w:val="num" w:pos="2880"/>
        </w:tabs>
        <w:ind w:left="2880" w:hanging="360"/>
      </w:pPr>
    </w:lvl>
    <w:lvl w:ilvl="4" w:tplc="AB68678A" w:tentative="1">
      <w:start w:val="1"/>
      <w:numFmt w:val="decimal"/>
      <w:lvlText w:val="%5."/>
      <w:lvlJc w:val="left"/>
      <w:pPr>
        <w:tabs>
          <w:tab w:val="num" w:pos="3600"/>
        </w:tabs>
        <w:ind w:left="3600" w:hanging="360"/>
      </w:pPr>
    </w:lvl>
    <w:lvl w:ilvl="5" w:tplc="781C53AA" w:tentative="1">
      <w:start w:val="1"/>
      <w:numFmt w:val="decimal"/>
      <w:lvlText w:val="%6."/>
      <w:lvlJc w:val="left"/>
      <w:pPr>
        <w:tabs>
          <w:tab w:val="num" w:pos="4320"/>
        </w:tabs>
        <w:ind w:left="4320" w:hanging="360"/>
      </w:pPr>
    </w:lvl>
    <w:lvl w:ilvl="6" w:tplc="167C185C" w:tentative="1">
      <w:start w:val="1"/>
      <w:numFmt w:val="decimal"/>
      <w:lvlText w:val="%7."/>
      <w:lvlJc w:val="left"/>
      <w:pPr>
        <w:tabs>
          <w:tab w:val="num" w:pos="5040"/>
        </w:tabs>
        <w:ind w:left="5040" w:hanging="360"/>
      </w:pPr>
    </w:lvl>
    <w:lvl w:ilvl="7" w:tplc="E3A270EC" w:tentative="1">
      <w:start w:val="1"/>
      <w:numFmt w:val="decimal"/>
      <w:lvlText w:val="%8."/>
      <w:lvlJc w:val="left"/>
      <w:pPr>
        <w:tabs>
          <w:tab w:val="num" w:pos="5760"/>
        </w:tabs>
        <w:ind w:left="5760" w:hanging="360"/>
      </w:pPr>
    </w:lvl>
    <w:lvl w:ilvl="8" w:tplc="83AA82CE" w:tentative="1">
      <w:start w:val="1"/>
      <w:numFmt w:val="decimal"/>
      <w:lvlText w:val="%9."/>
      <w:lvlJc w:val="left"/>
      <w:pPr>
        <w:tabs>
          <w:tab w:val="num" w:pos="6480"/>
        </w:tabs>
        <w:ind w:left="6480" w:hanging="360"/>
      </w:pPr>
    </w:lvl>
  </w:abstractNum>
  <w:abstractNum w:abstractNumId="7" w15:restartNumberingAfterBreak="0">
    <w:nsid w:val="1A2E1DB2"/>
    <w:multiLevelType w:val="hybridMultilevel"/>
    <w:tmpl w:val="BE1A626C"/>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CC319BE"/>
    <w:multiLevelType w:val="hybridMultilevel"/>
    <w:tmpl w:val="976EF9C8"/>
    <w:lvl w:ilvl="0" w:tplc="0C0A000F">
      <w:start w:val="1"/>
      <w:numFmt w:val="decimal"/>
      <w:lvlText w:val="%1."/>
      <w:lvlJc w:val="left"/>
      <w:pPr>
        <w:tabs>
          <w:tab w:val="num" w:pos="720"/>
        </w:tabs>
        <w:ind w:left="720" w:hanging="360"/>
      </w:pPr>
      <w:rPr>
        <w:rFonts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25851551"/>
    <w:multiLevelType w:val="hybridMultilevel"/>
    <w:tmpl w:val="1E30846E"/>
    <w:lvl w:ilvl="0" w:tplc="22DA81EE">
      <w:numFmt w:val="bullet"/>
      <w:lvlText w:val="·"/>
      <w:lvlJc w:val="left"/>
      <w:pPr>
        <w:ind w:left="1668" w:hanging="960"/>
      </w:pPr>
      <w:rPr>
        <w:rFonts w:ascii="Courier New" w:eastAsia="Times New Roman"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92F2BC6"/>
    <w:multiLevelType w:val="hybridMultilevel"/>
    <w:tmpl w:val="2DC6925A"/>
    <w:lvl w:ilvl="0" w:tplc="34A2BCB6">
      <w:start w:val="3"/>
      <w:numFmt w:val="bullet"/>
      <w:lvlText w:val="-"/>
      <w:lvlJc w:val="left"/>
      <w:pPr>
        <w:ind w:left="720" w:hanging="360"/>
      </w:pPr>
      <w:rPr>
        <w:rFonts w:ascii="Arial" w:eastAsia="Times New Roman" w:hAnsi="Arial" w:cs="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2D875434"/>
    <w:multiLevelType w:val="hybridMultilevel"/>
    <w:tmpl w:val="1720716A"/>
    <w:lvl w:ilvl="0" w:tplc="5F966CFA">
      <w:start w:val="1"/>
      <w:numFmt w:val="decimal"/>
      <w:lvlText w:val="%1."/>
      <w:lvlJc w:val="left"/>
      <w:pPr>
        <w:tabs>
          <w:tab w:val="num" w:pos="720"/>
        </w:tabs>
        <w:ind w:left="720" w:hanging="360"/>
      </w:pPr>
    </w:lvl>
    <w:lvl w:ilvl="1" w:tplc="1F72BAAC" w:tentative="1">
      <w:start w:val="1"/>
      <w:numFmt w:val="decimal"/>
      <w:lvlText w:val="%2."/>
      <w:lvlJc w:val="left"/>
      <w:pPr>
        <w:tabs>
          <w:tab w:val="num" w:pos="1440"/>
        </w:tabs>
        <w:ind w:left="1440" w:hanging="360"/>
      </w:pPr>
    </w:lvl>
    <w:lvl w:ilvl="2" w:tplc="0D06140A" w:tentative="1">
      <w:start w:val="1"/>
      <w:numFmt w:val="decimal"/>
      <w:lvlText w:val="%3."/>
      <w:lvlJc w:val="left"/>
      <w:pPr>
        <w:tabs>
          <w:tab w:val="num" w:pos="2160"/>
        </w:tabs>
        <w:ind w:left="2160" w:hanging="360"/>
      </w:pPr>
    </w:lvl>
    <w:lvl w:ilvl="3" w:tplc="0888A4AE" w:tentative="1">
      <w:start w:val="1"/>
      <w:numFmt w:val="decimal"/>
      <w:lvlText w:val="%4."/>
      <w:lvlJc w:val="left"/>
      <w:pPr>
        <w:tabs>
          <w:tab w:val="num" w:pos="2880"/>
        </w:tabs>
        <w:ind w:left="2880" w:hanging="360"/>
      </w:pPr>
    </w:lvl>
    <w:lvl w:ilvl="4" w:tplc="2960A3A4" w:tentative="1">
      <w:start w:val="1"/>
      <w:numFmt w:val="decimal"/>
      <w:lvlText w:val="%5."/>
      <w:lvlJc w:val="left"/>
      <w:pPr>
        <w:tabs>
          <w:tab w:val="num" w:pos="3600"/>
        </w:tabs>
        <w:ind w:left="3600" w:hanging="360"/>
      </w:pPr>
    </w:lvl>
    <w:lvl w:ilvl="5" w:tplc="71D8D4DE" w:tentative="1">
      <w:start w:val="1"/>
      <w:numFmt w:val="decimal"/>
      <w:lvlText w:val="%6."/>
      <w:lvlJc w:val="left"/>
      <w:pPr>
        <w:tabs>
          <w:tab w:val="num" w:pos="4320"/>
        </w:tabs>
        <w:ind w:left="4320" w:hanging="360"/>
      </w:pPr>
    </w:lvl>
    <w:lvl w:ilvl="6" w:tplc="D84098E8" w:tentative="1">
      <w:start w:val="1"/>
      <w:numFmt w:val="decimal"/>
      <w:lvlText w:val="%7."/>
      <w:lvlJc w:val="left"/>
      <w:pPr>
        <w:tabs>
          <w:tab w:val="num" w:pos="5040"/>
        </w:tabs>
        <w:ind w:left="5040" w:hanging="360"/>
      </w:pPr>
    </w:lvl>
    <w:lvl w:ilvl="7" w:tplc="90CEB8E4" w:tentative="1">
      <w:start w:val="1"/>
      <w:numFmt w:val="decimal"/>
      <w:lvlText w:val="%8."/>
      <w:lvlJc w:val="left"/>
      <w:pPr>
        <w:tabs>
          <w:tab w:val="num" w:pos="5760"/>
        </w:tabs>
        <w:ind w:left="5760" w:hanging="360"/>
      </w:pPr>
    </w:lvl>
    <w:lvl w:ilvl="8" w:tplc="A0185806" w:tentative="1">
      <w:start w:val="1"/>
      <w:numFmt w:val="decimal"/>
      <w:lvlText w:val="%9."/>
      <w:lvlJc w:val="left"/>
      <w:pPr>
        <w:tabs>
          <w:tab w:val="num" w:pos="6480"/>
        </w:tabs>
        <w:ind w:left="6480" w:hanging="360"/>
      </w:pPr>
    </w:lvl>
  </w:abstractNum>
  <w:abstractNum w:abstractNumId="12" w15:restartNumberingAfterBreak="0">
    <w:nsid w:val="30364894"/>
    <w:multiLevelType w:val="hybridMultilevel"/>
    <w:tmpl w:val="DBBEB8B0"/>
    <w:lvl w:ilvl="0" w:tplc="C5A8688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833F61"/>
    <w:multiLevelType w:val="hybridMultilevel"/>
    <w:tmpl w:val="7FEE43E0"/>
    <w:lvl w:ilvl="0" w:tplc="F13054D6">
      <w:start w:val="1"/>
      <w:numFmt w:val="bullet"/>
      <w:lvlText w:val=""/>
      <w:lvlJc w:val="left"/>
      <w:pPr>
        <w:tabs>
          <w:tab w:val="num" w:pos="1065"/>
        </w:tabs>
        <w:ind w:left="1065" w:hanging="360"/>
      </w:pPr>
      <w:rPr>
        <w:rFonts w:ascii="Symbol" w:hAnsi="Symbol" w:hint="default"/>
        <w:b/>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4" w15:restartNumberingAfterBreak="0">
    <w:nsid w:val="324D659A"/>
    <w:multiLevelType w:val="hybridMultilevel"/>
    <w:tmpl w:val="E000FAF2"/>
    <w:lvl w:ilvl="0" w:tplc="79B23754">
      <w:start w:val="1"/>
      <w:numFmt w:val="lowerLetter"/>
      <w:lvlText w:val="%1)"/>
      <w:lvlJc w:val="left"/>
      <w:pPr>
        <w:tabs>
          <w:tab w:val="num" w:pos="1010"/>
        </w:tabs>
        <w:ind w:left="1010" w:hanging="360"/>
      </w:pPr>
      <w:rPr>
        <w:rFonts w:hint="default"/>
        <w:b/>
      </w:rPr>
    </w:lvl>
    <w:lvl w:ilvl="1" w:tplc="0C0A0019" w:tentative="1">
      <w:start w:val="1"/>
      <w:numFmt w:val="lowerLetter"/>
      <w:lvlText w:val="%2."/>
      <w:lvlJc w:val="left"/>
      <w:pPr>
        <w:tabs>
          <w:tab w:val="num" w:pos="1730"/>
        </w:tabs>
        <w:ind w:left="1730" w:hanging="360"/>
      </w:pPr>
    </w:lvl>
    <w:lvl w:ilvl="2" w:tplc="0C0A001B" w:tentative="1">
      <w:start w:val="1"/>
      <w:numFmt w:val="lowerRoman"/>
      <w:lvlText w:val="%3."/>
      <w:lvlJc w:val="right"/>
      <w:pPr>
        <w:tabs>
          <w:tab w:val="num" w:pos="2450"/>
        </w:tabs>
        <w:ind w:left="2450" w:hanging="180"/>
      </w:pPr>
    </w:lvl>
    <w:lvl w:ilvl="3" w:tplc="0C0A000F" w:tentative="1">
      <w:start w:val="1"/>
      <w:numFmt w:val="decimal"/>
      <w:lvlText w:val="%4."/>
      <w:lvlJc w:val="left"/>
      <w:pPr>
        <w:tabs>
          <w:tab w:val="num" w:pos="3170"/>
        </w:tabs>
        <w:ind w:left="3170" w:hanging="360"/>
      </w:pPr>
    </w:lvl>
    <w:lvl w:ilvl="4" w:tplc="0C0A0019" w:tentative="1">
      <w:start w:val="1"/>
      <w:numFmt w:val="lowerLetter"/>
      <w:lvlText w:val="%5."/>
      <w:lvlJc w:val="left"/>
      <w:pPr>
        <w:tabs>
          <w:tab w:val="num" w:pos="3890"/>
        </w:tabs>
        <w:ind w:left="3890" w:hanging="360"/>
      </w:pPr>
    </w:lvl>
    <w:lvl w:ilvl="5" w:tplc="0C0A001B" w:tentative="1">
      <w:start w:val="1"/>
      <w:numFmt w:val="lowerRoman"/>
      <w:lvlText w:val="%6."/>
      <w:lvlJc w:val="right"/>
      <w:pPr>
        <w:tabs>
          <w:tab w:val="num" w:pos="4610"/>
        </w:tabs>
        <w:ind w:left="4610" w:hanging="180"/>
      </w:pPr>
    </w:lvl>
    <w:lvl w:ilvl="6" w:tplc="0C0A000F" w:tentative="1">
      <w:start w:val="1"/>
      <w:numFmt w:val="decimal"/>
      <w:lvlText w:val="%7."/>
      <w:lvlJc w:val="left"/>
      <w:pPr>
        <w:tabs>
          <w:tab w:val="num" w:pos="5330"/>
        </w:tabs>
        <w:ind w:left="5330" w:hanging="360"/>
      </w:pPr>
    </w:lvl>
    <w:lvl w:ilvl="7" w:tplc="0C0A0019" w:tentative="1">
      <w:start w:val="1"/>
      <w:numFmt w:val="lowerLetter"/>
      <w:lvlText w:val="%8."/>
      <w:lvlJc w:val="left"/>
      <w:pPr>
        <w:tabs>
          <w:tab w:val="num" w:pos="6050"/>
        </w:tabs>
        <w:ind w:left="6050" w:hanging="360"/>
      </w:pPr>
    </w:lvl>
    <w:lvl w:ilvl="8" w:tplc="0C0A001B" w:tentative="1">
      <w:start w:val="1"/>
      <w:numFmt w:val="lowerRoman"/>
      <w:lvlText w:val="%9."/>
      <w:lvlJc w:val="right"/>
      <w:pPr>
        <w:tabs>
          <w:tab w:val="num" w:pos="6770"/>
        </w:tabs>
        <w:ind w:left="6770" w:hanging="180"/>
      </w:pPr>
    </w:lvl>
  </w:abstractNum>
  <w:abstractNum w:abstractNumId="15" w15:restartNumberingAfterBreak="0">
    <w:nsid w:val="33253DEA"/>
    <w:multiLevelType w:val="hybridMultilevel"/>
    <w:tmpl w:val="FA96FCD2"/>
    <w:lvl w:ilvl="0" w:tplc="8FA8AC52">
      <w:start w:val="1"/>
      <w:numFmt w:val="decimal"/>
      <w:lvlText w:val="%1."/>
      <w:lvlJc w:val="left"/>
      <w:pPr>
        <w:tabs>
          <w:tab w:val="num" w:pos="720"/>
        </w:tabs>
        <w:ind w:left="720" w:hanging="360"/>
      </w:pPr>
    </w:lvl>
    <w:lvl w:ilvl="1" w:tplc="7B584072" w:tentative="1">
      <w:start w:val="1"/>
      <w:numFmt w:val="decimal"/>
      <w:lvlText w:val="%2."/>
      <w:lvlJc w:val="left"/>
      <w:pPr>
        <w:tabs>
          <w:tab w:val="num" w:pos="1440"/>
        </w:tabs>
        <w:ind w:left="1440" w:hanging="360"/>
      </w:pPr>
    </w:lvl>
    <w:lvl w:ilvl="2" w:tplc="A83ED49C" w:tentative="1">
      <w:start w:val="1"/>
      <w:numFmt w:val="decimal"/>
      <w:lvlText w:val="%3."/>
      <w:lvlJc w:val="left"/>
      <w:pPr>
        <w:tabs>
          <w:tab w:val="num" w:pos="2160"/>
        </w:tabs>
        <w:ind w:left="2160" w:hanging="360"/>
      </w:pPr>
    </w:lvl>
    <w:lvl w:ilvl="3" w:tplc="2460F8B0" w:tentative="1">
      <w:start w:val="1"/>
      <w:numFmt w:val="decimal"/>
      <w:lvlText w:val="%4."/>
      <w:lvlJc w:val="left"/>
      <w:pPr>
        <w:tabs>
          <w:tab w:val="num" w:pos="2880"/>
        </w:tabs>
        <w:ind w:left="2880" w:hanging="360"/>
      </w:pPr>
    </w:lvl>
    <w:lvl w:ilvl="4" w:tplc="00D41842" w:tentative="1">
      <w:start w:val="1"/>
      <w:numFmt w:val="decimal"/>
      <w:lvlText w:val="%5."/>
      <w:lvlJc w:val="left"/>
      <w:pPr>
        <w:tabs>
          <w:tab w:val="num" w:pos="3600"/>
        </w:tabs>
        <w:ind w:left="3600" w:hanging="360"/>
      </w:pPr>
    </w:lvl>
    <w:lvl w:ilvl="5" w:tplc="F55A423C" w:tentative="1">
      <w:start w:val="1"/>
      <w:numFmt w:val="decimal"/>
      <w:lvlText w:val="%6."/>
      <w:lvlJc w:val="left"/>
      <w:pPr>
        <w:tabs>
          <w:tab w:val="num" w:pos="4320"/>
        </w:tabs>
        <w:ind w:left="4320" w:hanging="360"/>
      </w:pPr>
    </w:lvl>
    <w:lvl w:ilvl="6" w:tplc="8AB26404" w:tentative="1">
      <w:start w:val="1"/>
      <w:numFmt w:val="decimal"/>
      <w:lvlText w:val="%7."/>
      <w:lvlJc w:val="left"/>
      <w:pPr>
        <w:tabs>
          <w:tab w:val="num" w:pos="5040"/>
        </w:tabs>
        <w:ind w:left="5040" w:hanging="360"/>
      </w:pPr>
    </w:lvl>
    <w:lvl w:ilvl="7" w:tplc="64965FE2" w:tentative="1">
      <w:start w:val="1"/>
      <w:numFmt w:val="decimal"/>
      <w:lvlText w:val="%8."/>
      <w:lvlJc w:val="left"/>
      <w:pPr>
        <w:tabs>
          <w:tab w:val="num" w:pos="5760"/>
        </w:tabs>
        <w:ind w:left="5760" w:hanging="360"/>
      </w:pPr>
    </w:lvl>
    <w:lvl w:ilvl="8" w:tplc="DA44E384" w:tentative="1">
      <w:start w:val="1"/>
      <w:numFmt w:val="decimal"/>
      <w:lvlText w:val="%9."/>
      <w:lvlJc w:val="left"/>
      <w:pPr>
        <w:tabs>
          <w:tab w:val="num" w:pos="6480"/>
        </w:tabs>
        <w:ind w:left="6480" w:hanging="360"/>
      </w:pPr>
    </w:lvl>
  </w:abstractNum>
  <w:abstractNum w:abstractNumId="16" w15:restartNumberingAfterBreak="0">
    <w:nsid w:val="3651066E"/>
    <w:multiLevelType w:val="hybridMultilevel"/>
    <w:tmpl w:val="C9EC1466"/>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15:restartNumberingAfterBreak="0">
    <w:nsid w:val="373C3C71"/>
    <w:multiLevelType w:val="hybridMultilevel"/>
    <w:tmpl w:val="0DD06748"/>
    <w:lvl w:ilvl="0" w:tplc="95BE0586">
      <w:start w:val="1"/>
      <w:numFmt w:val="decimal"/>
      <w:lvlText w:val="%1."/>
      <w:lvlJc w:val="left"/>
      <w:pPr>
        <w:tabs>
          <w:tab w:val="num" w:pos="720"/>
        </w:tabs>
        <w:ind w:left="720" w:hanging="360"/>
      </w:pPr>
    </w:lvl>
    <w:lvl w:ilvl="1" w:tplc="3E3CCFBE" w:tentative="1">
      <w:start w:val="1"/>
      <w:numFmt w:val="decimal"/>
      <w:lvlText w:val="%2."/>
      <w:lvlJc w:val="left"/>
      <w:pPr>
        <w:tabs>
          <w:tab w:val="num" w:pos="1440"/>
        </w:tabs>
        <w:ind w:left="1440" w:hanging="360"/>
      </w:pPr>
    </w:lvl>
    <w:lvl w:ilvl="2" w:tplc="40A45BA8" w:tentative="1">
      <w:start w:val="1"/>
      <w:numFmt w:val="decimal"/>
      <w:lvlText w:val="%3."/>
      <w:lvlJc w:val="left"/>
      <w:pPr>
        <w:tabs>
          <w:tab w:val="num" w:pos="2160"/>
        </w:tabs>
        <w:ind w:left="2160" w:hanging="360"/>
      </w:pPr>
    </w:lvl>
    <w:lvl w:ilvl="3" w:tplc="AFAE57C6" w:tentative="1">
      <w:start w:val="1"/>
      <w:numFmt w:val="decimal"/>
      <w:lvlText w:val="%4."/>
      <w:lvlJc w:val="left"/>
      <w:pPr>
        <w:tabs>
          <w:tab w:val="num" w:pos="2880"/>
        </w:tabs>
        <w:ind w:left="2880" w:hanging="360"/>
      </w:pPr>
    </w:lvl>
    <w:lvl w:ilvl="4" w:tplc="E23E087C" w:tentative="1">
      <w:start w:val="1"/>
      <w:numFmt w:val="decimal"/>
      <w:lvlText w:val="%5."/>
      <w:lvlJc w:val="left"/>
      <w:pPr>
        <w:tabs>
          <w:tab w:val="num" w:pos="3600"/>
        </w:tabs>
        <w:ind w:left="3600" w:hanging="360"/>
      </w:pPr>
    </w:lvl>
    <w:lvl w:ilvl="5" w:tplc="D9484CDE" w:tentative="1">
      <w:start w:val="1"/>
      <w:numFmt w:val="decimal"/>
      <w:lvlText w:val="%6."/>
      <w:lvlJc w:val="left"/>
      <w:pPr>
        <w:tabs>
          <w:tab w:val="num" w:pos="4320"/>
        </w:tabs>
        <w:ind w:left="4320" w:hanging="360"/>
      </w:pPr>
    </w:lvl>
    <w:lvl w:ilvl="6" w:tplc="43F0A956" w:tentative="1">
      <w:start w:val="1"/>
      <w:numFmt w:val="decimal"/>
      <w:lvlText w:val="%7."/>
      <w:lvlJc w:val="left"/>
      <w:pPr>
        <w:tabs>
          <w:tab w:val="num" w:pos="5040"/>
        </w:tabs>
        <w:ind w:left="5040" w:hanging="360"/>
      </w:pPr>
    </w:lvl>
    <w:lvl w:ilvl="7" w:tplc="FACE6E96" w:tentative="1">
      <w:start w:val="1"/>
      <w:numFmt w:val="decimal"/>
      <w:lvlText w:val="%8."/>
      <w:lvlJc w:val="left"/>
      <w:pPr>
        <w:tabs>
          <w:tab w:val="num" w:pos="5760"/>
        </w:tabs>
        <w:ind w:left="5760" w:hanging="360"/>
      </w:pPr>
    </w:lvl>
    <w:lvl w:ilvl="8" w:tplc="CB680D88" w:tentative="1">
      <w:start w:val="1"/>
      <w:numFmt w:val="decimal"/>
      <w:lvlText w:val="%9."/>
      <w:lvlJc w:val="left"/>
      <w:pPr>
        <w:tabs>
          <w:tab w:val="num" w:pos="6480"/>
        </w:tabs>
        <w:ind w:left="6480" w:hanging="360"/>
      </w:pPr>
    </w:lvl>
  </w:abstractNum>
  <w:abstractNum w:abstractNumId="18" w15:restartNumberingAfterBreak="0">
    <w:nsid w:val="393F588C"/>
    <w:multiLevelType w:val="hybridMultilevel"/>
    <w:tmpl w:val="7D7C641A"/>
    <w:lvl w:ilvl="0" w:tplc="C534FD84">
      <w:start w:val="1"/>
      <w:numFmt w:val="lowerLetter"/>
      <w:lvlText w:val="%1."/>
      <w:lvlJc w:val="left"/>
      <w:pPr>
        <w:tabs>
          <w:tab w:val="num" w:pos="720"/>
        </w:tabs>
        <w:ind w:left="720" w:hanging="360"/>
      </w:pPr>
    </w:lvl>
    <w:lvl w:ilvl="1" w:tplc="5106D47E" w:tentative="1">
      <w:start w:val="1"/>
      <w:numFmt w:val="lowerLetter"/>
      <w:lvlText w:val="%2."/>
      <w:lvlJc w:val="left"/>
      <w:pPr>
        <w:tabs>
          <w:tab w:val="num" w:pos="1440"/>
        </w:tabs>
        <w:ind w:left="1440" w:hanging="360"/>
      </w:pPr>
    </w:lvl>
    <w:lvl w:ilvl="2" w:tplc="7D5C8FE0" w:tentative="1">
      <w:start w:val="1"/>
      <w:numFmt w:val="lowerLetter"/>
      <w:lvlText w:val="%3."/>
      <w:lvlJc w:val="left"/>
      <w:pPr>
        <w:tabs>
          <w:tab w:val="num" w:pos="2160"/>
        </w:tabs>
        <w:ind w:left="2160" w:hanging="360"/>
      </w:pPr>
    </w:lvl>
    <w:lvl w:ilvl="3" w:tplc="EB08490C" w:tentative="1">
      <w:start w:val="1"/>
      <w:numFmt w:val="lowerLetter"/>
      <w:lvlText w:val="%4."/>
      <w:lvlJc w:val="left"/>
      <w:pPr>
        <w:tabs>
          <w:tab w:val="num" w:pos="2880"/>
        </w:tabs>
        <w:ind w:left="2880" w:hanging="360"/>
      </w:pPr>
    </w:lvl>
    <w:lvl w:ilvl="4" w:tplc="E932EB02" w:tentative="1">
      <w:start w:val="1"/>
      <w:numFmt w:val="lowerLetter"/>
      <w:lvlText w:val="%5."/>
      <w:lvlJc w:val="left"/>
      <w:pPr>
        <w:tabs>
          <w:tab w:val="num" w:pos="3600"/>
        </w:tabs>
        <w:ind w:left="3600" w:hanging="360"/>
      </w:pPr>
    </w:lvl>
    <w:lvl w:ilvl="5" w:tplc="4BEAB8A4" w:tentative="1">
      <w:start w:val="1"/>
      <w:numFmt w:val="lowerLetter"/>
      <w:lvlText w:val="%6."/>
      <w:lvlJc w:val="left"/>
      <w:pPr>
        <w:tabs>
          <w:tab w:val="num" w:pos="4320"/>
        </w:tabs>
        <w:ind w:left="4320" w:hanging="360"/>
      </w:pPr>
    </w:lvl>
    <w:lvl w:ilvl="6" w:tplc="FCA8550C" w:tentative="1">
      <w:start w:val="1"/>
      <w:numFmt w:val="lowerLetter"/>
      <w:lvlText w:val="%7."/>
      <w:lvlJc w:val="left"/>
      <w:pPr>
        <w:tabs>
          <w:tab w:val="num" w:pos="5040"/>
        </w:tabs>
        <w:ind w:left="5040" w:hanging="360"/>
      </w:pPr>
    </w:lvl>
    <w:lvl w:ilvl="7" w:tplc="41CCBC0E" w:tentative="1">
      <w:start w:val="1"/>
      <w:numFmt w:val="lowerLetter"/>
      <w:lvlText w:val="%8."/>
      <w:lvlJc w:val="left"/>
      <w:pPr>
        <w:tabs>
          <w:tab w:val="num" w:pos="5760"/>
        </w:tabs>
        <w:ind w:left="5760" w:hanging="360"/>
      </w:pPr>
    </w:lvl>
    <w:lvl w:ilvl="8" w:tplc="E91C5F6E" w:tentative="1">
      <w:start w:val="1"/>
      <w:numFmt w:val="lowerLetter"/>
      <w:lvlText w:val="%9."/>
      <w:lvlJc w:val="left"/>
      <w:pPr>
        <w:tabs>
          <w:tab w:val="num" w:pos="6480"/>
        </w:tabs>
        <w:ind w:left="6480" w:hanging="360"/>
      </w:pPr>
    </w:lvl>
  </w:abstractNum>
  <w:abstractNum w:abstractNumId="19" w15:restartNumberingAfterBreak="0">
    <w:nsid w:val="3DB86D3C"/>
    <w:multiLevelType w:val="hybridMultilevel"/>
    <w:tmpl w:val="EF0EA62E"/>
    <w:lvl w:ilvl="0" w:tplc="0C0A000F">
      <w:start w:val="4"/>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6722E2D"/>
    <w:multiLevelType w:val="hybridMultilevel"/>
    <w:tmpl w:val="6EE4BD3C"/>
    <w:lvl w:ilvl="0" w:tplc="C72A3B96">
      <w:start w:val="3"/>
      <w:numFmt w:val="lowerLetter"/>
      <w:lvlText w:val="%1)"/>
      <w:lvlJc w:val="left"/>
      <w:pPr>
        <w:tabs>
          <w:tab w:val="num" w:pos="1010"/>
        </w:tabs>
        <w:ind w:left="1010" w:hanging="360"/>
      </w:pPr>
      <w:rPr>
        <w:rFonts w:hint="default"/>
        <w:b/>
      </w:rPr>
    </w:lvl>
    <w:lvl w:ilvl="1" w:tplc="0C0A0019" w:tentative="1">
      <w:start w:val="1"/>
      <w:numFmt w:val="lowerLetter"/>
      <w:lvlText w:val="%2."/>
      <w:lvlJc w:val="left"/>
      <w:pPr>
        <w:tabs>
          <w:tab w:val="num" w:pos="1730"/>
        </w:tabs>
        <w:ind w:left="1730" w:hanging="360"/>
      </w:pPr>
    </w:lvl>
    <w:lvl w:ilvl="2" w:tplc="0C0A001B" w:tentative="1">
      <w:start w:val="1"/>
      <w:numFmt w:val="lowerRoman"/>
      <w:lvlText w:val="%3."/>
      <w:lvlJc w:val="right"/>
      <w:pPr>
        <w:tabs>
          <w:tab w:val="num" w:pos="2450"/>
        </w:tabs>
        <w:ind w:left="2450" w:hanging="180"/>
      </w:pPr>
    </w:lvl>
    <w:lvl w:ilvl="3" w:tplc="0C0A000F" w:tentative="1">
      <w:start w:val="1"/>
      <w:numFmt w:val="decimal"/>
      <w:lvlText w:val="%4."/>
      <w:lvlJc w:val="left"/>
      <w:pPr>
        <w:tabs>
          <w:tab w:val="num" w:pos="3170"/>
        </w:tabs>
        <w:ind w:left="3170" w:hanging="360"/>
      </w:pPr>
    </w:lvl>
    <w:lvl w:ilvl="4" w:tplc="0C0A0019" w:tentative="1">
      <w:start w:val="1"/>
      <w:numFmt w:val="lowerLetter"/>
      <w:lvlText w:val="%5."/>
      <w:lvlJc w:val="left"/>
      <w:pPr>
        <w:tabs>
          <w:tab w:val="num" w:pos="3890"/>
        </w:tabs>
        <w:ind w:left="3890" w:hanging="360"/>
      </w:pPr>
    </w:lvl>
    <w:lvl w:ilvl="5" w:tplc="0C0A001B" w:tentative="1">
      <w:start w:val="1"/>
      <w:numFmt w:val="lowerRoman"/>
      <w:lvlText w:val="%6."/>
      <w:lvlJc w:val="right"/>
      <w:pPr>
        <w:tabs>
          <w:tab w:val="num" w:pos="4610"/>
        </w:tabs>
        <w:ind w:left="4610" w:hanging="180"/>
      </w:pPr>
    </w:lvl>
    <w:lvl w:ilvl="6" w:tplc="0C0A000F" w:tentative="1">
      <w:start w:val="1"/>
      <w:numFmt w:val="decimal"/>
      <w:lvlText w:val="%7."/>
      <w:lvlJc w:val="left"/>
      <w:pPr>
        <w:tabs>
          <w:tab w:val="num" w:pos="5330"/>
        </w:tabs>
        <w:ind w:left="5330" w:hanging="360"/>
      </w:pPr>
    </w:lvl>
    <w:lvl w:ilvl="7" w:tplc="0C0A0019" w:tentative="1">
      <w:start w:val="1"/>
      <w:numFmt w:val="lowerLetter"/>
      <w:lvlText w:val="%8."/>
      <w:lvlJc w:val="left"/>
      <w:pPr>
        <w:tabs>
          <w:tab w:val="num" w:pos="6050"/>
        </w:tabs>
        <w:ind w:left="6050" w:hanging="360"/>
      </w:pPr>
    </w:lvl>
    <w:lvl w:ilvl="8" w:tplc="0C0A001B" w:tentative="1">
      <w:start w:val="1"/>
      <w:numFmt w:val="lowerRoman"/>
      <w:lvlText w:val="%9."/>
      <w:lvlJc w:val="right"/>
      <w:pPr>
        <w:tabs>
          <w:tab w:val="num" w:pos="6770"/>
        </w:tabs>
        <w:ind w:left="6770" w:hanging="180"/>
      </w:pPr>
    </w:lvl>
  </w:abstractNum>
  <w:abstractNum w:abstractNumId="21" w15:restartNumberingAfterBreak="0">
    <w:nsid w:val="593B71EA"/>
    <w:multiLevelType w:val="hybridMultilevel"/>
    <w:tmpl w:val="E8E0739A"/>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2" w15:restartNumberingAfterBreak="0">
    <w:nsid w:val="5A901DF3"/>
    <w:multiLevelType w:val="hybridMultilevel"/>
    <w:tmpl w:val="DCF2CA70"/>
    <w:lvl w:ilvl="0" w:tplc="CCB84DAC">
      <w:start w:val="1"/>
      <w:numFmt w:val="decimal"/>
      <w:lvlText w:val="%1."/>
      <w:lvlJc w:val="left"/>
      <w:pPr>
        <w:tabs>
          <w:tab w:val="num" w:pos="1065"/>
        </w:tabs>
        <w:ind w:left="1065" w:hanging="360"/>
      </w:pPr>
      <w:rPr>
        <w:rFonts w:hint="default"/>
      </w:rPr>
    </w:lvl>
    <w:lvl w:ilvl="1" w:tplc="E556C230">
      <w:numFmt w:val="bullet"/>
      <w:lvlText w:val="-"/>
      <w:lvlJc w:val="left"/>
      <w:pPr>
        <w:ind w:left="1785" w:hanging="360"/>
      </w:pPr>
      <w:rPr>
        <w:rFonts w:ascii="Courier New" w:eastAsia="Times New Roman" w:hAnsi="Courier New" w:cs="Courier New" w:hint="default"/>
      </w:r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3" w15:restartNumberingAfterBreak="0">
    <w:nsid w:val="5C8053D8"/>
    <w:multiLevelType w:val="hybridMultilevel"/>
    <w:tmpl w:val="927ACA24"/>
    <w:lvl w:ilvl="0" w:tplc="FE220AB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8737F4"/>
    <w:multiLevelType w:val="hybridMultilevel"/>
    <w:tmpl w:val="EDFA551E"/>
    <w:lvl w:ilvl="0" w:tplc="F9BE707E">
      <w:start w:val="6"/>
      <w:numFmt w:val="lowerLetter"/>
      <w:lvlText w:val="%1)"/>
      <w:lvlJc w:val="left"/>
      <w:pPr>
        <w:tabs>
          <w:tab w:val="num" w:pos="1010"/>
        </w:tabs>
        <w:ind w:left="1010" w:hanging="360"/>
      </w:pPr>
      <w:rPr>
        <w:rFonts w:hint="default"/>
        <w:b/>
      </w:rPr>
    </w:lvl>
    <w:lvl w:ilvl="1" w:tplc="0C0A0019" w:tentative="1">
      <w:start w:val="1"/>
      <w:numFmt w:val="lowerLetter"/>
      <w:lvlText w:val="%2."/>
      <w:lvlJc w:val="left"/>
      <w:pPr>
        <w:tabs>
          <w:tab w:val="num" w:pos="1730"/>
        </w:tabs>
        <w:ind w:left="1730" w:hanging="360"/>
      </w:pPr>
    </w:lvl>
    <w:lvl w:ilvl="2" w:tplc="0C0A001B" w:tentative="1">
      <w:start w:val="1"/>
      <w:numFmt w:val="lowerRoman"/>
      <w:lvlText w:val="%3."/>
      <w:lvlJc w:val="right"/>
      <w:pPr>
        <w:tabs>
          <w:tab w:val="num" w:pos="2450"/>
        </w:tabs>
        <w:ind w:left="2450" w:hanging="180"/>
      </w:pPr>
    </w:lvl>
    <w:lvl w:ilvl="3" w:tplc="0C0A000F" w:tentative="1">
      <w:start w:val="1"/>
      <w:numFmt w:val="decimal"/>
      <w:lvlText w:val="%4."/>
      <w:lvlJc w:val="left"/>
      <w:pPr>
        <w:tabs>
          <w:tab w:val="num" w:pos="3170"/>
        </w:tabs>
        <w:ind w:left="3170" w:hanging="360"/>
      </w:pPr>
    </w:lvl>
    <w:lvl w:ilvl="4" w:tplc="0C0A0019" w:tentative="1">
      <w:start w:val="1"/>
      <w:numFmt w:val="lowerLetter"/>
      <w:lvlText w:val="%5."/>
      <w:lvlJc w:val="left"/>
      <w:pPr>
        <w:tabs>
          <w:tab w:val="num" w:pos="3890"/>
        </w:tabs>
        <w:ind w:left="3890" w:hanging="360"/>
      </w:pPr>
    </w:lvl>
    <w:lvl w:ilvl="5" w:tplc="0C0A001B" w:tentative="1">
      <w:start w:val="1"/>
      <w:numFmt w:val="lowerRoman"/>
      <w:lvlText w:val="%6."/>
      <w:lvlJc w:val="right"/>
      <w:pPr>
        <w:tabs>
          <w:tab w:val="num" w:pos="4610"/>
        </w:tabs>
        <w:ind w:left="4610" w:hanging="180"/>
      </w:pPr>
    </w:lvl>
    <w:lvl w:ilvl="6" w:tplc="0C0A000F" w:tentative="1">
      <w:start w:val="1"/>
      <w:numFmt w:val="decimal"/>
      <w:lvlText w:val="%7."/>
      <w:lvlJc w:val="left"/>
      <w:pPr>
        <w:tabs>
          <w:tab w:val="num" w:pos="5330"/>
        </w:tabs>
        <w:ind w:left="5330" w:hanging="360"/>
      </w:pPr>
    </w:lvl>
    <w:lvl w:ilvl="7" w:tplc="0C0A0019" w:tentative="1">
      <w:start w:val="1"/>
      <w:numFmt w:val="lowerLetter"/>
      <w:lvlText w:val="%8."/>
      <w:lvlJc w:val="left"/>
      <w:pPr>
        <w:tabs>
          <w:tab w:val="num" w:pos="6050"/>
        </w:tabs>
        <w:ind w:left="6050" w:hanging="360"/>
      </w:pPr>
    </w:lvl>
    <w:lvl w:ilvl="8" w:tplc="0C0A001B" w:tentative="1">
      <w:start w:val="1"/>
      <w:numFmt w:val="lowerRoman"/>
      <w:lvlText w:val="%9."/>
      <w:lvlJc w:val="right"/>
      <w:pPr>
        <w:tabs>
          <w:tab w:val="num" w:pos="6770"/>
        </w:tabs>
        <w:ind w:left="6770" w:hanging="180"/>
      </w:pPr>
    </w:lvl>
  </w:abstractNum>
  <w:abstractNum w:abstractNumId="25" w15:restartNumberingAfterBreak="0">
    <w:nsid w:val="5F337BFC"/>
    <w:multiLevelType w:val="hybridMultilevel"/>
    <w:tmpl w:val="8B9667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1E30018"/>
    <w:multiLevelType w:val="hybridMultilevel"/>
    <w:tmpl w:val="B300A0D2"/>
    <w:lvl w:ilvl="0" w:tplc="0C0A000F">
      <w:start w:val="1"/>
      <w:numFmt w:val="decimal"/>
      <w:lvlText w:val="%1."/>
      <w:lvlJc w:val="left"/>
      <w:pPr>
        <w:ind w:left="2520" w:hanging="360"/>
      </w:pPr>
    </w:lvl>
    <w:lvl w:ilvl="1" w:tplc="0C0A0019" w:tentative="1">
      <w:start w:val="1"/>
      <w:numFmt w:val="lowerLetter"/>
      <w:lvlText w:val="%2."/>
      <w:lvlJc w:val="left"/>
      <w:pPr>
        <w:ind w:left="3240" w:hanging="360"/>
      </w:pPr>
    </w:lvl>
    <w:lvl w:ilvl="2" w:tplc="0C0A001B" w:tentative="1">
      <w:start w:val="1"/>
      <w:numFmt w:val="lowerRoman"/>
      <w:lvlText w:val="%3."/>
      <w:lvlJc w:val="right"/>
      <w:pPr>
        <w:ind w:left="3960" w:hanging="180"/>
      </w:pPr>
    </w:lvl>
    <w:lvl w:ilvl="3" w:tplc="0C0A000F" w:tentative="1">
      <w:start w:val="1"/>
      <w:numFmt w:val="decimal"/>
      <w:lvlText w:val="%4."/>
      <w:lvlJc w:val="left"/>
      <w:pPr>
        <w:ind w:left="4680" w:hanging="360"/>
      </w:pPr>
    </w:lvl>
    <w:lvl w:ilvl="4" w:tplc="0C0A0019" w:tentative="1">
      <w:start w:val="1"/>
      <w:numFmt w:val="lowerLetter"/>
      <w:lvlText w:val="%5."/>
      <w:lvlJc w:val="left"/>
      <w:pPr>
        <w:ind w:left="5400" w:hanging="360"/>
      </w:pPr>
    </w:lvl>
    <w:lvl w:ilvl="5" w:tplc="0C0A001B" w:tentative="1">
      <w:start w:val="1"/>
      <w:numFmt w:val="lowerRoman"/>
      <w:lvlText w:val="%6."/>
      <w:lvlJc w:val="right"/>
      <w:pPr>
        <w:ind w:left="6120" w:hanging="180"/>
      </w:pPr>
    </w:lvl>
    <w:lvl w:ilvl="6" w:tplc="0C0A000F" w:tentative="1">
      <w:start w:val="1"/>
      <w:numFmt w:val="decimal"/>
      <w:lvlText w:val="%7."/>
      <w:lvlJc w:val="left"/>
      <w:pPr>
        <w:ind w:left="6840" w:hanging="360"/>
      </w:pPr>
    </w:lvl>
    <w:lvl w:ilvl="7" w:tplc="0C0A0019" w:tentative="1">
      <w:start w:val="1"/>
      <w:numFmt w:val="lowerLetter"/>
      <w:lvlText w:val="%8."/>
      <w:lvlJc w:val="left"/>
      <w:pPr>
        <w:ind w:left="7560" w:hanging="360"/>
      </w:pPr>
    </w:lvl>
    <w:lvl w:ilvl="8" w:tplc="0C0A001B" w:tentative="1">
      <w:start w:val="1"/>
      <w:numFmt w:val="lowerRoman"/>
      <w:lvlText w:val="%9."/>
      <w:lvlJc w:val="right"/>
      <w:pPr>
        <w:ind w:left="8280" w:hanging="180"/>
      </w:pPr>
    </w:lvl>
  </w:abstractNum>
  <w:abstractNum w:abstractNumId="27" w15:restartNumberingAfterBreak="0">
    <w:nsid w:val="6D604B63"/>
    <w:multiLevelType w:val="hybridMultilevel"/>
    <w:tmpl w:val="B9EABF28"/>
    <w:lvl w:ilvl="0" w:tplc="BB9282CE">
      <w:start w:val="1"/>
      <w:numFmt w:val="lowerLetter"/>
      <w:lvlText w:val="%1)"/>
      <w:lvlJc w:val="left"/>
      <w:pPr>
        <w:ind w:left="800" w:hanging="44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B2E6811"/>
    <w:multiLevelType w:val="hybridMultilevel"/>
    <w:tmpl w:val="25BAAADC"/>
    <w:lvl w:ilvl="0" w:tplc="0A0CAE74">
      <w:numFmt w:val="bullet"/>
      <w:lvlText w:val="·"/>
      <w:lvlJc w:val="left"/>
      <w:pPr>
        <w:ind w:left="1068" w:hanging="360"/>
      </w:pPr>
      <w:rPr>
        <w:rFonts w:ascii="Courier New" w:eastAsia="Times New Roman"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9" w15:restartNumberingAfterBreak="0">
    <w:nsid w:val="7E63000A"/>
    <w:multiLevelType w:val="hybridMultilevel"/>
    <w:tmpl w:val="385ED6E0"/>
    <w:lvl w:ilvl="0" w:tplc="0C0A0003">
      <w:start w:val="1"/>
      <w:numFmt w:val="decimal"/>
      <w:lvlText w:val="%1."/>
      <w:lvlJc w:val="left"/>
      <w:pPr>
        <w:tabs>
          <w:tab w:val="num" w:pos="720"/>
        </w:tabs>
        <w:ind w:left="720" w:hanging="360"/>
      </w:pPr>
      <w:rPr>
        <w:rFonts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0" w15:restartNumberingAfterBreak="0">
    <w:nsid w:val="7E8B690E"/>
    <w:multiLevelType w:val="hybridMultilevel"/>
    <w:tmpl w:val="F5C885B2"/>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3"/>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29"/>
  </w:num>
  <w:num w:numId="7">
    <w:abstractNumId w:val="12"/>
  </w:num>
  <w:num w:numId="8">
    <w:abstractNumId w:val="21"/>
  </w:num>
  <w:num w:numId="9">
    <w:abstractNumId w:val="9"/>
  </w:num>
  <w:num w:numId="10">
    <w:abstractNumId w:val="30"/>
  </w:num>
  <w:num w:numId="11">
    <w:abstractNumId w:val="16"/>
  </w:num>
  <w:num w:numId="12">
    <w:abstractNumId w:val="28"/>
  </w:num>
  <w:num w:numId="13">
    <w:abstractNumId w:val="8"/>
  </w:num>
  <w:num w:numId="14">
    <w:abstractNumId w:val="5"/>
  </w:num>
  <w:num w:numId="15">
    <w:abstractNumId w:val="0"/>
  </w:num>
  <w:num w:numId="16">
    <w:abstractNumId w:val="11"/>
  </w:num>
  <w:num w:numId="17">
    <w:abstractNumId w:val="18"/>
  </w:num>
  <w:num w:numId="18">
    <w:abstractNumId w:val="3"/>
  </w:num>
  <w:num w:numId="19">
    <w:abstractNumId w:val="6"/>
  </w:num>
  <w:num w:numId="20">
    <w:abstractNumId w:val="23"/>
  </w:num>
  <w:num w:numId="21">
    <w:abstractNumId w:val="27"/>
  </w:num>
  <w:num w:numId="22">
    <w:abstractNumId w:val="7"/>
  </w:num>
  <w:num w:numId="23">
    <w:abstractNumId w:val="19"/>
  </w:num>
  <w:num w:numId="24">
    <w:abstractNumId w:val="17"/>
  </w:num>
  <w:num w:numId="25">
    <w:abstractNumId w:val="15"/>
  </w:num>
  <w:num w:numId="26">
    <w:abstractNumId w:val="14"/>
  </w:num>
  <w:num w:numId="27">
    <w:abstractNumId w:val="20"/>
  </w:num>
  <w:num w:numId="28">
    <w:abstractNumId w:val="24"/>
  </w:num>
  <w:num w:numId="29">
    <w:abstractNumId w:val="26"/>
  </w:num>
  <w:num w:numId="30">
    <w:abstractNumId w:val="22"/>
  </w:num>
  <w:num w:numId="31">
    <w:abstractNumId w:val="1"/>
  </w:num>
  <w:num w:numId="32">
    <w:abstractNumId w:val="10"/>
  </w:num>
  <w:num w:numId="33">
    <w:abstractNumId w:val="2"/>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072"/>
    <w:rsid w:val="00057679"/>
    <w:rsid w:val="000606B3"/>
    <w:rsid w:val="000633B4"/>
    <w:rsid w:val="00074DF3"/>
    <w:rsid w:val="000757A1"/>
    <w:rsid w:val="000830F3"/>
    <w:rsid w:val="000B369A"/>
    <w:rsid w:val="000F3D60"/>
    <w:rsid w:val="0015019F"/>
    <w:rsid w:val="00177BA5"/>
    <w:rsid w:val="00193D97"/>
    <w:rsid w:val="001B15CE"/>
    <w:rsid w:val="001D0679"/>
    <w:rsid w:val="00253D94"/>
    <w:rsid w:val="00261CAE"/>
    <w:rsid w:val="002D0E68"/>
    <w:rsid w:val="002D50BE"/>
    <w:rsid w:val="002E09C3"/>
    <w:rsid w:val="002E5EFB"/>
    <w:rsid w:val="00301DD2"/>
    <w:rsid w:val="00316944"/>
    <w:rsid w:val="0035586C"/>
    <w:rsid w:val="00356369"/>
    <w:rsid w:val="00385C51"/>
    <w:rsid w:val="0039486F"/>
    <w:rsid w:val="003F6DAE"/>
    <w:rsid w:val="003F776A"/>
    <w:rsid w:val="0041692B"/>
    <w:rsid w:val="00430C6B"/>
    <w:rsid w:val="00433950"/>
    <w:rsid w:val="00441517"/>
    <w:rsid w:val="00446364"/>
    <w:rsid w:val="00452BD8"/>
    <w:rsid w:val="00454FD9"/>
    <w:rsid w:val="00457A9D"/>
    <w:rsid w:val="004A6EF4"/>
    <w:rsid w:val="004F3A1E"/>
    <w:rsid w:val="005109EE"/>
    <w:rsid w:val="005437F6"/>
    <w:rsid w:val="0055607F"/>
    <w:rsid w:val="0058377C"/>
    <w:rsid w:val="005865CE"/>
    <w:rsid w:val="005C22A5"/>
    <w:rsid w:val="005F2976"/>
    <w:rsid w:val="005F2A1E"/>
    <w:rsid w:val="0061416A"/>
    <w:rsid w:val="00661293"/>
    <w:rsid w:val="006A6B9D"/>
    <w:rsid w:val="006C01F5"/>
    <w:rsid w:val="006D5157"/>
    <w:rsid w:val="006F58E5"/>
    <w:rsid w:val="00745281"/>
    <w:rsid w:val="007520D7"/>
    <w:rsid w:val="007530E0"/>
    <w:rsid w:val="00753862"/>
    <w:rsid w:val="00781BC6"/>
    <w:rsid w:val="007B6B8C"/>
    <w:rsid w:val="007E4A93"/>
    <w:rsid w:val="008218FC"/>
    <w:rsid w:val="00830588"/>
    <w:rsid w:val="0085238A"/>
    <w:rsid w:val="008A5467"/>
    <w:rsid w:val="008B306C"/>
    <w:rsid w:val="008E73A5"/>
    <w:rsid w:val="008F4409"/>
    <w:rsid w:val="00926A41"/>
    <w:rsid w:val="00932BFD"/>
    <w:rsid w:val="00934E15"/>
    <w:rsid w:val="0093575B"/>
    <w:rsid w:val="009C23B3"/>
    <w:rsid w:val="009C7535"/>
    <w:rsid w:val="009C79E1"/>
    <w:rsid w:val="009D0585"/>
    <w:rsid w:val="009E7B5F"/>
    <w:rsid w:val="009F6F67"/>
    <w:rsid w:val="00A05099"/>
    <w:rsid w:val="00A52B6D"/>
    <w:rsid w:val="00A6066D"/>
    <w:rsid w:val="00A75AF2"/>
    <w:rsid w:val="00AB69D1"/>
    <w:rsid w:val="00AC4C4F"/>
    <w:rsid w:val="00AE00CA"/>
    <w:rsid w:val="00AE099E"/>
    <w:rsid w:val="00B038A9"/>
    <w:rsid w:val="00B03E29"/>
    <w:rsid w:val="00B326DF"/>
    <w:rsid w:val="00B53A29"/>
    <w:rsid w:val="00B636FC"/>
    <w:rsid w:val="00B84C56"/>
    <w:rsid w:val="00BA1976"/>
    <w:rsid w:val="00BD4DEC"/>
    <w:rsid w:val="00C12AB5"/>
    <w:rsid w:val="00C145CD"/>
    <w:rsid w:val="00C53743"/>
    <w:rsid w:val="00CA0C6B"/>
    <w:rsid w:val="00CB55F7"/>
    <w:rsid w:val="00CD416E"/>
    <w:rsid w:val="00CF01EE"/>
    <w:rsid w:val="00CF502E"/>
    <w:rsid w:val="00CF5EAA"/>
    <w:rsid w:val="00D14F15"/>
    <w:rsid w:val="00D3446A"/>
    <w:rsid w:val="00D401E6"/>
    <w:rsid w:val="00D453C4"/>
    <w:rsid w:val="00D5211D"/>
    <w:rsid w:val="00D53A60"/>
    <w:rsid w:val="00D54B19"/>
    <w:rsid w:val="00D668B9"/>
    <w:rsid w:val="00D80E73"/>
    <w:rsid w:val="00DB2870"/>
    <w:rsid w:val="00DB7398"/>
    <w:rsid w:val="00DC3A2A"/>
    <w:rsid w:val="00DE6626"/>
    <w:rsid w:val="00E869ED"/>
    <w:rsid w:val="00E95CE9"/>
    <w:rsid w:val="00EA4953"/>
    <w:rsid w:val="00ED0C84"/>
    <w:rsid w:val="00ED4DA9"/>
    <w:rsid w:val="00EE0321"/>
    <w:rsid w:val="00F05DBC"/>
    <w:rsid w:val="00F16579"/>
    <w:rsid w:val="00F3744F"/>
    <w:rsid w:val="00F54269"/>
    <w:rsid w:val="00F60072"/>
    <w:rsid w:val="00F60BE0"/>
    <w:rsid w:val="00F74A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359A4F"/>
  <w15:chartTrackingRefBased/>
  <w15:docId w15:val="{E130B60F-CDBC-479F-9AAE-DCF119EFB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link w:val="Ttulo1Car"/>
    <w:uiPriority w:val="9"/>
    <w:qFormat/>
    <w:rsid w:val="006F58E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qFormat/>
    <w:pPr>
      <w:keepNext/>
      <w:spacing w:line="360" w:lineRule="auto"/>
      <w:jc w:val="both"/>
      <w:outlineLvl w:val="1"/>
    </w:pPr>
    <w:rPr>
      <w:rFonts w:ascii="Arial" w:hAnsi="Arial"/>
      <w:b/>
      <w:sz w:val="26"/>
      <w:szCs w:val="20"/>
      <w:lang w:val="es-ES_tradnl"/>
    </w:rPr>
  </w:style>
  <w:style w:type="paragraph" w:styleId="Ttulo3">
    <w:name w:val="heading 3"/>
    <w:basedOn w:val="Normal"/>
    <w:next w:val="Normal"/>
    <w:qFormat/>
    <w:pPr>
      <w:keepNext/>
      <w:ind w:firstLine="708"/>
      <w:jc w:val="both"/>
      <w:outlineLvl w:val="2"/>
    </w:pPr>
    <w:rPr>
      <w:rFonts w:ascii="Courier New" w:hAnsi="Courier New" w:cs="Courier New"/>
      <w:b/>
      <w:sz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semiHidden/>
  </w:style>
  <w:style w:type="paragraph" w:styleId="Textoindependiente">
    <w:name w:val="Body Text"/>
    <w:basedOn w:val="Normal"/>
    <w:link w:val="TextoindependienteCar"/>
    <w:semiHidden/>
    <w:pPr>
      <w:spacing w:line="360" w:lineRule="auto"/>
      <w:jc w:val="both"/>
    </w:pPr>
    <w:rPr>
      <w:sz w:val="26"/>
      <w:lang w:val="es-ES_tradnl"/>
    </w:rPr>
  </w:style>
  <w:style w:type="paragraph" w:styleId="Piedepgina">
    <w:name w:val="footer"/>
    <w:basedOn w:val="Normal"/>
    <w:semiHidden/>
    <w:pPr>
      <w:tabs>
        <w:tab w:val="center" w:pos="4252"/>
        <w:tab w:val="right" w:pos="8504"/>
      </w:tabs>
    </w:pPr>
    <w:rPr>
      <w:sz w:val="26"/>
      <w:szCs w:val="20"/>
      <w:lang w:val="es-ES_tradnl"/>
    </w:rPr>
  </w:style>
  <w:style w:type="paragraph" w:customStyle="1" w:styleId="parrafo1">
    <w:name w:val="parrafo1"/>
    <w:basedOn w:val="Normal"/>
    <w:rsid w:val="00D401E6"/>
    <w:pPr>
      <w:spacing w:before="180" w:after="180"/>
      <w:ind w:firstLine="360"/>
      <w:jc w:val="both"/>
    </w:pPr>
  </w:style>
  <w:style w:type="paragraph" w:styleId="Encabezado">
    <w:name w:val="header"/>
    <w:basedOn w:val="Normal"/>
    <w:link w:val="EncabezadoCar"/>
    <w:uiPriority w:val="99"/>
    <w:semiHidden/>
    <w:unhideWhenUsed/>
    <w:rsid w:val="00D668B9"/>
    <w:pPr>
      <w:tabs>
        <w:tab w:val="center" w:pos="4252"/>
        <w:tab w:val="right" w:pos="8504"/>
      </w:tabs>
    </w:pPr>
  </w:style>
  <w:style w:type="character" w:customStyle="1" w:styleId="EncabezadoCar">
    <w:name w:val="Encabezado Car"/>
    <w:link w:val="Encabezado"/>
    <w:uiPriority w:val="99"/>
    <w:semiHidden/>
    <w:rsid w:val="00D668B9"/>
    <w:rPr>
      <w:sz w:val="24"/>
      <w:szCs w:val="24"/>
    </w:rPr>
  </w:style>
  <w:style w:type="paragraph" w:customStyle="1" w:styleId="Cuadrculamedia21">
    <w:name w:val="Cuadrícula media 21"/>
    <w:uiPriority w:val="1"/>
    <w:qFormat/>
    <w:rsid w:val="00DE6626"/>
    <w:rPr>
      <w:sz w:val="24"/>
      <w:szCs w:val="24"/>
    </w:rPr>
  </w:style>
  <w:style w:type="paragraph" w:styleId="Textodeglobo">
    <w:name w:val="Balloon Text"/>
    <w:basedOn w:val="Normal"/>
    <w:link w:val="TextodegloboCar"/>
    <w:uiPriority w:val="99"/>
    <w:semiHidden/>
    <w:unhideWhenUsed/>
    <w:rsid w:val="000F3D60"/>
    <w:rPr>
      <w:rFonts w:ascii="Segoe UI" w:hAnsi="Segoe UI" w:cs="Segoe UI"/>
      <w:sz w:val="18"/>
      <w:szCs w:val="18"/>
    </w:rPr>
  </w:style>
  <w:style w:type="character" w:customStyle="1" w:styleId="TextodegloboCar">
    <w:name w:val="Texto de globo Car"/>
    <w:link w:val="Textodeglobo"/>
    <w:uiPriority w:val="99"/>
    <w:semiHidden/>
    <w:rsid w:val="000F3D60"/>
    <w:rPr>
      <w:rFonts w:ascii="Segoe UI" w:hAnsi="Segoe UI" w:cs="Segoe UI"/>
      <w:sz w:val="18"/>
      <w:szCs w:val="18"/>
    </w:rPr>
  </w:style>
  <w:style w:type="paragraph" w:styleId="NormalWeb">
    <w:name w:val="Normal (Web)"/>
    <w:basedOn w:val="Normal"/>
    <w:semiHidden/>
    <w:rsid w:val="00454FD9"/>
    <w:pPr>
      <w:spacing w:before="100" w:beforeAutospacing="1" w:after="100" w:afterAutospacing="1"/>
      <w:jc w:val="both"/>
    </w:pPr>
    <w:rPr>
      <w:rFonts w:ascii="Verdana" w:eastAsia="Arial Unicode MS" w:hAnsi="Verdana" w:cs="Arial Unicode MS"/>
      <w:sz w:val="17"/>
      <w:szCs w:val="17"/>
    </w:rPr>
  </w:style>
  <w:style w:type="character" w:customStyle="1" w:styleId="TextoindependienteCar">
    <w:name w:val="Texto independiente Car"/>
    <w:link w:val="Textoindependiente"/>
    <w:semiHidden/>
    <w:rsid w:val="00454FD9"/>
    <w:rPr>
      <w:sz w:val="26"/>
      <w:szCs w:val="24"/>
    </w:rPr>
  </w:style>
  <w:style w:type="paragraph" w:styleId="Textonotaalfinal">
    <w:name w:val="endnote text"/>
    <w:basedOn w:val="Normal"/>
    <w:link w:val="TextonotaalfinalCar"/>
    <w:uiPriority w:val="99"/>
    <w:semiHidden/>
    <w:unhideWhenUsed/>
    <w:rsid w:val="00253D94"/>
    <w:rPr>
      <w:sz w:val="20"/>
      <w:szCs w:val="20"/>
    </w:rPr>
  </w:style>
  <w:style w:type="character" w:customStyle="1" w:styleId="TextonotaalfinalCar">
    <w:name w:val="Texto nota al final Car"/>
    <w:basedOn w:val="Fuentedeprrafopredeter"/>
    <w:link w:val="Textonotaalfinal"/>
    <w:uiPriority w:val="99"/>
    <w:semiHidden/>
    <w:rsid w:val="00253D94"/>
  </w:style>
  <w:style w:type="character" w:styleId="Refdenotaalfinal">
    <w:name w:val="endnote reference"/>
    <w:basedOn w:val="Fuentedeprrafopredeter"/>
    <w:uiPriority w:val="99"/>
    <w:semiHidden/>
    <w:unhideWhenUsed/>
    <w:rsid w:val="00253D94"/>
    <w:rPr>
      <w:vertAlign w:val="superscript"/>
    </w:rPr>
  </w:style>
  <w:style w:type="paragraph" w:customStyle="1" w:styleId="articulo">
    <w:name w:val="articulo"/>
    <w:basedOn w:val="Normal"/>
    <w:rsid w:val="00ED0C84"/>
    <w:pPr>
      <w:spacing w:before="100" w:beforeAutospacing="1" w:after="100" w:afterAutospacing="1"/>
    </w:pPr>
  </w:style>
  <w:style w:type="paragraph" w:customStyle="1" w:styleId="parrafo">
    <w:name w:val="parrafo"/>
    <w:basedOn w:val="Normal"/>
    <w:rsid w:val="00ED0C84"/>
    <w:pPr>
      <w:spacing w:before="100" w:beforeAutospacing="1" w:after="100" w:afterAutospacing="1"/>
    </w:pPr>
  </w:style>
  <w:style w:type="paragraph" w:styleId="Sangradetextonormal">
    <w:name w:val="Body Text Indent"/>
    <w:basedOn w:val="Normal"/>
    <w:link w:val="SangradetextonormalCar"/>
    <w:uiPriority w:val="99"/>
    <w:semiHidden/>
    <w:unhideWhenUsed/>
    <w:rsid w:val="006F58E5"/>
    <w:pPr>
      <w:spacing w:after="120"/>
      <w:ind w:left="283"/>
    </w:pPr>
  </w:style>
  <w:style w:type="character" w:customStyle="1" w:styleId="SangradetextonormalCar">
    <w:name w:val="Sangría de texto normal Car"/>
    <w:basedOn w:val="Fuentedeprrafopredeter"/>
    <w:link w:val="Sangradetextonormal"/>
    <w:uiPriority w:val="99"/>
    <w:semiHidden/>
    <w:rsid w:val="006F58E5"/>
    <w:rPr>
      <w:sz w:val="24"/>
      <w:szCs w:val="24"/>
    </w:rPr>
  </w:style>
  <w:style w:type="paragraph" w:styleId="Sangra2detindependiente">
    <w:name w:val="Body Text Indent 2"/>
    <w:basedOn w:val="Normal"/>
    <w:link w:val="Sangra2detindependienteCar"/>
    <w:uiPriority w:val="99"/>
    <w:semiHidden/>
    <w:unhideWhenUsed/>
    <w:rsid w:val="006F58E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F58E5"/>
    <w:rPr>
      <w:sz w:val="24"/>
      <w:szCs w:val="24"/>
    </w:rPr>
  </w:style>
  <w:style w:type="character" w:styleId="Hipervnculo">
    <w:name w:val="Hyperlink"/>
    <w:semiHidden/>
    <w:rsid w:val="006F58E5"/>
    <w:rPr>
      <w:strike w:val="0"/>
      <w:dstrike w:val="0"/>
      <w:color w:val="4C6F99"/>
      <w:u w:val="none"/>
      <w:effect w:val="none"/>
    </w:rPr>
  </w:style>
  <w:style w:type="character" w:customStyle="1" w:styleId="Ttulo1Car">
    <w:name w:val="Título 1 Car"/>
    <w:basedOn w:val="Fuentedeprrafopredeter"/>
    <w:link w:val="Ttulo1"/>
    <w:uiPriority w:val="9"/>
    <w:rsid w:val="006F58E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9918">
      <w:bodyDiv w:val="1"/>
      <w:marLeft w:val="0"/>
      <w:marRight w:val="0"/>
      <w:marTop w:val="0"/>
      <w:marBottom w:val="0"/>
      <w:divBdr>
        <w:top w:val="none" w:sz="0" w:space="0" w:color="auto"/>
        <w:left w:val="none" w:sz="0" w:space="0" w:color="auto"/>
        <w:bottom w:val="none" w:sz="0" w:space="0" w:color="auto"/>
        <w:right w:val="none" w:sz="0" w:space="0" w:color="auto"/>
      </w:divBdr>
    </w:div>
    <w:div w:id="585574215">
      <w:bodyDiv w:val="1"/>
      <w:marLeft w:val="0"/>
      <w:marRight w:val="0"/>
      <w:marTop w:val="0"/>
      <w:marBottom w:val="0"/>
      <w:divBdr>
        <w:top w:val="none" w:sz="0" w:space="0" w:color="auto"/>
        <w:left w:val="none" w:sz="0" w:space="0" w:color="auto"/>
        <w:bottom w:val="none" w:sz="0" w:space="0" w:color="auto"/>
        <w:right w:val="none" w:sz="0" w:space="0" w:color="auto"/>
      </w:divBdr>
    </w:div>
    <w:div w:id="621810096">
      <w:bodyDiv w:val="1"/>
      <w:marLeft w:val="0"/>
      <w:marRight w:val="0"/>
      <w:marTop w:val="0"/>
      <w:marBottom w:val="0"/>
      <w:divBdr>
        <w:top w:val="none" w:sz="0" w:space="0" w:color="auto"/>
        <w:left w:val="none" w:sz="0" w:space="0" w:color="auto"/>
        <w:bottom w:val="none" w:sz="0" w:space="0" w:color="auto"/>
        <w:right w:val="none" w:sz="0" w:space="0" w:color="auto"/>
      </w:divBdr>
    </w:div>
    <w:div w:id="674453839">
      <w:bodyDiv w:val="1"/>
      <w:marLeft w:val="0"/>
      <w:marRight w:val="0"/>
      <w:marTop w:val="0"/>
      <w:marBottom w:val="0"/>
      <w:divBdr>
        <w:top w:val="none" w:sz="0" w:space="0" w:color="auto"/>
        <w:left w:val="none" w:sz="0" w:space="0" w:color="auto"/>
        <w:bottom w:val="none" w:sz="0" w:space="0" w:color="auto"/>
        <w:right w:val="none" w:sz="0" w:space="0" w:color="auto"/>
      </w:divBdr>
      <w:divsChild>
        <w:div w:id="1594240765">
          <w:marLeft w:val="0"/>
          <w:marRight w:val="0"/>
          <w:marTop w:val="0"/>
          <w:marBottom w:val="0"/>
          <w:divBdr>
            <w:top w:val="none" w:sz="0" w:space="0" w:color="auto"/>
            <w:left w:val="single" w:sz="6" w:space="0" w:color="DDDDDD"/>
            <w:bottom w:val="none" w:sz="0" w:space="0" w:color="auto"/>
            <w:right w:val="none" w:sz="0" w:space="0" w:color="auto"/>
          </w:divBdr>
          <w:divsChild>
            <w:div w:id="1525292623">
              <w:marLeft w:val="0"/>
              <w:marRight w:val="0"/>
              <w:marTop w:val="0"/>
              <w:marBottom w:val="0"/>
              <w:divBdr>
                <w:top w:val="single" w:sz="2" w:space="0" w:color="008000"/>
                <w:left w:val="single" w:sz="2" w:space="0" w:color="008000"/>
                <w:bottom w:val="single" w:sz="2" w:space="0" w:color="008000"/>
                <w:right w:val="single" w:sz="2" w:space="0" w:color="008000"/>
              </w:divBdr>
              <w:divsChild>
                <w:div w:id="121197783">
                  <w:marLeft w:val="0"/>
                  <w:marRight w:val="0"/>
                  <w:marTop w:val="0"/>
                  <w:marBottom w:val="0"/>
                  <w:divBdr>
                    <w:top w:val="none" w:sz="0" w:space="0" w:color="auto"/>
                    <w:left w:val="none" w:sz="0" w:space="0" w:color="auto"/>
                    <w:bottom w:val="none" w:sz="0" w:space="0" w:color="auto"/>
                    <w:right w:val="none" w:sz="0" w:space="0" w:color="auto"/>
                  </w:divBdr>
                  <w:divsChild>
                    <w:div w:id="1481389340">
                      <w:marLeft w:val="0"/>
                      <w:marRight w:val="0"/>
                      <w:marTop w:val="0"/>
                      <w:marBottom w:val="0"/>
                      <w:divBdr>
                        <w:top w:val="none" w:sz="0" w:space="0" w:color="auto"/>
                        <w:left w:val="none" w:sz="0" w:space="0" w:color="auto"/>
                        <w:bottom w:val="none" w:sz="0" w:space="0" w:color="auto"/>
                        <w:right w:val="none" w:sz="0" w:space="0" w:color="auto"/>
                      </w:divBdr>
                      <w:divsChild>
                        <w:div w:id="1039209566">
                          <w:marLeft w:val="720"/>
                          <w:marRight w:val="720"/>
                          <w:marTop w:val="0"/>
                          <w:marBottom w:val="0"/>
                          <w:divBdr>
                            <w:top w:val="none" w:sz="0" w:space="0" w:color="auto"/>
                            <w:left w:val="none" w:sz="0" w:space="0" w:color="auto"/>
                            <w:bottom w:val="none" w:sz="0" w:space="0" w:color="auto"/>
                            <w:right w:val="none" w:sz="0" w:space="0" w:color="auto"/>
                          </w:divBdr>
                          <w:divsChild>
                            <w:div w:id="963119336">
                              <w:marLeft w:val="0"/>
                              <w:marRight w:val="0"/>
                              <w:marTop w:val="0"/>
                              <w:marBottom w:val="0"/>
                              <w:divBdr>
                                <w:top w:val="none" w:sz="0" w:space="0" w:color="auto"/>
                                <w:left w:val="none" w:sz="0" w:space="0" w:color="auto"/>
                                <w:bottom w:val="none" w:sz="0" w:space="0" w:color="auto"/>
                                <w:right w:val="none" w:sz="0" w:space="0" w:color="auto"/>
                              </w:divBdr>
                              <w:divsChild>
                                <w:div w:id="1215042966">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sChild>
            </w:div>
          </w:divsChild>
        </w:div>
      </w:divsChild>
    </w:div>
    <w:div w:id="742994321">
      <w:bodyDiv w:val="1"/>
      <w:marLeft w:val="0"/>
      <w:marRight w:val="0"/>
      <w:marTop w:val="0"/>
      <w:marBottom w:val="0"/>
      <w:divBdr>
        <w:top w:val="none" w:sz="0" w:space="0" w:color="auto"/>
        <w:left w:val="none" w:sz="0" w:space="0" w:color="auto"/>
        <w:bottom w:val="none" w:sz="0" w:space="0" w:color="auto"/>
        <w:right w:val="none" w:sz="0" w:space="0" w:color="auto"/>
      </w:divBdr>
      <w:divsChild>
        <w:div w:id="752825292">
          <w:marLeft w:val="0"/>
          <w:marRight w:val="0"/>
          <w:marTop w:val="0"/>
          <w:marBottom w:val="0"/>
          <w:divBdr>
            <w:top w:val="none" w:sz="0" w:space="0" w:color="auto"/>
            <w:left w:val="single" w:sz="6" w:space="0" w:color="DDDDDD"/>
            <w:bottom w:val="none" w:sz="0" w:space="0" w:color="auto"/>
            <w:right w:val="none" w:sz="0" w:space="0" w:color="auto"/>
          </w:divBdr>
          <w:divsChild>
            <w:div w:id="1053388028">
              <w:marLeft w:val="0"/>
              <w:marRight w:val="0"/>
              <w:marTop w:val="0"/>
              <w:marBottom w:val="0"/>
              <w:divBdr>
                <w:top w:val="single" w:sz="2" w:space="0" w:color="008000"/>
                <w:left w:val="single" w:sz="2" w:space="0" w:color="008000"/>
                <w:bottom w:val="single" w:sz="2" w:space="0" w:color="008000"/>
                <w:right w:val="single" w:sz="2" w:space="0" w:color="008000"/>
              </w:divBdr>
              <w:divsChild>
                <w:div w:id="355153829">
                  <w:marLeft w:val="0"/>
                  <w:marRight w:val="0"/>
                  <w:marTop w:val="0"/>
                  <w:marBottom w:val="0"/>
                  <w:divBdr>
                    <w:top w:val="none" w:sz="0" w:space="0" w:color="auto"/>
                    <w:left w:val="none" w:sz="0" w:space="0" w:color="auto"/>
                    <w:bottom w:val="none" w:sz="0" w:space="0" w:color="auto"/>
                    <w:right w:val="none" w:sz="0" w:space="0" w:color="auto"/>
                  </w:divBdr>
                  <w:divsChild>
                    <w:div w:id="122962238">
                      <w:marLeft w:val="0"/>
                      <w:marRight w:val="0"/>
                      <w:marTop w:val="0"/>
                      <w:marBottom w:val="0"/>
                      <w:divBdr>
                        <w:top w:val="none" w:sz="0" w:space="0" w:color="auto"/>
                        <w:left w:val="none" w:sz="0" w:space="0" w:color="auto"/>
                        <w:bottom w:val="none" w:sz="0" w:space="0" w:color="auto"/>
                        <w:right w:val="none" w:sz="0" w:space="0" w:color="auto"/>
                      </w:divBdr>
                      <w:divsChild>
                        <w:div w:id="1580363710">
                          <w:marLeft w:val="720"/>
                          <w:marRight w:val="720"/>
                          <w:marTop w:val="0"/>
                          <w:marBottom w:val="0"/>
                          <w:divBdr>
                            <w:top w:val="none" w:sz="0" w:space="0" w:color="auto"/>
                            <w:left w:val="none" w:sz="0" w:space="0" w:color="auto"/>
                            <w:bottom w:val="none" w:sz="0" w:space="0" w:color="auto"/>
                            <w:right w:val="none" w:sz="0" w:space="0" w:color="auto"/>
                          </w:divBdr>
                          <w:divsChild>
                            <w:div w:id="1547256138">
                              <w:marLeft w:val="0"/>
                              <w:marRight w:val="0"/>
                              <w:marTop w:val="0"/>
                              <w:marBottom w:val="0"/>
                              <w:divBdr>
                                <w:top w:val="none" w:sz="0" w:space="0" w:color="auto"/>
                                <w:left w:val="none" w:sz="0" w:space="0" w:color="auto"/>
                                <w:bottom w:val="none" w:sz="0" w:space="0" w:color="auto"/>
                                <w:right w:val="none" w:sz="0" w:space="0" w:color="auto"/>
                              </w:divBdr>
                              <w:divsChild>
                                <w:div w:id="1994555283">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sChild>
            </w:div>
          </w:divsChild>
        </w:div>
      </w:divsChild>
    </w:div>
    <w:div w:id="766386964">
      <w:bodyDiv w:val="1"/>
      <w:marLeft w:val="0"/>
      <w:marRight w:val="0"/>
      <w:marTop w:val="0"/>
      <w:marBottom w:val="0"/>
      <w:divBdr>
        <w:top w:val="none" w:sz="0" w:space="0" w:color="auto"/>
        <w:left w:val="none" w:sz="0" w:space="0" w:color="auto"/>
        <w:bottom w:val="none" w:sz="0" w:space="0" w:color="auto"/>
        <w:right w:val="none" w:sz="0" w:space="0" w:color="auto"/>
      </w:divBdr>
    </w:div>
    <w:div w:id="974413078">
      <w:bodyDiv w:val="1"/>
      <w:marLeft w:val="0"/>
      <w:marRight w:val="0"/>
      <w:marTop w:val="0"/>
      <w:marBottom w:val="0"/>
      <w:divBdr>
        <w:top w:val="none" w:sz="0" w:space="0" w:color="auto"/>
        <w:left w:val="none" w:sz="0" w:space="0" w:color="auto"/>
        <w:bottom w:val="none" w:sz="0" w:space="0" w:color="auto"/>
        <w:right w:val="none" w:sz="0" w:space="0" w:color="auto"/>
      </w:divBdr>
    </w:div>
    <w:div w:id="1510759020">
      <w:bodyDiv w:val="1"/>
      <w:marLeft w:val="0"/>
      <w:marRight w:val="0"/>
      <w:marTop w:val="0"/>
      <w:marBottom w:val="0"/>
      <w:divBdr>
        <w:top w:val="none" w:sz="0" w:space="0" w:color="auto"/>
        <w:left w:val="none" w:sz="0" w:space="0" w:color="auto"/>
        <w:bottom w:val="none" w:sz="0" w:space="0" w:color="auto"/>
        <w:right w:val="none" w:sz="0" w:space="0" w:color="auto"/>
      </w:divBdr>
    </w:div>
    <w:div w:id="2046640072">
      <w:bodyDiv w:val="1"/>
      <w:marLeft w:val="0"/>
      <w:marRight w:val="0"/>
      <w:marTop w:val="0"/>
      <w:marBottom w:val="0"/>
      <w:divBdr>
        <w:top w:val="none" w:sz="0" w:space="0" w:color="auto"/>
        <w:left w:val="none" w:sz="0" w:space="0" w:color="auto"/>
        <w:bottom w:val="none" w:sz="0" w:space="0" w:color="auto"/>
        <w:right w:val="none" w:sz="0" w:space="0" w:color="auto"/>
      </w:divBdr>
      <w:divsChild>
        <w:div w:id="40254001">
          <w:marLeft w:val="0"/>
          <w:marRight w:val="0"/>
          <w:marTop w:val="0"/>
          <w:marBottom w:val="0"/>
          <w:divBdr>
            <w:top w:val="none" w:sz="0" w:space="0" w:color="auto"/>
            <w:left w:val="single" w:sz="6" w:space="0" w:color="DDDDDD"/>
            <w:bottom w:val="none" w:sz="0" w:space="0" w:color="auto"/>
            <w:right w:val="none" w:sz="0" w:space="0" w:color="auto"/>
          </w:divBdr>
          <w:divsChild>
            <w:div w:id="2088913028">
              <w:marLeft w:val="0"/>
              <w:marRight w:val="0"/>
              <w:marTop w:val="0"/>
              <w:marBottom w:val="0"/>
              <w:divBdr>
                <w:top w:val="single" w:sz="2" w:space="0" w:color="008000"/>
                <w:left w:val="single" w:sz="2" w:space="0" w:color="008000"/>
                <w:bottom w:val="single" w:sz="2" w:space="0" w:color="008000"/>
                <w:right w:val="single" w:sz="2" w:space="0" w:color="008000"/>
              </w:divBdr>
              <w:divsChild>
                <w:div w:id="1728802430">
                  <w:marLeft w:val="0"/>
                  <w:marRight w:val="0"/>
                  <w:marTop w:val="0"/>
                  <w:marBottom w:val="0"/>
                  <w:divBdr>
                    <w:top w:val="none" w:sz="0" w:space="0" w:color="auto"/>
                    <w:left w:val="none" w:sz="0" w:space="0" w:color="auto"/>
                    <w:bottom w:val="none" w:sz="0" w:space="0" w:color="auto"/>
                    <w:right w:val="none" w:sz="0" w:space="0" w:color="auto"/>
                  </w:divBdr>
                  <w:divsChild>
                    <w:div w:id="150760545">
                      <w:marLeft w:val="0"/>
                      <w:marRight w:val="0"/>
                      <w:marTop w:val="0"/>
                      <w:marBottom w:val="0"/>
                      <w:divBdr>
                        <w:top w:val="none" w:sz="0" w:space="0" w:color="auto"/>
                        <w:left w:val="none" w:sz="0" w:space="0" w:color="auto"/>
                        <w:bottom w:val="none" w:sz="0" w:space="0" w:color="auto"/>
                        <w:right w:val="none" w:sz="0" w:space="0" w:color="auto"/>
                      </w:divBdr>
                      <w:divsChild>
                        <w:div w:id="1055085294">
                          <w:marLeft w:val="720"/>
                          <w:marRight w:val="720"/>
                          <w:marTop w:val="0"/>
                          <w:marBottom w:val="0"/>
                          <w:divBdr>
                            <w:top w:val="none" w:sz="0" w:space="0" w:color="auto"/>
                            <w:left w:val="none" w:sz="0" w:space="0" w:color="auto"/>
                            <w:bottom w:val="none" w:sz="0" w:space="0" w:color="auto"/>
                            <w:right w:val="none" w:sz="0" w:space="0" w:color="auto"/>
                          </w:divBdr>
                          <w:divsChild>
                            <w:div w:id="808402102">
                              <w:marLeft w:val="0"/>
                              <w:marRight w:val="0"/>
                              <w:marTop w:val="0"/>
                              <w:marBottom w:val="0"/>
                              <w:divBdr>
                                <w:top w:val="none" w:sz="0" w:space="0" w:color="auto"/>
                                <w:left w:val="none" w:sz="0" w:space="0" w:color="auto"/>
                                <w:bottom w:val="none" w:sz="0" w:space="0" w:color="auto"/>
                                <w:right w:val="none" w:sz="0" w:space="0" w:color="auto"/>
                              </w:divBdr>
                              <w:divsChild>
                                <w:div w:id="1574583885">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oticias.juridicas.com/base_datos/Privado/ccom.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oticias.juridicas.com/base_datos/Privado/ccom.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otin/>
</file>

<file path=customXml/itemProps1.xml><?xml version="1.0" encoding="utf-8"?>
<ds:datastoreItem xmlns:ds="http://schemas.openxmlformats.org/officeDocument/2006/customXml" ds:itemID="{C8069D2B-5729-4EC1-92AE-2A89A06E262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3832</Words>
  <Characters>21082</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NOTARIA</Company>
  <LinksUpToDate>false</LinksUpToDate>
  <CharactersWithSpaces>24865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Manuel Oliva Izquierdo</dc:creator>
  <cp:keywords/>
  <cp:lastModifiedBy>Daniel Andreu</cp:lastModifiedBy>
  <cp:revision>2</cp:revision>
  <cp:lastPrinted>2015-03-02T07:54:00Z</cp:lastPrinted>
  <dcterms:created xsi:type="dcterms:W3CDTF">2019-05-31T09:48:00Z</dcterms:created>
  <dcterms:modified xsi:type="dcterms:W3CDTF">2019-05-31T09:48:00Z</dcterms:modified>
</cp:coreProperties>
</file>