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785" w:rsidRPr="002C3785" w:rsidRDefault="00295E5B" w:rsidP="002C3785">
      <w:pPr>
        <w:jc w:val="center"/>
        <w:rPr>
          <w:rFonts w:ascii="Courier New" w:hAnsi="Courier New" w:cs="Courier New"/>
          <w:b/>
          <w:bCs/>
          <w:sz w:val="20"/>
          <w:szCs w:val="20"/>
        </w:rPr>
      </w:pPr>
      <w:r w:rsidRPr="002C3785">
        <w:rPr>
          <w:rFonts w:ascii="Courier New" w:hAnsi="Courier New" w:cs="Courier New"/>
          <w:b/>
          <w:bCs/>
          <w:sz w:val="20"/>
          <w:szCs w:val="20"/>
        </w:rPr>
        <w:t>Tema 54</w:t>
      </w:r>
      <w:r w:rsidR="002C3785" w:rsidRPr="002C3785">
        <w:rPr>
          <w:rFonts w:ascii="Courier New" w:hAnsi="Courier New" w:cs="Courier New"/>
          <w:b/>
          <w:bCs/>
          <w:sz w:val="20"/>
          <w:szCs w:val="20"/>
        </w:rPr>
        <w:t xml:space="preserve"> HIPOTECARIO</w:t>
      </w:r>
    </w:p>
    <w:p w:rsidR="002C3785" w:rsidRPr="002C3785" w:rsidRDefault="002C3785" w:rsidP="002C3785">
      <w:pPr>
        <w:jc w:val="both"/>
        <w:rPr>
          <w:rFonts w:ascii="Courier New" w:hAnsi="Courier New" w:cs="Courier New"/>
          <w:b/>
          <w:bCs/>
          <w:sz w:val="20"/>
          <w:szCs w:val="20"/>
        </w:rPr>
      </w:pPr>
    </w:p>
    <w:p w:rsidR="002C3785" w:rsidRPr="002C3785" w:rsidRDefault="002C3785" w:rsidP="002C3785">
      <w:pPr>
        <w:jc w:val="both"/>
        <w:rPr>
          <w:rFonts w:ascii="Courier New" w:hAnsi="Courier New" w:cs="Courier New"/>
          <w:b/>
          <w:bCs/>
          <w:sz w:val="20"/>
          <w:szCs w:val="20"/>
        </w:rPr>
      </w:pPr>
    </w:p>
    <w:p w:rsidR="002C3785" w:rsidRPr="002C3785" w:rsidRDefault="002C3785" w:rsidP="002C3785">
      <w:pPr>
        <w:jc w:val="both"/>
        <w:rPr>
          <w:rFonts w:ascii="Courier New" w:hAnsi="Courier New" w:cs="Courier New"/>
          <w:b/>
          <w:bCs/>
          <w:sz w:val="20"/>
          <w:szCs w:val="20"/>
        </w:rPr>
      </w:pPr>
      <w:r w:rsidRPr="002C3785">
        <w:rPr>
          <w:rFonts w:ascii="Courier New" w:hAnsi="Courier New" w:cs="Courier New"/>
          <w:b/>
          <w:bCs/>
          <w:sz w:val="20"/>
          <w:szCs w:val="20"/>
          <w:bdr w:val="single" w:sz="4" w:space="0" w:color="auto"/>
        </w:rPr>
        <w:t>EXTENSIÓN DE LA HIPOTECA RESPECTO DEL CRÉDITO GARANTIZADO</w:t>
      </w:r>
    </w:p>
    <w:p w:rsidR="002C3785" w:rsidRPr="002C3785" w:rsidRDefault="002C3785" w:rsidP="002C3785">
      <w:pPr>
        <w:jc w:val="both"/>
        <w:rPr>
          <w:rFonts w:ascii="Courier New" w:hAnsi="Courier New" w:cs="Courier New"/>
          <w:b/>
          <w:bCs/>
          <w:sz w:val="20"/>
          <w:szCs w:val="20"/>
        </w:rPr>
      </w:pPr>
    </w:p>
    <w:p w:rsidR="002C3785" w:rsidRPr="002C3785" w:rsidRDefault="002C3785" w:rsidP="002C3785">
      <w:pPr>
        <w:jc w:val="both"/>
        <w:rPr>
          <w:rFonts w:ascii="Courier New" w:hAnsi="Courier New" w:cs="Courier New"/>
          <w:b/>
          <w:i/>
          <w:color w:val="808080"/>
          <w:sz w:val="20"/>
        </w:rPr>
      </w:pPr>
      <w:r w:rsidRPr="00B414C2">
        <w:rPr>
          <w:rFonts w:ascii="Courier New" w:hAnsi="Courier New" w:cs="Courier New"/>
          <w:b/>
          <w:sz w:val="20"/>
        </w:rPr>
        <w:t>104 LH</w:t>
      </w:r>
      <w:r w:rsidRPr="00B414C2">
        <w:rPr>
          <w:rFonts w:ascii="Courier New" w:hAnsi="Courier New" w:cs="Courier New"/>
          <w:sz w:val="20"/>
        </w:rPr>
        <w:t xml:space="preserve"> </w:t>
      </w:r>
      <w:r w:rsidRPr="002C3785">
        <w:rPr>
          <w:rFonts w:ascii="Courier New" w:hAnsi="Courier New" w:cs="Courier New"/>
          <w:b/>
          <w:i/>
          <w:color w:val="808080"/>
          <w:sz w:val="20"/>
        </w:rPr>
        <w:t>La hipoteca sujeta directa e inmediatamente LOS BIENES sobre que se impone, cualquiera que sea su poseedor, al cumplimiento de la OBLIGACIÓN para cuya seguridad fue constituida</w:t>
      </w:r>
    </w:p>
    <w:p w:rsidR="002C3785" w:rsidRDefault="002C3785" w:rsidP="002C3785">
      <w:pPr>
        <w:ind w:left="708"/>
        <w:jc w:val="both"/>
        <w:rPr>
          <w:rFonts w:ascii="Courier New" w:hAnsi="Courier New" w:cs="Courier New"/>
          <w:sz w:val="20"/>
        </w:rPr>
      </w:pPr>
    </w:p>
    <w:p w:rsidR="002C3785" w:rsidRDefault="002C3785" w:rsidP="002C3785">
      <w:pPr>
        <w:ind w:left="708"/>
        <w:jc w:val="both"/>
        <w:rPr>
          <w:rFonts w:ascii="Courier New" w:hAnsi="Courier New" w:cs="Courier New"/>
          <w:sz w:val="20"/>
        </w:rPr>
      </w:pPr>
      <w:r>
        <w:rPr>
          <w:rFonts w:ascii="Courier New" w:hAnsi="Courier New" w:cs="Courier New"/>
          <w:sz w:val="20"/>
        </w:rPr>
        <w:t>L</w:t>
      </w:r>
      <w:r w:rsidRPr="009D6527">
        <w:rPr>
          <w:rFonts w:ascii="Courier New" w:hAnsi="Courier New" w:cs="Courier New"/>
          <w:sz w:val="20"/>
        </w:rPr>
        <w:t>a relación jurídica hipotecaria es de carácter complejo, al comprender dos relaciones depend</w:t>
      </w:r>
      <w:r>
        <w:rPr>
          <w:rFonts w:ascii="Courier New" w:hAnsi="Courier New" w:cs="Courier New"/>
          <w:sz w:val="20"/>
        </w:rPr>
        <w:t>ientes</w:t>
      </w:r>
      <w:r w:rsidRPr="009D6527">
        <w:rPr>
          <w:rFonts w:ascii="Courier New" w:hAnsi="Courier New" w:cs="Courier New"/>
          <w:sz w:val="20"/>
        </w:rPr>
        <w:t xml:space="preserve">: </w:t>
      </w:r>
      <w:bookmarkStart w:id="0" w:name="_GoBack"/>
      <w:bookmarkEnd w:id="0"/>
      <w:r>
        <w:rPr>
          <w:rFonts w:ascii="Courier New" w:hAnsi="Courier New" w:cs="Courier New"/>
          <w:sz w:val="20"/>
        </w:rPr>
        <w:t>de</w:t>
      </w:r>
      <w:r w:rsidRPr="009D6527">
        <w:rPr>
          <w:rFonts w:ascii="Courier New" w:hAnsi="Courier New" w:cs="Courier New"/>
          <w:b/>
          <w:sz w:val="20"/>
        </w:rPr>
        <w:t xml:space="preserve"> crédito</w:t>
      </w:r>
      <w:r w:rsidRPr="009D6527">
        <w:rPr>
          <w:rFonts w:ascii="Courier New" w:hAnsi="Courier New" w:cs="Courier New"/>
          <w:sz w:val="20"/>
        </w:rPr>
        <w:t xml:space="preserve"> </w:t>
      </w:r>
      <w:r>
        <w:rPr>
          <w:rFonts w:ascii="Courier New" w:hAnsi="Courier New" w:cs="Courier New"/>
          <w:sz w:val="20"/>
        </w:rPr>
        <w:t>(</w:t>
      </w:r>
      <w:r w:rsidRPr="009D6527">
        <w:rPr>
          <w:rFonts w:ascii="Courier New" w:hAnsi="Courier New" w:cs="Courier New"/>
          <w:sz w:val="20"/>
        </w:rPr>
        <w:t>elemento principal</w:t>
      </w:r>
      <w:r>
        <w:rPr>
          <w:rFonts w:ascii="Courier New" w:hAnsi="Courier New" w:cs="Courier New"/>
          <w:sz w:val="20"/>
        </w:rPr>
        <w:t>)</w:t>
      </w:r>
      <w:r w:rsidRPr="009D6527">
        <w:rPr>
          <w:rFonts w:ascii="Courier New" w:hAnsi="Courier New" w:cs="Courier New"/>
          <w:sz w:val="20"/>
        </w:rPr>
        <w:t xml:space="preserve"> y </w:t>
      </w:r>
      <w:r>
        <w:rPr>
          <w:rFonts w:ascii="Courier New" w:hAnsi="Courier New" w:cs="Courier New"/>
          <w:sz w:val="20"/>
        </w:rPr>
        <w:t xml:space="preserve"> de</w:t>
      </w:r>
      <w:r w:rsidRPr="009D6527">
        <w:rPr>
          <w:rFonts w:ascii="Courier New" w:hAnsi="Courier New" w:cs="Courier New"/>
          <w:b/>
          <w:sz w:val="20"/>
        </w:rPr>
        <w:t xml:space="preserve"> garantía </w:t>
      </w:r>
      <w:r w:rsidRPr="00752637">
        <w:rPr>
          <w:rFonts w:ascii="Courier New" w:hAnsi="Courier New" w:cs="Courier New"/>
          <w:sz w:val="20"/>
        </w:rPr>
        <w:t>(accesoria)</w:t>
      </w:r>
      <w:r>
        <w:rPr>
          <w:rFonts w:ascii="Courier New" w:hAnsi="Courier New" w:cs="Courier New"/>
          <w:sz w:val="20"/>
        </w:rPr>
        <w:t xml:space="preserve">. </w:t>
      </w:r>
    </w:p>
    <w:p w:rsidR="002C3785" w:rsidRDefault="002C3785" w:rsidP="002C3785">
      <w:pPr>
        <w:ind w:left="708"/>
        <w:jc w:val="both"/>
        <w:rPr>
          <w:rFonts w:ascii="Courier New" w:hAnsi="Courier New" w:cs="Courier New"/>
          <w:sz w:val="20"/>
        </w:rPr>
      </w:pPr>
    </w:p>
    <w:p w:rsidR="002C3785" w:rsidRPr="00BD6B5F" w:rsidRDefault="002C3785" w:rsidP="002C3785">
      <w:pPr>
        <w:jc w:val="both"/>
        <w:rPr>
          <w:rFonts w:ascii="Courier New" w:hAnsi="Courier New" w:cs="Courier New"/>
          <w:sz w:val="20"/>
          <w:szCs w:val="20"/>
        </w:rPr>
      </w:pPr>
      <w:r>
        <w:rPr>
          <w:rFonts w:ascii="Courier New" w:hAnsi="Courier New" w:cs="Courier New"/>
          <w:sz w:val="20"/>
        </w:rPr>
        <w:t xml:space="preserve">OBJETO: bienes hipotecados y obligaciones garantizadas, ambas realidades </w:t>
      </w:r>
      <w:r w:rsidRPr="0020068A">
        <w:rPr>
          <w:rFonts w:ascii="Courier New" w:hAnsi="Courier New" w:cs="Courier New"/>
          <w:i/>
          <w:sz w:val="20"/>
        </w:rPr>
        <w:t>dinámicas</w:t>
      </w:r>
      <w:r>
        <w:rPr>
          <w:rFonts w:ascii="Courier New" w:hAnsi="Courier New" w:cs="Courier New"/>
          <w:sz w:val="20"/>
        </w:rPr>
        <w:t xml:space="preserve"> sujetas</w:t>
      </w:r>
      <w:r w:rsidRPr="00495843">
        <w:rPr>
          <w:rFonts w:ascii="Courier New" w:hAnsi="Courier New" w:cs="Courier New"/>
          <w:sz w:val="20"/>
          <w:szCs w:val="20"/>
        </w:rPr>
        <w:t xml:space="preserve"> </w:t>
      </w:r>
      <w:r>
        <w:rPr>
          <w:rFonts w:ascii="Courier New" w:hAnsi="Courier New" w:cs="Courier New"/>
          <w:sz w:val="20"/>
          <w:szCs w:val="20"/>
        </w:rPr>
        <w:t xml:space="preserve">a </w:t>
      </w:r>
      <w:r w:rsidRPr="00BD6B5F">
        <w:rPr>
          <w:rFonts w:ascii="Courier New" w:hAnsi="Courier New" w:cs="Courier New"/>
          <w:sz w:val="20"/>
          <w:szCs w:val="20"/>
        </w:rPr>
        <w:t xml:space="preserve">variaciones </w:t>
      </w:r>
      <w:r w:rsidRPr="00BD6B5F">
        <w:rPr>
          <w:rFonts w:ascii="Courier New" w:hAnsi="Courier New" w:cs="Courier New"/>
          <w:sz w:val="18"/>
          <w:szCs w:val="20"/>
        </w:rPr>
        <w:t>(durante su fase de latencia y hasta su ejecución)</w:t>
      </w:r>
      <w:r w:rsidRPr="00BD6B5F">
        <w:rPr>
          <w:rFonts w:ascii="Courier New" w:hAnsi="Courier New" w:cs="Courier New"/>
          <w:sz w:val="20"/>
          <w:szCs w:val="20"/>
        </w:rPr>
        <w:t xml:space="preserve"> sin perjuicio de su necesaria determinación en su momento constitutivo ex principio de especialidad (RDGRN 16 febrero 2016)</w:t>
      </w:r>
    </w:p>
    <w:p w:rsidR="002C3785" w:rsidRDefault="002C3785" w:rsidP="002C3785">
      <w:pPr>
        <w:jc w:val="both"/>
        <w:rPr>
          <w:rFonts w:ascii="Courier New" w:hAnsi="Courier New" w:cs="Courier New"/>
          <w:sz w:val="20"/>
          <w:szCs w:val="20"/>
        </w:rPr>
      </w:pPr>
    </w:p>
    <w:p w:rsidR="002C3785" w:rsidRDefault="002C3785" w:rsidP="002C3785">
      <w:pPr>
        <w:jc w:val="both"/>
        <w:rPr>
          <w:rFonts w:ascii="Courier New" w:hAnsi="Courier New" w:cs="Courier New"/>
          <w:sz w:val="20"/>
          <w:szCs w:val="20"/>
        </w:rPr>
      </w:pPr>
    </w:p>
    <w:p w:rsidR="002C3785" w:rsidRPr="00A40AB6" w:rsidRDefault="00416273" w:rsidP="002C3785">
      <w:pPr>
        <w:jc w:val="both"/>
        <w:rPr>
          <w:rFonts w:ascii="Courier New" w:hAnsi="Courier New" w:cs="Courier New"/>
          <w:b/>
          <w:i/>
          <w:color w:val="808080"/>
          <w:sz w:val="20"/>
          <w:szCs w:val="20"/>
          <w:lang w:val="es-ES"/>
        </w:rPr>
      </w:pPr>
      <w:r w:rsidRPr="002C3785">
        <w:rPr>
          <w:rFonts w:ascii="Courier New" w:hAnsi="Courier New" w:cs="Courier New"/>
          <w:b/>
          <w:sz w:val="20"/>
          <w:szCs w:val="20"/>
        </w:rPr>
        <w:t>12 LH</w:t>
      </w:r>
      <w:r w:rsidRPr="002C3785">
        <w:rPr>
          <w:rFonts w:ascii="Courier New" w:hAnsi="Courier New" w:cs="Courier New"/>
          <w:sz w:val="20"/>
          <w:szCs w:val="20"/>
        </w:rPr>
        <w:t xml:space="preserve"> </w:t>
      </w:r>
      <w:r w:rsidR="002C3785" w:rsidRPr="00A40AB6">
        <w:rPr>
          <w:rFonts w:ascii="Courier New" w:hAnsi="Courier New" w:cs="Courier New"/>
          <w:b/>
          <w:i/>
          <w:color w:val="808080"/>
          <w:sz w:val="20"/>
          <w:szCs w:val="20"/>
          <w:lang w:val="es-ES"/>
        </w:rPr>
        <w:t>En la inscripción del derecho real de hipoteca se expresará el importe del principal de la deuda y, en su caso, el de los intereses pactados, o, el importe máximo de la responsabilidad hipotecaria, identificando las obligaciones garantizadas, cualquiera que sea la naturaleza de éstas y su duración.</w:t>
      </w:r>
    </w:p>
    <w:p w:rsidR="002C3785" w:rsidRPr="00A40AB6" w:rsidRDefault="002C3785" w:rsidP="002C3785">
      <w:pPr>
        <w:jc w:val="both"/>
        <w:rPr>
          <w:rFonts w:ascii="Courier New" w:hAnsi="Courier New" w:cs="Courier New"/>
          <w:b/>
          <w:i/>
          <w:color w:val="808080"/>
          <w:sz w:val="20"/>
          <w:szCs w:val="20"/>
          <w:lang w:val="es-ES"/>
        </w:rPr>
      </w:pPr>
    </w:p>
    <w:p w:rsidR="002C3785" w:rsidRPr="00A40AB6" w:rsidRDefault="002C3785" w:rsidP="002C3785">
      <w:pPr>
        <w:jc w:val="both"/>
        <w:rPr>
          <w:rFonts w:ascii="Courier New" w:hAnsi="Courier New" w:cs="Courier New"/>
          <w:b/>
          <w:i/>
          <w:color w:val="808080"/>
          <w:sz w:val="20"/>
          <w:szCs w:val="20"/>
        </w:rPr>
      </w:pPr>
      <w:r w:rsidRPr="00A40AB6">
        <w:rPr>
          <w:rFonts w:ascii="Courier New" w:hAnsi="Courier New" w:cs="Courier New"/>
          <w:b/>
          <w:i/>
          <w:color w:val="808080"/>
          <w:sz w:val="20"/>
          <w:szCs w:val="20"/>
        </w:rPr>
        <w:t>Las cláusulas de vencimiento anticipado y demás cláusulas financieras de las obligaciones garantizadas por hipoteca a favor de las entidades a las que se refiere el artículo 2 de la Ley 2/1981, de 25 de marzo, de Regulación del Mercado Hipotecario, en caso de calificación registral favorable de las cláusulas de trascendencia real, se harán constar en el asiento en los términos que resulten de la escritura de formalización.</w:t>
      </w:r>
    </w:p>
    <w:p w:rsidR="002C3785" w:rsidRDefault="002C3785" w:rsidP="002C3785">
      <w:pPr>
        <w:jc w:val="both"/>
        <w:rPr>
          <w:rFonts w:ascii="Courier New" w:hAnsi="Courier New" w:cs="Courier New"/>
          <w:sz w:val="20"/>
          <w:szCs w:val="20"/>
        </w:rPr>
      </w:pPr>
    </w:p>
    <w:p w:rsidR="00E00C7C" w:rsidRPr="00E00C7C" w:rsidRDefault="00E00C7C" w:rsidP="00E00C7C">
      <w:pPr>
        <w:jc w:val="both"/>
        <w:rPr>
          <w:rFonts w:ascii="Courier New" w:hAnsi="Courier New" w:cs="Courier New"/>
          <w:sz w:val="20"/>
          <w:szCs w:val="20"/>
        </w:rPr>
      </w:pPr>
      <w:r>
        <w:rPr>
          <w:rFonts w:ascii="Courier New" w:hAnsi="Courier New" w:cs="Courier New"/>
          <w:sz w:val="20"/>
          <w:szCs w:val="20"/>
        </w:rPr>
        <w:t>“</w:t>
      </w:r>
      <w:r w:rsidRPr="00E00C7C">
        <w:rPr>
          <w:rFonts w:ascii="Courier New" w:hAnsi="Courier New" w:cs="Courier New"/>
          <w:b/>
          <w:sz w:val="20"/>
          <w:szCs w:val="20"/>
        </w:rPr>
        <w:t>se expresará...”</w:t>
      </w:r>
      <w:r>
        <w:rPr>
          <w:rFonts w:ascii="Courier New" w:hAnsi="Courier New" w:cs="Courier New"/>
          <w:sz w:val="20"/>
          <w:szCs w:val="20"/>
        </w:rPr>
        <w:t xml:space="preserve"> </w:t>
      </w:r>
      <w:r w:rsidRPr="00E00C7C">
        <w:rPr>
          <w:rFonts w:ascii="Courier New" w:hAnsi="Courier New" w:cs="Courier New"/>
          <w:sz w:val="20"/>
          <w:szCs w:val="20"/>
        </w:rPr>
        <w:t>Dentro de los principios del Derecho Hipotecario español se encuentra el principio de especialidad, que al aplicarse a la hipoteca recibe el nombre de principio de determinación (principio que exige una perfecta determinación tanto de los elementos subjetivos como de los objetivos -bien hipotecado y obligación garantizada- de la hipoteca)</w:t>
      </w:r>
    </w:p>
    <w:p w:rsidR="00E00C7C" w:rsidRPr="002C3785" w:rsidRDefault="00E00C7C" w:rsidP="002C3785">
      <w:pPr>
        <w:jc w:val="both"/>
        <w:rPr>
          <w:rFonts w:ascii="Courier New" w:hAnsi="Courier New" w:cs="Courier New"/>
          <w:sz w:val="20"/>
          <w:szCs w:val="20"/>
        </w:rPr>
      </w:pPr>
    </w:p>
    <w:p w:rsidR="00F538A1" w:rsidRDefault="00A85A4E" w:rsidP="006A68F7">
      <w:pPr>
        <w:jc w:val="both"/>
        <w:rPr>
          <w:rFonts w:ascii="Courier New" w:hAnsi="Courier New" w:cs="Courier New"/>
          <w:b/>
          <w:sz w:val="20"/>
          <w:szCs w:val="20"/>
        </w:rPr>
      </w:pPr>
      <w:r>
        <w:rPr>
          <w:rFonts w:ascii="Courier New" w:hAnsi="Courier New" w:cs="Courier New"/>
          <w:sz w:val="20"/>
          <w:szCs w:val="20"/>
        </w:rPr>
        <w:t>“</w:t>
      </w:r>
      <w:r w:rsidRPr="00A85A4E">
        <w:rPr>
          <w:rFonts w:ascii="Courier New" w:hAnsi="Courier New" w:cs="Courier New"/>
          <w:b/>
          <w:sz w:val="20"/>
          <w:szCs w:val="20"/>
        </w:rPr>
        <w:t>principal</w:t>
      </w:r>
      <w:r w:rsidR="00D740F7">
        <w:rPr>
          <w:rFonts w:ascii="Courier New" w:hAnsi="Courier New" w:cs="Courier New"/>
          <w:b/>
          <w:sz w:val="20"/>
          <w:szCs w:val="20"/>
        </w:rPr>
        <w:t xml:space="preserve">...” </w:t>
      </w:r>
    </w:p>
    <w:p w:rsidR="00F538A1" w:rsidRDefault="00F538A1" w:rsidP="006A68F7">
      <w:pPr>
        <w:jc w:val="both"/>
        <w:rPr>
          <w:rFonts w:ascii="Courier New" w:hAnsi="Courier New" w:cs="Courier New"/>
          <w:b/>
          <w:sz w:val="20"/>
          <w:szCs w:val="20"/>
        </w:rPr>
      </w:pPr>
    </w:p>
    <w:p w:rsidR="00E00C7C" w:rsidRDefault="00D740F7" w:rsidP="00F538A1">
      <w:pPr>
        <w:ind w:left="708"/>
        <w:jc w:val="both"/>
        <w:rPr>
          <w:rFonts w:ascii="Courier New" w:hAnsi="Courier New" w:cs="Courier New"/>
          <w:sz w:val="20"/>
          <w:szCs w:val="20"/>
        </w:rPr>
      </w:pPr>
      <w:r>
        <w:rPr>
          <w:rFonts w:ascii="Courier New" w:hAnsi="Courier New" w:cs="Courier New"/>
          <w:sz w:val="20"/>
          <w:szCs w:val="20"/>
        </w:rPr>
        <w:t>E</w:t>
      </w:r>
      <w:r w:rsidR="00A85A4E">
        <w:rPr>
          <w:rFonts w:ascii="Courier New" w:hAnsi="Courier New" w:cs="Courier New"/>
          <w:sz w:val="20"/>
          <w:szCs w:val="20"/>
        </w:rPr>
        <w:t xml:space="preserve">s la </w:t>
      </w:r>
      <w:r w:rsidR="00A85A4E" w:rsidRPr="002C3785">
        <w:rPr>
          <w:rFonts w:ascii="Courier New" w:hAnsi="Courier New" w:cs="Courier New"/>
          <w:sz w:val="20"/>
          <w:szCs w:val="20"/>
        </w:rPr>
        <w:t>cantidad prestada en el préstamo, precio aplazado en la compraventa, saldo final de la cuenta corriente, etc</w:t>
      </w:r>
      <w:r w:rsidR="006A68F7">
        <w:rPr>
          <w:rFonts w:ascii="Courier New" w:hAnsi="Courier New" w:cs="Courier New"/>
          <w:sz w:val="20"/>
          <w:szCs w:val="20"/>
        </w:rPr>
        <w:t xml:space="preserve">. </w:t>
      </w:r>
    </w:p>
    <w:p w:rsidR="00E00C7C" w:rsidRDefault="00E00C7C" w:rsidP="00F538A1">
      <w:pPr>
        <w:ind w:left="708"/>
        <w:jc w:val="both"/>
        <w:rPr>
          <w:rFonts w:ascii="Courier New" w:hAnsi="Courier New" w:cs="Courier New"/>
          <w:sz w:val="20"/>
          <w:szCs w:val="20"/>
        </w:rPr>
      </w:pPr>
    </w:p>
    <w:p w:rsidR="00E00C7C" w:rsidRPr="00E00C7C" w:rsidRDefault="00E00C7C" w:rsidP="00F538A1">
      <w:pPr>
        <w:ind w:left="1416"/>
        <w:jc w:val="both"/>
        <w:rPr>
          <w:rFonts w:ascii="Courier New" w:hAnsi="Courier New" w:cs="Courier New"/>
          <w:sz w:val="20"/>
          <w:szCs w:val="20"/>
        </w:rPr>
      </w:pPr>
      <w:r w:rsidRPr="00E00C7C">
        <w:rPr>
          <w:rFonts w:ascii="Courier New" w:hAnsi="Courier New" w:cs="Courier New"/>
          <w:sz w:val="20"/>
          <w:szCs w:val="20"/>
        </w:rPr>
        <w:t>RDGRN 2 enero 1996 admite que la hipoteca garantice sólo parte de un préstamo sin necesidad de especificar qué cuota del mismo es la garantizada.</w:t>
      </w:r>
    </w:p>
    <w:p w:rsidR="00E00C7C" w:rsidRDefault="00E00C7C" w:rsidP="00F538A1">
      <w:pPr>
        <w:ind w:left="708"/>
        <w:jc w:val="both"/>
        <w:rPr>
          <w:rFonts w:ascii="Courier New" w:hAnsi="Courier New" w:cs="Courier New"/>
          <w:sz w:val="20"/>
          <w:szCs w:val="20"/>
        </w:rPr>
      </w:pPr>
    </w:p>
    <w:p w:rsidR="00D740F7" w:rsidRPr="002C3785" w:rsidRDefault="00E00C7C" w:rsidP="00F538A1">
      <w:pPr>
        <w:ind w:left="708"/>
        <w:jc w:val="both"/>
        <w:rPr>
          <w:rFonts w:ascii="Courier New" w:hAnsi="Courier New" w:cs="Courier New"/>
          <w:bCs/>
          <w:sz w:val="20"/>
          <w:szCs w:val="20"/>
        </w:rPr>
      </w:pPr>
      <w:r>
        <w:rPr>
          <w:rFonts w:ascii="Courier New" w:hAnsi="Courier New" w:cs="Courier New"/>
          <w:sz w:val="20"/>
          <w:szCs w:val="20"/>
        </w:rPr>
        <w:t>El principal p</w:t>
      </w:r>
      <w:r w:rsidR="006A68F7">
        <w:rPr>
          <w:rFonts w:ascii="Courier New" w:hAnsi="Courier New" w:cs="Courier New"/>
          <w:sz w:val="20"/>
          <w:szCs w:val="20"/>
        </w:rPr>
        <w:t>uede ser d</w:t>
      </w:r>
      <w:r w:rsidR="00D740F7">
        <w:rPr>
          <w:rFonts w:ascii="Courier New" w:hAnsi="Courier New" w:cs="Courier New"/>
          <w:sz w:val="20"/>
          <w:szCs w:val="20"/>
        </w:rPr>
        <w:t>eterminado o indeterminado:</w:t>
      </w:r>
    </w:p>
    <w:p w:rsidR="00D740F7" w:rsidRPr="002C3785" w:rsidRDefault="00D740F7" w:rsidP="00F538A1">
      <w:pPr>
        <w:ind w:left="1416"/>
        <w:jc w:val="both"/>
        <w:rPr>
          <w:rFonts w:ascii="Courier New" w:hAnsi="Courier New" w:cs="Courier New"/>
          <w:sz w:val="20"/>
          <w:szCs w:val="20"/>
        </w:rPr>
      </w:pPr>
    </w:p>
    <w:p w:rsidR="00D740F7" w:rsidRPr="002C3785" w:rsidRDefault="00D740F7" w:rsidP="00F538A1">
      <w:pPr>
        <w:ind w:left="1416"/>
        <w:jc w:val="both"/>
        <w:rPr>
          <w:rFonts w:ascii="Courier New" w:hAnsi="Courier New" w:cs="Courier New"/>
          <w:sz w:val="20"/>
          <w:szCs w:val="20"/>
        </w:rPr>
      </w:pPr>
      <w:r w:rsidRPr="002C3785">
        <w:rPr>
          <w:rFonts w:ascii="Courier New" w:hAnsi="Courier New" w:cs="Courier New"/>
          <w:b/>
          <w:bCs/>
          <w:sz w:val="20"/>
          <w:szCs w:val="20"/>
        </w:rPr>
        <w:t>Hipoteca ordinaria o de tráfico =&gt;</w:t>
      </w:r>
      <w:r w:rsidRPr="002C3785">
        <w:rPr>
          <w:rFonts w:ascii="Courier New" w:hAnsi="Courier New" w:cs="Courier New"/>
          <w:sz w:val="20"/>
          <w:szCs w:val="20"/>
        </w:rPr>
        <w:t xml:space="preserve"> La </w:t>
      </w:r>
      <w:r w:rsidR="006A68F7">
        <w:rPr>
          <w:rFonts w:ascii="Courier New" w:hAnsi="Courier New" w:cs="Courier New"/>
          <w:sz w:val="20"/>
          <w:szCs w:val="20"/>
        </w:rPr>
        <w:t xml:space="preserve">cuantía de la obligación </w:t>
      </w:r>
      <w:r w:rsidRPr="002C3785">
        <w:rPr>
          <w:rFonts w:ascii="Courier New" w:hAnsi="Courier New" w:cs="Courier New"/>
          <w:sz w:val="20"/>
          <w:szCs w:val="20"/>
        </w:rPr>
        <w:t>garantiza</w:t>
      </w:r>
      <w:r w:rsidR="006A68F7">
        <w:rPr>
          <w:rFonts w:ascii="Courier New" w:hAnsi="Courier New" w:cs="Courier New"/>
          <w:sz w:val="20"/>
          <w:szCs w:val="20"/>
        </w:rPr>
        <w:t>da está determinada y así constará en l</w:t>
      </w:r>
      <w:r w:rsidRPr="002C3785">
        <w:rPr>
          <w:rFonts w:ascii="Courier New" w:hAnsi="Courier New" w:cs="Courier New"/>
          <w:sz w:val="20"/>
          <w:szCs w:val="20"/>
        </w:rPr>
        <w:t>a inscripción.</w:t>
      </w:r>
    </w:p>
    <w:p w:rsidR="00D740F7" w:rsidRPr="002C3785" w:rsidRDefault="00D740F7" w:rsidP="00F538A1">
      <w:pPr>
        <w:ind w:left="1416"/>
        <w:jc w:val="both"/>
        <w:rPr>
          <w:rFonts w:ascii="Courier New" w:hAnsi="Courier New" w:cs="Courier New"/>
          <w:sz w:val="20"/>
          <w:szCs w:val="20"/>
        </w:rPr>
      </w:pPr>
    </w:p>
    <w:p w:rsidR="00D740F7" w:rsidRPr="002C3785" w:rsidRDefault="00D740F7" w:rsidP="00F538A1">
      <w:pPr>
        <w:ind w:left="1416"/>
        <w:jc w:val="both"/>
        <w:rPr>
          <w:rFonts w:ascii="Courier New" w:hAnsi="Courier New" w:cs="Courier New"/>
          <w:sz w:val="20"/>
          <w:szCs w:val="20"/>
        </w:rPr>
      </w:pPr>
      <w:r w:rsidRPr="002C3785">
        <w:rPr>
          <w:rFonts w:ascii="Courier New" w:hAnsi="Courier New" w:cs="Courier New"/>
          <w:b/>
          <w:bCs/>
          <w:sz w:val="20"/>
          <w:szCs w:val="20"/>
        </w:rPr>
        <w:t xml:space="preserve">Hipoteca de seguridad =&gt; </w:t>
      </w:r>
      <w:r>
        <w:rPr>
          <w:rFonts w:ascii="Courier New" w:hAnsi="Courier New" w:cs="Courier New"/>
          <w:sz w:val="20"/>
          <w:szCs w:val="20"/>
        </w:rPr>
        <w:t>L</w:t>
      </w:r>
      <w:r w:rsidRPr="002C3785">
        <w:rPr>
          <w:rFonts w:ascii="Courier New" w:hAnsi="Courier New" w:cs="Courier New"/>
          <w:sz w:val="20"/>
          <w:szCs w:val="20"/>
        </w:rPr>
        <w:t xml:space="preserve">a obligación </w:t>
      </w:r>
      <w:r>
        <w:rPr>
          <w:rFonts w:ascii="Courier New" w:hAnsi="Courier New" w:cs="Courier New"/>
          <w:sz w:val="20"/>
          <w:szCs w:val="20"/>
        </w:rPr>
        <w:t xml:space="preserve">garantizada es </w:t>
      </w:r>
      <w:r w:rsidRPr="002C3785">
        <w:rPr>
          <w:rFonts w:ascii="Courier New" w:hAnsi="Courier New" w:cs="Courier New"/>
          <w:sz w:val="20"/>
          <w:szCs w:val="20"/>
        </w:rPr>
        <w:t xml:space="preserve">de </w:t>
      </w:r>
      <w:r w:rsidRPr="002C3785">
        <w:rPr>
          <w:rFonts w:ascii="Courier New" w:hAnsi="Courier New" w:cs="Courier New"/>
          <w:i/>
          <w:sz w:val="20"/>
          <w:szCs w:val="20"/>
        </w:rPr>
        <w:t>cuantía indeterminada</w:t>
      </w:r>
      <w:r w:rsidRPr="002C3785">
        <w:rPr>
          <w:rFonts w:ascii="Courier New" w:hAnsi="Courier New" w:cs="Courier New"/>
          <w:sz w:val="20"/>
          <w:szCs w:val="20"/>
        </w:rPr>
        <w:t>, por lo que la inscripción de hipoteca determinar</w:t>
      </w:r>
      <w:r>
        <w:rPr>
          <w:rFonts w:ascii="Courier New" w:hAnsi="Courier New" w:cs="Courier New"/>
          <w:sz w:val="20"/>
          <w:szCs w:val="20"/>
        </w:rPr>
        <w:t>á solo</w:t>
      </w:r>
      <w:r w:rsidRPr="002C3785">
        <w:rPr>
          <w:rFonts w:ascii="Courier New" w:hAnsi="Courier New" w:cs="Courier New"/>
          <w:sz w:val="20"/>
          <w:szCs w:val="20"/>
        </w:rPr>
        <w:t xml:space="preserve"> el </w:t>
      </w:r>
      <w:r w:rsidRPr="002C3785">
        <w:rPr>
          <w:rFonts w:ascii="Courier New" w:hAnsi="Courier New" w:cs="Courier New"/>
          <w:i/>
          <w:sz w:val="20"/>
          <w:szCs w:val="20"/>
        </w:rPr>
        <w:t>límite máximo de responsabilidad hipotecaria por razón de principal</w:t>
      </w:r>
      <w:r w:rsidRPr="002C3785">
        <w:rPr>
          <w:rFonts w:ascii="Courier New" w:hAnsi="Courier New" w:cs="Courier New"/>
          <w:sz w:val="20"/>
          <w:szCs w:val="20"/>
        </w:rPr>
        <w:t xml:space="preserve">. </w:t>
      </w:r>
    </w:p>
    <w:p w:rsidR="00D740F7" w:rsidRDefault="00D740F7" w:rsidP="00F538A1">
      <w:pPr>
        <w:ind w:left="1416"/>
        <w:jc w:val="both"/>
        <w:rPr>
          <w:rFonts w:ascii="Courier New" w:hAnsi="Courier New" w:cs="Courier New"/>
          <w:sz w:val="20"/>
          <w:szCs w:val="20"/>
        </w:rPr>
      </w:pPr>
    </w:p>
    <w:p w:rsidR="006A68F7" w:rsidRDefault="006A68F7" w:rsidP="00F538A1">
      <w:pPr>
        <w:ind w:left="2124"/>
        <w:jc w:val="both"/>
        <w:rPr>
          <w:rFonts w:ascii="Courier New" w:hAnsi="Courier New" w:cs="Courier New"/>
          <w:bCs/>
          <w:sz w:val="20"/>
          <w:szCs w:val="20"/>
        </w:rPr>
      </w:pPr>
      <w:r>
        <w:rPr>
          <w:rFonts w:ascii="Courier New" w:hAnsi="Courier New" w:cs="Courier New"/>
          <w:bCs/>
          <w:sz w:val="20"/>
          <w:szCs w:val="20"/>
        </w:rPr>
        <w:t xml:space="preserve">Ejemplos de hipoteca de seguridad: </w:t>
      </w:r>
    </w:p>
    <w:p w:rsidR="006A68F7" w:rsidRDefault="006A68F7" w:rsidP="00F538A1">
      <w:pPr>
        <w:ind w:left="2124"/>
        <w:jc w:val="both"/>
        <w:rPr>
          <w:rFonts w:ascii="Courier New" w:hAnsi="Courier New" w:cs="Courier New"/>
          <w:bCs/>
          <w:sz w:val="20"/>
          <w:szCs w:val="20"/>
        </w:rPr>
      </w:pPr>
    </w:p>
    <w:p w:rsidR="006A68F7" w:rsidRDefault="006A68F7" w:rsidP="00F538A1">
      <w:pPr>
        <w:ind w:left="2832"/>
        <w:jc w:val="both"/>
        <w:rPr>
          <w:rFonts w:ascii="Courier New" w:hAnsi="Courier New" w:cs="Courier New"/>
          <w:bCs/>
          <w:sz w:val="20"/>
          <w:szCs w:val="20"/>
        </w:rPr>
      </w:pPr>
      <w:r w:rsidRPr="002C3785">
        <w:rPr>
          <w:rFonts w:ascii="Courier New" w:hAnsi="Courier New" w:cs="Courier New"/>
          <w:bCs/>
          <w:sz w:val="20"/>
          <w:szCs w:val="20"/>
        </w:rPr>
        <w:lastRenderedPageBreak/>
        <w:t>en garantía de obligaci</w:t>
      </w:r>
      <w:r>
        <w:rPr>
          <w:rFonts w:ascii="Courier New" w:hAnsi="Courier New" w:cs="Courier New"/>
          <w:bCs/>
          <w:sz w:val="20"/>
          <w:szCs w:val="20"/>
        </w:rPr>
        <w:t>ón</w:t>
      </w:r>
      <w:r w:rsidRPr="002C3785">
        <w:rPr>
          <w:rFonts w:ascii="Courier New" w:hAnsi="Courier New" w:cs="Courier New"/>
          <w:bCs/>
          <w:sz w:val="20"/>
          <w:szCs w:val="20"/>
        </w:rPr>
        <w:t xml:space="preserve"> futura o sujeta a condición suspensiva</w:t>
      </w:r>
    </w:p>
    <w:p w:rsidR="006A68F7" w:rsidRDefault="006A68F7" w:rsidP="00F538A1">
      <w:pPr>
        <w:ind w:left="2832"/>
        <w:jc w:val="both"/>
        <w:rPr>
          <w:rFonts w:ascii="Courier New" w:hAnsi="Courier New" w:cs="Courier New"/>
          <w:bCs/>
          <w:sz w:val="20"/>
          <w:szCs w:val="20"/>
        </w:rPr>
      </w:pPr>
    </w:p>
    <w:p w:rsidR="006A68F7" w:rsidRDefault="006A68F7" w:rsidP="00F538A1">
      <w:pPr>
        <w:ind w:left="2832"/>
        <w:jc w:val="both"/>
        <w:rPr>
          <w:rFonts w:ascii="Courier New" w:hAnsi="Courier New" w:cs="Courier New"/>
          <w:bCs/>
          <w:sz w:val="20"/>
          <w:szCs w:val="20"/>
        </w:rPr>
      </w:pPr>
      <w:r w:rsidRPr="002C3785">
        <w:rPr>
          <w:rFonts w:ascii="Courier New" w:hAnsi="Courier New" w:cs="Courier New"/>
          <w:bCs/>
          <w:sz w:val="20"/>
          <w:szCs w:val="20"/>
        </w:rPr>
        <w:t xml:space="preserve">de máximo </w:t>
      </w:r>
      <w:r>
        <w:rPr>
          <w:rFonts w:ascii="Courier New" w:hAnsi="Courier New" w:cs="Courier New"/>
          <w:bCs/>
          <w:sz w:val="20"/>
          <w:szCs w:val="20"/>
        </w:rPr>
        <w:t>(vg</w:t>
      </w:r>
      <w:r w:rsidRPr="002C3785">
        <w:rPr>
          <w:rFonts w:ascii="Courier New" w:hAnsi="Courier New" w:cs="Courier New"/>
          <w:bCs/>
          <w:sz w:val="20"/>
          <w:szCs w:val="20"/>
        </w:rPr>
        <w:t xml:space="preserve"> la hipoteca en garantía de cuenta corriente de crédito</w:t>
      </w:r>
      <w:r>
        <w:rPr>
          <w:rFonts w:ascii="Courier New" w:hAnsi="Courier New" w:cs="Courier New"/>
          <w:bCs/>
          <w:sz w:val="20"/>
          <w:szCs w:val="20"/>
        </w:rPr>
        <w:t>)</w:t>
      </w:r>
    </w:p>
    <w:p w:rsidR="006A68F7" w:rsidRDefault="006A68F7" w:rsidP="00F538A1">
      <w:pPr>
        <w:ind w:left="2832"/>
        <w:jc w:val="both"/>
        <w:rPr>
          <w:rFonts w:ascii="Courier New" w:hAnsi="Courier New" w:cs="Courier New"/>
          <w:bCs/>
          <w:sz w:val="20"/>
          <w:szCs w:val="20"/>
        </w:rPr>
      </w:pPr>
    </w:p>
    <w:p w:rsidR="00D740F7" w:rsidRDefault="006A68F7" w:rsidP="00F538A1">
      <w:pPr>
        <w:ind w:left="2832"/>
        <w:jc w:val="both"/>
        <w:rPr>
          <w:rFonts w:ascii="Courier New" w:hAnsi="Courier New" w:cs="Courier New"/>
          <w:sz w:val="20"/>
          <w:szCs w:val="20"/>
        </w:rPr>
      </w:pPr>
      <w:r>
        <w:rPr>
          <w:rFonts w:ascii="Courier New" w:hAnsi="Courier New" w:cs="Courier New"/>
          <w:bCs/>
          <w:sz w:val="20"/>
          <w:szCs w:val="20"/>
        </w:rPr>
        <w:t>las</w:t>
      </w:r>
      <w:r w:rsidRPr="002C3785">
        <w:rPr>
          <w:rFonts w:ascii="Courier New" w:hAnsi="Courier New" w:cs="Courier New"/>
          <w:bCs/>
          <w:sz w:val="20"/>
          <w:szCs w:val="20"/>
        </w:rPr>
        <w:t xml:space="preserve"> hipotecas flotantes del art 153 bis LH</w:t>
      </w:r>
    </w:p>
    <w:p w:rsidR="00A85A4E" w:rsidRDefault="00A85A4E" w:rsidP="00A85A4E">
      <w:pPr>
        <w:ind w:left="708"/>
        <w:jc w:val="both"/>
        <w:rPr>
          <w:rFonts w:ascii="Courier New" w:hAnsi="Courier New" w:cs="Courier New"/>
          <w:sz w:val="20"/>
          <w:szCs w:val="20"/>
        </w:rPr>
      </w:pPr>
    </w:p>
    <w:p w:rsidR="00A85A4E" w:rsidRDefault="00D740F7" w:rsidP="00D740F7">
      <w:pPr>
        <w:jc w:val="both"/>
        <w:rPr>
          <w:rFonts w:ascii="Courier New" w:hAnsi="Courier New" w:cs="Courier New"/>
          <w:sz w:val="20"/>
          <w:szCs w:val="20"/>
        </w:rPr>
      </w:pPr>
      <w:r w:rsidRPr="00D740F7">
        <w:rPr>
          <w:rFonts w:ascii="Courier New" w:hAnsi="Courier New" w:cs="Courier New"/>
          <w:sz w:val="20"/>
          <w:szCs w:val="20"/>
        </w:rPr>
        <w:t>“</w:t>
      </w:r>
      <w:r w:rsidRPr="00A85A4E">
        <w:rPr>
          <w:rFonts w:ascii="Courier New" w:hAnsi="Courier New" w:cs="Courier New"/>
          <w:b/>
          <w:sz w:val="20"/>
          <w:szCs w:val="20"/>
        </w:rPr>
        <w:t>de la deuda</w:t>
      </w:r>
      <w:r>
        <w:rPr>
          <w:rFonts w:ascii="Courier New" w:hAnsi="Courier New" w:cs="Courier New"/>
          <w:sz w:val="20"/>
          <w:szCs w:val="20"/>
        </w:rPr>
        <w:t xml:space="preserve">...” </w:t>
      </w:r>
      <w:r w:rsidR="00A85A4E">
        <w:rPr>
          <w:rFonts w:ascii="Courier New" w:hAnsi="Courier New" w:cs="Courier New"/>
          <w:sz w:val="20"/>
          <w:szCs w:val="20"/>
        </w:rPr>
        <w:t>D</w:t>
      </w:r>
      <w:r w:rsidR="00416273" w:rsidRPr="002C3785">
        <w:rPr>
          <w:rFonts w:ascii="Courier New" w:hAnsi="Courier New" w:cs="Courier New"/>
          <w:sz w:val="20"/>
          <w:szCs w:val="20"/>
        </w:rPr>
        <w:t xml:space="preserve">euda pecuniaria </w:t>
      </w:r>
      <w:r w:rsidR="00A85A4E">
        <w:rPr>
          <w:rFonts w:ascii="Courier New" w:hAnsi="Courier New" w:cs="Courier New"/>
          <w:sz w:val="20"/>
          <w:szCs w:val="20"/>
        </w:rPr>
        <w:t>(</w:t>
      </w:r>
      <w:r w:rsidR="00416273" w:rsidRPr="002C3785">
        <w:rPr>
          <w:rFonts w:ascii="Courier New" w:hAnsi="Courier New" w:cs="Courier New"/>
          <w:sz w:val="20"/>
          <w:szCs w:val="20"/>
        </w:rPr>
        <w:t>lo más normal</w:t>
      </w:r>
      <w:r w:rsidR="00A85A4E">
        <w:rPr>
          <w:rFonts w:ascii="Courier New" w:hAnsi="Courier New" w:cs="Courier New"/>
          <w:sz w:val="20"/>
          <w:szCs w:val="20"/>
        </w:rPr>
        <w:t>)</w:t>
      </w:r>
      <w:r w:rsidR="00416273" w:rsidRPr="002C3785">
        <w:rPr>
          <w:rFonts w:ascii="Courier New" w:hAnsi="Courier New" w:cs="Courier New"/>
          <w:sz w:val="20"/>
          <w:szCs w:val="20"/>
        </w:rPr>
        <w:t xml:space="preserve"> o de no serlo deberá señalarse su equivalente </w:t>
      </w:r>
      <w:r w:rsidR="004C7A82" w:rsidRPr="002C3785">
        <w:rPr>
          <w:rFonts w:ascii="Courier New" w:hAnsi="Courier New" w:cs="Courier New"/>
          <w:sz w:val="20"/>
          <w:szCs w:val="20"/>
        </w:rPr>
        <w:t>en dinero</w:t>
      </w:r>
      <w:r w:rsidR="00A85A4E">
        <w:rPr>
          <w:rFonts w:ascii="Courier New" w:hAnsi="Courier New" w:cs="Courier New"/>
          <w:sz w:val="20"/>
          <w:szCs w:val="20"/>
        </w:rPr>
        <w:t>.</w:t>
      </w:r>
    </w:p>
    <w:p w:rsidR="006A68F7" w:rsidRDefault="006A68F7" w:rsidP="00D740F7">
      <w:pPr>
        <w:jc w:val="both"/>
        <w:rPr>
          <w:rFonts w:ascii="Courier New" w:hAnsi="Courier New" w:cs="Courier New"/>
          <w:sz w:val="20"/>
          <w:szCs w:val="20"/>
        </w:rPr>
      </w:pPr>
    </w:p>
    <w:p w:rsidR="006A68F7" w:rsidRPr="002C3785" w:rsidRDefault="006A68F7" w:rsidP="006A68F7">
      <w:pPr>
        <w:ind w:left="708"/>
        <w:jc w:val="both"/>
        <w:rPr>
          <w:rFonts w:ascii="Courier New" w:hAnsi="Courier New" w:cs="Courier New"/>
          <w:sz w:val="20"/>
          <w:szCs w:val="20"/>
        </w:rPr>
      </w:pPr>
      <w:r w:rsidRPr="002C3785">
        <w:rPr>
          <w:rFonts w:ascii="Courier New" w:hAnsi="Courier New" w:cs="Courier New"/>
          <w:b/>
          <w:bCs/>
          <w:sz w:val="20"/>
          <w:szCs w:val="20"/>
        </w:rPr>
        <w:t xml:space="preserve">219-1 </w:t>
      </w:r>
      <w:r w:rsidRPr="002C3785">
        <w:rPr>
          <w:rFonts w:ascii="Courier New" w:hAnsi="Courier New" w:cs="Courier New"/>
          <w:sz w:val="20"/>
          <w:szCs w:val="20"/>
        </w:rPr>
        <w:t xml:space="preserve">RH </w:t>
      </w:r>
      <w:r>
        <w:rPr>
          <w:rFonts w:ascii="Courier New" w:hAnsi="Courier New" w:cs="Courier New"/>
          <w:sz w:val="20"/>
          <w:szCs w:val="20"/>
        </w:rPr>
        <w:t>E</w:t>
      </w:r>
      <w:r w:rsidRPr="002C3785">
        <w:rPr>
          <w:rFonts w:ascii="Courier New" w:hAnsi="Courier New" w:cs="Courier New"/>
          <w:sz w:val="20"/>
          <w:szCs w:val="20"/>
        </w:rPr>
        <w:t>l importe de la obligación asegurada con la hipoteca deb</w:t>
      </w:r>
      <w:r>
        <w:rPr>
          <w:rFonts w:ascii="Courier New" w:hAnsi="Courier New" w:cs="Courier New"/>
          <w:sz w:val="20"/>
          <w:szCs w:val="20"/>
        </w:rPr>
        <w:t>e</w:t>
      </w:r>
      <w:r w:rsidRPr="002C3785">
        <w:rPr>
          <w:rFonts w:ascii="Courier New" w:hAnsi="Courier New" w:cs="Courier New"/>
          <w:sz w:val="20"/>
          <w:szCs w:val="20"/>
        </w:rPr>
        <w:t xml:space="preserve"> ser fijado:</w:t>
      </w:r>
    </w:p>
    <w:p w:rsidR="006A68F7" w:rsidRPr="002C3785" w:rsidRDefault="006A68F7" w:rsidP="006A68F7">
      <w:pPr>
        <w:ind w:left="708"/>
        <w:jc w:val="both"/>
        <w:rPr>
          <w:rFonts w:ascii="Courier New" w:hAnsi="Courier New" w:cs="Courier New"/>
          <w:sz w:val="20"/>
          <w:szCs w:val="20"/>
        </w:rPr>
      </w:pPr>
    </w:p>
    <w:p w:rsidR="006A68F7" w:rsidRPr="002C3785" w:rsidRDefault="006A68F7" w:rsidP="006A68F7">
      <w:pPr>
        <w:ind w:left="1416"/>
        <w:jc w:val="both"/>
        <w:rPr>
          <w:rFonts w:ascii="Courier New" w:hAnsi="Courier New" w:cs="Courier New"/>
          <w:sz w:val="20"/>
          <w:szCs w:val="20"/>
        </w:rPr>
      </w:pPr>
      <w:r w:rsidRPr="002C3785">
        <w:rPr>
          <w:rFonts w:ascii="Courier New" w:hAnsi="Courier New" w:cs="Courier New"/>
          <w:sz w:val="20"/>
          <w:szCs w:val="20"/>
        </w:rPr>
        <w:t>en moneda nacional</w:t>
      </w:r>
    </w:p>
    <w:p w:rsidR="006A68F7" w:rsidRPr="002C3785" w:rsidRDefault="006A68F7" w:rsidP="006A68F7">
      <w:pPr>
        <w:ind w:left="1416"/>
        <w:jc w:val="both"/>
        <w:rPr>
          <w:rFonts w:ascii="Courier New" w:hAnsi="Courier New" w:cs="Courier New"/>
          <w:sz w:val="20"/>
          <w:szCs w:val="20"/>
        </w:rPr>
      </w:pPr>
    </w:p>
    <w:p w:rsidR="006A68F7" w:rsidRPr="002C3785" w:rsidRDefault="006A68F7" w:rsidP="006A68F7">
      <w:pPr>
        <w:ind w:left="1416"/>
        <w:jc w:val="both"/>
        <w:rPr>
          <w:rFonts w:ascii="Courier New" w:hAnsi="Courier New" w:cs="Courier New"/>
          <w:sz w:val="20"/>
          <w:szCs w:val="20"/>
        </w:rPr>
      </w:pPr>
      <w:r w:rsidRPr="002C3785">
        <w:rPr>
          <w:rFonts w:ascii="Courier New" w:hAnsi="Courier New" w:cs="Courier New"/>
          <w:sz w:val="20"/>
          <w:szCs w:val="20"/>
        </w:rPr>
        <w:t>o en moneda extranjera siempre que se señale la equivalencia de las monedas extranjeras al signo monetario de curso legal en España.</w:t>
      </w:r>
    </w:p>
    <w:p w:rsidR="006A68F7" w:rsidRPr="002C3785" w:rsidRDefault="006A68F7" w:rsidP="006A68F7">
      <w:pPr>
        <w:jc w:val="both"/>
        <w:rPr>
          <w:rFonts w:ascii="Courier New" w:hAnsi="Courier New" w:cs="Courier New"/>
          <w:sz w:val="20"/>
          <w:szCs w:val="20"/>
        </w:rPr>
      </w:pPr>
    </w:p>
    <w:p w:rsidR="006A68F7" w:rsidRDefault="00A85A4E" w:rsidP="002C3785">
      <w:pPr>
        <w:jc w:val="both"/>
        <w:rPr>
          <w:rFonts w:ascii="Courier New" w:hAnsi="Courier New" w:cs="Courier New"/>
          <w:sz w:val="20"/>
          <w:szCs w:val="20"/>
        </w:rPr>
      </w:pPr>
      <w:r>
        <w:rPr>
          <w:rFonts w:ascii="Courier New" w:hAnsi="Courier New" w:cs="Courier New"/>
          <w:sz w:val="20"/>
          <w:szCs w:val="20"/>
        </w:rPr>
        <w:t>“</w:t>
      </w:r>
      <w:r w:rsidRPr="00A85A4E">
        <w:rPr>
          <w:rFonts w:ascii="Courier New" w:hAnsi="Courier New" w:cs="Courier New"/>
          <w:b/>
          <w:sz w:val="20"/>
          <w:szCs w:val="20"/>
        </w:rPr>
        <w:t>intereses</w:t>
      </w:r>
      <w:r>
        <w:rPr>
          <w:rFonts w:ascii="Courier New" w:hAnsi="Courier New" w:cs="Courier New"/>
          <w:sz w:val="20"/>
          <w:szCs w:val="20"/>
        </w:rPr>
        <w:t>...” O</w:t>
      </w:r>
      <w:r w:rsidRPr="00A85A4E">
        <w:rPr>
          <w:rFonts w:ascii="Courier New" w:hAnsi="Courier New" w:cs="Courier New"/>
          <w:sz w:val="20"/>
          <w:szCs w:val="20"/>
        </w:rPr>
        <w:t>bligación accesoria</w:t>
      </w:r>
      <w:r w:rsidRPr="002C3785">
        <w:rPr>
          <w:rFonts w:ascii="Courier New" w:hAnsi="Courier New" w:cs="Courier New"/>
          <w:b/>
          <w:sz w:val="20"/>
          <w:szCs w:val="20"/>
        </w:rPr>
        <w:t xml:space="preserve"> </w:t>
      </w:r>
      <w:r w:rsidR="006A68F7">
        <w:rPr>
          <w:rFonts w:ascii="Courier New" w:hAnsi="Courier New" w:cs="Courier New"/>
          <w:b/>
          <w:sz w:val="20"/>
          <w:szCs w:val="20"/>
        </w:rPr>
        <w:t xml:space="preserve">que, en </w:t>
      </w:r>
      <w:r w:rsidR="00416273" w:rsidRPr="002C3785">
        <w:rPr>
          <w:rFonts w:ascii="Courier New" w:hAnsi="Courier New" w:cs="Courier New"/>
          <w:sz w:val="20"/>
          <w:szCs w:val="20"/>
        </w:rPr>
        <w:t xml:space="preserve">virtud del </w:t>
      </w:r>
      <w:r w:rsidR="00416273" w:rsidRPr="002C3785">
        <w:rPr>
          <w:rFonts w:ascii="Courier New" w:hAnsi="Courier New" w:cs="Courier New"/>
          <w:b/>
          <w:sz w:val="20"/>
          <w:szCs w:val="20"/>
        </w:rPr>
        <w:t>princ</w:t>
      </w:r>
      <w:r w:rsidR="004F7681" w:rsidRPr="002C3785">
        <w:rPr>
          <w:rFonts w:ascii="Courier New" w:hAnsi="Courier New" w:cs="Courier New"/>
          <w:b/>
          <w:sz w:val="20"/>
          <w:szCs w:val="20"/>
        </w:rPr>
        <w:t>ipio</w:t>
      </w:r>
      <w:r w:rsidR="00416273" w:rsidRPr="002C3785">
        <w:rPr>
          <w:rFonts w:ascii="Courier New" w:hAnsi="Courier New" w:cs="Courier New"/>
          <w:b/>
          <w:sz w:val="20"/>
          <w:szCs w:val="20"/>
        </w:rPr>
        <w:t xml:space="preserve"> de especialidad</w:t>
      </w:r>
      <w:r w:rsidR="006A68F7">
        <w:rPr>
          <w:rFonts w:ascii="Courier New" w:hAnsi="Courier New" w:cs="Courier New"/>
          <w:b/>
          <w:sz w:val="20"/>
          <w:szCs w:val="20"/>
        </w:rPr>
        <w:t>:</w:t>
      </w:r>
      <w:r w:rsidR="00416273" w:rsidRPr="002C3785">
        <w:rPr>
          <w:rFonts w:ascii="Courier New" w:hAnsi="Courier New" w:cs="Courier New"/>
          <w:sz w:val="20"/>
          <w:szCs w:val="20"/>
        </w:rPr>
        <w:t xml:space="preserve"> </w:t>
      </w:r>
    </w:p>
    <w:p w:rsidR="006A68F7" w:rsidRDefault="006A68F7" w:rsidP="002C3785">
      <w:pPr>
        <w:jc w:val="both"/>
        <w:rPr>
          <w:rFonts w:ascii="Courier New" w:hAnsi="Courier New" w:cs="Courier New"/>
          <w:sz w:val="20"/>
          <w:szCs w:val="20"/>
        </w:rPr>
      </w:pPr>
    </w:p>
    <w:p w:rsidR="006A68F7" w:rsidRDefault="00416273" w:rsidP="00E00C7C">
      <w:pPr>
        <w:ind w:left="708"/>
        <w:jc w:val="both"/>
        <w:rPr>
          <w:rFonts w:ascii="Courier New" w:hAnsi="Courier New" w:cs="Courier New"/>
          <w:sz w:val="20"/>
          <w:szCs w:val="20"/>
        </w:rPr>
      </w:pPr>
      <w:r w:rsidRPr="002C3785">
        <w:rPr>
          <w:rFonts w:ascii="Courier New" w:hAnsi="Courier New" w:cs="Courier New"/>
          <w:sz w:val="20"/>
          <w:szCs w:val="20"/>
        </w:rPr>
        <w:t>debe</w:t>
      </w:r>
      <w:r w:rsidR="006A68F7">
        <w:rPr>
          <w:rFonts w:ascii="Courier New" w:hAnsi="Courier New" w:cs="Courier New"/>
          <w:sz w:val="20"/>
          <w:szCs w:val="20"/>
        </w:rPr>
        <w:t>n</w:t>
      </w:r>
      <w:r w:rsidRPr="002C3785">
        <w:rPr>
          <w:rFonts w:ascii="Courier New" w:hAnsi="Courier New" w:cs="Courier New"/>
          <w:sz w:val="20"/>
          <w:szCs w:val="20"/>
        </w:rPr>
        <w:t xml:space="preserve"> figurar separadamente de</w:t>
      </w:r>
      <w:r w:rsidR="006A68F7">
        <w:rPr>
          <w:rFonts w:ascii="Courier New" w:hAnsi="Courier New" w:cs="Courier New"/>
          <w:sz w:val="20"/>
          <w:szCs w:val="20"/>
        </w:rPr>
        <w:t>l principal</w:t>
      </w:r>
    </w:p>
    <w:p w:rsidR="006A68F7" w:rsidRDefault="006A68F7" w:rsidP="00E00C7C">
      <w:pPr>
        <w:ind w:left="708"/>
        <w:jc w:val="both"/>
        <w:rPr>
          <w:rFonts w:ascii="Courier New" w:hAnsi="Courier New" w:cs="Courier New"/>
          <w:sz w:val="20"/>
          <w:szCs w:val="20"/>
        </w:rPr>
      </w:pPr>
    </w:p>
    <w:p w:rsidR="00416273" w:rsidRPr="002C3785" w:rsidRDefault="00416273" w:rsidP="00E00C7C">
      <w:pPr>
        <w:ind w:left="708"/>
        <w:jc w:val="both"/>
        <w:rPr>
          <w:rFonts w:ascii="Courier New" w:hAnsi="Courier New" w:cs="Courier New"/>
          <w:sz w:val="20"/>
          <w:szCs w:val="20"/>
        </w:rPr>
      </w:pPr>
      <w:r w:rsidRPr="002C3785">
        <w:rPr>
          <w:rFonts w:ascii="Courier New" w:hAnsi="Courier New" w:cs="Courier New"/>
          <w:sz w:val="20"/>
          <w:szCs w:val="20"/>
        </w:rPr>
        <w:t>no admit</w:t>
      </w:r>
      <w:r w:rsidR="006A68F7">
        <w:rPr>
          <w:rFonts w:ascii="Courier New" w:hAnsi="Courier New" w:cs="Courier New"/>
          <w:sz w:val="20"/>
          <w:szCs w:val="20"/>
        </w:rPr>
        <w:t>e</w:t>
      </w:r>
      <w:r w:rsidRPr="002C3785">
        <w:rPr>
          <w:rFonts w:ascii="Courier New" w:hAnsi="Courier New" w:cs="Courier New"/>
          <w:sz w:val="20"/>
          <w:szCs w:val="20"/>
        </w:rPr>
        <w:t xml:space="preserve"> </w:t>
      </w:r>
      <w:r w:rsidR="00971B10">
        <w:rPr>
          <w:rFonts w:ascii="Courier New" w:hAnsi="Courier New" w:cs="Courier New"/>
          <w:sz w:val="20"/>
          <w:szCs w:val="20"/>
        </w:rPr>
        <w:t>la inscripción d</w:t>
      </w:r>
      <w:r w:rsidRPr="002C3785">
        <w:rPr>
          <w:rFonts w:ascii="Courier New" w:hAnsi="Courier New" w:cs="Courier New"/>
          <w:sz w:val="20"/>
          <w:szCs w:val="20"/>
        </w:rPr>
        <w:t xml:space="preserve">el </w:t>
      </w:r>
      <w:r w:rsidRPr="002C3785">
        <w:rPr>
          <w:rFonts w:ascii="Courier New" w:hAnsi="Courier New" w:cs="Courier New"/>
          <w:i/>
          <w:sz w:val="20"/>
          <w:szCs w:val="20"/>
        </w:rPr>
        <w:t>pacto de anatocismo</w:t>
      </w:r>
      <w:r w:rsidR="006A68F7">
        <w:rPr>
          <w:rFonts w:ascii="Courier New" w:hAnsi="Courier New" w:cs="Courier New"/>
          <w:i/>
          <w:sz w:val="20"/>
          <w:szCs w:val="20"/>
        </w:rPr>
        <w:t xml:space="preserve"> </w:t>
      </w:r>
      <w:r w:rsidR="006A68F7" w:rsidRPr="006A68F7">
        <w:rPr>
          <w:rFonts w:ascii="Courier New" w:hAnsi="Courier New" w:cs="Courier New"/>
          <w:sz w:val="20"/>
          <w:szCs w:val="20"/>
        </w:rPr>
        <w:t>(DGRN</w:t>
      </w:r>
      <w:r w:rsidR="00E00C7C">
        <w:rPr>
          <w:rFonts w:ascii="Courier New" w:hAnsi="Courier New" w:cs="Courier New"/>
          <w:sz w:val="20"/>
          <w:szCs w:val="20"/>
        </w:rPr>
        <w:t xml:space="preserve">, </w:t>
      </w:r>
      <w:r w:rsidR="00E00C7C" w:rsidRPr="00E00C7C">
        <w:rPr>
          <w:rFonts w:ascii="Courier New" w:hAnsi="Courier New" w:cs="Courier New"/>
          <w:i/>
          <w:iCs/>
          <w:sz w:val="20"/>
          <w:szCs w:val="20"/>
          <w:lang w:val="es-ES"/>
        </w:rPr>
        <w:t>supondría una vulneración del 114 LH</w:t>
      </w:r>
      <w:r w:rsidR="006A68F7" w:rsidRPr="006A68F7">
        <w:rPr>
          <w:rFonts w:ascii="Courier New" w:hAnsi="Courier New" w:cs="Courier New"/>
          <w:sz w:val="20"/>
          <w:szCs w:val="20"/>
        </w:rPr>
        <w:t>)</w:t>
      </w:r>
      <w:r w:rsidRPr="002C3785">
        <w:rPr>
          <w:rFonts w:ascii="Courier New" w:hAnsi="Courier New" w:cs="Courier New"/>
          <w:sz w:val="20"/>
          <w:szCs w:val="20"/>
        </w:rPr>
        <w:t xml:space="preserve">, por el que se pacta </w:t>
      </w:r>
      <w:r w:rsidR="00E00C7C" w:rsidRPr="00E00C7C">
        <w:rPr>
          <w:rFonts w:ascii="Courier New" w:hAnsi="Courier New" w:cs="Courier New"/>
          <w:sz w:val="20"/>
          <w:szCs w:val="20"/>
        </w:rPr>
        <w:t>capitalizar los intereses líquidos y no satisfechos, que, como aumento de capital devengarán nuevos réditos</w:t>
      </w:r>
      <w:r w:rsidR="00E00C7C">
        <w:rPr>
          <w:rFonts w:ascii="Courier New" w:hAnsi="Courier New" w:cs="Courier New"/>
          <w:sz w:val="20"/>
          <w:szCs w:val="20"/>
        </w:rPr>
        <w:t xml:space="preserve"> (317 Cco)</w:t>
      </w:r>
    </w:p>
    <w:p w:rsidR="006A68F7" w:rsidRDefault="006A68F7" w:rsidP="006A68F7">
      <w:pPr>
        <w:jc w:val="both"/>
        <w:rPr>
          <w:rFonts w:ascii="Courier New" w:hAnsi="Courier New" w:cs="Courier New"/>
          <w:b/>
          <w:bCs/>
          <w:sz w:val="20"/>
          <w:szCs w:val="20"/>
        </w:rPr>
      </w:pPr>
    </w:p>
    <w:p w:rsidR="006A68F7" w:rsidRDefault="006A68F7" w:rsidP="006A68F7">
      <w:pPr>
        <w:jc w:val="both"/>
        <w:rPr>
          <w:rFonts w:ascii="Courier New" w:hAnsi="Courier New" w:cs="Courier New"/>
          <w:b/>
          <w:bCs/>
          <w:sz w:val="20"/>
          <w:szCs w:val="20"/>
        </w:rPr>
      </w:pPr>
    </w:p>
    <w:p w:rsidR="006A68F7" w:rsidRDefault="006A68F7" w:rsidP="006A68F7">
      <w:pPr>
        <w:jc w:val="both"/>
        <w:rPr>
          <w:rFonts w:ascii="Courier New" w:hAnsi="Courier New" w:cs="Courier New"/>
          <w:b/>
          <w:bCs/>
          <w:sz w:val="20"/>
          <w:szCs w:val="20"/>
        </w:rPr>
      </w:pPr>
    </w:p>
    <w:p w:rsidR="002C3785" w:rsidRPr="002C50BD" w:rsidRDefault="002C3785" w:rsidP="002C3785">
      <w:pPr>
        <w:jc w:val="both"/>
        <w:rPr>
          <w:rFonts w:ascii="Courier New" w:hAnsi="Courier New" w:cs="Courier New"/>
          <w:b/>
          <w:bCs/>
          <w:sz w:val="20"/>
          <w:szCs w:val="20"/>
          <w:bdr w:val="single" w:sz="4" w:space="0" w:color="auto"/>
        </w:rPr>
      </w:pPr>
      <w:r w:rsidRPr="002C50BD">
        <w:rPr>
          <w:rFonts w:ascii="Courier New" w:hAnsi="Courier New" w:cs="Courier New"/>
          <w:b/>
          <w:bCs/>
          <w:sz w:val="20"/>
          <w:szCs w:val="20"/>
          <w:bdr w:val="single" w:sz="4" w:space="0" w:color="auto"/>
        </w:rPr>
        <w:t xml:space="preserve">GARANTÍA DE LOS INTERESES REMUNERATORIOS: </w:t>
      </w:r>
    </w:p>
    <w:p w:rsidR="002C50BD" w:rsidRPr="002C3785" w:rsidRDefault="002C50BD" w:rsidP="002C3785">
      <w:pPr>
        <w:jc w:val="both"/>
        <w:rPr>
          <w:rFonts w:ascii="Courier New" w:hAnsi="Courier New" w:cs="Courier New"/>
          <w:sz w:val="20"/>
          <w:szCs w:val="20"/>
        </w:rPr>
      </w:pPr>
    </w:p>
    <w:p w:rsidR="0043604A" w:rsidRPr="00293054" w:rsidRDefault="00293054" w:rsidP="00293054">
      <w:pPr>
        <w:jc w:val="both"/>
        <w:rPr>
          <w:rFonts w:ascii="Courier New" w:hAnsi="Courier New" w:cs="Courier New"/>
          <w:sz w:val="20"/>
          <w:szCs w:val="20"/>
        </w:rPr>
      </w:pPr>
      <w:r>
        <w:rPr>
          <w:rFonts w:ascii="Courier New" w:hAnsi="Courier New" w:cs="Courier New"/>
          <w:sz w:val="20"/>
          <w:szCs w:val="20"/>
        </w:rPr>
        <w:t>Son</w:t>
      </w:r>
      <w:r w:rsidR="0043604A" w:rsidRPr="00293054">
        <w:rPr>
          <w:rFonts w:ascii="Courier New" w:hAnsi="Courier New" w:cs="Courier New"/>
          <w:sz w:val="20"/>
          <w:szCs w:val="20"/>
        </w:rPr>
        <w:t xml:space="preserve"> aquellas cantidades de dinero que deben ser pagadas por el disfrute de un capital </w:t>
      </w:r>
      <w:r>
        <w:rPr>
          <w:rFonts w:ascii="Courier New" w:hAnsi="Courier New" w:cs="Courier New"/>
          <w:sz w:val="20"/>
          <w:szCs w:val="20"/>
        </w:rPr>
        <w:t xml:space="preserve">también </w:t>
      </w:r>
      <w:r w:rsidR="0043604A" w:rsidRPr="00293054">
        <w:rPr>
          <w:rFonts w:ascii="Courier New" w:hAnsi="Courier New" w:cs="Courier New"/>
          <w:sz w:val="20"/>
          <w:szCs w:val="20"/>
        </w:rPr>
        <w:t>diner</w:t>
      </w:r>
      <w:r>
        <w:rPr>
          <w:rFonts w:ascii="Courier New" w:hAnsi="Courier New" w:cs="Courier New"/>
          <w:sz w:val="20"/>
          <w:szCs w:val="20"/>
        </w:rPr>
        <w:t>ari</w:t>
      </w:r>
      <w:r w:rsidR="0043604A" w:rsidRPr="00293054">
        <w:rPr>
          <w:rFonts w:ascii="Courier New" w:hAnsi="Courier New" w:cs="Courier New"/>
          <w:sz w:val="20"/>
          <w:szCs w:val="20"/>
        </w:rPr>
        <w:t>o</w:t>
      </w:r>
      <w:r>
        <w:rPr>
          <w:rFonts w:ascii="Courier New" w:hAnsi="Courier New" w:cs="Courier New"/>
          <w:sz w:val="20"/>
          <w:szCs w:val="20"/>
        </w:rPr>
        <w:t xml:space="preserve"> (Diez Picazo)</w:t>
      </w:r>
      <w:r w:rsidR="0043604A" w:rsidRPr="00293054">
        <w:rPr>
          <w:rFonts w:ascii="Courier New" w:hAnsi="Courier New" w:cs="Courier New"/>
          <w:sz w:val="20"/>
          <w:szCs w:val="20"/>
        </w:rPr>
        <w:t>.</w:t>
      </w:r>
    </w:p>
    <w:p w:rsidR="0043604A" w:rsidRPr="00293054" w:rsidRDefault="0043604A" w:rsidP="002C3785">
      <w:pPr>
        <w:jc w:val="both"/>
        <w:rPr>
          <w:rFonts w:ascii="Courier New" w:hAnsi="Courier New" w:cs="Courier New"/>
          <w:sz w:val="20"/>
          <w:szCs w:val="20"/>
        </w:rPr>
      </w:pPr>
    </w:p>
    <w:p w:rsidR="00416273" w:rsidRPr="002C3785" w:rsidRDefault="00DE0175" w:rsidP="002C3785">
      <w:pPr>
        <w:jc w:val="both"/>
        <w:rPr>
          <w:rFonts w:ascii="Courier New" w:hAnsi="Courier New" w:cs="Courier New"/>
          <w:sz w:val="20"/>
          <w:szCs w:val="20"/>
        </w:rPr>
      </w:pPr>
      <w:r w:rsidRPr="002C3785">
        <w:rPr>
          <w:rFonts w:ascii="Courier New" w:hAnsi="Courier New" w:cs="Courier New"/>
          <w:sz w:val="20"/>
          <w:szCs w:val="20"/>
        </w:rPr>
        <w:t xml:space="preserve">ROCA SASTRE </w:t>
      </w:r>
      <w:r w:rsidR="00416273" w:rsidRPr="002C3785">
        <w:rPr>
          <w:rFonts w:ascii="Courier New" w:hAnsi="Courier New" w:cs="Courier New"/>
          <w:sz w:val="20"/>
          <w:szCs w:val="20"/>
        </w:rPr>
        <w:t xml:space="preserve">señala </w:t>
      </w:r>
      <w:r w:rsidR="0043604A">
        <w:rPr>
          <w:rFonts w:ascii="Courier New" w:hAnsi="Courier New" w:cs="Courier New"/>
          <w:sz w:val="20"/>
          <w:szCs w:val="20"/>
        </w:rPr>
        <w:t>tre</w:t>
      </w:r>
      <w:r w:rsidR="00416273" w:rsidRPr="002C3785">
        <w:rPr>
          <w:rFonts w:ascii="Courier New" w:hAnsi="Courier New" w:cs="Courier New"/>
          <w:sz w:val="20"/>
          <w:szCs w:val="20"/>
        </w:rPr>
        <w:t xml:space="preserve">s posibles sistemas </w:t>
      </w:r>
      <w:r w:rsidR="0043604A">
        <w:rPr>
          <w:rFonts w:ascii="Courier New" w:hAnsi="Courier New" w:cs="Courier New"/>
          <w:sz w:val="20"/>
          <w:szCs w:val="20"/>
        </w:rPr>
        <w:t>de cobertura:</w:t>
      </w:r>
    </w:p>
    <w:p w:rsidR="00416273" w:rsidRPr="002C3785" w:rsidRDefault="00416273" w:rsidP="002C3785">
      <w:pPr>
        <w:jc w:val="both"/>
        <w:rPr>
          <w:rFonts w:ascii="Courier New" w:hAnsi="Courier New" w:cs="Courier New"/>
          <w:sz w:val="20"/>
          <w:szCs w:val="20"/>
        </w:rPr>
      </w:pPr>
    </w:p>
    <w:p w:rsidR="00416273" w:rsidRPr="002C3785" w:rsidRDefault="00416273" w:rsidP="0043604A">
      <w:pPr>
        <w:ind w:left="708"/>
        <w:jc w:val="both"/>
        <w:rPr>
          <w:rFonts w:ascii="Courier New" w:hAnsi="Courier New" w:cs="Courier New"/>
          <w:sz w:val="20"/>
          <w:szCs w:val="20"/>
        </w:rPr>
      </w:pPr>
      <w:r w:rsidRPr="0043604A">
        <w:rPr>
          <w:rFonts w:ascii="Courier New" w:hAnsi="Courier New" w:cs="Courier New"/>
          <w:sz w:val="20"/>
          <w:szCs w:val="20"/>
        </w:rPr>
        <w:t>Cobertura indefinida.</w:t>
      </w:r>
      <w:r w:rsidR="0043604A" w:rsidRPr="0043604A">
        <w:rPr>
          <w:rFonts w:ascii="Courier New" w:hAnsi="Courier New" w:cs="Courier New"/>
          <w:sz w:val="20"/>
          <w:szCs w:val="20"/>
        </w:rPr>
        <w:t xml:space="preserve"> </w:t>
      </w:r>
      <w:r w:rsidR="0043604A">
        <w:rPr>
          <w:rFonts w:ascii="Courier New" w:hAnsi="Courier New" w:cs="Courier New"/>
          <w:sz w:val="20"/>
          <w:szCs w:val="20"/>
        </w:rPr>
        <w:t>L</w:t>
      </w:r>
      <w:r w:rsidRPr="002C3785">
        <w:rPr>
          <w:rFonts w:ascii="Courier New" w:hAnsi="Courier New" w:cs="Courier New"/>
          <w:sz w:val="20"/>
          <w:szCs w:val="20"/>
        </w:rPr>
        <w:t xml:space="preserve">a hipoteca garantiza </w:t>
      </w:r>
      <w:r w:rsidR="0043604A">
        <w:rPr>
          <w:rFonts w:ascii="Courier New" w:hAnsi="Courier New" w:cs="Courier New"/>
          <w:sz w:val="20"/>
          <w:szCs w:val="20"/>
        </w:rPr>
        <w:t xml:space="preserve">ilimitadamente </w:t>
      </w:r>
      <w:r w:rsidRPr="002C3785">
        <w:rPr>
          <w:rFonts w:ascii="Courier New" w:hAnsi="Courier New" w:cs="Courier New"/>
          <w:sz w:val="20"/>
          <w:szCs w:val="20"/>
        </w:rPr>
        <w:t>todos los intereses remuneratorios no prescritos que devengue el crédito garantizado.</w:t>
      </w:r>
    </w:p>
    <w:p w:rsidR="00416273" w:rsidRPr="002C3785" w:rsidRDefault="00416273" w:rsidP="0043604A">
      <w:pPr>
        <w:ind w:left="708"/>
        <w:jc w:val="both"/>
        <w:rPr>
          <w:rFonts w:ascii="Courier New" w:hAnsi="Courier New" w:cs="Courier New"/>
          <w:sz w:val="20"/>
          <w:szCs w:val="20"/>
        </w:rPr>
      </w:pPr>
    </w:p>
    <w:p w:rsidR="0043604A" w:rsidRPr="0043604A" w:rsidRDefault="00416273" w:rsidP="0043604A">
      <w:pPr>
        <w:ind w:left="708"/>
        <w:jc w:val="both"/>
        <w:rPr>
          <w:rFonts w:ascii="Courier New" w:hAnsi="Courier New" w:cs="Courier New"/>
          <w:sz w:val="20"/>
          <w:szCs w:val="20"/>
        </w:rPr>
      </w:pPr>
      <w:r w:rsidRPr="0043604A">
        <w:rPr>
          <w:rFonts w:ascii="Courier New" w:hAnsi="Courier New" w:cs="Courier New"/>
          <w:sz w:val="20"/>
          <w:szCs w:val="20"/>
        </w:rPr>
        <w:t xml:space="preserve">Ampliación de hipoteca. </w:t>
      </w:r>
      <w:r w:rsidR="0043604A" w:rsidRPr="0043604A">
        <w:rPr>
          <w:rFonts w:ascii="Courier New" w:hAnsi="Courier New" w:cs="Courier New"/>
          <w:sz w:val="20"/>
          <w:szCs w:val="20"/>
        </w:rPr>
        <w:t>La hipoteca garantiza únicamente el capital del crédito (no los intereses). No obstante, como al vencimiento de éstos surge un nuevo crédito, se atribuye al acreedor la facultad de exigir que se constituya una nueva hipoteca de ampliación por todos los intereses impagados y así sucesivamente.</w:t>
      </w:r>
    </w:p>
    <w:p w:rsidR="0043604A" w:rsidRPr="0043604A" w:rsidRDefault="0043604A" w:rsidP="0043604A">
      <w:pPr>
        <w:ind w:left="708"/>
        <w:jc w:val="both"/>
        <w:rPr>
          <w:rFonts w:ascii="Courier New" w:hAnsi="Courier New" w:cs="Courier New"/>
          <w:sz w:val="20"/>
          <w:szCs w:val="20"/>
        </w:rPr>
      </w:pPr>
    </w:p>
    <w:p w:rsidR="00416273" w:rsidRPr="002C3785" w:rsidRDefault="0043604A" w:rsidP="0043604A">
      <w:pPr>
        <w:ind w:left="1416"/>
        <w:jc w:val="both"/>
        <w:rPr>
          <w:rFonts w:ascii="Courier New" w:hAnsi="Courier New" w:cs="Courier New"/>
          <w:sz w:val="20"/>
          <w:szCs w:val="20"/>
        </w:rPr>
      </w:pPr>
      <w:r>
        <w:rPr>
          <w:rFonts w:ascii="Courier New" w:hAnsi="Courier New" w:cs="Courier New"/>
          <w:sz w:val="20"/>
          <w:szCs w:val="20"/>
        </w:rPr>
        <w:t>Inconveniente: la</w:t>
      </w:r>
      <w:r w:rsidR="00416273" w:rsidRPr="002C3785">
        <w:rPr>
          <w:rFonts w:ascii="Courier New" w:hAnsi="Courier New" w:cs="Courier New"/>
          <w:sz w:val="20"/>
          <w:szCs w:val="20"/>
        </w:rPr>
        <w:t xml:space="preserve"> </w:t>
      </w:r>
      <w:r>
        <w:rPr>
          <w:rFonts w:ascii="Courier New" w:hAnsi="Courier New" w:cs="Courier New"/>
          <w:sz w:val="20"/>
          <w:szCs w:val="20"/>
        </w:rPr>
        <w:t xml:space="preserve">nueva </w:t>
      </w:r>
      <w:r w:rsidR="003A048A" w:rsidRPr="002C3785">
        <w:rPr>
          <w:rFonts w:ascii="Courier New" w:hAnsi="Courier New" w:cs="Courier New"/>
          <w:sz w:val="20"/>
          <w:szCs w:val="20"/>
        </w:rPr>
        <w:t>hipoteca</w:t>
      </w:r>
      <w:r w:rsidR="00416273" w:rsidRPr="002C3785">
        <w:rPr>
          <w:rFonts w:ascii="Courier New" w:hAnsi="Courier New" w:cs="Courier New"/>
          <w:sz w:val="20"/>
          <w:szCs w:val="20"/>
        </w:rPr>
        <w:t xml:space="preserve"> tiene el rango correspondiente a su propia fecha, quedando perjudicada por</w:t>
      </w:r>
      <w:r w:rsidR="003A048A" w:rsidRPr="002C3785">
        <w:rPr>
          <w:rFonts w:ascii="Courier New" w:hAnsi="Courier New" w:cs="Courier New"/>
          <w:sz w:val="20"/>
          <w:szCs w:val="20"/>
        </w:rPr>
        <w:t xml:space="preserve"> todos los derechos intermedios</w:t>
      </w:r>
      <w:r w:rsidR="00416273" w:rsidRPr="002C3785">
        <w:rPr>
          <w:rFonts w:ascii="Courier New" w:hAnsi="Courier New" w:cs="Courier New"/>
          <w:sz w:val="20"/>
          <w:szCs w:val="20"/>
        </w:rPr>
        <w:t>.</w:t>
      </w:r>
    </w:p>
    <w:p w:rsidR="00416273" w:rsidRPr="002C3785" w:rsidRDefault="00416273" w:rsidP="0043604A">
      <w:pPr>
        <w:ind w:left="708"/>
        <w:jc w:val="both"/>
        <w:rPr>
          <w:rFonts w:ascii="Courier New" w:hAnsi="Courier New" w:cs="Courier New"/>
          <w:sz w:val="20"/>
          <w:szCs w:val="20"/>
        </w:rPr>
      </w:pPr>
    </w:p>
    <w:p w:rsidR="0043604A" w:rsidRPr="0043604A" w:rsidRDefault="00416273" w:rsidP="0043604A">
      <w:pPr>
        <w:ind w:left="708"/>
        <w:jc w:val="both"/>
        <w:rPr>
          <w:rFonts w:ascii="Courier New" w:hAnsi="Courier New" w:cs="Courier New"/>
          <w:sz w:val="20"/>
          <w:szCs w:val="20"/>
        </w:rPr>
      </w:pPr>
      <w:r w:rsidRPr="0043604A">
        <w:rPr>
          <w:rFonts w:ascii="Courier New" w:hAnsi="Courier New" w:cs="Courier New"/>
          <w:sz w:val="20"/>
          <w:szCs w:val="20"/>
        </w:rPr>
        <w:t xml:space="preserve">Cobertura limitada. </w:t>
      </w:r>
      <w:r w:rsidR="0043604A" w:rsidRPr="0043604A">
        <w:rPr>
          <w:rFonts w:ascii="Courier New" w:hAnsi="Courier New" w:cs="Courier New"/>
          <w:sz w:val="20"/>
          <w:szCs w:val="20"/>
        </w:rPr>
        <w:t>La hipoteca sólo asegura, además del capital, una determinada suma de intereses que puede consistir en un determinado número de anualidades o una cantidad alzada.</w:t>
      </w:r>
    </w:p>
    <w:p w:rsidR="002C50BD" w:rsidRPr="0043604A" w:rsidRDefault="002C50BD" w:rsidP="0043604A">
      <w:pPr>
        <w:ind w:left="708"/>
        <w:jc w:val="both"/>
        <w:rPr>
          <w:rFonts w:ascii="Courier New" w:hAnsi="Courier New" w:cs="Courier New"/>
          <w:sz w:val="20"/>
          <w:szCs w:val="20"/>
        </w:rPr>
      </w:pPr>
    </w:p>
    <w:p w:rsidR="002C50BD" w:rsidRPr="002C3785" w:rsidRDefault="002C50BD" w:rsidP="002C50BD">
      <w:pPr>
        <w:jc w:val="both"/>
        <w:rPr>
          <w:rFonts w:ascii="Courier New" w:hAnsi="Courier New" w:cs="Courier New"/>
          <w:sz w:val="20"/>
          <w:szCs w:val="20"/>
        </w:rPr>
      </w:pPr>
      <w:r w:rsidRPr="002C3785">
        <w:rPr>
          <w:rFonts w:ascii="Courier New" w:hAnsi="Courier New" w:cs="Courier New"/>
          <w:b/>
          <w:bCs/>
          <w:sz w:val="20"/>
          <w:szCs w:val="20"/>
        </w:rPr>
        <w:t>SISTEMAS Y CRITERIO SEGUIDO POR LA LEY SEGÚN QUE LA FINCA HIPOTECADA PERTENEZCA AL DEUDOR O A UN TERCERO</w:t>
      </w:r>
    </w:p>
    <w:p w:rsidR="002C50BD" w:rsidRDefault="002C50BD" w:rsidP="002C3785">
      <w:pPr>
        <w:jc w:val="both"/>
        <w:rPr>
          <w:rFonts w:ascii="Courier New" w:hAnsi="Courier New" w:cs="Courier New"/>
          <w:bCs/>
          <w:sz w:val="20"/>
          <w:szCs w:val="20"/>
        </w:rPr>
      </w:pPr>
    </w:p>
    <w:p w:rsidR="00293054" w:rsidRDefault="00293054" w:rsidP="002C3785">
      <w:pPr>
        <w:jc w:val="both"/>
        <w:rPr>
          <w:rFonts w:ascii="Courier New" w:hAnsi="Courier New" w:cs="Courier New"/>
          <w:bCs/>
          <w:sz w:val="20"/>
          <w:szCs w:val="20"/>
        </w:rPr>
      </w:pPr>
    </w:p>
    <w:p w:rsidR="00212FCC" w:rsidRDefault="0043604A" w:rsidP="002C3785">
      <w:pPr>
        <w:jc w:val="both"/>
        <w:rPr>
          <w:rFonts w:ascii="Courier New" w:hAnsi="Courier New" w:cs="Courier New"/>
          <w:bCs/>
          <w:sz w:val="20"/>
          <w:szCs w:val="20"/>
        </w:rPr>
      </w:pPr>
      <w:r>
        <w:rPr>
          <w:rFonts w:ascii="Courier New" w:hAnsi="Courier New" w:cs="Courier New"/>
          <w:bCs/>
          <w:sz w:val="20"/>
          <w:szCs w:val="20"/>
        </w:rPr>
        <w:t>Es de tipo mixto</w:t>
      </w:r>
      <w:r w:rsidR="00212FCC">
        <w:rPr>
          <w:rFonts w:ascii="Courier New" w:hAnsi="Courier New" w:cs="Courier New"/>
          <w:bCs/>
          <w:sz w:val="20"/>
          <w:szCs w:val="20"/>
        </w:rPr>
        <w:t>. El sistema pivota sobre 114 y 115 LH</w:t>
      </w:r>
    </w:p>
    <w:p w:rsidR="00212FCC" w:rsidRDefault="00212FCC" w:rsidP="002C3785">
      <w:pPr>
        <w:jc w:val="both"/>
        <w:rPr>
          <w:rFonts w:ascii="Courier New" w:hAnsi="Courier New" w:cs="Courier New"/>
          <w:bCs/>
          <w:sz w:val="20"/>
          <w:szCs w:val="20"/>
        </w:rPr>
      </w:pPr>
    </w:p>
    <w:p w:rsidR="00293054" w:rsidRDefault="00293054" w:rsidP="0043604A">
      <w:pPr>
        <w:jc w:val="both"/>
        <w:rPr>
          <w:rFonts w:ascii="Courier New" w:hAnsi="Courier New" w:cs="Courier New"/>
          <w:b/>
          <w:bCs/>
          <w:sz w:val="20"/>
          <w:szCs w:val="20"/>
        </w:rPr>
      </w:pPr>
    </w:p>
    <w:p w:rsidR="0043604A" w:rsidRPr="00A40AB6" w:rsidRDefault="00416273" w:rsidP="0043604A">
      <w:pPr>
        <w:jc w:val="both"/>
        <w:rPr>
          <w:rFonts w:ascii="Courier New" w:hAnsi="Courier New" w:cs="Courier New"/>
          <w:b/>
          <w:i/>
          <w:color w:val="808080"/>
          <w:sz w:val="20"/>
          <w:szCs w:val="20"/>
          <w:lang w:val="es-ES"/>
        </w:rPr>
      </w:pPr>
      <w:r w:rsidRPr="002C3785">
        <w:rPr>
          <w:rFonts w:ascii="Courier New" w:hAnsi="Courier New" w:cs="Courier New"/>
          <w:b/>
          <w:bCs/>
          <w:sz w:val="20"/>
          <w:szCs w:val="20"/>
        </w:rPr>
        <w:t xml:space="preserve">114 </w:t>
      </w:r>
      <w:r w:rsidR="00DE0175" w:rsidRPr="002C3785">
        <w:rPr>
          <w:rFonts w:ascii="Courier New" w:hAnsi="Courier New" w:cs="Courier New"/>
          <w:b/>
          <w:sz w:val="20"/>
          <w:szCs w:val="20"/>
        </w:rPr>
        <w:t>LH</w:t>
      </w:r>
      <w:r w:rsidR="0043604A">
        <w:rPr>
          <w:rFonts w:ascii="Courier New" w:hAnsi="Courier New" w:cs="Courier New"/>
          <w:b/>
          <w:sz w:val="20"/>
          <w:szCs w:val="20"/>
        </w:rPr>
        <w:t xml:space="preserve">  </w:t>
      </w:r>
      <w:r w:rsidR="0043604A" w:rsidRPr="00A40AB6">
        <w:rPr>
          <w:rFonts w:ascii="Courier New" w:hAnsi="Courier New" w:cs="Courier New"/>
          <w:b/>
          <w:i/>
          <w:color w:val="808080"/>
          <w:sz w:val="20"/>
          <w:szCs w:val="20"/>
          <w:lang w:val="es-ES"/>
        </w:rPr>
        <w:t>Salvo pacto en contrario, la hipoteca constituida a favor de un crédito que devengue interés no asegurará, con perjuicio de tercero, además del capital, sino los intereses de los dos últimos años transcurridos y la parte vencida de la anualidad corriente.</w:t>
      </w:r>
    </w:p>
    <w:p w:rsidR="005E7304" w:rsidRPr="00A40AB6" w:rsidRDefault="005E7304" w:rsidP="0043604A">
      <w:pPr>
        <w:jc w:val="both"/>
        <w:rPr>
          <w:rFonts w:ascii="Courier New" w:hAnsi="Courier New" w:cs="Courier New"/>
          <w:b/>
          <w:i/>
          <w:color w:val="808080"/>
          <w:sz w:val="20"/>
          <w:szCs w:val="20"/>
          <w:lang w:val="es-ES"/>
        </w:rPr>
      </w:pPr>
    </w:p>
    <w:p w:rsidR="00293054" w:rsidRPr="00293054" w:rsidRDefault="00293054" w:rsidP="00293054">
      <w:pPr>
        <w:ind w:left="708"/>
        <w:jc w:val="both"/>
        <w:rPr>
          <w:rFonts w:ascii="Courier New" w:hAnsi="Courier New" w:cs="Courier New"/>
          <w:sz w:val="20"/>
          <w:szCs w:val="20"/>
        </w:rPr>
      </w:pPr>
      <w:r>
        <w:rPr>
          <w:rFonts w:ascii="Courier New" w:hAnsi="Courier New" w:cs="Courier New"/>
          <w:sz w:val="20"/>
          <w:szCs w:val="20"/>
        </w:rPr>
        <w:t>“</w:t>
      </w:r>
      <w:r w:rsidRPr="00293054">
        <w:rPr>
          <w:rFonts w:ascii="Courier New" w:hAnsi="Courier New" w:cs="Courier New"/>
          <w:b/>
          <w:sz w:val="20"/>
          <w:szCs w:val="20"/>
        </w:rPr>
        <w:t>tercero</w:t>
      </w:r>
      <w:r w:rsidRPr="00293054">
        <w:rPr>
          <w:rFonts w:ascii="Courier New" w:hAnsi="Courier New" w:cs="Courier New"/>
          <w:sz w:val="20"/>
          <w:szCs w:val="20"/>
        </w:rPr>
        <w:t>...”</w:t>
      </w:r>
      <w:r>
        <w:rPr>
          <w:rFonts w:ascii="Courier New" w:hAnsi="Courier New" w:cs="Courier New"/>
          <w:sz w:val="20"/>
          <w:szCs w:val="20"/>
        </w:rPr>
        <w:t xml:space="preserve"> </w:t>
      </w:r>
      <w:r w:rsidRPr="00293054">
        <w:rPr>
          <w:rFonts w:ascii="Courier New" w:hAnsi="Courier New" w:cs="Courier New"/>
          <w:sz w:val="20"/>
          <w:szCs w:val="20"/>
        </w:rPr>
        <w:t>¿</w:t>
      </w:r>
      <w:r>
        <w:rPr>
          <w:rFonts w:ascii="Courier New" w:hAnsi="Courier New" w:cs="Courier New"/>
          <w:sz w:val="20"/>
          <w:szCs w:val="20"/>
        </w:rPr>
        <w:t>Q</w:t>
      </w:r>
      <w:r w:rsidRPr="00293054">
        <w:rPr>
          <w:rFonts w:ascii="Courier New" w:hAnsi="Courier New" w:cs="Courier New"/>
          <w:sz w:val="20"/>
          <w:szCs w:val="20"/>
        </w:rPr>
        <w:t>uiénes son esos terceros?</w:t>
      </w:r>
    </w:p>
    <w:p w:rsidR="00293054" w:rsidRPr="00293054" w:rsidRDefault="00293054" w:rsidP="00293054">
      <w:pPr>
        <w:ind w:left="708"/>
        <w:jc w:val="both"/>
        <w:rPr>
          <w:rFonts w:ascii="Courier New" w:hAnsi="Courier New" w:cs="Courier New"/>
          <w:sz w:val="20"/>
          <w:szCs w:val="20"/>
        </w:rPr>
      </w:pPr>
    </w:p>
    <w:p w:rsidR="00293054" w:rsidRDefault="00293054" w:rsidP="00293054">
      <w:pPr>
        <w:ind w:left="1416"/>
        <w:jc w:val="both"/>
        <w:rPr>
          <w:rFonts w:ascii="Courier New" w:hAnsi="Courier New" w:cs="Courier New"/>
          <w:sz w:val="20"/>
          <w:szCs w:val="20"/>
        </w:rPr>
      </w:pPr>
      <w:r>
        <w:rPr>
          <w:rFonts w:ascii="Courier New" w:hAnsi="Courier New" w:cs="Courier New"/>
          <w:sz w:val="20"/>
          <w:szCs w:val="20"/>
        </w:rPr>
        <w:t>P</w:t>
      </w:r>
      <w:r w:rsidRPr="002C3785">
        <w:rPr>
          <w:rFonts w:ascii="Courier New" w:hAnsi="Courier New" w:cs="Courier New"/>
          <w:sz w:val="20"/>
          <w:szCs w:val="20"/>
        </w:rPr>
        <w:t>osición tradicional</w:t>
      </w:r>
      <w:r>
        <w:rPr>
          <w:rFonts w:ascii="Courier New" w:hAnsi="Courier New" w:cs="Courier New"/>
          <w:sz w:val="20"/>
          <w:szCs w:val="20"/>
        </w:rPr>
        <w:t>:</w:t>
      </w:r>
      <w:r w:rsidRPr="002C3785">
        <w:rPr>
          <w:rFonts w:ascii="Courier New" w:hAnsi="Courier New" w:cs="Courier New"/>
          <w:sz w:val="20"/>
          <w:szCs w:val="20"/>
        </w:rPr>
        <w:t xml:space="preserve"> </w:t>
      </w:r>
    </w:p>
    <w:p w:rsidR="00293054" w:rsidRDefault="00293054" w:rsidP="00293054">
      <w:pPr>
        <w:ind w:left="1416"/>
        <w:jc w:val="both"/>
        <w:rPr>
          <w:rFonts w:ascii="Courier New" w:hAnsi="Courier New" w:cs="Courier New"/>
          <w:sz w:val="20"/>
          <w:szCs w:val="20"/>
        </w:rPr>
      </w:pPr>
    </w:p>
    <w:p w:rsidR="00293054" w:rsidRDefault="00293054" w:rsidP="00293054">
      <w:pPr>
        <w:ind w:left="2124"/>
        <w:jc w:val="both"/>
        <w:rPr>
          <w:rFonts w:ascii="Courier New" w:hAnsi="Courier New" w:cs="Courier New"/>
          <w:sz w:val="20"/>
          <w:szCs w:val="20"/>
        </w:rPr>
      </w:pPr>
      <w:r>
        <w:rPr>
          <w:rFonts w:ascii="Courier New" w:hAnsi="Courier New" w:cs="Courier New"/>
          <w:sz w:val="20"/>
          <w:szCs w:val="20"/>
        </w:rPr>
        <w:t>E</w:t>
      </w:r>
      <w:r w:rsidRPr="002C7BAA">
        <w:rPr>
          <w:rFonts w:ascii="Courier New" w:hAnsi="Courier New" w:cs="Courier New"/>
          <w:sz w:val="20"/>
          <w:szCs w:val="20"/>
        </w:rPr>
        <w:t>l tercer poseedor</w:t>
      </w:r>
      <w:r w:rsidRPr="002C3785">
        <w:rPr>
          <w:rFonts w:ascii="Courier New" w:hAnsi="Courier New" w:cs="Courier New"/>
          <w:sz w:val="20"/>
          <w:szCs w:val="20"/>
        </w:rPr>
        <w:t xml:space="preserve"> </w:t>
      </w:r>
      <w:r>
        <w:rPr>
          <w:rFonts w:ascii="Courier New" w:hAnsi="Courier New" w:cs="Courier New"/>
          <w:sz w:val="20"/>
          <w:szCs w:val="20"/>
        </w:rPr>
        <w:t>(aun a título gratuito y conocedor de</w:t>
      </w:r>
      <w:r w:rsidRPr="002C3785">
        <w:rPr>
          <w:rFonts w:ascii="Courier New" w:hAnsi="Courier New" w:cs="Courier New"/>
          <w:sz w:val="20"/>
          <w:szCs w:val="20"/>
        </w:rPr>
        <w:t xml:space="preserve"> los intereses)</w:t>
      </w:r>
      <w:r>
        <w:rPr>
          <w:rFonts w:ascii="Courier New" w:hAnsi="Courier New" w:cs="Courier New"/>
          <w:sz w:val="20"/>
          <w:szCs w:val="20"/>
        </w:rPr>
        <w:t>,</w:t>
      </w:r>
      <w:r w:rsidRPr="002C3785">
        <w:rPr>
          <w:rFonts w:ascii="Courier New" w:hAnsi="Courier New" w:cs="Courier New"/>
          <w:sz w:val="20"/>
          <w:szCs w:val="20"/>
        </w:rPr>
        <w:t xml:space="preserve"> haya inscrito o no su adquisición.</w:t>
      </w:r>
    </w:p>
    <w:p w:rsidR="00293054" w:rsidRDefault="00293054" w:rsidP="00293054">
      <w:pPr>
        <w:ind w:left="1416"/>
        <w:jc w:val="both"/>
        <w:rPr>
          <w:rFonts w:ascii="Courier New" w:hAnsi="Courier New" w:cs="Courier New"/>
          <w:sz w:val="20"/>
          <w:szCs w:val="20"/>
        </w:rPr>
      </w:pPr>
    </w:p>
    <w:p w:rsidR="00293054" w:rsidRPr="002C3785" w:rsidRDefault="00293054" w:rsidP="00293054">
      <w:pPr>
        <w:ind w:left="2124"/>
        <w:jc w:val="both"/>
        <w:rPr>
          <w:rFonts w:ascii="Courier New" w:hAnsi="Courier New" w:cs="Courier New"/>
          <w:sz w:val="20"/>
          <w:szCs w:val="20"/>
        </w:rPr>
      </w:pPr>
      <w:r>
        <w:rPr>
          <w:rFonts w:ascii="Courier New" w:hAnsi="Courier New" w:cs="Courier New"/>
          <w:sz w:val="20"/>
          <w:szCs w:val="20"/>
        </w:rPr>
        <w:t xml:space="preserve">Parece que también los acreedores posteriores (titular de </w:t>
      </w:r>
      <w:r w:rsidRPr="002C3785">
        <w:rPr>
          <w:rFonts w:ascii="Courier New" w:hAnsi="Courier New" w:cs="Courier New"/>
          <w:sz w:val="20"/>
          <w:szCs w:val="20"/>
        </w:rPr>
        <w:t xml:space="preserve">cualquier derecho real </w:t>
      </w:r>
      <w:r>
        <w:rPr>
          <w:rFonts w:ascii="Courier New" w:hAnsi="Courier New" w:cs="Courier New"/>
          <w:sz w:val="20"/>
          <w:szCs w:val="20"/>
        </w:rPr>
        <w:t xml:space="preserve">ó </w:t>
      </w:r>
      <w:r w:rsidRPr="002C3785">
        <w:rPr>
          <w:rFonts w:ascii="Courier New" w:hAnsi="Courier New" w:cs="Courier New"/>
          <w:sz w:val="20"/>
          <w:szCs w:val="20"/>
        </w:rPr>
        <w:t xml:space="preserve"> embarg</w:t>
      </w:r>
      <w:r>
        <w:rPr>
          <w:rFonts w:ascii="Courier New" w:hAnsi="Courier New" w:cs="Courier New"/>
          <w:sz w:val="20"/>
          <w:szCs w:val="20"/>
        </w:rPr>
        <w:t>ante), al menos cuando inscriben/anotan su derecho</w:t>
      </w:r>
      <w:r w:rsidRPr="002C3785">
        <w:rPr>
          <w:rFonts w:ascii="Courier New" w:hAnsi="Courier New" w:cs="Courier New"/>
          <w:sz w:val="20"/>
          <w:szCs w:val="20"/>
        </w:rPr>
        <w:t xml:space="preserve"> </w:t>
      </w:r>
      <w:r w:rsidRPr="00293054">
        <w:rPr>
          <w:rFonts w:ascii="Courier New" w:hAnsi="Courier New" w:cs="Courier New"/>
          <w:i/>
          <w:sz w:val="20"/>
          <w:szCs w:val="20"/>
        </w:rPr>
        <w:t xml:space="preserve">(132 LH exige consignar el exceso en establecimiento público destinado al efecto a disposición de los </w:t>
      </w:r>
      <w:r w:rsidRPr="00293054">
        <w:rPr>
          <w:rFonts w:ascii="Courier New" w:hAnsi="Courier New" w:cs="Courier New"/>
          <w:i/>
          <w:sz w:val="20"/>
          <w:szCs w:val="20"/>
          <w:u w:val="single"/>
        </w:rPr>
        <w:t>acreedores posteriores</w:t>
      </w:r>
      <w:r w:rsidRPr="00293054">
        <w:rPr>
          <w:rFonts w:ascii="Courier New" w:hAnsi="Courier New" w:cs="Courier New"/>
          <w:i/>
          <w:sz w:val="20"/>
          <w:szCs w:val="20"/>
        </w:rPr>
        <w:t>)</w:t>
      </w:r>
    </w:p>
    <w:p w:rsidR="00293054" w:rsidRPr="002C3785" w:rsidRDefault="00293054" w:rsidP="00293054">
      <w:pPr>
        <w:ind w:left="1416"/>
        <w:jc w:val="both"/>
        <w:rPr>
          <w:rFonts w:ascii="Courier New" w:hAnsi="Courier New" w:cs="Courier New"/>
          <w:sz w:val="20"/>
          <w:szCs w:val="20"/>
        </w:rPr>
      </w:pPr>
      <w:r w:rsidRPr="002C3785">
        <w:rPr>
          <w:rFonts w:ascii="Courier New" w:hAnsi="Courier New" w:cs="Courier New"/>
          <w:sz w:val="20"/>
          <w:szCs w:val="20"/>
        </w:rPr>
        <w:tab/>
      </w:r>
    </w:p>
    <w:p w:rsidR="00293054" w:rsidRDefault="00293054" w:rsidP="00293054">
      <w:pPr>
        <w:ind w:left="1416"/>
        <w:jc w:val="both"/>
        <w:rPr>
          <w:rFonts w:ascii="Courier New" w:hAnsi="Courier New" w:cs="Courier New"/>
          <w:sz w:val="20"/>
          <w:szCs w:val="20"/>
        </w:rPr>
      </w:pPr>
      <w:r>
        <w:rPr>
          <w:rFonts w:ascii="Courier New" w:hAnsi="Courier New" w:cs="Courier New"/>
          <w:sz w:val="20"/>
          <w:szCs w:val="20"/>
        </w:rPr>
        <w:t>Otros:</w:t>
      </w:r>
      <w:r w:rsidRPr="002C3785">
        <w:rPr>
          <w:rFonts w:ascii="Courier New" w:hAnsi="Courier New" w:cs="Courier New"/>
          <w:sz w:val="20"/>
          <w:szCs w:val="20"/>
        </w:rPr>
        <w:t xml:space="preserve"> </w:t>
      </w:r>
      <w:r>
        <w:rPr>
          <w:rFonts w:ascii="Courier New" w:hAnsi="Courier New" w:cs="Courier New"/>
          <w:sz w:val="20"/>
          <w:szCs w:val="20"/>
        </w:rPr>
        <w:t xml:space="preserve">tercero del </w:t>
      </w:r>
      <w:r w:rsidRPr="002C3785">
        <w:rPr>
          <w:rFonts w:ascii="Courier New" w:hAnsi="Courier New" w:cs="Courier New"/>
          <w:sz w:val="20"/>
          <w:szCs w:val="20"/>
        </w:rPr>
        <w:t>34 LH</w:t>
      </w:r>
      <w:r>
        <w:rPr>
          <w:rFonts w:ascii="Courier New" w:hAnsi="Courier New" w:cs="Courier New"/>
          <w:sz w:val="20"/>
          <w:szCs w:val="20"/>
        </w:rPr>
        <w:t xml:space="preserve"> (en contra, </w:t>
      </w:r>
      <w:r w:rsidRPr="002C3785">
        <w:rPr>
          <w:rFonts w:ascii="Courier New" w:hAnsi="Courier New" w:cs="Courier New"/>
          <w:sz w:val="20"/>
          <w:szCs w:val="20"/>
        </w:rPr>
        <w:t>TS)</w:t>
      </w:r>
    </w:p>
    <w:p w:rsidR="00293054" w:rsidRPr="00A40AB6" w:rsidRDefault="00293054" w:rsidP="0043604A">
      <w:pPr>
        <w:jc w:val="both"/>
        <w:rPr>
          <w:rFonts w:ascii="Courier New" w:hAnsi="Courier New" w:cs="Courier New"/>
          <w:b/>
          <w:i/>
          <w:color w:val="808080"/>
          <w:sz w:val="20"/>
          <w:szCs w:val="20"/>
          <w:lang w:val="es-ES"/>
        </w:rPr>
      </w:pPr>
    </w:p>
    <w:p w:rsidR="0043604A" w:rsidRPr="00A40AB6" w:rsidRDefault="0043604A" w:rsidP="0043604A">
      <w:pPr>
        <w:jc w:val="both"/>
        <w:rPr>
          <w:rFonts w:ascii="Courier New" w:hAnsi="Courier New" w:cs="Courier New"/>
          <w:b/>
          <w:i/>
          <w:color w:val="808080"/>
          <w:sz w:val="20"/>
          <w:szCs w:val="20"/>
          <w:lang w:val="es-ES"/>
        </w:rPr>
      </w:pPr>
      <w:r w:rsidRPr="00A40AB6">
        <w:rPr>
          <w:rFonts w:ascii="Courier New" w:hAnsi="Courier New" w:cs="Courier New"/>
          <w:b/>
          <w:i/>
          <w:color w:val="808080"/>
          <w:sz w:val="20"/>
          <w:szCs w:val="20"/>
          <w:lang w:val="es-ES"/>
        </w:rPr>
        <w:t>En ningún caso podrá pactarse que la hipoteca asegure intereses por plazo superior a cinco años.</w:t>
      </w:r>
    </w:p>
    <w:p w:rsidR="005E7304" w:rsidRPr="00A40AB6" w:rsidRDefault="005E7304" w:rsidP="0043604A">
      <w:pPr>
        <w:jc w:val="both"/>
        <w:rPr>
          <w:rFonts w:ascii="Courier New" w:hAnsi="Courier New" w:cs="Courier New"/>
          <w:b/>
          <w:i/>
          <w:color w:val="808080"/>
          <w:sz w:val="20"/>
          <w:szCs w:val="20"/>
          <w:lang w:val="es-ES"/>
        </w:rPr>
      </w:pPr>
    </w:p>
    <w:p w:rsidR="005E7304" w:rsidRPr="005E7304" w:rsidRDefault="005E7304" w:rsidP="00212FCC">
      <w:pPr>
        <w:ind w:left="1416"/>
        <w:jc w:val="both"/>
        <w:rPr>
          <w:rFonts w:ascii="Courier New" w:hAnsi="Courier New" w:cs="Courier New"/>
          <w:sz w:val="20"/>
          <w:szCs w:val="20"/>
        </w:rPr>
      </w:pPr>
      <w:r w:rsidRPr="005E7304">
        <w:rPr>
          <w:rFonts w:ascii="Courier New" w:hAnsi="Courier New" w:cs="Courier New"/>
          <w:sz w:val="20"/>
          <w:szCs w:val="20"/>
        </w:rPr>
        <w:t>Esta limitación del párrafo 2° no es aplicable al supuesto de hipoteca inversa regulada en la Ley 7 Diciembre 2007</w:t>
      </w:r>
    </w:p>
    <w:p w:rsidR="005E7304" w:rsidRPr="00A40AB6" w:rsidRDefault="005E7304" w:rsidP="0043604A">
      <w:pPr>
        <w:jc w:val="both"/>
        <w:rPr>
          <w:rFonts w:ascii="Courier New" w:hAnsi="Courier New" w:cs="Courier New"/>
          <w:b/>
          <w:i/>
          <w:color w:val="808080"/>
          <w:sz w:val="20"/>
          <w:szCs w:val="20"/>
          <w:lang w:val="es-ES"/>
        </w:rPr>
      </w:pPr>
    </w:p>
    <w:p w:rsidR="00416273" w:rsidRDefault="00416273" w:rsidP="002C3785">
      <w:pPr>
        <w:jc w:val="both"/>
        <w:rPr>
          <w:rFonts w:ascii="Courier New" w:hAnsi="Courier New" w:cs="Courier New"/>
          <w:sz w:val="20"/>
          <w:szCs w:val="20"/>
        </w:rPr>
      </w:pPr>
    </w:p>
    <w:p w:rsidR="00732F39" w:rsidRPr="00293054" w:rsidRDefault="00732F39" w:rsidP="00212FCC">
      <w:pPr>
        <w:jc w:val="center"/>
        <w:rPr>
          <w:rFonts w:ascii="Courier New" w:hAnsi="Courier New" w:cs="Courier New"/>
          <w:b/>
          <w:bCs/>
          <w:sz w:val="20"/>
          <w:szCs w:val="20"/>
        </w:rPr>
      </w:pPr>
      <w:r w:rsidRPr="00293054">
        <w:rPr>
          <w:rFonts w:ascii="Courier New" w:hAnsi="Courier New" w:cs="Courier New"/>
          <w:b/>
          <w:bCs/>
          <w:sz w:val="20"/>
          <w:szCs w:val="20"/>
        </w:rPr>
        <w:t>PACTO</w:t>
      </w:r>
    </w:p>
    <w:p w:rsidR="00732F39" w:rsidRPr="00732F39" w:rsidRDefault="00732F39" w:rsidP="002C3785">
      <w:pPr>
        <w:jc w:val="both"/>
        <w:rPr>
          <w:rFonts w:ascii="Courier New" w:hAnsi="Courier New" w:cs="Courier New"/>
          <w:bCs/>
          <w:sz w:val="20"/>
          <w:szCs w:val="20"/>
        </w:rPr>
      </w:pPr>
    </w:p>
    <w:p w:rsidR="00732F39" w:rsidRPr="00732F39" w:rsidRDefault="00732F39" w:rsidP="00212FCC">
      <w:pPr>
        <w:jc w:val="both"/>
        <w:rPr>
          <w:rFonts w:ascii="Courier New" w:hAnsi="Courier New" w:cs="Courier New"/>
          <w:bCs/>
          <w:sz w:val="20"/>
          <w:szCs w:val="20"/>
        </w:rPr>
      </w:pPr>
      <w:r w:rsidRPr="00732F39">
        <w:rPr>
          <w:rFonts w:ascii="Courier New" w:hAnsi="Courier New" w:cs="Courier New"/>
          <w:bCs/>
          <w:sz w:val="20"/>
          <w:szCs w:val="20"/>
        </w:rPr>
        <w:t>Cabe ampliar/reducir el tiempo legalmente cubierto, incluso sustituirlo por una cantidad alzada (220 RH), siempre sin exceder 5 anualidades.</w:t>
      </w:r>
    </w:p>
    <w:p w:rsidR="00732F39" w:rsidRPr="00732F39" w:rsidRDefault="00732F39" w:rsidP="00212FCC">
      <w:pPr>
        <w:jc w:val="both"/>
        <w:rPr>
          <w:rFonts w:ascii="Courier New" w:hAnsi="Courier New" w:cs="Courier New"/>
          <w:bCs/>
          <w:sz w:val="20"/>
          <w:szCs w:val="20"/>
        </w:rPr>
      </w:pPr>
    </w:p>
    <w:p w:rsidR="00732F39" w:rsidRPr="00732F39" w:rsidRDefault="00732F39" w:rsidP="00212FCC">
      <w:pPr>
        <w:jc w:val="both"/>
        <w:rPr>
          <w:rFonts w:ascii="Courier New" w:hAnsi="Courier New" w:cs="Courier New"/>
          <w:bCs/>
          <w:sz w:val="20"/>
          <w:szCs w:val="20"/>
        </w:rPr>
      </w:pPr>
      <w:r w:rsidRPr="00732F39">
        <w:rPr>
          <w:rFonts w:ascii="Courier New" w:hAnsi="Courier New" w:cs="Courier New"/>
          <w:bCs/>
          <w:sz w:val="20"/>
          <w:szCs w:val="20"/>
        </w:rPr>
        <w:t>Doctrina D</w:t>
      </w:r>
      <w:r>
        <w:rPr>
          <w:rFonts w:ascii="Courier New" w:hAnsi="Courier New" w:cs="Courier New"/>
          <w:bCs/>
          <w:sz w:val="20"/>
          <w:szCs w:val="20"/>
        </w:rPr>
        <w:t>G</w:t>
      </w:r>
      <w:r w:rsidRPr="00732F39">
        <w:rPr>
          <w:rFonts w:ascii="Courier New" w:hAnsi="Courier New" w:cs="Courier New"/>
          <w:bCs/>
          <w:sz w:val="20"/>
          <w:szCs w:val="20"/>
        </w:rPr>
        <w:t xml:space="preserve">RN: </w:t>
      </w:r>
    </w:p>
    <w:p w:rsidR="00732F39" w:rsidRPr="00732F39" w:rsidRDefault="00732F39" w:rsidP="00212FCC">
      <w:pPr>
        <w:jc w:val="both"/>
        <w:rPr>
          <w:rFonts w:ascii="Courier New" w:hAnsi="Courier New" w:cs="Courier New"/>
          <w:bCs/>
          <w:sz w:val="20"/>
          <w:szCs w:val="20"/>
        </w:rPr>
      </w:pPr>
    </w:p>
    <w:p w:rsidR="00732F39" w:rsidRPr="00732F39" w:rsidRDefault="00732F39" w:rsidP="00212FCC">
      <w:pPr>
        <w:ind w:left="708"/>
        <w:jc w:val="both"/>
        <w:rPr>
          <w:rFonts w:ascii="Courier New" w:hAnsi="Courier New" w:cs="Courier New"/>
          <w:bCs/>
          <w:sz w:val="20"/>
          <w:szCs w:val="20"/>
        </w:rPr>
      </w:pPr>
      <w:r w:rsidRPr="00732F39">
        <w:rPr>
          <w:rFonts w:ascii="Courier New" w:hAnsi="Courier New" w:cs="Courier New"/>
          <w:bCs/>
          <w:sz w:val="20"/>
          <w:szCs w:val="20"/>
        </w:rPr>
        <w:t>El pacto ha de ser claro, sin ambigüedades como “máximo legal” (induciría a dudar si el límite son 5 ó 2 anualidades+vencida)</w:t>
      </w:r>
    </w:p>
    <w:p w:rsidR="00732F39" w:rsidRPr="00732F39" w:rsidRDefault="00732F39" w:rsidP="00212FCC">
      <w:pPr>
        <w:ind w:left="708"/>
        <w:jc w:val="both"/>
        <w:rPr>
          <w:rFonts w:ascii="Courier New" w:hAnsi="Courier New" w:cs="Courier New"/>
          <w:bCs/>
          <w:sz w:val="20"/>
          <w:szCs w:val="20"/>
        </w:rPr>
      </w:pPr>
    </w:p>
    <w:p w:rsidR="00D61191" w:rsidRPr="00732F39" w:rsidRDefault="00732F39" w:rsidP="00212FCC">
      <w:pPr>
        <w:ind w:left="708"/>
        <w:jc w:val="both"/>
        <w:rPr>
          <w:rFonts w:ascii="Courier New" w:hAnsi="Courier New" w:cs="Courier New"/>
          <w:bCs/>
          <w:sz w:val="20"/>
          <w:szCs w:val="20"/>
        </w:rPr>
      </w:pPr>
      <w:r w:rsidRPr="00732F39">
        <w:rPr>
          <w:rFonts w:ascii="Courier New" w:hAnsi="Courier New" w:cs="Courier New"/>
          <w:bCs/>
          <w:sz w:val="20"/>
          <w:szCs w:val="20"/>
        </w:rPr>
        <w:t>No</w:t>
      </w:r>
      <w:r w:rsidR="00D61191" w:rsidRPr="00732F39">
        <w:rPr>
          <w:rFonts w:ascii="Courier New" w:hAnsi="Courier New" w:cs="Courier New"/>
          <w:bCs/>
          <w:sz w:val="20"/>
          <w:szCs w:val="20"/>
        </w:rPr>
        <w:t xml:space="preserve"> cabe englobar intereses remuneratorios </w:t>
      </w:r>
      <w:r w:rsidRPr="00732F39">
        <w:rPr>
          <w:rFonts w:ascii="Courier New" w:hAnsi="Courier New" w:cs="Courier New"/>
          <w:bCs/>
          <w:sz w:val="20"/>
          <w:szCs w:val="20"/>
        </w:rPr>
        <w:t>y moratorios en una misma cantidad (</w:t>
      </w:r>
      <w:r w:rsidR="00D61191" w:rsidRPr="00732F39">
        <w:rPr>
          <w:rFonts w:ascii="Courier New" w:hAnsi="Courier New" w:cs="Courier New"/>
          <w:bCs/>
          <w:sz w:val="20"/>
          <w:szCs w:val="20"/>
        </w:rPr>
        <w:t>ten</w:t>
      </w:r>
      <w:r w:rsidRPr="00732F39">
        <w:rPr>
          <w:rFonts w:ascii="Courier New" w:hAnsi="Courier New" w:cs="Courier New"/>
          <w:bCs/>
          <w:sz w:val="20"/>
          <w:szCs w:val="20"/>
        </w:rPr>
        <w:t>iendo</w:t>
      </w:r>
      <w:r w:rsidR="00D61191" w:rsidRPr="00732F39">
        <w:rPr>
          <w:rFonts w:ascii="Courier New" w:hAnsi="Courier New" w:cs="Courier New"/>
          <w:bCs/>
          <w:sz w:val="20"/>
          <w:szCs w:val="20"/>
        </w:rPr>
        <w:t xml:space="preserve"> distinta naturaleza</w:t>
      </w:r>
      <w:r w:rsidRPr="00732F39">
        <w:rPr>
          <w:rFonts w:ascii="Courier New" w:hAnsi="Courier New" w:cs="Courier New"/>
          <w:bCs/>
          <w:sz w:val="20"/>
          <w:szCs w:val="20"/>
        </w:rPr>
        <w:t>, iría</w:t>
      </w:r>
      <w:r w:rsidR="00D61191" w:rsidRPr="00732F39">
        <w:rPr>
          <w:rFonts w:ascii="Courier New" w:hAnsi="Courier New" w:cs="Courier New"/>
          <w:bCs/>
          <w:sz w:val="20"/>
          <w:szCs w:val="20"/>
        </w:rPr>
        <w:t xml:space="preserve"> en contra del principio de especialidad</w:t>
      </w:r>
      <w:r w:rsidRPr="00732F39">
        <w:rPr>
          <w:rFonts w:ascii="Courier New" w:hAnsi="Courier New" w:cs="Courier New"/>
          <w:bCs/>
          <w:sz w:val="20"/>
          <w:szCs w:val="20"/>
        </w:rPr>
        <w:t>)</w:t>
      </w:r>
    </w:p>
    <w:p w:rsidR="00D61191" w:rsidRDefault="00D61191" w:rsidP="002C3785">
      <w:pPr>
        <w:jc w:val="both"/>
        <w:rPr>
          <w:rFonts w:ascii="Courier New" w:hAnsi="Courier New" w:cs="Courier New"/>
          <w:bCs/>
          <w:sz w:val="20"/>
          <w:szCs w:val="20"/>
        </w:rPr>
      </w:pPr>
    </w:p>
    <w:p w:rsidR="00212FCC" w:rsidRDefault="00212FCC" w:rsidP="002C3785">
      <w:pPr>
        <w:jc w:val="both"/>
        <w:rPr>
          <w:rFonts w:ascii="Courier New" w:hAnsi="Courier New" w:cs="Courier New"/>
          <w:bCs/>
          <w:sz w:val="20"/>
          <w:szCs w:val="20"/>
        </w:rPr>
      </w:pPr>
    </w:p>
    <w:p w:rsidR="00212FCC" w:rsidRPr="00293054" w:rsidRDefault="00FC3C0D" w:rsidP="00212FCC">
      <w:pPr>
        <w:jc w:val="center"/>
        <w:rPr>
          <w:rFonts w:ascii="Courier New" w:hAnsi="Courier New" w:cs="Courier New"/>
          <w:b/>
          <w:bCs/>
          <w:sz w:val="20"/>
          <w:szCs w:val="20"/>
        </w:rPr>
      </w:pPr>
      <w:r w:rsidRPr="00293054">
        <w:rPr>
          <w:rFonts w:ascii="Courier New" w:hAnsi="Courier New" w:cs="Courier New"/>
          <w:b/>
          <w:bCs/>
          <w:sz w:val="20"/>
          <w:szCs w:val="20"/>
        </w:rPr>
        <w:t>EN DEFECTO DE PACTO</w:t>
      </w:r>
    </w:p>
    <w:p w:rsidR="00212FCC" w:rsidRDefault="00212FCC" w:rsidP="002C3785">
      <w:pPr>
        <w:jc w:val="both"/>
        <w:rPr>
          <w:rFonts w:ascii="Courier New" w:hAnsi="Courier New" w:cs="Courier New"/>
          <w:bCs/>
          <w:sz w:val="20"/>
          <w:szCs w:val="20"/>
        </w:rPr>
      </w:pPr>
    </w:p>
    <w:p w:rsidR="00212FCC" w:rsidRDefault="00212FCC" w:rsidP="002C3785">
      <w:pPr>
        <w:jc w:val="both"/>
        <w:rPr>
          <w:rFonts w:ascii="Courier New" w:hAnsi="Courier New" w:cs="Courier New"/>
          <w:bCs/>
          <w:sz w:val="20"/>
          <w:szCs w:val="20"/>
        </w:rPr>
      </w:pPr>
    </w:p>
    <w:p w:rsidR="00212FCC" w:rsidRPr="00212FCC" w:rsidRDefault="00212FCC" w:rsidP="00212FCC">
      <w:pPr>
        <w:jc w:val="both"/>
        <w:rPr>
          <w:rFonts w:ascii="Courier New" w:hAnsi="Courier New" w:cs="Courier New"/>
          <w:bCs/>
          <w:sz w:val="20"/>
          <w:szCs w:val="20"/>
        </w:rPr>
      </w:pPr>
      <w:r w:rsidRPr="00212FCC">
        <w:rPr>
          <w:rFonts w:ascii="Courier New" w:hAnsi="Courier New" w:cs="Courier New"/>
          <w:bCs/>
          <w:sz w:val="20"/>
          <w:szCs w:val="20"/>
        </w:rPr>
        <w:t>Si no existen terceros: cobertura indefinida. Así lo confirma</w:t>
      </w:r>
    </w:p>
    <w:p w:rsidR="00212FCC" w:rsidRPr="00212FCC" w:rsidRDefault="00212FCC" w:rsidP="00212FCC">
      <w:pPr>
        <w:jc w:val="both"/>
        <w:rPr>
          <w:rFonts w:ascii="Courier New" w:hAnsi="Courier New" w:cs="Courier New"/>
          <w:bCs/>
          <w:sz w:val="20"/>
          <w:szCs w:val="20"/>
        </w:rPr>
      </w:pPr>
    </w:p>
    <w:p w:rsidR="00212FCC" w:rsidRPr="00A40AB6" w:rsidRDefault="00212FCC" w:rsidP="00212FCC">
      <w:pPr>
        <w:ind w:left="708"/>
        <w:jc w:val="both"/>
        <w:rPr>
          <w:rFonts w:ascii="Courier New" w:hAnsi="Courier New" w:cs="Courier New"/>
          <w:b/>
          <w:i/>
          <w:color w:val="808080"/>
          <w:sz w:val="20"/>
          <w:szCs w:val="20"/>
          <w:lang w:val="es-ES"/>
        </w:rPr>
      </w:pPr>
      <w:r w:rsidRPr="00212FCC">
        <w:rPr>
          <w:rFonts w:ascii="Courier New" w:hAnsi="Courier New" w:cs="Courier New"/>
          <w:b/>
          <w:bCs/>
          <w:sz w:val="20"/>
          <w:szCs w:val="20"/>
        </w:rPr>
        <w:t>146 LH</w:t>
      </w:r>
      <w:r w:rsidRPr="00212FCC">
        <w:rPr>
          <w:rFonts w:ascii="Courier New" w:hAnsi="Courier New" w:cs="Courier New"/>
          <w:bCs/>
          <w:sz w:val="20"/>
          <w:szCs w:val="20"/>
        </w:rPr>
        <w:t xml:space="preserve"> </w:t>
      </w:r>
      <w:r w:rsidRPr="00A40AB6">
        <w:rPr>
          <w:rFonts w:ascii="Courier New" w:hAnsi="Courier New" w:cs="Courier New"/>
          <w:b/>
          <w:i/>
          <w:color w:val="808080"/>
          <w:sz w:val="20"/>
          <w:szCs w:val="20"/>
          <w:lang w:val="es-ES"/>
        </w:rPr>
        <w:t>El acreedor hipotecario podrá repetir contra los bienes hipotecados por el pago de los intereses vencidos, cualquiera que sea la época en que deba verificarse el reintegro del capital</w:t>
      </w:r>
      <w:r w:rsidRPr="00A40AB6">
        <w:rPr>
          <w:rFonts w:ascii="Courier New" w:hAnsi="Courier New" w:cs="Courier New"/>
          <w:i/>
          <w:color w:val="808080"/>
          <w:sz w:val="20"/>
          <w:szCs w:val="20"/>
          <w:lang w:val="es-ES"/>
        </w:rPr>
        <w:t xml:space="preserve">; mas </w:t>
      </w:r>
      <w:r w:rsidRPr="00A40AB6">
        <w:rPr>
          <w:rFonts w:ascii="Courier New" w:hAnsi="Courier New" w:cs="Courier New"/>
          <w:b/>
          <w:i/>
          <w:color w:val="808080"/>
          <w:sz w:val="20"/>
          <w:szCs w:val="20"/>
          <w:lang w:val="es-ES"/>
        </w:rPr>
        <w:t xml:space="preserve">si hubiere un tercero </w:t>
      </w:r>
      <w:r w:rsidRPr="00A40AB6">
        <w:rPr>
          <w:rFonts w:ascii="Courier New" w:hAnsi="Courier New" w:cs="Courier New"/>
          <w:i/>
          <w:color w:val="808080"/>
          <w:sz w:val="20"/>
          <w:szCs w:val="20"/>
          <w:lang w:val="es-ES"/>
        </w:rPr>
        <w:t xml:space="preserve">interesado en dichos bienes, a quien pueda perjudicar la repetición, no podrá exceder la cantidad que por ella se reclame de la garantizada con arreglo al </w:t>
      </w:r>
      <w:hyperlink w:anchor="a114" w:history="1">
        <w:r w:rsidRPr="00A40AB6">
          <w:rPr>
            <w:rFonts w:ascii="Courier New" w:hAnsi="Courier New" w:cs="Courier New"/>
            <w:i/>
            <w:color w:val="808080"/>
            <w:sz w:val="20"/>
            <w:szCs w:val="20"/>
            <w:lang w:val="es-ES"/>
          </w:rPr>
          <w:t xml:space="preserve">artículo </w:t>
        </w:r>
        <w:r w:rsidRPr="00A40AB6">
          <w:rPr>
            <w:rFonts w:ascii="Courier New" w:hAnsi="Courier New" w:cs="Courier New"/>
            <w:b/>
            <w:i/>
            <w:color w:val="808080"/>
            <w:sz w:val="20"/>
            <w:szCs w:val="20"/>
            <w:lang w:val="es-ES"/>
          </w:rPr>
          <w:t>114</w:t>
        </w:r>
      </w:hyperlink>
      <w:r w:rsidRPr="00A40AB6">
        <w:rPr>
          <w:rFonts w:ascii="Courier New" w:hAnsi="Courier New" w:cs="Courier New"/>
          <w:b/>
          <w:i/>
          <w:color w:val="808080"/>
          <w:sz w:val="20"/>
          <w:szCs w:val="20"/>
          <w:lang w:val="es-ES"/>
        </w:rPr>
        <w:t>.</w:t>
      </w:r>
    </w:p>
    <w:p w:rsidR="00212FCC" w:rsidRPr="00212FCC" w:rsidRDefault="00212FCC" w:rsidP="00212FCC">
      <w:pPr>
        <w:jc w:val="both"/>
        <w:rPr>
          <w:rFonts w:ascii="Courier New" w:hAnsi="Courier New" w:cs="Courier New"/>
          <w:bCs/>
          <w:sz w:val="20"/>
          <w:szCs w:val="20"/>
        </w:rPr>
      </w:pPr>
    </w:p>
    <w:p w:rsidR="00212FCC" w:rsidRPr="00212FCC" w:rsidRDefault="00212FCC" w:rsidP="00212FCC">
      <w:pPr>
        <w:jc w:val="both"/>
        <w:rPr>
          <w:rFonts w:ascii="Courier New" w:hAnsi="Courier New" w:cs="Courier New"/>
          <w:bCs/>
          <w:sz w:val="20"/>
          <w:szCs w:val="20"/>
        </w:rPr>
      </w:pPr>
      <w:r w:rsidRPr="00212FCC">
        <w:rPr>
          <w:rFonts w:ascii="Courier New" w:hAnsi="Courier New" w:cs="Courier New"/>
          <w:bCs/>
          <w:sz w:val="20"/>
          <w:szCs w:val="20"/>
        </w:rPr>
        <w:t>Si existen terceros: cobertura limitada. Así</w:t>
      </w:r>
    </w:p>
    <w:p w:rsidR="00212FCC" w:rsidRPr="00212FCC" w:rsidRDefault="00212FCC" w:rsidP="00212FCC">
      <w:pPr>
        <w:jc w:val="both"/>
        <w:rPr>
          <w:rFonts w:ascii="Courier New" w:hAnsi="Courier New" w:cs="Courier New"/>
          <w:b/>
          <w:bCs/>
          <w:sz w:val="20"/>
          <w:szCs w:val="20"/>
        </w:rPr>
      </w:pPr>
    </w:p>
    <w:p w:rsidR="00212FCC" w:rsidRPr="00A40AB6" w:rsidRDefault="00212FCC" w:rsidP="00212FCC">
      <w:pPr>
        <w:ind w:left="708"/>
        <w:jc w:val="both"/>
        <w:rPr>
          <w:rFonts w:ascii="Courier New" w:hAnsi="Courier New" w:cs="Courier New"/>
          <w:b/>
          <w:i/>
          <w:color w:val="808080"/>
          <w:sz w:val="20"/>
          <w:szCs w:val="20"/>
          <w:lang w:val="es-ES"/>
        </w:rPr>
      </w:pPr>
      <w:r w:rsidRPr="00212FCC">
        <w:rPr>
          <w:rFonts w:ascii="Courier New" w:hAnsi="Courier New" w:cs="Courier New"/>
          <w:b/>
          <w:bCs/>
          <w:sz w:val="20"/>
          <w:szCs w:val="20"/>
        </w:rPr>
        <w:lastRenderedPageBreak/>
        <w:t>147 LH</w:t>
      </w:r>
      <w:r w:rsidRPr="00212FCC">
        <w:rPr>
          <w:rFonts w:ascii="Courier New" w:hAnsi="Courier New" w:cs="Courier New"/>
          <w:bCs/>
          <w:sz w:val="20"/>
          <w:szCs w:val="20"/>
        </w:rPr>
        <w:t xml:space="preserve"> </w:t>
      </w:r>
      <w:r w:rsidRPr="00A40AB6">
        <w:rPr>
          <w:rFonts w:ascii="Courier New" w:hAnsi="Courier New" w:cs="Courier New"/>
          <w:b/>
          <w:i/>
          <w:color w:val="808080"/>
          <w:sz w:val="20"/>
          <w:szCs w:val="20"/>
          <w:lang w:val="es-ES"/>
        </w:rPr>
        <w:t>La parte de intereses que el acreedor no pueda exigir por la acción real hipotecaria podrá reclamarla del obligado por la personal</w:t>
      </w:r>
      <w:r w:rsidRPr="00A40AB6">
        <w:rPr>
          <w:rFonts w:ascii="Courier New" w:hAnsi="Courier New" w:cs="Courier New"/>
          <w:i/>
          <w:color w:val="808080"/>
          <w:sz w:val="20"/>
          <w:szCs w:val="20"/>
          <w:lang w:val="es-ES"/>
        </w:rPr>
        <w:t xml:space="preserve">, siendo considerado respecto a ella, en caso de concurso, </w:t>
      </w:r>
      <w:r w:rsidRPr="00A40AB6">
        <w:rPr>
          <w:rFonts w:ascii="Courier New" w:hAnsi="Courier New" w:cs="Courier New"/>
          <w:b/>
          <w:i/>
          <w:color w:val="808080"/>
          <w:sz w:val="20"/>
          <w:szCs w:val="20"/>
          <w:lang w:val="es-ES"/>
        </w:rPr>
        <w:t xml:space="preserve">como acreedor escriturario </w:t>
      </w:r>
      <w:r w:rsidRPr="00A40AB6">
        <w:rPr>
          <w:rFonts w:ascii="Courier New" w:hAnsi="Courier New" w:cs="Courier New"/>
          <w:i/>
          <w:color w:val="808080"/>
          <w:sz w:val="20"/>
          <w:szCs w:val="20"/>
          <w:lang w:val="es-ES"/>
        </w:rPr>
        <w:t xml:space="preserve">y </w:t>
      </w:r>
      <w:r w:rsidRPr="00A40AB6">
        <w:rPr>
          <w:rFonts w:ascii="Courier New" w:hAnsi="Courier New" w:cs="Courier New"/>
          <w:b/>
          <w:i/>
          <w:color w:val="808080"/>
          <w:sz w:val="20"/>
          <w:szCs w:val="20"/>
          <w:lang w:val="es-ES"/>
        </w:rPr>
        <w:t>salvo</w:t>
      </w:r>
      <w:r w:rsidRPr="00A40AB6">
        <w:rPr>
          <w:rFonts w:ascii="Courier New" w:hAnsi="Courier New" w:cs="Courier New"/>
          <w:i/>
          <w:color w:val="808080"/>
          <w:sz w:val="20"/>
          <w:szCs w:val="20"/>
          <w:lang w:val="es-ES"/>
        </w:rPr>
        <w:t xml:space="preserve"> lo dispuesto en el</w:t>
      </w:r>
      <w:r w:rsidRPr="00A40AB6">
        <w:rPr>
          <w:rFonts w:ascii="Courier New" w:hAnsi="Courier New" w:cs="Courier New"/>
          <w:b/>
          <w:i/>
          <w:color w:val="808080"/>
          <w:sz w:val="20"/>
          <w:szCs w:val="20"/>
          <w:lang w:val="es-ES"/>
        </w:rPr>
        <w:t xml:space="preserve"> </w:t>
      </w:r>
      <w:hyperlink w:anchor="a140" w:history="1">
        <w:r w:rsidRPr="00A40AB6">
          <w:rPr>
            <w:rFonts w:ascii="Courier New" w:hAnsi="Courier New" w:cs="Courier New"/>
            <w:i/>
            <w:color w:val="808080"/>
            <w:sz w:val="20"/>
            <w:szCs w:val="20"/>
            <w:lang w:val="es-ES"/>
          </w:rPr>
          <w:t xml:space="preserve">artículo </w:t>
        </w:r>
        <w:r w:rsidRPr="00A40AB6">
          <w:rPr>
            <w:rFonts w:ascii="Courier New" w:hAnsi="Courier New" w:cs="Courier New"/>
            <w:b/>
            <w:i/>
            <w:color w:val="808080"/>
            <w:sz w:val="20"/>
            <w:szCs w:val="20"/>
            <w:lang w:val="es-ES"/>
          </w:rPr>
          <w:t>140</w:t>
        </w:r>
      </w:hyperlink>
      <w:r w:rsidRPr="00A40AB6">
        <w:rPr>
          <w:rFonts w:ascii="Courier New" w:hAnsi="Courier New" w:cs="Courier New"/>
          <w:b/>
          <w:i/>
          <w:color w:val="808080"/>
          <w:sz w:val="20"/>
          <w:szCs w:val="20"/>
          <w:lang w:val="es-ES"/>
        </w:rPr>
        <w:t>.</w:t>
      </w:r>
    </w:p>
    <w:p w:rsidR="00732F39" w:rsidRPr="00212FCC" w:rsidRDefault="00732F39" w:rsidP="002C3785">
      <w:pPr>
        <w:jc w:val="both"/>
        <w:rPr>
          <w:rFonts w:ascii="Courier New" w:hAnsi="Courier New" w:cs="Courier New"/>
          <w:bCs/>
          <w:sz w:val="20"/>
          <w:szCs w:val="20"/>
        </w:rPr>
      </w:pPr>
    </w:p>
    <w:p w:rsidR="00212FCC" w:rsidRDefault="00212FCC" w:rsidP="00212FCC">
      <w:pPr>
        <w:jc w:val="both"/>
        <w:rPr>
          <w:rFonts w:ascii="Courier New" w:hAnsi="Courier New" w:cs="Courier New"/>
          <w:sz w:val="20"/>
          <w:szCs w:val="20"/>
        </w:rPr>
      </w:pPr>
    </w:p>
    <w:p w:rsidR="00293054" w:rsidRPr="00293054" w:rsidRDefault="00293054" w:rsidP="00293054">
      <w:pPr>
        <w:jc w:val="center"/>
        <w:rPr>
          <w:rFonts w:ascii="Courier New" w:hAnsi="Courier New" w:cs="Courier New"/>
          <w:b/>
          <w:sz w:val="20"/>
          <w:szCs w:val="20"/>
        </w:rPr>
      </w:pPr>
      <w:r w:rsidRPr="00293054">
        <w:rPr>
          <w:rFonts w:ascii="Courier New" w:hAnsi="Courier New" w:cs="Courier New"/>
          <w:b/>
          <w:sz w:val="20"/>
          <w:szCs w:val="20"/>
        </w:rPr>
        <w:t>POSIBILIDAD DE AMPLIACIÓN</w:t>
      </w:r>
    </w:p>
    <w:p w:rsidR="00293054" w:rsidRDefault="00293054" w:rsidP="00212FCC">
      <w:pPr>
        <w:jc w:val="both"/>
        <w:rPr>
          <w:rFonts w:ascii="Courier New" w:hAnsi="Courier New" w:cs="Courier New"/>
          <w:sz w:val="20"/>
          <w:szCs w:val="20"/>
        </w:rPr>
      </w:pPr>
    </w:p>
    <w:p w:rsidR="00293054" w:rsidRDefault="00293054" w:rsidP="00212FCC">
      <w:pPr>
        <w:jc w:val="both"/>
        <w:rPr>
          <w:rFonts w:ascii="Courier New" w:hAnsi="Courier New" w:cs="Courier New"/>
          <w:sz w:val="20"/>
          <w:szCs w:val="20"/>
        </w:rPr>
      </w:pPr>
    </w:p>
    <w:p w:rsidR="00212FCC" w:rsidRPr="00212FCC" w:rsidRDefault="00212FCC" w:rsidP="00212FCC">
      <w:pPr>
        <w:jc w:val="both"/>
        <w:rPr>
          <w:rFonts w:ascii="Courier New" w:hAnsi="Courier New" w:cs="Courier New"/>
          <w:b/>
          <w:i/>
          <w:color w:val="808080"/>
          <w:sz w:val="20"/>
          <w:szCs w:val="20"/>
          <w:lang w:val="es-ES"/>
        </w:rPr>
      </w:pPr>
      <w:r>
        <w:rPr>
          <w:rFonts w:ascii="Courier New" w:hAnsi="Courier New" w:cs="Courier New"/>
          <w:sz w:val="20"/>
          <w:szCs w:val="20"/>
        </w:rPr>
        <w:t xml:space="preserve">115 LH </w:t>
      </w:r>
      <w:r w:rsidRPr="00212FCC">
        <w:rPr>
          <w:rFonts w:ascii="Courier New" w:hAnsi="Courier New" w:cs="Courier New"/>
          <w:b/>
          <w:i/>
          <w:color w:val="808080"/>
          <w:sz w:val="20"/>
          <w:szCs w:val="20"/>
          <w:lang w:val="es-ES"/>
        </w:rPr>
        <w:t xml:space="preserve">Para asegurar los intereses vencidos y no satisfechos que no estuvieren garantizados </w:t>
      </w:r>
      <w:r w:rsidRPr="00293054">
        <w:rPr>
          <w:rFonts w:ascii="Courier New" w:hAnsi="Courier New" w:cs="Courier New"/>
          <w:i/>
          <w:color w:val="808080"/>
          <w:sz w:val="20"/>
          <w:szCs w:val="20"/>
          <w:lang w:val="es-ES"/>
        </w:rPr>
        <w:t xml:space="preserve">conforme al artículo anterior el acreedor podrá exigir </w:t>
      </w:r>
      <w:r w:rsidR="00293054" w:rsidRPr="00212FCC">
        <w:rPr>
          <w:rFonts w:ascii="Courier New" w:hAnsi="Courier New" w:cs="Courier New"/>
          <w:b/>
          <w:i/>
          <w:color w:val="808080"/>
          <w:sz w:val="20"/>
          <w:szCs w:val="20"/>
          <w:lang w:val="es-ES"/>
        </w:rPr>
        <w:t>DEL DEUDOR</w:t>
      </w:r>
      <w:r w:rsidRPr="00212FCC">
        <w:rPr>
          <w:rFonts w:ascii="Courier New" w:hAnsi="Courier New" w:cs="Courier New"/>
          <w:b/>
          <w:i/>
          <w:color w:val="808080"/>
          <w:sz w:val="20"/>
          <w:szCs w:val="20"/>
          <w:lang w:val="es-ES"/>
        </w:rPr>
        <w:t xml:space="preserve"> </w:t>
      </w:r>
      <w:r w:rsidRPr="00293054">
        <w:rPr>
          <w:rFonts w:ascii="Courier New" w:hAnsi="Courier New" w:cs="Courier New"/>
          <w:i/>
          <w:color w:val="808080"/>
          <w:sz w:val="20"/>
          <w:szCs w:val="20"/>
          <w:lang w:val="es-ES"/>
        </w:rPr>
        <w:t xml:space="preserve">ampliación de la hipoteca </w:t>
      </w:r>
      <w:r w:rsidRPr="00212FCC">
        <w:rPr>
          <w:rFonts w:ascii="Courier New" w:hAnsi="Courier New" w:cs="Courier New"/>
          <w:b/>
          <w:i/>
          <w:color w:val="808080"/>
          <w:sz w:val="20"/>
          <w:szCs w:val="20"/>
          <w:lang w:val="es-ES"/>
        </w:rPr>
        <w:t>sobre los mismos bienes hipotecados.</w:t>
      </w:r>
    </w:p>
    <w:p w:rsidR="00212FCC" w:rsidRPr="00212FCC" w:rsidRDefault="00212FCC" w:rsidP="00212FCC">
      <w:pPr>
        <w:jc w:val="both"/>
        <w:rPr>
          <w:rFonts w:ascii="Courier New" w:hAnsi="Courier New" w:cs="Courier New"/>
          <w:b/>
          <w:i/>
          <w:color w:val="808080"/>
          <w:sz w:val="20"/>
          <w:szCs w:val="20"/>
          <w:lang w:val="es-ES"/>
        </w:rPr>
      </w:pPr>
    </w:p>
    <w:p w:rsidR="00212FCC" w:rsidRPr="00212FCC" w:rsidRDefault="00212FCC" w:rsidP="00293054">
      <w:pPr>
        <w:ind w:left="708"/>
        <w:jc w:val="both"/>
        <w:rPr>
          <w:rFonts w:ascii="Courier New" w:hAnsi="Courier New" w:cs="Courier New"/>
          <w:b/>
          <w:i/>
          <w:color w:val="808080"/>
          <w:sz w:val="20"/>
          <w:szCs w:val="20"/>
          <w:lang w:val="es-ES"/>
        </w:rPr>
      </w:pPr>
      <w:r w:rsidRPr="00212FCC">
        <w:rPr>
          <w:rFonts w:ascii="Courier New" w:hAnsi="Courier New" w:cs="Courier New"/>
          <w:b/>
          <w:i/>
          <w:color w:val="808080"/>
          <w:sz w:val="20"/>
          <w:szCs w:val="20"/>
          <w:lang w:val="es-ES"/>
        </w:rPr>
        <w:t>Esta ampliación no perjudicará en ningún caso los derechos reales inscritos con anterioridad a ella.</w:t>
      </w:r>
    </w:p>
    <w:p w:rsidR="00212FCC" w:rsidRPr="00212FCC" w:rsidRDefault="00212FCC" w:rsidP="00212FCC">
      <w:pPr>
        <w:jc w:val="both"/>
        <w:rPr>
          <w:rFonts w:ascii="Courier New" w:hAnsi="Courier New" w:cs="Courier New"/>
          <w:b/>
          <w:i/>
          <w:color w:val="808080"/>
          <w:sz w:val="20"/>
          <w:szCs w:val="20"/>
          <w:lang w:val="es-ES"/>
        </w:rPr>
      </w:pPr>
    </w:p>
    <w:p w:rsidR="00212FCC" w:rsidRPr="00212FCC" w:rsidRDefault="00212FCC" w:rsidP="00212FCC">
      <w:pPr>
        <w:jc w:val="both"/>
        <w:rPr>
          <w:rFonts w:ascii="Courier New" w:hAnsi="Courier New" w:cs="Courier New"/>
          <w:b/>
          <w:i/>
          <w:color w:val="808080"/>
          <w:sz w:val="20"/>
          <w:szCs w:val="20"/>
          <w:lang w:val="es-ES"/>
        </w:rPr>
      </w:pPr>
      <w:r w:rsidRPr="00293054">
        <w:rPr>
          <w:rFonts w:ascii="Courier New" w:hAnsi="Courier New" w:cs="Courier New"/>
          <w:i/>
          <w:color w:val="808080"/>
          <w:sz w:val="20"/>
          <w:szCs w:val="20"/>
          <w:lang w:val="es-ES"/>
        </w:rPr>
        <w:t>Si la finca hipotecada no perteneciera al deudor no podrá el acreedor exigir que se constituya sobre ella la referida ampliación, pero podrá ejercitar igual derecho</w:t>
      </w:r>
      <w:r w:rsidRPr="00212FCC">
        <w:rPr>
          <w:rFonts w:ascii="Courier New" w:hAnsi="Courier New" w:cs="Courier New"/>
          <w:b/>
          <w:i/>
          <w:color w:val="808080"/>
          <w:sz w:val="20"/>
          <w:szCs w:val="20"/>
          <w:lang w:val="es-ES"/>
        </w:rPr>
        <w:t xml:space="preserve"> respecto a cualesquiera otros bienes inmuebles del deudor que puedan ser hipotecados.</w:t>
      </w:r>
    </w:p>
    <w:p w:rsidR="00416273" w:rsidRDefault="00416273" w:rsidP="002C3785">
      <w:pPr>
        <w:jc w:val="both"/>
        <w:rPr>
          <w:rFonts w:ascii="Courier New" w:hAnsi="Courier New" w:cs="Courier New"/>
          <w:sz w:val="20"/>
          <w:szCs w:val="20"/>
        </w:rPr>
      </w:pPr>
    </w:p>
    <w:p w:rsidR="00212FCC" w:rsidRDefault="00212FCC" w:rsidP="002C3785">
      <w:pPr>
        <w:jc w:val="both"/>
        <w:rPr>
          <w:rFonts w:ascii="Courier New" w:hAnsi="Courier New" w:cs="Courier New"/>
          <w:sz w:val="20"/>
          <w:szCs w:val="20"/>
        </w:rPr>
      </w:pPr>
    </w:p>
    <w:p w:rsidR="00212FCC" w:rsidRDefault="00293054" w:rsidP="00293054">
      <w:pPr>
        <w:ind w:left="708"/>
        <w:jc w:val="both"/>
        <w:rPr>
          <w:rFonts w:ascii="Courier New" w:hAnsi="Courier New" w:cs="Courier New"/>
          <w:sz w:val="20"/>
          <w:szCs w:val="20"/>
        </w:rPr>
      </w:pPr>
      <w:r>
        <w:rPr>
          <w:rFonts w:ascii="Courier New" w:hAnsi="Courier New" w:cs="Courier New"/>
          <w:iCs/>
          <w:sz w:val="20"/>
          <w:szCs w:val="20"/>
        </w:rPr>
        <w:t>A</w:t>
      </w:r>
      <w:r w:rsidRPr="002C3785">
        <w:rPr>
          <w:rFonts w:ascii="Courier New" w:hAnsi="Courier New" w:cs="Courier New"/>
          <w:iCs/>
          <w:sz w:val="20"/>
          <w:szCs w:val="20"/>
        </w:rPr>
        <w:t>mpliación de hipoteca</w:t>
      </w:r>
      <w:r w:rsidRPr="002C3785">
        <w:rPr>
          <w:rFonts w:ascii="Courier New" w:hAnsi="Courier New" w:cs="Courier New"/>
          <w:sz w:val="20"/>
          <w:szCs w:val="20"/>
        </w:rPr>
        <w:t xml:space="preserve"> en principio en </w:t>
      </w:r>
      <w:r>
        <w:rPr>
          <w:rFonts w:ascii="Courier New" w:hAnsi="Courier New" w:cs="Courier New"/>
          <w:sz w:val="20"/>
          <w:szCs w:val="20"/>
        </w:rPr>
        <w:t>EP</w:t>
      </w:r>
      <w:r w:rsidRPr="002C3785">
        <w:rPr>
          <w:rFonts w:ascii="Courier New" w:hAnsi="Courier New" w:cs="Courier New"/>
          <w:sz w:val="20"/>
          <w:szCs w:val="20"/>
        </w:rPr>
        <w:t xml:space="preserve">; a falta de acuerdo, será necesaria </w:t>
      </w:r>
      <w:r>
        <w:rPr>
          <w:rFonts w:ascii="Courier New" w:hAnsi="Courier New" w:cs="Courier New"/>
          <w:sz w:val="20"/>
          <w:szCs w:val="20"/>
        </w:rPr>
        <w:t xml:space="preserve">sentencia </w:t>
      </w:r>
      <w:r w:rsidRPr="002C3785">
        <w:rPr>
          <w:rFonts w:ascii="Courier New" w:hAnsi="Courier New" w:cs="Courier New"/>
          <w:sz w:val="20"/>
          <w:szCs w:val="20"/>
        </w:rPr>
        <w:t xml:space="preserve">judicial firme. </w:t>
      </w:r>
    </w:p>
    <w:p w:rsidR="00416273" w:rsidRPr="002C3785" w:rsidRDefault="00416273" w:rsidP="002C3785">
      <w:pPr>
        <w:jc w:val="both"/>
        <w:rPr>
          <w:rFonts w:ascii="Courier New" w:hAnsi="Courier New" w:cs="Courier New"/>
          <w:sz w:val="20"/>
          <w:szCs w:val="20"/>
        </w:rPr>
      </w:pPr>
    </w:p>
    <w:p w:rsidR="00416273" w:rsidRPr="002C3785" w:rsidRDefault="00C35136" w:rsidP="002C3785">
      <w:pPr>
        <w:jc w:val="both"/>
        <w:rPr>
          <w:rFonts w:ascii="Courier New" w:hAnsi="Courier New" w:cs="Courier New"/>
          <w:sz w:val="20"/>
          <w:szCs w:val="20"/>
        </w:rPr>
      </w:pPr>
      <w:r w:rsidRPr="002C3785">
        <w:rPr>
          <w:rFonts w:ascii="Courier New" w:hAnsi="Courier New" w:cs="Courier New"/>
          <w:iCs/>
          <w:sz w:val="20"/>
          <w:szCs w:val="20"/>
        </w:rPr>
        <w:tab/>
      </w:r>
    </w:p>
    <w:p w:rsidR="00416273" w:rsidRPr="002C3785" w:rsidRDefault="00416273" w:rsidP="002C3785">
      <w:pPr>
        <w:jc w:val="both"/>
        <w:rPr>
          <w:rFonts w:ascii="Courier New" w:hAnsi="Courier New" w:cs="Courier New"/>
          <w:sz w:val="20"/>
          <w:szCs w:val="20"/>
        </w:rPr>
      </w:pPr>
    </w:p>
    <w:p w:rsidR="002C3785" w:rsidRPr="002C3785" w:rsidRDefault="002C3785" w:rsidP="002C3785">
      <w:pPr>
        <w:jc w:val="both"/>
        <w:rPr>
          <w:rFonts w:ascii="Courier New" w:hAnsi="Courier New" w:cs="Courier New"/>
          <w:sz w:val="20"/>
          <w:szCs w:val="20"/>
          <w:bdr w:val="single" w:sz="4" w:space="0" w:color="auto"/>
        </w:rPr>
      </w:pPr>
      <w:r w:rsidRPr="002C3785">
        <w:rPr>
          <w:rFonts w:ascii="Courier New" w:hAnsi="Courier New" w:cs="Courier New"/>
          <w:b/>
          <w:bCs/>
          <w:sz w:val="20"/>
          <w:szCs w:val="20"/>
          <w:bdr w:val="single" w:sz="4" w:space="0" w:color="auto"/>
        </w:rPr>
        <w:t>EL INTERÉS VARIABLE</w:t>
      </w:r>
    </w:p>
    <w:p w:rsidR="002C3785" w:rsidRPr="002C3785" w:rsidRDefault="002C3785" w:rsidP="002C3785">
      <w:pPr>
        <w:jc w:val="both"/>
        <w:rPr>
          <w:rFonts w:ascii="Courier New" w:hAnsi="Courier New" w:cs="Courier New"/>
          <w:sz w:val="20"/>
          <w:szCs w:val="20"/>
          <w:lang w:val="es-ES"/>
        </w:rPr>
      </w:pPr>
    </w:p>
    <w:p w:rsidR="002C3785" w:rsidRPr="002C3785" w:rsidRDefault="002C3785" w:rsidP="002C3785">
      <w:pPr>
        <w:jc w:val="both"/>
        <w:rPr>
          <w:rFonts w:ascii="Courier New" w:hAnsi="Courier New" w:cs="Courier New"/>
          <w:sz w:val="20"/>
          <w:szCs w:val="20"/>
          <w:lang w:val="es-ES"/>
        </w:rPr>
      </w:pPr>
    </w:p>
    <w:p w:rsidR="0083330E" w:rsidRDefault="00353004" w:rsidP="002C3785">
      <w:pPr>
        <w:jc w:val="both"/>
        <w:rPr>
          <w:rFonts w:ascii="Courier New" w:hAnsi="Courier New" w:cs="Courier New"/>
          <w:sz w:val="20"/>
          <w:szCs w:val="20"/>
          <w:lang w:val="es-ES"/>
        </w:rPr>
      </w:pPr>
      <w:r w:rsidRPr="002C3785">
        <w:rPr>
          <w:rFonts w:ascii="Courier New" w:hAnsi="Courier New" w:cs="Courier New"/>
          <w:sz w:val="20"/>
          <w:szCs w:val="20"/>
          <w:lang w:val="es-ES"/>
        </w:rPr>
        <w:t>El interés remuneratorio puede ser</w:t>
      </w:r>
      <w:r w:rsidRPr="00971B10">
        <w:rPr>
          <w:rFonts w:ascii="Courier New" w:hAnsi="Courier New" w:cs="Courier New"/>
          <w:sz w:val="20"/>
          <w:szCs w:val="20"/>
          <w:lang w:val="es-ES"/>
        </w:rPr>
        <w:t xml:space="preserve"> fijo</w:t>
      </w:r>
      <w:r w:rsidR="002825DA" w:rsidRPr="00971B10">
        <w:rPr>
          <w:rFonts w:ascii="Courier New" w:hAnsi="Courier New" w:cs="Courier New"/>
          <w:sz w:val="20"/>
          <w:szCs w:val="20"/>
          <w:lang w:val="es-ES"/>
        </w:rPr>
        <w:t>,</w:t>
      </w:r>
      <w:r w:rsidRPr="00971B10">
        <w:rPr>
          <w:rFonts w:ascii="Courier New" w:hAnsi="Courier New" w:cs="Courier New"/>
          <w:sz w:val="20"/>
          <w:szCs w:val="20"/>
          <w:lang w:val="es-ES"/>
        </w:rPr>
        <w:t xml:space="preserve"> variable</w:t>
      </w:r>
      <w:r w:rsidR="002825DA" w:rsidRPr="00971B10">
        <w:rPr>
          <w:rFonts w:ascii="Courier New" w:hAnsi="Courier New" w:cs="Courier New"/>
          <w:sz w:val="20"/>
          <w:szCs w:val="20"/>
          <w:lang w:val="es-ES"/>
        </w:rPr>
        <w:t xml:space="preserve"> o mixto</w:t>
      </w:r>
      <w:r w:rsidRPr="00971B10">
        <w:rPr>
          <w:rFonts w:ascii="Courier New" w:hAnsi="Courier New" w:cs="Courier New"/>
          <w:sz w:val="20"/>
          <w:szCs w:val="20"/>
          <w:lang w:val="es-ES"/>
        </w:rPr>
        <w:t>.</w:t>
      </w:r>
      <w:r w:rsidRPr="002C3785">
        <w:rPr>
          <w:rFonts w:ascii="Courier New" w:hAnsi="Courier New" w:cs="Courier New"/>
          <w:sz w:val="20"/>
          <w:szCs w:val="20"/>
          <w:lang w:val="es-ES"/>
        </w:rPr>
        <w:t xml:space="preserve"> </w:t>
      </w:r>
    </w:p>
    <w:p w:rsidR="0083330E" w:rsidRDefault="0083330E" w:rsidP="002C3785">
      <w:pPr>
        <w:jc w:val="both"/>
        <w:rPr>
          <w:rFonts w:ascii="Courier New" w:hAnsi="Courier New" w:cs="Courier New"/>
          <w:sz w:val="20"/>
          <w:szCs w:val="20"/>
          <w:lang w:val="es-ES"/>
        </w:rPr>
      </w:pPr>
    </w:p>
    <w:p w:rsidR="00353004" w:rsidRDefault="0083330E" w:rsidP="0083330E">
      <w:pPr>
        <w:ind w:left="708"/>
        <w:jc w:val="both"/>
        <w:rPr>
          <w:rFonts w:ascii="Courier New" w:hAnsi="Courier New" w:cs="Courier New"/>
          <w:sz w:val="20"/>
          <w:szCs w:val="20"/>
          <w:lang w:val="es-ES"/>
        </w:rPr>
      </w:pPr>
      <w:r>
        <w:rPr>
          <w:rFonts w:ascii="Courier New" w:hAnsi="Courier New" w:cs="Courier New"/>
          <w:sz w:val="20"/>
          <w:szCs w:val="20"/>
          <w:lang w:val="es-ES"/>
        </w:rPr>
        <w:t>El</w:t>
      </w:r>
      <w:r w:rsidR="00353004" w:rsidRPr="002C3785">
        <w:rPr>
          <w:rFonts w:ascii="Courier New" w:hAnsi="Courier New" w:cs="Courier New"/>
          <w:sz w:val="20"/>
          <w:szCs w:val="20"/>
          <w:lang w:val="es-ES"/>
        </w:rPr>
        <w:t xml:space="preserve"> </w:t>
      </w:r>
      <w:r w:rsidR="00353004" w:rsidRPr="002C3785">
        <w:rPr>
          <w:rFonts w:ascii="Courier New" w:hAnsi="Courier New" w:cs="Courier New"/>
          <w:b/>
          <w:sz w:val="20"/>
          <w:szCs w:val="20"/>
          <w:lang w:val="es-ES"/>
        </w:rPr>
        <w:t>fijo</w:t>
      </w:r>
      <w:r w:rsidR="00353004" w:rsidRPr="002C3785">
        <w:rPr>
          <w:rFonts w:ascii="Courier New" w:hAnsi="Courier New" w:cs="Courier New"/>
          <w:sz w:val="20"/>
          <w:szCs w:val="20"/>
          <w:lang w:val="es-ES"/>
        </w:rPr>
        <w:t xml:space="preserve"> </w:t>
      </w:r>
      <w:r>
        <w:rPr>
          <w:rFonts w:ascii="Courier New" w:hAnsi="Courier New" w:cs="Courier New"/>
          <w:sz w:val="20"/>
          <w:szCs w:val="20"/>
          <w:lang w:val="es-ES"/>
        </w:rPr>
        <w:t>a veces es a veces bonificado</w:t>
      </w:r>
      <w:r w:rsidR="00353004" w:rsidRPr="002C3785">
        <w:rPr>
          <w:rFonts w:ascii="Courier New" w:hAnsi="Courier New" w:cs="Courier New"/>
          <w:sz w:val="20"/>
          <w:szCs w:val="20"/>
          <w:lang w:val="es-ES"/>
        </w:rPr>
        <w:t xml:space="preserve"> </w:t>
      </w:r>
      <w:r>
        <w:rPr>
          <w:rFonts w:ascii="Courier New" w:hAnsi="Courier New" w:cs="Courier New"/>
          <w:sz w:val="20"/>
          <w:szCs w:val="20"/>
          <w:lang w:val="es-ES"/>
        </w:rPr>
        <w:t>(vg si domicilia la nómina o contrata un seguro con el banco se pacta reducción d</w:t>
      </w:r>
      <w:r w:rsidR="00353004" w:rsidRPr="002C3785">
        <w:rPr>
          <w:rFonts w:ascii="Courier New" w:hAnsi="Courier New" w:cs="Courier New"/>
          <w:sz w:val="20"/>
          <w:szCs w:val="20"/>
          <w:lang w:val="es-ES"/>
        </w:rPr>
        <w:t>el tipo fijo</w:t>
      </w:r>
      <w:r>
        <w:rPr>
          <w:rFonts w:ascii="Courier New" w:hAnsi="Courier New" w:cs="Courier New"/>
          <w:sz w:val="20"/>
          <w:szCs w:val="20"/>
          <w:lang w:val="es-ES"/>
        </w:rPr>
        <w:t xml:space="preserve"> acordado)</w:t>
      </w:r>
    </w:p>
    <w:p w:rsidR="0083330E" w:rsidRPr="002C3785" w:rsidRDefault="0083330E" w:rsidP="002C3785">
      <w:pPr>
        <w:jc w:val="both"/>
        <w:rPr>
          <w:rFonts w:ascii="Courier New" w:hAnsi="Courier New" w:cs="Courier New"/>
          <w:sz w:val="20"/>
          <w:szCs w:val="20"/>
          <w:lang w:val="es-ES"/>
        </w:rPr>
      </w:pPr>
    </w:p>
    <w:p w:rsidR="002825DA" w:rsidRDefault="002825DA" w:rsidP="002825DA">
      <w:pPr>
        <w:ind w:left="708"/>
        <w:jc w:val="both"/>
        <w:rPr>
          <w:rFonts w:ascii="Courier New" w:hAnsi="Courier New" w:cs="Courier New"/>
          <w:sz w:val="20"/>
          <w:szCs w:val="20"/>
          <w:lang w:val="es-ES"/>
        </w:rPr>
      </w:pPr>
      <w:r>
        <w:rPr>
          <w:rFonts w:ascii="Courier New" w:hAnsi="Courier New" w:cs="Courier New"/>
          <w:sz w:val="20"/>
          <w:szCs w:val="20"/>
          <w:lang w:val="es-ES"/>
        </w:rPr>
        <w:t>El</w:t>
      </w:r>
      <w:r w:rsidR="00353004" w:rsidRPr="002C3785">
        <w:rPr>
          <w:rFonts w:ascii="Courier New" w:hAnsi="Courier New" w:cs="Courier New"/>
          <w:sz w:val="20"/>
          <w:szCs w:val="20"/>
          <w:lang w:val="es-ES"/>
        </w:rPr>
        <w:t xml:space="preserve"> </w:t>
      </w:r>
      <w:r w:rsidR="00353004" w:rsidRPr="002C3785">
        <w:rPr>
          <w:rFonts w:ascii="Courier New" w:hAnsi="Courier New" w:cs="Courier New"/>
          <w:b/>
          <w:sz w:val="20"/>
          <w:szCs w:val="20"/>
          <w:lang w:val="es-ES"/>
        </w:rPr>
        <w:t>variable</w:t>
      </w:r>
      <w:r w:rsidR="00353004" w:rsidRPr="002C3785">
        <w:rPr>
          <w:rFonts w:ascii="Courier New" w:hAnsi="Courier New" w:cs="Courier New"/>
          <w:sz w:val="20"/>
          <w:szCs w:val="20"/>
          <w:lang w:val="es-ES"/>
        </w:rPr>
        <w:t xml:space="preserve"> </w:t>
      </w:r>
      <w:r>
        <w:rPr>
          <w:rFonts w:ascii="Courier New" w:hAnsi="Courier New" w:cs="Courier New"/>
          <w:sz w:val="20"/>
          <w:szCs w:val="20"/>
          <w:lang w:val="es-ES"/>
        </w:rPr>
        <w:t xml:space="preserve">es </w:t>
      </w:r>
      <w:r w:rsidR="00353004" w:rsidRPr="002C3785">
        <w:rPr>
          <w:rFonts w:ascii="Courier New" w:hAnsi="Courier New" w:cs="Courier New"/>
          <w:sz w:val="20"/>
          <w:szCs w:val="20"/>
          <w:lang w:val="es-ES"/>
        </w:rPr>
        <w:t xml:space="preserve">el resultado de </w:t>
      </w:r>
      <w:r w:rsidR="00353004" w:rsidRPr="002C3785">
        <w:rPr>
          <w:rFonts w:ascii="Courier New" w:hAnsi="Courier New" w:cs="Courier New"/>
          <w:i/>
          <w:sz w:val="20"/>
          <w:szCs w:val="20"/>
          <w:lang w:val="es-ES"/>
        </w:rPr>
        <w:t xml:space="preserve">sumar a un índice </w:t>
      </w:r>
      <w:r w:rsidRPr="002825DA">
        <w:rPr>
          <w:rFonts w:ascii="Courier New" w:hAnsi="Courier New" w:cs="Courier New"/>
          <w:sz w:val="20"/>
          <w:szCs w:val="20"/>
          <w:lang w:val="es-ES"/>
        </w:rPr>
        <w:t xml:space="preserve">(normalmente) </w:t>
      </w:r>
      <w:r w:rsidR="00353004" w:rsidRPr="002C3785">
        <w:rPr>
          <w:rFonts w:ascii="Courier New" w:hAnsi="Courier New" w:cs="Courier New"/>
          <w:i/>
          <w:sz w:val="20"/>
          <w:szCs w:val="20"/>
          <w:lang w:val="es-ES"/>
        </w:rPr>
        <w:t>oficial un diferencial expresado en puntos</w:t>
      </w:r>
      <w:r>
        <w:rPr>
          <w:rFonts w:ascii="Courier New" w:hAnsi="Courier New" w:cs="Courier New"/>
          <w:i/>
          <w:sz w:val="20"/>
          <w:szCs w:val="20"/>
          <w:lang w:val="es-ES"/>
        </w:rPr>
        <w:t>/</w:t>
      </w:r>
      <w:r w:rsidR="00353004" w:rsidRPr="002C3785">
        <w:rPr>
          <w:rFonts w:ascii="Courier New" w:hAnsi="Courier New" w:cs="Courier New"/>
          <w:i/>
          <w:sz w:val="20"/>
          <w:szCs w:val="20"/>
          <w:lang w:val="es-ES"/>
        </w:rPr>
        <w:t>fracciones de punto</w:t>
      </w:r>
      <w:r w:rsidR="00353004" w:rsidRPr="002C3785">
        <w:rPr>
          <w:rFonts w:ascii="Courier New" w:hAnsi="Courier New" w:cs="Courier New"/>
          <w:sz w:val="20"/>
          <w:szCs w:val="20"/>
          <w:lang w:val="es-ES"/>
        </w:rPr>
        <w:t xml:space="preserve"> (por ejemplo EURIBOR+2). </w:t>
      </w:r>
    </w:p>
    <w:p w:rsidR="002825DA" w:rsidRPr="002825DA" w:rsidRDefault="002825DA" w:rsidP="002825DA">
      <w:pPr>
        <w:ind w:left="708"/>
        <w:jc w:val="both"/>
        <w:rPr>
          <w:rFonts w:ascii="Courier New" w:hAnsi="Courier New" w:cs="Courier New"/>
          <w:i/>
          <w:sz w:val="20"/>
          <w:szCs w:val="20"/>
          <w:lang w:val="es-ES"/>
        </w:rPr>
      </w:pPr>
    </w:p>
    <w:p w:rsidR="002825DA" w:rsidRPr="00971B10" w:rsidRDefault="002825DA" w:rsidP="002825DA">
      <w:pPr>
        <w:ind w:left="708"/>
        <w:jc w:val="both"/>
        <w:rPr>
          <w:rFonts w:ascii="Courier New" w:hAnsi="Courier New" w:cs="Courier New"/>
          <w:sz w:val="20"/>
          <w:szCs w:val="20"/>
          <w:lang w:val="es-ES"/>
        </w:rPr>
      </w:pPr>
      <w:r w:rsidRPr="00971B10">
        <w:rPr>
          <w:rFonts w:ascii="Courier New" w:hAnsi="Courier New" w:cs="Courier New"/>
          <w:sz w:val="20"/>
          <w:szCs w:val="20"/>
          <w:lang w:val="es-ES"/>
        </w:rPr>
        <w:t xml:space="preserve">El </w:t>
      </w:r>
      <w:r w:rsidRPr="00971B10">
        <w:rPr>
          <w:rFonts w:ascii="Courier New" w:hAnsi="Courier New" w:cs="Courier New"/>
          <w:b/>
          <w:sz w:val="20"/>
          <w:szCs w:val="20"/>
          <w:lang w:val="es-ES"/>
        </w:rPr>
        <w:t>mixto</w:t>
      </w:r>
      <w:r w:rsidRPr="00971B10">
        <w:rPr>
          <w:rFonts w:ascii="Courier New" w:hAnsi="Courier New" w:cs="Courier New"/>
          <w:sz w:val="20"/>
          <w:szCs w:val="20"/>
          <w:lang w:val="es-ES"/>
        </w:rPr>
        <w:t xml:space="preserve"> es una combinación de los dos tipos anteriores (generalmente empieza con un período inicial de interés fijo y continúa con un tipo variable para el resto del plazo del préstamo)</w:t>
      </w:r>
    </w:p>
    <w:p w:rsidR="002825DA" w:rsidRDefault="002825DA" w:rsidP="002825DA">
      <w:pPr>
        <w:widowControl w:val="0"/>
        <w:autoSpaceDE w:val="0"/>
        <w:autoSpaceDN w:val="0"/>
        <w:adjustRightInd w:val="0"/>
        <w:rPr>
          <w:rFonts w:ascii="Arial" w:hAnsi="Arial" w:cs="Arial"/>
          <w:lang w:val="es-ES"/>
        </w:rPr>
      </w:pPr>
    </w:p>
    <w:p w:rsidR="002825DA" w:rsidRPr="007E19FE" w:rsidRDefault="002825DA" w:rsidP="002825DA">
      <w:pPr>
        <w:ind w:left="708"/>
        <w:jc w:val="both"/>
        <w:rPr>
          <w:rFonts w:ascii="Courier New" w:hAnsi="Courier New" w:cs="Courier New"/>
          <w:sz w:val="20"/>
          <w:szCs w:val="20"/>
          <w:lang w:val="es-ES"/>
        </w:rPr>
      </w:pPr>
    </w:p>
    <w:p w:rsidR="002825DA" w:rsidRPr="007E19FE" w:rsidRDefault="002825DA" w:rsidP="002825DA">
      <w:pPr>
        <w:widowControl w:val="0"/>
        <w:autoSpaceDE w:val="0"/>
        <w:autoSpaceDN w:val="0"/>
        <w:adjustRightInd w:val="0"/>
        <w:ind w:firstLine="360"/>
        <w:jc w:val="center"/>
        <w:rPr>
          <w:rFonts w:ascii="Courier New" w:hAnsi="Courier New" w:cs="Courier New"/>
          <w:color w:val="333333"/>
          <w:sz w:val="20"/>
          <w:szCs w:val="20"/>
          <w:bdr w:val="single" w:sz="18" w:space="0" w:color="auto"/>
          <w:shd w:val="clear" w:color="auto" w:fill="FFFFFF"/>
        </w:rPr>
      </w:pPr>
      <w:r w:rsidRPr="007E19FE">
        <w:rPr>
          <w:rFonts w:ascii="Courier New" w:hAnsi="Courier New" w:cs="Courier New"/>
          <w:color w:val="333333"/>
          <w:sz w:val="20"/>
          <w:szCs w:val="20"/>
          <w:bdr w:val="single" w:sz="18" w:space="0" w:color="auto"/>
          <w:shd w:val="clear" w:color="auto" w:fill="FFFFFF"/>
        </w:rPr>
        <w:t>Orden Mº Economía 28 Oct 2011</w:t>
      </w:r>
    </w:p>
    <w:p w:rsidR="002825DA" w:rsidRPr="007E19FE" w:rsidRDefault="002825DA" w:rsidP="002825DA">
      <w:pPr>
        <w:widowControl w:val="0"/>
        <w:autoSpaceDE w:val="0"/>
        <w:autoSpaceDN w:val="0"/>
        <w:adjustRightInd w:val="0"/>
        <w:ind w:firstLine="360"/>
        <w:jc w:val="both"/>
        <w:rPr>
          <w:rFonts w:ascii="Courier New" w:hAnsi="Courier New" w:cs="Courier New"/>
          <w:color w:val="333333"/>
          <w:sz w:val="20"/>
          <w:szCs w:val="20"/>
          <w:shd w:val="clear" w:color="auto" w:fill="FFFFFF"/>
        </w:rPr>
      </w:pPr>
    </w:p>
    <w:p w:rsidR="002825DA" w:rsidRPr="007E19FE" w:rsidRDefault="002825DA" w:rsidP="002825DA">
      <w:pPr>
        <w:widowControl w:val="0"/>
        <w:autoSpaceDE w:val="0"/>
        <w:autoSpaceDN w:val="0"/>
        <w:adjustRightInd w:val="0"/>
        <w:ind w:firstLine="360"/>
        <w:jc w:val="both"/>
        <w:rPr>
          <w:rFonts w:ascii="Courier New" w:hAnsi="Courier New" w:cs="Courier New"/>
          <w:color w:val="333333"/>
          <w:sz w:val="20"/>
          <w:szCs w:val="20"/>
          <w:shd w:val="clear" w:color="auto" w:fill="FFFFFF"/>
        </w:rPr>
      </w:pPr>
    </w:p>
    <w:p w:rsidR="002825DA" w:rsidRPr="007E19FE" w:rsidRDefault="002825DA" w:rsidP="002825DA">
      <w:pPr>
        <w:widowControl w:val="0"/>
        <w:autoSpaceDE w:val="0"/>
        <w:autoSpaceDN w:val="0"/>
        <w:adjustRightInd w:val="0"/>
        <w:ind w:firstLine="360"/>
        <w:jc w:val="both"/>
        <w:rPr>
          <w:rFonts w:ascii="Courier New" w:hAnsi="Courier New" w:cs="Courier New"/>
          <w:color w:val="333333"/>
          <w:sz w:val="20"/>
          <w:szCs w:val="20"/>
          <w:shd w:val="clear" w:color="auto" w:fill="FFFFFF"/>
        </w:rPr>
      </w:pPr>
    </w:p>
    <w:p w:rsidR="002825DA" w:rsidRPr="007E19FE" w:rsidRDefault="002825DA" w:rsidP="002825DA">
      <w:pPr>
        <w:widowControl w:val="0"/>
        <w:autoSpaceDE w:val="0"/>
        <w:autoSpaceDN w:val="0"/>
        <w:adjustRightInd w:val="0"/>
        <w:jc w:val="both"/>
        <w:rPr>
          <w:rFonts w:ascii="Courier New" w:hAnsi="Courier New" w:cs="Courier New"/>
          <w:bCs/>
          <w:color w:val="333333"/>
          <w:sz w:val="20"/>
          <w:szCs w:val="20"/>
          <w:shd w:val="clear" w:color="auto" w:fill="FFFFFF"/>
        </w:rPr>
      </w:pPr>
      <w:r w:rsidRPr="007E19FE">
        <w:rPr>
          <w:rFonts w:ascii="Courier New" w:hAnsi="Courier New" w:cs="Courier New"/>
          <w:sz w:val="20"/>
          <w:szCs w:val="20"/>
        </w:rPr>
        <w:t>Contiene</w:t>
      </w:r>
      <w:r w:rsidRPr="007E19FE">
        <w:rPr>
          <w:rFonts w:ascii="Courier New" w:hAnsi="Courier New" w:cs="Courier New"/>
          <w:color w:val="333333"/>
          <w:sz w:val="20"/>
          <w:szCs w:val="20"/>
          <w:shd w:val="clear" w:color="auto" w:fill="FFFFFF"/>
        </w:rPr>
        <w:t xml:space="preserve"> en su Capítulo II (art. 19 y ss) unas “</w:t>
      </w:r>
      <w:r w:rsidRPr="007E19FE">
        <w:rPr>
          <w:rFonts w:ascii="Courier New" w:hAnsi="Courier New" w:cs="Courier New"/>
          <w:bCs/>
          <w:color w:val="333333"/>
          <w:sz w:val="20"/>
          <w:szCs w:val="20"/>
          <w:shd w:val="clear" w:color="auto" w:fill="FFFFFF"/>
        </w:rPr>
        <w:t>Normas relativas a los créditos y préstamos hipotecarios”</w:t>
      </w:r>
    </w:p>
    <w:p w:rsidR="002825DA" w:rsidRPr="007E19FE" w:rsidRDefault="002825DA" w:rsidP="002C3785">
      <w:pPr>
        <w:jc w:val="both"/>
        <w:rPr>
          <w:rFonts w:ascii="Courier New" w:hAnsi="Courier New" w:cs="Courier New"/>
          <w:sz w:val="20"/>
          <w:szCs w:val="20"/>
        </w:rPr>
      </w:pPr>
    </w:p>
    <w:p w:rsidR="00593BBC" w:rsidRPr="007E19FE" w:rsidRDefault="00593BBC" w:rsidP="00593BBC">
      <w:pPr>
        <w:widowControl w:val="0"/>
        <w:autoSpaceDE w:val="0"/>
        <w:autoSpaceDN w:val="0"/>
        <w:adjustRightInd w:val="0"/>
        <w:contextualSpacing/>
        <w:jc w:val="both"/>
        <w:rPr>
          <w:rFonts w:ascii="Courier New" w:hAnsi="Courier New" w:cs="Courier New"/>
          <w:b/>
          <w:color w:val="333333"/>
          <w:sz w:val="20"/>
          <w:szCs w:val="20"/>
        </w:rPr>
      </w:pPr>
      <w:r w:rsidRPr="007E19FE">
        <w:rPr>
          <w:rFonts w:ascii="Courier New" w:hAnsi="Courier New" w:cs="Courier New"/>
          <w:bCs/>
          <w:color w:val="333333"/>
          <w:sz w:val="20"/>
          <w:szCs w:val="20"/>
        </w:rPr>
        <w:t>(</w:t>
      </w:r>
      <w:r w:rsidRPr="00971B10">
        <w:rPr>
          <w:rFonts w:ascii="Courier New" w:hAnsi="Courier New" w:cs="Courier New"/>
          <w:b/>
          <w:bCs/>
          <w:color w:val="333333"/>
          <w:sz w:val="20"/>
          <w:szCs w:val="20"/>
        </w:rPr>
        <w:t>19</w:t>
      </w:r>
      <w:r w:rsidRPr="007E19FE">
        <w:rPr>
          <w:rFonts w:ascii="Courier New" w:hAnsi="Courier New" w:cs="Courier New"/>
          <w:bCs/>
          <w:color w:val="333333"/>
          <w:sz w:val="20"/>
          <w:szCs w:val="20"/>
        </w:rPr>
        <w:t>)</w:t>
      </w:r>
      <w:r w:rsidRPr="007E19FE">
        <w:rPr>
          <w:rFonts w:ascii="Courier New" w:hAnsi="Courier New" w:cs="Courier New"/>
          <w:b/>
          <w:bCs/>
          <w:color w:val="333333"/>
          <w:sz w:val="20"/>
          <w:szCs w:val="20"/>
        </w:rPr>
        <w:t xml:space="preserve"> </w:t>
      </w:r>
      <w:r w:rsidRPr="007E19FE">
        <w:rPr>
          <w:rFonts w:ascii="Courier New" w:hAnsi="Courier New" w:cs="Courier New"/>
          <w:bCs/>
          <w:color w:val="333333"/>
          <w:sz w:val="20"/>
          <w:szCs w:val="20"/>
        </w:rPr>
        <w:t>AMBITO DE APLICACIÓN.</w:t>
      </w:r>
      <w:r w:rsidRPr="007E19FE">
        <w:rPr>
          <w:rFonts w:ascii="Courier New" w:hAnsi="Courier New" w:cs="Courier New"/>
          <w:color w:val="333333"/>
          <w:sz w:val="20"/>
          <w:szCs w:val="20"/>
        </w:rPr>
        <w:t xml:space="preserve"> Crédito y préstamo hipotecario, en adelante </w:t>
      </w:r>
      <w:r w:rsidRPr="007E19FE">
        <w:rPr>
          <w:rFonts w:ascii="Courier New" w:hAnsi="Courier New" w:cs="Courier New"/>
          <w:sz w:val="20"/>
          <w:szCs w:val="20"/>
        </w:rPr>
        <w:t>préstamos</w:t>
      </w:r>
      <w:r w:rsidRPr="007E19FE">
        <w:rPr>
          <w:rFonts w:ascii="Courier New" w:hAnsi="Courier New" w:cs="Courier New"/>
          <w:color w:val="333333"/>
          <w:sz w:val="20"/>
          <w:szCs w:val="20"/>
        </w:rPr>
        <w:t xml:space="preserve">, celebrados con un cliente </w:t>
      </w:r>
      <w:r w:rsidRPr="007E19FE">
        <w:rPr>
          <w:rFonts w:ascii="Courier New" w:hAnsi="Courier New" w:cs="Courier New"/>
          <w:b/>
          <w:color w:val="333333"/>
          <w:sz w:val="20"/>
          <w:szCs w:val="20"/>
        </w:rPr>
        <w:t xml:space="preserve">PF </w:t>
      </w:r>
      <w:r w:rsidRPr="007E19FE">
        <w:rPr>
          <w:rFonts w:ascii="Courier New" w:hAnsi="Courier New" w:cs="Courier New"/>
          <w:color w:val="333333"/>
          <w:sz w:val="20"/>
          <w:szCs w:val="20"/>
        </w:rPr>
        <w:t xml:space="preserve">cuya </w:t>
      </w:r>
      <w:r w:rsidRPr="007E19FE">
        <w:rPr>
          <w:rFonts w:ascii="Courier New" w:hAnsi="Courier New" w:cs="Courier New"/>
          <w:b/>
          <w:color w:val="333333"/>
          <w:sz w:val="20"/>
          <w:szCs w:val="20"/>
        </w:rPr>
        <w:t xml:space="preserve">hipoteca recaiga sobre una vivienda o </w:t>
      </w:r>
      <w:r w:rsidRPr="007E19FE">
        <w:rPr>
          <w:rFonts w:ascii="Courier New" w:hAnsi="Courier New" w:cs="Courier New"/>
          <w:color w:val="333333"/>
          <w:sz w:val="20"/>
          <w:szCs w:val="20"/>
        </w:rPr>
        <w:t>cuya</w:t>
      </w:r>
      <w:r w:rsidRPr="007E19FE">
        <w:rPr>
          <w:rFonts w:ascii="Courier New" w:hAnsi="Courier New" w:cs="Courier New"/>
          <w:b/>
          <w:color w:val="333333"/>
          <w:sz w:val="20"/>
          <w:szCs w:val="20"/>
        </w:rPr>
        <w:t xml:space="preserve"> finalidad </w:t>
      </w:r>
      <w:r w:rsidRPr="007E19FE">
        <w:rPr>
          <w:rFonts w:ascii="Courier New" w:hAnsi="Courier New" w:cs="Courier New"/>
          <w:color w:val="333333"/>
          <w:sz w:val="20"/>
          <w:szCs w:val="20"/>
        </w:rPr>
        <w:t xml:space="preserve">sea </w:t>
      </w:r>
      <w:r w:rsidRPr="007E19FE">
        <w:rPr>
          <w:rFonts w:ascii="Courier New" w:hAnsi="Courier New" w:cs="Courier New"/>
          <w:b/>
          <w:color w:val="333333"/>
          <w:sz w:val="20"/>
          <w:szCs w:val="20"/>
        </w:rPr>
        <w:t xml:space="preserve">adquirir/conservar </w:t>
      </w:r>
      <w:r w:rsidRPr="007E19FE">
        <w:rPr>
          <w:rFonts w:ascii="Courier New" w:hAnsi="Courier New" w:cs="Courier New"/>
          <w:color w:val="333333"/>
          <w:sz w:val="20"/>
          <w:szCs w:val="20"/>
        </w:rPr>
        <w:t xml:space="preserve">derechos de propiedad sobre </w:t>
      </w:r>
      <w:r w:rsidRPr="007E19FE">
        <w:rPr>
          <w:rFonts w:ascii="Courier New" w:hAnsi="Courier New" w:cs="Courier New"/>
          <w:b/>
          <w:color w:val="333333"/>
          <w:sz w:val="20"/>
          <w:szCs w:val="20"/>
        </w:rPr>
        <w:t xml:space="preserve">terrenos/edificios </w:t>
      </w:r>
      <w:r w:rsidRPr="007E19FE">
        <w:rPr>
          <w:rFonts w:ascii="Courier New" w:hAnsi="Courier New" w:cs="Courier New"/>
          <w:color w:val="333333"/>
          <w:sz w:val="20"/>
          <w:szCs w:val="20"/>
        </w:rPr>
        <w:t>construidos o por construir</w:t>
      </w:r>
    </w:p>
    <w:p w:rsidR="00593BBC" w:rsidRPr="007E19FE" w:rsidRDefault="00971B10" w:rsidP="00593BBC">
      <w:pPr>
        <w:shd w:val="clear" w:color="auto" w:fill="FFFFFF"/>
        <w:spacing w:before="360" w:after="180"/>
        <w:rPr>
          <w:rFonts w:ascii="Courier New" w:hAnsi="Courier New" w:cs="Courier New"/>
          <w:color w:val="333333"/>
          <w:sz w:val="20"/>
          <w:szCs w:val="20"/>
        </w:rPr>
      </w:pPr>
      <w:r w:rsidRPr="00971B10">
        <w:rPr>
          <w:rFonts w:ascii="Courier New" w:hAnsi="Courier New" w:cs="Courier New"/>
          <w:bCs/>
          <w:color w:val="333333"/>
          <w:sz w:val="20"/>
          <w:szCs w:val="20"/>
        </w:rPr>
        <w:lastRenderedPageBreak/>
        <w:t>(</w:t>
      </w:r>
      <w:r w:rsidR="00593BBC" w:rsidRPr="007E19FE">
        <w:rPr>
          <w:rFonts w:ascii="Courier New" w:hAnsi="Courier New" w:cs="Courier New"/>
          <w:b/>
          <w:bCs/>
          <w:color w:val="333333"/>
          <w:sz w:val="20"/>
          <w:szCs w:val="20"/>
        </w:rPr>
        <w:t>26</w:t>
      </w:r>
      <w:r w:rsidRPr="00971B10">
        <w:rPr>
          <w:rFonts w:ascii="Courier New" w:hAnsi="Courier New" w:cs="Courier New"/>
          <w:bCs/>
          <w:color w:val="333333"/>
          <w:sz w:val="20"/>
          <w:szCs w:val="20"/>
        </w:rPr>
        <w:t>)</w:t>
      </w:r>
      <w:r w:rsidR="00593BBC" w:rsidRPr="007E19FE">
        <w:rPr>
          <w:rFonts w:ascii="Courier New" w:hAnsi="Courier New" w:cs="Courier New"/>
          <w:b/>
          <w:bCs/>
          <w:color w:val="333333"/>
          <w:sz w:val="20"/>
          <w:szCs w:val="20"/>
        </w:rPr>
        <w:t xml:space="preserve"> </w:t>
      </w:r>
      <w:r w:rsidR="007E19FE">
        <w:rPr>
          <w:rFonts w:ascii="Courier New" w:hAnsi="Courier New" w:cs="Courier New"/>
          <w:b/>
          <w:bCs/>
          <w:color w:val="333333"/>
          <w:sz w:val="20"/>
          <w:szCs w:val="20"/>
        </w:rPr>
        <w:t xml:space="preserve"> </w:t>
      </w:r>
      <w:r w:rsidR="007E19FE" w:rsidRPr="007E19FE">
        <w:rPr>
          <w:rFonts w:ascii="Courier New" w:hAnsi="Courier New" w:cs="Courier New"/>
          <w:b/>
          <w:bCs/>
          <w:color w:val="333333"/>
          <w:sz w:val="20"/>
          <w:szCs w:val="20"/>
        </w:rPr>
        <w:t>TIPOS DE INTERÉS VARIABLE</w:t>
      </w:r>
      <w:r w:rsidR="00593BBC" w:rsidRPr="007E19FE">
        <w:rPr>
          <w:rFonts w:ascii="Courier New" w:hAnsi="Courier New" w:cs="Courier New"/>
          <w:b/>
          <w:bCs/>
          <w:color w:val="333333"/>
          <w:sz w:val="20"/>
          <w:szCs w:val="20"/>
        </w:rPr>
        <w:t xml:space="preserve">. </w:t>
      </w:r>
      <w:r w:rsidR="00593BBC" w:rsidRPr="007E19FE">
        <w:rPr>
          <w:rFonts w:ascii="Courier New" w:hAnsi="Courier New" w:cs="Courier New"/>
          <w:color w:val="333333"/>
          <w:sz w:val="20"/>
          <w:szCs w:val="20"/>
        </w:rPr>
        <w:t>En el caso de préstamos concedidos a tipo de interés variable,</w:t>
      </w:r>
    </w:p>
    <w:p w:rsidR="00593BBC" w:rsidRPr="007E19FE" w:rsidRDefault="00593BBC" w:rsidP="00593BBC">
      <w:pPr>
        <w:pStyle w:val="Prrafodelista"/>
        <w:rPr>
          <w:rFonts w:cs="Courier New"/>
          <w:szCs w:val="20"/>
        </w:rPr>
      </w:pPr>
      <w:r w:rsidRPr="007E19FE">
        <w:rPr>
          <w:rFonts w:cs="Courier New"/>
          <w:szCs w:val="20"/>
        </w:rPr>
        <w:t xml:space="preserve">las </w:t>
      </w:r>
      <w:r w:rsidRPr="007E19FE">
        <w:rPr>
          <w:rFonts w:cs="Courier New"/>
          <w:color w:val="333333"/>
          <w:szCs w:val="20"/>
        </w:rPr>
        <w:t>entidades</w:t>
      </w:r>
      <w:r w:rsidRPr="007E19FE">
        <w:rPr>
          <w:rFonts w:cs="Courier New"/>
          <w:szCs w:val="20"/>
        </w:rPr>
        <w:t xml:space="preserve"> de crédito </w:t>
      </w:r>
      <w:r w:rsidRPr="007E19FE">
        <w:rPr>
          <w:rFonts w:cs="Courier New"/>
          <w:b/>
          <w:szCs w:val="20"/>
          <w:u w:val="single"/>
        </w:rPr>
        <w:t>únicamente</w:t>
      </w:r>
      <w:r w:rsidRPr="007E19FE">
        <w:rPr>
          <w:rFonts w:cs="Courier New"/>
          <w:szCs w:val="20"/>
        </w:rPr>
        <w:t xml:space="preserve"> podrán utilizar índices o tipos de referencia objetivos (aquellos que cumplan las siguientes condiciones):</w:t>
      </w:r>
    </w:p>
    <w:p w:rsidR="00593BBC" w:rsidRPr="007E19FE" w:rsidRDefault="00593BBC" w:rsidP="00593BBC">
      <w:pPr>
        <w:pStyle w:val="Prrafodelista"/>
        <w:numPr>
          <w:ilvl w:val="0"/>
          <w:numId w:val="0"/>
        </w:numPr>
        <w:ind w:left="720"/>
        <w:rPr>
          <w:rFonts w:cs="Courier New"/>
          <w:szCs w:val="20"/>
        </w:rPr>
      </w:pPr>
    </w:p>
    <w:p w:rsidR="00593BBC" w:rsidRPr="007E19FE" w:rsidRDefault="00593BBC" w:rsidP="00593BBC">
      <w:pPr>
        <w:pStyle w:val="Prrafodelista"/>
        <w:numPr>
          <w:ilvl w:val="0"/>
          <w:numId w:val="38"/>
        </w:numPr>
        <w:rPr>
          <w:rFonts w:cs="Courier New"/>
          <w:color w:val="333333"/>
          <w:szCs w:val="20"/>
        </w:rPr>
      </w:pPr>
      <w:r w:rsidRPr="007E19FE">
        <w:rPr>
          <w:rFonts w:cs="Courier New"/>
          <w:color w:val="333333"/>
          <w:szCs w:val="20"/>
        </w:rPr>
        <w:t xml:space="preserve">Que se hayan </w:t>
      </w:r>
      <w:r w:rsidRPr="007E19FE">
        <w:rPr>
          <w:rFonts w:cs="Courier New"/>
          <w:b/>
          <w:color w:val="333333"/>
          <w:szCs w:val="20"/>
        </w:rPr>
        <w:t>calculado a coste de mercado</w:t>
      </w:r>
      <w:r w:rsidRPr="007E19FE">
        <w:rPr>
          <w:rFonts w:cs="Courier New"/>
          <w:color w:val="333333"/>
          <w:szCs w:val="20"/>
        </w:rPr>
        <w:t xml:space="preserve"> y no sean susceptibles de influencia por la propia entidad en virtud de acuerdos o prácticas conscientemente paralelas con otras entidades.</w:t>
      </w:r>
    </w:p>
    <w:p w:rsidR="00593BBC" w:rsidRPr="007E19FE" w:rsidRDefault="00593BBC" w:rsidP="00593BBC">
      <w:pPr>
        <w:pStyle w:val="Prrafodelista"/>
        <w:numPr>
          <w:ilvl w:val="0"/>
          <w:numId w:val="0"/>
        </w:numPr>
        <w:ind w:left="1428"/>
        <w:rPr>
          <w:rFonts w:cs="Courier New"/>
          <w:color w:val="333333"/>
          <w:szCs w:val="20"/>
        </w:rPr>
      </w:pPr>
    </w:p>
    <w:p w:rsidR="00593BBC" w:rsidRPr="007E19FE" w:rsidRDefault="00593BBC" w:rsidP="00593BBC">
      <w:pPr>
        <w:pStyle w:val="Prrafodelista"/>
        <w:numPr>
          <w:ilvl w:val="0"/>
          <w:numId w:val="38"/>
        </w:numPr>
        <w:rPr>
          <w:rFonts w:cs="Courier New"/>
          <w:color w:val="333333"/>
          <w:szCs w:val="20"/>
        </w:rPr>
      </w:pPr>
      <w:r w:rsidRPr="007E19FE">
        <w:rPr>
          <w:rFonts w:cs="Courier New"/>
          <w:color w:val="333333"/>
          <w:szCs w:val="20"/>
        </w:rPr>
        <w:t xml:space="preserve">Y que los datos que sirvan de base al índice o tipo sean </w:t>
      </w:r>
      <w:r w:rsidRPr="007E19FE">
        <w:rPr>
          <w:rFonts w:cs="Courier New"/>
          <w:b/>
          <w:color w:val="333333"/>
          <w:szCs w:val="20"/>
        </w:rPr>
        <w:t>agregados</w:t>
      </w:r>
      <w:r w:rsidRPr="007E19FE">
        <w:rPr>
          <w:rFonts w:cs="Courier New"/>
          <w:color w:val="333333"/>
          <w:szCs w:val="20"/>
        </w:rPr>
        <w:t xml:space="preserve"> </w:t>
      </w:r>
      <w:r w:rsidRPr="007E19FE">
        <w:rPr>
          <w:rFonts w:cs="Courier New"/>
          <w:b/>
          <w:color w:val="333333"/>
          <w:szCs w:val="20"/>
        </w:rPr>
        <w:t>de acuerdo con un</w:t>
      </w:r>
      <w:r w:rsidRPr="007E19FE">
        <w:rPr>
          <w:rFonts w:cs="Courier New"/>
          <w:color w:val="333333"/>
          <w:szCs w:val="20"/>
        </w:rPr>
        <w:t xml:space="preserve"> </w:t>
      </w:r>
      <w:r w:rsidRPr="007E19FE">
        <w:rPr>
          <w:rFonts w:cs="Courier New"/>
          <w:b/>
          <w:color w:val="333333"/>
          <w:szCs w:val="20"/>
        </w:rPr>
        <w:t>procedimiento matemático objetivo</w:t>
      </w:r>
      <w:r w:rsidRPr="007E19FE">
        <w:rPr>
          <w:rFonts w:cs="Courier New"/>
          <w:color w:val="333333"/>
          <w:szCs w:val="20"/>
        </w:rPr>
        <w:t>.</w:t>
      </w:r>
    </w:p>
    <w:p w:rsidR="00593BBC" w:rsidRPr="007E19FE" w:rsidRDefault="00593BBC" w:rsidP="00593BBC">
      <w:pPr>
        <w:pStyle w:val="Prrafodelista"/>
        <w:numPr>
          <w:ilvl w:val="0"/>
          <w:numId w:val="0"/>
        </w:numPr>
        <w:ind w:left="1428"/>
        <w:rPr>
          <w:rFonts w:cs="Courier New"/>
          <w:color w:val="333333"/>
          <w:szCs w:val="20"/>
        </w:rPr>
      </w:pPr>
    </w:p>
    <w:p w:rsidR="00593BBC" w:rsidRPr="007E19FE" w:rsidRDefault="00593BBC" w:rsidP="00593BBC">
      <w:pPr>
        <w:pStyle w:val="Prrafodelista"/>
        <w:rPr>
          <w:rFonts w:cs="Courier New"/>
          <w:color w:val="333333"/>
          <w:szCs w:val="20"/>
        </w:rPr>
      </w:pPr>
      <w:r w:rsidRPr="007E19FE">
        <w:rPr>
          <w:rFonts w:cs="Courier New"/>
          <w:color w:val="333333"/>
          <w:szCs w:val="20"/>
        </w:rPr>
        <w:t xml:space="preserve">se adjuntará a la FIPER (Ficha de Información Personalizada), en documento separado, una referencia especial a las cuotas periódicas a satisfacer por el cliente en </w:t>
      </w:r>
      <w:r w:rsidRPr="007E19FE">
        <w:rPr>
          <w:rFonts w:cs="Courier New"/>
          <w:b/>
          <w:color w:val="333333"/>
          <w:szCs w:val="20"/>
          <w:u w:val="single"/>
        </w:rPr>
        <w:t>diferentes escenarios de evolución</w:t>
      </w:r>
      <w:r w:rsidRPr="007E19FE">
        <w:rPr>
          <w:rFonts w:cs="Courier New"/>
          <w:color w:val="333333"/>
          <w:szCs w:val="20"/>
        </w:rPr>
        <w:t xml:space="preserve"> de los tipos de interés. A estos efectos, se presentarán </w:t>
      </w:r>
      <w:r w:rsidRPr="007E19FE">
        <w:rPr>
          <w:rFonts w:cs="Courier New"/>
          <w:b/>
          <w:color w:val="333333"/>
          <w:szCs w:val="20"/>
          <w:u w:val="single"/>
        </w:rPr>
        <w:t>al menos tres</w:t>
      </w:r>
      <w:r w:rsidRPr="007E19FE">
        <w:rPr>
          <w:rFonts w:cs="Courier New"/>
          <w:color w:val="333333"/>
          <w:szCs w:val="20"/>
        </w:rPr>
        <w:t xml:space="preserve"> cuotas de amortización, calculadas mediante el empleo de los niveles máximos, medios y mínimos que los tipos de referencia hayan presentado durante los últimos quince años( o el plazo máximo disponible si es menor).</w:t>
      </w:r>
    </w:p>
    <w:p w:rsidR="00593BBC" w:rsidRPr="007E19FE" w:rsidRDefault="00971B10" w:rsidP="00593BBC">
      <w:pPr>
        <w:shd w:val="clear" w:color="auto" w:fill="FFFFFF"/>
        <w:spacing w:before="360" w:after="180"/>
        <w:jc w:val="both"/>
        <w:rPr>
          <w:rFonts w:ascii="Courier New" w:hAnsi="Courier New" w:cs="Courier New"/>
          <w:color w:val="333333"/>
          <w:sz w:val="20"/>
          <w:szCs w:val="20"/>
        </w:rPr>
      </w:pPr>
      <w:r w:rsidRPr="00971B10">
        <w:rPr>
          <w:rFonts w:ascii="Courier New" w:hAnsi="Courier New" w:cs="Courier New"/>
          <w:color w:val="333333"/>
          <w:sz w:val="20"/>
          <w:szCs w:val="20"/>
        </w:rPr>
        <w:t>(</w:t>
      </w:r>
      <w:r w:rsidR="00593BBC" w:rsidRPr="007E19FE">
        <w:rPr>
          <w:rFonts w:ascii="Courier New" w:hAnsi="Courier New" w:cs="Courier New"/>
          <w:b/>
          <w:color w:val="333333"/>
          <w:sz w:val="20"/>
          <w:szCs w:val="20"/>
        </w:rPr>
        <w:t>27</w:t>
      </w:r>
      <w:r w:rsidRPr="00971B10">
        <w:rPr>
          <w:rFonts w:ascii="Courier New" w:hAnsi="Courier New" w:cs="Courier New"/>
          <w:color w:val="333333"/>
          <w:sz w:val="20"/>
          <w:szCs w:val="20"/>
        </w:rPr>
        <w:t>)</w:t>
      </w:r>
      <w:r w:rsidR="00593BBC" w:rsidRPr="007E19FE">
        <w:rPr>
          <w:rFonts w:ascii="Courier New" w:hAnsi="Courier New" w:cs="Courier New"/>
          <w:color w:val="333333"/>
          <w:sz w:val="20"/>
          <w:szCs w:val="20"/>
        </w:rPr>
        <w:t xml:space="preserve"> </w:t>
      </w:r>
      <w:r>
        <w:rPr>
          <w:rFonts w:ascii="Courier New" w:hAnsi="Courier New" w:cs="Courier New"/>
          <w:color w:val="333333"/>
          <w:sz w:val="20"/>
          <w:szCs w:val="20"/>
        </w:rPr>
        <w:t>R</w:t>
      </w:r>
      <w:r w:rsidR="00593BBC" w:rsidRPr="007E19FE">
        <w:rPr>
          <w:rFonts w:ascii="Courier New" w:hAnsi="Courier New" w:cs="Courier New"/>
          <w:color w:val="333333"/>
          <w:sz w:val="20"/>
          <w:szCs w:val="20"/>
        </w:rPr>
        <w:t xml:space="preserve">ecoge los tipos de interés oficiales (que se publicarán mensualmente en el BOE y en la web del Banco de España). </w:t>
      </w:r>
    </w:p>
    <w:p w:rsidR="00593BBC" w:rsidRPr="007E19FE" w:rsidRDefault="00593BBC" w:rsidP="00593BBC">
      <w:pPr>
        <w:shd w:val="clear" w:color="auto" w:fill="FFFFFF"/>
        <w:spacing w:before="360" w:after="180"/>
        <w:ind w:left="708"/>
        <w:jc w:val="both"/>
        <w:rPr>
          <w:rFonts w:ascii="Courier New" w:hAnsi="Courier New" w:cs="Courier New"/>
          <w:color w:val="333333"/>
          <w:sz w:val="20"/>
          <w:szCs w:val="20"/>
        </w:rPr>
      </w:pPr>
      <w:r w:rsidRPr="007E19FE">
        <w:rPr>
          <w:rFonts w:ascii="Courier New" w:hAnsi="Courier New" w:cs="Courier New"/>
          <w:color w:val="333333"/>
          <w:sz w:val="20"/>
          <w:szCs w:val="20"/>
        </w:rPr>
        <w:t>Señalar que la DA 15ª de la Ley 14/2013, de 27 de septiembre, de apoyo a los emprendedores, dispuso la desaparición completa del índice de referencia de préstamos hipotecarios IRPH-bancos y del índice CECA (que es un índice hipotecario creado por la Confederación Española de Cajas de Ahorro). Fueron sustituidos por el “t</w:t>
      </w:r>
      <w:r w:rsidRPr="007E19FE">
        <w:rPr>
          <w:rFonts w:ascii="Courier New" w:hAnsi="Courier New" w:cs="Courier New"/>
          <w:bCs/>
          <w:color w:val="333333"/>
          <w:sz w:val="20"/>
          <w:szCs w:val="20"/>
        </w:rPr>
        <w:t xml:space="preserve">ipo de los préstamos hipotecarios a más de tres años concedidos </w:t>
      </w:r>
      <w:r w:rsidRPr="007E19FE">
        <w:rPr>
          <w:rFonts w:ascii="Courier New" w:hAnsi="Courier New" w:cs="Courier New"/>
          <w:b/>
          <w:bCs/>
          <w:color w:val="333333"/>
          <w:sz w:val="20"/>
          <w:szCs w:val="20"/>
        </w:rPr>
        <w:t>por el conjunto de las entidades de crédito</w:t>
      </w:r>
      <w:r w:rsidRPr="007E19FE">
        <w:rPr>
          <w:rFonts w:ascii="Courier New" w:hAnsi="Courier New" w:cs="Courier New"/>
          <w:bCs/>
          <w:color w:val="333333"/>
          <w:sz w:val="20"/>
          <w:szCs w:val="20"/>
        </w:rPr>
        <w:t>”</w:t>
      </w:r>
    </w:p>
    <w:p w:rsidR="00593BBC" w:rsidRPr="007E19FE" w:rsidRDefault="00593BBC" w:rsidP="00593BBC">
      <w:pPr>
        <w:widowControl w:val="0"/>
        <w:autoSpaceDE w:val="0"/>
        <w:autoSpaceDN w:val="0"/>
        <w:adjustRightInd w:val="0"/>
        <w:contextualSpacing/>
        <w:jc w:val="both"/>
        <w:rPr>
          <w:rFonts w:ascii="Courier New" w:hAnsi="Courier New" w:cs="Courier New"/>
          <w:bCs/>
          <w:color w:val="333333"/>
          <w:sz w:val="20"/>
          <w:szCs w:val="20"/>
        </w:rPr>
      </w:pPr>
    </w:p>
    <w:p w:rsidR="00971B10" w:rsidRDefault="00593BBC" w:rsidP="00971B10">
      <w:pPr>
        <w:widowControl w:val="0"/>
        <w:autoSpaceDE w:val="0"/>
        <w:autoSpaceDN w:val="0"/>
        <w:adjustRightInd w:val="0"/>
        <w:contextualSpacing/>
        <w:jc w:val="both"/>
        <w:rPr>
          <w:rFonts w:ascii="Courier New" w:hAnsi="Courier New" w:cs="Courier New"/>
          <w:color w:val="333333"/>
          <w:sz w:val="20"/>
          <w:szCs w:val="20"/>
        </w:rPr>
      </w:pPr>
      <w:r w:rsidRPr="007E19FE">
        <w:rPr>
          <w:rFonts w:ascii="Courier New" w:hAnsi="Courier New" w:cs="Courier New"/>
          <w:bCs/>
          <w:color w:val="333333"/>
          <w:sz w:val="20"/>
          <w:szCs w:val="20"/>
        </w:rPr>
        <w:t>(</w:t>
      </w:r>
      <w:r w:rsidRPr="00971B10">
        <w:rPr>
          <w:rFonts w:ascii="Courier New" w:hAnsi="Courier New" w:cs="Courier New"/>
          <w:b/>
          <w:bCs/>
          <w:color w:val="333333"/>
          <w:sz w:val="20"/>
          <w:szCs w:val="20"/>
        </w:rPr>
        <w:t>30</w:t>
      </w:r>
      <w:r w:rsidRPr="007E19FE">
        <w:rPr>
          <w:rFonts w:ascii="Courier New" w:hAnsi="Courier New" w:cs="Courier New"/>
          <w:bCs/>
          <w:color w:val="333333"/>
          <w:sz w:val="20"/>
          <w:szCs w:val="20"/>
        </w:rPr>
        <w:t>)</w:t>
      </w:r>
      <w:r w:rsidR="00971B10">
        <w:rPr>
          <w:rFonts w:ascii="Courier New" w:hAnsi="Courier New" w:cs="Courier New"/>
          <w:bCs/>
          <w:color w:val="333333"/>
          <w:sz w:val="20"/>
          <w:szCs w:val="20"/>
        </w:rPr>
        <w:t xml:space="preserve"> </w:t>
      </w:r>
      <w:r w:rsidRPr="007E19FE">
        <w:rPr>
          <w:rFonts w:ascii="Courier New" w:hAnsi="Courier New" w:cs="Courier New"/>
          <w:bCs/>
          <w:color w:val="333333"/>
          <w:sz w:val="20"/>
          <w:szCs w:val="20"/>
        </w:rPr>
        <w:t xml:space="preserve">ACTO DE OTORGAMIENTO. </w:t>
      </w:r>
      <w:r w:rsidR="00971B10">
        <w:rPr>
          <w:rFonts w:ascii="Courier New" w:hAnsi="Courier New" w:cs="Courier New"/>
          <w:color w:val="333333"/>
          <w:sz w:val="20"/>
          <w:szCs w:val="20"/>
        </w:rPr>
        <w:t>L</w:t>
      </w:r>
      <w:r w:rsidRPr="007E19FE">
        <w:rPr>
          <w:rFonts w:ascii="Courier New" w:hAnsi="Courier New" w:cs="Courier New"/>
          <w:color w:val="333333"/>
          <w:sz w:val="20"/>
          <w:szCs w:val="20"/>
        </w:rPr>
        <w:t>os notarios</w:t>
      </w:r>
    </w:p>
    <w:p w:rsidR="00593BBC" w:rsidRPr="007E19FE" w:rsidRDefault="00593BBC" w:rsidP="00971B10">
      <w:pPr>
        <w:widowControl w:val="0"/>
        <w:autoSpaceDE w:val="0"/>
        <w:autoSpaceDN w:val="0"/>
        <w:adjustRightInd w:val="0"/>
        <w:contextualSpacing/>
        <w:jc w:val="both"/>
        <w:rPr>
          <w:rFonts w:ascii="Courier New" w:hAnsi="Courier New" w:cs="Courier New"/>
          <w:color w:val="333333"/>
          <w:sz w:val="20"/>
          <w:szCs w:val="20"/>
        </w:rPr>
      </w:pPr>
      <w:r w:rsidRPr="007E19FE">
        <w:rPr>
          <w:rFonts w:ascii="Courier New" w:hAnsi="Courier New" w:cs="Courier New"/>
          <w:color w:val="333333"/>
          <w:sz w:val="20"/>
          <w:szCs w:val="20"/>
        </w:rPr>
        <w:t xml:space="preserve"> </w:t>
      </w:r>
    </w:p>
    <w:p w:rsidR="00593BBC" w:rsidRPr="007E19FE" w:rsidRDefault="00593BBC" w:rsidP="00971B10">
      <w:pPr>
        <w:shd w:val="clear" w:color="auto" w:fill="FFFFFF"/>
        <w:spacing w:before="360" w:after="180"/>
        <w:ind w:left="708"/>
        <w:jc w:val="both"/>
        <w:rPr>
          <w:rFonts w:ascii="Courier New" w:hAnsi="Courier New" w:cs="Courier New"/>
          <w:color w:val="333333"/>
          <w:sz w:val="20"/>
          <w:szCs w:val="20"/>
        </w:rPr>
      </w:pPr>
      <w:r w:rsidRPr="007E19FE">
        <w:rPr>
          <w:rFonts w:ascii="Courier New" w:hAnsi="Courier New" w:cs="Courier New"/>
          <w:b/>
          <w:color w:val="333333"/>
          <w:sz w:val="20"/>
          <w:szCs w:val="20"/>
        </w:rPr>
        <w:t>informarán</w:t>
      </w:r>
      <w:r w:rsidRPr="007E19FE">
        <w:rPr>
          <w:rFonts w:ascii="Courier New" w:hAnsi="Courier New" w:cs="Courier New"/>
          <w:color w:val="333333"/>
          <w:sz w:val="20"/>
          <w:szCs w:val="20"/>
        </w:rPr>
        <w:t xml:space="preserve"> al cliente del valor y alcance de las obligaciones que asume</w:t>
      </w:r>
    </w:p>
    <w:p w:rsidR="00593BBC" w:rsidRPr="007E19FE" w:rsidRDefault="00593BBC" w:rsidP="00971B10">
      <w:pPr>
        <w:shd w:val="clear" w:color="auto" w:fill="FFFFFF"/>
        <w:spacing w:before="360" w:after="180"/>
        <w:ind w:left="708"/>
        <w:jc w:val="both"/>
        <w:rPr>
          <w:rFonts w:ascii="Courier New" w:hAnsi="Courier New" w:cs="Courier New"/>
          <w:sz w:val="20"/>
          <w:szCs w:val="20"/>
        </w:rPr>
      </w:pPr>
      <w:r w:rsidRPr="007E19FE">
        <w:rPr>
          <w:rFonts w:ascii="Courier New" w:hAnsi="Courier New" w:cs="Courier New"/>
          <w:b/>
          <w:sz w:val="20"/>
          <w:szCs w:val="20"/>
        </w:rPr>
        <w:t>comprobarán</w:t>
      </w:r>
      <w:r w:rsidRPr="007E19FE">
        <w:rPr>
          <w:rFonts w:ascii="Courier New" w:hAnsi="Courier New" w:cs="Courier New"/>
          <w:sz w:val="20"/>
          <w:szCs w:val="20"/>
        </w:rPr>
        <w:t xml:space="preserve"> determinados extremos </w:t>
      </w:r>
    </w:p>
    <w:p w:rsidR="00593BBC" w:rsidRDefault="00593BBC" w:rsidP="00971B10">
      <w:pPr>
        <w:shd w:val="clear" w:color="auto" w:fill="FFFFFF"/>
        <w:spacing w:before="360" w:after="180"/>
        <w:ind w:left="708"/>
        <w:jc w:val="both"/>
        <w:rPr>
          <w:rFonts w:ascii="Courier New" w:hAnsi="Courier New" w:cs="Courier New"/>
          <w:sz w:val="20"/>
          <w:szCs w:val="20"/>
        </w:rPr>
      </w:pPr>
      <w:r w:rsidRPr="007E19FE">
        <w:rPr>
          <w:rFonts w:ascii="Courier New" w:hAnsi="Courier New" w:cs="Courier New"/>
          <w:b/>
          <w:sz w:val="20"/>
          <w:szCs w:val="20"/>
        </w:rPr>
        <w:t>y advertirán</w:t>
      </w:r>
      <w:r w:rsidRPr="007E19FE">
        <w:rPr>
          <w:rFonts w:ascii="Courier New" w:hAnsi="Courier New" w:cs="Courier New"/>
          <w:sz w:val="20"/>
          <w:szCs w:val="20"/>
        </w:rPr>
        <w:t xml:space="preserve"> al cliente expresamente (entre otros casos) cuando se hubieran establecido </w:t>
      </w:r>
      <w:r w:rsidRPr="007E19FE">
        <w:rPr>
          <w:rFonts w:ascii="Courier New" w:hAnsi="Courier New" w:cs="Courier New"/>
          <w:sz w:val="20"/>
          <w:szCs w:val="20"/>
          <w:u w:val="single"/>
        </w:rPr>
        <w:t>límites a la variación del tipo de interés</w:t>
      </w:r>
      <w:r w:rsidRPr="007E19FE">
        <w:rPr>
          <w:rFonts w:ascii="Courier New" w:hAnsi="Courier New" w:cs="Courier New"/>
          <w:sz w:val="20"/>
          <w:szCs w:val="20"/>
        </w:rPr>
        <w:t>, como cláusulas suelo o techo.</w:t>
      </w:r>
    </w:p>
    <w:p w:rsidR="00971B10" w:rsidRDefault="00971B10" w:rsidP="007E19FE">
      <w:pPr>
        <w:widowControl w:val="0"/>
        <w:autoSpaceDE w:val="0"/>
        <w:autoSpaceDN w:val="0"/>
        <w:adjustRightInd w:val="0"/>
        <w:ind w:firstLine="360"/>
        <w:jc w:val="center"/>
        <w:rPr>
          <w:rFonts w:ascii="Courier New" w:hAnsi="Courier New" w:cs="Courier New"/>
          <w:color w:val="333333"/>
          <w:sz w:val="20"/>
          <w:szCs w:val="20"/>
          <w:bdr w:val="single" w:sz="18" w:space="0" w:color="auto"/>
          <w:shd w:val="clear" w:color="auto" w:fill="FFFFFF"/>
        </w:rPr>
      </w:pPr>
    </w:p>
    <w:p w:rsidR="00593BBC" w:rsidRDefault="00593BBC" w:rsidP="007E19FE">
      <w:pPr>
        <w:widowControl w:val="0"/>
        <w:autoSpaceDE w:val="0"/>
        <w:autoSpaceDN w:val="0"/>
        <w:adjustRightInd w:val="0"/>
        <w:ind w:firstLine="360"/>
        <w:jc w:val="center"/>
        <w:rPr>
          <w:rFonts w:ascii="Courier New" w:hAnsi="Courier New" w:cs="Courier New"/>
          <w:color w:val="333333"/>
          <w:sz w:val="20"/>
          <w:szCs w:val="20"/>
          <w:bdr w:val="single" w:sz="18" w:space="0" w:color="auto"/>
          <w:shd w:val="clear" w:color="auto" w:fill="FFFFFF"/>
        </w:rPr>
      </w:pPr>
      <w:r w:rsidRPr="007E19FE">
        <w:rPr>
          <w:rFonts w:ascii="Courier New" w:hAnsi="Courier New" w:cs="Courier New"/>
          <w:color w:val="333333"/>
          <w:sz w:val="20"/>
          <w:szCs w:val="20"/>
          <w:bdr w:val="single" w:sz="18" w:space="0" w:color="auto"/>
          <w:shd w:val="clear" w:color="auto" w:fill="FFFFFF"/>
        </w:rPr>
        <w:t>SOBRE LA CLAUSULA SUELO</w:t>
      </w:r>
    </w:p>
    <w:p w:rsidR="007E19FE" w:rsidRPr="007E19FE" w:rsidRDefault="007E19FE" w:rsidP="007E19FE">
      <w:pPr>
        <w:widowControl w:val="0"/>
        <w:autoSpaceDE w:val="0"/>
        <w:autoSpaceDN w:val="0"/>
        <w:adjustRightInd w:val="0"/>
        <w:ind w:firstLine="360"/>
        <w:jc w:val="center"/>
        <w:rPr>
          <w:rFonts w:ascii="Courier New" w:hAnsi="Courier New" w:cs="Courier New"/>
          <w:color w:val="333333"/>
          <w:sz w:val="20"/>
          <w:szCs w:val="20"/>
          <w:bdr w:val="single" w:sz="18" w:space="0" w:color="auto"/>
          <w:shd w:val="clear" w:color="auto" w:fill="FFFFFF"/>
        </w:rPr>
      </w:pPr>
    </w:p>
    <w:p w:rsidR="00593BBC" w:rsidRPr="007E19FE" w:rsidRDefault="00593BBC" w:rsidP="007E19FE">
      <w:pPr>
        <w:shd w:val="clear" w:color="auto" w:fill="FFFFFF"/>
        <w:spacing w:before="360" w:after="180"/>
        <w:jc w:val="both"/>
        <w:rPr>
          <w:rFonts w:ascii="Courier New" w:hAnsi="Courier New" w:cs="Courier New"/>
          <w:sz w:val="20"/>
          <w:szCs w:val="20"/>
        </w:rPr>
      </w:pPr>
      <w:r w:rsidRPr="007E19FE">
        <w:rPr>
          <w:rFonts w:ascii="Courier New" w:hAnsi="Courier New" w:cs="Courier New"/>
          <w:b/>
          <w:bCs/>
          <w:spacing w:val="2"/>
          <w:sz w:val="20"/>
          <w:szCs w:val="20"/>
        </w:rPr>
        <w:t xml:space="preserve">EXPRESIÓN MANUSCRITA </w:t>
      </w:r>
      <w:r w:rsidRPr="007E19FE">
        <w:rPr>
          <w:rFonts w:ascii="Courier New" w:hAnsi="Courier New" w:cs="Courier New"/>
          <w:sz w:val="20"/>
          <w:szCs w:val="20"/>
        </w:rPr>
        <w:t>El artículo </w:t>
      </w:r>
      <w:hyperlink r:id="rId8" w:anchor="a6" w:tgtFrame="_blank" w:history="1">
        <w:r w:rsidRPr="007E19FE">
          <w:rPr>
            <w:rFonts w:ascii="Courier New" w:hAnsi="Courier New" w:cs="Courier New"/>
            <w:sz w:val="20"/>
            <w:szCs w:val="20"/>
          </w:rPr>
          <w:t>6</w:t>
        </w:r>
      </w:hyperlink>
      <w:r w:rsidRPr="007E19FE">
        <w:rPr>
          <w:rFonts w:ascii="Courier New" w:hAnsi="Courier New" w:cs="Courier New"/>
          <w:sz w:val="20"/>
          <w:szCs w:val="20"/>
        </w:rPr>
        <w:t> Ley </w:t>
      </w:r>
      <w:hyperlink r:id="rId9" w:tgtFrame="_blank" w:history="1">
        <w:r w:rsidRPr="007E19FE">
          <w:rPr>
            <w:rFonts w:ascii="Courier New" w:hAnsi="Courier New" w:cs="Courier New"/>
            <w:sz w:val="20"/>
            <w:szCs w:val="20"/>
          </w:rPr>
          <w:t>1/2013</w:t>
        </w:r>
      </w:hyperlink>
      <w:r w:rsidRPr="007E19FE">
        <w:rPr>
          <w:rFonts w:ascii="Courier New" w:hAnsi="Courier New" w:cs="Courier New"/>
          <w:sz w:val="20"/>
          <w:szCs w:val="20"/>
        </w:rPr>
        <w:t>, 14 de mayo, de medidas para reforzar la protección a los deudores hipotecarios exige e</w:t>
      </w:r>
      <w:r w:rsidRPr="007E19FE">
        <w:rPr>
          <w:rFonts w:ascii="Courier New" w:hAnsi="Courier New" w:cs="Courier New"/>
          <w:spacing w:val="2"/>
          <w:sz w:val="20"/>
          <w:szCs w:val="20"/>
        </w:rPr>
        <w:t xml:space="preserve">n determinados préstamos hipotecarios (normalmente préstamos hipotecarios con cláusula suelo) que la EP incluya, junto a la firma </w:t>
      </w:r>
      <w:r w:rsidRPr="007E19FE">
        <w:rPr>
          <w:rFonts w:ascii="Courier New" w:hAnsi="Courier New" w:cs="Courier New"/>
          <w:spacing w:val="2"/>
          <w:sz w:val="20"/>
          <w:szCs w:val="20"/>
        </w:rPr>
        <w:lastRenderedPageBreak/>
        <w:t>del cliente, una </w:t>
      </w:r>
      <w:r w:rsidRPr="007E19FE">
        <w:rPr>
          <w:rFonts w:ascii="Courier New" w:hAnsi="Courier New" w:cs="Courier New"/>
          <w:bCs/>
          <w:spacing w:val="2"/>
          <w:sz w:val="20"/>
          <w:szCs w:val="20"/>
        </w:rPr>
        <w:t>expresión manuscrita</w:t>
      </w:r>
      <w:r w:rsidRPr="007E19FE">
        <w:rPr>
          <w:rFonts w:ascii="Courier New" w:hAnsi="Courier New" w:cs="Courier New"/>
          <w:spacing w:val="2"/>
          <w:sz w:val="20"/>
          <w:szCs w:val="20"/>
        </w:rPr>
        <w:t xml:space="preserve"> (según modelo</w:t>
      </w:r>
      <w:r w:rsidRPr="007E19FE">
        <w:rPr>
          <w:rFonts w:ascii="Courier New" w:hAnsi="Courier New" w:cs="Courier New"/>
          <w:b/>
          <w:spacing w:val="2"/>
          <w:sz w:val="20"/>
          <w:szCs w:val="20"/>
        </w:rPr>
        <w:t xml:space="preserve"> </w:t>
      </w:r>
      <w:r w:rsidRPr="007E19FE">
        <w:rPr>
          <w:rFonts w:ascii="Courier New" w:hAnsi="Courier New" w:cs="Courier New"/>
          <w:spacing w:val="2"/>
          <w:sz w:val="20"/>
          <w:szCs w:val="20"/>
        </w:rPr>
        <w:t>del Banco de España) en la que el prestatario manifiesta que ha sido adecuadamente advertido de los posibles riesgos derivados del contrato.</w:t>
      </w:r>
    </w:p>
    <w:p w:rsidR="00593BBC" w:rsidRPr="007E19FE" w:rsidRDefault="00593BBC" w:rsidP="007E19FE">
      <w:pPr>
        <w:ind w:left="708"/>
        <w:jc w:val="both"/>
        <w:rPr>
          <w:rFonts w:ascii="Courier New" w:hAnsi="Courier New" w:cs="Courier New"/>
          <w:sz w:val="20"/>
          <w:szCs w:val="20"/>
        </w:rPr>
      </w:pPr>
      <w:r w:rsidRPr="007E19FE">
        <w:rPr>
          <w:rFonts w:ascii="Courier New" w:hAnsi="Courier New" w:cs="Courier New"/>
          <w:sz w:val="20"/>
          <w:szCs w:val="20"/>
          <w:highlight w:val="yellow"/>
        </w:rPr>
        <w:t xml:space="preserve">En si las clausulas suelo NO son nulas (ni abusivas). Eso sí, deben superar el doble filtro de transparencia (segundo filtro -cognoscibilidad o </w:t>
      </w:r>
      <w:r w:rsidRPr="007E19FE">
        <w:rPr>
          <w:rFonts w:ascii="Courier New" w:hAnsi="Courier New" w:cs="Courier New"/>
          <w:b/>
          <w:sz w:val="20"/>
          <w:szCs w:val="20"/>
          <w:highlight w:val="yellow"/>
        </w:rPr>
        <w:t>comprensibilidad real</w:t>
      </w:r>
      <w:r w:rsidRPr="007E19FE">
        <w:rPr>
          <w:rFonts w:ascii="Courier New" w:hAnsi="Courier New" w:cs="Courier New"/>
          <w:sz w:val="20"/>
          <w:szCs w:val="20"/>
          <w:highlight w:val="yellow"/>
        </w:rPr>
        <w:t>, STS 9 mayo 2013).</w:t>
      </w:r>
    </w:p>
    <w:p w:rsidR="00593BBC" w:rsidRPr="007E19FE" w:rsidRDefault="00593BBC" w:rsidP="002C3785">
      <w:pPr>
        <w:jc w:val="both"/>
        <w:rPr>
          <w:rFonts w:ascii="Courier New" w:hAnsi="Courier New" w:cs="Courier New"/>
          <w:sz w:val="20"/>
          <w:szCs w:val="20"/>
        </w:rPr>
      </w:pPr>
    </w:p>
    <w:p w:rsidR="00593BBC" w:rsidRPr="007E19FE" w:rsidRDefault="00593BBC" w:rsidP="00593BBC">
      <w:pPr>
        <w:overflowPunct w:val="0"/>
        <w:autoSpaceDE w:val="0"/>
        <w:autoSpaceDN w:val="0"/>
        <w:adjustRightInd w:val="0"/>
        <w:jc w:val="both"/>
        <w:textAlignment w:val="baseline"/>
        <w:rPr>
          <w:rFonts w:ascii="Courier New" w:hAnsi="Courier New" w:cs="Courier New"/>
          <w:sz w:val="20"/>
          <w:szCs w:val="20"/>
        </w:rPr>
      </w:pPr>
      <w:r w:rsidRPr="007E19FE">
        <w:rPr>
          <w:rFonts w:ascii="Courier New" w:hAnsi="Courier New" w:cs="Courier New"/>
          <w:b/>
          <w:sz w:val="20"/>
          <w:szCs w:val="20"/>
        </w:rPr>
        <w:t>Ω RDGRN 9 de marzo 2016</w:t>
      </w:r>
      <w:r w:rsidRPr="007E19FE">
        <w:rPr>
          <w:rFonts w:ascii="Courier New" w:hAnsi="Courier New" w:cs="Courier New"/>
          <w:sz w:val="20"/>
          <w:szCs w:val="20"/>
        </w:rPr>
        <w:t xml:space="preserve"> señala que el registrador ha de calificar el cumplimiento por parte de las entidades financieras de las OBLIGACIONES PRECONTRACTUALES Y DE TRANSPARENCIA DE LOS PRÉSTAMOS hipotecarios y el cumplimiento de los deberes de información por parte del Notario.</w:t>
      </w:r>
    </w:p>
    <w:p w:rsidR="00593BBC" w:rsidRPr="007E19FE" w:rsidRDefault="00593BBC" w:rsidP="00593BBC">
      <w:pPr>
        <w:ind w:left="-360"/>
        <w:jc w:val="both"/>
        <w:rPr>
          <w:rFonts w:ascii="Courier New" w:hAnsi="Courier New" w:cs="Courier New"/>
          <w:sz w:val="20"/>
          <w:szCs w:val="20"/>
          <w:lang w:val="es-ES"/>
        </w:rPr>
      </w:pPr>
    </w:p>
    <w:p w:rsidR="00593BBC" w:rsidRPr="007E19FE" w:rsidRDefault="00593BBC" w:rsidP="00593BBC">
      <w:pPr>
        <w:overflowPunct w:val="0"/>
        <w:autoSpaceDE w:val="0"/>
        <w:autoSpaceDN w:val="0"/>
        <w:adjustRightInd w:val="0"/>
        <w:jc w:val="both"/>
        <w:textAlignment w:val="baseline"/>
        <w:rPr>
          <w:rFonts w:ascii="Courier New" w:hAnsi="Courier New" w:cs="Courier New"/>
          <w:sz w:val="20"/>
          <w:szCs w:val="20"/>
        </w:rPr>
      </w:pPr>
      <w:r w:rsidRPr="007E19FE">
        <w:rPr>
          <w:rFonts w:ascii="Courier New" w:hAnsi="Courier New" w:cs="Courier New"/>
          <w:b/>
          <w:sz w:val="20"/>
          <w:szCs w:val="20"/>
        </w:rPr>
        <w:t>Ω STJUE 9 marzo 2017, caso PIRINGER</w:t>
      </w:r>
      <w:r w:rsidRPr="007E19FE">
        <w:rPr>
          <w:rFonts w:ascii="Courier New" w:hAnsi="Courier New" w:cs="Courier New"/>
          <w:sz w:val="20"/>
          <w:szCs w:val="20"/>
        </w:rPr>
        <w:t xml:space="preserve">, que reconoce la singularidad del Notariado latino, tendente a garantizar la legalidad y seguridad jurídica. </w:t>
      </w:r>
    </w:p>
    <w:p w:rsidR="00593BBC" w:rsidRPr="007E19FE" w:rsidRDefault="00593BBC" w:rsidP="002C3785">
      <w:pPr>
        <w:jc w:val="both"/>
        <w:rPr>
          <w:rFonts w:ascii="Courier New" w:hAnsi="Courier New" w:cs="Courier New"/>
          <w:sz w:val="20"/>
          <w:szCs w:val="20"/>
        </w:rPr>
      </w:pPr>
    </w:p>
    <w:p w:rsidR="00416273" w:rsidRPr="002C3785" w:rsidRDefault="00416273" w:rsidP="002C3785">
      <w:pPr>
        <w:jc w:val="both"/>
        <w:rPr>
          <w:rFonts w:ascii="Courier New" w:hAnsi="Courier New" w:cs="Courier New"/>
          <w:sz w:val="20"/>
          <w:szCs w:val="20"/>
        </w:rPr>
      </w:pPr>
    </w:p>
    <w:p w:rsidR="002C3785" w:rsidRPr="002C3785" w:rsidRDefault="002C3785" w:rsidP="002C3785">
      <w:pPr>
        <w:jc w:val="both"/>
        <w:rPr>
          <w:rFonts w:ascii="Courier New" w:hAnsi="Courier New" w:cs="Courier New"/>
          <w:sz w:val="20"/>
          <w:szCs w:val="20"/>
        </w:rPr>
      </w:pPr>
      <w:r w:rsidRPr="002C3785">
        <w:rPr>
          <w:rFonts w:ascii="Courier New" w:hAnsi="Courier New" w:cs="Courier New"/>
          <w:b/>
          <w:sz w:val="20"/>
          <w:szCs w:val="20"/>
          <w:bdr w:val="single" w:sz="4" w:space="0" w:color="auto"/>
        </w:rPr>
        <w:t>GARANTÍA DE LOS INTERESES MORATORIOS</w:t>
      </w:r>
    </w:p>
    <w:p w:rsidR="002C3785" w:rsidRPr="002C3785" w:rsidRDefault="002C3785" w:rsidP="002C3785">
      <w:pPr>
        <w:jc w:val="both"/>
        <w:rPr>
          <w:rFonts w:ascii="Courier New" w:hAnsi="Courier New" w:cs="Courier New"/>
          <w:sz w:val="20"/>
          <w:szCs w:val="20"/>
        </w:rPr>
      </w:pPr>
    </w:p>
    <w:p w:rsidR="00416273" w:rsidRPr="002C3785" w:rsidRDefault="00416273" w:rsidP="002C3785">
      <w:pPr>
        <w:jc w:val="both"/>
        <w:rPr>
          <w:rFonts w:ascii="Courier New" w:hAnsi="Courier New" w:cs="Courier New"/>
          <w:sz w:val="20"/>
          <w:szCs w:val="20"/>
        </w:rPr>
      </w:pPr>
      <w:r w:rsidRPr="002C3785">
        <w:rPr>
          <w:rFonts w:ascii="Courier New" w:hAnsi="Courier New" w:cs="Courier New"/>
          <w:sz w:val="20"/>
          <w:szCs w:val="20"/>
        </w:rPr>
        <w:t>Los intereses moratorios</w:t>
      </w:r>
      <w:r w:rsidR="00D1673F" w:rsidRPr="002C3785">
        <w:rPr>
          <w:rFonts w:ascii="Courier New" w:hAnsi="Courier New" w:cs="Courier New"/>
          <w:sz w:val="20"/>
          <w:szCs w:val="20"/>
        </w:rPr>
        <w:t xml:space="preserve"> o de demora</w:t>
      </w:r>
      <w:r w:rsidRPr="002C3785">
        <w:rPr>
          <w:rFonts w:ascii="Courier New" w:hAnsi="Courier New" w:cs="Courier New"/>
          <w:sz w:val="20"/>
          <w:szCs w:val="20"/>
        </w:rPr>
        <w:t xml:space="preserve"> a diferencia de los intereses remuneratorios no </w:t>
      </w:r>
      <w:r w:rsidR="007E19FE">
        <w:rPr>
          <w:rFonts w:ascii="Courier New" w:hAnsi="Courier New" w:cs="Courier New"/>
          <w:sz w:val="20"/>
          <w:szCs w:val="20"/>
        </w:rPr>
        <w:t>son</w:t>
      </w:r>
      <w:r w:rsidRPr="002C3785">
        <w:rPr>
          <w:rFonts w:ascii="Courier New" w:hAnsi="Courier New" w:cs="Courier New"/>
          <w:sz w:val="20"/>
          <w:szCs w:val="20"/>
        </w:rPr>
        <w:t xml:space="preserve"> precio del préstamo sino indemnización</w:t>
      </w:r>
      <w:r w:rsidR="00AD071B">
        <w:rPr>
          <w:rFonts w:ascii="Courier New" w:hAnsi="Courier New" w:cs="Courier New"/>
          <w:sz w:val="20"/>
          <w:szCs w:val="20"/>
        </w:rPr>
        <w:t xml:space="preserve"> por retraso en el pago</w:t>
      </w:r>
      <w:r w:rsidRPr="002C3785">
        <w:rPr>
          <w:rFonts w:ascii="Courier New" w:hAnsi="Courier New" w:cs="Courier New"/>
          <w:sz w:val="20"/>
          <w:szCs w:val="20"/>
        </w:rPr>
        <w:t>.</w:t>
      </w:r>
    </w:p>
    <w:p w:rsidR="00416273" w:rsidRDefault="00416273" w:rsidP="002C3785">
      <w:pPr>
        <w:jc w:val="both"/>
        <w:rPr>
          <w:rFonts w:ascii="Courier New" w:hAnsi="Courier New" w:cs="Courier New"/>
          <w:sz w:val="20"/>
          <w:szCs w:val="20"/>
        </w:rPr>
      </w:pPr>
    </w:p>
    <w:p w:rsidR="00AD071B" w:rsidRPr="00AD071B" w:rsidRDefault="00AD071B" w:rsidP="00AD071B">
      <w:pPr>
        <w:ind w:left="708"/>
        <w:jc w:val="both"/>
        <w:rPr>
          <w:rFonts w:ascii="Courier New" w:hAnsi="Courier New" w:cs="Courier New"/>
          <w:b/>
          <w:i/>
          <w:color w:val="808080"/>
          <w:sz w:val="20"/>
          <w:szCs w:val="20"/>
          <w:lang w:val="es-ES"/>
        </w:rPr>
      </w:pPr>
      <w:r w:rsidRPr="00AD071B">
        <w:rPr>
          <w:rFonts w:ascii="Courier New" w:hAnsi="Courier New" w:cs="Courier New"/>
          <w:b/>
          <w:iCs/>
          <w:sz w:val="20"/>
          <w:szCs w:val="20"/>
          <w:lang w:val="es-ES"/>
        </w:rPr>
        <w:t>1108 Cc</w:t>
      </w:r>
      <w:r w:rsidRPr="00AD071B">
        <w:rPr>
          <w:rFonts w:ascii="Courier New" w:hAnsi="Courier New" w:cs="Courier New"/>
          <w:i/>
          <w:iCs/>
          <w:sz w:val="20"/>
          <w:szCs w:val="20"/>
          <w:lang w:val="es-ES"/>
        </w:rPr>
        <w:t xml:space="preserve"> </w:t>
      </w:r>
      <w:r w:rsidRPr="00AD071B">
        <w:rPr>
          <w:rFonts w:ascii="Courier New" w:hAnsi="Courier New" w:cs="Courier New"/>
          <w:b/>
          <w:i/>
          <w:color w:val="808080"/>
          <w:sz w:val="20"/>
          <w:szCs w:val="20"/>
          <w:lang w:val="es-ES"/>
        </w:rPr>
        <w:t>Si la obligación consistiere en el pago de una cantidad de dinero, y el deudor incurriere en mora, la indemnización de daños Y perjuicios, no habiendo pacto en contrario, consistirá en el pago de los intereses convenidos, y a falta de convenio, en el interés legal</w:t>
      </w:r>
    </w:p>
    <w:p w:rsidR="00AD071B" w:rsidRPr="002C3785" w:rsidRDefault="00AD071B" w:rsidP="002C3785">
      <w:pPr>
        <w:jc w:val="both"/>
        <w:rPr>
          <w:rFonts w:ascii="Courier New" w:hAnsi="Courier New" w:cs="Courier New"/>
          <w:sz w:val="20"/>
          <w:szCs w:val="20"/>
        </w:rPr>
      </w:pPr>
    </w:p>
    <w:p w:rsidR="00971B10" w:rsidRDefault="00971B10" w:rsidP="002C3785">
      <w:pPr>
        <w:jc w:val="both"/>
        <w:rPr>
          <w:rFonts w:ascii="Courier New" w:hAnsi="Courier New" w:cs="Courier New"/>
          <w:sz w:val="20"/>
          <w:szCs w:val="20"/>
        </w:rPr>
      </w:pPr>
      <w:r w:rsidRPr="00971B10">
        <w:rPr>
          <w:rFonts w:ascii="Courier New" w:hAnsi="Courier New" w:cs="Courier New"/>
          <w:sz w:val="20"/>
          <w:szCs w:val="20"/>
        </w:rPr>
        <w:t>Doctrina DGRN</w:t>
      </w:r>
      <w:r w:rsidR="0062000D" w:rsidRPr="00971B10">
        <w:rPr>
          <w:rFonts w:ascii="Courier New" w:hAnsi="Courier New" w:cs="Courier New"/>
          <w:sz w:val="20"/>
          <w:szCs w:val="20"/>
        </w:rPr>
        <w:t xml:space="preserve"> </w:t>
      </w:r>
    </w:p>
    <w:p w:rsidR="00971B10" w:rsidRDefault="00971B10" w:rsidP="002C3785">
      <w:pPr>
        <w:jc w:val="both"/>
        <w:rPr>
          <w:rFonts w:ascii="Courier New" w:hAnsi="Courier New" w:cs="Courier New"/>
          <w:sz w:val="20"/>
          <w:szCs w:val="20"/>
        </w:rPr>
      </w:pPr>
    </w:p>
    <w:p w:rsidR="00B404DD" w:rsidRDefault="00B404DD" w:rsidP="00B404DD">
      <w:pPr>
        <w:ind w:left="708"/>
        <w:jc w:val="both"/>
        <w:rPr>
          <w:rFonts w:ascii="Courier New" w:hAnsi="Courier New" w:cs="Courier New"/>
          <w:sz w:val="20"/>
          <w:szCs w:val="20"/>
        </w:rPr>
      </w:pPr>
      <w:r>
        <w:rPr>
          <w:rFonts w:ascii="Courier New" w:hAnsi="Courier New" w:cs="Courier New"/>
          <w:sz w:val="20"/>
          <w:szCs w:val="20"/>
        </w:rPr>
        <w:t>L</w:t>
      </w:r>
      <w:r w:rsidRPr="002C3785">
        <w:rPr>
          <w:rFonts w:ascii="Courier New" w:hAnsi="Courier New" w:cs="Courier New"/>
          <w:sz w:val="20"/>
          <w:szCs w:val="20"/>
        </w:rPr>
        <w:t>a hipoteca, con relación a los intereses de demora</w:t>
      </w:r>
      <w:r>
        <w:rPr>
          <w:rFonts w:ascii="Courier New" w:hAnsi="Courier New" w:cs="Courier New"/>
          <w:sz w:val="20"/>
          <w:szCs w:val="20"/>
        </w:rPr>
        <w:t>, siempre</w:t>
      </w:r>
      <w:r w:rsidRPr="002C3785">
        <w:rPr>
          <w:rFonts w:ascii="Courier New" w:hAnsi="Courier New" w:cs="Courier New"/>
          <w:sz w:val="20"/>
          <w:szCs w:val="20"/>
        </w:rPr>
        <w:t xml:space="preserve"> tiene carácter de hipoteca de máximo</w:t>
      </w:r>
    </w:p>
    <w:p w:rsidR="00B404DD" w:rsidRPr="002C3785" w:rsidRDefault="00B404DD" w:rsidP="00B404DD">
      <w:pPr>
        <w:ind w:left="708"/>
        <w:jc w:val="both"/>
        <w:rPr>
          <w:rFonts w:ascii="Courier New" w:hAnsi="Courier New" w:cs="Courier New"/>
          <w:sz w:val="20"/>
          <w:szCs w:val="20"/>
        </w:rPr>
      </w:pPr>
    </w:p>
    <w:p w:rsidR="00416273" w:rsidRDefault="00971B10" w:rsidP="00971B10">
      <w:pPr>
        <w:ind w:left="708"/>
        <w:jc w:val="both"/>
        <w:rPr>
          <w:rFonts w:ascii="Courier New" w:hAnsi="Courier New" w:cs="Courier New"/>
          <w:sz w:val="20"/>
          <w:szCs w:val="20"/>
        </w:rPr>
      </w:pPr>
      <w:r>
        <w:rPr>
          <w:rFonts w:ascii="Courier New" w:hAnsi="Courier New" w:cs="Courier New"/>
          <w:sz w:val="20"/>
          <w:szCs w:val="20"/>
        </w:rPr>
        <w:t xml:space="preserve">Admite </w:t>
      </w:r>
      <w:r w:rsidR="00416273" w:rsidRPr="002C3785">
        <w:rPr>
          <w:rFonts w:ascii="Courier New" w:hAnsi="Courier New" w:cs="Courier New"/>
          <w:sz w:val="20"/>
          <w:szCs w:val="20"/>
        </w:rPr>
        <w:t xml:space="preserve">hipoteca </w:t>
      </w:r>
      <w:r>
        <w:rPr>
          <w:rFonts w:ascii="Courier New" w:hAnsi="Courier New" w:cs="Courier New"/>
          <w:sz w:val="20"/>
          <w:szCs w:val="20"/>
        </w:rPr>
        <w:t>ÚNICA en garantía</w:t>
      </w:r>
      <w:r w:rsidR="00416273" w:rsidRPr="002C3785">
        <w:rPr>
          <w:rFonts w:ascii="Courier New" w:hAnsi="Courier New" w:cs="Courier New"/>
          <w:sz w:val="20"/>
          <w:szCs w:val="20"/>
        </w:rPr>
        <w:t xml:space="preserve"> </w:t>
      </w:r>
      <w:r>
        <w:rPr>
          <w:rFonts w:ascii="Courier New" w:hAnsi="Courier New" w:cs="Courier New"/>
          <w:sz w:val="20"/>
          <w:szCs w:val="20"/>
        </w:rPr>
        <w:t xml:space="preserve">capital, intereses remuneratorios </w:t>
      </w:r>
      <w:r w:rsidRPr="00971B10">
        <w:rPr>
          <w:rFonts w:ascii="Courier New" w:hAnsi="Courier New" w:cs="Courier New"/>
          <w:sz w:val="20"/>
          <w:szCs w:val="20"/>
          <w:u w:val="single"/>
        </w:rPr>
        <w:t xml:space="preserve">y de </w:t>
      </w:r>
      <w:r w:rsidR="00416273" w:rsidRPr="00971B10">
        <w:rPr>
          <w:rFonts w:ascii="Courier New" w:hAnsi="Courier New" w:cs="Courier New"/>
          <w:sz w:val="20"/>
          <w:szCs w:val="20"/>
          <w:u w:val="single"/>
        </w:rPr>
        <w:t>demora</w:t>
      </w:r>
      <w:r>
        <w:rPr>
          <w:rFonts w:ascii="Courier New" w:hAnsi="Courier New" w:cs="Courier New"/>
          <w:sz w:val="20"/>
          <w:szCs w:val="20"/>
        </w:rPr>
        <w:t xml:space="preserve"> </w:t>
      </w:r>
      <w:r w:rsidR="00416273" w:rsidRPr="002C3785">
        <w:rPr>
          <w:rFonts w:ascii="Courier New" w:hAnsi="Courier New" w:cs="Courier New"/>
          <w:sz w:val="20"/>
          <w:szCs w:val="20"/>
        </w:rPr>
        <w:t xml:space="preserve">mediante pacto expreso y </w:t>
      </w:r>
      <w:r>
        <w:rPr>
          <w:rFonts w:ascii="Courier New" w:hAnsi="Courier New" w:cs="Courier New"/>
          <w:sz w:val="20"/>
          <w:szCs w:val="20"/>
        </w:rPr>
        <w:t>de forma diferenciada a  los ordinarios (</w:t>
      </w:r>
      <w:r w:rsidR="00416273" w:rsidRPr="00971B10">
        <w:rPr>
          <w:rFonts w:ascii="Courier New" w:hAnsi="Courier New" w:cs="Courier New"/>
          <w:i/>
          <w:sz w:val="18"/>
          <w:szCs w:val="18"/>
        </w:rPr>
        <w:t>por exigencia del principio de especialidad</w:t>
      </w:r>
      <w:r>
        <w:rPr>
          <w:rFonts w:ascii="Courier New" w:hAnsi="Courier New" w:cs="Courier New"/>
          <w:sz w:val="20"/>
          <w:szCs w:val="20"/>
        </w:rPr>
        <w:t>)</w:t>
      </w:r>
    </w:p>
    <w:p w:rsidR="00971B10" w:rsidRDefault="00971B10" w:rsidP="00971B10">
      <w:pPr>
        <w:ind w:left="708"/>
        <w:jc w:val="both"/>
        <w:rPr>
          <w:rFonts w:ascii="Courier New" w:hAnsi="Courier New" w:cs="Courier New"/>
          <w:sz w:val="20"/>
          <w:szCs w:val="20"/>
        </w:rPr>
      </w:pPr>
    </w:p>
    <w:p w:rsidR="00971B10" w:rsidRPr="00971B10" w:rsidRDefault="00971B10" w:rsidP="00971B10">
      <w:pPr>
        <w:ind w:left="1416"/>
        <w:jc w:val="both"/>
        <w:rPr>
          <w:rFonts w:ascii="Courier New" w:hAnsi="Courier New" w:cs="Courier New"/>
          <w:sz w:val="20"/>
          <w:szCs w:val="20"/>
        </w:rPr>
      </w:pPr>
      <w:r w:rsidRPr="00B404DD">
        <w:rPr>
          <w:rFonts w:ascii="Courier New" w:hAnsi="Courier New" w:cs="Courier New"/>
          <w:b/>
          <w:iCs/>
          <w:sz w:val="20"/>
          <w:szCs w:val="20"/>
        </w:rPr>
        <w:t>Unas mismas cantidades no pueden devengar simultáneamente intereses ordinarios y de demora</w:t>
      </w:r>
      <w:r w:rsidRPr="00971B10">
        <w:rPr>
          <w:rFonts w:ascii="Courier New" w:hAnsi="Courier New" w:cs="Courier New"/>
          <w:sz w:val="20"/>
          <w:szCs w:val="20"/>
        </w:rPr>
        <w:t xml:space="preserve"> (tienen naturaleza y régimen distintos, siendo además incompatibles entre sí)</w:t>
      </w:r>
    </w:p>
    <w:p w:rsidR="00971B10" w:rsidRPr="002C3785" w:rsidRDefault="00971B10" w:rsidP="00971B10">
      <w:pPr>
        <w:ind w:left="708"/>
        <w:jc w:val="both"/>
        <w:rPr>
          <w:rFonts w:ascii="Courier New" w:hAnsi="Courier New" w:cs="Courier New"/>
          <w:sz w:val="20"/>
          <w:szCs w:val="20"/>
        </w:rPr>
      </w:pPr>
    </w:p>
    <w:p w:rsidR="00AD071B" w:rsidRDefault="00AD071B" w:rsidP="00AD071B">
      <w:pPr>
        <w:widowControl w:val="0"/>
        <w:autoSpaceDE w:val="0"/>
        <w:autoSpaceDN w:val="0"/>
        <w:adjustRightInd w:val="0"/>
        <w:rPr>
          <w:rFonts w:ascii="Arial" w:hAnsi="Arial" w:cs="Arial"/>
          <w:lang w:val="es-ES"/>
        </w:rPr>
      </w:pPr>
    </w:p>
    <w:p w:rsidR="00416273" w:rsidRDefault="00AD071B" w:rsidP="00AD071B">
      <w:pPr>
        <w:widowControl w:val="0"/>
        <w:autoSpaceDE w:val="0"/>
        <w:autoSpaceDN w:val="0"/>
        <w:adjustRightInd w:val="0"/>
        <w:ind w:left="1416"/>
        <w:jc w:val="both"/>
        <w:rPr>
          <w:rFonts w:ascii="Courier New" w:hAnsi="Courier New" w:cs="Courier New"/>
          <w:sz w:val="20"/>
          <w:szCs w:val="20"/>
        </w:rPr>
      </w:pPr>
      <w:r w:rsidRPr="00AD071B">
        <w:rPr>
          <w:rFonts w:ascii="Courier New" w:hAnsi="Courier New" w:cs="Courier New"/>
          <w:sz w:val="20"/>
          <w:szCs w:val="20"/>
        </w:rPr>
        <w:t>Pueden reclamarse intereses remuneratorios de los últimos 5 años e intereses moratorios del mismo período (RDGRN 14 de marzo 2000</w:t>
      </w:r>
      <w:r w:rsidRPr="00AD071B">
        <w:rPr>
          <w:rFonts w:ascii="Courier New" w:hAnsi="Courier New" w:cs="Courier New"/>
          <w:i/>
          <w:sz w:val="18"/>
          <w:szCs w:val="20"/>
        </w:rPr>
        <w:t xml:space="preserve">, </w:t>
      </w:r>
      <w:r w:rsidR="00971B10" w:rsidRPr="00AD071B">
        <w:rPr>
          <w:rFonts w:ascii="Courier New" w:hAnsi="Courier New" w:cs="Courier New"/>
          <w:i/>
          <w:sz w:val="18"/>
          <w:szCs w:val="20"/>
        </w:rPr>
        <w:t xml:space="preserve">en la ejecución </w:t>
      </w:r>
      <w:r w:rsidR="00B404DD" w:rsidRPr="00AD071B">
        <w:rPr>
          <w:rFonts w:ascii="Courier New" w:hAnsi="Courier New" w:cs="Courier New"/>
          <w:i/>
          <w:sz w:val="18"/>
          <w:szCs w:val="20"/>
        </w:rPr>
        <w:t>s</w:t>
      </w:r>
      <w:r w:rsidR="00971B10" w:rsidRPr="00AD071B">
        <w:rPr>
          <w:rFonts w:ascii="Courier New" w:hAnsi="Courier New" w:cs="Courier New"/>
          <w:i/>
          <w:sz w:val="18"/>
          <w:szCs w:val="20"/>
        </w:rPr>
        <w:t>e determin</w:t>
      </w:r>
      <w:r w:rsidR="00B404DD" w:rsidRPr="00AD071B">
        <w:rPr>
          <w:rFonts w:ascii="Courier New" w:hAnsi="Courier New" w:cs="Courier New"/>
          <w:i/>
          <w:sz w:val="18"/>
          <w:szCs w:val="20"/>
        </w:rPr>
        <w:t>ará</w:t>
      </w:r>
      <w:r w:rsidR="00971B10" w:rsidRPr="00AD071B">
        <w:rPr>
          <w:rFonts w:ascii="Courier New" w:hAnsi="Courier New" w:cs="Courier New"/>
          <w:i/>
          <w:sz w:val="18"/>
          <w:szCs w:val="20"/>
        </w:rPr>
        <w:t xml:space="preserve"> durante cuánto tiempo se devengaron intereses ordinarios y durante cuanto intereses, de demora</w:t>
      </w:r>
      <w:r w:rsidR="00971B10" w:rsidRPr="002C3785">
        <w:rPr>
          <w:rFonts w:ascii="Courier New" w:hAnsi="Courier New" w:cs="Courier New"/>
          <w:sz w:val="20"/>
          <w:szCs w:val="20"/>
        </w:rPr>
        <w:t xml:space="preserve">, </w:t>
      </w:r>
      <w:r w:rsidR="00971B10" w:rsidRPr="00B404DD">
        <w:rPr>
          <w:rFonts w:ascii="Courier New" w:hAnsi="Courier New" w:cs="Courier New"/>
          <w:b/>
          <w:sz w:val="20"/>
          <w:szCs w:val="20"/>
        </w:rPr>
        <w:t>sin que en ningún caso la cobertura de unos pueda aplicarse a los otros</w:t>
      </w:r>
      <w:r w:rsidR="00B404DD">
        <w:rPr>
          <w:rFonts w:ascii="Courier New" w:hAnsi="Courier New" w:cs="Courier New"/>
          <w:sz w:val="20"/>
          <w:szCs w:val="20"/>
        </w:rPr>
        <w:t>)</w:t>
      </w:r>
      <w:r w:rsidR="00971B10" w:rsidRPr="002C3785">
        <w:rPr>
          <w:rFonts w:ascii="Courier New" w:hAnsi="Courier New" w:cs="Courier New"/>
          <w:sz w:val="20"/>
          <w:szCs w:val="20"/>
        </w:rPr>
        <w:t>.</w:t>
      </w:r>
    </w:p>
    <w:p w:rsidR="00971B10" w:rsidRPr="002C3785" w:rsidRDefault="00971B10" w:rsidP="00971B10">
      <w:pPr>
        <w:ind w:left="1416"/>
        <w:jc w:val="both"/>
        <w:rPr>
          <w:rFonts w:ascii="Courier New" w:hAnsi="Courier New" w:cs="Courier New"/>
          <w:sz w:val="20"/>
          <w:szCs w:val="20"/>
        </w:rPr>
      </w:pPr>
    </w:p>
    <w:p w:rsidR="00AD071B" w:rsidRPr="00AD071B" w:rsidRDefault="00AD071B" w:rsidP="00AD071B">
      <w:pPr>
        <w:jc w:val="both"/>
        <w:rPr>
          <w:rFonts w:ascii="Courier New" w:hAnsi="Courier New" w:cs="Courier New"/>
          <w:b/>
          <w:i/>
          <w:color w:val="808080"/>
          <w:sz w:val="20"/>
          <w:szCs w:val="20"/>
          <w:lang w:val="es-ES"/>
        </w:rPr>
      </w:pPr>
      <w:r w:rsidRPr="00AD071B">
        <w:rPr>
          <w:rFonts w:ascii="Courier New" w:hAnsi="Courier New" w:cs="Courier New"/>
          <w:b/>
          <w:sz w:val="20"/>
          <w:szCs w:val="20"/>
          <w:lang w:val="es-ES"/>
        </w:rPr>
        <w:t xml:space="preserve">114.3 LH </w:t>
      </w:r>
      <w:r w:rsidRPr="00AD071B">
        <w:rPr>
          <w:rFonts w:ascii="Courier New" w:hAnsi="Courier New" w:cs="Courier New"/>
          <w:b/>
          <w:i/>
          <w:color w:val="808080"/>
          <w:sz w:val="20"/>
          <w:szCs w:val="20"/>
          <w:lang w:val="es-ES"/>
        </w:rPr>
        <w:t>Los intereses de demora de préstamos/créditos para la adquisición de vivienda habitual</w:t>
      </w:r>
      <w:r w:rsidRPr="00AD071B">
        <w:rPr>
          <w:rFonts w:ascii="Courier New" w:hAnsi="Courier New" w:cs="Courier New"/>
          <w:i/>
          <w:color w:val="808080"/>
          <w:sz w:val="20"/>
          <w:szCs w:val="20"/>
          <w:lang w:val="es-ES"/>
        </w:rPr>
        <w:t xml:space="preserve">, garantizados </w:t>
      </w:r>
      <w:r w:rsidRPr="00AD071B">
        <w:rPr>
          <w:rFonts w:ascii="Courier New" w:hAnsi="Courier New" w:cs="Courier New"/>
          <w:b/>
          <w:i/>
          <w:color w:val="808080"/>
          <w:sz w:val="20"/>
          <w:szCs w:val="20"/>
          <w:lang w:val="es-ES"/>
        </w:rPr>
        <w:t>con hipoteca</w:t>
      </w:r>
      <w:r w:rsidRPr="00AD071B">
        <w:rPr>
          <w:rFonts w:ascii="Courier New" w:hAnsi="Courier New" w:cs="Courier New"/>
          <w:i/>
          <w:color w:val="808080"/>
          <w:sz w:val="20"/>
          <w:szCs w:val="20"/>
          <w:lang w:val="es-ES"/>
        </w:rPr>
        <w:t>s constituidas</w:t>
      </w:r>
      <w:r w:rsidRPr="00AD071B">
        <w:rPr>
          <w:rFonts w:ascii="Courier New" w:hAnsi="Courier New" w:cs="Courier New"/>
          <w:b/>
          <w:i/>
          <w:color w:val="808080"/>
          <w:sz w:val="20"/>
          <w:szCs w:val="20"/>
          <w:lang w:val="es-ES"/>
        </w:rPr>
        <w:t xml:space="preserve"> sobre la misma vivienda, no podrán ser superiores a tres veces el interés legal del dinero y sólo podrán devengarse sobre el principal pendiente de pago.</w:t>
      </w:r>
      <w:r w:rsidRPr="00AD071B">
        <w:rPr>
          <w:rFonts w:ascii="Courier New" w:hAnsi="Courier New" w:cs="Courier New"/>
          <w:i/>
          <w:color w:val="808080"/>
          <w:sz w:val="20"/>
          <w:szCs w:val="20"/>
          <w:lang w:val="es-ES"/>
        </w:rPr>
        <w:t xml:space="preserve"> Dichos intereses de demora </w:t>
      </w:r>
      <w:r w:rsidRPr="00AD071B">
        <w:rPr>
          <w:rFonts w:ascii="Courier New" w:hAnsi="Courier New" w:cs="Courier New"/>
          <w:b/>
          <w:i/>
          <w:color w:val="808080"/>
          <w:sz w:val="20"/>
          <w:szCs w:val="20"/>
          <w:lang w:val="es-ES"/>
        </w:rPr>
        <w:t xml:space="preserve">no podrán ser capitalizados </w:t>
      </w:r>
      <w:r w:rsidRPr="00AD071B">
        <w:rPr>
          <w:rFonts w:ascii="Courier New" w:hAnsi="Courier New" w:cs="Courier New"/>
          <w:i/>
          <w:color w:val="808080"/>
          <w:sz w:val="20"/>
          <w:szCs w:val="20"/>
          <w:lang w:val="es-ES"/>
        </w:rPr>
        <w:t xml:space="preserve">en ningún caso, </w:t>
      </w:r>
      <w:r w:rsidRPr="00AD071B">
        <w:rPr>
          <w:rFonts w:ascii="Courier New" w:hAnsi="Courier New" w:cs="Courier New"/>
          <w:b/>
          <w:i/>
          <w:color w:val="808080"/>
          <w:sz w:val="20"/>
          <w:szCs w:val="20"/>
          <w:lang w:val="es-ES"/>
        </w:rPr>
        <w:t xml:space="preserve">salvo </w:t>
      </w:r>
      <w:r w:rsidRPr="00AD071B">
        <w:rPr>
          <w:rFonts w:ascii="Courier New" w:hAnsi="Courier New" w:cs="Courier New"/>
          <w:i/>
          <w:color w:val="808080"/>
          <w:sz w:val="20"/>
          <w:szCs w:val="20"/>
          <w:lang w:val="es-ES"/>
        </w:rPr>
        <w:t xml:space="preserve">en el supuesto previsto en el artículo </w:t>
      </w:r>
      <w:r w:rsidRPr="00AD071B">
        <w:rPr>
          <w:rFonts w:ascii="Courier New" w:hAnsi="Courier New" w:cs="Courier New"/>
          <w:b/>
          <w:i/>
          <w:color w:val="808080"/>
          <w:sz w:val="20"/>
          <w:szCs w:val="20"/>
          <w:lang w:val="es-ES"/>
        </w:rPr>
        <w:t>579.2.a) LEC</w:t>
      </w:r>
    </w:p>
    <w:p w:rsidR="00AD071B" w:rsidRDefault="00AD071B" w:rsidP="00AD071B">
      <w:pPr>
        <w:jc w:val="both"/>
        <w:rPr>
          <w:rFonts w:ascii="Courier New" w:hAnsi="Courier New" w:cs="Courier New"/>
          <w:b/>
          <w:sz w:val="20"/>
          <w:szCs w:val="20"/>
        </w:rPr>
      </w:pPr>
    </w:p>
    <w:p w:rsidR="00AD071B" w:rsidRPr="005E7304" w:rsidRDefault="00AD071B" w:rsidP="00AD071B">
      <w:pPr>
        <w:ind w:left="1416"/>
        <w:jc w:val="both"/>
        <w:rPr>
          <w:rFonts w:ascii="Courier New" w:hAnsi="Courier New" w:cs="Courier New"/>
          <w:sz w:val="20"/>
          <w:szCs w:val="20"/>
        </w:rPr>
      </w:pPr>
      <w:r w:rsidRPr="005E7304">
        <w:rPr>
          <w:rFonts w:ascii="Courier New" w:hAnsi="Courier New" w:cs="Courier New"/>
          <w:sz w:val="20"/>
          <w:szCs w:val="20"/>
        </w:rPr>
        <w:lastRenderedPageBreak/>
        <w:t>Párrafo tercero introducido por la Ley 1/2013, de 14 de mayo, de medidas para reforzar la protección a los deudores hipotecarios</w:t>
      </w:r>
    </w:p>
    <w:p w:rsidR="00AD071B" w:rsidRDefault="00AD071B" w:rsidP="00B404DD">
      <w:pPr>
        <w:jc w:val="both"/>
        <w:rPr>
          <w:rFonts w:ascii="Courier New" w:hAnsi="Courier New" w:cs="Courier New"/>
          <w:sz w:val="20"/>
          <w:szCs w:val="20"/>
        </w:rPr>
      </w:pPr>
    </w:p>
    <w:p w:rsidR="00AD071B" w:rsidRPr="00AD071B" w:rsidRDefault="00AD071B" w:rsidP="00AD071B">
      <w:pPr>
        <w:ind w:left="2124"/>
        <w:jc w:val="both"/>
        <w:rPr>
          <w:rFonts w:ascii="Courier New" w:hAnsi="Courier New" w:cs="Courier New"/>
          <w:sz w:val="20"/>
          <w:szCs w:val="20"/>
        </w:rPr>
      </w:pPr>
      <w:r>
        <w:rPr>
          <w:rFonts w:ascii="Courier New" w:hAnsi="Courier New" w:cs="Courier New"/>
          <w:sz w:val="20"/>
          <w:szCs w:val="20"/>
        </w:rPr>
        <w:t xml:space="preserve">Según </w:t>
      </w:r>
      <w:r w:rsidRPr="00AD071B">
        <w:rPr>
          <w:rFonts w:ascii="Courier New" w:hAnsi="Courier New" w:cs="Courier New"/>
          <w:sz w:val="20"/>
          <w:szCs w:val="20"/>
        </w:rPr>
        <w:t>RDGRN 26 de noviembre de 2013</w:t>
      </w:r>
      <w:r>
        <w:rPr>
          <w:rFonts w:ascii="Courier New" w:hAnsi="Courier New" w:cs="Courier New"/>
          <w:sz w:val="20"/>
          <w:szCs w:val="20"/>
        </w:rPr>
        <w:t xml:space="preserve">, este </w:t>
      </w:r>
      <w:r w:rsidRPr="00AD071B">
        <w:rPr>
          <w:rFonts w:ascii="Courier New" w:hAnsi="Courier New" w:cs="Courier New"/>
          <w:sz w:val="20"/>
          <w:szCs w:val="20"/>
        </w:rPr>
        <w:t xml:space="preserve">límite </w:t>
      </w:r>
      <w:r>
        <w:rPr>
          <w:rFonts w:ascii="Courier New" w:hAnsi="Courier New" w:cs="Courier New"/>
          <w:sz w:val="20"/>
          <w:szCs w:val="20"/>
        </w:rPr>
        <w:t>NO es de interpretación extensiva (</w:t>
      </w:r>
      <w:r w:rsidRPr="00AD071B">
        <w:rPr>
          <w:rFonts w:ascii="Courier New" w:hAnsi="Courier New" w:cs="Courier New"/>
          <w:sz w:val="20"/>
          <w:szCs w:val="20"/>
        </w:rPr>
        <w:t xml:space="preserve">no puede extenderse </w:t>
      </w:r>
      <w:r>
        <w:rPr>
          <w:rFonts w:ascii="Courier New" w:hAnsi="Courier New" w:cs="Courier New"/>
          <w:sz w:val="20"/>
          <w:szCs w:val="20"/>
        </w:rPr>
        <w:t>a</w:t>
      </w:r>
      <w:r w:rsidRPr="00AD071B">
        <w:rPr>
          <w:rFonts w:ascii="Courier New" w:hAnsi="Courier New" w:cs="Courier New"/>
          <w:sz w:val="20"/>
          <w:szCs w:val="20"/>
        </w:rPr>
        <w:t xml:space="preserve"> cualquier hipoteca sobre una vivienda habitual) </w:t>
      </w:r>
    </w:p>
    <w:p w:rsidR="00AD071B" w:rsidRDefault="00AD071B" w:rsidP="00B404DD">
      <w:pPr>
        <w:jc w:val="both"/>
        <w:rPr>
          <w:rFonts w:ascii="Courier New" w:hAnsi="Courier New" w:cs="Courier New"/>
          <w:sz w:val="20"/>
          <w:szCs w:val="20"/>
        </w:rPr>
      </w:pPr>
    </w:p>
    <w:p w:rsidR="00AD071B" w:rsidRDefault="00AD071B" w:rsidP="00AD071B">
      <w:pPr>
        <w:ind w:left="1416"/>
        <w:jc w:val="both"/>
        <w:rPr>
          <w:rFonts w:ascii="Courier New" w:hAnsi="Courier New" w:cs="Courier New"/>
          <w:sz w:val="20"/>
          <w:szCs w:val="20"/>
        </w:rPr>
      </w:pPr>
      <w:r>
        <w:rPr>
          <w:rFonts w:ascii="Courier New" w:hAnsi="Courier New" w:cs="Courier New"/>
          <w:sz w:val="20"/>
          <w:szCs w:val="20"/>
        </w:rPr>
        <w:t>ADEMÁS de 114.3 LH, l</w:t>
      </w:r>
      <w:r w:rsidR="00B404DD">
        <w:rPr>
          <w:rFonts w:ascii="Courier New" w:hAnsi="Courier New" w:cs="Courier New"/>
          <w:sz w:val="20"/>
          <w:szCs w:val="20"/>
        </w:rPr>
        <w:t xml:space="preserve">a </w:t>
      </w:r>
      <w:r w:rsidR="00B404DD" w:rsidRPr="00B404DD">
        <w:rPr>
          <w:rFonts w:ascii="Courier New" w:hAnsi="Courier New" w:cs="Courier New"/>
          <w:sz w:val="20"/>
          <w:szCs w:val="20"/>
        </w:rPr>
        <w:t>STS 3 de junio de 2016</w:t>
      </w:r>
      <w:r>
        <w:rPr>
          <w:rFonts w:ascii="Courier New" w:hAnsi="Courier New" w:cs="Courier New"/>
          <w:sz w:val="20"/>
          <w:szCs w:val="20"/>
        </w:rPr>
        <w:t xml:space="preserve"> (referida a </w:t>
      </w:r>
      <w:r w:rsidRPr="00AD071B">
        <w:rPr>
          <w:rFonts w:ascii="Courier New" w:hAnsi="Courier New" w:cs="Courier New"/>
          <w:b/>
          <w:sz w:val="20"/>
          <w:szCs w:val="20"/>
        </w:rPr>
        <w:t>préstamos hipotecarios con consumidores</w:t>
      </w:r>
      <w:r>
        <w:rPr>
          <w:rFonts w:ascii="Courier New" w:hAnsi="Courier New" w:cs="Courier New"/>
          <w:sz w:val="20"/>
          <w:szCs w:val="20"/>
        </w:rPr>
        <w:t>)</w:t>
      </w:r>
      <w:r w:rsidR="00B404DD" w:rsidRPr="00B404DD">
        <w:rPr>
          <w:rFonts w:ascii="Courier New" w:hAnsi="Courier New" w:cs="Courier New"/>
          <w:sz w:val="20"/>
          <w:szCs w:val="20"/>
        </w:rPr>
        <w:t xml:space="preserve"> declar</w:t>
      </w:r>
      <w:r>
        <w:rPr>
          <w:rFonts w:ascii="Courier New" w:hAnsi="Courier New" w:cs="Courier New"/>
          <w:sz w:val="20"/>
          <w:szCs w:val="20"/>
        </w:rPr>
        <w:t>a</w:t>
      </w:r>
      <w:r w:rsidR="00B404DD" w:rsidRPr="00B404DD">
        <w:rPr>
          <w:rFonts w:ascii="Courier New" w:hAnsi="Courier New" w:cs="Courier New"/>
          <w:sz w:val="20"/>
          <w:szCs w:val="20"/>
        </w:rPr>
        <w:t xml:space="preserve"> nulo por abusivo el interés de demora superior en dos puntos al interés ordinario</w:t>
      </w:r>
      <w:r w:rsidR="00B404DD">
        <w:rPr>
          <w:rFonts w:ascii="Courier New" w:hAnsi="Courier New" w:cs="Courier New"/>
          <w:sz w:val="20"/>
          <w:szCs w:val="20"/>
        </w:rPr>
        <w:t xml:space="preserve"> (remuneratorio).</w:t>
      </w:r>
    </w:p>
    <w:p w:rsidR="00416273" w:rsidRPr="002C3785" w:rsidRDefault="00B404DD" w:rsidP="002C3785">
      <w:pPr>
        <w:jc w:val="both"/>
        <w:rPr>
          <w:rFonts w:ascii="Courier New" w:hAnsi="Courier New" w:cs="Courier New"/>
          <w:sz w:val="20"/>
          <w:szCs w:val="20"/>
        </w:rPr>
      </w:pPr>
      <w:r>
        <w:rPr>
          <w:rFonts w:ascii="Courier New" w:hAnsi="Courier New" w:cs="Courier New"/>
          <w:sz w:val="20"/>
          <w:szCs w:val="20"/>
        </w:rPr>
        <w:t xml:space="preserve"> </w:t>
      </w:r>
    </w:p>
    <w:p w:rsidR="00416273" w:rsidRPr="002C3785" w:rsidRDefault="002C3785" w:rsidP="002C3785">
      <w:pPr>
        <w:jc w:val="both"/>
        <w:rPr>
          <w:rFonts w:ascii="Courier New" w:hAnsi="Courier New" w:cs="Courier New"/>
          <w:sz w:val="20"/>
          <w:szCs w:val="20"/>
          <w:bdr w:val="single" w:sz="4" w:space="0" w:color="auto"/>
        </w:rPr>
      </w:pPr>
      <w:r w:rsidRPr="002C3785">
        <w:rPr>
          <w:rFonts w:ascii="Courier New" w:hAnsi="Courier New" w:cs="Courier New"/>
          <w:b/>
          <w:bCs/>
          <w:sz w:val="20"/>
          <w:szCs w:val="20"/>
          <w:bdr w:val="single" w:sz="4" w:space="0" w:color="auto"/>
        </w:rPr>
        <w:t>GARANTÍA DE LAS COSTAS</w:t>
      </w:r>
    </w:p>
    <w:p w:rsidR="00416273" w:rsidRPr="002C3785" w:rsidRDefault="00416273" w:rsidP="002C3785">
      <w:pPr>
        <w:jc w:val="both"/>
        <w:rPr>
          <w:rFonts w:ascii="Courier New" w:hAnsi="Courier New" w:cs="Courier New"/>
          <w:bCs/>
          <w:sz w:val="20"/>
          <w:szCs w:val="20"/>
        </w:rPr>
      </w:pPr>
    </w:p>
    <w:p w:rsidR="00416273" w:rsidRDefault="00F77E5B" w:rsidP="002C3785">
      <w:pPr>
        <w:jc w:val="both"/>
        <w:rPr>
          <w:rFonts w:ascii="Courier New" w:hAnsi="Courier New" w:cs="Courier New"/>
          <w:sz w:val="20"/>
          <w:szCs w:val="20"/>
        </w:rPr>
      </w:pPr>
      <w:r w:rsidRPr="002C3785">
        <w:rPr>
          <w:rFonts w:ascii="Courier New" w:hAnsi="Courier New" w:cs="Courier New"/>
          <w:sz w:val="20"/>
          <w:szCs w:val="20"/>
        </w:rPr>
        <w:t>P</w:t>
      </w:r>
      <w:r w:rsidR="00416273" w:rsidRPr="002C3785">
        <w:rPr>
          <w:rFonts w:ascii="Courier New" w:hAnsi="Courier New" w:cs="Courier New"/>
          <w:sz w:val="20"/>
          <w:szCs w:val="20"/>
        </w:rPr>
        <w:t>ara que las costas puedan ser comprendidas dentro de la responsabilidad hipotecaria, es preciso que expresamente se haya pactado en la escritura de hipoteca</w:t>
      </w:r>
      <w:r w:rsidRPr="002C3785">
        <w:rPr>
          <w:rFonts w:ascii="Courier New" w:hAnsi="Courier New" w:cs="Courier New"/>
          <w:sz w:val="20"/>
          <w:szCs w:val="20"/>
        </w:rPr>
        <w:t xml:space="preserve"> fijándose una cantidad máxima por las costas, y sin </w:t>
      </w:r>
      <w:r w:rsidR="00416273" w:rsidRPr="002C3785">
        <w:rPr>
          <w:rFonts w:ascii="Courier New" w:hAnsi="Courier New" w:cs="Courier New"/>
          <w:sz w:val="20"/>
          <w:szCs w:val="20"/>
        </w:rPr>
        <w:t>que puedan englobarse conjuntamente las responsabilidades por intereses y costas.</w:t>
      </w:r>
    </w:p>
    <w:p w:rsidR="00AD071B" w:rsidRPr="002C3785" w:rsidRDefault="00AD071B" w:rsidP="002C3785">
      <w:pPr>
        <w:jc w:val="both"/>
        <w:rPr>
          <w:rFonts w:ascii="Courier New" w:hAnsi="Courier New" w:cs="Courier New"/>
          <w:sz w:val="20"/>
          <w:szCs w:val="20"/>
        </w:rPr>
      </w:pPr>
    </w:p>
    <w:p w:rsidR="00AD071B" w:rsidRPr="00AD071B" w:rsidRDefault="00AD071B" w:rsidP="00AD071B">
      <w:pPr>
        <w:jc w:val="both"/>
        <w:rPr>
          <w:rFonts w:ascii="Courier New" w:hAnsi="Courier New" w:cs="Courier New"/>
          <w:sz w:val="20"/>
          <w:szCs w:val="20"/>
        </w:rPr>
      </w:pPr>
      <w:r w:rsidRPr="00AD071B">
        <w:rPr>
          <w:rFonts w:ascii="Courier New" w:hAnsi="Courier New" w:cs="Courier New"/>
          <w:sz w:val="20"/>
          <w:szCs w:val="20"/>
        </w:rPr>
        <w:t xml:space="preserve">La RDGRN 23 de octubre 1987 </w:t>
      </w:r>
      <w:r w:rsidRPr="00AD071B">
        <w:rPr>
          <w:rFonts w:ascii="Courier New" w:hAnsi="Courier New" w:cs="Courier New"/>
          <w:b/>
          <w:sz w:val="20"/>
          <w:szCs w:val="20"/>
        </w:rPr>
        <w:t>rechaza</w:t>
      </w:r>
      <w:r w:rsidRPr="00AD071B">
        <w:rPr>
          <w:rFonts w:ascii="Courier New" w:hAnsi="Courier New" w:cs="Courier New"/>
          <w:sz w:val="20"/>
          <w:szCs w:val="20"/>
        </w:rPr>
        <w:t xml:space="preserve"> la posibilidad de garantía genérica de </w:t>
      </w:r>
      <w:r w:rsidRPr="00AD071B">
        <w:rPr>
          <w:rFonts w:ascii="Courier New" w:hAnsi="Courier New" w:cs="Courier New"/>
          <w:b/>
          <w:sz w:val="20"/>
          <w:szCs w:val="20"/>
        </w:rPr>
        <w:t>“costas y gastos</w:t>
      </w:r>
      <w:r w:rsidRPr="00AD071B">
        <w:rPr>
          <w:rFonts w:ascii="Courier New" w:hAnsi="Courier New" w:cs="Courier New"/>
          <w:sz w:val="20"/>
          <w:szCs w:val="20"/>
        </w:rPr>
        <w:t>” (porque podría comprender obligaciones ajenas a la obligación garantizada y por razón del principio de especialidad), exigiendo identificación separada</w:t>
      </w:r>
      <w:r>
        <w:rPr>
          <w:rFonts w:ascii="Courier New" w:hAnsi="Courier New" w:cs="Courier New"/>
          <w:sz w:val="20"/>
          <w:szCs w:val="20"/>
        </w:rPr>
        <w:t xml:space="preserve"> (idem a intereses ordinarios/moratorios)</w:t>
      </w:r>
      <w:r w:rsidRPr="00AD071B">
        <w:rPr>
          <w:rFonts w:ascii="Courier New" w:hAnsi="Courier New" w:cs="Courier New"/>
          <w:sz w:val="20"/>
          <w:szCs w:val="20"/>
        </w:rPr>
        <w:t>.</w:t>
      </w:r>
    </w:p>
    <w:p w:rsidR="003A048A" w:rsidRDefault="003A048A" w:rsidP="002C3785">
      <w:pPr>
        <w:jc w:val="both"/>
        <w:rPr>
          <w:rFonts w:ascii="Courier New" w:hAnsi="Courier New" w:cs="Courier New"/>
          <w:sz w:val="20"/>
          <w:szCs w:val="20"/>
          <w:lang w:val="es-ES"/>
        </w:rPr>
      </w:pPr>
    </w:p>
    <w:p w:rsidR="00AD071B" w:rsidRPr="00AD071B" w:rsidRDefault="00AD071B" w:rsidP="002C3785">
      <w:pPr>
        <w:jc w:val="both"/>
        <w:rPr>
          <w:rFonts w:ascii="Courier New" w:hAnsi="Courier New" w:cs="Courier New"/>
          <w:sz w:val="20"/>
          <w:szCs w:val="20"/>
          <w:lang w:val="es-ES"/>
        </w:rPr>
      </w:pPr>
    </w:p>
    <w:p w:rsidR="00416273" w:rsidRPr="002C3785" w:rsidRDefault="00416273" w:rsidP="002C3785">
      <w:pPr>
        <w:jc w:val="both"/>
        <w:rPr>
          <w:rFonts w:ascii="Courier New" w:hAnsi="Courier New" w:cs="Courier New"/>
          <w:sz w:val="20"/>
          <w:szCs w:val="20"/>
        </w:rPr>
      </w:pPr>
    </w:p>
    <w:sectPr w:rsidR="00416273" w:rsidRPr="002C3785" w:rsidSect="002C3785">
      <w:footerReference w:type="default" r:id="rId10"/>
      <w:pgSz w:w="11907" w:h="16839" w:code="9"/>
      <w:pgMar w:top="1417" w:right="1701" w:bottom="1417" w:left="1701"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851" w:rsidRDefault="00D27851">
      <w:r>
        <w:separator/>
      </w:r>
    </w:p>
  </w:endnote>
  <w:endnote w:type="continuationSeparator" w:id="0">
    <w:p w:rsidR="00D27851" w:rsidRDefault="00D2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004" w:rsidRDefault="0064549E">
    <w:pPr>
      <w:pStyle w:val="Piedepgina"/>
    </w:pPr>
    <w:r>
      <w:rPr>
        <w:noProof/>
        <w:lang w:val="es-ES" w:eastAsia="es-ES"/>
      </w:rPr>
      <mc:AlternateContent>
        <mc:Choice Requires="wps">
          <w:drawing>
            <wp:anchor distT="0" distB="0" distL="114300" distR="114300" simplePos="0" relativeHeight="251657728" behindDoc="0" locked="0" layoutInCell="1" allowOverlap="1">
              <wp:simplePos x="0" y="0"/>
              <wp:positionH relativeFrom="page">
                <wp:posOffset>3470275</wp:posOffset>
              </wp:positionH>
              <wp:positionV relativeFrom="page">
                <wp:posOffset>10120630</wp:posOffset>
              </wp:positionV>
              <wp:extent cx="619760" cy="423545"/>
              <wp:effectExtent l="38100" t="19050" r="27940" b="14605"/>
              <wp:wrapNone/>
              <wp:docPr id="63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19760" cy="423545"/>
                      </a:xfrm>
                      <a:prstGeom prst="star24">
                        <a:avLst>
                          <a:gd name="adj" fmla="val 37500"/>
                        </a:avLst>
                      </a:prstGeom>
                      <a:solidFill>
                        <a:srgbClr val="FFFFFF"/>
                      </a:solidFill>
                      <a:ln w="9525">
                        <a:solidFill>
                          <a:srgbClr val="A5A5A5"/>
                        </a:solidFill>
                        <a:miter lim="800000"/>
                        <a:headEnd/>
                        <a:tailEnd/>
                      </a:ln>
                    </wps:spPr>
                    <wps:txbx>
                      <w:txbxContent>
                        <w:p w:rsidR="00353004" w:rsidRDefault="00353004">
                          <w:pPr>
                            <w:jc w:val="center"/>
                          </w:pPr>
                          <w:r>
                            <w:fldChar w:fldCharType="begin"/>
                          </w:r>
                          <w:r w:rsidR="00BF12E5">
                            <w:instrText>PAGE</w:instrText>
                          </w:r>
                          <w:r>
                            <w:instrText xml:space="preserve">    \* MERGEFORMAT</w:instrText>
                          </w:r>
                          <w:r>
                            <w:fldChar w:fldCharType="separate"/>
                          </w:r>
                          <w:r w:rsidR="0064549E" w:rsidRPr="0064549E">
                            <w:rPr>
                              <w:noProof/>
                              <w:color w:val="808080"/>
                              <w:lang w:val="es-ES"/>
                            </w:rPr>
                            <w:t>1</w:t>
                          </w:r>
                          <w:r w:rsidRPr="00AE735D">
                            <w:rPr>
                              <w:color w:val="80808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Autoforma 13" o:spid="_x0000_s1026" type="#_x0000_t92" style="position:absolute;margin-left:273.25pt;margin-top:796.9pt;width:48.8pt;height:33.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" strokecolor="#a5a5a5">
              <v:textbox inset="0,0,0,0">
                <w:txbxContent>
                  <w:p w:rsidR="00353004" w:rsidRDefault="00353004">
                    <w:pPr>
                      <w:jc w:val="center"/>
                    </w:pPr>
                    <w:r>
                      <w:fldChar w:fldCharType="begin"/>
                    </w:r>
                    <w:r w:rsidR="00BF12E5">
                      <w:instrText>PAGE</w:instrText>
                    </w:r>
                    <w:r>
                      <w:instrText xml:space="preserve">    \* MERGEFORMAT</w:instrText>
                    </w:r>
                    <w:r>
                      <w:fldChar w:fldCharType="separate"/>
                    </w:r>
                    <w:r w:rsidR="0064549E" w:rsidRPr="0064549E">
                      <w:rPr>
                        <w:noProof/>
                        <w:color w:val="808080"/>
                        <w:lang w:val="es-ES"/>
                      </w:rPr>
                      <w:t>1</w:t>
                    </w:r>
                    <w:r w:rsidRPr="00AE735D">
                      <w:rPr>
                        <w:color w:val="80808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851" w:rsidRDefault="00D27851">
      <w:r>
        <w:separator/>
      </w:r>
    </w:p>
  </w:footnote>
  <w:footnote w:type="continuationSeparator" w:id="0">
    <w:p w:rsidR="00D27851" w:rsidRDefault="00D278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75AFE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BA5E3570"/>
    <w:lvl w:ilvl="0">
      <w:numFmt w:val="bullet"/>
      <w:lvlText w:val="*"/>
      <w:lvlJc w:val="left"/>
    </w:lvl>
  </w:abstractNum>
  <w:abstractNum w:abstractNumId="2" w15:restartNumberingAfterBreak="0">
    <w:nsid w:val="01233EB8"/>
    <w:multiLevelType w:val="hybridMultilevel"/>
    <w:tmpl w:val="A164FC1C"/>
    <w:lvl w:ilvl="0" w:tplc="6CD24A24">
      <w:start w:val="2"/>
      <w:numFmt w:val="bullet"/>
      <w:lvlText w:val="-"/>
      <w:lvlJc w:val="left"/>
      <w:pPr>
        <w:ind w:left="720" w:hanging="360"/>
      </w:pPr>
      <w:rPr>
        <w:rFonts w:ascii="Cambria" w:eastAsia="Cambria" w:hAnsi="Cambria"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6C90261"/>
    <w:multiLevelType w:val="hybridMultilevel"/>
    <w:tmpl w:val="A9361AF0"/>
    <w:lvl w:ilvl="0" w:tplc="0C0A0011">
      <w:start w:val="1"/>
      <w:numFmt w:val="decimal"/>
      <w:lvlText w:val="%1)"/>
      <w:lvlJc w:val="left"/>
      <w:pPr>
        <w:ind w:left="1860" w:hanging="360"/>
      </w:pPr>
    </w:lvl>
    <w:lvl w:ilvl="1" w:tplc="0C0A0019" w:tentative="1">
      <w:start w:val="1"/>
      <w:numFmt w:val="lowerLetter"/>
      <w:lvlText w:val="%2."/>
      <w:lvlJc w:val="left"/>
      <w:pPr>
        <w:ind w:left="2580" w:hanging="360"/>
      </w:pPr>
    </w:lvl>
    <w:lvl w:ilvl="2" w:tplc="0C0A001B" w:tentative="1">
      <w:start w:val="1"/>
      <w:numFmt w:val="lowerRoman"/>
      <w:lvlText w:val="%3."/>
      <w:lvlJc w:val="right"/>
      <w:pPr>
        <w:ind w:left="3300" w:hanging="180"/>
      </w:pPr>
    </w:lvl>
    <w:lvl w:ilvl="3" w:tplc="0C0A000F" w:tentative="1">
      <w:start w:val="1"/>
      <w:numFmt w:val="decimal"/>
      <w:lvlText w:val="%4."/>
      <w:lvlJc w:val="left"/>
      <w:pPr>
        <w:ind w:left="4020" w:hanging="360"/>
      </w:pPr>
    </w:lvl>
    <w:lvl w:ilvl="4" w:tplc="0C0A0019" w:tentative="1">
      <w:start w:val="1"/>
      <w:numFmt w:val="lowerLetter"/>
      <w:lvlText w:val="%5."/>
      <w:lvlJc w:val="left"/>
      <w:pPr>
        <w:ind w:left="4740" w:hanging="360"/>
      </w:pPr>
    </w:lvl>
    <w:lvl w:ilvl="5" w:tplc="0C0A001B" w:tentative="1">
      <w:start w:val="1"/>
      <w:numFmt w:val="lowerRoman"/>
      <w:lvlText w:val="%6."/>
      <w:lvlJc w:val="right"/>
      <w:pPr>
        <w:ind w:left="5460" w:hanging="180"/>
      </w:pPr>
    </w:lvl>
    <w:lvl w:ilvl="6" w:tplc="0C0A000F" w:tentative="1">
      <w:start w:val="1"/>
      <w:numFmt w:val="decimal"/>
      <w:lvlText w:val="%7."/>
      <w:lvlJc w:val="left"/>
      <w:pPr>
        <w:ind w:left="6180" w:hanging="360"/>
      </w:pPr>
    </w:lvl>
    <w:lvl w:ilvl="7" w:tplc="0C0A0019" w:tentative="1">
      <w:start w:val="1"/>
      <w:numFmt w:val="lowerLetter"/>
      <w:lvlText w:val="%8."/>
      <w:lvlJc w:val="left"/>
      <w:pPr>
        <w:ind w:left="6900" w:hanging="360"/>
      </w:pPr>
    </w:lvl>
    <w:lvl w:ilvl="8" w:tplc="0C0A001B" w:tentative="1">
      <w:start w:val="1"/>
      <w:numFmt w:val="lowerRoman"/>
      <w:lvlText w:val="%9."/>
      <w:lvlJc w:val="right"/>
      <w:pPr>
        <w:ind w:left="7620" w:hanging="180"/>
      </w:pPr>
    </w:lvl>
  </w:abstractNum>
  <w:abstractNum w:abstractNumId="4" w15:restartNumberingAfterBreak="0">
    <w:nsid w:val="09506E97"/>
    <w:multiLevelType w:val="hybridMultilevel"/>
    <w:tmpl w:val="CEF06AD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FFD123F"/>
    <w:multiLevelType w:val="hybridMultilevel"/>
    <w:tmpl w:val="848097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68A2B8E"/>
    <w:multiLevelType w:val="hybridMultilevel"/>
    <w:tmpl w:val="546AB7D0"/>
    <w:lvl w:ilvl="0" w:tplc="18166FD0">
      <w:start w:val="1"/>
      <w:numFmt w:val="decimal"/>
      <w:lvlText w:val="%1)"/>
      <w:lvlJc w:val="left"/>
      <w:pPr>
        <w:ind w:left="1860" w:hanging="360"/>
      </w:pPr>
      <w:rPr>
        <w:rFonts w:cs="Arial"/>
        <w:i/>
      </w:rPr>
    </w:lvl>
    <w:lvl w:ilvl="1" w:tplc="0C0A0019" w:tentative="1">
      <w:start w:val="1"/>
      <w:numFmt w:val="lowerLetter"/>
      <w:lvlText w:val="%2."/>
      <w:lvlJc w:val="left"/>
      <w:pPr>
        <w:ind w:left="2580" w:hanging="360"/>
      </w:pPr>
    </w:lvl>
    <w:lvl w:ilvl="2" w:tplc="0C0A001B" w:tentative="1">
      <w:start w:val="1"/>
      <w:numFmt w:val="lowerRoman"/>
      <w:lvlText w:val="%3."/>
      <w:lvlJc w:val="right"/>
      <w:pPr>
        <w:ind w:left="3300" w:hanging="180"/>
      </w:pPr>
    </w:lvl>
    <w:lvl w:ilvl="3" w:tplc="0C0A000F" w:tentative="1">
      <w:start w:val="1"/>
      <w:numFmt w:val="decimal"/>
      <w:lvlText w:val="%4."/>
      <w:lvlJc w:val="left"/>
      <w:pPr>
        <w:ind w:left="4020" w:hanging="360"/>
      </w:pPr>
    </w:lvl>
    <w:lvl w:ilvl="4" w:tplc="0C0A0019" w:tentative="1">
      <w:start w:val="1"/>
      <w:numFmt w:val="lowerLetter"/>
      <w:lvlText w:val="%5."/>
      <w:lvlJc w:val="left"/>
      <w:pPr>
        <w:ind w:left="4740" w:hanging="360"/>
      </w:pPr>
    </w:lvl>
    <w:lvl w:ilvl="5" w:tplc="0C0A001B" w:tentative="1">
      <w:start w:val="1"/>
      <w:numFmt w:val="lowerRoman"/>
      <w:lvlText w:val="%6."/>
      <w:lvlJc w:val="right"/>
      <w:pPr>
        <w:ind w:left="5460" w:hanging="180"/>
      </w:pPr>
    </w:lvl>
    <w:lvl w:ilvl="6" w:tplc="0C0A000F" w:tentative="1">
      <w:start w:val="1"/>
      <w:numFmt w:val="decimal"/>
      <w:lvlText w:val="%7."/>
      <w:lvlJc w:val="left"/>
      <w:pPr>
        <w:ind w:left="6180" w:hanging="360"/>
      </w:pPr>
    </w:lvl>
    <w:lvl w:ilvl="7" w:tplc="0C0A0019" w:tentative="1">
      <w:start w:val="1"/>
      <w:numFmt w:val="lowerLetter"/>
      <w:lvlText w:val="%8."/>
      <w:lvlJc w:val="left"/>
      <w:pPr>
        <w:ind w:left="6900" w:hanging="360"/>
      </w:pPr>
    </w:lvl>
    <w:lvl w:ilvl="8" w:tplc="0C0A001B" w:tentative="1">
      <w:start w:val="1"/>
      <w:numFmt w:val="lowerRoman"/>
      <w:lvlText w:val="%9."/>
      <w:lvlJc w:val="right"/>
      <w:pPr>
        <w:ind w:left="7620" w:hanging="180"/>
      </w:pPr>
    </w:lvl>
  </w:abstractNum>
  <w:abstractNum w:abstractNumId="7" w15:restartNumberingAfterBreak="0">
    <w:nsid w:val="28E2259B"/>
    <w:multiLevelType w:val="multilevel"/>
    <w:tmpl w:val="FD8A622E"/>
    <w:lvl w:ilvl="0">
      <w:start w:val="1"/>
      <w:numFmt w:val="decimal"/>
      <w:lvlText w:val="%1)"/>
      <w:lvlJc w:val="left"/>
      <w:pPr>
        <w:ind w:left="1860" w:hanging="360"/>
      </w:pPr>
      <w:rPr>
        <w:rFonts w:ascii="Times New Roman" w:eastAsia="Times New Roman" w:hAnsi="Times New Roman" w:cs="Times New Roman"/>
      </w:r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8" w15:restartNumberingAfterBreak="0">
    <w:nsid w:val="2B453BB6"/>
    <w:multiLevelType w:val="hybridMultilevel"/>
    <w:tmpl w:val="0E6E1586"/>
    <w:lvl w:ilvl="0" w:tplc="C2ACE782">
      <w:start w:val="1"/>
      <w:numFmt w:val="upp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01A046C"/>
    <w:multiLevelType w:val="hybridMultilevel"/>
    <w:tmpl w:val="C47EAD0A"/>
    <w:lvl w:ilvl="0" w:tplc="7BD4024E">
      <w:start w:val="1"/>
      <w:numFmt w:val="bullet"/>
      <w:lvlText w:val="-"/>
      <w:lvlJc w:val="left"/>
      <w:pPr>
        <w:ind w:left="720" w:hanging="360"/>
      </w:pPr>
      <w:rPr>
        <w:rFonts w:ascii="Calibri" w:eastAsia="Times New Roman" w:hAnsi="Calibri" w:cs="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29C4402"/>
    <w:multiLevelType w:val="hybridMultilevel"/>
    <w:tmpl w:val="97BA3822"/>
    <w:lvl w:ilvl="0" w:tplc="7A4080F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7B027F4"/>
    <w:multiLevelType w:val="hybridMultilevel"/>
    <w:tmpl w:val="CDEEA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8F25267"/>
    <w:multiLevelType w:val="hybridMultilevel"/>
    <w:tmpl w:val="AA809BC8"/>
    <w:lvl w:ilvl="0" w:tplc="0C825A2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A5B65C3"/>
    <w:multiLevelType w:val="singleLevel"/>
    <w:tmpl w:val="862A5F22"/>
    <w:lvl w:ilvl="0">
      <w:start w:val="1"/>
      <w:numFmt w:val="decimal"/>
      <w:lvlText w:val="%1"/>
      <w:legacy w:legacy="1" w:legacySpace="0" w:legacyIndent="336"/>
      <w:lvlJc w:val="left"/>
      <w:rPr>
        <w:rFonts w:ascii="Courier New" w:hAnsi="Courier New" w:cs="Arial" w:hint="default"/>
      </w:rPr>
    </w:lvl>
  </w:abstractNum>
  <w:abstractNum w:abstractNumId="14" w15:restartNumberingAfterBreak="0">
    <w:nsid w:val="401F25E1"/>
    <w:multiLevelType w:val="hybridMultilevel"/>
    <w:tmpl w:val="ADE0D4E0"/>
    <w:lvl w:ilvl="0" w:tplc="166A40EA">
      <w:start w:val="1"/>
      <w:numFmt w:val="lowerLetter"/>
      <w:lvlText w:val="%1)"/>
      <w:lvlJc w:val="left"/>
      <w:pPr>
        <w:ind w:left="786" w:hanging="360"/>
      </w:pPr>
      <w:rPr>
        <w:rFonts w:ascii="Arial" w:eastAsia="Cambria" w:hAnsi="Arial" w:cs="Times New Roman"/>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5" w15:restartNumberingAfterBreak="0">
    <w:nsid w:val="41B61B7E"/>
    <w:multiLevelType w:val="singleLevel"/>
    <w:tmpl w:val="AD3C417A"/>
    <w:lvl w:ilvl="0">
      <w:start w:val="3"/>
      <w:numFmt w:val="decimal"/>
      <w:lvlText w:val="%1."/>
      <w:legacy w:legacy="1" w:legacySpace="0" w:legacyIndent="423"/>
      <w:lvlJc w:val="left"/>
      <w:rPr>
        <w:rFonts w:ascii="Calibri" w:hAnsi="Calibri" w:cs="Arial" w:hint="default"/>
      </w:rPr>
    </w:lvl>
  </w:abstractNum>
  <w:abstractNum w:abstractNumId="16" w15:restartNumberingAfterBreak="0">
    <w:nsid w:val="47281696"/>
    <w:multiLevelType w:val="hybridMultilevel"/>
    <w:tmpl w:val="296C5BB0"/>
    <w:lvl w:ilvl="0" w:tplc="0CE293F8">
      <w:start w:val="1"/>
      <w:numFmt w:val="upperLetter"/>
      <w:lvlText w:val="%1)"/>
      <w:lvlJc w:val="left"/>
      <w:pPr>
        <w:ind w:left="1860" w:hanging="360"/>
      </w:pPr>
      <w:rPr>
        <w:rFonts w:ascii="Arial" w:eastAsia="Cambria" w:hAnsi="Arial" w:cs="Arial"/>
      </w:rPr>
    </w:lvl>
    <w:lvl w:ilvl="1" w:tplc="0C0A0019" w:tentative="1">
      <w:start w:val="1"/>
      <w:numFmt w:val="lowerLetter"/>
      <w:lvlText w:val="%2."/>
      <w:lvlJc w:val="left"/>
      <w:pPr>
        <w:ind w:left="2580" w:hanging="360"/>
      </w:pPr>
    </w:lvl>
    <w:lvl w:ilvl="2" w:tplc="0C0A001B" w:tentative="1">
      <w:start w:val="1"/>
      <w:numFmt w:val="lowerRoman"/>
      <w:lvlText w:val="%3."/>
      <w:lvlJc w:val="right"/>
      <w:pPr>
        <w:ind w:left="3300" w:hanging="180"/>
      </w:pPr>
    </w:lvl>
    <w:lvl w:ilvl="3" w:tplc="0C0A000F" w:tentative="1">
      <w:start w:val="1"/>
      <w:numFmt w:val="decimal"/>
      <w:lvlText w:val="%4."/>
      <w:lvlJc w:val="left"/>
      <w:pPr>
        <w:ind w:left="4020" w:hanging="360"/>
      </w:pPr>
    </w:lvl>
    <w:lvl w:ilvl="4" w:tplc="0C0A0019" w:tentative="1">
      <w:start w:val="1"/>
      <w:numFmt w:val="lowerLetter"/>
      <w:lvlText w:val="%5."/>
      <w:lvlJc w:val="left"/>
      <w:pPr>
        <w:ind w:left="4740" w:hanging="360"/>
      </w:pPr>
    </w:lvl>
    <w:lvl w:ilvl="5" w:tplc="0C0A001B" w:tentative="1">
      <w:start w:val="1"/>
      <w:numFmt w:val="lowerRoman"/>
      <w:lvlText w:val="%6."/>
      <w:lvlJc w:val="right"/>
      <w:pPr>
        <w:ind w:left="5460" w:hanging="180"/>
      </w:pPr>
    </w:lvl>
    <w:lvl w:ilvl="6" w:tplc="0C0A000F" w:tentative="1">
      <w:start w:val="1"/>
      <w:numFmt w:val="decimal"/>
      <w:lvlText w:val="%7."/>
      <w:lvlJc w:val="left"/>
      <w:pPr>
        <w:ind w:left="6180" w:hanging="360"/>
      </w:pPr>
    </w:lvl>
    <w:lvl w:ilvl="7" w:tplc="0C0A0019" w:tentative="1">
      <w:start w:val="1"/>
      <w:numFmt w:val="lowerLetter"/>
      <w:lvlText w:val="%8."/>
      <w:lvlJc w:val="left"/>
      <w:pPr>
        <w:ind w:left="6900" w:hanging="360"/>
      </w:pPr>
    </w:lvl>
    <w:lvl w:ilvl="8" w:tplc="0C0A001B" w:tentative="1">
      <w:start w:val="1"/>
      <w:numFmt w:val="lowerRoman"/>
      <w:lvlText w:val="%9."/>
      <w:lvlJc w:val="right"/>
      <w:pPr>
        <w:ind w:left="7620" w:hanging="180"/>
      </w:pPr>
    </w:lvl>
  </w:abstractNum>
  <w:abstractNum w:abstractNumId="17" w15:restartNumberingAfterBreak="0">
    <w:nsid w:val="479439D0"/>
    <w:multiLevelType w:val="hybridMultilevel"/>
    <w:tmpl w:val="1A544A82"/>
    <w:lvl w:ilvl="0" w:tplc="F4B69002">
      <w:start w:val="1"/>
      <w:numFmt w:val="bullet"/>
      <w:pStyle w:val="Prrafodelista"/>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9EB74D2"/>
    <w:multiLevelType w:val="hybridMultilevel"/>
    <w:tmpl w:val="1FF8D538"/>
    <w:lvl w:ilvl="0" w:tplc="BFE2F852">
      <w:start w:val="5"/>
      <w:numFmt w:val="bullet"/>
      <w:lvlText w:val="-"/>
      <w:lvlJc w:val="left"/>
      <w:pPr>
        <w:ind w:left="720" w:hanging="360"/>
      </w:pPr>
      <w:rPr>
        <w:rFonts w:ascii="Calibri" w:eastAsia="Times New Roman" w:hAnsi="Calibri" w:cs="Arial" w:hint="default"/>
      </w:rPr>
    </w:lvl>
    <w:lvl w:ilvl="1" w:tplc="040A0003" w:tentative="1">
      <w:start w:val="1"/>
      <w:numFmt w:val="bullet"/>
      <w:lvlText w:val="o"/>
      <w:lvlJc w:val="left"/>
      <w:pPr>
        <w:ind w:left="1440" w:hanging="360"/>
      </w:pPr>
      <w:rPr>
        <w:rFonts w:ascii="Courier New" w:hAnsi="Courier New" w:cs="Aria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Arial"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Arial"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49ED3D1C"/>
    <w:multiLevelType w:val="hybridMultilevel"/>
    <w:tmpl w:val="8E0CFD00"/>
    <w:lvl w:ilvl="0" w:tplc="8EC48C82">
      <w:start w:val="1"/>
      <w:numFmt w:val="lowerLetter"/>
      <w:lvlText w:val="%1)"/>
      <w:lvlJc w:val="left"/>
      <w:pPr>
        <w:ind w:left="1860" w:hanging="360"/>
      </w:pPr>
      <w:rPr>
        <w:rFonts w:ascii="Arial" w:eastAsia="Cambria" w:hAnsi="Arial" w:cs="Arial"/>
      </w:rPr>
    </w:lvl>
    <w:lvl w:ilvl="1" w:tplc="0C0A0019" w:tentative="1">
      <w:start w:val="1"/>
      <w:numFmt w:val="lowerLetter"/>
      <w:lvlText w:val="%2."/>
      <w:lvlJc w:val="left"/>
      <w:pPr>
        <w:ind w:left="2580" w:hanging="360"/>
      </w:pPr>
    </w:lvl>
    <w:lvl w:ilvl="2" w:tplc="0C0A001B" w:tentative="1">
      <w:start w:val="1"/>
      <w:numFmt w:val="lowerRoman"/>
      <w:lvlText w:val="%3."/>
      <w:lvlJc w:val="right"/>
      <w:pPr>
        <w:ind w:left="3300" w:hanging="180"/>
      </w:pPr>
    </w:lvl>
    <w:lvl w:ilvl="3" w:tplc="0C0A000F" w:tentative="1">
      <w:start w:val="1"/>
      <w:numFmt w:val="decimal"/>
      <w:lvlText w:val="%4."/>
      <w:lvlJc w:val="left"/>
      <w:pPr>
        <w:ind w:left="4020" w:hanging="360"/>
      </w:pPr>
    </w:lvl>
    <w:lvl w:ilvl="4" w:tplc="0C0A0019" w:tentative="1">
      <w:start w:val="1"/>
      <w:numFmt w:val="lowerLetter"/>
      <w:lvlText w:val="%5."/>
      <w:lvlJc w:val="left"/>
      <w:pPr>
        <w:ind w:left="4740" w:hanging="360"/>
      </w:pPr>
    </w:lvl>
    <w:lvl w:ilvl="5" w:tplc="0C0A001B" w:tentative="1">
      <w:start w:val="1"/>
      <w:numFmt w:val="lowerRoman"/>
      <w:lvlText w:val="%6."/>
      <w:lvlJc w:val="right"/>
      <w:pPr>
        <w:ind w:left="5460" w:hanging="180"/>
      </w:pPr>
    </w:lvl>
    <w:lvl w:ilvl="6" w:tplc="0C0A000F" w:tentative="1">
      <w:start w:val="1"/>
      <w:numFmt w:val="decimal"/>
      <w:lvlText w:val="%7."/>
      <w:lvlJc w:val="left"/>
      <w:pPr>
        <w:ind w:left="6180" w:hanging="360"/>
      </w:pPr>
    </w:lvl>
    <w:lvl w:ilvl="7" w:tplc="0C0A0019" w:tentative="1">
      <w:start w:val="1"/>
      <w:numFmt w:val="lowerLetter"/>
      <w:lvlText w:val="%8."/>
      <w:lvlJc w:val="left"/>
      <w:pPr>
        <w:ind w:left="6900" w:hanging="360"/>
      </w:pPr>
    </w:lvl>
    <w:lvl w:ilvl="8" w:tplc="0C0A001B" w:tentative="1">
      <w:start w:val="1"/>
      <w:numFmt w:val="lowerRoman"/>
      <w:lvlText w:val="%9."/>
      <w:lvlJc w:val="right"/>
      <w:pPr>
        <w:ind w:left="7620" w:hanging="180"/>
      </w:pPr>
    </w:lvl>
  </w:abstractNum>
  <w:abstractNum w:abstractNumId="20" w15:restartNumberingAfterBreak="0">
    <w:nsid w:val="50F75F39"/>
    <w:multiLevelType w:val="hybridMultilevel"/>
    <w:tmpl w:val="9EF6B8C0"/>
    <w:lvl w:ilvl="0" w:tplc="9FF0483C">
      <w:start w:val="5"/>
      <w:numFmt w:val="bullet"/>
      <w:lvlText w:val="-"/>
      <w:lvlJc w:val="left"/>
      <w:pPr>
        <w:ind w:left="720" w:hanging="360"/>
      </w:pPr>
      <w:rPr>
        <w:rFonts w:ascii="Calibri" w:eastAsia="Times New Roman" w:hAnsi="Calibri" w:cs="Arial" w:hint="default"/>
      </w:rPr>
    </w:lvl>
    <w:lvl w:ilvl="1" w:tplc="040A0003" w:tentative="1">
      <w:start w:val="1"/>
      <w:numFmt w:val="bullet"/>
      <w:lvlText w:val="o"/>
      <w:lvlJc w:val="left"/>
      <w:pPr>
        <w:ind w:left="1440" w:hanging="360"/>
      </w:pPr>
      <w:rPr>
        <w:rFonts w:ascii="Courier New" w:hAnsi="Courier New" w:cs="Aria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Arial"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Arial"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5BBE56A2"/>
    <w:multiLevelType w:val="hybridMultilevel"/>
    <w:tmpl w:val="B91AA906"/>
    <w:lvl w:ilvl="0" w:tplc="BE0EC63E">
      <w:start w:val="1"/>
      <w:numFmt w:val="lowerLetter"/>
      <w:lvlText w:val="%1)"/>
      <w:lvlJc w:val="left"/>
      <w:pPr>
        <w:ind w:left="1860" w:hanging="360"/>
      </w:pPr>
      <w:rPr>
        <w:rFonts w:ascii="Arial" w:eastAsia="Cambria" w:hAnsi="Arial" w:cs="Arial"/>
        <w:i/>
      </w:rPr>
    </w:lvl>
    <w:lvl w:ilvl="1" w:tplc="0C0A0019" w:tentative="1">
      <w:start w:val="1"/>
      <w:numFmt w:val="lowerLetter"/>
      <w:lvlText w:val="%2."/>
      <w:lvlJc w:val="left"/>
      <w:pPr>
        <w:ind w:left="2580" w:hanging="360"/>
      </w:pPr>
    </w:lvl>
    <w:lvl w:ilvl="2" w:tplc="0C0A001B" w:tentative="1">
      <w:start w:val="1"/>
      <w:numFmt w:val="lowerRoman"/>
      <w:lvlText w:val="%3."/>
      <w:lvlJc w:val="right"/>
      <w:pPr>
        <w:ind w:left="3300" w:hanging="180"/>
      </w:pPr>
    </w:lvl>
    <w:lvl w:ilvl="3" w:tplc="0C0A000F" w:tentative="1">
      <w:start w:val="1"/>
      <w:numFmt w:val="decimal"/>
      <w:lvlText w:val="%4."/>
      <w:lvlJc w:val="left"/>
      <w:pPr>
        <w:ind w:left="4020" w:hanging="360"/>
      </w:pPr>
    </w:lvl>
    <w:lvl w:ilvl="4" w:tplc="0C0A0019" w:tentative="1">
      <w:start w:val="1"/>
      <w:numFmt w:val="lowerLetter"/>
      <w:lvlText w:val="%5."/>
      <w:lvlJc w:val="left"/>
      <w:pPr>
        <w:ind w:left="4740" w:hanging="360"/>
      </w:pPr>
    </w:lvl>
    <w:lvl w:ilvl="5" w:tplc="0C0A001B" w:tentative="1">
      <w:start w:val="1"/>
      <w:numFmt w:val="lowerRoman"/>
      <w:lvlText w:val="%6."/>
      <w:lvlJc w:val="right"/>
      <w:pPr>
        <w:ind w:left="5460" w:hanging="180"/>
      </w:pPr>
    </w:lvl>
    <w:lvl w:ilvl="6" w:tplc="0C0A000F" w:tentative="1">
      <w:start w:val="1"/>
      <w:numFmt w:val="decimal"/>
      <w:lvlText w:val="%7."/>
      <w:lvlJc w:val="left"/>
      <w:pPr>
        <w:ind w:left="6180" w:hanging="360"/>
      </w:pPr>
    </w:lvl>
    <w:lvl w:ilvl="7" w:tplc="0C0A0019" w:tentative="1">
      <w:start w:val="1"/>
      <w:numFmt w:val="lowerLetter"/>
      <w:lvlText w:val="%8."/>
      <w:lvlJc w:val="left"/>
      <w:pPr>
        <w:ind w:left="6900" w:hanging="360"/>
      </w:pPr>
    </w:lvl>
    <w:lvl w:ilvl="8" w:tplc="0C0A001B" w:tentative="1">
      <w:start w:val="1"/>
      <w:numFmt w:val="lowerRoman"/>
      <w:lvlText w:val="%9."/>
      <w:lvlJc w:val="right"/>
      <w:pPr>
        <w:ind w:left="7620" w:hanging="180"/>
      </w:pPr>
    </w:lvl>
  </w:abstractNum>
  <w:abstractNum w:abstractNumId="22" w15:restartNumberingAfterBreak="0">
    <w:nsid w:val="5D960EBF"/>
    <w:multiLevelType w:val="hybridMultilevel"/>
    <w:tmpl w:val="B02033E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15:restartNumberingAfterBreak="0">
    <w:nsid w:val="5E6C2660"/>
    <w:multiLevelType w:val="hybridMultilevel"/>
    <w:tmpl w:val="920655E8"/>
    <w:lvl w:ilvl="0" w:tplc="1898EA82">
      <w:start w:val="1"/>
      <w:numFmt w:val="decimal"/>
      <w:lvlText w:val="%1)"/>
      <w:lvlJc w:val="left"/>
      <w:pPr>
        <w:ind w:left="1860" w:hanging="360"/>
      </w:pPr>
      <w:rPr>
        <w:rFonts w:ascii="Arial" w:eastAsia="Cambria" w:hAnsi="Arial" w:cs="Arial"/>
      </w:rPr>
    </w:lvl>
    <w:lvl w:ilvl="1" w:tplc="0C0A0019" w:tentative="1">
      <w:start w:val="1"/>
      <w:numFmt w:val="lowerLetter"/>
      <w:lvlText w:val="%2."/>
      <w:lvlJc w:val="left"/>
      <w:pPr>
        <w:ind w:left="2580" w:hanging="360"/>
      </w:pPr>
    </w:lvl>
    <w:lvl w:ilvl="2" w:tplc="0C0A001B" w:tentative="1">
      <w:start w:val="1"/>
      <w:numFmt w:val="lowerRoman"/>
      <w:lvlText w:val="%3."/>
      <w:lvlJc w:val="right"/>
      <w:pPr>
        <w:ind w:left="3300" w:hanging="180"/>
      </w:pPr>
    </w:lvl>
    <w:lvl w:ilvl="3" w:tplc="0C0A000F" w:tentative="1">
      <w:start w:val="1"/>
      <w:numFmt w:val="decimal"/>
      <w:lvlText w:val="%4."/>
      <w:lvlJc w:val="left"/>
      <w:pPr>
        <w:ind w:left="4020" w:hanging="360"/>
      </w:pPr>
    </w:lvl>
    <w:lvl w:ilvl="4" w:tplc="0C0A0019" w:tentative="1">
      <w:start w:val="1"/>
      <w:numFmt w:val="lowerLetter"/>
      <w:lvlText w:val="%5."/>
      <w:lvlJc w:val="left"/>
      <w:pPr>
        <w:ind w:left="4740" w:hanging="360"/>
      </w:pPr>
    </w:lvl>
    <w:lvl w:ilvl="5" w:tplc="0C0A001B" w:tentative="1">
      <w:start w:val="1"/>
      <w:numFmt w:val="lowerRoman"/>
      <w:lvlText w:val="%6."/>
      <w:lvlJc w:val="right"/>
      <w:pPr>
        <w:ind w:left="5460" w:hanging="180"/>
      </w:pPr>
    </w:lvl>
    <w:lvl w:ilvl="6" w:tplc="0C0A000F" w:tentative="1">
      <w:start w:val="1"/>
      <w:numFmt w:val="decimal"/>
      <w:lvlText w:val="%7."/>
      <w:lvlJc w:val="left"/>
      <w:pPr>
        <w:ind w:left="6180" w:hanging="360"/>
      </w:pPr>
    </w:lvl>
    <w:lvl w:ilvl="7" w:tplc="0C0A0019" w:tentative="1">
      <w:start w:val="1"/>
      <w:numFmt w:val="lowerLetter"/>
      <w:lvlText w:val="%8."/>
      <w:lvlJc w:val="left"/>
      <w:pPr>
        <w:ind w:left="6900" w:hanging="360"/>
      </w:pPr>
    </w:lvl>
    <w:lvl w:ilvl="8" w:tplc="0C0A001B" w:tentative="1">
      <w:start w:val="1"/>
      <w:numFmt w:val="lowerRoman"/>
      <w:lvlText w:val="%9."/>
      <w:lvlJc w:val="right"/>
      <w:pPr>
        <w:ind w:left="7620" w:hanging="180"/>
      </w:pPr>
    </w:lvl>
  </w:abstractNum>
  <w:abstractNum w:abstractNumId="24" w15:restartNumberingAfterBreak="0">
    <w:nsid w:val="676C6848"/>
    <w:multiLevelType w:val="hybridMultilevel"/>
    <w:tmpl w:val="62421818"/>
    <w:lvl w:ilvl="0" w:tplc="C8AE395E">
      <w:start w:val="1"/>
      <w:numFmt w:val="lowerLetter"/>
      <w:lvlText w:val="%1)"/>
      <w:lvlJc w:val="left"/>
      <w:pPr>
        <w:ind w:left="1860" w:hanging="360"/>
      </w:pPr>
      <w:rPr>
        <w:rFonts w:ascii="Arial" w:eastAsia="Cambria" w:hAnsi="Arial" w:cs="Arial"/>
      </w:rPr>
    </w:lvl>
    <w:lvl w:ilvl="1" w:tplc="0C0A0019" w:tentative="1">
      <w:start w:val="1"/>
      <w:numFmt w:val="lowerLetter"/>
      <w:lvlText w:val="%2."/>
      <w:lvlJc w:val="left"/>
      <w:pPr>
        <w:ind w:left="2580" w:hanging="360"/>
      </w:pPr>
    </w:lvl>
    <w:lvl w:ilvl="2" w:tplc="0C0A001B" w:tentative="1">
      <w:start w:val="1"/>
      <w:numFmt w:val="lowerRoman"/>
      <w:lvlText w:val="%3."/>
      <w:lvlJc w:val="right"/>
      <w:pPr>
        <w:ind w:left="3300" w:hanging="180"/>
      </w:pPr>
    </w:lvl>
    <w:lvl w:ilvl="3" w:tplc="0C0A000F" w:tentative="1">
      <w:start w:val="1"/>
      <w:numFmt w:val="decimal"/>
      <w:lvlText w:val="%4."/>
      <w:lvlJc w:val="left"/>
      <w:pPr>
        <w:ind w:left="4020" w:hanging="360"/>
      </w:pPr>
    </w:lvl>
    <w:lvl w:ilvl="4" w:tplc="0C0A0019" w:tentative="1">
      <w:start w:val="1"/>
      <w:numFmt w:val="lowerLetter"/>
      <w:lvlText w:val="%5."/>
      <w:lvlJc w:val="left"/>
      <w:pPr>
        <w:ind w:left="4740" w:hanging="360"/>
      </w:pPr>
    </w:lvl>
    <w:lvl w:ilvl="5" w:tplc="0C0A001B" w:tentative="1">
      <w:start w:val="1"/>
      <w:numFmt w:val="lowerRoman"/>
      <w:lvlText w:val="%6."/>
      <w:lvlJc w:val="right"/>
      <w:pPr>
        <w:ind w:left="5460" w:hanging="180"/>
      </w:pPr>
    </w:lvl>
    <w:lvl w:ilvl="6" w:tplc="0C0A000F" w:tentative="1">
      <w:start w:val="1"/>
      <w:numFmt w:val="decimal"/>
      <w:lvlText w:val="%7."/>
      <w:lvlJc w:val="left"/>
      <w:pPr>
        <w:ind w:left="6180" w:hanging="360"/>
      </w:pPr>
    </w:lvl>
    <w:lvl w:ilvl="7" w:tplc="0C0A0019" w:tentative="1">
      <w:start w:val="1"/>
      <w:numFmt w:val="lowerLetter"/>
      <w:lvlText w:val="%8."/>
      <w:lvlJc w:val="left"/>
      <w:pPr>
        <w:ind w:left="6900" w:hanging="360"/>
      </w:pPr>
    </w:lvl>
    <w:lvl w:ilvl="8" w:tplc="0C0A001B" w:tentative="1">
      <w:start w:val="1"/>
      <w:numFmt w:val="lowerRoman"/>
      <w:lvlText w:val="%9."/>
      <w:lvlJc w:val="right"/>
      <w:pPr>
        <w:ind w:left="7620" w:hanging="180"/>
      </w:pPr>
    </w:lvl>
  </w:abstractNum>
  <w:abstractNum w:abstractNumId="25" w15:restartNumberingAfterBreak="0">
    <w:nsid w:val="6B0270B2"/>
    <w:multiLevelType w:val="hybridMultilevel"/>
    <w:tmpl w:val="2E90CE28"/>
    <w:lvl w:ilvl="0" w:tplc="F99EAF4A">
      <w:start w:val="1"/>
      <w:numFmt w:val="upp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2352894"/>
    <w:multiLevelType w:val="hybridMultilevel"/>
    <w:tmpl w:val="9F46F25E"/>
    <w:lvl w:ilvl="0" w:tplc="90301D4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E1C3E90"/>
    <w:multiLevelType w:val="hybridMultilevel"/>
    <w:tmpl w:val="0B8C4AF6"/>
    <w:lvl w:ilvl="0" w:tplc="69D21F7A">
      <w:numFmt w:val="bullet"/>
      <w:lvlText w:val="-"/>
      <w:lvlJc w:val="left"/>
      <w:pPr>
        <w:ind w:left="1120" w:hanging="360"/>
      </w:pPr>
      <w:rPr>
        <w:rFonts w:ascii="Calibri" w:eastAsia="Times New Roman" w:hAnsi="Calibri" w:cs="Arial" w:hint="default"/>
      </w:rPr>
    </w:lvl>
    <w:lvl w:ilvl="1" w:tplc="0C0A0003" w:tentative="1">
      <w:start w:val="1"/>
      <w:numFmt w:val="bullet"/>
      <w:lvlText w:val="o"/>
      <w:lvlJc w:val="left"/>
      <w:pPr>
        <w:ind w:left="1840" w:hanging="360"/>
      </w:pPr>
      <w:rPr>
        <w:rFonts w:ascii="Courier New" w:hAnsi="Courier New" w:hint="default"/>
      </w:rPr>
    </w:lvl>
    <w:lvl w:ilvl="2" w:tplc="0C0A0005" w:tentative="1">
      <w:start w:val="1"/>
      <w:numFmt w:val="bullet"/>
      <w:lvlText w:val=""/>
      <w:lvlJc w:val="left"/>
      <w:pPr>
        <w:ind w:left="2560" w:hanging="360"/>
      </w:pPr>
      <w:rPr>
        <w:rFonts w:ascii="Wingdings" w:hAnsi="Wingdings" w:hint="default"/>
      </w:rPr>
    </w:lvl>
    <w:lvl w:ilvl="3" w:tplc="0C0A0001" w:tentative="1">
      <w:start w:val="1"/>
      <w:numFmt w:val="bullet"/>
      <w:lvlText w:val=""/>
      <w:lvlJc w:val="left"/>
      <w:pPr>
        <w:ind w:left="3280" w:hanging="360"/>
      </w:pPr>
      <w:rPr>
        <w:rFonts w:ascii="Symbol" w:hAnsi="Symbol" w:hint="default"/>
      </w:rPr>
    </w:lvl>
    <w:lvl w:ilvl="4" w:tplc="0C0A0003" w:tentative="1">
      <w:start w:val="1"/>
      <w:numFmt w:val="bullet"/>
      <w:lvlText w:val="o"/>
      <w:lvlJc w:val="left"/>
      <w:pPr>
        <w:ind w:left="4000" w:hanging="360"/>
      </w:pPr>
      <w:rPr>
        <w:rFonts w:ascii="Courier New" w:hAnsi="Courier New" w:hint="default"/>
      </w:rPr>
    </w:lvl>
    <w:lvl w:ilvl="5" w:tplc="0C0A0005" w:tentative="1">
      <w:start w:val="1"/>
      <w:numFmt w:val="bullet"/>
      <w:lvlText w:val=""/>
      <w:lvlJc w:val="left"/>
      <w:pPr>
        <w:ind w:left="4720" w:hanging="360"/>
      </w:pPr>
      <w:rPr>
        <w:rFonts w:ascii="Wingdings" w:hAnsi="Wingdings" w:hint="default"/>
      </w:rPr>
    </w:lvl>
    <w:lvl w:ilvl="6" w:tplc="0C0A0001" w:tentative="1">
      <w:start w:val="1"/>
      <w:numFmt w:val="bullet"/>
      <w:lvlText w:val=""/>
      <w:lvlJc w:val="left"/>
      <w:pPr>
        <w:ind w:left="5440" w:hanging="360"/>
      </w:pPr>
      <w:rPr>
        <w:rFonts w:ascii="Symbol" w:hAnsi="Symbol" w:hint="default"/>
      </w:rPr>
    </w:lvl>
    <w:lvl w:ilvl="7" w:tplc="0C0A0003" w:tentative="1">
      <w:start w:val="1"/>
      <w:numFmt w:val="bullet"/>
      <w:lvlText w:val="o"/>
      <w:lvlJc w:val="left"/>
      <w:pPr>
        <w:ind w:left="6160" w:hanging="360"/>
      </w:pPr>
      <w:rPr>
        <w:rFonts w:ascii="Courier New" w:hAnsi="Courier New" w:hint="default"/>
      </w:rPr>
    </w:lvl>
    <w:lvl w:ilvl="8" w:tplc="0C0A0005" w:tentative="1">
      <w:start w:val="1"/>
      <w:numFmt w:val="bullet"/>
      <w:lvlText w:val=""/>
      <w:lvlJc w:val="left"/>
      <w:pPr>
        <w:ind w:left="6880" w:hanging="360"/>
      </w:pPr>
      <w:rPr>
        <w:rFonts w:ascii="Wingdings" w:hAnsi="Wingdings" w:hint="default"/>
      </w:rPr>
    </w:lvl>
  </w:abstractNum>
  <w:num w:numId="1">
    <w:abstractNumId w:val="15"/>
  </w:num>
  <w:num w:numId="2">
    <w:abstractNumId w:val="1"/>
    <w:lvlOverride w:ilvl="0">
      <w:lvl w:ilvl="0">
        <w:start w:val="65535"/>
        <w:numFmt w:val="bullet"/>
        <w:lvlText w:val="•"/>
        <w:legacy w:legacy="1" w:legacySpace="0" w:legacyIndent="317"/>
        <w:lvlJc w:val="left"/>
        <w:rPr>
          <w:rFonts w:ascii="Verdana" w:hAnsi="Verdana" w:hint="default"/>
        </w:rPr>
      </w:lvl>
    </w:lvlOverride>
  </w:num>
  <w:num w:numId="3">
    <w:abstractNumId w:val="1"/>
    <w:lvlOverride w:ilvl="0">
      <w:lvl w:ilvl="0">
        <w:start w:val="65535"/>
        <w:numFmt w:val="bullet"/>
        <w:lvlText w:val="•"/>
        <w:legacy w:legacy="1" w:legacySpace="0" w:legacyIndent="317"/>
        <w:lvlJc w:val="left"/>
        <w:rPr>
          <w:rFonts w:ascii="Courier New" w:hAnsi="Courier New" w:cs="Arial" w:hint="default"/>
        </w:rPr>
      </w:lvl>
    </w:lvlOverride>
  </w:num>
  <w:num w:numId="4">
    <w:abstractNumId w:val="1"/>
    <w:lvlOverride w:ilvl="0">
      <w:lvl w:ilvl="0">
        <w:start w:val="65535"/>
        <w:numFmt w:val="bullet"/>
        <w:lvlText w:val="-"/>
        <w:legacy w:legacy="1" w:legacySpace="0" w:legacyIndent="346"/>
        <w:lvlJc w:val="left"/>
        <w:rPr>
          <w:rFonts w:ascii="Courier New" w:hAnsi="Courier New" w:cs="Arial" w:hint="default"/>
        </w:rPr>
      </w:lvl>
    </w:lvlOverride>
  </w:num>
  <w:num w:numId="5">
    <w:abstractNumId w:val="1"/>
    <w:lvlOverride w:ilvl="0">
      <w:lvl w:ilvl="0">
        <w:start w:val="65535"/>
        <w:numFmt w:val="bullet"/>
        <w:lvlText w:val="•"/>
        <w:legacy w:legacy="1" w:legacySpace="0" w:legacyIndent="254"/>
        <w:lvlJc w:val="left"/>
        <w:rPr>
          <w:rFonts w:ascii="Courier New" w:hAnsi="Courier New" w:cs="Arial" w:hint="default"/>
        </w:rPr>
      </w:lvl>
    </w:lvlOverride>
  </w:num>
  <w:num w:numId="6">
    <w:abstractNumId w:val="13"/>
  </w:num>
  <w:num w:numId="7">
    <w:abstractNumId w:val="1"/>
    <w:lvlOverride w:ilvl="0">
      <w:lvl w:ilvl="0">
        <w:start w:val="65535"/>
        <w:numFmt w:val="bullet"/>
        <w:lvlText w:val="-"/>
        <w:legacy w:legacy="1" w:legacySpace="0" w:legacyIndent="307"/>
        <w:lvlJc w:val="left"/>
        <w:rPr>
          <w:rFonts w:ascii="Courier New" w:hAnsi="Courier New" w:cs="Arial" w:hint="default"/>
        </w:rPr>
      </w:lvl>
    </w:lvlOverride>
  </w:num>
  <w:num w:numId="8">
    <w:abstractNumId w:val="1"/>
    <w:lvlOverride w:ilvl="0">
      <w:lvl w:ilvl="0">
        <w:start w:val="65535"/>
        <w:numFmt w:val="bullet"/>
        <w:lvlText w:val="•"/>
        <w:legacy w:legacy="1" w:legacySpace="0" w:legacyIndent="120"/>
        <w:lvlJc w:val="left"/>
        <w:rPr>
          <w:rFonts w:ascii="Verdana" w:hAnsi="Verdana" w:hint="default"/>
        </w:rPr>
      </w:lvl>
    </w:lvlOverride>
  </w:num>
  <w:num w:numId="9">
    <w:abstractNumId w:val="1"/>
    <w:lvlOverride w:ilvl="0">
      <w:lvl w:ilvl="0">
        <w:start w:val="65535"/>
        <w:numFmt w:val="bullet"/>
        <w:lvlText w:val="•"/>
        <w:legacy w:legacy="1" w:legacySpace="0" w:legacyIndent="116"/>
        <w:lvlJc w:val="left"/>
        <w:rPr>
          <w:rFonts w:ascii="Verdana" w:hAnsi="Verdana" w:hint="default"/>
        </w:rPr>
      </w:lvl>
    </w:lvlOverride>
  </w:num>
  <w:num w:numId="10">
    <w:abstractNumId w:val="1"/>
    <w:lvlOverride w:ilvl="0">
      <w:lvl w:ilvl="0">
        <w:start w:val="65535"/>
        <w:numFmt w:val="bullet"/>
        <w:lvlText w:val="*"/>
        <w:legacy w:legacy="1" w:legacySpace="0" w:legacyIndent="240"/>
        <w:lvlJc w:val="left"/>
        <w:rPr>
          <w:rFonts w:ascii="Verdana" w:hAnsi="Verdana" w:hint="default"/>
        </w:rPr>
      </w:lvl>
    </w:lvlOverride>
  </w:num>
  <w:num w:numId="11">
    <w:abstractNumId w:val="1"/>
    <w:lvlOverride w:ilvl="0">
      <w:lvl w:ilvl="0">
        <w:start w:val="65535"/>
        <w:numFmt w:val="bullet"/>
        <w:lvlText w:val="*"/>
        <w:legacy w:legacy="1" w:legacySpace="0" w:legacyIndent="187"/>
        <w:lvlJc w:val="left"/>
        <w:rPr>
          <w:rFonts w:ascii="Verdana" w:hAnsi="Verdana" w:hint="default"/>
        </w:rPr>
      </w:lvl>
    </w:lvlOverride>
  </w:num>
  <w:num w:numId="12">
    <w:abstractNumId w:val="1"/>
    <w:lvlOverride w:ilvl="0">
      <w:lvl w:ilvl="0">
        <w:start w:val="65535"/>
        <w:numFmt w:val="bullet"/>
        <w:lvlText w:val="•"/>
        <w:legacy w:legacy="1" w:legacySpace="0" w:legacyIndent="292"/>
        <w:lvlJc w:val="left"/>
        <w:rPr>
          <w:rFonts w:ascii="Courier New" w:hAnsi="Courier New" w:cs="Arial" w:hint="default"/>
        </w:rPr>
      </w:lvl>
    </w:lvlOverride>
  </w:num>
  <w:num w:numId="13">
    <w:abstractNumId w:val="1"/>
    <w:lvlOverride w:ilvl="0">
      <w:lvl w:ilvl="0">
        <w:start w:val="65535"/>
        <w:numFmt w:val="bullet"/>
        <w:lvlText w:val="•"/>
        <w:legacy w:legacy="1" w:legacySpace="0" w:legacyIndent="303"/>
        <w:lvlJc w:val="left"/>
        <w:rPr>
          <w:rFonts w:ascii="Courier New" w:hAnsi="Courier New" w:cs="Arial" w:hint="default"/>
        </w:rPr>
      </w:lvl>
    </w:lvlOverride>
  </w:num>
  <w:num w:numId="14">
    <w:abstractNumId w:val="20"/>
  </w:num>
  <w:num w:numId="15">
    <w:abstractNumId w:val="18"/>
  </w:num>
  <w:num w:numId="16">
    <w:abstractNumId w:val="0"/>
  </w:num>
  <w:num w:numId="17">
    <w:abstractNumId w:val="27"/>
  </w:num>
  <w:num w:numId="18">
    <w:abstractNumId w:val="11"/>
  </w:num>
  <w:num w:numId="19">
    <w:abstractNumId w:val="9"/>
  </w:num>
  <w:num w:numId="20">
    <w:abstractNumId w:val="2"/>
  </w:num>
  <w:num w:numId="21">
    <w:abstractNumId w:val="10"/>
  </w:num>
  <w:num w:numId="22">
    <w:abstractNumId w:val="12"/>
  </w:num>
  <w:num w:numId="23">
    <w:abstractNumId w:val="26"/>
  </w:num>
  <w:num w:numId="24">
    <w:abstractNumId w:val="14"/>
  </w:num>
  <w:num w:numId="25">
    <w:abstractNumId w:val="6"/>
  </w:num>
  <w:num w:numId="26">
    <w:abstractNumId w:val="24"/>
  </w:num>
  <w:num w:numId="27">
    <w:abstractNumId w:val="3"/>
  </w:num>
  <w:num w:numId="28">
    <w:abstractNumId w:val="23"/>
  </w:num>
  <w:num w:numId="29">
    <w:abstractNumId w:val="7"/>
  </w:num>
  <w:num w:numId="30">
    <w:abstractNumId w:val="19"/>
  </w:num>
  <w:num w:numId="31">
    <w:abstractNumId w:val="16"/>
  </w:num>
  <w:num w:numId="32">
    <w:abstractNumId w:val="21"/>
  </w:num>
  <w:num w:numId="33">
    <w:abstractNumId w:val="5"/>
  </w:num>
  <w:num w:numId="34">
    <w:abstractNumId w:val="8"/>
  </w:num>
  <w:num w:numId="35">
    <w:abstractNumId w:val="25"/>
  </w:num>
  <w:num w:numId="36">
    <w:abstractNumId w:val="4"/>
  </w:num>
  <w:num w:numId="37">
    <w:abstractNumId w:val="1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DB"/>
    <w:rsid w:val="001471AA"/>
    <w:rsid w:val="00207385"/>
    <w:rsid w:val="00212FCC"/>
    <w:rsid w:val="00233093"/>
    <w:rsid w:val="002825DA"/>
    <w:rsid w:val="00293054"/>
    <w:rsid w:val="00295E5B"/>
    <w:rsid w:val="00296B27"/>
    <w:rsid w:val="002C3785"/>
    <w:rsid w:val="002C50BD"/>
    <w:rsid w:val="002C7BAA"/>
    <w:rsid w:val="00302770"/>
    <w:rsid w:val="00353004"/>
    <w:rsid w:val="003A048A"/>
    <w:rsid w:val="00416273"/>
    <w:rsid w:val="00431398"/>
    <w:rsid w:val="0043604A"/>
    <w:rsid w:val="004A3121"/>
    <w:rsid w:val="004C7A82"/>
    <w:rsid w:val="004F7681"/>
    <w:rsid w:val="005437AF"/>
    <w:rsid w:val="00593BBC"/>
    <w:rsid w:val="005E7304"/>
    <w:rsid w:val="0062000D"/>
    <w:rsid w:val="0064549E"/>
    <w:rsid w:val="006A4A7D"/>
    <w:rsid w:val="006A68F7"/>
    <w:rsid w:val="00732F39"/>
    <w:rsid w:val="007E19FE"/>
    <w:rsid w:val="0083330E"/>
    <w:rsid w:val="00971B10"/>
    <w:rsid w:val="00A40AB6"/>
    <w:rsid w:val="00A85A4E"/>
    <w:rsid w:val="00AD071B"/>
    <w:rsid w:val="00B125E6"/>
    <w:rsid w:val="00B404DD"/>
    <w:rsid w:val="00B57A68"/>
    <w:rsid w:val="00BC2319"/>
    <w:rsid w:val="00BF12E5"/>
    <w:rsid w:val="00C120E2"/>
    <w:rsid w:val="00C35136"/>
    <w:rsid w:val="00D1673F"/>
    <w:rsid w:val="00D27851"/>
    <w:rsid w:val="00D61191"/>
    <w:rsid w:val="00D740F7"/>
    <w:rsid w:val="00D76C49"/>
    <w:rsid w:val="00DE0175"/>
    <w:rsid w:val="00E00C7C"/>
    <w:rsid w:val="00F538A1"/>
    <w:rsid w:val="00F56597"/>
    <w:rsid w:val="00F77E5B"/>
    <w:rsid w:val="00FA65A1"/>
    <w:rsid w:val="00FC3C0D"/>
  </w:rsids>
  <m:mathPr>
    <m:mathFont m:val="Cambria Math"/>
    <m:brkBin m:val="before"/>
    <m:brkBinSub m:val="--"/>
    <m:smallFrac m:val="0"/>
    <m:dispDef m:val="0"/>
    <m:lMargin m:val="0"/>
    <m:rMargin m:val="0"/>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5C0B8F91-209E-40D9-9A4D-D9479C79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4FD"/>
    <w:rPr>
      <w:sz w:val="24"/>
      <w:szCs w:val="24"/>
      <w:lang w:val="es-ES_tradnl" w:eastAsia="en-US"/>
    </w:rPr>
  </w:style>
  <w:style w:type="character" w:default="1" w:styleId="Fuentedeprrafopredeter">
    <w:name w:val="Default Paragraph Font"/>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uadrculamedia1-nfasis2">
    <w:name w:val="Medium Grid 1 Accent 2"/>
    <w:basedOn w:val="Normal"/>
    <w:uiPriority w:val="34"/>
    <w:qFormat/>
    <w:rsid w:val="00AC5BDB"/>
    <w:pPr>
      <w:widowControl w:val="0"/>
      <w:autoSpaceDE w:val="0"/>
      <w:autoSpaceDN w:val="0"/>
      <w:adjustRightInd w:val="0"/>
      <w:ind w:left="708"/>
    </w:pPr>
    <w:rPr>
      <w:rFonts w:ascii="Courier New" w:eastAsia="Times New Roman" w:hAnsi="Courier New" w:cs="Courier New"/>
      <w:sz w:val="20"/>
      <w:szCs w:val="20"/>
      <w:lang w:eastAsia="es-ES_tradnl"/>
    </w:rPr>
  </w:style>
  <w:style w:type="paragraph" w:styleId="Encabezado">
    <w:name w:val="header"/>
    <w:basedOn w:val="Normal"/>
    <w:link w:val="EncabezadoCar"/>
    <w:uiPriority w:val="99"/>
    <w:unhideWhenUsed/>
    <w:rsid w:val="00AC5BDB"/>
    <w:pPr>
      <w:widowControl w:val="0"/>
      <w:tabs>
        <w:tab w:val="center" w:pos="4252"/>
        <w:tab w:val="right" w:pos="8504"/>
      </w:tabs>
      <w:autoSpaceDE w:val="0"/>
      <w:autoSpaceDN w:val="0"/>
      <w:adjustRightInd w:val="0"/>
    </w:pPr>
    <w:rPr>
      <w:rFonts w:ascii="Courier New" w:eastAsia="Times New Roman" w:hAnsi="Courier New"/>
      <w:sz w:val="20"/>
      <w:szCs w:val="20"/>
      <w:lang w:val="x-none" w:eastAsia="es-ES_tradnl"/>
    </w:rPr>
  </w:style>
  <w:style w:type="character" w:customStyle="1" w:styleId="EncabezadoCar">
    <w:name w:val="Encabezado Car"/>
    <w:link w:val="Encabezado"/>
    <w:uiPriority w:val="99"/>
    <w:rsid w:val="00AC5BDB"/>
    <w:rPr>
      <w:rFonts w:ascii="Courier New" w:eastAsia="Times New Roman" w:hAnsi="Courier New" w:cs="Courier New"/>
      <w:sz w:val="20"/>
      <w:szCs w:val="20"/>
      <w:lang w:eastAsia="es-ES_tradnl"/>
    </w:rPr>
  </w:style>
  <w:style w:type="paragraph" w:styleId="Piedepgina">
    <w:name w:val="footer"/>
    <w:basedOn w:val="Normal"/>
    <w:link w:val="PiedepginaCar"/>
    <w:uiPriority w:val="99"/>
    <w:unhideWhenUsed/>
    <w:rsid w:val="00AC5BDB"/>
    <w:pPr>
      <w:widowControl w:val="0"/>
      <w:tabs>
        <w:tab w:val="center" w:pos="4252"/>
        <w:tab w:val="right" w:pos="8504"/>
      </w:tabs>
      <w:autoSpaceDE w:val="0"/>
      <w:autoSpaceDN w:val="0"/>
      <w:adjustRightInd w:val="0"/>
    </w:pPr>
    <w:rPr>
      <w:rFonts w:ascii="Courier New" w:eastAsia="Times New Roman" w:hAnsi="Courier New"/>
      <w:sz w:val="20"/>
      <w:szCs w:val="20"/>
      <w:lang w:val="x-none" w:eastAsia="es-ES_tradnl"/>
    </w:rPr>
  </w:style>
  <w:style w:type="character" w:customStyle="1" w:styleId="PiedepginaCar">
    <w:name w:val="Pie de página Car"/>
    <w:link w:val="Piedepgina"/>
    <w:uiPriority w:val="99"/>
    <w:rsid w:val="00AC5BDB"/>
    <w:rPr>
      <w:rFonts w:ascii="Courier New" w:eastAsia="Times New Roman" w:hAnsi="Courier New" w:cs="Courier New"/>
      <w:sz w:val="20"/>
      <w:szCs w:val="20"/>
      <w:lang w:eastAsia="es-ES_tradnl"/>
    </w:rPr>
  </w:style>
  <w:style w:type="character" w:styleId="Hipervnculo">
    <w:name w:val="Hyperlink"/>
    <w:uiPriority w:val="99"/>
    <w:rsid w:val="00AC5BDB"/>
    <w:rPr>
      <w:color w:val="0000FF"/>
      <w:u w:val="single"/>
    </w:rPr>
  </w:style>
  <w:style w:type="table" w:styleId="Tablaconcuadrcula">
    <w:name w:val="Table Grid"/>
    <w:basedOn w:val="Tablanormal"/>
    <w:rsid w:val="00295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4F7681"/>
    <w:rPr>
      <w:sz w:val="20"/>
      <w:szCs w:val="20"/>
    </w:rPr>
  </w:style>
  <w:style w:type="character" w:customStyle="1" w:styleId="TextonotapieCar">
    <w:name w:val="Texto nota pie Car"/>
    <w:link w:val="Textonotapie"/>
    <w:rsid w:val="004F7681"/>
    <w:rPr>
      <w:lang w:val="es-ES_tradnl" w:eastAsia="en-US"/>
    </w:rPr>
  </w:style>
  <w:style w:type="character" w:styleId="Refdenotaalpie">
    <w:name w:val="footnote reference"/>
    <w:rsid w:val="004F7681"/>
    <w:rPr>
      <w:vertAlign w:val="superscript"/>
    </w:rPr>
  </w:style>
  <w:style w:type="paragraph" w:styleId="NormalWeb">
    <w:name w:val="Normal (Web)"/>
    <w:basedOn w:val="Normal"/>
    <w:uiPriority w:val="99"/>
    <w:unhideWhenUsed/>
    <w:rsid w:val="00F77E5B"/>
    <w:pPr>
      <w:spacing w:before="100" w:beforeAutospacing="1" w:after="100" w:afterAutospacing="1"/>
    </w:pPr>
    <w:rPr>
      <w:rFonts w:ascii="Times" w:hAnsi="Times"/>
      <w:sz w:val="20"/>
      <w:szCs w:val="20"/>
      <w:lang w:val="es-ES" w:eastAsia="es-ES"/>
    </w:rPr>
  </w:style>
  <w:style w:type="paragraph" w:styleId="Textonotaalfinal">
    <w:name w:val="endnote text"/>
    <w:aliases w:val="NF"/>
    <w:basedOn w:val="Normal"/>
    <w:link w:val="TextonotaalfinalCar"/>
    <w:uiPriority w:val="99"/>
    <w:qFormat/>
    <w:rsid w:val="002C3785"/>
    <w:rPr>
      <w:sz w:val="20"/>
      <w:szCs w:val="20"/>
    </w:rPr>
  </w:style>
  <w:style w:type="character" w:customStyle="1" w:styleId="TextonotaalfinalCar">
    <w:name w:val="Texto nota al final Car"/>
    <w:aliases w:val="NF Car"/>
    <w:link w:val="Textonotaalfinal"/>
    <w:uiPriority w:val="99"/>
    <w:rsid w:val="002C3785"/>
    <w:rPr>
      <w:lang w:val="es-ES_tradnl" w:eastAsia="en-US"/>
    </w:rPr>
  </w:style>
  <w:style w:type="character" w:styleId="Refdenotaalfinal">
    <w:name w:val="endnote reference"/>
    <w:uiPriority w:val="99"/>
    <w:rsid w:val="002C3785"/>
    <w:rPr>
      <w:vertAlign w:val="superscript"/>
    </w:rPr>
  </w:style>
  <w:style w:type="paragraph" w:customStyle="1" w:styleId="NoSpacing">
    <w:name w:val="No Spacing"/>
    <w:rsid w:val="00593BBC"/>
    <w:pPr>
      <w:suppressAutoHyphens/>
    </w:pPr>
    <w:rPr>
      <w:rFonts w:ascii="Courier New" w:eastAsia="Arial Unicode MS" w:hAnsi="Courier New" w:cs="Arial Unicode MS"/>
      <w:kern w:val="1"/>
      <w:sz w:val="24"/>
      <w:szCs w:val="24"/>
      <w:lang w:eastAsia="hi-IN" w:bidi="hi-IN"/>
    </w:rPr>
  </w:style>
  <w:style w:type="paragraph" w:styleId="Prrafodelista">
    <w:name w:val="List Paragraph"/>
    <w:basedOn w:val="Normal"/>
    <w:autoRedefine/>
    <w:uiPriority w:val="34"/>
    <w:qFormat/>
    <w:rsid w:val="00593BBC"/>
    <w:pPr>
      <w:widowControl w:val="0"/>
      <w:numPr>
        <w:numId w:val="37"/>
      </w:numPr>
      <w:shd w:val="clear" w:color="auto" w:fill="FFFFFF"/>
      <w:autoSpaceDE w:val="0"/>
      <w:autoSpaceDN w:val="0"/>
      <w:adjustRightInd w:val="0"/>
      <w:spacing w:before="360" w:beforeAutospacing="1" w:after="180" w:afterAutospacing="1"/>
      <w:contextualSpacing/>
      <w:jc w:val="both"/>
    </w:pPr>
    <w:rPr>
      <w:rFonts w:ascii="Courier New" w:eastAsia="Times New Roman" w:hAnsi="Courier New"/>
      <w:sz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6683">
      <w:bodyDiv w:val="1"/>
      <w:marLeft w:val="0"/>
      <w:marRight w:val="0"/>
      <w:marTop w:val="0"/>
      <w:marBottom w:val="0"/>
      <w:divBdr>
        <w:top w:val="none" w:sz="0" w:space="0" w:color="auto"/>
        <w:left w:val="none" w:sz="0" w:space="0" w:color="auto"/>
        <w:bottom w:val="none" w:sz="0" w:space="0" w:color="auto"/>
        <w:right w:val="none" w:sz="0" w:space="0" w:color="auto"/>
      </w:divBdr>
    </w:div>
    <w:div w:id="543251619">
      <w:bodyDiv w:val="1"/>
      <w:marLeft w:val="0"/>
      <w:marRight w:val="0"/>
      <w:marTop w:val="0"/>
      <w:marBottom w:val="0"/>
      <w:divBdr>
        <w:top w:val="none" w:sz="0" w:space="0" w:color="auto"/>
        <w:left w:val="none" w:sz="0" w:space="0" w:color="auto"/>
        <w:bottom w:val="none" w:sz="0" w:space="0" w:color="auto"/>
        <w:right w:val="none" w:sz="0" w:space="0" w:color="auto"/>
      </w:divBdr>
      <w:divsChild>
        <w:div w:id="1575897868">
          <w:marLeft w:val="0"/>
          <w:marRight w:val="0"/>
          <w:marTop w:val="0"/>
          <w:marBottom w:val="0"/>
          <w:divBdr>
            <w:top w:val="none" w:sz="0" w:space="0" w:color="auto"/>
            <w:left w:val="none" w:sz="0" w:space="0" w:color="auto"/>
            <w:bottom w:val="none" w:sz="0" w:space="0" w:color="auto"/>
            <w:right w:val="none" w:sz="0" w:space="0" w:color="auto"/>
          </w:divBdr>
          <w:divsChild>
            <w:div w:id="394163311">
              <w:marLeft w:val="0"/>
              <w:marRight w:val="0"/>
              <w:marTop w:val="0"/>
              <w:marBottom w:val="0"/>
              <w:divBdr>
                <w:top w:val="none" w:sz="0" w:space="0" w:color="auto"/>
                <w:left w:val="none" w:sz="0" w:space="0" w:color="auto"/>
                <w:bottom w:val="none" w:sz="0" w:space="0" w:color="auto"/>
                <w:right w:val="none" w:sz="0" w:space="0" w:color="auto"/>
              </w:divBdr>
              <w:divsChild>
                <w:div w:id="644553287">
                  <w:marLeft w:val="0"/>
                  <w:marRight w:val="0"/>
                  <w:marTop w:val="0"/>
                  <w:marBottom w:val="0"/>
                  <w:divBdr>
                    <w:top w:val="none" w:sz="0" w:space="0" w:color="auto"/>
                    <w:left w:val="none" w:sz="0" w:space="0" w:color="auto"/>
                    <w:bottom w:val="none" w:sz="0" w:space="0" w:color="auto"/>
                    <w:right w:val="none" w:sz="0" w:space="0" w:color="auto"/>
                  </w:divBdr>
                  <w:divsChild>
                    <w:div w:id="4182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829753">
      <w:bodyDiv w:val="1"/>
      <w:marLeft w:val="0"/>
      <w:marRight w:val="0"/>
      <w:marTop w:val="0"/>
      <w:marBottom w:val="0"/>
      <w:divBdr>
        <w:top w:val="none" w:sz="0" w:space="0" w:color="auto"/>
        <w:left w:val="none" w:sz="0" w:space="0" w:color="auto"/>
        <w:bottom w:val="none" w:sz="0" w:space="0" w:color="auto"/>
        <w:right w:val="none" w:sz="0" w:space="0" w:color="auto"/>
      </w:divBdr>
      <w:divsChild>
        <w:div w:id="1235241417">
          <w:marLeft w:val="0"/>
          <w:marRight w:val="0"/>
          <w:marTop w:val="0"/>
          <w:marBottom w:val="0"/>
          <w:divBdr>
            <w:top w:val="none" w:sz="0" w:space="0" w:color="auto"/>
            <w:left w:val="none" w:sz="0" w:space="0" w:color="auto"/>
            <w:bottom w:val="none" w:sz="0" w:space="0" w:color="auto"/>
            <w:right w:val="none" w:sz="0" w:space="0" w:color="auto"/>
          </w:divBdr>
          <w:divsChild>
            <w:div w:id="445078276">
              <w:marLeft w:val="0"/>
              <w:marRight w:val="0"/>
              <w:marTop w:val="0"/>
              <w:marBottom w:val="0"/>
              <w:divBdr>
                <w:top w:val="none" w:sz="0" w:space="0" w:color="auto"/>
                <w:left w:val="none" w:sz="0" w:space="0" w:color="auto"/>
                <w:bottom w:val="none" w:sz="0" w:space="0" w:color="auto"/>
                <w:right w:val="none" w:sz="0" w:space="0" w:color="auto"/>
              </w:divBdr>
              <w:divsChild>
                <w:div w:id="2142381603">
                  <w:marLeft w:val="0"/>
                  <w:marRight w:val="0"/>
                  <w:marTop w:val="0"/>
                  <w:marBottom w:val="0"/>
                  <w:divBdr>
                    <w:top w:val="none" w:sz="0" w:space="0" w:color="auto"/>
                    <w:left w:val="none" w:sz="0" w:space="0" w:color="auto"/>
                    <w:bottom w:val="none" w:sz="0" w:space="0" w:color="auto"/>
                    <w:right w:val="none" w:sz="0" w:space="0" w:color="auto"/>
                  </w:divBdr>
                  <w:divsChild>
                    <w:div w:id="14492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346223">
      <w:bodyDiv w:val="1"/>
      <w:marLeft w:val="0"/>
      <w:marRight w:val="0"/>
      <w:marTop w:val="0"/>
      <w:marBottom w:val="0"/>
      <w:divBdr>
        <w:top w:val="none" w:sz="0" w:space="0" w:color="auto"/>
        <w:left w:val="none" w:sz="0" w:space="0" w:color="auto"/>
        <w:bottom w:val="none" w:sz="0" w:space="0" w:color="auto"/>
        <w:right w:val="none" w:sz="0" w:space="0" w:color="auto"/>
      </w:divBdr>
      <w:divsChild>
        <w:div w:id="1343125831">
          <w:marLeft w:val="0"/>
          <w:marRight w:val="0"/>
          <w:marTop w:val="0"/>
          <w:marBottom w:val="0"/>
          <w:divBdr>
            <w:top w:val="none" w:sz="0" w:space="0" w:color="auto"/>
            <w:left w:val="none" w:sz="0" w:space="0" w:color="auto"/>
            <w:bottom w:val="none" w:sz="0" w:space="0" w:color="auto"/>
            <w:right w:val="none" w:sz="0" w:space="0" w:color="auto"/>
          </w:divBdr>
          <w:divsChild>
            <w:div w:id="1091975201">
              <w:marLeft w:val="0"/>
              <w:marRight w:val="0"/>
              <w:marTop w:val="0"/>
              <w:marBottom w:val="0"/>
              <w:divBdr>
                <w:top w:val="none" w:sz="0" w:space="0" w:color="auto"/>
                <w:left w:val="none" w:sz="0" w:space="0" w:color="auto"/>
                <w:bottom w:val="none" w:sz="0" w:space="0" w:color="auto"/>
                <w:right w:val="none" w:sz="0" w:space="0" w:color="auto"/>
              </w:divBdr>
              <w:divsChild>
                <w:div w:id="1003630467">
                  <w:marLeft w:val="0"/>
                  <w:marRight w:val="0"/>
                  <w:marTop w:val="0"/>
                  <w:marBottom w:val="0"/>
                  <w:divBdr>
                    <w:top w:val="none" w:sz="0" w:space="0" w:color="auto"/>
                    <w:left w:val="none" w:sz="0" w:space="0" w:color="auto"/>
                    <w:bottom w:val="none" w:sz="0" w:space="0" w:color="auto"/>
                    <w:right w:val="none" w:sz="0" w:space="0" w:color="auto"/>
                  </w:divBdr>
                  <w:divsChild>
                    <w:div w:id="8659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303921">
      <w:bodyDiv w:val="1"/>
      <w:marLeft w:val="0"/>
      <w:marRight w:val="0"/>
      <w:marTop w:val="0"/>
      <w:marBottom w:val="0"/>
      <w:divBdr>
        <w:top w:val="none" w:sz="0" w:space="0" w:color="auto"/>
        <w:left w:val="none" w:sz="0" w:space="0" w:color="auto"/>
        <w:bottom w:val="none" w:sz="0" w:space="0" w:color="auto"/>
        <w:right w:val="none" w:sz="0" w:space="0" w:color="auto"/>
      </w:divBdr>
    </w:div>
    <w:div w:id="1089933787">
      <w:bodyDiv w:val="1"/>
      <w:marLeft w:val="0"/>
      <w:marRight w:val="0"/>
      <w:marTop w:val="0"/>
      <w:marBottom w:val="0"/>
      <w:divBdr>
        <w:top w:val="none" w:sz="0" w:space="0" w:color="auto"/>
        <w:left w:val="none" w:sz="0" w:space="0" w:color="auto"/>
        <w:bottom w:val="none" w:sz="0" w:space="0" w:color="auto"/>
        <w:right w:val="none" w:sz="0" w:space="0" w:color="auto"/>
      </w:divBdr>
    </w:div>
    <w:div w:id="1131093473">
      <w:bodyDiv w:val="1"/>
      <w:marLeft w:val="0"/>
      <w:marRight w:val="0"/>
      <w:marTop w:val="0"/>
      <w:marBottom w:val="0"/>
      <w:divBdr>
        <w:top w:val="none" w:sz="0" w:space="0" w:color="auto"/>
        <w:left w:val="none" w:sz="0" w:space="0" w:color="auto"/>
        <w:bottom w:val="none" w:sz="0" w:space="0" w:color="auto"/>
        <w:right w:val="none" w:sz="0" w:space="0" w:color="auto"/>
      </w:divBdr>
    </w:div>
    <w:div w:id="1625113427">
      <w:bodyDiv w:val="1"/>
      <w:marLeft w:val="0"/>
      <w:marRight w:val="0"/>
      <w:marTop w:val="0"/>
      <w:marBottom w:val="0"/>
      <w:divBdr>
        <w:top w:val="none" w:sz="0" w:space="0" w:color="auto"/>
        <w:left w:val="none" w:sz="0" w:space="0" w:color="auto"/>
        <w:bottom w:val="none" w:sz="0" w:space="0" w:color="auto"/>
        <w:right w:val="none" w:sz="0" w:space="0" w:color="auto"/>
      </w:divBdr>
      <w:divsChild>
        <w:div w:id="1459643778">
          <w:marLeft w:val="0"/>
          <w:marRight w:val="0"/>
          <w:marTop w:val="0"/>
          <w:marBottom w:val="0"/>
          <w:divBdr>
            <w:top w:val="none" w:sz="0" w:space="0" w:color="auto"/>
            <w:left w:val="none" w:sz="0" w:space="0" w:color="auto"/>
            <w:bottom w:val="none" w:sz="0" w:space="0" w:color="auto"/>
            <w:right w:val="none" w:sz="0" w:space="0" w:color="auto"/>
          </w:divBdr>
          <w:divsChild>
            <w:div w:id="1474758031">
              <w:marLeft w:val="0"/>
              <w:marRight w:val="0"/>
              <w:marTop w:val="0"/>
              <w:marBottom w:val="0"/>
              <w:divBdr>
                <w:top w:val="none" w:sz="0" w:space="0" w:color="auto"/>
                <w:left w:val="none" w:sz="0" w:space="0" w:color="auto"/>
                <w:bottom w:val="none" w:sz="0" w:space="0" w:color="auto"/>
                <w:right w:val="none" w:sz="0" w:space="0" w:color="auto"/>
              </w:divBdr>
              <w:divsChild>
                <w:div w:id="664163927">
                  <w:marLeft w:val="0"/>
                  <w:marRight w:val="0"/>
                  <w:marTop w:val="0"/>
                  <w:marBottom w:val="0"/>
                  <w:divBdr>
                    <w:top w:val="none" w:sz="0" w:space="0" w:color="auto"/>
                    <w:left w:val="none" w:sz="0" w:space="0" w:color="auto"/>
                    <w:bottom w:val="none" w:sz="0" w:space="0" w:color="auto"/>
                    <w:right w:val="none" w:sz="0" w:space="0" w:color="auto"/>
                  </w:divBdr>
                  <w:divsChild>
                    <w:div w:id="1534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362954">
      <w:bodyDiv w:val="1"/>
      <w:marLeft w:val="0"/>
      <w:marRight w:val="0"/>
      <w:marTop w:val="0"/>
      <w:marBottom w:val="0"/>
      <w:divBdr>
        <w:top w:val="none" w:sz="0" w:space="0" w:color="auto"/>
        <w:left w:val="none" w:sz="0" w:space="0" w:color="auto"/>
        <w:bottom w:val="none" w:sz="0" w:space="0" w:color="auto"/>
        <w:right w:val="none" w:sz="0" w:space="0" w:color="auto"/>
      </w:divBdr>
    </w:div>
    <w:div w:id="2016682710">
      <w:bodyDiv w:val="1"/>
      <w:marLeft w:val="0"/>
      <w:marRight w:val="0"/>
      <w:marTop w:val="0"/>
      <w:marBottom w:val="0"/>
      <w:divBdr>
        <w:top w:val="none" w:sz="0" w:space="0" w:color="auto"/>
        <w:left w:val="none" w:sz="0" w:space="0" w:color="auto"/>
        <w:bottom w:val="none" w:sz="0" w:space="0" w:color="auto"/>
        <w:right w:val="none" w:sz="0" w:space="0" w:color="auto"/>
      </w:divBdr>
    </w:div>
    <w:div w:id="2053528437">
      <w:bodyDiv w:val="1"/>
      <w:marLeft w:val="0"/>
      <w:marRight w:val="0"/>
      <w:marTop w:val="0"/>
      <w:marBottom w:val="0"/>
      <w:divBdr>
        <w:top w:val="none" w:sz="0" w:space="0" w:color="auto"/>
        <w:left w:val="none" w:sz="0" w:space="0" w:color="auto"/>
        <w:bottom w:val="none" w:sz="0" w:space="0" w:color="auto"/>
        <w:right w:val="none" w:sz="0" w:space="0" w:color="auto"/>
      </w:divBdr>
      <w:divsChild>
        <w:div w:id="1458334367">
          <w:marLeft w:val="0"/>
          <w:marRight w:val="0"/>
          <w:marTop w:val="0"/>
          <w:marBottom w:val="0"/>
          <w:divBdr>
            <w:top w:val="none" w:sz="0" w:space="0" w:color="auto"/>
            <w:left w:val="none" w:sz="0" w:space="0" w:color="auto"/>
            <w:bottom w:val="none" w:sz="0" w:space="0" w:color="auto"/>
            <w:right w:val="none" w:sz="0" w:space="0" w:color="auto"/>
          </w:divBdr>
          <w:divsChild>
            <w:div w:id="1466659363">
              <w:marLeft w:val="0"/>
              <w:marRight w:val="0"/>
              <w:marTop w:val="0"/>
              <w:marBottom w:val="0"/>
              <w:divBdr>
                <w:top w:val="none" w:sz="0" w:space="0" w:color="auto"/>
                <w:left w:val="none" w:sz="0" w:space="0" w:color="auto"/>
                <w:bottom w:val="none" w:sz="0" w:space="0" w:color="auto"/>
                <w:right w:val="none" w:sz="0" w:space="0" w:color="auto"/>
              </w:divBdr>
              <w:divsChild>
                <w:div w:id="232397868">
                  <w:marLeft w:val="0"/>
                  <w:marRight w:val="0"/>
                  <w:marTop w:val="0"/>
                  <w:marBottom w:val="0"/>
                  <w:divBdr>
                    <w:top w:val="none" w:sz="0" w:space="0" w:color="auto"/>
                    <w:left w:val="none" w:sz="0" w:space="0" w:color="auto"/>
                    <w:bottom w:val="none" w:sz="0" w:space="0" w:color="auto"/>
                    <w:right w:val="none" w:sz="0" w:space="0" w:color="auto"/>
                  </w:divBdr>
                  <w:divsChild>
                    <w:div w:id="8570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icias.juridicas.com/base_datos/Fiscal/505327-l-1-2013-de-14-may-medidas-para-reforzar-la-proteccion-a-los-deudores-hipotecario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otin.es/documentos/Ley%202013%20deudores%20hipotecarios.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461BF-A451-47F1-837B-405FBBC6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2242</Words>
  <Characters>12332</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14545</CharactersWithSpaces>
  <SharedDoc>false</SharedDoc>
  <HLinks>
    <vt:vector size="36" baseType="variant">
      <vt:variant>
        <vt:i4>1245185</vt:i4>
      </vt:variant>
      <vt:variant>
        <vt:i4>9</vt:i4>
      </vt:variant>
      <vt:variant>
        <vt:i4>0</vt:i4>
      </vt:variant>
      <vt:variant>
        <vt:i4>5</vt:i4>
      </vt:variant>
      <vt:variant>
        <vt:lpwstr>http://notin.es/documentos/Ley 2013 deudores hipotecarios.rtf</vt:lpwstr>
      </vt:variant>
      <vt:variant>
        <vt:lpwstr/>
      </vt:variant>
      <vt:variant>
        <vt:i4>262191</vt:i4>
      </vt:variant>
      <vt:variant>
        <vt:i4>6</vt:i4>
      </vt:variant>
      <vt:variant>
        <vt:i4>0</vt:i4>
      </vt:variant>
      <vt:variant>
        <vt:i4>5</vt:i4>
      </vt:variant>
      <vt:variant>
        <vt:lpwstr>http://noticias.juridicas.com/base_datos/Fiscal/505327-l-1-2013-de-14-may-medidas-para-reforzar-la-proteccion-a-los-deudores-hipotecarios.html</vt:lpwstr>
      </vt:variant>
      <vt:variant>
        <vt:lpwstr>a6</vt:lpwstr>
      </vt:variant>
      <vt:variant>
        <vt:i4>65621</vt:i4>
      </vt:variant>
      <vt:variant>
        <vt:i4>3</vt:i4>
      </vt:variant>
      <vt:variant>
        <vt:i4>0</vt:i4>
      </vt:variant>
      <vt:variant>
        <vt:i4>5</vt:i4>
      </vt:variant>
      <vt:variant>
        <vt:lpwstr/>
      </vt:variant>
      <vt:variant>
        <vt:lpwstr>a140</vt:lpwstr>
      </vt:variant>
      <vt:variant>
        <vt:i4>327760</vt:i4>
      </vt:variant>
      <vt:variant>
        <vt:i4>0</vt:i4>
      </vt:variant>
      <vt:variant>
        <vt:i4>0</vt:i4>
      </vt:variant>
      <vt:variant>
        <vt:i4>5</vt:i4>
      </vt:variant>
      <vt:variant>
        <vt:lpwstr/>
      </vt:variant>
      <vt:variant>
        <vt:lpwstr>a114</vt:lpwstr>
      </vt:variant>
      <vt:variant>
        <vt:i4>1245185</vt:i4>
      </vt:variant>
      <vt:variant>
        <vt:i4>3</vt:i4>
      </vt:variant>
      <vt:variant>
        <vt:i4>0</vt:i4>
      </vt:variant>
      <vt:variant>
        <vt:i4>5</vt:i4>
      </vt:variant>
      <vt:variant>
        <vt:lpwstr>http://notin.es/documentos/Ley 2013 deudores hipotecarios.rtf</vt:lpwstr>
      </vt:variant>
      <vt:variant>
        <vt:lpwstr/>
      </vt:variant>
      <vt:variant>
        <vt:i4>262191</vt:i4>
      </vt:variant>
      <vt:variant>
        <vt:i4>0</vt:i4>
      </vt:variant>
      <vt:variant>
        <vt:i4>0</vt:i4>
      </vt:variant>
      <vt:variant>
        <vt:i4>5</vt:i4>
      </vt:variant>
      <vt:variant>
        <vt:lpwstr>http://noticias.juridicas.com/base_datos/Fiscal/505327-l-1-2013-de-14-may-medidas-para-reforzar-la-proteccion-a-los-deudores-hipotecarios.html</vt:lpwstr>
      </vt:variant>
      <vt:variant>
        <vt:lpwstr>a6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Daniel Andreu</cp:lastModifiedBy>
  <cp:revision>2</cp:revision>
  <dcterms:created xsi:type="dcterms:W3CDTF">2019-05-29T11:00:00Z</dcterms:created>
  <dcterms:modified xsi:type="dcterms:W3CDTF">2019-05-29T11:00:00Z</dcterms:modified>
</cp:coreProperties>
</file>