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8" w:rsidRPr="000078A8" w:rsidRDefault="000078A8" w:rsidP="000078A8">
      <w:pPr>
        <w:spacing w:before="120" w:line="312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0078A8">
        <w:rPr>
          <w:rFonts w:ascii="Courier New" w:hAnsi="Courier New" w:cs="Courier New"/>
          <w:b/>
          <w:sz w:val="20"/>
          <w:szCs w:val="20"/>
        </w:rPr>
        <w:t xml:space="preserve">Tema 57 </w:t>
      </w:r>
      <w:r w:rsidR="00AE1B87" w:rsidRPr="000078A8">
        <w:rPr>
          <w:rFonts w:ascii="Courier New" w:hAnsi="Courier New" w:cs="Courier New"/>
          <w:b/>
          <w:sz w:val="20"/>
          <w:szCs w:val="20"/>
        </w:rPr>
        <w:t>HIPOTECARIO</w:t>
      </w:r>
    </w:p>
    <w:p w:rsidR="000078A8" w:rsidRPr="000078A8" w:rsidRDefault="000078A8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:rsidR="000078A8" w:rsidRDefault="002E4724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0078A8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HIPOTECA EN GARANTIA DE RENTAS O PRESTACIONES PERIODICAS</w:t>
      </w:r>
    </w:p>
    <w:p w:rsidR="000078A8" w:rsidRDefault="000078A8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</w:p>
    <w:p w:rsidR="0054444D" w:rsidRPr="00D66C7B" w:rsidRDefault="0054444D" w:rsidP="0054444D">
      <w:pPr>
        <w:ind w:left="720"/>
        <w:jc w:val="both"/>
        <w:rPr>
          <w:rFonts w:ascii="Courier New" w:hAnsi="Courier New" w:cs="Courier New"/>
          <w:b/>
          <w:i/>
          <w:color w:val="808080"/>
          <w:sz w:val="20"/>
        </w:rPr>
      </w:pPr>
      <w:r w:rsidRPr="00D66C7B">
        <w:rPr>
          <w:rFonts w:ascii="Courier New" w:hAnsi="Courier New" w:cs="Courier New"/>
          <w:b/>
          <w:sz w:val="20"/>
        </w:rPr>
        <w:t>104 LH</w:t>
      </w:r>
      <w:r w:rsidRPr="00D66C7B">
        <w:rPr>
          <w:rFonts w:ascii="Courier New" w:hAnsi="Courier New" w:cs="Courier New"/>
          <w:sz w:val="20"/>
        </w:rPr>
        <w:t xml:space="preserve"> </w:t>
      </w:r>
      <w:r w:rsidRPr="00D66C7B">
        <w:rPr>
          <w:rFonts w:ascii="Courier New" w:hAnsi="Courier New" w:cs="Courier New"/>
          <w:b/>
          <w:i/>
          <w:color w:val="808080"/>
          <w:sz w:val="20"/>
        </w:rPr>
        <w:t xml:space="preserve">La hipoteca sujeta directa e inmediatamente LOS BIENES sobre que se impone, cualquiera que sea su poseedor, al cumplimiento de la </w:t>
      </w:r>
      <w:r w:rsidRPr="00D66C7B">
        <w:rPr>
          <w:rFonts w:ascii="Courier New" w:hAnsi="Courier New" w:cs="Courier New"/>
          <w:b/>
          <w:i/>
          <w:color w:val="808080"/>
          <w:sz w:val="20"/>
          <w:u w:val="single"/>
        </w:rPr>
        <w:t>OBLIGACIÓN</w:t>
      </w:r>
      <w:r w:rsidRPr="00D66C7B">
        <w:rPr>
          <w:rFonts w:ascii="Courier New" w:hAnsi="Courier New" w:cs="Courier New"/>
          <w:b/>
          <w:i/>
          <w:color w:val="808080"/>
          <w:sz w:val="20"/>
        </w:rPr>
        <w:t xml:space="preserve"> para cuya seguridad fue constituida</w:t>
      </w:r>
    </w:p>
    <w:p w:rsidR="0054444D" w:rsidRPr="00D66C7B" w:rsidRDefault="0054444D" w:rsidP="0054444D">
      <w:pPr>
        <w:ind w:left="1428"/>
        <w:jc w:val="both"/>
        <w:rPr>
          <w:rFonts w:ascii="Courier New" w:hAnsi="Courier New" w:cs="Courier New"/>
          <w:sz w:val="20"/>
        </w:rPr>
      </w:pPr>
    </w:p>
    <w:p w:rsidR="0054444D" w:rsidRPr="00D66C7B" w:rsidRDefault="0054444D" w:rsidP="003D1AFC">
      <w:pPr>
        <w:spacing w:line="240" w:lineRule="auto"/>
        <w:ind w:left="1428"/>
        <w:jc w:val="both"/>
        <w:rPr>
          <w:rFonts w:ascii="Courier New" w:hAnsi="Courier New" w:cs="Courier New"/>
          <w:sz w:val="20"/>
        </w:rPr>
      </w:pPr>
      <w:r w:rsidRPr="00D66C7B">
        <w:rPr>
          <w:rFonts w:ascii="Courier New" w:hAnsi="Courier New" w:cs="Courier New"/>
          <w:sz w:val="20"/>
        </w:rPr>
        <w:t>La relación jurídica hipotecaria es de carácter complejo, al comprender dos relaciones dependientes: de</w:t>
      </w:r>
      <w:r w:rsidRPr="00D66C7B">
        <w:rPr>
          <w:rFonts w:ascii="Courier New" w:hAnsi="Courier New" w:cs="Courier New"/>
          <w:b/>
          <w:sz w:val="20"/>
        </w:rPr>
        <w:t xml:space="preserve"> crédito</w:t>
      </w:r>
      <w:r w:rsidRPr="00D66C7B">
        <w:rPr>
          <w:rFonts w:ascii="Courier New" w:hAnsi="Courier New" w:cs="Courier New"/>
          <w:sz w:val="20"/>
        </w:rPr>
        <w:t xml:space="preserve"> (elemento principal) y  de</w:t>
      </w:r>
      <w:r w:rsidRPr="00D66C7B">
        <w:rPr>
          <w:rFonts w:ascii="Courier New" w:hAnsi="Courier New" w:cs="Courier New"/>
          <w:b/>
          <w:sz w:val="20"/>
        </w:rPr>
        <w:t xml:space="preserve"> garantía </w:t>
      </w:r>
      <w:r w:rsidRPr="00D66C7B">
        <w:rPr>
          <w:rFonts w:ascii="Courier New" w:hAnsi="Courier New" w:cs="Courier New"/>
          <w:sz w:val="20"/>
        </w:rPr>
        <w:t xml:space="preserve">(accesoria). </w:t>
      </w:r>
    </w:p>
    <w:p w:rsidR="0054444D" w:rsidRPr="00D66C7B" w:rsidRDefault="0054444D" w:rsidP="003D1AFC">
      <w:pPr>
        <w:spacing w:line="240" w:lineRule="auto"/>
        <w:ind w:left="1428"/>
        <w:jc w:val="both"/>
        <w:rPr>
          <w:rFonts w:ascii="Courier New" w:hAnsi="Courier New" w:cs="Courier New"/>
          <w:sz w:val="20"/>
        </w:rPr>
      </w:pPr>
    </w:p>
    <w:p w:rsidR="0054444D" w:rsidRPr="00D66C7B" w:rsidRDefault="0054444D" w:rsidP="003D1AFC">
      <w:pPr>
        <w:spacing w:line="240" w:lineRule="auto"/>
        <w:ind w:left="720"/>
        <w:jc w:val="both"/>
        <w:rPr>
          <w:rFonts w:ascii="Courier New" w:hAnsi="Courier New" w:cs="Courier New"/>
          <w:sz w:val="20"/>
        </w:rPr>
      </w:pPr>
      <w:r w:rsidRPr="00D66C7B">
        <w:rPr>
          <w:rFonts w:ascii="Courier New" w:hAnsi="Courier New" w:cs="Courier New"/>
          <w:sz w:val="20"/>
        </w:rPr>
        <w:t xml:space="preserve">OBJETO: bienes hipotecados y obligaciones garantizadas, ambas realidades </w:t>
      </w:r>
      <w:r w:rsidRPr="00D66C7B">
        <w:rPr>
          <w:rFonts w:ascii="Courier New" w:hAnsi="Courier New" w:cs="Courier New"/>
          <w:i/>
          <w:sz w:val="20"/>
        </w:rPr>
        <w:t>dinámicas</w:t>
      </w:r>
      <w:r w:rsidRPr="00D66C7B">
        <w:rPr>
          <w:rFonts w:ascii="Courier New" w:hAnsi="Courier New" w:cs="Courier New"/>
          <w:sz w:val="20"/>
        </w:rPr>
        <w:t xml:space="preserve"> sujetas a variaciones (durante su fase de latencia y hasta su ejecución) sin perjuicio de su necesaria determinación en su momento constitutivo ex principio de especialidad (RDGRN 16 febrero 2016)</w:t>
      </w:r>
    </w:p>
    <w:p w:rsidR="00F06EA7" w:rsidRPr="000078A8" w:rsidRDefault="00B02A80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</w:t>
      </w:r>
      <w:r w:rsidR="00C42428" w:rsidRPr="000078A8">
        <w:rPr>
          <w:rFonts w:ascii="Courier New" w:hAnsi="Courier New" w:cs="Courier New"/>
          <w:sz w:val="20"/>
          <w:szCs w:val="20"/>
        </w:rPr>
        <w:t xml:space="preserve">e regula en los </w:t>
      </w:r>
      <w:r w:rsidR="00C42428" w:rsidRPr="000078A8">
        <w:rPr>
          <w:rFonts w:ascii="Courier New" w:hAnsi="Courier New" w:cs="Courier New"/>
          <w:b/>
          <w:sz w:val="20"/>
          <w:szCs w:val="20"/>
        </w:rPr>
        <w:t xml:space="preserve">arts. 157 LH </w:t>
      </w:r>
      <w:r w:rsidR="00C42428" w:rsidRPr="00B02A80">
        <w:rPr>
          <w:rFonts w:ascii="Courier New" w:hAnsi="Courier New" w:cs="Courier New"/>
          <w:sz w:val="20"/>
          <w:szCs w:val="20"/>
        </w:rPr>
        <w:t>y</w:t>
      </w:r>
      <w:r w:rsidR="00C42428" w:rsidRPr="000078A8">
        <w:rPr>
          <w:rFonts w:ascii="Courier New" w:hAnsi="Courier New" w:cs="Courier New"/>
          <w:b/>
          <w:sz w:val="20"/>
          <w:szCs w:val="20"/>
        </w:rPr>
        <w:t xml:space="preserve"> 248 RH</w:t>
      </w:r>
      <w:r w:rsidRPr="00B02A80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Su</w:t>
      </w:r>
      <w:r w:rsidR="003F1D67" w:rsidRPr="000078A8">
        <w:rPr>
          <w:rFonts w:ascii="Courier New" w:hAnsi="Courier New" w:cs="Courier New"/>
          <w:sz w:val="20"/>
          <w:szCs w:val="20"/>
        </w:rPr>
        <w:t xml:space="preserve"> aplicación</w:t>
      </w:r>
      <w:r w:rsidR="00F06EA7" w:rsidRPr="000078A8">
        <w:rPr>
          <w:rFonts w:ascii="Courier New" w:hAnsi="Courier New" w:cs="Courier New"/>
          <w:sz w:val="20"/>
          <w:szCs w:val="20"/>
        </w:rPr>
        <w:t xml:space="preserve"> práctica</w:t>
      </w:r>
      <w:r w:rsidR="003F1D67"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es escasa, por su</w:t>
      </w:r>
      <w:r w:rsidR="00F06EA7"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insuficiente/inconcluyente regulación.</w:t>
      </w:r>
    </w:p>
    <w:p w:rsidR="008A39C4" w:rsidRPr="000078A8" w:rsidRDefault="00B02A80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SUPUESTOS destacados</w:t>
      </w:r>
      <w:r w:rsidR="00830571" w:rsidRPr="000078A8">
        <w:rPr>
          <w:rFonts w:ascii="Courier New" w:hAnsi="Courier New" w:cs="Courier New"/>
          <w:sz w:val="20"/>
          <w:szCs w:val="20"/>
        </w:rPr>
        <w:t>:</w:t>
      </w:r>
      <w:r w:rsidR="00C42428" w:rsidRPr="000078A8">
        <w:rPr>
          <w:rFonts w:ascii="Courier New" w:hAnsi="Courier New" w:cs="Courier New"/>
          <w:sz w:val="20"/>
          <w:szCs w:val="20"/>
        </w:rPr>
        <w:t xml:space="preserve"> </w:t>
      </w:r>
    </w:p>
    <w:p w:rsidR="008A39C4" w:rsidRPr="000078A8" w:rsidRDefault="00B02A80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</w:t>
      </w:r>
      <w:r w:rsidR="00C42428" w:rsidRPr="000078A8">
        <w:rPr>
          <w:rFonts w:ascii="Courier New" w:hAnsi="Courier New" w:cs="Courier New"/>
          <w:sz w:val="20"/>
          <w:szCs w:val="20"/>
        </w:rPr>
        <w:t>ipoteca en garantía de</w:t>
      </w:r>
      <w:r w:rsidR="00D70ECF" w:rsidRPr="000078A8">
        <w:rPr>
          <w:rFonts w:ascii="Courier New" w:hAnsi="Courier New" w:cs="Courier New"/>
          <w:sz w:val="20"/>
          <w:szCs w:val="20"/>
        </w:rPr>
        <w:t>l</w:t>
      </w:r>
      <w:r w:rsidR="00C42428" w:rsidRPr="000078A8">
        <w:rPr>
          <w:rFonts w:ascii="Courier New" w:hAnsi="Courier New" w:cs="Courier New"/>
          <w:sz w:val="20"/>
          <w:szCs w:val="20"/>
        </w:rPr>
        <w:t xml:space="preserve"> </w:t>
      </w:r>
      <w:r w:rsidR="00C42428" w:rsidRPr="0062615C">
        <w:rPr>
          <w:rFonts w:ascii="Courier New" w:hAnsi="Courier New" w:cs="Courier New"/>
          <w:sz w:val="20"/>
          <w:szCs w:val="20"/>
        </w:rPr>
        <w:t>legado de rentas</w:t>
      </w:r>
      <w:r w:rsidRPr="0062615C">
        <w:rPr>
          <w:rFonts w:ascii="Courier New" w:hAnsi="Courier New" w:cs="Courier New"/>
          <w:sz w:val="20"/>
          <w:szCs w:val="20"/>
        </w:rPr>
        <w:t>/</w:t>
      </w:r>
      <w:r w:rsidR="00C42428" w:rsidRPr="0062615C">
        <w:rPr>
          <w:rFonts w:ascii="Courier New" w:hAnsi="Courier New" w:cs="Courier New"/>
          <w:sz w:val="20"/>
          <w:szCs w:val="20"/>
        </w:rPr>
        <w:t>pensiones periódicas</w:t>
      </w:r>
      <w:r w:rsidR="00D70ECF" w:rsidRPr="000078A8">
        <w:rPr>
          <w:rFonts w:ascii="Courier New" w:hAnsi="Courier New" w:cs="Courier New"/>
          <w:sz w:val="20"/>
          <w:szCs w:val="20"/>
        </w:rPr>
        <w:t xml:space="preserve"> (</w:t>
      </w:r>
      <w:r w:rsidR="00C42428" w:rsidRPr="000078A8">
        <w:rPr>
          <w:rFonts w:ascii="Courier New" w:hAnsi="Courier New" w:cs="Courier New"/>
          <w:sz w:val="20"/>
          <w:szCs w:val="20"/>
        </w:rPr>
        <w:t>88 a 90 LH</w:t>
      </w:r>
      <w:r w:rsidR="00D70ECF" w:rsidRPr="000078A8">
        <w:rPr>
          <w:rFonts w:ascii="Courier New" w:hAnsi="Courier New" w:cs="Courier New"/>
          <w:sz w:val="20"/>
          <w:szCs w:val="20"/>
        </w:rPr>
        <w:t>).</w:t>
      </w:r>
      <w:r w:rsidR="00F37531" w:rsidRPr="000078A8">
        <w:rPr>
          <w:rFonts w:ascii="Courier New" w:hAnsi="Courier New" w:cs="Courier New"/>
          <w:sz w:val="20"/>
          <w:szCs w:val="20"/>
        </w:rPr>
        <w:t xml:space="preserve"> </w:t>
      </w:r>
    </w:p>
    <w:p w:rsidR="008A39C4" w:rsidRPr="000078A8" w:rsidRDefault="0062615C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</w:t>
      </w:r>
      <w:r w:rsidR="00C42428" w:rsidRPr="000078A8">
        <w:rPr>
          <w:rFonts w:ascii="Courier New" w:hAnsi="Courier New" w:cs="Courier New"/>
          <w:sz w:val="20"/>
          <w:szCs w:val="20"/>
        </w:rPr>
        <w:t xml:space="preserve">ipoteca </w:t>
      </w:r>
      <w:r>
        <w:rPr>
          <w:rFonts w:ascii="Courier New" w:hAnsi="Courier New" w:cs="Courier New"/>
          <w:sz w:val="20"/>
          <w:szCs w:val="20"/>
        </w:rPr>
        <w:t xml:space="preserve">en </w:t>
      </w:r>
      <w:r w:rsidR="00C42428" w:rsidRPr="000078A8">
        <w:rPr>
          <w:rFonts w:ascii="Courier New" w:hAnsi="Courier New" w:cs="Courier New"/>
          <w:sz w:val="20"/>
          <w:szCs w:val="20"/>
        </w:rPr>
        <w:t>garant</w:t>
      </w:r>
      <w:r>
        <w:rPr>
          <w:rFonts w:ascii="Courier New" w:hAnsi="Courier New" w:cs="Courier New"/>
          <w:sz w:val="20"/>
          <w:szCs w:val="20"/>
        </w:rPr>
        <w:t>ía de</w:t>
      </w:r>
      <w:r w:rsidR="00C42428" w:rsidRPr="000078A8">
        <w:rPr>
          <w:rFonts w:ascii="Courier New" w:hAnsi="Courier New" w:cs="Courier New"/>
          <w:sz w:val="20"/>
          <w:szCs w:val="20"/>
        </w:rPr>
        <w:t xml:space="preserve"> </w:t>
      </w:r>
      <w:r w:rsidRPr="0062615C">
        <w:rPr>
          <w:rFonts w:ascii="Courier New" w:hAnsi="Courier New" w:cs="Courier New"/>
          <w:sz w:val="20"/>
          <w:szCs w:val="20"/>
        </w:rPr>
        <w:t>la disposición que imponga al heredero la obligación de invertir ciertas cantidades periódicamente en obras benéficas, como dotes para doncellas pobres, pensiones para estudiantes o en favor de los pobres o de cualquiera establecimiento de beneficencia o de instrucción pública</w:t>
      </w:r>
      <w:r w:rsidR="00D70ECF" w:rsidRPr="0062615C">
        <w:rPr>
          <w:rFonts w:ascii="Courier New" w:hAnsi="Courier New" w:cs="Courier New"/>
          <w:sz w:val="20"/>
          <w:szCs w:val="20"/>
        </w:rPr>
        <w:t xml:space="preserve"> </w:t>
      </w:r>
      <w:r w:rsidRPr="0062615C">
        <w:rPr>
          <w:rFonts w:ascii="Courier New" w:hAnsi="Courier New" w:cs="Courier New"/>
          <w:sz w:val="20"/>
          <w:szCs w:val="20"/>
        </w:rPr>
        <w:t>(</w:t>
      </w:r>
      <w:r w:rsidR="00D70ECF" w:rsidRPr="0062615C">
        <w:rPr>
          <w:rFonts w:ascii="Courier New" w:hAnsi="Courier New" w:cs="Courier New"/>
          <w:sz w:val="20"/>
          <w:szCs w:val="20"/>
        </w:rPr>
        <w:t>788 C</w:t>
      </w:r>
      <w:r w:rsidRPr="0062615C">
        <w:rPr>
          <w:rFonts w:ascii="Courier New" w:hAnsi="Courier New" w:cs="Courier New"/>
          <w:sz w:val="20"/>
          <w:szCs w:val="20"/>
        </w:rPr>
        <w:t>c)</w:t>
      </w:r>
      <w:r w:rsidR="00F37531" w:rsidRPr="000078A8">
        <w:rPr>
          <w:rFonts w:ascii="Courier New" w:hAnsi="Courier New" w:cs="Courier New"/>
          <w:sz w:val="20"/>
          <w:szCs w:val="20"/>
        </w:rPr>
        <w:t xml:space="preserve"> </w:t>
      </w:r>
    </w:p>
    <w:p w:rsidR="008A39C4" w:rsidRPr="000078A8" w:rsidRDefault="0062615C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</w:t>
      </w:r>
      <w:r w:rsidR="00907989" w:rsidRPr="000078A8">
        <w:rPr>
          <w:rFonts w:ascii="Courier New" w:hAnsi="Courier New" w:cs="Courier New"/>
          <w:sz w:val="20"/>
          <w:szCs w:val="20"/>
        </w:rPr>
        <w:t xml:space="preserve">ipoteca en garantía de </w:t>
      </w:r>
      <w:r w:rsidR="00907989" w:rsidRPr="0062615C">
        <w:rPr>
          <w:rFonts w:ascii="Courier New" w:hAnsi="Courier New" w:cs="Courier New"/>
          <w:sz w:val="20"/>
          <w:szCs w:val="20"/>
        </w:rPr>
        <w:t>pensión compensatoria</w:t>
      </w:r>
      <w:r w:rsidRPr="0062615C">
        <w:rPr>
          <w:rFonts w:ascii="Courier New" w:hAnsi="Courier New" w:cs="Courier New"/>
          <w:sz w:val="20"/>
          <w:szCs w:val="20"/>
        </w:rPr>
        <w:t xml:space="preserve"> </w:t>
      </w:r>
      <w:r w:rsidRPr="000078A8">
        <w:rPr>
          <w:rFonts w:ascii="Courier New" w:hAnsi="Courier New" w:cs="Courier New"/>
          <w:sz w:val="20"/>
          <w:szCs w:val="20"/>
        </w:rPr>
        <w:t xml:space="preserve">(97 </w:t>
      </w:r>
      <w:r>
        <w:rPr>
          <w:rFonts w:ascii="Courier New" w:hAnsi="Courier New" w:cs="Courier New"/>
          <w:sz w:val="20"/>
          <w:szCs w:val="20"/>
        </w:rPr>
        <w:t>Cc</w:t>
      </w:r>
      <w:r w:rsidRPr="000078A8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07989" w:rsidRPr="000078A8">
        <w:rPr>
          <w:rFonts w:ascii="Courier New" w:hAnsi="Courier New" w:cs="Courier New"/>
          <w:sz w:val="20"/>
          <w:szCs w:val="20"/>
        </w:rPr>
        <w:t xml:space="preserve">o de la </w:t>
      </w:r>
      <w:r w:rsidR="00907989" w:rsidRPr="0062615C">
        <w:rPr>
          <w:rFonts w:ascii="Courier New" w:hAnsi="Courier New" w:cs="Courier New"/>
          <w:sz w:val="20"/>
          <w:szCs w:val="20"/>
        </w:rPr>
        <w:t>contribución a las “cargas”</w:t>
      </w:r>
      <w:r w:rsidR="00907989" w:rsidRPr="000078A8">
        <w:rPr>
          <w:rFonts w:ascii="Courier New" w:hAnsi="Courier New" w:cs="Courier New"/>
          <w:sz w:val="20"/>
          <w:szCs w:val="20"/>
        </w:rPr>
        <w:t xml:space="preserve"> del m</w:t>
      </w:r>
      <w:r>
        <w:rPr>
          <w:rFonts w:ascii="Courier New" w:hAnsi="Courier New" w:cs="Courier New"/>
          <w:sz w:val="20"/>
          <w:szCs w:val="20"/>
        </w:rPr>
        <w:t>atrimonio</w:t>
      </w:r>
      <w:r w:rsidR="00907989" w:rsidRPr="000078A8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103</w:t>
      </w:r>
      <w:r w:rsidR="00907989"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Cc</w:t>
      </w:r>
      <w:r w:rsidR="00907989" w:rsidRPr="000078A8">
        <w:rPr>
          <w:rFonts w:ascii="Courier New" w:hAnsi="Courier New" w:cs="Courier New"/>
          <w:sz w:val="20"/>
          <w:szCs w:val="20"/>
        </w:rPr>
        <w:t xml:space="preserve">) </w:t>
      </w:r>
    </w:p>
    <w:p w:rsidR="00F06EA7" w:rsidRDefault="0062615C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62615C">
        <w:rPr>
          <w:rFonts w:ascii="Courier New" w:hAnsi="Courier New" w:cs="Courier New"/>
          <w:sz w:val="20"/>
          <w:szCs w:val="20"/>
        </w:rPr>
        <w:t>C</w:t>
      </w:r>
      <w:r w:rsidR="00F06EA7" w:rsidRPr="0062615C">
        <w:rPr>
          <w:rFonts w:ascii="Courier New" w:hAnsi="Courier New" w:cs="Courier New"/>
          <w:sz w:val="20"/>
          <w:szCs w:val="20"/>
        </w:rPr>
        <w:t xml:space="preserve">ontrato de </w:t>
      </w:r>
      <w:r w:rsidRPr="0062615C">
        <w:rPr>
          <w:rFonts w:ascii="Courier New" w:hAnsi="Courier New" w:cs="Courier New"/>
          <w:sz w:val="20"/>
          <w:szCs w:val="20"/>
        </w:rPr>
        <w:t>alimentos</w:t>
      </w:r>
      <w:r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y de </w:t>
      </w:r>
      <w:r w:rsidR="00F06EA7" w:rsidRPr="0062615C">
        <w:rPr>
          <w:rFonts w:ascii="Courier New" w:hAnsi="Courier New" w:cs="Courier New"/>
          <w:sz w:val="20"/>
          <w:szCs w:val="20"/>
        </w:rPr>
        <w:t>renta vitalicia</w:t>
      </w:r>
    </w:p>
    <w:p w:rsidR="0062615C" w:rsidRPr="00BB3B16" w:rsidRDefault="0062615C" w:rsidP="003D1AFC">
      <w:pPr>
        <w:spacing w:before="120" w:line="240" w:lineRule="auto"/>
        <w:ind w:left="1416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62615C">
        <w:rPr>
          <w:rFonts w:ascii="Courier New" w:hAnsi="Courier New" w:cs="Courier New"/>
          <w:sz w:val="20"/>
          <w:szCs w:val="20"/>
        </w:rPr>
        <w:t>1797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Cuando los bienes o derechos que se transmitan a cambio de los alimentos sean registrables, podrá garantizarse frente a terceros el derecho del alimentista </w:t>
      </w:r>
      <w:r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con el pacto inscrito en el que se dé a la falta de pago el carácter de condición resolutoria explícita, además de </w:t>
      </w:r>
      <w:r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mediante el derecho de hipoteca regulado en el artículo 157 LH</w:t>
      </w:r>
    </w:p>
    <w:p w:rsidR="0062615C" w:rsidRPr="00BB3B16" w:rsidRDefault="0062615C" w:rsidP="003D1AFC">
      <w:pPr>
        <w:spacing w:before="120" w:line="240" w:lineRule="auto"/>
        <w:ind w:left="1416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62615C">
        <w:rPr>
          <w:rFonts w:ascii="Courier New" w:hAnsi="Courier New" w:cs="Courier New"/>
          <w:sz w:val="20"/>
          <w:szCs w:val="20"/>
        </w:rPr>
        <w:t>1805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La falta de pago de las pensiones vencidas ... </w:t>
      </w:r>
      <w:r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sólo tendrá derecho a reclamar judicialmente el pago de las rentas atrasadas y el </w:t>
      </w:r>
      <w:r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aseguramiento de las futuras.</w:t>
      </w:r>
    </w:p>
    <w:p w:rsidR="000078A8" w:rsidRPr="000078A8" w:rsidRDefault="000078A8" w:rsidP="003D1AFC">
      <w:pPr>
        <w:spacing w:before="120" w:line="240" w:lineRule="auto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0078A8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SU NATURALEZA Y CARACTERES</w:t>
      </w:r>
    </w:p>
    <w:p w:rsidR="0044682B" w:rsidRDefault="0044682B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37531" w:rsidRPr="000078A8" w:rsidRDefault="0044682B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</w:t>
      </w:r>
      <w:r w:rsidR="00C42428" w:rsidRPr="000078A8">
        <w:rPr>
          <w:rFonts w:ascii="Courier New" w:hAnsi="Courier New" w:cs="Courier New"/>
          <w:sz w:val="20"/>
          <w:szCs w:val="20"/>
        </w:rPr>
        <w:t xml:space="preserve"> </w:t>
      </w:r>
      <w:r w:rsidR="00C42428" w:rsidRPr="000078A8">
        <w:rPr>
          <w:rFonts w:ascii="Courier New" w:hAnsi="Courier New" w:cs="Courier New"/>
          <w:b/>
          <w:sz w:val="20"/>
          <w:szCs w:val="20"/>
        </w:rPr>
        <w:t>NATURALEZA JCA</w:t>
      </w:r>
      <w:r w:rsidR="00C42428"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es discutida</w:t>
      </w:r>
      <w:r w:rsidR="003F1D67" w:rsidRPr="000078A8">
        <w:rPr>
          <w:rFonts w:ascii="Courier New" w:hAnsi="Courier New" w:cs="Courier New"/>
          <w:sz w:val="20"/>
          <w:szCs w:val="20"/>
        </w:rPr>
        <w:t xml:space="preserve"> (discusión similar a </w:t>
      </w:r>
      <w:r>
        <w:rPr>
          <w:rFonts w:ascii="Courier New" w:hAnsi="Courier New" w:cs="Courier New"/>
          <w:sz w:val="20"/>
          <w:szCs w:val="20"/>
        </w:rPr>
        <w:t>supuesto</w:t>
      </w:r>
      <w:r w:rsidR="003F1D67" w:rsidRPr="000078A8">
        <w:rPr>
          <w:rFonts w:ascii="Courier New" w:hAnsi="Courier New" w:cs="Courier New"/>
          <w:sz w:val="20"/>
          <w:szCs w:val="20"/>
        </w:rPr>
        <w:t xml:space="preserve"> del 140 LH)</w:t>
      </w:r>
      <w:r w:rsidR="00F37531" w:rsidRPr="000078A8">
        <w:rPr>
          <w:rFonts w:ascii="Courier New" w:hAnsi="Courier New" w:cs="Courier New"/>
          <w:sz w:val="20"/>
          <w:szCs w:val="20"/>
        </w:rPr>
        <w:t>:</w:t>
      </w:r>
    </w:p>
    <w:p w:rsidR="00904E70" w:rsidRPr="000078A8" w:rsidRDefault="00EF79A8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 xml:space="preserve">Para </w:t>
      </w:r>
      <w:r w:rsidR="00EE3C3F">
        <w:rPr>
          <w:rFonts w:ascii="Courier New" w:hAnsi="Courier New" w:cs="Courier New"/>
          <w:sz w:val="20"/>
          <w:szCs w:val="20"/>
        </w:rPr>
        <w:t xml:space="preserve">la mayoría </w:t>
      </w:r>
      <w:r w:rsidR="009E2980" w:rsidRPr="000078A8">
        <w:rPr>
          <w:rFonts w:ascii="Courier New" w:hAnsi="Courier New" w:cs="Courier New"/>
          <w:sz w:val="20"/>
          <w:szCs w:val="20"/>
        </w:rPr>
        <w:t xml:space="preserve">se trata de una </w:t>
      </w:r>
      <w:r w:rsidR="009E2980" w:rsidRPr="000078A8">
        <w:rPr>
          <w:rFonts w:ascii="Courier New" w:hAnsi="Courier New" w:cs="Courier New"/>
          <w:b/>
          <w:sz w:val="20"/>
          <w:szCs w:val="20"/>
        </w:rPr>
        <w:t>hipoteca normal</w:t>
      </w:r>
    </w:p>
    <w:p w:rsidR="009018AE" w:rsidRDefault="0044682B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P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ara </w:t>
      </w:r>
      <w:r w:rsidR="009E2980" w:rsidRPr="000078A8">
        <w:rPr>
          <w:rFonts w:ascii="Courier New" w:hAnsi="Courier New" w:cs="Courier New"/>
          <w:sz w:val="20"/>
          <w:szCs w:val="20"/>
        </w:rPr>
        <w:t>ROCA</w:t>
      </w:r>
      <w:r>
        <w:rPr>
          <w:rFonts w:ascii="Courier New" w:hAnsi="Courier New" w:cs="Courier New"/>
          <w:sz w:val="20"/>
          <w:szCs w:val="20"/>
        </w:rPr>
        <w:t xml:space="preserve"> es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 una </w:t>
      </w:r>
      <w:r w:rsidR="00F812ED" w:rsidRPr="000078A8">
        <w:rPr>
          <w:rFonts w:ascii="Courier New" w:hAnsi="Courier New" w:cs="Courier New"/>
          <w:b/>
          <w:sz w:val="20"/>
          <w:szCs w:val="20"/>
        </w:rPr>
        <w:t>hipoteca especial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por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que garantiza una obligación </w:t>
      </w:r>
      <w:r w:rsidR="00965AD5" w:rsidRPr="000078A8">
        <w:rPr>
          <w:rFonts w:ascii="Courier New" w:hAnsi="Courier New" w:cs="Courier New"/>
          <w:sz w:val="20"/>
          <w:szCs w:val="20"/>
        </w:rPr>
        <w:t>“propter rem”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</w:t>
      </w:r>
      <w:r w:rsidR="00F812ED" w:rsidRPr="000078A8">
        <w:rPr>
          <w:rFonts w:ascii="Courier New" w:hAnsi="Courier New" w:cs="Courier New"/>
          <w:sz w:val="20"/>
          <w:szCs w:val="20"/>
        </w:rPr>
        <w:t>vinculada a la propia finca</w:t>
      </w:r>
      <w:r>
        <w:rPr>
          <w:rFonts w:ascii="Courier New" w:hAnsi="Courier New" w:cs="Courier New"/>
          <w:sz w:val="20"/>
          <w:szCs w:val="20"/>
        </w:rPr>
        <w:t>)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 de manera que no es posible ni el hipotecante no deudor ni el tercer poseedor</w:t>
      </w:r>
      <w:r w:rsidR="009E2980" w:rsidRPr="000078A8">
        <w:rPr>
          <w:rFonts w:ascii="Courier New" w:hAnsi="Courier New" w:cs="Courier New"/>
          <w:bCs/>
          <w:sz w:val="20"/>
          <w:szCs w:val="20"/>
          <w:lang w:val="es-ES_tradnl"/>
        </w:rPr>
        <w:t xml:space="preserve"> porque el ppietario de la finca asume automáticamente la obl</w:t>
      </w:r>
      <w:r>
        <w:rPr>
          <w:rFonts w:ascii="Courier New" w:hAnsi="Courier New" w:cs="Courier New"/>
          <w:bCs/>
          <w:sz w:val="20"/>
          <w:szCs w:val="20"/>
          <w:lang w:val="es-ES_tradnl"/>
        </w:rPr>
        <w:t>igación</w:t>
      </w:r>
      <w:r w:rsidR="009E2980" w:rsidRPr="000078A8">
        <w:rPr>
          <w:rFonts w:ascii="Courier New" w:hAnsi="Courier New" w:cs="Courier New"/>
          <w:bCs/>
          <w:sz w:val="20"/>
          <w:szCs w:val="20"/>
          <w:lang w:val="es-ES_tradnl"/>
        </w:rPr>
        <w:t xml:space="preserve"> personal garantizada.</w:t>
      </w:r>
      <w:r w:rsidR="001B5530" w:rsidRPr="000078A8">
        <w:rPr>
          <w:rFonts w:ascii="Courier New" w:hAnsi="Courier New" w:cs="Courier New"/>
          <w:sz w:val="20"/>
          <w:szCs w:val="20"/>
        </w:rPr>
        <w:t xml:space="preserve"> </w:t>
      </w:r>
    </w:p>
    <w:p w:rsidR="009018AE" w:rsidRDefault="009018AE" w:rsidP="003D1AFC">
      <w:pPr>
        <w:spacing w:before="120" w:line="240" w:lineRule="auto"/>
        <w:ind w:left="1416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L</w:t>
      </w:r>
      <w:r w:rsidR="0044682B">
        <w:rPr>
          <w:rFonts w:ascii="Courier New" w:hAnsi="Courier New" w:cs="Courier New"/>
          <w:sz w:val="20"/>
          <w:szCs w:val="20"/>
        </w:rPr>
        <w:t xml:space="preserve">a </w:t>
      </w:r>
      <w:r w:rsidR="00EB600F" w:rsidRPr="000078A8">
        <w:rPr>
          <w:rFonts w:ascii="Courier New" w:hAnsi="Courier New" w:cs="Courier New"/>
          <w:sz w:val="20"/>
          <w:szCs w:val="20"/>
        </w:rPr>
        <w:t>STS</w:t>
      </w:r>
      <w:r w:rsidR="00965AD5" w:rsidRPr="000078A8">
        <w:rPr>
          <w:rFonts w:ascii="Courier New" w:hAnsi="Courier New" w:cs="Courier New"/>
          <w:sz w:val="20"/>
          <w:szCs w:val="20"/>
        </w:rPr>
        <w:t xml:space="preserve"> </w:t>
      </w:r>
      <w:r w:rsidR="00965AD5" w:rsidRPr="000078A8">
        <w:rPr>
          <w:rFonts w:ascii="Courier New" w:hAnsi="Courier New" w:cs="Courier New"/>
          <w:b/>
          <w:sz w:val="20"/>
          <w:szCs w:val="20"/>
        </w:rPr>
        <w:t>18</w:t>
      </w:r>
      <w:r w:rsidR="0044682B">
        <w:rPr>
          <w:rFonts w:ascii="Courier New" w:hAnsi="Courier New" w:cs="Courier New"/>
          <w:b/>
          <w:sz w:val="20"/>
          <w:szCs w:val="20"/>
        </w:rPr>
        <w:t xml:space="preserve"> </w:t>
      </w:r>
      <w:r w:rsidR="00965AD5" w:rsidRPr="000078A8">
        <w:rPr>
          <w:rFonts w:ascii="Courier New" w:hAnsi="Courier New" w:cs="Courier New"/>
          <w:b/>
          <w:sz w:val="20"/>
          <w:szCs w:val="20"/>
        </w:rPr>
        <w:t>junio</w:t>
      </w:r>
      <w:r w:rsidR="0044682B">
        <w:rPr>
          <w:rFonts w:ascii="Courier New" w:hAnsi="Courier New" w:cs="Courier New"/>
          <w:b/>
          <w:sz w:val="20"/>
          <w:szCs w:val="20"/>
        </w:rPr>
        <w:t xml:space="preserve"> </w:t>
      </w:r>
      <w:r w:rsidR="00EB600F" w:rsidRPr="000078A8">
        <w:rPr>
          <w:rFonts w:ascii="Courier New" w:hAnsi="Courier New" w:cs="Courier New"/>
          <w:b/>
          <w:sz w:val="20"/>
          <w:szCs w:val="20"/>
        </w:rPr>
        <w:t>2010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018AE">
        <w:rPr>
          <w:rFonts w:ascii="Courier New" w:hAnsi="Courier New" w:cs="Courier New"/>
          <w:sz w:val="20"/>
          <w:szCs w:val="20"/>
        </w:rPr>
        <w:t xml:space="preserve">asume la tesis de ROCA: </w:t>
      </w:r>
      <w:r w:rsidRPr="000078A8">
        <w:rPr>
          <w:rFonts w:ascii="Courier New" w:hAnsi="Courier New" w:cs="Courier New"/>
          <w:bCs/>
          <w:sz w:val="20"/>
          <w:szCs w:val="20"/>
          <w:lang w:val="es-ES_tradnl"/>
        </w:rPr>
        <w:t>el adquirente asume “ope legis” la obligación de pago, por lo que habiendo adquirido la finca la propia acreedora se produce la consolidación con extinción de la hipoteca.</w:t>
      </w:r>
    </w:p>
    <w:p w:rsidR="00EE3C3F" w:rsidRDefault="00EE3C3F" w:rsidP="003D1AFC">
      <w:pPr>
        <w:spacing w:before="12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Esta tesis aproxima 157 a la RENTENSCHULD alemana (</w:t>
      </w:r>
      <w:r w:rsidRPr="00EE3C3F">
        <w:rPr>
          <w:rFonts w:ascii="Courier New" w:hAnsi="Courier New" w:cs="Courier New"/>
          <w:b/>
          <w:bCs/>
          <w:sz w:val="20"/>
          <w:szCs w:val="20"/>
        </w:rPr>
        <w:t>§ 1199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BGB)</w:t>
      </w:r>
      <w:r>
        <w:rPr>
          <w:rFonts w:ascii="Courier New" w:hAnsi="Courier New" w:cs="Courier New"/>
          <w:sz w:val="20"/>
          <w:szCs w:val="20"/>
        </w:rPr>
        <w:t>, no obstante sus notables diferencias:</w:t>
      </w:r>
    </w:p>
    <w:p w:rsidR="00EE3C3F" w:rsidRDefault="00EE3C3F" w:rsidP="003D1AFC">
      <w:pPr>
        <w:spacing w:before="120" w:line="240" w:lineRule="auto"/>
        <w:ind w:left="21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Rentenschuld es una especie del genus GRUNDSCHULD (no de la Hypothek) </w:t>
      </w:r>
    </w:p>
    <w:p w:rsidR="00EE3C3F" w:rsidRPr="000078A8" w:rsidRDefault="00EE3C3F" w:rsidP="003D1AFC">
      <w:pPr>
        <w:spacing w:before="120" w:line="240" w:lineRule="auto"/>
        <w:ind w:left="2124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La Rentenschuld es redimible por el obligado al pago de la renta (salvo que acreedor y deudor la aseguren mediante una REALLAST)</w:t>
      </w:r>
    </w:p>
    <w:p w:rsidR="00EE3C3F" w:rsidRPr="00EE3C3F" w:rsidRDefault="00EE3C3F" w:rsidP="003D1AFC">
      <w:pPr>
        <w:spacing w:before="120" w:line="240" w:lineRule="auto"/>
        <w:ind w:left="708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EE3C3F">
        <w:rPr>
          <w:rFonts w:ascii="Courier New" w:hAnsi="Courier New" w:cs="Courier New"/>
          <w:bCs/>
          <w:sz w:val="20"/>
          <w:szCs w:val="20"/>
          <w:lang w:val="es-ES_tradnl"/>
        </w:rPr>
        <w:t>Para SANZ (</w:t>
      </w:r>
      <w:r w:rsidRPr="00EE3C3F">
        <w:rPr>
          <w:rFonts w:ascii="Courier New" w:hAnsi="Courier New" w:cs="Courier New"/>
          <w:b/>
          <w:bCs/>
          <w:sz w:val="20"/>
          <w:szCs w:val="20"/>
          <w:lang w:val="es-ES_tradnl"/>
        </w:rPr>
        <w:t>postura intermedia</w:t>
      </w:r>
      <w:r w:rsidRPr="00EE3C3F">
        <w:rPr>
          <w:rFonts w:ascii="Courier New" w:hAnsi="Courier New" w:cs="Courier New"/>
          <w:bCs/>
          <w:sz w:val="20"/>
          <w:szCs w:val="20"/>
          <w:lang w:val="es-ES_tradnl"/>
        </w:rPr>
        <w:t>), la hipoteca especial “propter rem” opera sólo en caso de ejecución (el adquirente voluntario queda sujeto al régimen ordinario, permitiéndose el juego independiente de crédito e hipoteca)</w:t>
      </w:r>
    </w:p>
    <w:p w:rsidR="00EE3C3F" w:rsidRDefault="00EE3C3F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12ED" w:rsidRPr="000078A8" w:rsidRDefault="0044682B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Sus</w:t>
      </w:r>
      <w:r w:rsidR="004578F3" w:rsidRPr="000078A8">
        <w:rPr>
          <w:rFonts w:ascii="Courier New" w:hAnsi="Courier New" w:cs="Courier New"/>
          <w:sz w:val="20"/>
          <w:szCs w:val="20"/>
        </w:rPr>
        <w:t xml:space="preserve"> </w:t>
      </w:r>
      <w:r w:rsidR="004578F3" w:rsidRPr="000078A8">
        <w:rPr>
          <w:rFonts w:ascii="Courier New" w:hAnsi="Courier New" w:cs="Courier New"/>
          <w:b/>
          <w:sz w:val="20"/>
          <w:szCs w:val="20"/>
        </w:rPr>
        <w:t>CARACTERES</w:t>
      </w:r>
      <w:r w:rsidR="004578F3" w:rsidRPr="000078A8">
        <w:rPr>
          <w:rFonts w:ascii="Courier New" w:hAnsi="Courier New" w:cs="Courier New"/>
          <w:sz w:val="20"/>
          <w:szCs w:val="20"/>
        </w:rPr>
        <w:t xml:space="preserve"> </w:t>
      </w:r>
      <w:r w:rsidR="00F812ED" w:rsidRPr="000078A8">
        <w:rPr>
          <w:rFonts w:ascii="Courier New" w:hAnsi="Courier New" w:cs="Courier New"/>
          <w:sz w:val="20"/>
          <w:szCs w:val="20"/>
        </w:rPr>
        <w:t>depende</w:t>
      </w:r>
      <w:r>
        <w:rPr>
          <w:rFonts w:ascii="Courier New" w:hAnsi="Courier New" w:cs="Courier New"/>
          <w:sz w:val="20"/>
          <w:szCs w:val="20"/>
        </w:rPr>
        <w:t>n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 </w:t>
      </w:r>
      <w:r w:rsidR="003542AA" w:rsidRPr="000078A8">
        <w:rPr>
          <w:rFonts w:ascii="Courier New" w:hAnsi="Courier New" w:cs="Courier New"/>
          <w:sz w:val="20"/>
          <w:szCs w:val="20"/>
        </w:rPr>
        <w:t xml:space="preserve">en gran medida </w:t>
      </w:r>
      <w:r w:rsidR="00F812ED" w:rsidRPr="000078A8">
        <w:rPr>
          <w:rFonts w:ascii="Courier New" w:hAnsi="Courier New" w:cs="Courier New"/>
          <w:sz w:val="20"/>
          <w:szCs w:val="20"/>
        </w:rPr>
        <w:t>de la posición doctrinal por la que se opte</w:t>
      </w:r>
      <w:r w:rsidR="003542AA" w:rsidRPr="000078A8">
        <w:rPr>
          <w:rFonts w:ascii="Courier New" w:hAnsi="Courier New" w:cs="Courier New"/>
          <w:sz w:val="20"/>
          <w:szCs w:val="20"/>
        </w:rPr>
        <w:t xml:space="preserve">. </w:t>
      </w:r>
      <w:r w:rsidR="00073D5C">
        <w:rPr>
          <w:rFonts w:ascii="Courier New" w:hAnsi="Courier New" w:cs="Courier New"/>
          <w:sz w:val="20"/>
          <w:szCs w:val="20"/>
        </w:rPr>
        <w:t>GARCÍA GARCIA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at</w:t>
      </w:r>
      <w:r w:rsidR="00073D5C">
        <w:rPr>
          <w:rFonts w:ascii="Courier New" w:hAnsi="Courier New" w:cs="Courier New"/>
          <w:sz w:val="20"/>
          <w:szCs w:val="20"/>
        </w:rPr>
        <w:t>iende</w:t>
      </w:r>
      <w:r>
        <w:rPr>
          <w:rFonts w:ascii="Courier New" w:hAnsi="Courier New" w:cs="Courier New"/>
          <w:sz w:val="20"/>
          <w:szCs w:val="20"/>
        </w:rPr>
        <w:t xml:space="preserve"> a </w:t>
      </w:r>
      <w:r w:rsidR="00F812ED" w:rsidRPr="000078A8">
        <w:rPr>
          <w:rFonts w:ascii="Courier New" w:hAnsi="Courier New" w:cs="Courier New"/>
          <w:sz w:val="20"/>
          <w:szCs w:val="20"/>
        </w:rPr>
        <w:t>la voluntad de las partes y natu</w:t>
      </w:r>
      <w:r w:rsidR="003542AA" w:rsidRPr="000078A8">
        <w:rPr>
          <w:rFonts w:ascii="Courier New" w:hAnsi="Courier New" w:cs="Courier New"/>
          <w:sz w:val="20"/>
          <w:szCs w:val="20"/>
        </w:rPr>
        <w:t>raleza de la renta en cada caso: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 </w:t>
      </w:r>
      <w:r w:rsidR="005D63A5">
        <w:rPr>
          <w:rFonts w:ascii="Courier New" w:hAnsi="Courier New" w:cs="Courier New"/>
          <w:sz w:val="20"/>
          <w:szCs w:val="20"/>
        </w:rPr>
        <w:t>existiendo</w:t>
      </w:r>
      <w:r w:rsidR="00F812ED" w:rsidRPr="000078A8">
        <w:rPr>
          <w:rFonts w:ascii="Courier New" w:hAnsi="Courier New" w:cs="Courier New"/>
          <w:sz w:val="20"/>
          <w:szCs w:val="20"/>
        </w:rPr>
        <w:t xml:space="preserve"> una clara relación </w:t>
      </w:r>
      <w:r w:rsidR="00F96F4B" w:rsidRPr="000078A8">
        <w:rPr>
          <w:rFonts w:ascii="Courier New" w:hAnsi="Courier New" w:cs="Courier New"/>
          <w:i/>
          <w:sz w:val="20"/>
          <w:szCs w:val="20"/>
        </w:rPr>
        <w:t>intuit</w:t>
      </w:r>
      <w:r w:rsidR="005D63A5">
        <w:rPr>
          <w:rFonts w:ascii="Courier New" w:hAnsi="Courier New" w:cs="Courier New"/>
          <w:i/>
          <w:sz w:val="20"/>
          <w:szCs w:val="20"/>
        </w:rPr>
        <w:t>u</w:t>
      </w:r>
      <w:r w:rsidR="00F812ED" w:rsidRPr="000078A8">
        <w:rPr>
          <w:rFonts w:ascii="Courier New" w:hAnsi="Courier New" w:cs="Courier New"/>
          <w:i/>
          <w:sz w:val="20"/>
          <w:szCs w:val="20"/>
        </w:rPr>
        <w:t xml:space="preserve"> </w:t>
      </w:r>
      <w:r w:rsidR="00F96F4B" w:rsidRPr="000078A8">
        <w:rPr>
          <w:rFonts w:ascii="Courier New" w:hAnsi="Courier New" w:cs="Courier New"/>
          <w:i/>
          <w:sz w:val="20"/>
          <w:szCs w:val="20"/>
        </w:rPr>
        <w:t>persona</w:t>
      </w:r>
      <w:r w:rsidR="005D63A5">
        <w:rPr>
          <w:rFonts w:ascii="Courier New" w:hAnsi="Courier New" w:cs="Courier New"/>
          <w:i/>
          <w:sz w:val="20"/>
          <w:szCs w:val="20"/>
        </w:rPr>
        <w:t>e</w:t>
      </w:r>
      <w:r w:rsidR="005D63A5">
        <w:rPr>
          <w:rFonts w:ascii="Courier New" w:hAnsi="Courier New" w:cs="Courier New"/>
          <w:sz w:val="20"/>
          <w:szCs w:val="20"/>
        </w:rPr>
        <w:t xml:space="preserve"> opta por ROCA (en otro caso, </w:t>
      </w:r>
      <w:r w:rsidR="00EE3C3F">
        <w:rPr>
          <w:rFonts w:ascii="Courier New" w:hAnsi="Courier New" w:cs="Courier New"/>
          <w:sz w:val="20"/>
          <w:szCs w:val="20"/>
        </w:rPr>
        <w:t>mayoría</w:t>
      </w:r>
      <w:r w:rsidR="005D63A5">
        <w:rPr>
          <w:rFonts w:ascii="Courier New" w:hAnsi="Courier New" w:cs="Courier New"/>
          <w:sz w:val="20"/>
          <w:szCs w:val="20"/>
        </w:rPr>
        <w:t>)</w:t>
      </w:r>
    </w:p>
    <w:p w:rsidR="008A39C4" w:rsidRPr="000078A8" w:rsidRDefault="003542AA" w:rsidP="000078A8">
      <w:pPr>
        <w:spacing w:before="120" w:line="312" w:lineRule="exact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 xml:space="preserve">  </w:t>
      </w:r>
    </w:p>
    <w:p w:rsidR="000A71DE" w:rsidRPr="000078A8" w:rsidRDefault="000A71DE" w:rsidP="000078A8">
      <w:pPr>
        <w:spacing w:before="120" w:line="312" w:lineRule="exact"/>
        <w:jc w:val="both"/>
        <w:rPr>
          <w:rFonts w:ascii="Courier New" w:hAnsi="Courier New" w:cs="Courier New"/>
          <w:sz w:val="20"/>
          <w:szCs w:val="20"/>
          <w:bdr w:val="single" w:sz="4" w:space="0" w:color="auto"/>
        </w:rPr>
      </w:pPr>
      <w:r w:rsidRPr="000078A8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CONSTITUCIÓN Y REQUISITOS</w:t>
      </w:r>
    </w:p>
    <w:p w:rsidR="005D63A5" w:rsidRDefault="005D63A5" w:rsidP="005D63A5">
      <w:pPr>
        <w:spacing w:before="120" w:line="312" w:lineRule="exact"/>
        <w:jc w:val="both"/>
        <w:rPr>
          <w:rFonts w:ascii="Courier New" w:hAnsi="Courier New" w:cs="Courier New"/>
          <w:sz w:val="20"/>
          <w:szCs w:val="20"/>
        </w:rPr>
      </w:pPr>
    </w:p>
    <w:p w:rsidR="005D63A5" w:rsidRPr="00BB3B16" w:rsidRDefault="005D63A5" w:rsidP="003D1AFC">
      <w:pPr>
        <w:spacing w:before="120" w:line="240" w:lineRule="auto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5D63A5">
        <w:rPr>
          <w:rFonts w:ascii="Courier New" w:hAnsi="Courier New" w:cs="Courier New"/>
          <w:b/>
          <w:sz w:val="20"/>
          <w:szCs w:val="20"/>
        </w:rPr>
        <w:t>157.1</w:t>
      </w:r>
      <w:r>
        <w:rPr>
          <w:rFonts w:ascii="Courier New" w:hAnsi="Courier New" w:cs="Courier New"/>
          <w:sz w:val="20"/>
          <w:szCs w:val="20"/>
        </w:rPr>
        <w:t xml:space="preserve"> LH </w:t>
      </w:r>
      <w:r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Podrá constituirse hipoteca en garantía de rentas o prestaciones periódicas.</w:t>
      </w:r>
    </w:p>
    <w:p w:rsidR="005D63A5" w:rsidRPr="00BB3B16" w:rsidRDefault="005D63A5" w:rsidP="003D1AFC">
      <w:pPr>
        <w:spacing w:before="120" w:line="240" w:lineRule="auto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En la inscripción se hará constar el acto o contrato por el cual se hubieran constituido las rentas o prestaciones y el plazo, modo y forma con que deban ser satisfechas.</w:t>
      </w:r>
    </w:p>
    <w:p w:rsidR="005D63A5" w:rsidRPr="00BB3B16" w:rsidRDefault="005D63A5" w:rsidP="005D63A5">
      <w:pPr>
        <w:spacing w:before="120" w:line="312" w:lineRule="exact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</w:p>
    <w:p w:rsidR="00534B42" w:rsidRPr="000078A8" w:rsidRDefault="005D63A5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667B">
        <w:rPr>
          <w:rFonts w:ascii="Courier New" w:hAnsi="Courier New" w:cs="Courier New"/>
          <w:sz w:val="20"/>
          <w:szCs w:val="20"/>
        </w:rPr>
        <w:t>SUJETOS</w:t>
      </w:r>
      <w:r w:rsidR="000A71DE"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Discusión sobre si es/no</w:t>
      </w:r>
      <w:r w:rsidR="00D76351" w:rsidRPr="000078A8">
        <w:rPr>
          <w:rFonts w:ascii="Courier New" w:hAnsi="Courier New" w:cs="Courier New"/>
          <w:sz w:val="20"/>
          <w:szCs w:val="20"/>
        </w:rPr>
        <w:t xml:space="preserve"> posible </w:t>
      </w:r>
      <w:r>
        <w:rPr>
          <w:rFonts w:ascii="Courier New" w:hAnsi="Courier New" w:cs="Courier New"/>
          <w:sz w:val="20"/>
          <w:szCs w:val="20"/>
        </w:rPr>
        <w:t>un</w:t>
      </w:r>
      <w:r w:rsidR="00D76351" w:rsidRPr="000078A8">
        <w:rPr>
          <w:rFonts w:ascii="Courier New" w:hAnsi="Courier New" w:cs="Courier New"/>
          <w:sz w:val="20"/>
          <w:szCs w:val="20"/>
        </w:rPr>
        <w:t xml:space="preserve"> hipotecante no deudor.</w:t>
      </w:r>
    </w:p>
    <w:p w:rsidR="005D63A5" w:rsidRPr="00E8667B" w:rsidRDefault="005D63A5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667B">
        <w:rPr>
          <w:rFonts w:ascii="Courier New" w:hAnsi="Courier New" w:cs="Courier New"/>
          <w:sz w:val="20"/>
          <w:szCs w:val="20"/>
        </w:rPr>
        <w:t>OBJETO</w:t>
      </w:r>
    </w:p>
    <w:p w:rsidR="005D63A5" w:rsidRDefault="005D63A5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E8667B">
        <w:rPr>
          <w:rFonts w:ascii="Courier New" w:hAnsi="Courier New" w:cs="Courier New"/>
          <w:sz w:val="20"/>
          <w:szCs w:val="20"/>
        </w:rPr>
        <w:t>COSA Reglas generales</w:t>
      </w:r>
    </w:p>
    <w:p w:rsidR="000A71DE" w:rsidRPr="000078A8" w:rsidRDefault="005D63A5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OBLIGACIÓN asegurada</w:t>
      </w:r>
      <w:r w:rsidR="000A71DE" w:rsidRPr="000078A8">
        <w:rPr>
          <w:rFonts w:ascii="Courier New" w:hAnsi="Courier New" w:cs="Courier New"/>
          <w:sz w:val="20"/>
          <w:szCs w:val="20"/>
        </w:rPr>
        <w:t>. Basta que sean prestaciones de vencimiento regular</w:t>
      </w:r>
      <w:r>
        <w:rPr>
          <w:rFonts w:ascii="Courier New" w:hAnsi="Courier New" w:cs="Courier New"/>
          <w:sz w:val="20"/>
          <w:szCs w:val="20"/>
        </w:rPr>
        <w:t>,</w:t>
      </w:r>
      <w:r w:rsidR="000A71DE" w:rsidRPr="000078A8">
        <w:rPr>
          <w:rFonts w:ascii="Courier New" w:hAnsi="Courier New" w:cs="Courier New"/>
          <w:sz w:val="20"/>
          <w:szCs w:val="20"/>
        </w:rPr>
        <w:t xml:space="preserve"> </w:t>
      </w:r>
      <w:r w:rsidR="000A71DE" w:rsidRPr="00E8667B">
        <w:rPr>
          <w:rFonts w:ascii="Courier New" w:hAnsi="Courier New" w:cs="Courier New"/>
          <w:sz w:val="20"/>
          <w:szCs w:val="20"/>
        </w:rPr>
        <w:t>de cualquier naturaleza</w:t>
      </w:r>
      <w:r w:rsidR="00073D5C">
        <w:rPr>
          <w:rFonts w:ascii="Courier New" w:hAnsi="Courier New" w:cs="Courier New"/>
          <w:sz w:val="20"/>
          <w:szCs w:val="20"/>
        </w:rPr>
        <w:t xml:space="preserve"> (ex </w:t>
      </w:r>
      <w:r w:rsidR="000A71DE" w:rsidRPr="000078A8">
        <w:rPr>
          <w:rFonts w:ascii="Courier New" w:hAnsi="Courier New" w:cs="Courier New"/>
          <w:sz w:val="20"/>
          <w:szCs w:val="20"/>
        </w:rPr>
        <w:t>art</w:t>
      </w:r>
      <w:r w:rsidR="00073D5C">
        <w:rPr>
          <w:rFonts w:ascii="Courier New" w:hAnsi="Courier New" w:cs="Courier New"/>
          <w:sz w:val="20"/>
          <w:szCs w:val="20"/>
        </w:rPr>
        <w:t>s</w:t>
      </w:r>
      <w:r w:rsidR="000A71DE" w:rsidRPr="000078A8">
        <w:rPr>
          <w:rFonts w:ascii="Courier New" w:hAnsi="Courier New" w:cs="Courier New"/>
          <w:sz w:val="20"/>
          <w:szCs w:val="20"/>
        </w:rPr>
        <w:t xml:space="preserve"> 12 LH</w:t>
      </w:r>
      <w:r w:rsidR="00073D5C">
        <w:rPr>
          <w:rFonts w:ascii="Courier New" w:hAnsi="Courier New" w:cs="Courier New"/>
          <w:sz w:val="20"/>
          <w:szCs w:val="20"/>
        </w:rPr>
        <w:t xml:space="preserve"> y 219 RH,</w:t>
      </w:r>
      <w:r w:rsidR="000A71DE" w:rsidRPr="000078A8">
        <w:rPr>
          <w:rFonts w:ascii="Courier New" w:hAnsi="Courier New" w:cs="Courier New"/>
          <w:sz w:val="20"/>
          <w:szCs w:val="20"/>
        </w:rPr>
        <w:t xml:space="preserve"> </w:t>
      </w:r>
      <w:r w:rsidR="00073D5C">
        <w:rPr>
          <w:rFonts w:ascii="Courier New" w:hAnsi="Courier New" w:cs="Courier New"/>
          <w:sz w:val="20"/>
          <w:szCs w:val="20"/>
        </w:rPr>
        <w:t>f</w:t>
      </w:r>
      <w:r w:rsidR="000A71DE" w:rsidRPr="000078A8">
        <w:rPr>
          <w:rFonts w:ascii="Courier New" w:hAnsi="Courier New" w:cs="Courier New"/>
          <w:sz w:val="20"/>
          <w:szCs w:val="20"/>
        </w:rPr>
        <w:t>ija</w:t>
      </w:r>
      <w:r w:rsidR="00073D5C">
        <w:rPr>
          <w:rFonts w:ascii="Courier New" w:hAnsi="Courier New" w:cs="Courier New"/>
          <w:sz w:val="20"/>
          <w:szCs w:val="20"/>
        </w:rPr>
        <w:t>ción</w:t>
      </w:r>
      <w:r w:rsidR="000A71DE" w:rsidRPr="000078A8">
        <w:rPr>
          <w:rFonts w:ascii="Courier New" w:hAnsi="Courier New" w:cs="Courier New"/>
          <w:sz w:val="20"/>
          <w:szCs w:val="20"/>
        </w:rPr>
        <w:t xml:space="preserve"> equivalencia en dinero</w:t>
      </w:r>
      <w:r w:rsidR="00073D5C">
        <w:rPr>
          <w:rFonts w:ascii="Courier New" w:hAnsi="Courier New" w:cs="Courier New"/>
          <w:sz w:val="20"/>
          <w:szCs w:val="20"/>
        </w:rPr>
        <w:t>)</w:t>
      </w:r>
    </w:p>
    <w:p w:rsidR="00D76351" w:rsidRPr="000078A8" w:rsidRDefault="005D63A5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renta ha de ser</w:t>
      </w:r>
      <w:r w:rsidR="000A71DE" w:rsidRPr="000078A8">
        <w:rPr>
          <w:rFonts w:ascii="Courier New" w:hAnsi="Courier New" w:cs="Courier New"/>
          <w:sz w:val="20"/>
          <w:szCs w:val="20"/>
        </w:rPr>
        <w:t xml:space="preserve"> temporal o vitalicia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8667B">
        <w:rPr>
          <w:rFonts w:ascii="Courier New" w:hAnsi="Courier New" w:cs="Courier New"/>
          <w:sz w:val="20"/>
          <w:szCs w:val="20"/>
        </w:rPr>
        <w:t>(ex</w:t>
      </w:r>
      <w:r w:rsidR="00E8667B" w:rsidRPr="00E8667B">
        <w:rPr>
          <w:rFonts w:ascii="Courier New" w:hAnsi="Courier New" w:cs="Courier New"/>
          <w:sz w:val="20"/>
          <w:szCs w:val="20"/>
        </w:rPr>
        <w:t xml:space="preserve"> </w:t>
      </w:r>
      <w:r w:rsidR="000A71DE" w:rsidRPr="00E8667B">
        <w:rPr>
          <w:rFonts w:ascii="Courier New" w:hAnsi="Courier New" w:cs="Courier New"/>
          <w:sz w:val="20"/>
          <w:szCs w:val="20"/>
        </w:rPr>
        <w:t>248 RH</w:t>
      </w:r>
      <w:r w:rsidR="00E8667B" w:rsidRPr="00E8667B">
        <w:rPr>
          <w:rFonts w:ascii="Courier New" w:hAnsi="Courier New" w:cs="Courier New"/>
          <w:sz w:val="20"/>
          <w:szCs w:val="20"/>
        </w:rPr>
        <w:t>),</w:t>
      </w:r>
      <w:r w:rsidR="00E8667B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NO PERPETUA salvo </w:t>
      </w:r>
      <w:r w:rsidR="000A71DE" w:rsidRPr="000078A8">
        <w:rPr>
          <w:rFonts w:ascii="Courier New" w:hAnsi="Courier New" w:cs="Courier New"/>
          <w:sz w:val="20"/>
          <w:szCs w:val="20"/>
        </w:rPr>
        <w:t>788 Cc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D76351" w:rsidRPr="000078A8">
        <w:rPr>
          <w:rFonts w:ascii="Courier New" w:hAnsi="Courier New" w:cs="Courier New"/>
          <w:sz w:val="20"/>
          <w:szCs w:val="20"/>
        </w:rPr>
        <w:t>en ést</w:t>
      </w:r>
      <w:r>
        <w:rPr>
          <w:rFonts w:ascii="Courier New" w:hAnsi="Courier New" w:cs="Courier New"/>
          <w:sz w:val="20"/>
          <w:szCs w:val="20"/>
        </w:rPr>
        <w:t>e</w:t>
      </w:r>
      <w:r w:rsidR="00D76351" w:rsidRPr="000078A8">
        <w:rPr>
          <w:rFonts w:ascii="Courier New" w:hAnsi="Courier New" w:cs="Courier New"/>
          <w:sz w:val="20"/>
          <w:szCs w:val="20"/>
        </w:rPr>
        <w:t xml:space="preserve"> casos la generalidad de la doctrina considera que siempre será redimible</w:t>
      </w:r>
      <w:r>
        <w:rPr>
          <w:rFonts w:ascii="Courier New" w:hAnsi="Courier New" w:cs="Courier New"/>
          <w:sz w:val="20"/>
          <w:szCs w:val="20"/>
        </w:rPr>
        <w:t>)</w:t>
      </w:r>
    </w:p>
    <w:p w:rsidR="000A71DE" w:rsidRPr="000078A8" w:rsidRDefault="00E8667B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667B">
        <w:rPr>
          <w:rFonts w:ascii="Courier New" w:hAnsi="Courier New" w:cs="Courier New"/>
          <w:sz w:val="20"/>
          <w:szCs w:val="20"/>
        </w:rPr>
        <w:t>FORMA</w:t>
      </w:r>
      <w:r w:rsidR="000A71DE" w:rsidRPr="000078A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Reglas generales del </w:t>
      </w:r>
      <w:r w:rsidR="000A71DE" w:rsidRPr="000078A8">
        <w:rPr>
          <w:rFonts w:ascii="Courier New" w:hAnsi="Courier New" w:cs="Courier New"/>
          <w:sz w:val="20"/>
          <w:szCs w:val="20"/>
        </w:rPr>
        <w:t>145 LH</w:t>
      </w:r>
    </w:p>
    <w:p w:rsidR="00E8667B" w:rsidRDefault="00E8667B" w:rsidP="003D1AFC">
      <w:pPr>
        <w:spacing w:before="120" w:line="240" w:lineRule="auto"/>
        <w:ind w:left="42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ESCRITURA</w:t>
      </w:r>
    </w:p>
    <w:p w:rsidR="00E8667B" w:rsidRDefault="00E8667B" w:rsidP="003D1AFC">
      <w:pPr>
        <w:spacing w:before="120" w:line="240" w:lineRule="auto"/>
        <w:ind w:left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Puede</w:t>
      </w:r>
      <w:r w:rsidRPr="00E8667B">
        <w:rPr>
          <w:rFonts w:ascii="Courier New" w:hAnsi="Courier New" w:cs="Courier New"/>
          <w:sz w:val="20"/>
          <w:szCs w:val="20"/>
        </w:rPr>
        <w:t xml:space="preserve"> constituirse por acto unilateral del dueño de la finca hipotecada, en cuyo caso la aceptación de la persona a cuyo favor se constituya se reg</w:t>
      </w:r>
      <w:r>
        <w:rPr>
          <w:rFonts w:ascii="Courier New" w:hAnsi="Courier New" w:cs="Courier New"/>
          <w:sz w:val="20"/>
          <w:szCs w:val="20"/>
        </w:rPr>
        <w:t>irá</w:t>
      </w:r>
      <w:r w:rsidRPr="00E8667B">
        <w:rPr>
          <w:rFonts w:ascii="Courier New" w:hAnsi="Courier New" w:cs="Courier New"/>
          <w:sz w:val="20"/>
          <w:szCs w:val="20"/>
        </w:rPr>
        <w:t xml:space="preserve"> por </w:t>
      </w:r>
      <w:r w:rsidRPr="00E8667B">
        <w:rPr>
          <w:rFonts w:ascii="Courier New" w:hAnsi="Courier New" w:cs="Courier New"/>
          <w:b/>
          <w:sz w:val="20"/>
          <w:szCs w:val="20"/>
        </w:rPr>
        <w:t>141 LH</w:t>
      </w:r>
    </w:p>
    <w:p w:rsidR="00E8667B" w:rsidRDefault="00E8667B" w:rsidP="003D1AFC">
      <w:pPr>
        <w:spacing w:before="120" w:line="240" w:lineRule="auto"/>
        <w:ind w:left="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Puede </w:t>
      </w:r>
      <w:r w:rsidRPr="00E8667B">
        <w:rPr>
          <w:rFonts w:ascii="Courier New" w:hAnsi="Courier New" w:cs="Courier New"/>
          <w:sz w:val="20"/>
          <w:szCs w:val="20"/>
        </w:rPr>
        <w:t xml:space="preserve">también constituirse </w:t>
      </w:r>
      <w:r w:rsidR="008A39C4" w:rsidRPr="00E8667B">
        <w:rPr>
          <w:rFonts w:ascii="Courier New" w:hAnsi="Courier New" w:cs="Courier New"/>
          <w:sz w:val="20"/>
          <w:szCs w:val="20"/>
        </w:rPr>
        <w:t>en</w:t>
      </w:r>
      <w:r w:rsidR="00960D1C" w:rsidRPr="00E8667B">
        <w:rPr>
          <w:rFonts w:ascii="Courier New" w:hAnsi="Courier New" w:cs="Courier New"/>
          <w:sz w:val="20"/>
          <w:szCs w:val="20"/>
        </w:rPr>
        <w:t xml:space="preserve"> acto de última voluntad, </w:t>
      </w:r>
      <w:r w:rsidR="008A39C4" w:rsidRPr="00E8667B">
        <w:rPr>
          <w:rFonts w:ascii="Courier New" w:hAnsi="Courier New" w:cs="Courier New"/>
          <w:sz w:val="20"/>
          <w:szCs w:val="20"/>
        </w:rPr>
        <w:t>siendo</w:t>
      </w:r>
      <w:r w:rsidR="00960D1C" w:rsidRPr="00E8667B">
        <w:rPr>
          <w:rFonts w:ascii="Courier New" w:hAnsi="Courier New" w:cs="Courier New"/>
          <w:sz w:val="20"/>
          <w:szCs w:val="20"/>
        </w:rPr>
        <w:t xml:space="preserve"> título suficiente para inscribirlas el </w:t>
      </w:r>
      <w:r w:rsidR="00960D1C" w:rsidRPr="00E8667B">
        <w:rPr>
          <w:rFonts w:ascii="Courier New" w:hAnsi="Courier New" w:cs="Courier New"/>
          <w:b/>
          <w:sz w:val="20"/>
          <w:szCs w:val="20"/>
        </w:rPr>
        <w:t>testamento</w:t>
      </w:r>
      <w:r w:rsidR="00960D1C" w:rsidRPr="00E8667B">
        <w:rPr>
          <w:rFonts w:ascii="Courier New" w:hAnsi="Courier New" w:cs="Courier New"/>
          <w:sz w:val="20"/>
          <w:szCs w:val="20"/>
        </w:rPr>
        <w:t>, acompañado de</w:t>
      </w:r>
      <w:r>
        <w:rPr>
          <w:rFonts w:ascii="Courier New" w:hAnsi="Courier New" w:cs="Courier New"/>
          <w:sz w:val="20"/>
          <w:szCs w:val="20"/>
        </w:rPr>
        <w:t>:</w:t>
      </w:r>
    </w:p>
    <w:p w:rsidR="00E8667B" w:rsidRDefault="00960D1C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E8667B">
        <w:rPr>
          <w:rFonts w:ascii="Courier New" w:hAnsi="Courier New" w:cs="Courier New"/>
          <w:sz w:val="20"/>
          <w:szCs w:val="20"/>
        </w:rPr>
        <w:t>los certificados de defunción del testador y del R</w:t>
      </w:r>
      <w:r w:rsidR="00E8667B" w:rsidRPr="00E8667B">
        <w:rPr>
          <w:rFonts w:ascii="Courier New" w:hAnsi="Courier New" w:cs="Courier New"/>
          <w:sz w:val="20"/>
          <w:szCs w:val="20"/>
        </w:rPr>
        <w:t>GAUV</w:t>
      </w:r>
      <w:r w:rsidRPr="00E8667B">
        <w:rPr>
          <w:rFonts w:ascii="Courier New" w:hAnsi="Courier New" w:cs="Courier New"/>
          <w:sz w:val="20"/>
          <w:szCs w:val="20"/>
        </w:rPr>
        <w:t xml:space="preserve"> y</w:t>
      </w:r>
    </w:p>
    <w:p w:rsidR="00960D1C" w:rsidRDefault="00960D1C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E8667B">
        <w:rPr>
          <w:rFonts w:ascii="Courier New" w:hAnsi="Courier New" w:cs="Courier New"/>
          <w:sz w:val="20"/>
          <w:szCs w:val="20"/>
        </w:rPr>
        <w:t>la aceptación del beneficiario de la prestación</w:t>
      </w:r>
      <w:r w:rsidR="00291154" w:rsidRPr="00E8667B">
        <w:rPr>
          <w:rFonts w:ascii="Courier New" w:hAnsi="Courier New" w:cs="Courier New"/>
          <w:sz w:val="20"/>
          <w:szCs w:val="20"/>
        </w:rPr>
        <w:t xml:space="preserve"> </w:t>
      </w:r>
      <w:r w:rsidR="00E8667B" w:rsidRPr="00E8667B">
        <w:rPr>
          <w:rFonts w:ascii="Courier New" w:hAnsi="Courier New" w:cs="Courier New"/>
          <w:sz w:val="20"/>
          <w:szCs w:val="20"/>
        </w:rPr>
        <w:t>(</w:t>
      </w:r>
      <w:r w:rsidRPr="00E8667B">
        <w:rPr>
          <w:rFonts w:ascii="Courier New" w:hAnsi="Courier New" w:cs="Courier New"/>
          <w:sz w:val="20"/>
          <w:szCs w:val="20"/>
        </w:rPr>
        <w:t xml:space="preserve">en la escritura particional de la herencia </w:t>
      </w:r>
      <w:r w:rsidR="00E8667B" w:rsidRPr="00E8667B">
        <w:rPr>
          <w:rFonts w:ascii="Courier New" w:hAnsi="Courier New" w:cs="Courier New"/>
          <w:sz w:val="20"/>
          <w:szCs w:val="20"/>
        </w:rPr>
        <w:t xml:space="preserve">u </w:t>
      </w:r>
      <w:r w:rsidRPr="00E8667B">
        <w:rPr>
          <w:rFonts w:ascii="Courier New" w:hAnsi="Courier New" w:cs="Courier New"/>
          <w:sz w:val="20"/>
          <w:szCs w:val="20"/>
        </w:rPr>
        <w:t>otra escritura</w:t>
      </w:r>
      <w:r w:rsidR="00E8667B" w:rsidRPr="00E8667B">
        <w:rPr>
          <w:rFonts w:ascii="Courier New" w:hAnsi="Courier New" w:cs="Courier New"/>
          <w:sz w:val="20"/>
          <w:szCs w:val="20"/>
        </w:rPr>
        <w:t>)</w:t>
      </w:r>
      <w:r w:rsidRPr="00E8667B">
        <w:rPr>
          <w:rFonts w:ascii="Courier New" w:hAnsi="Courier New" w:cs="Courier New"/>
          <w:sz w:val="20"/>
          <w:szCs w:val="20"/>
        </w:rPr>
        <w:t>.</w:t>
      </w:r>
    </w:p>
    <w:p w:rsidR="00907989" w:rsidRDefault="00E8667B" w:rsidP="003D1AFC">
      <w:pPr>
        <w:spacing w:before="120" w:line="240" w:lineRule="auto"/>
        <w:ind w:left="42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INSCRIPCIÓN</w:t>
      </w:r>
    </w:p>
    <w:p w:rsidR="00291154" w:rsidRDefault="00E8667B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="00291154" w:rsidRPr="000078A8">
        <w:rPr>
          <w:rFonts w:ascii="Courier New" w:hAnsi="Courier New" w:cs="Courier New"/>
          <w:sz w:val="20"/>
          <w:szCs w:val="20"/>
        </w:rPr>
        <w:t xml:space="preserve">demás de las generales, </w:t>
      </w:r>
      <w:r w:rsidR="00960D1C" w:rsidRPr="000078A8">
        <w:rPr>
          <w:rFonts w:ascii="Courier New" w:hAnsi="Courier New" w:cs="Courier New"/>
          <w:sz w:val="20"/>
          <w:szCs w:val="20"/>
        </w:rPr>
        <w:t>debe</w:t>
      </w:r>
      <w:r w:rsidR="00291154" w:rsidRPr="000078A8">
        <w:rPr>
          <w:rFonts w:ascii="Courier New" w:hAnsi="Courier New" w:cs="Courier New"/>
          <w:sz w:val="20"/>
          <w:szCs w:val="20"/>
        </w:rPr>
        <w:t xml:space="preserve"> hacerse constar </w:t>
      </w:r>
      <w:r>
        <w:rPr>
          <w:rFonts w:ascii="Courier New" w:hAnsi="Courier New" w:cs="Courier New"/>
          <w:sz w:val="20"/>
          <w:szCs w:val="20"/>
        </w:rPr>
        <w:t xml:space="preserve">la </w:t>
      </w:r>
      <w:r w:rsidRPr="00E8667B">
        <w:rPr>
          <w:rFonts w:ascii="Courier New" w:hAnsi="Courier New" w:cs="Courier New"/>
          <w:sz w:val="20"/>
          <w:szCs w:val="20"/>
        </w:rPr>
        <w:t xml:space="preserve">fecha en que deba satisfacerse la última prestación </w:t>
      </w:r>
      <w:r>
        <w:rPr>
          <w:rFonts w:ascii="Courier New" w:hAnsi="Courier New" w:cs="Courier New"/>
          <w:sz w:val="20"/>
          <w:szCs w:val="20"/>
        </w:rPr>
        <w:t>(</w:t>
      </w:r>
      <w:r w:rsidRPr="00E8667B">
        <w:rPr>
          <w:rFonts w:ascii="Courier New" w:hAnsi="Courier New" w:cs="Courier New"/>
          <w:sz w:val="20"/>
          <w:szCs w:val="20"/>
        </w:rPr>
        <w:t xml:space="preserve">o en otro caso el </w:t>
      </w:r>
      <w:r>
        <w:rPr>
          <w:rFonts w:ascii="Courier New" w:hAnsi="Courier New" w:cs="Courier New"/>
          <w:sz w:val="20"/>
          <w:szCs w:val="20"/>
        </w:rPr>
        <w:t>término/</w:t>
      </w:r>
      <w:r w:rsidRPr="00E8667B">
        <w:rPr>
          <w:rFonts w:ascii="Courier New" w:hAnsi="Courier New" w:cs="Courier New"/>
          <w:sz w:val="20"/>
          <w:szCs w:val="20"/>
        </w:rPr>
        <w:t>condición que determine su extinción</w:t>
      </w:r>
      <w:r>
        <w:rPr>
          <w:rFonts w:ascii="Courier New" w:hAnsi="Courier New" w:cs="Courier New"/>
          <w:sz w:val="20"/>
          <w:szCs w:val="20"/>
        </w:rPr>
        <w:t>)</w:t>
      </w:r>
    </w:p>
    <w:p w:rsidR="00E8667B" w:rsidRPr="000078A8" w:rsidRDefault="00E8667B" w:rsidP="00E8667B">
      <w:pPr>
        <w:spacing w:before="120" w:line="312" w:lineRule="exact"/>
        <w:jc w:val="both"/>
        <w:rPr>
          <w:rFonts w:ascii="Courier New" w:hAnsi="Courier New" w:cs="Courier New"/>
          <w:sz w:val="20"/>
          <w:szCs w:val="20"/>
        </w:rPr>
      </w:pPr>
    </w:p>
    <w:p w:rsidR="00CF02E7" w:rsidRPr="00671DB2" w:rsidRDefault="00960D1C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</w:rPr>
      </w:pPr>
      <w:r w:rsidRPr="000078A8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EFECTOS DE LA TRANSMISIÓN DE FINCAS HIPOTECADA</w:t>
      </w:r>
      <w:r w:rsidR="00671DB2">
        <w:rPr>
          <w:rFonts w:ascii="Courier New" w:hAnsi="Courier New" w:cs="Courier New"/>
          <w:sz w:val="20"/>
          <w:szCs w:val="20"/>
        </w:rPr>
        <w:t xml:space="preserve">  </w:t>
      </w:r>
      <w:r w:rsidR="00671DB2" w:rsidRPr="00671DB2">
        <w:rPr>
          <w:rFonts w:ascii="Courier New" w:hAnsi="Courier New" w:cs="Courier New"/>
          <w:b/>
          <w:sz w:val="20"/>
          <w:szCs w:val="20"/>
        </w:rPr>
        <w:t>157.3 LH</w:t>
      </w:r>
    </w:p>
    <w:p w:rsidR="003D1AFC" w:rsidRDefault="003D1AFC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D1C" w:rsidRPr="000078A8" w:rsidRDefault="00CF02E7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Según la postura sobre su naturaleza, se admite/no</w:t>
      </w:r>
      <w:r w:rsidR="005B2665" w:rsidRPr="000078A8">
        <w:rPr>
          <w:rFonts w:ascii="Courier New" w:hAnsi="Courier New" w:cs="Courier New"/>
          <w:sz w:val="20"/>
          <w:szCs w:val="20"/>
        </w:rPr>
        <w:t xml:space="preserve"> la </w:t>
      </w:r>
      <w:r w:rsidR="00291154" w:rsidRPr="000078A8">
        <w:rPr>
          <w:rFonts w:ascii="Courier New" w:hAnsi="Courier New" w:cs="Courier New"/>
          <w:sz w:val="20"/>
          <w:szCs w:val="20"/>
        </w:rPr>
        <w:t>figura del</w:t>
      </w:r>
      <w:r w:rsidR="005B2665" w:rsidRPr="000078A8">
        <w:rPr>
          <w:rFonts w:ascii="Courier New" w:hAnsi="Courier New" w:cs="Courier New"/>
          <w:sz w:val="20"/>
          <w:szCs w:val="20"/>
        </w:rPr>
        <w:t xml:space="preserve"> tercer poseedor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142488" w:rsidRPr="000078A8">
        <w:rPr>
          <w:rFonts w:ascii="Courier New" w:hAnsi="Courier New" w:cs="Courier New"/>
          <w:sz w:val="20"/>
          <w:szCs w:val="20"/>
        </w:rPr>
        <w:t>es decir, si se produce o no un automático cambio de deudor al transmitirse la finca grava</w:t>
      </w:r>
      <w:r>
        <w:rPr>
          <w:rFonts w:ascii="Courier New" w:hAnsi="Courier New" w:cs="Courier New"/>
          <w:sz w:val="20"/>
          <w:szCs w:val="20"/>
        </w:rPr>
        <w:t>d</w:t>
      </w:r>
      <w:r w:rsidR="00142488" w:rsidRPr="000078A8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)</w:t>
      </w:r>
    </w:p>
    <w:p w:rsidR="005B2665" w:rsidRPr="000078A8" w:rsidRDefault="00CF02E7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5B2665" w:rsidRPr="000078A8">
        <w:rPr>
          <w:rFonts w:ascii="Courier New" w:hAnsi="Courier New" w:cs="Courier New"/>
          <w:sz w:val="20"/>
          <w:szCs w:val="20"/>
        </w:rPr>
        <w:t xml:space="preserve">n caso de ENAJENACIÓN FORZOSA. </w:t>
      </w:r>
      <w:r>
        <w:rPr>
          <w:rFonts w:ascii="Courier New" w:hAnsi="Courier New" w:cs="Courier New"/>
          <w:sz w:val="20"/>
          <w:szCs w:val="20"/>
        </w:rPr>
        <w:t>“</w:t>
      </w:r>
      <w:r w:rsidR="005B2665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El que remate los bienes gravados con tal hipoteca los </w:t>
      </w:r>
      <w:r w:rsidR="005B2665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adquirirá con subsistencia</w:t>
      </w:r>
      <w:r w:rsidR="005B2665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 </w:t>
      </w:r>
      <w:r w:rsidR="005B2665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de la misma y de la obligación</w:t>
      </w:r>
      <w:r w:rsidR="005B2665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 de pago de la pensión o prestación hasta su vencimiento</w:t>
      </w:r>
      <w:r w:rsidRPr="00BB3B16">
        <w:rPr>
          <w:rFonts w:ascii="Courier New" w:hAnsi="Courier New" w:cs="Courier New"/>
          <w:i/>
          <w:color w:val="808080"/>
          <w:sz w:val="20"/>
          <w:szCs w:val="20"/>
        </w:rPr>
        <w:t>”</w:t>
      </w:r>
      <w:r w:rsidR="005B2665" w:rsidRPr="000078A8">
        <w:rPr>
          <w:rFonts w:ascii="Courier New" w:hAnsi="Courier New" w:cs="Courier New"/>
          <w:sz w:val="20"/>
          <w:szCs w:val="20"/>
        </w:rPr>
        <w:t>.</w:t>
      </w:r>
    </w:p>
    <w:p w:rsidR="00CF02E7" w:rsidRDefault="00291154" w:rsidP="003D1AFC">
      <w:pPr>
        <w:spacing w:before="12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 xml:space="preserve">Para </w:t>
      </w:r>
      <w:r w:rsidR="00EE3C3F">
        <w:rPr>
          <w:rFonts w:ascii="Courier New" w:hAnsi="Courier New" w:cs="Courier New"/>
          <w:sz w:val="20"/>
          <w:szCs w:val="20"/>
        </w:rPr>
        <w:t>la mayoría</w:t>
      </w:r>
      <w:r w:rsidR="005B2665" w:rsidRPr="000078A8">
        <w:rPr>
          <w:rFonts w:ascii="Courier New" w:hAnsi="Courier New" w:cs="Courier New"/>
          <w:sz w:val="20"/>
          <w:szCs w:val="20"/>
        </w:rPr>
        <w:t xml:space="preserve"> </w:t>
      </w:r>
      <w:r w:rsidR="00CF02E7">
        <w:rPr>
          <w:rFonts w:ascii="Courier New" w:hAnsi="Courier New" w:cs="Courier New"/>
          <w:sz w:val="20"/>
          <w:szCs w:val="20"/>
        </w:rPr>
        <w:t>el precepto</w:t>
      </w:r>
      <w:r w:rsidR="005B2665" w:rsidRPr="000078A8">
        <w:rPr>
          <w:rFonts w:ascii="Courier New" w:hAnsi="Courier New" w:cs="Courier New"/>
          <w:sz w:val="20"/>
          <w:szCs w:val="20"/>
        </w:rPr>
        <w:t xml:space="preserve"> se limita a señalar la “subsistencia” de la hipoteca y de la obligación</w:t>
      </w:r>
      <w:r w:rsidR="00CF02E7">
        <w:rPr>
          <w:rFonts w:ascii="Courier New" w:hAnsi="Courier New" w:cs="Courier New"/>
          <w:sz w:val="20"/>
          <w:szCs w:val="20"/>
        </w:rPr>
        <w:t xml:space="preserve"> (</w:t>
      </w:r>
      <w:r w:rsidRPr="000078A8">
        <w:rPr>
          <w:rFonts w:ascii="Courier New" w:hAnsi="Courier New" w:cs="Courier New"/>
          <w:sz w:val="20"/>
          <w:szCs w:val="20"/>
        </w:rPr>
        <w:t>no se produce una asunción de la deuda por el rematante</w:t>
      </w:r>
      <w:r w:rsidR="00CF02E7">
        <w:rPr>
          <w:rFonts w:ascii="Courier New" w:hAnsi="Courier New" w:cs="Courier New"/>
          <w:sz w:val="20"/>
          <w:szCs w:val="20"/>
        </w:rPr>
        <w:t>)</w:t>
      </w:r>
    </w:p>
    <w:p w:rsidR="00EF79A8" w:rsidRPr="000078A8" w:rsidRDefault="00904E70" w:rsidP="003D1AFC">
      <w:pPr>
        <w:spacing w:before="12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>P</w:t>
      </w:r>
      <w:r w:rsidR="00C03CD5" w:rsidRPr="000078A8">
        <w:rPr>
          <w:rFonts w:ascii="Courier New" w:hAnsi="Courier New" w:cs="Courier New"/>
          <w:sz w:val="20"/>
          <w:szCs w:val="20"/>
        </w:rPr>
        <w:t xml:space="preserve">ara ROCA </w:t>
      </w:r>
      <w:r w:rsidR="00EF79A8" w:rsidRPr="000078A8">
        <w:rPr>
          <w:rFonts w:ascii="Courier New" w:hAnsi="Courier New" w:cs="Courier New"/>
          <w:sz w:val="20"/>
          <w:szCs w:val="20"/>
        </w:rPr>
        <w:t>se trata de</w:t>
      </w:r>
      <w:r w:rsidR="00C03CD5" w:rsidRPr="000078A8">
        <w:rPr>
          <w:rFonts w:ascii="Courier New" w:hAnsi="Courier New" w:cs="Courier New"/>
          <w:sz w:val="20"/>
          <w:szCs w:val="20"/>
        </w:rPr>
        <w:t xml:space="preserve"> un supuesto de </w:t>
      </w:r>
      <w:r w:rsidR="00C03CD5" w:rsidRPr="000078A8">
        <w:rPr>
          <w:rFonts w:ascii="Courier New" w:hAnsi="Courier New" w:cs="Courier New"/>
          <w:i/>
          <w:sz w:val="20"/>
          <w:szCs w:val="20"/>
        </w:rPr>
        <w:t>subrogación ex lege</w:t>
      </w:r>
      <w:r w:rsidR="00C03CD5" w:rsidRPr="000078A8">
        <w:rPr>
          <w:rFonts w:ascii="Courier New" w:hAnsi="Courier New" w:cs="Courier New"/>
          <w:sz w:val="20"/>
          <w:szCs w:val="20"/>
        </w:rPr>
        <w:t xml:space="preserve"> de la </w:t>
      </w:r>
      <w:r w:rsidR="00F96F4B" w:rsidRPr="000078A8">
        <w:rPr>
          <w:rFonts w:ascii="Courier New" w:hAnsi="Courier New" w:cs="Courier New"/>
          <w:sz w:val="20"/>
          <w:szCs w:val="20"/>
        </w:rPr>
        <w:t>obligación</w:t>
      </w:r>
      <w:r w:rsidR="00C03CD5" w:rsidRPr="000078A8">
        <w:rPr>
          <w:rFonts w:ascii="Courier New" w:hAnsi="Courier New" w:cs="Courier New"/>
          <w:sz w:val="20"/>
          <w:szCs w:val="20"/>
        </w:rPr>
        <w:t xml:space="preserve"> garantizada. </w:t>
      </w:r>
    </w:p>
    <w:p w:rsidR="00EF79A8" w:rsidRPr="000078A8" w:rsidRDefault="00C51344" w:rsidP="003D1AF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>En caso de ENAJENACIÓN VOLUNTARIA</w:t>
      </w:r>
      <w:r w:rsidR="00EF79A8" w:rsidRPr="000078A8">
        <w:rPr>
          <w:rFonts w:ascii="Courier New" w:hAnsi="Courier New" w:cs="Courier New"/>
          <w:sz w:val="20"/>
          <w:szCs w:val="20"/>
        </w:rPr>
        <w:t>. “</w:t>
      </w:r>
      <w:r w:rsidR="00EF79A8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Iguales efectos</w:t>
      </w:r>
      <w:r w:rsidR="00EF79A8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 producirá la hipoteca </w:t>
      </w:r>
      <w:r w:rsidR="00EF79A8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en cuanto a tercero</w:t>
      </w:r>
      <w:r w:rsidR="00EF79A8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; pero respecto a </w:t>
      </w:r>
      <w:r w:rsidR="00EF79A8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las pensiones vencidas y no satisfechas, no perjudicarán</w:t>
      </w:r>
      <w:r w:rsidR="00EF79A8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 a éste </w:t>
      </w:r>
      <w:r w:rsidR="00EF79A8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sino en los términos</w:t>
      </w:r>
      <w:r w:rsidR="00EF79A8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 señalados en los artículos </w:t>
      </w:r>
      <w:r w:rsidR="00EF79A8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114 y </w:t>
      </w:r>
      <w:r w:rsidR="00EF79A8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párrafos </w:t>
      </w:r>
      <w:r w:rsidR="00EF79A8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1º y 2º del 115</w:t>
      </w:r>
      <w:r w:rsidR="00EF79A8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 </w:t>
      </w:r>
      <w:r w:rsidR="00CF02E7" w:rsidRPr="00BB3B16">
        <w:rPr>
          <w:rFonts w:ascii="Courier New" w:hAnsi="Courier New" w:cs="Courier New"/>
          <w:i/>
          <w:color w:val="808080"/>
          <w:sz w:val="20"/>
          <w:szCs w:val="20"/>
        </w:rPr>
        <w:t>LH</w:t>
      </w:r>
      <w:r w:rsidR="00EF79A8" w:rsidRPr="000078A8">
        <w:rPr>
          <w:rFonts w:ascii="Courier New" w:hAnsi="Courier New" w:cs="Courier New"/>
          <w:sz w:val="20"/>
          <w:szCs w:val="20"/>
        </w:rPr>
        <w:t>”</w:t>
      </w:r>
    </w:p>
    <w:p w:rsidR="00400F0B" w:rsidRPr="000078A8" w:rsidRDefault="00EF79A8" w:rsidP="003D1AFC">
      <w:pPr>
        <w:spacing w:before="12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>“</w:t>
      </w:r>
      <w:r w:rsidRPr="00CF02E7">
        <w:rPr>
          <w:rFonts w:ascii="Courier New" w:hAnsi="Courier New" w:cs="Courier New"/>
          <w:b/>
          <w:sz w:val="20"/>
          <w:szCs w:val="20"/>
        </w:rPr>
        <w:t>iguales efectos</w:t>
      </w:r>
      <w:r w:rsidR="00CF02E7">
        <w:rPr>
          <w:rFonts w:ascii="Courier New" w:hAnsi="Courier New" w:cs="Courier New"/>
          <w:sz w:val="20"/>
          <w:szCs w:val="20"/>
        </w:rPr>
        <w:t>...</w:t>
      </w:r>
      <w:r w:rsidRPr="000078A8">
        <w:rPr>
          <w:rFonts w:ascii="Courier New" w:hAnsi="Courier New" w:cs="Courier New"/>
          <w:sz w:val="20"/>
          <w:szCs w:val="20"/>
        </w:rPr>
        <w:t xml:space="preserve">” </w:t>
      </w:r>
      <w:r w:rsidR="00CF02E7">
        <w:rPr>
          <w:rFonts w:ascii="Courier New" w:hAnsi="Courier New" w:cs="Courier New"/>
          <w:sz w:val="20"/>
          <w:szCs w:val="20"/>
        </w:rPr>
        <w:t>reproduce la discusión</w:t>
      </w:r>
      <w:r w:rsidR="00400F0B" w:rsidRPr="000078A8">
        <w:rPr>
          <w:rFonts w:ascii="Courier New" w:hAnsi="Courier New" w:cs="Courier New"/>
          <w:sz w:val="20"/>
          <w:szCs w:val="20"/>
        </w:rPr>
        <w:t>.</w:t>
      </w:r>
    </w:p>
    <w:p w:rsidR="00400F0B" w:rsidRPr="000078A8" w:rsidRDefault="00400F0B" w:rsidP="003D1AFC">
      <w:pPr>
        <w:spacing w:before="12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>“</w:t>
      </w:r>
      <w:r w:rsidRPr="00CF02E7">
        <w:rPr>
          <w:rFonts w:ascii="Courier New" w:hAnsi="Courier New" w:cs="Courier New"/>
          <w:b/>
          <w:sz w:val="20"/>
          <w:szCs w:val="20"/>
        </w:rPr>
        <w:t>en cuanto a tercero</w:t>
      </w:r>
      <w:r w:rsidRPr="000078A8">
        <w:rPr>
          <w:rFonts w:ascii="Courier New" w:hAnsi="Courier New" w:cs="Courier New"/>
          <w:sz w:val="20"/>
          <w:szCs w:val="20"/>
        </w:rPr>
        <w:t xml:space="preserve">” </w:t>
      </w:r>
      <w:r w:rsidR="00CF02E7">
        <w:rPr>
          <w:rFonts w:ascii="Courier New" w:hAnsi="Courier New" w:cs="Courier New"/>
          <w:sz w:val="20"/>
          <w:szCs w:val="20"/>
        </w:rPr>
        <w:t xml:space="preserve">(idem remisión a </w:t>
      </w:r>
      <w:r w:rsidRPr="000078A8">
        <w:rPr>
          <w:rFonts w:ascii="Courier New" w:hAnsi="Courier New" w:cs="Courier New"/>
          <w:sz w:val="20"/>
          <w:szCs w:val="20"/>
        </w:rPr>
        <w:t>114</w:t>
      </w:r>
      <w:r w:rsidR="00CF02E7">
        <w:rPr>
          <w:rFonts w:ascii="Courier New" w:hAnsi="Courier New" w:cs="Courier New"/>
          <w:sz w:val="20"/>
          <w:szCs w:val="20"/>
        </w:rPr>
        <w:t>/115</w:t>
      </w:r>
      <w:r w:rsidRPr="000078A8">
        <w:rPr>
          <w:rFonts w:ascii="Courier New" w:hAnsi="Courier New" w:cs="Courier New"/>
          <w:sz w:val="20"/>
          <w:szCs w:val="20"/>
        </w:rPr>
        <w:t xml:space="preserve"> LH</w:t>
      </w:r>
      <w:r w:rsidR="00CF02E7">
        <w:rPr>
          <w:rFonts w:ascii="Courier New" w:hAnsi="Courier New" w:cs="Courier New"/>
          <w:sz w:val="20"/>
          <w:szCs w:val="20"/>
        </w:rPr>
        <w:t xml:space="preserve">) </w:t>
      </w:r>
      <w:r w:rsidRPr="000078A8">
        <w:rPr>
          <w:rFonts w:ascii="Courier New" w:hAnsi="Courier New" w:cs="Courier New"/>
          <w:sz w:val="20"/>
          <w:szCs w:val="20"/>
        </w:rPr>
        <w:t xml:space="preserve">Esto sirve de argumento para </w:t>
      </w:r>
      <w:r w:rsidR="00F96F4B" w:rsidRPr="000078A8">
        <w:rPr>
          <w:rFonts w:ascii="Courier New" w:hAnsi="Courier New" w:cs="Courier New"/>
          <w:sz w:val="20"/>
          <w:szCs w:val="20"/>
        </w:rPr>
        <w:t>ambas</w:t>
      </w:r>
      <w:r w:rsidRPr="000078A8">
        <w:rPr>
          <w:rFonts w:ascii="Courier New" w:hAnsi="Courier New" w:cs="Courier New"/>
          <w:sz w:val="20"/>
          <w:szCs w:val="20"/>
        </w:rPr>
        <w:t xml:space="preserve"> posiciones</w:t>
      </w:r>
    </w:p>
    <w:p w:rsidR="00960E56" w:rsidRDefault="00960E56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</w:rPr>
      </w:pPr>
      <w:r w:rsidRPr="000078A8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EJECUCION DE LA HIPOTECA:</w:t>
      </w:r>
      <w:r w:rsidR="00400F0B" w:rsidRPr="000078A8">
        <w:rPr>
          <w:rFonts w:ascii="Courier New" w:hAnsi="Courier New" w:cs="Courier New"/>
          <w:b/>
          <w:sz w:val="20"/>
          <w:szCs w:val="20"/>
        </w:rPr>
        <w:t xml:space="preserve">  </w:t>
      </w:r>
      <w:r w:rsidR="00904E70" w:rsidRPr="000078A8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960E56" w:rsidRDefault="00960E56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:rsidR="00414056" w:rsidRDefault="00830571" w:rsidP="003D1AF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4056">
        <w:rPr>
          <w:rFonts w:ascii="Courier New" w:hAnsi="Courier New" w:cs="Courier New"/>
          <w:b/>
          <w:sz w:val="20"/>
          <w:szCs w:val="20"/>
        </w:rPr>
        <w:t>157.3</w:t>
      </w:r>
      <w:r w:rsidR="00414056" w:rsidRPr="00414056">
        <w:rPr>
          <w:rFonts w:ascii="Courier New" w:hAnsi="Courier New" w:cs="Courier New"/>
          <w:b/>
          <w:sz w:val="20"/>
          <w:szCs w:val="20"/>
        </w:rPr>
        <w:t xml:space="preserve"> LH</w:t>
      </w:r>
      <w:r w:rsidRPr="000078A8">
        <w:rPr>
          <w:rFonts w:ascii="Courier New" w:hAnsi="Courier New" w:cs="Courier New"/>
          <w:sz w:val="20"/>
          <w:szCs w:val="20"/>
        </w:rPr>
        <w:t xml:space="preserve"> </w:t>
      </w:r>
      <w:r w:rsidR="00960E56" w:rsidRPr="00BB3B16">
        <w:rPr>
          <w:rFonts w:ascii="Courier New" w:hAnsi="Courier New" w:cs="Courier New"/>
          <w:color w:val="808080"/>
          <w:sz w:val="20"/>
          <w:szCs w:val="20"/>
        </w:rPr>
        <w:t>E</w:t>
      </w:r>
      <w:r w:rsidRPr="00BB3B16">
        <w:rPr>
          <w:rFonts w:ascii="Courier New" w:hAnsi="Courier New" w:cs="Courier New"/>
          <w:i/>
          <w:color w:val="808080"/>
          <w:sz w:val="20"/>
          <w:szCs w:val="20"/>
        </w:rPr>
        <w:t>l acreedor de dichas rentas</w:t>
      </w:r>
      <w:r w:rsidR="00960E56" w:rsidRPr="00BB3B16">
        <w:rPr>
          <w:rFonts w:ascii="Courier New" w:hAnsi="Courier New" w:cs="Courier New"/>
          <w:i/>
          <w:color w:val="808080"/>
          <w:sz w:val="20"/>
          <w:szCs w:val="20"/>
        </w:rPr>
        <w:t>/</w:t>
      </w:r>
      <w:r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prestaciones periódicas </w:t>
      </w:r>
      <w:r w:rsidR="003D1AFC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PODRÁ </w:t>
      </w:r>
      <w:r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ejecutar esta</w:t>
      </w:r>
      <w:r w:rsidR="00960E56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s</w:t>
      </w:r>
      <w:r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 hipotecas utilizando el proced</w:t>
      </w:r>
      <w:r w:rsidR="00960E56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imiento</w:t>
      </w:r>
      <w:r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 sumario es</w:t>
      </w:r>
      <w:r w:rsidR="00400F0B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tablecido en </w:t>
      </w:r>
      <w:r w:rsidR="00960E56" w:rsidRPr="00BB3B16">
        <w:rPr>
          <w:rFonts w:ascii="Courier New" w:hAnsi="Courier New" w:cs="Courier New"/>
          <w:i/>
          <w:color w:val="808080"/>
          <w:sz w:val="20"/>
          <w:szCs w:val="20"/>
        </w:rPr>
        <w:t>el</w:t>
      </w:r>
      <w:r w:rsidR="00400F0B" w:rsidRPr="00BB3B16">
        <w:rPr>
          <w:rFonts w:ascii="Courier New" w:hAnsi="Courier New" w:cs="Courier New"/>
          <w:i/>
          <w:color w:val="808080"/>
          <w:sz w:val="20"/>
          <w:szCs w:val="20"/>
        </w:rPr>
        <w:t xml:space="preserve"> art </w:t>
      </w:r>
      <w:r w:rsidR="00400F0B" w:rsidRPr="00BB3B16">
        <w:rPr>
          <w:rFonts w:ascii="Courier New" w:hAnsi="Courier New" w:cs="Courier New"/>
          <w:b/>
          <w:i/>
          <w:color w:val="808080"/>
          <w:sz w:val="20"/>
          <w:szCs w:val="20"/>
        </w:rPr>
        <w:t>129 y ss</w:t>
      </w:r>
      <w:r w:rsidRPr="00BB3B16">
        <w:rPr>
          <w:rFonts w:ascii="Courier New" w:hAnsi="Courier New" w:cs="Courier New"/>
          <w:color w:val="808080"/>
          <w:sz w:val="20"/>
          <w:szCs w:val="20"/>
        </w:rPr>
        <w:t xml:space="preserve"> </w:t>
      </w:r>
    </w:p>
    <w:p w:rsidR="00414056" w:rsidRDefault="00414056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</w:p>
    <w:p w:rsidR="00414056" w:rsidRDefault="00414056" w:rsidP="000078A8">
      <w:pPr>
        <w:spacing w:before="120" w:line="312" w:lineRule="exact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PROBLEMAS QUE PLANTEA</w:t>
      </w:r>
    </w:p>
    <w:p w:rsidR="00414056" w:rsidRDefault="00414056" w:rsidP="00414056">
      <w:pPr>
        <w:spacing w:before="120" w:line="312" w:lineRule="exact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C03CD5" w:rsidRPr="000078A8" w:rsidRDefault="00414056" w:rsidP="003D1AFC">
      <w:pPr>
        <w:spacing w:before="120" w:line="240" w:lineRule="auto"/>
        <w:ind w:left="708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“</w:t>
      </w:r>
      <w:r w:rsidRPr="00414056">
        <w:rPr>
          <w:rFonts w:ascii="Courier New" w:hAnsi="Courier New" w:cs="Courier New"/>
          <w:b/>
          <w:sz w:val="20"/>
          <w:szCs w:val="20"/>
        </w:rPr>
        <w:t>sumario</w:t>
      </w:r>
      <w:r>
        <w:rPr>
          <w:rFonts w:ascii="Courier New" w:hAnsi="Courier New" w:cs="Courier New"/>
          <w:b/>
          <w:sz w:val="20"/>
          <w:szCs w:val="20"/>
        </w:rPr>
        <w:t>...</w:t>
      </w:r>
      <w:r>
        <w:rPr>
          <w:rFonts w:ascii="Courier New" w:hAnsi="Courier New" w:cs="Courier New"/>
          <w:sz w:val="20"/>
          <w:szCs w:val="20"/>
        </w:rPr>
        <w:t xml:space="preserve">” </w:t>
      </w:r>
      <w:r w:rsidR="003218F0" w:rsidRPr="000078A8">
        <w:rPr>
          <w:rFonts w:ascii="Courier New" w:hAnsi="Courier New" w:cs="Courier New"/>
          <w:sz w:val="20"/>
          <w:szCs w:val="20"/>
        </w:rPr>
        <w:t>Actualmente hay que entender que s</w:t>
      </w:r>
      <w:r w:rsidR="00830571" w:rsidRPr="000078A8">
        <w:rPr>
          <w:rFonts w:ascii="Courier New" w:hAnsi="Courier New" w:cs="Courier New"/>
          <w:sz w:val="20"/>
          <w:szCs w:val="20"/>
          <w:lang w:val="es-ES_tradnl"/>
        </w:rPr>
        <w:t>e refiere al proced</w:t>
      </w:r>
      <w:r w:rsidR="00960E56">
        <w:rPr>
          <w:rFonts w:ascii="Courier New" w:hAnsi="Courier New" w:cs="Courier New"/>
          <w:sz w:val="20"/>
          <w:szCs w:val="20"/>
          <w:lang w:val="es-ES_tradnl"/>
        </w:rPr>
        <w:t xml:space="preserve">imiento de </w:t>
      </w:r>
      <w:r w:rsidR="00830571" w:rsidRPr="000078A8">
        <w:rPr>
          <w:rFonts w:ascii="Courier New" w:hAnsi="Courier New" w:cs="Courier New"/>
          <w:sz w:val="20"/>
          <w:szCs w:val="20"/>
          <w:lang w:val="es-ES_tradnl"/>
        </w:rPr>
        <w:t xml:space="preserve">ejecución directa </w:t>
      </w:r>
      <w:r w:rsidR="00960E56">
        <w:rPr>
          <w:rFonts w:ascii="Courier New" w:hAnsi="Courier New" w:cs="Courier New"/>
          <w:sz w:val="20"/>
          <w:szCs w:val="20"/>
          <w:lang w:val="es-ES_tradnl"/>
        </w:rPr>
        <w:t xml:space="preserve">del </w:t>
      </w:r>
      <w:r w:rsidR="00960E56" w:rsidRPr="00960E56">
        <w:rPr>
          <w:rFonts w:ascii="Courier New" w:hAnsi="Courier New" w:cs="Courier New"/>
          <w:b/>
          <w:sz w:val="20"/>
          <w:szCs w:val="20"/>
          <w:lang w:val="es-ES_tradnl"/>
        </w:rPr>
        <w:t xml:space="preserve">681 y ss </w:t>
      </w:r>
      <w:r w:rsidR="00830571" w:rsidRPr="00960E56">
        <w:rPr>
          <w:rFonts w:ascii="Courier New" w:hAnsi="Courier New" w:cs="Courier New"/>
          <w:b/>
          <w:bCs/>
          <w:sz w:val="20"/>
          <w:szCs w:val="20"/>
          <w:lang w:val="es-ES_tradnl"/>
        </w:rPr>
        <w:t>LEC</w:t>
      </w:r>
      <w:r w:rsidR="00830571" w:rsidRPr="000078A8">
        <w:rPr>
          <w:rFonts w:ascii="Courier New" w:hAnsi="Courier New" w:cs="Courier New"/>
          <w:bCs/>
          <w:sz w:val="20"/>
          <w:szCs w:val="20"/>
          <w:lang w:val="es-ES_tradnl"/>
        </w:rPr>
        <w:t xml:space="preserve">. </w:t>
      </w:r>
    </w:p>
    <w:p w:rsidR="003218F0" w:rsidRPr="000078A8" w:rsidRDefault="003218F0" w:rsidP="003D1AFC">
      <w:pPr>
        <w:spacing w:before="120" w:line="240" w:lineRule="auto"/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0078A8">
        <w:rPr>
          <w:rFonts w:ascii="Courier New" w:hAnsi="Courier New" w:cs="Courier New"/>
          <w:bCs/>
          <w:sz w:val="20"/>
          <w:szCs w:val="20"/>
          <w:lang w:val="es-ES_tradnl"/>
        </w:rPr>
        <w:lastRenderedPageBreak/>
        <w:t xml:space="preserve">La peculiaridad de la ejecución consiste en que </w:t>
      </w:r>
      <w:r w:rsidRPr="000078A8">
        <w:rPr>
          <w:rFonts w:ascii="Courier New" w:hAnsi="Courier New" w:cs="Courier New"/>
          <w:b/>
          <w:bCs/>
          <w:sz w:val="20"/>
          <w:szCs w:val="20"/>
          <w:lang w:val="es-ES_tradnl"/>
        </w:rPr>
        <w:t>subsiste la hipoteca</w:t>
      </w:r>
      <w:r w:rsidRPr="000078A8">
        <w:rPr>
          <w:rFonts w:ascii="Courier New" w:hAnsi="Courier New" w:cs="Courier New"/>
          <w:bCs/>
          <w:sz w:val="20"/>
          <w:szCs w:val="20"/>
          <w:lang w:val="es-ES_tradnl"/>
        </w:rPr>
        <w:t xml:space="preserve"> que se ejecuta </w:t>
      </w:r>
      <w:r w:rsidR="00960E56">
        <w:rPr>
          <w:rFonts w:ascii="Courier New" w:hAnsi="Courier New" w:cs="Courier New"/>
          <w:bCs/>
          <w:sz w:val="20"/>
          <w:szCs w:val="20"/>
          <w:lang w:val="es-ES_tradnl"/>
        </w:rPr>
        <w:t>(</w:t>
      </w:r>
      <w:r w:rsidRPr="000078A8">
        <w:rPr>
          <w:rFonts w:ascii="Courier New" w:hAnsi="Courier New" w:cs="Courier New"/>
          <w:bCs/>
          <w:sz w:val="20"/>
          <w:szCs w:val="20"/>
          <w:lang w:val="es-ES_tradnl"/>
        </w:rPr>
        <w:t>continúa garantizando las rentas o pensiones futuras</w:t>
      </w:r>
      <w:r w:rsidR="00960E56">
        <w:rPr>
          <w:rFonts w:ascii="Courier New" w:hAnsi="Courier New" w:cs="Courier New"/>
          <w:bCs/>
          <w:sz w:val="20"/>
          <w:szCs w:val="20"/>
          <w:lang w:val="es-ES_tradnl"/>
        </w:rPr>
        <w:t>):</w:t>
      </w:r>
      <w:r w:rsidR="00907989" w:rsidRPr="000078A8">
        <w:rPr>
          <w:rFonts w:ascii="Courier New" w:hAnsi="Courier New" w:cs="Courier New"/>
          <w:sz w:val="20"/>
          <w:szCs w:val="20"/>
          <w:lang w:val="es-ES_tradnl"/>
        </w:rPr>
        <w:t xml:space="preserve"> el titular puede ejecutarla tantas veces como deje de pagarse una renta, pensión o prestación periódica vencida.</w:t>
      </w:r>
    </w:p>
    <w:p w:rsidR="00960E56" w:rsidRDefault="00960E56" w:rsidP="003D1AFC">
      <w:pPr>
        <w:spacing w:line="240" w:lineRule="auto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8150DD" w:rsidRPr="000078A8" w:rsidRDefault="00217B23" w:rsidP="003D1AFC">
      <w:pPr>
        <w:spacing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“</w:t>
      </w:r>
      <w:r w:rsidRPr="00217B23">
        <w:rPr>
          <w:rFonts w:ascii="Courier New" w:hAnsi="Courier New" w:cs="Courier New"/>
          <w:b/>
          <w:sz w:val="20"/>
          <w:szCs w:val="20"/>
        </w:rPr>
        <w:t>podrá</w:t>
      </w:r>
      <w:r>
        <w:rPr>
          <w:rFonts w:ascii="Courier New" w:hAnsi="Courier New" w:cs="Courier New"/>
          <w:sz w:val="20"/>
          <w:szCs w:val="20"/>
        </w:rPr>
        <w:t>” Se discute si cabe la v</w:t>
      </w:r>
      <w:r w:rsidR="008150DD" w:rsidRPr="000078A8">
        <w:rPr>
          <w:rFonts w:ascii="Courier New" w:hAnsi="Courier New" w:cs="Courier New"/>
          <w:sz w:val="20"/>
          <w:szCs w:val="20"/>
        </w:rPr>
        <w:t>enta extrajudicial ante Notario</w:t>
      </w:r>
    </w:p>
    <w:p w:rsidR="008150DD" w:rsidRPr="000078A8" w:rsidRDefault="00217B23" w:rsidP="003D1AFC">
      <w:pPr>
        <w:spacing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Según CAMY, NO</w:t>
      </w:r>
    </w:p>
    <w:p w:rsidR="00217B23" w:rsidRDefault="008150DD" w:rsidP="003D1AFC">
      <w:pPr>
        <w:pStyle w:val="Sangra3detindependiente1"/>
        <w:ind w:left="2124" w:firstLine="0"/>
        <w:rPr>
          <w:szCs w:val="20"/>
          <w:lang w:val="es-ES"/>
        </w:rPr>
      </w:pPr>
      <w:r w:rsidRPr="000078A8">
        <w:rPr>
          <w:szCs w:val="20"/>
          <w:lang w:val="es-ES"/>
        </w:rPr>
        <w:t>El art 157 sólo alude al procedimiento de ejecución directa</w:t>
      </w:r>
    </w:p>
    <w:p w:rsidR="00217B23" w:rsidRPr="00217B23" w:rsidRDefault="00217B23" w:rsidP="003D1AFC">
      <w:pPr>
        <w:pStyle w:val="Sangra3detindependiente1"/>
        <w:ind w:left="2124" w:firstLine="0"/>
        <w:rPr>
          <w:szCs w:val="20"/>
          <w:lang w:val="es-ES"/>
        </w:rPr>
      </w:pPr>
    </w:p>
    <w:p w:rsidR="008150DD" w:rsidRDefault="008150DD" w:rsidP="003D1AFC">
      <w:pPr>
        <w:pStyle w:val="Sangra3detindependiente1"/>
        <w:ind w:left="2124" w:firstLine="0"/>
        <w:rPr>
          <w:szCs w:val="20"/>
        </w:rPr>
      </w:pPr>
      <w:r w:rsidRPr="000078A8">
        <w:rPr>
          <w:szCs w:val="20"/>
        </w:rPr>
        <w:t xml:space="preserve">No </w:t>
      </w:r>
      <w:r w:rsidR="00217B23">
        <w:rPr>
          <w:szCs w:val="20"/>
        </w:rPr>
        <w:t>se cumple</w:t>
      </w:r>
      <w:r w:rsidRPr="000078A8">
        <w:rPr>
          <w:szCs w:val="20"/>
        </w:rPr>
        <w:t xml:space="preserve"> el requisito de que la obligación esté inicialmente determinada, como exige el art. </w:t>
      </w:r>
      <w:r w:rsidR="001D26AD">
        <w:rPr>
          <w:szCs w:val="20"/>
        </w:rPr>
        <w:t>129.2</w:t>
      </w:r>
      <w:r w:rsidRPr="000078A8">
        <w:rPr>
          <w:szCs w:val="20"/>
        </w:rPr>
        <w:t xml:space="preserve"> </w:t>
      </w:r>
      <w:r w:rsidR="001D26AD">
        <w:rPr>
          <w:szCs w:val="20"/>
        </w:rPr>
        <w:t>L</w:t>
      </w:r>
      <w:r w:rsidRPr="000078A8">
        <w:rPr>
          <w:szCs w:val="20"/>
        </w:rPr>
        <w:t>H</w:t>
      </w:r>
    </w:p>
    <w:p w:rsidR="00217B23" w:rsidRPr="000078A8" w:rsidRDefault="00217B23" w:rsidP="003D1AFC">
      <w:pPr>
        <w:pStyle w:val="Sangra3detindependiente1"/>
        <w:ind w:left="1416" w:firstLine="0"/>
        <w:rPr>
          <w:szCs w:val="20"/>
        </w:rPr>
      </w:pPr>
    </w:p>
    <w:p w:rsidR="008150DD" w:rsidRPr="000078A8" w:rsidRDefault="008150DD" w:rsidP="003D1AFC">
      <w:pPr>
        <w:spacing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 xml:space="preserve">Otros </w:t>
      </w:r>
      <w:r w:rsidR="00217B23">
        <w:rPr>
          <w:rFonts w:ascii="Courier New" w:hAnsi="Courier New" w:cs="Courier New"/>
          <w:sz w:val="20"/>
          <w:szCs w:val="20"/>
        </w:rPr>
        <w:t>la admiten</w:t>
      </w:r>
    </w:p>
    <w:p w:rsidR="008150DD" w:rsidRPr="000078A8" w:rsidRDefault="008150DD" w:rsidP="003D1AFC">
      <w:pPr>
        <w:spacing w:line="240" w:lineRule="auto"/>
        <w:ind w:left="2124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 xml:space="preserve">El art. 157 utiliza una expresión potestativa </w:t>
      </w:r>
      <w:r w:rsidR="00217B23">
        <w:rPr>
          <w:rFonts w:ascii="Courier New" w:hAnsi="Courier New" w:cs="Courier New"/>
          <w:sz w:val="20"/>
          <w:szCs w:val="20"/>
        </w:rPr>
        <w:t>(</w:t>
      </w:r>
      <w:r w:rsidRPr="000078A8">
        <w:rPr>
          <w:rFonts w:ascii="Courier New" w:hAnsi="Courier New" w:cs="Courier New"/>
          <w:sz w:val="20"/>
          <w:szCs w:val="20"/>
        </w:rPr>
        <w:t>“el acreedor podrá”</w:t>
      </w:r>
      <w:r w:rsidR="00217B23">
        <w:rPr>
          <w:rFonts w:ascii="Courier New" w:hAnsi="Courier New" w:cs="Courier New"/>
          <w:sz w:val="20"/>
          <w:szCs w:val="20"/>
        </w:rPr>
        <w:t xml:space="preserve">), sin impedir </w:t>
      </w:r>
      <w:r w:rsidRPr="000078A8">
        <w:rPr>
          <w:rFonts w:ascii="Courier New" w:hAnsi="Courier New" w:cs="Courier New"/>
          <w:sz w:val="20"/>
          <w:szCs w:val="20"/>
        </w:rPr>
        <w:t>otro</w:t>
      </w:r>
      <w:r w:rsidR="00217B23">
        <w:rPr>
          <w:rFonts w:ascii="Courier New" w:hAnsi="Courier New" w:cs="Courier New"/>
          <w:sz w:val="20"/>
          <w:szCs w:val="20"/>
        </w:rPr>
        <w:t>s</w:t>
      </w:r>
      <w:r w:rsidRPr="000078A8">
        <w:rPr>
          <w:rFonts w:ascii="Courier New" w:hAnsi="Courier New" w:cs="Courier New"/>
          <w:sz w:val="20"/>
          <w:szCs w:val="20"/>
        </w:rPr>
        <w:t xml:space="preserve"> procedimiento</w:t>
      </w:r>
      <w:r w:rsidR="00217B23">
        <w:rPr>
          <w:rFonts w:ascii="Courier New" w:hAnsi="Courier New" w:cs="Courier New"/>
          <w:sz w:val="20"/>
          <w:szCs w:val="20"/>
        </w:rPr>
        <w:t>s</w:t>
      </w:r>
      <w:r w:rsidRPr="000078A8">
        <w:rPr>
          <w:rFonts w:ascii="Courier New" w:hAnsi="Courier New" w:cs="Courier New"/>
          <w:sz w:val="20"/>
          <w:szCs w:val="20"/>
        </w:rPr>
        <w:t xml:space="preserve">.  </w:t>
      </w:r>
    </w:p>
    <w:p w:rsidR="001D26AD" w:rsidRDefault="001D26AD" w:rsidP="001D26AD">
      <w:pPr>
        <w:ind w:left="2124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>El art 129.2 LH in fine tolera cierta indeterminación (vg intereses variables)</w:t>
      </w:r>
    </w:p>
    <w:p w:rsidR="008150DD" w:rsidRPr="000078A8" w:rsidRDefault="001D26AD" w:rsidP="001D26AD">
      <w:pPr>
        <w:ind w:left="21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</w:p>
    <w:p w:rsidR="009018AE" w:rsidRDefault="009018AE" w:rsidP="000078A8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0078A8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SUBSISTENCIA DE LA HIPOTECA</w:t>
      </w:r>
      <w:r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 xml:space="preserve">  </w:t>
      </w:r>
      <w:r w:rsidR="008150DD" w:rsidRPr="00414056">
        <w:rPr>
          <w:rFonts w:ascii="Courier New" w:hAnsi="Courier New" w:cs="Courier New"/>
          <w:bCs/>
          <w:sz w:val="20"/>
          <w:szCs w:val="20"/>
        </w:rPr>
        <w:t>EJECUCIÓN DE HIPOTECA</w:t>
      </w:r>
      <w:r w:rsidR="00414056">
        <w:rPr>
          <w:rFonts w:ascii="Courier New" w:hAnsi="Courier New" w:cs="Courier New"/>
          <w:bCs/>
          <w:sz w:val="20"/>
          <w:szCs w:val="20"/>
        </w:rPr>
        <w:t>/</w:t>
      </w:r>
      <w:r w:rsidR="008150DD" w:rsidRPr="00414056">
        <w:rPr>
          <w:rFonts w:ascii="Courier New" w:hAnsi="Courier New" w:cs="Courier New"/>
          <w:bCs/>
          <w:sz w:val="20"/>
          <w:szCs w:val="20"/>
        </w:rPr>
        <w:t>EMBARGO PREFERENTE</w:t>
      </w:r>
    </w:p>
    <w:p w:rsidR="008150DD" w:rsidRPr="000078A8" w:rsidRDefault="00414056" w:rsidP="000078A8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</w:t>
      </w:r>
      <w:r w:rsidR="008150DD" w:rsidRPr="000078A8">
        <w:rPr>
          <w:rFonts w:ascii="Courier New" w:hAnsi="Courier New" w:cs="Courier New"/>
          <w:sz w:val="20"/>
          <w:szCs w:val="20"/>
        </w:rPr>
        <w:t xml:space="preserve">roduce </w:t>
      </w:r>
      <w:r>
        <w:rPr>
          <w:rFonts w:ascii="Courier New" w:hAnsi="Courier New" w:cs="Courier New"/>
          <w:sz w:val="20"/>
          <w:szCs w:val="20"/>
        </w:rPr>
        <w:t>su</w:t>
      </w:r>
      <w:r w:rsidR="008150DD" w:rsidRPr="000078A8">
        <w:rPr>
          <w:rFonts w:ascii="Courier New" w:hAnsi="Courier New" w:cs="Courier New"/>
          <w:sz w:val="20"/>
          <w:szCs w:val="20"/>
        </w:rPr>
        <w:t xml:space="preserve"> purga </w:t>
      </w:r>
      <w:r>
        <w:rPr>
          <w:rFonts w:ascii="Courier New" w:hAnsi="Courier New" w:cs="Courier New"/>
          <w:sz w:val="20"/>
          <w:szCs w:val="20"/>
        </w:rPr>
        <w:t>(en cuanto carga</w:t>
      </w:r>
      <w:r w:rsidR="008150DD" w:rsidRPr="000078A8">
        <w:rPr>
          <w:rFonts w:ascii="Courier New" w:hAnsi="Courier New" w:cs="Courier New"/>
          <w:sz w:val="20"/>
          <w:szCs w:val="20"/>
        </w:rPr>
        <w:t xml:space="preserve"> posterior</w:t>
      </w:r>
      <w:r>
        <w:rPr>
          <w:rFonts w:ascii="Courier New" w:hAnsi="Courier New" w:cs="Courier New"/>
          <w:sz w:val="20"/>
          <w:szCs w:val="20"/>
        </w:rPr>
        <w:t>)</w:t>
      </w:r>
      <w:r w:rsidR="008150DD" w:rsidRPr="000078A8">
        <w:rPr>
          <w:rFonts w:ascii="Courier New" w:hAnsi="Courier New" w:cs="Courier New"/>
          <w:sz w:val="20"/>
          <w:szCs w:val="20"/>
        </w:rPr>
        <w:t xml:space="preserve"> En estos casos</w:t>
      </w:r>
      <w:r>
        <w:rPr>
          <w:rFonts w:ascii="Courier New" w:hAnsi="Courier New" w:cs="Courier New"/>
          <w:sz w:val="20"/>
          <w:szCs w:val="20"/>
        </w:rPr>
        <w:t xml:space="preserve"> el </w:t>
      </w:r>
      <w:r w:rsidR="008150DD" w:rsidRPr="000078A8">
        <w:rPr>
          <w:rFonts w:ascii="Courier New" w:hAnsi="Courier New" w:cs="Courier New"/>
          <w:sz w:val="20"/>
          <w:szCs w:val="20"/>
        </w:rPr>
        <w:t>art 672 LEC ordena la retención del sobrante para el pago de los que tengan su derecho inscrito o anotado con posterioridad al del ejecutante.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150DD" w:rsidRPr="000078A8">
        <w:rPr>
          <w:rFonts w:ascii="Courier New" w:hAnsi="Courier New" w:cs="Courier New"/>
          <w:sz w:val="20"/>
          <w:szCs w:val="20"/>
        </w:rPr>
        <w:t xml:space="preserve">Ello exige la </w:t>
      </w:r>
      <w:r w:rsidR="008150DD" w:rsidRPr="009018AE">
        <w:rPr>
          <w:rFonts w:ascii="Courier New" w:hAnsi="Courier New" w:cs="Courier New"/>
          <w:b/>
          <w:sz w:val="20"/>
          <w:szCs w:val="20"/>
        </w:rPr>
        <w:t>valoración</w:t>
      </w:r>
      <w:r w:rsidR="008150DD" w:rsidRPr="000078A8">
        <w:rPr>
          <w:rFonts w:ascii="Courier New" w:hAnsi="Courier New" w:cs="Courier New"/>
          <w:sz w:val="20"/>
          <w:szCs w:val="20"/>
        </w:rPr>
        <w:t xml:space="preserve"> de esta hipoteca. </w:t>
      </w:r>
    </w:p>
    <w:p w:rsidR="008150DD" w:rsidRPr="000078A8" w:rsidRDefault="008150DD" w:rsidP="009018AE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>Se estará a lo pactado en la Escritura de constitución.</w:t>
      </w:r>
    </w:p>
    <w:p w:rsidR="008150DD" w:rsidRPr="000078A8" w:rsidRDefault="008150DD" w:rsidP="009018AE">
      <w:pPr>
        <w:suppressAutoHyphens/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>En su defecto</w:t>
      </w:r>
    </w:p>
    <w:p w:rsidR="00414056" w:rsidRDefault="00414056" w:rsidP="009018AE">
      <w:pPr>
        <w:suppressAutoHyphens/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8150DD" w:rsidRPr="000078A8" w:rsidRDefault="008150DD" w:rsidP="009018AE">
      <w:pPr>
        <w:suppressAutoHyphens/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>Algunos autores dejan esta materia al arbitrio judicial.</w:t>
      </w:r>
    </w:p>
    <w:p w:rsidR="00414056" w:rsidRDefault="00414056" w:rsidP="009018AE">
      <w:pPr>
        <w:suppressAutoHyphens/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0A363A" w:rsidRDefault="008150DD" w:rsidP="009018AE">
      <w:pPr>
        <w:suppressAutoHyphens/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078A8">
        <w:rPr>
          <w:rFonts w:ascii="Courier New" w:hAnsi="Courier New" w:cs="Courier New"/>
          <w:sz w:val="20"/>
          <w:szCs w:val="20"/>
        </w:rPr>
        <w:t xml:space="preserve">Otros entienden aplicables las reglas fiscales de valoración </w:t>
      </w:r>
    </w:p>
    <w:p w:rsidR="000A363A" w:rsidRDefault="000A363A" w:rsidP="009018AE">
      <w:pPr>
        <w:suppressAutoHyphens/>
        <w:spacing w:after="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0A363A" w:rsidRDefault="000A363A" w:rsidP="009018AE">
      <w:pPr>
        <w:suppressAutoHyphens/>
        <w:spacing w:after="0" w:line="240" w:lineRule="auto"/>
        <w:ind w:left="21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Capitalización del importe anual de la pensión al interés básico del Banco de España</w:t>
      </w:r>
      <w:r w:rsidR="009018AE">
        <w:rPr>
          <w:rFonts w:ascii="Courier New" w:hAnsi="Courier New" w:cs="Courier New"/>
          <w:sz w:val="20"/>
          <w:szCs w:val="20"/>
        </w:rPr>
        <w:t xml:space="preserve">, </w:t>
      </w:r>
      <w:r w:rsidR="009018AE" w:rsidRPr="009018AE">
        <w:rPr>
          <w:rFonts w:ascii="Courier New" w:hAnsi="Courier New" w:cs="Courier New"/>
          <w:sz w:val="20"/>
          <w:szCs w:val="20"/>
        </w:rPr>
        <w:t>tomando del capital resultante aquella parte que, según las reglas establecidas para valorar los usufructos, corresponda a la edad del pensionista</w:t>
      </w:r>
      <w:r w:rsidR="009018AE">
        <w:rPr>
          <w:rFonts w:ascii="Courier New" w:hAnsi="Courier New" w:cs="Courier New"/>
          <w:sz w:val="20"/>
          <w:szCs w:val="20"/>
        </w:rPr>
        <w:t xml:space="preserve"> (</w:t>
      </w:r>
      <w:r w:rsidR="009018AE" w:rsidRPr="009018AE">
        <w:rPr>
          <w:rFonts w:ascii="Courier New" w:hAnsi="Courier New" w:cs="Courier New"/>
          <w:sz w:val="20"/>
          <w:szCs w:val="20"/>
        </w:rPr>
        <w:t>si la pensión es vitalicia</w:t>
      </w:r>
      <w:r w:rsidR="009018AE">
        <w:rPr>
          <w:rFonts w:ascii="Courier New" w:hAnsi="Courier New" w:cs="Courier New"/>
          <w:sz w:val="20"/>
          <w:szCs w:val="20"/>
        </w:rPr>
        <w:t>)</w:t>
      </w:r>
      <w:r w:rsidR="009018AE" w:rsidRPr="009018AE">
        <w:rPr>
          <w:rFonts w:ascii="Courier New" w:hAnsi="Courier New" w:cs="Courier New"/>
          <w:sz w:val="20"/>
          <w:szCs w:val="20"/>
        </w:rPr>
        <w:t xml:space="preserve"> o a la duración de la pensión </w:t>
      </w:r>
      <w:r w:rsidR="009018AE">
        <w:rPr>
          <w:rFonts w:ascii="Courier New" w:hAnsi="Courier New" w:cs="Courier New"/>
          <w:sz w:val="20"/>
          <w:szCs w:val="20"/>
        </w:rPr>
        <w:t>(</w:t>
      </w:r>
      <w:r w:rsidR="009018AE" w:rsidRPr="009018AE">
        <w:rPr>
          <w:rFonts w:ascii="Courier New" w:hAnsi="Courier New" w:cs="Courier New"/>
          <w:sz w:val="20"/>
          <w:szCs w:val="20"/>
        </w:rPr>
        <w:t>si es temporal</w:t>
      </w:r>
      <w:r w:rsidR="009018AE">
        <w:rPr>
          <w:rFonts w:ascii="Courier New" w:hAnsi="Courier New" w:cs="Courier New"/>
          <w:sz w:val="20"/>
          <w:szCs w:val="20"/>
        </w:rPr>
        <w:t>)</w:t>
      </w:r>
      <w:r w:rsidR="009018AE" w:rsidRPr="009018AE">
        <w:rPr>
          <w:rFonts w:ascii="Courier New" w:hAnsi="Courier New" w:cs="Courier New"/>
          <w:sz w:val="20"/>
          <w:szCs w:val="20"/>
        </w:rPr>
        <w:t>.</w:t>
      </w:r>
    </w:p>
    <w:p w:rsidR="000A363A" w:rsidRDefault="000A363A" w:rsidP="00414056">
      <w:pPr>
        <w:suppressAutoHyphens/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414056" w:rsidRPr="000078A8" w:rsidRDefault="00414056" w:rsidP="00414056">
      <w:pPr>
        <w:suppressAutoHyphens/>
        <w:spacing w:after="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8150DD" w:rsidRPr="000078A8" w:rsidRDefault="008150DD" w:rsidP="000078A8">
      <w:pPr>
        <w:jc w:val="both"/>
        <w:rPr>
          <w:rFonts w:ascii="Courier New" w:hAnsi="Courier New" w:cs="Courier New"/>
          <w:sz w:val="20"/>
          <w:szCs w:val="20"/>
        </w:rPr>
      </w:pPr>
      <w:r w:rsidRPr="009018AE">
        <w:rPr>
          <w:rFonts w:ascii="Courier New" w:hAnsi="Courier New" w:cs="Courier New"/>
          <w:b/>
          <w:bCs/>
          <w:sz w:val="20"/>
          <w:szCs w:val="20"/>
        </w:rPr>
        <w:t>Destino de la cantidad depositada</w:t>
      </w:r>
      <w:r w:rsidRPr="000078A8">
        <w:rPr>
          <w:rFonts w:ascii="Courier New" w:hAnsi="Courier New" w:cs="Courier New"/>
          <w:bCs/>
          <w:sz w:val="20"/>
          <w:szCs w:val="20"/>
        </w:rPr>
        <w:t xml:space="preserve"> </w:t>
      </w:r>
      <w:r w:rsidRPr="000078A8">
        <w:rPr>
          <w:rFonts w:ascii="Courier New" w:hAnsi="Courier New" w:cs="Courier New"/>
          <w:bCs/>
          <w:sz w:val="20"/>
          <w:szCs w:val="20"/>
          <w:lang w:val="es-ES_tradnl"/>
        </w:rPr>
        <w:t>Según ROCA, el que los interesados hayan previsto o acuerden.</w:t>
      </w:r>
      <w:r w:rsidR="009018AE">
        <w:rPr>
          <w:rFonts w:ascii="Courier New" w:hAnsi="Courier New" w:cs="Courier New"/>
          <w:bCs/>
          <w:sz w:val="20"/>
          <w:szCs w:val="20"/>
          <w:lang w:val="es-ES_tradnl"/>
        </w:rPr>
        <w:t xml:space="preserve"> </w:t>
      </w:r>
      <w:r w:rsidRPr="000078A8">
        <w:rPr>
          <w:rFonts w:ascii="Courier New" w:hAnsi="Courier New" w:cs="Courier New"/>
          <w:sz w:val="20"/>
          <w:szCs w:val="20"/>
          <w:lang w:val="es-ES_tradnl"/>
        </w:rPr>
        <w:t xml:space="preserve">En su defecto, el pensionista puede exigir que el deudor lo invierta en </w:t>
      </w:r>
      <w:r w:rsidR="009018AE">
        <w:rPr>
          <w:rFonts w:ascii="Courier New" w:hAnsi="Courier New" w:cs="Courier New"/>
          <w:sz w:val="20"/>
          <w:szCs w:val="20"/>
          <w:lang w:val="es-ES_tradnl"/>
        </w:rPr>
        <w:t>bienes/</w:t>
      </w:r>
      <w:r w:rsidRPr="000078A8">
        <w:rPr>
          <w:rFonts w:ascii="Courier New" w:hAnsi="Courier New" w:cs="Courier New"/>
          <w:sz w:val="20"/>
          <w:szCs w:val="20"/>
          <w:lang w:val="es-ES_tradnl"/>
        </w:rPr>
        <w:t xml:space="preserve">valores seguros </w:t>
      </w:r>
      <w:r w:rsidR="009018AE">
        <w:rPr>
          <w:rFonts w:ascii="Courier New" w:hAnsi="Courier New" w:cs="Courier New"/>
          <w:sz w:val="20"/>
          <w:szCs w:val="20"/>
          <w:lang w:val="es-ES_tradnl"/>
        </w:rPr>
        <w:t>(</w:t>
      </w:r>
      <w:r w:rsidRPr="000078A8">
        <w:rPr>
          <w:rFonts w:ascii="Courier New" w:hAnsi="Courier New" w:cs="Courier New"/>
          <w:sz w:val="20"/>
          <w:szCs w:val="20"/>
          <w:lang w:val="es-ES_tradnl"/>
        </w:rPr>
        <w:t>y rentables</w:t>
      </w:r>
      <w:r w:rsidR="009018AE">
        <w:rPr>
          <w:rFonts w:ascii="Courier New" w:hAnsi="Courier New" w:cs="Courier New"/>
          <w:sz w:val="20"/>
          <w:szCs w:val="20"/>
          <w:lang w:val="es-ES_tradnl"/>
        </w:rPr>
        <w:t>) o “</w:t>
      </w:r>
      <w:r w:rsidR="009018AE" w:rsidRPr="00BB3B16">
        <w:rPr>
          <w:rFonts w:ascii="Courier New" w:hAnsi="Courier New" w:cs="Courier New"/>
          <w:i/>
          <w:color w:val="808080"/>
          <w:sz w:val="20"/>
          <w:szCs w:val="20"/>
          <w:lang w:val="es-ES_tradnl"/>
        </w:rPr>
        <w:t>imponer el capital a interés con primera y suficiente hipoteca</w:t>
      </w:r>
      <w:r w:rsidR="009018AE">
        <w:rPr>
          <w:rFonts w:ascii="Courier New" w:hAnsi="Courier New" w:cs="Courier New"/>
          <w:sz w:val="20"/>
          <w:szCs w:val="20"/>
          <w:lang w:val="es-ES_tradnl"/>
        </w:rPr>
        <w:t>” (788 Cc)</w:t>
      </w:r>
    </w:p>
    <w:p w:rsidR="008150DD" w:rsidRPr="000078A8" w:rsidRDefault="008150DD" w:rsidP="000078A8">
      <w:pPr>
        <w:jc w:val="both"/>
        <w:rPr>
          <w:rFonts w:ascii="Courier New" w:hAnsi="Courier New" w:cs="Courier New"/>
          <w:sz w:val="20"/>
          <w:szCs w:val="20"/>
        </w:rPr>
      </w:pPr>
    </w:p>
    <w:p w:rsidR="00830571" w:rsidRPr="000078A8" w:rsidRDefault="002E4724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0078A8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CANCELACION</w:t>
      </w:r>
    </w:p>
    <w:p w:rsidR="009018AE" w:rsidRDefault="009018AE" w:rsidP="000078A8">
      <w:pPr>
        <w:spacing w:before="120" w:line="312" w:lineRule="exact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9018AE" w:rsidRDefault="009018AE" w:rsidP="00073D5C">
      <w:pPr>
        <w:spacing w:before="120" w:line="240" w:lineRule="auto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Reglas generales. Destacar la cancelación por confusión STS </w:t>
      </w:r>
      <w:r w:rsidRPr="000078A8">
        <w:rPr>
          <w:rFonts w:ascii="Courier New" w:hAnsi="Courier New" w:cs="Courier New"/>
          <w:b/>
          <w:sz w:val="20"/>
          <w:szCs w:val="20"/>
        </w:rPr>
        <w:t>18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0078A8">
        <w:rPr>
          <w:rFonts w:ascii="Courier New" w:hAnsi="Courier New" w:cs="Courier New"/>
          <w:b/>
          <w:sz w:val="20"/>
          <w:szCs w:val="20"/>
        </w:rPr>
        <w:t>junio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0078A8">
        <w:rPr>
          <w:rFonts w:ascii="Courier New" w:hAnsi="Courier New" w:cs="Courier New"/>
          <w:b/>
          <w:sz w:val="20"/>
          <w:szCs w:val="20"/>
        </w:rPr>
        <w:t>2010</w:t>
      </w:r>
      <w:r>
        <w:rPr>
          <w:rFonts w:ascii="Courier New" w:hAnsi="Courier New" w:cs="Courier New"/>
          <w:b/>
          <w:sz w:val="20"/>
          <w:szCs w:val="20"/>
        </w:rPr>
        <w:t xml:space="preserve"> (</w:t>
      </w:r>
      <w:r w:rsidRPr="000078A8">
        <w:rPr>
          <w:rFonts w:ascii="Courier New" w:hAnsi="Courier New" w:cs="Courier New"/>
          <w:bCs/>
          <w:sz w:val="20"/>
          <w:szCs w:val="20"/>
          <w:lang w:val="es-ES_tradnl"/>
        </w:rPr>
        <w:t xml:space="preserve">habiendo adquirido la finca la propia acreedora </w:t>
      </w:r>
      <w:r>
        <w:rPr>
          <w:rFonts w:ascii="Courier New" w:hAnsi="Courier New" w:cs="Courier New"/>
          <w:bCs/>
          <w:sz w:val="20"/>
          <w:szCs w:val="20"/>
          <w:lang w:val="es-ES_tradnl"/>
        </w:rPr>
        <w:t>en ejecución)</w:t>
      </w:r>
    </w:p>
    <w:p w:rsidR="009018AE" w:rsidRDefault="009018AE" w:rsidP="00073D5C">
      <w:pPr>
        <w:spacing w:before="120" w:line="240" w:lineRule="auto"/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lastRenderedPageBreak/>
        <w:t>L</w:t>
      </w:r>
      <w:r w:rsidR="00400F0B" w:rsidRPr="000078A8">
        <w:rPr>
          <w:rFonts w:ascii="Courier New" w:hAnsi="Courier New" w:cs="Courier New"/>
          <w:sz w:val="20"/>
          <w:szCs w:val="20"/>
          <w:lang w:val="es-ES_tradnl"/>
        </w:rPr>
        <w:t xml:space="preserve">a LH establece una </w:t>
      </w:r>
      <w:r w:rsidR="00400F0B" w:rsidRPr="000078A8">
        <w:rPr>
          <w:rFonts w:ascii="Courier New" w:hAnsi="Courier New" w:cs="Courier New"/>
          <w:b/>
          <w:sz w:val="20"/>
          <w:szCs w:val="20"/>
          <w:lang w:val="es-ES_tradnl"/>
        </w:rPr>
        <w:t>cancelación especial</w:t>
      </w:r>
      <w:r w:rsidR="00C20113" w:rsidRPr="000078A8">
        <w:rPr>
          <w:rFonts w:ascii="Courier New" w:hAnsi="Courier New" w:cs="Courier New"/>
          <w:b/>
          <w:sz w:val="20"/>
          <w:szCs w:val="20"/>
          <w:lang w:val="es-ES_tradnl"/>
        </w:rPr>
        <w:t xml:space="preserve"> </w:t>
      </w:r>
      <w:r w:rsidR="001B6976" w:rsidRPr="001B6976">
        <w:rPr>
          <w:rFonts w:ascii="Courier New" w:hAnsi="Courier New" w:cs="Courier New"/>
          <w:sz w:val="20"/>
          <w:szCs w:val="20"/>
          <w:lang w:val="es-ES_tradnl"/>
        </w:rPr>
        <w:t>(de la hipoteca, NO DE LA PENSIÓN)</w:t>
      </w:r>
      <w:r w:rsidR="001B6976">
        <w:rPr>
          <w:rFonts w:ascii="Courier New" w:hAnsi="Courier New" w:cs="Courier New"/>
          <w:b/>
          <w:sz w:val="20"/>
          <w:szCs w:val="20"/>
          <w:lang w:val="es-ES_tradnl"/>
        </w:rPr>
        <w:t xml:space="preserve"> </w:t>
      </w:r>
      <w:r w:rsidR="00C20113" w:rsidRPr="000078A8">
        <w:rPr>
          <w:rFonts w:ascii="Courier New" w:hAnsi="Courier New" w:cs="Courier New"/>
          <w:b/>
          <w:sz w:val="20"/>
          <w:szCs w:val="20"/>
          <w:lang w:val="es-ES_tradnl"/>
        </w:rPr>
        <w:t>por transcurso de plazo</w:t>
      </w:r>
    </w:p>
    <w:p w:rsidR="00073D5C" w:rsidRPr="001B6976" w:rsidRDefault="00073D5C" w:rsidP="00073D5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18AE" w:rsidRPr="009018AE" w:rsidRDefault="00400F0B" w:rsidP="00073D5C">
      <w:pPr>
        <w:spacing w:before="120" w:line="240" w:lineRule="auto"/>
        <w:ind w:left="708"/>
        <w:jc w:val="both"/>
        <w:rPr>
          <w:rFonts w:ascii="Courier New" w:hAnsi="Courier New" w:cs="Courier New"/>
          <w:bCs/>
          <w:i/>
          <w:sz w:val="20"/>
          <w:szCs w:val="20"/>
          <w:lang w:val="es-ES_tradnl"/>
        </w:rPr>
      </w:pPr>
      <w:r w:rsidRPr="009018AE">
        <w:rPr>
          <w:rFonts w:ascii="Courier New" w:hAnsi="Courier New" w:cs="Courier New"/>
          <w:b/>
          <w:sz w:val="20"/>
          <w:szCs w:val="20"/>
          <w:lang w:val="es-ES_tradnl"/>
        </w:rPr>
        <w:t>157.4</w:t>
      </w:r>
      <w:r w:rsidR="009018AE" w:rsidRPr="009018AE">
        <w:rPr>
          <w:rFonts w:ascii="Courier New" w:hAnsi="Courier New" w:cs="Courier New"/>
          <w:b/>
          <w:sz w:val="20"/>
          <w:szCs w:val="20"/>
          <w:lang w:val="es-ES_tradnl"/>
        </w:rPr>
        <w:t xml:space="preserve"> LH</w:t>
      </w:r>
      <w:r w:rsidRPr="000078A8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9018AE" w:rsidRPr="00BB3B16">
        <w:rPr>
          <w:rFonts w:ascii="Courier New" w:hAnsi="Courier New" w:cs="Courier New"/>
          <w:b/>
          <w:bCs/>
          <w:i/>
          <w:color w:val="808080"/>
          <w:sz w:val="20"/>
          <w:szCs w:val="20"/>
          <w:lang w:val="es-ES_tradnl"/>
        </w:rPr>
        <w:t>SALVO PACTO</w:t>
      </w:r>
      <w:r w:rsidR="00830571" w:rsidRPr="00BB3B16">
        <w:rPr>
          <w:rFonts w:ascii="Courier New" w:hAnsi="Courier New" w:cs="Courier New"/>
          <w:b/>
          <w:bCs/>
          <w:i/>
          <w:color w:val="808080"/>
          <w:sz w:val="20"/>
          <w:szCs w:val="20"/>
          <w:lang w:val="es-ES_tradnl"/>
        </w:rPr>
        <w:t xml:space="preserve"> </w:t>
      </w:r>
      <w:r w:rsidR="00830571" w:rsidRPr="00BB3B16">
        <w:rPr>
          <w:rFonts w:ascii="Courier New" w:hAnsi="Courier New" w:cs="Courier New"/>
          <w:bCs/>
          <w:i/>
          <w:color w:val="808080"/>
          <w:sz w:val="20"/>
          <w:szCs w:val="20"/>
          <w:lang w:val="es-ES_tradnl"/>
        </w:rPr>
        <w:t xml:space="preserve">en contrario, </w:t>
      </w:r>
      <w:r w:rsidR="00830571" w:rsidRPr="00BB3B16">
        <w:rPr>
          <w:rFonts w:ascii="Courier New" w:hAnsi="Courier New" w:cs="Courier New"/>
          <w:b/>
          <w:bCs/>
          <w:i/>
          <w:color w:val="808080"/>
          <w:sz w:val="20"/>
          <w:szCs w:val="20"/>
          <w:lang w:val="es-ES_tradnl"/>
        </w:rPr>
        <w:t xml:space="preserve">transcurridos seis meses </w:t>
      </w:r>
      <w:r w:rsidR="00830571" w:rsidRPr="00BB3B16">
        <w:rPr>
          <w:rFonts w:ascii="Courier New" w:hAnsi="Courier New" w:cs="Courier New"/>
          <w:bCs/>
          <w:i/>
          <w:color w:val="808080"/>
          <w:sz w:val="20"/>
          <w:szCs w:val="20"/>
          <w:lang w:val="es-ES_tradnl"/>
        </w:rPr>
        <w:t>desde la fecha en que, a tenor de lo consignado en el Registro, debiera haberse satisfecho la última pensión o prestación, el titular del inmueble</w:t>
      </w:r>
      <w:r w:rsidR="00830571" w:rsidRPr="00BB3B16">
        <w:rPr>
          <w:rFonts w:ascii="Courier New" w:hAnsi="Courier New" w:cs="Courier New"/>
          <w:i/>
          <w:color w:val="808080"/>
          <w:sz w:val="20"/>
          <w:szCs w:val="20"/>
          <w:lang w:val="es-ES_tradnl"/>
        </w:rPr>
        <w:t xml:space="preserve"> podrá solicitar </w:t>
      </w:r>
      <w:r w:rsidR="00830571" w:rsidRPr="00BB3B16">
        <w:rPr>
          <w:rFonts w:ascii="Courier New" w:hAnsi="Courier New" w:cs="Courier New"/>
          <w:bCs/>
          <w:i/>
          <w:color w:val="808080"/>
          <w:sz w:val="20"/>
          <w:szCs w:val="20"/>
          <w:lang w:val="es-ES_tradnl"/>
        </w:rPr>
        <w:t xml:space="preserve">la cancelación de la hipoteca, </w:t>
      </w:r>
      <w:r w:rsidR="00830571" w:rsidRPr="00BB3B16">
        <w:rPr>
          <w:rFonts w:ascii="Courier New" w:hAnsi="Courier New" w:cs="Courier New"/>
          <w:b/>
          <w:bCs/>
          <w:i/>
          <w:color w:val="808080"/>
          <w:sz w:val="20"/>
          <w:szCs w:val="20"/>
          <w:lang w:val="es-ES_tradnl"/>
        </w:rPr>
        <w:t xml:space="preserve">siempre que no conste asiento alguno </w:t>
      </w:r>
      <w:r w:rsidR="00830571" w:rsidRPr="00BB3B16">
        <w:rPr>
          <w:rFonts w:ascii="Courier New" w:hAnsi="Courier New" w:cs="Courier New"/>
          <w:b/>
          <w:i/>
          <w:color w:val="808080"/>
          <w:sz w:val="20"/>
          <w:szCs w:val="20"/>
          <w:lang w:val="es-ES_tradnl"/>
        </w:rPr>
        <w:t xml:space="preserve">que indique </w:t>
      </w:r>
      <w:r w:rsidR="00830571" w:rsidRPr="00BB3B16">
        <w:rPr>
          <w:rFonts w:ascii="Courier New" w:hAnsi="Courier New" w:cs="Courier New"/>
          <w:b/>
          <w:bCs/>
          <w:i/>
          <w:color w:val="808080"/>
          <w:sz w:val="20"/>
          <w:szCs w:val="20"/>
          <w:lang w:val="es-ES_tradnl"/>
        </w:rPr>
        <w:t>haberse modificado el contrato o formulado reclamación contra el deudor</w:t>
      </w:r>
      <w:r w:rsidR="00830571" w:rsidRPr="00BB3B16">
        <w:rPr>
          <w:rFonts w:ascii="Courier New" w:hAnsi="Courier New" w:cs="Courier New"/>
          <w:i/>
          <w:color w:val="808080"/>
          <w:sz w:val="20"/>
          <w:szCs w:val="20"/>
          <w:lang w:val="es-ES_tradnl"/>
        </w:rPr>
        <w:t xml:space="preserve"> sobre pago </w:t>
      </w:r>
      <w:r w:rsidR="00830571" w:rsidRPr="00BB3B16">
        <w:rPr>
          <w:rFonts w:ascii="Courier New" w:hAnsi="Courier New" w:cs="Courier New"/>
          <w:bCs/>
          <w:i/>
          <w:color w:val="808080"/>
          <w:sz w:val="20"/>
          <w:szCs w:val="20"/>
          <w:lang w:val="es-ES_tradnl"/>
        </w:rPr>
        <w:t>de dichas pensiones o prestaciones</w:t>
      </w:r>
      <w:r w:rsidR="00830571" w:rsidRPr="009018AE">
        <w:rPr>
          <w:rFonts w:ascii="Courier New" w:hAnsi="Courier New" w:cs="Courier New"/>
          <w:bCs/>
          <w:i/>
          <w:sz w:val="20"/>
          <w:szCs w:val="20"/>
          <w:lang w:val="es-ES_tradnl"/>
        </w:rPr>
        <w:t>.</w:t>
      </w:r>
    </w:p>
    <w:p w:rsidR="00830571" w:rsidRPr="000078A8" w:rsidRDefault="009018AE" w:rsidP="00073D5C">
      <w:pPr>
        <w:spacing w:before="120" w:line="240" w:lineRule="auto"/>
        <w:ind w:left="1416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z w:val="20"/>
          <w:szCs w:val="20"/>
          <w:lang w:val="es-ES_tradnl"/>
        </w:rPr>
        <w:t>E</w:t>
      </w:r>
      <w:r w:rsidR="00C20113" w:rsidRPr="000078A8">
        <w:rPr>
          <w:rFonts w:ascii="Courier New" w:hAnsi="Courier New" w:cs="Courier New"/>
          <w:bCs/>
          <w:sz w:val="20"/>
          <w:szCs w:val="20"/>
          <w:lang w:val="es-ES_tradnl"/>
        </w:rPr>
        <w:t>l pacto en contr</w:t>
      </w:r>
      <w:r w:rsidR="00201817" w:rsidRPr="000078A8">
        <w:rPr>
          <w:rFonts w:ascii="Courier New" w:hAnsi="Courier New" w:cs="Courier New"/>
          <w:bCs/>
          <w:sz w:val="20"/>
          <w:szCs w:val="20"/>
          <w:lang w:val="es-ES_tradnl"/>
        </w:rPr>
        <w:t>ario no podrá exceder de 5 años (248</w:t>
      </w:r>
      <w:r>
        <w:rPr>
          <w:rFonts w:ascii="Courier New" w:hAnsi="Courier New" w:cs="Courier New"/>
          <w:bCs/>
          <w:sz w:val="20"/>
          <w:szCs w:val="20"/>
          <w:lang w:val="es-ES_tradnl"/>
        </w:rPr>
        <w:t xml:space="preserve"> RH</w:t>
      </w:r>
      <w:r w:rsidR="00201817" w:rsidRPr="000078A8">
        <w:rPr>
          <w:rFonts w:ascii="Courier New" w:hAnsi="Courier New" w:cs="Courier New"/>
          <w:bCs/>
          <w:sz w:val="20"/>
          <w:szCs w:val="20"/>
          <w:lang w:val="es-ES_tradnl"/>
        </w:rPr>
        <w:t>)</w:t>
      </w:r>
    </w:p>
    <w:p w:rsidR="001B6976" w:rsidRPr="001B6976" w:rsidRDefault="001B6976" w:rsidP="000078A8">
      <w:pPr>
        <w:spacing w:before="120" w:line="312" w:lineRule="exact"/>
        <w:jc w:val="both"/>
        <w:rPr>
          <w:rFonts w:ascii="Courier New" w:hAnsi="Courier New" w:cs="Courier New"/>
          <w:bCs/>
          <w:sz w:val="20"/>
          <w:szCs w:val="20"/>
        </w:rPr>
      </w:pPr>
    </w:p>
    <w:p w:rsidR="001B6976" w:rsidRPr="000078A8" w:rsidRDefault="001B6976" w:rsidP="000078A8">
      <w:pPr>
        <w:spacing w:before="120" w:line="312" w:lineRule="exact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365157" w:rsidRDefault="003F1D67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0078A8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LA HIPOTECA INVERSA</w:t>
      </w:r>
    </w:p>
    <w:p w:rsidR="00073D5C" w:rsidRPr="000078A8" w:rsidRDefault="00073D5C" w:rsidP="000078A8">
      <w:pPr>
        <w:spacing w:before="120" w:line="312" w:lineRule="exact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</w:p>
    <w:p w:rsidR="00365157" w:rsidRPr="000078A8" w:rsidRDefault="001B6976" w:rsidP="00073D5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E</w:t>
      </w:r>
      <w:r w:rsidR="00365157" w:rsidRPr="000078A8">
        <w:rPr>
          <w:rFonts w:ascii="Courier New" w:hAnsi="Courier New" w:cs="Courier New"/>
          <w:sz w:val="20"/>
          <w:szCs w:val="20"/>
          <w:lang w:val="es-ES_tradnl"/>
        </w:rPr>
        <w:t xml:space="preserve">s una </w:t>
      </w:r>
      <w:r w:rsidR="00365157" w:rsidRPr="000078A8">
        <w:rPr>
          <w:rFonts w:ascii="Courier New" w:hAnsi="Courier New" w:cs="Courier New"/>
          <w:b/>
          <w:sz w:val="20"/>
          <w:szCs w:val="20"/>
          <w:lang w:val="es-ES_tradnl"/>
        </w:rPr>
        <w:t>hipoteca especial de máximo</w:t>
      </w:r>
      <w:r w:rsidR="00365157" w:rsidRPr="000078A8">
        <w:rPr>
          <w:rFonts w:ascii="Courier New" w:hAnsi="Courier New" w:cs="Courier New"/>
          <w:sz w:val="20"/>
          <w:szCs w:val="20"/>
          <w:lang w:val="es-ES_tradnl"/>
        </w:rPr>
        <w:t xml:space="preserve"> regulada en</w:t>
      </w:r>
      <w:r w:rsidR="00B82C0C" w:rsidRPr="000078A8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B82C0C" w:rsidRPr="001B6976">
        <w:rPr>
          <w:rFonts w:ascii="Courier New" w:hAnsi="Courier New" w:cs="Courier New"/>
          <w:sz w:val="20"/>
          <w:szCs w:val="20"/>
          <w:lang w:val="es-ES_tradnl"/>
        </w:rPr>
        <w:t>la</w:t>
      </w:r>
      <w:r w:rsidR="00365157" w:rsidRPr="001B6976">
        <w:rPr>
          <w:rFonts w:ascii="Courier New" w:hAnsi="Courier New" w:cs="Courier New"/>
          <w:sz w:val="20"/>
          <w:szCs w:val="20"/>
          <w:lang w:val="es-ES_tradnl"/>
        </w:rPr>
        <w:t xml:space="preserve"> Disposición Adicional 1ª de la Ley </w:t>
      </w:r>
      <w:r w:rsidRPr="001B6976">
        <w:rPr>
          <w:rFonts w:ascii="Courier New" w:hAnsi="Courier New" w:cs="Courier New"/>
          <w:sz w:val="20"/>
          <w:szCs w:val="20"/>
          <w:lang w:val="es-ES_tradnl"/>
        </w:rPr>
        <w:t xml:space="preserve">7 Diciembre </w:t>
      </w:r>
      <w:r w:rsidR="00365157" w:rsidRPr="001B6976">
        <w:rPr>
          <w:rFonts w:ascii="Courier New" w:hAnsi="Courier New" w:cs="Courier New"/>
          <w:sz w:val="20"/>
          <w:szCs w:val="20"/>
          <w:lang w:val="es-ES_tradnl"/>
        </w:rPr>
        <w:t>2007</w:t>
      </w:r>
      <w:r w:rsidR="00703A62">
        <w:rPr>
          <w:rFonts w:ascii="Courier New" w:hAnsi="Courier New" w:cs="Courier New"/>
          <w:sz w:val="20"/>
          <w:szCs w:val="20"/>
          <w:lang w:val="es-ES_tradnl"/>
        </w:rPr>
        <w:t>.</w:t>
      </w:r>
    </w:p>
    <w:p w:rsidR="00703A62" w:rsidRDefault="00703A62" w:rsidP="001B697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B6976" w:rsidRPr="00703A62" w:rsidRDefault="001B6976" w:rsidP="001B697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 xml:space="preserve">Se entiende por hipoteca inversa el préstamo/crédito concedido </w:t>
      </w:r>
    </w:p>
    <w:p w:rsidR="001B6976" w:rsidRPr="00703A62" w:rsidRDefault="001B6976" w:rsidP="00703A62">
      <w:pPr>
        <w:widowControl w:val="0"/>
        <w:autoSpaceDE w:val="0"/>
        <w:autoSpaceDN w:val="0"/>
        <w:adjustRightInd w:val="0"/>
        <w:ind w:left="2124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b/>
          <w:sz w:val="20"/>
          <w:szCs w:val="20"/>
        </w:rPr>
        <w:t>por</w:t>
      </w:r>
      <w:r w:rsidRPr="00703A62">
        <w:rPr>
          <w:rFonts w:ascii="Courier New" w:hAnsi="Courier New" w:cs="Courier New"/>
          <w:sz w:val="20"/>
          <w:szCs w:val="20"/>
        </w:rPr>
        <w:t xml:space="preserve"> una entidad de crédito/aseguradora autorizada para operar en España</w:t>
      </w:r>
    </w:p>
    <w:p w:rsidR="001B6976" w:rsidRPr="00703A62" w:rsidRDefault="001B6976" w:rsidP="00703A62">
      <w:pPr>
        <w:widowControl w:val="0"/>
        <w:autoSpaceDE w:val="0"/>
        <w:autoSpaceDN w:val="0"/>
        <w:adjustRightInd w:val="0"/>
        <w:ind w:left="2124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b/>
          <w:sz w:val="20"/>
          <w:szCs w:val="20"/>
        </w:rPr>
        <w:t>a</w:t>
      </w:r>
      <w:r w:rsidRPr="00703A62">
        <w:rPr>
          <w:rFonts w:ascii="Courier New" w:hAnsi="Courier New" w:cs="Courier New"/>
          <w:sz w:val="20"/>
          <w:szCs w:val="20"/>
        </w:rPr>
        <w:t xml:space="preserve"> un solicitante (y los beneficiarios que éste pueda designar) que sea persona de edad igual o superior a  65 años o afectada de dependencia o persona con un grado reconocido de discapacidad igual o superior al 33 %</w:t>
      </w:r>
    </w:p>
    <w:p w:rsidR="001B6976" w:rsidRDefault="001B6976" w:rsidP="00703A62">
      <w:pPr>
        <w:widowControl w:val="0"/>
        <w:autoSpaceDE w:val="0"/>
        <w:autoSpaceDN w:val="0"/>
        <w:adjustRightInd w:val="0"/>
        <w:ind w:left="2124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b/>
          <w:sz w:val="20"/>
          <w:szCs w:val="20"/>
        </w:rPr>
        <w:t>garantizado con hipoteca</w:t>
      </w:r>
      <w:r w:rsidRPr="00703A62">
        <w:rPr>
          <w:rFonts w:ascii="Courier New" w:hAnsi="Courier New" w:cs="Courier New"/>
          <w:sz w:val="20"/>
          <w:szCs w:val="20"/>
        </w:rPr>
        <w:t xml:space="preserve"> sobre la vivienda habitual del solicitante, que haya sido tasada y asegurada contra daños de acuerdo con los artículos 7 y 8 Ley 25 de marzo 1981, de Regulación del Mercado Hipotecario.</w:t>
      </w:r>
    </w:p>
    <w:p w:rsidR="00703A62" w:rsidRDefault="00703A62" w:rsidP="00703A62">
      <w:pPr>
        <w:widowControl w:val="0"/>
        <w:autoSpaceDE w:val="0"/>
        <w:autoSpaceDN w:val="0"/>
        <w:adjustRightInd w:val="0"/>
        <w:ind w:left="2832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 xml:space="preserve">Pueden asimismo instrumentarse hipotecas inversas sobre cualesquiera OTROS INMUEBLES DISTINTOS DE LA VIVIENDA habitual del solicitante. Pero a éstas hipotecas NO les serán de aplicación la regulación de esta DAdic </w:t>
      </w:r>
    </w:p>
    <w:p w:rsidR="001B6976" w:rsidRPr="00703A62" w:rsidRDefault="001B6976" w:rsidP="00703A62">
      <w:pPr>
        <w:widowControl w:val="0"/>
        <w:autoSpaceDE w:val="0"/>
        <w:autoSpaceDN w:val="0"/>
        <w:adjustRightInd w:val="0"/>
        <w:ind w:left="708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>que cumpla los siguientes REQUISITOS:</w:t>
      </w:r>
    </w:p>
    <w:p w:rsidR="001B6976" w:rsidRPr="00703A62" w:rsidRDefault="001B6976" w:rsidP="00703A62">
      <w:pPr>
        <w:widowControl w:val="0"/>
        <w:autoSpaceDE w:val="0"/>
        <w:autoSpaceDN w:val="0"/>
        <w:adjustRightInd w:val="0"/>
        <w:ind w:left="1416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>Que el deudor disponga del importe del préstamo/crédito mediante disposiciones periódicas o únicas</w:t>
      </w:r>
    </w:p>
    <w:p w:rsidR="001B6976" w:rsidRPr="00703A62" w:rsidRDefault="001B6976" w:rsidP="00703A62">
      <w:pPr>
        <w:widowControl w:val="0"/>
        <w:autoSpaceDE w:val="0"/>
        <w:autoSpaceDN w:val="0"/>
        <w:adjustRightInd w:val="0"/>
        <w:ind w:left="1416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 xml:space="preserve">Que la deuda </w:t>
      </w:r>
      <w:r w:rsidR="007F75EF" w:rsidRPr="00703A62">
        <w:rPr>
          <w:rFonts w:ascii="Courier New" w:hAnsi="Courier New" w:cs="Courier New"/>
          <w:sz w:val="20"/>
          <w:szCs w:val="20"/>
        </w:rPr>
        <w:t xml:space="preserve">SÓLO </w:t>
      </w:r>
      <w:r w:rsidRPr="00703A62">
        <w:rPr>
          <w:rFonts w:ascii="Courier New" w:hAnsi="Courier New" w:cs="Courier New"/>
          <w:sz w:val="20"/>
          <w:szCs w:val="20"/>
        </w:rPr>
        <w:t>sea exigible y la garantía ejecutable cuando fallezca el prestatario (o si así se estipula el último de los beneficiarios)</w:t>
      </w:r>
    </w:p>
    <w:p w:rsidR="00703A62" w:rsidRDefault="00703A62" w:rsidP="001B697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B6976" w:rsidRDefault="007F75EF" w:rsidP="00073D5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>CARACTERÍSTICAS</w:t>
      </w:r>
    </w:p>
    <w:p w:rsidR="00073D5C" w:rsidRPr="00703A62" w:rsidRDefault="00073D5C" w:rsidP="00073D5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73D5C" w:rsidRDefault="007F75EF" w:rsidP="00073D5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03A62">
        <w:rPr>
          <w:rFonts w:ascii="Courier New" w:hAnsi="Courier New" w:cs="Courier New"/>
          <w:sz w:val="20"/>
          <w:szCs w:val="20"/>
          <w:lang w:val="es-ES_tradnl"/>
        </w:rPr>
        <w:lastRenderedPageBreak/>
        <w:t>La “vivienda habitual del solicitante” ha de ser de su propiedad</w:t>
      </w:r>
      <w:r w:rsidR="00073D5C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Pr="00703A62">
        <w:rPr>
          <w:rFonts w:ascii="Courier New" w:hAnsi="Courier New" w:cs="Courier New"/>
          <w:sz w:val="20"/>
          <w:szCs w:val="20"/>
          <w:lang w:val="es-ES_tradnl"/>
        </w:rPr>
        <w:t>pues</w:t>
      </w:r>
    </w:p>
    <w:p w:rsidR="007F75EF" w:rsidRDefault="007F75EF" w:rsidP="00073D5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  <w:lang w:val="es-ES_tradnl"/>
        </w:rPr>
        <w:t xml:space="preserve">es causa de </w:t>
      </w:r>
      <w:r w:rsidRPr="00703A62">
        <w:rPr>
          <w:rFonts w:ascii="Courier New" w:hAnsi="Courier New" w:cs="Courier New"/>
          <w:b/>
          <w:sz w:val="20"/>
          <w:szCs w:val="20"/>
          <w:lang w:val="es-ES_tradnl"/>
        </w:rPr>
        <w:t>vencimiento anticipado su transmisión voluntaria</w:t>
      </w:r>
      <w:r w:rsidRPr="00703A62">
        <w:rPr>
          <w:rFonts w:ascii="Courier New" w:hAnsi="Courier New" w:cs="Courier New"/>
          <w:sz w:val="20"/>
          <w:szCs w:val="20"/>
          <w:lang w:val="es-ES_tradnl"/>
        </w:rPr>
        <w:t xml:space="preserve"> por el deudor (</w:t>
      </w:r>
      <w:r w:rsidRPr="00703A62">
        <w:rPr>
          <w:rFonts w:ascii="Courier New" w:hAnsi="Courier New" w:cs="Courier New"/>
          <w:sz w:val="20"/>
          <w:szCs w:val="20"/>
        </w:rPr>
        <w:t>salvo que se proceda a la sustitución de la garantía de manera suficiente)</w:t>
      </w:r>
    </w:p>
    <w:p w:rsidR="00073D5C" w:rsidRDefault="00073D5C" w:rsidP="00073D5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  <w:lang w:val="es-ES_tradnl"/>
        </w:rPr>
        <w:t>el legislador presupone que ha de pasar a su herencia</w:t>
      </w:r>
    </w:p>
    <w:p w:rsidR="007F75EF" w:rsidRPr="00703A62" w:rsidRDefault="007F75EF" w:rsidP="00073D5C">
      <w:pPr>
        <w:spacing w:before="120" w:line="24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b/>
          <w:sz w:val="20"/>
          <w:szCs w:val="20"/>
        </w:rPr>
        <w:t>Al fallecimiento</w:t>
      </w:r>
      <w:r w:rsidRPr="00703A62">
        <w:rPr>
          <w:rFonts w:ascii="Courier New" w:hAnsi="Courier New" w:cs="Courier New"/>
          <w:sz w:val="20"/>
          <w:szCs w:val="20"/>
        </w:rPr>
        <w:t xml:space="preserve"> del deudor hipotecario (o si así se estipula al fallecimiento del último de los beneficiarios) sus herederos podrán</w:t>
      </w:r>
    </w:p>
    <w:p w:rsidR="007F75EF" w:rsidRPr="00703A62" w:rsidRDefault="007F75EF" w:rsidP="00073D5C">
      <w:pPr>
        <w:spacing w:before="120" w:line="240" w:lineRule="auto"/>
        <w:ind w:left="2124"/>
        <w:jc w:val="both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>cancelar el préstamo en el plazo estipulado (abonando los débitos vencidos con sus intereses)</w:t>
      </w:r>
    </w:p>
    <w:p w:rsidR="007F75EF" w:rsidRPr="00703A62" w:rsidRDefault="007F75EF" w:rsidP="00073D5C">
      <w:pPr>
        <w:spacing w:before="120" w:line="240" w:lineRule="auto"/>
        <w:ind w:left="354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03A62">
        <w:rPr>
          <w:rFonts w:ascii="Courier New" w:hAnsi="Courier New" w:cs="Courier New"/>
          <w:sz w:val="20"/>
          <w:szCs w:val="20"/>
          <w:lang w:val="es-ES_tradnl"/>
        </w:rPr>
        <w:t xml:space="preserve">Cabe la posibilidad de que la vivienda  hipotecada sea objeto de </w:t>
      </w:r>
      <w:r w:rsidRPr="00703A62">
        <w:rPr>
          <w:rFonts w:ascii="Courier New" w:hAnsi="Courier New" w:cs="Courier New"/>
          <w:i/>
          <w:sz w:val="20"/>
          <w:szCs w:val="20"/>
          <w:lang w:val="es-ES_tradnl"/>
        </w:rPr>
        <w:t>legado</w:t>
      </w:r>
      <w:r w:rsidRPr="00703A62">
        <w:rPr>
          <w:rFonts w:ascii="Courier New" w:hAnsi="Courier New" w:cs="Courier New"/>
          <w:sz w:val="20"/>
          <w:szCs w:val="20"/>
          <w:lang w:val="es-ES_tradnl"/>
        </w:rPr>
        <w:t xml:space="preserve"> en cuyo caso la deuda corresponde pagarla al heredero (ex 867 Cc) salvo que el testador imponga expresamente al legatario su pago.</w:t>
      </w:r>
    </w:p>
    <w:p w:rsidR="002C6E54" w:rsidRPr="00703A62" w:rsidRDefault="007F75EF" w:rsidP="00073D5C">
      <w:pPr>
        <w:spacing w:before="120" w:line="240" w:lineRule="auto"/>
        <w:ind w:left="2124"/>
        <w:jc w:val="both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 xml:space="preserve">no reembolsar los débitos vencidos (con sus intereses). En este caso el acreedor </w:t>
      </w:r>
    </w:p>
    <w:p w:rsidR="002C6E54" w:rsidRPr="00703A62" w:rsidRDefault="007F75EF" w:rsidP="00073D5C">
      <w:pPr>
        <w:spacing w:before="120" w:line="240" w:lineRule="auto"/>
        <w:ind w:left="2832"/>
        <w:jc w:val="both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 xml:space="preserve">sólo podrá obtener recobro hasta donde alcancen los bienes de la herencia </w:t>
      </w:r>
    </w:p>
    <w:p w:rsidR="007F75EF" w:rsidRPr="00703A62" w:rsidRDefault="007F75EF" w:rsidP="00073D5C">
      <w:pPr>
        <w:widowControl w:val="0"/>
        <w:autoSpaceDE w:val="0"/>
        <w:autoSpaceDN w:val="0"/>
        <w:adjustRightInd w:val="0"/>
        <w:spacing w:line="240" w:lineRule="auto"/>
        <w:ind w:left="2832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>SIN aplicación del límite 114 LH</w:t>
      </w:r>
      <w:r w:rsidR="00073D5C">
        <w:rPr>
          <w:rFonts w:ascii="Courier New" w:hAnsi="Courier New" w:cs="Courier New"/>
          <w:sz w:val="20"/>
          <w:szCs w:val="20"/>
        </w:rPr>
        <w:t xml:space="preserve"> (</w:t>
      </w:r>
      <w:r w:rsidR="00073D5C" w:rsidRPr="00703A62">
        <w:rPr>
          <w:rFonts w:ascii="Courier New" w:hAnsi="Courier New" w:cs="Courier New"/>
          <w:b/>
          <w:sz w:val="20"/>
          <w:szCs w:val="20"/>
          <w:lang w:val="es-ES_tradnl"/>
        </w:rPr>
        <w:t>N</w:t>
      </w:r>
      <w:r w:rsidR="00073D5C">
        <w:rPr>
          <w:rFonts w:ascii="Courier New" w:hAnsi="Courier New" w:cs="Courier New"/>
          <w:b/>
          <w:sz w:val="20"/>
          <w:szCs w:val="20"/>
          <w:lang w:val="es-ES_tradnl"/>
        </w:rPr>
        <w:t>O</w:t>
      </w:r>
      <w:r w:rsidR="00073D5C" w:rsidRPr="00703A62">
        <w:rPr>
          <w:rFonts w:ascii="Courier New" w:hAnsi="Courier New" w:cs="Courier New"/>
          <w:b/>
          <w:sz w:val="20"/>
          <w:szCs w:val="20"/>
          <w:lang w:val="es-ES_tradnl"/>
        </w:rPr>
        <w:t xml:space="preserve"> rige para éstas hipotecas el límite del intereses del art 114</w:t>
      </w:r>
      <w:r w:rsidR="00073D5C" w:rsidRPr="00703A62">
        <w:rPr>
          <w:rFonts w:ascii="Courier New" w:hAnsi="Courier New" w:cs="Courier New"/>
          <w:sz w:val="20"/>
          <w:szCs w:val="20"/>
          <w:lang w:val="es-ES_tradnl"/>
        </w:rPr>
        <w:t xml:space="preserve"> LH</w:t>
      </w:r>
      <w:r w:rsidR="00073D5C">
        <w:rPr>
          <w:rFonts w:ascii="Courier New" w:hAnsi="Courier New" w:cs="Courier New"/>
          <w:sz w:val="20"/>
          <w:szCs w:val="20"/>
        </w:rPr>
        <w:t>)</w:t>
      </w:r>
    </w:p>
    <w:p w:rsidR="008A39C4" w:rsidRPr="00703A62" w:rsidRDefault="002C6E54" w:rsidP="00073D5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03A62">
        <w:rPr>
          <w:rFonts w:ascii="Courier New" w:hAnsi="Courier New" w:cs="Courier New"/>
          <w:sz w:val="20"/>
          <w:szCs w:val="20"/>
          <w:lang w:val="es-ES_tradnl"/>
        </w:rPr>
        <w:t>L</w:t>
      </w:r>
      <w:r w:rsidR="004B2A32" w:rsidRPr="00703A62">
        <w:rPr>
          <w:rFonts w:ascii="Courier New" w:hAnsi="Courier New" w:cs="Courier New"/>
          <w:sz w:val="20"/>
          <w:szCs w:val="20"/>
          <w:lang w:val="es-ES_tradnl"/>
        </w:rPr>
        <w:t>a</w:t>
      </w:r>
      <w:r w:rsidR="005B0820" w:rsidRPr="00703A62">
        <w:rPr>
          <w:rFonts w:ascii="Courier New" w:hAnsi="Courier New" w:cs="Courier New"/>
          <w:sz w:val="20"/>
          <w:szCs w:val="20"/>
          <w:lang w:val="es-ES_tradnl"/>
        </w:rPr>
        <w:t xml:space="preserve"> DA establece </w:t>
      </w:r>
      <w:r w:rsidR="005B0820" w:rsidRPr="00703A62">
        <w:rPr>
          <w:rFonts w:ascii="Courier New" w:hAnsi="Courier New" w:cs="Courier New"/>
          <w:b/>
          <w:sz w:val="20"/>
          <w:szCs w:val="20"/>
          <w:lang w:val="es-ES_tradnl"/>
        </w:rPr>
        <w:t>beneficios fiscales y arancelarios</w:t>
      </w:r>
      <w:r w:rsidR="005B0820" w:rsidRPr="00703A62">
        <w:rPr>
          <w:rFonts w:ascii="Courier New" w:hAnsi="Courier New" w:cs="Courier New"/>
          <w:sz w:val="20"/>
          <w:szCs w:val="20"/>
          <w:lang w:val="es-ES_tradnl"/>
        </w:rPr>
        <w:t xml:space="preserve"> para éstas hipotecas</w:t>
      </w:r>
      <w:r w:rsidRPr="00703A62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Pr="00073D5C">
        <w:rPr>
          <w:rFonts w:ascii="Courier New" w:hAnsi="Courier New" w:cs="Courier New"/>
          <w:sz w:val="18"/>
          <w:szCs w:val="18"/>
          <w:lang w:val="es-ES_tradnl"/>
        </w:rPr>
        <w:t>(no aplicables a las hipotecas inversas “atípicas”, sobre vivienda NO habitual del deudor)</w:t>
      </w:r>
    </w:p>
    <w:p w:rsidR="002C6E54" w:rsidRPr="00073D5C" w:rsidRDefault="002C6E54" w:rsidP="00073D5C">
      <w:pPr>
        <w:spacing w:before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3D5C">
        <w:rPr>
          <w:rFonts w:ascii="Courier New" w:hAnsi="Courier New" w:cs="Courier New"/>
          <w:sz w:val="20"/>
          <w:szCs w:val="20"/>
          <w:lang w:val="es-ES_tradnl"/>
        </w:rPr>
        <w:t>Ex</w:t>
      </w:r>
      <w:r w:rsidR="005B0820" w:rsidRPr="00073D5C">
        <w:rPr>
          <w:rFonts w:ascii="Courier New" w:hAnsi="Courier New" w:cs="Courier New"/>
          <w:sz w:val="20"/>
          <w:szCs w:val="20"/>
          <w:lang w:val="es-ES_tradnl"/>
        </w:rPr>
        <w:t xml:space="preserve"> Orden 28 de octubre de 2011</w:t>
      </w:r>
      <w:r w:rsidRPr="00073D5C">
        <w:rPr>
          <w:rFonts w:ascii="Courier New" w:hAnsi="Courier New" w:cs="Courier New"/>
          <w:sz w:val="20"/>
          <w:szCs w:val="20"/>
          <w:lang w:val="es-ES_tradnl"/>
        </w:rPr>
        <w:t xml:space="preserve">, el Notario, </w:t>
      </w:r>
      <w:r w:rsidRPr="00073D5C">
        <w:rPr>
          <w:rFonts w:ascii="Courier New" w:hAnsi="Courier New" w:cs="Courier New"/>
          <w:sz w:val="20"/>
          <w:szCs w:val="20"/>
        </w:rPr>
        <w:t>caso de hipoteca inversa, debe:</w:t>
      </w:r>
    </w:p>
    <w:p w:rsidR="002C6E54" w:rsidRPr="00703A62" w:rsidRDefault="002C6E54" w:rsidP="00073D5C">
      <w:pPr>
        <w:spacing w:before="120" w:line="24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 xml:space="preserve">Verificar la existencia de </w:t>
      </w:r>
      <w:r w:rsidRPr="00073D5C">
        <w:rPr>
          <w:rFonts w:ascii="Courier New" w:hAnsi="Courier New" w:cs="Courier New"/>
          <w:b/>
          <w:sz w:val="20"/>
          <w:szCs w:val="20"/>
        </w:rPr>
        <w:t>asesoramiento independiente</w:t>
      </w:r>
      <w:r w:rsidRPr="00703A62">
        <w:rPr>
          <w:rFonts w:ascii="Courier New" w:hAnsi="Courier New" w:cs="Courier New"/>
          <w:sz w:val="20"/>
          <w:szCs w:val="20"/>
        </w:rPr>
        <w:t xml:space="preserve"> (exigido por la DAdic 1ª). </w:t>
      </w:r>
    </w:p>
    <w:p w:rsidR="005B0820" w:rsidRPr="00703A62" w:rsidRDefault="002C6E54" w:rsidP="00073D5C">
      <w:pPr>
        <w:spacing w:before="12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03A62">
        <w:rPr>
          <w:rFonts w:ascii="Courier New" w:hAnsi="Courier New" w:cs="Courier New"/>
          <w:sz w:val="20"/>
          <w:szCs w:val="20"/>
        </w:rPr>
        <w:t>Si la hipoteca inversa se realiza en contra de la recomendación realizada por el asesoramiento independiente, advertir de este extremo al cliente.</w:t>
      </w:r>
    </w:p>
    <w:p w:rsidR="00750994" w:rsidRPr="00703A62" w:rsidRDefault="00703A62" w:rsidP="00073D5C">
      <w:pPr>
        <w:spacing w:before="12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03A62">
        <w:rPr>
          <w:rFonts w:ascii="Courier New" w:eastAsia="Times New Roman" w:hAnsi="Courier New" w:cs="Courier New"/>
          <w:sz w:val="20"/>
          <w:szCs w:val="20"/>
        </w:rPr>
        <w:t>Hipoteca inversa e hipoteca 157 LH poseen grandes diferencias (</w:t>
      </w:r>
      <w:r w:rsidR="00750994" w:rsidRPr="00703A62">
        <w:rPr>
          <w:rFonts w:ascii="Courier New" w:eastAsia="Times New Roman" w:hAnsi="Courier New" w:cs="Courier New"/>
          <w:sz w:val="20"/>
          <w:szCs w:val="20"/>
        </w:rPr>
        <w:t>OTERO</w:t>
      </w:r>
      <w:r w:rsidRPr="00703A62">
        <w:rPr>
          <w:rFonts w:ascii="Courier New" w:eastAsia="Times New Roman" w:hAnsi="Courier New" w:cs="Courier New"/>
          <w:sz w:val="20"/>
          <w:szCs w:val="20"/>
        </w:rPr>
        <w:t>)</w:t>
      </w:r>
      <w:r w:rsidR="00750994" w:rsidRPr="00703A62">
        <w:rPr>
          <w:rFonts w:ascii="Courier New" w:eastAsia="Times New Roman" w:hAnsi="Courier New" w:cs="Courier New"/>
          <w:sz w:val="20"/>
          <w:szCs w:val="20"/>
        </w:rPr>
        <w:t>:</w:t>
      </w:r>
    </w:p>
    <w:p w:rsidR="00750994" w:rsidRPr="00703A62" w:rsidRDefault="00703A62" w:rsidP="00073D5C">
      <w:pPr>
        <w:spacing w:before="12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03A62">
        <w:rPr>
          <w:rFonts w:ascii="Courier New" w:eastAsia="Times New Roman" w:hAnsi="Courier New" w:cs="Courier New"/>
          <w:sz w:val="20"/>
          <w:szCs w:val="20"/>
        </w:rPr>
        <w:t>La hipoteca garantiza al pagador de la renta en HI; y a su cobrador en el otro</w:t>
      </w:r>
      <w:r w:rsidR="00750994" w:rsidRPr="00703A62">
        <w:rPr>
          <w:rFonts w:ascii="Courier New" w:eastAsia="Times New Roman" w:hAnsi="Courier New" w:cs="Courier New"/>
          <w:sz w:val="20"/>
          <w:szCs w:val="20"/>
        </w:rPr>
        <w:t>.</w:t>
      </w:r>
    </w:p>
    <w:p w:rsidR="00750994" w:rsidRPr="00703A62" w:rsidRDefault="00703A62" w:rsidP="00073D5C">
      <w:pPr>
        <w:spacing w:before="12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03A62">
        <w:rPr>
          <w:rFonts w:ascii="Courier New" w:eastAsia="Times New Roman" w:hAnsi="Courier New" w:cs="Courier New"/>
          <w:sz w:val="20"/>
          <w:szCs w:val="20"/>
        </w:rPr>
        <w:t>Ni los sujetos ni su objeto (necesariamente vivienda habitual en HI) coinciden</w:t>
      </w:r>
    </w:p>
    <w:p w:rsidR="00750994" w:rsidRPr="00703A62" w:rsidRDefault="00750994" w:rsidP="00073D5C">
      <w:pPr>
        <w:spacing w:before="12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03A62">
        <w:rPr>
          <w:rFonts w:ascii="Courier New" w:eastAsia="Times New Roman" w:hAnsi="Courier New" w:cs="Courier New"/>
          <w:sz w:val="20"/>
          <w:szCs w:val="20"/>
        </w:rPr>
        <w:t xml:space="preserve">En la hipoteca </w:t>
      </w:r>
      <w:r w:rsidR="00703A62" w:rsidRPr="00703A62">
        <w:rPr>
          <w:rFonts w:ascii="Courier New" w:eastAsia="Times New Roman" w:hAnsi="Courier New" w:cs="Courier New"/>
          <w:sz w:val="20"/>
          <w:szCs w:val="20"/>
        </w:rPr>
        <w:t>157</w:t>
      </w:r>
      <w:r w:rsidRPr="00703A62">
        <w:rPr>
          <w:rFonts w:ascii="Courier New" w:eastAsia="Times New Roman" w:hAnsi="Courier New" w:cs="Courier New"/>
          <w:sz w:val="20"/>
          <w:szCs w:val="20"/>
        </w:rPr>
        <w:t xml:space="preserve"> es esencial que la renta o pensión se perciba periódicamente; en la hipoteca inversa, se puede disponer del crédito</w:t>
      </w:r>
      <w:r w:rsidR="00703A62" w:rsidRPr="00703A62">
        <w:rPr>
          <w:rFonts w:ascii="Courier New" w:eastAsia="Times New Roman" w:hAnsi="Courier New" w:cs="Courier New"/>
          <w:sz w:val="20"/>
          <w:szCs w:val="20"/>
        </w:rPr>
        <w:t>/</w:t>
      </w:r>
      <w:r w:rsidRPr="00703A62">
        <w:rPr>
          <w:rFonts w:ascii="Courier New" w:eastAsia="Times New Roman" w:hAnsi="Courier New" w:cs="Courier New"/>
          <w:sz w:val="20"/>
          <w:szCs w:val="20"/>
        </w:rPr>
        <w:t>préstamo mediante disposición única.</w:t>
      </w:r>
    </w:p>
    <w:p w:rsidR="000A71DE" w:rsidRPr="00483E37" w:rsidRDefault="00703A62" w:rsidP="00483E37">
      <w:pPr>
        <w:spacing w:before="12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03A62">
        <w:rPr>
          <w:rFonts w:ascii="Courier New" w:eastAsia="Times New Roman" w:hAnsi="Courier New" w:cs="Courier New"/>
          <w:sz w:val="20"/>
          <w:szCs w:val="20"/>
        </w:rPr>
        <w:t xml:space="preserve">Solo en </w:t>
      </w:r>
      <w:r w:rsidR="00750994" w:rsidRPr="00703A62">
        <w:rPr>
          <w:rFonts w:ascii="Courier New" w:eastAsia="Times New Roman" w:hAnsi="Courier New" w:cs="Courier New"/>
          <w:sz w:val="20"/>
          <w:szCs w:val="20"/>
        </w:rPr>
        <w:t>la hipoteca inversa, los herederos del pensionista pue</w:t>
      </w:r>
      <w:r w:rsidR="00483E37">
        <w:rPr>
          <w:rFonts w:ascii="Courier New" w:eastAsia="Times New Roman" w:hAnsi="Courier New" w:cs="Courier New"/>
          <w:sz w:val="20"/>
          <w:szCs w:val="20"/>
        </w:rPr>
        <w:t>den rescatar el bien hipotecado</w:t>
      </w:r>
      <w:bookmarkStart w:id="0" w:name="_GoBack"/>
      <w:bookmarkEnd w:id="0"/>
    </w:p>
    <w:sectPr w:rsidR="000A71DE" w:rsidRPr="00483E37" w:rsidSect="00C21259">
      <w:headerReference w:type="default" r:id="rId8"/>
      <w:footerReference w:type="default" r:id="rId9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D0" w:rsidRDefault="003D18D0" w:rsidP="00830571">
      <w:pPr>
        <w:spacing w:after="0" w:line="240" w:lineRule="auto"/>
      </w:pPr>
      <w:r>
        <w:separator/>
      </w:r>
    </w:p>
  </w:endnote>
  <w:endnote w:type="continuationSeparator" w:id="0">
    <w:p w:rsidR="003D18D0" w:rsidRDefault="003D18D0" w:rsidP="0083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3F" w:rsidRDefault="00EE3C3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83E37">
      <w:rPr>
        <w:noProof/>
      </w:rPr>
      <w:t>6</w:t>
    </w:r>
    <w:r>
      <w:fldChar w:fldCharType="end"/>
    </w:r>
  </w:p>
  <w:p w:rsidR="00EE3C3F" w:rsidRDefault="00EE3C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D0" w:rsidRDefault="003D18D0" w:rsidP="00830571">
      <w:pPr>
        <w:spacing w:after="0" w:line="240" w:lineRule="auto"/>
      </w:pPr>
      <w:r>
        <w:separator/>
      </w:r>
    </w:p>
  </w:footnote>
  <w:footnote w:type="continuationSeparator" w:id="0">
    <w:p w:rsidR="003D18D0" w:rsidRDefault="003D18D0" w:rsidP="0083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3F" w:rsidRDefault="00EE3C3F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483E37">
      <w:rPr>
        <w:noProof/>
      </w:rPr>
      <w:t>6</w:t>
    </w:r>
    <w:r>
      <w:fldChar w:fldCharType="end"/>
    </w:r>
  </w:p>
  <w:p w:rsidR="00EE3C3F" w:rsidRDefault="00EE3C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CA4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3" w15:restartNumberingAfterBreak="0">
    <w:nsid w:val="0045079D"/>
    <w:multiLevelType w:val="hybridMultilevel"/>
    <w:tmpl w:val="A85ED018"/>
    <w:lvl w:ilvl="0" w:tplc="698A2C7A"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A830B5"/>
    <w:multiLevelType w:val="hybridMultilevel"/>
    <w:tmpl w:val="5D52A7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4EC5"/>
    <w:multiLevelType w:val="hybridMultilevel"/>
    <w:tmpl w:val="5650A540"/>
    <w:lvl w:ilvl="0" w:tplc="6D7EE7DA">
      <w:start w:val="2"/>
      <w:numFmt w:val="bullet"/>
      <w:lvlText w:val="-"/>
      <w:lvlJc w:val="left"/>
      <w:pPr>
        <w:ind w:left="1065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EA508B4"/>
    <w:multiLevelType w:val="hybridMultilevel"/>
    <w:tmpl w:val="DEECBF86"/>
    <w:lvl w:ilvl="0" w:tplc="BAFABC4A">
      <w:start w:val="2"/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CF67E5"/>
    <w:multiLevelType w:val="hybridMultilevel"/>
    <w:tmpl w:val="425C491C"/>
    <w:lvl w:ilvl="0" w:tplc="D220B6E8">
      <w:start w:val="1"/>
      <w:numFmt w:val="lowerLetter"/>
      <w:lvlText w:val="%1)"/>
      <w:lvlJc w:val="left"/>
      <w:pPr>
        <w:tabs>
          <w:tab w:val="num" w:pos="-34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B7608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240E0"/>
    <w:multiLevelType w:val="hybridMultilevel"/>
    <w:tmpl w:val="B05C6FCC"/>
    <w:lvl w:ilvl="0" w:tplc="D284CFA6"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7B210C"/>
    <w:multiLevelType w:val="hybridMultilevel"/>
    <w:tmpl w:val="978EC9B4"/>
    <w:lvl w:ilvl="0" w:tplc="87D809F0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23D78"/>
    <w:multiLevelType w:val="hybridMultilevel"/>
    <w:tmpl w:val="494402CE"/>
    <w:lvl w:ilvl="0" w:tplc="56D80104">
      <w:start w:val="2"/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AD70FD"/>
    <w:multiLevelType w:val="hybridMultilevel"/>
    <w:tmpl w:val="12689280"/>
    <w:lvl w:ilvl="0" w:tplc="1318D668"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EB2094"/>
    <w:multiLevelType w:val="multilevel"/>
    <w:tmpl w:val="1CBA6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0169F6"/>
    <w:multiLevelType w:val="hybridMultilevel"/>
    <w:tmpl w:val="841EEAD0"/>
    <w:lvl w:ilvl="0" w:tplc="51742C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9490819"/>
    <w:multiLevelType w:val="multilevel"/>
    <w:tmpl w:val="D5CA5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43C53"/>
    <w:multiLevelType w:val="hybridMultilevel"/>
    <w:tmpl w:val="15B2A6CC"/>
    <w:lvl w:ilvl="0" w:tplc="446EAAC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caps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C4A2B"/>
    <w:multiLevelType w:val="hybridMultilevel"/>
    <w:tmpl w:val="EF8A1C40"/>
    <w:lvl w:ilvl="0" w:tplc="856021BE">
      <w:start w:val="2"/>
      <w:numFmt w:val="bullet"/>
      <w:lvlText w:val="-"/>
      <w:lvlJc w:val="left"/>
      <w:pPr>
        <w:ind w:left="600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7C1A5340"/>
    <w:multiLevelType w:val="hybridMultilevel"/>
    <w:tmpl w:val="ED045174"/>
    <w:lvl w:ilvl="0" w:tplc="ADB21820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6429F"/>
    <w:multiLevelType w:val="hybridMultilevel"/>
    <w:tmpl w:val="B9545150"/>
    <w:lvl w:ilvl="0" w:tplc="42287B38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3"/>
  </w:num>
  <w:num w:numId="11">
    <w:abstractNumId w:val="16"/>
  </w:num>
  <w:num w:numId="12">
    <w:abstractNumId w:val="18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7"/>
    <w:rsid w:val="000047C5"/>
    <w:rsid w:val="000078A8"/>
    <w:rsid w:val="00046AC6"/>
    <w:rsid w:val="00073D5C"/>
    <w:rsid w:val="000A363A"/>
    <w:rsid w:val="000A71DE"/>
    <w:rsid w:val="000E668A"/>
    <w:rsid w:val="00137F0E"/>
    <w:rsid w:val="00142488"/>
    <w:rsid w:val="001B5530"/>
    <w:rsid w:val="001B6976"/>
    <w:rsid w:val="001D26AD"/>
    <w:rsid w:val="00201817"/>
    <w:rsid w:val="00211536"/>
    <w:rsid w:val="00217B23"/>
    <w:rsid w:val="00264021"/>
    <w:rsid w:val="00291154"/>
    <w:rsid w:val="002B16D0"/>
    <w:rsid w:val="002C6E54"/>
    <w:rsid w:val="002E396A"/>
    <w:rsid w:val="002E4724"/>
    <w:rsid w:val="0030601E"/>
    <w:rsid w:val="003218F0"/>
    <w:rsid w:val="00353C92"/>
    <w:rsid w:val="003542AA"/>
    <w:rsid w:val="00365157"/>
    <w:rsid w:val="003D18D0"/>
    <w:rsid w:val="003D1AFC"/>
    <w:rsid w:val="003D2E1D"/>
    <w:rsid w:val="003F1D67"/>
    <w:rsid w:val="00400F0B"/>
    <w:rsid w:val="00414056"/>
    <w:rsid w:val="0044682B"/>
    <w:rsid w:val="00452B82"/>
    <w:rsid w:val="004578F3"/>
    <w:rsid w:val="00483E37"/>
    <w:rsid w:val="004B2A32"/>
    <w:rsid w:val="00534B42"/>
    <w:rsid w:val="0054444D"/>
    <w:rsid w:val="00582E3A"/>
    <w:rsid w:val="00583B61"/>
    <w:rsid w:val="005B0820"/>
    <w:rsid w:val="005B2665"/>
    <w:rsid w:val="005D63A5"/>
    <w:rsid w:val="005F717C"/>
    <w:rsid w:val="006243B7"/>
    <w:rsid w:val="0062615C"/>
    <w:rsid w:val="00671DB2"/>
    <w:rsid w:val="00687BFB"/>
    <w:rsid w:val="006D7BF2"/>
    <w:rsid w:val="006F0292"/>
    <w:rsid w:val="00703A62"/>
    <w:rsid w:val="00750994"/>
    <w:rsid w:val="00757C30"/>
    <w:rsid w:val="007676B8"/>
    <w:rsid w:val="00767FE9"/>
    <w:rsid w:val="007E4497"/>
    <w:rsid w:val="007F75EF"/>
    <w:rsid w:val="007F7F84"/>
    <w:rsid w:val="00803C17"/>
    <w:rsid w:val="0081343E"/>
    <w:rsid w:val="008150DD"/>
    <w:rsid w:val="00830571"/>
    <w:rsid w:val="008A39C4"/>
    <w:rsid w:val="008C0AF3"/>
    <w:rsid w:val="009018AE"/>
    <w:rsid w:val="00904E70"/>
    <w:rsid w:val="00907989"/>
    <w:rsid w:val="00950FC1"/>
    <w:rsid w:val="009606A9"/>
    <w:rsid w:val="00960D1C"/>
    <w:rsid w:val="00960E56"/>
    <w:rsid w:val="00965AD5"/>
    <w:rsid w:val="009A733E"/>
    <w:rsid w:val="009A782D"/>
    <w:rsid w:val="009E2980"/>
    <w:rsid w:val="00A60515"/>
    <w:rsid w:val="00AA1B93"/>
    <w:rsid w:val="00AE19E4"/>
    <w:rsid w:val="00AE1B87"/>
    <w:rsid w:val="00B02A80"/>
    <w:rsid w:val="00B34A2C"/>
    <w:rsid w:val="00B77A21"/>
    <w:rsid w:val="00B82C0C"/>
    <w:rsid w:val="00BB3B16"/>
    <w:rsid w:val="00BE23BF"/>
    <w:rsid w:val="00C03CD5"/>
    <w:rsid w:val="00C20113"/>
    <w:rsid w:val="00C21259"/>
    <w:rsid w:val="00C42428"/>
    <w:rsid w:val="00C51344"/>
    <w:rsid w:val="00CF02E7"/>
    <w:rsid w:val="00D40B9E"/>
    <w:rsid w:val="00D66C7B"/>
    <w:rsid w:val="00D70ECF"/>
    <w:rsid w:val="00D76351"/>
    <w:rsid w:val="00DA235E"/>
    <w:rsid w:val="00E43CA2"/>
    <w:rsid w:val="00E51C98"/>
    <w:rsid w:val="00E8667B"/>
    <w:rsid w:val="00EB600F"/>
    <w:rsid w:val="00EE3C3F"/>
    <w:rsid w:val="00EF79A8"/>
    <w:rsid w:val="00F06EA7"/>
    <w:rsid w:val="00F246C0"/>
    <w:rsid w:val="00F37531"/>
    <w:rsid w:val="00F56165"/>
    <w:rsid w:val="00F812ED"/>
    <w:rsid w:val="00F96D6E"/>
    <w:rsid w:val="00F96F4B"/>
    <w:rsid w:val="00FD710B"/>
    <w:rsid w:val="00FE5B3F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FCF3E"/>
  <w15:chartTrackingRefBased/>
  <w15:docId w15:val="{FAE7E3E6-123C-4C9A-B73D-EAF9E959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18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vistosa-nfasis1">
    <w:name w:val="Colorful List Accent 1"/>
    <w:basedOn w:val="Normal"/>
    <w:uiPriority w:val="34"/>
    <w:qFormat/>
    <w:rsid w:val="00C424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0D1C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3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571"/>
  </w:style>
  <w:style w:type="paragraph" w:styleId="Piedepgina">
    <w:name w:val="footer"/>
    <w:basedOn w:val="Normal"/>
    <w:link w:val="PiedepginaCar"/>
    <w:uiPriority w:val="99"/>
    <w:unhideWhenUsed/>
    <w:rsid w:val="0083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571"/>
  </w:style>
  <w:style w:type="paragraph" w:customStyle="1" w:styleId="parrafo1">
    <w:name w:val="parrafo1"/>
    <w:basedOn w:val="Normal"/>
    <w:rsid w:val="002E4724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uadrculamedia21">
    <w:name w:val="Cuadrícula media 21"/>
    <w:uiPriority w:val="1"/>
    <w:qFormat/>
    <w:rsid w:val="002E4724"/>
    <w:rPr>
      <w:sz w:val="22"/>
      <w:szCs w:val="22"/>
      <w:lang w:eastAsia="en-US"/>
    </w:rPr>
  </w:style>
  <w:style w:type="paragraph" w:customStyle="1" w:styleId="BodyText22">
    <w:name w:val="Body Text 22"/>
    <w:basedOn w:val="Normal"/>
    <w:rsid w:val="00DA235E"/>
    <w:pPr>
      <w:overflowPunct w:val="0"/>
      <w:autoSpaceDE w:val="0"/>
      <w:autoSpaceDN w:val="0"/>
      <w:adjustRightInd w:val="0"/>
      <w:spacing w:after="0" w:line="240" w:lineRule="auto"/>
      <w:ind w:right="-851"/>
      <w:jc w:val="both"/>
      <w:textAlignment w:val="baseline"/>
    </w:pPr>
    <w:rPr>
      <w:rFonts w:ascii="Courier New" w:eastAsia="Times New Roman" w:hAnsi="Courier New"/>
      <w:spacing w:val="-3"/>
      <w:sz w:val="24"/>
      <w:szCs w:val="20"/>
      <w:lang w:eastAsia="es-ES"/>
    </w:rPr>
  </w:style>
  <w:style w:type="character" w:styleId="CitaHTML">
    <w:name w:val="HTML Cite"/>
    <w:uiPriority w:val="99"/>
    <w:semiHidden/>
    <w:rsid w:val="00DA235E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angra3detindependiente1">
    <w:name w:val="Sangría 3 de t. independiente1"/>
    <w:basedOn w:val="Normal"/>
    <w:rsid w:val="008150DD"/>
    <w:pPr>
      <w:suppressAutoHyphens/>
      <w:spacing w:after="0" w:line="240" w:lineRule="auto"/>
      <w:ind w:firstLine="708"/>
      <w:jc w:val="both"/>
    </w:pPr>
    <w:rPr>
      <w:rFonts w:ascii="Courier New" w:eastAsia="Times New Roman" w:hAnsi="Courier New" w:cs="Courier New"/>
      <w:sz w:val="20"/>
      <w:szCs w:val="24"/>
      <w:lang w:val="es-ES_tradnl" w:eastAsia="ar-SA"/>
    </w:rPr>
  </w:style>
  <w:style w:type="character" w:styleId="Refdenotaalfinal">
    <w:name w:val="endnote reference"/>
    <w:uiPriority w:val="99"/>
    <w:rsid w:val="0054444D"/>
    <w:rPr>
      <w:vertAlign w:val="superscript"/>
    </w:rPr>
  </w:style>
  <w:style w:type="paragraph" w:styleId="Textonotaalfinal">
    <w:name w:val="endnote text"/>
    <w:aliases w:val="NF"/>
    <w:basedOn w:val="Normal"/>
    <w:link w:val="TextonotaalfinalCar"/>
    <w:uiPriority w:val="99"/>
    <w:qFormat/>
    <w:rsid w:val="0054444D"/>
    <w:pPr>
      <w:spacing w:after="0" w:line="240" w:lineRule="auto"/>
    </w:pPr>
    <w:rPr>
      <w:rFonts w:ascii="Cambria" w:eastAsia="Cambria" w:hAnsi="Cambria"/>
      <w:sz w:val="20"/>
      <w:szCs w:val="20"/>
      <w:lang w:val="es-ES_tradnl"/>
    </w:rPr>
  </w:style>
  <w:style w:type="character" w:customStyle="1" w:styleId="TextonotaalfinalCar">
    <w:name w:val="Texto nota al final Car"/>
    <w:aliases w:val="NF Car"/>
    <w:link w:val="Textonotaalfinal"/>
    <w:uiPriority w:val="99"/>
    <w:rsid w:val="0054444D"/>
    <w:rPr>
      <w:rFonts w:ascii="Cambria" w:eastAsia="Cambria" w:hAnsi="Cambria"/>
      <w:lang w:val="es-ES_tradnl" w:eastAsia="en-US"/>
    </w:rPr>
  </w:style>
  <w:style w:type="character" w:styleId="Hipervnculo">
    <w:name w:val="Hyperlink"/>
    <w:uiPriority w:val="99"/>
    <w:unhideWhenUsed/>
    <w:rsid w:val="000A363A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9018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0ED3-6212-40DF-AB5F-AF200E94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1815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11777</CharactersWithSpaces>
  <SharedDoc>false</SharedDoc>
  <HLinks>
    <vt:vector size="18" baseType="variant"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http://www.matematicas-financieras.com/Rentas-P5.htm</vt:lpwstr>
      </vt:variant>
      <vt:variant>
        <vt:lpwstr/>
      </vt:variant>
      <vt:variant>
        <vt:i4>3538967</vt:i4>
      </vt:variant>
      <vt:variant>
        <vt:i4>3</vt:i4>
      </vt:variant>
      <vt:variant>
        <vt:i4>0</vt:i4>
      </vt:variant>
      <vt:variant>
        <vt:i4>5</vt:i4>
      </vt:variant>
      <vt:variant>
        <vt:lpwstr>http://www.bde.es/clientebanca/tipo/referencia/otros_legal.htm</vt:lpwstr>
      </vt:variant>
      <vt:variant>
        <vt:lpwstr/>
      </vt:variant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http://www.bde.es/clientebanca/tipo/referencia/otros_legal.htm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Daniel Andreu</cp:lastModifiedBy>
  <cp:revision>2</cp:revision>
  <dcterms:created xsi:type="dcterms:W3CDTF">2019-05-29T11:07:00Z</dcterms:created>
  <dcterms:modified xsi:type="dcterms:W3CDTF">2019-05-29T11:07:00Z</dcterms:modified>
</cp:coreProperties>
</file>