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7E" w:rsidRPr="0041275B" w:rsidRDefault="00A06E37" w:rsidP="00A479CD">
      <w:pPr>
        <w:spacing w:before="120"/>
        <w:jc w:val="center"/>
        <w:rPr>
          <w:rFonts w:ascii="Courier New" w:hAnsi="Courier New" w:cs="Courier New"/>
          <w:b/>
          <w:lang w:val="es-ES"/>
        </w:rPr>
      </w:pPr>
      <w:r w:rsidRPr="0041275B">
        <w:rPr>
          <w:rFonts w:ascii="Courier New" w:hAnsi="Courier New" w:cs="Courier New"/>
          <w:b/>
          <w:lang w:val="es-ES"/>
        </w:rPr>
        <w:t xml:space="preserve">Tema 59 </w:t>
      </w:r>
      <w:r w:rsidR="0061051D" w:rsidRPr="0041275B">
        <w:rPr>
          <w:rFonts w:ascii="Courier New" w:hAnsi="Courier New" w:cs="Courier New"/>
          <w:b/>
          <w:lang w:val="es-ES"/>
        </w:rPr>
        <w:t>HIPOTECARIO</w:t>
      </w:r>
    </w:p>
    <w:p w:rsidR="00A06E37" w:rsidRPr="0041275B" w:rsidRDefault="00A06E37" w:rsidP="00A479CD">
      <w:pPr>
        <w:spacing w:before="120"/>
        <w:jc w:val="both"/>
        <w:rPr>
          <w:rFonts w:ascii="Courier New" w:hAnsi="Courier New" w:cs="Courier New"/>
          <w:lang w:val="es-ES"/>
        </w:rPr>
      </w:pPr>
    </w:p>
    <w:p w:rsidR="0041275B" w:rsidRPr="0041275B" w:rsidRDefault="0070086C" w:rsidP="00A479CD">
      <w:pPr>
        <w:spacing w:before="120"/>
        <w:jc w:val="both"/>
        <w:rPr>
          <w:rFonts w:ascii="Courier New" w:hAnsi="Courier New" w:cs="Courier New"/>
          <w:b/>
          <w:spacing w:val="-3"/>
        </w:rPr>
      </w:pPr>
      <w:r w:rsidRPr="0041275B">
        <w:rPr>
          <w:rFonts w:ascii="Courier New" w:hAnsi="Courier New" w:cs="Courier New"/>
          <w:b/>
          <w:spacing w:val="-3"/>
          <w:bdr w:val="single" w:sz="4" w:space="0" w:color="auto"/>
        </w:rPr>
        <w:t>HIPOTECA EN GARANTIA DE TITULOS TRANSMISIBLES POR ENDOSO Y AL PORTADOR</w:t>
      </w:r>
    </w:p>
    <w:p w:rsidR="0055214E" w:rsidRPr="0041275B" w:rsidRDefault="0070086C" w:rsidP="00A479CD">
      <w:pPr>
        <w:spacing w:before="120"/>
        <w:jc w:val="both"/>
        <w:rPr>
          <w:rFonts w:ascii="Courier New" w:hAnsi="Courier New" w:cs="Courier New"/>
          <w:spacing w:val="-3"/>
        </w:rPr>
      </w:pPr>
      <w:r w:rsidRPr="0041275B">
        <w:rPr>
          <w:rFonts w:ascii="Courier New" w:hAnsi="Courier New" w:cs="Courier New"/>
          <w:spacing w:val="-3"/>
        </w:rPr>
        <w:t xml:space="preserve"> </w:t>
      </w:r>
    </w:p>
    <w:p w:rsidR="0041275B" w:rsidRDefault="0041275B" w:rsidP="00A479CD">
      <w:pPr>
        <w:jc w:val="both"/>
        <w:rPr>
          <w:rFonts w:ascii="Courier New" w:hAnsi="Courier New" w:cs="Courier New"/>
        </w:rPr>
      </w:pPr>
      <w:r w:rsidRPr="0041275B">
        <w:rPr>
          <w:rFonts w:ascii="Courier New" w:hAnsi="Courier New" w:cs="Courier New"/>
        </w:rPr>
        <w:t xml:space="preserve">Uno de los principios esenciales de nuestro sistema hipotecario es el de </w:t>
      </w:r>
      <w:r w:rsidR="007565B9">
        <w:rPr>
          <w:rFonts w:ascii="Courier New" w:hAnsi="Courier New" w:cs="Courier New"/>
        </w:rPr>
        <w:t>especialidad/</w:t>
      </w:r>
      <w:r w:rsidRPr="0041275B">
        <w:rPr>
          <w:rFonts w:ascii="Courier New" w:hAnsi="Courier New" w:cs="Courier New"/>
        </w:rPr>
        <w:t>determinación</w:t>
      </w:r>
      <w:r w:rsidR="007565B9">
        <w:rPr>
          <w:rFonts w:ascii="Courier New" w:hAnsi="Courier New" w:cs="Courier New"/>
        </w:rPr>
        <w:t xml:space="preserve"> (</w:t>
      </w:r>
      <w:r w:rsidR="007565B9" w:rsidRPr="007565B9">
        <w:rPr>
          <w:rFonts w:ascii="Courier New" w:hAnsi="Courier New" w:cs="Courier New"/>
          <w:b/>
        </w:rPr>
        <w:t>12 LH</w:t>
      </w:r>
      <w:r w:rsidR="007565B9">
        <w:rPr>
          <w:rFonts w:ascii="Courier New" w:hAnsi="Courier New" w:cs="Courier New"/>
        </w:rPr>
        <w:t>)</w:t>
      </w:r>
      <w:r w:rsidRPr="0041275B">
        <w:rPr>
          <w:rFonts w:ascii="Courier New" w:hAnsi="Courier New" w:cs="Courier New"/>
        </w:rPr>
        <w:t>. Su mod</w:t>
      </w:r>
      <w:r w:rsidR="007565B9">
        <w:rPr>
          <w:rFonts w:ascii="Courier New" w:hAnsi="Courier New" w:cs="Courier New"/>
        </w:rPr>
        <w:t>u</w:t>
      </w:r>
      <w:r w:rsidRPr="0041275B">
        <w:rPr>
          <w:rFonts w:ascii="Courier New" w:hAnsi="Courier New" w:cs="Courier New"/>
        </w:rPr>
        <w:t>l</w:t>
      </w:r>
      <w:r w:rsidR="007565B9">
        <w:rPr>
          <w:rFonts w:ascii="Courier New" w:hAnsi="Courier New" w:cs="Courier New"/>
        </w:rPr>
        <w:t>a</w:t>
      </w:r>
      <w:r w:rsidRPr="0041275B">
        <w:rPr>
          <w:rFonts w:ascii="Courier New" w:hAnsi="Courier New" w:cs="Courier New"/>
        </w:rPr>
        <w:t xml:space="preserve">ción (mayor o menor determinación) </w:t>
      </w:r>
      <w:r w:rsidR="007565B9">
        <w:rPr>
          <w:rFonts w:ascii="Courier New" w:hAnsi="Courier New" w:cs="Courier New"/>
        </w:rPr>
        <w:t>lleva</w:t>
      </w:r>
      <w:r w:rsidRPr="0041275B">
        <w:rPr>
          <w:rFonts w:ascii="Courier New" w:hAnsi="Courier New" w:cs="Courier New"/>
        </w:rPr>
        <w:t xml:space="preserve"> a distinguir entre </w:t>
      </w:r>
      <w:r w:rsidRPr="0041275B">
        <w:rPr>
          <w:rFonts w:ascii="Courier New" w:hAnsi="Courier New" w:cs="Courier New"/>
          <w:bCs/>
        </w:rPr>
        <w:t>hipotecas “ordinarias</w:t>
      </w:r>
      <w:r w:rsidRPr="0041275B">
        <w:rPr>
          <w:rFonts w:ascii="Courier New" w:hAnsi="Courier New" w:cs="Courier New"/>
        </w:rPr>
        <w:t xml:space="preserve">” </w:t>
      </w:r>
      <w:r w:rsidR="007565B9">
        <w:rPr>
          <w:rFonts w:ascii="Courier New" w:hAnsi="Courier New" w:cs="Courier New"/>
        </w:rPr>
        <w:t>(</w:t>
      </w:r>
      <w:r w:rsidRPr="0041275B">
        <w:rPr>
          <w:rFonts w:ascii="Courier New" w:hAnsi="Courier New" w:cs="Courier New"/>
        </w:rPr>
        <w:t>“de tráfico”</w:t>
      </w:r>
      <w:r w:rsidR="007565B9">
        <w:rPr>
          <w:rFonts w:ascii="Courier New" w:hAnsi="Courier New" w:cs="Courier New"/>
        </w:rPr>
        <w:t>)</w:t>
      </w:r>
      <w:r w:rsidRPr="0041275B">
        <w:rPr>
          <w:rFonts w:ascii="Courier New" w:hAnsi="Courier New" w:cs="Courier New"/>
        </w:rPr>
        <w:t xml:space="preserve"> e hipotecas “DE SEGURIDAD” en las cuales </w:t>
      </w:r>
      <w:r w:rsidRPr="0041275B">
        <w:rPr>
          <w:rFonts w:ascii="Courier New" w:hAnsi="Courier New" w:cs="Courier New"/>
          <w:bCs/>
        </w:rPr>
        <w:t xml:space="preserve">la obligación garantizada no está totalmente determinada en su existencia, cuantía ó </w:t>
      </w:r>
      <w:r w:rsidRPr="0041275B">
        <w:rPr>
          <w:rFonts w:ascii="Courier New" w:hAnsi="Courier New" w:cs="Courier New"/>
          <w:b/>
        </w:rPr>
        <w:t>titularidad</w:t>
      </w:r>
      <w:r w:rsidRPr="0041275B">
        <w:rPr>
          <w:rFonts w:ascii="Courier New" w:hAnsi="Courier New" w:cs="Courier New"/>
        </w:rPr>
        <w:t xml:space="preserve"> (hipoteca 154 LH y cambiaria)</w:t>
      </w:r>
    </w:p>
    <w:p w:rsidR="0041275B" w:rsidRPr="0041275B" w:rsidRDefault="0041275B" w:rsidP="00A479CD">
      <w:pPr>
        <w:jc w:val="both"/>
        <w:rPr>
          <w:rFonts w:ascii="Courier New" w:hAnsi="Courier New" w:cs="Courier New"/>
        </w:rPr>
      </w:pPr>
    </w:p>
    <w:p w:rsidR="0041275B" w:rsidRPr="0041275B" w:rsidRDefault="0055214E" w:rsidP="00A479CD">
      <w:pPr>
        <w:spacing w:before="120"/>
        <w:ind w:left="708"/>
        <w:jc w:val="both"/>
        <w:rPr>
          <w:rFonts w:ascii="Courier New" w:hAnsi="Courier New" w:cs="Courier New"/>
          <w:spacing w:val="-3"/>
          <w:lang w:val="es-ES"/>
        </w:rPr>
      </w:pPr>
      <w:r w:rsidRPr="0041275B">
        <w:rPr>
          <w:rFonts w:ascii="Courier New" w:hAnsi="Courier New" w:cs="Courier New"/>
          <w:b/>
          <w:spacing w:val="-3"/>
        </w:rPr>
        <w:t>150</w:t>
      </w:r>
      <w:r w:rsidR="0041275B">
        <w:rPr>
          <w:rFonts w:ascii="Courier New" w:hAnsi="Courier New" w:cs="Courier New"/>
          <w:b/>
          <w:spacing w:val="-3"/>
        </w:rPr>
        <w:t xml:space="preserve"> LH</w:t>
      </w:r>
      <w:r w:rsidRPr="0041275B">
        <w:rPr>
          <w:rFonts w:ascii="Courier New" w:hAnsi="Courier New" w:cs="Courier New"/>
          <w:spacing w:val="-3"/>
        </w:rPr>
        <w:t xml:space="preserve"> </w:t>
      </w:r>
      <w:r w:rsidR="0041275B" w:rsidRPr="0041275B">
        <w:rPr>
          <w:rFonts w:ascii="Courier New" w:hAnsi="Courier New" w:cs="Courier New"/>
          <w:b/>
          <w:i/>
          <w:color w:val="808080"/>
        </w:rPr>
        <w:t xml:space="preserve">Cuando la hipoteca se hubiere constituido para garantizar obligaciones transferibles por endoso o títulos al portador, el derecho hipotecario se entenderá transferido, con la obligación o con el título </w:t>
      </w:r>
      <w:r w:rsidR="0041275B" w:rsidRPr="0041275B">
        <w:rPr>
          <w:rFonts w:ascii="Courier New" w:hAnsi="Courier New" w:cs="Courier New"/>
          <w:i/>
          <w:color w:val="808080"/>
        </w:rPr>
        <w:t>sin necesidad de dar de ello conocimiento al deudor ni de hacerse constar la transferencia en el Registro.</w:t>
      </w:r>
    </w:p>
    <w:p w:rsidR="007565B9" w:rsidRDefault="007565B9" w:rsidP="00A479CD">
      <w:pPr>
        <w:spacing w:before="120"/>
        <w:jc w:val="both"/>
        <w:rPr>
          <w:rFonts w:ascii="Courier New" w:hAnsi="Courier New" w:cs="Courier New"/>
          <w:spacing w:val="-3"/>
        </w:rPr>
      </w:pPr>
    </w:p>
    <w:p w:rsidR="007565B9" w:rsidRDefault="0041275B" w:rsidP="00A479CD">
      <w:pPr>
        <w:spacing w:before="120"/>
        <w:jc w:val="both"/>
        <w:rPr>
          <w:rFonts w:ascii="Courier New" w:hAnsi="Courier New" w:cs="Courier New"/>
          <w:spacing w:val="-3"/>
        </w:rPr>
      </w:pPr>
      <w:r>
        <w:rPr>
          <w:rFonts w:ascii="Courier New" w:hAnsi="Courier New" w:cs="Courier New"/>
          <w:spacing w:val="-3"/>
        </w:rPr>
        <w:t>E</w:t>
      </w:r>
      <w:r w:rsidR="00CA1BD7" w:rsidRPr="0041275B">
        <w:rPr>
          <w:rFonts w:ascii="Courier New" w:hAnsi="Courier New" w:cs="Courier New"/>
          <w:spacing w:val="-3"/>
        </w:rPr>
        <w:t xml:space="preserve">s una hipoteca sujeta a un </w:t>
      </w:r>
      <w:r w:rsidR="00CA1BD7" w:rsidRPr="0041275B">
        <w:rPr>
          <w:rFonts w:ascii="Courier New" w:hAnsi="Courier New" w:cs="Courier New"/>
          <w:i/>
          <w:spacing w:val="-3"/>
        </w:rPr>
        <w:t>régimen jurídico mixto</w:t>
      </w:r>
      <w:r w:rsidR="00A90303" w:rsidRPr="0041275B">
        <w:rPr>
          <w:rFonts w:ascii="Courier New" w:hAnsi="Courier New" w:cs="Courier New"/>
          <w:spacing w:val="-3"/>
        </w:rPr>
        <w:t xml:space="preserve"> </w:t>
      </w:r>
    </w:p>
    <w:p w:rsidR="007565B9" w:rsidRDefault="007565B9" w:rsidP="00A479CD">
      <w:pPr>
        <w:spacing w:before="120"/>
        <w:ind w:left="708"/>
        <w:jc w:val="both"/>
        <w:rPr>
          <w:rFonts w:ascii="Courier New" w:hAnsi="Courier New" w:cs="Courier New"/>
          <w:spacing w:val="-3"/>
        </w:rPr>
      </w:pPr>
    </w:p>
    <w:p w:rsidR="007565B9" w:rsidRDefault="007565B9" w:rsidP="00A479CD">
      <w:pPr>
        <w:spacing w:before="120"/>
        <w:ind w:left="708"/>
        <w:jc w:val="both"/>
        <w:rPr>
          <w:rFonts w:ascii="Courier New" w:hAnsi="Courier New" w:cs="Courier New"/>
          <w:spacing w:val="-3"/>
        </w:rPr>
      </w:pPr>
      <w:r>
        <w:rPr>
          <w:rFonts w:ascii="Courier New" w:hAnsi="Courier New" w:cs="Courier New"/>
          <w:spacing w:val="-3"/>
        </w:rPr>
        <w:t>M</w:t>
      </w:r>
      <w:r w:rsidR="00A90303" w:rsidRPr="0041275B">
        <w:rPr>
          <w:rFonts w:ascii="Courier New" w:hAnsi="Courier New" w:cs="Courier New"/>
          <w:spacing w:val="-3"/>
        </w:rPr>
        <w:t>ercantil</w:t>
      </w:r>
      <w:r w:rsidR="00BF1E6A">
        <w:rPr>
          <w:rFonts w:ascii="Courier New" w:hAnsi="Courier New" w:cs="Courier New"/>
          <w:spacing w:val="-3"/>
        </w:rPr>
        <w:t>,</w:t>
      </w:r>
      <w:r w:rsidR="00A90303" w:rsidRPr="0041275B">
        <w:rPr>
          <w:rFonts w:ascii="Courier New" w:hAnsi="Courier New" w:cs="Courier New"/>
          <w:spacing w:val="-3"/>
        </w:rPr>
        <w:t xml:space="preserve"> regulado por disposiciones muy diversas (Cc</w:t>
      </w:r>
      <w:r w:rsidR="0041275B">
        <w:rPr>
          <w:rFonts w:ascii="Courier New" w:hAnsi="Courier New" w:cs="Courier New"/>
          <w:spacing w:val="-3"/>
        </w:rPr>
        <w:t>o</w:t>
      </w:r>
      <w:r w:rsidR="00A90303" w:rsidRPr="0041275B">
        <w:rPr>
          <w:rFonts w:ascii="Courier New" w:hAnsi="Courier New" w:cs="Courier New"/>
          <w:spacing w:val="-3"/>
        </w:rPr>
        <w:t xml:space="preserve">, </w:t>
      </w:r>
      <w:r w:rsidR="0041275B">
        <w:rPr>
          <w:rFonts w:ascii="Courier New" w:hAnsi="Courier New" w:cs="Courier New"/>
          <w:spacing w:val="-3"/>
        </w:rPr>
        <w:t>LSC</w:t>
      </w:r>
      <w:r w:rsidR="00A90303" w:rsidRPr="0041275B">
        <w:rPr>
          <w:rFonts w:ascii="Courier New" w:hAnsi="Courier New" w:cs="Courier New"/>
          <w:spacing w:val="-3"/>
        </w:rPr>
        <w:t xml:space="preserve">, </w:t>
      </w:r>
      <w:r w:rsidR="0041275B">
        <w:rPr>
          <w:rFonts w:ascii="Courier New" w:hAnsi="Courier New" w:cs="Courier New"/>
          <w:spacing w:val="-3"/>
        </w:rPr>
        <w:t>LMV, RR</w:t>
      </w:r>
      <w:r w:rsidR="00A90303" w:rsidRPr="0041275B">
        <w:rPr>
          <w:rFonts w:ascii="Courier New" w:hAnsi="Courier New" w:cs="Courier New"/>
          <w:spacing w:val="-3"/>
        </w:rPr>
        <w:t>M)</w:t>
      </w:r>
    </w:p>
    <w:p w:rsidR="00A90303" w:rsidRPr="00BF1E6A" w:rsidRDefault="007565B9" w:rsidP="00A479CD">
      <w:pPr>
        <w:spacing w:before="120"/>
        <w:ind w:left="708"/>
        <w:jc w:val="both"/>
        <w:rPr>
          <w:rFonts w:ascii="Courier New" w:hAnsi="Courier New" w:cs="Courier New"/>
          <w:spacing w:val="-3"/>
        </w:rPr>
      </w:pPr>
      <w:r>
        <w:rPr>
          <w:rFonts w:ascii="Courier New" w:hAnsi="Courier New" w:cs="Courier New"/>
          <w:spacing w:val="-3"/>
        </w:rPr>
        <w:t>Hipotecario</w:t>
      </w:r>
      <w:r w:rsidR="00BF1E6A" w:rsidRPr="0041275B">
        <w:rPr>
          <w:rFonts w:ascii="Courier New" w:hAnsi="Courier New" w:cs="Courier New"/>
          <w:spacing w:val="-3"/>
        </w:rPr>
        <w:t xml:space="preserve">s </w:t>
      </w:r>
      <w:r>
        <w:rPr>
          <w:rFonts w:ascii="Courier New" w:hAnsi="Courier New" w:cs="Courier New"/>
          <w:spacing w:val="-3"/>
        </w:rPr>
        <w:t>(</w:t>
      </w:r>
      <w:r w:rsidR="00BF1E6A" w:rsidRPr="0041275B">
        <w:rPr>
          <w:rFonts w:ascii="Courier New" w:hAnsi="Courier New" w:cs="Courier New"/>
          <w:spacing w:val="-3"/>
        </w:rPr>
        <w:t xml:space="preserve">arts. </w:t>
      </w:r>
      <w:r w:rsidR="00BF1E6A" w:rsidRPr="0041275B">
        <w:rPr>
          <w:rFonts w:ascii="Courier New" w:hAnsi="Courier New" w:cs="Courier New"/>
          <w:b/>
        </w:rPr>
        <w:t>154-156 LH</w:t>
      </w:r>
      <w:r w:rsidR="00BF1E6A">
        <w:rPr>
          <w:rFonts w:ascii="Courier New" w:hAnsi="Courier New" w:cs="Courier New"/>
          <w:b/>
        </w:rPr>
        <w:t>,</w:t>
      </w:r>
      <w:r w:rsidR="00BF1E6A" w:rsidRPr="0041275B">
        <w:rPr>
          <w:rFonts w:ascii="Courier New" w:hAnsi="Courier New" w:cs="Courier New"/>
        </w:rPr>
        <w:t xml:space="preserve"> </w:t>
      </w:r>
      <w:r w:rsidR="00BF1E6A" w:rsidRPr="0041275B">
        <w:rPr>
          <w:rFonts w:ascii="Courier New" w:hAnsi="Courier New" w:cs="Courier New"/>
          <w:b/>
        </w:rPr>
        <w:t>247 RH</w:t>
      </w:r>
      <w:r>
        <w:rPr>
          <w:rFonts w:ascii="Courier New" w:hAnsi="Courier New" w:cs="Courier New"/>
          <w:b/>
        </w:rPr>
        <w:t>)</w:t>
      </w:r>
      <w:r>
        <w:rPr>
          <w:rFonts w:ascii="Courier New" w:hAnsi="Courier New" w:cs="Courier New"/>
          <w:spacing w:val="-3"/>
        </w:rPr>
        <w:t xml:space="preserve">, de regulación no actualizada </w:t>
      </w:r>
      <w:r w:rsidR="00BF1E6A" w:rsidRPr="00BF1E6A">
        <w:rPr>
          <w:rFonts w:ascii="Courier New" w:hAnsi="Courier New" w:cs="Courier New"/>
          <w:spacing w:val="-3"/>
        </w:rPr>
        <w:t>(vg</w:t>
      </w:r>
      <w:r w:rsidR="00A90303" w:rsidRPr="00BF1E6A">
        <w:rPr>
          <w:rFonts w:ascii="Courier New" w:hAnsi="Courier New" w:cs="Courier New"/>
          <w:spacing w:val="-3"/>
        </w:rPr>
        <w:t xml:space="preserve"> posibilidad de hipoteca no solo de títulos sino de </w:t>
      </w:r>
      <w:r w:rsidR="00A90303" w:rsidRPr="00BF1E6A">
        <w:rPr>
          <w:rFonts w:ascii="Courier New" w:hAnsi="Courier New" w:cs="Courier New"/>
          <w:i/>
          <w:spacing w:val="-3"/>
        </w:rPr>
        <w:t>anotaciones en cuenta</w:t>
      </w:r>
      <w:r w:rsidR="00BF1E6A" w:rsidRPr="00BF1E6A">
        <w:rPr>
          <w:rFonts w:ascii="Courier New" w:hAnsi="Courier New" w:cs="Courier New"/>
          <w:i/>
          <w:spacing w:val="-3"/>
        </w:rPr>
        <w:t>)</w:t>
      </w:r>
    </w:p>
    <w:p w:rsidR="0041275B" w:rsidRDefault="0041275B" w:rsidP="00A479CD">
      <w:pPr>
        <w:spacing w:before="120"/>
        <w:jc w:val="both"/>
        <w:rPr>
          <w:rFonts w:ascii="Courier New" w:hAnsi="Courier New" w:cs="Courier New"/>
          <w:b/>
        </w:rPr>
      </w:pPr>
    </w:p>
    <w:p w:rsidR="0041275B" w:rsidRDefault="0041275B" w:rsidP="00A479CD">
      <w:pPr>
        <w:spacing w:before="120"/>
        <w:jc w:val="both"/>
        <w:rPr>
          <w:rFonts w:ascii="Courier New" w:hAnsi="Courier New" w:cs="Courier New"/>
          <w:b/>
        </w:rPr>
      </w:pPr>
      <w:r w:rsidRPr="0041275B">
        <w:rPr>
          <w:rFonts w:ascii="Courier New" w:hAnsi="Courier New" w:cs="Courier New"/>
          <w:b/>
          <w:bdr w:val="single" w:sz="4" w:space="0" w:color="auto"/>
          <w:lang w:val="es-ES"/>
        </w:rPr>
        <w:t>CONSTITUCIÓN Y REQUISITOS DE LA ESCRITURA Y DE LOS TITULOS</w:t>
      </w:r>
    </w:p>
    <w:p w:rsidR="0041275B" w:rsidRPr="0041275B" w:rsidRDefault="0041275B" w:rsidP="00A479CD">
      <w:pPr>
        <w:spacing w:before="120"/>
        <w:jc w:val="both"/>
        <w:rPr>
          <w:rFonts w:ascii="Courier New" w:hAnsi="Courier New" w:cs="Courier New"/>
          <w:spacing w:val="-3"/>
        </w:rPr>
      </w:pPr>
    </w:p>
    <w:p w:rsidR="0033760E" w:rsidRPr="0041275B" w:rsidRDefault="004027A8" w:rsidP="00A479CD">
      <w:pPr>
        <w:tabs>
          <w:tab w:val="left" w:pos="2467"/>
        </w:tabs>
        <w:spacing w:before="12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SUJETOS</w:t>
      </w:r>
    </w:p>
    <w:p w:rsidR="004027A8" w:rsidRDefault="004027A8" w:rsidP="00A479CD">
      <w:pPr>
        <w:spacing w:before="120"/>
        <w:ind w:left="708"/>
        <w:jc w:val="both"/>
        <w:rPr>
          <w:rFonts w:ascii="Courier New" w:hAnsi="Courier New" w:cs="Courier New"/>
          <w:spacing w:val="-3"/>
        </w:rPr>
      </w:pPr>
      <w:r>
        <w:rPr>
          <w:rFonts w:ascii="Courier New" w:hAnsi="Courier New" w:cs="Courier New"/>
          <w:lang w:val="es-ES"/>
        </w:rPr>
        <w:t>E</w:t>
      </w:r>
      <w:r w:rsidR="0033760E" w:rsidRPr="0041275B">
        <w:rPr>
          <w:rFonts w:ascii="Courier New" w:hAnsi="Courier New" w:cs="Courier New"/>
          <w:spacing w:val="-3"/>
        </w:rPr>
        <w:t xml:space="preserve">xiste </w:t>
      </w:r>
      <w:r w:rsidR="0033760E" w:rsidRPr="0041275B">
        <w:rPr>
          <w:rFonts w:ascii="Courier New" w:hAnsi="Courier New" w:cs="Courier New"/>
          <w:b/>
          <w:i/>
          <w:spacing w:val="-3"/>
        </w:rPr>
        <w:t>una pluralidad de acreedores</w:t>
      </w:r>
      <w:r w:rsidR="0033760E" w:rsidRPr="0041275B">
        <w:rPr>
          <w:rFonts w:ascii="Courier New" w:hAnsi="Courier New" w:cs="Courier New"/>
          <w:spacing w:val="-3"/>
        </w:rPr>
        <w:t xml:space="preserve"> </w:t>
      </w:r>
      <w:r>
        <w:rPr>
          <w:rFonts w:ascii="Courier New" w:hAnsi="Courier New" w:cs="Courier New"/>
          <w:spacing w:val="-3"/>
        </w:rPr>
        <w:t>(</w:t>
      </w:r>
      <w:r w:rsidR="0033760E" w:rsidRPr="0041275B">
        <w:rPr>
          <w:rFonts w:ascii="Courier New" w:hAnsi="Courier New" w:cs="Courier New"/>
          <w:spacing w:val="-3"/>
        </w:rPr>
        <w:t>endosatarios, tenedores</w:t>
      </w:r>
      <w:r>
        <w:rPr>
          <w:rFonts w:ascii="Courier New" w:hAnsi="Courier New" w:cs="Courier New"/>
          <w:spacing w:val="-3"/>
        </w:rPr>
        <w:t>)</w:t>
      </w:r>
      <w:r w:rsidR="00700061">
        <w:rPr>
          <w:rFonts w:ascii="Courier New" w:hAnsi="Courier New" w:cs="Courier New"/>
          <w:spacing w:val="-3"/>
        </w:rPr>
        <w:t xml:space="preserve"> </w:t>
      </w:r>
      <w:r w:rsidR="00700061" w:rsidRPr="00927CAD">
        <w:rPr>
          <w:rFonts w:ascii="Courier New" w:hAnsi="Courier New" w:cs="Courier New"/>
          <w:b/>
          <w:spacing w:val="-3"/>
        </w:rPr>
        <w:t>de IGUAL rango</w:t>
      </w:r>
      <w:r w:rsidR="00700061">
        <w:rPr>
          <w:rFonts w:ascii="Courier New" w:hAnsi="Courier New" w:cs="Courier New"/>
          <w:spacing w:val="-3"/>
        </w:rPr>
        <w:t>. De ahí que</w:t>
      </w:r>
      <w:r>
        <w:rPr>
          <w:rFonts w:ascii="Courier New" w:hAnsi="Courier New" w:cs="Courier New"/>
          <w:spacing w:val="-3"/>
        </w:rPr>
        <w:t xml:space="preserve"> </w:t>
      </w:r>
    </w:p>
    <w:p w:rsidR="004027A8" w:rsidRDefault="004027A8" w:rsidP="00A479CD">
      <w:pPr>
        <w:spacing w:before="120"/>
        <w:ind w:left="708"/>
        <w:jc w:val="both"/>
        <w:rPr>
          <w:rFonts w:ascii="Courier New" w:hAnsi="Courier New" w:cs="Courier New"/>
          <w:spacing w:val="-3"/>
        </w:rPr>
      </w:pPr>
    </w:p>
    <w:p w:rsidR="004027A8" w:rsidRDefault="00700061" w:rsidP="00A479CD">
      <w:pPr>
        <w:spacing w:before="120"/>
        <w:ind w:left="1416"/>
        <w:jc w:val="both"/>
        <w:rPr>
          <w:rFonts w:ascii="Courier New" w:hAnsi="Courier New" w:cs="Courier New"/>
          <w:spacing w:val="-3"/>
        </w:rPr>
      </w:pPr>
      <w:r w:rsidRPr="003C26B3">
        <w:rPr>
          <w:rFonts w:ascii="Courier New" w:hAnsi="Courier New" w:cs="Courier New"/>
          <w:i/>
          <w:color w:val="808080"/>
          <w:spacing w:val="-3"/>
        </w:rPr>
        <w:t>E</w:t>
      </w:r>
      <w:r w:rsidR="004027A8" w:rsidRPr="003C26B3">
        <w:rPr>
          <w:rFonts w:ascii="Courier New" w:hAnsi="Courier New" w:cs="Courier New"/>
          <w:i/>
          <w:color w:val="808080"/>
          <w:spacing w:val="-3"/>
        </w:rPr>
        <w:t xml:space="preserve">n el caso de existir </w:t>
      </w:r>
      <w:r w:rsidR="004027A8" w:rsidRPr="003C26B3">
        <w:rPr>
          <w:rFonts w:ascii="Courier New" w:hAnsi="Courier New" w:cs="Courier New"/>
          <w:b/>
          <w:i/>
          <w:color w:val="808080"/>
          <w:spacing w:val="-3"/>
        </w:rPr>
        <w:t>otros títulos con igual derecho que los que sean base de la ejecución</w:t>
      </w:r>
      <w:r w:rsidR="004027A8" w:rsidRPr="003C26B3">
        <w:rPr>
          <w:rFonts w:ascii="Courier New" w:hAnsi="Courier New" w:cs="Courier New"/>
          <w:i/>
          <w:color w:val="808080"/>
          <w:spacing w:val="-3"/>
        </w:rPr>
        <w:t xml:space="preserve">, habrá de verificarse la subasta y la venta de las fincas objeto del procedimiento, dejando </w:t>
      </w:r>
      <w:r w:rsidR="004027A8" w:rsidRPr="003C26B3">
        <w:rPr>
          <w:rFonts w:ascii="Courier New" w:hAnsi="Courier New" w:cs="Courier New"/>
          <w:b/>
          <w:i/>
          <w:color w:val="808080"/>
          <w:spacing w:val="-3"/>
        </w:rPr>
        <w:t>subsistentes</w:t>
      </w:r>
      <w:r w:rsidR="004027A8" w:rsidRPr="003C26B3">
        <w:rPr>
          <w:rFonts w:ascii="Courier New" w:hAnsi="Courier New" w:cs="Courier New"/>
          <w:i/>
          <w:color w:val="808080"/>
          <w:spacing w:val="-3"/>
        </w:rPr>
        <w:t xml:space="preserve"> </w:t>
      </w:r>
      <w:r w:rsidR="004027A8" w:rsidRPr="003C26B3">
        <w:rPr>
          <w:rFonts w:ascii="Courier New" w:hAnsi="Courier New" w:cs="Courier New"/>
          <w:b/>
          <w:i/>
          <w:color w:val="808080"/>
          <w:spacing w:val="-3"/>
        </w:rPr>
        <w:t>las hipotecas correspondientes</w:t>
      </w:r>
      <w:r w:rsidR="004027A8" w:rsidRPr="003C26B3">
        <w:rPr>
          <w:rFonts w:ascii="Courier New" w:hAnsi="Courier New" w:cs="Courier New"/>
          <w:i/>
          <w:color w:val="808080"/>
          <w:spacing w:val="-3"/>
        </w:rPr>
        <w:t xml:space="preserve"> al valor total de dichos títulos, y </w:t>
      </w:r>
      <w:r w:rsidR="004027A8" w:rsidRPr="003C26B3">
        <w:rPr>
          <w:rFonts w:ascii="Courier New" w:hAnsi="Courier New" w:cs="Courier New"/>
          <w:b/>
          <w:i/>
          <w:color w:val="808080"/>
          <w:spacing w:val="-3"/>
        </w:rPr>
        <w:t>entendiéndose que el rematante las acepta y se subroga en ellas, sin destinarse a su pago o extinción el precio del remate</w:t>
      </w:r>
      <w:r w:rsidR="004027A8" w:rsidRPr="003C26B3">
        <w:rPr>
          <w:rFonts w:ascii="Courier New" w:hAnsi="Courier New" w:cs="Courier New"/>
          <w:i/>
          <w:color w:val="808080"/>
          <w:spacing w:val="-3"/>
        </w:rPr>
        <w:t>, en armonía con lo dispuesto en</w:t>
      </w:r>
      <w:r>
        <w:rPr>
          <w:rFonts w:ascii="Courier New" w:hAnsi="Courier New" w:cs="Courier New"/>
          <w:spacing w:val="-3"/>
        </w:rPr>
        <w:t xml:space="preserve"> el art 227 RH (s</w:t>
      </w:r>
      <w:r w:rsidRPr="00700061">
        <w:rPr>
          <w:rFonts w:ascii="Courier New" w:hAnsi="Courier New" w:cs="Courier New"/>
          <w:spacing w:val="-3"/>
        </w:rPr>
        <w:t>e considerarán preferentes</w:t>
      </w:r>
      <w:r>
        <w:rPr>
          <w:rFonts w:ascii="Courier New" w:hAnsi="Courier New" w:cs="Courier New"/>
          <w:spacing w:val="-3"/>
        </w:rPr>
        <w:t xml:space="preserve"> </w:t>
      </w:r>
      <w:r w:rsidRPr="00700061">
        <w:rPr>
          <w:rFonts w:ascii="Courier New" w:hAnsi="Courier New" w:cs="Courier New"/>
          <w:spacing w:val="-3"/>
        </w:rPr>
        <w:t>las cargas o gravámenes simultáneos o del mismo rango que el crédito del actor</w:t>
      </w:r>
      <w:r>
        <w:rPr>
          <w:rFonts w:ascii="Courier New" w:hAnsi="Courier New" w:cs="Courier New"/>
          <w:spacing w:val="-3"/>
        </w:rPr>
        <w:t>)</w:t>
      </w:r>
    </w:p>
    <w:p w:rsidR="00700061" w:rsidRDefault="00700061" w:rsidP="00A479CD">
      <w:pPr>
        <w:spacing w:before="120"/>
        <w:ind w:left="708"/>
        <w:jc w:val="both"/>
        <w:rPr>
          <w:rFonts w:ascii="Courier New" w:hAnsi="Courier New" w:cs="Courier New"/>
          <w:spacing w:val="-3"/>
        </w:rPr>
      </w:pPr>
    </w:p>
    <w:p w:rsidR="00700061" w:rsidRDefault="00700061" w:rsidP="00A479CD">
      <w:pPr>
        <w:spacing w:before="120"/>
        <w:ind w:left="708"/>
        <w:jc w:val="both"/>
        <w:rPr>
          <w:rFonts w:ascii="Courier New" w:hAnsi="Courier New" w:cs="Courier New"/>
          <w:spacing w:val="-3"/>
          <w:lang w:val="es-ES"/>
        </w:rPr>
      </w:pPr>
      <w:r>
        <w:rPr>
          <w:rFonts w:ascii="Courier New" w:hAnsi="Courier New" w:cs="Courier New"/>
          <w:spacing w:val="-3"/>
          <w:lang w:val="es-ES"/>
        </w:rPr>
        <w:t>C</w:t>
      </w:r>
      <w:r w:rsidRPr="00700061">
        <w:rPr>
          <w:rFonts w:ascii="Courier New" w:hAnsi="Courier New" w:cs="Courier New"/>
          <w:spacing w:val="-3"/>
          <w:lang w:val="es-ES"/>
        </w:rPr>
        <w:t xml:space="preserve">omo no se conoce quién será el acreedor, la  hipoteca </w:t>
      </w:r>
      <w:r w:rsidRPr="00700061">
        <w:rPr>
          <w:rFonts w:ascii="Courier New" w:hAnsi="Courier New" w:cs="Courier New"/>
          <w:b/>
          <w:spacing w:val="-3"/>
          <w:lang w:val="es-ES"/>
        </w:rPr>
        <w:t>se constituye unilateralmente</w:t>
      </w:r>
      <w:r w:rsidRPr="00700061">
        <w:rPr>
          <w:rFonts w:ascii="Courier New" w:hAnsi="Courier New" w:cs="Courier New"/>
          <w:spacing w:val="-3"/>
          <w:lang w:val="es-ES"/>
        </w:rPr>
        <w:t xml:space="preserve"> </w:t>
      </w:r>
      <w:r w:rsidR="00927CAD" w:rsidRPr="00927CAD">
        <w:rPr>
          <w:rFonts w:ascii="Courier New" w:hAnsi="Courier New" w:cs="Courier New"/>
          <w:b/>
          <w:spacing w:val="-3"/>
          <w:lang w:val="es-ES"/>
        </w:rPr>
        <w:t>y de forma genérica</w:t>
      </w:r>
      <w:r w:rsidR="00927CAD">
        <w:rPr>
          <w:rFonts w:ascii="Courier New" w:hAnsi="Courier New" w:cs="Courier New"/>
          <w:spacing w:val="-3"/>
          <w:lang w:val="es-ES"/>
        </w:rPr>
        <w:t xml:space="preserve"> </w:t>
      </w:r>
      <w:r w:rsidRPr="00700061">
        <w:rPr>
          <w:rFonts w:ascii="Courier New" w:hAnsi="Courier New" w:cs="Courier New"/>
          <w:spacing w:val="-3"/>
          <w:lang w:val="es-ES"/>
        </w:rPr>
        <w:t>por el hipotecante</w:t>
      </w:r>
      <w:r w:rsidR="003214CA">
        <w:rPr>
          <w:rFonts w:ascii="Courier New" w:hAnsi="Courier New" w:cs="Courier New"/>
          <w:spacing w:val="-3"/>
          <w:lang w:val="es-ES"/>
        </w:rPr>
        <w:t xml:space="preserve"> (</w:t>
      </w:r>
      <w:r w:rsidR="007565B9">
        <w:rPr>
          <w:rFonts w:ascii="Courier New" w:hAnsi="Courier New" w:cs="Courier New"/>
          <w:spacing w:val="-3"/>
          <w:lang w:val="es-ES"/>
        </w:rPr>
        <w:t>SIN</w:t>
      </w:r>
      <w:r w:rsidR="003214CA">
        <w:rPr>
          <w:rFonts w:ascii="Courier New" w:hAnsi="Courier New" w:cs="Courier New"/>
          <w:spacing w:val="-3"/>
          <w:lang w:val="es-ES"/>
        </w:rPr>
        <w:t xml:space="preserve"> aplicación 141 LH)</w:t>
      </w:r>
      <w:r w:rsidRPr="00700061">
        <w:rPr>
          <w:rFonts w:ascii="Courier New" w:hAnsi="Courier New" w:cs="Courier New"/>
          <w:spacing w:val="-3"/>
          <w:lang w:val="es-ES"/>
        </w:rPr>
        <w:t xml:space="preserve"> </w:t>
      </w:r>
      <w:r w:rsidRPr="00927CAD">
        <w:rPr>
          <w:rFonts w:ascii="Courier New" w:hAnsi="Courier New" w:cs="Courier New"/>
          <w:b/>
          <w:spacing w:val="-3"/>
          <w:lang w:val="es-ES"/>
        </w:rPr>
        <w:t>a favor de</w:t>
      </w:r>
      <w:r>
        <w:rPr>
          <w:rFonts w:ascii="Courier New" w:hAnsi="Courier New" w:cs="Courier New"/>
          <w:spacing w:val="-3"/>
          <w:lang w:val="es-ES"/>
        </w:rPr>
        <w:t>:</w:t>
      </w:r>
    </w:p>
    <w:p w:rsidR="00112ECB" w:rsidRDefault="00700061" w:rsidP="00A479CD">
      <w:pPr>
        <w:spacing w:before="120"/>
        <w:ind w:left="1416"/>
        <w:jc w:val="both"/>
        <w:rPr>
          <w:rFonts w:ascii="Courier New" w:hAnsi="Courier New" w:cs="Courier New"/>
          <w:spacing w:val="-3"/>
          <w:lang w:val="es-ES"/>
        </w:rPr>
      </w:pPr>
      <w:r w:rsidRPr="00700061">
        <w:rPr>
          <w:rFonts w:ascii="Courier New" w:hAnsi="Courier New" w:cs="Courier New"/>
          <w:spacing w:val="-3"/>
          <w:lang w:val="es-ES"/>
        </w:rPr>
        <w:t>los tenedores presentes y futuros de los títulos (al portador)</w:t>
      </w:r>
    </w:p>
    <w:p w:rsidR="00700061" w:rsidRDefault="00112ECB" w:rsidP="00A479CD">
      <w:pPr>
        <w:spacing w:before="120"/>
        <w:ind w:left="1416"/>
        <w:jc w:val="both"/>
        <w:rPr>
          <w:rFonts w:ascii="Courier New" w:hAnsi="Courier New" w:cs="Courier New"/>
          <w:spacing w:val="-3"/>
          <w:lang w:val="es-ES"/>
        </w:rPr>
      </w:pPr>
      <w:r>
        <w:rPr>
          <w:rFonts w:ascii="Courier New" w:hAnsi="Courier New" w:cs="Courier New"/>
          <w:spacing w:val="-3"/>
          <w:lang w:val="es-ES"/>
        </w:rPr>
        <w:t>e</w:t>
      </w:r>
      <w:r w:rsidR="00700061" w:rsidRPr="00700061">
        <w:rPr>
          <w:rFonts w:ascii="Courier New" w:hAnsi="Courier New" w:cs="Courier New"/>
          <w:spacing w:val="-3"/>
          <w:lang w:val="es-ES"/>
        </w:rPr>
        <w:t xml:space="preserve">l tenedor actual y los sucesivos endosatarios legítimos </w:t>
      </w:r>
      <w:r w:rsidR="00927CAD">
        <w:rPr>
          <w:rFonts w:ascii="Courier New" w:hAnsi="Courier New" w:cs="Courier New"/>
          <w:spacing w:val="-3"/>
          <w:lang w:val="es-ES"/>
        </w:rPr>
        <w:t xml:space="preserve">de los títulos </w:t>
      </w:r>
      <w:r w:rsidR="00700061" w:rsidRPr="00700061">
        <w:rPr>
          <w:rFonts w:ascii="Courier New" w:hAnsi="Courier New" w:cs="Courier New"/>
          <w:spacing w:val="-3"/>
          <w:lang w:val="es-ES"/>
        </w:rPr>
        <w:t>(a la orden)</w:t>
      </w:r>
    </w:p>
    <w:p w:rsidR="00965665" w:rsidRPr="0041275B" w:rsidRDefault="0033760E" w:rsidP="00A479CD">
      <w:pPr>
        <w:spacing w:before="120"/>
        <w:ind w:left="2124"/>
        <w:jc w:val="both"/>
        <w:rPr>
          <w:rFonts w:ascii="Courier New" w:hAnsi="Courier New" w:cs="Courier New"/>
          <w:spacing w:val="-3"/>
        </w:rPr>
      </w:pPr>
      <w:r w:rsidRPr="0041275B">
        <w:rPr>
          <w:rFonts w:ascii="Courier New" w:hAnsi="Courier New" w:cs="Courier New"/>
          <w:spacing w:val="-3"/>
        </w:rPr>
        <w:t xml:space="preserve">No obstante </w:t>
      </w:r>
      <w:r w:rsidR="001653D8" w:rsidRPr="0041275B">
        <w:rPr>
          <w:rFonts w:ascii="Courier New" w:hAnsi="Courier New" w:cs="Courier New"/>
          <w:lang w:val="es-ES"/>
        </w:rPr>
        <w:t>cuando se trate</w:t>
      </w:r>
      <w:r w:rsidR="00965665" w:rsidRPr="0041275B">
        <w:rPr>
          <w:rFonts w:ascii="Courier New" w:hAnsi="Courier New" w:cs="Courier New"/>
          <w:lang w:val="es-ES"/>
        </w:rPr>
        <w:t xml:space="preserve"> de </w:t>
      </w:r>
      <w:r w:rsidR="00965665" w:rsidRPr="0041275B">
        <w:rPr>
          <w:rFonts w:ascii="Courier New" w:hAnsi="Courier New" w:cs="Courier New"/>
          <w:i/>
          <w:lang w:val="es-ES"/>
        </w:rPr>
        <w:t>la emisión de obl</w:t>
      </w:r>
      <w:r w:rsidR="003214CA">
        <w:rPr>
          <w:rFonts w:ascii="Courier New" w:hAnsi="Courier New" w:cs="Courier New"/>
          <w:i/>
          <w:lang w:val="es-ES"/>
        </w:rPr>
        <w:t>igaciones</w:t>
      </w:r>
      <w:r w:rsidR="00965665" w:rsidRPr="0041275B">
        <w:rPr>
          <w:rFonts w:ascii="Courier New" w:hAnsi="Courier New" w:cs="Courier New"/>
          <w:i/>
          <w:lang w:val="es-ES"/>
        </w:rPr>
        <w:t xml:space="preserve"> por una SA</w:t>
      </w:r>
      <w:r w:rsidR="003214CA">
        <w:rPr>
          <w:rFonts w:ascii="Courier New" w:hAnsi="Courier New" w:cs="Courier New"/>
          <w:i/>
          <w:lang w:val="es-ES"/>
        </w:rPr>
        <w:t>/SL</w:t>
      </w:r>
      <w:r w:rsidR="00965665" w:rsidRPr="0041275B">
        <w:rPr>
          <w:rFonts w:ascii="Courier New" w:hAnsi="Courier New" w:cs="Courier New"/>
          <w:lang w:val="es-ES"/>
        </w:rPr>
        <w:t xml:space="preserve"> el art. </w:t>
      </w:r>
      <w:r w:rsidR="00965665" w:rsidRPr="0041275B">
        <w:rPr>
          <w:rFonts w:ascii="Courier New" w:hAnsi="Courier New" w:cs="Courier New"/>
          <w:b/>
          <w:lang w:val="es-ES"/>
        </w:rPr>
        <w:t>403 LSC</w:t>
      </w:r>
      <w:r w:rsidR="00965665" w:rsidRPr="0041275B">
        <w:rPr>
          <w:rFonts w:ascii="Courier New" w:hAnsi="Courier New" w:cs="Courier New"/>
          <w:lang w:val="es-ES"/>
        </w:rPr>
        <w:t xml:space="preserve"> exige que </w:t>
      </w:r>
      <w:r w:rsidR="003214CA">
        <w:rPr>
          <w:rFonts w:ascii="Courier New" w:hAnsi="Courier New" w:cs="Courier New"/>
          <w:lang w:val="es-ES"/>
        </w:rPr>
        <w:t>a</w:t>
      </w:r>
      <w:r w:rsidR="00965665" w:rsidRPr="0041275B">
        <w:rPr>
          <w:rFonts w:ascii="Courier New" w:hAnsi="Courier New" w:cs="Courier New"/>
          <w:lang w:val="es-ES"/>
        </w:rPr>
        <w:t xml:space="preserve">l otorgamiento del ‘contrato de emisión’ concurra en nombre de los futuros </w:t>
      </w:r>
      <w:r w:rsidR="00965665" w:rsidRPr="0041275B">
        <w:rPr>
          <w:rFonts w:ascii="Courier New" w:hAnsi="Courier New" w:cs="Courier New"/>
          <w:lang w:val="es-ES"/>
        </w:rPr>
        <w:lastRenderedPageBreak/>
        <w:t>obligacionistas la persona designada por la SA emisora como “</w:t>
      </w:r>
      <w:r w:rsidR="00965665" w:rsidRPr="0041275B">
        <w:rPr>
          <w:rFonts w:ascii="Courier New" w:hAnsi="Courier New" w:cs="Courier New"/>
          <w:b/>
          <w:lang w:val="es-ES"/>
        </w:rPr>
        <w:t>Comisario</w:t>
      </w:r>
      <w:r w:rsidR="00965665" w:rsidRPr="0041275B">
        <w:rPr>
          <w:rFonts w:ascii="Courier New" w:hAnsi="Courier New" w:cs="Courier New"/>
          <w:lang w:val="es-ES"/>
        </w:rPr>
        <w:t>”; lo que hace surgir la duda acerca de si en estos casos la hipoteca</w:t>
      </w:r>
      <w:r w:rsidR="00D8155E" w:rsidRPr="0041275B">
        <w:rPr>
          <w:rFonts w:ascii="Courier New" w:hAnsi="Courier New" w:cs="Courier New"/>
          <w:lang w:val="es-ES"/>
        </w:rPr>
        <w:t xml:space="preserve"> es de constitución bilateral</w:t>
      </w:r>
      <w:r w:rsidR="00965665" w:rsidRPr="0041275B">
        <w:rPr>
          <w:rFonts w:ascii="Courier New" w:hAnsi="Courier New" w:cs="Courier New"/>
          <w:lang w:val="es-ES"/>
        </w:rPr>
        <w:t>. Entiende ROCA que la intervención del Comisario no altera la nota de unilateralidad.</w:t>
      </w:r>
    </w:p>
    <w:p w:rsidR="00927CAD" w:rsidRDefault="00927CAD" w:rsidP="00A479CD">
      <w:pPr>
        <w:spacing w:before="120"/>
        <w:jc w:val="center"/>
        <w:rPr>
          <w:rFonts w:ascii="Courier New" w:hAnsi="Courier New" w:cs="Courier New"/>
          <w:lang w:val="es-ES"/>
        </w:rPr>
      </w:pPr>
    </w:p>
    <w:p w:rsidR="00392F20" w:rsidRDefault="00D86421" w:rsidP="00A479CD">
      <w:pPr>
        <w:spacing w:before="12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OBLIGACIÓN</w:t>
      </w:r>
    </w:p>
    <w:p w:rsidR="00392F20" w:rsidRDefault="00392F20" w:rsidP="00A479CD">
      <w:pPr>
        <w:spacing w:before="120"/>
        <w:jc w:val="both"/>
        <w:rPr>
          <w:rFonts w:ascii="Courier New" w:hAnsi="Courier New" w:cs="Courier New"/>
          <w:lang w:val="es-ES"/>
        </w:rPr>
      </w:pPr>
    </w:p>
    <w:p w:rsidR="00D277A0" w:rsidRDefault="003214CA" w:rsidP="00A479CD">
      <w:pPr>
        <w:spacing w:before="120"/>
        <w:jc w:val="both"/>
        <w:rPr>
          <w:rFonts w:ascii="Courier New" w:hAnsi="Courier New" w:cs="Courier New"/>
          <w:spacing w:val="-3"/>
        </w:rPr>
      </w:pPr>
      <w:r>
        <w:rPr>
          <w:rFonts w:ascii="Courier New" w:hAnsi="Courier New" w:cs="Courier New"/>
          <w:lang w:val="es-ES"/>
        </w:rPr>
        <w:t>E</w:t>
      </w:r>
      <w:r w:rsidR="0033760E" w:rsidRPr="0041275B">
        <w:rPr>
          <w:rFonts w:ascii="Courier New" w:hAnsi="Courier New" w:cs="Courier New"/>
          <w:spacing w:val="-3"/>
        </w:rPr>
        <w:t xml:space="preserve">l art. 154 LH </w:t>
      </w:r>
      <w:r w:rsidR="00D86421">
        <w:rPr>
          <w:rFonts w:ascii="Courier New" w:hAnsi="Courier New" w:cs="Courier New"/>
          <w:spacing w:val="-3"/>
        </w:rPr>
        <w:t xml:space="preserve">parece </w:t>
      </w:r>
      <w:r w:rsidR="0033760E" w:rsidRPr="0041275B">
        <w:rPr>
          <w:rFonts w:ascii="Courier New" w:hAnsi="Courier New" w:cs="Courier New"/>
          <w:spacing w:val="-3"/>
        </w:rPr>
        <w:t>presupone</w:t>
      </w:r>
      <w:r w:rsidR="00D86421">
        <w:rPr>
          <w:rFonts w:ascii="Courier New" w:hAnsi="Courier New" w:cs="Courier New"/>
          <w:spacing w:val="-3"/>
        </w:rPr>
        <w:t>r</w:t>
      </w:r>
      <w:r w:rsidR="0033760E" w:rsidRPr="0041275B">
        <w:rPr>
          <w:rFonts w:ascii="Courier New" w:hAnsi="Courier New" w:cs="Courier New"/>
          <w:spacing w:val="-3"/>
        </w:rPr>
        <w:t xml:space="preserve"> que </w:t>
      </w:r>
      <w:r w:rsidR="00D86421">
        <w:rPr>
          <w:rFonts w:ascii="Courier New" w:hAnsi="Courier New" w:cs="Courier New"/>
          <w:spacing w:val="-3"/>
        </w:rPr>
        <w:t xml:space="preserve">lo </w:t>
      </w:r>
      <w:r w:rsidRPr="00D277A0">
        <w:rPr>
          <w:rFonts w:ascii="Courier New" w:hAnsi="Courier New" w:cs="Courier New"/>
          <w:spacing w:val="-3"/>
        </w:rPr>
        <w:t>garantizad</w:t>
      </w:r>
      <w:r w:rsidR="00D86421">
        <w:rPr>
          <w:rFonts w:ascii="Courier New" w:hAnsi="Courier New" w:cs="Courier New"/>
          <w:spacing w:val="-3"/>
        </w:rPr>
        <w:t>o</w:t>
      </w:r>
      <w:r w:rsidRPr="00D277A0">
        <w:rPr>
          <w:rFonts w:ascii="Courier New" w:hAnsi="Courier New" w:cs="Courier New"/>
          <w:spacing w:val="-3"/>
        </w:rPr>
        <w:t xml:space="preserve"> </w:t>
      </w:r>
      <w:r w:rsidR="00D86421">
        <w:rPr>
          <w:rFonts w:ascii="Courier New" w:hAnsi="Courier New" w:cs="Courier New"/>
          <w:spacing w:val="-3"/>
        </w:rPr>
        <w:t>ha de ser</w:t>
      </w:r>
      <w:r w:rsidRPr="00D277A0">
        <w:rPr>
          <w:rFonts w:ascii="Courier New" w:hAnsi="Courier New" w:cs="Courier New"/>
          <w:spacing w:val="-3"/>
        </w:rPr>
        <w:t xml:space="preserve"> </w:t>
      </w:r>
      <w:r w:rsidR="0033760E" w:rsidRPr="00D277A0">
        <w:rPr>
          <w:rFonts w:ascii="Courier New" w:hAnsi="Courier New" w:cs="Courier New"/>
          <w:spacing w:val="-3"/>
        </w:rPr>
        <w:t>un empréstito ofrecido al público</w:t>
      </w:r>
      <w:r w:rsidR="0033760E" w:rsidRPr="0041275B">
        <w:rPr>
          <w:rFonts w:ascii="Courier New" w:hAnsi="Courier New" w:cs="Courier New"/>
          <w:spacing w:val="-3"/>
        </w:rPr>
        <w:t xml:space="preserve"> </w:t>
      </w:r>
      <w:r w:rsidR="00927CAD">
        <w:rPr>
          <w:rFonts w:ascii="Courier New" w:hAnsi="Courier New" w:cs="Courier New"/>
          <w:spacing w:val="-3"/>
        </w:rPr>
        <w:t>(pues</w:t>
      </w:r>
      <w:r w:rsidR="00392F20">
        <w:rPr>
          <w:rFonts w:ascii="Courier New" w:hAnsi="Courier New" w:cs="Courier New"/>
          <w:spacing w:val="-3"/>
        </w:rPr>
        <w:t xml:space="preserve"> e</w:t>
      </w:r>
      <w:r w:rsidR="00DA488B">
        <w:rPr>
          <w:rFonts w:ascii="Courier New" w:hAnsi="Courier New" w:cs="Courier New"/>
          <w:spacing w:val="-3"/>
        </w:rPr>
        <w:t>xig</w:t>
      </w:r>
      <w:r w:rsidR="00927CAD">
        <w:rPr>
          <w:rFonts w:ascii="Courier New" w:hAnsi="Courier New" w:cs="Courier New"/>
          <w:spacing w:val="-3"/>
        </w:rPr>
        <w:t>e</w:t>
      </w:r>
      <w:r w:rsidR="00DA488B">
        <w:rPr>
          <w:rFonts w:ascii="Courier New" w:hAnsi="Courier New" w:cs="Courier New"/>
          <w:spacing w:val="-3"/>
        </w:rPr>
        <w:t xml:space="preserve"> e</w:t>
      </w:r>
      <w:r w:rsidR="00D277A0" w:rsidRPr="00DA488B">
        <w:rPr>
          <w:rFonts w:ascii="Courier New" w:hAnsi="Courier New" w:cs="Courier New"/>
          <w:spacing w:val="-3"/>
        </w:rPr>
        <w:t xml:space="preserve">misión </w:t>
      </w:r>
      <w:r w:rsidR="00D86421" w:rsidRPr="00DA488B">
        <w:rPr>
          <w:rFonts w:ascii="Courier New" w:hAnsi="Courier New" w:cs="Courier New"/>
          <w:spacing w:val="-3"/>
        </w:rPr>
        <w:t xml:space="preserve">de </w:t>
      </w:r>
      <w:r w:rsidR="00D86421" w:rsidRPr="00927CAD">
        <w:rPr>
          <w:rFonts w:ascii="Courier New" w:hAnsi="Courier New" w:cs="Courier New"/>
          <w:b/>
          <w:spacing w:val="-3"/>
        </w:rPr>
        <w:t xml:space="preserve">títulos </w:t>
      </w:r>
      <w:r w:rsidR="00DA488B" w:rsidRPr="00927CAD">
        <w:rPr>
          <w:rFonts w:ascii="Courier New" w:hAnsi="Courier New" w:cs="Courier New"/>
          <w:b/>
          <w:spacing w:val="-3"/>
        </w:rPr>
        <w:t>“</w:t>
      </w:r>
      <w:r w:rsidR="00D277A0" w:rsidRPr="00927CAD">
        <w:rPr>
          <w:rFonts w:ascii="Courier New" w:hAnsi="Courier New" w:cs="Courier New"/>
          <w:b/>
          <w:spacing w:val="-3"/>
        </w:rPr>
        <w:t>en serie</w:t>
      </w:r>
      <w:r w:rsidR="00DA488B" w:rsidRPr="00927CAD">
        <w:rPr>
          <w:rFonts w:ascii="Courier New" w:hAnsi="Courier New" w:cs="Courier New"/>
          <w:b/>
          <w:spacing w:val="-3"/>
        </w:rPr>
        <w:t>”</w:t>
      </w:r>
      <w:r w:rsidR="00927CAD">
        <w:rPr>
          <w:rFonts w:ascii="Courier New" w:hAnsi="Courier New" w:cs="Courier New"/>
          <w:spacing w:val="-3"/>
        </w:rPr>
        <w:t>)</w:t>
      </w:r>
      <w:r w:rsidR="00D86421" w:rsidRPr="00DA488B">
        <w:rPr>
          <w:rFonts w:ascii="Courier New" w:hAnsi="Courier New" w:cs="Courier New"/>
          <w:spacing w:val="-3"/>
        </w:rPr>
        <w:t xml:space="preserve"> </w:t>
      </w:r>
    </w:p>
    <w:p w:rsidR="00FD72BC" w:rsidRPr="00DA488B" w:rsidRDefault="00FD72BC" w:rsidP="00A479CD">
      <w:pPr>
        <w:spacing w:before="120"/>
        <w:jc w:val="both"/>
        <w:rPr>
          <w:rFonts w:ascii="Courier New" w:hAnsi="Courier New" w:cs="Courier New"/>
          <w:spacing w:val="-3"/>
        </w:rPr>
      </w:pPr>
    </w:p>
    <w:p w:rsidR="00D86421" w:rsidRDefault="00D86421" w:rsidP="00A479CD">
      <w:pPr>
        <w:spacing w:before="120"/>
        <w:ind w:left="708"/>
        <w:jc w:val="both"/>
        <w:rPr>
          <w:rFonts w:ascii="Courier New" w:hAnsi="Courier New" w:cs="Courier New"/>
          <w:spacing w:val="-3"/>
        </w:rPr>
      </w:pPr>
      <w:r>
        <w:rPr>
          <w:rFonts w:ascii="Courier New" w:hAnsi="Courier New" w:cs="Courier New"/>
          <w:spacing w:val="-3"/>
        </w:rPr>
        <w:t>Por eso n</w:t>
      </w:r>
      <w:r w:rsidR="00D277A0">
        <w:rPr>
          <w:rFonts w:ascii="Courier New" w:hAnsi="Courier New" w:cs="Courier New"/>
          <w:spacing w:val="-3"/>
        </w:rPr>
        <w:t>o resulta</w:t>
      </w:r>
      <w:r w:rsidR="0033760E" w:rsidRPr="0041275B">
        <w:rPr>
          <w:rFonts w:ascii="Courier New" w:hAnsi="Courier New" w:cs="Courier New"/>
          <w:spacing w:val="-3"/>
        </w:rPr>
        <w:t xml:space="preserve"> admisible la puesta en circulación de una sola obligación</w:t>
      </w:r>
      <w:r w:rsidR="00D277A0">
        <w:rPr>
          <w:rFonts w:ascii="Courier New" w:hAnsi="Courier New" w:cs="Courier New"/>
          <w:spacing w:val="-3"/>
        </w:rPr>
        <w:t>/</w:t>
      </w:r>
      <w:r w:rsidR="00832FCC" w:rsidRPr="0041275B">
        <w:rPr>
          <w:rFonts w:ascii="Courier New" w:hAnsi="Courier New" w:cs="Courier New"/>
          <w:spacing w:val="-3"/>
        </w:rPr>
        <w:t>tí</w:t>
      </w:r>
      <w:r w:rsidR="0033760E" w:rsidRPr="0041275B">
        <w:rPr>
          <w:rFonts w:ascii="Courier New" w:hAnsi="Courier New" w:cs="Courier New"/>
          <w:spacing w:val="-3"/>
        </w:rPr>
        <w:t>tulo valor (</w:t>
      </w:r>
      <w:r w:rsidR="00594A85" w:rsidRPr="0041275B">
        <w:rPr>
          <w:rFonts w:ascii="Courier New" w:hAnsi="Courier New" w:cs="Courier New"/>
          <w:spacing w:val="-3"/>
        </w:rPr>
        <w:t>R</w:t>
      </w:r>
      <w:r w:rsidR="00D277A0">
        <w:rPr>
          <w:rFonts w:ascii="Courier New" w:hAnsi="Courier New" w:cs="Courier New"/>
          <w:spacing w:val="-3"/>
        </w:rPr>
        <w:t>DGRN</w:t>
      </w:r>
      <w:r w:rsidR="00594A85" w:rsidRPr="0041275B">
        <w:rPr>
          <w:rFonts w:ascii="Courier New" w:hAnsi="Courier New" w:cs="Courier New"/>
          <w:spacing w:val="-3"/>
        </w:rPr>
        <w:t xml:space="preserve"> 17</w:t>
      </w:r>
      <w:r w:rsidR="00D277A0">
        <w:rPr>
          <w:rFonts w:ascii="Courier New" w:hAnsi="Courier New" w:cs="Courier New"/>
          <w:spacing w:val="-3"/>
        </w:rPr>
        <w:t xml:space="preserve"> Sept </w:t>
      </w:r>
      <w:r w:rsidR="00594A85" w:rsidRPr="0041275B">
        <w:rPr>
          <w:rFonts w:ascii="Courier New" w:hAnsi="Courier New" w:cs="Courier New"/>
          <w:spacing w:val="-3"/>
        </w:rPr>
        <w:t>1996</w:t>
      </w:r>
      <w:r w:rsidR="00927CAD">
        <w:rPr>
          <w:rFonts w:ascii="Courier New" w:hAnsi="Courier New" w:cs="Courier New"/>
          <w:spacing w:val="-3"/>
        </w:rPr>
        <w:t xml:space="preserve">; distinta es la </w:t>
      </w:r>
      <w:r w:rsidR="00594A85" w:rsidRPr="0041275B">
        <w:rPr>
          <w:rFonts w:ascii="Courier New" w:hAnsi="Courier New" w:cs="Courier New"/>
          <w:spacing w:val="-3"/>
        </w:rPr>
        <w:t>hipoteca en garantía de letra de cambio</w:t>
      </w:r>
      <w:r w:rsidR="00927CAD">
        <w:rPr>
          <w:rFonts w:ascii="Courier New" w:hAnsi="Courier New" w:cs="Courier New"/>
          <w:spacing w:val="-3"/>
        </w:rPr>
        <w:t>)</w:t>
      </w:r>
      <w:r w:rsidR="00594A85" w:rsidRPr="0041275B">
        <w:rPr>
          <w:rFonts w:ascii="Courier New" w:hAnsi="Courier New" w:cs="Courier New"/>
          <w:spacing w:val="-3"/>
        </w:rPr>
        <w:t xml:space="preserve"> </w:t>
      </w:r>
    </w:p>
    <w:p w:rsidR="00DA488B" w:rsidRPr="00DA488B" w:rsidRDefault="00DA488B" w:rsidP="00A479CD">
      <w:pPr>
        <w:spacing w:before="120"/>
        <w:ind w:left="2124"/>
        <w:jc w:val="both"/>
        <w:rPr>
          <w:rFonts w:ascii="Courier New" w:hAnsi="Courier New" w:cs="Courier New"/>
          <w:spacing w:val="-3"/>
        </w:rPr>
      </w:pPr>
    </w:p>
    <w:p w:rsidR="00D86421" w:rsidRDefault="00D277A0" w:rsidP="00A479CD">
      <w:pPr>
        <w:spacing w:before="120"/>
        <w:jc w:val="both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spacing w:val="-3"/>
        </w:rPr>
        <w:t>Los</w:t>
      </w:r>
      <w:r w:rsidR="0055214E" w:rsidRPr="00D277A0">
        <w:rPr>
          <w:rFonts w:ascii="Courier New" w:hAnsi="Courier New" w:cs="Courier New"/>
          <w:spacing w:val="-3"/>
        </w:rPr>
        <w:t xml:space="preserve"> títulos </w:t>
      </w:r>
      <w:r w:rsidRPr="00D277A0">
        <w:rPr>
          <w:rFonts w:ascii="Courier New" w:hAnsi="Courier New" w:cs="Courier New"/>
          <w:spacing w:val="-3"/>
        </w:rPr>
        <w:t xml:space="preserve">habrán de ser </w:t>
      </w:r>
      <w:r w:rsidR="0055214E" w:rsidRPr="0041275B">
        <w:rPr>
          <w:rFonts w:ascii="Courier New" w:hAnsi="Courier New" w:cs="Courier New"/>
          <w:b/>
          <w:spacing w:val="-3"/>
        </w:rPr>
        <w:t>“talonarios”</w:t>
      </w:r>
      <w:r w:rsidR="003B130F" w:rsidRPr="0041275B">
        <w:rPr>
          <w:rFonts w:ascii="Courier New" w:hAnsi="Courier New" w:cs="Courier New"/>
          <w:lang w:val="es-ES"/>
        </w:rPr>
        <w:t xml:space="preserve"> </w:t>
      </w:r>
    </w:p>
    <w:p w:rsidR="00927CAD" w:rsidRDefault="00927CAD" w:rsidP="00A479CD">
      <w:pPr>
        <w:spacing w:before="120"/>
        <w:ind w:left="708"/>
        <w:jc w:val="both"/>
        <w:rPr>
          <w:rFonts w:ascii="Courier New" w:hAnsi="Courier New" w:cs="Courier New"/>
          <w:b/>
          <w:lang w:val="es-ES"/>
        </w:rPr>
      </w:pPr>
    </w:p>
    <w:p w:rsidR="00D86421" w:rsidRDefault="003B130F" w:rsidP="00A479CD">
      <w:pPr>
        <w:spacing w:before="120"/>
        <w:ind w:left="708"/>
        <w:jc w:val="both"/>
        <w:rPr>
          <w:rFonts w:ascii="Courier New" w:hAnsi="Courier New" w:cs="Courier New"/>
          <w:lang w:val="es-ES"/>
        </w:rPr>
      </w:pPr>
      <w:r w:rsidRPr="0041275B">
        <w:rPr>
          <w:rFonts w:ascii="Courier New" w:hAnsi="Courier New" w:cs="Courier New"/>
          <w:b/>
          <w:lang w:val="es-ES"/>
        </w:rPr>
        <w:t>247 RH</w:t>
      </w:r>
      <w:r w:rsidRPr="0041275B">
        <w:rPr>
          <w:rFonts w:ascii="Courier New" w:hAnsi="Courier New" w:cs="Courier New"/>
          <w:lang w:val="es-ES"/>
        </w:rPr>
        <w:t xml:space="preserve"> </w:t>
      </w:r>
      <w:r w:rsidR="00D86421">
        <w:rPr>
          <w:rFonts w:ascii="Courier New" w:hAnsi="Courier New" w:cs="Courier New"/>
          <w:i/>
          <w:lang w:val="es-ES"/>
        </w:rPr>
        <w:t>T</w:t>
      </w:r>
      <w:r w:rsidRPr="0041275B">
        <w:rPr>
          <w:rFonts w:ascii="Courier New" w:hAnsi="Courier New" w:cs="Courier New"/>
          <w:i/>
          <w:lang w:val="es-ES"/>
        </w:rPr>
        <w:t>endrán doble matriz, una de las cuales se depositará en el RM de la provincia, quedando la otra en poder de la entidad emisora.</w:t>
      </w:r>
      <w:r w:rsidR="00A177E7" w:rsidRPr="0041275B">
        <w:rPr>
          <w:rFonts w:ascii="Courier New" w:hAnsi="Courier New" w:cs="Courier New"/>
          <w:lang w:val="es-ES"/>
        </w:rPr>
        <w:t xml:space="preserve"> </w:t>
      </w:r>
    </w:p>
    <w:p w:rsidR="00965665" w:rsidRPr="0041275B" w:rsidRDefault="00D86421" w:rsidP="00A479CD">
      <w:pPr>
        <w:spacing w:before="120"/>
        <w:ind w:left="1416"/>
        <w:jc w:val="both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S</w:t>
      </w:r>
      <w:r w:rsidR="00A177E7" w:rsidRPr="0041275B">
        <w:rPr>
          <w:rFonts w:ascii="Courier New" w:hAnsi="Courier New" w:cs="Courier New"/>
          <w:i/>
          <w:lang w:val="es-ES"/>
        </w:rPr>
        <w:t xml:space="preserve">i la emisión </w:t>
      </w:r>
      <w:r w:rsidR="00A177E7" w:rsidRPr="00927CAD">
        <w:rPr>
          <w:rFonts w:ascii="Courier New" w:hAnsi="Courier New" w:cs="Courier New"/>
          <w:i/>
          <w:lang w:val="es-ES"/>
        </w:rPr>
        <w:t xml:space="preserve">fuere efectuada por particulares o entidades no inscritas en el RM el depósito se efectuará en el de la </w:t>
      </w:r>
      <w:r w:rsidRPr="00927CAD">
        <w:rPr>
          <w:rFonts w:ascii="Courier New" w:hAnsi="Courier New" w:cs="Courier New"/>
          <w:i/>
          <w:lang w:val="es-ES"/>
        </w:rPr>
        <w:t>RP</w:t>
      </w:r>
      <w:r w:rsidR="00A177E7" w:rsidRPr="0041275B">
        <w:rPr>
          <w:rFonts w:ascii="Courier New" w:hAnsi="Courier New" w:cs="Courier New"/>
          <w:i/>
          <w:lang w:val="es-ES"/>
        </w:rPr>
        <w:t>.</w:t>
      </w:r>
      <w:r w:rsidR="003B130F" w:rsidRPr="0041275B">
        <w:rPr>
          <w:rFonts w:ascii="Courier New" w:hAnsi="Courier New" w:cs="Courier New"/>
          <w:i/>
          <w:lang w:val="es-ES"/>
        </w:rPr>
        <w:t xml:space="preserve"> </w:t>
      </w:r>
    </w:p>
    <w:p w:rsidR="00D86421" w:rsidRDefault="00D86421" w:rsidP="00A479CD">
      <w:pPr>
        <w:spacing w:before="120"/>
        <w:jc w:val="both"/>
        <w:rPr>
          <w:rFonts w:ascii="Courier New" w:hAnsi="Courier New" w:cs="Courier New"/>
          <w:lang w:val="es-ES"/>
        </w:rPr>
      </w:pPr>
    </w:p>
    <w:p w:rsidR="00D86421" w:rsidRDefault="00D86421" w:rsidP="00A479CD">
      <w:pPr>
        <w:spacing w:before="120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FORMA</w:t>
      </w:r>
    </w:p>
    <w:p w:rsidR="00965665" w:rsidRPr="00EA5229" w:rsidRDefault="00927CAD" w:rsidP="00A479CD">
      <w:pPr>
        <w:spacing w:before="120"/>
        <w:jc w:val="center"/>
        <w:rPr>
          <w:rFonts w:ascii="Courier New" w:hAnsi="Courier New" w:cs="Courier New"/>
          <w:sz w:val="18"/>
          <w:lang w:val="es-ES"/>
        </w:rPr>
      </w:pPr>
      <w:r w:rsidRPr="00EA5229">
        <w:rPr>
          <w:rFonts w:ascii="Courier New" w:hAnsi="Courier New" w:cs="Courier New"/>
          <w:sz w:val="18"/>
          <w:lang w:val="es-ES"/>
        </w:rPr>
        <w:t>(</w:t>
      </w:r>
      <w:r w:rsidR="00965665" w:rsidRPr="00EA5229">
        <w:rPr>
          <w:rFonts w:ascii="Courier New" w:hAnsi="Courier New" w:cs="Courier New"/>
          <w:sz w:val="18"/>
          <w:lang w:val="es-ES"/>
        </w:rPr>
        <w:t>EP e inscripción en el RP</w:t>
      </w:r>
      <w:r w:rsidRPr="00EA5229">
        <w:rPr>
          <w:rFonts w:ascii="Courier New" w:hAnsi="Courier New" w:cs="Courier New"/>
          <w:sz w:val="18"/>
          <w:lang w:val="es-ES"/>
        </w:rPr>
        <w:t>, con algunas</w:t>
      </w:r>
      <w:r w:rsidR="002F5BB5" w:rsidRPr="00EA5229">
        <w:rPr>
          <w:rFonts w:ascii="Courier New" w:hAnsi="Courier New" w:cs="Courier New"/>
          <w:sz w:val="18"/>
          <w:lang w:val="es-ES"/>
        </w:rPr>
        <w:t xml:space="preserve"> normas específicas</w:t>
      </w:r>
      <w:r w:rsidRPr="00EA5229">
        <w:rPr>
          <w:rFonts w:ascii="Courier New" w:hAnsi="Courier New" w:cs="Courier New"/>
          <w:sz w:val="18"/>
          <w:lang w:val="es-ES"/>
        </w:rPr>
        <w:t>)</w:t>
      </w:r>
    </w:p>
    <w:p w:rsidR="00741FD4" w:rsidRPr="0041275B" w:rsidRDefault="00741FD4" w:rsidP="00A479CD">
      <w:pPr>
        <w:spacing w:before="120"/>
        <w:jc w:val="both"/>
        <w:rPr>
          <w:rFonts w:ascii="Courier New" w:hAnsi="Courier New" w:cs="Courier New"/>
          <w:lang w:val="es-ES"/>
        </w:rPr>
      </w:pPr>
    </w:p>
    <w:p w:rsidR="00D277A0" w:rsidRPr="0041275B" w:rsidRDefault="00392F20" w:rsidP="00A479CD">
      <w:pPr>
        <w:spacing w:before="120"/>
        <w:jc w:val="both"/>
        <w:rPr>
          <w:rFonts w:ascii="Courier New" w:hAnsi="Courier New" w:cs="Courier New"/>
          <w:i/>
          <w:lang w:val="es-ES"/>
        </w:rPr>
      </w:pPr>
      <w:r w:rsidRPr="00392F20">
        <w:rPr>
          <w:rFonts w:ascii="Courier New" w:hAnsi="Courier New" w:cs="Courier New"/>
          <w:i/>
          <w:lang w:val="es-ES"/>
        </w:rPr>
        <w:t xml:space="preserve">En la </w:t>
      </w:r>
      <w:r w:rsidR="00741FD4" w:rsidRPr="00392F20">
        <w:rPr>
          <w:rFonts w:ascii="Courier New" w:hAnsi="Courier New" w:cs="Courier New"/>
          <w:b/>
          <w:i/>
          <w:lang w:val="es-ES"/>
        </w:rPr>
        <w:t>ESCRITURA</w:t>
      </w:r>
      <w:r w:rsidRPr="00392F20">
        <w:rPr>
          <w:rFonts w:ascii="Courier New" w:hAnsi="Courier New" w:cs="Courier New"/>
          <w:b/>
          <w:i/>
          <w:lang w:val="es-ES"/>
        </w:rPr>
        <w:t xml:space="preserve"> </w:t>
      </w:r>
      <w:r w:rsidRPr="00392F20">
        <w:rPr>
          <w:rFonts w:ascii="Courier New" w:hAnsi="Courier New" w:cs="Courier New"/>
          <w:i/>
          <w:lang w:val="es-ES"/>
        </w:rPr>
        <w:t>habrán de consignarse, además de las circunstancias propias de las de constitución de hipoteca, las relativas a::</w:t>
      </w:r>
    </w:p>
    <w:p w:rsidR="00392F20" w:rsidRDefault="00392F20" w:rsidP="00A479CD">
      <w:pPr>
        <w:spacing w:before="120"/>
        <w:ind w:left="1132"/>
        <w:jc w:val="both"/>
        <w:rPr>
          <w:rFonts w:ascii="Courier New" w:hAnsi="Courier New" w:cs="Courier New"/>
          <w:i/>
          <w:lang w:val="es-ES"/>
        </w:rPr>
      </w:pPr>
      <w:r>
        <w:rPr>
          <w:rFonts w:ascii="Courier New" w:hAnsi="Courier New" w:cs="Courier New"/>
          <w:i/>
          <w:lang w:val="es-ES"/>
        </w:rPr>
        <w:t>(</w:t>
      </w:r>
      <w:r w:rsidR="00BD2D9A" w:rsidRPr="00DA488B">
        <w:rPr>
          <w:rFonts w:ascii="Courier New" w:hAnsi="Courier New" w:cs="Courier New"/>
          <w:i/>
          <w:lang w:val="es-ES"/>
        </w:rPr>
        <w:t>OBLIGACIONES</w:t>
      </w:r>
      <w:r>
        <w:rPr>
          <w:rFonts w:ascii="Courier New" w:hAnsi="Courier New" w:cs="Courier New"/>
          <w:i/>
          <w:lang w:val="es-ES"/>
        </w:rPr>
        <w:t>)</w:t>
      </w:r>
      <w:r w:rsidR="00C53B17" w:rsidRPr="0041275B">
        <w:rPr>
          <w:rFonts w:ascii="Courier New" w:hAnsi="Courier New" w:cs="Courier New"/>
          <w:i/>
          <w:lang w:val="es-ES"/>
        </w:rPr>
        <w:t xml:space="preserve"> </w:t>
      </w:r>
    </w:p>
    <w:p w:rsidR="003B130F" w:rsidRDefault="00392F20" w:rsidP="00A479CD">
      <w:pPr>
        <w:spacing w:before="120"/>
        <w:ind w:left="1556"/>
        <w:jc w:val="both"/>
        <w:rPr>
          <w:rFonts w:ascii="Courier New" w:hAnsi="Courier New" w:cs="Courier New"/>
          <w:i/>
          <w:lang w:val="es-ES"/>
        </w:rPr>
      </w:pPr>
      <w:r w:rsidRPr="00392F20">
        <w:rPr>
          <w:rFonts w:ascii="Courier New" w:hAnsi="Courier New" w:cs="Courier New"/>
          <w:b/>
          <w:i/>
          <w:lang w:val="es-ES"/>
        </w:rPr>
        <w:t>N</w:t>
      </w:r>
      <w:r w:rsidR="00C53B17" w:rsidRPr="0041275B">
        <w:rPr>
          <w:rFonts w:ascii="Courier New" w:hAnsi="Courier New" w:cs="Courier New"/>
          <w:b/>
          <w:i/>
          <w:lang w:val="es-ES"/>
        </w:rPr>
        <w:t>úmero y valor</w:t>
      </w:r>
      <w:r w:rsidR="00BD2D9A" w:rsidRPr="0041275B">
        <w:rPr>
          <w:rFonts w:ascii="Courier New" w:hAnsi="Courier New" w:cs="Courier New"/>
          <w:b/>
          <w:i/>
          <w:lang w:val="es-ES"/>
        </w:rPr>
        <w:t>;</w:t>
      </w:r>
      <w:r w:rsidR="00C53B17" w:rsidRPr="0041275B">
        <w:rPr>
          <w:rFonts w:ascii="Courier New" w:hAnsi="Courier New" w:cs="Courier New"/>
          <w:i/>
          <w:lang w:val="es-ES"/>
        </w:rPr>
        <w:t xml:space="preserve"> </w:t>
      </w:r>
      <w:r>
        <w:rPr>
          <w:rFonts w:ascii="Courier New" w:hAnsi="Courier New" w:cs="Courier New"/>
          <w:b/>
          <w:i/>
          <w:lang w:val="es-ES"/>
        </w:rPr>
        <w:t>S</w:t>
      </w:r>
      <w:r w:rsidR="00C53B17" w:rsidRPr="00DA488B">
        <w:rPr>
          <w:rFonts w:ascii="Courier New" w:hAnsi="Courier New" w:cs="Courier New"/>
          <w:b/>
          <w:i/>
          <w:lang w:val="es-ES"/>
        </w:rPr>
        <w:t>erie</w:t>
      </w:r>
      <w:r w:rsidR="00BD2D9A" w:rsidRPr="00DA488B">
        <w:rPr>
          <w:rFonts w:ascii="Courier New" w:hAnsi="Courier New" w:cs="Courier New"/>
          <w:b/>
          <w:i/>
          <w:lang w:val="es-ES"/>
        </w:rPr>
        <w:t>s</w:t>
      </w:r>
      <w:r w:rsidR="00BD2D9A" w:rsidRPr="0041275B">
        <w:rPr>
          <w:rFonts w:ascii="Courier New" w:hAnsi="Courier New" w:cs="Courier New"/>
          <w:i/>
          <w:lang w:val="es-ES"/>
        </w:rPr>
        <w:t>;</w:t>
      </w:r>
      <w:r w:rsidR="00C53B17" w:rsidRPr="0041275B">
        <w:rPr>
          <w:rFonts w:ascii="Courier New" w:hAnsi="Courier New" w:cs="Courier New"/>
          <w:i/>
          <w:lang w:val="es-ES"/>
        </w:rPr>
        <w:t xml:space="preserve"> </w:t>
      </w:r>
      <w:r>
        <w:rPr>
          <w:rFonts w:ascii="Courier New" w:hAnsi="Courier New" w:cs="Courier New"/>
          <w:b/>
          <w:i/>
          <w:lang w:val="es-ES"/>
        </w:rPr>
        <w:t>F</w:t>
      </w:r>
      <w:r w:rsidR="00C53B17" w:rsidRPr="0041275B">
        <w:rPr>
          <w:rFonts w:ascii="Courier New" w:hAnsi="Courier New" w:cs="Courier New"/>
          <w:b/>
          <w:i/>
          <w:lang w:val="es-ES"/>
        </w:rPr>
        <w:t>echa</w:t>
      </w:r>
      <w:r w:rsidR="00DA488B" w:rsidRPr="00DA488B">
        <w:rPr>
          <w:rFonts w:ascii="Courier New" w:hAnsi="Courier New" w:cs="Courier New"/>
          <w:i/>
          <w:lang w:val="es-ES"/>
        </w:rPr>
        <w:t>/s</w:t>
      </w:r>
      <w:r w:rsidR="00C53B17" w:rsidRPr="0041275B">
        <w:rPr>
          <w:rFonts w:ascii="Courier New" w:hAnsi="Courier New" w:cs="Courier New"/>
          <w:i/>
          <w:lang w:val="es-ES"/>
        </w:rPr>
        <w:t xml:space="preserve"> </w:t>
      </w:r>
      <w:r w:rsidR="00BD2D9A" w:rsidRPr="00DA488B">
        <w:rPr>
          <w:rFonts w:ascii="Courier New" w:hAnsi="Courier New" w:cs="Courier New"/>
          <w:b/>
          <w:i/>
          <w:lang w:val="es-ES"/>
        </w:rPr>
        <w:t>de</w:t>
      </w:r>
      <w:r w:rsidR="00C53B17" w:rsidRPr="00DA488B">
        <w:rPr>
          <w:rFonts w:ascii="Courier New" w:hAnsi="Courier New" w:cs="Courier New"/>
          <w:b/>
          <w:i/>
          <w:lang w:val="es-ES"/>
        </w:rPr>
        <w:t xml:space="preserve"> emisión</w:t>
      </w:r>
      <w:r>
        <w:rPr>
          <w:rFonts w:ascii="Courier New" w:hAnsi="Courier New" w:cs="Courier New"/>
          <w:i/>
          <w:lang w:val="es-ES"/>
        </w:rPr>
        <w:t>;</w:t>
      </w:r>
      <w:r w:rsidR="00BD2D9A" w:rsidRPr="0041275B">
        <w:rPr>
          <w:rFonts w:ascii="Courier New" w:hAnsi="Courier New" w:cs="Courier New"/>
          <w:i/>
          <w:lang w:val="es-ES"/>
        </w:rPr>
        <w:t xml:space="preserve"> </w:t>
      </w:r>
      <w:r>
        <w:rPr>
          <w:rFonts w:ascii="Courier New" w:hAnsi="Courier New" w:cs="Courier New"/>
          <w:b/>
          <w:i/>
          <w:lang w:val="es-ES"/>
        </w:rPr>
        <w:t>P</w:t>
      </w:r>
      <w:r w:rsidR="00C53B17" w:rsidRPr="0041275B">
        <w:rPr>
          <w:rFonts w:ascii="Courier New" w:hAnsi="Courier New" w:cs="Courier New"/>
          <w:b/>
          <w:i/>
          <w:lang w:val="es-ES"/>
        </w:rPr>
        <w:t>lazo y forma</w:t>
      </w:r>
      <w:r w:rsidR="00C53B17" w:rsidRPr="0041275B">
        <w:rPr>
          <w:rFonts w:ascii="Courier New" w:hAnsi="Courier New" w:cs="Courier New"/>
          <w:i/>
          <w:lang w:val="es-ES"/>
        </w:rPr>
        <w:t xml:space="preserve"> </w:t>
      </w:r>
      <w:r w:rsidR="00BD2D9A" w:rsidRPr="0041275B">
        <w:rPr>
          <w:rFonts w:ascii="Courier New" w:hAnsi="Courier New" w:cs="Courier New"/>
          <w:i/>
          <w:lang w:val="es-ES"/>
        </w:rPr>
        <w:t>de amortización</w:t>
      </w:r>
    </w:p>
    <w:p w:rsidR="00DA488B" w:rsidRDefault="00392F20" w:rsidP="00A479CD">
      <w:pPr>
        <w:spacing w:before="120"/>
        <w:ind w:left="1556"/>
        <w:jc w:val="both"/>
        <w:rPr>
          <w:rFonts w:ascii="Courier New" w:hAnsi="Courier New" w:cs="Courier New"/>
          <w:lang w:val="es-ES"/>
        </w:rPr>
      </w:pPr>
      <w:r w:rsidRPr="00392F20">
        <w:rPr>
          <w:rFonts w:ascii="Courier New" w:hAnsi="Courier New" w:cs="Courier New"/>
          <w:i/>
          <w:lang w:val="es-ES"/>
        </w:rPr>
        <w:t xml:space="preserve">La </w:t>
      </w:r>
      <w:r w:rsidR="00007E6B" w:rsidRPr="0041275B">
        <w:rPr>
          <w:rFonts w:ascii="Courier New" w:hAnsi="Courier New" w:cs="Courier New"/>
          <w:b/>
          <w:i/>
          <w:lang w:val="es-ES"/>
        </w:rPr>
        <w:t>AUTORIZACION</w:t>
      </w:r>
      <w:r w:rsidR="00C53B17" w:rsidRPr="0041275B">
        <w:rPr>
          <w:rFonts w:ascii="Courier New" w:hAnsi="Courier New" w:cs="Courier New"/>
          <w:i/>
          <w:lang w:val="es-ES"/>
        </w:rPr>
        <w:t xml:space="preserve"> obtenida para emitirlas</w:t>
      </w:r>
      <w:r w:rsidR="00DA488B">
        <w:rPr>
          <w:rFonts w:ascii="Courier New" w:hAnsi="Courier New" w:cs="Courier New"/>
          <w:i/>
          <w:lang w:val="es-ES"/>
        </w:rPr>
        <w:t xml:space="preserve"> (</w:t>
      </w:r>
      <w:r w:rsidR="00C53B17" w:rsidRPr="0041275B">
        <w:rPr>
          <w:rFonts w:ascii="Courier New" w:hAnsi="Courier New" w:cs="Courier New"/>
          <w:i/>
          <w:lang w:val="es-ES"/>
        </w:rPr>
        <w:t>caso de ser necesaria</w:t>
      </w:r>
      <w:r w:rsidR="00DA488B">
        <w:rPr>
          <w:rFonts w:ascii="Courier New" w:hAnsi="Courier New" w:cs="Courier New"/>
          <w:i/>
          <w:lang w:val="es-ES"/>
        </w:rPr>
        <w:t>)</w:t>
      </w:r>
      <w:r w:rsidR="003B130F" w:rsidRPr="0041275B">
        <w:rPr>
          <w:rFonts w:ascii="Courier New" w:hAnsi="Courier New" w:cs="Courier New"/>
          <w:lang w:val="es-ES"/>
        </w:rPr>
        <w:t xml:space="preserve"> </w:t>
      </w:r>
    </w:p>
    <w:p w:rsidR="003B130F" w:rsidRPr="0041275B" w:rsidRDefault="00392F20" w:rsidP="00A479CD">
      <w:pPr>
        <w:spacing w:before="120"/>
        <w:ind w:left="2264"/>
        <w:jc w:val="both"/>
        <w:rPr>
          <w:rFonts w:ascii="Courier New" w:hAnsi="Courier New" w:cs="Courier New"/>
          <w:i/>
          <w:lang w:val="es-ES"/>
        </w:rPr>
      </w:pPr>
      <w:r>
        <w:rPr>
          <w:rFonts w:ascii="Courier New" w:hAnsi="Courier New" w:cs="Courier New"/>
          <w:lang w:val="es-ES"/>
        </w:rPr>
        <w:t>P</w:t>
      </w:r>
      <w:r w:rsidR="003B130F" w:rsidRPr="0041275B">
        <w:rPr>
          <w:rFonts w:ascii="Courier New" w:hAnsi="Courier New" w:cs="Courier New"/>
          <w:lang w:val="es-ES"/>
        </w:rPr>
        <w:t>o</w:t>
      </w:r>
      <w:r w:rsidR="00832FCC" w:rsidRPr="0041275B">
        <w:rPr>
          <w:rFonts w:ascii="Courier New" w:hAnsi="Courier New" w:cs="Courier New"/>
          <w:lang w:val="es-ES"/>
        </w:rPr>
        <w:t>r</w:t>
      </w:r>
      <w:r w:rsidR="003B130F" w:rsidRPr="0041275B">
        <w:rPr>
          <w:rFonts w:ascii="Courier New" w:hAnsi="Courier New" w:cs="Courier New"/>
          <w:lang w:val="es-ES"/>
        </w:rPr>
        <w:t xml:space="preserve"> regla general la emisión de valores no </w:t>
      </w:r>
      <w:r w:rsidR="00B679DE" w:rsidRPr="0041275B">
        <w:rPr>
          <w:rFonts w:ascii="Courier New" w:hAnsi="Courier New" w:cs="Courier New"/>
          <w:lang w:val="es-ES"/>
        </w:rPr>
        <w:t>requiere</w:t>
      </w:r>
      <w:r w:rsidR="003B130F" w:rsidRPr="0041275B">
        <w:rPr>
          <w:rFonts w:ascii="Courier New" w:hAnsi="Courier New" w:cs="Courier New"/>
          <w:lang w:val="es-ES"/>
        </w:rPr>
        <w:t xml:space="preserve"> administración </w:t>
      </w:r>
      <w:r w:rsidR="00B679DE" w:rsidRPr="0041275B">
        <w:rPr>
          <w:rFonts w:ascii="Courier New" w:hAnsi="Courier New" w:cs="Courier New"/>
          <w:lang w:val="es-ES"/>
        </w:rPr>
        <w:t>administrativa</w:t>
      </w:r>
      <w:r w:rsidR="003B130F" w:rsidRPr="0041275B">
        <w:rPr>
          <w:rFonts w:ascii="Courier New" w:hAnsi="Courier New" w:cs="Courier New"/>
          <w:lang w:val="es-ES"/>
        </w:rPr>
        <w:t xml:space="preserve"> previa </w:t>
      </w:r>
      <w:r w:rsidR="00741FD4">
        <w:rPr>
          <w:rFonts w:ascii="Courier New" w:hAnsi="Courier New" w:cs="Courier New"/>
          <w:lang w:val="es-ES"/>
        </w:rPr>
        <w:t>(33 LMV) pero sí</w:t>
      </w:r>
      <w:r w:rsidR="003B130F" w:rsidRPr="0041275B">
        <w:rPr>
          <w:rFonts w:ascii="Courier New" w:hAnsi="Courier New" w:cs="Courier New"/>
          <w:lang w:val="es-ES"/>
        </w:rPr>
        <w:t xml:space="preserve"> haber cumplido los requisitos previos a la emisión (comunicación a la CNMV, folleto informativo</w:t>
      </w:r>
      <w:r w:rsidR="00741FD4">
        <w:rPr>
          <w:rFonts w:ascii="Courier New" w:hAnsi="Courier New" w:cs="Courier New"/>
          <w:lang w:val="es-ES"/>
        </w:rPr>
        <w:t>... REMISION</w:t>
      </w:r>
      <w:r w:rsidR="003B130F" w:rsidRPr="0041275B">
        <w:rPr>
          <w:rFonts w:ascii="Courier New" w:hAnsi="Courier New" w:cs="Courier New"/>
          <w:lang w:val="es-ES"/>
        </w:rPr>
        <w:t>)</w:t>
      </w:r>
      <w:r w:rsidR="00C53B17" w:rsidRPr="0041275B">
        <w:rPr>
          <w:rFonts w:ascii="Courier New" w:hAnsi="Courier New" w:cs="Courier New"/>
          <w:i/>
          <w:lang w:val="es-ES"/>
        </w:rPr>
        <w:t xml:space="preserve"> </w:t>
      </w:r>
    </w:p>
    <w:p w:rsidR="00BD2D9A" w:rsidRPr="0041275B" w:rsidRDefault="00741FD4" w:rsidP="00A479CD">
      <w:pPr>
        <w:spacing w:before="120"/>
        <w:ind w:left="1132"/>
        <w:jc w:val="both"/>
        <w:rPr>
          <w:rFonts w:ascii="Courier New" w:hAnsi="Courier New" w:cs="Courier New"/>
          <w:i/>
          <w:lang w:val="es-ES"/>
        </w:rPr>
      </w:pPr>
      <w:r w:rsidRPr="00741FD4">
        <w:rPr>
          <w:rFonts w:ascii="Courier New" w:hAnsi="Courier New" w:cs="Courier New"/>
          <w:i/>
          <w:lang w:val="es-ES"/>
        </w:rPr>
        <w:t>(</w:t>
      </w:r>
      <w:r w:rsidR="00007E6B" w:rsidRPr="00741FD4">
        <w:rPr>
          <w:rFonts w:ascii="Courier New" w:hAnsi="Courier New" w:cs="Courier New"/>
          <w:i/>
          <w:lang w:val="es-ES"/>
        </w:rPr>
        <w:t>OTROS DATOS</w:t>
      </w:r>
      <w:r w:rsidRPr="00741FD4">
        <w:rPr>
          <w:rFonts w:ascii="Courier New" w:hAnsi="Courier New" w:cs="Courier New"/>
          <w:i/>
          <w:lang w:val="es-ES"/>
        </w:rPr>
        <w:t>)</w:t>
      </w:r>
      <w:r w:rsidR="00C53B17" w:rsidRPr="0041275B">
        <w:rPr>
          <w:rFonts w:ascii="Courier New" w:hAnsi="Courier New" w:cs="Courier New"/>
          <w:i/>
          <w:lang w:val="es-ES"/>
        </w:rPr>
        <w:t xml:space="preserve"> </w:t>
      </w:r>
      <w:r>
        <w:rPr>
          <w:rFonts w:ascii="Courier New" w:hAnsi="Courier New" w:cs="Courier New"/>
          <w:i/>
          <w:lang w:val="es-ES"/>
        </w:rPr>
        <w:t xml:space="preserve">cualesquiera </w:t>
      </w:r>
      <w:r w:rsidR="00C53B17" w:rsidRPr="0041275B">
        <w:rPr>
          <w:rFonts w:ascii="Courier New" w:hAnsi="Courier New" w:cs="Courier New"/>
          <w:i/>
          <w:lang w:val="es-ES"/>
        </w:rPr>
        <w:t>que sirvan para determinar</w:t>
      </w:r>
      <w:r w:rsidR="00BD2D9A" w:rsidRPr="0041275B">
        <w:rPr>
          <w:rFonts w:ascii="Courier New" w:hAnsi="Courier New" w:cs="Courier New"/>
          <w:i/>
          <w:lang w:val="es-ES"/>
        </w:rPr>
        <w:t xml:space="preserve"> las condiciones de los títulos.</w:t>
      </w:r>
    </w:p>
    <w:p w:rsidR="00965665" w:rsidRPr="0041275B" w:rsidRDefault="00BD2D9A" w:rsidP="00A479CD">
      <w:pPr>
        <w:spacing w:before="120"/>
        <w:ind w:left="1132"/>
        <w:jc w:val="both"/>
        <w:rPr>
          <w:rFonts w:ascii="Courier New" w:hAnsi="Courier New" w:cs="Courier New"/>
          <w:i/>
          <w:lang w:val="es-ES"/>
        </w:rPr>
      </w:pPr>
      <w:r w:rsidRPr="0041275B">
        <w:rPr>
          <w:rFonts w:ascii="Courier New" w:hAnsi="Courier New" w:cs="Courier New"/>
          <w:i/>
          <w:lang w:val="es-ES"/>
        </w:rPr>
        <w:t>Debe hacerse</w:t>
      </w:r>
      <w:r w:rsidR="00C53B17" w:rsidRPr="0041275B">
        <w:rPr>
          <w:rFonts w:ascii="Courier New" w:hAnsi="Courier New" w:cs="Courier New"/>
          <w:i/>
          <w:lang w:val="es-ES"/>
        </w:rPr>
        <w:t xml:space="preserve"> constar expresamente, cuando sean al portador</w:t>
      </w:r>
      <w:r w:rsidR="00741FD4">
        <w:rPr>
          <w:rFonts w:ascii="Courier New" w:hAnsi="Courier New" w:cs="Courier New"/>
          <w:i/>
          <w:lang w:val="es-ES"/>
        </w:rPr>
        <w:t>,</w:t>
      </w:r>
      <w:r w:rsidR="00586CEA" w:rsidRPr="0041275B">
        <w:rPr>
          <w:rFonts w:ascii="Courier New" w:hAnsi="Courier New" w:cs="Courier New"/>
          <w:i/>
          <w:lang w:val="es-ES"/>
        </w:rPr>
        <w:t xml:space="preserve"> que </w:t>
      </w:r>
      <w:r w:rsidR="00741FD4" w:rsidRPr="0041275B">
        <w:rPr>
          <w:rFonts w:ascii="Courier New" w:hAnsi="Courier New" w:cs="Courier New"/>
          <w:i/>
          <w:lang w:val="es-ES"/>
        </w:rPr>
        <w:t>QUED</w:t>
      </w:r>
      <w:r w:rsidR="00741FD4">
        <w:rPr>
          <w:rFonts w:ascii="Courier New" w:hAnsi="Courier New" w:cs="Courier New"/>
          <w:i/>
          <w:lang w:val="es-ES"/>
        </w:rPr>
        <w:t>A</w:t>
      </w:r>
      <w:r w:rsidR="00741FD4" w:rsidRPr="0041275B">
        <w:rPr>
          <w:rFonts w:ascii="Courier New" w:hAnsi="Courier New" w:cs="Courier New"/>
          <w:i/>
          <w:lang w:val="es-ES"/>
        </w:rPr>
        <w:t xml:space="preserve"> CONSTITUIDA LA HIPOTECA A FAVOR DE LOS TENEDORES PRESENTES O FUTUROS</w:t>
      </w:r>
      <w:r w:rsidR="00586CEA" w:rsidRPr="0041275B">
        <w:rPr>
          <w:rFonts w:ascii="Courier New" w:hAnsi="Courier New" w:cs="Courier New"/>
          <w:i/>
          <w:lang w:val="es-ES"/>
        </w:rPr>
        <w:t xml:space="preserve"> de las obligaciones.</w:t>
      </w:r>
    </w:p>
    <w:p w:rsidR="00983BE8" w:rsidRPr="00983BE8" w:rsidRDefault="00983BE8" w:rsidP="00A479CD">
      <w:pPr>
        <w:spacing w:before="120"/>
        <w:ind w:left="1132"/>
        <w:jc w:val="both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(C</w:t>
      </w:r>
      <w:r w:rsidRPr="00983BE8">
        <w:rPr>
          <w:rFonts w:ascii="Courier New" w:hAnsi="Courier New" w:cs="Courier New"/>
          <w:lang w:val="es-ES"/>
        </w:rPr>
        <w:t xml:space="preserve">IRCUNSTANCIAS exigidas por </w:t>
      </w:r>
      <w:r w:rsidRPr="00983BE8">
        <w:rPr>
          <w:rFonts w:ascii="Courier New" w:hAnsi="Courier New" w:cs="Courier New"/>
          <w:b/>
          <w:lang w:val="es-ES"/>
        </w:rPr>
        <w:t>ART. 407 LSC</w:t>
      </w:r>
      <w:r w:rsidRPr="00A70325">
        <w:rPr>
          <w:rFonts w:ascii="Courier New" w:hAnsi="Courier New" w:cs="Courier New"/>
          <w:lang w:val="es-ES"/>
        </w:rPr>
        <w:t>)</w:t>
      </w:r>
    </w:p>
    <w:p w:rsidR="00983BE8" w:rsidRDefault="00983BE8" w:rsidP="00A479CD">
      <w:pPr>
        <w:spacing w:before="120"/>
        <w:ind w:left="284"/>
        <w:jc w:val="both"/>
        <w:rPr>
          <w:rFonts w:ascii="Courier New" w:hAnsi="Courier New" w:cs="Courier New"/>
          <w:lang w:val="es-ES"/>
        </w:rPr>
      </w:pPr>
    </w:p>
    <w:p w:rsidR="00741FD4" w:rsidRDefault="00741FD4" w:rsidP="00A479CD">
      <w:pPr>
        <w:spacing w:before="120"/>
        <w:jc w:val="both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En </w:t>
      </w:r>
      <w:r w:rsidR="00586CEA" w:rsidRPr="0041275B">
        <w:rPr>
          <w:rFonts w:ascii="Courier New" w:hAnsi="Courier New" w:cs="Courier New"/>
          <w:lang w:val="es-ES"/>
        </w:rPr>
        <w:t xml:space="preserve">los </w:t>
      </w:r>
      <w:r w:rsidR="000704D0" w:rsidRPr="000704D0">
        <w:rPr>
          <w:rFonts w:ascii="Courier New" w:hAnsi="Courier New" w:cs="Courier New"/>
          <w:b/>
          <w:lang w:val="es-ES"/>
        </w:rPr>
        <w:t xml:space="preserve">TÍTULOS </w:t>
      </w:r>
      <w:r w:rsidR="00586CEA" w:rsidRPr="0041275B">
        <w:rPr>
          <w:rFonts w:ascii="Courier New" w:hAnsi="Courier New" w:cs="Courier New"/>
          <w:lang w:val="es-ES"/>
        </w:rPr>
        <w:t>deberá hacerse constar</w:t>
      </w:r>
      <w:r w:rsidR="00EA5229">
        <w:rPr>
          <w:rFonts w:ascii="Courier New" w:hAnsi="Courier New" w:cs="Courier New"/>
          <w:lang w:val="es-ES"/>
        </w:rPr>
        <w:t>:</w:t>
      </w:r>
      <w:r w:rsidR="00586CEA" w:rsidRPr="0041275B">
        <w:rPr>
          <w:rFonts w:ascii="Courier New" w:hAnsi="Courier New" w:cs="Courier New"/>
          <w:lang w:val="es-ES"/>
        </w:rPr>
        <w:t xml:space="preserve"> </w:t>
      </w:r>
    </w:p>
    <w:p w:rsidR="00741FD4" w:rsidRPr="00741FD4" w:rsidRDefault="00741FD4" w:rsidP="00A479CD">
      <w:pPr>
        <w:spacing w:before="120"/>
        <w:ind w:left="708"/>
        <w:jc w:val="both"/>
        <w:rPr>
          <w:rFonts w:ascii="Courier New" w:hAnsi="Courier New" w:cs="Courier New"/>
          <w:lang w:val="es-ES"/>
        </w:rPr>
      </w:pPr>
      <w:r w:rsidRPr="00741FD4">
        <w:rPr>
          <w:rFonts w:ascii="Courier New" w:hAnsi="Courier New" w:cs="Courier New"/>
          <w:lang w:val="es-ES"/>
        </w:rPr>
        <w:t>L</w:t>
      </w:r>
      <w:r w:rsidR="00F94F63" w:rsidRPr="00741FD4">
        <w:rPr>
          <w:rFonts w:ascii="Courier New" w:hAnsi="Courier New" w:cs="Courier New"/>
          <w:lang w:val="es-ES"/>
        </w:rPr>
        <w:t xml:space="preserve">a fecha y Notario autorizante de la </w:t>
      </w:r>
      <w:r w:rsidR="00007E6B" w:rsidRPr="00741FD4">
        <w:rPr>
          <w:rFonts w:ascii="Courier New" w:hAnsi="Courier New" w:cs="Courier New"/>
          <w:lang w:val="es-ES"/>
        </w:rPr>
        <w:t>ESCRITURA</w:t>
      </w:r>
    </w:p>
    <w:p w:rsidR="009950E4" w:rsidRPr="0041275B" w:rsidRDefault="00741FD4" w:rsidP="00A479CD">
      <w:pPr>
        <w:spacing w:before="120"/>
        <w:ind w:left="708"/>
        <w:jc w:val="both"/>
        <w:rPr>
          <w:rFonts w:ascii="Courier New" w:hAnsi="Courier New" w:cs="Courier New"/>
          <w:lang w:val="es-ES"/>
        </w:rPr>
      </w:pPr>
      <w:r w:rsidRPr="00741FD4">
        <w:rPr>
          <w:rFonts w:ascii="Courier New" w:hAnsi="Courier New" w:cs="Courier New"/>
          <w:lang w:val="es-ES"/>
        </w:rPr>
        <w:t xml:space="preserve">Datos de inscripción en el </w:t>
      </w:r>
      <w:r>
        <w:rPr>
          <w:rFonts w:ascii="Courier New" w:hAnsi="Courier New" w:cs="Courier New"/>
          <w:lang w:val="es-ES"/>
        </w:rPr>
        <w:t>RP</w:t>
      </w:r>
      <w:r w:rsidRPr="00741FD4">
        <w:rPr>
          <w:rFonts w:ascii="Courier New" w:hAnsi="Courier New" w:cs="Courier New"/>
          <w:lang w:val="es-ES"/>
        </w:rPr>
        <w:t xml:space="preserve"> y </w:t>
      </w:r>
      <w:r>
        <w:rPr>
          <w:rFonts w:ascii="Courier New" w:hAnsi="Courier New" w:cs="Courier New"/>
          <w:lang w:val="es-ES"/>
        </w:rPr>
        <w:t>RMercantil (</w:t>
      </w:r>
      <w:r w:rsidRPr="00741FD4">
        <w:rPr>
          <w:rFonts w:ascii="Courier New" w:hAnsi="Courier New" w:cs="Courier New"/>
          <w:lang w:val="es-ES"/>
        </w:rPr>
        <w:t>cuando así proceda</w:t>
      </w:r>
      <w:r>
        <w:rPr>
          <w:rFonts w:ascii="Courier New" w:hAnsi="Courier New" w:cs="Courier New"/>
          <w:lang w:val="es-ES"/>
        </w:rPr>
        <w:t>)</w:t>
      </w:r>
    </w:p>
    <w:p w:rsidR="000704D0" w:rsidRDefault="000704D0" w:rsidP="00A479CD">
      <w:pPr>
        <w:spacing w:before="120"/>
        <w:jc w:val="both"/>
        <w:rPr>
          <w:rFonts w:ascii="Courier New" w:hAnsi="Courier New" w:cs="Courier New"/>
          <w:spacing w:val="-3"/>
        </w:rPr>
      </w:pPr>
    </w:p>
    <w:p w:rsidR="000704D0" w:rsidRDefault="000704D0" w:rsidP="00A479CD">
      <w:pPr>
        <w:spacing w:before="120"/>
        <w:jc w:val="both"/>
        <w:rPr>
          <w:rFonts w:ascii="Courier New" w:hAnsi="Courier New" w:cs="Courier New"/>
          <w:spacing w:val="-3"/>
        </w:rPr>
      </w:pPr>
      <w:r w:rsidRPr="000704D0">
        <w:rPr>
          <w:rFonts w:ascii="Courier New" w:hAnsi="Courier New" w:cs="Courier New"/>
          <w:b/>
          <w:spacing w:val="-3"/>
        </w:rPr>
        <w:lastRenderedPageBreak/>
        <w:t>INSCRIPCIÓN</w:t>
      </w:r>
      <w:r>
        <w:rPr>
          <w:rFonts w:ascii="Courier New" w:hAnsi="Courier New" w:cs="Courier New"/>
          <w:spacing w:val="-3"/>
        </w:rPr>
        <w:t xml:space="preserve"> </w:t>
      </w:r>
      <w:r w:rsidRPr="00D86421">
        <w:rPr>
          <w:rFonts w:ascii="Courier New" w:hAnsi="Courier New" w:cs="Courier New"/>
          <w:spacing w:val="-3"/>
        </w:rPr>
        <w:t>en el Registro o Registros de la Propiedad a que correspondan los bienes que se hipotequen o en el del arranque o cabeza de la obra pública</w:t>
      </w:r>
      <w:r>
        <w:rPr>
          <w:rFonts w:ascii="Courier New" w:hAnsi="Courier New" w:cs="Courier New"/>
          <w:spacing w:val="-3"/>
        </w:rPr>
        <w:t xml:space="preserve"> (</w:t>
      </w:r>
      <w:r w:rsidRPr="00D86421">
        <w:rPr>
          <w:rFonts w:ascii="Courier New" w:hAnsi="Courier New" w:cs="Courier New"/>
          <w:spacing w:val="-3"/>
        </w:rPr>
        <w:t>cuando sea de esta clase la garantía hipotecaria, haciéndose en este caso breve referencia en los demás</w:t>
      </w:r>
      <w:r>
        <w:rPr>
          <w:rFonts w:ascii="Courier New" w:hAnsi="Courier New" w:cs="Courier New"/>
          <w:spacing w:val="-3"/>
        </w:rPr>
        <w:t>)</w:t>
      </w:r>
      <w:r w:rsidRPr="00D86421">
        <w:rPr>
          <w:rFonts w:ascii="Courier New" w:hAnsi="Courier New" w:cs="Courier New"/>
          <w:spacing w:val="-3"/>
        </w:rPr>
        <w:t xml:space="preserve"> </w:t>
      </w:r>
    </w:p>
    <w:p w:rsidR="00A70325" w:rsidRDefault="00A70325" w:rsidP="00A479CD">
      <w:pPr>
        <w:spacing w:before="120"/>
        <w:jc w:val="both"/>
        <w:rPr>
          <w:rFonts w:ascii="Courier New" w:hAnsi="Courier New" w:cs="Courier New"/>
          <w:lang w:val="es-ES"/>
        </w:rPr>
      </w:pPr>
    </w:p>
    <w:p w:rsidR="00A70325" w:rsidRDefault="00A70325" w:rsidP="00A479CD">
      <w:pPr>
        <w:spacing w:before="120"/>
        <w:ind w:left="708"/>
        <w:jc w:val="both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L</w:t>
      </w:r>
      <w:r w:rsidRPr="0041275B">
        <w:rPr>
          <w:rFonts w:ascii="Courier New" w:hAnsi="Courier New" w:cs="Courier New"/>
          <w:lang w:val="es-ES"/>
        </w:rPr>
        <w:t xml:space="preserve">a </w:t>
      </w:r>
      <w:r w:rsidRPr="0041275B">
        <w:rPr>
          <w:rFonts w:ascii="Courier New" w:hAnsi="Courier New" w:cs="Courier New"/>
          <w:i/>
          <w:lang w:val="es-ES"/>
        </w:rPr>
        <w:t>inscripción en el R</w:t>
      </w:r>
      <w:r w:rsidR="00EA5229">
        <w:rPr>
          <w:rFonts w:ascii="Courier New" w:hAnsi="Courier New" w:cs="Courier New"/>
          <w:i/>
          <w:lang w:val="es-ES"/>
        </w:rPr>
        <w:t>P</w:t>
      </w:r>
      <w:r w:rsidRPr="0041275B">
        <w:rPr>
          <w:rFonts w:ascii="Courier New" w:hAnsi="Courier New" w:cs="Courier New"/>
          <w:i/>
          <w:lang w:val="es-ES"/>
        </w:rPr>
        <w:t xml:space="preserve"> </w:t>
      </w:r>
      <w:r>
        <w:rPr>
          <w:rFonts w:ascii="Courier New" w:hAnsi="Courier New" w:cs="Courier New"/>
          <w:i/>
          <w:lang w:val="es-ES"/>
        </w:rPr>
        <w:t>es</w:t>
      </w:r>
      <w:r w:rsidRPr="0041275B">
        <w:rPr>
          <w:rFonts w:ascii="Courier New" w:hAnsi="Courier New" w:cs="Courier New"/>
          <w:lang w:val="es-ES"/>
        </w:rPr>
        <w:t xml:space="preserve"> previa a la </w:t>
      </w:r>
      <w:r w:rsidRPr="000704D0">
        <w:rPr>
          <w:rFonts w:ascii="Courier New" w:hAnsi="Courier New" w:cs="Courier New"/>
          <w:b/>
          <w:lang w:val="es-ES"/>
        </w:rPr>
        <w:t>inscripción de la emisión en el Registro Mercantil</w:t>
      </w:r>
      <w:r>
        <w:rPr>
          <w:rFonts w:ascii="Courier New" w:hAnsi="Courier New" w:cs="Courier New"/>
          <w:lang w:val="es-ES"/>
        </w:rPr>
        <w:t xml:space="preserve"> </w:t>
      </w:r>
      <w:r w:rsidRPr="0041275B">
        <w:rPr>
          <w:rFonts w:ascii="Courier New" w:hAnsi="Courier New" w:cs="Courier New"/>
          <w:lang w:val="es-ES"/>
        </w:rPr>
        <w:t>(310.5</w:t>
      </w:r>
      <w:r>
        <w:rPr>
          <w:rFonts w:ascii="Courier New" w:hAnsi="Courier New" w:cs="Courier New"/>
          <w:lang w:val="es-ES"/>
        </w:rPr>
        <w:t xml:space="preserve"> RRM</w:t>
      </w:r>
      <w:r w:rsidRPr="0041275B">
        <w:rPr>
          <w:rFonts w:ascii="Courier New" w:hAnsi="Courier New" w:cs="Courier New"/>
          <w:lang w:val="es-ES"/>
        </w:rPr>
        <w:t xml:space="preserve"> </w:t>
      </w:r>
      <w:r>
        <w:rPr>
          <w:rFonts w:ascii="Courier New" w:hAnsi="Courier New" w:cs="Courier New"/>
          <w:lang w:val="es-ES"/>
        </w:rPr>
        <w:t>exige</w:t>
      </w:r>
      <w:r w:rsidRPr="0041275B">
        <w:rPr>
          <w:rFonts w:ascii="Courier New" w:hAnsi="Courier New" w:cs="Courier New"/>
          <w:lang w:val="es-ES"/>
        </w:rPr>
        <w:t xml:space="preserve"> indica</w:t>
      </w:r>
      <w:r>
        <w:rPr>
          <w:rFonts w:ascii="Courier New" w:hAnsi="Courier New" w:cs="Courier New"/>
          <w:lang w:val="es-ES"/>
        </w:rPr>
        <w:t xml:space="preserve">r </w:t>
      </w:r>
      <w:r w:rsidRPr="0041275B">
        <w:rPr>
          <w:rFonts w:ascii="Courier New" w:hAnsi="Courier New" w:cs="Courier New"/>
          <w:lang w:val="es-ES"/>
        </w:rPr>
        <w:t xml:space="preserve">el registro </w:t>
      </w:r>
      <w:r w:rsidR="00EA5229">
        <w:rPr>
          <w:rFonts w:ascii="Courier New" w:hAnsi="Courier New" w:cs="Courier New"/>
          <w:lang w:val="es-ES"/>
        </w:rPr>
        <w:t>“</w:t>
      </w:r>
      <w:r w:rsidRPr="0041275B">
        <w:rPr>
          <w:rFonts w:ascii="Courier New" w:hAnsi="Courier New" w:cs="Courier New"/>
          <w:lang w:val="es-ES"/>
        </w:rPr>
        <w:t>público</w:t>
      </w:r>
      <w:r w:rsidR="00EA5229">
        <w:rPr>
          <w:rFonts w:ascii="Courier New" w:hAnsi="Courier New" w:cs="Courier New"/>
          <w:lang w:val="es-ES"/>
        </w:rPr>
        <w:t>”</w:t>
      </w:r>
      <w:r w:rsidRPr="0041275B">
        <w:rPr>
          <w:rFonts w:ascii="Courier New" w:hAnsi="Courier New" w:cs="Courier New"/>
          <w:lang w:val="es-ES"/>
        </w:rPr>
        <w:t xml:space="preserve"> donde const</w:t>
      </w:r>
      <w:r>
        <w:rPr>
          <w:rFonts w:ascii="Courier New" w:hAnsi="Courier New" w:cs="Courier New"/>
          <w:lang w:val="es-ES"/>
        </w:rPr>
        <w:t>a</w:t>
      </w:r>
      <w:r w:rsidRPr="0041275B">
        <w:rPr>
          <w:rFonts w:ascii="Courier New" w:hAnsi="Courier New" w:cs="Courier New"/>
          <w:lang w:val="es-ES"/>
        </w:rPr>
        <w:t xml:space="preserve"> </w:t>
      </w:r>
      <w:r>
        <w:rPr>
          <w:rFonts w:ascii="Courier New" w:hAnsi="Courier New" w:cs="Courier New"/>
          <w:lang w:val="es-ES"/>
        </w:rPr>
        <w:t xml:space="preserve">inscrita </w:t>
      </w:r>
      <w:r w:rsidRPr="0041275B">
        <w:rPr>
          <w:rFonts w:ascii="Courier New" w:hAnsi="Courier New" w:cs="Courier New"/>
          <w:lang w:val="es-ES"/>
        </w:rPr>
        <w:t>la garantía</w:t>
      </w:r>
      <w:r>
        <w:rPr>
          <w:rFonts w:ascii="Courier New" w:hAnsi="Courier New" w:cs="Courier New"/>
          <w:lang w:val="es-ES"/>
        </w:rPr>
        <w:t>)</w:t>
      </w:r>
    </w:p>
    <w:p w:rsidR="00A70325" w:rsidRDefault="00A70325" w:rsidP="00A479CD">
      <w:pPr>
        <w:spacing w:before="120"/>
        <w:ind w:left="708"/>
        <w:jc w:val="both"/>
        <w:rPr>
          <w:rFonts w:ascii="Courier New" w:hAnsi="Courier New" w:cs="Courier New"/>
          <w:lang w:val="es-ES"/>
        </w:rPr>
      </w:pPr>
    </w:p>
    <w:p w:rsidR="00A70325" w:rsidRPr="00A70325" w:rsidRDefault="00A70325" w:rsidP="00A479CD">
      <w:pPr>
        <w:spacing w:before="120"/>
        <w:ind w:left="708"/>
        <w:jc w:val="both"/>
        <w:rPr>
          <w:rFonts w:ascii="Courier New" w:hAnsi="Courier New" w:cs="Courier New"/>
          <w:b/>
          <w:lang w:val="es-ES"/>
        </w:rPr>
      </w:pPr>
      <w:r>
        <w:rPr>
          <w:rFonts w:ascii="Courier New" w:hAnsi="Courier New" w:cs="Courier New"/>
          <w:lang w:val="es-ES"/>
        </w:rPr>
        <w:t xml:space="preserve">La inscripción de la </w:t>
      </w:r>
      <w:r w:rsidRPr="00A70325">
        <w:rPr>
          <w:rFonts w:ascii="Courier New" w:hAnsi="Courier New" w:cs="Courier New"/>
          <w:b/>
          <w:lang w:val="es-ES"/>
        </w:rPr>
        <w:t>emisión de obligaciones</w:t>
      </w:r>
      <w:r w:rsidRPr="00A70325">
        <w:rPr>
          <w:rFonts w:ascii="Courier New" w:hAnsi="Courier New" w:cs="Courier New"/>
          <w:lang w:val="es-ES"/>
        </w:rPr>
        <w:t xml:space="preserve"> en </w:t>
      </w:r>
      <w:r w:rsidR="00EA5229">
        <w:rPr>
          <w:rFonts w:ascii="Courier New" w:hAnsi="Courier New" w:cs="Courier New"/>
          <w:lang w:val="es-ES"/>
        </w:rPr>
        <w:t>e</w:t>
      </w:r>
      <w:r w:rsidRPr="00A70325">
        <w:rPr>
          <w:rFonts w:ascii="Courier New" w:hAnsi="Courier New" w:cs="Courier New"/>
          <w:lang w:val="es-ES"/>
        </w:rPr>
        <w:t>l</w:t>
      </w:r>
      <w:r w:rsidR="00EA5229">
        <w:rPr>
          <w:rFonts w:ascii="Courier New" w:hAnsi="Courier New" w:cs="Courier New"/>
          <w:lang w:val="es-ES"/>
        </w:rPr>
        <w:t xml:space="preserve"> RM</w:t>
      </w:r>
      <w:r w:rsidRPr="00A70325">
        <w:rPr>
          <w:rFonts w:ascii="Courier New" w:hAnsi="Courier New" w:cs="Courier New"/>
          <w:lang w:val="es-ES"/>
        </w:rPr>
        <w:t xml:space="preserve"> es condición previa para la puesta en circulación de los títulos </w:t>
      </w:r>
      <w:r w:rsidRPr="00EA5229">
        <w:rPr>
          <w:rFonts w:ascii="Courier New" w:hAnsi="Courier New" w:cs="Courier New"/>
          <w:lang w:val="es-ES"/>
        </w:rPr>
        <w:t>(407 LSC).</w:t>
      </w:r>
    </w:p>
    <w:p w:rsidR="00D277A0" w:rsidRPr="00A70325" w:rsidRDefault="00D277A0" w:rsidP="00A479CD">
      <w:pPr>
        <w:spacing w:before="120"/>
        <w:ind w:left="284"/>
        <w:jc w:val="both"/>
        <w:rPr>
          <w:rFonts w:ascii="Courier New" w:hAnsi="Courier New" w:cs="Courier New"/>
          <w:lang w:val="es-ES"/>
        </w:rPr>
      </w:pPr>
    </w:p>
    <w:p w:rsidR="005E5544" w:rsidRPr="0041275B" w:rsidRDefault="005E5544" w:rsidP="00A479CD">
      <w:pPr>
        <w:spacing w:before="120"/>
        <w:jc w:val="both"/>
        <w:rPr>
          <w:rFonts w:ascii="Courier New" w:hAnsi="Courier New" w:cs="Courier New"/>
          <w:lang w:val="es-ES"/>
        </w:rPr>
      </w:pPr>
      <w:r w:rsidRPr="0041275B">
        <w:rPr>
          <w:rFonts w:ascii="Courier New" w:hAnsi="Courier New" w:cs="Courier New"/>
          <w:b/>
          <w:bdr w:val="single" w:sz="4" w:space="0" w:color="auto"/>
          <w:lang w:val="es-ES"/>
        </w:rPr>
        <w:t>PROCEDIMIENTO PARA HACER EFECTIVAS ESTAS HIPOTECAS</w:t>
      </w:r>
    </w:p>
    <w:p w:rsidR="00D52036" w:rsidRDefault="00D52036" w:rsidP="00A479CD">
      <w:pPr>
        <w:spacing w:before="120"/>
        <w:jc w:val="both"/>
        <w:rPr>
          <w:rFonts w:ascii="Courier New" w:hAnsi="Courier New" w:cs="Courier New"/>
          <w:b/>
          <w:lang w:val="es-ES"/>
        </w:rPr>
      </w:pPr>
    </w:p>
    <w:p w:rsidR="00D52036" w:rsidRDefault="005E5544" w:rsidP="00A479CD">
      <w:pPr>
        <w:spacing w:before="120"/>
        <w:jc w:val="both"/>
        <w:rPr>
          <w:rFonts w:ascii="Courier New" w:hAnsi="Courier New" w:cs="Courier New"/>
          <w:lang w:val="es-ES"/>
        </w:rPr>
      </w:pPr>
      <w:r w:rsidRPr="0041275B">
        <w:rPr>
          <w:rFonts w:ascii="Courier New" w:hAnsi="Courier New" w:cs="Courier New"/>
          <w:b/>
          <w:lang w:val="es-ES"/>
        </w:rPr>
        <w:t>155.1</w:t>
      </w:r>
      <w:r w:rsidRPr="0041275B">
        <w:rPr>
          <w:rFonts w:ascii="Courier New" w:hAnsi="Courier New" w:cs="Courier New"/>
          <w:lang w:val="es-ES"/>
        </w:rPr>
        <w:t xml:space="preserve"> </w:t>
      </w:r>
      <w:r w:rsidR="009950E4" w:rsidRPr="00D52036">
        <w:rPr>
          <w:rFonts w:ascii="Courier New" w:hAnsi="Courier New" w:cs="Courier New"/>
          <w:b/>
          <w:lang w:val="es-ES"/>
        </w:rPr>
        <w:t>LH</w:t>
      </w:r>
      <w:r w:rsidR="009950E4" w:rsidRPr="0041275B">
        <w:rPr>
          <w:rFonts w:ascii="Courier New" w:hAnsi="Courier New" w:cs="Courier New"/>
          <w:lang w:val="es-ES"/>
        </w:rPr>
        <w:t xml:space="preserve"> </w:t>
      </w:r>
      <w:r w:rsidR="00D52036" w:rsidRPr="00D52036">
        <w:rPr>
          <w:rFonts w:ascii="Courier New" w:hAnsi="Courier New" w:cs="Courier New"/>
        </w:rPr>
        <w:t>El procedimiento para hacer efectiva la acción hipotecaria nacida de los títulos, tanto nominativos como al portador, será el establecido en</w:t>
      </w:r>
      <w:r w:rsidR="009950E4" w:rsidRPr="0041275B">
        <w:rPr>
          <w:rFonts w:ascii="Courier New" w:hAnsi="Courier New" w:cs="Courier New"/>
          <w:lang w:val="es-ES"/>
        </w:rPr>
        <w:t xml:space="preserve"> </w:t>
      </w:r>
      <w:r w:rsidR="00D52036">
        <w:rPr>
          <w:rFonts w:ascii="Courier New" w:hAnsi="Courier New" w:cs="Courier New"/>
          <w:lang w:val="es-ES"/>
        </w:rPr>
        <w:t>el</w:t>
      </w:r>
      <w:r w:rsidR="009950E4" w:rsidRPr="0041275B">
        <w:rPr>
          <w:rFonts w:ascii="Courier New" w:hAnsi="Courier New" w:cs="Courier New"/>
          <w:lang w:val="es-ES"/>
        </w:rPr>
        <w:t xml:space="preserve"> 681 y ss LEC</w:t>
      </w:r>
      <w:r w:rsidR="00D52036">
        <w:rPr>
          <w:rFonts w:ascii="Courier New" w:hAnsi="Courier New" w:cs="Courier New"/>
          <w:lang w:val="es-ES"/>
        </w:rPr>
        <w:t xml:space="preserve"> </w:t>
      </w:r>
    </w:p>
    <w:p w:rsidR="00D52036" w:rsidRDefault="00D52036" w:rsidP="00A479CD">
      <w:pPr>
        <w:spacing w:before="120"/>
        <w:jc w:val="both"/>
        <w:rPr>
          <w:rFonts w:ascii="Courier New" w:hAnsi="Courier New" w:cs="Courier New"/>
          <w:lang w:val="es-ES"/>
        </w:rPr>
      </w:pPr>
    </w:p>
    <w:p w:rsidR="00D52036" w:rsidRDefault="00D52036" w:rsidP="00A479CD">
      <w:pPr>
        <w:spacing w:before="120"/>
        <w:ind w:left="708"/>
        <w:jc w:val="both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El artículo hace referencia al procedimiento judicial sumario, al que sustituyó la LEC por el 681 y ss</w:t>
      </w:r>
    </w:p>
    <w:p w:rsidR="00D52036" w:rsidRDefault="00D52036" w:rsidP="00A479CD">
      <w:pPr>
        <w:spacing w:before="120"/>
        <w:jc w:val="both"/>
        <w:rPr>
          <w:rFonts w:ascii="Courier New" w:hAnsi="Courier New" w:cs="Courier New"/>
          <w:lang w:val="es-ES"/>
        </w:rPr>
      </w:pPr>
    </w:p>
    <w:p w:rsidR="00D52036" w:rsidRDefault="00D52036" w:rsidP="00A479CD">
      <w:pPr>
        <w:spacing w:before="120"/>
        <w:ind w:left="708"/>
        <w:jc w:val="both"/>
        <w:rPr>
          <w:rFonts w:ascii="Courier New" w:hAnsi="Courier New" w:cs="Courier New"/>
          <w:lang w:val="es-ES"/>
        </w:rPr>
      </w:pPr>
      <w:r w:rsidRPr="0041275B">
        <w:rPr>
          <w:rFonts w:ascii="Courier New" w:hAnsi="Courier New" w:cs="Courier New"/>
          <w:lang w:val="es-ES"/>
        </w:rPr>
        <w:t>A veces se ha discutido si en ésta hipoteca puede acudirse o no al procedimiento extrajudicial</w:t>
      </w:r>
      <w:r>
        <w:rPr>
          <w:rFonts w:ascii="Courier New" w:hAnsi="Courier New" w:cs="Courier New"/>
          <w:lang w:val="es-ES"/>
        </w:rPr>
        <w:t>. N</w:t>
      </w:r>
      <w:r w:rsidRPr="0041275B">
        <w:rPr>
          <w:rFonts w:ascii="Courier New" w:hAnsi="Courier New" w:cs="Courier New"/>
          <w:lang w:val="es-ES"/>
        </w:rPr>
        <w:t xml:space="preserve">o parece haya obstáculo ya que la obligación no es de cuantía inicialmente indeterminada </w:t>
      </w:r>
      <w:r>
        <w:rPr>
          <w:rFonts w:ascii="Courier New" w:hAnsi="Courier New" w:cs="Courier New"/>
          <w:lang w:val="es-ES"/>
        </w:rPr>
        <w:t>(</w:t>
      </w:r>
      <w:r w:rsidRPr="0041275B">
        <w:rPr>
          <w:rFonts w:ascii="Courier New" w:hAnsi="Courier New" w:cs="Courier New"/>
          <w:lang w:val="es-ES"/>
        </w:rPr>
        <w:t>la incertidumbre sólo se refiere a la persona del acreedor</w:t>
      </w:r>
      <w:r>
        <w:rPr>
          <w:rFonts w:ascii="Courier New" w:hAnsi="Courier New" w:cs="Courier New"/>
          <w:lang w:val="es-ES"/>
        </w:rPr>
        <w:t xml:space="preserve">, </w:t>
      </w:r>
      <w:r w:rsidRPr="0041275B">
        <w:rPr>
          <w:rFonts w:ascii="Courier New" w:hAnsi="Courier New" w:cs="Courier New"/>
          <w:lang w:val="es-ES"/>
        </w:rPr>
        <w:t>129</w:t>
      </w:r>
      <w:r>
        <w:rPr>
          <w:rFonts w:ascii="Courier New" w:hAnsi="Courier New" w:cs="Courier New"/>
          <w:lang w:val="es-ES"/>
        </w:rPr>
        <w:t xml:space="preserve"> </w:t>
      </w:r>
      <w:r w:rsidRPr="0041275B">
        <w:rPr>
          <w:rFonts w:ascii="Courier New" w:hAnsi="Courier New" w:cs="Courier New"/>
          <w:lang w:val="es-ES"/>
        </w:rPr>
        <w:t>LH)</w:t>
      </w:r>
    </w:p>
    <w:p w:rsidR="009950E4" w:rsidRPr="0041275B" w:rsidRDefault="009950E4" w:rsidP="00A479CD">
      <w:pPr>
        <w:spacing w:before="120"/>
        <w:jc w:val="both"/>
        <w:rPr>
          <w:rFonts w:ascii="Courier New" w:hAnsi="Courier New" w:cs="Courier New"/>
          <w:lang w:val="es-ES"/>
        </w:rPr>
      </w:pPr>
    </w:p>
    <w:p w:rsidR="00B75D52" w:rsidRDefault="00D52036" w:rsidP="00A479CD">
      <w:pPr>
        <w:spacing w:before="120"/>
        <w:jc w:val="both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E</w:t>
      </w:r>
      <w:r w:rsidR="00832FCC" w:rsidRPr="0041275B">
        <w:rPr>
          <w:rFonts w:ascii="Courier New" w:hAnsi="Courier New" w:cs="Courier New"/>
          <w:lang w:val="es-ES"/>
        </w:rPr>
        <w:t>l art. 155.2 permite la</w:t>
      </w:r>
      <w:r w:rsidR="00A177E7" w:rsidRPr="0041275B">
        <w:rPr>
          <w:rFonts w:ascii="Courier New" w:hAnsi="Courier New" w:cs="Courier New"/>
          <w:lang w:val="es-ES"/>
        </w:rPr>
        <w:t xml:space="preserve"> </w:t>
      </w:r>
      <w:r w:rsidR="00A177E7" w:rsidRPr="0041275B">
        <w:rPr>
          <w:rFonts w:ascii="Courier New" w:hAnsi="Courier New" w:cs="Courier New"/>
          <w:b/>
          <w:lang w:val="es-ES"/>
        </w:rPr>
        <w:t>ejecución parcial</w:t>
      </w:r>
      <w:r w:rsidR="00A177E7" w:rsidRPr="0041275B">
        <w:rPr>
          <w:rFonts w:ascii="Courier New" w:hAnsi="Courier New" w:cs="Courier New"/>
          <w:lang w:val="es-ES"/>
        </w:rPr>
        <w:t xml:space="preserve"> o de </w:t>
      </w:r>
      <w:r w:rsidR="00B679DE" w:rsidRPr="0041275B">
        <w:rPr>
          <w:rFonts w:ascii="Courier New" w:hAnsi="Courier New" w:cs="Courier New"/>
          <w:lang w:val="es-ES"/>
        </w:rPr>
        <w:t>títulos</w:t>
      </w:r>
      <w:r w:rsidR="00A177E7" w:rsidRPr="0041275B">
        <w:rPr>
          <w:rFonts w:ascii="Courier New" w:hAnsi="Courier New" w:cs="Courier New"/>
          <w:lang w:val="es-ES"/>
        </w:rPr>
        <w:t xml:space="preserve"> aislados sobre la base de considerar</w:t>
      </w:r>
      <w:r w:rsidR="00832FCC" w:rsidRPr="0041275B">
        <w:rPr>
          <w:rFonts w:ascii="Courier New" w:hAnsi="Courier New" w:cs="Courier New"/>
          <w:lang w:val="es-ES"/>
        </w:rPr>
        <w:t xml:space="preserve"> </w:t>
      </w:r>
      <w:r>
        <w:rPr>
          <w:rFonts w:ascii="Courier New" w:hAnsi="Courier New" w:cs="Courier New"/>
          <w:lang w:val="es-ES"/>
        </w:rPr>
        <w:t xml:space="preserve">subsistentes </w:t>
      </w:r>
      <w:r w:rsidR="00832FCC" w:rsidRPr="0041275B">
        <w:rPr>
          <w:rFonts w:ascii="Courier New" w:hAnsi="Courier New" w:cs="Courier New"/>
          <w:lang w:val="es-ES"/>
        </w:rPr>
        <w:t>los restante</w:t>
      </w:r>
      <w:r>
        <w:rPr>
          <w:rFonts w:ascii="Courier New" w:hAnsi="Courier New" w:cs="Courier New"/>
          <w:lang w:val="es-ES"/>
        </w:rPr>
        <w:t>s</w:t>
      </w:r>
      <w:r w:rsidR="00832FCC" w:rsidRPr="0041275B">
        <w:rPr>
          <w:rFonts w:ascii="Courier New" w:hAnsi="Courier New" w:cs="Courier New"/>
          <w:lang w:val="es-ES"/>
        </w:rPr>
        <w:t xml:space="preserve"> no ejecutados</w:t>
      </w:r>
      <w:r w:rsidR="00834890" w:rsidRPr="0041275B">
        <w:rPr>
          <w:rFonts w:ascii="Courier New" w:hAnsi="Courier New" w:cs="Courier New"/>
          <w:lang w:val="es-ES"/>
        </w:rPr>
        <w:t xml:space="preserve"> del mismo ra</w:t>
      </w:r>
      <w:r w:rsidR="00A177E7" w:rsidRPr="0041275B">
        <w:rPr>
          <w:rFonts w:ascii="Courier New" w:hAnsi="Courier New" w:cs="Courier New"/>
          <w:lang w:val="es-ES"/>
        </w:rPr>
        <w:t>ngo</w:t>
      </w:r>
      <w:r>
        <w:rPr>
          <w:rFonts w:ascii="Courier New" w:hAnsi="Courier New" w:cs="Courier New"/>
          <w:lang w:val="es-ES"/>
        </w:rPr>
        <w:t xml:space="preserve"> (227 RH), ya referido</w:t>
      </w:r>
    </w:p>
    <w:p w:rsidR="00D52036" w:rsidRDefault="00D52036" w:rsidP="00A479CD">
      <w:pPr>
        <w:spacing w:before="120"/>
        <w:jc w:val="both"/>
        <w:rPr>
          <w:rFonts w:ascii="Courier New" w:hAnsi="Courier New" w:cs="Courier New"/>
          <w:lang w:val="es-ES"/>
        </w:rPr>
      </w:pPr>
    </w:p>
    <w:p w:rsidR="00BE77CC" w:rsidRPr="0041275B" w:rsidRDefault="00BE77CC" w:rsidP="00A479CD">
      <w:pPr>
        <w:spacing w:before="120"/>
        <w:jc w:val="both"/>
        <w:rPr>
          <w:rFonts w:ascii="Courier New" w:hAnsi="Courier New" w:cs="Courier New"/>
          <w:lang w:val="es-ES"/>
        </w:rPr>
      </w:pPr>
      <w:r w:rsidRPr="00841BF0">
        <w:rPr>
          <w:rFonts w:ascii="Courier New" w:hAnsi="Courier New" w:cs="Courier New"/>
          <w:i/>
          <w:color w:val="808080"/>
        </w:rPr>
        <w:t xml:space="preserve">Este artículo </w:t>
      </w:r>
      <w:r w:rsidRPr="00841BF0">
        <w:rPr>
          <w:rFonts w:ascii="Courier New" w:hAnsi="Courier New" w:cs="Courier New"/>
          <w:b/>
          <w:i/>
          <w:color w:val="808080"/>
        </w:rPr>
        <w:t>no es aplicable a las obligaciones emitidas por las Compañías</w:t>
      </w:r>
      <w:r w:rsidRPr="00841BF0">
        <w:rPr>
          <w:rFonts w:ascii="Courier New" w:hAnsi="Courier New" w:cs="Courier New"/>
          <w:i/>
          <w:color w:val="808080"/>
        </w:rPr>
        <w:t xml:space="preserve"> de Ferrocarriles y demás Obras Públicas y por las </w:t>
      </w:r>
      <w:r w:rsidRPr="00841BF0">
        <w:rPr>
          <w:rFonts w:ascii="Courier New" w:hAnsi="Courier New" w:cs="Courier New"/>
          <w:b/>
          <w:i/>
          <w:color w:val="808080"/>
        </w:rPr>
        <w:t xml:space="preserve">de crédito </w:t>
      </w:r>
      <w:r w:rsidRPr="00841BF0">
        <w:rPr>
          <w:rFonts w:ascii="Courier New" w:hAnsi="Courier New" w:cs="Courier New"/>
          <w:i/>
          <w:color w:val="808080"/>
        </w:rPr>
        <w:t>territorial</w:t>
      </w:r>
      <w:r>
        <w:rPr>
          <w:rFonts w:ascii="Courier New" w:hAnsi="Courier New" w:cs="Courier New"/>
        </w:rPr>
        <w:t xml:space="preserve"> </w:t>
      </w:r>
    </w:p>
    <w:p w:rsidR="00EA5229" w:rsidRDefault="00EA5229" w:rsidP="00A479CD">
      <w:pPr>
        <w:spacing w:before="120"/>
        <w:ind w:left="708"/>
        <w:jc w:val="both"/>
        <w:rPr>
          <w:rFonts w:ascii="Courier New" w:hAnsi="Courier New" w:cs="Courier New"/>
          <w:spacing w:val="-3"/>
        </w:rPr>
      </w:pPr>
    </w:p>
    <w:p w:rsidR="00FD72BC" w:rsidRPr="00DA488B" w:rsidRDefault="00FD72BC" w:rsidP="00A479CD">
      <w:pPr>
        <w:spacing w:before="120"/>
        <w:ind w:left="708"/>
        <w:jc w:val="both"/>
        <w:rPr>
          <w:rFonts w:ascii="Courier New" w:hAnsi="Courier New" w:cs="Courier New"/>
          <w:spacing w:val="-3"/>
        </w:rPr>
      </w:pPr>
      <w:r>
        <w:rPr>
          <w:rFonts w:ascii="Courier New" w:hAnsi="Courier New" w:cs="Courier New"/>
          <w:spacing w:val="-3"/>
        </w:rPr>
        <w:t xml:space="preserve">NADA QUE VER 154 y ss con la </w:t>
      </w:r>
      <w:r w:rsidRPr="00DA488B">
        <w:rPr>
          <w:rFonts w:ascii="Courier New" w:hAnsi="Courier New" w:cs="Courier New"/>
          <w:spacing w:val="-3"/>
        </w:rPr>
        <w:t>emisión de cédulas, bonos y participaciones hipotecarias</w:t>
      </w:r>
      <w:r>
        <w:rPr>
          <w:rFonts w:ascii="Courier New" w:hAnsi="Courier New" w:cs="Courier New"/>
          <w:spacing w:val="-3"/>
        </w:rPr>
        <w:t xml:space="preserve"> del art. 11 LMH (REMISIÓN)</w:t>
      </w:r>
    </w:p>
    <w:p w:rsidR="0041275B" w:rsidRPr="0041275B" w:rsidRDefault="0041275B" w:rsidP="00A479CD">
      <w:pPr>
        <w:spacing w:before="120"/>
        <w:jc w:val="both"/>
        <w:rPr>
          <w:rFonts w:ascii="Courier New" w:hAnsi="Courier New" w:cs="Courier New"/>
          <w:lang w:val="es-ES"/>
        </w:rPr>
      </w:pPr>
    </w:p>
    <w:p w:rsidR="00FE2965" w:rsidRDefault="00D041CA" w:rsidP="00A479CD">
      <w:pPr>
        <w:spacing w:before="120"/>
        <w:jc w:val="both"/>
        <w:rPr>
          <w:rFonts w:ascii="Courier New" w:hAnsi="Courier New" w:cs="Courier New"/>
          <w:lang w:val="es-ES"/>
        </w:rPr>
      </w:pPr>
      <w:r w:rsidRPr="0041275B">
        <w:rPr>
          <w:rFonts w:ascii="Courier New" w:hAnsi="Courier New" w:cs="Courier New"/>
          <w:b/>
          <w:bdr w:val="single" w:sz="4" w:space="0" w:color="auto"/>
          <w:lang w:val="es-ES"/>
        </w:rPr>
        <w:t>CANCELACIÓN DE LAS MISMAS</w:t>
      </w:r>
      <w:r w:rsidR="00FE2965">
        <w:rPr>
          <w:rFonts w:ascii="Courier New" w:hAnsi="Courier New" w:cs="Courier New"/>
          <w:lang w:val="es-ES"/>
        </w:rPr>
        <w:t xml:space="preserve">  </w:t>
      </w:r>
      <w:r w:rsidR="00FE2965" w:rsidRPr="00FE2965">
        <w:rPr>
          <w:rFonts w:ascii="Courier New" w:hAnsi="Courier New" w:cs="Courier New"/>
          <w:b/>
          <w:shd w:val="clear" w:color="auto" w:fill="FFFFFF"/>
        </w:rPr>
        <w:t>156 LH</w:t>
      </w:r>
      <w:r w:rsidR="00FE2965">
        <w:rPr>
          <w:rFonts w:ascii="Courier New" w:hAnsi="Courier New" w:cs="Courier New"/>
          <w:shd w:val="clear" w:color="auto" w:fill="FFFFFF"/>
        </w:rPr>
        <w:t xml:space="preserve"> </w:t>
      </w:r>
    </w:p>
    <w:p w:rsidR="00681F3E" w:rsidRPr="0041275B" w:rsidRDefault="00007E6B" w:rsidP="00A479CD">
      <w:pPr>
        <w:spacing w:before="120"/>
        <w:jc w:val="both"/>
        <w:rPr>
          <w:rFonts w:ascii="Courier New" w:hAnsi="Courier New" w:cs="Courier New"/>
          <w:lang w:val="es-ES"/>
        </w:rPr>
      </w:pPr>
      <w:r w:rsidRPr="0041275B">
        <w:rPr>
          <w:rFonts w:ascii="Courier New" w:hAnsi="Courier New" w:cs="Courier New"/>
          <w:lang w:val="es-ES"/>
        </w:rPr>
        <w:t xml:space="preserve">  </w:t>
      </w:r>
    </w:p>
    <w:p w:rsidR="00681F3E" w:rsidRPr="0041275B" w:rsidRDefault="0042451D" w:rsidP="00A479CD">
      <w:pPr>
        <w:jc w:val="both"/>
        <w:rPr>
          <w:rFonts w:ascii="Courier New" w:hAnsi="Courier New" w:cs="Courier New"/>
          <w:shd w:val="clear" w:color="auto" w:fill="FFFFFF"/>
        </w:rPr>
      </w:pPr>
      <w:r>
        <w:rPr>
          <w:rFonts w:ascii="Courier New" w:hAnsi="Courier New" w:cs="Courier New"/>
          <w:shd w:val="clear" w:color="auto" w:fill="FFFFFF"/>
        </w:rPr>
        <w:t>Como</w:t>
      </w:r>
      <w:r w:rsidR="00681F3E" w:rsidRPr="0041275B">
        <w:rPr>
          <w:rFonts w:ascii="Courier New" w:hAnsi="Courier New" w:cs="Courier New"/>
          <w:shd w:val="clear" w:color="auto" w:fill="FFFFFF"/>
        </w:rPr>
        <w:t xml:space="preserve"> el crédito garantizado est</w:t>
      </w:r>
      <w:r>
        <w:rPr>
          <w:rFonts w:ascii="Courier New" w:hAnsi="Courier New" w:cs="Courier New"/>
          <w:shd w:val="clear" w:color="auto" w:fill="FFFFFF"/>
        </w:rPr>
        <w:t>á</w:t>
      </w:r>
      <w:r w:rsidR="00681F3E" w:rsidRPr="0041275B">
        <w:rPr>
          <w:rFonts w:ascii="Courier New" w:hAnsi="Courier New" w:cs="Courier New"/>
          <w:shd w:val="clear" w:color="auto" w:fill="FFFFFF"/>
        </w:rPr>
        <w:t xml:space="preserve"> incorporado a un título,</w:t>
      </w:r>
      <w:r>
        <w:rPr>
          <w:rFonts w:ascii="Courier New" w:hAnsi="Courier New" w:cs="Courier New"/>
          <w:shd w:val="clear" w:color="auto" w:fill="FFFFFF"/>
        </w:rPr>
        <w:t xml:space="preserve"> </w:t>
      </w:r>
      <w:r w:rsidR="00681F3E" w:rsidRPr="0041275B">
        <w:rPr>
          <w:rFonts w:ascii="Courier New" w:hAnsi="Courier New" w:cs="Courier New"/>
          <w:shd w:val="clear" w:color="auto" w:fill="FFFFFF"/>
        </w:rPr>
        <w:t>debe</w:t>
      </w:r>
      <w:r>
        <w:rPr>
          <w:rFonts w:ascii="Courier New" w:hAnsi="Courier New" w:cs="Courier New"/>
          <w:shd w:val="clear" w:color="auto" w:fill="FFFFFF"/>
        </w:rPr>
        <w:t>rá inutilizarse/</w:t>
      </w:r>
      <w:r w:rsidR="00681F3E" w:rsidRPr="0041275B">
        <w:rPr>
          <w:rFonts w:ascii="Courier New" w:hAnsi="Courier New" w:cs="Courier New"/>
          <w:shd w:val="clear" w:color="auto" w:fill="FFFFFF"/>
        </w:rPr>
        <w:t>presentarse inutilizado</w:t>
      </w:r>
      <w:r>
        <w:rPr>
          <w:rFonts w:ascii="Courier New" w:hAnsi="Courier New" w:cs="Courier New"/>
          <w:shd w:val="clear" w:color="auto" w:fill="FFFFFF"/>
        </w:rPr>
        <w:t>/</w:t>
      </w:r>
      <w:r w:rsidR="00681F3E" w:rsidRPr="0041275B">
        <w:rPr>
          <w:rFonts w:ascii="Courier New" w:hAnsi="Courier New" w:cs="Courier New"/>
          <w:shd w:val="clear" w:color="auto" w:fill="FFFFFF"/>
        </w:rPr>
        <w:t>probar su inutilización</w:t>
      </w:r>
      <w:r>
        <w:rPr>
          <w:rFonts w:ascii="Courier New" w:hAnsi="Courier New" w:cs="Courier New"/>
          <w:shd w:val="clear" w:color="auto" w:fill="FFFFFF"/>
        </w:rPr>
        <w:t xml:space="preserve">. También el hecho de </w:t>
      </w:r>
      <w:r w:rsidR="00681F3E" w:rsidRPr="0041275B">
        <w:rPr>
          <w:rFonts w:ascii="Courier New" w:hAnsi="Courier New" w:cs="Courier New"/>
          <w:shd w:val="clear" w:color="auto" w:fill="FFFFFF"/>
        </w:rPr>
        <w:t xml:space="preserve">que su titular no esté personalmente determinado impone ciertas </w:t>
      </w:r>
      <w:r>
        <w:rPr>
          <w:rFonts w:ascii="Courier New" w:hAnsi="Courier New" w:cs="Courier New"/>
          <w:shd w:val="clear" w:color="auto" w:fill="FFFFFF"/>
        </w:rPr>
        <w:t>cautelas</w:t>
      </w:r>
      <w:r w:rsidR="00681F3E" w:rsidRPr="0041275B">
        <w:rPr>
          <w:rFonts w:ascii="Courier New" w:hAnsi="Courier New" w:cs="Courier New"/>
          <w:shd w:val="clear" w:color="auto" w:fill="FFFFFF"/>
        </w:rPr>
        <w:t>.</w:t>
      </w:r>
    </w:p>
    <w:p w:rsidR="00681F3E" w:rsidRPr="0041275B" w:rsidRDefault="00681F3E" w:rsidP="00A479CD">
      <w:pPr>
        <w:jc w:val="both"/>
        <w:rPr>
          <w:rFonts w:ascii="Courier New" w:hAnsi="Courier New" w:cs="Courier New"/>
          <w:shd w:val="clear" w:color="auto" w:fill="FFFFFF"/>
        </w:rPr>
      </w:pPr>
    </w:p>
    <w:p w:rsidR="0042451D" w:rsidRPr="00EA5229" w:rsidRDefault="0042451D" w:rsidP="00A479CD">
      <w:pPr>
        <w:jc w:val="both"/>
        <w:rPr>
          <w:rFonts w:ascii="Courier New" w:hAnsi="Courier New" w:cs="Courier New"/>
          <w:b/>
          <w:shd w:val="clear" w:color="auto" w:fill="FFFFFF"/>
        </w:rPr>
      </w:pPr>
      <w:r w:rsidRPr="00EA5229">
        <w:rPr>
          <w:rFonts w:ascii="Courier New" w:hAnsi="Courier New" w:cs="Courier New"/>
          <w:b/>
          <w:shd w:val="clear" w:color="auto" w:fill="FFFFFF"/>
        </w:rPr>
        <w:t>CANCELACIÓN TOTAL</w:t>
      </w:r>
    </w:p>
    <w:p w:rsidR="0042451D" w:rsidRPr="00EA5229" w:rsidRDefault="0042451D" w:rsidP="00A479CD">
      <w:pPr>
        <w:jc w:val="both"/>
        <w:rPr>
          <w:rFonts w:ascii="Courier New" w:hAnsi="Courier New" w:cs="Courier New"/>
          <w:b/>
          <w:shd w:val="clear" w:color="auto" w:fill="FFFFFF"/>
        </w:rPr>
      </w:pPr>
    </w:p>
    <w:p w:rsidR="0042451D" w:rsidRDefault="0042451D" w:rsidP="00A479CD">
      <w:pPr>
        <w:jc w:val="center"/>
        <w:rPr>
          <w:rFonts w:ascii="Courier New" w:hAnsi="Courier New" w:cs="Courier New"/>
          <w:shd w:val="clear" w:color="auto" w:fill="FFFFFF"/>
        </w:rPr>
      </w:pPr>
    </w:p>
    <w:p w:rsidR="0042451D" w:rsidRDefault="0042451D" w:rsidP="00A479CD">
      <w:pPr>
        <w:jc w:val="center"/>
        <w:rPr>
          <w:rFonts w:ascii="Courier New" w:hAnsi="Courier New" w:cs="Courier New"/>
          <w:shd w:val="clear" w:color="auto" w:fill="FFFFFF"/>
        </w:rPr>
      </w:pPr>
      <w:r>
        <w:rPr>
          <w:rFonts w:ascii="Courier New" w:hAnsi="Courier New" w:cs="Courier New"/>
          <w:shd w:val="clear" w:color="auto" w:fill="FFFFFF"/>
        </w:rPr>
        <w:t>(H</w:t>
      </w:r>
      <w:r w:rsidR="00681F3E" w:rsidRPr="0041275B">
        <w:rPr>
          <w:rFonts w:ascii="Courier New" w:hAnsi="Courier New" w:cs="Courier New"/>
          <w:shd w:val="clear" w:color="auto" w:fill="FFFFFF"/>
        </w:rPr>
        <w:t>ipotecas en garantía de títulos transmisibles por endoso</w:t>
      </w:r>
      <w:r>
        <w:rPr>
          <w:rFonts w:ascii="Courier New" w:hAnsi="Courier New" w:cs="Courier New"/>
          <w:shd w:val="clear" w:color="auto" w:fill="FFFFFF"/>
        </w:rPr>
        <w:t>)</w:t>
      </w:r>
    </w:p>
    <w:p w:rsidR="0042451D" w:rsidRDefault="0042451D" w:rsidP="00A479CD">
      <w:pPr>
        <w:jc w:val="both"/>
        <w:rPr>
          <w:rFonts w:ascii="Courier New" w:hAnsi="Courier New" w:cs="Courier New"/>
          <w:shd w:val="clear" w:color="auto" w:fill="FFFFFF"/>
        </w:rPr>
      </w:pPr>
    </w:p>
    <w:p w:rsidR="0042451D" w:rsidRDefault="0042451D" w:rsidP="00A479CD">
      <w:pPr>
        <w:jc w:val="both"/>
        <w:rPr>
          <w:rFonts w:ascii="Courier New" w:hAnsi="Courier New" w:cs="Courier New"/>
          <w:shd w:val="clear" w:color="auto" w:fill="FFFFFF"/>
        </w:rPr>
      </w:pPr>
    </w:p>
    <w:p w:rsidR="00681F3E" w:rsidRPr="0041275B" w:rsidRDefault="00681F3E" w:rsidP="00A479CD">
      <w:pPr>
        <w:jc w:val="both"/>
        <w:rPr>
          <w:rFonts w:ascii="Courier New" w:hAnsi="Courier New" w:cs="Courier New"/>
          <w:shd w:val="clear" w:color="auto" w:fill="FFFFFF"/>
        </w:rPr>
      </w:pPr>
      <w:r w:rsidRPr="0041275B">
        <w:rPr>
          <w:rFonts w:ascii="Courier New" w:hAnsi="Courier New" w:cs="Courier New"/>
          <w:shd w:val="clear" w:color="auto" w:fill="FFFFFF"/>
        </w:rPr>
        <w:lastRenderedPageBreak/>
        <w:t xml:space="preserve">Presentando la </w:t>
      </w:r>
      <w:r w:rsidRPr="0042451D">
        <w:rPr>
          <w:rFonts w:ascii="Courier New" w:hAnsi="Courier New" w:cs="Courier New"/>
          <w:b/>
          <w:shd w:val="clear" w:color="auto" w:fill="FFFFFF"/>
        </w:rPr>
        <w:t>escritura otorgada por los que hayan cobrado los créditos</w:t>
      </w:r>
      <w:r w:rsidRPr="0041275B">
        <w:rPr>
          <w:rFonts w:ascii="Courier New" w:hAnsi="Courier New" w:cs="Courier New"/>
          <w:shd w:val="clear" w:color="auto" w:fill="FFFFFF"/>
        </w:rPr>
        <w:t>, en la cual conste haberse inutilizado en el acto del otorgamiento  los títulos.</w:t>
      </w:r>
    </w:p>
    <w:p w:rsidR="00FE2965" w:rsidRDefault="00FE2965" w:rsidP="00A479CD">
      <w:pPr>
        <w:jc w:val="both"/>
        <w:rPr>
          <w:rFonts w:ascii="Courier New" w:hAnsi="Courier New" w:cs="Courier New"/>
          <w:shd w:val="clear" w:color="auto" w:fill="FFFFFF"/>
        </w:rPr>
      </w:pPr>
    </w:p>
    <w:p w:rsidR="00681F3E" w:rsidRPr="0041275B" w:rsidRDefault="00681F3E" w:rsidP="00A479CD">
      <w:pPr>
        <w:jc w:val="both"/>
        <w:rPr>
          <w:rFonts w:ascii="Courier New" w:hAnsi="Courier New" w:cs="Courier New"/>
          <w:shd w:val="clear" w:color="auto" w:fill="FFFFFF"/>
        </w:rPr>
      </w:pPr>
      <w:r w:rsidRPr="0041275B">
        <w:rPr>
          <w:rFonts w:ascii="Courier New" w:hAnsi="Courier New" w:cs="Courier New"/>
          <w:shd w:val="clear" w:color="auto" w:fill="FFFFFF"/>
        </w:rPr>
        <w:t xml:space="preserve">Por </w:t>
      </w:r>
      <w:r w:rsidRPr="0042451D">
        <w:rPr>
          <w:rFonts w:ascii="Courier New" w:hAnsi="Courier New" w:cs="Courier New"/>
          <w:b/>
          <w:shd w:val="clear" w:color="auto" w:fill="FFFFFF"/>
        </w:rPr>
        <w:t>solicitud firmada por dichos interesados y por el deudor</w:t>
      </w:r>
      <w:r w:rsidRPr="0041275B">
        <w:rPr>
          <w:rFonts w:ascii="Courier New" w:hAnsi="Courier New" w:cs="Courier New"/>
          <w:shd w:val="clear" w:color="auto" w:fill="FFFFFF"/>
        </w:rPr>
        <w:t>, a la que se acompañen los títulos inutilizados.</w:t>
      </w:r>
    </w:p>
    <w:p w:rsidR="00FE2965" w:rsidRDefault="00FE2965" w:rsidP="00A479CD">
      <w:pPr>
        <w:jc w:val="both"/>
        <w:rPr>
          <w:rFonts w:ascii="Courier New" w:hAnsi="Courier New" w:cs="Courier New"/>
          <w:shd w:val="clear" w:color="auto" w:fill="FFFFFF"/>
        </w:rPr>
      </w:pPr>
    </w:p>
    <w:p w:rsidR="00681F3E" w:rsidRPr="0041275B" w:rsidRDefault="00681F3E" w:rsidP="00A479CD">
      <w:pPr>
        <w:jc w:val="both"/>
        <w:rPr>
          <w:rFonts w:ascii="Courier New" w:hAnsi="Courier New" w:cs="Courier New"/>
          <w:shd w:val="clear" w:color="auto" w:fill="FFFFFF"/>
        </w:rPr>
      </w:pPr>
      <w:r w:rsidRPr="0042451D">
        <w:rPr>
          <w:rFonts w:ascii="Courier New" w:hAnsi="Courier New" w:cs="Courier New"/>
          <w:b/>
          <w:shd w:val="clear" w:color="auto" w:fill="FFFFFF"/>
        </w:rPr>
        <w:t xml:space="preserve">Solicitud del deudor, previo </w:t>
      </w:r>
      <w:r w:rsidRPr="00EA5229">
        <w:rPr>
          <w:rFonts w:ascii="Courier New" w:hAnsi="Courier New" w:cs="Courier New"/>
          <w:shd w:val="clear" w:color="auto" w:fill="FFFFFF"/>
        </w:rPr>
        <w:t xml:space="preserve">ofrecimiento y </w:t>
      </w:r>
      <w:r w:rsidRPr="00EA5229">
        <w:rPr>
          <w:rFonts w:ascii="Courier New" w:hAnsi="Courier New" w:cs="Courier New"/>
          <w:b/>
          <w:shd w:val="clear" w:color="auto" w:fill="FFFFFF"/>
        </w:rPr>
        <w:t>consignación</w:t>
      </w:r>
      <w:r w:rsidRPr="0041275B">
        <w:rPr>
          <w:rFonts w:ascii="Courier New" w:hAnsi="Courier New" w:cs="Courier New"/>
          <w:shd w:val="clear" w:color="auto" w:fill="FFFFFF"/>
        </w:rPr>
        <w:t xml:space="preserve"> del importe de los títulos hecha (1176 y ss C</w:t>
      </w:r>
      <w:r w:rsidR="00FE2965">
        <w:rPr>
          <w:rFonts w:ascii="Courier New" w:hAnsi="Courier New" w:cs="Courier New"/>
          <w:shd w:val="clear" w:color="auto" w:fill="FFFFFF"/>
        </w:rPr>
        <w:t>c</w:t>
      </w:r>
      <w:r w:rsidRPr="0041275B">
        <w:rPr>
          <w:rFonts w:ascii="Courier New" w:hAnsi="Courier New" w:cs="Courier New"/>
          <w:shd w:val="clear" w:color="auto" w:fill="FFFFFF"/>
        </w:rPr>
        <w:t xml:space="preserve">) </w:t>
      </w:r>
    </w:p>
    <w:p w:rsidR="00681F3E" w:rsidRPr="0041275B" w:rsidRDefault="00681F3E" w:rsidP="00A479CD">
      <w:pPr>
        <w:jc w:val="both"/>
        <w:rPr>
          <w:rFonts w:ascii="Courier New" w:hAnsi="Courier New" w:cs="Courier New"/>
          <w:shd w:val="clear" w:color="auto" w:fill="FFFFFF"/>
        </w:rPr>
      </w:pPr>
    </w:p>
    <w:p w:rsidR="0042451D" w:rsidRDefault="0042451D" w:rsidP="00A479CD">
      <w:pPr>
        <w:jc w:val="center"/>
        <w:rPr>
          <w:rFonts w:ascii="Courier New" w:hAnsi="Courier New" w:cs="Courier New"/>
          <w:shd w:val="clear" w:color="auto" w:fill="FFFFFF"/>
        </w:rPr>
      </w:pPr>
    </w:p>
    <w:p w:rsidR="0042451D" w:rsidRDefault="0042451D" w:rsidP="00A479CD">
      <w:pPr>
        <w:jc w:val="center"/>
        <w:rPr>
          <w:rFonts w:ascii="Courier New" w:hAnsi="Courier New" w:cs="Courier New"/>
          <w:shd w:val="clear" w:color="auto" w:fill="FFFFFF"/>
        </w:rPr>
      </w:pPr>
      <w:r>
        <w:rPr>
          <w:rFonts w:ascii="Courier New" w:hAnsi="Courier New" w:cs="Courier New"/>
          <w:shd w:val="clear" w:color="auto" w:fill="FFFFFF"/>
        </w:rPr>
        <w:t>(H</w:t>
      </w:r>
      <w:r w:rsidR="00681F3E" w:rsidRPr="0041275B">
        <w:rPr>
          <w:rFonts w:ascii="Courier New" w:hAnsi="Courier New" w:cs="Courier New"/>
          <w:shd w:val="clear" w:color="auto" w:fill="FFFFFF"/>
        </w:rPr>
        <w:t>ipotecas en garantía de títulos al portador</w:t>
      </w:r>
      <w:r>
        <w:rPr>
          <w:rFonts w:ascii="Courier New" w:hAnsi="Courier New" w:cs="Courier New"/>
          <w:shd w:val="clear" w:color="auto" w:fill="FFFFFF"/>
        </w:rPr>
        <w:t>)</w:t>
      </w:r>
    </w:p>
    <w:p w:rsidR="0042451D" w:rsidRDefault="0042451D" w:rsidP="00A479CD">
      <w:pPr>
        <w:jc w:val="both"/>
        <w:rPr>
          <w:rFonts w:ascii="Courier New" w:hAnsi="Courier New" w:cs="Courier New"/>
          <w:shd w:val="clear" w:color="auto" w:fill="FFFFFF"/>
        </w:rPr>
      </w:pPr>
    </w:p>
    <w:p w:rsidR="00FE2965" w:rsidRDefault="00FE2965" w:rsidP="00A479CD">
      <w:pPr>
        <w:jc w:val="both"/>
        <w:rPr>
          <w:rFonts w:ascii="Courier New" w:hAnsi="Courier New" w:cs="Courier New"/>
          <w:shd w:val="clear" w:color="auto" w:fill="FFFFFF"/>
        </w:rPr>
      </w:pPr>
    </w:p>
    <w:p w:rsidR="00681F3E" w:rsidRPr="0042451D" w:rsidRDefault="00EA5229" w:rsidP="00A479CD">
      <w:pPr>
        <w:jc w:val="both"/>
        <w:rPr>
          <w:rFonts w:ascii="Courier New" w:hAnsi="Courier New" w:cs="Courier New"/>
          <w:b/>
          <w:shd w:val="clear" w:color="auto" w:fill="FFFFFF"/>
        </w:rPr>
      </w:pPr>
      <w:r w:rsidRPr="0042451D">
        <w:rPr>
          <w:rFonts w:ascii="Courier New" w:hAnsi="Courier New" w:cs="Courier New"/>
          <w:b/>
          <w:shd w:val="clear" w:color="auto" w:fill="FFFFFF"/>
        </w:rPr>
        <w:t>ACTA NOTARIAL DE ESTAR</w:t>
      </w:r>
      <w:r w:rsidRPr="00EA5229">
        <w:rPr>
          <w:rFonts w:ascii="Courier New" w:hAnsi="Courier New" w:cs="Courier New"/>
          <w:b/>
          <w:shd w:val="clear" w:color="auto" w:fill="FFFFFF"/>
        </w:rPr>
        <w:t xml:space="preserve"> RECOGIDA Y EN PODER DEL DEUDOR TODA LA EMISIÓN DE LOS TÍTULOS DEBIDAMENTE INUTILIZADOS</w:t>
      </w:r>
    </w:p>
    <w:p w:rsidR="00FE2965" w:rsidRDefault="00FE2965" w:rsidP="00A479CD">
      <w:pPr>
        <w:jc w:val="both"/>
        <w:rPr>
          <w:rFonts w:ascii="Courier New" w:hAnsi="Courier New" w:cs="Courier New"/>
          <w:shd w:val="clear" w:color="auto" w:fill="FFFFFF"/>
        </w:rPr>
      </w:pPr>
    </w:p>
    <w:p w:rsidR="00681F3E" w:rsidRPr="0041275B" w:rsidRDefault="00681F3E" w:rsidP="00A479CD">
      <w:pPr>
        <w:jc w:val="both"/>
        <w:rPr>
          <w:rFonts w:ascii="Courier New" w:hAnsi="Courier New" w:cs="Courier New"/>
          <w:shd w:val="clear" w:color="auto" w:fill="FFFFFF"/>
        </w:rPr>
      </w:pPr>
      <w:r w:rsidRPr="0041275B">
        <w:rPr>
          <w:rFonts w:ascii="Courier New" w:hAnsi="Courier New" w:cs="Courier New"/>
          <w:shd w:val="clear" w:color="auto" w:fill="FFFFFF"/>
        </w:rPr>
        <w:t xml:space="preserve">Si se presentan, por lo menos, las </w:t>
      </w:r>
      <w:r w:rsidR="0042451D" w:rsidRPr="0042451D">
        <w:rPr>
          <w:rFonts w:ascii="Courier New" w:hAnsi="Courier New" w:cs="Courier New"/>
          <w:b/>
          <w:shd w:val="clear" w:color="auto" w:fill="FFFFFF"/>
        </w:rPr>
        <w:t>3/4</w:t>
      </w:r>
      <w:r w:rsidRPr="0042451D">
        <w:rPr>
          <w:rFonts w:ascii="Courier New" w:hAnsi="Courier New" w:cs="Courier New"/>
          <w:b/>
          <w:shd w:val="clear" w:color="auto" w:fill="FFFFFF"/>
        </w:rPr>
        <w:t xml:space="preserve"> partes de los títulos emitidos y se asegura el pago de los restantes, </w:t>
      </w:r>
      <w:r w:rsidR="00FE2965" w:rsidRPr="0042451D">
        <w:rPr>
          <w:rFonts w:ascii="Courier New" w:hAnsi="Courier New" w:cs="Courier New"/>
          <w:b/>
          <w:shd w:val="clear" w:color="auto" w:fill="FFFFFF"/>
        </w:rPr>
        <w:t>mediante</w:t>
      </w:r>
      <w:r w:rsidRPr="0042451D">
        <w:rPr>
          <w:rFonts w:ascii="Courier New" w:hAnsi="Courier New" w:cs="Courier New"/>
          <w:b/>
          <w:shd w:val="clear" w:color="auto" w:fill="FFFFFF"/>
        </w:rPr>
        <w:t xml:space="preserve"> sentencia</w:t>
      </w:r>
      <w:r w:rsidRPr="0041275B">
        <w:rPr>
          <w:rFonts w:ascii="Courier New" w:hAnsi="Courier New" w:cs="Courier New"/>
          <w:shd w:val="clear" w:color="auto" w:fill="FFFFFF"/>
        </w:rPr>
        <w:t>, previos dos llamamientos por edictos publicados en el BOE.</w:t>
      </w:r>
    </w:p>
    <w:p w:rsidR="00681F3E" w:rsidRPr="0041275B" w:rsidRDefault="00681F3E" w:rsidP="00A479CD">
      <w:pPr>
        <w:jc w:val="both"/>
        <w:rPr>
          <w:rFonts w:ascii="Courier New" w:hAnsi="Courier New" w:cs="Courier New"/>
          <w:shd w:val="clear" w:color="auto" w:fill="FFFFFF"/>
        </w:rPr>
      </w:pPr>
    </w:p>
    <w:p w:rsidR="00EA5229" w:rsidRDefault="00EA5229" w:rsidP="00A479CD">
      <w:pPr>
        <w:jc w:val="center"/>
        <w:rPr>
          <w:rFonts w:ascii="Courier New" w:hAnsi="Courier New" w:cs="Courier New"/>
          <w:shd w:val="clear" w:color="auto" w:fill="FFFFFF"/>
        </w:rPr>
      </w:pPr>
    </w:p>
    <w:p w:rsidR="00681F3E" w:rsidRDefault="0042451D" w:rsidP="00A479CD">
      <w:pPr>
        <w:jc w:val="center"/>
        <w:rPr>
          <w:rFonts w:ascii="Courier New" w:hAnsi="Courier New" w:cs="Courier New"/>
          <w:shd w:val="clear" w:color="auto" w:fill="FFFFFF"/>
        </w:rPr>
      </w:pPr>
      <w:r>
        <w:rPr>
          <w:rFonts w:ascii="Courier New" w:hAnsi="Courier New" w:cs="Courier New"/>
          <w:shd w:val="clear" w:color="auto" w:fill="FFFFFF"/>
        </w:rPr>
        <w:t>(Ambas)</w:t>
      </w:r>
    </w:p>
    <w:p w:rsidR="0042451D" w:rsidRDefault="0042451D" w:rsidP="00A479CD">
      <w:pPr>
        <w:jc w:val="both"/>
        <w:rPr>
          <w:rFonts w:ascii="Courier New" w:hAnsi="Courier New" w:cs="Courier New"/>
          <w:shd w:val="clear" w:color="auto" w:fill="FFFFFF"/>
        </w:rPr>
      </w:pPr>
    </w:p>
    <w:p w:rsidR="00FE2965" w:rsidRPr="0041275B" w:rsidRDefault="00FE2965" w:rsidP="00A479CD">
      <w:pPr>
        <w:jc w:val="both"/>
        <w:rPr>
          <w:rFonts w:ascii="Courier New" w:hAnsi="Courier New" w:cs="Courier New"/>
          <w:shd w:val="clear" w:color="auto" w:fill="FFFFFF"/>
        </w:rPr>
      </w:pPr>
    </w:p>
    <w:p w:rsidR="00681F3E" w:rsidRPr="0041275B" w:rsidRDefault="00681F3E" w:rsidP="00A479CD">
      <w:pPr>
        <w:jc w:val="both"/>
        <w:rPr>
          <w:rFonts w:ascii="Courier New" w:hAnsi="Courier New" w:cs="Courier New"/>
          <w:shd w:val="clear" w:color="auto" w:fill="FFFFFF"/>
        </w:rPr>
      </w:pPr>
      <w:r w:rsidRPr="0041275B">
        <w:rPr>
          <w:rFonts w:ascii="Courier New" w:hAnsi="Courier New" w:cs="Courier New"/>
          <w:shd w:val="clear" w:color="auto" w:fill="FFFFFF"/>
        </w:rPr>
        <w:t xml:space="preserve">Si </w:t>
      </w:r>
      <w:r w:rsidRPr="0042451D">
        <w:rPr>
          <w:rFonts w:ascii="Courier New" w:hAnsi="Courier New" w:cs="Courier New"/>
          <w:b/>
          <w:shd w:val="clear" w:color="auto" w:fill="FFFFFF"/>
        </w:rPr>
        <w:t>la Entidad emisora declara que no han sido puestos en circulación, justificándolo, y lo publica</w:t>
      </w:r>
      <w:r w:rsidRPr="0041275B">
        <w:rPr>
          <w:rFonts w:ascii="Courier New" w:hAnsi="Courier New" w:cs="Courier New"/>
          <w:shd w:val="clear" w:color="auto" w:fill="FFFFFF"/>
        </w:rPr>
        <w:t xml:space="preserve"> en el Boletín Oficial de la provincia y en un diario de la localidad en que radiquen las fincas.</w:t>
      </w:r>
    </w:p>
    <w:p w:rsidR="00FE2965" w:rsidRDefault="00FE2965" w:rsidP="00A479CD">
      <w:pPr>
        <w:jc w:val="both"/>
        <w:rPr>
          <w:rFonts w:ascii="Courier New" w:hAnsi="Courier New" w:cs="Courier New"/>
          <w:shd w:val="clear" w:color="auto" w:fill="FFFFFF"/>
        </w:rPr>
      </w:pPr>
    </w:p>
    <w:p w:rsidR="00681F3E" w:rsidRDefault="00681F3E" w:rsidP="00A479CD">
      <w:pPr>
        <w:ind w:left="708"/>
        <w:jc w:val="both"/>
        <w:rPr>
          <w:rFonts w:ascii="Courier New" w:hAnsi="Courier New" w:cs="Courier New"/>
          <w:shd w:val="clear" w:color="auto" w:fill="FFFFFF"/>
        </w:rPr>
      </w:pPr>
      <w:r w:rsidRPr="0041275B">
        <w:rPr>
          <w:rFonts w:ascii="Courier New" w:hAnsi="Courier New" w:cs="Courier New"/>
          <w:shd w:val="clear" w:color="auto" w:fill="FFFFFF"/>
        </w:rPr>
        <w:t>En caso de sindicatos de obligacionistas, el acuerdo debe ser aprobado por los tenedores que representen las tres cuartas partes de los títulos en circulación.</w:t>
      </w:r>
    </w:p>
    <w:p w:rsidR="00681F3E" w:rsidRPr="0041275B" w:rsidRDefault="00681F3E" w:rsidP="00A479CD">
      <w:pPr>
        <w:jc w:val="both"/>
        <w:rPr>
          <w:rFonts w:ascii="Courier New" w:hAnsi="Courier New" w:cs="Courier New"/>
          <w:shd w:val="clear" w:color="auto" w:fill="FFFFFF"/>
        </w:rPr>
      </w:pPr>
    </w:p>
    <w:p w:rsidR="00EA5229" w:rsidRDefault="00EA5229" w:rsidP="00A479CD">
      <w:pPr>
        <w:jc w:val="both"/>
        <w:rPr>
          <w:rFonts w:ascii="Courier New" w:hAnsi="Courier New" w:cs="Courier New"/>
          <w:shd w:val="clear" w:color="auto" w:fill="FFFFFF"/>
        </w:rPr>
      </w:pPr>
    </w:p>
    <w:p w:rsidR="0042451D" w:rsidRDefault="0042451D" w:rsidP="00A479CD">
      <w:pPr>
        <w:jc w:val="both"/>
        <w:rPr>
          <w:rFonts w:ascii="Courier New" w:hAnsi="Courier New" w:cs="Courier New"/>
          <w:shd w:val="clear" w:color="auto" w:fill="FFFFFF"/>
        </w:rPr>
      </w:pPr>
      <w:r w:rsidRPr="00EA5229">
        <w:rPr>
          <w:rFonts w:ascii="Courier New" w:hAnsi="Courier New" w:cs="Courier New"/>
          <w:b/>
          <w:shd w:val="clear" w:color="auto" w:fill="FFFFFF"/>
        </w:rPr>
        <w:t>CANCELACIÓN PARCIAL</w:t>
      </w:r>
      <w:r w:rsidR="00681F3E" w:rsidRPr="0041275B">
        <w:rPr>
          <w:rFonts w:ascii="Courier New" w:hAnsi="Courier New" w:cs="Courier New"/>
          <w:shd w:val="clear" w:color="auto" w:fill="FFFFFF"/>
        </w:rPr>
        <w:t xml:space="preserve"> </w:t>
      </w:r>
      <w:r>
        <w:rPr>
          <w:rFonts w:ascii="Courier New" w:hAnsi="Courier New" w:cs="Courier New"/>
          <w:shd w:val="clear" w:color="auto" w:fill="FFFFFF"/>
        </w:rPr>
        <w:t>(ambas)</w:t>
      </w:r>
    </w:p>
    <w:p w:rsidR="0042451D" w:rsidRDefault="0042451D" w:rsidP="00A479CD">
      <w:pPr>
        <w:jc w:val="both"/>
        <w:rPr>
          <w:rFonts w:ascii="Courier New" w:hAnsi="Courier New" w:cs="Courier New"/>
          <w:shd w:val="clear" w:color="auto" w:fill="FFFFFF"/>
        </w:rPr>
      </w:pPr>
    </w:p>
    <w:p w:rsidR="00681F3E" w:rsidRPr="0041275B" w:rsidRDefault="00681F3E" w:rsidP="00A479CD">
      <w:pPr>
        <w:ind w:left="708"/>
        <w:jc w:val="both"/>
        <w:rPr>
          <w:rFonts w:ascii="Courier New" w:hAnsi="Courier New" w:cs="Courier New"/>
          <w:shd w:val="clear" w:color="auto" w:fill="FFFFFF"/>
        </w:rPr>
      </w:pPr>
      <w:r w:rsidRPr="0041275B">
        <w:rPr>
          <w:rFonts w:ascii="Courier New" w:hAnsi="Courier New" w:cs="Courier New"/>
          <w:shd w:val="clear" w:color="auto" w:fill="FFFFFF"/>
        </w:rPr>
        <w:t xml:space="preserve">Acta notarial de estar recogidas e inutilizadas en poder del deudor obligaciones que asciendan, por lo menos, a la </w:t>
      </w:r>
      <w:r w:rsidR="0042451D" w:rsidRPr="0042451D">
        <w:rPr>
          <w:rFonts w:ascii="Courier New" w:hAnsi="Courier New" w:cs="Courier New"/>
          <w:b/>
          <w:shd w:val="clear" w:color="auto" w:fill="FFFFFF"/>
        </w:rPr>
        <w:t>1/10</w:t>
      </w:r>
      <w:r w:rsidRPr="0042451D">
        <w:rPr>
          <w:rFonts w:ascii="Courier New" w:hAnsi="Courier New" w:cs="Courier New"/>
          <w:b/>
          <w:shd w:val="clear" w:color="auto" w:fill="FFFFFF"/>
        </w:rPr>
        <w:t xml:space="preserve"> del total</w:t>
      </w:r>
      <w:r w:rsidRPr="0041275B">
        <w:rPr>
          <w:rFonts w:ascii="Courier New" w:hAnsi="Courier New" w:cs="Courier New"/>
          <w:shd w:val="clear" w:color="auto" w:fill="FFFFFF"/>
        </w:rPr>
        <w:t xml:space="preserve"> de la emisión.</w:t>
      </w:r>
    </w:p>
    <w:p w:rsidR="00681F3E" w:rsidRPr="0041275B" w:rsidRDefault="00681F3E" w:rsidP="00A479CD">
      <w:pPr>
        <w:ind w:left="708"/>
        <w:jc w:val="both"/>
        <w:rPr>
          <w:rFonts w:ascii="Courier New" w:hAnsi="Courier New" w:cs="Courier New"/>
          <w:shd w:val="clear" w:color="auto" w:fill="FFFFFF"/>
        </w:rPr>
      </w:pPr>
    </w:p>
    <w:p w:rsidR="00681F3E" w:rsidRDefault="00681F3E" w:rsidP="00A479CD">
      <w:pPr>
        <w:ind w:left="708"/>
        <w:jc w:val="both"/>
        <w:rPr>
          <w:rFonts w:ascii="Courier New" w:hAnsi="Courier New" w:cs="Courier New"/>
          <w:shd w:val="clear" w:color="auto" w:fill="FFFFFF"/>
        </w:rPr>
      </w:pPr>
      <w:r w:rsidRPr="0041275B">
        <w:rPr>
          <w:rFonts w:ascii="Courier New" w:hAnsi="Courier New" w:cs="Courier New"/>
          <w:shd w:val="clear" w:color="auto" w:fill="FFFFFF"/>
        </w:rPr>
        <w:t xml:space="preserve">Acta notarial que acredite estar recogidas e inutilizadas, en poder del deudor, obligaciones equivalentes al </w:t>
      </w:r>
      <w:r w:rsidRPr="0042451D">
        <w:rPr>
          <w:rFonts w:ascii="Courier New" w:hAnsi="Courier New" w:cs="Courier New"/>
          <w:b/>
          <w:shd w:val="clear" w:color="auto" w:fill="FFFFFF"/>
        </w:rPr>
        <w:t>total importe de la responsabilidad a que está afecta una finca determinada, aunque no lleguen a la décima parte</w:t>
      </w:r>
      <w:r w:rsidRPr="0041275B">
        <w:rPr>
          <w:rFonts w:ascii="Courier New" w:hAnsi="Courier New" w:cs="Courier New"/>
          <w:shd w:val="clear" w:color="auto" w:fill="FFFFFF"/>
        </w:rPr>
        <w:t xml:space="preserve"> del total de la emisión. En este caso sólo podrá cancelarse la hipoteca que grave la finca que se trate de liberar. </w:t>
      </w:r>
    </w:p>
    <w:p w:rsidR="0041275B" w:rsidRPr="0041275B" w:rsidRDefault="0041275B" w:rsidP="00A479CD">
      <w:pPr>
        <w:jc w:val="both"/>
        <w:rPr>
          <w:rFonts w:ascii="Courier New" w:hAnsi="Courier New" w:cs="Courier New"/>
          <w:lang w:val="es-ES"/>
        </w:rPr>
      </w:pPr>
    </w:p>
    <w:p w:rsidR="00D041CA" w:rsidRPr="0041275B" w:rsidRDefault="00D041CA" w:rsidP="00A479CD">
      <w:pPr>
        <w:spacing w:before="120"/>
        <w:jc w:val="both"/>
        <w:rPr>
          <w:rFonts w:ascii="Courier New" w:hAnsi="Courier New" w:cs="Courier New"/>
          <w:b/>
          <w:bdr w:val="single" w:sz="4" w:space="0" w:color="auto"/>
          <w:lang w:val="es-ES"/>
        </w:rPr>
      </w:pPr>
      <w:r w:rsidRPr="0041275B">
        <w:rPr>
          <w:rFonts w:ascii="Courier New" w:hAnsi="Courier New" w:cs="Courier New"/>
          <w:b/>
          <w:bdr w:val="single" w:sz="4" w:space="0" w:color="auto"/>
          <w:lang w:val="es-ES"/>
        </w:rPr>
        <w:t>LA SINDICACIÓN DE OBLIGACIONISTAS</w:t>
      </w:r>
    </w:p>
    <w:p w:rsidR="0041275B" w:rsidRDefault="0041275B" w:rsidP="00A479CD">
      <w:pPr>
        <w:spacing w:before="120"/>
        <w:jc w:val="both"/>
        <w:rPr>
          <w:rFonts w:ascii="Courier New" w:hAnsi="Courier New" w:cs="Courier New"/>
          <w:lang w:val="es-ES"/>
        </w:rPr>
      </w:pPr>
    </w:p>
    <w:p w:rsidR="008F030C" w:rsidRDefault="008F030C" w:rsidP="00A479CD">
      <w:pPr>
        <w:pStyle w:val="Textosinformato"/>
        <w:jc w:val="both"/>
        <w:rPr>
          <w:b/>
        </w:rPr>
      </w:pPr>
      <w:r>
        <w:rPr>
          <w:bCs/>
        </w:rPr>
        <w:t xml:space="preserve">La multitud de obligacionistas que puedan existir frente a una sociedad, la complejidad de sus relaciones </w:t>
      </w:r>
      <w:r>
        <w:rPr>
          <w:bCs/>
          <w:lang w:val="es-ES"/>
        </w:rPr>
        <w:t xml:space="preserve">y mejor defensa </w:t>
      </w:r>
      <w:r>
        <w:rPr>
          <w:bCs/>
        </w:rPr>
        <w:t xml:space="preserve">de sus intereses explican que </w:t>
      </w:r>
      <w:r>
        <w:rPr>
          <w:bCs/>
          <w:lang w:val="es-ES"/>
        </w:rPr>
        <w:t>pueda llegar a imponerse</w:t>
      </w:r>
      <w:r>
        <w:rPr>
          <w:bCs/>
        </w:rPr>
        <w:t xml:space="preserve"> un </w:t>
      </w:r>
      <w:r>
        <w:rPr>
          <w:b/>
        </w:rPr>
        <w:t>órgano de deliberación y defensa de los obligacionistas (Sindicato)</w:t>
      </w:r>
      <w:r>
        <w:rPr>
          <w:bCs/>
        </w:rPr>
        <w:t xml:space="preserve"> y de otro </w:t>
      </w:r>
      <w:r>
        <w:rPr>
          <w:b/>
        </w:rPr>
        <w:t>de representación y relación con la sociedad (Comisario).</w:t>
      </w:r>
    </w:p>
    <w:p w:rsidR="008F030C" w:rsidRDefault="008F030C" w:rsidP="00A479CD">
      <w:pPr>
        <w:pStyle w:val="Textosinformato"/>
        <w:jc w:val="both"/>
        <w:rPr>
          <w:bCs/>
        </w:rPr>
      </w:pPr>
    </w:p>
    <w:p w:rsidR="008F030C" w:rsidRPr="00EA5229" w:rsidRDefault="008F030C" w:rsidP="00A479CD">
      <w:pPr>
        <w:pStyle w:val="Textosinformato"/>
        <w:ind w:left="708"/>
        <w:jc w:val="both"/>
        <w:rPr>
          <w:bCs/>
        </w:rPr>
      </w:pPr>
      <w:r w:rsidRPr="00EA5229">
        <w:rPr>
          <w:b/>
          <w:bCs/>
        </w:rPr>
        <w:t>A raíz de la Ley 5/2015, ya no se impone su existencia en todo caso</w:t>
      </w:r>
      <w:r w:rsidRPr="00EA5229">
        <w:rPr>
          <w:bCs/>
        </w:rPr>
        <w:t xml:space="preserve"> sino SOLO EN LOS SUPUESTOS QUE PREVEA LA LEGISLACIÓN ESPECIAL APLICABLE a las emisiones de obligaciones u otros valores que reconozcan o creen deuda (art 403 LSC).</w:t>
      </w:r>
    </w:p>
    <w:p w:rsidR="00EA5229" w:rsidRDefault="00EA5229" w:rsidP="00A479CD">
      <w:pPr>
        <w:pStyle w:val="Textosinformato"/>
        <w:jc w:val="both"/>
        <w:rPr>
          <w:bCs/>
          <w:szCs w:val="26"/>
          <w:lang w:val="es-ES_tradnl"/>
        </w:rPr>
      </w:pPr>
    </w:p>
    <w:p w:rsidR="008F030C" w:rsidRPr="00960899" w:rsidRDefault="008F030C" w:rsidP="00A479CD">
      <w:pPr>
        <w:pStyle w:val="Textosinformato"/>
        <w:jc w:val="both"/>
        <w:rPr>
          <w:bCs/>
          <w:szCs w:val="26"/>
          <w:lang w:val="es-ES_tradnl"/>
        </w:rPr>
      </w:pPr>
      <w:r>
        <w:rPr>
          <w:bCs/>
          <w:szCs w:val="26"/>
          <w:lang w:val="es-ES_tradnl"/>
        </w:rPr>
        <w:t>Entre las funciones del Comisario está la e</w:t>
      </w:r>
      <w:r w:rsidRPr="00960899">
        <w:rPr>
          <w:bCs/>
          <w:szCs w:val="26"/>
          <w:lang w:val="es-ES_tradnl"/>
        </w:rPr>
        <w:t>jecución de garantías</w:t>
      </w:r>
      <w:r>
        <w:rPr>
          <w:bCs/>
          <w:szCs w:val="26"/>
          <w:lang w:val="es-ES_tradnl"/>
        </w:rPr>
        <w:t xml:space="preserve"> (</w:t>
      </w:r>
      <w:r w:rsidRPr="008F030C">
        <w:rPr>
          <w:bCs/>
          <w:szCs w:val="26"/>
          <w:highlight w:val="yellow"/>
          <w:lang w:val="es-ES_tradnl"/>
        </w:rPr>
        <w:t>SI LA SOCIEDAD HUBIERA DEMORADO EL PAGO DE INTERESES POR MÁS DE SEIS MESES</w:t>
      </w:r>
      <w:r>
        <w:rPr>
          <w:bCs/>
          <w:szCs w:val="26"/>
          <w:lang w:val="es-ES_tradnl"/>
        </w:rPr>
        <w:t>)</w:t>
      </w:r>
      <w:r w:rsidRPr="00960899">
        <w:rPr>
          <w:bCs/>
          <w:szCs w:val="26"/>
          <w:lang w:val="es-ES_tradnl"/>
        </w:rPr>
        <w:t xml:space="preserve">, previo </w:t>
      </w:r>
      <w:r w:rsidRPr="00960899">
        <w:rPr>
          <w:bCs/>
          <w:szCs w:val="26"/>
          <w:lang w:val="es-ES_tradnl"/>
        </w:rPr>
        <w:lastRenderedPageBreak/>
        <w:t>acuerdo de la asamblea general de obligacionistas, para hacer pago del principal con los intereses vencidos.</w:t>
      </w:r>
    </w:p>
    <w:p w:rsidR="001718CA" w:rsidRPr="008F030C" w:rsidRDefault="001718CA" w:rsidP="00A479CD">
      <w:pPr>
        <w:spacing w:before="120"/>
        <w:ind w:left="709"/>
        <w:jc w:val="both"/>
        <w:rPr>
          <w:rFonts w:ascii="Courier New" w:hAnsi="Courier New" w:cs="Courier New"/>
          <w:b/>
        </w:rPr>
      </w:pPr>
    </w:p>
    <w:p w:rsidR="00C94C35" w:rsidRPr="0041275B" w:rsidRDefault="00C94C35" w:rsidP="00A479CD">
      <w:pPr>
        <w:spacing w:before="120"/>
        <w:jc w:val="both"/>
        <w:rPr>
          <w:rFonts w:ascii="Courier New" w:hAnsi="Courier New" w:cs="Courier New"/>
          <w:b/>
          <w:bdr w:val="single" w:sz="4" w:space="0" w:color="auto"/>
          <w:lang w:val="es-ES"/>
        </w:rPr>
      </w:pPr>
      <w:r w:rsidRPr="0041275B">
        <w:rPr>
          <w:rFonts w:ascii="Courier New" w:hAnsi="Courier New" w:cs="Courier New"/>
          <w:b/>
          <w:bdr w:val="single" w:sz="4" w:space="0" w:color="auto"/>
          <w:lang w:val="es-ES"/>
        </w:rPr>
        <w:t>LA HIPOTECA CAMBIARIA</w:t>
      </w:r>
    </w:p>
    <w:p w:rsidR="0041275B" w:rsidRDefault="0041275B" w:rsidP="00A479CD">
      <w:pPr>
        <w:spacing w:before="120"/>
        <w:ind w:left="142"/>
        <w:jc w:val="both"/>
        <w:rPr>
          <w:rFonts w:ascii="Courier New" w:hAnsi="Courier New" w:cs="Courier New"/>
          <w:lang w:val="es-ES"/>
        </w:rPr>
      </w:pPr>
    </w:p>
    <w:p w:rsidR="008C1D0A" w:rsidRDefault="008C1D0A" w:rsidP="00A479CD">
      <w:pPr>
        <w:spacing w:before="120"/>
        <w:jc w:val="both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Su</w:t>
      </w:r>
      <w:r w:rsidR="00935C10" w:rsidRPr="0041275B">
        <w:rPr>
          <w:rFonts w:ascii="Courier New" w:hAnsi="Courier New" w:cs="Courier New"/>
          <w:lang w:val="es-ES"/>
        </w:rPr>
        <w:t xml:space="preserve"> </w:t>
      </w:r>
      <w:r>
        <w:rPr>
          <w:rFonts w:ascii="Courier New" w:hAnsi="Courier New" w:cs="Courier New"/>
          <w:lang w:val="es-ES"/>
        </w:rPr>
        <w:t>posibilidad (</w:t>
      </w:r>
      <w:r w:rsidR="00935C10" w:rsidRPr="0041275B">
        <w:rPr>
          <w:rFonts w:ascii="Courier New" w:hAnsi="Courier New" w:cs="Courier New"/>
          <w:lang w:val="es-ES"/>
        </w:rPr>
        <w:t>en garantía de letras de cambio</w:t>
      </w:r>
      <w:r>
        <w:rPr>
          <w:rFonts w:ascii="Courier New" w:hAnsi="Courier New" w:cs="Courier New"/>
          <w:lang w:val="es-ES"/>
        </w:rPr>
        <w:t>)</w:t>
      </w:r>
      <w:r w:rsidR="00935C10" w:rsidRPr="0041275B">
        <w:rPr>
          <w:rFonts w:ascii="Courier New" w:hAnsi="Courier New" w:cs="Courier New"/>
          <w:lang w:val="es-ES"/>
        </w:rPr>
        <w:t xml:space="preserve"> está expresamente reconocida en </w:t>
      </w:r>
      <w:r>
        <w:rPr>
          <w:rFonts w:ascii="Courier New" w:hAnsi="Courier New" w:cs="Courier New"/>
          <w:lang w:val="es-ES"/>
        </w:rPr>
        <w:t xml:space="preserve">el art </w:t>
      </w:r>
      <w:r w:rsidRPr="008C1D0A">
        <w:rPr>
          <w:rFonts w:ascii="Courier New" w:hAnsi="Courier New" w:cs="Courier New"/>
          <w:b/>
          <w:lang w:val="es-ES"/>
        </w:rPr>
        <w:t>7</w:t>
      </w:r>
      <w:r w:rsidR="00935C10" w:rsidRPr="008C1D0A">
        <w:rPr>
          <w:rFonts w:ascii="Courier New" w:hAnsi="Courier New" w:cs="Courier New"/>
          <w:b/>
          <w:lang w:val="es-ES"/>
        </w:rPr>
        <w:t xml:space="preserve"> LHMPSD</w:t>
      </w:r>
      <w:r>
        <w:rPr>
          <w:rFonts w:ascii="Courier New" w:hAnsi="Courier New" w:cs="Courier New"/>
          <w:lang w:val="es-ES"/>
        </w:rPr>
        <w:t>,</w:t>
      </w:r>
      <w:r w:rsidR="00935C10" w:rsidRPr="0041275B">
        <w:rPr>
          <w:rFonts w:ascii="Courier New" w:hAnsi="Courier New" w:cs="Courier New"/>
          <w:lang w:val="es-ES"/>
        </w:rPr>
        <w:t xml:space="preserve"> que remite a los requisitos del art 154 LH  por lo que, a pesar de no estar regulada expresamente ni en la LH ni en el </w:t>
      </w:r>
      <w:r w:rsidR="00935C10" w:rsidRPr="008C1D0A">
        <w:rPr>
          <w:rFonts w:ascii="Courier New" w:hAnsi="Courier New" w:cs="Courier New"/>
          <w:lang w:val="es-ES"/>
        </w:rPr>
        <w:t xml:space="preserve">RH, es indudable </w:t>
      </w:r>
      <w:r w:rsidRPr="008C1D0A">
        <w:rPr>
          <w:rFonts w:ascii="Courier New" w:hAnsi="Courier New" w:cs="Courier New"/>
          <w:lang w:val="es-ES"/>
        </w:rPr>
        <w:t>su admisibilidad</w:t>
      </w:r>
      <w:r w:rsidR="004A2568" w:rsidRPr="008C1D0A">
        <w:rPr>
          <w:rFonts w:ascii="Courier New" w:hAnsi="Courier New" w:cs="Courier New"/>
          <w:lang w:val="es-ES"/>
        </w:rPr>
        <w:t>.</w:t>
      </w:r>
      <w:r w:rsidR="004A2568" w:rsidRPr="0041275B">
        <w:rPr>
          <w:rFonts w:ascii="Courier New" w:hAnsi="Courier New" w:cs="Courier New"/>
          <w:lang w:val="es-ES"/>
        </w:rPr>
        <w:t xml:space="preserve"> </w:t>
      </w:r>
    </w:p>
    <w:p w:rsidR="008C1D0A" w:rsidRDefault="008C1D0A" w:rsidP="00A479CD">
      <w:pPr>
        <w:spacing w:before="120"/>
        <w:jc w:val="both"/>
        <w:rPr>
          <w:rFonts w:ascii="Courier New" w:hAnsi="Courier New" w:cs="Courier New"/>
          <w:lang w:val="es-ES"/>
        </w:rPr>
      </w:pPr>
    </w:p>
    <w:p w:rsidR="0057688B" w:rsidRPr="0041275B" w:rsidRDefault="008C1D0A" w:rsidP="00A479CD">
      <w:pPr>
        <w:spacing w:before="120"/>
        <w:jc w:val="both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S</w:t>
      </w:r>
      <w:r w:rsidR="004A2568" w:rsidRPr="0041275B">
        <w:rPr>
          <w:rFonts w:ascii="Courier New" w:hAnsi="Courier New" w:cs="Courier New"/>
          <w:lang w:val="es-ES"/>
        </w:rPr>
        <w:t xml:space="preserve">e trata de una </w:t>
      </w:r>
      <w:r w:rsidR="004A2568" w:rsidRPr="0041275B">
        <w:rPr>
          <w:rFonts w:ascii="Courier New" w:hAnsi="Courier New" w:cs="Courier New"/>
          <w:i/>
          <w:lang w:val="es-ES"/>
        </w:rPr>
        <w:t>hipoteca de seguridad</w:t>
      </w:r>
      <w:r w:rsidR="004A2568" w:rsidRPr="0041275B">
        <w:rPr>
          <w:rFonts w:ascii="Courier New" w:hAnsi="Courier New" w:cs="Courier New"/>
          <w:lang w:val="es-ES"/>
        </w:rPr>
        <w:t xml:space="preserve"> ya que ab initio no está determinada la persona que será acreedor definitivo </w:t>
      </w:r>
      <w:r>
        <w:rPr>
          <w:rFonts w:ascii="Courier New" w:hAnsi="Courier New" w:cs="Courier New"/>
          <w:lang w:val="es-ES"/>
        </w:rPr>
        <w:t>(endosatario</w:t>
      </w:r>
      <w:r w:rsidR="004A2568" w:rsidRPr="0041275B">
        <w:rPr>
          <w:rFonts w:ascii="Courier New" w:hAnsi="Courier New" w:cs="Courier New"/>
          <w:lang w:val="es-ES"/>
        </w:rPr>
        <w:t xml:space="preserve"> de la letra</w:t>
      </w:r>
      <w:r>
        <w:rPr>
          <w:rFonts w:ascii="Courier New" w:hAnsi="Courier New" w:cs="Courier New"/>
          <w:lang w:val="es-ES"/>
        </w:rPr>
        <w:t>). Sus especialidades</w:t>
      </w:r>
    </w:p>
    <w:p w:rsidR="00B828C0" w:rsidRDefault="00B828C0" w:rsidP="00A479CD">
      <w:pPr>
        <w:spacing w:before="120"/>
        <w:ind w:left="-142"/>
        <w:jc w:val="center"/>
        <w:rPr>
          <w:rFonts w:ascii="Courier New" w:hAnsi="Courier New" w:cs="Courier New"/>
          <w:lang w:val="es-ES"/>
        </w:rPr>
      </w:pPr>
    </w:p>
    <w:p w:rsidR="008C1D0A" w:rsidRDefault="008C1D0A" w:rsidP="00A479CD">
      <w:pPr>
        <w:spacing w:before="120"/>
        <w:ind w:left="-142"/>
        <w:jc w:val="center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REQUISITOS</w:t>
      </w:r>
    </w:p>
    <w:p w:rsidR="00EA5229" w:rsidRDefault="00EA5229" w:rsidP="00A479CD">
      <w:pPr>
        <w:spacing w:before="120"/>
        <w:jc w:val="both"/>
        <w:rPr>
          <w:rFonts w:ascii="Courier New" w:hAnsi="Courier New" w:cs="Courier New"/>
          <w:lang w:val="es-ES"/>
        </w:rPr>
      </w:pPr>
    </w:p>
    <w:p w:rsidR="00890947" w:rsidRDefault="004A2568" w:rsidP="00A479CD">
      <w:pPr>
        <w:spacing w:before="120"/>
        <w:jc w:val="both"/>
        <w:rPr>
          <w:rFonts w:ascii="Courier New" w:hAnsi="Courier New" w:cs="Courier New"/>
          <w:lang w:val="es-ES"/>
        </w:rPr>
      </w:pPr>
      <w:r w:rsidRPr="0041275B">
        <w:rPr>
          <w:rFonts w:ascii="Courier New" w:hAnsi="Courier New" w:cs="Courier New"/>
          <w:lang w:val="es-ES"/>
        </w:rPr>
        <w:t xml:space="preserve">ELEMENTOS PERSONALES </w:t>
      </w:r>
    </w:p>
    <w:p w:rsidR="00EA5229" w:rsidRDefault="00EA5229" w:rsidP="00A479CD">
      <w:pPr>
        <w:spacing w:before="120"/>
        <w:jc w:val="both"/>
        <w:rPr>
          <w:rFonts w:ascii="Courier New" w:hAnsi="Courier New" w:cs="Courier New"/>
          <w:lang w:val="es-ES"/>
        </w:rPr>
      </w:pPr>
    </w:p>
    <w:p w:rsidR="004A2568" w:rsidRPr="0041275B" w:rsidRDefault="008C1D0A" w:rsidP="00A479CD">
      <w:pPr>
        <w:spacing w:before="120"/>
        <w:ind w:left="566"/>
        <w:jc w:val="both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Normalmente es </w:t>
      </w:r>
      <w:r w:rsidR="004A2568" w:rsidRPr="0041275B">
        <w:rPr>
          <w:rFonts w:ascii="Courier New" w:hAnsi="Courier New" w:cs="Courier New"/>
          <w:lang w:val="es-ES"/>
        </w:rPr>
        <w:t>cons</w:t>
      </w:r>
      <w:r w:rsidR="00FA5C9B" w:rsidRPr="0041275B">
        <w:rPr>
          <w:rFonts w:ascii="Courier New" w:hAnsi="Courier New" w:cs="Courier New"/>
          <w:lang w:val="es-ES"/>
        </w:rPr>
        <w:t xml:space="preserve">tituida </w:t>
      </w:r>
      <w:r w:rsidR="00890947">
        <w:rPr>
          <w:rFonts w:ascii="Courier New" w:hAnsi="Courier New" w:cs="Courier New"/>
          <w:lang w:val="es-ES"/>
        </w:rPr>
        <w:t xml:space="preserve">(deudor) </w:t>
      </w:r>
      <w:r w:rsidR="00FA5C9B" w:rsidRPr="0041275B">
        <w:rPr>
          <w:rFonts w:ascii="Courier New" w:hAnsi="Courier New" w:cs="Courier New"/>
          <w:lang w:val="es-ES"/>
        </w:rPr>
        <w:t>por el librado-aceptante</w:t>
      </w:r>
      <w:r>
        <w:rPr>
          <w:rFonts w:ascii="Courier New" w:hAnsi="Courier New" w:cs="Courier New"/>
          <w:lang w:val="es-ES"/>
        </w:rPr>
        <w:t xml:space="preserve"> (aunque teóricamente es posible un hipotecante no deudor -cambiario-)</w:t>
      </w:r>
    </w:p>
    <w:p w:rsidR="00EA5229" w:rsidRDefault="00EA5229" w:rsidP="00A479CD">
      <w:pPr>
        <w:spacing w:before="120"/>
        <w:ind w:left="566"/>
        <w:jc w:val="both"/>
        <w:rPr>
          <w:rFonts w:ascii="Courier New" w:hAnsi="Courier New" w:cs="Courier New"/>
          <w:b/>
          <w:lang w:val="es-ES"/>
        </w:rPr>
      </w:pPr>
    </w:p>
    <w:p w:rsidR="008C1D0A" w:rsidRDefault="008C1D0A" w:rsidP="00A479CD">
      <w:pPr>
        <w:spacing w:before="120"/>
        <w:ind w:left="566"/>
        <w:jc w:val="both"/>
        <w:rPr>
          <w:rFonts w:ascii="Courier New" w:hAnsi="Courier New" w:cs="Courier New"/>
          <w:lang w:val="es-ES"/>
        </w:rPr>
      </w:pPr>
      <w:r w:rsidRPr="00890947">
        <w:rPr>
          <w:rFonts w:ascii="Courier New" w:hAnsi="Courier New" w:cs="Courier New"/>
          <w:b/>
          <w:lang w:val="es-ES"/>
        </w:rPr>
        <w:t>A</w:t>
      </w:r>
      <w:r w:rsidR="004A2568" w:rsidRPr="00890947">
        <w:rPr>
          <w:rFonts w:ascii="Courier New" w:hAnsi="Courier New" w:cs="Courier New"/>
          <w:b/>
          <w:lang w:val="es-ES"/>
        </w:rPr>
        <w:t xml:space="preserve">creedor </w:t>
      </w:r>
      <w:r w:rsidRPr="00890947">
        <w:rPr>
          <w:rFonts w:ascii="Courier New" w:hAnsi="Courier New" w:cs="Courier New"/>
          <w:b/>
          <w:lang w:val="es-ES"/>
        </w:rPr>
        <w:t>en cambio ha de ser</w:t>
      </w:r>
      <w:r>
        <w:rPr>
          <w:rFonts w:ascii="Courier New" w:hAnsi="Courier New" w:cs="Courier New"/>
          <w:lang w:val="es-ES"/>
        </w:rPr>
        <w:t xml:space="preserve"> inicialmente </w:t>
      </w:r>
      <w:r w:rsidR="004A2568" w:rsidRPr="00890947">
        <w:rPr>
          <w:rFonts w:ascii="Courier New" w:hAnsi="Courier New" w:cs="Courier New"/>
          <w:b/>
          <w:lang w:val="es-ES"/>
        </w:rPr>
        <w:t>alguno de sujetos que intervienen en la letra</w:t>
      </w:r>
      <w:r w:rsidR="004A2568" w:rsidRPr="0041275B">
        <w:rPr>
          <w:rFonts w:ascii="Courier New" w:hAnsi="Courier New" w:cs="Courier New"/>
          <w:lang w:val="es-ES"/>
        </w:rPr>
        <w:t xml:space="preserve"> (lib</w:t>
      </w:r>
      <w:r w:rsidR="00A94434" w:rsidRPr="0041275B">
        <w:rPr>
          <w:rFonts w:ascii="Courier New" w:hAnsi="Courier New" w:cs="Courier New"/>
          <w:lang w:val="es-ES"/>
        </w:rPr>
        <w:t>rador, endosante, tenedor</w:t>
      </w:r>
      <w:r>
        <w:rPr>
          <w:rFonts w:ascii="Courier New" w:hAnsi="Courier New" w:cs="Courier New"/>
          <w:lang w:val="es-ES"/>
        </w:rPr>
        <w:t>, etc</w:t>
      </w:r>
      <w:r w:rsidR="00A94434" w:rsidRPr="0041275B">
        <w:rPr>
          <w:rFonts w:ascii="Courier New" w:hAnsi="Courier New" w:cs="Courier New"/>
          <w:lang w:val="es-ES"/>
        </w:rPr>
        <w:t xml:space="preserve">) y </w:t>
      </w:r>
      <w:r w:rsidR="00890947" w:rsidRPr="0041275B">
        <w:rPr>
          <w:rFonts w:ascii="Courier New" w:hAnsi="Courier New" w:cs="Courier New"/>
          <w:lang w:val="es-ES"/>
        </w:rPr>
        <w:t xml:space="preserve">FINALMENTE </w:t>
      </w:r>
      <w:r>
        <w:rPr>
          <w:rFonts w:ascii="Courier New" w:hAnsi="Courier New" w:cs="Courier New"/>
          <w:lang w:val="es-ES"/>
        </w:rPr>
        <w:t>su</w:t>
      </w:r>
      <w:r w:rsidR="00A94434" w:rsidRPr="0041275B">
        <w:rPr>
          <w:rFonts w:ascii="Courier New" w:hAnsi="Courier New" w:cs="Courier New"/>
          <w:lang w:val="es-ES"/>
        </w:rPr>
        <w:t xml:space="preserve"> tenedor legítimo.</w:t>
      </w:r>
    </w:p>
    <w:p w:rsidR="00EA5229" w:rsidRDefault="00EA5229" w:rsidP="00A479CD">
      <w:pPr>
        <w:spacing w:before="120"/>
        <w:ind w:left="1274"/>
        <w:jc w:val="both"/>
        <w:rPr>
          <w:rFonts w:ascii="Courier New" w:hAnsi="Courier New" w:cs="Courier New"/>
          <w:lang w:val="es-ES"/>
        </w:rPr>
      </w:pPr>
    </w:p>
    <w:p w:rsidR="00782511" w:rsidRDefault="00A94434" w:rsidP="00A479CD">
      <w:pPr>
        <w:spacing w:before="120"/>
        <w:ind w:left="1274"/>
        <w:jc w:val="both"/>
        <w:rPr>
          <w:rFonts w:ascii="Courier New" w:hAnsi="Courier New" w:cs="Courier New"/>
          <w:lang w:val="es-ES"/>
        </w:rPr>
      </w:pPr>
      <w:r w:rsidRPr="0041275B">
        <w:rPr>
          <w:rFonts w:ascii="Courier New" w:hAnsi="Courier New" w:cs="Courier New"/>
          <w:lang w:val="es-ES"/>
        </w:rPr>
        <w:t xml:space="preserve">Por ello </w:t>
      </w:r>
      <w:r w:rsidR="009D2557" w:rsidRPr="0041275B">
        <w:rPr>
          <w:rFonts w:ascii="Courier New" w:hAnsi="Courier New" w:cs="Courier New"/>
          <w:lang w:val="es-ES"/>
        </w:rPr>
        <w:t xml:space="preserve">debe constituirse </w:t>
      </w:r>
      <w:r w:rsidR="00890947">
        <w:rPr>
          <w:rFonts w:ascii="Courier New" w:hAnsi="Courier New" w:cs="Courier New"/>
          <w:lang w:val="es-ES"/>
        </w:rPr>
        <w:t>“</w:t>
      </w:r>
      <w:r w:rsidR="009D2557" w:rsidRPr="00890947">
        <w:rPr>
          <w:rFonts w:ascii="Courier New" w:hAnsi="Courier New" w:cs="Courier New"/>
          <w:i/>
          <w:lang w:val="es-ES"/>
        </w:rPr>
        <w:t>a favor del tenedor legítimo de la letra</w:t>
      </w:r>
      <w:r w:rsidR="009D2557" w:rsidRPr="0041275B">
        <w:rPr>
          <w:rFonts w:ascii="Courier New" w:hAnsi="Courier New" w:cs="Courier New"/>
          <w:lang w:val="es-ES"/>
        </w:rPr>
        <w:t xml:space="preserve"> en el momento de la constitución</w:t>
      </w:r>
      <w:r w:rsidR="008C1D0A">
        <w:rPr>
          <w:rFonts w:ascii="Courier New" w:hAnsi="Courier New" w:cs="Courier New"/>
          <w:lang w:val="es-ES"/>
        </w:rPr>
        <w:t xml:space="preserve"> (</w:t>
      </w:r>
      <w:r w:rsidR="009D2557" w:rsidRPr="0041275B">
        <w:rPr>
          <w:rFonts w:ascii="Courier New" w:hAnsi="Courier New" w:cs="Courier New"/>
          <w:lang w:val="es-ES"/>
        </w:rPr>
        <w:t>designándolo nominativamente</w:t>
      </w:r>
      <w:r w:rsidR="008C1D0A">
        <w:rPr>
          <w:rFonts w:ascii="Courier New" w:hAnsi="Courier New" w:cs="Courier New"/>
          <w:lang w:val="es-ES"/>
        </w:rPr>
        <w:t>)</w:t>
      </w:r>
      <w:r w:rsidR="009D2557" w:rsidRPr="0041275B">
        <w:rPr>
          <w:rFonts w:ascii="Courier New" w:hAnsi="Courier New" w:cs="Courier New"/>
          <w:lang w:val="es-ES"/>
        </w:rPr>
        <w:t xml:space="preserve"> </w:t>
      </w:r>
      <w:r w:rsidR="009D2557" w:rsidRPr="00890947">
        <w:rPr>
          <w:rFonts w:ascii="Courier New" w:hAnsi="Courier New" w:cs="Courier New"/>
          <w:b/>
          <w:i/>
          <w:u w:val="single"/>
          <w:lang w:val="es-ES"/>
        </w:rPr>
        <w:t>y</w:t>
      </w:r>
      <w:r w:rsidR="009D2557" w:rsidRPr="0041275B">
        <w:rPr>
          <w:rFonts w:ascii="Courier New" w:hAnsi="Courier New" w:cs="Courier New"/>
          <w:lang w:val="es-ES"/>
        </w:rPr>
        <w:t xml:space="preserve"> asimismo </w:t>
      </w:r>
      <w:r w:rsidR="009D2557" w:rsidRPr="00890947">
        <w:rPr>
          <w:rFonts w:ascii="Courier New" w:hAnsi="Courier New" w:cs="Courier New"/>
          <w:lang w:val="es-ES"/>
        </w:rPr>
        <w:t xml:space="preserve">a favor </w:t>
      </w:r>
      <w:r w:rsidR="009D2557" w:rsidRPr="00890947">
        <w:rPr>
          <w:rFonts w:ascii="Courier New" w:hAnsi="Courier New" w:cs="Courier New"/>
          <w:i/>
          <w:lang w:val="es-ES"/>
        </w:rPr>
        <w:t xml:space="preserve">de </w:t>
      </w:r>
      <w:r w:rsidR="00890947">
        <w:rPr>
          <w:rFonts w:ascii="Courier New" w:hAnsi="Courier New" w:cs="Courier New"/>
          <w:i/>
          <w:lang w:val="es-ES"/>
        </w:rPr>
        <w:t>sus</w:t>
      </w:r>
      <w:r w:rsidR="009D2557" w:rsidRPr="00890947">
        <w:rPr>
          <w:rFonts w:ascii="Courier New" w:hAnsi="Courier New" w:cs="Courier New"/>
          <w:i/>
          <w:lang w:val="es-ES"/>
        </w:rPr>
        <w:t xml:space="preserve"> sucesivos </w:t>
      </w:r>
      <w:r w:rsidR="009D2557" w:rsidRPr="00890947">
        <w:rPr>
          <w:rFonts w:ascii="Courier New" w:hAnsi="Courier New" w:cs="Courier New"/>
          <w:lang w:val="es-ES"/>
        </w:rPr>
        <w:t>endosatarios o</w:t>
      </w:r>
      <w:r w:rsidR="009D2557" w:rsidRPr="00890947">
        <w:rPr>
          <w:rFonts w:ascii="Courier New" w:hAnsi="Courier New" w:cs="Courier New"/>
          <w:i/>
          <w:lang w:val="es-ES"/>
        </w:rPr>
        <w:t xml:space="preserve"> tenedores legítimos</w:t>
      </w:r>
      <w:r w:rsidR="00890947">
        <w:rPr>
          <w:rFonts w:ascii="Courier New" w:hAnsi="Courier New" w:cs="Courier New"/>
          <w:lang w:val="es-ES"/>
        </w:rPr>
        <w:t>”</w:t>
      </w:r>
      <w:r w:rsidR="008C1D0A" w:rsidRPr="00890947">
        <w:rPr>
          <w:rFonts w:ascii="Courier New" w:hAnsi="Courier New" w:cs="Courier New"/>
          <w:lang w:val="es-ES"/>
        </w:rPr>
        <w:t xml:space="preserve"> (</w:t>
      </w:r>
      <w:r w:rsidR="009D2557" w:rsidRPr="0041275B">
        <w:rPr>
          <w:rFonts w:ascii="Courier New" w:hAnsi="Courier New" w:cs="Courier New"/>
          <w:lang w:val="es-ES"/>
        </w:rPr>
        <w:t>design</w:t>
      </w:r>
      <w:r w:rsidR="005D695E">
        <w:rPr>
          <w:rFonts w:ascii="Courier New" w:hAnsi="Courier New" w:cs="Courier New"/>
          <w:lang w:val="es-ES"/>
        </w:rPr>
        <w:t>ación genérica,</w:t>
      </w:r>
      <w:r w:rsidR="008C1D0A">
        <w:rPr>
          <w:rFonts w:ascii="Courier New" w:hAnsi="Courier New" w:cs="Courier New"/>
          <w:lang w:val="es-ES"/>
        </w:rPr>
        <w:t xml:space="preserve"> RGDRN</w:t>
      </w:r>
      <w:r w:rsidR="009D2557" w:rsidRPr="0041275B">
        <w:rPr>
          <w:rFonts w:ascii="Courier New" w:hAnsi="Courier New" w:cs="Courier New"/>
          <w:lang w:val="es-ES"/>
        </w:rPr>
        <w:t xml:space="preserve"> 20</w:t>
      </w:r>
      <w:r w:rsidR="008C1D0A">
        <w:rPr>
          <w:rFonts w:ascii="Courier New" w:hAnsi="Courier New" w:cs="Courier New"/>
          <w:lang w:val="es-ES"/>
        </w:rPr>
        <w:t xml:space="preserve"> sept 1983</w:t>
      </w:r>
      <w:r w:rsidR="009D2557" w:rsidRPr="0041275B">
        <w:rPr>
          <w:rFonts w:ascii="Courier New" w:hAnsi="Courier New" w:cs="Courier New"/>
          <w:lang w:val="es-ES"/>
        </w:rPr>
        <w:t>).</w:t>
      </w:r>
      <w:r w:rsidR="009B19E7" w:rsidRPr="0041275B">
        <w:rPr>
          <w:rFonts w:ascii="Courier New" w:hAnsi="Courier New" w:cs="Courier New"/>
          <w:lang w:val="es-ES"/>
        </w:rPr>
        <w:t xml:space="preserve"> </w:t>
      </w:r>
    </w:p>
    <w:p w:rsidR="00EA5229" w:rsidRDefault="00EA5229" w:rsidP="00A479CD">
      <w:pPr>
        <w:spacing w:before="120"/>
        <w:ind w:left="1274"/>
        <w:jc w:val="both"/>
        <w:rPr>
          <w:rFonts w:ascii="Courier New" w:hAnsi="Courier New" w:cs="Courier New"/>
          <w:lang w:val="es-ES"/>
        </w:rPr>
      </w:pPr>
    </w:p>
    <w:p w:rsidR="009B19E7" w:rsidRPr="0041275B" w:rsidRDefault="009B19E7" w:rsidP="00A479CD">
      <w:pPr>
        <w:spacing w:before="120"/>
        <w:ind w:left="1274"/>
        <w:jc w:val="both"/>
        <w:rPr>
          <w:rFonts w:ascii="Courier New" w:hAnsi="Courier New" w:cs="Courier New"/>
        </w:rPr>
      </w:pPr>
      <w:r w:rsidRPr="0041275B">
        <w:rPr>
          <w:rFonts w:ascii="Courier New" w:hAnsi="Courier New" w:cs="Courier New"/>
          <w:lang w:val="es-ES"/>
        </w:rPr>
        <w:t>Es</w:t>
      </w:r>
      <w:r w:rsidR="00782511">
        <w:rPr>
          <w:rFonts w:ascii="Courier New" w:hAnsi="Courier New" w:cs="Courier New"/>
          <w:lang w:val="es-ES"/>
        </w:rPr>
        <w:t>a</w:t>
      </w:r>
      <w:r w:rsidRPr="0041275B">
        <w:rPr>
          <w:rFonts w:ascii="Courier New" w:hAnsi="Courier New" w:cs="Courier New"/>
          <w:lang w:val="es-ES"/>
        </w:rPr>
        <w:t xml:space="preserve"> misma R</w:t>
      </w:r>
      <w:r w:rsidR="00782511">
        <w:rPr>
          <w:rFonts w:ascii="Courier New" w:hAnsi="Courier New" w:cs="Courier New"/>
          <w:lang w:val="es-ES"/>
        </w:rPr>
        <w:t>DGRN</w:t>
      </w:r>
      <w:r w:rsidRPr="0041275B">
        <w:rPr>
          <w:rFonts w:ascii="Courier New" w:hAnsi="Courier New" w:cs="Courier New"/>
          <w:lang w:val="es-ES"/>
        </w:rPr>
        <w:t xml:space="preserve"> ex</w:t>
      </w:r>
      <w:r w:rsidRPr="0041275B">
        <w:rPr>
          <w:rFonts w:ascii="Courier New" w:hAnsi="Courier New" w:cs="Courier New"/>
        </w:rPr>
        <w:t xml:space="preserve">ige </w:t>
      </w:r>
      <w:r w:rsidRPr="00890947">
        <w:rPr>
          <w:rFonts w:ascii="Courier New" w:hAnsi="Courier New" w:cs="Courier New"/>
          <w:b/>
        </w:rPr>
        <w:t xml:space="preserve">que </w:t>
      </w:r>
      <w:r w:rsidRPr="0041275B">
        <w:rPr>
          <w:rFonts w:ascii="Courier New" w:hAnsi="Courier New" w:cs="Courier New"/>
        </w:rPr>
        <w:t xml:space="preserve">el tenedor actual </w:t>
      </w:r>
      <w:r w:rsidRPr="00890947">
        <w:rPr>
          <w:rFonts w:ascii="Courier New" w:hAnsi="Courier New" w:cs="Courier New"/>
          <w:b/>
        </w:rPr>
        <w:t>acepte la hipoteca</w:t>
      </w:r>
      <w:r w:rsidR="00782511">
        <w:rPr>
          <w:rFonts w:ascii="Courier New" w:hAnsi="Courier New" w:cs="Courier New"/>
        </w:rPr>
        <w:t xml:space="preserve"> (</w:t>
      </w:r>
      <w:r w:rsidRPr="0041275B">
        <w:rPr>
          <w:rFonts w:ascii="Courier New" w:hAnsi="Courier New" w:cs="Courier New"/>
        </w:rPr>
        <w:t>si ésta está constituida unilateralmente por el hipotecante</w:t>
      </w:r>
      <w:r w:rsidR="00782511">
        <w:rPr>
          <w:rFonts w:ascii="Courier New" w:hAnsi="Courier New" w:cs="Courier New"/>
        </w:rPr>
        <w:t>)</w:t>
      </w:r>
      <w:r w:rsidRPr="0041275B">
        <w:rPr>
          <w:rFonts w:ascii="Courier New" w:hAnsi="Courier New" w:cs="Courier New"/>
        </w:rPr>
        <w:t xml:space="preserve"> y así se haga constar por nota al margen de la inscripción hipotecaria (141 LH)</w:t>
      </w:r>
    </w:p>
    <w:p w:rsidR="009B19E7" w:rsidRPr="0041275B" w:rsidRDefault="009B19E7" w:rsidP="00A479CD">
      <w:pPr>
        <w:ind w:left="1132"/>
        <w:jc w:val="both"/>
        <w:rPr>
          <w:rFonts w:ascii="Courier New" w:hAnsi="Courier New" w:cs="Courier New"/>
        </w:rPr>
      </w:pPr>
    </w:p>
    <w:p w:rsidR="000815D0" w:rsidRPr="0041275B" w:rsidRDefault="00782511" w:rsidP="00A479CD">
      <w:pPr>
        <w:ind w:left="1982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Parece así NO admitirse l</w:t>
      </w:r>
      <w:r w:rsidR="009B19E7" w:rsidRPr="0041275B">
        <w:rPr>
          <w:rFonts w:ascii="Courier New" w:hAnsi="Courier New" w:cs="Courier New"/>
        </w:rPr>
        <w:t>a hipoteca de propietario</w:t>
      </w:r>
      <w:r>
        <w:rPr>
          <w:rFonts w:ascii="Courier New" w:hAnsi="Courier New" w:cs="Courier New"/>
        </w:rPr>
        <w:t xml:space="preserve"> (vg </w:t>
      </w:r>
      <w:r w:rsidR="009B19E7" w:rsidRPr="0041275B">
        <w:rPr>
          <w:rFonts w:ascii="Courier New" w:hAnsi="Courier New" w:cs="Courier New"/>
        </w:rPr>
        <w:t>en garantía de una letra girada a la propia orden</w:t>
      </w:r>
      <w:r w:rsidR="00D5069E">
        <w:rPr>
          <w:rFonts w:ascii="Courier New" w:hAnsi="Courier New" w:cs="Courier New"/>
        </w:rPr>
        <w:t xml:space="preserve"> o al propio cargo</w:t>
      </w:r>
      <w:r>
        <w:rPr>
          <w:rFonts w:ascii="Courier New" w:hAnsi="Courier New" w:cs="Courier New"/>
        </w:rPr>
        <w:t>)</w:t>
      </w:r>
      <w:r w:rsidR="009B19E7" w:rsidRPr="0041275B">
        <w:rPr>
          <w:rFonts w:ascii="Courier New" w:hAnsi="Courier New" w:cs="Courier New"/>
        </w:rPr>
        <w:t>. GONZÁLEZ LAGUNA entiende que tales hipotecas no pueden inscribirse hasta que la letra haya sido endosada a un tercero</w:t>
      </w:r>
    </w:p>
    <w:p w:rsidR="000815D0" w:rsidRPr="0041275B" w:rsidRDefault="000815D0" w:rsidP="00A479CD">
      <w:pPr>
        <w:jc w:val="both"/>
        <w:rPr>
          <w:rFonts w:ascii="Courier New" w:hAnsi="Courier New" w:cs="Courier New"/>
        </w:rPr>
      </w:pPr>
    </w:p>
    <w:p w:rsidR="004A2568" w:rsidRPr="0041275B" w:rsidRDefault="004A2568" w:rsidP="00A479CD">
      <w:pPr>
        <w:spacing w:before="120"/>
        <w:jc w:val="both"/>
        <w:rPr>
          <w:rFonts w:ascii="Courier New" w:hAnsi="Courier New" w:cs="Courier New"/>
          <w:lang w:val="es-ES"/>
        </w:rPr>
      </w:pPr>
      <w:r w:rsidRPr="0041275B">
        <w:rPr>
          <w:rFonts w:ascii="Courier New" w:hAnsi="Courier New" w:cs="Courier New"/>
          <w:lang w:val="es-ES"/>
        </w:rPr>
        <w:t xml:space="preserve">ELEMENTOS REALES </w:t>
      </w:r>
      <w:r w:rsidR="00782511">
        <w:rPr>
          <w:rFonts w:ascii="Courier New" w:hAnsi="Courier New" w:cs="Courier New"/>
          <w:lang w:val="es-ES"/>
        </w:rPr>
        <w:t xml:space="preserve"> S</w:t>
      </w:r>
      <w:r w:rsidRPr="0041275B">
        <w:rPr>
          <w:rFonts w:ascii="Courier New" w:hAnsi="Courier New" w:cs="Courier New"/>
          <w:lang w:val="es-ES"/>
        </w:rPr>
        <w:t xml:space="preserve">e garantiza la </w:t>
      </w:r>
      <w:r w:rsidRPr="0041275B">
        <w:rPr>
          <w:rFonts w:ascii="Courier New" w:hAnsi="Courier New" w:cs="Courier New"/>
          <w:b/>
          <w:lang w:val="es-ES"/>
        </w:rPr>
        <w:t>obligación cambiaria</w:t>
      </w:r>
      <w:r w:rsidRPr="0041275B">
        <w:rPr>
          <w:rFonts w:ascii="Courier New" w:hAnsi="Courier New" w:cs="Courier New"/>
          <w:lang w:val="es-ES"/>
        </w:rPr>
        <w:t xml:space="preserve"> </w:t>
      </w:r>
      <w:r w:rsidR="00782511">
        <w:rPr>
          <w:rFonts w:ascii="Courier New" w:hAnsi="Courier New" w:cs="Courier New"/>
          <w:lang w:val="es-ES"/>
        </w:rPr>
        <w:t xml:space="preserve">(no la </w:t>
      </w:r>
      <w:r w:rsidRPr="0041275B">
        <w:rPr>
          <w:rFonts w:ascii="Courier New" w:hAnsi="Courier New" w:cs="Courier New"/>
          <w:lang w:val="es-ES"/>
        </w:rPr>
        <w:t>obligación causal</w:t>
      </w:r>
      <w:r w:rsidR="00782511">
        <w:rPr>
          <w:rFonts w:ascii="Courier New" w:hAnsi="Courier New" w:cs="Courier New"/>
          <w:lang w:val="es-ES"/>
        </w:rPr>
        <w:t>)</w:t>
      </w:r>
    </w:p>
    <w:p w:rsidR="00890947" w:rsidRDefault="00890947" w:rsidP="00A479CD">
      <w:pPr>
        <w:spacing w:before="120"/>
        <w:ind w:left="708"/>
        <w:jc w:val="both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P</w:t>
      </w:r>
      <w:r w:rsidRPr="0041275B">
        <w:rPr>
          <w:rFonts w:ascii="Courier New" w:hAnsi="Courier New" w:cs="Courier New"/>
          <w:lang w:val="es-ES"/>
        </w:rPr>
        <w:t xml:space="preserve">ueden garantizarse no solo la obligación cambiaria sino también los posibles </w:t>
      </w:r>
      <w:r w:rsidRPr="0041275B">
        <w:rPr>
          <w:rFonts w:ascii="Courier New" w:hAnsi="Courier New" w:cs="Courier New"/>
          <w:b/>
          <w:lang w:val="es-ES"/>
        </w:rPr>
        <w:t>intereses</w:t>
      </w:r>
      <w:r>
        <w:rPr>
          <w:rFonts w:ascii="Courier New" w:hAnsi="Courier New" w:cs="Courier New"/>
          <w:b/>
          <w:lang w:val="es-ES"/>
        </w:rPr>
        <w:t xml:space="preserve"> </w:t>
      </w:r>
      <w:r w:rsidRPr="00782511">
        <w:rPr>
          <w:rFonts w:ascii="Courier New" w:hAnsi="Courier New" w:cs="Courier New"/>
          <w:lang w:val="es-ES"/>
        </w:rPr>
        <w:t>(</w:t>
      </w:r>
      <w:r>
        <w:rPr>
          <w:rFonts w:ascii="Courier New" w:hAnsi="Courier New" w:cs="Courier New"/>
          <w:lang w:val="es-ES"/>
        </w:rPr>
        <w:t xml:space="preserve">remuneratorios de la letra y de demora, en su caso a </w:t>
      </w:r>
      <w:r w:rsidRPr="00782511">
        <w:rPr>
          <w:rFonts w:ascii="Courier New" w:hAnsi="Courier New" w:cs="Courier New"/>
          <w:lang w:val="es-ES"/>
        </w:rPr>
        <w:t>los del art 58 LC)</w:t>
      </w:r>
      <w:r w:rsidRPr="0041275B">
        <w:rPr>
          <w:rFonts w:ascii="Courier New" w:hAnsi="Courier New" w:cs="Courier New"/>
          <w:b/>
          <w:lang w:val="es-ES"/>
        </w:rPr>
        <w:t>, costas y gastos</w:t>
      </w:r>
      <w:r w:rsidRPr="0041275B">
        <w:rPr>
          <w:rFonts w:ascii="Courier New" w:hAnsi="Courier New" w:cs="Courier New"/>
          <w:lang w:val="es-ES"/>
        </w:rPr>
        <w:t xml:space="preserve">. </w:t>
      </w:r>
    </w:p>
    <w:p w:rsidR="00890947" w:rsidRDefault="00890947" w:rsidP="00A479CD">
      <w:pPr>
        <w:spacing w:before="120"/>
        <w:ind w:left="708"/>
        <w:jc w:val="both"/>
        <w:rPr>
          <w:rFonts w:ascii="Courier New" w:hAnsi="Courier New" w:cs="Courier New"/>
          <w:lang w:val="es-ES"/>
        </w:rPr>
      </w:pPr>
      <w:r w:rsidRPr="0041275B">
        <w:rPr>
          <w:rFonts w:ascii="Courier New" w:hAnsi="Courier New" w:cs="Courier New"/>
        </w:rPr>
        <w:t xml:space="preserve">La generalidad de la doctrina admite la extensión de la hipoteca a la </w:t>
      </w:r>
      <w:r w:rsidRPr="00890947">
        <w:rPr>
          <w:rFonts w:ascii="Courier New" w:hAnsi="Courier New" w:cs="Courier New"/>
          <w:b/>
        </w:rPr>
        <w:t>renovación</w:t>
      </w:r>
      <w:r w:rsidRPr="0041275B">
        <w:rPr>
          <w:rFonts w:ascii="Courier New" w:hAnsi="Courier New" w:cs="Courier New"/>
        </w:rPr>
        <w:t xml:space="preserve"> de la letra, siempre que se hubiese pactado en la escritura de constitución</w:t>
      </w:r>
      <w:r>
        <w:rPr>
          <w:rFonts w:ascii="Courier New" w:hAnsi="Courier New" w:cs="Courier New"/>
        </w:rPr>
        <w:t xml:space="preserve"> (l</w:t>
      </w:r>
      <w:r w:rsidRPr="0041275B">
        <w:rPr>
          <w:rFonts w:ascii="Courier New" w:hAnsi="Courier New" w:cs="Courier New"/>
        </w:rPr>
        <w:t>a R</w:t>
      </w:r>
      <w:r>
        <w:rPr>
          <w:rFonts w:ascii="Courier New" w:hAnsi="Courier New" w:cs="Courier New"/>
        </w:rPr>
        <w:t>DGRN</w:t>
      </w:r>
      <w:r w:rsidRPr="0041275B">
        <w:rPr>
          <w:rFonts w:ascii="Courier New" w:hAnsi="Courier New" w:cs="Courier New"/>
        </w:rPr>
        <w:t xml:space="preserve"> 23 octubre 1981 consider</w:t>
      </w:r>
      <w:r>
        <w:rPr>
          <w:rFonts w:ascii="Courier New" w:hAnsi="Courier New" w:cs="Courier New"/>
        </w:rPr>
        <w:t>a</w:t>
      </w:r>
      <w:r w:rsidRPr="0041275B">
        <w:rPr>
          <w:rFonts w:ascii="Courier New" w:hAnsi="Courier New" w:cs="Courier New"/>
        </w:rPr>
        <w:t xml:space="preserve"> la renovación como una prórroga de</w:t>
      </w:r>
      <w:r>
        <w:rPr>
          <w:rFonts w:ascii="Courier New" w:hAnsi="Courier New" w:cs="Courier New"/>
        </w:rPr>
        <w:t xml:space="preserve"> su</w:t>
      </w:r>
      <w:r w:rsidRPr="0041275B">
        <w:rPr>
          <w:rFonts w:ascii="Courier New" w:hAnsi="Courier New" w:cs="Courier New"/>
        </w:rPr>
        <w:t xml:space="preserve"> vencimiento, </w:t>
      </w:r>
      <w:r>
        <w:rPr>
          <w:rFonts w:ascii="Courier New" w:hAnsi="Courier New" w:cs="Courier New"/>
        </w:rPr>
        <w:t xml:space="preserve">que deberá </w:t>
      </w:r>
      <w:r w:rsidRPr="0041275B">
        <w:rPr>
          <w:rFonts w:ascii="Courier New" w:hAnsi="Courier New" w:cs="Courier New"/>
        </w:rPr>
        <w:t xml:space="preserve">constar en </w:t>
      </w:r>
      <w:r>
        <w:rPr>
          <w:rFonts w:ascii="Courier New" w:hAnsi="Courier New" w:cs="Courier New"/>
        </w:rPr>
        <w:t>EP)</w:t>
      </w:r>
      <w:r w:rsidRPr="0041275B">
        <w:rPr>
          <w:rFonts w:ascii="Courier New" w:hAnsi="Courier New" w:cs="Courier New"/>
        </w:rPr>
        <w:t xml:space="preserve"> </w:t>
      </w:r>
    </w:p>
    <w:p w:rsidR="009D2557" w:rsidRPr="0041275B" w:rsidRDefault="00782511" w:rsidP="00A479CD">
      <w:pPr>
        <w:spacing w:before="120"/>
        <w:jc w:val="both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lastRenderedPageBreak/>
        <w:t>C</w:t>
      </w:r>
      <w:r w:rsidR="009D2557" w:rsidRPr="0041275B">
        <w:rPr>
          <w:rFonts w:ascii="Courier New" w:hAnsi="Courier New" w:cs="Courier New"/>
          <w:lang w:val="es-ES"/>
        </w:rPr>
        <w:t xml:space="preserve">aso de que garanticen </w:t>
      </w:r>
      <w:r w:rsidR="009D2557" w:rsidRPr="0041275B">
        <w:rPr>
          <w:rFonts w:ascii="Courier New" w:hAnsi="Courier New" w:cs="Courier New"/>
          <w:b/>
          <w:lang w:val="es-ES"/>
        </w:rPr>
        <w:t>varias letras</w:t>
      </w:r>
      <w:r w:rsidR="009D2557" w:rsidRPr="0041275B">
        <w:rPr>
          <w:rFonts w:ascii="Courier New" w:hAnsi="Courier New" w:cs="Courier New"/>
          <w:lang w:val="es-ES"/>
        </w:rPr>
        <w:t xml:space="preserve"> de cambio la doctrina ha discutido si es preciso distribuir la responsabilidad entre las mismas</w:t>
      </w:r>
      <w:r w:rsidR="007B6EB7" w:rsidRPr="0041275B">
        <w:rPr>
          <w:rFonts w:ascii="Courier New" w:hAnsi="Courier New" w:cs="Courier New"/>
          <w:lang w:val="es-ES"/>
        </w:rPr>
        <w:t>. La DG entiende que hay tantas hipotecas como letras por lo que</w:t>
      </w:r>
      <w:r w:rsidR="009D2557" w:rsidRPr="0041275B">
        <w:rPr>
          <w:rFonts w:ascii="Courier New" w:hAnsi="Courier New" w:cs="Courier New"/>
          <w:lang w:val="es-ES"/>
        </w:rPr>
        <w:t xml:space="preserve"> es precisa esa distribución ya que es posible la ejecución aislada de cada letra. </w:t>
      </w:r>
      <w:r w:rsidR="00B679DE" w:rsidRPr="0041275B">
        <w:rPr>
          <w:rFonts w:ascii="Courier New" w:hAnsi="Courier New" w:cs="Courier New"/>
          <w:lang w:val="es-ES"/>
        </w:rPr>
        <w:t>También</w:t>
      </w:r>
      <w:r w:rsidR="009D2557" w:rsidRPr="0041275B">
        <w:rPr>
          <w:rFonts w:ascii="Courier New" w:hAnsi="Courier New" w:cs="Courier New"/>
          <w:lang w:val="es-ES"/>
        </w:rPr>
        <w:t xml:space="preserve"> ha señalado que si </w:t>
      </w:r>
      <w:r w:rsidR="00B679DE" w:rsidRPr="0041275B">
        <w:rPr>
          <w:rFonts w:ascii="Courier New" w:hAnsi="Courier New" w:cs="Courier New"/>
          <w:lang w:val="es-ES"/>
        </w:rPr>
        <w:t>también</w:t>
      </w:r>
      <w:r w:rsidR="009D2557" w:rsidRPr="0041275B">
        <w:rPr>
          <w:rFonts w:ascii="Courier New" w:hAnsi="Courier New" w:cs="Courier New"/>
          <w:lang w:val="es-ES"/>
        </w:rPr>
        <w:t xml:space="preserve"> se hipotecan a la vez </w:t>
      </w:r>
      <w:r w:rsidR="009D2557" w:rsidRPr="0041275B">
        <w:rPr>
          <w:rFonts w:ascii="Courier New" w:hAnsi="Courier New" w:cs="Courier New"/>
          <w:b/>
          <w:lang w:val="es-ES"/>
        </w:rPr>
        <w:t>varias fincas</w:t>
      </w:r>
      <w:r w:rsidR="009D2557" w:rsidRPr="0041275B">
        <w:rPr>
          <w:rFonts w:ascii="Courier New" w:hAnsi="Courier New" w:cs="Courier New"/>
          <w:lang w:val="es-ES"/>
        </w:rPr>
        <w:t xml:space="preserve"> debe distribuirse la responsabilidad de las fincas.</w:t>
      </w:r>
    </w:p>
    <w:p w:rsidR="00D7318A" w:rsidRPr="0041275B" w:rsidRDefault="00D7318A" w:rsidP="00A479CD">
      <w:pPr>
        <w:spacing w:before="120"/>
        <w:jc w:val="both"/>
        <w:rPr>
          <w:rFonts w:ascii="Courier New" w:hAnsi="Courier New" w:cs="Courier New"/>
        </w:rPr>
      </w:pPr>
      <w:r w:rsidRPr="0041275B">
        <w:rPr>
          <w:rFonts w:ascii="Courier New" w:hAnsi="Courier New" w:cs="Courier New"/>
        </w:rPr>
        <w:tab/>
      </w:r>
      <w:r w:rsidRPr="0041275B">
        <w:rPr>
          <w:rFonts w:ascii="Courier New" w:hAnsi="Courier New" w:cs="Courier New"/>
        </w:rPr>
        <w:tab/>
      </w:r>
    </w:p>
    <w:p w:rsidR="00FA5C9B" w:rsidRPr="0041275B" w:rsidRDefault="00FA5C9B" w:rsidP="00A479CD">
      <w:pPr>
        <w:spacing w:before="120"/>
        <w:jc w:val="both"/>
        <w:rPr>
          <w:rFonts w:ascii="Courier New" w:hAnsi="Courier New" w:cs="Courier New"/>
        </w:rPr>
      </w:pPr>
      <w:r w:rsidRPr="0041275B">
        <w:rPr>
          <w:rFonts w:ascii="Courier New" w:hAnsi="Courier New" w:cs="Courier New"/>
        </w:rPr>
        <w:t>ELEMENTOS FORMALES</w:t>
      </w:r>
    </w:p>
    <w:p w:rsidR="00890947" w:rsidRDefault="00890947" w:rsidP="00A479CD">
      <w:pPr>
        <w:spacing w:before="120"/>
        <w:ind w:left="708"/>
        <w:jc w:val="both"/>
        <w:rPr>
          <w:rFonts w:ascii="Courier New" w:hAnsi="Courier New" w:cs="Courier New"/>
        </w:rPr>
      </w:pPr>
    </w:p>
    <w:p w:rsidR="00FA5C9B" w:rsidRPr="0041275B" w:rsidRDefault="00D5069E" w:rsidP="00A479CD">
      <w:pPr>
        <w:spacing w:before="120"/>
        <w:ind w:left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="00FA5C9B" w:rsidRPr="0041275B">
        <w:rPr>
          <w:rFonts w:ascii="Courier New" w:hAnsi="Courier New" w:cs="Courier New"/>
        </w:rPr>
        <w:t xml:space="preserve">n la </w:t>
      </w:r>
      <w:r w:rsidR="00FA5C9B" w:rsidRPr="0041275B">
        <w:rPr>
          <w:rFonts w:ascii="Courier New" w:hAnsi="Courier New" w:cs="Courier New"/>
          <w:b/>
        </w:rPr>
        <w:t>escritura</w:t>
      </w:r>
      <w:r w:rsidR="00FA5C9B" w:rsidRPr="0041275B">
        <w:rPr>
          <w:rFonts w:ascii="Courier New" w:hAnsi="Courier New" w:cs="Courier New"/>
        </w:rPr>
        <w:t xml:space="preserve"> deben </w:t>
      </w:r>
      <w:r>
        <w:rPr>
          <w:rFonts w:ascii="Courier New" w:hAnsi="Courier New" w:cs="Courier New"/>
        </w:rPr>
        <w:t xml:space="preserve">identificarse </w:t>
      </w:r>
      <w:r w:rsidR="00B828C0">
        <w:rPr>
          <w:rFonts w:ascii="Courier New" w:hAnsi="Courier New" w:cs="Courier New"/>
        </w:rPr>
        <w:t xml:space="preserve">detalladamente </w:t>
      </w:r>
      <w:r w:rsidR="00FA5C9B" w:rsidRPr="0041275B">
        <w:rPr>
          <w:rFonts w:ascii="Courier New" w:hAnsi="Courier New" w:cs="Courier New"/>
        </w:rPr>
        <w:t>la</w:t>
      </w:r>
      <w:r w:rsidR="00B828C0">
        <w:rPr>
          <w:rFonts w:ascii="Courier New" w:hAnsi="Courier New" w:cs="Courier New"/>
        </w:rPr>
        <w:t>/s letra/</w:t>
      </w:r>
      <w:r w:rsidR="00FA5C9B" w:rsidRPr="0041275B">
        <w:rPr>
          <w:rFonts w:ascii="Courier New" w:hAnsi="Courier New" w:cs="Courier New"/>
        </w:rPr>
        <w:t xml:space="preserve">s </w:t>
      </w:r>
      <w:r w:rsidR="00B828C0">
        <w:rPr>
          <w:rFonts w:ascii="Courier New" w:hAnsi="Courier New" w:cs="Courier New"/>
        </w:rPr>
        <w:t>(</w:t>
      </w:r>
      <w:r w:rsidR="00FA5C9B" w:rsidRPr="0041275B">
        <w:rPr>
          <w:rFonts w:ascii="Courier New" w:hAnsi="Courier New" w:cs="Courier New"/>
        </w:rPr>
        <w:t xml:space="preserve">la DG </w:t>
      </w:r>
      <w:r w:rsidR="00B828C0">
        <w:rPr>
          <w:rFonts w:ascii="Courier New" w:hAnsi="Courier New" w:cs="Courier New"/>
        </w:rPr>
        <w:t xml:space="preserve">22 Marzo 1988 </w:t>
      </w:r>
      <w:r w:rsidR="00FA5C9B" w:rsidRPr="0041275B">
        <w:rPr>
          <w:rFonts w:ascii="Courier New" w:hAnsi="Courier New" w:cs="Courier New"/>
        </w:rPr>
        <w:t>rechaz</w:t>
      </w:r>
      <w:r w:rsidR="00B828C0">
        <w:rPr>
          <w:rFonts w:ascii="Courier New" w:hAnsi="Courier New" w:cs="Courier New"/>
        </w:rPr>
        <w:t>a</w:t>
      </w:r>
      <w:r w:rsidR="00FA5C9B" w:rsidRPr="0041275B">
        <w:rPr>
          <w:rFonts w:ascii="Courier New" w:hAnsi="Courier New" w:cs="Courier New"/>
        </w:rPr>
        <w:t xml:space="preserve"> la </w:t>
      </w:r>
      <w:r w:rsidR="00B679DE" w:rsidRPr="0041275B">
        <w:rPr>
          <w:rFonts w:ascii="Courier New" w:hAnsi="Courier New" w:cs="Courier New"/>
        </w:rPr>
        <w:t>inscripción</w:t>
      </w:r>
      <w:r w:rsidR="00FA5C9B" w:rsidRPr="0041275B">
        <w:rPr>
          <w:rFonts w:ascii="Courier New" w:hAnsi="Courier New" w:cs="Courier New"/>
        </w:rPr>
        <w:t xml:space="preserve"> cuando la letra </w:t>
      </w:r>
      <w:r w:rsidR="00B679DE" w:rsidRPr="0041275B">
        <w:rPr>
          <w:rFonts w:ascii="Courier New" w:hAnsi="Courier New" w:cs="Courier New"/>
        </w:rPr>
        <w:t>tenía</w:t>
      </w:r>
      <w:r w:rsidR="00FA5C9B" w:rsidRPr="0041275B">
        <w:rPr>
          <w:rFonts w:ascii="Courier New" w:hAnsi="Courier New" w:cs="Courier New"/>
        </w:rPr>
        <w:t xml:space="preserve"> en blanco el tomador y las fechas de libramiento y vencimiento)</w:t>
      </w:r>
    </w:p>
    <w:p w:rsidR="00FA5C9B" w:rsidRPr="0041275B" w:rsidRDefault="00B828C0" w:rsidP="00A479CD">
      <w:pPr>
        <w:spacing w:before="120"/>
        <w:ind w:left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E</w:t>
      </w:r>
      <w:r w:rsidR="00FA5C9B" w:rsidRPr="0041275B">
        <w:rPr>
          <w:rFonts w:ascii="Courier New" w:hAnsi="Courier New" w:cs="Courier New"/>
          <w:b/>
        </w:rPr>
        <w:t>n las propias letras</w:t>
      </w:r>
      <w:r w:rsidR="00FA5C9B" w:rsidRPr="0041275B">
        <w:rPr>
          <w:rFonts w:ascii="Courier New" w:hAnsi="Courier New" w:cs="Courier New"/>
        </w:rPr>
        <w:t xml:space="preserve"> ha de hacerse constar por el notario la formalización de la escritura de constitución de la hipoteca</w:t>
      </w:r>
    </w:p>
    <w:p w:rsidR="00B828C0" w:rsidRPr="00B828C0" w:rsidRDefault="00B828C0" w:rsidP="00A479CD">
      <w:pPr>
        <w:spacing w:before="120"/>
        <w:jc w:val="both"/>
        <w:rPr>
          <w:rFonts w:ascii="Courier New" w:hAnsi="Courier New" w:cs="Courier New"/>
          <w:lang w:val="es-ES"/>
        </w:rPr>
      </w:pPr>
    </w:p>
    <w:p w:rsidR="0039461B" w:rsidRDefault="00FA5C9B" w:rsidP="00A479CD">
      <w:pPr>
        <w:spacing w:before="120"/>
        <w:jc w:val="center"/>
        <w:rPr>
          <w:rFonts w:ascii="Courier New" w:hAnsi="Courier New" w:cs="Courier New"/>
        </w:rPr>
      </w:pPr>
      <w:r w:rsidRPr="0041275B">
        <w:rPr>
          <w:rFonts w:ascii="Courier New" w:hAnsi="Courier New" w:cs="Courier New"/>
          <w:b/>
        </w:rPr>
        <w:t>EJECUCION</w:t>
      </w:r>
    </w:p>
    <w:p w:rsidR="00B828C0" w:rsidRPr="0041275B" w:rsidRDefault="00B828C0" w:rsidP="00A479CD">
      <w:pPr>
        <w:spacing w:before="120"/>
        <w:jc w:val="both"/>
        <w:rPr>
          <w:rFonts w:ascii="Courier New" w:hAnsi="Courier New" w:cs="Courier New"/>
        </w:rPr>
      </w:pPr>
    </w:p>
    <w:p w:rsidR="0039461B" w:rsidRPr="0041275B" w:rsidRDefault="00B828C0" w:rsidP="00A479CD">
      <w:pPr>
        <w:spacing w:before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39461B" w:rsidRPr="0041275B">
        <w:rPr>
          <w:rFonts w:ascii="Courier New" w:hAnsi="Courier New" w:cs="Courier New"/>
        </w:rPr>
        <w:t xml:space="preserve">e produce una </w:t>
      </w:r>
      <w:r w:rsidR="0039461B" w:rsidRPr="0041275B">
        <w:rPr>
          <w:rFonts w:ascii="Courier New" w:hAnsi="Courier New" w:cs="Courier New"/>
          <w:b/>
        </w:rPr>
        <w:t>superposición de garantías</w:t>
      </w:r>
      <w:r w:rsidR="0039461B" w:rsidRPr="0041275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(</w:t>
      </w:r>
      <w:r w:rsidR="0039461B" w:rsidRPr="0041275B">
        <w:rPr>
          <w:rFonts w:ascii="Courier New" w:hAnsi="Courier New" w:cs="Courier New"/>
        </w:rPr>
        <w:t>el acreedor puede utilizar no solo la acci</w:t>
      </w:r>
      <w:r>
        <w:rPr>
          <w:rFonts w:ascii="Courier New" w:hAnsi="Courier New" w:cs="Courier New"/>
        </w:rPr>
        <w:t>ón</w:t>
      </w:r>
      <w:r w:rsidR="0039461B" w:rsidRPr="0041275B">
        <w:rPr>
          <w:rFonts w:ascii="Courier New" w:hAnsi="Courier New" w:cs="Courier New"/>
        </w:rPr>
        <w:t xml:space="preserve"> hipotecaria sino también </w:t>
      </w:r>
      <w:r w:rsidR="0039461B" w:rsidRPr="0041275B">
        <w:rPr>
          <w:rFonts w:ascii="Courier New" w:hAnsi="Courier New" w:cs="Courier New"/>
          <w:i/>
        </w:rPr>
        <w:t>la acción cambiaria</w:t>
      </w:r>
      <w:r>
        <w:rPr>
          <w:rFonts w:ascii="Courier New" w:hAnsi="Courier New" w:cs="Courier New"/>
        </w:rPr>
        <w:t>)</w:t>
      </w:r>
    </w:p>
    <w:p w:rsidR="00FA5C9B" w:rsidRPr="0041275B" w:rsidRDefault="00B828C0" w:rsidP="00A479CD">
      <w:pPr>
        <w:spacing w:before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1718CA" w:rsidRPr="0041275B">
        <w:rPr>
          <w:rFonts w:ascii="Courier New" w:hAnsi="Courier New" w:cs="Courier New"/>
        </w:rPr>
        <w:t xml:space="preserve">abe </w:t>
      </w:r>
      <w:r w:rsidR="00FA5C9B" w:rsidRPr="0041275B">
        <w:rPr>
          <w:rFonts w:ascii="Courier New" w:hAnsi="Courier New" w:cs="Courier New"/>
        </w:rPr>
        <w:t>l</w:t>
      </w:r>
      <w:r w:rsidR="001718CA" w:rsidRPr="0041275B">
        <w:rPr>
          <w:rFonts w:ascii="Courier New" w:hAnsi="Courier New" w:cs="Courier New"/>
        </w:rPr>
        <w:t>a</w:t>
      </w:r>
      <w:r w:rsidR="00FA5C9B" w:rsidRPr="0041275B">
        <w:rPr>
          <w:rFonts w:ascii="Courier New" w:hAnsi="Courier New" w:cs="Courier New"/>
        </w:rPr>
        <w:t xml:space="preserve"> ejecución aislada de cada letra, subsistiendo la hipoteca</w:t>
      </w:r>
      <w:r w:rsidR="009D2557" w:rsidRPr="0041275B">
        <w:rPr>
          <w:rFonts w:ascii="Courier New" w:hAnsi="Courier New" w:cs="Courier New"/>
        </w:rPr>
        <w:t xml:space="preserve"> de las letras no ejecutadas </w:t>
      </w:r>
      <w:r>
        <w:rPr>
          <w:rFonts w:ascii="Courier New" w:hAnsi="Courier New" w:cs="Courier New"/>
        </w:rPr>
        <w:t>(227 RH)</w:t>
      </w:r>
    </w:p>
    <w:p w:rsidR="009D2557" w:rsidRPr="0041275B" w:rsidRDefault="009D2557" w:rsidP="00A479CD">
      <w:pPr>
        <w:spacing w:before="120"/>
        <w:jc w:val="both"/>
        <w:rPr>
          <w:rFonts w:ascii="Courier New" w:hAnsi="Courier New" w:cs="Courier New"/>
        </w:rPr>
      </w:pPr>
      <w:r w:rsidRPr="0041275B">
        <w:rPr>
          <w:rFonts w:ascii="Courier New" w:hAnsi="Courier New" w:cs="Courier New"/>
        </w:rPr>
        <w:t xml:space="preserve">Se ha discutido si es válido el </w:t>
      </w:r>
      <w:r w:rsidRPr="0041275B">
        <w:rPr>
          <w:rFonts w:ascii="Courier New" w:hAnsi="Courier New" w:cs="Courier New"/>
          <w:b/>
        </w:rPr>
        <w:t>pacto de vencimiento anticipado</w:t>
      </w:r>
      <w:r w:rsidRPr="0041275B">
        <w:rPr>
          <w:rFonts w:ascii="Courier New" w:hAnsi="Courier New" w:cs="Courier New"/>
        </w:rPr>
        <w:t xml:space="preserve"> de </w:t>
      </w:r>
      <w:r w:rsidR="00B828C0">
        <w:rPr>
          <w:rFonts w:ascii="Courier New" w:hAnsi="Courier New" w:cs="Courier New"/>
        </w:rPr>
        <w:t>todas cambiales por impago de algunas de ellas</w:t>
      </w:r>
      <w:r w:rsidRPr="0041275B">
        <w:rPr>
          <w:rFonts w:ascii="Courier New" w:hAnsi="Courier New" w:cs="Courier New"/>
        </w:rPr>
        <w:t xml:space="preserve">. La DG lo admite pero solo si </w:t>
      </w:r>
      <w:r w:rsidR="007B6EB7" w:rsidRPr="0041275B">
        <w:rPr>
          <w:rFonts w:ascii="Courier New" w:hAnsi="Courier New" w:cs="Courier New"/>
        </w:rPr>
        <w:t>se aportan todas las cambiales posteriores en el momento de la ejecución (</w:t>
      </w:r>
      <w:r w:rsidR="00B828C0">
        <w:rPr>
          <w:rFonts w:ascii="Courier New" w:hAnsi="Courier New" w:cs="Courier New"/>
        </w:rPr>
        <w:t>RDGRN</w:t>
      </w:r>
      <w:r w:rsidR="007B6EB7" w:rsidRPr="0041275B">
        <w:rPr>
          <w:rFonts w:ascii="Courier New" w:hAnsi="Courier New" w:cs="Courier New"/>
        </w:rPr>
        <w:t xml:space="preserve"> 31</w:t>
      </w:r>
      <w:r w:rsidR="00B828C0">
        <w:rPr>
          <w:rFonts w:ascii="Courier New" w:hAnsi="Courier New" w:cs="Courier New"/>
        </w:rPr>
        <w:t xml:space="preserve"> oct 19</w:t>
      </w:r>
      <w:r w:rsidR="007B6EB7" w:rsidRPr="0041275B">
        <w:rPr>
          <w:rFonts w:ascii="Courier New" w:hAnsi="Courier New" w:cs="Courier New"/>
        </w:rPr>
        <w:t>78)</w:t>
      </w:r>
    </w:p>
    <w:p w:rsidR="00890947" w:rsidRDefault="00890947" w:rsidP="00A479CD">
      <w:pPr>
        <w:spacing w:before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="00F27FAF" w:rsidRPr="0041275B">
        <w:rPr>
          <w:rFonts w:ascii="Courier New" w:hAnsi="Courier New" w:cs="Courier New"/>
        </w:rPr>
        <w:t xml:space="preserve">n cuanto a la </w:t>
      </w:r>
      <w:r w:rsidR="00F27FAF" w:rsidRPr="0041275B">
        <w:rPr>
          <w:rFonts w:ascii="Courier New" w:hAnsi="Courier New" w:cs="Courier New"/>
          <w:b/>
        </w:rPr>
        <w:t>CANCELACION</w:t>
      </w:r>
      <w:r w:rsidR="00F27FAF" w:rsidRPr="0041275B">
        <w:rPr>
          <w:rFonts w:ascii="Courier New" w:hAnsi="Courier New" w:cs="Courier New"/>
        </w:rPr>
        <w:t xml:space="preserve"> l</w:t>
      </w:r>
      <w:r w:rsidR="00B679DE" w:rsidRPr="0041275B">
        <w:rPr>
          <w:rFonts w:ascii="Courier New" w:hAnsi="Courier New" w:cs="Courier New"/>
        </w:rPr>
        <w:t>a</w:t>
      </w:r>
      <w:r w:rsidR="00F27FAF" w:rsidRPr="0041275B">
        <w:rPr>
          <w:rFonts w:ascii="Courier New" w:hAnsi="Courier New" w:cs="Courier New"/>
        </w:rPr>
        <w:t xml:space="preserve"> f</w:t>
      </w:r>
      <w:r w:rsidR="00B679DE" w:rsidRPr="0041275B">
        <w:rPr>
          <w:rFonts w:ascii="Courier New" w:hAnsi="Courier New" w:cs="Courier New"/>
        </w:rPr>
        <w:t>ó</w:t>
      </w:r>
      <w:r w:rsidR="00F27FAF" w:rsidRPr="0041275B">
        <w:rPr>
          <w:rFonts w:ascii="Courier New" w:hAnsi="Courier New" w:cs="Courier New"/>
        </w:rPr>
        <w:t xml:space="preserve">rmula habitual es el </w:t>
      </w:r>
      <w:r w:rsidR="00F27FAF" w:rsidRPr="0041275B">
        <w:rPr>
          <w:rFonts w:ascii="Courier New" w:hAnsi="Courier New" w:cs="Courier New"/>
          <w:b/>
        </w:rPr>
        <w:t>acta notarial acreditativa</w:t>
      </w:r>
      <w:r w:rsidR="00F27FAF" w:rsidRPr="0041275B">
        <w:rPr>
          <w:rFonts w:ascii="Courier New" w:hAnsi="Courier New" w:cs="Courier New"/>
        </w:rPr>
        <w:t xml:space="preserve"> de que tales letras se hallan en poder del deudor</w:t>
      </w:r>
      <w:r>
        <w:rPr>
          <w:rFonts w:ascii="Courier New" w:hAnsi="Courier New" w:cs="Courier New"/>
        </w:rPr>
        <w:t xml:space="preserve"> (</w:t>
      </w:r>
      <w:r w:rsidR="00F27FAF" w:rsidRPr="0041275B">
        <w:rPr>
          <w:rFonts w:ascii="Courier New" w:hAnsi="Courier New" w:cs="Courier New"/>
        </w:rPr>
        <w:t>librado-aceptante</w:t>
      </w:r>
      <w:r>
        <w:rPr>
          <w:rFonts w:ascii="Courier New" w:hAnsi="Courier New" w:cs="Courier New"/>
        </w:rPr>
        <w:t>)</w:t>
      </w:r>
      <w:r w:rsidR="00F27FAF" w:rsidRPr="0041275B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con simultánea </w:t>
      </w:r>
      <w:r w:rsidR="00F27FAF" w:rsidRPr="0041275B">
        <w:rPr>
          <w:rFonts w:ascii="Courier New" w:hAnsi="Courier New" w:cs="Courier New"/>
        </w:rPr>
        <w:t>inutiliza</w:t>
      </w:r>
      <w:r>
        <w:rPr>
          <w:rFonts w:ascii="Courier New" w:hAnsi="Courier New" w:cs="Courier New"/>
        </w:rPr>
        <w:t>ción</w:t>
      </w:r>
      <w:r w:rsidR="00F27FAF" w:rsidRPr="0041275B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>Se admiten asimismo:</w:t>
      </w:r>
    </w:p>
    <w:p w:rsidR="007565B9" w:rsidRDefault="007565B9" w:rsidP="00A479CD">
      <w:pPr>
        <w:spacing w:before="120"/>
        <w:ind w:left="708"/>
        <w:jc w:val="both"/>
        <w:rPr>
          <w:rFonts w:ascii="Courier New" w:hAnsi="Courier New" w:cs="Courier New"/>
        </w:rPr>
      </w:pPr>
    </w:p>
    <w:p w:rsidR="001B335E" w:rsidRDefault="00890947" w:rsidP="00A479CD">
      <w:pPr>
        <w:spacing w:before="120"/>
        <w:ind w:left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F27FAF" w:rsidRPr="0041275B">
        <w:rPr>
          <w:rFonts w:ascii="Courier New" w:hAnsi="Courier New" w:cs="Courier New"/>
        </w:rPr>
        <w:t xml:space="preserve">ancelación sobre la base de certificado bancario </w:t>
      </w:r>
      <w:r>
        <w:rPr>
          <w:rFonts w:ascii="Courier New" w:hAnsi="Courier New" w:cs="Courier New"/>
        </w:rPr>
        <w:t>d</w:t>
      </w:r>
      <w:r w:rsidR="00F27FAF" w:rsidRPr="0041275B">
        <w:rPr>
          <w:rFonts w:ascii="Courier New" w:hAnsi="Courier New" w:cs="Courier New"/>
        </w:rPr>
        <w:t xml:space="preserve">el 45 LCambiaria emitido </w:t>
      </w:r>
      <w:r w:rsidR="00F27FAF" w:rsidRPr="0041275B">
        <w:rPr>
          <w:rFonts w:ascii="Courier New" w:hAnsi="Courier New" w:cs="Courier New"/>
          <w:i/>
        </w:rPr>
        <w:t>por la entidad tomadora</w:t>
      </w:r>
      <w:r w:rsidR="00F27FAF" w:rsidRPr="0041275B">
        <w:rPr>
          <w:rFonts w:ascii="Courier New" w:hAnsi="Courier New" w:cs="Courier New"/>
        </w:rPr>
        <w:t xml:space="preserve"> (</w:t>
      </w:r>
      <w:r>
        <w:rPr>
          <w:rFonts w:ascii="Courier New" w:hAnsi="Courier New" w:cs="Courier New"/>
        </w:rPr>
        <w:t>NO</w:t>
      </w:r>
      <w:r w:rsidR="00F27FAF" w:rsidRPr="0041275B">
        <w:rPr>
          <w:rFonts w:ascii="Courier New" w:hAnsi="Courier New" w:cs="Courier New"/>
        </w:rPr>
        <w:t xml:space="preserve"> simplemente por </w:t>
      </w:r>
      <w:r w:rsidR="00B679DE" w:rsidRPr="0041275B">
        <w:rPr>
          <w:rFonts w:ascii="Courier New" w:hAnsi="Courier New" w:cs="Courier New"/>
        </w:rPr>
        <w:t>la</w:t>
      </w:r>
      <w:r w:rsidR="00F27FAF" w:rsidRPr="0041275B">
        <w:rPr>
          <w:rFonts w:ascii="Courier New" w:hAnsi="Courier New" w:cs="Courier New"/>
        </w:rPr>
        <w:t xml:space="preserve"> entidad pagadora) acreditativo </w:t>
      </w:r>
      <w:r>
        <w:rPr>
          <w:rFonts w:ascii="Courier New" w:hAnsi="Courier New" w:cs="Courier New"/>
        </w:rPr>
        <w:t>del pago</w:t>
      </w:r>
      <w:r w:rsidR="00F27FAF" w:rsidRPr="0041275B">
        <w:rPr>
          <w:rFonts w:ascii="Courier New" w:hAnsi="Courier New" w:cs="Courier New"/>
        </w:rPr>
        <w:t xml:space="preserve"> (R</w:t>
      </w:r>
      <w:r>
        <w:rPr>
          <w:rFonts w:ascii="Courier New" w:hAnsi="Courier New" w:cs="Courier New"/>
        </w:rPr>
        <w:t>DGRN</w:t>
      </w:r>
      <w:r w:rsidR="00F27FAF" w:rsidRPr="0041275B">
        <w:rPr>
          <w:rFonts w:ascii="Courier New" w:hAnsi="Courier New" w:cs="Courier New"/>
        </w:rPr>
        <w:t xml:space="preserve"> 12</w:t>
      </w:r>
      <w:r>
        <w:rPr>
          <w:rFonts w:ascii="Courier New" w:hAnsi="Courier New" w:cs="Courier New"/>
        </w:rPr>
        <w:t xml:space="preserve"> Febrero </w:t>
      </w:r>
      <w:r w:rsidR="00F27FAF" w:rsidRPr="0041275B">
        <w:rPr>
          <w:rFonts w:ascii="Courier New" w:hAnsi="Courier New" w:cs="Courier New"/>
        </w:rPr>
        <w:t>2010)</w:t>
      </w:r>
      <w:r w:rsidR="00A94434" w:rsidRPr="0041275B">
        <w:rPr>
          <w:rFonts w:ascii="Courier New" w:hAnsi="Courier New" w:cs="Courier New"/>
        </w:rPr>
        <w:t>.</w:t>
      </w:r>
      <w:r w:rsidR="00F27FAF" w:rsidRPr="0041275B">
        <w:rPr>
          <w:rFonts w:ascii="Courier New" w:hAnsi="Courier New" w:cs="Courier New"/>
        </w:rPr>
        <w:t xml:space="preserve"> </w:t>
      </w:r>
      <w:r w:rsidR="001B335E" w:rsidRPr="0041275B">
        <w:rPr>
          <w:rFonts w:ascii="Courier New" w:hAnsi="Courier New" w:cs="Courier New"/>
        </w:rPr>
        <w:tab/>
      </w:r>
    </w:p>
    <w:p w:rsidR="007565B9" w:rsidRPr="0041275B" w:rsidRDefault="007565B9" w:rsidP="00A479CD">
      <w:pPr>
        <w:spacing w:before="120"/>
        <w:ind w:left="708"/>
        <w:jc w:val="both"/>
        <w:rPr>
          <w:rFonts w:ascii="Courier New" w:hAnsi="Courier New" w:cs="Courier New"/>
          <w:shd w:val="clear" w:color="auto" w:fill="FFFFFF"/>
        </w:rPr>
      </w:pPr>
    </w:p>
    <w:p w:rsidR="003654AF" w:rsidRPr="0041275B" w:rsidRDefault="00890947" w:rsidP="00D805C0">
      <w:pPr>
        <w:spacing w:before="120"/>
        <w:ind w:left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hd w:val="clear" w:color="auto" w:fill="FFFFFF"/>
        </w:rPr>
        <w:t>P</w:t>
      </w:r>
      <w:r w:rsidR="001B335E" w:rsidRPr="0041275B">
        <w:rPr>
          <w:rFonts w:ascii="Courier New" w:hAnsi="Courier New" w:cs="Courier New"/>
          <w:shd w:val="clear" w:color="auto" w:fill="FFFFFF"/>
        </w:rPr>
        <w:t>or aplicación analógica 156</w:t>
      </w:r>
      <w:r>
        <w:rPr>
          <w:rFonts w:ascii="Courier New" w:hAnsi="Courier New" w:cs="Courier New"/>
          <w:shd w:val="clear" w:color="auto" w:fill="FFFFFF"/>
        </w:rPr>
        <w:t xml:space="preserve"> LH</w:t>
      </w:r>
      <w:r w:rsidR="001B335E" w:rsidRPr="0041275B">
        <w:rPr>
          <w:rFonts w:ascii="Courier New" w:hAnsi="Courier New" w:cs="Courier New"/>
          <w:shd w:val="clear" w:color="auto" w:fill="FFFFFF"/>
        </w:rPr>
        <w:t xml:space="preserve">, es posible la cancelación parcial por la sola voluntad del deudor si éste acredita tener en su poder, debidamente inutilizadas, letras equivalentes al total importe de la responsabilidad </w:t>
      </w:r>
      <w:r>
        <w:rPr>
          <w:rFonts w:ascii="Courier New" w:hAnsi="Courier New" w:cs="Courier New"/>
          <w:shd w:val="clear" w:color="auto" w:fill="FFFFFF"/>
        </w:rPr>
        <w:t xml:space="preserve">a </w:t>
      </w:r>
      <w:r w:rsidR="001B335E" w:rsidRPr="0041275B">
        <w:rPr>
          <w:rFonts w:ascii="Courier New" w:hAnsi="Courier New" w:cs="Courier New"/>
          <w:shd w:val="clear" w:color="auto" w:fill="FFFFFF"/>
        </w:rPr>
        <w:t>que esté afecta una finca determinada</w:t>
      </w:r>
      <w:r>
        <w:rPr>
          <w:rFonts w:ascii="Courier New" w:hAnsi="Courier New" w:cs="Courier New"/>
          <w:shd w:val="clear" w:color="auto" w:fill="FFFFFF"/>
        </w:rPr>
        <w:t xml:space="preserve"> (RDGRN</w:t>
      </w:r>
      <w:r w:rsidRPr="0041275B">
        <w:rPr>
          <w:rFonts w:ascii="Courier New" w:hAnsi="Courier New" w:cs="Courier New"/>
          <w:shd w:val="clear" w:color="auto" w:fill="FFFFFF"/>
        </w:rPr>
        <w:t xml:space="preserve"> 15 de enero </w:t>
      </w:r>
      <w:r>
        <w:rPr>
          <w:rFonts w:ascii="Courier New" w:hAnsi="Courier New" w:cs="Courier New"/>
          <w:shd w:val="clear" w:color="auto" w:fill="FFFFFF"/>
        </w:rPr>
        <w:t>1</w:t>
      </w:r>
      <w:r w:rsidRPr="0041275B">
        <w:rPr>
          <w:rFonts w:ascii="Courier New" w:hAnsi="Courier New" w:cs="Courier New"/>
          <w:shd w:val="clear" w:color="auto" w:fill="FFFFFF"/>
        </w:rPr>
        <w:t>991</w:t>
      </w:r>
      <w:r>
        <w:rPr>
          <w:rFonts w:ascii="Courier New" w:hAnsi="Courier New" w:cs="Courier New"/>
          <w:shd w:val="clear" w:color="auto" w:fill="FFFFFF"/>
        </w:rPr>
        <w:t>)</w:t>
      </w:r>
      <w:bookmarkStart w:id="0" w:name="_GoBack"/>
      <w:bookmarkEnd w:id="0"/>
    </w:p>
    <w:p w:rsidR="00D22CE9" w:rsidRPr="0041275B" w:rsidRDefault="00D22CE9" w:rsidP="00A479CD">
      <w:pPr>
        <w:spacing w:before="120"/>
        <w:jc w:val="both"/>
        <w:rPr>
          <w:rFonts w:ascii="Courier New" w:hAnsi="Courier New" w:cs="Courier New"/>
        </w:rPr>
      </w:pPr>
    </w:p>
    <w:sectPr w:rsidR="00D22CE9" w:rsidRPr="0041275B" w:rsidSect="0061051D">
      <w:footerReference w:type="default" r:id="rId7"/>
      <w:pgSz w:w="11906" w:h="16838"/>
      <w:pgMar w:top="1417" w:right="1416" w:bottom="141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55F" w:rsidRDefault="00D3455F" w:rsidP="00A62A7C">
      <w:r>
        <w:separator/>
      </w:r>
    </w:p>
  </w:endnote>
  <w:endnote w:type="continuationSeparator" w:id="0">
    <w:p w:rsidR="00D3455F" w:rsidRDefault="00D3455F" w:rsidP="00A6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3B7" w:rsidRDefault="003F7431">
    <w:pPr>
      <w:pStyle w:val="Piedepgina"/>
      <w:jc w:val="center"/>
    </w:pPr>
    <w:r>
      <w:fldChar w:fldCharType="begin"/>
    </w:r>
    <w:r>
      <w:instrText xml:space="preserve"> </w:instrText>
    </w:r>
    <w:r w:rsidR="00BF5C6A">
      <w:instrText>PAGE</w:instrText>
    </w:r>
    <w:r>
      <w:instrText xml:space="preserve">   \* MERGEFORMAT </w:instrText>
    </w:r>
    <w:r>
      <w:fldChar w:fldCharType="separate"/>
    </w:r>
    <w:r w:rsidR="00D805C0">
      <w:rPr>
        <w:noProof/>
      </w:rPr>
      <w:t>6</w:t>
    </w:r>
    <w:r>
      <w:rPr>
        <w:noProof/>
      </w:rPr>
      <w:fldChar w:fldCharType="end"/>
    </w:r>
  </w:p>
  <w:p w:rsidR="009813B7" w:rsidRDefault="009813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55F" w:rsidRDefault="00D3455F" w:rsidP="00A62A7C">
      <w:r>
        <w:separator/>
      </w:r>
    </w:p>
  </w:footnote>
  <w:footnote w:type="continuationSeparator" w:id="0">
    <w:p w:rsidR="00D3455F" w:rsidRDefault="00D3455F" w:rsidP="00A62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A3EFA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8D1B3A"/>
    <w:multiLevelType w:val="multilevel"/>
    <w:tmpl w:val="5624042C"/>
    <w:styleLink w:val="WWNum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75AF0DBA"/>
    <w:multiLevelType w:val="hybridMultilevel"/>
    <w:tmpl w:val="8D382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1D"/>
    <w:rsid w:val="00007E6B"/>
    <w:rsid w:val="000704D0"/>
    <w:rsid w:val="000732F9"/>
    <w:rsid w:val="000815D0"/>
    <w:rsid w:val="000E3B13"/>
    <w:rsid w:val="000F13E6"/>
    <w:rsid w:val="000F2AF6"/>
    <w:rsid w:val="00112ECB"/>
    <w:rsid w:val="001653D8"/>
    <w:rsid w:val="001718CA"/>
    <w:rsid w:val="001958D1"/>
    <w:rsid w:val="001A0D56"/>
    <w:rsid w:val="001B335E"/>
    <w:rsid w:val="001F21F9"/>
    <w:rsid w:val="0022130A"/>
    <w:rsid w:val="0022207E"/>
    <w:rsid w:val="00231AF3"/>
    <w:rsid w:val="002766CE"/>
    <w:rsid w:val="00291C64"/>
    <w:rsid w:val="002D0451"/>
    <w:rsid w:val="002E57C9"/>
    <w:rsid w:val="002F5BB5"/>
    <w:rsid w:val="003214CA"/>
    <w:rsid w:val="0033760E"/>
    <w:rsid w:val="00361472"/>
    <w:rsid w:val="003654AF"/>
    <w:rsid w:val="00392F20"/>
    <w:rsid w:val="0039461B"/>
    <w:rsid w:val="003A2102"/>
    <w:rsid w:val="003A2792"/>
    <w:rsid w:val="003B130F"/>
    <w:rsid w:val="003B1E70"/>
    <w:rsid w:val="003C26B3"/>
    <w:rsid w:val="003F7431"/>
    <w:rsid w:val="004027A8"/>
    <w:rsid w:val="0041275B"/>
    <w:rsid w:val="0042451D"/>
    <w:rsid w:val="00435E49"/>
    <w:rsid w:val="00444985"/>
    <w:rsid w:val="00451631"/>
    <w:rsid w:val="004A2568"/>
    <w:rsid w:val="004F4269"/>
    <w:rsid w:val="00502D12"/>
    <w:rsid w:val="00515EB8"/>
    <w:rsid w:val="00517E13"/>
    <w:rsid w:val="0055214E"/>
    <w:rsid w:val="00557EB5"/>
    <w:rsid w:val="00562CF4"/>
    <w:rsid w:val="0057688B"/>
    <w:rsid w:val="00586CEA"/>
    <w:rsid w:val="00594A85"/>
    <w:rsid w:val="005D1FD4"/>
    <w:rsid w:val="005D5DBC"/>
    <w:rsid w:val="005D695E"/>
    <w:rsid w:val="005E5544"/>
    <w:rsid w:val="0061051D"/>
    <w:rsid w:val="00643B64"/>
    <w:rsid w:val="00643EEC"/>
    <w:rsid w:val="00650B6E"/>
    <w:rsid w:val="00681F3E"/>
    <w:rsid w:val="006E29B5"/>
    <w:rsid w:val="006F27DB"/>
    <w:rsid w:val="006F3A55"/>
    <w:rsid w:val="00700061"/>
    <w:rsid w:val="0070086C"/>
    <w:rsid w:val="00741FD4"/>
    <w:rsid w:val="007565B9"/>
    <w:rsid w:val="0076506D"/>
    <w:rsid w:val="00782511"/>
    <w:rsid w:val="00790AD9"/>
    <w:rsid w:val="007B6EB7"/>
    <w:rsid w:val="007D606D"/>
    <w:rsid w:val="007F0028"/>
    <w:rsid w:val="00832FCC"/>
    <w:rsid w:val="00834890"/>
    <w:rsid w:val="00841BF0"/>
    <w:rsid w:val="00890947"/>
    <w:rsid w:val="0089577E"/>
    <w:rsid w:val="008B2164"/>
    <w:rsid w:val="008C1D0A"/>
    <w:rsid w:val="008F030C"/>
    <w:rsid w:val="00904B95"/>
    <w:rsid w:val="00924905"/>
    <w:rsid w:val="00925FCE"/>
    <w:rsid w:val="00927CAD"/>
    <w:rsid w:val="00934764"/>
    <w:rsid w:val="00935C10"/>
    <w:rsid w:val="0094493F"/>
    <w:rsid w:val="00952F30"/>
    <w:rsid w:val="0095397C"/>
    <w:rsid w:val="00965665"/>
    <w:rsid w:val="009813B7"/>
    <w:rsid w:val="00981966"/>
    <w:rsid w:val="00983BE8"/>
    <w:rsid w:val="009950E4"/>
    <w:rsid w:val="009A79F4"/>
    <w:rsid w:val="009B16C4"/>
    <w:rsid w:val="009B19E7"/>
    <w:rsid w:val="009C6079"/>
    <w:rsid w:val="009C7BA0"/>
    <w:rsid w:val="009D2557"/>
    <w:rsid w:val="009E61A9"/>
    <w:rsid w:val="009F2F7C"/>
    <w:rsid w:val="009F5A59"/>
    <w:rsid w:val="00A06E37"/>
    <w:rsid w:val="00A1035B"/>
    <w:rsid w:val="00A177E7"/>
    <w:rsid w:val="00A479CD"/>
    <w:rsid w:val="00A62A7C"/>
    <w:rsid w:val="00A70325"/>
    <w:rsid w:val="00A77D92"/>
    <w:rsid w:val="00A90303"/>
    <w:rsid w:val="00A94434"/>
    <w:rsid w:val="00AC4D90"/>
    <w:rsid w:val="00AC5DCD"/>
    <w:rsid w:val="00AD3204"/>
    <w:rsid w:val="00AD3256"/>
    <w:rsid w:val="00AF7390"/>
    <w:rsid w:val="00B04D33"/>
    <w:rsid w:val="00B30127"/>
    <w:rsid w:val="00B62F4D"/>
    <w:rsid w:val="00B679DE"/>
    <w:rsid w:val="00B75D52"/>
    <w:rsid w:val="00B828C0"/>
    <w:rsid w:val="00B83381"/>
    <w:rsid w:val="00BA0FAE"/>
    <w:rsid w:val="00BC21BA"/>
    <w:rsid w:val="00BD2D9A"/>
    <w:rsid w:val="00BE77CC"/>
    <w:rsid w:val="00BF1E6A"/>
    <w:rsid w:val="00BF5C6A"/>
    <w:rsid w:val="00C4001F"/>
    <w:rsid w:val="00C5333B"/>
    <w:rsid w:val="00C53B17"/>
    <w:rsid w:val="00C569CE"/>
    <w:rsid w:val="00C94C35"/>
    <w:rsid w:val="00CA17B2"/>
    <w:rsid w:val="00CA1BD7"/>
    <w:rsid w:val="00CB3BA7"/>
    <w:rsid w:val="00CE6638"/>
    <w:rsid w:val="00D041CA"/>
    <w:rsid w:val="00D22CE9"/>
    <w:rsid w:val="00D277A0"/>
    <w:rsid w:val="00D3455F"/>
    <w:rsid w:val="00D43878"/>
    <w:rsid w:val="00D5069E"/>
    <w:rsid w:val="00D52036"/>
    <w:rsid w:val="00D7318A"/>
    <w:rsid w:val="00D805C0"/>
    <w:rsid w:val="00D8155E"/>
    <w:rsid w:val="00D86421"/>
    <w:rsid w:val="00DA488B"/>
    <w:rsid w:val="00E465B1"/>
    <w:rsid w:val="00E658A1"/>
    <w:rsid w:val="00E97C56"/>
    <w:rsid w:val="00EA5229"/>
    <w:rsid w:val="00EC6D26"/>
    <w:rsid w:val="00F01FD1"/>
    <w:rsid w:val="00F22125"/>
    <w:rsid w:val="00F27FAF"/>
    <w:rsid w:val="00F63EEA"/>
    <w:rsid w:val="00F72B57"/>
    <w:rsid w:val="00F9118B"/>
    <w:rsid w:val="00F94F63"/>
    <w:rsid w:val="00FA5C9B"/>
    <w:rsid w:val="00FD72BC"/>
    <w:rsid w:val="00FE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840A3"/>
  <w15:chartTrackingRefBased/>
  <w15:docId w15:val="{05EB13F7-6B6B-4080-BC64-96C7C22C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77E"/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62A7C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EncabezadoCar">
    <w:name w:val="Encabezado Car"/>
    <w:link w:val="Encabezado"/>
    <w:uiPriority w:val="99"/>
    <w:semiHidden/>
    <w:rsid w:val="00A62A7C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62A7C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A62A7C"/>
    <w:rPr>
      <w:lang w:val="es-ES_tradnl"/>
    </w:rPr>
  </w:style>
  <w:style w:type="paragraph" w:styleId="Listavistosa-nfasis1">
    <w:name w:val="Colorful List Accent 1"/>
    <w:basedOn w:val="Normal"/>
    <w:uiPriority w:val="34"/>
    <w:qFormat/>
    <w:rsid w:val="00231AF3"/>
    <w:pPr>
      <w:ind w:left="720"/>
      <w:contextualSpacing/>
    </w:pPr>
  </w:style>
  <w:style w:type="paragraph" w:customStyle="1" w:styleId="parrafo1">
    <w:name w:val="parrafo1"/>
    <w:basedOn w:val="Normal"/>
    <w:rsid w:val="00BC21BA"/>
    <w:pPr>
      <w:spacing w:before="180" w:after="180"/>
      <w:ind w:firstLine="360"/>
      <w:jc w:val="both"/>
    </w:pPr>
    <w:rPr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B75D52"/>
  </w:style>
  <w:style w:type="paragraph" w:styleId="Textoindependiente">
    <w:name w:val="Body Text"/>
    <w:basedOn w:val="Normal"/>
    <w:link w:val="TextoindependienteCar"/>
    <w:rsid w:val="00F22125"/>
    <w:pPr>
      <w:suppressAutoHyphens/>
      <w:spacing w:after="120"/>
    </w:pPr>
    <w:rPr>
      <w:sz w:val="24"/>
      <w:szCs w:val="24"/>
      <w:lang w:val="es-ES" w:eastAsia="ar-SA"/>
    </w:rPr>
  </w:style>
  <w:style w:type="character" w:customStyle="1" w:styleId="TextoindependienteCar">
    <w:name w:val="Texto independiente Car"/>
    <w:link w:val="Textoindependiente"/>
    <w:rsid w:val="00F22125"/>
    <w:rPr>
      <w:sz w:val="24"/>
      <w:szCs w:val="24"/>
      <w:lang w:eastAsia="ar-SA"/>
    </w:rPr>
  </w:style>
  <w:style w:type="paragraph" w:customStyle="1" w:styleId="Textodebloque1">
    <w:name w:val="Texto de bloque1"/>
    <w:basedOn w:val="Normal"/>
    <w:rsid w:val="003654AF"/>
    <w:pPr>
      <w:widowControl w:val="0"/>
      <w:tabs>
        <w:tab w:val="left" w:pos="708"/>
        <w:tab w:val="left" w:pos="1416"/>
        <w:tab w:val="left" w:pos="180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ind w:left="1800" w:right="1853"/>
      <w:jc w:val="both"/>
    </w:pPr>
    <w:rPr>
      <w:rFonts w:ascii="Courier New" w:hAnsi="Courier New" w:cs="Courier New"/>
      <w:b/>
      <w:bCs/>
      <w:color w:val="000000"/>
      <w:sz w:val="18"/>
      <w:szCs w:val="18"/>
      <w:lang w:val="es-ES" w:eastAsia="ar-SA"/>
    </w:rPr>
  </w:style>
  <w:style w:type="paragraph" w:customStyle="1" w:styleId="Sangra2detindependiente1">
    <w:name w:val="Sangría 2 de t. independiente1"/>
    <w:basedOn w:val="Normal"/>
    <w:rsid w:val="003654AF"/>
    <w:pPr>
      <w:widowControl w:val="0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ind w:firstLine="709"/>
      <w:jc w:val="both"/>
    </w:pPr>
    <w:rPr>
      <w:rFonts w:ascii="Courier New" w:hAnsi="Courier New" w:cs="Courier New"/>
      <w:szCs w:val="24"/>
      <w:lang w:val="es-ES" w:eastAsia="ar-SA"/>
    </w:rPr>
  </w:style>
  <w:style w:type="character" w:customStyle="1" w:styleId="tolmatic">
    <w:name w:val="tolmatic"/>
    <w:basedOn w:val="Fuentedeprrafopredeter"/>
    <w:rsid w:val="005D1FD4"/>
  </w:style>
  <w:style w:type="paragraph" w:styleId="Textodeglobo">
    <w:name w:val="Balloon Text"/>
    <w:basedOn w:val="Normal"/>
    <w:link w:val="TextodegloboCar"/>
    <w:uiPriority w:val="99"/>
    <w:semiHidden/>
    <w:unhideWhenUsed/>
    <w:rsid w:val="0092490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24905"/>
    <w:rPr>
      <w:rFonts w:ascii="Segoe UI" w:hAnsi="Segoe UI" w:cs="Segoe UI"/>
      <w:sz w:val="18"/>
      <w:szCs w:val="18"/>
      <w:lang w:val="es-ES_tradnl"/>
    </w:rPr>
  </w:style>
  <w:style w:type="character" w:styleId="Refdenotaalfinal">
    <w:name w:val="endnote reference"/>
    <w:uiPriority w:val="99"/>
    <w:rsid w:val="0041275B"/>
    <w:rPr>
      <w:vertAlign w:val="superscript"/>
    </w:rPr>
  </w:style>
  <w:style w:type="paragraph" w:styleId="Textonotaalfinal">
    <w:name w:val="endnote text"/>
    <w:aliases w:val="NF"/>
    <w:basedOn w:val="Normal"/>
    <w:link w:val="TextonotaalfinalCar"/>
    <w:uiPriority w:val="99"/>
    <w:qFormat/>
    <w:rsid w:val="0041275B"/>
    <w:rPr>
      <w:rFonts w:ascii="Cambria" w:eastAsia="Cambria" w:hAnsi="Cambria"/>
      <w:lang w:eastAsia="en-US"/>
    </w:rPr>
  </w:style>
  <w:style w:type="character" w:customStyle="1" w:styleId="TextonotaalfinalCar">
    <w:name w:val="Texto nota al final Car"/>
    <w:aliases w:val="NF Car"/>
    <w:link w:val="Textonotaalfinal"/>
    <w:uiPriority w:val="99"/>
    <w:rsid w:val="0041275B"/>
    <w:rPr>
      <w:rFonts w:ascii="Cambria" w:eastAsia="Cambria" w:hAnsi="Cambria"/>
      <w:lang w:val="es-ES_tradnl" w:eastAsia="en-US"/>
    </w:rPr>
  </w:style>
  <w:style w:type="numbering" w:customStyle="1" w:styleId="WWNum18">
    <w:name w:val="WWNum18"/>
    <w:basedOn w:val="Sinlista"/>
    <w:rsid w:val="00DA488B"/>
    <w:pPr>
      <w:numPr>
        <w:numId w:val="3"/>
      </w:numPr>
    </w:pPr>
  </w:style>
  <w:style w:type="paragraph" w:styleId="Textosinformato">
    <w:name w:val="Plain Text"/>
    <w:basedOn w:val="Normal"/>
    <w:link w:val="TextosinformatoCar"/>
    <w:rsid w:val="008F030C"/>
    <w:rPr>
      <w:rFonts w:ascii="Courier New" w:hAnsi="Courier New"/>
      <w:lang w:val="x-none" w:eastAsia="x-none"/>
    </w:rPr>
  </w:style>
  <w:style w:type="character" w:customStyle="1" w:styleId="TextosinformatoCar">
    <w:name w:val="Texto sin formato Car"/>
    <w:link w:val="Textosinformato"/>
    <w:rsid w:val="008F030C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215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6520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32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210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1911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Daniel Andreu</cp:lastModifiedBy>
  <cp:revision>2</cp:revision>
  <cp:lastPrinted>2017-04-17T09:51:00Z</cp:lastPrinted>
  <dcterms:created xsi:type="dcterms:W3CDTF">2019-05-29T11:18:00Z</dcterms:created>
  <dcterms:modified xsi:type="dcterms:W3CDTF">2019-05-29T11:18:00Z</dcterms:modified>
</cp:coreProperties>
</file>