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41" w:rsidRPr="004B6A4F" w:rsidRDefault="001F2041" w:rsidP="004B6A4F">
      <w:pPr>
        <w:spacing w:before="100" w:beforeAutospacing="1" w:after="100" w:afterAutospacing="1" w:line="240" w:lineRule="auto"/>
        <w:jc w:val="center"/>
        <w:rPr>
          <w:rFonts w:ascii="Courier New" w:hAnsi="Courier New"/>
          <w:b/>
          <w:sz w:val="20"/>
          <w:szCs w:val="24"/>
          <w:lang w:eastAsia="es-ES"/>
        </w:rPr>
      </w:pPr>
      <w:r w:rsidRPr="004B6A4F">
        <w:rPr>
          <w:rFonts w:ascii="Courier New" w:hAnsi="Courier New"/>
          <w:b/>
          <w:sz w:val="20"/>
          <w:szCs w:val="24"/>
          <w:lang w:eastAsia="es-ES"/>
        </w:rPr>
        <w:t>TEMA 62</w:t>
      </w:r>
      <w:r w:rsidR="004326E3" w:rsidRPr="004B6A4F">
        <w:rPr>
          <w:rFonts w:ascii="Courier New" w:hAnsi="Courier New"/>
          <w:b/>
          <w:sz w:val="20"/>
          <w:szCs w:val="24"/>
          <w:lang w:eastAsia="es-ES"/>
        </w:rPr>
        <w:t xml:space="preserve"> </w:t>
      </w:r>
      <w:r w:rsidR="004B6A4F" w:rsidRPr="004B6A4F">
        <w:rPr>
          <w:rFonts w:ascii="Courier New" w:hAnsi="Courier New"/>
          <w:b/>
          <w:sz w:val="20"/>
          <w:szCs w:val="24"/>
          <w:lang w:eastAsia="es-ES"/>
        </w:rPr>
        <w:t>HIPOTECARIO</w:t>
      </w:r>
    </w:p>
    <w:p w:rsidR="004B6A4F" w:rsidRPr="004B6A4F" w:rsidRDefault="004B6A4F" w:rsidP="004B6A4F">
      <w:pPr>
        <w:autoSpaceDE w:val="0"/>
        <w:autoSpaceDN w:val="0"/>
        <w:adjustRightInd w:val="0"/>
        <w:spacing w:before="120" w:after="0" w:line="240" w:lineRule="auto"/>
        <w:jc w:val="both"/>
        <w:rPr>
          <w:rFonts w:ascii="Courier New" w:hAnsi="Courier New"/>
          <w:color w:val="292526"/>
          <w:sz w:val="20"/>
          <w:szCs w:val="24"/>
          <w:lang w:eastAsia="es-ES"/>
        </w:rPr>
      </w:pPr>
    </w:p>
    <w:p w:rsidR="004B6A4F" w:rsidRPr="004B6A4F" w:rsidRDefault="004B6A4F" w:rsidP="004B6A4F">
      <w:pPr>
        <w:autoSpaceDE w:val="0"/>
        <w:autoSpaceDN w:val="0"/>
        <w:adjustRightInd w:val="0"/>
        <w:spacing w:before="120" w:after="0" w:line="240" w:lineRule="auto"/>
        <w:jc w:val="both"/>
        <w:rPr>
          <w:rFonts w:ascii="Courier New" w:hAnsi="Courier New"/>
          <w:color w:val="292526"/>
          <w:sz w:val="20"/>
          <w:szCs w:val="24"/>
          <w:bdr w:val="single" w:sz="4" w:space="0" w:color="auto"/>
          <w:lang w:eastAsia="es-ES"/>
        </w:rPr>
      </w:pPr>
      <w:r w:rsidRPr="004B6A4F">
        <w:rPr>
          <w:rFonts w:ascii="Courier New" w:hAnsi="Courier New"/>
          <w:b/>
          <w:sz w:val="20"/>
          <w:szCs w:val="24"/>
          <w:bdr w:val="single" w:sz="4" w:space="0" w:color="auto"/>
          <w:lang w:eastAsia="es-ES"/>
        </w:rPr>
        <w:t>LA ACCIÓN REAL Y LA ACCIÓN PERSONAL EN LA EJECUCIÓN HIPOTECARIA</w:t>
      </w:r>
    </w:p>
    <w:p w:rsidR="004B6A4F" w:rsidRPr="004B6A4F" w:rsidRDefault="004B6A4F" w:rsidP="004B6A4F">
      <w:pPr>
        <w:autoSpaceDE w:val="0"/>
        <w:autoSpaceDN w:val="0"/>
        <w:adjustRightInd w:val="0"/>
        <w:spacing w:before="120" w:after="0" w:line="240" w:lineRule="auto"/>
        <w:jc w:val="both"/>
        <w:rPr>
          <w:rFonts w:ascii="Courier New" w:hAnsi="Courier New"/>
          <w:color w:val="292526"/>
          <w:sz w:val="20"/>
          <w:szCs w:val="24"/>
          <w:lang w:eastAsia="es-ES"/>
        </w:rPr>
      </w:pPr>
    </w:p>
    <w:p w:rsidR="001F2041" w:rsidRPr="004B6A4F" w:rsidRDefault="00C16A66" w:rsidP="004B6A4F">
      <w:pPr>
        <w:autoSpaceDE w:val="0"/>
        <w:autoSpaceDN w:val="0"/>
        <w:adjustRightInd w:val="0"/>
        <w:spacing w:before="120" w:after="0" w:line="240" w:lineRule="auto"/>
        <w:jc w:val="both"/>
        <w:rPr>
          <w:rFonts w:ascii="Courier New" w:hAnsi="Courier New"/>
          <w:sz w:val="20"/>
          <w:szCs w:val="24"/>
          <w:lang w:eastAsia="es-ES"/>
        </w:rPr>
      </w:pPr>
      <w:r>
        <w:rPr>
          <w:rFonts w:ascii="Courier New" w:hAnsi="Courier New"/>
          <w:sz w:val="20"/>
          <w:szCs w:val="24"/>
          <w:lang w:eastAsia="es-ES"/>
        </w:rPr>
        <w:t xml:space="preserve">Toda </w:t>
      </w:r>
      <w:r w:rsidR="001F2041" w:rsidRPr="004B6A4F">
        <w:rPr>
          <w:rFonts w:ascii="Courier New" w:hAnsi="Courier New"/>
          <w:sz w:val="20"/>
          <w:szCs w:val="24"/>
          <w:lang w:eastAsia="es-ES"/>
        </w:rPr>
        <w:t xml:space="preserve">hipoteca tiene dos fases: </w:t>
      </w:r>
    </w:p>
    <w:p w:rsidR="001F2041" w:rsidRPr="004B6A4F" w:rsidRDefault="001F2041" w:rsidP="004B6A4F">
      <w:pPr>
        <w:autoSpaceDE w:val="0"/>
        <w:autoSpaceDN w:val="0"/>
        <w:adjustRightInd w:val="0"/>
        <w:spacing w:before="120" w:after="0" w:line="240" w:lineRule="auto"/>
        <w:jc w:val="both"/>
        <w:rPr>
          <w:rFonts w:ascii="Courier New" w:hAnsi="Courier New"/>
          <w:sz w:val="20"/>
          <w:szCs w:val="24"/>
          <w:lang w:eastAsia="es-ES"/>
        </w:rPr>
      </w:pPr>
      <w:r w:rsidRPr="004B6A4F">
        <w:rPr>
          <w:rFonts w:ascii="Courier New" w:hAnsi="Courier New"/>
          <w:b/>
          <w:sz w:val="20"/>
          <w:szCs w:val="24"/>
          <w:lang w:eastAsia="es-ES"/>
        </w:rPr>
        <w:t>de seguridad</w:t>
      </w:r>
      <w:r w:rsidRPr="004B6A4F">
        <w:rPr>
          <w:rFonts w:ascii="Courier New" w:hAnsi="Courier New"/>
          <w:sz w:val="20"/>
          <w:szCs w:val="24"/>
          <w:lang w:eastAsia="es-ES"/>
        </w:rPr>
        <w:t xml:space="preserve"> </w:t>
      </w:r>
      <w:r w:rsidR="00C16A66">
        <w:rPr>
          <w:rFonts w:ascii="Courier New" w:hAnsi="Courier New"/>
          <w:sz w:val="20"/>
          <w:szCs w:val="24"/>
          <w:lang w:eastAsia="es-ES"/>
        </w:rPr>
        <w:t>(finaliza tras su pago o.</w:t>
      </w:r>
      <w:r w:rsidRPr="004B6A4F">
        <w:rPr>
          <w:rFonts w:ascii="Courier New" w:hAnsi="Courier New"/>
          <w:sz w:val="20"/>
          <w:szCs w:val="24"/>
          <w:lang w:eastAsia="es-ES"/>
        </w:rPr>
        <w:t xml:space="preserve"> cuando impagada</w:t>
      </w:r>
      <w:r w:rsidR="00C16A66">
        <w:rPr>
          <w:rFonts w:ascii="Courier New" w:hAnsi="Courier New"/>
          <w:sz w:val="20"/>
          <w:szCs w:val="24"/>
          <w:lang w:eastAsia="es-ES"/>
        </w:rPr>
        <w:t>,</w:t>
      </w:r>
      <w:r w:rsidRPr="004B6A4F">
        <w:rPr>
          <w:rFonts w:ascii="Courier New" w:hAnsi="Courier New"/>
          <w:sz w:val="20"/>
          <w:szCs w:val="24"/>
          <w:lang w:eastAsia="es-ES"/>
        </w:rPr>
        <w:t xml:space="preserve"> se inici</w:t>
      </w:r>
      <w:r w:rsidR="00C16A66">
        <w:rPr>
          <w:rFonts w:ascii="Courier New" w:hAnsi="Courier New"/>
          <w:sz w:val="20"/>
          <w:szCs w:val="24"/>
          <w:lang w:eastAsia="es-ES"/>
        </w:rPr>
        <w:t>a</w:t>
      </w:r>
      <w:r w:rsidRPr="004B6A4F">
        <w:rPr>
          <w:rFonts w:ascii="Courier New" w:hAnsi="Courier New"/>
          <w:sz w:val="20"/>
          <w:szCs w:val="24"/>
          <w:lang w:eastAsia="es-ES"/>
        </w:rPr>
        <w:t xml:space="preserve"> la fase de ejecución</w:t>
      </w:r>
      <w:r w:rsidR="00C16A66">
        <w:rPr>
          <w:rFonts w:ascii="Courier New" w:hAnsi="Courier New"/>
          <w:sz w:val="20"/>
          <w:szCs w:val="24"/>
          <w:lang w:eastAsia="es-ES"/>
        </w:rPr>
        <w:t>)</w:t>
      </w:r>
    </w:p>
    <w:p w:rsidR="001F2041" w:rsidRDefault="001F2041" w:rsidP="004B6A4F">
      <w:pPr>
        <w:autoSpaceDE w:val="0"/>
        <w:autoSpaceDN w:val="0"/>
        <w:adjustRightInd w:val="0"/>
        <w:spacing w:before="120" w:after="0" w:line="240" w:lineRule="auto"/>
        <w:jc w:val="both"/>
        <w:rPr>
          <w:rFonts w:ascii="Courier New" w:hAnsi="Courier New"/>
          <w:sz w:val="20"/>
          <w:szCs w:val="24"/>
          <w:lang w:eastAsia="es-ES"/>
        </w:rPr>
      </w:pPr>
      <w:r w:rsidRPr="004B6A4F">
        <w:rPr>
          <w:rFonts w:ascii="Courier New" w:hAnsi="Courier New"/>
          <w:b/>
          <w:sz w:val="20"/>
          <w:szCs w:val="24"/>
          <w:lang w:eastAsia="es-ES"/>
        </w:rPr>
        <w:t>de ejecución</w:t>
      </w:r>
      <w:r w:rsidR="00C16A66">
        <w:rPr>
          <w:rFonts w:ascii="Courier New" w:hAnsi="Courier New"/>
          <w:b/>
          <w:sz w:val="20"/>
          <w:szCs w:val="24"/>
          <w:lang w:eastAsia="es-ES"/>
        </w:rPr>
        <w:t xml:space="preserve"> (pues la hipoteca es un derecho de realización de valor), que </w:t>
      </w:r>
      <w:r w:rsidRPr="004B6A4F">
        <w:rPr>
          <w:rFonts w:ascii="Courier New" w:hAnsi="Courier New"/>
          <w:sz w:val="20"/>
          <w:szCs w:val="24"/>
          <w:lang w:eastAsia="es-ES"/>
        </w:rPr>
        <w:t>comprende</w:t>
      </w:r>
      <w:r w:rsidR="00C16A66">
        <w:rPr>
          <w:rFonts w:ascii="Courier New" w:hAnsi="Courier New"/>
          <w:sz w:val="20"/>
          <w:szCs w:val="24"/>
          <w:lang w:eastAsia="es-ES"/>
        </w:rPr>
        <w:t xml:space="preserve"> dos acciones, </w:t>
      </w:r>
      <w:r w:rsidRPr="004B6A4F">
        <w:rPr>
          <w:rFonts w:ascii="Courier New" w:hAnsi="Courier New"/>
          <w:sz w:val="20"/>
          <w:szCs w:val="24"/>
          <w:lang w:eastAsia="es-ES"/>
        </w:rPr>
        <w:t>acción real y personal, funda</w:t>
      </w:r>
      <w:r w:rsidR="00C16A66">
        <w:rPr>
          <w:rFonts w:ascii="Courier New" w:hAnsi="Courier New"/>
          <w:sz w:val="20"/>
          <w:szCs w:val="24"/>
          <w:lang w:eastAsia="es-ES"/>
        </w:rPr>
        <w:t>das</w:t>
      </w:r>
      <w:r w:rsidRPr="004B6A4F">
        <w:rPr>
          <w:rFonts w:ascii="Courier New" w:hAnsi="Courier New"/>
          <w:sz w:val="20"/>
          <w:szCs w:val="24"/>
          <w:lang w:eastAsia="es-ES"/>
        </w:rPr>
        <w:t xml:space="preserve"> en los arts. 104 y 105 LH </w:t>
      </w:r>
      <w:r w:rsidR="00C16A66">
        <w:rPr>
          <w:rFonts w:ascii="Courier New" w:hAnsi="Courier New"/>
          <w:sz w:val="20"/>
          <w:szCs w:val="24"/>
          <w:lang w:eastAsia="es-ES"/>
        </w:rPr>
        <w:t>respectivamente</w:t>
      </w:r>
    </w:p>
    <w:p w:rsidR="00C16A66" w:rsidRDefault="00C16A66" w:rsidP="004B6A4F">
      <w:pPr>
        <w:autoSpaceDE w:val="0"/>
        <w:autoSpaceDN w:val="0"/>
        <w:adjustRightInd w:val="0"/>
        <w:spacing w:before="120" w:after="0" w:line="240" w:lineRule="auto"/>
        <w:jc w:val="both"/>
        <w:rPr>
          <w:rFonts w:ascii="Courier New" w:hAnsi="Courier New"/>
          <w:sz w:val="20"/>
          <w:szCs w:val="24"/>
          <w:lang w:eastAsia="es-ES"/>
        </w:rPr>
      </w:pPr>
    </w:p>
    <w:p w:rsidR="00C16A66" w:rsidRDefault="00C16A66" w:rsidP="00C16A66">
      <w:pPr>
        <w:autoSpaceDE w:val="0"/>
        <w:autoSpaceDN w:val="0"/>
        <w:adjustRightInd w:val="0"/>
        <w:spacing w:before="120" w:after="0" w:line="240" w:lineRule="auto"/>
        <w:ind w:left="708"/>
        <w:jc w:val="both"/>
        <w:rPr>
          <w:rFonts w:ascii="Courier New" w:hAnsi="Courier New"/>
          <w:sz w:val="20"/>
          <w:szCs w:val="24"/>
          <w:lang w:eastAsia="es-ES"/>
        </w:rPr>
      </w:pPr>
      <w:r>
        <w:rPr>
          <w:rFonts w:ascii="Courier New" w:hAnsi="Courier New"/>
          <w:sz w:val="20"/>
          <w:szCs w:val="24"/>
          <w:lang w:eastAsia="es-ES"/>
        </w:rPr>
        <w:t xml:space="preserve">104 </w:t>
      </w:r>
      <w:r w:rsidRPr="00C16A66">
        <w:rPr>
          <w:rFonts w:ascii="Courier New" w:hAnsi="Courier New"/>
          <w:sz w:val="20"/>
          <w:szCs w:val="24"/>
          <w:lang w:eastAsia="es-ES"/>
        </w:rPr>
        <w:t>La hipoteca sujeta directa e inmediatamente los bienes sobre que se impone, cualquiera que sea su poseedor, al cumplimiento de la obligación para cuya seguridad fue constituida.</w:t>
      </w:r>
    </w:p>
    <w:p w:rsidR="00C16A66" w:rsidRDefault="00C16A66" w:rsidP="00C16A66">
      <w:pPr>
        <w:autoSpaceDE w:val="0"/>
        <w:autoSpaceDN w:val="0"/>
        <w:adjustRightInd w:val="0"/>
        <w:spacing w:before="120" w:after="0" w:line="240" w:lineRule="auto"/>
        <w:ind w:left="708"/>
        <w:jc w:val="both"/>
        <w:rPr>
          <w:rFonts w:ascii="Courier New" w:hAnsi="Courier New"/>
          <w:sz w:val="20"/>
          <w:szCs w:val="24"/>
          <w:lang w:eastAsia="es-ES"/>
        </w:rPr>
      </w:pPr>
    </w:p>
    <w:p w:rsidR="00C16A66" w:rsidRDefault="00C16A66" w:rsidP="00C16A66">
      <w:pPr>
        <w:autoSpaceDE w:val="0"/>
        <w:autoSpaceDN w:val="0"/>
        <w:adjustRightInd w:val="0"/>
        <w:spacing w:before="120" w:after="0" w:line="240" w:lineRule="auto"/>
        <w:ind w:left="708"/>
        <w:jc w:val="both"/>
        <w:rPr>
          <w:rFonts w:ascii="Courier New" w:hAnsi="Courier New"/>
          <w:sz w:val="20"/>
          <w:szCs w:val="24"/>
          <w:lang w:eastAsia="es-ES"/>
        </w:rPr>
      </w:pPr>
      <w:r>
        <w:rPr>
          <w:rFonts w:ascii="Courier New" w:hAnsi="Courier New"/>
          <w:sz w:val="20"/>
          <w:szCs w:val="24"/>
          <w:lang w:eastAsia="es-ES"/>
        </w:rPr>
        <w:t xml:space="preserve">105 </w:t>
      </w:r>
      <w:r w:rsidRPr="00C16A66">
        <w:rPr>
          <w:rFonts w:ascii="Courier New" w:hAnsi="Courier New"/>
          <w:sz w:val="20"/>
          <w:szCs w:val="24"/>
          <w:lang w:eastAsia="es-ES"/>
        </w:rPr>
        <w:t xml:space="preserve">La hipoteca podrá constituirse en garantía de toda clase de obligaciones y no alterará la responsabilidad personal ilimitada del deudor que establece el artículo </w:t>
      </w:r>
      <w:r>
        <w:rPr>
          <w:rFonts w:ascii="Courier New" w:hAnsi="Courier New"/>
          <w:sz w:val="20"/>
          <w:szCs w:val="24"/>
          <w:lang w:eastAsia="es-ES"/>
        </w:rPr>
        <w:t>1911 Cc</w:t>
      </w:r>
    </w:p>
    <w:p w:rsidR="00C16A66" w:rsidRPr="004B6A4F" w:rsidRDefault="00C16A66" w:rsidP="004B6A4F">
      <w:pPr>
        <w:autoSpaceDE w:val="0"/>
        <w:autoSpaceDN w:val="0"/>
        <w:adjustRightInd w:val="0"/>
        <w:spacing w:before="120" w:after="0" w:line="240" w:lineRule="auto"/>
        <w:jc w:val="both"/>
        <w:rPr>
          <w:rFonts w:ascii="Courier New" w:hAnsi="Courier New"/>
          <w:sz w:val="20"/>
          <w:szCs w:val="24"/>
          <w:lang w:eastAsia="es-ES"/>
        </w:rPr>
      </w:pPr>
    </w:p>
    <w:p w:rsidR="009708FC" w:rsidRDefault="00C16A66" w:rsidP="004B6A4F">
      <w:pPr>
        <w:autoSpaceDE w:val="0"/>
        <w:autoSpaceDN w:val="0"/>
        <w:adjustRightInd w:val="0"/>
        <w:spacing w:before="120" w:after="0" w:line="240" w:lineRule="auto"/>
        <w:jc w:val="both"/>
        <w:rPr>
          <w:rFonts w:ascii="Courier New" w:hAnsi="Courier New"/>
          <w:sz w:val="20"/>
          <w:szCs w:val="24"/>
          <w:lang w:eastAsia="es-ES"/>
        </w:rPr>
      </w:pPr>
      <w:r>
        <w:rPr>
          <w:rFonts w:ascii="Courier New" w:hAnsi="Courier New"/>
          <w:sz w:val="20"/>
          <w:szCs w:val="24"/>
          <w:lang w:eastAsia="es-ES"/>
        </w:rPr>
        <w:t xml:space="preserve">Legalmente </w:t>
      </w:r>
      <w:r w:rsidR="009708FC">
        <w:rPr>
          <w:rFonts w:ascii="Courier New" w:hAnsi="Courier New"/>
          <w:sz w:val="20"/>
          <w:szCs w:val="24"/>
          <w:lang w:eastAsia="es-ES"/>
        </w:rPr>
        <w:t xml:space="preserve">parecen ser </w:t>
      </w:r>
      <w:r w:rsidR="001F2041" w:rsidRPr="004B6A4F">
        <w:rPr>
          <w:rFonts w:ascii="Courier New" w:hAnsi="Courier New"/>
          <w:sz w:val="20"/>
          <w:szCs w:val="24"/>
          <w:lang w:eastAsia="es-ES"/>
        </w:rPr>
        <w:t>opcionales</w:t>
      </w:r>
      <w:r>
        <w:rPr>
          <w:rFonts w:ascii="Courier New" w:hAnsi="Courier New"/>
          <w:sz w:val="20"/>
          <w:szCs w:val="24"/>
          <w:lang w:eastAsia="es-ES"/>
        </w:rPr>
        <w:t xml:space="preserve"> </w:t>
      </w:r>
    </w:p>
    <w:p w:rsidR="009708FC" w:rsidRDefault="009708FC" w:rsidP="009708FC">
      <w:pPr>
        <w:autoSpaceDE w:val="0"/>
        <w:autoSpaceDN w:val="0"/>
        <w:adjustRightInd w:val="0"/>
        <w:spacing w:before="120" w:after="0" w:line="240" w:lineRule="auto"/>
        <w:ind w:left="708"/>
        <w:jc w:val="both"/>
        <w:rPr>
          <w:rFonts w:ascii="Courier New" w:hAnsi="Courier New"/>
          <w:sz w:val="20"/>
          <w:szCs w:val="24"/>
          <w:lang w:eastAsia="es-ES"/>
        </w:rPr>
      </w:pPr>
    </w:p>
    <w:p w:rsidR="009708FC" w:rsidRDefault="001F2041" w:rsidP="009708FC">
      <w:pPr>
        <w:autoSpaceDE w:val="0"/>
        <w:autoSpaceDN w:val="0"/>
        <w:adjustRightInd w:val="0"/>
        <w:spacing w:before="120" w:after="0" w:line="240" w:lineRule="auto"/>
        <w:ind w:left="708"/>
        <w:jc w:val="both"/>
        <w:rPr>
          <w:rFonts w:ascii="Courier New" w:hAnsi="Courier New"/>
          <w:sz w:val="20"/>
          <w:szCs w:val="24"/>
          <w:lang w:eastAsia="es-ES"/>
        </w:rPr>
      </w:pPr>
      <w:r w:rsidRPr="004B6A4F">
        <w:rPr>
          <w:rFonts w:ascii="Courier New" w:hAnsi="Courier New"/>
          <w:sz w:val="20"/>
          <w:szCs w:val="24"/>
          <w:lang w:eastAsia="es-ES"/>
        </w:rPr>
        <w:t>129 LH y 681 LEC dicen que “podrá ejercitarse”</w:t>
      </w:r>
      <w:r w:rsidR="009708FC">
        <w:rPr>
          <w:rFonts w:ascii="Courier New" w:hAnsi="Courier New"/>
          <w:sz w:val="20"/>
          <w:szCs w:val="24"/>
          <w:lang w:eastAsia="es-ES"/>
        </w:rPr>
        <w:t xml:space="preserve"> (en contra, SANZ ex 1928 Cc estima preferente la real)</w:t>
      </w:r>
    </w:p>
    <w:p w:rsidR="00445D43" w:rsidRPr="004B6A4F" w:rsidRDefault="009708FC" w:rsidP="009708FC">
      <w:pPr>
        <w:autoSpaceDE w:val="0"/>
        <w:autoSpaceDN w:val="0"/>
        <w:adjustRightInd w:val="0"/>
        <w:spacing w:before="120" w:after="0" w:line="240" w:lineRule="auto"/>
        <w:ind w:left="708"/>
        <w:jc w:val="both"/>
        <w:rPr>
          <w:rFonts w:ascii="Courier New" w:hAnsi="Courier New"/>
          <w:sz w:val="20"/>
          <w:szCs w:val="24"/>
        </w:rPr>
      </w:pPr>
      <w:r>
        <w:rPr>
          <w:rFonts w:ascii="Courier New" w:hAnsi="Courier New"/>
          <w:sz w:val="20"/>
          <w:szCs w:val="24"/>
          <w:lang w:eastAsia="es-ES"/>
        </w:rPr>
        <w:t>L</w:t>
      </w:r>
      <w:r w:rsidR="001F2041" w:rsidRPr="004B6A4F">
        <w:rPr>
          <w:rFonts w:ascii="Courier New" w:hAnsi="Courier New"/>
          <w:sz w:val="20"/>
          <w:szCs w:val="24"/>
          <w:lang w:eastAsia="es-ES"/>
        </w:rPr>
        <w:t xml:space="preserve">o habitual en la práctica es que primero se ejercite la acción real </w:t>
      </w:r>
      <w:r w:rsidR="00932DFC">
        <w:rPr>
          <w:rFonts w:ascii="Courier New" w:hAnsi="Courier New"/>
          <w:sz w:val="20"/>
          <w:szCs w:val="24"/>
          <w:lang w:eastAsia="es-ES"/>
        </w:rPr>
        <w:t>(por el procedimiento 681</w:t>
      </w:r>
      <w:r w:rsidR="006F77BB">
        <w:rPr>
          <w:rFonts w:ascii="Courier New" w:hAnsi="Courier New"/>
          <w:sz w:val="20"/>
          <w:szCs w:val="24"/>
          <w:lang w:eastAsia="es-ES"/>
        </w:rPr>
        <w:t xml:space="preserve"> </w:t>
      </w:r>
      <w:r w:rsidR="00932DFC">
        <w:rPr>
          <w:rFonts w:ascii="Courier New" w:hAnsi="Courier New"/>
          <w:sz w:val="20"/>
          <w:szCs w:val="24"/>
          <w:lang w:eastAsia="es-ES"/>
        </w:rPr>
        <w:t>ss</w:t>
      </w:r>
      <w:r w:rsidR="006F77BB">
        <w:rPr>
          <w:rFonts w:ascii="Courier New" w:hAnsi="Courier New"/>
          <w:sz w:val="20"/>
          <w:szCs w:val="24"/>
          <w:lang w:eastAsia="es-ES"/>
        </w:rPr>
        <w:t xml:space="preserve"> LEC</w:t>
      </w:r>
      <w:r w:rsidR="00932DFC">
        <w:rPr>
          <w:rFonts w:ascii="Courier New" w:hAnsi="Courier New"/>
          <w:sz w:val="20"/>
          <w:szCs w:val="24"/>
          <w:lang w:eastAsia="es-ES"/>
        </w:rPr>
        <w:t xml:space="preserve">) </w:t>
      </w:r>
      <w:r w:rsidR="001F2041" w:rsidRPr="004B6A4F">
        <w:rPr>
          <w:rFonts w:ascii="Courier New" w:hAnsi="Courier New"/>
          <w:sz w:val="20"/>
          <w:szCs w:val="24"/>
          <w:lang w:eastAsia="es-ES"/>
        </w:rPr>
        <w:t>y</w:t>
      </w:r>
      <w:r w:rsidR="00C16A66">
        <w:rPr>
          <w:rFonts w:ascii="Courier New" w:hAnsi="Courier New"/>
          <w:sz w:val="20"/>
          <w:szCs w:val="24"/>
          <w:lang w:eastAsia="es-ES"/>
        </w:rPr>
        <w:t xml:space="preserve">, </w:t>
      </w:r>
      <w:r w:rsidR="006F77BB">
        <w:rPr>
          <w:rFonts w:ascii="Courier New" w:hAnsi="Courier New"/>
          <w:sz w:val="20"/>
          <w:szCs w:val="24"/>
          <w:lang w:eastAsia="es-ES"/>
        </w:rPr>
        <w:t>si</w:t>
      </w:r>
      <w:r w:rsidR="00C16A66">
        <w:rPr>
          <w:rFonts w:ascii="Courier New" w:hAnsi="Courier New"/>
          <w:sz w:val="20"/>
          <w:szCs w:val="24"/>
          <w:lang w:eastAsia="es-ES"/>
        </w:rPr>
        <w:t xml:space="preserve"> </w:t>
      </w:r>
      <w:r w:rsidR="00C16A66" w:rsidRPr="00C16A66">
        <w:rPr>
          <w:rFonts w:ascii="Courier New" w:hAnsi="Courier New"/>
          <w:sz w:val="20"/>
          <w:szCs w:val="24"/>
          <w:lang w:eastAsia="es-ES"/>
        </w:rPr>
        <w:t>subastados los bienes hipotecados su producto fuera insuficiente para cubrir el crédito</w:t>
      </w:r>
      <w:r w:rsidR="00C16A66">
        <w:rPr>
          <w:rFonts w:ascii="Courier New" w:hAnsi="Courier New"/>
          <w:sz w:val="20"/>
          <w:szCs w:val="24"/>
          <w:lang w:eastAsia="es-ES"/>
        </w:rPr>
        <w:t xml:space="preserve">, </w:t>
      </w:r>
      <w:r w:rsidR="001F2041" w:rsidRPr="004B6A4F">
        <w:rPr>
          <w:rFonts w:ascii="Courier New" w:hAnsi="Courier New"/>
          <w:sz w:val="20"/>
          <w:szCs w:val="24"/>
          <w:lang w:eastAsia="es-ES"/>
        </w:rPr>
        <w:t xml:space="preserve">por el resto se </w:t>
      </w:r>
      <w:r w:rsidR="006F77BB">
        <w:rPr>
          <w:rFonts w:ascii="Courier New" w:hAnsi="Courier New"/>
          <w:sz w:val="20"/>
          <w:szCs w:val="24"/>
          <w:lang w:eastAsia="es-ES"/>
        </w:rPr>
        <w:t xml:space="preserve">“prosiga” la ejecución (SIN NECESIDAD DE PRESENTAR NUEVA DEMANDA) </w:t>
      </w:r>
      <w:r w:rsidR="000358CF">
        <w:rPr>
          <w:rFonts w:ascii="Courier New" w:hAnsi="Courier New"/>
          <w:sz w:val="20"/>
          <w:szCs w:val="24"/>
          <w:lang w:eastAsia="es-ES"/>
        </w:rPr>
        <w:t>ejercitando</w:t>
      </w:r>
      <w:r w:rsidR="001F2041" w:rsidRPr="004B6A4F">
        <w:rPr>
          <w:rFonts w:ascii="Courier New" w:hAnsi="Courier New"/>
          <w:sz w:val="20"/>
          <w:szCs w:val="24"/>
          <w:lang w:eastAsia="es-ES"/>
        </w:rPr>
        <w:t xml:space="preserve"> </w:t>
      </w:r>
      <w:r w:rsidR="000358CF">
        <w:rPr>
          <w:rFonts w:ascii="Courier New" w:hAnsi="Courier New"/>
          <w:sz w:val="20"/>
          <w:szCs w:val="24"/>
          <w:lang w:eastAsia="es-ES"/>
        </w:rPr>
        <w:t xml:space="preserve">ahora </w:t>
      </w:r>
      <w:r w:rsidR="001F2041" w:rsidRPr="004B6A4F">
        <w:rPr>
          <w:rFonts w:ascii="Courier New" w:hAnsi="Courier New"/>
          <w:sz w:val="20"/>
          <w:szCs w:val="24"/>
          <w:lang w:eastAsia="es-ES"/>
        </w:rPr>
        <w:t>la acción personal (579 LEC</w:t>
      </w:r>
      <w:r w:rsidR="00932DFC">
        <w:rPr>
          <w:rFonts w:ascii="Courier New" w:hAnsi="Courier New"/>
          <w:sz w:val="20"/>
          <w:szCs w:val="24"/>
          <w:lang w:eastAsia="es-ES"/>
        </w:rPr>
        <w:t xml:space="preserve">, vía </w:t>
      </w:r>
      <w:r w:rsidR="006F77BB">
        <w:rPr>
          <w:rFonts w:ascii="Courier New" w:hAnsi="Courier New"/>
          <w:sz w:val="20"/>
          <w:szCs w:val="24"/>
          <w:lang w:eastAsia="es-ES"/>
        </w:rPr>
        <w:t>ejecución ordinaria</w:t>
      </w:r>
      <w:r w:rsidR="000358CF">
        <w:rPr>
          <w:rFonts w:ascii="Courier New" w:hAnsi="Courier New"/>
          <w:sz w:val="20"/>
          <w:szCs w:val="24"/>
          <w:lang w:eastAsia="es-ES"/>
        </w:rPr>
        <w:t xml:space="preserve"> “contra debitorem” -sin demandar ya al propietario del bien hipotecado-</w:t>
      </w:r>
      <w:r w:rsidR="001F2041" w:rsidRPr="004B6A4F">
        <w:rPr>
          <w:rFonts w:ascii="Courier New" w:hAnsi="Courier New"/>
          <w:sz w:val="20"/>
          <w:szCs w:val="24"/>
          <w:lang w:eastAsia="es-ES"/>
        </w:rPr>
        <w:t>)</w:t>
      </w:r>
    </w:p>
    <w:p w:rsidR="001F2041" w:rsidRDefault="001F2041" w:rsidP="004B6A4F">
      <w:pPr>
        <w:autoSpaceDE w:val="0"/>
        <w:autoSpaceDN w:val="0"/>
        <w:adjustRightInd w:val="0"/>
        <w:spacing w:before="120" w:after="0" w:line="240" w:lineRule="auto"/>
        <w:jc w:val="both"/>
        <w:rPr>
          <w:rFonts w:ascii="Courier New" w:hAnsi="Courier New"/>
          <w:color w:val="292526"/>
          <w:sz w:val="20"/>
          <w:szCs w:val="24"/>
          <w:lang w:eastAsia="es-ES"/>
        </w:rPr>
      </w:pPr>
    </w:p>
    <w:p w:rsidR="009708FC" w:rsidRPr="00FA6AA5" w:rsidRDefault="009708FC" w:rsidP="009708FC">
      <w:pPr>
        <w:widowControl w:val="0"/>
        <w:autoSpaceDE w:val="0"/>
        <w:autoSpaceDN w:val="0"/>
        <w:adjustRightInd w:val="0"/>
        <w:spacing w:after="0" w:line="240" w:lineRule="auto"/>
        <w:jc w:val="both"/>
      </w:pPr>
      <w:r w:rsidRPr="00FA6AA5">
        <w:t>A raíz del establecimiento de un plazo de prescripción especial para la acción hipotecaria, de veinte años (art. 1964 C</w:t>
      </w:r>
      <w:r>
        <w:t>c y 128 LH</w:t>
      </w:r>
      <w:r w:rsidRPr="00FA6AA5">
        <w:t>), más largo que el general de las acciones personales (</w:t>
      </w:r>
      <w:r>
        <w:t xml:space="preserve">5 años, </w:t>
      </w:r>
      <w:r w:rsidRPr="00FA6AA5">
        <w:t xml:space="preserve">1964) y otros especiales fijados para la reclamación de diversos derechos que también pueden ser ocasionalmente asegurados con hipoteca, se da un </w:t>
      </w:r>
      <w:r w:rsidRPr="009708FC">
        <w:rPr>
          <w:b/>
          <w:u w:val="single"/>
        </w:rPr>
        <w:t>PROBLEMA DE COORDINACION</w:t>
      </w:r>
      <w:r w:rsidRPr="00FA6AA5">
        <w:t>.</w:t>
      </w:r>
    </w:p>
    <w:p w:rsidR="009708FC" w:rsidRPr="00FA6AA5" w:rsidRDefault="009708FC" w:rsidP="009708FC">
      <w:pPr>
        <w:pStyle w:val="Textoindependiente"/>
        <w:ind w:left="567" w:right="-1"/>
        <w:rPr>
          <w:rFonts w:cs="Courier New"/>
        </w:rPr>
      </w:pPr>
    </w:p>
    <w:p w:rsidR="009708FC" w:rsidRDefault="009708FC" w:rsidP="009708FC">
      <w:pPr>
        <w:pStyle w:val="Textoindependiente"/>
        <w:widowControl w:val="0"/>
        <w:autoSpaceDE w:val="0"/>
        <w:autoSpaceDN w:val="0"/>
        <w:adjustRightInd w:val="0"/>
        <w:ind w:left="1080" w:right="-1"/>
        <w:rPr>
          <w:rFonts w:cs="Courier New"/>
        </w:rPr>
      </w:pPr>
      <w:r>
        <w:rPr>
          <w:rFonts w:cs="Courier New"/>
        </w:rPr>
        <w:t>ROCA SASTRE</w:t>
      </w:r>
      <w:r w:rsidRPr="00FA6AA5">
        <w:rPr>
          <w:rFonts w:cs="Courier New"/>
        </w:rPr>
        <w:t xml:space="preserve"> entiende que, si se ha constituido hipoteca, el crédito hipotecario prescribe a los veinte años;</w:t>
      </w:r>
    </w:p>
    <w:p w:rsidR="009708FC" w:rsidRPr="00FA6AA5" w:rsidRDefault="009708FC" w:rsidP="009708FC">
      <w:pPr>
        <w:pStyle w:val="Textoindependiente"/>
        <w:widowControl w:val="0"/>
        <w:autoSpaceDE w:val="0"/>
        <w:autoSpaceDN w:val="0"/>
        <w:adjustRightInd w:val="0"/>
        <w:ind w:left="1440" w:right="-1"/>
        <w:rPr>
          <w:rFonts w:cs="Courier New"/>
        </w:rPr>
      </w:pPr>
    </w:p>
    <w:p w:rsidR="009708FC" w:rsidRPr="00454D60" w:rsidRDefault="009708FC" w:rsidP="009708FC">
      <w:pPr>
        <w:pStyle w:val="Textoindependiente"/>
        <w:widowControl w:val="0"/>
        <w:autoSpaceDE w:val="0"/>
        <w:autoSpaceDN w:val="0"/>
        <w:adjustRightInd w:val="0"/>
        <w:ind w:left="1080" w:right="-1"/>
        <w:rPr>
          <w:rFonts w:cs="Courier New"/>
        </w:rPr>
      </w:pPr>
      <w:r>
        <w:rPr>
          <w:rFonts w:cs="Courier New"/>
        </w:rPr>
        <w:t>DIEZ PICAZO considera que</w:t>
      </w:r>
      <w:r w:rsidRPr="00FA6AA5">
        <w:rPr>
          <w:rFonts w:cs="Courier New"/>
        </w:rPr>
        <w:t xml:space="preserve"> prescrita la acción personal el crédito se podrá seguir haciendo efectivo mediante la acción hipotecaria, dirigida contra el bien gravado (</w:t>
      </w:r>
      <w:r w:rsidRPr="00454D60">
        <w:rPr>
          <w:rFonts w:cs="Courier New"/>
        </w:rPr>
        <w:t>DÍEZ PICAZO</w:t>
      </w:r>
      <w:r w:rsidRPr="00FA6AA5">
        <w:rPr>
          <w:rFonts w:cs="Courier New"/>
        </w:rPr>
        <w:t>)</w:t>
      </w:r>
      <w:r>
        <w:rPr>
          <w:rFonts w:cs="Courier New"/>
        </w:rPr>
        <w:t>. En tal sentido, la</w:t>
      </w:r>
      <w:r w:rsidRPr="00454D60">
        <w:rPr>
          <w:rFonts w:cs="Courier New"/>
        </w:rPr>
        <w:t xml:space="preserve"> STS 19 noviembre 2004 afirma que, aunque prescriba la acción personal del crédito (por el transcurso del plazo de 5 años), subsiste la acción real hipotecaria (cuyo plazo es de 20 años).</w:t>
      </w:r>
    </w:p>
    <w:p w:rsidR="009708FC" w:rsidRPr="00FA6AA5" w:rsidRDefault="009708FC" w:rsidP="009708FC">
      <w:pPr>
        <w:pStyle w:val="Textoindependiente"/>
        <w:ind w:left="567" w:right="-1"/>
        <w:rPr>
          <w:rFonts w:cs="Courier New"/>
        </w:rPr>
      </w:pPr>
    </w:p>
    <w:p w:rsidR="009708FC" w:rsidRPr="00FA6AA5" w:rsidRDefault="009708FC" w:rsidP="009708FC">
      <w:pPr>
        <w:pStyle w:val="Textoindependiente"/>
        <w:widowControl w:val="0"/>
        <w:autoSpaceDE w:val="0"/>
        <w:autoSpaceDN w:val="0"/>
        <w:adjustRightInd w:val="0"/>
        <w:ind w:left="1080" w:right="-1"/>
        <w:rPr>
          <w:rFonts w:cs="Courier New"/>
        </w:rPr>
      </w:pPr>
      <w:r w:rsidRPr="00FA6AA5">
        <w:rPr>
          <w:rFonts w:cs="Courier New"/>
        </w:rPr>
        <w:t xml:space="preserve"> </w:t>
      </w:r>
      <w:r>
        <w:rPr>
          <w:rFonts w:cs="Courier New"/>
        </w:rPr>
        <w:t>E</w:t>
      </w:r>
      <w:r w:rsidRPr="00FA6AA5">
        <w:rPr>
          <w:rFonts w:cs="Courier New"/>
        </w:rPr>
        <w:t>l art.121-8.2 Libro I Cat (“</w:t>
      </w:r>
      <w:r w:rsidRPr="00FA6AA5">
        <w:rPr>
          <w:rFonts w:cs="Courier New"/>
          <w:sz w:val="18"/>
        </w:rPr>
        <w:t xml:space="preserve">La </w:t>
      </w:r>
      <w:r w:rsidRPr="0010658D">
        <w:rPr>
          <w:rFonts w:cs="Courier New"/>
        </w:rPr>
        <w:t>extinción</w:t>
      </w:r>
      <w:r w:rsidRPr="00FA6AA5">
        <w:rPr>
          <w:rFonts w:cs="Courier New"/>
          <w:sz w:val="18"/>
        </w:rPr>
        <w:t xml:space="preserve"> por prescripción de la pretensión principal </w:t>
      </w:r>
      <w:r w:rsidRPr="00FA6AA5">
        <w:rPr>
          <w:rFonts w:cs="Courier New"/>
          <w:i/>
          <w:sz w:val="18"/>
        </w:rPr>
        <w:t>se extiende a las garantías accesorias, aunque no haya transcurrido su propio plazo de prescripción</w:t>
      </w:r>
      <w:r w:rsidRPr="00FA6AA5">
        <w:rPr>
          <w:rFonts w:cs="Courier New"/>
          <w:sz w:val="18"/>
        </w:rPr>
        <w:t>”</w:t>
      </w:r>
      <w:r w:rsidRPr="00FA6AA5">
        <w:rPr>
          <w:rFonts w:cs="Courier New"/>
        </w:rPr>
        <w:t xml:space="preserve">) aplica rigurosamente el principio de accesoriedad (regla </w:t>
      </w:r>
      <w:r>
        <w:rPr>
          <w:rFonts w:cs="Courier New"/>
        </w:rPr>
        <w:t xml:space="preserve">coincidente </w:t>
      </w:r>
      <w:r>
        <w:rPr>
          <w:rFonts w:cs="Courier New"/>
        </w:rPr>
        <w:lastRenderedPageBreak/>
        <w:t xml:space="preserve">con la propuesta en Dº Común por </w:t>
      </w:r>
      <w:r w:rsidRPr="00FA6AA5">
        <w:rPr>
          <w:rFonts w:cs="Courier New"/>
        </w:rPr>
        <w:t xml:space="preserve">PEÑA y </w:t>
      </w:r>
      <w:r w:rsidRPr="00FA6AA5">
        <w:rPr>
          <w:rFonts w:cs="Courier New"/>
          <w:u w:val="single"/>
        </w:rPr>
        <w:t>GÓMEZ GÁLLIGO</w:t>
      </w:r>
      <w:r w:rsidRPr="00FA6AA5">
        <w:rPr>
          <w:rFonts w:cs="Courier New"/>
        </w:rPr>
        <w:t>)</w:t>
      </w:r>
    </w:p>
    <w:p w:rsidR="009708FC" w:rsidRDefault="009708FC" w:rsidP="004B6A4F">
      <w:pPr>
        <w:autoSpaceDE w:val="0"/>
        <w:autoSpaceDN w:val="0"/>
        <w:adjustRightInd w:val="0"/>
        <w:spacing w:before="120" w:after="0" w:line="240" w:lineRule="auto"/>
        <w:jc w:val="both"/>
        <w:rPr>
          <w:rFonts w:ascii="Courier New" w:hAnsi="Courier New"/>
          <w:color w:val="292526"/>
          <w:sz w:val="20"/>
          <w:szCs w:val="24"/>
          <w:lang w:eastAsia="es-ES"/>
        </w:rPr>
      </w:pPr>
    </w:p>
    <w:p w:rsidR="009708FC" w:rsidRDefault="009708FC" w:rsidP="004B6A4F">
      <w:pPr>
        <w:autoSpaceDE w:val="0"/>
        <w:autoSpaceDN w:val="0"/>
        <w:adjustRightInd w:val="0"/>
        <w:spacing w:before="120" w:after="0" w:line="240" w:lineRule="auto"/>
        <w:jc w:val="both"/>
        <w:rPr>
          <w:rFonts w:ascii="Courier New" w:hAnsi="Courier New"/>
          <w:color w:val="292526"/>
          <w:sz w:val="20"/>
          <w:szCs w:val="24"/>
          <w:lang w:eastAsia="es-ES"/>
        </w:rPr>
      </w:pPr>
    </w:p>
    <w:p w:rsidR="004B6A4F" w:rsidRDefault="004B6A4F" w:rsidP="004B6A4F">
      <w:pPr>
        <w:autoSpaceDE w:val="0"/>
        <w:autoSpaceDN w:val="0"/>
        <w:adjustRightInd w:val="0"/>
        <w:spacing w:before="120" w:after="0" w:line="240" w:lineRule="auto"/>
        <w:jc w:val="both"/>
        <w:rPr>
          <w:rFonts w:ascii="Courier New" w:hAnsi="Courier New"/>
          <w:color w:val="292526"/>
          <w:sz w:val="20"/>
          <w:szCs w:val="24"/>
          <w:lang w:eastAsia="es-ES"/>
        </w:rPr>
      </w:pPr>
      <w:r w:rsidRPr="004B6A4F">
        <w:rPr>
          <w:rFonts w:ascii="Courier New" w:hAnsi="Courier New"/>
          <w:b/>
          <w:color w:val="292526"/>
          <w:sz w:val="20"/>
          <w:szCs w:val="24"/>
          <w:bdr w:val="single" w:sz="4" w:space="0" w:color="auto"/>
          <w:lang w:eastAsia="es-ES"/>
        </w:rPr>
        <w:t>PROCEDIMIENTOS PARA HACER EFECTIVO EL CRÉDITO HIPOTECARIO</w:t>
      </w:r>
    </w:p>
    <w:p w:rsidR="004B6A4F" w:rsidRDefault="004B6A4F" w:rsidP="004B6A4F">
      <w:pPr>
        <w:autoSpaceDE w:val="0"/>
        <w:autoSpaceDN w:val="0"/>
        <w:adjustRightInd w:val="0"/>
        <w:spacing w:before="120" w:after="0" w:line="240" w:lineRule="auto"/>
        <w:jc w:val="both"/>
        <w:rPr>
          <w:rFonts w:ascii="Courier New" w:hAnsi="Courier New"/>
          <w:color w:val="292526"/>
          <w:sz w:val="20"/>
          <w:szCs w:val="24"/>
          <w:lang w:eastAsia="es-ES"/>
        </w:rPr>
      </w:pPr>
    </w:p>
    <w:p w:rsidR="00445D43" w:rsidRPr="004B6A4F" w:rsidRDefault="001F2041" w:rsidP="004B6A4F">
      <w:pPr>
        <w:autoSpaceDE w:val="0"/>
        <w:autoSpaceDN w:val="0"/>
        <w:adjustRightInd w:val="0"/>
        <w:spacing w:before="120" w:after="0" w:line="240" w:lineRule="auto"/>
        <w:jc w:val="both"/>
        <w:rPr>
          <w:rFonts w:ascii="Courier New" w:hAnsi="Courier New"/>
          <w:color w:val="292526"/>
          <w:sz w:val="20"/>
          <w:szCs w:val="24"/>
          <w:lang w:eastAsia="es-ES"/>
        </w:rPr>
      </w:pPr>
      <w:r w:rsidRPr="004B6A4F">
        <w:rPr>
          <w:rFonts w:ascii="Courier New" w:hAnsi="Courier New"/>
          <w:color w:val="292526"/>
          <w:sz w:val="20"/>
          <w:szCs w:val="24"/>
          <w:lang w:eastAsia="es-ES"/>
        </w:rPr>
        <w:t>El acreedor dispone de cuatro caminos</w:t>
      </w:r>
      <w:r w:rsidR="00445D43" w:rsidRPr="004B6A4F">
        <w:rPr>
          <w:rFonts w:ascii="Courier New" w:hAnsi="Courier New"/>
          <w:color w:val="292526"/>
          <w:sz w:val="20"/>
          <w:szCs w:val="24"/>
          <w:lang w:eastAsia="es-ES"/>
        </w:rPr>
        <w:t>:</w:t>
      </w:r>
    </w:p>
    <w:p w:rsidR="000358CF" w:rsidRDefault="000358CF" w:rsidP="004B6A4F">
      <w:pPr>
        <w:autoSpaceDE w:val="0"/>
        <w:autoSpaceDN w:val="0"/>
        <w:adjustRightInd w:val="0"/>
        <w:spacing w:before="120" w:after="0" w:line="240" w:lineRule="auto"/>
        <w:jc w:val="both"/>
        <w:rPr>
          <w:rFonts w:ascii="Courier New" w:hAnsi="Courier New"/>
          <w:color w:val="292526"/>
          <w:sz w:val="20"/>
          <w:szCs w:val="24"/>
          <w:lang w:eastAsia="es-ES"/>
        </w:rPr>
      </w:pPr>
    </w:p>
    <w:p w:rsidR="00445D43" w:rsidRPr="004B6A4F" w:rsidRDefault="009708FC" w:rsidP="000358CF">
      <w:pPr>
        <w:autoSpaceDE w:val="0"/>
        <w:autoSpaceDN w:val="0"/>
        <w:adjustRightInd w:val="0"/>
        <w:spacing w:before="120" w:after="0" w:line="240" w:lineRule="auto"/>
        <w:ind w:left="708"/>
        <w:jc w:val="both"/>
        <w:rPr>
          <w:rFonts w:ascii="Courier New" w:hAnsi="Courier New"/>
          <w:color w:val="292526"/>
          <w:sz w:val="20"/>
          <w:szCs w:val="24"/>
          <w:lang w:eastAsia="es-ES"/>
        </w:rPr>
      </w:pPr>
      <w:r>
        <w:rPr>
          <w:rFonts w:ascii="Courier New" w:hAnsi="Courier New"/>
          <w:color w:val="292526"/>
          <w:sz w:val="20"/>
          <w:szCs w:val="24"/>
          <w:lang w:eastAsia="es-ES"/>
        </w:rPr>
        <w:t>J</w:t>
      </w:r>
      <w:r w:rsidR="00445D43" w:rsidRPr="004B6A4F">
        <w:rPr>
          <w:rFonts w:ascii="Courier New" w:hAnsi="Courier New"/>
          <w:b/>
          <w:color w:val="292526"/>
          <w:sz w:val="20"/>
          <w:szCs w:val="24"/>
          <w:lang w:eastAsia="es-ES"/>
        </w:rPr>
        <w:t>uicio declarativo</w:t>
      </w:r>
      <w:r>
        <w:rPr>
          <w:rFonts w:ascii="Courier New" w:hAnsi="Courier New"/>
          <w:b/>
          <w:color w:val="292526"/>
          <w:sz w:val="20"/>
          <w:szCs w:val="24"/>
          <w:lang w:eastAsia="es-ES"/>
        </w:rPr>
        <w:t>,</w:t>
      </w:r>
      <w:r w:rsidR="00445D43" w:rsidRPr="004B6A4F">
        <w:rPr>
          <w:rFonts w:ascii="Courier New" w:hAnsi="Courier New"/>
          <w:color w:val="292526"/>
          <w:sz w:val="20"/>
          <w:szCs w:val="24"/>
          <w:lang w:eastAsia="es-ES"/>
        </w:rPr>
        <w:t xml:space="preserve"> por su cuantía ordinario</w:t>
      </w:r>
      <w:r>
        <w:rPr>
          <w:rFonts w:ascii="Courier New" w:hAnsi="Courier New"/>
          <w:color w:val="292526"/>
          <w:sz w:val="20"/>
          <w:szCs w:val="24"/>
          <w:lang w:eastAsia="es-ES"/>
        </w:rPr>
        <w:t xml:space="preserve"> </w:t>
      </w:r>
      <w:r w:rsidRPr="004B6A4F">
        <w:rPr>
          <w:rFonts w:ascii="Courier New" w:hAnsi="Courier New"/>
          <w:color w:val="292526"/>
          <w:sz w:val="20"/>
          <w:szCs w:val="24"/>
          <w:lang w:eastAsia="es-ES"/>
        </w:rPr>
        <w:t>(399 y ss LEC)</w:t>
      </w:r>
      <w:r w:rsidR="00445D43" w:rsidRPr="004B6A4F">
        <w:rPr>
          <w:rFonts w:ascii="Courier New" w:hAnsi="Courier New"/>
          <w:color w:val="292526"/>
          <w:sz w:val="20"/>
          <w:szCs w:val="24"/>
          <w:lang w:eastAsia="es-ES"/>
        </w:rPr>
        <w:t xml:space="preserve"> o verbal</w:t>
      </w:r>
      <w:r>
        <w:rPr>
          <w:rFonts w:ascii="Courier New" w:hAnsi="Courier New"/>
          <w:color w:val="292526"/>
          <w:sz w:val="20"/>
          <w:szCs w:val="24"/>
          <w:lang w:eastAsia="es-ES"/>
        </w:rPr>
        <w:t xml:space="preserve"> (437 y ss LEC)</w:t>
      </w:r>
      <w:r w:rsidR="00445D43" w:rsidRPr="004B6A4F">
        <w:rPr>
          <w:rFonts w:ascii="Courier New" w:hAnsi="Courier New"/>
          <w:color w:val="292526"/>
          <w:sz w:val="20"/>
          <w:szCs w:val="24"/>
          <w:lang w:eastAsia="es-ES"/>
        </w:rPr>
        <w:t xml:space="preserve"> </w:t>
      </w:r>
    </w:p>
    <w:p w:rsidR="000358CF" w:rsidRDefault="000358CF" w:rsidP="000358CF">
      <w:pPr>
        <w:autoSpaceDE w:val="0"/>
        <w:autoSpaceDN w:val="0"/>
        <w:adjustRightInd w:val="0"/>
        <w:spacing w:before="120" w:after="0" w:line="240" w:lineRule="auto"/>
        <w:ind w:left="1416"/>
        <w:jc w:val="both"/>
        <w:rPr>
          <w:rFonts w:ascii="Courier New" w:hAnsi="Courier New"/>
          <w:sz w:val="20"/>
          <w:szCs w:val="24"/>
        </w:rPr>
      </w:pPr>
    </w:p>
    <w:p w:rsidR="00932DFC" w:rsidRDefault="00932DFC" w:rsidP="000358CF">
      <w:pPr>
        <w:autoSpaceDE w:val="0"/>
        <w:autoSpaceDN w:val="0"/>
        <w:adjustRightInd w:val="0"/>
        <w:spacing w:before="120" w:after="0" w:line="240" w:lineRule="auto"/>
        <w:ind w:left="1416"/>
        <w:jc w:val="both"/>
        <w:rPr>
          <w:rFonts w:ascii="Courier New" w:hAnsi="Courier New"/>
          <w:color w:val="292526"/>
          <w:sz w:val="20"/>
          <w:szCs w:val="24"/>
          <w:lang w:eastAsia="es-ES"/>
        </w:rPr>
      </w:pPr>
      <w:r>
        <w:rPr>
          <w:rFonts w:ascii="Courier New" w:hAnsi="Courier New"/>
          <w:sz w:val="20"/>
          <w:szCs w:val="24"/>
        </w:rPr>
        <w:t>P</w:t>
      </w:r>
      <w:r w:rsidRPr="004B6A4F">
        <w:rPr>
          <w:rFonts w:ascii="Courier New" w:hAnsi="Courier New"/>
          <w:sz w:val="20"/>
          <w:szCs w:val="24"/>
        </w:rPr>
        <w:t xml:space="preserve">osibilidad </w:t>
      </w:r>
      <w:r>
        <w:rPr>
          <w:rFonts w:ascii="Courier New" w:hAnsi="Courier New"/>
          <w:sz w:val="20"/>
          <w:szCs w:val="24"/>
        </w:rPr>
        <w:t xml:space="preserve">con escaso </w:t>
      </w:r>
      <w:r w:rsidRPr="004B6A4F">
        <w:rPr>
          <w:rFonts w:ascii="Courier New" w:hAnsi="Courier New"/>
          <w:sz w:val="20"/>
          <w:szCs w:val="24"/>
        </w:rPr>
        <w:t xml:space="preserve">sentido </w:t>
      </w:r>
      <w:r>
        <w:rPr>
          <w:rFonts w:ascii="Courier New" w:hAnsi="Courier New"/>
          <w:sz w:val="20"/>
          <w:szCs w:val="24"/>
        </w:rPr>
        <w:t>práctico (pues el acreedor no necesita una sentencia dado que tiene un título inmediatamente ejecutivo: la EP)</w:t>
      </w:r>
    </w:p>
    <w:p w:rsidR="000358CF" w:rsidRDefault="000358CF" w:rsidP="000358CF">
      <w:pPr>
        <w:autoSpaceDE w:val="0"/>
        <w:autoSpaceDN w:val="0"/>
        <w:adjustRightInd w:val="0"/>
        <w:spacing w:before="120" w:after="0" w:line="240" w:lineRule="auto"/>
        <w:ind w:left="708"/>
        <w:jc w:val="both"/>
        <w:rPr>
          <w:rFonts w:ascii="Courier New" w:hAnsi="Courier New"/>
          <w:color w:val="292526"/>
          <w:sz w:val="20"/>
          <w:szCs w:val="24"/>
          <w:lang w:eastAsia="es-ES"/>
        </w:rPr>
      </w:pPr>
    </w:p>
    <w:p w:rsidR="00445D43" w:rsidRPr="004B6A4F" w:rsidRDefault="009708FC" w:rsidP="000358CF">
      <w:pPr>
        <w:autoSpaceDE w:val="0"/>
        <w:autoSpaceDN w:val="0"/>
        <w:adjustRightInd w:val="0"/>
        <w:spacing w:before="120" w:after="0" w:line="240" w:lineRule="auto"/>
        <w:ind w:left="708"/>
        <w:jc w:val="both"/>
        <w:rPr>
          <w:rFonts w:ascii="Courier New" w:hAnsi="Courier New"/>
          <w:color w:val="292526"/>
          <w:sz w:val="20"/>
          <w:szCs w:val="24"/>
          <w:lang w:eastAsia="es-ES"/>
        </w:rPr>
      </w:pPr>
      <w:r>
        <w:rPr>
          <w:rFonts w:ascii="Courier New" w:hAnsi="Courier New"/>
          <w:color w:val="292526"/>
          <w:sz w:val="20"/>
          <w:szCs w:val="24"/>
          <w:lang w:eastAsia="es-ES"/>
        </w:rPr>
        <w:t xml:space="preserve">Proceso de </w:t>
      </w:r>
      <w:r w:rsidR="00445D43" w:rsidRPr="004B6A4F">
        <w:rPr>
          <w:rFonts w:ascii="Courier New" w:hAnsi="Courier New"/>
          <w:b/>
          <w:color w:val="292526"/>
          <w:sz w:val="20"/>
          <w:szCs w:val="24"/>
          <w:lang w:eastAsia="es-ES"/>
        </w:rPr>
        <w:t>ejecu</w:t>
      </w:r>
      <w:r>
        <w:rPr>
          <w:rFonts w:ascii="Courier New" w:hAnsi="Courier New"/>
          <w:b/>
          <w:color w:val="292526"/>
          <w:sz w:val="20"/>
          <w:szCs w:val="24"/>
          <w:lang w:eastAsia="es-ES"/>
        </w:rPr>
        <w:t xml:space="preserve">ción </w:t>
      </w:r>
      <w:r w:rsidR="00932DFC" w:rsidRPr="00932DFC">
        <w:rPr>
          <w:rFonts w:ascii="Courier New" w:hAnsi="Courier New"/>
          <w:color w:val="292526"/>
          <w:sz w:val="20"/>
          <w:szCs w:val="24"/>
          <w:lang w:eastAsia="es-ES"/>
        </w:rPr>
        <w:t>ordinario</w:t>
      </w:r>
      <w:r w:rsidR="00445D43" w:rsidRPr="004B6A4F">
        <w:rPr>
          <w:rFonts w:ascii="Courier New" w:hAnsi="Courier New"/>
          <w:color w:val="292526"/>
          <w:sz w:val="20"/>
          <w:szCs w:val="24"/>
          <w:lang w:eastAsia="es-ES"/>
        </w:rPr>
        <w:t xml:space="preserve"> (5</w:t>
      </w:r>
      <w:r w:rsidR="00932DFC">
        <w:rPr>
          <w:rFonts w:ascii="Courier New" w:hAnsi="Courier New"/>
          <w:color w:val="292526"/>
          <w:sz w:val="20"/>
          <w:szCs w:val="24"/>
          <w:lang w:eastAsia="es-ES"/>
        </w:rPr>
        <w:t>38</w:t>
      </w:r>
      <w:r w:rsidR="00445D43" w:rsidRPr="004B6A4F">
        <w:rPr>
          <w:rFonts w:ascii="Courier New" w:hAnsi="Courier New"/>
          <w:color w:val="292526"/>
          <w:sz w:val="20"/>
          <w:szCs w:val="24"/>
          <w:lang w:eastAsia="es-ES"/>
        </w:rPr>
        <w:t xml:space="preserve"> y ss LEC)</w:t>
      </w:r>
    </w:p>
    <w:p w:rsidR="00932DFC" w:rsidRDefault="00932DFC" w:rsidP="000358CF">
      <w:pPr>
        <w:autoSpaceDE w:val="0"/>
        <w:autoSpaceDN w:val="0"/>
        <w:adjustRightInd w:val="0"/>
        <w:spacing w:before="120" w:after="0" w:line="240" w:lineRule="auto"/>
        <w:ind w:left="708"/>
        <w:jc w:val="both"/>
        <w:rPr>
          <w:rFonts w:ascii="Courier New" w:hAnsi="Courier New"/>
          <w:color w:val="292526"/>
          <w:sz w:val="20"/>
          <w:szCs w:val="24"/>
          <w:lang w:eastAsia="es-ES"/>
        </w:rPr>
      </w:pPr>
      <w:r>
        <w:rPr>
          <w:rFonts w:ascii="Courier New" w:hAnsi="Courier New"/>
          <w:color w:val="292526"/>
          <w:sz w:val="20"/>
          <w:szCs w:val="24"/>
          <w:lang w:eastAsia="es-ES"/>
        </w:rPr>
        <w:t>Procedimiento de ejecución directa sobre bienes hipotecados/pignorados</w:t>
      </w:r>
      <w:r w:rsidR="00445D43" w:rsidRPr="004B6A4F">
        <w:rPr>
          <w:rFonts w:ascii="Courier New" w:hAnsi="Courier New"/>
          <w:color w:val="292526"/>
          <w:sz w:val="20"/>
          <w:szCs w:val="24"/>
          <w:lang w:eastAsia="es-ES"/>
        </w:rPr>
        <w:t xml:space="preserve"> (68</w:t>
      </w:r>
      <w:r>
        <w:rPr>
          <w:rFonts w:ascii="Courier New" w:hAnsi="Courier New"/>
          <w:color w:val="292526"/>
          <w:sz w:val="20"/>
          <w:szCs w:val="24"/>
          <w:lang w:eastAsia="es-ES"/>
        </w:rPr>
        <w:t xml:space="preserve">1 y ss </w:t>
      </w:r>
      <w:r w:rsidR="00445D43" w:rsidRPr="004B6A4F">
        <w:rPr>
          <w:rFonts w:ascii="Courier New" w:hAnsi="Courier New"/>
          <w:color w:val="292526"/>
          <w:sz w:val="20"/>
          <w:szCs w:val="24"/>
          <w:lang w:eastAsia="es-ES"/>
        </w:rPr>
        <w:t>LEC)</w:t>
      </w:r>
      <w:r>
        <w:rPr>
          <w:rFonts w:ascii="Courier New" w:hAnsi="Courier New"/>
          <w:color w:val="292526"/>
          <w:sz w:val="20"/>
          <w:szCs w:val="24"/>
          <w:lang w:eastAsia="es-ES"/>
        </w:rPr>
        <w:t>, que sustituye al antiguo</w:t>
      </w:r>
      <w:r w:rsidRPr="00932DFC">
        <w:rPr>
          <w:rFonts w:ascii="Courier New" w:hAnsi="Courier New"/>
          <w:color w:val="292526"/>
          <w:sz w:val="20"/>
          <w:szCs w:val="24"/>
          <w:lang w:eastAsia="es-ES"/>
        </w:rPr>
        <w:t xml:space="preserve"> </w:t>
      </w:r>
      <w:r>
        <w:rPr>
          <w:rFonts w:ascii="Courier New" w:hAnsi="Courier New"/>
          <w:color w:val="292526"/>
          <w:sz w:val="20"/>
          <w:szCs w:val="24"/>
          <w:lang w:eastAsia="es-ES"/>
        </w:rPr>
        <w:t>“</w:t>
      </w:r>
      <w:r w:rsidRPr="00932DFC">
        <w:rPr>
          <w:rFonts w:ascii="Courier New" w:hAnsi="Courier New"/>
          <w:color w:val="292526"/>
          <w:sz w:val="20"/>
          <w:szCs w:val="24"/>
          <w:lang w:eastAsia="es-ES"/>
        </w:rPr>
        <w:t>procedimiento judicial sumario</w:t>
      </w:r>
      <w:r>
        <w:rPr>
          <w:rFonts w:ascii="Courier New" w:hAnsi="Courier New"/>
          <w:color w:val="292526"/>
          <w:sz w:val="20"/>
          <w:szCs w:val="24"/>
          <w:lang w:eastAsia="es-ES"/>
        </w:rPr>
        <w:t>”</w:t>
      </w:r>
      <w:r w:rsidRPr="00932DFC">
        <w:rPr>
          <w:rFonts w:ascii="Courier New" w:hAnsi="Courier New"/>
          <w:color w:val="292526"/>
          <w:sz w:val="20"/>
          <w:szCs w:val="24"/>
          <w:lang w:eastAsia="es-ES"/>
        </w:rPr>
        <w:t xml:space="preserve"> </w:t>
      </w:r>
    </w:p>
    <w:p w:rsidR="00445D43" w:rsidRPr="004B6A4F" w:rsidRDefault="00932DFC" w:rsidP="000358CF">
      <w:pPr>
        <w:autoSpaceDE w:val="0"/>
        <w:autoSpaceDN w:val="0"/>
        <w:adjustRightInd w:val="0"/>
        <w:spacing w:before="120" w:after="0" w:line="240" w:lineRule="auto"/>
        <w:ind w:left="708"/>
        <w:jc w:val="both"/>
        <w:rPr>
          <w:rFonts w:ascii="Courier New" w:hAnsi="Courier New"/>
          <w:color w:val="292526"/>
          <w:sz w:val="20"/>
          <w:szCs w:val="24"/>
          <w:lang w:eastAsia="es-ES"/>
        </w:rPr>
      </w:pPr>
      <w:r>
        <w:rPr>
          <w:rFonts w:ascii="Courier New" w:hAnsi="Courier New"/>
          <w:color w:val="292526"/>
          <w:sz w:val="20"/>
          <w:szCs w:val="24"/>
          <w:lang w:eastAsia="es-ES"/>
        </w:rPr>
        <w:t>V</w:t>
      </w:r>
      <w:r w:rsidR="00445D43" w:rsidRPr="004B6A4F">
        <w:rPr>
          <w:rFonts w:ascii="Courier New" w:hAnsi="Courier New"/>
          <w:b/>
          <w:color w:val="292526"/>
          <w:sz w:val="20"/>
          <w:szCs w:val="24"/>
          <w:lang w:eastAsia="es-ES"/>
        </w:rPr>
        <w:t>enta extrajudicial ante notario</w:t>
      </w:r>
    </w:p>
    <w:p w:rsidR="00445D43" w:rsidRDefault="00445D43" w:rsidP="004B6A4F">
      <w:pPr>
        <w:autoSpaceDE w:val="0"/>
        <w:autoSpaceDN w:val="0"/>
        <w:adjustRightInd w:val="0"/>
        <w:spacing w:before="120" w:after="0" w:line="240" w:lineRule="auto"/>
        <w:jc w:val="both"/>
        <w:rPr>
          <w:rFonts w:ascii="Courier New" w:hAnsi="Courier New"/>
          <w:sz w:val="20"/>
          <w:szCs w:val="24"/>
        </w:rPr>
      </w:pPr>
      <w:r w:rsidRPr="004B6A4F">
        <w:rPr>
          <w:rFonts w:ascii="Courier New" w:hAnsi="Courier New"/>
          <w:sz w:val="20"/>
          <w:szCs w:val="24"/>
        </w:rPr>
        <w:tab/>
      </w:r>
    </w:p>
    <w:p w:rsidR="000358CF" w:rsidRPr="000F5B54" w:rsidRDefault="000358CF" w:rsidP="000358CF">
      <w:pPr>
        <w:autoSpaceDE w:val="0"/>
        <w:autoSpaceDN w:val="0"/>
        <w:adjustRightInd w:val="0"/>
        <w:spacing w:before="120" w:after="0" w:line="240" w:lineRule="auto"/>
        <w:ind w:left="1416"/>
        <w:jc w:val="both"/>
        <w:rPr>
          <w:rFonts w:ascii="Courier New" w:hAnsi="Courier New"/>
          <w:b/>
          <w:i/>
          <w:color w:val="808080" w:themeColor="background1" w:themeShade="80"/>
          <w:sz w:val="20"/>
          <w:szCs w:val="24"/>
        </w:rPr>
      </w:pPr>
      <w:r w:rsidRPr="000F5B54">
        <w:rPr>
          <w:rFonts w:ascii="Courier New" w:hAnsi="Courier New"/>
          <w:b/>
          <w:sz w:val="20"/>
          <w:szCs w:val="24"/>
        </w:rPr>
        <w:t>129 LH</w:t>
      </w:r>
      <w:r>
        <w:rPr>
          <w:rFonts w:ascii="Courier New" w:hAnsi="Courier New"/>
          <w:sz w:val="20"/>
          <w:szCs w:val="24"/>
        </w:rPr>
        <w:t xml:space="preserve"> </w:t>
      </w:r>
      <w:r w:rsidRPr="000F5B54">
        <w:rPr>
          <w:rFonts w:ascii="Courier New" w:hAnsi="Courier New"/>
          <w:b/>
          <w:i/>
          <w:color w:val="808080" w:themeColor="background1" w:themeShade="80"/>
          <w:sz w:val="20"/>
          <w:szCs w:val="24"/>
        </w:rPr>
        <w:t>La acción hipotecaria podrá ejercitarse:</w:t>
      </w:r>
    </w:p>
    <w:p w:rsidR="000358CF" w:rsidRPr="000F5B54" w:rsidRDefault="000358CF" w:rsidP="000358CF">
      <w:pPr>
        <w:autoSpaceDE w:val="0"/>
        <w:autoSpaceDN w:val="0"/>
        <w:adjustRightInd w:val="0"/>
        <w:spacing w:before="120" w:after="0" w:line="240" w:lineRule="auto"/>
        <w:ind w:left="2124"/>
        <w:jc w:val="both"/>
        <w:rPr>
          <w:rFonts w:ascii="Courier New" w:hAnsi="Courier New"/>
          <w:b/>
          <w:i/>
          <w:color w:val="808080" w:themeColor="background1" w:themeShade="80"/>
          <w:sz w:val="20"/>
          <w:szCs w:val="24"/>
        </w:rPr>
      </w:pPr>
    </w:p>
    <w:p w:rsidR="000358CF" w:rsidRPr="000F5B54" w:rsidRDefault="000358CF" w:rsidP="000358CF">
      <w:pPr>
        <w:autoSpaceDE w:val="0"/>
        <w:autoSpaceDN w:val="0"/>
        <w:adjustRightInd w:val="0"/>
        <w:spacing w:before="120" w:after="0" w:line="240" w:lineRule="auto"/>
        <w:ind w:left="2124"/>
        <w:jc w:val="both"/>
        <w:rPr>
          <w:rFonts w:ascii="Courier New" w:hAnsi="Courier New"/>
          <w:i/>
          <w:color w:val="808080" w:themeColor="background1" w:themeShade="80"/>
          <w:sz w:val="20"/>
          <w:szCs w:val="24"/>
        </w:rPr>
      </w:pPr>
      <w:r w:rsidRPr="000F5B54">
        <w:rPr>
          <w:rFonts w:ascii="Courier New" w:hAnsi="Courier New"/>
          <w:b/>
          <w:i/>
          <w:color w:val="808080" w:themeColor="background1" w:themeShade="80"/>
          <w:sz w:val="20"/>
          <w:szCs w:val="24"/>
        </w:rPr>
        <w:t xml:space="preserve">Directamente contra los bienes hipotecados </w:t>
      </w:r>
      <w:r w:rsidRPr="000F5B54">
        <w:rPr>
          <w:rFonts w:ascii="Courier New" w:hAnsi="Courier New"/>
          <w:i/>
          <w:color w:val="808080" w:themeColor="background1" w:themeShade="80"/>
          <w:sz w:val="20"/>
          <w:szCs w:val="24"/>
        </w:rPr>
        <w:t xml:space="preserve">sujetando su ejercicio a lo dispuesto en el Título IV del Libro III </w:t>
      </w:r>
      <w:r w:rsidR="000F5B54" w:rsidRPr="000F5B54">
        <w:rPr>
          <w:rFonts w:ascii="Courier New" w:hAnsi="Courier New"/>
          <w:i/>
          <w:color w:val="808080" w:themeColor="background1" w:themeShade="80"/>
          <w:sz w:val="20"/>
          <w:szCs w:val="24"/>
        </w:rPr>
        <w:t xml:space="preserve">LEC </w:t>
      </w:r>
      <w:r w:rsidR="000F5B54" w:rsidRPr="000F5B54">
        <w:rPr>
          <w:rFonts w:ascii="Courier New" w:hAnsi="Courier New"/>
          <w:sz w:val="18"/>
          <w:szCs w:val="24"/>
        </w:rPr>
        <w:t>(Ejecución Dineraria, 571 y ss)</w:t>
      </w:r>
      <w:r w:rsidRPr="000F5B54">
        <w:rPr>
          <w:rFonts w:ascii="Courier New" w:hAnsi="Courier New"/>
          <w:i/>
          <w:color w:val="808080" w:themeColor="background1" w:themeShade="80"/>
          <w:sz w:val="20"/>
          <w:szCs w:val="24"/>
        </w:rPr>
        <w:t>, con las especialidades que se establecen en su Capítulo V</w:t>
      </w:r>
    </w:p>
    <w:p w:rsidR="000358CF" w:rsidRPr="000F5B54" w:rsidRDefault="000358CF" w:rsidP="000358CF">
      <w:pPr>
        <w:autoSpaceDE w:val="0"/>
        <w:autoSpaceDN w:val="0"/>
        <w:adjustRightInd w:val="0"/>
        <w:spacing w:before="120" w:after="0" w:line="240" w:lineRule="auto"/>
        <w:ind w:left="2124"/>
        <w:jc w:val="both"/>
        <w:rPr>
          <w:rFonts w:ascii="Courier New" w:hAnsi="Courier New"/>
          <w:i/>
          <w:color w:val="808080" w:themeColor="background1" w:themeShade="80"/>
          <w:sz w:val="20"/>
          <w:szCs w:val="24"/>
        </w:rPr>
      </w:pPr>
      <w:r w:rsidRPr="000F5B54">
        <w:rPr>
          <w:rFonts w:ascii="Courier New" w:hAnsi="Courier New"/>
          <w:i/>
          <w:color w:val="808080" w:themeColor="background1" w:themeShade="80"/>
          <w:sz w:val="20"/>
          <w:szCs w:val="24"/>
        </w:rPr>
        <w:t xml:space="preserve">O mediante la </w:t>
      </w:r>
      <w:r w:rsidRPr="000F5B54">
        <w:rPr>
          <w:rFonts w:ascii="Courier New" w:hAnsi="Courier New"/>
          <w:b/>
          <w:i/>
          <w:color w:val="808080" w:themeColor="background1" w:themeShade="80"/>
          <w:sz w:val="20"/>
          <w:szCs w:val="24"/>
        </w:rPr>
        <w:t xml:space="preserve">venta extrajudicial </w:t>
      </w:r>
      <w:r w:rsidRPr="000F5B54">
        <w:rPr>
          <w:rFonts w:ascii="Courier New" w:hAnsi="Courier New"/>
          <w:i/>
          <w:color w:val="808080" w:themeColor="background1" w:themeShade="80"/>
          <w:sz w:val="20"/>
          <w:szCs w:val="24"/>
        </w:rPr>
        <w:t xml:space="preserve">del bien hipotecado, conforme al artículo 1858 </w:t>
      </w:r>
      <w:r w:rsidR="000F5B54" w:rsidRPr="000F5B54">
        <w:rPr>
          <w:rFonts w:ascii="Courier New" w:hAnsi="Courier New"/>
          <w:i/>
          <w:color w:val="808080" w:themeColor="background1" w:themeShade="80"/>
          <w:sz w:val="20"/>
          <w:szCs w:val="24"/>
        </w:rPr>
        <w:t>Cc</w:t>
      </w:r>
      <w:r w:rsidRPr="000F5B54">
        <w:rPr>
          <w:rFonts w:ascii="Courier New" w:hAnsi="Courier New"/>
          <w:i/>
          <w:color w:val="808080" w:themeColor="background1" w:themeShade="80"/>
          <w:sz w:val="20"/>
          <w:szCs w:val="24"/>
        </w:rPr>
        <w:t xml:space="preserve">, </w:t>
      </w:r>
      <w:r w:rsidRPr="000F5B54">
        <w:rPr>
          <w:rFonts w:ascii="Courier New" w:hAnsi="Courier New"/>
          <w:b/>
          <w:i/>
          <w:color w:val="808080" w:themeColor="background1" w:themeShade="80"/>
          <w:sz w:val="20"/>
          <w:szCs w:val="24"/>
        </w:rPr>
        <w:t xml:space="preserve">siempre que se hubiera pactado en la escritura de constitución </w:t>
      </w:r>
      <w:r w:rsidRPr="000F5B54">
        <w:rPr>
          <w:rFonts w:ascii="Courier New" w:hAnsi="Courier New"/>
          <w:i/>
          <w:color w:val="808080" w:themeColor="background1" w:themeShade="80"/>
          <w:sz w:val="20"/>
          <w:szCs w:val="24"/>
        </w:rPr>
        <w:t>de la hipoteca sólo para el caso de falta de pago del capital o de los intereses de la cantidad garantizada</w:t>
      </w:r>
    </w:p>
    <w:p w:rsidR="000358CF" w:rsidRPr="000F5B54" w:rsidRDefault="000358CF" w:rsidP="004B6A4F">
      <w:pPr>
        <w:autoSpaceDE w:val="0"/>
        <w:autoSpaceDN w:val="0"/>
        <w:adjustRightInd w:val="0"/>
        <w:spacing w:before="120" w:after="0" w:line="240" w:lineRule="auto"/>
        <w:jc w:val="both"/>
        <w:rPr>
          <w:rFonts w:ascii="Courier New" w:hAnsi="Courier New"/>
          <w:b/>
          <w:i/>
          <w:color w:val="808080" w:themeColor="background1" w:themeShade="80"/>
          <w:sz w:val="20"/>
          <w:szCs w:val="24"/>
        </w:rPr>
      </w:pPr>
    </w:p>
    <w:p w:rsidR="001F2041" w:rsidRDefault="001F2041" w:rsidP="004B6A4F">
      <w:pPr>
        <w:autoSpaceDE w:val="0"/>
        <w:autoSpaceDN w:val="0"/>
        <w:adjustRightInd w:val="0"/>
        <w:spacing w:before="120" w:after="0" w:line="240" w:lineRule="auto"/>
        <w:jc w:val="both"/>
        <w:rPr>
          <w:rFonts w:ascii="Courier New" w:hAnsi="Courier New"/>
          <w:sz w:val="20"/>
          <w:szCs w:val="24"/>
        </w:rPr>
      </w:pPr>
    </w:p>
    <w:p w:rsidR="00532AC3" w:rsidRDefault="004B6A4F" w:rsidP="004B6A4F">
      <w:pPr>
        <w:autoSpaceDE w:val="0"/>
        <w:autoSpaceDN w:val="0"/>
        <w:adjustRightInd w:val="0"/>
        <w:spacing w:before="120" w:after="0" w:line="240" w:lineRule="auto"/>
        <w:jc w:val="both"/>
        <w:rPr>
          <w:rFonts w:ascii="Courier New" w:hAnsi="Courier New"/>
          <w:sz w:val="20"/>
          <w:szCs w:val="24"/>
        </w:rPr>
      </w:pPr>
      <w:r w:rsidRPr="004B6A4F">
        <w:rPr>
          <w:rFonts w:ascii="Courier New" w:hAnsi="Courier New"/>
          <w:b/>
          <w:sz w:val="20"/>
          <w:szCs w:val="24"/>
          <w:bdr w:val="single" w:sz="4" w:space="0" w:color="auto"/>
        </w:rPr>
        <w:t>EL PROCEDIMIENTO DE EJECUCIÓN DIRECTA SOBRE BIENES HIPOTECADOS:</w:t>
      </w:r>
      <w:r w:rsidR="00532AC3">
        <w:rPr>
          <w:rFonts w:ascii="Courier New" w:hAnsi="Courier New"/>
          <w:sz w:val="20"/>
          <w:szCs w:val="24"/>
        </w:rPr>
        <w:t xml:space="preserve"> </w:t>
      </w:r>
    </w:p>
    <w:p w:rsidR="00532AC3" w:rsidRDefault="00532AC3" w:rsidP="004B6A4F">
      <w:pPr>
        <w:autoSpaceDE w:val="0"/>
        <w:autoSpaceDN w:val="0"/>
        <w:adjustRightInd w:val="0"/>
        <w:spacing w:before="120" w:after="0" w:line="240" w:lineRule="auto"/>
        <w:jc w:val="both"/>
        <w:rPr>
          <w:rFonts w:ascii="Courier New" w:hAnsi="Courier New"/>
          <w:sz w:val="20"/>
          <w:szCs w:val="24"/>
        </w:rPr>
      </w:pPr>
    </w:p>
    <w:p w:rsidR="00532AC3" w:rsidRPr="00532AC3" w:rsidRDefault="00532AC3" w:rsidP="004B6A4F">
      <w:pPr>
        <w:autoSpaceDE w:val="0"/>
        <w:autoSpaceDN w:val="0"/>
        <w:adjustRightInd w:val="0"/>
        <w:spacing w:before="120" w:after="0" w:line="240" w:lineRule="auto"/>
        <w:jc w:val="both"/>
        <w:rPr>
          <w:rFonts w:ascii="Courier New" w:hAnsi="Courier New"/>
          <w:sz w:val="20"/>
          <w:szCs w:val="24"/>
          <w:lang w:val="es-ES_tradnl"/>
        </w:rPr>
      </w:pPr>
      <w:r w:rsidRPr="00532AC3">
        <w:rPr>
          <w:rFonts w:ascii="Courier New" w:hAnsi="Courier New"/>
          <w:sz w:val="20"/>
          <w:szCs w:val="24"/>
          <w:lang w:val="es-ES_tradnl"/>
        </w:rPr>
        <w:t xml:space="preserve">681ss LEC y </w:t>
      </w:r>
      <w:r>
        <w:rPr>
          <w:rFonts w:ascii="Courier New" w:hAnsi="Courier New"/>
          <w:sz w:val="20"/>
          <w:szCs w:val="24"/>
          <w:lang w:val="es-ES_tradnl"/>
        </w:rPr>
        <w:t>130ss LH</w:t>
      </w:r>
    </w:p>
    <w:p w:rsidR="001B7717" w:rsidRPr="00532AC3" w:rsidRDefault="001B7717" w:rsidP="00532AC3">
      <w:pPr>
        <w:spacing w:before="120" w:after="0"/>
        <w:ind w:left="708"/>
        <w:jc w:val="both"/>
        <w:rPr>
          <w:rFonts w:ascii="Courier New" w:hAnsi="Courier New"/>
          <w:i/>
          <w:color w:val="808080" w:themeColor="background1" w:themeShade="80"/>
          <w:sz w:val="20"/>
          <w:szCs w:val="24"/>
        </w:rPr>
      </w:pPr>
      <w:r w:rsidRPr="00532AC3">
        <w:rPr>
          <w:rFonts w:ascii="Courier New" w:hAnsi="Courier New"/>
          <w:b/>
          <w:sz w:val="20"/>
          <w:szCs w:val="24"/>
        </w:rPr>
        <w:t>130 LH</w:t>
      </w:r>
      <w:r>
        <w:rPr>
          <w:rFonts w:ascii="Courier New" w:hAnsi="Courier New"/>
          <w:sz w:val="20"/>
          <w:szCs w:val="24"/>
        </w:rPr>
        <w:t xml:space="preserve"> </w:t>
      </w:r>
      <w:r w:rsidRPr="00532AC3">
        <w:rPr>
          <w:rFonts w:ascii="Courier New" w:hAnsi="Courier New"/>
          <w:i/>
          <w:color w:val="808080" w:themeColor="background1" w:themeShade="80"/>
          <w:sz w:val="20"/>
          <w:szCs w:val="24"/>
        </w:rPr>
        <w:t xml:space="preserve">El procedimiento de ejecución directa contra los bienes hipotecados </w:t>
      </w:r>
      <w:r w:rsidRPr="00532AC3">
        <w:rPr>
          <w:rFonts w:ascii="Courier New" w:hAnsi="Courier New"/>
          <w:b/>
          <w:i/>
          <w:color w:val="808080" w:themeColor="background1" w:themeShade="80"/>
          <w:sz w:val="20"/>
          <w:szCs w:val="24"/>
        </w:rPr>
        <w:t>sólo</w:t>
      </w:r>
      <w:r w:rsidRPr="00532AC3">
        <w:rPr>
          <w:rFonts w:ascii="Courier New" w:hAnsi="Courier New"/>
          <w:i/>
          <w:color w:val="808080" w:themeColor="background1" w:themeShade="80"/>
          <w:sz w:val="20"/>
          <w:szCs w:val="24"/>
        </w:rPr>
        <w:t xml:space="preserve"> podrá ejercitarse como realización de una </w:t>
      </w:r>
      <w:r w:rsidRPr="00532AC3">
        <w:rPr>
          <w:rFonts w:ascii="Courier New" w:hAnsi="Courier New"/>
          <w:b/>
          <w:i/>
          <w:color w:val="808080" w:themeColor="background1" w:themeShade="80"/>
          <w:sz w:val="20"/>
          <w:szCs w:val="24"/>
        </w:rPr>
        <w:t>hipoteca inscrita, sobre la base</w:t>
      </w:r>
      <w:r w:rsidRPr="00532AC3">
        <w:rPr>
          <w:rFonts w:ascii="Courier New" w:hAnsi="Courier New"/>
          <w:i/>
          <w:color w:val="808080" w:themeColor="background1" w:themeShade="80"/>
          <w:sz w:val="20"/>
          <w:szCs w:val="24"/>
        </w:rPr>
        <w:t xml:space="preserve"> de aquellos </w:t>
      </w:r>
      <w:r w:rsidRPr="00532AC3">
        <w:rPr>
          <w:rFonts w:ascii="Courier New" w:hAnsi="Courier New"/>
          <w:b/>
          <w:i/>
          <w:color w:val="808080" w:themeColor="background1" w:themeShade="80"/>
          <w:sz w:val="20"/>
          <w:szCs w:val="24"/>
        </w:rPr>
        <w:t xml:space="preserve">extremos </w:t>
      </w:r>
      <w:r w:rsidRPr="00532AC3">
        <w:rPr>
          <w:rFonts w:ascii="Courier New" w:hAnsi="Courier New"/>
          <w:i/>
          <w:color w:val="808080" w:themeColor="background1" w:themeShade="80"/>
          <w:sz w:val="20"/>
          <w:szCs w:val="24"/>
        </w:rPr>
        <w:t xml:space="preserve">contenidos en el título </w:t>
      </w:r>
      <w:r w:rsidRPr="00532AC3">
        <w:rPr>
          <w:rFonts w:ascii="Courier New" w:hAnsi="Courier New"/>
          <w:b/>
          <w:i/>
          <w:color w:val="808080" w:themeColor="background1" w:themeShade="80"/>
          <w:sz w:val="20"/>
          <w:szCs w:val="24"/>
        </w:rPr>
        <w:t>que se hayan recogido en el asiento</w:t>
      </w:r>
      <w:r w:rsidRPr="00532AC3">
        <w:rPr>
          <w:rFonts w:ascii="Courier New" w:hAnsi="Courier New"/>
          <w:i/>
          <w:color w:val="808080" w:themeColor="background1" w:themeShade="80"/>
          <w:sz w:val="20"/>
          <w:szCs w:val="24"/>
        </w:rPr>
        <w:t xml:space="preserve"> respectivo.</w:t>
      </w:r>
    </w:p>
    <w:p w:rsidR="001F2041" w:rsidRPr="004B6A4F" w:rsidRDefault="001F2041" w:rsidP="004B6A4F">
      <w:pPr>
        <w:autoSpaceDE w:val="0"/>
        <w:autoSpaceDN w:val="0"/>
        <w:adjustRightInd w:val="0"/>
        <w:spacing w:before="120" w:after="0" w:line="240" w:lineRule="auto"/>
        <w:jc w:val="both"/>
        <w:rPr>
          <w:rFonts w:ascii="Courier New" w:hAnsi="Courier New"/>
          <w:sz w:val="20"/>
          <w:szCs w:val="24"/>
          <w:lang w:val="es-ES_tradnl"/>
        </w:rPr>
      </w:pPr>
      <w:r w:rsidRPr="004B6A4F">
        <w:rPr>
          <w:rFonts w:ascii="Courier New" w:hAnsi="Courier New"/>
          <w:b/>
          <w:sz w:val="20"/>
          <w:szCs w:val="24"/>
          <w:lang w:val="es-ES_tradnl"/>
        </w:rPr>
        <w:t>REQUISITOS</w:t>
      </w:r>
      <w:r w:rsidRPr="004B6A4F">
        <w:rPr>
          <w:rFonts w:ascii="Courier New" w:hAnsi="Courier New"/>
          <w:sz w:val="20"/>
          <w:szCs w:val="24"/>
          <w:lang w:val="es-ES_tradnl"/>
        </w:rPr>
        <w:t xml:space="preserve"> </w:t>
      </w:r>
      <w:r w:rsidR="00532AC3">
        <w:rPr>
          <w:rFonts w:ascii="Courier New" w:hAnsi="Courier New"/>
          <w:sz w:val="20"/>
          <w:szCs w:val="24"/>
          <w:lang w:val="es-ES_tradnl"/>
        </w:rPr>
        <w:t>(</w:t>
      </w:r>
      <w:r w:rsidRPr="004B6A4F">
        <w:rPr>
          <w:rFonts w:ascii="Courier New" w:hAnsi="Courier New"/>
          <w:sz w:val="20"/>
          <w:szCs w:val="24"/>
          <w:lang w:val="es-ES_tradnl"/>
        </w:rPr>
        <w:t>682</w:t>
      </w:r>
      <w:r w:rsidR="00532AC3">
        <w:rPr>
          <w:rFonts w:ascii="Courier New" w:hAnsi="Courier New"/>
          <w:sz w:val="20"/>
          <w:szCs w:val="24"/>
          <w:lang w:val="es-ES_tradnl"/>
        </w:rPr>
        <w:t>)</w:t>
      </w:r>
      <w:r w:rsidRPr="004B6A4F">
        <w:rPr>
          <w:rFonts w:ascii="Courier New" w:hAnsi="Courier New"/>
          <w:sz w:val="20"/>
          <w:szCs w:val="24"/>
          <w:lang w:val="es-ES_tradnl"/>
        </w:rPr>
        <w:t xml:space="preserve"> necesarios para poder utilizar este procedimiento:</w:t>
      </w:r>
    </w:p>
    <w:p w:rsidR="00532AC3" w:rsidRDefault="00532AC3" w:rsidP="004B6A4F">
      <w:pPr>
        <w:autoSpaceDE w:val="0"/>
        <w:autoSpaceDN w:val="0"/>
        <w:adjustRightInd w:val="0"/>
        <w:spacing w:before="120" w:after="0" w:line="240" w:lineRule="auto"/>
        <w:jc w:val="both"/>
        <w:rPr>
          <w:rFonts w:ascii="Courier New" w:hAnsi="Courier New"/>
          <w:sz w:val="20"/>
          <w:szCs w:val="24"/>
          <w:lang w:val="es-ES_tradnl"/>
        </w:rPr>
      </w:pPr>
    </w:p>
    <w:p w:rsidR="001F2041" w:rsidRPr="00BD5E33" w:rsidRDefault="001F2041" w:rsidP="00BD5E33">
      <w:pPr>
        <w:autoSpaceDE w:val="0"/>
        <w:autoSpaceDN w:val="0"/>
        <w:adjustRightInd w:val="0"/>
        <w:spacing w:before="120" w:after="0" w:line="240" w:lineRule="auto"/>
        <w:ind w:left="708"/>
        <w:jc w:val="both"/>
        <w:rPr>
          <w:rFonts w:ascii="Courier New" w:hAnsi="Courier New"/>
          <w:sz w:val="20"/>
          <w:szCs w:val="24"/>
          <w:lang w:val="es-ES_tradnl"/>
        </w:rPr>
      </w:pPr>
      <w:r w:rsidRPr="004B6A4F">
        <w:rPr>
          <w:rFonts w:ascii="Courier New" w:hAnsi="Courier New"/>
          <w:sz w:val="20"/>
          <w:szCs w:val="24"/>
          <w:lang w:val="es-ES_tradnl"/>
        </w:rPr>
        <w:t xml:space="preserve">Que la </w:t>
      </w:r>
      <w:r w:rsidRPr="00BD5E33">
        <w:rPr>
          <w:rFonts w:ascii="Courier New" w:hAnsi="Courier New"/>
          <w:sz w:val="20"/>
          <w:szCs w:val="24"/>
          <w:lang w:val="es-ES_tradnl"/>
        </w:rPr>
        <w:t>acción se dirija exclusivamente sobre los bienes hipotecados.</w:t>
      </w:r>
    </w:p>
    <w:p w:rsidR="001F2041" w:rsidRPr="00BD5E33" w:rsidRDefault="001F2041" w:rsidP="00BD5E33">
      <w:pPr>
        <w:autoSpaceDE w:val="0"/>
        <w:autoSpaceDN w:val="0"/>
        <w:adjustRightInd w:val="0"/>
        <w:spacing w:before="120" w:after="0" w:line="240" w:lineRule="auto"/>
        <w:ind w:left="708"/>
        <w:jc w:val="both"/>
        <w:rPr>
          <w:rFonts w:ascii="Courier New" w:hAnsi="Courier New"/>
          <w:sz w:val="20"/>
          <w:szCs w:val="24"/>
          <w:lang w:val="es-ES_tradnl"/>
        </w:rPr>
      </w:pPr>
      <w:r w:rsidRPr="00BD5E33">
        <w:rPr>
          <w:rFonts w:ascii="Courier New" w:hAnsi="Courier New"/>
          <w:sz w:val="20"/>
          <w:szCs w:val="24"/>
          <w:lang w:val="es-ES_tradnl"/>
        </w:rPr>
        <w:t>Que en la escritura de constitución de la hipoteca se haga constar</w:t>
      </w:r>
      <w:r w:rsidR="00532AC3" w:rsidRPr="00BD5E33">
        <w:rPr>
          <w:rFonts w:ascii="Courier New" w:hAnsi="Courier New"/>
          <w:sz w:val="20"/>
          <w:szCs w:val="24"/>
          <w:lang w:val="es-ES_tradnl"/>
        </w:rPr>
        <w:t xml:space="preserve"> </w:t>
      </w:r>
      <w:r w:rsidR="00BD5E33" w:rsidRPr="00BD5E33">
        <w:rPr>
          <w:rFonts w:ascii="Courier New" w:hAnsi="Courier New"/>
          <w:sz w:val="20"/>
          <w:szCs w:val="24"/>
          <w:lang w:val="es-ES_tradnl"/>
        </w:rPr>
        <w:t xml:space="preserve">(y </w:t>
      </w:r>
      <w:r w:rsidR="00BD5E33">
        <w:rPr>
          <w:rFonts w:ascii="Courier New" w:hAnsi="Courier New"/>
          <w:sz w:val="20"/>
          <w:szCs w:val="24"/>
          <w:lang w:val="es-ES_tradnl"/>
        </w:rPr>
        <w:t xml:space="preserve">en su inscripción por </w:t>
      </w:r>
      <w:r w:rsidR="00BD5E33" w:rsidRPr="00BD5E33">
        <w:rPr>
          <w:rFonts w:ascii="Courier New" w:hAnsi="Courier New"/>
          <w:sz w:val="20"/>
          <w:szCs w:val="24"/>
          <w:lang w:val="es-ES_tradnl"/>
        </w:rPr>
        <w:t>el Registrador)</w:t>
      </w:r>
      <w:r w:rsidRPr="00BD5E33">
        <w:rPr>
          <w:rFonts w:ascii="Courier New" w:hAnsi="Courier New"/>
          <w:sz w:val="20"/>
          <w:szCs w:val="24"/>
          <w:lang w:val="es-ES_tradnl"/>
        </w:rPr>
        <w:t>:</w:t>
      </w:r>
    </w:p>
    <w:p w:rsidR="00BD5E33" w:rsidRPr="00BD5E33" w:rsidRDefault="00BD5E33" w:rsidP="00BD5E33">
      <w:pPr>
        <w:autoSpaceDE w:val="0"/>
        <w:autoSpaceDN w:val="0"/>
        <w:adjustRightInd w:val="0"/>
        <w:spacing w:before="120" w:after="0" w:line="240" w:lineRule="auto"/>
        <w:ind w:left="1068"/>
        <w:jc w:val="both"/>
        <w:rPr>
          <w:rFonts w:ascii="Courier New" w:hAnsi="Courier New"/>
          <w:sz w:val="20"/>
          <w:szCs w:val="24"/>
          <w:lang w:val="es-ES_tradnl"/>
        </w:rPr>
      </w:pPr>
    </w:p>
    <w:p w:rsidR="00532AC3" w:rsidRDefault="001F2041" w:rsidP="00BD5E33">
      <w:pPr>
        <w:autoSpaceDE w:val="0"/>
        <w:autoSpaceDN w:val="0"/>
        <w:adjustRightInd w:val="0"/>
        <w:spacing w:before="120" w:after="0" w:line="240" w:lineRule="auto"/>
        <w:ind w:left="1068"/>
        <w:jc w:val="both"/>
        <w:rPr>
          <w:rFonts w:ascii="Courier New" w:hAnsi="Courier New"/>
          <w:sz w:val="20"/>
          <w:szCs w:val="24"/>
          <w:lang w:val="es-ES_tradnl"/>
        </w:rPr>
      </w:pPr>
      <w:r w:rsidRPr="004B6A4F">
        <w:rPr>
          <w:rFonts w:ascii="Courier New" w:hAnsi="Courier New"/>
          <w:sz w:val="20"/>
          <w:szCs w:val="24"/>
          <w:lang w:val="es-ES_tradnl"/>
        </w:rPr>
        <w:t xml:space="preserve">El valor </w:t>
      </w:r>
      <w:r w:rsidR="00532AC3">
        <w:rPr>
          <w:rFonts w:ascii="Courier New" w:hAnsi="Courier New"/>
          <w:sz w:val="20"/>
          <w:szCs w:val="24"/>
          <w:lang w:val="es-ES_tradnl"/>
        </w:rPr>
        <w:t>en que los interesados dan a la finca</w:t>
      </w:r>
      <w:r w:rsidRPr="004B6A4F">
        <w:rPr>
          <w:rFonts w:ascii="Courier New" w:hAnsi="Courier New"/>
          <w:sz w:val="20"/>
          <w:szCs w:val="24"/>
          <w:lang w:val="es-ES_tradnl"/>
        </w:rPr>
        <w:t xml:space="preserve"> para que sirva de tipo para la subasta</w:t>
      </w:r>
      <w:r w:rsidR="00532AC3">
        <w:rPr>
          <w:rFonts w:ascii="Courier New" w:hAnsi="Courier New"/>
          <w:sz w:val="20"/>
          <w:szCs w:val="24"/>
          <w:lang w:val="es-ES_tradnl"/>
        </w:rPr>
        <w:t xml:space="preserve"> (</w:t>
      </w:r>
      <w:r w:rsidRPr="004B6A4F">
        <w:rPr>
          <w:rFonts w:ascii="Courier New" w:hAnsi="Courier New"/>
          <w:sz w:val="20"/>
          <w:szCs w:val="24"/>
          <w:lang w:val="es-ES_tradnl"/>
        </w:rPr>
        <w:t xml:space="preserve">no pudiendo ser este tipo inferior al 75% del valor </w:t>
      </w:r>
      <w:r w:rsidR="00532AC3">
        <w:rPr>
          <w:rFonts w:ascii="Courier New" w:hAnsi="Courier New"/>
          <w:sz w:val="20"/>
          <w:szCs w:val="24"/>
          <w:lang w:val="es-ES_tradnl"/>
        </w:rPr>
        <w:t xml:space="preserve">señalado en </w:t>
      </w:r>
      <w:r w:rsidRPr="004B6A4F">
        <w:rPr>
          <w:rFonts w:ascii="Courier New" w:hAnsi="Courier New"/>
          <w:sz w:val="20"/>
          <w:szCs w:val="24"/>
          <w:lang w:val="es-ES_tradnl"/>
        </w:rPr>
        <w:t>tasación</w:t>
      </w:r>
      <w:r w:rsidR="00532AC3">
        <w:rPr>
          <w:rFonts w:ascii="Courier New" w:hAnsi="Courier New"/>
          <w:sz w:val="20"/>
          <w:szCs w:val="24"/>
          <w:lang w:val="es-ES_tradnl"/>
        </w:rPr>
        <w:t xml:space="preserve"> realizada conforme a la LMH)</w:t>
      </w:r>
    </w:p>
    <w:p w:rsidR="001F2041" w:rsidRPr="004B6A4F" w:rsidRDefault="001F2041" w:rsidP="00BD5E33">
      <w:pPr>
        <w:autoSpaceDE w:val="0"/>
        <w:autoSpaceDN w:val="0"/>
        <w:adjustRightInd w:val="0"/>
        <w:spacing w:before="120" w:after="0" w:line="240" w:lineRule="auto"/>
        <w:ind w:left="1068"/>
        <w:jc w:val="both"/>
        <w:rPr>
          <w:rFonts w:ascii="Courier New" w:hAnsi="Courier New"/>
          <w:sz w:val="20"/>
          <w:szCs w:val="24"/>
          <w:lang w:val="es-ES_tradnl"/>
        </w:rPr>
      </w:pPr>
      <w:r w:rsidRPr="004B6A4F">
        <w:rPr>
          <w:rFonts w:ascii="Courier New" w:hAnsi="Courier New"/>
          <w:sz w:val="20"/>
          <w:szCs w:val="24"/>
          <w:lang w:val="es-ES_tradnl"/>
        </w:rPr>
        <w:t xml:space="preserve"> </w:t>
      </w:r>
    </w:p>
    <w:p w:rsidR="00BD5E33" w:rsidRDefault="00BD5E33" w:rsidP="00BD5E33">
      <w:pPr>
        <w:autoSpaceDE w:val="0"/>
        <w:autoSpaceDN w:val="0"/>
        <w:adjustRightInd w:val="0"/>
        <w:spacing w:before="120" w:after="0" w:line="240" w:lineRule="auto"/>
        <w:ind w:left="1068"/>
        <w:jc w:val="both"/>
        <w:rPr>
          <w:rFonts w:ascii="Courier New" w:hAnsi="Courier New"/>
          <w:sz w:val="20"/>
          <w:szCs w:val="24"/>
          <w:lang w:val="es-ES_tradnl"/>
        </w:rPr>
      </w:pPr>
      <w:r>
        <w:rPr>
          <w:rFonts w:ascii="Courier New" w:hAnsi="Courier New"/>
          <w:sz w:val="20"/>
          <w:szCs w:val="24"/>
          <w:lang w:val="es-ES_tradnl"/>
        </w:rPr>
        <w:t>Un</w:t>
      </w:r>
      <w:r w:rsidR="001F2041" w:rsidRPr="004B6A4F">
        <w:rPr>
          <w:rFonts w:ascii="Courier New" w:hAnsi="Courier New"/>
          <w:sz w:val="20"/>
          <w:szCs w:val="24"/>
          <w:lang w:val="es-ES_tradnl"/>
        </w:rPr>
        <w:t xml:space="preserve"> </w:t>
      </w:r>
      <w:r w:rsidR="001F2041" w:rsidRPr="00BD5E33">
        <w:rPr>
          <w:rFonts w:ascii="Courier New" w:hAnsi="Courier New"/>
          <w:b/>
          <w:sz w:val="20"/>
          <w:szCs w:val="24"/>
          <w:lang w:val="es-ES_tradnl"/>
        </w:rPr>
        <w:t>domicilio</w:t>
      </w:r>
      <w:r w:rsidR="001F2041" w:rsidRPr="00BD5E33">
        <w:rPr>
          <w:rFonts w:ascii="Courier New" w:hAnsi="Courier New"/>
          <w:sz w:val="20"/>
          <w:szCs w:val="24"/>
          <w:lang w:val="es-ES_tradnl"/>
        </w:rPr>
        <w:t xml:space="preserve"> </w:t>
      </w:r>
      <w:r w:rsidRPr="00BD5E33">
        <w:rPr>
          <w:rFonts w:ascii="Courier New" w:hAnsi="Courier New"/>
          <w:sz w:val="20"/>
          <w:szCs w:val="24"/>
          <w:lang w:val="es-ES_tradnl"/>
        </w:rPr>
        <w:t>fijado</w:t>
      </w:r>
      <w:r>
        <w:rPr>
          <w:rFonts w:ascii="Courier New" w:hAnsi="Courier New"/>
          <w:sz w:val="20"/>
          <w:szCs w:val="24"/>
          <w:lang w:val="es-ES_tradnl"/>
        </w:rPr>
        <w:t xml:space="preserve"> </w:t>
      </w:r>
      <w:r w:rsidR="001F2041" w:rsidRPr="004B6A4F">
        <w:rPr>
          <w:rFonts w:ascii="Courier New" w:hAnsi="Courier New"/>
          <w:sz w:val="20"/>
          <w:szCs w:val="24"/>
          <w:lang w:val="es-ES_tradnl"/>
        </w:rPr>
        <w:t xml:space="preserve">por el deudor </w:t>
      </w:r>
      <w:r>
        <w:rPr>
          <w:rFonts w:ascii="Courier New" w:hAnsi="Courier New"/>
          <w:sz w:val="20"/>
          <w:szCs w:val="24"/>
          <w:lang w:val="es-ES_tradnl"/>
        </w:rPr>
        <w:t xml:space="preserve">(también en su caso por el hipotecante no deudor) </w:t>
      </w:r>
      <w:r w:rsidR="001F2041" w:rsidRPr="004B6A4F">
        <w:rPr>
          <w:rFonts w:ascii="Courier New" w:hAnsi="Courier New"/>
          <w:sz w:val="20"/>
          <w:szCs w:val="24"/>
          <w:lang w:val="es-ES_tradnl"/>
        </w:rPr>
        <w:t xml:space="preserve">para la práctica de los requerimientos y notificaciones </w:t>
      </w:r>
    </w:p>
    <w:p w:rsidR="00BD5E33" w:rsidRDefault="00BD5E33" w:rsidP="00BD5E33">
      <w:pPr>
        <w:autoSpaceDE w:val="0"/>
        <w:autoSpaceDN w:val="0"/>
        <w:adjustRightInd w:val="0"/>
        <w:spacing w:before="120" w:after="0" w:line="240" w:lineRule="auto"/>
        <w:ind w:left="1068"/>
        <w:jc w:val="both"/>
        <w:rPr>
          <w:rFonts w:ascii="Courier New" w:hAnsi="Courier New"/>
          <w:sz w:val="20"/>
          <w:szCs w:val="24"/>
          <w:lang w:val="es-ES_tradnl"/>
        </w:rPr>
      </w:pPr>
    </w:p>
    <w:p w:rsidR="009E10A6" w:rsidRDefault="00BD5E33" w:rsidP="00BD5E33">
      <w:pPr>
        <w:autoSpaceDE w:val="0"/>
        <w:autoSpaceDN w:val="0"/>
        <w:adjustRightInd w:val="0"/>
        <w:spacing w:before="120" w:after="0" w:line="240" w:lineRule="auto"/>
        <w:ind w:left="1416"/>
        <w:jc w:val="both"/>
        <w:rPr>
          <w:rFonts w:ascii="Courier New" w:hAnsi="Courier New"/>
          <w:sz w:val="20"/>
          <w:szCs w:val="24"/>
          <w:lang w:val="es-ES_tradnl"/>
        </w:rPr>
      </w:pPr>
      <w:r w:rsidRPr="00BD5E33">
        <w:rPr>
          <w:rFonts w:ascii="Courier New" w:hAnsi="Courier New"/>
          <w:sz w:val="20"/>
          <w:szCs w:val="24"/>
          <w:lang w:val="es-ES_tradnl"/>
        </w:rPr>
        <w:t xml:space="preserve">Dicho </w:t>
      </w:r>
      <w:r w:rsidR="001F2041" w:rsidRPr="00BD5E33">
        <w:rPr>
          <w:rFonts w:ascii="Courier New" w:hAnsi="Courier New"/>
          <w:sz w:val="20"/>
          <w:szCs w:val="24"/>
          <w:lang w:val="es-ES_tradnl"/>
        </w:rPr>
        <w:t xml:space="preserve">domicilio puede </w:t>
      </w:r>
      <w:r w:rsidRPr="00BD5E33">
        <w:rPr>
          <w:rFonts w:ascii="Courier New" w:hAnsi="Courier New"/>
          <w:sz w:val="20"/>
          <w:szCs w:val="24"/>
          <w:lang w:val="es-ES_tradnl"/>
        </w:rPr>
        <w:t xml:space="preserve">posteriormente ser cambiado (según los casos </w:t>
      </w:r>
      <w:r>
        <w:rPr>
          <w:rFonts w:ascii="Courier New" w:hAnsi="Courier New"/>
          <w:sz w:val="20"/>
          <w:szCs w:val="24"/>
          <w:lang w:val="es-ES_tradnl"/>
        </w:rPr>
        <w:t>sin/</w:t>
      </w:r>
      <w:r w:rsidRPr="00BD5E33">
        <w:rPr>
          <w:rFonts w:ascii="Courier New" w:hAnsi="Courier New"/>
          <w:sz w:val="20"/>
          <w:szCs w:val="24"/>
          <w:lang w:val="es-ES_tradnl"/>
        </w:rPr>
        <w:t>con consentimiento del acreedor),</w:t>
      </w:r>
      <w:r w:rsidR="001F2041" w:rsidRPr="00BD5E33">
        <w:rPr>
          <w:rFonts w:ascii="Courier New" w:hAnsi="Courier New"/>
          <w:sz w:val="20"/>
          <w:szCs w:val="24"/>
          <w:lang w:val="es-ES_tradnl"/>
        </w:rPr>
        <w:t xml:space="preserve"> </w:t>
      </w:r>
      <w:r w:rsidRPr="00BD5E33">
        <w:rPr>
          <w:rFonts w:ascii="Courier New" w:hAnsi="Courier New"/>
          <w:sz w:val="20"/>
          <w:szCs w:val="24"/>
          <w:lang w:val="es-ES_tradnl"/>
        </w:rPr>
        <w:t xml:space="preserve">mediante </w:t>
      </w:r>
      <w:r>
        <w:rPr>
          <w:rFonts w:ascii="Courier New" w:hAnsi="Courier New"/>
          <w:sz w:val="20"/>
          <w:szCs w:val="24"/>
          <w:lang w:val="es-ES_tradnl"/>
        </w:rPr>
        <w:t xml:space="preserve">instancia (que podrá ser privada con firma electrónica reconocida, </w:t>
      </w:r>
      <w:r w:rsidRPr="00BD5E33">
        <w:rPr>
          <w:rFonts w:ascii="Courier New" w:hAnsi="Courier New"/>
          <w:sz w:val="20"/>
          <w:szCs w:val="24"/>
        </w:rPr>
        <w:t>legitimada o ratificada ante el Registrador</w:t>
      </w:r>
      <w:r>
        <w:rPr>
          <w:rFonts w:ascii="Courier New" w:hAnsi="Courier New"/>
          <w:sz w:val="20"/>
          <w:szCs w:val="24"/>
        </w:rPr>
        <w:t xml:space="preserve">) o acta notarial, </w:t>
      </w:r>
      <w:r w:rsidR="001F2041" w:rsidRPr="004B6A4F">
        <w:rPr>
          <w:rFonts w:ascii="Courier New" w:hAnsi="Courier New"/>
          <w:sz w:val="20"/>
          <w:szCs w:val="24"/>
          <w:lang w:val="es-ES_tradnl"/>
        </w:rPr>
        <w:t>haciendo constar este cambio en el R</w:t>
      </w:r>
      <w:r w:rsidR="00BD5B35" w:rsidRPr="004B6A4F">
        <w:rPr>
          <w:rFonts w:ascii="Courier New" w:hAnsi="Courier New"/>
          <w:sz w:val="20"/>
          <w:szCs w:val="24"/>
          <w:lang w:val="es-ES_tradnl"/>
        </w:rPr>
        <w:t>e</w:t>
      </w:r>
      <w:r w:rsidR="001F2041" w:rsidRPr="004B6A4F">
        <w:rPr>
          <w:rFonts w:ascii="Courier New" w:hAnsi="Courier New"/>
          <w:sz w:val="20"/>
          <w:szCs w:val="24"/>
          <w:lang w:val="es-ES_tradnl"/>
        </w:rPr>
        <w:t>g</w:t>
      </w:r>
      <w:r w:rsidR="00BD5B35" w:rsidRPr="004B6A4F">
        <w:rPr>
          <w:rFonts w:ascii="Courier New" w:hAnsi="Courier New"/>
          <w:sz w:val="20"/>
          <w:szCs w:val="24"/>
          <w:lang w:val="es-ES_tradnl"/>
        </w:rPr>
        <w:t>istro</w:t>
      </w:r>
      <w:r>
        <w:rPr>
          <w:rFonts w:ascii="Courier New" w:hAnsi="Courier New"/>
          <w:sz w:val="20"/>
          <w:szCs w:val="24"/>
          <w:lang w:val="es-ES_tradnl"/>
        </w:rPr>
        <w:t xml:space="preserve"> por nota marginal </w:t>
      </w:r>
      <w:r w:rsidR="00607FB8">
        <w:rPr>
          <w:rFonts w:ascii="Courier New" w:hAnsi="Courier New"/>
          <w:sz w:val="20"/>
          <w:szCs w:val="24"/>
          <w:lang w:val="es-ES_tradnl"/>
        </w:rPr>
        <w:t xml:space="preserve"> (683)</w:t>
      </w:r>
    </w:p>
    <w:p w:rsidR="00BD5E33" w:rsidRPr="004B6A4F" w:rsidRDefault="00BD5E33" w:rsidP="00BD5E33">
      <w:pPr>
        <w:autoSpaceDE w:val="0"/>
        <w:autoSpaceDN w:val="0"/>
        <w:adjustRightInd w:val="0"/>
        <w:spacing w:before="120" w:after="0" w:line="240" w:lineRule="auto"/>
        <w:ind w:left="360"/>
        <w:jc w:val="both"/>
        <w:rPr>
          <w:rFonts w:ascii="Courier New" w:hAnsi="Courier New"/>
          <w:sz w:val="20"/>
          <w:szCs w:val="24"/>
          <w:lang w:val="es-ES_tradnl"/>
        </w:rPr>
      </w:pPr>
    </w:p>
    <w:p w:rsidR="00607FB8" w:rsidRDefault="001F2041" w:rsidP="004B6A4F">
      <w:pPr>
        <w:autoSpaceDE w:val="0"/>
        <w:autoSpaceDN w:val="0"/>
        <w:adjustRightInd w:val="0"/>
        <w:spacing w:before="120" w:after="0" w:line="240" w:lineRule="auto"/>
        <w:jc w:val="both"/>
        <w:rPr>
          <w:rFonts w:ascii="Courier New" w:hAnsi="Courier New"/>
          <w:b/>
          <w:sz w:val="20"/>
          <w:szCs w:val="24"/>
          <w:lang w:val="es-ES_tradnl"/>
        </w:rPr>
      </w:pPr>
      <w:r w:rsidRPr="004B6A4F">
        <w:rPr>
          <w:rFonts w:ascii="Courier New" w:hAnsi="Courier New"/>
          <w:b/>
          <w:sz w:val="20"/>
          <w:szCs w:val="24"/>
          <w:lang w:val="es-ES_tradnl"/>
        </w:rPr>
        <w:t>COMPETENCIA JUDICIAL</w:t>
      </w:r>
      <w:r w:rsidR="00BD5E33">
        <w:rPr>
          <w:rFonts w:ascii="Courier New" w:hAnsi="Courier New"/>
          <w:b/>
          <w:sz w:val="20"/>
          <w:szCs w:val="24"/>
          <w:lang w:val="es-ES_tradnl"/>
        </w:rPr>
        <w:t xml:space="preserve"> </w:t>
      </w:r>
      <w:r w:rsidR="00BD5E33" w:rsidRPr="00BD5E33">
        <w:rPr>
          <w:rFonts w:ascii="Courier New" w:hAnsi="Courier New"/>
          <w:sz w:val="20"/>
          <w:szCs w:val="24"/>
          <w:lang w:val="es-ES_tradnl"/>
        </w:rPr>
        <w:t>(68</w:t>
      </w:r>
      <w:r w:rsidR="00607FB8">
        <w:rPr>
          <w:rFonts w:ascii="Courier New" w:hAnsi="Courier New"/>
          <w:sz w:val="20"/>
          <w:szCs w:val="24"/>
          <w:lang w:val="es-ES_tradnl"/>
        </w:rPr>
        <w:t>4</w:t>
      </w:r>
      <w:r w:rsidR="00BD5E33" w:rsidRPr="00BD5E33">
        <w:rPr>
          <w:rFonts w:ascii="Courier New" w:hAnsi="Courier New"/>
          <w:sz w:val="20"/>
          <w:szCs w:val="24"/>
          <w:lang w:val="es-ES_tradnl"/>
        </w:rPr>
        <w:t>)</w:t>
      </w:r>
      <w:r w:rsidR="00BD5E33">
        <w:rPr>
          <w:rFonts w:ascii="Courier New" w:hAnsi="Courier New"/>
          <w:b/>
          <w:sz w:val="20"/>
          <w:szCs w:val="24"/>
          <w:lang w:val="es-ES_tradnl"/>
        </w:rPr>
        <w:t xml:space="preserve"> </w:t>
      </w:r>
    </w:p>
    <w:p w:rsidR="001F2041" w:rsidRDefault="00BD5B35" w:rsidP="00607FB8">
      <w:pPr>
        <w:autoSpaceDE w:val="0"/>
        <w:autoSpaceDN w:val="0"/>
        <w:adjustRightInd w:val="0"/>
        <w:spacing w:before="120" w:after="0" w:line="240" w:lineRule="auto"/>
        <w:ind w:left="708"/>
        <w:jc w:val="both"/>
        <w:rPr>
          <w:rFonts w:ascii="Courier New" w:hAnsi="Courier New"/>
          <w:sz w:val="20"/>
          <w:szCs w:val="24"/>
          <w:lang w:val="es-ES_tradnl"/>
        </w:rPr>
      </w:pPr>
      <w:r w:rsidRPr="004B6A4F">
        <w:rPr>
          <w:rFonts w:ascii="Courier New" w:hAnsi="Courier New"/>
          <w:sz w:val="20"/>
          <w:szCs w:val="24"/>
          <w:lang w:val="es-ES_tradnl"/>
        </w:rPr>
        <w:t xml:space="preserve">El juzgado de </w:t>
      </w:r>
      <w:r w:rsidR="00BD5E33">
        <w:rPr>
          <w:rFonts w:ascii="Courier New" w:hAnsi="Courier New"/>
          <w:sz w:val="20"/>
          <w:szCs w:val="24"/>
          <w:lang w:val="es-ES_tradnl"/>
        </w:rPr>
        <w:t>P</w:t>
      </w:r>
      <w:r w:rsidR="001F2041" w:rsidRPr="004B6A4F">
        <w:rPr>
          <w:rFonts w:ascii="Courier New" w:hAnsi="Courier New"/>
          <w:sz w:val="20"/>
          <w:szCs w:val="24"/>
          <w:lang w:val="es-ES_tradnl"/>
        </w:rPr>
        <w:t xml:space="preserve">rimera Instancia del lugar en que radique la finca </w:t>
      </w:r>
      <w:r w:rsidR="00607FB8">
        <w:rPr>
          <w:rFonts w:ascii="Courier New" w:hAnsi="Courier New"/>
          <w:sz w:val="20"/>
          <w:szCs w:val="24"/>
          <w:lang w:val="es-ES_tradnl"/>
        </w:rPr>
        <w:t>(siendo varias el</w:t>
      </w:r>
      <w:r w:rsidR="001F2041" w:rsidRPr="004B6A4F">
        <w:rPr>
          <w:rFonts w:ascii="Courier New" w:hAnsi="Courier New"/>
          <w:sz w:val="20"/>
          <w:szCs w:val="24"/>
          <w:lang w:val="es-ES_tradnl"/>
        </w:rPr>
        <w:t xml:space="preserve"> de cualquiera de ellos, a elección del demandante</w:t>
      </w:r>
      <w:r w:rsidR="00607FB8">
        <w:rPr>
          <w:rFonts w:ascii="Courier New" w:hAnsi="Courier New"/>
          <w:sz w:val="20"/>
          <w:szCs w:val="24"/>
          <w:lang w:val="es-ES_tradnl"/>
        </w:rPr>
        <w:t>)</w:t>
      </w:r>
      <w:r w:rsidR="001F2041" w:rsidRPr="004B6A4F">
        <w:rPr>
          <w:rFonts w:ascii="Courier New" w:hAnsi="Courier New"/>
          <w:sz w:val="20"/>
          <w:szCs w:val="24"/>
          <w:lang w:val="es-ES_tradnl"/>
        </w:rPr>
        <w:t xml:space="preserve"> </w:t>
      </w:r>
    </w:p>
    <w:p w:rsidR="00532AC3" w:rsidRDefault="00607FB8" w:rsidP="00607FB8">
      <w:pPr>
        <w:autoSpaceDE w:val="0"/>
        <w:autoSpaceDN w:val="0"/>
        <w:adjustRightInd w:val="0"/>
        <w:spacing w:before="120" w:after="0" w:line="240" w:lineRule="auto"/>
        <w:ind w:left="708"/>
        <w:jc w:val="both"/>
        <w:rPr>
          <w:rFonts w:ascii="Courier New" w:hAnsi="Courier New"/>
          <w:sz w:val="20"/>
          <w:szCs w:val="24"/>
          <w:lang w:val="es-ES_tradnl"/>
        </w:rPr>
      </w:pPr>
      <w:r>
        <w:rPr>
          <w:rFonts w:ascii="Courier New" w:hAnsi="Courier New"/>
          <w:sz w:val="20"/>
          <w:szCs w:val="24"/>
          <w:lang w:val="es-ES_tradnl"/>
        </w:rPr>
        <w:t>Improrrogable (no cabe sumisión: e</w:t>
      </w:r>
      <w:r w:rsidRPr="00607FB8">
        <w:rPr>
          <w:rFonts w:ascii="Courier New" w:hAnsi="Courier New"/>
          <w:sz w:val="20"/>
          <w:szCs w:val="24"/>
        </w:rPr>
        <w:t>l tribunal examinará de oficio su propia competencia territoria</w:t>
      </w:r>
      <w:r>
        <w:rPr>
          <w:rFonts w:ascii="Courier New" w:hAnsi="Courier New"/>
          <w:sz w:val="20"/>
          <w:szCs w:val="24"/>
        </w:rPr>
        <w:t>l)</w:t>
      </w:r>
    </w:p>
    <w:p w:rsidR="00607FB8" w:rsidRDefault="00607FB8" w:rsidP="004B6A4F">
      <w:pPr>
        <w:autoSpaceDE w:val="0"/>
        <w:autoSpaceDN w:val="0"/>
        <w:adjustRightInd w:val="0"/>
        <w:spacing w:before="120" w:after="0" w:line="240" w:lineRule="auto"/>
        <w:jc w:val="both"/>
        <w:rPr>
          <w:rFonts w:ascii="Courier New" w:hAnsi="Courier New"/>
          <w:sz w:val="20"/>
          <w:szCs w:val="24"/>
          <w:lang w:val="es-ES_tradnl"/>
        </w:rPr>
      </w:pPr>
    </w:p>
    <w:p w:rsidR="00532AC3" w:rsidRDefault="00532AC3" w:rsidP="004B6A4F">
      <w:pPr>
        <w:autoSpaceDE w:val="0"/>
        <w:autoSpaceDN w:val="0"/>
        <w:adjustRightInd w:val="0"/>
        <w:spacing w:before="120" w:after="0" w:line="240" w:lineRule="auto"/>
        <w:jc w:val="both"/>
        <w:rPr>
          <w:rFonts w:ascii="Courier New" w:hAnsi="Courier New"/>
          <w:sz w:val="20"/>
          <w:szCs w:val="24"/>
          <w:lang w:val="es-ES_tradnl"/>
        </w:rPr>
      </w:pPr>
      <w:r w:rsidRPr="004B6A4F">
        <w:rPr>
          <w:rFonts w:ascii="Courier New" w:hAnsi="Courier New"/>
          <w:b/>
          <w:sz w:val="20"/>
          <w:szCs w:val="24"/>
          <w:bdr w:val="single" w:sz="4" w:space="0" w:color="auto"/>
        </w:rPr>
        <w:t>TRAMITACIÓN</w:t>
      </w:r>
    </w:p>
    <w:p w:rsidR="00532AC3" w:rsidRPr="004B6A4F" w:rsidRDefault="00532AC3" w:rsidP="004B6A4F">
      <w:pPr>
        <w:autoSpaceDE w:val="0"/>
        <w:autoSpaceDN w:val="0"/>
        <w:adjustRightInd w:val="0"/>
        <w:spacing w:before="120" w:after="0" w:line="240" w:lineRule="auto"/>
        <w:jc w:val="both"/>
        <w:rPr>
          <w:rFonts w:ascii="Courier New" w:hAnsi="Courier New"/>
          <w:sz w:val="20"/>
          <w:szCs w:val="24"/>
          <w:lang w:val="es-ES_tradnl"/>
        </w:rPr>
      </w:pPr>
    </w:p>
    <w:p w:rsidR="001F2041" w:rsidRPr="00607FB8" w:rsidRDefault="001F2041" w:rsidP="004B6A4F">
      <w:pPr>
        <w:autoSpaceDE w:val="0"/>
        <w:autoSpaceDN w:val="0"/>
        <w:adjustRightInd w:val="0"/>
        <w:spacing w:before="120" w:after="0" w:line="240" w:lineRule="auto"/>
        <w:ind w:left="-284"/>
        <w:jc w:val="both"/>
        <w:rPr>
          <w:rFonts w:ascii="Courier New" w:hAnsi="Courier New"/>
          <w:sz w:val="20"/>
          <w:szCs w:val="24"/>
          <w:lang w:val="es-ES_tradnl"/>
        </w:rPr>
      </w:pPr>
      <w:r w:rsidRPr="004B6A4F">
        <w:rPr>
          <w:rFonts w:ascii="Courier New" w:hAnsi="Courier New"/>
          <w:b/>
          <w:sz w:val="20"/>
          <w:szCs w:val="24"/>
          <w:lang w:val="es-ES_tradnl"/>
        </w:rPr>
        <w:t>LA DEMANDA EJECUTIVA</w:t>
      </w:r>
      <w:r w:rsidRPr="00607FB8">
        <w:rPr>
          <w:rFonts w:ascii="Courier New" w:hAnsi="Courier New"/>
          <w:sz w:val="20"/>
          <w:szCs w:val="24"/>
          <w:lang w:val="es-ES_tradnl"/>
        </w:rPr>
        <w:t xml:space="preserve"> (685)</w:t>
      </w:r>
    </w:p>
    <w:p w:rsidR="00AF5141" w:rsidRDefault="00AF5141" w:rsidP="00AF5141">
      <w:pPr>
        <w:autoSpaceDE w:val="0"/>
        <w:autoSpaceDN w:val="0"/>
        <w:adjustRightInd w:val="0"/>
        <w:spacing w:before="120" w:after="0" w:line="240" w:lineRule="auto"/>
        <w:jc w:val="both"/>
        <w:rPr>
          <w:rFonts w:ascii="Courier New" w:hAnsi="Courier New"/>
          <w:b/>
          <w:sz w:val="20"/>
          <w:szCs w:val="24"/>
          <w:lang w:val="es-ES_tradnl"/>
        </w:rPr>
      </w:pPr>
    </w:p>
    <w:p w:rsidR="00AF5141" w:rsidRDefault="008F3AE9" w:rsidP="00AF5141">
      <w:pPr>
        <w:autoSpaceDE w:val="0"/>
        <w:autoSpaceDN w:val="0"/>
        <w:adjustRightInd w:val="0"/>
        <w:spacing w:before="120" w:after="0" w:line="240" w:lineRule="auto"/>
        <w:ind w:left="360"/>
        <w:jc w:val="both"/>
        <w:rPr>
          <w:rFonts w:ascii="Courier New" w:hAnsi="Courier New"/>
          <w:sz w:val="20"/>
          <w:szCs w:val="24"/>
        </w:rPr>
      </w:pPr>
      <w:r>
        <w:rPr>
          <w:rFonts w:ascii="Courier New" w:hAnsi="Courier New"/>
          <w:sz w:val="20"/>
          <w:szCs w:val="24"/>
          <w:lang w:val="es-ES_tradnl"/>
        </w:rPr>
        <w:t>A</w:t>
      </w:r>
      <w:r w:rsidR="00AF5141" w:rsidRPr="00AF5141">
        <w:rPr>
          <w:rFonts w:ascii="Courier New" w:hAnsi="Courier New"/>
          <w:sz w:val="20"/>
          <w:szCs w:val="24"/>
        </w:rPr>
        <w:t xml:space="preserve"> dirigirse frente </w:t>
      </w:r>
    </w:p>
    <w:p w:rsidR="00AF5141" w:rsidRDefault="00AF5141" w:rsidP="00AF5141">
      <w:pPr>
        <w:autoSpaceDE w:val="0"/>
        <w:autoSpaceDN w:val="0"/>
        <w:adjustRightInd w:val="0"/>
        <w:spacing w:before="120" w:after="0" w:line="240" w:lineRule="auto"/>
        <w:ind w:left="360"/>
        <w:jc w:val="both"/>
        <w:rPr>
          <w:rFonts w:ascii="Courier New" w:hAnsi="Courier New"/>
          <w:sz w:val="20"/>
          <w:szCs w:val="24"/>
        </w:rPr>
      </w:pPr>
    </w:p>
    <w:p w:rsidR="00AF5141" w:rsidRDefault="00AF5141" w:rsidP="00AF5141">
      <w:pPr>
        <w:autoSpaceDE w:val="0"/>
        <w:autoSpaceDN w:val="0"/>
        <w:adjustRightInd w:val="0"/>
        <w:spacing w:before="120" w:after="0" w:line="240" w:lineRule="auto"/>
        <w:ind w:left="1416"/>
        <w:jc w:val="both"/>
        <w:rPr>
          <w:rFonts w:ascii="Courier New" w:hAnsi="Courier New"/>
          <w:sz w:val="20"/>
          <w:szCs w:val="24"/>
        </w:rPr>
      </w:pPr>
      <w:r w:rsidRPr="00AF5141">
        <w:rPr>
          <w:rFonts w:ascii="Courier New" w:hAnsi="Courier New"/>
          <w:sz w:val="20"/>
          <w:szCs w:val="24"/>
        </w:rPr>
        <w:t xml:space="preserve">al deudor </w:t>
      </w:r>
      <w:r w:rsidRPr="00AF5141">
        <w:rPr>
          <w:rFonts w:ascii="Courier New" w:hAnsi="Courier New"/>
          <w:b/>
          <w:sz w:val="20"/>
          <w:szCs w:val="24"/>
          <w:u w:val="single"/>
        </w:rPr>
        <w:t>Y</w:t>
      </w:r>
    </w:p>
    <w:p w:rsidR="00AF5141" w:rsidRDefault="00AF5141" w:rsidP="00AF5141">
      <w:pPr>
        <w:autoSpaceDE w:val="0"/>
        <w:autoSpaceDN w:val="0"/>
        <w:adjustRightInd w:val="0"/>
        <w:spacing w:before="120" w:after="0" w:line="240" w:lineRule="auto"/>
        <w:ind w:left="1416"/>
        <w:jc w:val="both"/>
        <w:rPr>
          <w:rFonts w:ascii="Courier New" w:hAnsi="Courier New"/>
          <w:sz w:val="20"/>
          <w:szCs w:val="24"/>
        </w:rPr>
      </w:pPr>
      <w:r w:rsidRPr="00AF5141">
        <w:rPr>
          <w:rFonts w:ascii="Courier New" w:hAnsi="Courier New"/>
          <w:sz w:val="18"/>
          <w:szCs w:val="24"/>
        </w:rPr>
        <w:t>de existir</w:t>
      </w:r>
      <w:r>
        <w:rPr>
          <w:rFonts w:ascii="Courier New" w:hAnsi="Courier New"/>
          <w:sz w:val="20"/>
          <w:szCs w:val="24"/>
        </w:rPr>
        <w:t xml:space="preserve"> e</w:t>
      </w:r>
      <w:r w:rsidRPr="00AF5141">
        <w:rPr>
          <w:rFonts w:ascii="Courier New" w:hAnsi="Courier New"/>
          <w:sz w:val="20"/>
          <w:szCs w:val="24"/>
        </w:rPr>
        <w:t xml:space="preserve">l hipotecante no deudor </w:t>
      </w:r>
      <w:r>
        <w:rPr>
          <w:rFonts w:ascii="Courier New" w:hAnsi="Courier New"/>
          <w:sz w:val="20"/>
          <w:szCs w:val="24"/>
        </w:rPr>
        <w:t>(</w:t>
      </w:r>
      <w:r w:rsidRPr="00AF5141">
        <w:rPr>
          <w:rFonts w:ascii="Courier New" w:hAnsi="Courier New"/>
          <w:sz w:val="20"/>
          <w:szCs w:val="24"/>
        </w:rPr>
        <w:t xml:space="preserve">o tercer poseedor de los bienes hipotecados, siempre que este último hubiese acreditado al acreedor </w:t>
      </w:r>
      <w:r>
        <w:rPr>
          <w:rFonts w:ascii="Courier New" w:hAnsi="Courier New"/>
          <w:sz w:val="20"/>
          <w:szCs w:val="24"/>
        </w:rPr>
        <w:t>su</w:t>
      </w:r>
      <w:r w:rsidRPr="00AF5141">
        <w:rPr>
          <w:rFonts w:ascii="Courier New" w:hAnsi="Courier New"/>
          <w:sz w:val="20"/>
          <w:szCs w:val="24"/>
        </w:rPr>
        <w:t xml:space="preserve"> adquisición</w:t>
      </w:r>
      <w:r>
        <w:rPr>
          <w:rFonts w:ascii="Courier New" w:hAnsi="Courier New"/>
          <w:sz w:val="20"/>
          <w:szCs w:val="24"/>
        </w:rPr>
        <w:t>)</w:t>
      </w:r>
    </w:p>
    <w:p w:rsidR="00AF5141" w:rsidRDefault="00AF5141" w:rsidP="00AF5141">
      <w:pPr>
        <w:autoSpaceDE w:val="0"/>
        <w:autoSpaceDN w:val="0"/>
        <w:adjustRightInd w:val="0"/>
        <w:spacing w:before="120" w:after="0" w:line="240" w:lineRule="auto"/>
        <w:ind w:left="360"/>
        <w:jc w:val="both"/>
        <w:rPr>
          <w:rFonts w:ascii="Courier New" w:hAnsi="Courier New"/>
          <w:sz w:val="20"/>
          <w:szCs w:val="24"/>
        </w:rPr>
      </w:pPr>
    </w:p>
    <w:p w:rsidR="00AF5141" w:rsidRDefault="001F2041" w:rsidP="00AF5141">
      <w:pPr>
        <w:autoSpaceDE w:val="0"/>
        <w:autoSpaceDN w:val="0"/>
        <w:adjustRightInd w:val="0"/>
        <w:spacing w:before="120" w:after="0" w:line="240" w:lineRule="auto"/>
        <w:ind w:left="360"/>
        <w:jc w:val="both"/>
        <w:rPr>
          <w:rFonts w:ascii="Courier New" w:hAnsi="Courier New"/>
          <w:sz w:val="20"/>
          <w:szCs w:val="24"/>
          <w:lang w:val="es-ES_tradnl"/>
        </w:rPr>
      </w:pPr>
      <w:r w:rsidRPr="00F7796E">
        <w:rPr>
          <w:rFonts w:ascii="Courier New" w:hAnsi="Courier New"/>
          <w:sz w:val="20"/>
          <w:szCs w:val="24"/>
          <w:lang w:val="es-ES_tradnl"/>
        </w:rPr>
        <w:t xml:space="preserve">Documentación </w:t>
      </w:r>
      <w:r w:rsidR="00607FB8" w:rsidRPr="00F7796E">
        <w:rPr>
          <w:rFonts w:ascii="Courier New" w:hAnsi="Courier New"/>
          <w:sz w:val="20"/>
          <w:szCs w:val="24"/>
          <w:lang w:val="es-ES_tradnl"/>
        </w:rPr>
        <w:t>a acompañar</w:t>
      </w:r>
      <w:r w:rsidR="008F3AE9">
        <w:rPr>
          <w:rFonts w:ascii="Courier New" w:hAnsi="Courier New"/>
          <w:sz w:val="20"/>
          <w:szCs w:val="24"/>
          <w:lang w:val="es-ES_tradnl"/>
        </w:rPr>
        <w:t>:</w:t>
      </w:r>
    </w:p>
    <w:p w:rsidR="008F3AE9" w:rsidRDefault="008F3AE9" w:rsidP="00AF5141">
      <w:pPr>
        <w:autoSpaceDE w:val="0"/>
        <w:autoSpaceDN w:val="0"/>
        <w:adjustRightInd w:val="0"/>
        <w:spacing w:before="120" w:after="0" w:line="240" w:lineRule="auto"/>
        <w:ind w:left="360"/>
        <w:jc w:val="both"/>
        <w:rPr>
          <w:rFonts w:ascii="Courier New" w:hAnsi="Courier New"/>
          <w:sz w:val="20"/>
          <w:szCs w:val="24"/>
          <w:lang w:val="es-ES_tradnl"/>
        </w:rPr>
      </w:pPr>
    </w:p>
    <w:p w:rsidR="00F7796E" w:rsidRDefault="001F2041" w:rsidP="008F3AE9">
      <w:pPr>
        <w:autoSpaceDE w:val="0"/>
        <w:autoSpaceDN w:val="0"/>
        <w:adjustRightInd w:val="0"/>
        <w:spacing w:before="120" w:after="0" w:line="240" w:lineRule="auto"/>
        <w:ind w:left="708"/>
        <w:jc w:val="both"/>
        <w:rPr>
          <w:rFonts w:ascii="Courier New" w:hAnsi="Courier New"/>
          <w:sz w:val="20"/>
          <w:szCs w:val="24"/>
          <w:lang w:val="es-ES_tradnl"/>
        </w:rPr>
      </w:pPr>
      <w:r w:rsidRPr="004B6A4F">
        <w:rPr>
          <w:rFonts w:ascii="Courier New" w:hAnsi="Courier New"/>
          <w:sz w:val="20"/>
          <w:szCs w:val="24"/>
          <w:lang w:val="es-ES_tradnl"/>
        </w:rPr>
        <w:t>E</w:t>
      </w:r>
      <w:r w:rsidR="00F7796E" w:rsidRPr="004B6A4F">
        <w:rPr>
          <w:rFonts w:ascii="Courier New" w:hAnsi="Courier New"/>
          <w:sz w:val="20"/>
          <w:szCs w:val="24"/>
          <w:lang w:val="es-ES_tradnl"/>
        </w:rPr>
        <w:t>L TÍTULO</w:t>
      </w:r>
      <w:r w:rsidRPr="004B6A4F">
        <w:rPr>
          <w:rFonts w:ascii="Courier New" w:hAnsi="Courier New"/>
          <w:sz w:val="20"/>
          <w:szCs w:val="24"/>
          <w:lang w:val="es-ES_tradnl"/>
        </w:rPr>
        <w:t xml:space="preserve"> </w:t>
      </w:r>
    </w:p>
    <w:p w:rsidR="00F7796E" w:rsidRDefault="001F2041" w:rsidP="008F3AE9">
      <w:pPr>
        <w:autoSpaceDE w:val="0"/>
        <w:autoSpaceDN w:val="0"/>
        <w:adjustRightInd w:val="0"/>
        <w:spacing w:before="120" w:after="0" w:line="240" w:lineRule="auto"/>
        <w:ind w:left="1416"/>
        <w:jc w:val="both"/>
        <w:rPr>
          <w:rFonts w:ascii="Courier New" w:hAnsi="Courier New"/>
          <w:sz w:val="20"/>
          <w:szCs w:val="24"/>
          <w:lang w:val="es-ES_tradnl"/>
        </w:rPr>
      </w:pPr>
      <w:r w:rsidRPr="008F3AE9">
        <w:rPr>
          <w:rFonts w:ascii="Courier New" w:hAnsi="Courier New"/>
          <w:b/>
          <w:sz w:val="20"/>
          <w:szCs w:val="24"/>
          <w:lang w:val="es-ES_tradnl"/>
        </w:rPr>
        <w:t>inscrito</w:t>
      </w:r>
      <w:r w:rsidR="00F7796E">
        <w:rPr>
          <w:rFonts w:ascii="Courier New" w:hAnsi="Courier New"/>
          <w:sz w:val="20"/>
          <w:szCs w:val="24"/>
          <w:lang w:val="es-ES_tradnl"/>
        </w:rPr>
        <w:t xml:space="preserve"> (</w:t>
      </w:r>
      <w:r w:rsidRPr="004B6A4F">
        <w:rPr>
          <w:rFonts w:ascii="Courier New" w:hAnsi="Courier New"/>
          <w:sz w:val="20"/>
          <w:szCs w:val="24"/>
          <w:lang w:val="es-ES_tradnl"/>
        </w:rPr>
        <w:t>si no pudiera presentar</w:t>
      </w:r>
      <w:r w:rsidR="00F7796E">
        <w:rPr>
          <w:rFonts w:ascii="Courier New" w:hAnsi="Courier New"/>
          <w:sz w:val="20"/>
          <w:szCs w:val="24"/>
          <w:lang w:val="es-ES_tradnl"/>
        </w:rPr>
        <w:t>se,</w:t>
      </w:r>
      <w:r w:rsidRPr="004B6A4F">
        <w:rPr>
          <w:rFonts w:ascii="Courier New" w:hAnsi="Courier New"/>
          <w:sz w:val="20"/>
          <w:szCs w:val="24"/>
          <w:lang w:val="es-ES_tradnl"/>
        </w:rPr>
        <w:t xml:space="preserve"> </w:t>
      </w:r>
      <w:r w:rsidR="00F7796E">
        <w:rPr>
          <w:rFonts w:ascii="Courier New" w:hAnsi="Courier New"/>
          <w:sz w:val="20"/>
          <w:szCs w:val="24"/>
          <w:lang w:val="es-ES_tradnl"/>
        </w:rPr>
        <w:t>“</w:t>
      </w:r>
      <w:r w:rsidRPr="004B6A4F">
        <w:rPr>
          <w:rFonts w:ascii="Courier New" w:hAnsi="Courier New"/>
          <w:sz w:val="20"/>
          <w:szCs w:val="24"/>
          <w:lang w:val="es-ES_tradnl"/>
        </w:rPr>
        <w:t>otro</w:t>
      </w:r>
      <w:r w:rsidR="00F7796E">
        <w:rPr>
          <w:rFonts w:ascii="Courier New" w:hAnsi="Courier New"/>
          <w:sz w:val="20"/>
          <w:szCs w:val="24"/>
          <w:lang w:val="es-ES_tradnl"/>
        </w:rPr>
        <w:t>”</w:t>
      </w:r>
      <w:r w:rsidRPr="004B6A4F">
        <w:rPr>
          <w:rFonts w:ascii="Courier New" w:hAnsi="Courier New"/>
          <w:sz w:val="20"/>
          <w:szCs w:val="24"/>
          <w:lang w:val="es-ES_tradnl"/>
        </w:rPr>
        <w:t xml:space="preserve"> título acompañado de certificación registral que acredite la inscripción y la subsistencia de la hipoteca</w:t>
      </w:r>
      <w:r w:rsidR="00F7796E">
        <w:rPr>
          <w:rFonts w:ascii="Courier New" w:hAnsi="Courier New"/>
          <w:sz w:val="20"/>
          <w:szCs w:val="24"/>
          <w:lang w:val="es-ES_tradnl"/>
        </w:rPr>
        <w:t>) y</w:t>
      </w:r>
    </w:p>
    <w:p w:rsidR="00BD5B35" w:rsidRDefault="00F7796E" w:rsidP="008F3AE9">
      <w:pPr>
        <w:autoSpaceDE w:val="0"/>
        <w:autoSpaceDN w:val="0"/>
        <w:adjustRightInd w:val="0"/>
        <w:spacing w:before="120" w:after="0" w:line="240" w:lineRule="auto"/>
        <w:ind w:left="1416"/>
        <w:jc w:val="both"/>
        <w:rPr>
          <w:rFonts w:ascii="Courier New" w:hAnsi="Courier New"/>
          <w:sz w:val="20"/>
          <w:szCs w:val="24"/>
          <w:lang w:val="es-ES_tradnl"/>
        </w:rPr>
      </w:pPr>
      <w:r w:rsidRPr="008F3AE9">
        <w:rPr>
          <w:rFonts w:ascii="Courier New" w:hAnsi="Courier New"/>
          <w:b/>
          <w:sz w:val="20"/>
          <w:szCs w:val="24"/>
          <w:lang w:val="es-ES_tradnl"/>
        </w:rPr>
        <w:t>ejecutivo</w:t>
      </w:r>
      <w:r>
        <w:rPr>
          <w:rFonts w:ascii="Courier New" w:hAnsi="Courier New"/>
          <w:sz w:val="20"/>
          <w:szCs w:val="24"/>
          <w:lang w:val="es-ES_tradnl"/>
        </w:rPr>
        <w:t xml:space="preserve">, es decir, copia autorizada “con eficacia ejecutiva” (por excepción bastará </w:t>
      </w:r>
      <w:r w:rsidR="001F2041" w:rsidRPr="004B6A4F">
        <w:rPr>
          <w:rFonts w:ascii="Courier New" w:hAnsi="Courier New"/>
          <w:sz w:val="20"/>
          <w:szCs w:val="24"/>
          <w:lang w:val="es-ES_tradnl"/>
        </w:rPr>
        <w:t>cualquier copia autorizada</w:t>
      </w:r>
      <w:r w:rsidR="00BD5B35" w:rsidRPr="004B6A4F">
        <w:rPr>
          <w:rFonts w:ascii="Courier New" w:hAnsi="Courier New"/>
          <w:sz w:val="20"/>
          <w:szCs w:val="24"/>
          <w:lang w:val="es-ES_tradnl"/>
        </w:rPr>
        <w:t xml:space="preserve"> </w:t>
      </w:r>
      <w:r w:rsidR="001F2041" w:rsidRPr="004B6A4F">
        <w:rPr>
          <w:rFonts w:ascii="Courier New" w:hAnsi="Courier New"/>
          <w:sz w:val="20"/>
          <w:szCs w:val="24"/>
          <w:lang w:val="es-ES_tradnl"/>
        </w:rPr>
        <w:t>+</w:t>
      </w:r>
      <w:r w:rsidR="00BD5B35" w:rsidRPr="004B6A4F">
        <w:rPr>
          <w:rFonts w:ascii="Courier New" w:hAnsi="Courier New"/>
          <w:sz w:val="20"/>
          <w:szCs w:val="24"/>
          <w:lang w:val="es-ES_tradnl"/>
        </w:rPr>
        <w:t xml:space="preserve"> </w:t>
      </w:r>
      <w:r>
        <w:rPr>
          <w:rFonts w:ascii="Courier New" w:hAnsi="Courier New"/>
          <w:sz w:val="20"/>
          <w:szCs w:val="24"/>
          <w:lang w:val="es-ES_tradnl"/>
        </w:rPr>
        <w:t xml:space="preserve">la referida </w:t>
      </w:r>
      <w:r w:rsidR="001F2041" w:rsidRPr="004B6A4F">
        <w:rPr>
          <w:rFonts w:ascii="Courier New" w:hAnsi="Courier New"/>
          <w:sz w:val="20"/>
          <w:szCs w:val="24"/>
          <w:lang w:val="es-ES_tradnl"/>
        </w:rPr>
        <w:t>certificación registral cuando se trate de hipotecas a favor de una entidad de las que legalmente puedan emitir cédulas o bonos hipotecarios</w:t>
      </w:r>
      <w:r w:rsidR="008F3AE9">
        <w:rPr>
          <w:rFonts w:ascii="Courier New" w:hAnsi="Courier New"/>
          <w:sz w:val="20"/>
          <w:szCs w:val="24"/>
          <w:lang w:val="es-ES_tradnl"/>
        </w:rPr>
        <w:t>)</w:t>
      </w:r>
    </w:p>
    <w:p w:rsidR="008F3AE9" w:rsidRPr="004B6A4F" w:rsidRDefault="008F3AE9" w:rsidP="00F7796E">
      <w:pPr>
        <w:autoSpaceDE w:val="0"/>
        <w:autoSpaceDN w:val="0"/>
        <w:adjustRightInd w:val="0"/>
        <w:spacing w:before="120" w:after="0" w:line="240" w:lineRule="auto"/>
        <w:jc w:val="both"/>
        <w:rPr>
          <w:rFonts w:ascii="Courier New" w:hAnsi="Courier New"/>
          <w:sz w:val="20"/>
          <w:szCs w:val="24"/>
          <w:lang w:val="es-ES_tradnl"/>
        </w:rPr>
      </w:pPr>
    </w:p>
    <w:p w:rsidR="001F2041" w:rsidRDefault="001F2041" w:rsidP="004B6A4F">
      <w:pPr>
        <w:autoSpaceDE w:val="0"/>
        <w:autoSpaceDN w:val="0"/>
        <w:adjustRightInd w:val="0"/>
        <w:spacing w:before="120" w:after="0" w:line="240" w:lineRule="auto"/>
        <w:jc w:val="both"/>
        <w:rPr>
          <w:rFonts w:ascii="Courier New" w:hAnsi="Courier New"/>
          <w:sz w:val="20"/>
          <w:szCs w:val="24"/>
          <w:lang w:val="es-ES_tradnl"/>
        </w:rPr>
      </w:pPr>
      <w:r w:rsidRPr="004B6A4F">
        <w:rPr>
          <w:rFonts w:ascii="Courier New" w:hAnsi="Courier New"/>
          <w:sz w:val="20"/>
          <w:szCs w:val="24"/>
          <w:lang w:val="es-ES_tradnl"/>
        </w:rPr>
        <w:t xml:space="preserve">El poder </w:t>
      </w:r>
      <w:r w:rsidR="008F3AE9">
        <w:rPr>
          <w:rFonts w:ascii="Courier New" w:hAnsi="Courier New"/>
          <w:sz w:val="20"/>
          <w:szCs w:val="24"/>
          <w:lang w:val="es-ES_tradnl"/>
        </w:rPr>
        <w:t>para pleitos</w:t>
      </w:r>
    </w:p>
    <w:p w:rsidR="008F3AE9" w:rsidRPr="004B6A4F" w:rsidRDefault="008F3AE9" w:rsidP="004B6A4F">
      <w:pPr>
        <w:autoSpaceDE w:val="0"/>
        <w:autoSpaceDN w:val="0"/>
        <w:adjustRightInd w:val="0"/>
        <w:spacing w:before="120" w:after="0" w:line="240" w:lineRule="auto"/>
        <w:jc w:val="both"/>
        <w:rPr>
          <w:rFonts w:ascii="Courier New" w:hAnsi="Courier New"/>
          <w:sz w:val="20"/>
          <w:szCs w:val="24"/>
          <w:lang w:val="es-ES_tradnl"/>
        </w:rPr>
      </w:pPr>
    </w:p>
    <w:p w:rsidR="008F3AE9" w:rsidRDefault="008F3AE9" w:rsidP="004B6A4F">
      <w:pPr>
        <w:autoSpaceDE w:val="0"/>
        <w:autoSpaceDN w:val="0"/>
        <w:adjustRightInd w:val="0"/>
        <w:spacing w:before="120" w:after="0" w:line="240" w:lineRule="auto"/>
        <w:jc w:val="both"/>
        <w:rPr>
          <w:rFonts w:ascii="Courier New" w:hAnsi="Courier New"/>
          <w:sz w:val="20"/>
          <w:szCs w:val="24"/>
          <w:lang w:val="es-ES_tradnl"/>
        </w:rPr>
      </w:pPr>
      <w:r>
        <w:rPr>
          <w:rFonts w:ascii="Courier New" w:hAnsi="Courier New"/>
          <w:sz w:val="20"/>
          <w:szCs w:val="24"/>
          <w:lang w:val="es-ES_tradnl"/>
        </w:rPr>
        <w:t xml:space="preserve">En su caso, los </w:t>
      </w:r>
      <w:r w:rsidR="00EF561D">
        <w:rPr>
          <w:rFonts w:ascii="Courier New" w:hAnsi="Courier New"/>
          <w:sz w:val="20"/>
          <w:szCs w:val="24"/>
          <w:lang w:val="es-ES_tradnl"/>
        </w:rPr>
        <w:t>q</w:t>
      </w:r>
      <w:r>
        <w:rPr>
          <w:rFonts w:ascii="Courier New" w:hAnsi="Courier New"/>
          <w:sz w:val="20"/>
          <w:szCs w:val="24"/>
          <w:lang w:val="es-ES_tradnl"/>
        </w:rPr>
        <w:t xml:space="preserve">ue exigen los arts </w:t>
      </w:r>
    </w:p>
    <w:p w:rsidR="0038569C" w:rsidRDefault="0038569C" w:rsidP="008F3AE9">
      <w:pPr>
        <w:autoSpaceDE w:val="0"/>
        <w:autoSpaceDN w:val="0"/>
        <w:adjustRightInd w:val="0"/>
        <w:spacing w:before="120" w:after="0" w:line="240" w:lineRule="auto"/>
        <w:ind w:left="708"/>
        <w:jc w:val="both"/>
        <w:rPr>
          <w:rFonts w:ascii="Courier New" w:hAnsi="Courier New"/>
          <w:sz w:val="20"/>
          <w:szCs w:val="24"/>
          <w:lang w:val="es-ES_tradnl"/>
        </w:rPr>
      </w:pPr>
    </w:p>
    <w:p w:rsidR="008F3AE9" w:rsidRDefault="008F3AE9" w:rsidP="008F3AE9">
      <w:pPr>
        <w:autoSpaceDE w:val="0"/>
        <w:autoSpaceDN w:val="0"/>
        <w:adjustRightInd w:val="0"/>
        <w:spacing w:before="120" w:after="0" w:line="240" w:lineRule="auto"/>
        <w:ind w:left="708"/>
        <w:jc w:val="both"/>
        <w:rPr>
          <w:rFonts w:ascii="Courier New" w:hAnsi="Courier New"/>
          <w:sz w:val="20"/>
          <w:szCs w:val="24"/>
          <w:lang w:val="es-ES_tradnl"/>
        </w:rPr>
      </w:pPr>
      <w:r>
        <w:rPr>
          <w:rFonts w:ascii="Courier New" w:hAnsi="Courier New"/>
          <w:sz w:val="20"/>
          <w:szCs w:val="24"/>
          <w:lang w:val="es-ES_tradnl"/>
        </w:rPr>
        <w:t xml:space="preserve">573 (ejecución </w:t>
      </w:r>
      <w:r w:rsidRPr="008F3AE9">
        <w:rPr>
          <w:rFonts w:ascii="Courier New" w:hAnsi="Courier New"/>
          <w:sz w:val="20"/>
          <w:szCs w:val="24"/>
        </w:rPr>
        <w:t>por saldo de operaciones formalizad</w:t>
      </w:r>
      <w:r>
        <w:rPr>
          <w:rFonts w:ascii="Courier New" w:hAnsi="Courier New"/>
          <w:sz w:val="20"/>
          <w:szCs w:val="24"/>
        </w:rPr>
        <w:t>a</w:t>
      </w:r>
      <w:r w:rsidRPr="008F3AE9">
        <w:rPr>
          <w:rFonts w:ascii="Courier New" w:hAnsi="Courier New"/>
          <w:sz w:val="20"/>
          <w:szCs w:val="24"/>
        </w:rPr>
        <w:t xml:space="preserve">s en </w:t>
      </w:r>
      <w:r>
        <w:rPr>
          <w:rFonts w:ascii="Courier New" w:hAnsi="Courier New"/>
          <w:sz w:val="20"/>
          <w:szCs w:val="24"/>
        </w:rPr>
        <w:t>EP/p</w:t>
      </w:r>
      <w:r w:rsidRPr="008F3AE9">
        <w:rPr>
          <w:rFonts w:ascii="Courier New" w:hAnsi="Courier New"/>
          <w:sz w:val="20"/>
          <w:szCs w:val="24"/>
        </w:rPr>
        <w:t xml:space="preserve">óliza intervenida, </w:t>
      </w:r>
      <w:r>
        <w:rPr>
          <w:rFonts w:ascii="Courier New" w:hAnsi="Courier New"/>
          <w:sz w:val="20"/>
          <w:szCs w:val="24"/>
        </w:rPr>
        <w:t>cuando</w:t>
      </w:r>
      <w:r w:rsidRPr="008F3AE9">
        <w:rPr>
          <w:rFonts w:ascii="Courier New" w:hAnsi="Courier New"/>
          <w:sz w:val="20"/>
          <w:szCs w:val="24"/>
        </w:rPr>
        <w:t xml:space="preserve"> se haya pactado en el título que la cantidad exigible en caso de ejecución será la resultante de la liquidación efectuada por el acreedor en la forma convenida por las partes en el propio título ejecutivo</w:t>
      </w:r>
      <w:r>
        <w:rPr>
          <w:rFonts w:ascii="Courier New" w:hAnsi="Courier New"/>
          <w:sz w:val="20"/>
          <w:szCs w:val="24"/>
        </w:rPr>
        <w:t>)</w:t>
      </w:r>
    </w:p>
    <w:p w:rsidR="0038569C" w:rsidRDefault="0038569C" w:rsidP="008F3AE9">
      <w:pPr>
        <w:autoSpaceDE w:val="0"/>
        <w:autoSpaceDN w:val="0"/>
        <w:adjustRightInd w:val="0"/>
        <w:spacing w:before="120" w:after="0" w:line="240" w:lineRule="auto"/>
        <w:ind w:left="708"/>
        <w:jc w:val="both"/>
        <w:rPr>
          <w:rFonts w:ascii="Courier New" w:hAnsi="Courier New"/>
          <w:sz w:val="20"/>
          <w:szCs w:val="24"/>
          <w:lang w:val="es-ES_tradnl"/>
        </w:rPr>
      </w:pPr>
    </w:p>
    <w:p w:rsidR="008F3AE9" w:rsidRDefault="008F3AE9" w:rsidP="008F3AE9">
      <w:pPr>
        <w:autoSpaceDE w:val="0"/>
        <w:autoSpaceDN w:val="0"/>
        <w:adjustRightInd w:val="0"/>
        <w:spacing w:before="120" w:after="0" w:line="240" w:lineRule="auto"/>
        <w:ind w:left="708"/>
        <w:jc w:val="both"/>
        <w:rPr>
          <w:rFonts w:ascii="Courier New" w:hAnsi="Courier New"/>
          <w:sz w:val="20"/>
          <w:szCs w:val="24"/>
          <w:lang w:val="es-ES_tradnl"/>
        </w:rPr>
      </w:pPr>
      <w:r>
        <w:rPr>
          <w:rFonts w:ascii="Courier New" w:hAnsi="Courier New"/>
          <w:sz w:val="20"/>
          <w:szCs w:val="24"/>
          <w:lang w:val="es-ES_tradnl"/>
        </w:rPr>
        <w:t>y 574 (e</w:t>
      </w:r>
      <w:r w:rsidRPr="008F3AE9">
        <w:rPr>
          <w:rFonts w:ascii="Courier New" w:hAnsi="Courier New"/>
          <w:sz w:val="20"/>
          <w:szCs w:val="24"/>
        </w:rPr>
        <w:t>jecución en casos de intereses variables</w:t>
      </w:r>
      <w:r>
        <w:rPr>
          <w:rFonts w:ascii="Courier New" w:hAnsi="Courier New"/>
          <w:sz w:val="20"/>
          <w:szCs w:val="24"/>
        </w:rPr>
        <w:t>)</w:t>
      </w:r>
    </w:p>
    <w:p w:rsidR="008F3AE9" w:rsidRDefault="008F3AE9" w:rsidP="008F3AE9">
      <w:pPr>
        <w:autoSpaceDE w:val="0"/>
        <w:autoSpaceDN w:val="0"/>
        <w:adjustRightInd w:val="0"/>
        <w:spacing w:before="120" w:after="0" w:line="240" w:lineRule="auto"/>
        <w:ind w:left="708"/>
        <w:jc w:val="both"/>
        <w:rPr>
          <w:rFonts w:ascii="Courier New" w:hAnsi="Courier New"/>
          <w:sz w:val="20"/>
          <w:szCs w:val="24"/>
          <w:lang w:val="es-ES_tradnl"/>
        </w:rPr>
      </w:pPr>
    </w:p>
    <w:p w:rsidR="001F2041" w:rsidRPr="004B6A4F" w:rsidRDefault="000D4CFA" w:rsidP="000D4CFA">
      <w:pPr>
        <w:autoSpaceDE w:val="0"/>
        <w:autoSpaceDN w:val="0"/>
        <w:adjustRightInd w:val="0"/>
        <w:spacing w:before="120" w:after="0" w:line="240" w:lineRule="auto"/>
        <w:ind w:left="1416"/>
        <w:jc w:val="both"/>
        <w:rPr>
          <w:rFonts w:ascii="Courier New" w:hAnsi="Courier New"/>
          <w:sz w:val="20"/>
          <w:szCs w:val="24"/>
          <w:lang w:val="es-ES_tradnl"/>
        </w:rPr>
      </w:pPr>
      <w:r>
        <w:rPr>
          <w:rFonts w:ascii="Courier New" w:hAnsi="Courier New"/>
          <w:sz w:val="20"/>
          <w:szCs w:val="24"/>
          <w:lang w:val="es-ES_tradnl"/>
        </w:rPr>
        <w:t>Principalmente</w:t>
      </w:r>
      <w:r w:rsidR="00EF561D">
        <w:rPr>
          <w:rFonts w:ascii="Courier New" w:hAnsi="Courier New"/>
          <w:sz w:val="20"/>
          <w:szCs w:val="24"/>
          <w:lang w:val="es-ES_tradnl"/>
        </w:rPr>
        <w:t>: 1º</w:t>
      </w:r>
      <w:r>
        <w:rPr>
          <w:rFonts w:ascii="Courier New" w:hAnsi="Courier New"/>
          <w:sz w:val="20"/>
          <w:szCs w:val="24"/>
          <w:lang w:val="es-ES_tradnl"/>
        </w:rPr>
        <w:t xml:space="preserve"> </w:t>
      </w:r>
      <w:r w:rsidR="00EF561D">
        <w:rPr>
          <w:rFonts w:ascii="Courier New" w:hAnsi="Courier New"/>
          <w:sz w:val="20"/>
          <w:szCs w:val="24"/>
          <w:lang w:val="es-ES_tradnl"/>
        </w:rPr>
        <w:t>A</w:t>
      </w:r>
      <w:r w:rsidR="001F2041" w:rsidRPr="004B6A4F">
        <w:rPr>
          <w:rFonts w:ascii="Courier New" w:hAnsi="Courier New"/>
          <w:sz w:val="20"/>
          <w:szCs w:val="24"/>
          <w:lang w:val="es-ES_tradnl"/>
        </w:rPr>
        <w:t xml:space="preserve">cta notarial de certificación de saldo </w:t>
      </w:r>
      <w:r>
        <w:rPr>
          <w:rFonts w:ascii="Courier New" w:hAnsi="Courier New"/>
          <w:sz w:val="20"/>
          <w:szCs w:val="24"/>
          <w:lang w:val="es-ES_tradnl"/>
        </w:rPr>
        <w:t>(</w:t>
      </w:r>
      <w:r w:rsidRPr="000D4CFA">
        <w:rPr>
          <w:rFonts w:ascii="Courier New" w:hAnsi="Courier New"/>
          <w:sz w:val="20"/>
          <w:szCs w:val="24"/>
        </w:rPr>
        <w:t>documento fehaciente que acredite haberse practicado la liquidación en la forma pactada por las partes en el título ejecutivo</w:t>
      </w:r>
      <w:r>
        <w:rPr>
          <w:rFonts w:ascii="Courier New" w:hAnsi="Courier New"/>
          <w:sz w:val="20"/>
          <w:szCs w:val="24"/>
          <w:lang w:val="es-ES_tradnl"/>
        </w:rPr>
        <w:t>)</w:t>
      </w:r>
      <w:r w:rsidR="00EF561D">
        <w:rPr>
          <w:rFonts w:ascii="Courier New" w:hAnsi="Courier New"/>
          <w:sz w:val="20"/>
          <w:szCs w:val="24"/>
          <w:lang w:val="es-ES_tradnl"/>
        </w:rPr>
        <w:t>;</w:t>
      </w:r>
      <w:r w:rsidR="001F2041" w:rsidRPr="004B6A4F">
        <w:rPr>
          <w:rFonts w:ascii="Courier New" w:hAnsi="Courier New"/>
          <w:sz w:val="20"/>
          <w:szCs w:val="24"/>
          <w:lang w:val="es-ES_tradnl"/>
        </w:rPr>
        <w:t xml:space="preserve"> y </w:t>
      </w:r>
      <w:r w:rsidR="00EF561D">
        <w:rPr>
          <w:rFonts w:ascii="Courier New" w:hAnsi="Courier New"/>
          <w:sz w:val="20"/>
          <w:szCs w:val="24"/>
          <w:lang w:val="es-ES_tradnl"/>
        </w:rPr>
        <w:t>2º D</w:t>
      </w:r>
      <w:r w:rsidR="001F2041" w:rsidRPr="004B6A4F">
        <w:rPr>
          <w:rFonts w:ascii="Courier New" w:hAnsi="Courier New"/>
          <w:sz w:val="20"/>
          <w:szCs w:val="24"/>
          <w:lang w:val="es-ES_tradnl"/>
        </w:rPr>
        <w:t xml:space="preserve">ocumento que acredite haberse notificado al deudor la cantidad exigible </w:t>
      </w:r>
    </w:p>
    <w:p w:rsidR="00607FB8" w:rsidRPr="00EF561D" w:rsidRDefault="00607FB8" w:rsidP="004B6A4F">
      <w:pPr>
        <w:autoSpaceDE w:val="0"/>
        <w:autoSpaceDN w:val="0"/>
        <w:adjustRightInd w:val="0"/>
        <w:spacing w:before="120" w:after="0" w:line="240" w:lineRule="auto"/>
        <w:jc w:val="both"/>
        <w:rPr>
          <w:rFonts w:ascii="Courier New" w:hAnsi="Courier New"/>
          <w:sz w:val="20"/>
          <w:szCs w:val="24"/>
          <w:lang w:val="es-ES_tradnl"/>
        </w:rPr>
      </w:pPr>
    </w:p>
    <w:p w:rsidR="001F2041" w:rsidRPr="000D4CFA" w:rsidRDefault="001F2041" w:rsidP="004B6A4F">
      <w:pPr>
        <w:autoSpaceDE w:val="0"/>
        <w:autoSpaceDN w:val="0"/>
        <w:adjustRightInd w:val="0"/>
        <w:spacing w:before="120" w:after="0" w:line="240" w:lineRule="auto"/>
        <w:jc w:val="both"/>
        <w:rPr>
          <w:rFonts w:ascii="Courier New" w:hAnsi="Courier New"/>
          <w:b/>
          <w:sz w:val="20"/>
          <w:szCs w:val="24"/>
        </w:rPr>
      </w:pPr>
      <w:r w:rsidRPr="000D4CFA">
        <w:rPr>
          <w:rFonts w:ascii="Courier New" w:hAnsi="Courier New"/>
          <w:b/>
          <w:sz w:val="20"/>
          <w:szCs w:val="24"/>
        </w:rPr>
        <w:t xml:space="preserve">DESPACHO DE EJECUCIÓN Y </w:t>
      </w:r>
      <w:r w:rsidR="00607FB8" w:rsidRPr="000D4CFA">
        <w:rPr>
          <w:rFonts w:ascii="Courier New" w:hAnsi="Courier New"/>
          <w:b/>
          <w:sz w:val="20"/>
          <w:szCs w:val="24"/>
        </w:rPr>
        <w:t>REQUERIMIENTO DE PAGO</w:t>
      </w:r>
      <w:r w:rsidR="00133CCC">
        <w:rPr>
          <w:rFonts w:ascii="Courier New" w:hAnsi="Courier New"/>
          <w:b/>
          <w:sz w:val="20"/>
          <w:szCs w:val="24"/>
        </w:rPr>
        <w:t xml:space="preserve"> </w:t>
      </w:r>
      <w:r w:rsidR="00133CCC" w:rsidRPr="00133CCC">
        <w:rPr>
          <w:rFonts w:ascii="Courier New" w:hAnsi="Courier New"/>
          <w:sz w:val="20"/>
          <w:szCs w:val="24"/>
        </w:rPr>
        <w:t>(686)</w:t>
      </w:r>
    </w:p>
    <w:p w:rsidR="00607FB8" w:rsidRPr="004B6A4F" w:rsidRDefault="00607FB8" w:rsidP="004B6A4F">
      <w:pPr>
        <w:autoSpaceDE w:val="0"/>
        <w:autoSpaceDN w:val="0"/>
        <w:adjustRightInd w:val="0"/>
        <w:spacing w:before="120" w:after="0" w:line="240" w:lineRule="auto"/>
        <w:jc w:val="both"/>
        <w:rPr>
          <w:rFonts w:ascii="Courier New" w:hAnsi="Courier New"/>
          <w:sz w:val="20"/>
          <w:szCs w:val="24"/>
        </w:rPr>
      </w:pPr>
    </w:p>
    <w:p w:rsidR="000D4CFA" w:rsidRDefault="000D4CFA" w:rsidP="004B6A4F">
      <w:pPr>
        <w:autoSpaceDE w:val="0"/>
        <w:autoSpaceDN w:val="0"/>
        <w:adjustRightInd w:val="0"/>
        <w:spacing w:before="120" w:after="0" w:line="240" w:lineRule="auto"/>
        <w:jc w:val="both"/>
        <w:rPr>
          <w:rFonts w:ascii="Courier New" w:hAnsi="Courier New"/>
          <w:sz w:val="20"/>
          <w:szCs w:val="24"/>
        </w:rPr>
      </w:pPr>
      <w:r w:rsidRPr="000D4CFA">
        <w:rPr>
          <w:rFonts w:ascii="Courier New" w:hAnsi="Courier New"/>
          <w:sz w:val="20"/>
          <w:szCs w:val="24"/>
        </w:rPr>
        <w:t xml:space="preserve">En el auto </w:t>
      </w:r>
      <w:r>
        <w:rPr>
          <w:rFonts w:ascii="Courier New" w:hAnsi="Courier New"/>
          <w:sz w:val="20"/>
          <w:szCs w:val="24"/>
        </w:rPr>
        <w:t xml:space="preserve">en </w:t>
      </w:r>
      <w:r w:rsidRPr="000D4CFA">
        <w:rPr>
          <w:rFonts w:ascii="Courier New" w:hAnsi="Courier New"/>
          <w:sz w:val="20"/>
          <w:szCs w:val="24"/>
        </w:rPr>
        <w:t>que se despache la ejecución</w:t>
      </w:r>
      <w:r>
        <w:rPr>
          <w:rFonts w:ascii="Courier New" w:hAnsi="Courier New"/>
          <w:sz w:val="20"/>
          <w:szCs w:val="24"/>
        </w:rPr>
        <w:t>,</w:t>
      </w:r>
      <w:r w:rsidRPr="000D4CFA">
        <w:rPr>
          <w:rFonts w:ascii="Courier New" w:hAnsi="Courier New"/>
          <w:sz w:val="20"/>
          <w:szCs w:val="24"/>
        </w:rPr>
        <w:t xml:space="preserve"> SALVO QUE HUBIERAN SIDO PREVIA</w:t>
      </w:r>
      <w:r w:rsidR="00133CCC">
        <w:rPr>
          <w:rFonts w:ascii="Courier New" w:hAnsi="Courier New"/>
          <w:sz w:val="20"/>
          <w:szCs w:val="24"/>
        </w:rPr>
        <w:t>MENTE</w:t>
      </w:r>
      <w:r w:rsidRPr="000D4CFA">
        <w:rPr>
          <w:rFonts w:ascii="Courier New" w:hAnsi="Courier New"/>
          <w:sz w:val="20"/>
          <w:szCs w:val="24"/>
        </w:rPr>
        <w:t xml:space="preserve"> </w:t>
      </w:r>
      <w:r>
        <w:rPr>
          <w:rFonts w:ascii="Courier New" w:hAnsi="Courier New"/>
          <w:sz w:val="20"/>
          <w:szCs w:val="24"/>
        </w:rPr>
        <w:t>(extrajudicialmente</w:t>
      </w:r>
      <w:r w:rsidR="00133CCC">
        <w:rPr>
          <w:rFonts w:ascii="Courier New" w:hAnsi="Courier New"/>
          <w:sz w:val="20"/>
          <w:szCs w:val="24"/>
        </w:rPr>
        <w:t>, por Notario</w:t>
      </w:r>
      <w:r>
        <w:rPr>
          <w:rFonts w:ascii="Courier New" w:hAnsi="Courier New"/>
          <w:sz w:val="20"/>
          <w:szCs w:val="24"/>
        </w:rPr>
        <w:t xml:space="preserve">) </w:t>
      </w:r>
      <w:r w:rsidRPr="000D4CFA">
        <w:rPr>
          <w:rFonts w:ascii="Courier New" w:hAnsi="Courier New"/>
          <w:sz w:val="20"/>
          <w:szCs w:val="24"/>
        </w:rPr>
        <w:t>NOTIFICADOS</w:t>
      </w:r>
      <w:r>
        <w:rPr>
          <w:rFonts w:ascii="Courier New" w:hAnsi="Courier New"/>
          <w:i/>
          <w:sz w:val="20"/>
          <w:szCs w:val="24"/>
        </w:rPr>
        <w:t xml:space="preserve">, </w:t>
      </w:r>
      <w:r w:rsidRPr="000D4CFA">
        <w:rPr>
          <w:rFonts w:ascii="Courier New" w:hAnsi="Courier New"/>
          <w:sz w:val="20"/>
          <w:szCs w:val="24"/>
        </w:rPr>
        <w:t xml:space="preserve">se mandará requerir de pago </w:t>
      </w:r>
      <w:r w:rsidR="00133CCC">
        <w:rPr>
          <w:rFonts w:ascii="Courier New" w:hAnsi="Courier New"/>
          <w:sz w:val="20"/>
          <w:szCs w:val="24"/>
        </w:rPr>
        <w:t xml:space="preserve">judicialmente </w:t>
      </w:r>
      <w:r w:rsidRPr="000D4CFA">
        <w:rPr>
          <w:rFonts w:ascii="Courier New" w:hAnsi="Courier New"/>
          <w:sz w:val="20"/>
          <w:szCs w:val="24"/>
        </w:rPr>
        <w:t xml:space="preserve">al deudor y, en su caso, al hipotecante no deudor o al tercer poseedor contra quienes se hubiere dirigido la demanda, en </w:t>
      </w:r>
      <w:r w:rsidR="00EF561D">
        <w:rPr>
          <w:rFonts w:ascii="Courier New" w:hAnsi="Courier New"/>
          <w:sz w:val="20"/>
          <w:szCs w:val="24"/>
        </w:rPr>
        <w:t>su</w:t>
      </w:r>
      <w:r w:rsidRPr="000D4CFA">
        <w:rPr>
          <w:rFonts w:ascii="Courier New" w:hAnsi="Courier New"/>
          <w:sz w:val="20"/>
          <w:szCs w:val="24"/>
        </w:rPr>
        <w:t xml:space="preserve"> domicilio que resulte vigente en el Registro.</w:t>
      </w:r>
    </w:p>
    <w:p w:rsidR="001F2041" w:rsidRPr="004B6A4F" w:rsidRDefault="001F2041" w:rsidP="004B6A4F">
      <w:pPr>
        <w:autoSpaceDE w:val="0"/>
        <w:autoSpaceDN w:val="0"/>
        <w:adjustRightInd w:val="0"/>
        <w:spacing w:before="120" w:after="0" w:line="240" w:lineRule="auto"/>
        <w:jc w:val="both"/>
        <w:rPr>
          <w:rFonts w:ascii="Courier New" w:hAnsi="Courier New"/>
          <w:i/>
          <w:sz w:val="20"/>
          <w:szCs w:val="24"/>
        </w:rPr>
      </w:pPr>
    </w:p>
    <w:p w:rsidR="001F2041" w:rsidRPr="00133CCC" w:rsidRDefault="00607FB8" w:rsidP="004B6A4F">
      <w:pPr>
        <w:autoSpaceDE w:val="0"/>
        <w:autoSpaceDN w:val="0"/>
        <w:adjustRightInd w:val="0"/>
        <w:spacing w:before="120" w:after="0" w:line="240" w:lineRule="auto"/>
        <w:jc w:val="both"/>
        <w:rPr>
          <w:rFonts w:ascii="Courier New" w:hAnsi="Courier New"/>
          <w:b/>
          <w:sz w:val="20"/>
          <w:szCs w:val="24"/>
        </w:rPr>
      </w:pPr>
      <w:r w:rsidRPr="00133CCC">
        <w:rPr>
          <w:rFonts w:ascii="Courier New" w:hAnsi="Courier New"/>
          <w:b/>
          <w:sz w:val="20"/>
          <w:szCs w:val="24"/>
        </w:rPr>
        <w:t xml:space="preserve">Reclamación al Registrador de </w:t>
      </w:r>
      <w:r w:rsidR="001F2041" w:rsidRPr="00133CCC">
        <w:rPr>
          <w:rFonts w:ascii="Courier New" w:hAnsi="Courier New"/>
          <w:b/>
          <w:sz w:val="20"/>
          <w:szCs w:val="24"/>
        </w:rPr>
        <w:t>CERTIFICACIÓN DE DOMINIO Y CARGAS</w:t>
      </w:r>
      <w:r w:rsidR="00133CCC">
        <w:rPr>
          <w:rFonts w:ascii="Courier New" w:hAnsi="Courier New"/>
          <w:b/>
          <w:sz w:val="20"/>
          <w:szCs w:val="24"/>
        </w:rPr>
        <w:t xml:space="preserve"> </w:t>
      </w:r>
      <w:r w:rsidR="00133CCC" w:rsidRPr="00133CCC">
        <w:rPr>
          <w:rFonts w:ascii="Courier New" w:hAnsi="Courier New"/>
          <w:sz w:val="20"/>
          <w:szCs w:val="24"/>
        </w:rPr>
        <w:t>(688)</w:t>
      </w:r>
    </w:p>
    <w:p w:rsidR="00452DFE" w:rsidRDefault="00452DFE" w:rsidP="00133CCC">
      <w:pPr>
        <w:autoSpaceDE w:val="0"/>
        <w:autoSpaceDN w:val="0"/>
        <w:adjustRightInd w:val="0"/>
        <w:spacing w:before="120" w:after="0" w:line="240" w:lineRule="auto"/>
        <w:jc w:val="both"/>
        <w:rPr>
          <w:rFonts w:ascii="Courier New" w:hAnsi="Courier New"/>
          <w:sz w:val="20"/>
          <w:szCs w:val="24"/>
        </w:rPr>
      </w:pPr>
    </w:p>
    <w:p w:rsidR="00133CCC" w:rsidRDefault="00133CCC" w:rsidP="00133CCC">
      <w:pPr>
        <w:autoSpaceDE w:val="0"/>
        <w:autoSpaceDN w:val="0"/>
        <w:adjustRightInd w:val="0"/>
        <w:spacing w:before="120" w:after="0" w:line="240" w:lineRule="auto"/>
        <w:jc w:val="both"/>
        <w:rPr>
          <w:rFonts w:ascii="Courier New" w:hAnsi="Courier New"/>
          <w:sz w:val="20"/>
          <w:szCs w:val="24"/>
        </w:rPr>
      </w:pPr>
      <w:r>
        <w:rPr>
          <w:rFonts w:ascii="Courier New" w:hAnsi="Courier New"/>
          <w:sz w:val="20"/>
          <w:szCs w:val="24"/>
        </w:rPr>
        <w:t>Dicha</w:t>
      </w:r>
      <w:r w:rsidR="001F2041" w:rsidRPr="004B6A4F">
        <w:rPr>
          <w:rFonts w:ascii="Courier New" w:hAnsi="Courier New"/>
          <w:sz w:val="20"/>
          <w:szCs w:val="24"/>
        </w:rPr>
        <w:t xml:space="preserve"> certif</w:t>
      </w:r>
      <w:r w:rsidR="00744185" w:rsidRPr="004B6A4F">
        <w:rPr>
          <w:rFonts w:ascii="Courier New" w:hAnsi="Courier New"/>
          <w:sz w:val="20"/>
          <w:szCs w:val="24"/>
        </w:rPr>
        <w:t>icación</w:t>
      </w:r>
      <w:r w:rsidR="001F2041" w:rsidRPr="004B6A4F">
        <w:rPr>
          <w:rFonts w:ascii="Courier New" w:hAnsi="Courier New"/>
          <w:sz w:val="20"/>
          <w:szCs w:val="24"/>
        </w:rPr>
        <w:t xml:space="preserve"> </w:t>
      </w:r>
      <w:r>
        <w:rPr>
          <w:rFonts w:ascii="Courier New" w:hAnsi="Courier New"/>
          <w:sz w:val="20"/>
          <w:szCs w:val="24"/>
        </w:rPr>
        <w:t>habrá de expresar</w:t>
      </w:r>
      <w:r w:rsidR="001F2041" w:rsidRPr="004B6A4F">
        <w:rPr>
          <w:rFonts w:ascii="Courier New" w:hAnsi="Courier New"/>
          <w:sz w:val="20"/>
          <w:szCs w:val="24"/>
        </w:rPr>
        <w:t xml:space="preserve"> </w:t>
      </w:r>
      <w:r>
        <w:rPr>
          <w:rFonts w:ascii="Courier New" w:hAnsi="Courier New"/>
          <w:sz w:val="20"/>
          <w:szCs w:val="24"/>
        </w:rPr>
        <w:t>q</w:t>
      </w:r>
      <w:r w:rsidR="001F2041" w:rsidRPr="004B6A4F">
        <w:rPr>
          <w:rFonts w:ascii="Courier New" w:hAnsi="Courier New"/>
          <w:sz w:val="20"/>
          <w:szCs w:val="24"/>
        </w:rPr>
        <w:t xml:space="preserve">ue la hipoteca a favor de ejecutante </w:t>
      </w:r>
    </w:p>
    <w:p w:rsidR="00133CCC" w:rsidRDefault="001F2041" w:rsidP="00452DFE">
      <w:pPr>
        <w:autoSpaceDE w:val="0"/>
        <w:autoSpaceDN w:val="0"/>
        <w:adjustRightInd w:val="0"/>
        <w:spacing w:before="120" w:after="0" w:line="240" w:lineRule="auto"/>
        <w:ind w:left="708"/>
        <w:jc w:val="both"/>
        <w:rPr>
          <w:rFonts w:ascii="Courier New" w:hAnsi="Courier New"/>
          <w:sz w:val="20"/>
          <w:szCs w:val="24"/>
        </w:rPr>
      </w:pPr>
      <w:r w:rsidRPr="004B6A4F">
        <w:rPr>
          <w:rFonts w:ascii="Courier New" w:hAnsi="Courier New"/>
          <w:sz w:val="20"/>
          <w:szCs w:val="24"/>
        </w:rPr>
        <w:t>se halla subsistente y sin cancelar</w:t>
      </w:r>
      <w:r w:rsidR="00133CCC">
        <w:rPr>
          <w:rFonts w:ascii="Courier New" w:hAnsi="Courier New"/>
          <w:sz w:val="20"/>
          <w:szCs w:val="24"/>
        </w:rPr>
        <w:t xml:space="preserve">, </w:t>
      </w:r>
      <w:r w:rsidRPr="004B6A4F">
        <w:rPr>
          <w:rFonts w:ascii="Courier New" w:hAnsi="Courier New"/>
          <w:sz w:val="20"/>
          <w:szCs w:val="24"/>
        </w:rPr>
        <w:t xml:space="preserve">o en su caso </w:t>
      </w:r>
    </w:p>
    <w:p w:rsidR="001F2041" w:rsidRDefault="001F2041" w:rsidP="00452DFE">
      <w:pPr>
        <w:autoSpaceDE w:val="0"/>
        <w:autoSpaceDN w:val="0"/>
        <w:adjustRightInd w:val="0"/>
        <w:spacing w:before="120" w:after="0" w:line="240" w:lineRule="auto"/>
        <w:ind w:left="708"/>
        <w:jc w:val="both"/>
        <w:rPr>
          <w:rFonts w:ascii="Courier New" w:hAnsi="Courier New"/>
          <w:sz w:val="20"/>
          <w:szCs w:val="24"/>
        </w:rPr>
      </w:pPr>
      <w:r w:rsidRPr="004B6A4F">
        <w:rPr>
          <w:rFonts w:ascii="Courier New" w:hAnsi="Courier New"/>
          <w:sz w:val="20"/>
          <w:szCs w:val="24"/>
        </w:rPr>
        <w:t>sus modificaciones</w:t>
      </w:r>
      <w:r w:rsidR="00452DFE">
        <w:rPr>
          <w:rFonts w:ascii="Courier New" w:hAnsi="Courier New"/>
          <w:sz w:val="20"/>
          <w:szCs w:val="24"/>
        </w:rPr>
        <w:t xml:space="preserve"> o </w:t>
      </w:r>
      <w:r w:rsidR="00133CCC">
        <w:rPr>
          <w:rFonts w:ascii="Courier New" w:hAnsi="Courier New"/>
          <w:sz w:val="20"/>
          <w:szCs w:val="24"/>
        </w:rPr>
        <w:t>cancelación</w:t>
      </w:r>
      <w:r w:rsidR="00452DFE">
        <w:rPr>
          <w:rFonts w:ascii="Courier New" w:hAnsi="Courier New"/>
          <w:sz w:val="20"/>
          <w:szCs w:val="24"/>
        </w:rPr>
        <w:t xml:space="preserve"> (</w:t>
      </w:r>
      <w:r w:rsidR="00133CCC">
        <w:rPr>
          <w:rFonts w:ascii="Courier New" w:hAnsi="Courier New"/>
          <w:sz w:val="20"/>
          <w:szCs w:val="24"/>
        </w:rPr>
        <w:t xml:space="preserve">en cuyo caso </w:t>
      </w:r>
      <w:r w:rsidRPr="004B6A4F">
        <w:rPr>
          <w:rFonts w:ascii="Courier New" w:hAnsi="Courier New"/>
          <w:sz w:val="20"/>
          <w:szCs w:val="24"/>
        </w:rPr>
        <w:t xml:space="preserve">el </w:t>
      </w:r>
      <w:r w:rsidR="00133CCC">
        <w:rPr>
          <w:rFonts w:ascii="Courier New" w:hAnsi="Courier New"/>
          <w:sz w:val="20"/>
          <w:szCs w:val="24"/>
        </w:rPr>
        <w:t>LAJ</w:t>
      </w:r>
      <w:r w:rsidRPr="004B6A4F">
        <w:rPr>
          <w:rFonts w:ascii="Courier New" w:hAnsi="Courier New"/>
          <w:sz w:val="20"/>
          <w:szCs w:val="24"/>
        </w:rPr>
        <w:t xml:space="preserve"> pondrá fin al procedimiento</w:t>
      </w:r>
      <w:r w:rsidR="00452DFE">
        <w:rPr>
          <w:rFonts w:ascii="Courier New" w:hAnsi="Courier New"/>
          <w:sz w:val="20"/>
          <w:szCs w:val="24"/>
        </w:rPr>
        <w:t>)</w:t>
      </w:r>
    </w:p>
    <w:p w:rsidR="00452DFE" w:rsidRDefault="00452DFE" w:rsidP="00452DFE">
      <w:pPr>
        <w:autoSpaceDE w:val="0"/>
        <w:autoSpaceDN w:val="0"/>
        <w:adjustRightInd w:val="0"/>
        <w:spacing w:before="120" w:after="0" w:line="240" w:lineRule="auto"/>
        <w:jc w:val="both"/>
        <w:rPr>
          <w:rFonts w:ascii="Courier New" w:hAnsi="Courier New"/>
          <w:sz w:val="20"/>
          <w:szCs w:val="24"/>
        </w:rPr>
      </w:pPr>
      <w:r w:rsidRPr="00452DFE">
        <w:rPr>
          <w:rFonts w:ascii="Courier New" w:hAnsi="Courier New"/>
          <w:sz w:val="20"/>
          <w:szCs w:val="24"/>
        </w:rPr>
        <w:t xml:space="preserve">El registrador hará constar por </w:t>
      </w:r>
      <w:r w:rsidR="000D58F8" w:rsidRPr="00452DFE">
        <w:rPr>
          <w:rFonts w:ascii="Courier New" w:hAnsi="Courier New"/>
          <w:sz w:val="20"/>
          <w:szCs w:val="24"/>
        </w:rPr>
        <w:t xml:space="preserve">NOTA MARGINAL </w:t>
      </w:r>
      <w:r w:rsidRPr="00452DFE">
        <w:rPr>
          <w:rFonts w:ascii="Courier New" w:hAnsi="Courier New"/>
          <w:sz w:val="20"/>
          <w:szCs w:val="24"/>
        </w:rPr>
        <w:t>en la inscripción de hipoteca que se ha expedido la certificación de dominio y cargas</w:t>
      </w:r>
      <w:r>
        <w:rPr>
          <w:rFonts w:ascii="Courier New" w:hAnsi="Courier New"/>
          <w:sz w:val="20"/>
          <w:szCs w:val="24"/>
        </w:rPr>
        <w:t xml:space="preserve">. Su importancia es TRANSCENDENTAL </w:t>
      </w:r>
    </w:p>
    <w:p w:rsidR="00452DFE" w:rsidRDefault="00452DFE" w:rsidP="00452DFE">
      <w:pPr>
        <w:autoSpaceDE w:val="0"/>
        <w:autoSpaceDN w:val="0"/>
        <w:adjustRightInd w:val="0"/>
        <w:spacing w:before="120" w:after="0" w:line="240" w:lineRule="auto"/>
        <w:jc w:val="both"/>
        <w:rPr>
          <w:rFonts w:ascii="Courier New" w:hAnsi="Courier New"/>
          <w:sz w:val="20"/>
          <w:szCs w:val="24"/>
        </w:rPr>
      </w:pPr>
    </w:p>
    <w:p w:rsidR="0038569C" w:rsidRDefault="00452DFE" w:rsidP="00452DFE">
      <w:pPr>
        <w:autoSpaceDE w:val="0"/>
        <w:autoSpaceDN w:val="0"/>
        <w:adjustRightInd w:val="0"/>
        <w:spacing w:before="120" w:after="0" w:line="240" w:lineRule="auto"/>
        <w:ind w:left="708"/>
        <w:jc w:val="both"/>
        <w:rPr>
          <w:rFonts w:ascii="Courier New" w:hAnsi="Courier New"/>
          <w:i/>
          <w:color w:val="808080" w:themeColor="background1" w:themeShade="80"/>
          <w:sz w:val="20"/>
          <w:szCs w:val="24"/>
        </w:rPr>
      </w:pPr>
      <w:r w:rsidRPr="00452DFE">
        <w:rPr>
          <w:rFonts w:ascii="Courier New" w:hAnsi="Courier New"/>
          <w:sz w:val="20"/>
          <w:szCs w:val="24"/>
        </w:rPr>
        <w:t>131</w:t>
      </w:r>
      <w:r>
        <w:rPr>
          <w:rFonts w:ascii="Courier New" w:hAnsi="Courier New"/>
          <w:sz w:val="20"/>
          <w:szCs w:val="24"/>
        </w:rPr>
        <w:t xml:space="preserve"> LH </w:t>
      </w:r>
      <w:r w:rsidR="0038569C" w:rsidRPr="0038569C">
        <w:rPr>
          <w:rFonts w:ascii="Courier New" w:hAnsi="Courier New"/>
          <w:b/>
          <w:i/>
          <w:color w:val="808080" w:themeColor="background1" w:themeShade="80"/>
          <w:sz w:val="20"/>
          <w:szCs w:val="24"/>
        </w:rPr>
        <w:t xml:space="preserve">LAS ANOTACIONES PREVENTIVAS </w:t>
      </w:r>
      <w:r w:rsidRPr="0038569C">
        <w:rPr>
          <w:rFonts w:ascii="Courier New" w:hAnsi="Courier New"/>
          <w:b/>
          <w:i/>
          <w:color w:val="808080" w:themeColor="background1" w:themeShade="80"/>
          <w:sz w:val="20"/>
          <w:szCs w:val="24"/>
        </w:rPr>
        <w:t xml:space="preserve">de demanda de nulidad de la propia hipoteca o cualesquiera otras </w:t>
      </w:r>
      <w:r w:rsidRPr="0038569C">
        <w:rPr>
          <w:rFonts w:ascii="Courier New" w:hAnsi="Courier New"/>
          <w:i/>
          <w:color w:val="808080" w:themeColor="background1" w:themeShade="80"/>
          <w:sz w:val="20"/>
          <w:szCs w:val="24"/>
        </w:rPr>
        <w:t xml:space="preserve">que no se basen en alguno de los supuestos que puedan determinar la suspensión de la ejecución </w:t>
      </w:r>
      <w:r w:rsidRPr="0038569C">
        <w:rPr>
          <w:rFonts w:ascii="Courier New" w:hAnsi="Courier New"/>
          <w:b/>
          <w:i/>
          <w:color w:val="808080" w:themeColor="background1" w:themeShade="80"/>
          <w:sz w:val="20"/>
          <w:szCs w:val="24"/>
        </w:rPr>
        <w:t xml:space="preserve">quedarán </w:t>
      </w:r>
      <w:r w:rsidR="0038569C" w:rsidRPr="0038569C">
        <w:rPr>
          <w:rFonts w:ascii="Courier New" w:hAnsi="Courier New"/>
          <w:b/>
          <w:i/>
          <w:color w:val="808080" w:themeColor="background1" w:themeShade="80"/>
          <w:sz w:val="20"/>
          <w:szCs w:val="24"/>
        </w:rPr>
        <w:t>CANCELADAS</w:t>
      </w:r>
      <w:r w:rsidRPr="0038569C">
        <w:rPr>
          <w:rFonts w:ascii="Courier New" w:hAnsi="Courier New"/>
          <w:b/>
          <w:i/>
          <w:color w:val="808080" w:themeColor="background1" w:themeShade="80"/>
          <w:sz w:val="20"/>
          <w:szCs w:val="24"/>
        </w:rPr>
        <w:t xml:space="preserve"> en virtud del mandamiento de cancelación</w:t>
      </w:r>
      <w:r w:rsidRPr="0038569C">
        <w:rPr>
          <w:rFonts w:ascii="Courier New" w:hAnsi="Courier New"/>
          <w:i/>
          <w:color w:val="808080" w:themeColor="background1" w:themeShade="80"/>
          <w:sz w:val="20"/>
          <w:szCs w:val="24"/>
        </w:rPr>
        <w:t xml:space="preserve"> a que se refiere el artículo </w:t>
      </w:r>
      <w:r w:rsidRPr="0038569C">
        <w:rPr>
          <w:rFonts w:ascii="Courier New" w:hAnsi="Courier New"/>
          <w:b/>
          <w:i/>
          <w:color w:val="808080" w:themeColor="background1" w:themeShade="80"/>
          <w:sz w:val="20"/>
          <w:szCs w:val="24"/>
        </w:rPr>
        <w:t>133</w:t>
      </w:r>
      <w:r w:rsidR="0038569C" w:rsidRPr="0038569C">
        <w:rPr>
          <w:rFonts w:ascii="Courier New" w:hAnsi="Courier New"/>
          <w:b/>
          <w:i/>
          <w:color w:val="808080" w:themeColor="background1" w:themeShade="80"/>
          <w:sz w:val="20"/>
          <w:szCs w:val="24"/>
        </w:rPr>
        <w:t xml:space="preserve">, SIEMPRE QUE SEAN POSTERIORES A LA NOTA </w:t>
      </w:r>
      <w:r w:rsidRPr="0038569C">
        <w:rPr>
          <w:rFonts w:ascii="Courier New" w:hAnsi="Courier New"/>
          <w:b/>
          <w:i/>
          <w:color w:val="808080" w:themeColor="background1" w:themeShade="80"/>
          <w:sz w:val="20"/>
          <w:szCs w:val="24"/>
        </w:rPr>
        <w:t>marginal de expedición de certificación de cargas</w:t>
      </w:r>
      <w:r w:rsidRPr="0038569C">
        <w:rPr>
          <w:rFonts w:ascii="Courier New" w:hAnsi="Courier New"/>
          <w:i/>
          <w:color w:val="808080" w:themeColor="background1" w:themeShade="80"/>
          <w:sz w:val="20"/>
          <w:szCs w:val="24"/>
        </w:rPr>
        <w:t xml:space="preserve">. </w:t>
      </w:r>
    </w:p>
    <w:p w:rsidR="00452DFE" w:rsidRPr="0038569C" w:rsidRDefault="0038569C" w:rsidP="00452DFE">
      <w:pPr>
        <w:autoSpaceDE w:val="0"/>
        <w:autoSpaceDN w:val="0"/>
        <w:adjustRightInd w:val="0"/>
        <w:spacing w:before="120" w:after="0" w:line="240" w:lineRule="auto"/>
        <w:ind w:left="708"/>
        <w:jc w:val="both"/>
        <w:rPr>
          <w:rFonts w:ascii="Courier New" w:hAnsi="Courier New"/>
          <w:i/>
          <w:color w:val="808080" w:themeColor="background1" w:themeShade="80"/>
          <w:sz w:val="20"/>
          <w:szCs w:val="24"/>
        </w:rPr>
      </w:pPr>
      <w:r w:rsidRPr="0038569C">
        <w:rPr>
          <w:rFonts w:ascii="Courier New" w:hAnsi="Courier New"/>
          <w:i/>
          <w:color w:val="808080" w:themeColor="background1" w:themeShade="80"/>
          <w:sz w:val="20"/>
          <w:szCs w:val="24"/>
        </w:rPr>
        <w:t>NO SE PODRÁ INSCRIBIR LA ESCRITURA DE CARTA DE PAGO DE LA HIPOTECA MIENTRAS NO SE HAYA CANCELADO PREVIAMENTE LA CITADA NOTA MARGINAL</w:t>
      </w:r>
      <w:r w:rsidR="00452DFE" w:rsidRPr="0038569C">
        <w:rPr>
          <w:rFonts w:ascii="Courier New" w:hAnsi="Courier New"/>
          <w:i/>
          <w:color w:val="808080" w:themeColor="background1" w:themeShade="80"/>
          <w:sz w:val="20"/>
          <w:szCs w:val="24"/>
        </w:rPr>
        <w:t>, mediante mandamiento judicial al efecto.</w:t>
      </w:r>
    </w:p>
    <w:p w:rsidR="00452DFE" w:rsidRDefault="00452DFE" w:rsidP="00452DFE">
      <w:pPr>
        <w:autoSpaceDE w:val="0"/>
        <w:autoSpaceDN w:val="0"/>
        <w:adjustRightInd w:val="0"/>
        <w:spacing w:before="120" w:after="0" w:line="240" w:lineRule="auto"/>
        <w:ind w:left="708"/>
        <w:jc w:val="both"/>
        <w:rPr>
          <w:rFonts w:ascii="Courier New" w:hAnsi="Courier New"/>
          <w:sz w:val="20"/>
          <w:szCs w:val="24"/>
        </w:rPr>
      </w:pPr>
    </w:p>
    <w:p w:rsidR="00452DFE" w:rsidRPr="0038569C" w:rsidRDefault="00452DFE" w:rsidP="00452DFE">
      <w:pPr>
        <w:autoSpaceDE w:val="0"/>
        <w:autoSpaceDN w:val="0"/>
        <w:adjustRightInd w:val="0"/>
        <w:spacing w:before="120" w:after="0" w:line="240" w:lineRule="auto"/>
        <w:ind w:left="708"/>
        <w:jc w:val="both"/>
        <w:rPr>
          <w:rFonts w:ascii="Courier New" w:hAnsi="Courier New"/>
          <w:i/>
          <w:color w:val="808080" w:themeColor="background1" w:themeShade="80"/>
          <w:sz w:val="20"/>
          <w:szCs w:val="24"/>
        </w:rPr>
      </w:pPr>
      <w:r>
        <w:rPr>
          <w:rFonts w:ascii="Courier New" w:hAnsi="Courier New"/>
          <w:sz w:val="20"/>
          <w:szCs w:val="24"/>
        </w:rPr>
        <w:t xml:space="preserve">132 LH </w:t>
      </w:r>
      <w:r w:rsidRPr="0038569C">
        <w:rPr>
          <w:rFonts w:ascii="Courier New" w:hAnsi="Courier New"/>
          <w:i/>
          <w:color w:val="808080" w:themeColor="background1" w:themeShade="80"/>
          <w:sz w:val="20"/>
          <w:szCs w:val="24"/>
        </w:rPr>
        <w:t xml:space="preserve">A los efectos de las inscripciones y cancelaciones a que den lugar los procedimientos de ejecución directa sobre los bienes </w:t>
      </w:r>
      <w:r w:rsidRPr="0038569C">
        <w:rPr>
          <w:rFonts w:ascii="Courier New" w:hAnsi="Courier New"/>
          <w:i/>
          <w:color w:val="808080" w:themeColor="background1" w:themeShade="80"/>
          <w:sz w:val="20"/>
          <w:szCs w:val="24"/>
        </w:rPr>
        <w:lastRenderedPageBreak/>
        <w:t xml:space="preserve">hipotecados, </w:t>
      </w:r>
      <w:r w:rsidRPr="0038569C">
        <w:rPr>
          <w:rFonts w:ascii="Courier New" w:hAnsi="Courier New"/>
          <w:b/>
          <w:i/>
          <w:color w:val="808080" w:themeColor="background1" w:themeShade="80"/>
          <w:sz w:val="20"/>
          <w:szCs w:val="24"/>
        </w:rPr>
        <w:t>la calificación del registrador se extenderá a</w:t>
      </w:r>
      <w:r w:rsidRPr="0038569C">
        <w:rPr>
          <w:rFonts w:ascii="Courier New" w:hAnsi="Courier New"/>
          <w:i/>
          <w:color w:val="808080" w:themeColor="background1" w:themeShade="80"/>
          <w:sz w:val="20"/>
          <w:szCs w:val="24"/>
        </w:rPr>
        <w:t xml:space="preserve"> los extremos siguientes:</w:t>
      </w:r>
    </w:p>
    <w:p w:rsidR="00452DFE" w:rsidRPr="0038569C" w:rsidRDefault="00452DFE" w:rsidP="00452DFE">
      <w:pPr>
        <w:autoSpaceDE w:val="0"/>
        <w:autoSpaceDN w:val="0"/>
        <w:adjustRightInd w:val="0"/>
        <w:spacing w:before="120" w:after="0" w:line="240" w:lineRule="auto"/>
        <w:ind w:left="708"/>
        <w:jc w:val="both"/>
        <w:rPr>
          <w:rFonts w:ascii="Courier New" w:hAnsi="Courier New"/>
          <w:i/>
          <w:color w:val="808080" w:themeColor="background1" w:themeShade="80"/>
          <w:sz w:val="20"/>
          <w:szCs w:val="24"/>
        </w:rPr>
      </w:pPr>
      <w:r w:rsidRPr="0038569C">
        <w:rPr>
          <w:rFonts w:ascii="Courier New" w:hAnsi="Courier New"/>
          <w:i/>
          <w:color w:val="808080" w:themeColor="background1" w:themeShade="80"/>
          <w:sz w:val="20"/>
          <w:szCs w:val="24"/>
        </w:rPr>
        <w:t xml:space="preserve">1.º </w:t>
      </w:r>
      <w:r w:rsidRPr="0038569C">
        <w:rPr>
          <w:rFonts w:ascii="Courier New" w:hAnsi="Courier New"/>
          <w:b/>
          <w:i/>
          <w:color w:val="808080" w:themeColor="background1" w:themeShade="80"/>
          <w:sz w:val="20"/>
          <w:szCs w:val="24"/>
        </w:rPr>
        <w:t>Que se ha demandado y requerido de pago al deudor, hipotecante no deudor y terceros poseedores</w:t>
      </w:r>
      <w:r w:rsidRPr="0038569C">
        <w:rPr>
          <w:rFonts w:ascii="Courier New" w:hAnsi="Courier New"/>
          <w:i/>
          <w:color w:val="808080" w:themeColor="background1" w:themeShade="80"/>
          <w:sz w:val="20"/>
          <w:szCs w:val="24"/>
        </w:rPr>
        <w:t xml:space="preserve"> que tengan inscritos su derecho en el Registro en el momento de expedirse certificación de cargas en el procedimiento.</w:t>
      </w:r>
    </w:p>
    <w:p w:rsidR="00452DFE" w:rsidRPr="0038569C" w:rsidRDefault="00452DFE" w:rsidP="00452DFE">
      <w:pPr>
        <w:autoSpaceDE w:val="0"/>
        <w:autoSpaceDN w:val="0"/>
        <w:adjustRightInd w:val="0"/>
        <w:spacing w:before="120" w:after="0" w:line="240" w:lineRule="auto"/>
        <w:ind w:left="708"/>
        <w:jc w:val="both"/>
        <w:rPr>
          <w:rFonts w:ascii="Courier New" w:hAnsi="Courier New"/>
          <w:i/>
          <w:color w:val="808080" w:themeColor="background1" w:themeShade="80"/>
          <w:sz w:val="20"/>
          <w:szCs w:val="24"/>
        </w:rPr>
      </w:pPr>
      <w:r w:rsidRPr="0038569C">
        <w:rPr>
          <w:rFonts w:ascii="Courier New" w:hAnsi="Courier New"/>
          <w:i/>
          <w:color w:val="808080" w:themeColor="background1" w:themeShade="80"/>
          <w:sz w:val="20"/>
          <w:szCs w:val="24"/>
        </w:rPr>
        <w:t xml:space="preserve">2.º </w:t>
      </w:r>
      <w:r w:rsidRPr="0038569C">
        <w:rPr>
          <w:rFonts w:ascii="Courier New" w:hAnsi="Courier New"/>
          <w:b/>
          <w:i/>
          <w:color w:val="808080" w:themeColor="background1" w:themeShade="80"/>
          <w:sz w:val="20"/>
          <w:szCs w:val="24"/>
        </w:rPr>
        <w:t xml:space="preserve">Que se ha notificado la existencia del procedimiento a los acreedores y terceros cuyo derecho ha sido anotado/inscrito con posterioridad a la hipoteca, </w:t>
      </w:r>
      <w:r w:rsidR="0038569C" w:rsidRPr="0038569C">
        <w:rPr>
          <w:rFonts w:ascii="Courier New" w:hAnsi="Courier New"/>
          <w:b/>
          <w:i/>
          <w:color w:val="808080" w:themeColor="background1" w:themeShade="80"/>
          <w:sz w:val="20"/>
          <w:szCs w:val="24"/>
        </w:rPr>
        <w:t>A EXCEPCIÓN DE LOS QUE SEAN POSTERIORES A LA NOTA MARGINAL DE EXPEDICIÓN DE CERTIFICACIÓN DE CARGA</w:t>
      </w:r>
      <w:r w:rsidRPr="0038569C">
        <w:rPr>
          <w:rFonts w:ascii="Courier New" w:hAnsi="Courier New"/>
          <w:b/>
          <w:i/>
          <w:color w:val="808080" w:themeColor="background1" w:themeShade="80"/>
          <w:sz w:val="20"/>
          <w:szCs w:val="24"/>
        </w:rPr>
        <w:t>s</w:t>
      </w:r>
      <w:r w:rsidRPr="0038569C">
        <w:rPr>
          <w:rFonts w:ascii="Courier New" w:hAnsi="Courier New"/>
          <w:i/>
          <w:color w:val="808080" w:themeColor="background1" w:themeShade="80"/>
          <w:sz w:val="20"/>
          <w:szCs w:val="24"/>
        </w:rPr>
        <w:t>, respecto de los cuales la nota marginal surtirá los efectos de la notificación.</w:t>
      </w:r>
    </w:p>
    <w:p w:rsidR="00452DFE" w:rsidRPr="0038569C" w:rsidRDefault="00452DFE" w:rsidP="00452DFE">
      <w:pPr>
        <w:autoSpaceDE w:val="0"/>
        <w:autoSpaceDN w:val="0"/>
        <w:adjustRightInd w:val="0"/>
        <w:spacing w:before="120" w:after="0" w:line="240" w:lineRule="auto"/>
        <w:ind w:left="1416"/>
        <w:jc w:val="both"/>
        <w:rPr>
          <w:rFonts w:ascii="Courier New" w:hAnsi="Courier New"/>
          <w:sz w:val="20"/>
          <w:szCs w:val="24"/>
        </w:rPr>
      </w:pPr>
      <w:r w:rsidRPr="0038569C">
        <w:rPr>
          <w:rFonts w:ascii="Courier New" w:hAnsi="Courier New"/>
          <w:sz w:val="20"/>
          <w:szCs w:val="24"/>
        </w:rPr>
        <w:t>Y ello para para que puedan, si les conviene, intervenir en la ejecución o satisfacer antes del remate el importe del crédito y los intereses y costas en la parte que esté asegurada con la hipoteca de la finca</w:t>
      </w:r>
    </w:p>
    <w:p w:rsidR="00452DFE" w:rsidRPr="0038569C" w:rsidRDefault="00452DFE" w:rsidP="00452DFE">
      <w:pPr>
        <w:autoSpaceDE w:val="0"/>
        <w:autoSpaceDN w:val="0"/>
        <w:adjustRightInd w:val="0"/>
        <w:spacing w:before="120" w:after="0" w:line="240" w:lineRule="auto"/>
        <w:ind w:left="708"/>
        <w:jc w:val="both"/>
        <w:rPr>
          <w:rFonts w:ascii="Courier New" w:hAnsi="Courier New"/>
          <w:i/>
          <w:color w:val="808080" w:themeColor="background1" w:themeShade="80"/>
          <w:sz w:val="20"/>
          <w:szCs w:val="24"/>
        </w:rPr>
      </w:pPr>
      <w:r w:rsidRPr="0038569C">
        <w:rPr>
          <w:rFonts w:ascii="Courier New" w:hAnsi="Courier New"/>
          <w:i/>
          <w:color w:val="808080" w:themeColor="background1" w:themeShade="80"/>
          <w:sz w:val="20"/>
          <w:szCs w:val="24"/>
        </w:rPr>
        <w:t xml:space="preserve">3.º </w:t>
      </w:r>
      <w:r w:rsidRPr="0038569C">
        <w:rPr>
          <w:rFonts w:ascii="Courier New" w:hAnsi="Courier New"/>
          <w:b/>
          <w:i/>
          <w:color w:val="808080" w:themeColor="background1" w:themeShade="80"/>
          <w:sz w:val="20"/>
          <w:szCs w:val="24"/>
        </w:rPr>
        <w:t>Que lo entregado al acreedor</w:t>
      </w:r>
      <w:r w:rsidRPr="0038569C">
        <w:rPr>
          <w:rFonts w:ascii="Courier New" w:hAnsi="Courier New"/>
          <w:i/>
          <w:color w:val="808080" w:themeColor="background1" w:themeShade="80"/>
          <w:sz w:val="20"/>
          <w:szCs w:val="24"/>
        </w:rPr>
        <w:t xml:space="preserve"> en pago del principal del crédito, de los intereses devengados y de las costas causadas, </w:t>
      </w:r>
      <w:r w:rsidRPr="0038569C">
        <w:rPr>
          <w:rFonts w:ascii="Courier New" w:hAnsi="Courier New"/>
          <w:b/>
          <w:i/>
          <w:color w:val="808080" w:themeColor="background1" w:themeShade="80"/>
          <w:sz w:val="20"/>
          <w:szCs w:val="24"/>
        </w:rPr>
        <w:t xml:space="preserve">no excede del límite </w:t>
      </w:r>
      <w:r w:rsidRPr="0038569C">
        <w:rPr>
          <w:rFonts w:ascii="Courier New" w:hAnsi="Courier New"/>
          <w:i/>
          <w:color w:val="808080" w:themeColor="background1" w:themeShade="80"/>
          <w:sz w:val="20"/>
          <w:szCs w:val="24"/>
        </w:rPr>
        <w:t>de la respectiva cobertura hipotecaria.</w:t>
      </w:r>
    </w:p>
    <w:p w:rsidR="00452DFE" w:rsidRPr="0038569C" w:rsidRDefault="00452DFE" w:rsidP="00452DFE">
      <w:pPr>
        <w:autoSpaceDE w:val="0"/>
        <w:autoSpaceDN w:val="0"/>
        <w:adjustRightInd w:val="0"/>
        <w:spacing w:before="120" w:after="0" w:line="240" w:lineRule="auto"/>
        <w:ind w:left="708"/>
        <w:jc w:val="both"/>
        <w:rPr>
          <w:rFonts w:ascii="Courier New" w:hAnsi="Courier New"/>
          <w:i/>
          <w:color w:val="808080" w:themeColor="background1" w:themeShade="80"/>
          <w:sz w:val="20"/>
          <w:szCs w:val="24"/>
        </w:rPr>
      </w:pPr>
      <w:r w:rsidRPr="0038569C">
        <w:rPr>
          <w:rFonts w:ascii="Courier New" w:hAnsi="Courier New"/>
          <w:i/>
          <w:color w:val="808080" w:themeColor="background1" w:themeShade="80"/>
          <w:sz w:val="20"/>
          <w:szCs w:val="24"/>
        </w:rPr>
        <w:t xml:space="preserve">4.º </w:t>
      </w:r>
      <w:r w:rsidRPr="0038569C">
        <w:rPr>
          <w:rFonts w:ascii="Courier New" w:hAnsi="Courier New"/>
          <w:b/>
          <w:i/>
          <w:color w:val="808080" w:themeColor="background1" w:themeShade="80"/>
          <w:sz w:val="20"/>
          <w:szCs w:val="24"/>
        </w:rPr>
        <w:t>Que</w:t>
      </w:r>
      <w:r w:rsidRPr="0038569C">
        <w:rPr>
          <w:rFonts w:ascii="Courier New" w:hAnsi="Courier New"/>
          <w:i/>
          <w:color w:val="808080" w:themeColor="background1" w:themeShade="80"/>
          <w:sz w:val="20"/>
          <w:szCs w:val="24"/>
        </w:rPr>
        <w:t xml:space="preserve"> el valor de lo vendido</w:t>
      </w:r>
      <w:r w:rsidR="0038569C">
        <w:rPr>
          <w:rFonts w:ascii="Courier New" w:hAnsi="Courier New"/>
          <w:i/>
          <w:color w:val="808080" w:themeColor="background1" w:themeShade="80"/>
          <w:sz w:val="20"/>
          <w:szCs w:val="24"/>
        </w:rPr>
        <w:t>/</w:t>
      </w:r>
      <w:r w:rsidRPr="0038569C">
        <w:rPr>
          <w:rFonts w:ascii="Courier New" w:hAnsi="Courier New"/>
          <w:i/>
          <w:color w:val="808080" w:themeColor="background1" w:themeShade="80"/>
          <w:sz w:val="20"/>
          <w:szCs w:val="24"/>
        </w:rPr>
        <w:t xml:space="preserve">adjudicado fue igual o inferior al importe total del crédito del actor, o en caso de haberlo superado, que </w:t>
      </w:r>
      <w:r w:rsidRPr="0038569C">
        <w:rPr>
          <w:rFonts w:ascii="Courier New" w:hAnsi="Courier New"/>
          <w:b/>
          <w:i/>
          <w:color w:val="808080" w:themeColor="background1" w:themeShade="80"/>
          <w:sz w:val="20"/>
          <w:szCs w:val="24"/>
        </w:rPr>
        <w:t>se consignó el exceso</w:t>
      </w:r>
      <w:r w:rsidRPr="0038569C">
        <w:rPr>
          <w:rFonts w:ascii="Courier New" w:hAnsi="Courier New"/>
          <w:i/>
          <w:color w:val="808080" w:themeColor="background1" w:themeShade="80"/>
          <w:sz w:val="20"/>
          <w:szCs w:val="24"/>
        </w:rPr>
        <w:t xml:space="preserve"> en establecimiento público destinado al efecto </w:t>
      </w:r>
      <w:r w:rsidRPr="0038569C">
        <w:rPr>
          <w:rFonts w:ascii="Courier New" w:hAnsi="Courier New"/>
          <w:b/>
          <w:i/>
          <w:color w:val="808080" w:themeColor="background1" w:themeShade="80"/>
          <w:sz w:val="20"/>
          <w:szCs w:val="24"/>
        </w:rPr>
        <w:t>a disposición de los acreedores posteriores</w:t>
      </w:r>
      <w:r w:rsidRPr="0038569C">
        <w:rPr>
          <w:rFonts w:ascii="Courier New" w:hAnsi="Courier New"/>
          <w:i/>
          <w:color w:val="808080" w:themeColor="background1" w:themeShade="80"/>
          <w:sz w:val="20"/>
          <w:szCs w:val="24"/>
        </w:rPr>
        <w:t>.</w:t>
      </w:r>
    </w:p>
    <w:p w:rsidR="00313652" w:rsidRPr="004B6A4F" w:rsidRDefault="00313652" w:rsidP="004B6A4F">
      <w:pPr>
        <w:autoSpaceDE w:val="0"/>
        <w:autoSpaceDN w:val="0"/>
        <w:adjustRightInd w:val="0"/>
        <w:spacing w:before="120" w:after="0" w:line="240" w:lineRule="auto"/>
        <w:jc w:val="both"/>
        <w:rPr>
          <w:rFonts w:ascii="Courier New" w:hAnsi="Courier New"/>
          <w:sz w:val="20"/>
          <w:szCs w:val="24"/>
        </w:rPr>
      </w:pPr>
    </w:p>
    <w:p w:rsidR="001F2041" w:rsidRPr="004B6A4F" w:rsidRDefault="00313652" w:rsidP="004B6A4F">
      <w:pPr>
        <w:autoSpaceDE w:val="0"/>
        <w:autoSpaceDN w:val="0"/>
        <w:adjustRightInd w:val="0"/>
        <w:spacing w:before="120" w:after="0" w:line="240" w:lineRule="auto"/>
        <w:jc w:val="both"/>
        <w:rPr>
          <w:rFonts w:ascii="Courier New" w:hAnsi="Courier New"/>
          <w:b/>
          <w:sz w:val="20"/>
          <w:szCs w:val="24"/>
          <w:lang w:eastAsia="es-ES"/>
        </w:rPr>
      </w:pPr>
      <w:r>
        <w:rPr>
          <w:rFonts w:ascii="Courier New" w:hAnsi="Courier New"/>
          <w:b/>
          <w:sz w:val="20"/>
          <w:szCs w:val="24"/>
          <w:lang w:eastAsia="es-ES"/>
        </w:rPr>
        <w:t>SUBASTA (691 LEC)</w:t>
      </w:r>
    </w:p>
    <w:p w:rsidR="00AF5141" w:rsidRDefault="00AF5141" w:rsidP="004B6A4F">
      <w:pPr>
        <w:autoSpaceDE w:val="0"/>
        <w:autoSpaceDN w:val="0"/>
        <w:adjustRightInd w:val="0"/>
        <w:spacing w:before="120" w:after="0" w:line="240" w:lineRule="auto"/>
        <w:jc w:val="both"/>
        <w:rPr>
          <w:rFonts w:ascii="Courier New" w:hAnsi="Courier New"/>
          <w:sz w:val="20"/>
          <w:szCs w:val="24"/>
          <w:lang w:eastAsia="es-ES"/>
        </w:rPr>
      </w:pPr>
    </w:p>
    <w:p w:rsidR="00AF5141" w:rsidRDefault="000D58F8" w:rsidP="004B6A4F">
      <w:pPr>
        <w:autoSpaceDE w:val="0"/>
        <w:autoSpaceDN w:val="0"/>
        <w:adjustRightInd w:val="0"/>
        <w:spacing w:before="120" w:after="0" w:line="240" w:lineRule="auto"/>
        <w:jc w:val="both"/>
        <w:rPr>
          <w:rFonts w:ascii="Courier New" w:hAnsi="Courier New"/>
          <w:sz w:val="20"/>
          <w:szCs w:val="24"/>
          <w:lang w:eastAsia="es-ES"/>
        </w:rPr>
      </w:pPr>
      <w:r>
        <w:rPr>
          <w:rFonts w:ascii="Courier New" w:hAnsi="Courier New"/>
          <w:sz w:val="20"/>
          <w:szCs w:val="24"/>
          <w:lang w:eastAsia="es-ES"/>
        </w:rPr>
        <w:t>DOS IDEAS PREVIAS</w:t>
      </w:r>
    </w:p>
    <w:p w:rsidR="00AF5141" w:rsidRDefault="00AF5141" w:rsidP="004B6A4F">
      <w:pPr>
        <w:autoSpaceDE w:val="0"/>
        <w:autoSpaceDN w:val="0"/>
        <w:adjustRightInd w:val="0"/>
        <w:spacing w:before="120" w:after="0" w:line="240" w:lineRule="auto"/>
        <w:jc w:val="both"/>
        <w:rPr>
          <w:rFonts w:ascii="Courier New" w:hAnsi="Courier New"/>
          <w:sz w:val="20"/>
          <w:szCs w:val="24"/>
          <w:lang w:eastAsia="es-ES"/>
        </w:rPr>
      </w:pPr>
    </w:p>
    <w:p w:rsidR="00AF5141" w:rsidRPr="004B6A4F" w:rsidRDefault="00AF5141" w:rsidP="00AF5141">
      <w:pPr>
        <w:autoSpaceDE w:val="0"/>
        <w:autoSpaceDN w:val="0"/>
        <w:adjustRightInd w:val="0"/>
        <w:spacing w:before="120" w:after="0" w:line="240" w:lineRule="auto"/>
        <w:ind w:left="708"/>
        <w:jc w:val="both"/>
        <w:rPr>
          <w:rFonts w:ascii="Courier New" w:hAnsi="Courier New"/>
          <w:sz w:val="20"/>
          <w:szCs w:val="24"/>
        </w:rPr>
      </w:pPr>
      <w:r>
        <w:rPr>
          <w:rFonts w:ascii="Courier New" w:hAnsi="Courier New"/>
          <w:sz w:val="20"/>
          <w:szCs w:val="24"/>
        </w:rPr>
        <w:t>(690)</w:t>
      </w:r>
      <w:r w:rsidR="00C05C52">
        <w:rPr>
          <w:rFonts w:ascii="Courier New" w:hAnsi="Courier New"/>
          <w:sz w:val="20"/>
          <w:szCs w:val="24"/>
        </w:rPr>
        <w:t xml:space="preserve"> </w:t>
      </w:r>
      <w:r w:rsidR="00C05C52" w:rsidRPr="00EB19E6">
        <w:rPr>
          <w:rFonts w:ascii="Courier New" w:hAnsi="Courier New"/>
          <w:b/>
          <w:sz w:val="20"/>
          <w:szCs w:val="24"/>
        </w:rPr>
        <w:t>Entretanto</w:t>
      </w:r>
      <w:r w:rsidR="00C05C52">
        <w:rPr>
          <w:rFonts w:ascii="Courier New" w:hAnsi="Courier New"/>
          <w:sz w:val="20"/>
          <w:szCs w:val="24"/>
        </w:rPr>
        <w:t xml:space="preserve"> se tramita, </w:t>
      </w:r>
      <w:r w:rsidR="00C05C52" w:rsidRPr="00C05C52">
        <w:rPr>
          <w:rFonts w:ascii="Courier New" w:hAnsi="Courier New"/>
          <w:sz w:val="20"/>
          <w:szCs w:val="24"/>
        </w:rPr>
        <w:t xml:space="preserve">el acreedor podrá pedir que se le confiera la </w:t>
      </w:r>
      <w:r w:rsidRPr="004B6A4F">
        <w:rPr>
          <w:rFonts w:ascii="Courier New" w:hAnsi="Courier New"/>
          <w:sz w:val="20"/>
          <w:szCs w:val="24"/>
        </w:rPr>
        <w:t>ADMINISTRACIÓN O POSESIÓN INTERINA DE LA FINCA HIPOTECAD</w:t>
      </w:r>
      <w:r w:rsidR="00C05C52">
        <w:rPr>
          <w:rFonts w:ascii="Courier New" w:hAnsi="Courier New"/>
          <w:sz w:val="20"/>
          <w:szCs w:val="24"/>
        </w:rPr>
        <w:t>A (</w:t>
      </w:r>
      <w:r w:rsidR="00C05C52" w:rsidRPr="00C05C52">
        <w:rPr>
          <w:rFonts w:ascii="Courier New" w:hAnsi="Courier New"/>
          <w:sz w:val="20"/>
          <w:szCs w:val="24"/>
        </w:rPr>
        <w:t>no excederá, como norma general, de dos años</w:t>
      </w:r>
      <w:r w:rsidR="00C05C52">
        <w:rPr>
          <w:rFonts w:ascii="Courier New" w:hAnsi="Courier New"/>
          <w:sz w:val="20"/>
          <w:szCs w:val="24"/>
        </w:rPr>
        <w:t>)</w:t>
      </w:r>
      <w:r w:rsidRPr="004B6A4F">
        <w:rPr>
          <w:rFonts w:ascii="Courier New" w:hAnsi="Courier New"/>
          <w:sz w:val="20"/>
          <w:szCs w:val="24"/>
        </w:rPr>
        <w:t xml:space="preserve"> </w:t>
      </w:r>
    </w:p>
    <w:p w:rsidR="00AF5141" w:rsidRDefault="00AF5141" w:rsidP="00AF5141">
      <w:pPr>
        <w:autoSpaceDE w:val="0"/>
        <w:autoSpaceDN w:val="0"/>
        <w:adjustRightInd w:val="0"/>
        <w:spacing w:before="120" w:after="0" w:line="240" w:lineRule="auto"/>
        <w:ind w:left="708"/>
        <w:jc w:val="both"/>
        <w:rPr>
          <w:rFonts w:ascii="Courier New" w:hAnsi="Courier New"/>
          <w:sz w:val="20"/>
          <w:szCs w:val="24"/>
          <w:lang w:eastAsia="es-ES"/>
        </w:rPr>
      </w:pPr>
    </w:p>
    <w:p w:rsidR="001F2041" w:rsidRDefault="00AF5141" w:rsidP="00AF5141">
      <w:pPr>
        <w:autoSpaceDE w:val="0"/>
        <w:autoSpaceDN w:val="0"/>
        <w:adjustRightInd w:val="0"/>
        <w:spacing w:before="120" w:after="0" w:line="240" w:lineRule="auto"/>
        <w:ind w:left="708"/>
        <w:jc w:val="both"/>
        <w:rPr>
          <w:rFonts w:ascii="Courier New" w:hAnsi="Courier New"/>
          <w:sz w:val="20"/>
          <w:szCs w:val="24"/>
          <w:lang w:eastAsia="es-ES"/>
        </w:rPr>
      </w:pPr>
      <w:r>
        <w:rPr>
          <w:rFonts w:ascii="Courier New" w:hAnsi="Courier New"/>
          <w:sz w:val="20"/>
          <w:szCs w:val="24"/>
          <w:lang w:eastAsia="es-ES"/>
        </w:rPr>
        <w:t xml:space="preserve">(691) La realización de los bienes hipotecados, </w:t>
      </w:r>
      <w:r w:rsidRPr="00EB19E6">
        <w:rPr>
          <w:rFonts w:ascii="Courier New" w:hAnsi="Courier New"/>
          <w:b/>
          <w:sz w:val="20"/>
          <w:szCs w:val="24"/>
          <w:lang w:eastAsia="es-ES"/>
        </w:rPr>
        <w:t>además</w:t>
      </w:r>
      <w:r>
        <w:rPr>
          <w:rFonts w:ascii="Courier New" w:hAnsi="Courier New"/>
          <w:sz w:val="20"/>
          <w:szCs w:val="24"/>
          <w:lang w:eastAsia="es-ES"/>
        </w:rPr>
        <w:t xml:space="preserve"> de mediante subasta (lo más frecuente), es posible </w:t>
      </w:r>
      <w:r w:rsidR="00671396">
        <w:rPr>
          <w:rFonts w:ascii="Courier New" w:hAnsi="Courier New"/>
          <w:sz w:val="20"/>
          <w:szCs w:val="24"/>
          <w:lang w:eastAsia="es-ES"/>
        </w:rPr>
        <w:t>llevarla a efecto</w:t>
      </w:r>
      <w:r>
        <w:rPr>
          <w:rFonts w:ascii="Courier New" w:hAnsi="Courier New"/>
          <w:sz w:val="20"/>
          <w:szCs w:val="24"/>
          <w:lang w:eastAsia="es-ES"/>
        </w:rPr>
        <w:t xml:space="preserve"> </w:t>
      </w:r>
      <w:r w:rsidR="00671396">
        <w:rPr>
          <w:rFonts w:ascii="Courier New" w:hAnsi="Courier New"/>
          <w:sz w:val="20"/>
          <w:szCs w:val="24"/>
          <w:lang w:eastAsia="es-ES"/>
        </w:rPr>
        <w:t xml:space="preserve">mediante: </w:t>
      </w:r>
      <w:r w:rsidR="001F2041" w:rsidRPr="004B6A4F">
        <w:rPr>
          <w:rFonts w:ascii="Courier New" w:hAnsi="Courier New"/>
          <w:sz w:val="20"/>
          <w:szCs w:val="24"/>
          <w:lang w:eastAsia="es-ES"/>
        </w:rPr>
        <w:t>convenio de realización</w:t>
      </w:r>
      <w:r>
        <w:rPr>
          <w:rFonts w:ascii="Courier New" w:hAnsi="Courier New"/>
          <w:sz w:val="20"/>
          <w:szCs w:val="24"/>
          <w:lang w:eastAsia="es-ES"/>
        </w:rPr>
        <w:t xml:space="preserve"> /</w:t>
      </w:r>
      <w:r w:rsidR="001F2041" w:rsidRPr="004B6A4F">
        <w:rPr>
          <w:rFonts w:ascii="Courier New" w:hAnsi="Courier New"/>
          <w:sz w:val="20"/>
          <w:szCs w:val="24"/>
          <w:lang w:eastAsia="es-ES"/>
        </w:rPr>
        <w:t xml:space="preserve"> persona o entidad especializada</w:t>
      </w:r>
    </w:p>
    <w:p w:rsidR="00AF5141" w:rsidRPr="004B6A4F" w:rsidRDefault="00AF5141" w:rsidP="00AF5141">
      <w:pPr>
        <w:autoSpaceDE w:val="0"/>
        <w:autoSpaceDN w:val="0"/>
        <w:adjustRightInd w:val="0"/>
        <w:spacing w:before="120" w:after="0" w:line="240" w:lineRule="auto"/>
        <w:ind w:left="708"/>
        <w:jc w:val="both"/>
        <w:rPr>
          <w:rFonts w:ascii="Courier New" w:hAnsi="Courier New"/>
          <w:sz w:val="20"/>
          <w:szCs w:val="24"/>
          <w:lang w:eastAsia="es-ES"/>
        </w:rPr>
      </w:pPr>
    </w:p>
    <w:p w:rsidR="001F2041" w:rsidRPr="004B6A4F" w:rsidRDefault="002E6EBE" w:rsidP="004B6A4F">
      <w:pPr>
        <w:autoSpaceDE w:val="0"/>
        <w:autoSpaceDN w:val="0"/>
        <w:adjustRightInd w:val="0"/>
        <w:spacing w:before="120" w:after="0" w:line="240" w:lineRule="auto"/>
        <w:jc w:val="both"/>
        <w:rPr>
          <w:rFonts w:ascii="Courier New" w:hAnsi="Courier New"/>
          <w:sz w:val="20"/>
          <w:szCs w:val="24"/>
          <w:lang w:eastAsia="es-ES"/>
        </w:rPr>
      </w:pPr>
      <w:r w:rsidRPr="002E6EBE">
        <w:rPr>
          <w:rFonts w:ascii="Courier New" w:hAnsi="Courier New"/>
          <w:b/>
          <w:sz w:val="20"/>
          <w:szCs w:val="24"/>
          <w:lang w:eastAsia="es-ES"/>
        </w:rPr>
        <w:t xml:space="preserve">691 y ss </w:t>
      </w:r>
      <w:r w:rsidR="001F2041" w:rsidRPr="004B6A4F">
        <w:rPr>
          <w:rFonts w:ascii="Courier New" w:hAnsi="Courier New"/>
          <w:sz w:val="20"/>
          <w:szCs w:val="24"/>
          <w:lang w:eastAsia="es-ES"/>
        </w:rPr>
        <w:t>regula</w:t>
      </w:r>
      <w:r>
        <w:rPr>
          <w:rFonts w:ascii="Courier New" w:hAnsi="Courier New"/>
          <w:sz w:val="20"/>
          <w:szCs w:val="24"/>
          <w:lang w:eastAsia="es-ES"/>
        </w:rPr>
        <w:t>n</w:t>
      </w:r>
      <w:r w:rsidR="001F2041" w:rsidRPr="004B6A4F">
        <w:rPr>
          <w:rFonts w:ascii="Courier New" w:hAnsi="Courier New"/>
          <w:sz w:val="20"/>
          <w:szCs w:val="24"/>
          <w:lang w:eastAsia="es-ES"/>
        </w:rPr>
        <w:t xml:space="preserve"> </w:t>
      </w:r>
      <w:r w:rsidR="00757D8A">
        <w:rPr>
          <w:rFonts w:ascii="Courier New" w:hAnsi="Courier New"/>
          <w:sz w:val="20"/>
          <w:szCs w:val="24"/>
          <w:lang w:eastAsia="es-ES"/>
        </w:rPr>
        <w:t xml:space="preserve">la subasta </w:t>
      </w:r>
      <w:r w:rsidR="00BB19A7">
        <w:rPr>
          <w:rFonts w:ascii="Courier New" w:hAnsi="Courier New"/>
          <w:sz w:val="20"/>
          <w:szCs w:val="24"/>
          <w:lang w:eastAsia="es-ES"/>
        </w:rPr>
        <w:t>(</w:t>
      </w:r>
      <w:r w:rsidR="009273DD">
        <w:rPr>
          <w:rFonts w:ascii="Courier New" w:hAnsi="Courier New"/>
          <w:sz w:val="20"/>
          <w:szCs w:val="24"/>
          <w:lang w:eastAsia="es-ES"/>
        </w:rPr>
        <w:t>a celebrar de forma electrónica, en</w:t>
      </w:r>
      <w:r w:rsidR="00BB19A7">
        <w:rPr>
          <w:rFonts w:ascii="Courier New" w:hAnsi="Courier New"/>
          <w:sz w:val="20"/>
          <w:szCs w:val="24"/>
          <w:lang w:eastAsia="es-ES"/>
        </w:rPr>
        <w:t xml:space="preserve"> el Portal de Subastas)</w:t>
      </w:r>
      <w:r>
        <w:rPr>
          <w:rFonts w:ascii="Courier New" w:hAnsi="Courier New"/>
          <w:sz w:val="20"/>
          <w:szCs w:val="24"/>
          <w:lang w:eastAsia="es-ES"/>
        </w:rPr>
        <w:t xml:space="preserve">, </w:t>
      </w:r>
      <w:r w:rsidR="00BB53A6">
        <w:rPr>
          <w:rFonts w:ascii="Courier New" w:hAnsi="Courier New"/>
          <w:sz w:val="20"/>
          <w:szCs w:val="24"/>
          <w:lang w:eastAsia="es-ES"/>
        </w:rPr>
        <w:t>remit</w:t>
      </w:r>
      <w:r>
        <w:rPr>
          <w:rFonts w:ascii="Courier New" w:hAnsi="Courier New"/>
          <w:sz w:val="20"/>
          <w:szCs w:val="24"/>
          <w:lang w:eastAsia="es-ES"/>
        </w:rPr>
        <w:t>iendo</w:t>
      </w:r>
      <w:r w:rsidR="00BB53A6">
        <w:rPr>
          <w:rFonts w:ascii="Courier New" w:hAnsi="Courier New"/>
          <w:sz w:val="20"/>
          <w:szCs w:val="24"/>
          <w:lang w:eastAsia="es-ES"/>
        </w:rPr>
        <w:t xml:space="preserve"> </w:t>
      </w:r>
      <w:r w:rsidR="00655787">
        <w:rPr>
          <w:rFonts w:ascii="Courier New" w:hAnsi="Courier New"/>
          <w:sz w:val="20"/>
          <w:szCs w:val="24"/>
          <w:lang w:eastAsia="es-ES"/>
        </w:rPr>
        <w:t>en cuanto a su publicidad y</w:t>
      </w:r>
      <w:r w:rsidR="00490739">
        <w:rPr>
          <w:rFonts w:ascii="Courier New" w:hAnsi="Courier New"/>
          <w:sz w:val="20"/>
          <w:szCs w:val="24"/>
          <w:lang w:eastAsia="es-ES"/>
        </w:rPr>
        <w:t xml:space="preserve"> realización</w:t>
      </w:r>
      <w:r w:rsidR="00BB53A6">
        <w:rPr>
          <w:rFonts w:ascii="Courier New" w:hAnsi="Courier New"/>
          <w:sz w:val="20"/>
          <w:szCs w:val="24"/>
          <w:lang w:eastAsia="es-ES"/>
        </w:rPr>
        <w:t xml:space="preserve"> al procedimiento de ejecución ordinario</w:t>
      </w:r>
      <w:r w:rsidR="00BB19A7">
        <w:rPr>
          <w:rFonts w:ascii="Courier New" w:hAnsi="Courier New"/>
          <w:sz w:val="20"/>
          <w:szCs w:val="24"/>
          <w:lang w:eastAsia="es-ES"/>
        </w:rPr>
        <w:t>. Destacamos:</w:t>
      </w:r>
    </w:p>
    <w:p w:rsidR="001F2041" w:rsidRPr="004B6A4F" w:rsidRDefault="00BB19A7" w:rsidP="00BB19A7">
      <w:pPr>
        <w:autoSpaceDE w:val="0"/>
        <w:autoSpaceDN w:val="0"/>
        <w:adjustRightInd w:val="0"/>
        <w:spacing w:before="120" w:after="0" w:line="240" w:lineRule="auto"/>
        <w:ind w:left="708"/>
        <w:jc w:val="both"/>
        <w:rPr>
          <w:rFonts w:ascii="Courier New" w:hAnsi="Courier New"/>
          <w:sz w:val="20"/>
          <w:szCs w:val="24"/>
          <w:lang w:eastAsia="es-ES"/>
        </w:rPr>
      </w:pPr>
      <w:r>
        <w:rPr>
          <w:rFonts w:ascii="Courier New" w:hAnsi="Courier New"/>
          <w:sz w:val="20"/>
          <w:szCs w:val="24"/>
          <w:lang w:eastAsia="es-ES"/>
        </w:rPr>
        <w:t xml:space="preserve">No solo a </w:t>
      </w:r>
      <w:r w:rsidR="001F2041" w:rsidRPr="00BB19A7">
        <w:rPr>
          <w:rFonts w:ascii="Courier New" w:hAnsi="Courier New"/>
          <w:sz w:val="20"/>
          <w:szCs w:val="24"/>
          <w:lang w:eastAsia="es-ES"/>
        </w:rPr>
        <w:t>instancia del ejecutante</w:t>
      </w:r>
      <w:r w:rsidRPr="00BB19A7">
        <w:rPr>
          <w:rFonts w:ascii="Courier New" w:hAnsi="Courier New"/>
          <w:sz w:val="20"/>
          <w:szCs w:val="24"/>
          <w:lang w:eastAsia="es-ES"/>
        </w:rPr>
        <w:t xml:space="preserve"> sino también</w:t>
      </w:r>
      <w:r w:rsidR="001F2041" w:rsidRPr="00BB19A7">
        <w:rPr>
          <w:rFonts w:ascii="Courier New" w:hAnsi="Courier New"/>
          <w:sz w:val="20"/>
          <w:szCs w:val="24"/>
          <w:lang w:eastAsia="es-ES"/>
        </w:rPr>
        <w:t xml:space="preserve"> del deudor </w:t>
      </w:r>
      <w:r w:rsidRPr="00BB19A7">
        <w:rPr>
          <w:rFonts w:ascii="Courier New" w:hAnsi="Courier New"/>
          <w:sz w:val="20"/>
          <w:szCs w:val="24"/>
          <w:lang w:eastAsia="es-ES"/>
        </w:rPr>
        <w:t>(</w:t>
      </w:r>
      <w:r w:rsidR="001F2041" w:rsidRPr="00BB19A7">
        <w:rPr>
          <w:rFonts w:ascii="Courier New" w:hAnsi="Courier New"/>
          <w:sz w:val="20"/>
          <w:szCs w:val="24"/>
          <w:lang w:eastAsia="es-ES"/>
        </w:rPr>
        <w:t>o del tercero poseedor</w:t>
      </w:r>
      <w:r w:rsidRPr="00BB19A7">
        <w:rPr>
          <w:rFonts w:ascii="Courier New" w:hAnsi="Courier New"/>
          <w:sz w:val="20"/>
          <w:szCs w:val="24"/>
          <w:lang w:eastAsia="es-ES"/>
        </w:rPr>
        <w:t>) s</w:t>
      </w:r>
      <w:r w:rsidRPr="004B6A4F">
        <w:rPr>
          <w:rFonts w:ascii="Courier New" w:hAnsi="Courier New"/>
          <w:sz w:val="20"/>
          <w:szCs w:val="24"/>
          <w:lang w:eastAsia="es-ES"/>
        </w:rPr>
        <w:t>e procederá a la subasta</w:t>
      </w:r>
      <w:r w:rsidR="001F2041" w:rsidRPr="004B6A4F">
        <w:rPr>
          <w:rFonts w:ascii="Courier New" w:hAnsi="Courier New"/>
          <w:sz w:val="20"/>
          <w:szCs w:val="24"/>
          <w:lang w:eastAsia="es-ES"/>
        </w:rPr>
        <w:t>.</w:t>
      </w:r>
    </w:p>
    <w:p w:rsidR="00BB19A7" w:rsidRDefault="00BB19A7" w:rsidP="00BB19A7">
      <w:pPr>
        <w:autoSpaceDE w:val="0"/>
        <w:autoSpaceDN w:val="0"/>
        <w:adjustRightInd w:val="0"/>
        <w:spacing w:before="120" w:after="0" w:line="240" w:lineRule="auto"/>
        <w:ind w:left="708"/>
        <w:jc w:val="both"/>
        <w:rPr>
          <w:rFonts w:ascii="Courier New" w:hAnsi="Courier New"/>
          <w:sz w:val="20"/>
          <w:szCs w:val="24"/>
          <w:lang w:eastAsia="es-ES"/>
        </w:rPr>
      </w:pPr>
      <w:r w:rsidRPr="00BB19A7">
        <w:rPr>
          <w:rFonts w:ascii="Courier New" w:hAnsi="Courier New"/>
          <w:sz w:val="20"/>
          <w:szCs w:val="24"/>
          <w:lang w:eastAsia="es-ES"/>
        </w:rPr>
        <w:t>Aprobado el remate y consignado, cuando proceda, en la Cuenta de Depósitos y Consignaciones, la diferencia entre lo depositado y el precio total del remate, se dictará decreto de adjudicación</w:t>
      </w:r>
    </w:p>
    <w:p w:rsidR="00BB19A7" w:rsidRDefault="00BB19A7" w:rsidP="00BB19A7">
      <w:pPr>
        <w:autoSpaceDE w:val="0"/>
        <w:autoSpaceDN w:val="0"/>
        <w:adjustRightInd w:val="0"/>
        <w:spacing w:before="120" w:after="0" w:line="240" w:lineRule="auto"/>
        <w:ind w:left="1416"/>
        <w:jc w:val="both"/>
        <w:rPr>
          <w:rFonts w:ascii="Courier New" w:hAnsi="Courier New"/>
          <w:sz w:val="20"/>
          <w:szCs w:val="24"/>
          <w:lang w:eastAsia="es-ES"/>
        </w:rPr>
      </w:pPr>
      <w:r w:rsidRPr="00BB19A7">
        <w:rPr>
          <w:rFonts w:ascii="Courier New" w:hAnsi="Courier New"/>
          <w:sz w:val="20"/>
          <w:szCs w:val="24"/>
          <w:lang w:eastAsia="es-ES"/>
        </w:rPr>
        <w:t>Si en la subasta no hubiere ningún postor, podrá el acreedor, en el plazo de los veinte días siguientes al del cierre de la subasta, pedir la adjudicación del bien</w:t>
      </w:r>
    </w:p>
    <w:p w:rsidR="009273DD" w:rsidRDefault="009273DD" w:rsidP="009273DD">
      <w:pPr>
        <w:autoSpaceDE w:val="0"/>
        <w:autoSpaceDN w:val="0"/>
        <w:adjustRightInd w:val="0"/>
        <w:spacing w:before="120" w:after="0" w:line="240" w:lineRule="auto"/>
        <w:ind w:left="708"/>
        <w:jc w:val="both"/>
        <w:rPr>
          <w:rFonts w:ascii="Courier New" w:hAnsi="Courier New"/>
          <w:sz w:val="20"/>
          <w:szCs w:val="24"/>
          <w:lang w:eastAsia="es-ES"/>
        </w:rPr>
      </w:pPr>
      <w:r w:rsidRPr="009273DD">
        <w:rPr>
          <w:rFonts w:ascii="Courier New" w:hAnsi="Courier New"/>
          <w:sz w:val="20"/>
          <w:szCs w:val="24"/>
          <w:lang w:eastAsia="es-ES"/>
        </w:rPr>
        <w:t xml:space="preserve">(692) </w:t>
      </w:r>
      <w:r>
        <w:rPr>
          <w:rFonts w:ascii="Courier New" w:hAnsi="Courier New"/>
          <w:sz w:val="20"/>
          <w:szCs w:val="24"/>
          <w:lang w:eastAsia="es-ES"/>
        </w:rPr>
        <w:t xml:space="preserve">Posibilidad de </w:t>
      </w:r>
      <w:r w:rsidRPr="009273DD">
        <w:rPr>
          <w:rFonts w:ascii="Courier New" w:hAnsi="Courier New"/>
          <w:sz w:val="20"/>
          <w:szCs w:val="24"/>
          <w:lang w:eastAsia="es-ES"/>
        </w:rPr>
        <w:t xml:space="preserve"> </w:t>
      </w:r>
    </w:p>
    <w:p w:rsidR="009273DD" w:rsidRPr="009273DD" w:rsidRDefault="009273DD" w:rsidP="009273DD">
      <w:pPr>
        <w:autoSpaceDE w:val="0"/>
        <w:autoSpaceDN w:val="0"/>
        <w:adjustRightInd w:val="0"/>
        <w:spacing w:before="120" w:after="0" w:line="240" w:lineRule="auto"/>
        <w:ind w:left="708"/>
        <w:jc w:val="both"/>
        <w:rPr>
          <w:rFonts w:ascii="Courier New" w:hAnsi="Courier New"/>
          <w:sz w:val="20"/>
          <w:szCs w:val="24"/>
          <w:lang w:eastAsia="es-ES"/>
        </w:rPr>
      </w:pPr>
    </w:p>
    <w:p w:rsidR="009273DD" w:rsidRDefault="009273DD" w:rsidP="009273DD">
      <w:pPr>
        <w:autoSpaceDE w:val="0"/>
        <w:autoSpaceDN w:val="0"/>
        <w:adjustRightInd w:val="0"/>
        <w:spacing w:before="120" w:after="0" w:line="240" w:lineRule="auto"/>
        <w:ind w:left="1416"/>
        <w:jc w:val="both"/>
        <w:rPr>
          <w:rFonts w:ascii="Courier New" w:hAnsi="Courier New"/>
          <w:sz w:val="20"/>
          <w:szCs w:val="24"/>
          <w:lang w:eastAsia="es-ES"/>
        </w:rPr>
      </w:pPr>
      <w:r>
        <w:rPr>
          <w:rFonts w:ascii="Courier New" w:hAnsi="Courier New"/>
          <w:sz w:val="20"/>
          <w:szCs w:val="24"/>
          <w:lang w:eastAsia="es-ES"/>
        </w:rPr>
        <w:lastRenderedPageBreak/>
        <w:t>R</w:t>
      </w:r>
      <w:r w:rsidRPr="009273DD">
        <w:rPr>
          <w:rFonts w:ascii="Courier New" w:hAnsi="Courier New"/>
          <w:sz w:val="20"/>
          <w:szCs w:val="24"/>
          <w:lang w:eastAsia="es-ES"/>
        </w:rPr>
        <w:t>eclamación limitada a parte del capital o de los intereses cuyo pago deba hacerse en plazos diferentes (se verificará la venta y se transferirá la finca al comprador con la hipoteca correspondiente a la parte del crédito que no estuviere satisfecha)</w:t>
      </w:r>
    </w:p>
    <w:p w:rsidR="009273DD" w:rsidRPr="009273DD" w:rsidRDefault="009273DD" w:rsidP="009273DD">
      <w:pPr>
        <w:autoSpaceDE w:val="0"/>
        <w:autoSpaceDN w:val="0"/>
        <w:adjustRightInd w:val="0"/>
        <w:spacing w:before="120" w:after="0" w:line="240" w:lineRule="auto"/>
        <w:ind w:left="1416"/>
        <w:jc w:val="both"/>
        <w:rPr>
          <w:rFonts w:ascii="Courier New" w:hAnsi="Courier New"/>
          <w:sz w:val="20"/>
          <w:szCs w:val="24"/>
          <w:lang w:eastAsia="es-ES"/>
        </w:rPr>
      </w:pPr>
    </w:p>
    <w:p w:rsidR="009273DD" w:rsidRPr="009273DD" w:rsidRDefault="009273DD" w:rsidP="009273DD">
      <w:pPr>
        <w:autoSpaceDE w:val="0"/>
        <w:autoSpaceDN w:val="0"/>
        <w:adjustRightInd w:val="0"/>
        <w:spacing w:before="120" w:after="0" w:line="240" w:lineRule="auto"/>
        <w:ind w:left="1416"/>
        <w:jc w:val="both"/>
        <w:rPr>
          <w:rFonts w:ascii="Courier New" w:hAnsi="Courier New"/>
          <w:sz w:val="20"/>
          <w:szCs w:val="24"/>
          <w:lang w:eastAsia="es-ES"/>
        </w:rPr>
      </w:pPr>
      <w:r w:rsidRPr="009273DD">
        <w:rPr>
          <w:rFonts w:ascii="Courier New" w:hAnsi="Courier New"/>
          <w:sz w:val="20"/>
          <w:szCs w:val="24"/>
          <w:lang w:eastAsia="es-ES"/>
        </w:rPr>
        <w:t>Vencimiento anticipado de deudas a plazos (si se hubiese convenido el vencimiento total en caso de falta de pago de, al menos, tres plazos mensuales -o cantidad equivalente-)</w:t>
      </w:r>
    </w:p>
    <w:p w:rsidR="009273DD" w:rsidRDefault="009273DD" w:rsidP="002E6EBE">
      <w:pPr>
        <w:autoSpaceDE w:val="0"/>
        <w:autoSpaceDN w:val="0"/>
        <w:adjustRightInd w:val="0"/>
        <w:spacing w:before="120" w:after="0" w:line="240" w:lineRule="auto"/>
        <w:jc w:val="both"/>
        <w:rPr>
          <w:rFonts w:ascii="Courier New" w:hAnsi="Courier New"/>
          <w:sz w:val="20"/>
          <w:szCs w:val="24"/>
          <w:lang w:eastAsia="es-ES"/>
        </w:rPr>
      </w:pPr>
    </w:p>
    <w:p w:rsidR="002E6EBE" w:rsidRPr="004B6A4F" w:rsidRDefault="002E6EBE" w:rsidP="002E6EBE">
      <w:pPr>
        <w:autoSpaceDE w:val="0"/>
        <w:autoSpaceDN w:val="0"/>
        <w:adjustRightInd w:val="0"/>
        <w:spacing w:before="120" w:after="0" w:line="240" w:lineRule="auto"/>
        <w:jc w:val="both"/>
        <w:rPr>
          <w:rFonts w:ascii="Courier New" w:hAnsi="Courier New"/>
          <w:b/>
          <w:sz w:val="20"/>
          <w:szCs w:val="24"/>
          <w:lang w:val="es-ES_tradnl" w:eastAsia="es-ES"/>
        </w:rPr>
      </w:pPr>
      <w:r>
        <w:rPr>
          <w:rFonts w:ascii="Courier New" w:hAnsi="Courier New"/>
          <w:b/>
          <w:sz w:val="20"/>
          <w:szCs w:val="24"/>
          <w:lang w:val="es-ES_tradnl" w:eastAsia="es-ES"/>
        </w:rPr>
        <w:t xml:space="preserve">133 y 134 LH </w:t>
      </w:r>
    </w:p>
    <w:p w:rsidR="002E6EBE" w:rsidRDefault="002E6EBE" w:rsidP="002E6EBE">
      <w:pPr>
        <w:autoSpaceDE w:val="0"/>
        <w:autoSpaceDN w:val="0"/>
        <w:adjustRightInd w:val="0"/>
        <w:spacing w:before="120" w:after="0" w:line="240" w:lineRule="auto"/>
        <w:jc w:val="both"/>
        <w:rPr>
          <w:rFonts w:ascii="Courier New" w:hAnsi="Courier New"/>
          <w:sz w:val="20"/>
          <w:szCs w:val="24"/>
          <w:lang w:eastAsia="es-ES"/>
        </w:rPr>
      </w:pPr>
    </w:p>
    <w:p w:rsidR="002E6EBE" w:rsidRPr="00EE351F" w:rsidRDefault="002E6EBE" w:rsidP="00EE351F">
      <w:pPr>
        <w:autoSpaceDE w:val="0"/>
        <w:autoSpaceDN w:val="0"/>
        <w:adjustRightInd w:val="0"/>
        <w:spacing w:before="120" w:after="0" w:line="240" w:lineRule="auto"/>
        <w:ind w:left="708"/>
        <w:jc w:val="both"/>
        <w:rPr>
          <w:rFonts w:ascii="Courier New" w:hAnsi="Courier New"/>
          <w:i/>
          <w:color w:val="808080" w:themeColor="background1" w:themeShade="80"/>
          <w:sz w:val="20"/>
          <w:szCs w:val="24"/>
          <w:lang w:eastAsia="es-ES"/>
        </w:rPr>
      </w:pPr>
      <w:r>
        <w:rPr>
          <w:rFonts w:ascii="Courier New" w:hAnsi="Courier New"/>
          <w:sz w:val="20"/>
          <w:szCs w:val="24"/>
          <w:lang w:eastAsia="es-ES"/>
        </w:rPr>
        <w:t xml:space="preserve">133 LH </w:t>
      </w:r>
      <w:r w:rsidRPr="002E6EBE">
        <w:rPr>
          <w:rFonts w:ascii="Courier New" w:hAnsi="Courier New"/>
          <w:b/>
          <w:i/>
          <w:color w:val="808080" w:themeColor="background1" w:themeShade="80"/>
          <w:sz w:val="20"/>
          <w:szCs w:val="24"/>
          <w:lang w:eastAsia="es-ES"/>
        </w:rPr>
        <w:t>El testimonio expedido por el Secretario judicial comprensivo del decreto de remate</w:t>
      </w:r>
      <w:r w:rsidR="00EE351F">
        <w:rPr>
          <w:rFonts w:ascii="Courier New" w:hAnsi="Courier New"/>
          <w:b/>
          <w:i/>
          <w:color w:val="808080" w:themeColor="background1" w:themeShade="80"/>
          <w:sz w:val="20"/>
          <w:szCs w:val="24"/>
          <w:lang w:eastAsia="es-ES"/>
        </w:rPr>
        <w:t>/</w:t>
      </w:r>
      <w:r w:rsidRPr="002E6EBE">
        <w:rPr>
          <w:rFonts w:ascii="Courier New" w:hAnsi="Courier New"/>
          <w:b/>
          <w:i/>
          <w:color w:val="808080" w:themeColor="background1" w:themeShade="80"/>
          <w:sz w:val="20"/>
          <w:szCs w:val="24"/>
          <w:lang w:eastAsia="es-ES"/>
        </w:rPr>
        <w:t xml:space="preserve">adjudicación y del que resulte la consignación </w:t>
      </w:r>
      <w:r w:rsidRPr="00EE351F">
        <w:rPr>
          <w:rFonts w:ascii="Courier New" w:hAnsi="Courier New"/>
          <w:i/>
          <w:color w:val="808080" w:themeColor="background1" w:themeShade="80"/>
          <w:sz w:val="20"/>
          <w:szCs w:val="24"/>
          <w:lang w:eastAsia="es-ES"/>
        </w:rPr>
        <w:t xml:space="preserve">en su caso del precio, será </w:t>
      </w:r>
      <w:r w:rsidRPr="002E6EBE">
        <w:rPr>
          <w:rFonts w:ascii="Courier New" w:hAnsi="Courier New"/>
          <w:b/>
          <w:i/>
          <w:color w:val="808080" w:themeColor="background1" w:themeShade="80"/>
          <w:sz w:val="20"/>
          <w:szCs w:val="24"/>
          <w:lang w:eastAsia="es-ES"/>
        </w:rPr>
        <w:t xml:space="preserve">título bastante para practicar la </w:t>
      </w:r>
      <w:r w:rsidR="00EE351F" w:rsidRPr="002E6EBE">
        <w:rPr>
          <w:rFonts w:ascii="Courier New" w:hAnsi="Courier New"/>
          <w:b/>
          <w:i/>
          <w:color w:val="808080" w:themeColor="background1" w:themeShade="80"/>
          <w:sz w:val="20"/>
          <w:szCs w:val="24"/>
          <w:lang w:eastAsia="es-ES"/>
        </w:rPr>
        <w:t xml:space="preserve">INSCRIPCIÓN </w:t>
      </w:r>
      <w:r w:rsidRPr="002E6EBE">
        <w:rPr>
          <w:rFonts w:ascii="Courier New" w:hAnsi="Courier New"/>
          <w:b/>
          <w:i/>
          <w:color w:val="808080" w:themeColor="background1" w:themeShade="80"/>
          <w:sz w:val="20"/>
          <w:szCs w:val="24"/>
          <w:lang w:eastAsia="es-ES"/>
        </w:rPr>
        <w:t>de la finca</w:t>
      </w:r>
      <w:r>
        <w:rPr>
          <w:rFonts w:ascii="Courier New" w:hAnsi="Courier New"/>
          <w:b/>
          <w:i/>
          <w:color w:val="808080" w:themeColor="background1" w:themeShade="80"/>
          <w:sz w:val="20"/>
          <w:szCs w:val="24"/>
          <w:lang w:eastAsia="es-ES"/>
        </w:rPr>
        <w:t>/</w:t>
      </w:r>
      <w:r w:rsidRPr="002E6EBE">
        <w:rPr>
          <w:rFonts w:ascii="Courier New" w:hAnsi="Courier New"/>
          <w:b/>
          <w:i/>
          <w:color w:val="808080" w:themeColor="background1" w:themeShade="80"/>
          <w:sz w:val="20"/>
          <w:szCs w:val="24"/>
          <w:lang w:eastAsia="es-ES"/>
        </w:rPr>
        <w:t xml:space="preserve">derecho adjudicado a favor del rematante o adjudicatario, </w:t>
      </w:r>
      <w:r w:rsidR="00EE351F" w:rsidRPr="002E6EBE">
        <w:rPr>
          <w:rFonts w:ascii="Courier New" w:hAnsi="Courier New"/>
          <w:b/>
          <w:i/>
          <w:color w:val="808080" w:themeColor="background1" w:themeShade="80"/>
          <w:sz w:val="20"/>
          <w:szCs w:val="24"/>
          <w:lang w:eastAsia="es-ES"/>
        </w:rPr>
        <w:t>SIEMPRE QUE</w:t>
      </w:r>
      <w:r w:rsidRPr="002E6EBE">
        <w:rPr>
          <w:rFonts w:ascii="Courier New" w:hAnsi="Courier New"/>
          <w:b/>
          <w:i/>
          <w:color w:val="808080" w:themeColor="background1" w:themeShade="80"/>
          <w:sz w:val="20"/>
          <w:szCs w:val="24"/>
          <w:lang w:eastAsia="es-ES"/>
        </w:rPr>
        <w:t xml:space="preserve"> se acompañe </w:t>
      </w:r>
      <w:r w:rsidRPr="00EE351F">
        <w:rPr>
          <w:rFonts w:ascii="Courier New" w:hAnsi="Courier New"/>
          <w:i/>
          <w:color w:val="808080" w:themeColor="background1" w:themeShade="80"/>
          <w:sz w:val="20"/>
          <w:szCs w:val="24"/>
          <w:lang w:eastAsia="es-ES"/>
        </w:rPr>
        <w:t>el</w:t>
      </w:r>
      <w:r w:rsidRPr="002E6EBE">
        <w:rPr>
          <w:rFonts w:ascii="Courier New" w:hAnsi="Courier New"/>
          <w:b/>
          <w:i/>
          <w:color w:val="808080" w:themeColor="background1" w:themeShade="80"/>
          <w:sz w:val="20"/>
          <w:szCs w:val="24"/>
          <w:lang w:eastAsia="es-ES"/>
        </w:rPr>
        <w:t xml:space="preserve"> mandamiento de cancelación de cargas </w:t>
      </w:r>
      <w:r w:rsidRPr="00EE351F">
        <w:rPr>
          <w:rFonts w:ascii="Courier New" w:hAnsi="Courier New"/>
          <w:i/>
          <w:color w:val="808080" w:themeColor="background1" w:themeShade="80"/>
          <w:sz w:val="20"/>
          <w:szCs w:val="24"/>
          <w:lang w:eastAsia="es-ES"/>
        </w:rPr>
        <w:t>a que se refiere el artículo 674 LEC.</w:t>
      </w:r>
    </w:p>
    <w:p w:rsidR="002E6EBE" w:rsidRPr="002E6EBE" w:rsidRDefault="002E6EBE" w:rsidP="00EE351F">
      <w:pPr>
        <w:autoSpaceDE w:val="0"/>
        <w:autoSpaceDN w:val="0"/>
        <w:adjustRightInd w:val="0"/>
        <w:spacing w:before="120" w:after="0" w:line="240" w:lineRule="auto"/>
        <w:ind w:left="708"/>
        <w:jc w:val="both"/>
        <w:rPr>
          <w:rFonts w:ascii="Courier New" w:hAnsi="Courier New"/>
          <w:b/>
          <w:i/>
          <w:color w:val="808080" w:themeColor="background1" w:themeShade="80"/>
          <w:sz w:val="20"/>
          <w:szCs w:val="24"/>
          <w:lang w:eastAsia="es-ES"/>
        </w:rPr>
      </w:pPr>
    </w:p>
    <w:p w:rsidR="002E6EBE" w:rsidRPr="00EE351F" w:rsidRDefault="002E6EBE" w:rsidP="00EE351F">
      <w:pPr>
        <w:autoSpaceDE w:val="0"/>
        <w:autoSpaceDN w:val="0"/>
        <w:adjustRightInd w:val="0"/>
        <w:spacing w:before="120" w:after="0" w:line="240" w:lineRule="auto"/>
        <w:ind w:left="708"/>
        <w:jc w:val="both"/>
        <w:rPr>
          <w:rFonts w:ascii="Courier New" w:hAnsi="Courier New"/>
          <w:i/>
          <w:color w:val="808080" w:themeColor="background1" w:themeShade="80"/>
          <w:sz w:val="20"/>
          <w:szCs w:val="24"/>
          <w:lang w:eastAsia="es-ES"/>
        </w:rPr>
      </w:pPr>
      <w:r w:rsidRPr="00EE351F">
        <w:rPr>
          <w:rFonts w:ascii="Courier New" w:hAnsi="Courier New"/>
          <w:i/>
          <w:color w:val="808080" w:themeColor="background1" w:themeShade="80"/>
          <w:sz w:val="20"/>
          <w:szCs w:val="24"/>
          <w:lang w:eastAsia="es-ES"/>
        </w:rPr>
        <w:t>El mandamiento de cancelación de cargas y el testimonio del decreto de remate/adjudicación</w:t>
      </w:r>
      <w:r w:rsidRPr="002E6EBE">
        <w:rPr>
          <w:rFonts w:ascii="Courier New" w:hAnsi="Courier New"/>
          <w:b/>
          <w:i/>
          <w:color w:val="808080" w:themeColor="background1" w:themeShade="80"/>
          <w:sz w:val="20"/>
          <w:szCs w:val="24"/>
          <w:lang w:eastAsia="es-ES"/>
        </w:rPr>
        <w:t xml:space="preserve"> podrán constar en un solo documento </w:t>
      </w:r>
      <w:r w:rsidRPr="00EE351F">
        <w:rPr>
          <w:rFonts w:ascii="Courier New" w:hAnsi="Courier New"/>
          <w:i/>
          <w:color w:val="808080" w:themeColor="background1" w:themeShade="80"/>
          <w:sz w:val="20"/>
          <w:szCs w:val="24"/>
          <w:lang w:eastAsia="es-ES"/>
        </w:rPr>
        <w:t>en el que se consignará, en todo caso, el cumplimiento de los requisitos establecidos en el artículo anterior y las demás circunstancias que sean necesarias para practicar la inscripción y la cancelación.</w:t>
      </w:r>
    </w:p>
    <w:p w:rsidR="002E6EBE" w:rsidRDefault="002E6EBE" w:rsidP="00EE351F">
      <w:pPr>
        <w:autoSpaceDE w:val="0"/>
        <w:autoSpaceDN w:val="0"/>
        <w:adjustRightInd w:val="0"/>
        <w:spacing w:before="120" w:after="0" w:line="240" w:lineRule="auto"/>
        <w:ind w:left="708"/>
        <w:jc w:val="both"/>
        <w:rPr>
          <w:rFonts w:ascii="Courier New" w:hAnsi="Courier New"/>
          <w:sz w:val="20"/>
          <w:szCs w:val="24"/>
          <w:lang w:eastAsia="es-ES"/>
        </w:rPr>
      </w:pPr>
    </w:p>
    <w:p w:rsidR="002E6EBE" w:rsidRPr="00EE351F" w:rsidRDefault="002E6EBE" w:rsidP="00EE351F">
      <w:pPr>
        <w:autoSpaceDE w:val="0"/>
        <w:autoSpaceDN w:val="0"/>
        <w:adjustRightInd w:val="0"/>
        <w:spacing w:before="120" w:after="0" w:line="240" w:lineRule="auto"/>
        <w:ind w:left="708"/>
        <w:jc w:val="both"/>
        <w:rPr>
          <w:rFonts w:ascii="Courier New" w:hAnsi="Courier New"/>
          <w:i/>
          <w:color w:val="808080" w:themeColor="background1" w:themeShade="80"/>
          <w:sz w:val="20"/>
          <w:szCs w:val="24"/>
          <w:lang w:eastAsia="es-ES"/>
        </w:rPr>
      </w:pPr>
      <w:r w:rsidRPr="002E6EBE">
        <w:rPr>
          <w:rFonts w:ascii="Courier New" w:hAnsi="Courier New"/>
          <w:sz w:val="20"/>
          <w:szCs w:val="24"/>
          <w:lang w:eastAsia="es-ES"/>
        </w:rPr>
        <w:t>134</w:t>
      </w:r>
      <w:r>
        <w:rPr>
          <w:rFonts w:ascii="Courier New" w:hAnsi="Courier New"/>
          <w:sz w:val="20"/>
          <w:szCs w:val="24"/>
          <w:lang w:eastAsia="es-ES"/>
        </w:rPr>
        <w:t xml:space="preserve"> LH  </w:t>
      </w:r>
      <w:r w:rsidRPr="00EE351F">
        <w:rPr>
          <w:rFonts w:ascii="Courier New" w:hAnsi="Courier New"/>
          <w:i/>
          <w:color w:val="808080" w:themeColor="background1" w:themeShade="80"/>
          <w:sz w:val="20"/>
          <w:szCs w:val="24"/>
          <w:lang w:eastAsia="es-ES"/>
        </w:rPr>
        <w:t xml:space="preserve">El testimonio del decreto de adjudicación y el mandamiento de cancelación de cargas, determinarán la inscripción de la finca o derecho a favor del adjudicatario y la </w:t>
      </w:r>
      <w:r w:rsidRPr="00EE351F">
        <w:rPr>
          <w:rFonts w:ascii="Courier New" w:hAnsi="Courier New"/>
          <w:b/>
          <w:i/>
          <w:color w:val="808080" w:themeColor="background1" w:themeShade="80"/>
          <w:sz w:val="20"/>
          <w:szCs w:val="24"/>
          <w:lang w:eastAsia="es-ES"/>
        </w:rPr>
        <w:t xml:space="preserve">cancelación de la hipoteca que motivó la ejecución, así como la de todas las cargas, gravámenes e inscripciones de terceros poseedores que sean posteriores a ellas, </w:t>
      </w:r>
      <w:r w:rsidR="00EE351F" w:rsidRPr="00EE351F">
        <w:rPr>
          <w:rFonts w:ascii="Courier New" w:hAnsi="Courier New"/>
          <w:b/>
          <w:i/>
          <w:color w:val="808080" w:themeColor="background1" w:themeShade="80"/>
          <w:sz w:val="20"/>
          <w:szCs w:val="24"/>
          <w:lang w:eastAsia="es-ES"/>
        </w:rPr>
        <w:t>SIN EXCEPCIÓN</w:t>
      </w:r>
      <w:r w:rsidRPr="00EE351F">
        <w:rPr>
          <w:rFonts w:ascii="Courier New" w:hAnsi="Courier New"/>
          <w:i/>
          <w:color w:val="808080" w:themeColor="background1" w:themeShade="80"/>
          <w:sz w:val="20"/>
          <w:szCs w:val="24"/>
          <w:lang w:eastAsia="es-ES"/>
        </w:rPr>
        <w:t>, incluso las que se hubieran verificado con posterioridad a la nota marginal de expedición de certificación de cargas en el correspondiente procedimiento.</w:t>
      </w:r>
    </w:p>
    <w:p w:rsidR="002E6EBE" w:rsidRPr="00EE351F" w:rsidRDefault="002E6EBE" w:rsidP="002E6EBE">
      <w:pPr>
        <w:autoSpaceDE w:val="0"/>
        <w:autoSpaceDN w:val="0"/>
        <w:adjustRightInd w:val="0"/>
        <w:spacing w:before="120" w:after="0" w:line="240" w:lineRule="auto"/>
        <w:jc w:val="both"/>
        <w:rPr>
          <w:rFonts w:ascii="Courier New" w:hAnsi="Courier New"/>
          <w:i/>
          <w:color w:val="808080" w:themeColor="background1" w:themeShade="80"/>
          <w:sz w:val="20"/>
          <w:szCs w:val="24"/>
          <w:lang w:eastAsia="es-ES"/>
        </w:rPr>
      </w:pPr>
    </w:p>
    <w:p w:rsidR="002E6EBE" w:rsidRPr="00EE351F" w:rsidRDefault="002E6EBE" w:rsidP="002E6EBE">
      <w:pPr>
        <w:autoSpaceDE w:val="0"/>
        <w:autoSpaceDN w:val="0"/>
        <w:adjustRightInd w:val="0"/>
        <w:spacing w:before="120" w:after="0" w:line="240" w:lineRule="auto"/>
        <w:jc w:val="both"/>
        <w:rPr>
          <w:rFonts w:ascii="Courier New" w:hAnsi="Courier New"/>
          <w:i/>
          <w:color w:val="808080" w:themeColor="background1" w:themeShade="80"/>
          <w:sz w:val="20"/>
          <w:szCs w:val="24"/>
          <w:lang w:eastAsia="es-ES"/>
        </w:rPr>
      </w:pPr>
      <w:r w:rsidRPr="00EE351F">
        <w:rPr>
          <w:rFonts w:ascii="Courier New" w:hAnsi="Courier New"/>
          <w:b/>
          <w:i/>
          <w:color w:val="808080" w:themeColor="background1" w:themeShade="80"/>
          <w:sz w:val="20"/>
          <w:szCs w:val="24"/>
          <w:lang w:eastAsia="es-ES"/>
        </w:rPr>
        <w:t>Tan sólo subsistirán las declaraciones de obras nuevas y divisiones horizontales posteriores</w:t>
      </w:r>
      <w:r w:rsidRPr="00EE351F">
        <w:rPr>
          <w:rFonts w:ascii="Courier New" w:hAnsi="Courier New"/>
          <w:i/>
          <w:color w:val="808080" w:themeColor="background1" w:themeShade="80"/>
          <w:sz w:val="20"/>
          <w:szCs w:val="24"/>
          <w:lang w:eastAsia="es-ES"/>
        </w:rPr>
        <w:t>, cuando de la inscripción de la hipoteca resulte que ésta se extiende por ley o por pacto a las nuevas edificaciones.</w:t>
      </w:r>
    </w:p>
    <w:p w:rsidR="002E6EBE" w:rsidRPr="009273DD" w:rsidRDefault="002E6EBE" w:rsidP="009273DD">
      <w:pPr>
        <w:autoSpaceDE w:val="0"/>
        <w:autoSpaceDN w:val="0"/>
        <w:adjustRightInd w:val="0"/>
        <w:spacing w:before="120" w:after="0" w:line="240" w:lineRule="auto"/>
        <w:ind w:left="708"/>
        <w:jc w:val="both"/>
        <w:rPr>
          <w:rFonts w:ascii="Courier New" w:hAnsi="Courier New"/>
          <w:sz w:val="20"/>
          <w:szCs w:val="24"/>
          <w:lang w:eastAsia="es-ES"/>
        </w:rPr>
      </w:pPr>
    </w:p>
    <w:p w:rsidR="00532AC3" w:rsidRPr="004B6A4F" w:rsidRDefault="00532AC3" w:rsidP="00532AC3">
      <w:pPr>
        <w:autoSpaceDE w:val="0"/>
        <w:autoSpaceDN w:val="0"/>
        <w:adjustRightInd w:val="0"/>
        <w:spacing w:before="120" w:after="0" w:line="240" w:lineRule="auto"/>
        <w:jc w:val="both"/>
        <w:rPr>
          <w:rFonts w:ascii="Courier New" w:hAnsi="Courier New"/>
          <w:sz w:val="20"/>
          <w:szCs w:val="24"/>
          <w:bdr w:val="single" w:sz="4" w:space="0" w:color="auto"/>
        </w:rPr>
      </w:pPr>
      <w:r w:rsidRPr="004B6A4F">
        <w:rPr>
          <w:rFonts w:ascii="Courier New" w:hAnsi="Courier New"/>
          <w:b/>
          <w:sz w:val="20"/>
          <w:szCs w:val="24"/>
          <w:bdr w:val="single" w:sz="4" w:space="0" w:color="auto"/>
        </w:rPr>
        <w:t xml:space="preserve"> Y CAUSAS DE OPOSICIÓN</w:t>
      </w:r>
    </w:p>
    <w:p w:rsidR="00532AC3" w:rsidRDefault="00532AC3" w:rsidP="004B6A4F">
      <w:pPr>
        <w:autoSpaceDE w:val="0"/>
        <w:autoSpaceDN w:val="0"/>
        <w:adjustRightInd w:val="0"/>
        <w:spacing w:before="120" w:after="0" w:line="240" w:lineRule="auto"/>
        <w:jc w:val="both"/>
        <w:rPr>
          <w:rFonts w:ascii="Courier New" w:hAnsi="Courier New"/>
          <w:b/>
          <w:sz w:val="20"/>
          <w:szCs w:val="24"/>
          <w:lang w:eastAsia="es-ES"/>
        </w:rPr>
      </w:pPr>
    </w:p>
    <w:p w:rsidR="001F2041" w:rsidRPr="004B6A4F" w:rsidRDefault="009273DD" w:rsidP="004B6A4F">
      <w:pPr>
        <w:autoSpaceDE w:val="0"/>
        <w:autoSpaceDN w:val="0"/>
        <w:adjustRightInd w:val="0"/>
        <w:spacing w:before="120" w:after="0" w:line="240" w:lineRule="auto"/>
        <w:jc w:val="both"/>
        <w:rPr>
          <w:rFonts w:ascii="Courier New" w:hAnsi="Courier New"/>
          <w:sz w:val="20"/>
          <w:szCs w:val="24"/>
          <w:lang w:eastAsia="es-ES"/>
        </w:rPr>
      </w:pPr>
      <w:r w:rsidRPr="00B412D2">
        <w:rPr>
          <w:rFonts w:ascii="Courier New" w:hAnsi="Courier New"/>
          <w:b/>
          <w:sz w:val="20"/>
          <w:szCs w:val="24"/>
          <w:lang w:eastAsia="es-ES"/>
        </w:rPr>
        <w:t>695</w:t>
      </w:r>
      <w:r w:rsidR="001F2041" w:rsidRPr="004B6A4F">
        <w:rPr>
          <w:rFonts w:ascii="Courier New" w:hAnsi="Courier New"/>
          <w:sz w:val="20"/>
          <w:szCs w:val="24"/>
          <w:lang w:eastAsia="es-ES"/>
        </w:rPr>
        <w:t xml:space="preserve"> </w:t>
      </w:r>
      <w:r>
        <w:rPr>
          <w:rFonts w:ascii="Courier New" w:hAnsi="Courier New"/>
          <w:sz w:val="20"/>
          <w:szCs w:val="24"/>
          <w:lang w:eastAsia="es-ES"/>
        </w:rPr>
        <w:t>S</w:t>
      </w:r>
      <w:r w:rsidR="001F2041" w:rsidRPr="004B6A4F">
        <w:rPr>
          <w:rFonts w:ascii="Courier New" w:hAnsi="Courier New"/>
          <w:sz w:val="20"/>
          <w:szCs w:val="24"/>
          <w:lang w:eastAsia="es-ES"/>
        </w:rPr>
        <w:t xml:space="preserve">ólo se admitirá la </w:t>
      </w:r>
      <w:r w:rsidR="002E6EBE" w:rsidRPr="004B6A4F">
        <w:rPr>
          <w:rFonts w:ascii="Courier New" w:hAnsi="Courier New"/>
          <w:sz w:val="20"/>
          <w:szCs w:val="24"/>
          <w:lang w:eastAsia="es-ES"/>
        </w:rPr>
        <w:t xml:space="preserve">OPOSICIÓN </w:t>
      </w:r>
      <w:r w:rsidR="001F2041" w:rsidRPr="004B6A4F">
        <w:rPr>
          <w:rFonts w:ascii="Courier New" w:hAnsi="Courier New"/>
          <w:sz w:val="20"/>
          <w:szCs w:val="24"/>
          <w:lang w:eastAsia="es-ES"/>
        </w:rPr>
        <w:t>del ejecutado fund</w:t>
      </w:r>
      <w:r>
        <w:rPr>
          <w:rFonts w:ascii="Courier New" w:hAnsi="Courier New"/>
          <w:sz w:val="20"/>
          <w:szCs w:val="24"/>
          <w:lang w:eastAsia="es-ES"/>
        </w:rPr>
        <w:t>ada</w:t>
      </w:r>
      <w:r w:rsidR="001F2041" w:rsidRPr="004B6A4F">
        <w:rPr>
          <w:rFonts w:ascii="Courier New" w:hAnsi="Courier New"/>
          <w:sz w:val="20"/>
          <w:szCs w:val="24"/>
          <w:lang w:eastAsia="es-ES"/>
        </w:rPr>
        <w:t xml:space="preserve"> en </w:t>
      </w:r>
      <w:r>
        <w:rPr>
          <w:rFonts w:ascii="Courier New" w:hAnsi="Courier New"/>
          <w:sz w:val="20"/>
          <w:szCs w:val="24"/>
          <w:lang w:eastAsia="es-ES"/>
        </w:rPr>
        <w:t xml:space="preserve">alguna de </w:t>
      </w:r>
      <w:r w:rsidR="001F2041" w:rsidRPr="004B6A4F">
        <w:rPr>
          <w:rFonts w:ascii="Courier New" w:hAnsi="Courier New"/>
          <w:sz w:val="20"/>
          <w:szCs w:val="24"/>
          <w:lang w:eastAsia="es-ES"/>
        </w:rPr>
        <w:t>las siguientes causas:</w:t>
      </w:r>
    </w:p>
    <w:p w:rsidR="009273DD" w:rsidRDefault="009273DD" w:rsidP="004B6A4F">
      <w:pPr>
        <w:autoSpaceDE w:val="0"/>
        <w:autoSpaceDN w:val="0"/>
        <w:adjustRightInd w:val="0"/>
        <w:spacing w:before="120" w:after="0" w:line="240" w:lineRule="auto"/>
        <w:jc w:val="both"/>
        <w:rPr>
          <w:rFonts w:ascii="Courier New" w:hAnsi="Courier New"/>
          <w:sz w:val="20"/>
          <w:szCs w:val="24"/>
          <w:lang w:eastAsia="es-ES"/>
        </w:rPr>
      </w:pPr>
    </w:p>
    <w:p w:rsidR="00B412D2" w:rsidRDefault="009273DD" w:rsidP="005F586A">
      <w:pPr>
        <w:autoSpaceDE w:val="0"/>
        <w:autoSpaceDN w:val="0"/>
        <w:adjustRightInd w:val="0"/>
        <w:spacing w:before="120" w:after="0" w:line="240" w:lineRule="auto"/>
        <w:ind w:left="708"/>
        <w:jc w:val="both"/>
        <w:rPr>
          <w:rFonts w:ascii="Courier New" w:hAnsi="Courier New"/>
          <w:sz w:val="20"/>
          <w:szCs w:val="24"/>
          <w:lang w:eastAsia="es-ES"/>
        </w:rPr>
      </w:pPr>
      <w:r w:rsidRPr="009273DD">
        <w:rPr>
          <w:rFonts w:ascii="Courier New" w:hAnsi="Courier New"/>
          <w:sz w:val="20"/>
          <w:szCs w:val="24"/>
          <w:lang w:eastAsia="es-ES"/>
        </w:rPr>
        <w:t>Extinción de la garantía</w:t>
      </w:r>
      <w:r w:rsidR="00B412D2">
        <w:rPr>
          <w:rFonts w:ascii="Courier New" w:hAnsi="Courier New"/>
          <w:sz w:val="20"/>
          <w:szCs w:val="24"/>
          <w:lang w:eastAsia="es-ES"/>
        </w:rPr>
        <w:t>/</w:t>
      </w:r>
      <w:r w:rsidRPr="009273DD">
        <w:rPr>
          <w:rFonts w:ascii="Courier New" w:hAnsi="Courier New"/>
          <w:sz w:val="20"/>
          <w:szCs w:val="24"/>
          <w:lang w:eastAsia="es-ES"/>
        </w:rPr>
        <w:t>obligación</w:t>
      </w:r>
      <w:r w:rsidR="00B412D2">
        <w:rPr>
          <w:rFonts w:ascii="Courier New" w:hAnsi="Courier New"/>
          <w:sz w:val="20"/>
          <w:szCs w:val="24"/>
          <w:lang w:eastAsia="es-ES"/>
        </w:rPr>
        <w:t>,</w:t>
      </w:r>
      <w:r w:rsidRPr="009273DD">
        <w:rPr>
          <w:rFonts w:ascii="Courier New" w:hAnsi="Courier New"/>
          <w:sz w:val="20"/>
          <w:szCs w:val="24"/>
          <w:lang w:eastAsia="es-ES"/>
        </w:rPr>
        <w:t xml:space="preserve"> </w:t>
      </w:r>
      <w:r w:rsidR="00B412D2">
        <w:rPr>
          <w:rFonts w:ascii="Courier New" w:hAnsi="Courier New"/>
          <w:sz w:val="20"/>
          <w:szCs w:val="24"/>
          <w:lang w:eastAsia="es-ES"/>
        </w:rPr>
        <w:t>acompañando</w:t>
      </w:r>
    </w:p>
    <w:p w:rsidR="00B412D2" w:rsidRDefault="00B412D2" w:rsidP="00B412D2">
      <w:pPr>
        <w:autoSpaceDE w:val="0"/>
        <w:autoSpaceDN w:val="0"/>
        <w:adjustRightInd w:val="0"/>
        <w:spacing w:before="120" w:after="0" w:line="240" w:lineRule="auto"/>
        <w:ind w:left="2124"/>
        <w:jc w:val="both"/>
        <w:rPr>
          <w:rFonts w:ascii="Courier New" w:hAnsi="Courier New"/>
          <w:sz w:val="20"/>
          <w:szCs w:val="24"/>
          <w:lang w:eastAsia="es-ES"/>
        </w:rPr>
      </w:pPr>
      <w:r>
        <w:rPr>
          <w:rFonts w:ascii="Courier New" w:hAnsi="Courier New"/>
          <w:sz w:val="20"/>
          <w:szCs w:val="24"/>
          <w:lang w:eastAsia="es-ES"/>
        </w:rPr>
        <w:t>C</w:t>
      </w:r>
      <w:r w:rsidR="009273DD" w:rsidRPr="009273DD">
        <w:rPr>
          <w:rFonts w:ascii="Courier New" w:hAnsi="Courier New"/>
          <w:sz w:val="20"/>
          <w:szCs w:val="24"/>
          <w:lang w:eastAsia="es-ES"/>
        </w:rPr>
        <w:t>ertificación del Registro expresiva de la cancelación de la hipoteca</w:t>
      </w:r>
    </w:p>
    <w:p w:rsidR="009273DD" w:rsidRPr="009273DD" w:rsidRDefault="00B412D2" w:rsidP="00B412D2">
      <w:pPr>
        <w:autoSpaceDE w:val="0"/>
        <w:autoSpaceDN w:val="0"/>
        <w:adjustRightInd w:val="0"/>
        <w:spacing w:before="120" w:after="0" w:line="240" w:lineRule="auto"/>
        <w:ind w:left="2124"/>
        <w:jc w:val="both"/>
        <w:rPr>
          <w:rFonts w:ascii="Courier New" w:hAnsi="Courier New"/>
          <w:sz w:val="20"/>
          <w:szCs w:val="24"/>
          <w:lang w:eastAsia="es-ES"/>
        </w:rPr>
      </w:pPr>
      <w:r>
        <w:rPr>
          <w:rFonts w:ascii="Courier New" w:hAnsi="Courier New"/>
          <w:sz w:val="20"/>
          <w:szCs w:val="24"/>
          <w:lang w:eastAsia="es-ES"/>
        </w:rPr>
        <w:t>EP</w:t>
      </w:r>
      <w:r w:rsidR="009273DD" w:rsidRPr="009273DD">
        <w:rPr>
          <w:rFonts w:ascii="Courier New" w:hAnsi="Courier New"/>
          <w:sz w:val="20"/>
          <w:szCs w:val="24"/>
          <w:lang w:eastAsia="es-ES"/>
        </w:rPr>
        <w:t xml:space="preserve"> pública de carta de pago o de cancelación de la garantía</w:t>
      </w:r>
    </w:p>
    <w:p w:rsidR="003D16CA" w:rsidRDefault="003D16CA" w:rsidP="003D16CA">
      <w:pPr>
        <w:autoSpaceDE w:val="0"/>
        <w:autoSpaceDN w:val="0"/>
        <w:adjustRightInd w:val="0"/>
        <w:spacing w:before="120" w:after="0" w:line="240" w:lineRule="auto"/>
        <w:ind w:left="708"/>
        <w:jc w:val="both"/>
        <w:rPr>
          <w:rFonts w:ascii="Courier New" w:hAnsi="Courier New"/>
          <w:sz w:val="20"/>
          <w:szCs w:val="24"/>
          <w:lang w:eastAsia="es-ES"/>
        </w:rPr>
      </w:pPr>
    </w:p>
    <w:p w:rsidR="003D16CA" w:rsidRDefault="003D16CA" w:rsidP="003D16CA">
      <w:pPr>
        <w:autoSpaceDE w:val="0"/>
        <w:autoSpaceDN w:val="0"/>
        <w:adjustRightInd w:val="0"/>
        <w:spacing w:before="120" w:after="0" w:line="240" w:lineRule="auto"/>
        <w:ind w:left="1416"/>
        <w:jc w:val="both"/>
        <w:rPr>
          <w:rFonts w:ascii="Courier New" w:hAnsi="Courier New"/>
          <w:sz w:val="20"/>
          <w:szCs w:val="24"/>
          <w:lang w:eastAsia="es-ES"/>
        </w:rPr>
      </w:pPr>
      <w:r w:rsidRPr="003D16CA">
        <w:rPr>
          <w:rFonts w:ascii="Courier New" w:hAnsi="Courier New"/>
          <w:sz w:val="20"/>
          <w:szCs w:val="24"/>
          <w:lang w:eastAsia="es-ES"/>
        </w:rPr>
        <w:lastRenderedPageBreak/>
        <w:t xml:space="preserve">Si </w:t>
      </w:r>
      <w:r>
        <w:rPr>
          <w:rFonts w:ascii="Courier New" w:hAnsi="Courier New"/>
          <w:sz w:val="20"/>
          <w:szCs w:val="24"/>
          <w:lang w:eastAsia="es-ES"/>
        </w:rPr>
        <w:t xml:space="preserve">esta oposición es estimada, </w:t>
      </w:r>
      <w:r w:rsidRPr="003D16CA">
        <w:rPr>
          <w:rFonts w:ascii="Courier New" w:hAnsi="Courier New"/>
          <w:sz w:val="20"/>
          <w:szCs w:val="24"/>
          <w:lang w:eastAsia="es-ES"/>
        </w:rPr>
        <w:t xml:space="preserve">el Tribunal  sobreseerá el procedimiento, mediante auto. </w:t>
      </w:r>
    </w:p>
    <w:p w:rsidR="003D16CA" w:rsidRPr="003D16CA" w:rsidRDefault="003D16CA" w:rsidP="003D16CA">
      <w:pPr>
        <w:autoSpaceDE w:val="0"/>
        <w:autoSpaceDN w:val="0"/>
        <w:adjustRightInd w:val="0"/>
        <w:spacing w:before="120" w:after="0" w:line="240" w:lineRule="auto"/>
        <w:ind w:left="1416"/>
        <w:jc w:val="both"/>
        <w:rPr>
          <w:rFonts w:ascii="Courier New" w:hAnsi="Courier New"/>
          <w:sz w:val="20"/>
          <w:szCs w:val="24"/>
          <w:lang w:eastAsia="es-ES"/>
        </w:rPr>
      </w:pPr>
    </w:p>
    <w:p w:rsidR="00B412D2" w:rsidRDefault="009273DD" w:rsidP="003D16CA">
      <w:pPr>
        <w:autoSpaceDE w:val="0"/>
        <w:autoSpaceDN w:val="0"/>
        <w:adjustRightInd w:val="0"/>
        <w:spacing w:before="120" w:after="0" w:line="240" w:lineRule="auto"/>
        <w:ind w:left="708"/>
        <w:jc w:val="both"/>
        <w:rPr>
          <w:rFonts w:ascii="Courier New" w:hAnsi="Courier New"/>
          <w:sz w:val="20"/>
          <w:szCs w:val="24"/>
          <w:lang w:eastAsia="es-ES"/>
        </w:rPr>
      </w:pPr>
      <w:r w:rsidRPr="009273DD">
        <w:rPr>
          <w:rFonts w:ascii="Courier New" w:hAnsi="Courier New"/>
          <w:sz w:val="20"/>
          <w:szCs w:val="24"/>
          <w:lang w:eastAsia="es-ES"/>
        </w:rPr>
        <w:t xml:space="preserve">Error en la determinación de la cantidad exigible, cuando la deuda garantizada sea </w:t>
      </w:r>
      <w:r w:rsidR="00B412D2">
        <w:rPr>
          <w:rFonts w:ascii="Courier New" w:hAnsi="Courier New"/>
          <w:sz w:val="20"/>
          <w:szCs w:val="24"/>
          <w:lang w:eastAsia="es-ES"/>
        </w:rPr>
        <w:t>el saldo de una cuenta</w:t>
      </w:r>
      <w:r w:rsidR="003D16CA">
        <w:rPr>
          <w:rFonts w:ascii="Courier New" w:hAnsi="Courier New"/>
          <w:sz w:val="20"/>
          <w:szCs w:val="24"/>
          <w:lang w:eastAsia="es-ES"/>
        </w:rPr>
        <w:t xml:space="preserve"> entre ejecutante y ejecutado (REMISION tema 58, según </w:t>
      </w:r>
      <w:r w:rsidR="003D16CA" w:rsidRPr="003D16CA">
        <w:rPr>
          <w:rFonts w:ascii="Courier New" w:hAnsi="Courier New"/>
          <w:sz w:val="20"/>
          <w:szCs w:val="24"/>
          <w:lang w:eastAsia="es-ES"/>
        </w:rPr>
        <w:t>sistema de doble libreta</w:t>
      </w:r>
      <w:r w:rsidR="003D16CA">
        <w:rPr>
          <w:rFonts w:ascii="Courier New" w:hAnsi="Courier New"/>
          <w:sz w:val="20"/>
          <w:szCs w:val="24"/>
          <w:lang w:eastAsia="es-ES"/>
        </w:rPr>
        <w:t xml:space="preserve"> o</w:t>
      </w:r>
      <w:r w:rsidR="003D16CA" w:rsidRPr="003D16CA">
        <w:rPr>
          <w:rFonts w:ascii="Courier New" w:hAnsi="Courier New"/>
          <w:sz w:val="20"/>
          <w:szCs w:val="24"/>
          <w:lang w:val="es-ES_tradnl" w:eastAsia="es-ES"/>
        </w:rPr>
        <w:t xml:space="preserve"> de certificación unilateral</w:t>
      </w:r>
      <w:r w:rsidR="003D16CA">
        <w:rPr>
          <w:rFonts w:ascii="Courier New" w:hAnsi="Courier New"/>
          <w:sz w:val="20"/>
          <w:szCs w:val="24"/>
          <w:lang w:eastAsia="es-ES"/>
        </w:rPr>
        <w:t>)</w:t>
      </w:r>
      <w:r w:rsidRPr="009273DD">
        <w:rPr>
          <w:rFonts w:ascii="Courier New" w:hAnsi="Courier New"/>
          <w:sz w:val="20"/>
          <w:szCs w:val="24"/>
          <w:lang w:eastAsia="es-ES"/>
        </w:rPr>
        <w:t>.</w:t>
      </w:r>
    </w:p>
    <w:p w:rsidR="003D16CA" w:rsidRDefault="003D16CA" w:rsidP="003D16CA">
      <w:pPr>
        <w:autoSpaceDE w:val="0"/>
        <w:autoSpaceDN w:val="0"/>
        <w:adjustRightInd w:val="0"/>
        <w:spacing w:before="120" w:after="0" w:line="240" w:lineRule="auto"/>
        <w:ind w:left="1416"/>
        <w:jc w:val="both"/>
        <w:rPr>
          <w:rFonts w:ascii="Courier New" w:hAnsi="Courier New"/>
          <w:sz w:val="20"/>
          <w:szCs w:val="24"/>
          <w:lang w:eastAsia="es-ES"/>
        </w:rPr>
      </w:pPr>
    </w:p>
    <w:p w:rsidR="003D16CA" w:rsidRDefault="003D16CA" w:rsidP="003D16CA">
      <w:pPr>
        <w:autoSpaceDE w:val="0"/>
        <w:autoSpaceDN w:val="0"/>
        <w:adjustRightInd w:val="0"/>
        <w:spacing w:before="120" w:after="0" w:line="240" w:lineRule="auto"/>
        <w:ind w:left="1416"/>
        <w:jc w:val="both"/>
        <w:rPr>
          <w:rFonts w:ascii="Courier New" w:hAnsi="Courier New"/>
          <w:sz w:val="20"/>
          <w:szCs w:val="24"/>
          <w:lang w:eastAsia="es-ES"/>
        </w:rPr>
      </w:pPr>
      <w:r w:rsidRPr="003D16CA">
        <w:rPr>
          <w:rFonts w:ascii="Courier New" w:hAnsi="Courier New"/>
          <w:sz w:val="20"/>
          <w:szCs w:val="24"/>
          <w:lang w:eastAsia="es-ES"/>
        </w:rPr>
        <w:t>Si la oposición es estimada, el auto se limitará a fijar la cantidad por la que debe seguirse la ejecución.</w:t>
      </w:r>
    </w:p>
    <w:p w:rsidR="003D16CA" w:rsidRDefault="003D16CA" w:rsidP="005F586A">
      <w:pPr>
        <w:autoSpaceDE w:val="0"/>
        <w:autoSpaceDN w:val="0"/>
        <w:adjustRightInd w:val="0"/>
        <w:spacing w:before="120" w:after="0" w:line="240" w:lineRule="auto"/>
        <w:ind w:left="708"/>
        <w:jc w:val="both"/>
        <w:rPr>
          <w:rFonts w:ascii="Courier New" w:hAnsi="Courier New"/>
          <w:sz w:val="20"/>
          <w:szCs w:val="24"/>
          <w:lang w:eastAsia="es-ES"/>
        </w:rPr>
      </w:pPr>
    </w:p>
    <w:p w:rsidR="009273DD" w:rsidRPr="009273DD" w:rsidRDefault="009273DD" w:rsidP="005F586A">
      <w:pPr>
        <w:autoSpaceDE w:val="0"/>
        <w:autoSpaceDN w:val="0"/>
        <w:adjustRightInd w:val="0"/>
        <w:spacing w:before="120" w:after="0" w:line="240" w:lineRule="auto"/>
        <w:ind w:left="708"/>
        <w:jc w:val="both"/>
        <w:rPr>
          <w:rFonts w:ascii="Courier New" w:hAnsi="Courier New"/>
          <w:sz w:val="20"/>
          <w:szCs w:val="24"/>
          <w:lang w:eastAsia="es-ES"/>
        </w:rPr>
      </w:pPr>
      <w:r w:rsidRPr="009273DD">
        <w:rPr>
          <w:rFonts w:ascii="Courier New" w:hAnsi="Courier New"/>
          <w:sz w:val="20"/>
          <w:szCs w:val="24"/>
          <w:lang w:eastAsia="es-ES"/>
        </w:rPr>
        <w:t>El carácter abusivo de una cláusula contractual que constituya el fundamento de la ejecución o determina</w:t>
      </w:r>
      <w:r w:rsidR="00CA0CC7">
        <w:rPr>
          <w:rFonts w:ascii="Courier New" w:hAnsi="Courier New"/>
          <w:sz w:val="20"/>
          <w:szCs w:val="24"/>
          <w:lang w:eastAsia="es-ES"/>
        </w:rPr>
        <w:t>se</w:t>
      </w:r>
      <w:r w:rsidRPr="009273DD">
        <w:rPr>
          <w:rFonts w:ascii="Courier New" w:hAnsi="Courier New"/>
          <w:sz w:val="20"/>
          <w:szCs w:val="24"/>
          <w:lang w:eastAsia="es-ES"/>
        </w:rPr>
        <w:t xml:space="preserve"> la cantidad exigible.</w:t>
      </w:r>
    </w:p>
    <w:p w:rsidR="00CA0CC7" w:rsidRDefault="00CA0CC7" w:rsidP="005F586A">
      <w:pPr>
        <w:autoSpaceDE w:val="0"/>
        <w:autoSpaceDN w:val="0"/>
        <w:adjustRightInd w:val="0"/>
        <w:spacing w:before="120" w:after="0" w:line="240" w:lineRule="auto"/>
        <w:ind w:left="1416"/>
        <w:jc w:val="both"/>
        <w:rPr>
          <w:rFonts w:ascii="Courier New" w:hAnsi="Courier New"/>
          <w:sz w:val="20"/>
          <w:szCs w:val="24"/>
          <w:lang w:eastAsia="es-ES"/>
        </w:rPr>
      </w:pPr>
    </w:p>
    <w:p w:rsidR="00CA0CC7" w:rsidRDefault="005F586A" w:rsidP="005F586A">
      <w:pPr>
        <w:autoSpaceDE w:val="0"/>
        <w:autoSpaceDN w:val="0"/>
        <w:adjustRightInd w:val="0"/>
        <w:spacing w:before="120" w:after="0" w:line="240" w:lineRule="auto"/>
        <w:ind w:left="1416"/>
        <w:jc w:val="both"/>
        <w:rPr>
          <w:rFonts w:ascii="Courier New" w:hAnsi="Courier New"/>
          <w:sz w:val="20"/>
          <w:szCs w:val="24"/>
          <w:lang w:eastAsia="es-ES"/>
        </w:rPr>
      </w:pPr>
      <w:r w:rsidRPr="009273DD">
        <w:rPr>
          <w:rFonts w:ascii="Courier New" w:hAnsi="Courier New"/>
          <w:sz w:val="20"/>
          <w:szCs w:val="24"/>
          <w:lang w:eastAsia="es-ES"/>
        </w:rPr>
        <w:t xml:space="preserve">De estimarse </w:t>
      </w:r>
      <w:r>
        <w:rPr>
          <w:rFonts w:ascii="Courier New" w:hAnsi="Courier New"/>
          <w:sz w:val="20"/>
          <w:szCs w:val="24"/>
          <w:lang w:eastAsia="es-ES"/>
        </w:rPr>
        <w:t>esta causa</w:t>
      </w:r>
      <w:r w:rsidRPr="009273DD">
        <w:rPr>
          <w:rFonts w:ascii="Courier New" w:hAnsi="Courier New"/>
          <w:sz w:val="20"/>
          <w:szCs w:val="24"/>
          <w:lang w:eastAsia="es-ES"/>
        </w:rPr>
        <w:t xml:space="preserve"> se acordará</w:t>
      </w:r>
      <w:r w:rsidR="00CA0CC7">
        <w:rPr>
          <w:rFonts w:ascii="Courier New" w:hAnsi="Courier New"/>
          <w:sz w:val="20"/>
          <w:szCs w:val="24"/>
          <w:lang w:eastAsia="es-ES"/>
        </w:rPr>
        <w:t>:</w:t>
      </w:r>
    </w:p>
    <w:p w:rsidR="003D16CA" w:rsidRDefault="005F586A" w:rsidP="005F586A">
      <w:pPr>
        <w:autoSpaceDE w:val="0"/>
        <w:autoSpaceDN w:val="0"/>
        <w:adjustRightInd w:val="0"/>
        <w:spacing w:before="120" w:after="0" w:line="240" w:lineRule="auto"/>
        <w:ind w:left="1416"/>
        <w:jc w:val="both"/>
        <w:rPr>
          <w:rFonts w:ascii="Courier New" w:hAnsi="Courier New"/>
          <w:sz w:val="20"/>
          <w:szCs w:val="24"/>
          <w:lang w:eastAsia="es-ES"/>
        </w:rPr>
      </w:pPr>
      <w:r w:rsidRPr="009273DD">
        <w:rPr>
          <w:rFonts w:ascii="Courier New" w:hAnsi="Courier New"/>
          <w:sz w:val="20"/>
          <w:szCs w:val="24"/>
          <w:lang w:eastAsia="es-ES"/>
        </w:rPr>
        <w:t xml:space="preserve"> </w:t>
      </w:r>
    </w:p>
    <w:p w:rsidR="003D16CA" w:rsidRDefault="005F586A" w:rsidP="00CA0CC7">
      <w:pPr>
        <w:autoSpaceDE w:val="0"/>
        <w:autoSpaceDN w:val="0"/>
        <w:adjustRightInd w:val="0"/>
        <w:spacing w:before="120" w:after="0" w:line="240" w:lineRule="auto"/>
        <w:ind w:left="2124"/>
        <w:jc w:val="both"/>
        <w:rPr>
          <w:rFonts w:ascii="Courier New" w:hAnsi="Courier New"/>
          <w:sz w:val="20"/>
          <w:szCs w:val="24"/>
          <w:lang w:eastAsia="es-ES"/>
        </w:rPr>
      </w:pPr>
      <w:r w:rsidRPr="009273DD">
        <w:rPr>
          <w:rFonts w:ascii="Courier New" w:hAnsi="Courier New"/>
          <w:sz w:val="20"/>
          <w:szCs w:val="24"/>
          <w:lang w:eastAsia="es-ES"/>
        </w:rPr>
        <w:t xml:space="preserve">el sobreseimiento de la ejecución cuando la cláusula contractual fundamente la ejecución </w:t>
      </w:r>
    </w:p>
    <w:p w:rsidR="00CA0CC7" w:rsidRDefault="00CA0CC7" w:rsidP="00CA0CC7">
      <w:pPr>
        <w:autoSpaceDE w:val="0"/>
        <w:autoSpaceDN w:val="0"/>
        <w:adjustRightInd w:val="0"/>
        <w:spacing w:before="120" w:after="0" w:line="240" w:lineRule="auto"/>
        <w:ind w:left="2124"/>
        <w:jc w:val="both"/>
        <w:rPr>
          <w:rFonts w:ascii="Courier New" w:hAnsi="Courier New"/>
          <w:sz w:val="20"/>
          <w:szCs w:val="24"/>
          <w:lang w:eastAsia="es-ES"/>
        </w:rPr>
      </w:pPr>
    </w:p>
    <w:p w:rsidR="005F586A" w:rsidRDefault="00CA0CC7" w:rsidP="00CA0CC7">
      <w:pPr>
        <w:autoSpaceDE w:val="0"/>
        <w:autoSpaceDN w:val="0"/>
        <w:adjustRightInd w:val="0"/>
        <w:spacing w:before="120" w:after="0" w:line="240" w:lineRule="auto"/>
        <w:ind w:left="2124"/>
        <w:jc w:val="both"/>
        <w:rPr>
          <w:rFonts w:ascii="Courier New" w:hAnsi="Courier New"/>
          <w:sz w:val="20"/>
          <w:szCs w:val="24"/>
          <w:lang w:eastAsia="es-ES"/>
        </w:rPr>
      </w:pPr>
      <w:r>
        <w:rPr>
          <w:rFonts w:ascii="Courier New" w:hAnsi="Courier New"/>
          <w:sz w:val="20"/>
          <w:szCs w:val="24"/>
          <w:lang w:eastAsia="es-ES"/>
        </w:rPr>
        <w:t>(e</w:t>
      </w:r>
      <w:r w:rsidR="005F586A" w:rsidRPr="009273DD">
        <w:rPr>
          <w:rFonts w:ascii="Courier New" w:hAnsi="Courier New"/>
          <w:sz w:val="20"/>
          <w:szCs w:val="24"/>
          <w:lang w:eastAsia="es-ES"/>
        </w:rPr>
        <w:t>n otro caso</w:t>
      </w:r>
      <w:r>
        <w:rPr>
          <w:rFonts w:ascii="Courier New" w:hAnsi="Courier New"/>
          <w:sz w:val="20"/>
          <w:szCs w:val="24"/>
          <w:lang w:eastAsia="es-ES"/>
        </w:rPr>
        <w:t>)</w:t>
      </w:r>
      <w:r w:rsidR="005F586A" w:rsidRPr="009273DD">
        <w:rPr>
          <w:rFonts w:ascii="Courier New" w:hAnsi="Courier New"/>
          <w:sz w:val="20"/>
          <w:szCs w:val="24"/>
          <w:lang w:eastAsia="es-ES"/>
        </w:rPr>
        <w:t xml:space="preserve"> continuar la ejecución con </w:t>
      </w:r>
      <w:r w:rsidR="005F586A">
        <w:rPr>
          <w:rFonts w:ascii="Courier New" w:hAnsi="Courier New"/>
          <w:sz w:val="20"/>
          <w:szCs w:val="24"/>
          <w:lang w:eastAsia="es-ES"/>
        </w:rPr>
        <w:t>i</w:t>
      </w:r>
      <w:r w:rsidR="005F586A" w:rsidRPr="009273DD">
        <w:rPr>
          <w:rFonts w:ascii="Courier New" w:hAnsi="Courier New"/>
          <w:sz w:val="20"/>
          <w:szCs w:val="24"/>
          <w:lang w:eastAsia="es-ES"/>
        </w:rPr>
        <w:t>naplicación de la cláusula abusiva</w:t>
      </w:r>
    </w:p>
    <w:p w:rsidR="002E6EBE" w:rsidRDefault="002E6EBE" w:rsidP="002E6EBE">
      <w:pPr>
        <w:autoSpaceDE w:val="0"/>
        <w:autoSpaceDN w:val="0"/>
        <w:adjustRightInd w:val="0"/>
        <w:spacing w:before="120" w:after="0" w:line="240" w:lineRule="auto"/>
        <w:jc w:val="both"/>
        <w:rPr>
          <w:rFonts w:ascii="Courier New" w:hAnsi="Courier New"/>
          <w:sz w:val="20"/>
          <w:szCs w:val="24"/>
          <w:lang w:eastAsia="es-ES"/>
        </w:rPr>
      </w:pPr>
    </w:p>
    <w:p w:rsidR="00FD0210" w:rsidRDefault="00CA0CC7" w:rsidP="002E6EBE">
      <w:pPr>
        <w:autoSpaceDE w:val="0"/>
        <w:autoSpaceDN w:val="0"/>
        <w:adjustRightInd w:val="0"/>
        <w:spacing w:before="120" w:after="0" w:line="240" w:lineRule="auto"/>
        <w:jc w:val="both"/>
        <w:rPr>
          <w:rFonts w:ascii="Courier New" w:hAnsi="Courier New"/>
          <w:sz w:val="20"/>
          <w:szCs w:val="24"/>
          <w:lang w:eastAsia="es-ES"/>
        </w:rPr>
      </w:pPr>
      <w:r>
        <w:rPr>
          <w:rFonts w:ascii="Courier New" w:hAnsi="Courier New"/>
          <w:sz w:val="20"/>
          <w:szCs w:val="24"/>
          <w:lang w:eastAsia="es-ES"/>
        </w:rPr>
        <w:t xml:space="preserve">696 </w:t>
      </w:r>
      <w:r w:rsidR="002E6EBE" w:rsidRPr="00EE351F">
        <w:rPr>
          <w:rFonts w:ascii="Courier New" w:hAnsi="Courier New"/>
          <w:b/>
          <w:sz w:val="20"/>
          <w:szCs w:val="24"/>
          <w:lang w:eastAsia="es-ES"/>
        </w:rPr>
        <w:t>TERCERÍA DE DOMINIO</w:t>
      </w:r>
      <w:r w:rsidR="002E6EBE">
        <w:rPr>
          <w:rFonts w:ascii="Courier New" w:hAnsi="Courier New"/>
          <w:sz w:val="20"/>
          <w:szCs w:val="24"/>
          <w:lang w:eastAsia="es-ES"/>
        </w:rPr>
        <w:t xml:space="preserve"> </w:t>
      </w:r>
      <w:r>
        <w:rPr>
          <w:rFonts w:ascii="Courier New" w:hAnsi="Courier New"/>
          <w:sz w:val="20"/>
          <w:szCs w:val="24"/>
          <w:lang w:eastAsia="es-ES"/>
        </w:rPr>
        <w:t xml:space="preserve"> </w:t>
      </w:r>
      <w:r w:rsidR="002E6EBE">
        <w:rPr>
          <w:rFonts w:ascii="Courier New" w:hAnsi="Courier New"/>
          <w:sz w:val="20"/>
          <w:szCs w:val="24"/>
          <w:lang w:eastAsia="es-ES"/>
        </w:rPr>
        <w:t>S</w:t>
      </w:r>
      <w:r w:rsidR="00FD0210">
        <w:rPr>
          <w:rFonts w:ascii="Courier New" w:hAnsi="Courier New"/>
          <w:sz w:val="20"/>
          <w:szCs w:val="24"/>
          <w:lang w:eastAsia="es-ES"/>
        </w:rPr>
        <w:t>uspende la ejecución</w:t>
      </w:r>
      <w:r>
        <w:rPr>
          <w:rFonts w:ascii="Courier New" w:hAnsi="Courier New"/>
          <w:sz w:val="20"/>
          <w:szCs w:val="24"/>
          <w:lang w:eastAsia="es-ES"/>
        </w:rPr>
        <w:t xml:space="preserve"> (</w:t>
      </w:r>
      <w:r w:rsidR="00FD0210">
        <w:rPr>
          <w:rFonts w:ascii="Courier New" w:hAnsi="Courier New"/>
          <w:sz w:val="20"/>
          <w:szCs w:val="24"/>
          <w:lang w:eastAsia="es-ES"/>
        </w:rPr>
        <w:t xml:space="preserve">siempre que se </w:t>
      </w:r>
      <w:r w:rsidRPr="00CA0CC7">
        <w:rPr>
          <w:rFonts w:ascii="Courier New" w:hAnsi="Courier New"/>
          <w:sz w:val="20"/>
          <w:szCs w:val="24"/>
          <w:lang w:eastAsia="es-ES"/>
        </w:rPr>
        <w:t>acompañ</w:t>
      </w:r>
      <w:r w:rsidR="00FD0210">
        <w:rPr>
          <w:rFonts w:ascii="Courier New" w:hAnsi="Courier New"/>
          <w:sz w:val="20"/>
          <w:szCs w:val="24"/>
          <w:lang w:eastAsia="es-ES"/>
        </w:rPr>
        <w:t>e</w:t>
      </w:r>
      <w:r w:rsidRPr="00CA0CC7">
        <w:rPr>
          <w:rFonts w:ascii="Courier New" w:hAnsi="Courier New"/>
          <w:sz w:val="20"/>
          <w:szCs w:val="24"/>
          <w:lang w:eastAsia="es-ES"/>
        </w:rPr>
        <w:t xml:space="preserve"> a la demanda título de propiedad de fecha fehaciente anterior a la de constitución de la garantía</w:t>
      </w:r>
      <w:r>
        <w:rPr>
          <w:rFonts w:ascii="Courier New" w:hAnsi="Courier New"/>
          <w:sz w:val="20"/>
          <w:szCs w:val="24"/>
          <w:lang w:eastAsia="es-ES"/>
        </w:rPr>
        <w:t>)</w:t>
      </w:r>
    </w:p>
    <w:p w:rsidR="00FD0210" w:rsidRDefault="00FD0210" w:rsidP="002E6EBE">
      <w:pPr>
        <w:autoSpaceDE w:val="0"/>
        <w:autoSpaceDN w:val="0"/>
        <w:adjustRightInd w:val="0"/>
        <w:spacing w:before="120" w:after="0" w:line="240" w:lineRule="auto"/>
        <w:jc w:val="both"/>
        <w:rPr>
          <w:rFonts w:ascii="Courier New" w:hAnsi="Courier New"/>
          <w:sz w:val="20"/>
          <w:szCs w:val="24"/>
          <w:lang w:eastAsia="es-ES"/>
        </w:rPr>
      </w:pPr>
    </w:p>
    <w:p w:rsidR="002E6EBE" w:rsidRDefault="00CA0CC7" w:rsidP="00FD0210">
      <w:pPr>
        <w:autoSpaceDE w:val="0"/>
        <w:autoSpaceDN w:val="0"/>
        <w:adjustRightInd w:val="0"/>
        <w:spacing w:before="120" w:after="0" w:line="240" w:lineRule="auto"/>
        <w:ind w:left="708"/>
        <w:jc w:val="both"/>
        <w:rPr>
          <w:rFonts w:ascii="Courier New" w:hAnsi="Courier New"/>
          <w:sz w:val="20"/>
          <w:szCs w:val="24"/>
          <w:lang w:eastAsia="es-ES"/>
        </w:rPr>
      </w:pPr>
      <w:r>
        <w:rPr>
          <w:rFonts w:ascii="Courier New" w:hAnsi="Courier New"/>
          <w:sz w:val="20"/>
          <w:szCs w:val="24"/>
          <w:lang w:eastAsia="es-ES"/>
        </w:rPr>
        <w:t xml:space="preserve">NO </w:t>
      </w:r>
      <w:r w:rsidR="00FD0210">
        <w:rPr>
          <w:rFonts w:ascii="Courier New" w:hAnsi="Courier New"/>
          <w:sz w:val="20"/>
          <w:szCs w:val="24"/>
          <w:lang w:eastAsia="es-ES"/>
        </w:rPr>
        <w:t xml:space="preserve">se admite </w:t>
      </w:r>
      <w:r>
        <w:rPr>
          <w:rFonts w:ascii="Courier New" w:hAnsi="Courier New"/>
          <w:sz w:val="20"/>
          <w:szCs w:val="24"/>
          <w:lang w:eastAsia="es-ES"/>
        </w:rPr>
        <w:t>en cambio tercería de mejor derecho</w:t>
      </w:r>
    </w:p>
    <w:p w:rsidR="002E6EBE" w:rsidRDefault="002E6EBE" w:rsidP="002E6EBE">
      <w:pPr>
        <w:autoSpaceDE w:val="0"/>
        <w:autoSpaceDN w:val="0"/>
        <w:adjustRightInd w:val="0"/>
        <w:spacing w:before="120" w:after="0" w:line="240" w:lineRule="auto"/>
        <w:jc w:val="both"/>
        <w:rPr>
          <w:rFonts w:ascii="Courier New" w:hAnsi="Courier New"/>
          <w:sz w:val="20"/>
          <w:szCs w:val="24"/>
          <w:lang w:eastAsia="es-ES"/>
        </w:rPr>
      </w:pPr>
    </w:p>
    <w:p w:rsidR="002E6EBE" w:rsidRDefault="00CA0CC7" w:rsidP="002E6EBE">
      <w:pPr>
        <w:autoSpaceDE w:val="0"/>
        <w:autoSpaceDN w:val="0"/>
        <w:adjustRightInd w:val="0"/>
        <w:spacing w:before="120" w:after="0" w:line="240" w:lineRule="auto"/>
        <w:jc w:val="both"/>
        <w:rPr>
          <w:rFonts w:ascii="Courier New" w:hAnsi="Courier New"/>
          <w:sz w:val="20"/>
          <w:szCs w:val="24"/>
          <w:lang w:eastAsia="es-ES"/>
        </w:rPr>
      </w:pPr>
      <w:r>
        <w:rPr>
          <w:rFonts w:ascii="Courier New" w:hAnsi="Courier New"/>
          <w:sz w:val="20"/>
          <w:szCs w:val="24"/>
          <w:lang w:eastAsia="es-ES"/>
        </w:rPr>
        <w:t xml:space="preserve">697 </w:t>
      </w:r>
      <w:r w:rsidRPr="00CA0CC7">
        <w:rPr>
          <w:rFonts w:ascii="Courier New" w:hAnsi="Courier New"/>
          <w:sz w:val="20"/>
          <w:szCs w:val="24"/>
          <w:lang w:eastAsia="es-ES"/>
        </w:rPr>
        <w:t xml:space="preserve">Suspensión de la ejecución por </w:t>
      </w:r>
      <w:r w:rsidR="002E6EBE" w:rsidRPr="00EE351F">
        <w:rPr>
          <w:rFonts w:ascii="Courier New" w:hAnsi="Courier New"/>
          <w:b/>
          <w:sz w:val="20"/>
          <w:szCs w:val="24"/>
          <w:lang w:eastAsia="es-ES"/>
        </w:rPr>
        <w:t>PREJUDICIALIDAD PENAL</w:t>
      </w:r>
    </w:p>
    <w:p w:rsidR="002E6EBE" w:rsidRDefault="002E6EBE" w:rsidP="002E6EBE">
      <w:pPr>
        <w:autoSpaceDE w:val="0"/>
        <w:autoSpaceDN w:val="0"/>
        <w:adjustRightInd w:val="0"/>
        <w:spacing w:before="120" w:after="0" w:line="240" w:lineRule="auto"/>
        <w:jc w:val="both"/>
        <w:rPr>
          <w:rFonts w:ascii="Courier New" w:hAnsi="Courier New"/>
          <w:sz w:val="20"/>
          <w:szCs w:val="24"/>
          <w:lang w:eastAsia="es-ES"/>
        </w:rPr>
      </w:pPr>
    </w:p>
    <w:p w:rsidR="007225F3" w:rsidRPr="006E45A3" w:rsidRDefault="00CA0CC7" w:rsidP="004B6A4F">
      <w:pPr>
        <w:autoSpaceDE w:val="0"/>
        <w:autoSpaceDN w:val="0"/>
        <w:adjustRightInd w:val="0"/>
        <w:spacing w:before="120" w:after="0" w:line="240" w:lineRule="auto"/>
        <w:jc w:val="both"/>
        <w:rPr>
          <w:rFonts w:ascii="Courier New" w:hAnsi="Courier New"/>
          <w:sz w:val="20"/>
          <w:szCs w:val="24"/>
          <w:lang w:eastAsia="es-ES"/>
        </w:rPr>
      </w:pPr>
      <w:r w:rsidRPr="00EE351F">
        <w:rPr>
          <w:rFonts w:ascii="Courier New" w:hAnsi="Courier New"/>
          <w:b/>
          <w:sz w:val="20"/>
          <w:szCs w:val="24"/>
          <w:lang w:eastAsia="es-ES"/>
        </w:rPr>
        <w:t>698</w:t>
      </w:r>
      <w:r>
        <w:rPr>
          <w:rFonts w:ascii="Courier New" w:hAnsi="Courier New"/>
          <w:sz w:val="20"/>
          <w:szCs w:val="24"/>
          <w:lang w:eastAsia="es-ES"/>
        </w:rPr>
        <w:t xml:space="preserve"> </w:t>
      </w:r>
      <w:r w:rsidR="002E6EBE" w:rsidRPr="00EE351F">
        <w:rPr>
          <w:rFonts w:ascii="Courier New" w:hAnsi="Courier New"/>
          <w:b/>
          <w:i/>
          <w:color w:val="808080" w:themeColor="background1" w:themeShade="80"/>
          <w:sz w:val="20"/>
          <w:szCs w:val="24"/>
          <w:lang w:eastAsia="es-ES"/>
        </w:rPr>
        <w:t>CUALQUIER OTRA</w:t>
      </w:r>
      <w:r w:rsidR="002E6EBE" w:rsidRPr="00EE351F">
        <w:rPr>
          <w:rFonts w:ascii="Courier New" w:hAnsi="Courier New"/>
          <w:b/>
          <w:sz w:val="20"/>
          <w:szCs w:val="24"/>
          <w:lang w:eastAsia="es-ES"/>
        </w:rPr>
        <w:t xml:space="preserve"> </w:t>
      </w:r>
      <w:r w:rsidR="002E6EBE" w:rsidRPr="00EE351F">
        <w:rPr>
          <w:rFonts w:ascii="Courier New" w:hAnsi="Courier New"/>
          <w:b/>
          <w:i/>
          <w:color w:val="808080" w:themeColor="background1" w:themeShade="80"/>
          <w:sz w:val="20"/>
          <w:szCs w:val="24"/>
          <w:lang w:eastAsia="es-ES"/>
        </w:rPr>
        <w:t>RECLAMACIÓN</w:t>
      </w:r>
      <w:r w:rsidRPr="00EE351F">
        <w:rPr>
          <w:rFonts w:ascii="Courier New" w:hAnsi="Courier New"/>
          <w:i/>
          <w:color w:val="808080" w:themeColor="background1" w:themeShade="80"/>
          <w:sz w:val="20"/>
          <w:szCs w:val="24"/>
          <w:lang w:eastAsia="es-ES"/>
        </w:rPr>
        <w:t xml:space="preserve"> que el deudor, el tercer poseedor y cualquier interesado puedan formular no comprendida en los artículos anteriores (</w:t>
      </w:r>
      <w:r w:rsidRPr="00EE351F">
        <w:rPr>
          <w:rFonts w:ascii="Courier New" w:hAnsi="Courier New"/>
          <w:b/>
          <w:i/>
          <w:color w:val="808080" w:themeColor="background1" w:themeShade="80"/>
          <w:sz w:val="20"/>
          <w:szCs w:val="24"/>
          <w:lang w:eastAsia="es-ES"/>
        </w:rPr>
        <w:t>incluso las que versen sobre nulidad del título o sobre el vencimiento, certeza, extinción o cuantía de la deuda</w:t>
      </w:r>
      <w:r w:rsidR="002E6EBE" w:rsidRPr="00EE351F">
        <w:rPr>
          <w:rFonts w:ascii="Courier New" w:hAnsi="Courier New"/>
          <w:b/>
          <w:i/>
          <w:color w:val="808080" w:themeColor="background1" w:themeShade="80"/>
          <w:sz w:val="20"/>
          <w:szCs w:val="24"/>
          <w:lang w:eastAsia="es-ES"/>
        </w:rPr>
        <w:t>)</w:t>
      </w:r>
      <w:r w:rsidRPr="00EE351F">
        <w:rPr>
          <w:rFonts w:ascii="Courier New" w:hAnsi="Courier New"/>
          <w:b/>
          <w:i/>
          <w:color w:val="808080" w:themeColor="background1" w:themeShade="80"/>
          <w:sz w:val="20"/>
          <w:szCs w:val="24"/>
          <w:lang w:eastAsia="es-ES"/>
        </w:rPr>
        <w:t xml:space="preserve"> se ventilarán en el juicio que corresponda, </w:t>
      </w:r>
      <w:r w:rsidR="00EE351F" w:rsidRPr="00EE351F">
        <w:rPr>
          <w:rFonts w:ascii="Courier New" w:hAnsi="Courier New"/>
          <w:b/>
          <w:i/>
          <w:color w:val="808080" w:themeColor="background1" w:themeShade="80"/>
          <w:sz w:val="20"/>
          <w:szCs w:val="24"/>
          <w:lang w:eastAsia="es-ES"/>
        </w:rPr>
        <w:t xml:space="preserve">SIN </w:t>
      </w:r>
      <w:r w:rsidRPr="00EE351F">
        <w:rPr>
          <w:rFonts w:ascii="Courier New" w:hAnsi="Courier New"/>
          <w:i/>
          <w:color w:val="808080" w:themeColor="background1" w:themeShade="80"/>
          <w:sz w:val="20"/>
          <w:szCs w:val="24"/>
          <w:lang w:eastAsia="es-ES"/>
        </w:rPr>
        <w:t xml:space="preserve">producir nunca el efecto de </w:t>
      </w:r>
      <w:r w:rsidR="00EE351F" w:rsidRPr="00EE351F">
        <w:rPr>
          <w:rFonts w:ascii="Courier New" w:hAnsi="Courier New"/>
          <w:b/>
          <w:i/>
          <w:color w:val="808080" w:themeColor="background1" w:themeShade="80"/>
          <w:sz w:val="20"/>
          <w:szCs w:val="24"/>
          <w:lang w:eastAsia="es-ES"/>
        </w:rPr>
        <w:t>SUSPENDER</w:t>
      </w:r>
      <w:r w:rsidRPr="00EE351F">
        <w:rPr>
          <w:rFonts w:ascii="Courier New" w:hAnsi="Courier New"/>
          <w:b/>
          <w:i/>
          <w:color w:val="808080" w:themeColor="background1" w:themeShade="80"/>
          <w:sz w:val="20"/>
          <w:szCs w:val="24"/>
          <w:lang w:eastAsia="es-ES"/>
        </w:rPr>
        <w:t xml:space="preserve"> </w:t>
      </w:r>
      <w:r w:rsidRPr="00EE351F">
        <w:rPr>
          <w:rFonts w:ascii="Courier New" w:hAnsi="Courier New"/>
          <w:i/>
          <w:color w:val="808080" w:themeColor="background1" w:themeShade="80"/>
          <w:sz w:val="20"/>
          <w:szCs w:val="24"/>
          <w:lang w:eastAsia="es-ES"/>
        </w:rPr>
        <w:t xml:space="preserve">ni entorpecer </w:t>
      </w:r>
      <w:r w:rsidRPr="00EE351F">
        <w:rPr>
          <w:rFonts w:ascii="Courier New" w:hAnsi="Courier New"/>
          <w:b/>
          <w:i/>
          <w:color w:val="808080" w:themeColor="background1" w:themeShade="80"/>
          <w:sz w:val="20"/>
          <w:szCs w:val="24"/>
          <w:lang w:eastAsia="es-ES"/>
        </w:rPr>
        <w:t>el procedimiento</w:t>
      </w:r>
      <w:r w:rsidRPr="00EE351F">
        <w:rPr>
          <w:rFonts w:ascii="Courier New" w:hAnsi="Courier New"/>
          <w:i/>
          <w:color w:val="808080" w:themeColor="background1" w:themeShade="80"/>
          <w:sz w:val="20"/>
          <w:szCs w:val="24"/>
          <w:lang w:eastAsia="es-ES"/>
        </w:rPr>
        <w:t xml:space="preserve"> que se establece en el presente capítulo</w:t>
      </w:r>
      <w:r w:rsidRPr="00CA0CC7">
        <w:rPr>
          <w:rFonts w:ascii="Courier New" w:hAnsi="Courier New"/>
          <w:sz w:val="20"/>
          <w:szCs w:val="24"/>
          <w:lang w:eastAsia="es-ES"/>
        </w:rPr>
        <w:t>.</w:t>
      </w:r>
      <w:bookmarkStart w:id="0" w:name="_GoBack"/>
      <w:bookmarkEnd w:id="0"/>
    </w:p>
    <w:sectPr w:rsidR="007225F3" w:rsidRPr="006E45A3" w:rsidSect="003769CF">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FAD" w:rsidRDefault="005F7FAD" w:rsidP="001F2041">
      <w:pPr>
        <w:spacing w:after="0" w:line="240" w:lineRule="auto"/>
      </w:pPr>
      <w:r>
        <w:separator/>
      </w:r>
    </w:p>
  </w:endnote>
  <w:endnote w:type="continuationSeparator" w:id="0">
    <w:p w:rsidR="005F7FAD" w:rsidRDefault="005F7FAD" w:rsidP="001F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1F" w:rsidRDefault="00EE351F" w:rsidP="001F204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E351F" w:rsidRDefault="00EE351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1F" w:rsidRDefault="00EE351F" w:rsidP="001F204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45A3">
      <w:rPr>
        <w:rStyle w:val="Nmerodepgina"/>
        <w:noProof/>
      </w:rPr>
      <w:t>7</w:t>
    </w:r>
    <w:r>
      <w:rPr>
        <w:rStyle w:val="Nmerodepgina"/>
      </w:rPr>
      <w:fldChar w:fldCharType="end"/>
    </w:r>
  </w:p>
  <w:p w:rsidR="00EE351F" w:rsidRDefault="00EE35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FAD" w:rsidRDefault="005F7FAD" w:rsidP="001F2041">
      <w:pPr>
        <w:spacing w:after="0" w:line="240" w:lineRule="auto"/>
      </w:pPr>
      <w:r>
        <w:separator/>
      </w:r>
    </w:p>
  </w:footnote>
  <w:footnote w:type="continuationSeparator" w:id="0">
    <w:p w:rsidR="005F7FAD" w:rsidRDefault="005F7FAD" w:rsidP="001F2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D8E"/>
    <w:multiLevelType w:val="hybridMultilevel"/>
    <w:tmpl w:val="FFD42D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596CEB"/>
    <w:multiLevelType w:val="hybridMultilevel"/>
    <w:tmpl w:val="A7AAA6A6"/>
    <w:lvl w:ilvl="0" w:tplc="9592798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BA6D5E"/>
    <w:multiLevelType w:val="hybridMultilevel"/>
    <w:tmpl w:val="2BD86A5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B5F0A"/>
    <w:multiLevelType w:val="hybridMultilevel"/>
    <w:tmpl w:val="E7D44DB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831915"/>
    <w:multiLevelType w:val="hybridMultilevel"/>
    <w:tmpl w:val="3A369FEA"/>
    <w:lvl w:ilvl="0" w:tplc="199E0342">
      <w:start w:val="4"/>
      <w:numFmt w:val="bullet"/>
      <w:lvlText w:val="-"/>
      <w:lvlJc w:val="left"/>
      <w:pPr>
        <w:ind w:left="720" w:hanging="360"/>
      </w:pPr>
      <w:rPr>
        <w:rFonts w:ascii="Cambria" w:eastAsia="Cambria" w:hAnsi="Cambria"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4845625"/>
    <w:multiLevelType w:val="hybridMultilevel"/>
    <w:tmpl w:val="8EDCEF6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EBF604E"/>
    <w:multiLevelType w:val="hybridMultilevel"/>
    <w:tmpl w:val="DDEC34F4"/>
    <w:lvl w:ilvl="0" w:tplc="0C0A0003">
      <w:start w:val="1"/>
      <w:numFmt w:val="bullet"/>
      <w:lvlText w:val="o"/>
      <w:lvlJc w:val="left"/>
      <w:pPr>
        <w:ind w:left="1440" w:hanging="360"/>
      </w:pPr>
      <w:rPr>
        <w:rFonts w:ascii="Courier New" w:hAnsi="Courier New" w:cs="Courier New" w:hint="default"/>
      </w:rPr>
    </w:lvl>
    <w:lvl w:ilvl="1" w:tplc="CD8C1986">
      <w:numFmt w:val="bullet"/>
      <w:lvlText w:val="-"/>
      <w:lvlJc w:val="left"/>
      <w:pPr>
        <w:ind w:left="2160" w:hanging="360"/>
      </w:pPr>
      <w:rPr>
        <w:rFonts w:ascii="Courier New" w:eastAsia="Times New Roman"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76"/>
    <w:rsid w:val="000358CF"/>
    <w:rsid w:val="000606D0"/>
    <w:rsid w:val="000D4CFA"/>
    <w:rsid w:val="000D4FA2"/>
    <w:rsid w:val="000D58F8"/>
    <w:rsid w:val="000F415C"/>
    <w:rsid w:val="000F5B54"/>
    <w:rsid w:val="00133CCC"/>
    <w:rsid w:val="00157D6C"/>
    <w:rsid w:val="00173AF0"/>
    <w:rsid w:val="001B1E10"/>
    <w:rsid w:val="001B7717"/>
    <w:rsid w:val="001C4379"/>
    <w:rsid w:val="001F1FCD"/>
    <w:rsid w:val="001F2041"/>
    <w:rsid w:val="00205D38"/>
    <w:rsid w:val="002B598B"/>
    <w:rsid w:val="002C433E"/>
    <w:rsid w:val="002E6EBE"/>
    <w:rsid w:val="00313652"/>
    <w:rsid w:val="00352E15"/>
    <w:rsid w:val="00357705"/>
    <w:rsid w:val="003769CF"/>
    <w:rsid w:val="0038569C"/>
    <w:rsid w:val="003C164A"/>
    <w:rsid w:val="003D16CA"/>
    <w:rsid w:val="003F0C17"/>
    <w:rsid w:val="00403495"/>
    <w:rsid w:val="004326E3"/>
    <w:rsid w:val="00445D43"/>
    <w:rsid w:val="00452DFE"/>
    <w:rsid w:val="00490739"/>
    <w:rsid w:val="004B6A4F"/>
    <w:rsid w:val="004D4310"/>
    <w:rsid w:val="00532AC3"/>
    <w:rsid w:val="005643F7"/>
    <w:rsid w:val="00572070"/>
    <w:rsid w:val="00581418"/>
    <w:rsid w:val="005D7ACD"/>
    <w:rsid w:val="005E54DE"/>
    <w:rsid w:val="005F586A"/>
    <w:rsid w:val="005F7FAD"/>
    <w:rsid w:val="00607FB8"/>
    <w:rsid w:val="00655787"/>
    <w:rsid w:val="00671396"/>
    <w:rsid w:val="006A27A3"/>
    <w:rsid w:val="006C0260"/>
    <w:rsid w:val="006C782C"/>
    <w:rsid w:val="006E45A3"/>
    <w:rsid w:val="006E53E2"/>
    <w:rsid w:val="006F77BB"/>
    <w:rsid w:val="007139D4"/>
    <w:rsid w:val="007225F3"/>
    <w:rsid w:val="00743B0E"/>
    <w:rsid w:val="00744185"/>
    <w:rsid w:val="00750BE4"/>
    <w:rsid w:val="00757D8A"/>
    <w:rsid w:val="00761F56"/>
    <w:rsid w:val="00795D50"/>
    <w:rsid w:val="00796F33"/>
    <w:rsid w:val="007D4696"/>
    <w:rsid w:val="007D5384"/>
    <w:rsid w:val="007F77E1"/>
    <w:rsid w:val="008E5CBE"/>
    <w:rsid w:val="008F28B9"/>
    <w:rsid w:val="008F3AE9"/>
    <w:rsid w:val="00910F73"/>
    <w:rsid w:val="009273DD"/>
    <w:rsid w:val="00932DFC"/>
    <w:rsid w:val="0093306B"/>
    <w:rsid w:val="00944D92"/>
    <w:rsid w:val="00967FB3"/>
    <w:rsid w:val="009708FC"/>
    <w:rsid w:val="009E0EFB"/>
    <w:rsid w:val="009E10A6"/>
    <w:rsid w:val="009F08E2"/>
    <w:rsid w:val="00A8111E"/>
    <w:rsid w:val="00A93FD4"/>
    <w:rsid w:val="00AA4D5D"/>
    <w:rsid w:val="00AB1BD1"/>
    <w:rsid w:val="00AD6F14"/>
    <w:rsid w:val="00AF5141"/>
    <w:rsid w:val="00B412D2"/>
    <w:rsid w:val="00BB19A7"/>
    <w:rsid w:val="00BB53A6"/>
    <w:rsid w:val="00BD5B35"/>
    <w:rsid w:val="00BD5E33"/>
    <w:rsid w:val="00BE7007"/>
    <w:rsid w:val="00C05C52"/>
    <w:rsid w:val="00C16A66"/>
    <w:rsid w:val="00C20103"/>
    <w:rsid w:val="00C56778"/>
    <w:rsid w:val="00CA0CC7"/>
    <w:rsid w:val="00D15EF3"/>
    <w:rsid w:val="00D540B0"/>
    <w:rsid w:val="00DE2222"/>
    <w:rsid w:val="00E67AB4"/>
    <w:rsid w:val="00EB19E6"/>
    <w:rsid w:val="00EB7316"/>
    <w:rsid w:val="00EE351F"/>
    <w:rsid w:val="00EF210F"/>
    <w:rsid w:val="00EF561D"/>
    <w:rsid w:val="00F76737"/>
    <w:rsid w:val="00F7796E"/>
    <w:rsid w:val="00F77CB1"/>
    <w:rsid w:val="00F83E40"/>
    <w:rsid w:val="00F86D76"/>
    <w:rsid w:val="00FD021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165D8"/>
  <w15:docId w15:val="{7761D2E9-B37B-4171-BF43-81498027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B1E10"/>
    <w:rPr>
      <w:color w:val="0000FF" w:themeColor="hyperlink"/>
      <w:u w:val="single"/>
    </w:rPr>
  </w:style>
  <w:style w:type="character" w:customStyle="1" w:styleId="user-highlighted-active">
    <w:name w:val="user-highlighted-active"/>
    <w:basedOn w:val="Fuentedeprrafopredeter"/>
    <w:rsid w:val="00BE7007"/>
  </w:style>
  <w:style w:type="character" w:customStyle="1" w:styleId="apple-converted-space">
    <w:name w:val="apple-converted-space"/>
    <w:basedOn w:val="Fuentedeprrafopredeter"/>
    <w:rsid w:val="00BE7007"/>
  </w:style>
  <w:style w:type="paragraph" w:styleId="NormalWeb">
    <w:name w:val="Normal (Web)"/>
    <w:basedOn w:val="Normal"/>
    <w:uiPriority w:val="99"/>
    <w:rsid w:val="00BE7007"/>
    <w:pPr>
      <w:spacing w:beforeLines="1" w:afterLines="1" w:line="240" w:lineRule="auto"/>
    </w:pPr>
    <w:rPr>
      <w:rFonts w:ascii="Times" w:hAnsi="Times"/>
      <w:sz w:val="20"/>
      <w:szCs w:val="20"/>
      <w:lang w:val="es-ES_tradnl" w:eastAsia="es-ES_tradnl"/>
    </w:rPr>
  </w:style>
  <w:style w:type="character" w:customStyle="1" w:styleId="numberuser-highlighted-active">
    <w:name w:val="number user-highlighted-active"/>
    <w:basedOn w:val="Fuentedeprrafopredeter"/>
    <w:rsid w:val="00BE7007"/>
  </w:style>
  <w:style w:type="table" w:styleId="Tablaconcuadrcula">
    <w:name w:val="Table Grid"/>
    <w:basedOn w:val="Tablanormal"/>
    <w:rsid w:val="001F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
    <w:name w:val="parrafo"/>
    <w:basedOn w:val="Normal"/>
    <w:rsid w:val="001F2041"/>
    <w:pPr>
      <w:spacing w:before="100" w:beforeAutospacing="1" w:after="100" w:afterAutospacing="1" w:line="240" w:lineRule="auto"/>
    </w:pPr>
    <w:rPr>
      <w:rFonts w:ascii="Times New Roman" w:eastAsia="Times New Roman" w:hAnsi="Times New Roman"/>
      <w:sz w:val="24"/>
      <w:szCs w:val="24"/>
      <w:lang w:eastAsia="es-ES"/>
    </w:rPr>
  </w:style>
  <w:style w:type="paragraph" w:styleId="Piedepgina">
    <w:name w:val="footer"/>
    <w:basedOn w:val="Normal"/>
    <w:link w:val="PiedepginaCar"/>
    <w:rsid w:val="001F2041"/>
    <w:pPr>
      <w:tabs>
        <w:tab w:val="center" w:pos="4252"/>
        <w:tab w:val="right" w:pos="8504"/>
      </w:tabs>
      <w:spacing w:after="0" w:line="240" w:lineRule="auto"/>
    </w:pPr>
  </w:style>
  <w:style w:type="character" w:customStyle="1" w:styleId="PiedepginaCar">
    <w:name w:val="Pie de página Car"/>
    <w:basedOn w:val="Fuentedeprrafopredeter"/>
    <w:link w:val="Piedepgina"/>
    <w:rsid w:val="001F2041"/>
    <w:rPr>
      <w:sz w:val="22"/>
      <w:szCs w:val="22"/>
      <w:lang w:eastAsia="en-US"/>
    </w:rPr>
  </w:style>
  <w:style w:type="character" w:styleId="Nmerodepgina">
    <w:name w:val="page number"/>
    <w:basedOn w:val="Fuentedeprrafopredeter"/>
    <w:rsid w:val="001F2041"/>
  </w:style>
  <w:style w:type="paragraph" w:styleId="Prrafodelista">
    <w:name w:val="List Paragraph"/>
    <w:basedOn w:val="Normal"/>
    <w:uiPriority w:val="34"/>
    <w:qFormat/>
    <w:rsid w:val="001F2041"/>
    <w:pPr>
      <w:ind w:left="720"/>
      <w:contextualSpacing/>
    </w:pPr>
  </w:style>
  <w:style w:type="paragraph" w:styleId="Textonotaalfinal">
    <w:name w:val="endnote text"/>
    <w:aliases w:val="NF"/>
    <w:basedOn w:val="Normal"/>
    <w:link w:val="TextonotaalfinalCar"/>
    <w:uiPriority w:val="99"/>
    <w:unhideWhenUsed/>
    <w:qFormat/>
    <w:rsid w:val="00C16A66"/>
    <w:pPr>
      <w:spacing w:after="0" w:line="240" w:lineRule="auto"/>
    </w:pPr>
    <w:rPr>
      <w:sz w:val="20"/>
      <w:szCs w:val="20"/>
    </w:rPr>
  </w:style>
  <w:style w:type="character" w:customStyle="1" w:styleId="TextonotaalfinalCar">
    <w:name w:val="Texto nota al final Car"/>
    <w:aliases w:val="NF Car"/>
    <w:basedOn w:val="Fuentedeprrafopredeter"/>
    <w:link w:val="Textonotaalfinal"/>
    <w:uiPriority w:val="99"/>
    <w:rsid w:val="00C16A66"/>
    <w:rPr>
      <w:lang w:eastAsia="en-US"/>
    </w:rPr>
  </w:style>
  <w:style w:type="character" w:styleId="Refdenotaalfinal">
    <w:name w:val="endnote reference"/>
    <w:basedOn w:val="Fuentedeprrafopredeter"/>
    <w:uiPriority w:val="99"/>
    <w:unhideWhenUsed/>
    <w:rsid w:val="00C16A66"/>
    <w:rPr>
      <w:vertAlign w:val="superscript"/>
    </w:rPr>
  </w:style>
  <w:style w:type="paragraph" w:styleId="Textoindependiente">
    <w:name w:val="Body Text"/>
    <w:basedOn w:val="Normal"/>
    <w:link w:val="TextoindependienteCar"/>
    <w:semiHidden/>
    <w:rsid w:val="009708FC"/>
    <w:pPr>
      <w:spacing w:after="0" w:line="240" w:lineRule="auto"/>
      <w:jc w:val="both"/>
    </w:pPr>
    <w:rPr>
      <w:rFonts w:ascii="Courier New" w:eastAsia="Times New Roman" w:hAnsi="Courier New"/>
      <w:sz w:val="20"/>
      <w:szCs w:val="20"/>
      <w:lang w:eastAsia="es-ES"/>
    </w:rPr>
  </w:style>
  <w:style w:type="character" w:customStyle="1" w:styleId="TextoindependienteCar">
    <w:name w:val="Texto independiente Car"/>
    <w:basedOn w:val="Fuentedeprrafopredeter"/>
    <w:link w:val="Textoindependiente"/>
    <w:semiHidden/>
    <w:rsid w:val="009708FC"/>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0708">
      <w:bodyDiv w:val="1"/>
      <w:marLeft w:val="0"/>
      <w:marRight w:val="0"/>
      <w:marTop w:val="0"/>
      <w:marBottom w:val="0"/>
      <w:divBdr>
        <w:top w:val="none" w:sz="0" w:space="0" w:color="auto"/>
        <w:left w:val="none" w:sz="0" w:space="0" w:color="auto"/>
        <w:bottom w:val="none" w:sz="0" w:space="0" w:color="auto"/>
        <w:right w:val="none" w:sz="0" w:space="0" w:color="auto"/>
      </w:divBdr>
    </w:div>
    <w:div w:id="154146554">
      <w:bodyDiv w:val="1"/>
      <w:marLeft w:val="0"/>
      <w:marRight w:val="0"/>
      <w:marTop w:val="0"/>
      <w:marBottom w:val="0"/>
      <w:divBdr>
        <w:top w:val="none" w:sz="0" w:space="0" w:color="auto"/>
        <w:left w:val="none" w:sz="0" w:space="0" w:color="auto"/>
        <w:bottom w:val="none" w:sz="0" w:space="0" w:color="auto"/>
        <w:right w:val="none" w:sz="0" w:space="0" w:color="auto"/>
      </w:divBdr>
    </w:div>
    <w:div w:id="164131114">
      <w:bodyDiv w:val="1"/>
      <w:marLeft w:val="0"/>
      <w:marRight w:val="0"/>
      <w:marTop w:val="0"/>
      <w:marBottom w:val="0"/>
      <w:divBdr>
        <w:top w:val="none" w:sz="0" w:space="0" w:color="auto"/>
        <w:left w:val="none" w:sz="0" w:space="0" w:color="auto"/>
        <w:bottom w:val="none" w:sz="0" w:space="0" w:color="auto"/>
        <w:right w:val="none" w:sz="0" w:space="0" w:color="auto"/>
      </w:divBdr>
    </w:div>
    <w:div w:id="167137660">
      <w:bodyDiv w:val="1"/>
      <w:marLeft w:val="0"/>
      <w:marRight w:val="0"/>
      <w:marTop w:val="0"/>
      <w:marBottom w:val="0"/>
      <w:divBdr>
        <w:top w:val="none" w:sz="0" w:space="0" w:color="auto"/>
        <w:left w:val="none" w:sz="0" w:space="0" w:color="auto"/>
        <w:bottom w:val="none" w:sz="0" w:space="0" w:color="auto"/>
        <w:right w:val="none" w:sz="0" w:space="0" w:color="auto"/>
      </w:divBdr>
      <w:divsChild>
        <w:div w:id="138498924">
          <w:marLeft w:val="0"/>
          <w:marRight w:val="0"/>
          <w:marTop w:val="0"/>
          <w:marBottom w:val="0"/>
          <w:divBdr>
            <w:top w:val="none" w:sz="0" w:space="0" w:color="auto"/>
            <w:left w:val="none" w:sz="0" w:space="0" w:color="auto"/>
            <w:bottom w:val="none" w:sz="0" w:space="0" w:color="auto"/>
            <w:right w:val="none" w:sz="0" w:space="0" w:color="auto"/>
          </w:divBdr>
          <w:divsChild>
            <w:div w:id="1863741988">
              <w:marLeft w:val="0"/>
              <w:marRight w:val="0"/>
              <w:marTop w:val="0"/>
              <w:marBottom w:val="0"/>
              <w:divBdr>
                <w:top w:val="none" w:sz="0" w:space="0" w:color="auto"/>
                <w:left w:val="none" w:sz="0" w:space="0" w:color="auto"/>
                <w:bottom w:val="none" w:sz="0" w:space="0" w:color="auto"/>
                <w:right w:val="none" w:sz="0" w:space="0" w:color="auto"/>
              </w:divBdr>
              <w:divsChild>
                <w:div w:id="11288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7148">
      <w:bodyDiv w:val="1"/>
      <w:marLeft w:val="0"/>
      <w:marRight w:val="0"/>
      <w:marTop w:val="0"/>
      <w:marBottom w:val="0"/>
      <w:divBdr>
        <w:top w:val="none" w:sz="0" w:space="0" w:color="auto"/>
        <w:left w:val="none" w:sz="0" w:space="0" w:color="auto"/>
        <w:bottom w:val="none" w:sz="0" w:space="0" w:color="auto"/>
        <w:right w:val="none" w:sz="0" w:space="0" w:color="auto"/>
      </w:divBdr>
    </w:div>
    <w:div w:id="441264600">
      <w:bodyDiv w:val="1"/>
      <w:marLeft w:val="0"/>
      <w:marRight w:val="0"/>
      <w:marTop w:val="0"/>
      <w:marBottom w:val="0"/>
      <w:divBdr>
        <w:top w:val="none" w:sz="0" w:space="0" w:color="auto"/>
        <w:left w:val="none" w:sz="0" w:space="0" w:color="auto"/>
        <w:bottom w:val="none" w:sz="0" w:space="0" w:color="auto"/>
        <w:right w:val="none" w:sz="0" w:space="0" w:color="auto"/>
      </w:divBdr>
    </w:div>
    <w:div w:id="468404583">
      <w:bodyDiv w:val="1"/>
      <w:marLeft w:val="0"/>
      <w:marRight w:val="0"/>
      <w:marTop w:val="0"/>
      <w:marBottom w:val="0"/>
      <w:divBdr>
        <w:top w:val="none" w:sz="0" w:space="0" w:color="auto"/>
        <w:left w:val="none" w:sz="0" w:space="0" w:color="auto"/>
        <w:bottom w:val="none" w:sz="0" w:space="0" w:color="auto"/>
        <w:right w:val="none" w:sz="0" w:space="0" w:color="auto"/>
      </w:divBdr>
    </w:div>
    <w:div w:id="651636938">
      <w:bodyDiv w:val="1"/>
      <w:marLeft w:val="0"/>
      <w:marRight w:val="0"/>
      <w:marTop w:val="0"/>
      <w:marBottom w:val="0"/>
      <w:divBdr>
        <w:top w:val="none" w:sz="0" w:space="0" w:color="auto"/>
        <w:left w:val="none" w:sz="0" w:space="0" w:color="auto"/>
        <w:bottom w:val="none" w:sz="0" w:space="0" w:color="auto"/>
        <w:right w:val="none" w:sz="0" w:space="0" w:color="auto"/>
      </w:divBdr>
    </w:div>
    <w:div w:id="687368838">
      <w:bodyDiv w:val="1"/>
      <w:marLeft w:val="0"/>
      <w:marRight w:val="0"/>
      <w:marTop w:val="0"/>
      <w:marBottom w:val="0"/>
      <w:divBdr>
        <w:top w:val="none" w:sz="0" w:space="0" w:color="auto"/>
        <w:left w:val="none" w:sz="0" w:space="0" w:color="auto"/>
        <w:bottom w:val="none" w:sz="0" w:space="0" w:color="auto"/>
        <w:right w:val="none" w:sz="0" w:space="0" w:color="auto"/>
      </w:divBdr>
    </w:div>
    <w:div w:id="1121877029">
      <w:bodyDiv w:val="1"/>
      <w:marLeft w:val="0"/>
      <w:marRight w:val="0"/>
      <w:marTop w:val="0"/>
      <w:marBottom w:val="0"/>
      <w:divBdr>
        <w:top w:val="none" w:sz="0" w:space="0" w:color="auto"/>
        <w:left w:val="none" w:sz="0" w:space="0" w:color="auto"/>
        <w:bottom w:val="none" w:sz="0" w:space="0" w:color="auto"/>
        <w:right w:val="none" w:sz="0" w:space="0" w:color="auto"/>
      </w:divBdr>
    </w:div>
    <w:div w:id="1260521841">
      <w:bodyDiv w:val="1"/>
      <w:marLeft w:val="0"/>
      <w:marRight w:val="0"/>
      <w:marTop w:val="0"/>
      <w:marBottom w:val="0"/>
      <w:divBdr>
        <w:top w:val="none" w:sz="0" w:space="0" w:color="auto"/>
        <w:left w:val="none" w:sz="0" w:space="0" w:color="auto"/>
        <w:bottom w:val="none" w:sz="0" w:space="0" w:color="auto"/>
        <w:right w:val="none" w:sz="0" w:space="0" w:color="auto"/>
      </w:divBdr>
    </w:div>
    <w:div w:id="1329753452">
      <w:bodyDiv w:val="1"/>
      <w:marLeft w:val="0"/>
      <w:marRight w:val="0"/>
      <w:marTop w:val="0"/>
      <w:marBottom w:val="0"/>
      <w:divBdr>
        <w:top w:val="none" w:sz="0" w:space="0" w:color="auto"/>
        <w:left w:val="none" w:sz="0" w:space="0" w:color="auto"/>
        <w:bottom w:val="none" w:sz="0" w:space="0" w:color="auto"/>
        <w:right w:val="none" w:sz="0" w:space="0" w:color="auto"/>
      </w:divBdr>
    </w:div>
    <w:div w:id="1669601393">
      <w:bodyDiv w:val="1"/>
      <w:marLeft w:val="0"/>
      <w:marRight w:val="0"/>
      <w:marTop w:val="0"/>
      <w:marBottom w:val="0"/>
      <w:divBdr>
        <w:top w:val="none" w:sz="0" w:space="0" w:color="auto"/>
        <w:left w:val="none" w:sz="0" w:space="0" w:color="auto"/>
        <w:bottom w:val="none" w:sz="0" w:space="0" w:color="auto"/>
        <w:right w:val="none" w:sz="0" w:space="0" w:color="auto"/>
      </w:divBdr>
    </w:div>
    <w:div w:id="1676686948">
      <w:bodyDiv w:val="1"/>
      <w:marLeft w:val="0"/>
      <w:marRight w:val="0"/>
      <w:marTop w:val="0"/>
      <w:marBottom w:val="0"/>
      <w:divBdr>
        <w:top w:val="none" w:sz="0" w:space="0" w:color="auto"/>
        <w:left w:val="none" w:sz="0" w:space="0" w:color="auto"/>
        <w:bottom w:val="none" w:sz="0" w:space="0" w:color="auto"/>
        <w:right w:val="none" w:sz="0" w:space="0" w:color="auto"/>
      </w:divBdr>
    </w:div>
    <w:div w:id="1685669630">
      <w:bodyDiv w:val="1"/>
      <w:marLeft w:val="0"/>
      <w:marRight w:val="0"/>
      <w:marTop w:val="0"/>
      <w:marBottom w:val="0"/>
      <w:divBdr>
        <w:top w:val="none" w:sz="0" w:space="0" w:color="auto"/>
        <w:left w:val="none" w:sz="0" w:space="0" w:color="auto"/>
        <w:bottom w:val="none" w:sz="0" w:space="0" w:color="auto"/>
        <w:right w:val="none" w:sz="0" w:space="0" w:color="auto"/>
      </w:divBdr>
    </w:div>
    <w:div w:id="1746023940">
      <w:bodyDiv w:val="1"/>
      <w:marLeft w:val="0"/>
      <w:marRight w:val="0"/>
      <w:marTop w:val="0"/>
      <w:marBottom w:val="0"/>
      <w:divBdr>
        <w:top w:val="none" w:sz="0" w:space="0" w:color="auto"/>
        <w:left w:val="none" w:sz="0" w:space="0" w:color="auto"/>
        <w:bottom w:val="none" w:sz="0" w:space="0" w:color="auto"/>
        <w:right w:val="none" w:sz="0" w:space="0" w:color="auto"/>
      </w:divBdr>
    </w:div>
    <w:div w:id="1893609878">
      <w:bodyDiv w:val="1"/>
      <w:marLeft w:val="0"/>
      <w:marRight w:val="0"/>
      <w:marTop w:val="0"/>
      <w:marBottom w:val="0"/>
      <w:divBdr>
        <w:top w:val="none" w:sz="0" w:space="0" w:color="auto"/>
        <w:left w:val="none" w:sz="0" w:space="0" w:color="auto"/>
        <w:bottom w:val="none" w:sz="0" w:space="0" w:color="auto"/>
        <w:right w:val="none" w:sz="0" w:space="0" w:color="auto"/>
      </w:divBdr>
      <w:divsChild>
        <w:div w:id="2038189224">
          <w:marLeft w:val="0"/>
          <w:marRight w:val="0"/>
          <w:marTop w:val="0"/>
          <w:marBottom w:val="0"/>
          <w:divBdr>
            <w:top w:val="none" w:sz="0" w:space="0" w:color="auto"/>
            <w:left w:val="none" w:sz="0" w:space="0" w:color="auto"/>
            <w:bottom w:val="none" w:sz="0" w:space="0" w:color="auto"/>
            <w:right w:val="none" w:sz="0" w:space="0" w:color="auto"/>
          </w:divBdr>
          <w:divsChild>
            <w:div w:id="1586571744">
              <w:marLeft w:val="0"/>
              <w:marRight w:val="0"/>
              <w:marTop w:val="0"/>
              <w:marBottom w:val="0"/>
              <w:divBdr>
                <w:top w:val="none" w:sz="0" w:space="0" w:color="auto"/>
                <w:left w:val="none" w:sz="0" w:space="0" w:color="auto"/>
                <w:bottom w:val="none" w:sz="0" w:space="0" w:color="auto"/>
                <w:right w:val="none" w:sz="0" w:space="0" w:color="auto"/>
              </w:divBdr>
              <w:divsChild>
                <w:div w:id="996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3917">
      <w:bodyDiv w:val="1"/>
      <w:marLeft w:val="0"/>
      <w:marRight w:val="0"/>
      <w:marTop w:val="0"/>
      <w:marBottom w:val="0"/>
      <w:divBdr>
        <w:top w:val="none" w:sz="0" w:space="0" w:color="auto"/>
        <w:left w:val="none" w:sz="0" w:space="0" w:color="auto"/>
        <w:bottom w:val="none" w:sz="0" w:space="0" w:color="auto"/>
        <w:right w:val="none" w:sz="0" w:space="0" w:color="auto"/>
      </w:divBdr>
    </w:div>
    <w:div w:id="2079207345">
      <w:bodyDiv w:val="1"/>
      <w:marLeft w:val="0"/>
      <w:marRight w:val="0"/>
      <w:marTop w:val="0"/>
      <w:marBottom w:val="0"/>
      <w:divBdr>
        <w:top w:val="none" w:sz="0" w:space="0" w:color="auto"/>
        <w:left w:val="none" w:sz="0" w:space="0" w:color="auto"/>
        <w:bottom w:val="none" w:sz="0" w:space="0" w:color="auto"/>
        <w:right w:val="none" w:sz="0" w:space="0" w:color="auto"/>
      </w:divBdr>
    </w:div>
    <w:div w:id="2138374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240DDD67-5E91-458B-B07E-27AD75D3A9C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2147</Words>
  <Characters>11814</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D.CARLOS</dc:creator>
  <cp:lastModifiedBy>Daniel Andreu</cp:lastModifiedBy>
  <cp:revision>2</cp:revision>
  <dcterms:created xsi:type="dcterms:W3CDTF">2019-05-29T11:24:00Z</dcterms:created>
  <dcterms:modified xsi:type="dcterms:W3CDTF">2019-05-29T11:24:00Z</dcterms:modified>
</cp:coreProperties>
</file>