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1B" w:rsidRPr="00FD263B" w:rsidRDefault="00FD263B" w:rsidP="00FD263B">
      <w:pPr>
        <w:pStyle w:val="Ttulo1"/>
        <w:ind w:right="22"/>
        <w:jc w:val="center"/>
        <w:rPr>
          <w:rFonts w:ascii="Courier New" w:hAnsi="Courier New" w:cs="Courier New"/>
          <w:b/>
          <w:sz w:val="20"/>
        </w:rPr>
      </w:pPr>
      <w:r>
        <w:rPr>
          <w:rFonts w:ascii="Courier New" w:hAnsi="Courier New" w:cs="Courier New"/>
          <w:b/>
          <w:sz w:val="20"/>
        </w:rPr>
        <w:t xml:space="preserve">Tema 64 </w:t>
      </w:r>
      <w:r w:rsidR="00B8315D" w:rsidRPr="00FD263B">
        <w:rPr>
          <w:rFonts w:ascii="Courier New" w:hAnsi="Courier New" w:cs="Courier New"/>
          <w:b/>
          <w:sz w:val="20"/>
        </w:rPr>
        <w:t>HIPOTECARIO</w:t>
      </w:r>
    </w:p>
    <w:p w:rsidR="002E481B" w:rsidRDefault="002E481B" w:rsidP="00FD263B">
      <w:pPr>
        <w:ind w:right="22"/>
        <w:jc w:val="both"/>
        <w:rPr>
          <w:rFonts w:ascii="Courier New" w:hAnsi="Courier New" w:cs="Courier New"/>
          <w:snapToGrid w:val="0"/>
        </w:rPr>
      </w:pPr>
    </w:p>
    <w:p w:rsidR="00FD263B" w:rsidRPr="00FD263B" w:rsidRDefault="00FD263B" w:rsidP="00FD263B">
      <w:pPr>
        <w:ind w:right="22"/>
        <w:jc w:val="both"/>
        <w:rPr>
          <w:rFonts w:ascii="Courier New" w:hAnsi="Courier New" w:cs="Courier New"/>
          <w:snapToGrid w:val="0"/>
        </w:rPr>
      </w:pPr>
    </w:p>
    <w:p w:rsidR="002E481B" w:rsidRPr="00FD263B" w:rsidRDefault="002E481B" w:rsidP="00FD263B">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sz w:val="20"/>
        </w:rPr>
      </w:pPr>
      <w:r w:rsidRPr="00FD263B">
        <w:rPr>
          <w:rFonts w:ascii="Courier New" w:hAnsi="Courier New" w:cs="Courier New"/>
          <w:sz w:val="20"/>
          <w:bdr w:val="single" w:sz="4" w:space="0" w:color="auto"/>
        </w:rPr>
        <w:t>EXTINCION DE LAS HIPOTECAS VOLUNTARIAS:</w:t>
      </w:r>
      <w:r w:rsidRPr="00FD263B">
        <w:rPr>
          <w:rFonts w:ascii="Courier New" w:hAnsi="Courier New" w:cs="Courier New"/>
          <w:sz w:val="20"/>
        </w:rPr>
        <w:t xml:space="preserve"> </w:t>
      </w:r>
    </w:p>
    <w:p w:rsidR="002E481B" w:rsidRPr="00FD263B" w:rsidRDefault="002E481B" w:rsidP="00FD263B">
      <w:pPr>
        <w:ind w:right="22"/>
        <w:jc w:val="both"/>
        <w:rPr>
          <w:rFonts w:ascii="Courier New" w:hAnsi="Courier New" w:cs="Courier New"/>
          <w:snapToGrid w:val="0"/>
        </w:rPr>
      </w:pPr>
    </w:p>
    <w:p w:rsidR="003F10B3" w:rsidRPr="003F10B3" w:rsidRDefault="003F10B3" w:rsidP="003F10B3">
      <w:pPr>
        <w:ind w:right="22"/>
        <w:jc w:val="both"/>
        <w:rPr>
          <w:rFonts w:ascii="Courier New" w:hAnsi="Courier New" w:cs="Courier New"/>
          <w:lang w:val="es-ES"/>
        </w:rPr>
      </w:pPr>
      <w:r w:rsidRPr="003F10B3">
        <w:rPr>
          <w:rFonts w:ascii="Courier New" w:hAnsi="Courier New" w:cs="Courier New"/>
          <w:lang w:val="es-ES"/>
        </w:rPr>
        <w:t>La hipoteca</w:t>
      </w:r>
      <w:r>
        <w:rPr>
          <w:rFonts w:ascii="Courier New" w:hAnsi="Courier New" w:cs="Courier New"/>
          <w:lang w:val="es-ES"/>
        </w:rPr>
        <w:t xml:space="preserve"> se extingue, por su triple condición de derecho</w:t>
      </w:r>
    </w:p>
    <w:p w:rsidR="003F10B3" w:rsidRPr="003F10B3" w:rsidRDefault="003F10B3" w:rsidP="003F10B3">
      <w:pPr>
        <w:ind w:right="22"/>
        <w:jc w:val="both"/>
        <w:rPr>
          <w:rFonts w:ascii="Courier New" w:hAnsi="Courier New" w:cs="Courier New"/>
          <w:lang w:val="es-ES"/>
        </w:rPr>
      </w:pPr>
    </w:p>
    <w:p w:rsidR="003F10B3" w:rsidRPr="003F10B3" w:rsidRDefault="003F10B3" w:rsidP="003F10B3">
      <w:pPr>
        <w:ind w:left="360" w:right="22"/>
        <w:jc w:val="both"/>
        <w:rPr>
          <w:rFonts w:ascii="Courier New" w:hAnsi="Courier New" w:cs="Courier New"/>
          <w:lang w:val="es-ES"/>
        </w:rPr>
      </w:pPr>
      <w:r w:rsidRPr="003F10B3">
        <w:rPr>
          <w:rFonts w:ascii="Courier New" w:hAnsi="Courier New" w:cs="Courier New"/>
          <w:lang w:val="es-ES"/>
        </w:rPr>
        <w:t>real, se extingu</w:t>
      </w:r>
      <w:r>
        <w:rPr>
          <w:rFonts w:ascii="Courier New" w:hAnsi="Courier New" w:cs="Courier New"/>
          <w:lang w:val="es-ES"/>
        </w:rPr>
        <w:t>e por las causas de todo DR</w:t>
      </w:r>
    </w:p>
    <w:p w:rsidR="003F10B3" w:rsidRPr="003F10B3" w:rsidRDefault="003F10B3" w:rsidP="003F10B3">
      <w:pPr>
        <w:ind w:right="22"/>
        <w:jc w:val="both"/>
        <w:rPr>
          <w:rFonts w:ascii="Courier New" w:hAnsi="Courier New" w:cs="Courier New"/>
          <w:lang w:val="es-ES"/>
        </w:rPr>
      </w:pPr>
    </w:p>
    <w:p w:rsidR="003F10B3" w:rsidRPr="003F10B3" w:rsidRDefault="003F10B3" w:rsidP="003F10B3">
      <w:pPr>
        <w:ind w:left="360" w:right="22"/>
        <w:jc w:val="both"/>
        <w:rPr>
          <w:rFonts w:ascii="Courier New" w:hAnsi="Courier New" w:cs="Courier New"/>
          <w:lang w:val="es-ES"/>
        </w:rPr>
      </w:pPr>
      <w:r w:rsidRPr="003F10B3">
        <w:rPr>
          <w:rFonts w:ascii="Courier New" w:hAnsi="Courier New" w:cs="Courier New"/>
          <w:lang w:val="es-ES"/>
        </w:rPr>
        <w:t>accesori</w:t>
      </w:r>
      <w:r>
        <w:rPr>
          <w:rFonts w:ascii="Courier New" w:hAnsi="Courier New" w:cs="Courier New"/>
          <w:lang w:val="es-ES"/>
        </w:rPr>
        <w:t xml:space="preserve">o </w:t>
      </w:r>
      <w:r w:rsidRPr="003F10B3">
        <w:rPr>
          <w:rFonts w:ascii="Courier New" w:hAnsi="Courier New" w:cs="Courier New"/>
          <w:lang w:val="es-ES"/>
        </w:rPr>
        <w:t>(1</w:t>
      </w:r>
      <w:r>
        <w:rPr>
          <w:rFonts w:ascii="Courier New" w:hAnsi="Courier New" w:cs="Courier New"/>
          <w:lang w:val="es-ES"/>
        </w:rPr>
        <w:t>8</w:t>
      </w:r>
      <w:r w:rsidRPr="003F10B3">
        <w:rPr>
          <w:rFonts w:ascii="Courier New" w:hAnsi="Courier New" w:cs="Courier New"/>
          <w:lang w:val="es-ES"/>
        </w:rPr>
        <w:t>57 Cc)</w:t>
      </w:r>
      <w:r>
        <w:rPr>
          <w:rFonts w:ascii="Courier New" w:hAnsi="Courier New" w:cs="Courier New"/>
          <w:lang w:val="es-ES"/>
        </w:rPr>
        <w:t>, por</w:t>
      </w:r>
      <w:r w:rsidRPr="003F10B3">
        <w:rPr>
          <w:rFonts w:ascii="Courier New" w:hAnsi="Courier New" w:cs="Courier New"/>
          <w:lang w:val="es-ES"/>
        </w:rPr>
        <w:t xml:space="preserve"> extinción de la obligación garantizada </w:t>
      </w:r>
    </w:p>
    <w:p w:rsidR="003F10B3" w:rsidRPr="003F10B3" w:rsidRDefault="003F10B3" w:rsidP="003F10B3">
      <w:pPr>
        <w:ind w:right="22"/>
        <w:jc w:val="both"/>
        <w:rPr>
          <w:rFonts w:ascii="Courier New" w:hAnsi="Courier New" w:cs="Courier New"/>
          <w:lang w:val="es-ES"/>
        </w:rPr>
      </w:pPr>
    </w:p>
    <w:p w:rsidR="003F10B3" w:rsidRPr="003F10B3" w:rsidRDefault="003F10B3" w:rsidP="003F10B3">
      <w:pPr>
        <w:ind w:left="360" w:right="22"/>
        <w:jc w:val="both"/>
        <w:rPr>
          <w:rFonts w:ascii="Courier New" w:hAnsi="Courier New" w:cs="Courier New"/>
          <w:lang w:val="es-ES"/>
        </w:rPr>
      </w:pPr>
      <w:r w:rsidRPr="003F10B3">
        <w:rPr>
          <w:rFonts w:ascii="Courier New" w:hAnsi="Courier New" w:cs="Courier New"/>
          <w:lang w:val="es-ES"/>
        </w:rPr>
        <w:t xml:space="preserve">registral </w:t>
      </w:r>
      <w:r>
        <w:rPr>
          <w:rFonts w:ascii="Courier New" w:hAnsi="Courier New" w:cs="Courier New"/>
          <w:lang w:val="es-ES"/>
        </w:rPr>
        <w:t>(</w:t>
      </w:r>
      <w:r w:rsidRPr="003F10B3">
        <w:rPr>
          <w:rFonts w:ascii="Courier New" w:hAnsi="Courier New" w:cs="Courier New"/>
          <w:lang w:val="es-ES"/>
        </w:rPr>
        <w:t xml:space="preserve">disociación efectos </w:t>
      </w:r>
      <w:r>
        <w:rPr>
          <w:rFonts w:ascii="Courier New" w:hAnsi="Courier New" w:cs="Courier New"/>
          <w:lang w:val="es-ES"/>
        </w:rPr>
        <w:t>interpartes/</w:t>
      </w:r>
      <w:r w:rsidRPr="003F10B3">
        <w:rPr>
          <w:rFonts w:ascii="Courier New" w:hAnsi="Courier New" w:cs="Courier New"/>
          <w:lang w:val="es-ES"/>
        </w:rPr>
        <w:t>frente a terceros</w:t>
      </w:r>
      <w:r>
        <w:rPr>
          <w:rFonts w:ascii="Courier New" w:hAnsi="Courier New" w:cs="Courier New"/>
          <w:lang w:val="es-ES"/>
        </w:rPr>
        <w:t>)</w:t>
      </w:r>
      <w:r w:rsidRPr="003F10B3">
        <w:rPr>
          <w:rFonts w:ascii="Courier New" w:hAnsi="Courier New" w:cs="Courier New"/>
          <w:lang w:val="es-ES"/>
        </w:rPr>
        <w:t>:</w:t>
      </w:r>
    </w:p>
    <w:p w:rsidR="003F10B3" w:rsidRPr="003F10B3" w:rsidRDefault="003F10B3" w:rsidP="003F10B3">
      <w:pPr>
        <w:ind w:right="22"/>
        <w:jc w:val="both"/>
        <w:rPr>
          <w:rFonts w:ascii="Courier New" w:hAnsi="Courier New" w:cs="Courier New"/>
          <w:lang w:val="es-ES"/>
        </w:rPr>
      </w:pPr>
    </w:p>
    <w:p w:rsidR="002E481B" w:rsidRPr="00FD263B" w:rsidRDefault="002E481B" w:rsidP="00FD263B">
      <w:pPr>
        <w:ind w:right="22"/>
        <w:jc w:val="both"/>
        <w:rPr>
          <w:rFonts w:ascii="Courier New" w:hAnsi="Courier New" w:cs="Courier New"/>
        </w:rPr>
      </w:pPr>
    </w:p>
    <w:p w:rsidR="00193F05" w:rsidRPr="00F45EF3" w:rsidRDefault="00193F05" w:rsidP="003F10B3">
      <w:pPr>
        <w:ind w:left="708" w:right="22"/>
        <w:jc w:val="both"/>
        <w:rPr>
          <w:rFonts w:ascii="Courier New" w:hAnsi="Courier New" w:cs="Courier New"/>
          <w:b/>
          <w:i/>
          <w:color w:val="808080"/>
        </w:rPr>
      </w:pPr>
      <w:r w:rsidRPr="003F10B3">
        <w:rPr>
          <w:rFonts w:ascii="Courier New" w:hAnsi="Courier New" w:cs="Courier New"/>
          <w:b/>
        </w:rPr>
        <w:t>76 LH</w:t>
      </w:r>
      <w:r>
        <w:rPr>
          <w:rFonts w:ascii="Courier New" w:hAnsi="Courier New" w:cs="Courier New"/>
        </w:rPr>
        <w:t xml:space="preserve"> </w:t>
      </w:r>
      <w:r w:rsidRPr="00F45EF3">
        <w:rPr>
          <w:rFonts w:ascii="Courier New" w:hAnsi="Courier New" w:cs="Courier New"/>
          <w:b/>
          <w:i/>
          <w:color w:val="808080"/>
        </w:rPr>
        <w:t>Las inscripciones no se extinguen, en cuanto a tercero, sino por su cancelación o por la inscripción de la transferencia del dominio o derecho real inscrito a favor de otra persona.</w:t>
      </w:r>
    </w:p>
    <w:p w:rsidR="00193F05" w:rsidRDefault="00193F05" w:rsidP="003F10B3">
      <w:pPr>
        <w:ind w:left="708" w:right="22"/>
        <w:jc w:val="both"/>
        <w:rPr>
          <w:rFonts w:ascii="Courier New" w:hAnsi="Courier New" w:cs="Courier New"/>
        </w:rPr>
      </w:pPr>
    </w:p>
    <w:p w:rsidR="003F10B3" w:rsidRDefault="003F10B3" w:rsidP="003F10B3">
      <w:pPr>
        <w:ind w:left="708" w:right="22"/>
        <w:jc w:val="both"/>
        <w:rPr>
          <w:rFonts w:ascii="Courier New" w:hAnsi="Courier New" w:cs="Courier New"/>
        </w:rPr>
      </w:pPr>
      <w:r w:rsidRPr="003F10B3">
        <w:rPr>
          <w:rFonts w:ascii="Courier New" w:hAnsi="Courier New" w:cs="Courier New"/>
          <w:b/>
        </w:rPr>
        <w:t>97 LH</w:t>
      </w:r>
      <w:r>
        <w:rPr>
          <w:rFonts w:ascii="Courier New" w:hAnsi="Courier New" w:cs="Courier New"/>
        </w:rPr>
        <w:t xml:space="preserve"> </w:t>
      </w:r>
      <w:r w:rsidRPr="00F45EF3">
        <w:rPr>
          <w:rFonts w:ascii="Courier New" w:hAnsi="Courier New" w:cs="Courier New"/>
          <w:b/>
          <w:i/>
          <w:color w:val="808080"/>
        </w:rPr>
        <w:t>Cancelado un asiento se presume extinguido el derecho a que dicho asiento se refiera.</w:t>
      </w:r>
    </w:p>
    <w:p w:rsidR="003F10B3" w:rsidRDefault="003F10B3" w:rsidP="003F10B3">
      <w:pPr>
        <w:ind w:left="708" w:right="22"/>
        <w:jc w:val="both"/>
        <w:rPr>
          <w:rFonts w:ascii="Courier New" w:hAnsi="Courier New" w:cs="Courier New"/>
        </w:rPr>
      </w:pPr>
    </w:p>
    <w:p w:rsidR="002E481B" w:rsidRPr="00F45EF3" w:rsidRDefault="002E481B" w:rsidP="003F10B3">
      <w:pPr>
        <w:ind w:left="708" w:right="22"/>
        <w:jc w:val="both"/>
        <w:rPr>
          <w:rFonts w:ascii="Courier New" w:hAnsi="Courier New" w:cs="Courier New"/>
          <w:b/>
          <w:i/>
          <w:color w:val="808080"/>
        </w:rPr>
      </w:pPr>
      <w:r w:rsidRPr="00FD263B">
        <w:rPr>
          <w:rFonts w:ascii="Courier New" w:hAnsi="Courier New" w:cs="Courier New"/>
          <w:b/>
          <w:snapToGrid w:val="0"/>
        </w:rPr>
        <w:t xml:space="preserve">144 LH </w:t>
      </w:r>
      <w:r w:rsidRPr="00F45EF3">
        <w:rPr>
          <w:rFonts w:ascii="Courier New" w:hAnsi="Courier New" w:cs="Courier New"/>
          <w:b/>
          <w:i/>
          <w:color w:val="808080"/>
        </w:rPr>
        <w:t>Todo hecho o convenio entre las partes, que pueda modificar o destruir la eficacia de una obligación hipotecaria anterior, como el pago</w:t>
      </w:r>
      <w:r w:rsidRPr="00F45EF3">
        <w:rPr>
          <w:rFonts w:ascii="Courier New" w:hAnsi="Courier New" w:cs="Courier New"/>
          <w:i/>
          <w:color w:val="808080"/>
        </w:rPr>
        <w:t xml:space="preserve">, la compensación, la espera, el pacto o promesa de no pedir, la novación del contrato primitivo y la transacción o compromiso, </w:t>
      </w:r>
      <w:r w:rsidRPr="00F45EF3">
        <w:rPr>
          <w:rFonts w:ascii="Courier New" w:hAnsi="Courier New" w:cs="Courier New"/>
          <w:b/>
          <w:i/>
          <w:color w:val="808080"/>
        </w:rPr>
        <w:t>no surtirá efecto contra tercero, como no se haga constar en el Registro por medio de una inscripción nueva, de una cancelación total o parcial o de una nota marginal, según los casos.</w:t>
      </w:r>
    </w:p>
    <w:p w:rsidR="003F10B3" w:rsidRPr="00FD263B" w:rsidRDefault="003F10B3" w:rsidP="00FD263B">
      <w:pPr>
        <w:ind w:right="22"/>
        <w:jc w:val="both"/>
        <w:rPr>
          <w:rFonts w:ascii="Courier New" w:hAnsi="Courier New" w:cs="Courier New"/>
          <w:snapToGrid w:val="0"/>
        </w:rPr>
      </w:pPr>
    </w:p>
    <w:p w:rsidR="002E481B" w:rsidRDefault="002E481B" w:rsidP="00FD263B">
      <w:pPr>
        <w:ind w:right="22"/>
        <w:jc w:val="both"/>
        <w:rPr>
          <w:rFonts w:ascii="Courier New" w:hAnsi="Courier New" w:cs="Courier New"/>
          <w:b/>
        </w:rPr>
      </w:pPr>
      <w:r w:rsidRPr="00FD263B">
        <w:rPr>
          <w:rFonts w:ascii="Courier New" w:hAnsi="Courier New" w:cs="Courier New"/>
          <w:b/>
        </w:rPr>
        <w:t>La extinción de la hipoteca puede ser</w:t>
      </w:r>
    </w:p>
    <w:p w:rsidR="003F10B3" w:rsidRPr="00FD263B" w:rsidRDefault="003F10B3" w:rsidP="00FD263B">
      <w:pPr>
        <w:ind w:right="22"/>
        <w:jc w:val="both"/>
        <w:rPr>
          <w:rFonts w:ascii="Courier New" w:hAnsi="Courier New" w:cs="Courier New"/>
          <w:b/>
        </w:rPr>
      </w:pPr>
    </w:p>
    <w:p w:rsidR="002E481B" w:rsidRDefault="002E481B" w:rsidP="001E7EE2">
      <w:pPr>
        <w:ind w:left="708" w:right="22"/>
        <w:jc w:val="both"/>
        <w:rPr>
          <w:rFonts w:ascii="Courier New" w:hAnsi="Courier New" w:cs="Courier New"/>
        </w:rPr>
      </w:pPr>
      <w:r w:rsidRPr="00FD263B">
        <w:rPr>
          <w:rFonts w:ascii="Courier New" w:hAnsi="Courier New" w:cs="Courier New"/>
          <w:i/>
        </w:rPr>
        <w:t>Total o parcial</w:t>
      </w:r>
      <w:r w:rsidRPr="00FD263B">
        <w:rPr>
          <w:rFonts w:ascii="Courier New" w:hAnsi="Courier New" w:cs="Courier New"/>
        </w:rPr>
        <w:t xml:space="preserve"> </w:t>
      </w:r>
      <w:r w:rsidR="003F10B3">
        <w:rPr>
          <w:rFonts w:ascii="Courier New" w:hAnsi="Courier New" w:cs="Courier New"/>
        </w:rPr>
        <w:t>(</w:t>
      </w:r>
      <w:r w:rsidRPr="00FD263B">
        <w:rPr>
          <w:rFonts w:ascii="Courier New" w:hAnsi="Courier New" w:cs="Courier New"/>
        </w:rPr>
        <w:t>reduc</w:t>
      </w:r>
      <w:r w:rsidR="003F10B3">
        <w:rPr>
          <w:rFonts w:ascii="Courier New" w:hAnsi="Courier New" w:cs="Courier New"/>
        </w:rPr>
        <w:t>ción</w:t>
      </w:r>
      <w:r w:rsidRPr="00FD263B">
        <w:rPr>
          <w:rFonts w:ascii="Courier New" w:hAnsi="Courier New" w:cs="Courier New"/>
        </w:rPr>
        <w:t xml:space="preserve"> </w:t>
      </w:r>
      <w:r w:rsidR="001E7EE2">
        <w:rPr>
          <w:rFonts w:ascii="Courier New" w:hAnsi="Courier New" w:cs="Courier New"/>
        </w:rPr>
        <w:t>fincas/</w:t>
      </w:r>
      <w:r w:rsidRPr="00FD263B">
        <w:rPr>
          <w:rFonts w:ascii="Courier New" w:hAnsi="Courier New" w:cs="Courier New"/>
        </w:rPr>
        <w:t xml:space="preserve">cuantía </w:t>
      </w:r>
      <w:r w:rsidR="001E7EE2">
        <w:rPr>
          <w:rFonts w:ascii="Courier New" w:hAnsi="Courier New" w:cs="Courier New"/>
        </w:rPr>
        <w:t>garantizada</w:t>
      </w:r>
      <w:r w:rsidR="003F10B3">
        <w:rPr>
          <w:rFonts w:ascii="Courier New" w:hAnsi="Courier New" w:cs="Courier New"/>
        </w:rPr>
        <w:t>)</w:t>
      </w:r>
    </w:p>
    <w:p w:rsidR="001E7EE2" w:rsidRDefault="001E7EE2" w:rsidP="001E7EE2">
      <w:pPr>
        <w:ind w:left="708" w:right="22"/>
        <w:jc w:val="both"/>
        <w:rPr>
          <w:rFonts w:ascii="Courier New" w:hAnsi="Courier New" w:cs="Courier New"/>
        </w:rPr>
      </w:pPr>
    </w:p>
    <w:p w:rsidR="001E7EE2" w:rsidRDefault="001E7EE2" w:rsidP="001E7EE2">
      <w:pPr>
        <w:ind w:left="1416" w:right="22"/>
        <w:jc w:val="both"/>
        <w:rPr>
          <w:rFonts w:ascii="Courier New" w:hAnsi="Courier New" w:cs="Courier New"/>
        </w:rPr>
      </w:pPr>
      <w:r w:rsidRPr="001E7EE2">
        <w:rPr>
          <w:rFonts w:ascii="Courier New" w:hAnsi="Courier New" w:cs="Courier New"/>
          <w:b/>
        </w:rPr>
        <w:t>78 LH</w:t>
      </w:r>
      <w:r>
        <w:rPr>
          <w:rFonts w:ascii="Courier New" w:hAnsi="Courier New" w:cs="Courier New"/>
        </w:rPr>
        <w:t xml:space="preserve"> </w:t>
      </w:r>
      <w:r w:rsidRPr="00F45EF3">
        <w:rPr>
          <w:rFonts w:ascii="Courier New" w:hAnsi="Courier New" w:cs="Courier New"/>
          <w:b/>
          <w:i/>
          <w:color w:val="808080"/>
        </w:rPr>
        <w:t>La cancelación de las inscripciones y anotaciones preventivas podrá ser total o parcial</w:t>
      </w:r>
    </w:p>
    <w:p w:rsidR="003F10B3" w:rsidRDefault="003F10B3" w:rsidP="001E7EE2">
      <w:pPr>
        <w:ind w:left="708" w:right="22"/>
        <w:jc w:val="both"/>
        <w:rPr>
          <w:rFonts w:ascii="Courier New" w:hAnsi="Courier New" w:cs="Courier New"/>
          <w:i/>
        </w:rPr>
      </w:pPr>
    </w:p>
    <w:p w:rsidR="003F10B3" w:rsidRDefault="003F10B3" w:rsidP="001E7EE2">
      <w:pPr>
        <w:ind w:left="708" w:right="22"/>
        <w:jc w:val="both"/>
        <w:rPr>
          <w:rFonts w:ascii="Courier New" w:hAnsi="Courier New" w:cs="Courier New"/>
          <w:snapToGrid w:val="0"/>
        </w:rPr>
      </w:pPr>
      <w:r w:rsidRPr="00FD263B">
        <w:rPr>
          <w:rFonts w:ascii="Courier New" w:hAnsi="Courier New" w:cs="Courier New"/>
          <w:i/>
        </w:rPr>
        <w:t>Absoluta o relativa:</w:t>
      </w:r>
      <w:r w:rsidRPr="00FD263B">
        <w:rPr>
          <w:rFonts w:ascii="Courier New" w:hAnsi="Courier New" w:cs="Courier New"/>
          <w:snapToGrid w:val="0"/>
        </w:rPr>
        <w:t xml:space="preserve"> según la hipoteca desaparezca por completo o recaiga sobre algún equivalente</w:t>
      </w:r>
      <w:r>
        <w:rPr>
          <w:rFonts w:ascii="Courier New" w:hAnsi="Courier New" w:cs="Courier New"/>
          <w:snapToGrid w:val="0"/>
        </w:rPr>
        <w:t>/</w:t>
      </w:r>
      <w:r w:rsidRPr="00FD263B">
        <w:rPr>
          <w:rFonts w:ascii="Courier New" w:hAnsi="Courier New" w:cs="Courier New"/>
          <w:snapToGrid w:val="0"/>
        </w:rPr>
        <w:t>subrogado (</w:t>
      </w:r>
      <w:r>
        <w:rPr>
          <w:rFonts w:ascii="Courier New" w:hAnsi="Courier New" w:cs="Courier New"/>
          <w:snapToGrid w:val="0"/>
        </w:rPr>
        <w:t>vg</w:t>
      </w:r>
      <w:r w:rsidRPr="00FD263B">
        <w:rPr>
          <w:rFonts w:ascii="Courier New" w:hAnsi="Courier New" w:cs="Courier New"/>
          <w:snapToGrid w:val="0"/>
        </w:rPr>
        <w:t xml:space="preserve"> </w:t>
      </w:r>
      <w:r w:rsidR="001E7EE2">
        <w:rPr>
          <w:rFonts w:ascii="Courier New" w:hAnsi="Courier New" w:cs="Courier New"/>
          <w:snapToGrid w:val="0"/>
        </w:rPr>
        <w:t>justiprecio</w:t>
      </w:r>
      <w:r w:rsidRPr="00FD263B">
        <w:rPr>
          <w:rFonts w:ascii="Courier New" w:hAnsi="Courier New" w:cs="Courier New"/>
          <w:snapToGrid w:val="0"/>
        </w:rPr>
        <w:t xml:space="preserve"> </w:t>
      </w:r>
      <w:r w:rsidR="001E7EE2">
        <w:rPr>
          <w:rFonts w:ascii="Courier New" w:hAnsi="Courier New" w:cs="Courier New"/>
          <w:snapToGrid w:val="0"/>
        </w:rPr>
        <w:t>de</w:t>
      </w:r>
      <w:r w:rsidRPr="00FD263B">
        <w:rPr>
          <w:rFonts w:ascii="Courier New" w:hAnsi="Courier New" w:cs="Courier New"/>
          <w:snapToGrid w:val="0"/>
        </w:rPr>
        <w:t xml:space="preserve"> </w:t>
      </w:r>
      <w:r w:rsidR="001E7EE2">
        <w:rPr>
          <w:rFonts w:ascii="Courier New" w:hAnsi="Courier New" w:cs="Courier New"/>
          <w:snapToGrid w:val="0"/>
        </w:rPr>
        <w:t>expropiación</w:t>
      </w:r>
      <w:r w:rsidRPr="00FD263B">
        <w:rPr>
          <w:rFonts w:ascii="Courier New" w:hAnsi="Courier New" w:cs="Courier New"/>
          <w:snapToGrid w:val="0"/>
        </w:rPr>
        <w:t>)</w:t>
      </w:r>
    </w:p>
    <w:p w:rsidR="003F10B3" w:rsidRPr="00FD263B" w:rsidRDefault="003F10B3" w:rsidP="001E7EE2">
      <w:pPr>
        <w:ind w:left="1416" w:right="22"/>
        <w:jc w:val="both"/>
        <w:rPr>
          <w:rFonts w:ascii="Courier New" w:hAnsi="Courier New" w:cs="Courier New"/>
        </w:rPr>
      </w:pPr>
    </w:p>
    <w:p w:rsidR="002E481B" w:rsidRPr="00FD263B" w:rsidRDefault="002E481B" w:rsidP="001E7EE2">
      <w:pPr>
        <w:ind w:left="708" w:right="22"/>
        <w:jc w:val="both"/>
        <w:rPr>
          <w:rFonts w:ascii="Courier New" w:hAnsi="Courier New" w:cs="Courier New"/>
        </w:rPr>
      </w:pPr>
      <w:r w:rsidRPr="00FD263B">
        <w:rPr>
          <w:rFonts w:ascii="Courier New" w:hAnsi="Courier New" w:cs="Courier New"/>
          <w:i/>
        </w:rPr>
        <w:t>Con relación al acreedor:</w:t>
      </w:r>
      <w:r w:rsidRPr="00FD263B">
        <w:rPr>
          <w:rFonts w:ascii="Courier New" w:hAnsi="Courier New" w:cs="Courier New"/>
        </w:rPr>
        <w:t xml:space="preserve"> voluntaria (renuncia del derecho)</w:t>
      </w:r>
      <w:r w:rsidR="001E7EE2">
        <w:rPr>
          <w:rFonts w:ascii="Courier New" w:hAnsi="Courier New" w:cs="Courier New"/>
        </w:rPr>
        <w:t xml:space="preserve"> ó</w:t>
      </w:r>
      <w:r w:rsidRPr="00FD263B">
        <w:rPr>
          <w:rFonts w:ascii="Courier New" w:hAnsi="Courier New" w:cs="Courier New"/>
        </w:rPr>
        <w:t xml:space="preserve"> forzosa (</w:t>
      </w:r>
      <w:r w:rsidR="001E7EE2">
        <w:rPr>
          <w:rFonts w:ascii="Courier New" w:hAnsi="Courier New" w:cs="Courier New"/>
        </w:rPr>
        <w:t xml:space="preserve">exigible por el deudor, vg </w:t>
      </w:r>
      <w:r w:rsidRPr="00FD263B">
        <w:rPr>
          <w:rFonts w:ascii="Courier New" w:hAnsi="Courier New" w:cs="Courier New"/>
        </w:rPr>
        <w:t>prescripción)</w:t>
      </w:r>
    </w:p>
    <w:p w:rsidR="003F10B3" w:rsidRDefault="003F10B3" w:rsidP="00FD263B">
      <w:pPr>
        <w:ind w:right="22"/>
        <w:jc w:val="both"/>
        <w:rPr>
          <w:rFonts w:ascii="Courier New" w:hAnsi="Courier New" w:cs="Courier New"/>
          <w:i/>
        </w:rPr>
      </w:pPr>
    </w:p>
    <w:p w:rsidR="002E481B" w:rsidRPr="00FD263B" w:rsidRDefault="002E481B" w:rsidP="00FD263B">
      <w:pPr>
        <w:ind w:right="22"/>
        <w:jc w:val="both"/>
        <w:rPr>
          <w:rFonts w:ascii="Courier New" w:hAnsi="Courier New" w:cs="Courier New"/>
        </w:rPr>
      </w:pPr>
    </w:p>
    <w:p w:rsidR="002E481B" w:rsidRDefault="002E481B" w:rsidP="00F40EA8">
      <w:pPr>
        <w:ind w:right="22"/>
        <w:jc w:val="both"/>
        <w:rPr>
          <w:rFonts w:ascii="Courier New" w:hAnsi="Courier New" w:cs="Courier New"/>
          <w:bdr w:val="single" w:sz="4" w:space="0" w:color="auto"/>
        </w:rPr>
      </w:pPr>
      <w:r w:rsidRPr="001E7EE2">
        <w:rPr>
          <w:rFonts w:ascii="Courier New" w:hAnsi="Courier New" w:cs="Courier New"/>
          <w:b/>
          <w:snapToGrid w:val="0"/>
          <w:bdr w:val="single" w:sz="4" w:space="0" w:color="auto"/>
        </w:rPr>
        <w:t>SUS CAUSAS</w:t>
      </w:r>
      <w:r w:rsidR="001E7EE2" w:rsidRPr="001E7EE2">
        <w:rPr>
          <w:rFonts w:ascii="Courier New" w:hAnsi="Courier New" w:cs="Courier New"/>
          <w:b/>
          <w:snapToGrid w:val="0"/>
          <w:bdr w:val="single" w:sz="4" w:space="0" w:color="auto"/>
        </w:rPr>
        <w:t xml:space="preserve"> </w:t>
      </w:r>
    </w:p>
    <w:p w:rsidR="001E7EE2" w:rsidRPr="001E7EE2" w:rsidRDefault="001E7EE2" w:rsidP="001E7EE2">
      <w:pPr>
        <w:ind w:right="22"/>
        <w:jc w:val="both"/>
        <w:rPr>
          <w:rFonts w:ascii="Courier New" w:hAnsi="Courier New" w:cs="Courier New"/>
        </w:rPr>
      </w:pPr>
    </w:p>
    <w:p w:rsidR="001E7EE2" w:rsidRPr="00F45EF3" w:rsidRDefault="001E7EE2" w:rsidP="001E7EE2">
      <w:pPr>
        <w:ind w:right="22"/>
        <w:jc w:val="both"/>
        <w:rPr>
          <w:rFonts w:ascii="Courier New" w:hAnsi="Courier New" w:cs="Courier New"/>
          <w:b/>
          <w:i/>
          <w:color w:val="808080"/>
        </w:rPr>
      </w:pPr>
      <w:r w:rsidRPr="001E7EE2">
        <w:rPr>
          <w:rFonts w:ascii="Courier New" w:hAnsi="Courier New" w:cs="Courier New"/>
          <w:b/>
        </w:rPr>
        <w:t>79 LH</w:t>
      </w:r>
      <w:r>
        <w:rPr>
          <w:rFonts w:ascii="Courier New" w:hAnsi="Courier New" w:cs="Courier New"/>
        </w:rPr>
        <w:t xml:space="preserve"> </w:t>
      </w:r>
      <w:r w:rsidRPr="00F45EF3">
        <w:rPr>
          <w:rFonts w:ascii="Courier New" w:hAnsi="Courier New" w:cs="Courier New"/>
          <w:b/>
          <w:i/>
          <w:color w:val="808080"/>
        </w:rPr>
        <w:t>Podrá pedirse y deberá ordenarse, en su caso, la cancelación total de las inscripciones o anotaciones preventivas:</w:t>
      </w:r>
    </w:p>
    <w:p w:rsidR="001E7EE2" w:rsidRPr="00F45EF3" w:rsidRDefault="001E7EE2" w:rsidP="001E7EE2">
      <w:pPr>
        <w:ind w:right="22"/>
        <w:jc w:val="both"/>
        <w:rPr>
          <w:rFonts w:ascii="Courier New" w:hAnsi="Courier New" w:cs="Courier New"/>
          <w:b/>
          <w:i/>
          <w:color w:val="808080"/>
        </w:rPr>
      </w:pPr>
    </w:p>
    <w:p w:rsidR="001E7EE2" w:rsidRPr="00F45EF3" w:rsidRDefault="001E7EE2" w:rsidP="001E7EE2">
      <w:pPr>
        <w:ind w:left="708" w:right="22"/>
        <w:jc w:val="both"/>
        <w:rPr>
          <w:rFonts w:ascii="Courier New" w:hAnsi="Courier New" w:cs="Courier New"/>
          <w:b/>
          <w:i/>
          <w:color w:val="808080"/>
        </w:rPr>
      </w:pPr>
      <w:r w:rsidRPr="00F45EF3">
        <w:rPr>
          <w:rFonts w:ascii="Courier New" w:hAnsi="Courier New" w:cs="Courier New"/>
          <w:b/>
          <w:i/>
          <w:color w:val="808080"/>
        </w:rPr>
        <w:t>Cuando se extinga por completo el inmueble objeto de las mismas.</w:t>
      </w:r>
    </w:p>
    <w:p w:rsidR="001E7EE2" w:rsidRPr="00F45EF3" w:rsidRDefault="001E7EE2" w:rsidP="001E7EE2">
      <w:pPr>
        <w:ind w:left="708" w:right="22"/>
        <w:jc w:val="both"/>
        <w:rPr>
          <w:rFonts w:ascii="Courier New" w:hAnsi="Courier New" w:cs="Courier New"/>
          <w:b/>
          <w:i/>
          <w:color w:val="808080"/>
        </w:rPr>
      </w:pPr>
    </w:p>
    <w:p w:rsidR="001E7EE2" w:rsidRPr="00F45EF3" w:rsidRDefault="001E7EE2" w:rsidP="001E7EE2">
      <w:pPr>
        <w:ind w:left="708" w:right="22"/>
        <w:jc w:val="both"/>
        <w:rPr>
          <w:rFonts w:ascii="Courier New" w:hAnsi="Courier New" w:cs="Courier New"/>
          <w:b/>
          <w:i/>
          <w:color w:val="808080"/>
        </w:rPr>
      </w:pPr>
      <w:r w:rsidRPr="00F45EF3">
        <w:rPr>
          <w:rFonts w:ascii="Courier New" w:hAnsi="Courier New" w:cs="Courier New"/>
          <w:b/>
          <w:i/>
          <w:color w:val="808080"/>
        </w:rPr>
        <w:t>Cuando se extinga también por completo el derecho inscrito o anotado.</w:t>
      </w:r>
    </w:p>
    <w:p w:rsidR="001E7EE2" w:rsidRPr="00F45EF3" w:rsidRDefault="001E7EE2" w:rsidP="001E7EE2">
      <w:pPr>
        <w:ind w:left="708" w:right="22"/>
        <w:jc w:val="both"/>
        <w:rPr>
          <w:rFonts w:ascii="Courier New" w:hAnsi="Courier New" w:cs="Courier New"/>
          <w:b/>
          <w:i/>
          <w:color w:val="808080"/>
        </w:rPr>
      </w:pPr>
    </w:p>
    <w:p w:rsidR="001E7EE2" w:rsidRPr="00F45EF3" w:rsidRDefault="001E7EE2" w:rsidP="001E7EE2">
      <w:pPr>
        <w:ind w:left="708" w:right="22"/>
        <w:jc w:val="both"/>
        <w:rPr>
          <w:rFonts w:ascii="Courier New" w:hAnsi="Courier New" w:cs="Courier New"/>
          <w:b/>
          <w:i/>
          <w:color w:val="808080"/>
        </w:rPr>
      </w:pPr>
      <w:r w:rsidRPr="00F45EF3">
        <w:rPr>
          <w:rFonts w:ascii="Courier New" w:hAnsi="Courier New" w:cs="Courier New"/>
          <w:b/>
          <w:i/>
          <w:color w:val="808080"/>
        </w:rPr>
        <w:t>Cuando se declare la nulidad del título en cuya virtud se hayan hecho.</w:t>
      </w:r>
    </w:p>
    <w:p w:rsidR="001E7EE2" w:rsidRPr="00F45EF3" w:rsidRDefault="001E7EE2" w:rsidP="001E7EE2">
      <w:pPr>
        <w:ind w:left="708" w:right="22"/>
        <w:jc w:val="both"/>
        <w:rPr>
          <w:rFonts w:ascii="Courier New" w:hAnsi="Courier New" w:cs="Courier New"/>
          <w:b/>
          <w:i/>
          <w:color w:val="808080"/>
        </w:rPr>
      </w:pPr>
    </w:p>
    <w:p w:rsidR="001E7EE2" w:rsidRPr="00F45EF3" w:rsidRDefault="001E7EE2" w:rsidP="001E7EE2">
      <w:pPr>
        <w:ind w:left="708" w:right="22"/>
        <w:jc w:val="both"/>
        <w:rPr>
          <w:rFonts w:ascii="Courier New" w:hAnsi="Courier New" w:cs="Courier New"/>
          <w:b/>
          <w:i/>
          <w:color w:val="808080"/>
        </w:rPr>
      </w:pPr>
      <w:r w:rsidRPr="00F45EF3">
        <w:rPr>
          <w:rFonts w:ascii="Courier New" w:hAnsi="Courier New" w:cs="Courier New"/>
          <w:b/>
          <w:i/>
          <w:color w:val="808080"/>
        </w:rPr>
        <w:t>Cuando se declare su nulidad por falta de alguno de sus requisitos esenciales, conforme a lo dispuesto en esta Ley.</w:t>
      </w:r>
    </w:p>
    <w:p w:rsidR="001E7EE2" w:rsidRPr="00FD263B" w:rsidRDefault="001E7EE2" w:rsidP="00FD263B">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sz w:val="20"/>
          <w:bdr w:val="single" w:sz="4" w:space="0" w:color="auto"/>
        </w:rPr>
      </w:pPr>
    </w:p>
    <w:p w:rsidR="002E481B" w:rsidRDefault="002E481B" w:rsidP="00FD263B">
      <w:pPr>
        <w:ind w:right="22"/>
        <w:jc w:val="both"/>
        <w:rPr>
          <w:rFonts w:ascii="Courier New" w:hAnsi="Courier New" w:cs="Courier New"/>
        </w:rPr>
      </w:pPr>
    </w:p>
    <w:p w:rsidR="001E7EE2" w:rsidRDefault="002E481B" w:rsidP="001E7EE2">
      <w:pPr>
        <w:ind w:right="22"/>
        <w:jc w:val="center"/>
        <w:rPr>
          <w:rFonts w:ascii="Courier New" w:hAnsi="Courier New" w:cs="Courier New"/>
          <w:b/>
        </w:rPr>
      </w:pPr>
      <w:r w:rsidRPr="00FD263B">
        <w:rPr>
          <w:rFonts w:ascii="Courier New" w:hAnsi="Courier New" w:cs="Courier New"/>
          <w:b/>
        </w:rPr>
        <w:t>EXTINCIÓN DE LA OBLIGACIÓN ASEGURADA</w:t>
      </w:r>
      <w:r w:rsidR="001E7EE2">
        <w:rPr>
          <w:rFonts w:ascii="Courier New" w:hAnsi="Courier New" w:cs="Courier New"/>
          <w:b/>
        </w:rPr>
        <w:t xml:space="preserve">  </w:t>
      </w:r>
      <w:r w:rsidR="001E7EE2" w:rsidRPr="001E7EE2">
        <w:rPr>
          <w:rFonts w:ascii="Courier New" w:hAnsi="Courier New" w:cs="Courier New"/>
          <w:sz w:val="16"/>
          <w:szCs w:val="16"/>
        </w:rPr>
        <w:t>79</w:t>
      </w:r>
      <w:r w:rsidR="001E7EE2" w:rsidRPr="001E7EE2">
        <w:rPr>
          <w:rFonts w:ascii="Courier New" w:hAnsi="Courier New" w:cs="Courier New"/>
          <w:b/>
          <w:sz w:val="16"/>
          <w:szCs w:val="16"/>
        </w:rPr>
        <w:t>.2</w:t>
      </w:r>
      <w:r w:rsidR="001E7EE2" w:rsidRPr="001E7EE2">
        <w:rPr>
          <w:rFonts w:ascii="Courier New" w:hAnsi="Courier New" w:cs="Courier New"/>
          <w:sz w:val="16"/>
          <w:szCs w:val="16"/>
        </w:rPr>
        <w:t xml:space="preserve"> LH</w:t>
      </w:r>
    </w:p>
    <w:p w:rsidR="001E7EE2" w:rsidRDefault="001E7EE2" w:rsidP="00FD263B">
      <w:pPr>
        <w:ind w:right="22"/>
        <w:jc w:val="both"/>
        <w:rPr>
          <w:rFonts w:ascii="Courier New" w:hAnsi="Courier New" w:cs="Courier New"/>
          <w:b/>
        </w:rPr>
      </w:pPr>
    </w:p>
    <w:p w:rsidR="00B04E7D" w:rsidRPr="00FD263B" w:rsidRDefault="00B04E7D" w:rsidP="00FD263B">
      <w:pPr>
        <w:ind w:right="22"/>
        <w:jc w:val="both"/>
        <w:rPr>
          <w:rFonts w:ascii="Courier New" w:hAnsi="Courier New" w:cs="Courier New"/>
        </w:rPr>
      </w:pPr>
    </w:p>
    <w:p w:rsidR="00AF510D" w:rsidRDefault="001E7EE2" w:rsidP="00AF510D">
      <w:pPr>
        <w:ind w:right="22"/>
        <w:jc w:val="both"/>
        <w:rPr>
          <w:rFonts w:ascii="Courier New" w:hAnsi="Courier New" w:cs="Courier New"/>
        </w:rPr>
      </w:pPr>
      <w:r>
        <w:rPr>
          <w:rFonts w:ascii="Courier New" w:hAnsi="Courier New" w:cs="Courier New"/>
        </w:rPr>
        <w:t>Ex</w:t>
      </w:r>
      <w:r w:rsidR="002E481B" w:rsidRPr="00FD263B">
        <w:rPr>
          <w:rFonts w:ascii="Courier New" w:hAnsi="Courier New" w:cs="Courier New"/>
          <w:b/>
        </w:rPr>
        <w:t xml:space="preserve"> 144 LH y 1156 C</w:t>
      </w:r>
      <w:r>
        <w:rPr>
          <w:rFonts w:ascii="Courier New" w:hAnsi="Courier New" w:cs="Courier New"/>
          <w:b/>
        </w:rPr>
        <w:t>c</w:t>
      </w:r>
      <w:r w:rsidR="002E481B" w:rsidRPr="00FD263B">
        <w:rPr>
          <w:rFonts w:ascii="Courier New" w:hAnsi="Courier New" w:cs="Courier New"/>
          <w:b/>
        </w:rPr>
        <w:t xml:space="preserve"> </w:t>
      </w:r>
      <w:r w:rsidR="002E481B" w:rsidRPr="00FD263B">
        <w:rPr>
          <w:rFonts w:ascii="Courier New" w:hAnsi="Courier New" w:cs="Courier New"/>
        </w:rPr>
        <w:t>se deduce que la extinción puede prod</w:t>
      </w:r>
      <w:r w:rsidR="002E481B" w:rsidRPr="00AF510D">
        <w:rPr>
          <w:rFonts w:ascii="Courier New" w:hAnsi="Courier New" w:cs="Courier New"/>
        </w:rPr>
        <w:t>ucirse</w:t>
      </w:r>
      <w:r w:rsidR="00AF510D" w:rsidRPr="00AF510D">
        <w:rPr>
          <w:rFonts w:ascii="Courier New" w:hAnsi="Courier New" w:cs="Courier New"/>
        </w:rPr>
        <w:t xml:space="preserve"> p</w:t>
      </w:r>
      <w:r w:rsidR="002E481B" w:rsidRPr="00AF510D">
        <w:rPr>
          <w:rFonts w:ascii="Courier New" w:hAnsi="Courier New" w:cs="Courier New"/>
        </w:rPr>
        <w:t>or pago</w:t>
      </w:r>
      <w:r w:rsidR="00AF510D" w:rsidRPr="00AF510D">
        <w:rPr>
          <w:rFonts w:ascii="Courier New" w:hAnsi="Courier New" w:cs="Courier New"/>
        </w:rPr>
        <w:t>/cumplimiento</w:t>
      </w:r>
      <w:r w:rsidR="002E481B" w:rsidRPr="00AF510D">
        <w:rPr>
          <w:rFonts w:ascii="Courier New" w:hAnsi="Courier New" w:cs="Courier New"/>
        </w:rPr>
        <w:t xml:space="preserve"> del crédito</w:t>
      </w:r>
      <w:r w:rsidR="00AF510D" w:rsidRPr="00AF510D">
        <w:rPr>
          <w:rFonts w:ascii="Courier New" w:hAnsi="Courier New" w:cs="Courier New"/>
        </w:rPr>
        <w:t>, condonación, confusión, compensación, novación</w:t>
      </w:r>
      <w:r w:rsidR="0018655B">
        <w:rPr>
          <w:rFonts w:ascii="Courier New" w:hAnsi="Courier New" w:cs="Courier New"/>
        </w:rPr>
        <w:t xml:space="preserve"> (salvo 1207 Cc </w:t>
      </w:r>
      <w:r w:rsidR="0018655B" w:rsidRPr="0018655B">
        <w:rPr>
          <w:rFonts w:ascii="Courier New" w:hAnsi="Courier New" w:cs="Courier New"/>
          <w:sz w:val="18"/>
          <w:szCs w:val="18"/>
        </w:rPr>
        <w:t>-</w:t>
      </w:r>
      <w:r w:rsidR="0018655B" w:rsidRPr="0018655B">
        <w:rPr>
          <w:rFonts w:ascii="Courier New" w:hAnsi="Courier New" w:cs="Courier New"/>
          <w:i/>
          <w:sz w:val="18"/>
          <w:szCs w:val="18"/>
        </w:rPr>
        <w:t>subsistencia de hipoteca a favor de tercero que no hubiese prestado su consentimiento-</w:t>
      </w:r>
      <w:r w:rsidR="0018655B">
        <w:rPr>
          <w:rFonts w:ascii="Courier New" w:hAnsi="Courier New" w:cs="Courier New"/>
        </w:rPr>
        <w:t>)</w:t>
      </w:r>
      <w:r w:rsidR="00AF510D" w:rsidRPr="00AF510D">
        <w:rPr>
          <w:rFonts w:ascii="Courier New" w:hAnsi="Courier New" w:cs="Courier New"/>
        </w:rPr>
        <w:t xml:space="preserve">. </w:t>
      </w:r>
    </w:p>
    <w:p w:rsidR="00AF510D" w:rsidRDefault="00AF510D" w:rsidP="00AF510D">
      <w:pPr>
        <w:ind w:right="22"/>
        <w:jc w:val="both"/>
        <w:rPr>
          <w:rFonts w:ascii="Courier New" w:hAnsi="Courier New" w:cs="Courier New"/>
        </w:rPr>
      </w:pPr>
    </w:p>
    <w:p w:rsidR="00AF510D" w:rsidRDefault="00AF510D" w:rsidP="0018655B">
      <w:pPr>
        <w:ind w:right="22"/>
        <w:jc w:val="center"/>
        <w:rPr>
          <w:rFonts w:ascii="Courier New" w:hAnsi="Courier New" w:cs="Courier New"/>
        </w:rPr>
      </w:pPr>
      <w:r>
        <w:rPr>
          <w:rFonts w:ascii="Courier New" w:hAnsi="Courier New" w:cs="Courier New"/>
        </w:rPr>
        <w:t>PAGO</w:t>
      </w:r>
    </w:p>
    <w:p w:rsidR="00AF510D" w:rsidRDefault="00AF510D" w:rsidP="00AF510D">
      <w:pPr>
        <w:ind w:right="22"/>
        <w:jc w:val="both"/>
        <w:rPr>
          <w:rFonts w:ascii="Courier New" w:hAnsi="Courier New" w:cs="Courier New"/>
        </w:rPr>
      </w:pPr>
    </w:p>
    <w:p w:rsidR="002E481B" w:rsidRDefault="00AF510D" w:rsidP="00AF510D">
      <w:pPr>
        <w:ind w:right="22"/>
        <w:jc w:val="both"/>
        <w:rPr>
          <w:rFonts w:ascii="Courier New" w:hAnsi="Courier New" w:cs="Courier New"/>
        </w:rPr>
      </w:pPr>
      <w:r>
        <w:rPr>
          <w:rFonts w:ascii="Courier New" w:hAnsi="Courier New" w:cs="Courier New"/>
        </w:rPr>
        <w:t>H</w:t>
      </w:r>
      <w:r w:rsidR="002E481B" w:rsidRPr="00FD263B">
        <w:rPr>
          <w:rFonts w:ascii="Courier New" w:hAnsi="Courier New" w:cs="Courier New"/>
        </w:rPr>
        <w:t xml:space="preserve">ay </w:t>
      </w:r>
      <w:r w:rsidR="004E138F">
        <w:rPr>
          <w:rFonts w:ascii="Courier New" w:hAnsi="Courier New" w:cs="Courier New"/>
        </w:rPr>
        <w:t>tres</w:t>
      </w:r>
      <w:r w:rsidR="002E481B" w:rsidRPr="00FD263B">
        <w:rPr>
          <w:rFonts w:ascii="Courier New" w:hAnsi="Courier New" w:cs="Courier New"/>
        </w:rPr>
        <w:t xml:space="preserve"> casos </w:t>
      </w:r>
      <w:r>
        <w:rPr>
          <w:rFonts w:ascii="Courier New" w:hAnsi="Courier New" w:cs="Courier New"/>
        </w:rPr>
        <w:t xml:space="preserve">sin embargo </w:t>
      </w:r>
      <w:r w:rsidR="002E481B" w:rsidRPr="00FD263B">
        <w:rPr>
          <w:rFonts w:ascii="Courier New" w:hAnsi="Courier New" w:cs="Courier New"/>
        </w:rPr>
        <w:t>en que queda subsistente la hipoteca:</w:t>
      </w:r>
    </w:p>
    <w:p w:rsidR="004E138F" w:rsidRDefault="004E138F" w:rsidP="00AF510D">
      <w:pPr>
        <w:ind w:right="22"/>
        <w:jc w:val="both"/>
        <w:rPr>
          <w:rFonts w:ascii="Courier New" w:hAnsi="Courier New" w:cs="Courier New"/>
        </w:rPr>
      </w:pPr>
    </w:p>
    <w:p w:rsidR="004E138F" w:rsidRPr="00FD263B" w:rsidRDefault="004E138F" w:rsidP="00855380">
      <w:pPr>
        <w:ind w:left="708" w:right="22"/>
        <w:jc w:val="both"/>
        <w:rPr>
          <w:rFonts w:ascii="Courier New" w:hAnsi="Courier New" w:cs="Courier New"/>
        </w:rPr>
      </w:pPr>
      <w:r w:rsidRPr="00855380">
        <w:rPr>
          <w:rFonts w:ascii="Courier New" w:hAnsi="Courier New" w:cs="Courier New"/>
          <w:b/>
        </w:rPr>
        <w:t>1211</w:t>
      </w:r>
      <w:r>
        <w:rPr>
          <w:rFonts w:ascii="Courier New" w:hAnsi="Courier New" w:cs="Courier New"/>
        </w:rPr>
        <w:t xml:space="preserve"> y 4 Ley </w:t>
      </w:r>
      <w:r w:rsidR="00855380">
        <w:rPr>
          <w:rFonts w:ascii="Courier New" w:hAnsi="Courier New" w:cs="Courier New"/>
        </w:rPr>
        <w:t>2</w:t>
      </w:r>
      <w:r>
        <w:rPr>
          <w:rFonts w:ascii="Courier New" w:hAnsi="Courier New" w:cs="Courier New"/>
        </w:rPr>
        <w:t>/199</w:t>
      </w:r>
      <w:r w:rsidR="00855380">
        <w:rPr>
          <w:rFonts w:ascii="Courier New" w:hAnsi="Courier New" w:cs="Courier New"/>
        </w:rPr>
        <w:t>4</w:t>
      </w:r>
    </w:p>
    <w:p w:rsidR="00AF510D" w:rsidRDefault="00AF510D" w:rsidP="00AF510D">
      <w:pPr>
        <w:ind w:left="708" w:right="22"/>
        <w:jc w:val="both"/>
        <w:rPr>
          <w:rFonts w:ascii="Courier New" w:hAnsi="Courier New" w:cs="Courier New"/>
        </w:rPr>
      </w:pPr>
    </w:p>
    <w:p w:rsidR="00AF510D" w:rsidRDefault="00AF510D" w:rsidP="00AF510D">
      <w:pPr>
        <w:ind w:left="708" w:right="22"/>
        <w:jc w:val="both"/>
        <w:rPr>
          <w:rFonts w:ascii="Courier New" w:hAnsi="Courier New" w:cs="Courier New"/>
        </w:rPr>
      </w:pPr>
      <w:r w:rsidRPr="00AF510D">
        <w:rPr>
          <w:rFonts w:ascii="Courier New" w:hAnsi="Courier New" w:cs="Courier New"/>
          <w:b/>
        </w:rPr>
        <w:t>118.2 LH</w:t>
      </w:r>
      <w:r>
        <w:rPr>
          <w:rFonts w:ascii="Courier New" w:hAnsi="Courier New" w:cs="Courier New"/>
        </w:rPr>
        <w:t xml:space="preserve"> Si</w:t>
      </w:r>
      <w:r w:rsidRPr="00AF510D">
        <w:rPr>
          <w:rFonts w:ascii="Courier New" w:hAnsi="Courier New" w:cs="Courier New"/>
        </w:rPr>
        <w:t xml:space="preserve"> no se hubiere pactado la transmisión de la obligación garantizada, pero el comprador hubiere descontado su importe del precio de la venta, o lo hubiese retenido y al vencimiento de la obligación fuere ésta satisfecha por el deudor que vendió la finca, quedará subrogado éste en el lugar del acreedor hasta tanto que por el comprador se le reintegre el total importe retenido o descontado.</w:t>
      </w:r>
    </w:p>
    <w:p w:rsidR="00AF510D" w:rsidRDefault="00AF510D" w:rsidP="00AF510D">
      <w:pPr>
        <w:ind w:left="708" w:right="22"/>
        <w:jc w:val="both"/>
        <w:rPr>
          <w:rFonts w:ascii="Courier New" w:hAnsi="Courier New" w:cs="Courier New"/>
        </w:rPr>
      </w:pPr>
    </w:p>
    <w:p w:rsidR="002E481B" w:rsidRDefault="00AF510D" w:rsidP="00AF510D">
      <w:pPr>
        <w:ind w:left="708" w:right="22"/>
        <w:jc w:val="both"/>
        <w:rPr>
          <w:rFonts w:ascii="Courier New" w:hAnsi="Courier New" w:cs="Courier New"/>
        </w:rPr>
      </w:pPr>
      <w:r w:rsidRPr="00AF510D">
        <w:rPr>
          <w:rFonts w:ascii="Courier New" w:hAnsi="Courier New" w:cs="Courier New"/>
          <w:b/>
        </w:rPr>
        <w:t>659 LEC</w:t>
      </w:r>
      <w:r>
        <w:rPr>
          <w:rFonts w:ascii="Courier New" w:hAnsi="Courier New" w:cs="Courier New"/>
        </w:rPr>
        <w:t xml:space="preserve"> </w:t>
      </w:r>
      <w:r w:rsidR="00855380">
        <w:rPr>
          <w:rFonts w:ascii="Courier New" w:hAnsi="Courier New" w:cs="Courier New"/>
        </w:rPr>
        <w:t>Pago en la ejecución hipotecaria</w:t>
      </w:r>
      <w:r w:rsidR="002E481B" w:rsidRPr="00FD263B">
        <w:rPr>
          <w:rFonts w:ascii="Courier New" w:hAnsi="Courier New" w:cs="Courier New"/>
        </w:rPr>
        <w:t xml:space="preserve"> </w:t>
      </w:r>
      <w:r w:rsidR="00855380">
        <w:rPr>
          <w:rFonts w:ascii="Courier New" w:hAnsi="Courier New" w:cs="Courier New"/>
        </w:rPr>
        <w:t xml:space="preserve">por </w:t>
      </w:r>
      <w:r w:rsidR="002E481B" w:rsidRPr="00FD263B">
        <w:rPr>
          <w:rFonts w:ascii="Courier New" w:hAnsi="Courier New" w:cs="Courier New"/>
        </w:rPr>
        <w:t>el tercer poseedor</w:t>
      </w:r>
      <w:r w:rsidR="00855380">
        <w:rPr>
          <w:rFonts w:ascii="Courier New" w:hAnsi="Courier New" w:cs="Courier New"/>
        </w:rPr>
        <w:t>/</w:t>
      </w:r>
      <w:r w:rsidR="002E481B" w:rsidRPr="00FD263B">
        <w:rPr>
          <w:rFonts w:ascii="Courier New" w:hAnsi="Courier New" w:cs="Courier New"/>
        </w:rPr>
        <w:t>titular de carga o grav</w:t>
      </w:r>
      <w:r w:rsidR="00855380">
        <w:rPr>
          <w:rFonts w:ascii="Courier New" w:hAnsi="Courier New" w:cs="Courier New"/>
        </w:rPr>
        <w:t>a</w:t>
      </w:r>
      <w:r w:rsidR="002E481B" w:rsidRPr="00FD263B">
        <w:rPr>
          <w:rFonts w:ascii="Courier New" w:hAnsi="Courier New" w:cs="Courier New"/>
        </w:rPr>
        <w:t>men posterior</w:t>
      </w:r>
      <w:r w:rsidR="00855380">
        <w:rPr>
          <w:rFonts w:ascii="Courier New" w:hAnsi="Courier New" w:cs="Courier New"/>
        </w:rPr>
        <w:t xml:space="preserve"> del</w:t>
      </w:r>
      <w:r w:rsidR="002E481B" w:rsidRPr="00FD263B">
        <w:rPr>
          <w:rFonts w:ascii="Courier New" w:hAnsi="Courier New" w:cs="Courier New"/>
        </w:rPr>
        <w:t xml:space="preserve"> crédito </w:t>
      </w:r>
      <w:r w:rsidR="00855380">
        <w:rPr>
          <w:rFonts w:ascii="Courier New" w:hAnsi="Courier New" w:cs="Courier New"/>
        </w:rPr>
        <w:t>(</w:t>
      </w:r>
      <w:r w:rsidR="002E481B" w:rsidRPr="00FD263B">
        <w:rPr>
          <w:rFonts w:ascii="Courier New" w:hAnsi="Courier New" w:cs="Courier New"/>
        </w:rPr>
        <w:t xml:space="preserve">con </w:t>
      </w:r>
      <w:r w:rsidR="00855380">
        <w:rPr>
          <w:rFonts w:ascii="Courier New" w:hAnsi="Courier New" w:cs="Courier New"/>
        </w:rPr>
        <w:t>sus</w:t>
      </w:r>
      <w:r w:rsidR="002E481B" w:rsidRPr="00FD263B">
        <w:rPr>
          <w:rFonts w:ascii="Courier New" w:hAnsi="Courier New" w:cs="Courier New"/>
        </w:rPr>
        <w:t xml:space="preserve"> intereses</w:t>
      </w:r>
      <w:r>
        <w:rPr>
          <w:rFonts w:ascii="Courier New" w:hAnsi="Courier New" w:cs="Courier New"/>
        </w:rPr>
        <w:t>/costas</w:t>
      </w:r>
      <w:r w:rsidR="00855380">
        <w:rPr>
          <w:rFonts w:ascii="Courier New" w:hAnsi="Courier New" w:cs="Courier New"/>
        </w:rPr>
        <w:t>)</w:t>
      </w:r>
      <w:r w:rsidR="002E481B" w:rsidRPr="00FD263B">
        <w:rPr>
          <w:rFonts w:ascii="Courier New" w:hAnsi="Courier New" w:cs="Courier New"/>
        </w:rPr>
        <w:t xml:space="preserve">, </w:t>
      </w:r>
      <w:r>
        <w:rPr>
          <w:rFonts w:ascii="Courier New" w:hAnsi="Courier New" w:cs="Courier New"/>
        </w:rPr>
        <w:t>quedan</w:t>
      </w:r>
      <w:r w:rsidR="00855380">
        <w:rPr>
          <w:rFonts w:ascii="Courier New" w:hAnsi="Courier New" w:cs="Courier New"/>
        </w:rPr>
        <w:t>do</w:t>
      </w:r>
      <w:r>
        <w:rPr>
          <w:rFonts w:ascii="Courier New" w:hAnsi="Courier New" w:cs="Courier New"/>
        </w:rPr>
        <w:t xml:space="preserve"> </w:t>
      </w:r>
      <w:r w:rsidR="002E481B" w:rsidRPr="00FD263B">
        <w:rPr>
          <w:rFonts w:ascii="Courier New" w:hAnsi="Courier New" w:cs="Courier New"/>
        </w:rPr>
        <w:t>subrog</w:t>
      </w:r>
      <w:r>
        <w:rPr>
          <w:rFonts w:ascii="Courier New" w:hAnsi="Courier New" w:cs="Courier New"/>
        </w:rPr>
        <w:t>ados</w:t>
      </w:r>
      <w:r w:rsidR="002E481B" w:rsidRPr="00FD263B">
        <w:rPr>
          <w:rFonts w:ascii="Courier New" w:hAnsi="Courier New" w:cs="Courier New"/>
        </w:rPr>
        <w:t xml:space="preserve"> </w:t>
      </w:r>
      <w:r w:rsidR="00855380">
        <w:rPr>
          <w:rFonts w:ascii="Courier New" w:hAnsi="Courier New" w:cs="Courier New"/>
        </w:rPr>
        <w:t>en los</w:t>
      </w:r>
      <w:r w:rsidR="002E481B" w:rsidRPr="00FD263B">
        <w:rPr>
          <w:rFonts w:ascii="Courier New" w:hAnsi="Courier New" w:cs="Courier New"/>
        </w:rPr>
        <w:t xml:space="preserve"> derechos </w:t>
      </w:r>
      <w:r w:rsidR="00855380">
        <w:rPr>
          <w:rFonts w:ascii="Courier New" w:hAnsi="Courier New" w:cs="Courier New"/>
        </w:rPr>
        <w:t xml:space="preserve">del ejecutante (lo que </w:t>
      </w:r>
      <w:r w:rsidR="002E481B" w:rsidRPr="00FD263B">
        <w:rPr>
          <w:rFonts w:ascii="Courier New" w:hAnsi="Courier New" w:cs="Courier New"/>
        </w:rPr>
        <w:t>se hace constar por nota marginal en el RP</w:t>
      </w:r>
      <w:r w:rsidR="00855380">
        <w:rPr>
          <w:rFonts w:ascii="Courier New" w:hAnsi="Courier New" w:cs="Courier New"/>
        </w:rPr>
        <w:t>)</w:t>
      </w:r>
    </w:p>
    <w:p w:rsidR="00AF510D" w:rsidRDefault="00AF510D" w:rsidP="00FD263B">
      <w:pPr>
        <w:ind w:right="22"/>
        <w:jc w:val="both"/>
        <w:rPr>
          <w:rFonts w:ascii="Courier New" w:hAnsi="Courier New" w:cs="Courier New"/>
        </w:rPr>
      </w:pPr>
    </w:p>
    <w:p w:rsidR="00AF510D" w:rsidRDefault="00AF510D" w:rsidP="00FD263B">
      <w:pPr>
        <w:ind w:right="22"/>
        <w:jc w:val="both"/>
        <w:rPr>
          <w:rFonts w:ascii="Courier New" w:hAnsi="Courier New" w:cs="Courier New"/>
        </w:rPr>
      </w:pPr>
    </w:p>
    <w:p w:rsidR="005A77E8" w:rsidRDefault="005A77E8" w:rsidP="00FD263B">
      <w:pPr>
        <w:ind w:right="22"/>
        <w:jc w:val="both"/>
        <w:rPr>
          <w:rFonts w:ascii="Courier New" w:hAnsi="Courier New" w:cs="Courier New"/>
          <w:b/>
          <w:snapToGrid w:val="0"/>
        </w:rPr>
      </w:pPr>
      <w:r>
        <w:rPr>
          <w:rFonts w:ascii="Courier New" w:hAnsi="Courier New" w:cs="Courier New"/>
        </w:rPr>
        <w:t xml:space="preserve">Parece que debería basta </w:t>
      </w:r>
      <w:r w:rsidR="002E481B" w:rsidRPr="00FD263B">
        <w:rPr>
          <w:rFonts w:ascii="Courier New" w:hAnsi="Courier New" w:cs="Courier New"/>
        </w:rPr>
        <w:t>escritura de carta de pago</w:t>
      </w:r>
      <w:r w:rsidR="0018655B">
        <w:rPr>
          <w:rFonts w:ascii="Courier New" w:hAnsi="Courier New" w:cs="Courier New"/>
        </w:rPr>
        <w:t xml:space="preserve"> (accesoriedad):</w:t>
      </w:r>
      <w:r w:rsidR="002E481B" w:rsidRPr="00FD263B">
        <w:rPr>
          <w:rFonts w:ascii="Courier New" w:hAnsi="Courier New" w:cs="Courier New"/>
        </w:rPr>
        <w:t xml:space="preserve"> </w:t>
      </w:r>
      <w:r w:rsidR="0018655B">
        <w:rPr>
          <w:rFonts w:ascii="Courier New" w:hAnsi="Courier New" w:cs="Courier New"/>
        </w:rPr>
        <w:t>e</w:t>
      </w:r>
      <w:r>
        <w:rPr>
          <w:rFonts w:ascii="Courier New" w:hAnsi="Courier New" w:cs="Courier New"/>
        </w:rPr>
        <w:t xml:space="preserve">n contra, </w:t>
      </w:r>
      <w:r w:rsidR="002E481B" w:rsidRPr="005A77E8">
        <w:rPr>
          <w:rFonts w:ascii="Courier New" w:hAnsi="Courier New" w:cs="Courier New"/>
          <w:b/>
          <w:snapToGrid w:val="0"/>
        </w:rPr>
        <w:t>179 RH</w:t>
      </w:r>
      <w:r w:rsidR="002E481B" w:rsidRPr="00FD263B">
        <w:rPr>
          <w:rFonts w:ascii="Courier New" w:hAnsi="Courier New" w:cs="Courier New"/>
          <w:b/>
          <w:snapToGrid w:val="0"/>
        </w:rPr>
        <w:t xml:space="preserve"> </w:t>
      </w:r>
    </w:p>
    <w:p w:rsidR="005A77E8" w:rsidRDefault="005A77E8" w:rsidP="00FD263B">
      <w:pPr>
        <w:ind w:right="22"/>
        <w:jc w:val="both"/>
        <w:rPr>
          <w:rFonts w:ascii="Courier New" w:hAnsi="Courier New" w:cs="Courier New"/>
          <w:b/>
          <w:snapToGrid w:val="0"/>
        </w:rPr>
      </w:pPr>
    </w:p>
    <w:p w:rsidR="005A77E8" w:rsidRDefault="002E481B" w:rsidP="005A77E8">
      <w:pPr>
        <w:ind w:left="708" w:right="22"/>
        <w:jc w:val="both"/>
        <w:rPr>
          <w:rFonts w:ascii="Courier New" w:hAnsi="Courier New" w:cs="Courier New"/>
          <w:i/>
          <w:snapToGrid w:val="0"/>
        </w:rPr>
      </w:pPr>
      <w:r w:rsidRPr="005A77E8">
        <w:rPr>
          <w:rFonts w:ascii="Courier New" w:hAnsi="Courier New" w:cs="Courier New"/>
          <w:i/>
          <w:snapToGrid w:val="0"/>
        </w:rPr>
        <w:t xml:space="preserve">Aun cuando se haya extinguido por pago el crédito hipotecario, no se cancelará la correspondiente inscripción sino en virtud </w:t>
      </w:r>
    </w:p>
    <w:p w:rsidR="005A77E8" w:rsidRDefault="005A77E8" w:rsidP="005A77E8">
      <w:pPr>
        <w:ind w:left="708" w:right="22"/>
        <w:jc w:val="both"/>
        <w:rPr>
          <w:rFonts w:ascii="Courier New" w:hAnsi="Courier New" w:cs="Courier New"/>
          <w:i/>
          <w:snapToGrid w:val="0"/>
        </w:rPr>
      </w:pPr>
    </w:p>
    <w:p w:rsidR="005A77E8" w:rsidRDefault="002E481B" w:rsidP="005A77E8">
      <w:pPr>
        <w:ind w:left="1416" w:right="22"/>
        <w:jc w:val="both"/>
        <w:rPr>
          <w:rFonts w:ascii="Courier New" w:hAnsi="Courier New" w:cs="Courier New"/>
          <w:i/>
          <w:snapToGrid w:val="0"/>
        </w:rPr>
      </w:pPr>
      <w:r w:rsidRPr="005A77E8">
        <w:rPr>
          <w:rFonts w:ascii="Courier New" w:hAnsi="Courier New" w:cs="Courier New"/>
          <w:i/>
          <w:snapToGrid w:val="0"/>
        </w:rPr>
        <w:t xml:space="preserve">de </w:t>
      </w:r>
      <w:r w:rsidR="005A77E8" w:rsidRPr="005A77E8">
        <w:rPr>
          <w:rFonts w:ascii="Courier New" w:hAnsi="Courier New" w:cs="Courier New"/>
          <w:b/>
          <w:i/>
          <w:snapToGrid w:val="0"/>
        </w:rPr>
        <w:t>EP</w:t>
      </w:r>
      <w:r w:rsidRPr="005A77E8">
        <w:rPr>
          <w:rFonts w:ascii="Courier New" w:hAnsi="Courier New" w:cs="Courier New"/>
          <w:i/>
          <w:snapToGrid w:val="0"/>
        </w:rPr>
        <w:t xml:space="preserve"> </w:t>
      </w:r>
      <w:r w:rsidRPr="005A77E8">
        <w:rPr>
          <w:rFonts w:ascii="Courier New" w:hAnsi="Courier New" w:cs="Courier New"/>
          <w:b/>
          <w:i/>
          <w:snapToGrid w:val="0"/>
        </w:rPr>
        <w:t xml:space="preserve">en la que preste su consentimiento </w:t>
      </w:r>
      <w:r w:rsidR="005A77E8" w:rsidRPr="005A77E8">
        <w:rPr>
          <w:rFonts w:ascii="Courier New" w:hAnsi="Courier New" w:cs="Courier New"/>
          <w:b/>
          <w:i/>
          <w:snapToGrid w:val="0"/>
        </w:rPr>
        <w:t>PARA LA CANCELACIÓN</w:t>
      </w:r>
      <w:r w:rsidRPr="005A77E8">
        <w:rPr>
          <w:rFonts w:ascii="Courier New" w:hAnsi="Courier New" w:cs="Courier New"/>
          <w:b/>
          <w:i/>
          <w:snapToGrid w:val="0"/>
        </w:rPr>
        <w:t xml:space="preserve"> el acreedor </w:t>
      </w:r>
      <w:r w:rsidR="005A77E8" w:rsidRPr="005A77E8">
        <w:rPr>
          <w:rFonts w:ascii="Courier New" w:hAnsi="Courier New" w:cs="Courier New"/>
          <w:i/>
          <w:snapToGrid w:val="0"/>
        </w:rPr>
        <w:t>(sus causahabientes o representantes legítimos)</w:t>
      </w:r>
      <w:r w:rsidRPr="005A77E8">
        <w:rPr>
          <w:rFonts w:ascii="Courier New" w:hAnsi="Courier New" w:cs="Courier New"/>
          <w:i/>
          <w:snapToGrid w:val="0"/>
        </w:rPr>
        <w:t xml:space="preserve"> </w:t>
      </w:r>
    </w:p>
    <w:p w:rsidR="005A77E8" w:rsidRDefault="005A77E8" w:rsidP="005A77E8">
      <w:pPr>
        <w:ind w:left="1416" w:right="22"/>
        <w:jc w:val="both"/>
        <w:rPr>
          <w:rFonts w:ascii="Courier New" w:hAnsi="Courier New" w:cs="Courier New"/>
          <w:i/>
          <w:snapToGrid w:val="0"/>
        </w:rPr>
      </w:pPr>
    </w:p>
    <w:p w:rsidR="002E481B" w:rsidRPr="005A77E8" w:rsidRDefault="002E481B" w:rsidP="005A77E8">
      <w:pPr>
        <w:ind w:left="1416" w:right="22"/>
        <w:jc w:val="both"/>
        <w:rPr>
          <w:rFonts w:ascii="Courier New" w:hAnsi="Courier New" w:cs="Courier New"/>
          <w:i/>
          <w:snapToGrid w:val="0"/>
        </w:rPr>
      </w:pPr>
      <w:r w:rsidRPr="005A77E8">
        <w:rPr>
          <w:rFonts w:ascii="Courier New" w:hAnsi="Courier New" w:cs="Courier New"/>
          <w:i/>
          <w:snapToGrid w:val="0"/>
        </w:rPr>
        <w:t>o en su defecto de ejecutoria</w:t>
      </w:r>
    </w:p>
    <w:p w:rsidR="005A77E8" w:rsidRDefault="005A77E8" w:rsidP="00FD263B">
      <w:pPr>
        <w:ind w:right="22"/>
        <w:jc w:val="both"/>
        <w:rPr>
          <w:rFonts w:ascii="Courier New" w:hAnsi="Courier New" w:cs="Courier New"/>
          <w:snapToGrid w:val="0"/>
        </w:rPr>
      </w:pPr>
    </w:p>
    <w:p w:rsidR="00855380" w:rsidRDefault="005A77E8" w:rsidP="00855380">
      <w:pPr>
        <w:ind w:left="2124" w:right="22"/>
        <w:jc w:val="both"/>
        <w:rPr>
          <w:rFonts w:ascii="Courier New" w:hAnsi="Courier New" w:cs="Courier New"/>
        </w:rPr>
      </w:pPr>
      <w:r>
        <w:rPr>
          <w:rFonts w:ascii="Courier New" w:hAnsi="Courier New" w:cs="Courier New"/>
        </w:rPr>
        <w:t>CRÍTICA: Conforme a otros ordenamientos no parece razonable p</w:t>
      </w:r>
      <w:r w:rsidR="0018655B">
        <w:rPr>
          <w:rFonts w:ascii="Courier New" w:hAnsi="Courier New" w:cs="Courier New"/>
        </w:rPr>
        <w:t>ermitir que surja</w:t>
      </w:r>
      <w:r w:rsidR="002E481B" w:rsidRPr="00FD263B">
        <w:rPr>
          <w:rFonts w:ascii="Courier New" w:hAnsi="Courier New" w:cs="Courier New"/>
        </w:rPr>
        <w:t xml:space="preserve"> un tercero protegido por la fe pública registral con perjuicio para el deudor que ha pagado</w:t>
      </w:r>
      <w:r>
        <w:rPr>
          <w:rFonts w:ascii="Courier New" w:hAnsi="Courier New" w:cs="Courier New"/>
        </w:rPr>
        <w:t xml:space="preserve"> (bastaría 1164 Cc)</w:t>
      </w:r>
      <w:r w:rsidR="00855380">
        <w:rPr>
          <w:rFonts w:ascii="Courier New" w:hAnsi="Courier New" w:cs="Courier New"/>
        </w:rPr>
        <w:t>.</w:t>
      </w:r>
    </w:p>
    <w:p w:rsidR="00855380" w:rsidRDefault="00855380" w:rsidP="00855380">
      <w:pPr>
        <w:ind w:left="2124" w:right="22"/>
        <w:jc w:val="both"/>
        <w:rPr>
          <w:rFonts w:ascii="Courier New" w:hAnsi="Courier New" w:cs="Courier New"/>
        </w:rPr>
      </w:pPr>
    </w:p>
    <w:p w:rsidR="0018655B" w:rsidRDefault="0018655B" w:rsidP="00855380">
      <w:pPr>
        <w:ind w:right="22"/>
        <w:jc w:val="both"/>
        <w:rPr>
          <w:rFonts w:ascii="Courier New" w:hAnsi="Courier New" w:cs="Courier New"/>
          <w:lang w:val="es-ES"/>
        </w:rPr>
      </w:pPr>
    </w:p>
    <w:p w:rsidR="00855380" w:rsidRDefault="0018655B" w:rsidP="00855380">
      <w:pPr>
        <w:ind w:right="22"/>
        <w:jc w:val="both"/>
        <w:rPr>
          <w:rFonts w:ascii="Courier New" w:hAnsi="Courier New" w:cs="Courier New"/>
          <w:i/>
          <w:lang w:val="es-ES"/>
        </w:rPr>
      </w:pPr>
      <w:r w:rsidRPr="00F40EA8">
        <w:rPr>
          <w:rFonts w:ascii="Courier New" w:hAnsi="Courier New" w:cs="Courier New"/>
          <w:b/>
          <w:lang w:val="es-ES"/>
        </w:rPr>
        <w:t>82 LH</w:t>
      </w:r>
      <w:r>
        <w:rPr>
          <w:rFonts w:ascii="Courier New" w:hAnsi="Courier New" w:cs="Courier New"/>
          <w:lang w:val="es-ES"/>
        </w:rPr>
        <w:t xml:space="preserve"> </w:t>
      </w:r>
      <w:r w:rsidR="00855380">
        <w:rPr>
          <w:rFonts w:ascii="Courier New" w:hAnsi="Courier New" w:cs="Courier New"/>
          <w:lang w:val="es-ES"/>
        </w:rPr>
        <w:t xml:space="preserve">La escritura de cancelación de hipoteca ha de </w:t>
      </w:r>
      <w:r w:rsidR="00855380" w:rsidRPr="00855380">
        <w:rPr>
          <w:rFonts w:ascii="Courier New" w:hAnsi="Courier New" w:cs="Courier New"/>
          <w:lang w:val="es-ES"/>
        </w:rPr>
        <w:t xml:space="preserve">ser otorgada por </w:t>
      </w:r>
      <w:r w:rsidR="00855380" w:rsidRPr="00855380">
        <w:rPr>
          <w:rFonts w:ascii="Courier New" w:hAnsi="Courier New" w:cs="Courier New"/>
          <w:i/>
          <w:lang w:val="es-ES"/>
        </w:rPr>
        <w:t>la persona a cuyo favor se hubiere hecho la inscripción</w:t>
      </w:r>
      <w:r w:rsidR="00855380">
        <w:rPr>
          <w:rFonts w:ascii="Courier New" w:hAnsi="Courier New" w:cs="Courier New"/>
          <w:i/>
          <w:lang w:val="es-ES"/>
        </w:rPr>
        <w:t>,</w:t>
      </w:r>
      <w:r w:rsidR="00855380" w:rsidRPr="00855380">
        <w:rPr>
          <w:rFonts w:ascii="Courier New" w:hAnsi="Courier New" w:cs="Courier New"/>
          <w:i/>
          <w:lang w:val="es-ES"/>
        </w:rPr>
        <w:t xml:space="preserve"> sus causahabientes o representantes legítimos</w:t>
      </w:r>
      <w:r w:rsidR="00855380">
        <w:rPr>
          <w:rFonts w:ascii="Courier New" w:hAnsi="Courier New" w:cs="Courier New"/>
          <w:i/>
          <w:lang w:val="es-ES"/>
        </w:rPr>
        <w:t xml:space="preserve"> </w:t>
      </w:r>
    </w:p>
    <w:p w:rsidR="0018655B" w:rsidRDefault="0018655B" w:rsidP="00FD263B">
      <w:pPr>
        <w:ind w:right="22"/>
        <w:jc w:val="both"/>
        <w:rPr>
          <w:rFonts w:ascii="Courier New" w:hAnsi="Courier New" w:cs="Courier New"/>
        </w:rPr>
      </w:pPr>
    </w:p>
    <w:p w:rsidR="00A978AC" w:rsidRDefault="00A978AC" w:rsidP="00FD263B">
      <w:pPr>
        <w:ind w:right="22"/>
        <w:jc w:val="both"/>
        <w:rPr>
          <w:rFonts w:ascii="Courier New" w:hAnsi="Courier New" w:cs="Courier New"/>
        </w:rPr>
      </w:pPr>
    </w:p>
    <w:p w:rsidR="00A978AC" w:rsidRDefault="00A978AC" w:rsidP="00A978AC">
      <w:pPr>
        <w:ind w:left="1418"/>
        <w:jc w:val="both"/>
        <w:rPr>
          <w:rFonts w:ascii="Calibri" w:hAnsi="Calibri" w:cs="Arial"/>
          <w:sz w:val="22"/>
          <w:szCs w:val="22"/>
        </w:rPr>
      </w:pPr>
      <w:r w:rsidRPr="00BB203B">
        <w:rPr>
          <w:rFonts w:ascii="Calibri" w:hAnsi="Calibri" w:cs="Arial"/>
          <w:sz w:val="22"/>
          <w:szCs w:val="22"/>
        </w:rPr>
        <w:t xml:space="preserve">Sobre CONSENTIMIENTO CANCELATORIO “FORMAL”, REMISIÓN. </w:t>
      </w:r>
    </w:p>
    <w:p w:rsidR="00A978AC" w:rsidRDefault="00A978AC" w:rsidP="00A978AC">
      <w:pPr>
        <w:ind w:left="1418"/>
        <w:jc w:val="both"/>
        <w:rPr>
          <w:rFonts w:ascii="Calibri" w:hAnsi="Calibri" w:cs="Arial"/>
          <w:sz w:val="22"/>
          <w:szCs w:val="22"/>
        </w:rPr>
      </w:pPr>
    </w:p>
    <w:p w:rsidR="00A978AC" w:rsidRDefault="00A978AC" w:rsidP="00A978AC">
      <w:pPr>
        <w:ind w:left="1418"/>
        <w:jc w:val="both"/>
        <w:rPr>
          <w:rFonts w:ascii="Calibri" w:hAnsi="Calibri" w:cs="Arial"/>
          <w:sz w:val="22"/>
          <w:szCs w:val="22"/>
        </w:rPr>
      </w:pPr>
      <w:r>
        <w:rPr>
          <w:rFonts w:ascii="Calibri" w:hAnsi="Calibri" w:cs="Arial"/>
          <w:sz w:val="22"/>
          <w:szCs w:val="22"/>
        </w:rPr>
        <w:t>S</w:t>
      </w:r>
      <w:r w:rsidRPr="00BB203B">
        <w:rPr>
          <w:rFonts w:ascii="Calibri" w:hAnsi="Calibri" w:cs="Arial"/>
          <w:sz w:val="22"/>
          <w:szCs w:val="22"/>
        </w:rPr>
        <w:t xml:space="preserve">e exige </w:t>
      </w:r>
      <w:r>
        <w:rPr>
          <w:rFonts w:ascii="Calibri" w:hAnsi="Calibri" w:cs="Arial"/>
          <w:sz w:val="22"/>
          <w:szCs w:val="22"/>
        </w:rPr>
        <w:t xml:space="preserve">EN GENERAL </w:t>
      </w:r>
      <w:r w:rsidRPr="00BB203B">
        <w:rPr>
          <w:rFonts w:ascii="Calibri" w:hAnsi="Calibri" w:cs="Arial"/>
          <w:sz w:val="22"/>
          <w:szCs w:val="22"/>
        </w:rPr>
        <w:t xml:space="preserve">capacidad para disponer de inmuebles, debiendo prestar el consentimiento el titular registral (siendo varios, todos ellos) </w:t>
      </w:r>
      <w:r>
        <w:rPr>
          <w:rFonts w:ascii="Calibri" w:hAnsi="Calibri" w:cs="Arial"/>
          <w:sz w:val="22"/>
          <w:szCs w:val="22"/>
        </w:rPr>
        <w:t xml:space="preserve">. REGLA ESPECIAL  </w:t>
      </w:r>
      <w:r w:rsidRPr="00A978AC">
        <w:rPr>
          <w:rFonts w:ascii="Calibri" w:hAnsi="Calibri" w:cs="Arial"/>
          <w:b/>
          <w:sz w:val="22"/>
          <w:szCs w:val="22"/>
        </w:rPr>
        <w:t>178 RH</w:t>
      </w:r>
      <w:r>
        <w:rPr>
          <w:rFonts w:ascii="Calibri" w:hAnsi="Calibri" w:cs="Arial"/>
          <w:b/>
          <w:sz w:val="22"/>
          <w:szCs w:val="22"/>
        </w:rPr>
        <w:t>,</w:t>
      </w:r>
      <w:r>
        <w:rPr>
          <w:rFonts w:ascii="Calibri" w:hAnsi="Calibri" w:cs="Arial"/>
          <w:sz w:val="22"/>
          <w:szCs w:val="22"/>
        </w:rPr>
        <w:t xml:space="preserve"> requiere a tal fin consentimiento de: </w:t>
      </w:r>
    </w:p>
    <w:p w:rsidR="00A978AC" w:rsidRDefault="00A978AC" w:rsidP="00A978AC">
      <w:pPr>
        <w:ind w:left="1418"/>
        <w:jc w:val="both"/>
        <w:rPr>
          <w:rFonts w:ascii="Calibri" w:hAnsi="Calibri" w:cs="Arial"/>
          <w:sz w:val="22"/>
          <w:szCs w:val="22"/>
        </w:rPr>
      </w:pPr>
    </w:p>
    <w:p w:rsidR="00A978AC" w:rsidRDefault="00A978AC" w:rsidP="00A978AC">
      <w:pPr>
        <w:ind w:left="2127"/>
        <w:jc w:val="both"/>
        <w:rPr>
          <w:rFonts w:ascii="Calibri" w:hAnsi="Calibri" w:cs="Arial"/>
          <w:sz w:val="22"/>
          <w:szCs w:val="22"/>
        </w:rPr>
      </w:pPr>
      <w:r>
        <w:rPr>
          <w:rFonts w:ascii="Calibri" w:hAnsi="Calibri" w:cs="Arial"/>
          <w:sz w:val="22"/>
          <w:szCs w:val="22"/>
        </w:rPr>
        <w:lastRenderedPageBreak/>
        <w:t xml:space="preserve">Los </w:t>
      </w:r>
      <w:r w:rsidRPr="00BB203B">
        <w:rPr>
          <w:rFonts w:ascii="Calibri" w:hAnsi="Calibri" w:cs="Arial"/>
          <w:sz w:val="22"/>
          <w:szCs w:val="22"/>
        </w:rPr>
        <w:t>representantes legales de la persona a cuyo favor se hubiere hecho la inscripción</w:t>
      </w:r>
      <w:r>
        <w:rPr>
          <w:rFonts w:ascii="Calibri" w:hAnsi="Calibri" w:cs="Arial"/>
          <w:sz w:val="22"/>
          <w:szCs w:val="22"/>
        </w:rPr>
        <w:t>/</w:t>
      </w:r>
      <w:r w:rsidRPr="00BB203B">
        <w:rPr>
          <w:rFonts w:ascii="Calibri" w:hAnsi="Calibri" w:cs="Arial"/>
          <w:sz w:val="22"/>
          <w:szCs w:val="22"/>
        </w:rPr>
        <w:t xml:space="preserve">anotación </w:t>
      </w:r>
      <w:r>
        <w:rPr>
          <w:rFonts w:ascii="Calibri" w:hAnsi="Calibri" w:cs="Arial"/>
          <w:sz w:val="22"/>
          <w:szCs w:val="22"/>
        </w:rPr>
        <w:t>(</w:t>
      </w:r>
      <w:r w:rsidRPr="00BB203B">
        <w:rPr>
          <w:rFonts w:ascii="Calibri" w:hAnsi="Calibri" w:cs="Arial"/>
          <w:sz w:val="22"/>
          <w:szCs w:val="22"/>
        </w:rPr>
        <w:t>necesita</w:t>
      </w:r>
      <w:r>
        <w:rPr>
          <w:rFonts w:ascii="Calibri" w:hAnsi="Calibri" w:cs="Arial"/>
          <w:sz w:val="22"/>
          <w:szCs w:val="22"/>
        </w:rPr>
        <w:t>n</w:t>
      </w:r>
      <w:r w:rsidRPr="00BB203B">
        <w:rPr>
          <w:rFonts w:ascii="Calibri" w:hAnsi="Calibri" w:cs="Arial"/>
          <w:sz w:val="22"/>
          <w:szCs w:val="22"/>
        </w:rPr>
        <w:t xml:space="preserve"> autorizaci</w:t>
      </w:r>
      <w:r>
        <w:rPr>
          <w:rFonts w:ascii="Calibri" w:hAnsi="Calibri" w:cs="Arial"/>
          <w:sz w:val="22"/>
          <w:szCs w:val="22"/>
        </w:rPr>
        <w:t>ón</w:t>
      </w:r>
      <w:r w:rsidRPr="00BB203B">
        <w:rPr>
          <w:rFonts w:ascii="Calibri" w:hAnsi="Calibri" w:cs="Arial"/>
          <w:sz w:val="22"/>
          <w:szCs w:val="22"/>
        </w:rPr>
        <w:t xml:space="preserve"> y observar las formalidades exigidas para la enajenación</w:t>
      </w:r>
      <w:r>
        <w:rPr>
          <w:rFonts w:ascii="Calibri" w:hAnsi="Calibri" w:cs="Arial"/>
          <w:sz w:val="22"/>
          <w:szCs w:val="22"/>
        </w:rPr>
        <w:t>)</w:t>
      </w:r>
    </w:p>
    <w:p w:rsidR="00A978AC" w:rsidRDefault="00A978AC" w:rsidP="00A978AC">
      <w:pPr>
        <w:ind w:left="2127"/>
        <w:jc w:val="both"/>
        <w:rPr>
          <w:rFonts w:ascii="Calibri" w:hAnsi="Calibri" w:cs="Arial"/>
          <w:sz w:val="22"/>
          <w:szCs w:val="22"/>
        </w:rPr>
      </w:pPr>
    </w:p>
    <w:p w:rsidR="00A978AC" w:rsidRPr="00BB203B" w:rsidRDefault="00A978AC" w:rsidP="00A978AC">
      <w:pPr>
        <w:ind w:left="2127"/>
        <w:jc w:val="both"/>
        <w:rPr>
          <w:rFonts w:ascii="Calibri" w:hAnsi="Calibri" w:cs="Arial"/>
          <w:sz w:val="22"/>
          <w:szCs w:val="22"/>
        </w:rPr>
      </w:pPr>
      <w:r>
        <w:rPr>
          <w:rFonts w:ascii="Calibri" w:hAnsi="Calibri" w:cs="Arial"/>
          <w:sz w:val="22"/>
          <w:szCs w:val="22"/>
        </w:rPr>
        <w:t xml:space="preserve">Los titulares de </w:t>
      </w:r>
      <w:r w:rsidRPr="00BB203B">
        <w:rPr>
          <w:rFonts w:ascii="Calibri" w:hAnsi="Calibri" w:cs="Arial"/>
          <w:sz w:val="22"/>
          <w:szCs w:val="22"/>
        </w:rPr>
        <w:t>la patria potestad</w:t>
      </w:r>
      <w:r>
        <w:rPr>
          <w:rFonts w:ascii="Calibri" w:hAnsi="Calibri" w:cs="Arial"/>
          <w:sz w:val="22"/>
          <w:szCs w:val="22"/>
        </w:rPr>
        <w:t xml:space="preserve"> (basta su consentimiento)</w:t>
      </w:r>
    </w:p>
    <w:p w:rsidR="00A978AC" w:rsidRDefault="00A978AC" w:rsidP="00A978AC">
      <w:pPr>
        <w:ind w:left="2127"/>
        <w:jc w:val="both"/>
        <w:rPr>
          <w:rFonts w:ascii="Calibri" w:hAnsi="Calibri" w:cs="Arial"/>
          <w:sz w:val="22"/>
          <w:szCs w:val="22"/>
        </w:rPr>
      </w:pPr>
    </w:p>
    <w:p w:rsidR="00A978AC" w:rsidRDefault="00A978AC" w:rsidP="00A978AC">
      <w:pPr>
        <w:ind w:left="2127"/>
        <w:jc w:val="both"/>
        <w:rPr>
          <w:rFonts w:ascii="Calibri" w:hAnsi="Calibri" w:cs="Arial"/>
          <w:sz w:val="22"/>
          <w:szCs w:val="22"/>
        </w:rPr>
      </w:pPr>
      <w:r>
        <w:rPr>
          <w:rFonts w:ascii="Calibri" w:hAnsi="Calibri" w:cs="Arial"/>
          <w:sz w:val="22"/>
          <w:szCs w:val="22"/>
        </w:rPr>
        <w:t xml:space="preserve">Los </w:t>
      </w:r>
      <w:r w:rsidRPr="00BB203B">
        <w:rPr>
          <w:rFonts w:ascii="Calibri" w:hAnsi="Calibri" w:cs="Arial"/>
          <w:sz w:val="22"/>
          <w:szCs w:val="22"/>
        </w:rPr>
        <w:t xml:space="preserve">menores emancipados </w:t>
      </w:r>
      <w:r>
        <w:rPr>
          <w:rFonts w:ascii="Calibri" w:hAnsi="Calibri" w:cs="Arial"/>
          <w:sz w:val="22"/>
          <w:szCs w:val="22"/>
        </w:rPr>
        <w:t>(exclusivamente ellos)</w:t>
      </w:r>
    </w:p>
    <w:p w:rsidR="00A978AC" w:rsidRDefault="00A978AC" w:rsidP="00A978AC">
      <w:pPr>
        <w:ind w:left="2127"/>
        <w:jc w:val="both"/>
        <w:rPr>
          <w:rFonts w:ascii="Calibri" w:hAnsi="Calibri" w:cs="Arial"/>
          <w:sz w:val="22"/>
          <w:szCs w:val="22"/>
        </w:rPr>
      </w:pPr>
    </w:p>
    <w:p w:rsidR="00A978AC" w:rsidRDefault="00A978AC" w:rsidP="00A978AC">
      <w:pPr>
        <w:ind w:left="2127"/>
        <w:jc w:val="both"/>
        <w:rPr>
          <w:rFonts w:ascii="Calibri" w:hAnsi="Calibri" w:cs="Arial"/>
          <w:sz w:val="22"/>
          <w:szCs w:val="22"/>
        </w:rPr>
      </w:pPr>
      <w:r>
        <w:rPr>
          <w:rFonts w:ascii="Calibri" w:hAnsi="Calibri" w:cs="Arial"/>
          <w:sz w:val="22"/>
          <w:szCs w:val="22"/>
        </w:rPr>
        <w:t xml:space="preserve">Los </w:t>
      </w:r>
      <w:r w:rsidRPr="00BB203B">
        <w:rPr>
          <w:rFonts w:ascii="Calibri" w:hAnsi="Calibri" w:cs="Arial"/>
          <w:sz w:val="22"/>
          <w:szCs w:val="22"/>
        </w:rPr>
        <w:t>herederos fiduciarios</w:t>
      </w:r>
      <w:r>
        <w:rPr>
          <w:rFonts w:ascii="Calibri" w:hAnsi="Calibri" w:cs="Arial"/>
          <w:sz w:val="22"/>
          <w:szCs w:val="22"/>
        </w:rPr>
        <w:t>/</w:t>
      </w:r>
      <w:r w:rsidRPr="00BB203B">
        <w:rPr>
          <w:rFonts w:ascii="Calibri" w:hAnsi="Calibri" w:cs="Arial"/>
          <w:sz w:val="22"/>
          <w:szCs w:val="22"/>
        </w:rPr>
        <w:t>usufructuarios</w:t>
      </w:r>
      <w:r>
        <w:rPr>
          <w:rFonts w:ascii="Calibri" w:hAnsi="Calibri" w:cs="Arial"/>
          <w:sz w:val="22"/>
          <w:szCs w:val="22"/>
        </w:rPr>
        <w:t xml:space="preserve"> (</w:t>
      </w:r>
      <w:r w:rsidRPr="00BB203B">
        <w:rPr>
          <w:rFonts w:ascii="Calibri" w:hAnsi="Calibri" w:cs="Arial"/>
          <w:sz w:val="22"/>
          <w:szCs w:val="22"/>
        </w:rPr>
        <w:t>no s</w:t>
      </w:r>
      <w:r>
        <w:rPr>
          <w:rFonts w:ascii="Calibri" w:hAnsi="Calibri" w:cs="Arial"/>
          <w:sz w:val="22"/>
          <w:szCs w:val="22"/>
        </w:rPr>
        <w:t>iendo</w:t>
      </w:r>
      <w:r w:rsidRPr="00BB203B">
        <w:rPr>
          <w:rFonts w:ascii="Calibri" w:hAnsi="Calibri" w:cs="Arial"/>
          <w:sz w:val="22"/>
          <w:szCs w:val="22"/>
        </w:rPr>
        <w:t xml:space="preserve"> conocidos los fideicomisarios</w:t>
      </w:r>
      <w:r>
        <w:rPr>
          <w:rFonts w:ascii="Calibri" w:hAnsi="Calibri" w:cs="Arial"/>
          <w:sz w:val="22"/>
          <w:szCs w:val="22"/>
        </w:rPr>
        <w:t>/</w:t>
      </w:r>
      <w:r w:rsidRPr="00BB203B">
        <w:rPr>
          <w:rFonts w:ascii="Calibri" w:hAnsi="Calibri" w:cs="Arial"/>
          <w:sz w:val="22"/>
          <w:szCs w:val="22"/>
        </w:rPr>
        <w:t xml:space="preserve">nudo propietarios respectivos, </w:t>
      </w:r>
      <w:r>
        <w:rPr>
          <w:rFonts w:ascii="Calibri" w:hAnsi="Calibri" w:cs="Arial"/>
          <w:sz w:val="22"/>
          <w:szCs w:val="22"/>
        </w:rPr>
        <w:t>basta su consentimiento con obligación de inversión</w:t>
      </w:r>
      <w:r w:rsidRPr="00BB203B">
        <w:rPr>
          <w:rFonts w:ascii="Calibri" w:hAnsi="Calibri" w:cs="Arial"/>
          <w:sz w:val="22"/>
          <w:szCs w:val="22"/>
        </w:rPr>
        <w:t xml:space="preserve"> en valores del Estado</w:t>
      </w:r>
      <w:r>
        <w:rPr>
          <w:rFonts w:ascii="Calibri" w:hAnsi="Calibri" w:cs="Arial"/>
          <w:sz w:val="22"/>
          <w:szCs w:val="22"/>
        </w:rPr>
        <w:t xml:space="preserve"> y </w:t>
      </w:r>
      <w:r w:rsidRPr="00BB203B">
        <w:rPr>
          <w:rFonts w:ascii="Calibri" w:hAnsi="Calibri" w:cs="Arial"/>
          <w:sz w:val="22"/>
          <w:szCs w:val="22"/>
        </w:rPr>
        <w:t>dep</w:t>
      </w:r>
      <w:r>
        <w:rPr>
          <w:rFonts w:ascii="Calibri" w:hAnsi="Calibri" w:cs="Arial"/>
          <w:sz w:val="22"/>
          <w:szCs w:val="22"/>
        </w:rPr>
        <w:t xml:space="preserve">ósito </w:t>
      </w:r>
      <w:r w:rsidRPr="005E07FB">
        <w:rPr>
          <w:rFonts w:ascii="Calibri" w:hAnsi="Calibri" w:cs="Arial"/>
          <w:sz w:val="22"/>
          <w:szCs w:val="22"/>
        </w:rPr>
        <w:t>en un establecimiento bancario o Caja oficial a favor de quienes puedan tener derecho a tal importe</w:t>
      </w:r>
      <w:r>
        <w:rPr>
          <w:rFonts w:ascii="Calibri" w:hAnsi="Calibri" w:cs="Arial"/>
          <w:sz w:val="22"/>
          <w:szCs w:val="22"/>
        </w:rPr>
        <w:t>)</w:t>
      </w:r>
    </w:p>
    <w:p w:rsidR="00A978AC" w:rsidRPr="00BB203B" w:rsidRDefault="00A978AC" w:rsidP="00A978AC">
      <w:pPr>
        <w:ind w:left="2127"/>
        <w:jc w:val="both"/>
        <w:rPr>
          <w:rFonts w:ascii="Calibri" w:hAnsi="Calibri" w:cs="Arial"/>
          <w:sz w:val="22"/>
          <w:szCs w:val="22"/>
        </w:rPr>
      </w:pPr>
    </w:p>
    <w:p w:rsidR="00A978AC" w:rsidRPr="00BB203B" w:rsidRDefault="00A978AC" w:rsidP="00A978AC">
      <w:pPr>
        <w:ind w:left="2127"/>
        <w:jc w:val="both"/>
        <w:rPr>
          <w:rFonts w:ascii="Calibri" w:hAnsi="Calibri" w:cs="Arial"/>
          <w:sz w:val="22"/>
          <w:szCs w:val="22"/>
        </w:rPr>
      </w:pPr>
      <w:r>
        <w:rPr>
          <w:rFonts w:ascii="Calibri" w:hAnsi="Calibri" w:cs="Arial"/>
          <w:sz w:val="22"/>
          <w:szCs w:val="22"/>
        </w:rPr>
        <w:t>E</w:t>
      </w:r>
      <w:r w:rsidRPr="00BB203B">
        <w:rPr>
          <w:rFonts w:ascii="Calibri" w:hAnsi="Calibri" w:cs="Arial"/>
          <w:sz w:val="22"/>
          <w:szCs w:val="22"/>
        </w:rPr>
        <w:t xml:space="preserve">l cónyuge a cuyo nombre aparezca constituido el crédito </w:t>
      </w:r>
      <w:r>
        <w:rPr>
          <w:rFonts w:ascii="Calibri" w:hAnsi="Calibri" w:cs="Arial"/>
          <w:sz w:val="22"/>
          <w:szCs w:val="22"/>
        </w:rPr>
        <w:t>ganancial (</w:t>
      </w:r>
      <w:r w:rsidRPr="002712EB">
        <w:rPr>
          <w:rFonts w:ascii="Calibri" w:hAnsi="Calibri" w:cs="Arial"/>
          <w:i/>
          <w:sz w:val="22"/>
          <w:szCs w:val="22"/>
        </w:rPr>
        <w:t>él solo</w:t>
      </w:r>
      <w:r>
        <w:rPr>
          <w:rFonts w:ascii="Calibri" w:hAnsi="Calibri" w:cs="Arial"/>
          <w:sz w:val="22"/>
          <w:szCs w:val="22"/>
        </w:rPr>
        <w:t>, a diferencia del art 58 LH para constancia del pago del precio aplazado  –“uno cualquiera“)</w:t>
      </w:r>
    </w:p>
    <w:p w:rsidR="00A978AC" w:rsidRDefault="00A978AC" w:rsidP="00FD263B">
      <w:pPr>
        <w:ind w:right="22"/>
        <w:jc w:val="both"/>
        <w:rPr>
          <w:rFonts w:ascii="Courier New" w:hAnsi="Courier New" w:cs="Courier New"/>
        </w:rPr>
      </w:pPr>
    </w:p>
    <w:p w:rsidR="002E481B" w:rsidRPr="0018655B" w:rsidRDefault="002E481B" w:rsidP="00FD263B">
      <w:pPr>
        <w:ind w:right="22"/>
        <w:jc w:val="both"/>
        <w:rPr>
          <w:rFonts w:ascii="Courier New" w:hAnsi="Courier New" w:cs="Courier New"/>
        </w:rPr>
      </w:pPr>
      <w:r w:rsidRPr="0018655B">
        <w:rPr>
          <w:rFonts w:ascii="Courier New" w:hAnsi="Courier New" w:cs="Courier New"/>
        </w:rPr>
        <w:tab/>
      </w:r>
    </w:p>
    <w:p w:rsidR="000E4759" w:rsidRPr="00FD263B" w:rsidRDefault="002E481B" w:rsidP="00FD263B">
      <w:pPr>
        <w:ind w:right="22"/>
        <w:jc w:val="both"/>
        <w:rPr>
          <w:rFonts w:ascii="Courier New" w:hAnsi="Courier New" w:cs="Courier New"/>
        </w:rPr>
      </w:pPr>
      <w:r w:rsidRPr="00FD263B">
        <w:rPr>
          <w:rFonts w:ascii="Courier New" w:hAnsi="Courier New" w:cs="Courier New"/>
        </w:rPr>
        <w:tab/>
      </w:r>
    </w:p>
    <w:p w:rsidR="002E481B" w:rsidRPr="00FD263B" w:rsidRDefault="002E481B" w:rsidP="001E7EE2">
      <w:pPr>
        <w:ind w:right="22"/>
        <w:jc w:val="center"/>
        <w:rPr>
          <w:rFonts w:ascii="Courier New" w:hAnsi="Courier New" w:cs="Courier New"/>
          <w:b/>
        </w:rPr>
      </w:pPr>
      <w:r w:rsidRPr="00FD263B">
        <w:rPr>
          <w:rFonts w:ascii="Courier New" w:hAnsi="Courier New" w:cs="Courier New"/>
          <w:b/>
        </w:rPr>
        <w:t>CAUSAS QUE SE REFIEREN DIRECTAMENTE A LA HIPOTECA</w:t>
      </w:r>
    </w:p>
    <w:p w:rsidR="002E481B" w:rsidRPr="00FD263B" w:rsidRDefault="002E481B" w:rsidP="00FD263B">
      <w:pPr>
        <w:ind w:right="22"/>
        <w:jc w:val="both"/>
        <w:rPr>
          <w:rFonts w:ascii="Courier New" w:hAnsi="Courier New" w:cs="Courier New"/>
        </w:rPr>
      </w:pPr>
    </w:p>
    <w:p w:rsidR="002343A8" w:rsidRDefault="002343A8" w:rsidP="009F66A0">
      <w:pPr>
        <w:ind w:right="22"/>
        <w:jc w:val="both"/>
        <w:rPr>
          <w:rFonts w:ascii="Courier New" w:hAnsi="Courier New" w:cs="Courier New"/>
          <w:b/>
        </w:rPr>
      </w:pPr>
    </w:p>
    <w:p w:rsidR="00BF7C17" w:rsidRDefault="00BF7C17" w:rsidP="009F66A0">
      <w:pPr>
        <w:ind w:right="22"/>
        <w:jc w:val="both"/>
        <w:rPr>
          <w:rFonts w:ascii="Courier New" w:hAnsi="Courier New" w:cs="Courier New"/>
          <w:b/>
        </w:rPr>
      </w:pPr>
    </w:p>
    <w:p w:rsidR="002343A8" w:rsidRDefault="002343A8" w:rsidP="002343A8">
      <w:pPr>
        <w:ind w:right="22"/>
        <w:jc w:val="both"/>
        <w:rPr>
          <w:rFonts w:ascii="Courier New" w:hAnsi="Courier New" w:cs="Courier New"/>
        </w:rPr>
      </w:pPr>
      <w:r w:rsidRPr="002343A8">
        <w:rPr>
          <w:rFonts w:ascii="Courier New" w:hAnsi="Courier New" w:cs="Courier New"/>
        </w:rPr>
        <w:t xml:space="preserve">Extinción por completo del inmueble objeto de la misma </w:t>
      </w:r>
    </w:p>
    <w:p w:rsidR="002343A8" w:rsidRDefault="002343A8" w:rsidP="002343A8">
      <w:pPr>
        <w:ind w:right="22"/>
        <w:jc w:val="both"/>
        <w:rPr>
          <w:rFonts w:ascii="Courier New" w:hAnsi="Courier New" w:cs="Courier New"/>
        </w:rPr>
      </w:pPr>
    </w:p>
    <w:p w:rsidR="002343A8" w:rsidRDefault="002343A8" w:rsidP="002343A8">
      <w:pPr>
        <w:ind w:left="708" w:right="22"/>
        <w:jc w:val="both"/>
        <w:rPr>
          <w:rFonts w:ascii="Courier New" w:hAnsi="Courier New" w:cs="Courier New"/>
        </w:rPr>
      </w:pPr>
      <w:r>
        <w:rPr>
          <w:rFonts w:ascii="Courier New" w:hAnsi="Courier New" w:cs="Courier New"/>
        </w:rPr>
        <w:t>“extinción” P</w:t>
      </w:r>
      <w:r w:rsidRPr="002343A8">
        <w:rPr>
          <w:rFonts w:ascii="Courier New" w:hAnsi="Courier New" w:cs="Courier New"/>
        </w:rPr>
        <w:t>érdida material o jurídica</w:t>
      </w:r>
      <w:r w:rsidRPr="00FD263B">
        <w:rPr>
          <w:rFonts w:ascii="Courier New" w:hAnsi="Courier New" w:cs="Courier New"/>
        </w:rPr>
        <w:t xml:space="preserve"> </w:t>
      </w:r>
    </w:p>
    <w:p w:rsidR="00BF7C17" w:rsidRDefault="00BF7C17" w:rsidP="002343A8">
      <w:pPr>
        <w:ind w:left="708" w:right="22"/>
        <w:jc w:val="both"/>
        <w:rPr>
          <w:rFonts w:ascii="Courier New" w:hAnsi="Courier New" w:cs="Courier New"/>
        </w:rPr>
      </w:pPr>
    </w:p>
    <w:p w:rsidR="00BF7C17" w:rsidRDefault="00BF7C17" w:rsidP="00BF7C17">
      <w:pPr>
        <w:ind w:left="1416" w:right="22"/>
        <w:jc w:val="both"/>
        <w:rPr>
          <w:rFonts w:ascii="Courier New" w:hAnsi="Courier New" w:cs="Courier New"/>
        </w:rPr>
      </w:pPr>
      <w:r>
        <w:rPr>
          <w:rFonts w:ascii="Courier New" w:hAnsi="Courier New" w:cs="Courier New"/>
        </w:rPr>
        <w:t>Basta</w:t>
      </w:r>
      <w:r w:rsidRPr="00BF7C17">
        <w:rPr>
          <w:rFonts w:ascii="Courier New" w:hAnsi="Courier New" w:cs="Courier New"/>
        </w:rPr>
        <w:t xml:space="preserve"> presentar el documento fehaciente que acredite la </w:t>
      </w:r>
      <w:r>
        <w:rPr>
          <w:rFonts w:ascii="Courier New" w:hAnsi="Courier New" w:cs="Courier New"/>
        </w:rPr>
        <w:t>extinción (vg fallecimiento</w:t>
      </w:r>
      <w:r w:rsidRPr="00BF7C17">
        <w:rPr>
          <w:rFonts w:ascii="Courier New" w:hAnsi="Courier New" w:cs="Courier New"/>
        </w:rPr>
        <w:t xml:space="preserve"> de</w:t>
      </w:r>
      <w:r>
        <w:rPr>
          <w:rFonts w:ascii="Courier New" w:hAnsi="Courier New" w:cs="Courier New"/>
        </w:rPr>
        <w:t>l</w:t>
      </w:r>
      <w:r w:rsidRPr="00BF7C17">
        <w:rPr>
          <w:rFonts w:ascii="Courier New" w:hAnsi="Courier New" w:cs="Courier New"/>
        </w:rPr>
        <w:t xml:space="preserve"> usufruct</w:t>
      </w:r>
      <w:r>
        <w:rPr>
          <w:rFonts w:ascii="Courier New" w:hAnsi="Courier New" w:cs="Courier New"/>
        </w:rPr>
        <w:t>uario)</w:t>
      </w:r>
      <w:r w:rsidRPr="00BF7C17">
        <w:rPr>
          <w:rFonts w:ascii="Courier New" w:hAnsi="Courier New" w:cs="Courier New"/>
        </w:rPr>
        <w:t xml:space="preserve"> por un hecho ajeno a la voluntad del usufructuario</w:t>
      </w:r>
      <w:r>
        <w:rPr>
          <w:rFonts w:ascii="Courier New" w:hAnsi="Courier New" w:cs="Courier New"/>
        </w:rPr>
        <w:t xml:space="preserve"> (175 RH)</w:t>
      </w:r>
    </w:p>
    <w:p w:rsidR="00BF7C17" w:rsidRPr="00FD263B" w:rsidRDefault="00BF7C17" w:rsidP="002343A8">
      <w:pPr>
        <w:ind w:left="708" w:right="22"/>
        <w:jc w:val="both"/>
        <w:rPr>
          <w:rFonts w:ascii="Courier New" w:hAnsi="Courier New" w:cs="Courier New"/>
        </w:rPr>
      </w:pPr>
    </w:p>
    <w:p w:rsidR="002343A8" w:rsidRDefault="002343A8" w:rsidP="009F66A0">
      <w:pPr>
        <w:ind w:right="22"/>
        <w:jc w:val="both"/>
        <w:rPr>
          <w:rFonts w:ascii="Courier New" w:hAnsi="Courier New" w:cs="Courier New"/>
        </w:rPr>
      </w:pPr>
    </w:p>
    <w:p w:rsidR="00BF7C17" w:rsidRDefault="002E481B" w:rsidP="00FD263B">
      <w:pPr>
        <w:ind w:right="22"/>
        <w:jc w:val="both"/>
        <w:rPr>
          <w:rFonts w:ascii="Courier New" w:hAnsi="Courier New" w:cs="Courier New"/>
        </w:rPr>
      </w:pPr>
      <w:r w:rsidRPr="00FD263B">
        <w:rPr>
          <w:rFonts w:ascii="Courier New" w:hAnsi="Courier New" w:cs="Courier New"/>
          <w:b/>
        </w:rPr>
        <w:t xml:space="preserve">Renuncia </w:t>
      </w:r>
      <w:r w:rsidRPr="00057D1D">
        <w:rPr>
          <w:rFonts w:ascii="Courier New" w:hAnsi="Courier New" w:cs="Courier New"/>
        </w:rPr>
        <w:t>de su titular</w:t>
      </w:r>
      <w:r w:rsidR="00BF7C17">
        <w:rPr>
          <w:rFonts w:ascii="Courier New" w:hAnsi="Courier New" w:cs="Courier New"/>
          <w:b/>
        </w:rPr>
        <w:t xml:space="preserve"> </w:t>
      </w:r>
      <w:r w:rsidRPr="00FD263B">
        <w:rPr>
          <w:rFonts w:ascii="Courier New" w:hAnsi="Courier New" w:cs="Courier New"/>
        </w:rPr>
        <w:t xml:space="preserve"> </w:t>
      </w:r>
      <w:r w:rsidR="00BF7C17">
        <w:rPr>
          <w:rFonts w:ascii="Courier New" w:hAnsi="Courier New" w:cs="Courier New"/>
        </w:rPr>
        <w:t>Ex</w:t>
      </w:r>
      <w:r w:rsidRPr="00FD263B">
        <w:rPr>
          <w:rFonts w:ascii="Courier New" w:hAnsi="Courier New" w:cs="Courier New"/>
        </w:rPr>
        <w:t xml:space="preserve"> 6 C</w:t>
      </w:r>
      <w:r w:rsidR="00BF7C17">
        <w:rPr>
          <w:rFonts w:ascii="Courier New" w:hAnsi="Courier New" w:cs="Courier New"/>
        </w:rPr>
        <w:t>c</w:t>
      </w:r>
      <w:r w:rsidRPr="00FD263B">
        <w:rPr>
          <w:rFonts w:ascii="Courier New" w:hAnsi="Courier New" w:cs="Courier New"/>
        </w:rPr>
        <w:t xml:space="preserve"> no se admite en perjuicio de 3º</w:t>
      </w:r>
      <w:r w:rsidR="00BF7C17">
        <w:rPr>
          <w:rFonts w:ascii="Courier New" w:hAnsi="Courier New" w:cs="Courier New"/>
        </w:rPr>
        <w:t xml:space="preserve"> (vg</w:t>
      </w:r>
      <w:r w:rsidRPr="00FD263B">
        <w:rPr>
          <w:rFonts w:ascii="Courier New" w:hAnsi="Courier New" w:cs="Courier New"/>
        </w:rPr>
        <w:t xml:space="preserve"> </w:t>
      </w:r>
      <w:r w:rsidR="00BF7C17">
        <w:rPr>
          <w:rFonts w:ascii="Courier New" w:hAnsi="Courier New" w:cs="Courier New"/>
        </w:rPr>
        <w:t xml:space="preserve">derecho de </w:t>
      </w:r>
      <w:r w:rsidRPr="00FD263B">
        <w:rPr>
          <w:rFonts w:ascii="Courier New" w:hAnsi="Courier New" w:cs="Courier New"/>
        </w:rPr>
        <w:t>hipoteca embargad</w:t>
      </w:r>
      <w:r w:rsidR="00BF7C17">
        <w:rPr>
          <w:rFonts w:ascii="Courier New" w:hAnsi="Courier New" w:cs="Courier New"/>
        </w:rPr>
        <w:t>o</w:t>
      </w:r>
      <w:r w:rsidRPr="00FD263B">
        <w:rPr>
          <w:rFonts w:ascii="Courier New" w:hAnsi="Courier New" w:cs="Courier New"/>
        </w:rPr>
        <w:t xml:space="preserve">). </w:t>
      </w:r>
    </w:p>
    <w:p w:rsidR="00BF7C17" w:rsidRDefault="00BF7C17" w:rsidP="00FD263B">
      <w:pPr>
        <w:ind w:right="22"/>
        <w:jc w:val="both"/>
        <w:rPr>
          <w:rFonts w:ascii="Courier New" w:hAnsi="Courier New" w:cs="Courier New"/>
        </w:rPr>
      </w:pPr>
    </w:p>
    <w:p w:rsidR="002E481B" w:rsidRPr="00FD263B" w:rsidRDefault="00BF7C17" w:rsidP="00BF7C17">
      <w:pPr>
        <w:ind w:left="1416" w:right="22"/>
        <w:jc w:val="both"/>
        <w:rPr>
          <w:rFonts w:ascii="Courier New" w:hAnsi="Courier New" w:cs="Courier New"/>
        </w:rPr>
      </w:pPr>
      <w:r>
        <w:rPr>
          <w:rFonts w:ascii="Courier New" w:hAnsi="Courier New" w:cs="Courier New"/>
        </w:rPr>
        <w:t>Basta EP</w:t>
      </w:r>
      <w:r w:rsidR="007B540F" w:rsidRPr="00FD263B">
        <w:rPr>
          <w:rFonts w:ascii="Courier New" w:hAnsi="Courier New" w:cs="Courier New"/>
        </w:rPr>
        <w:t xml:space="preserve"> de renuncia, sin que sea necesaria la aceptación del deudor (según Roca Sastre</w:t>
      </w:r>
      <w:r>
        <w:rPr>
          <w:rFonts w:ascii="Courier New" w:hAnsi="Courier New" w:cs="Courier New"/>
        </w:rPr>
        <w:t>, ex</w:t>
      </w:r>
      <w:r w:rsidR="007B540F" w:rsidRPr="00FD263B">
        <w:rPr>
          <w:rFonts w:ascii="Courier New" w:hAnsi="Courier New" w:cs="Courier New"/>
        </w:rPr>
        <w:t xml:space="preserve"> 513 y 546 C</w:t>
      </w:r>
      <w:r>
        <w:rPr>
          <w:rFonts w:ascii="Courier New" w:hAnsi="Courier New" w:cs="Courier New"/>
        </w:rPr>
        <w:t>c</w:t>
      </w:r>
      <w:r w:rsidR="007B540F" w:rsidRPr="00FD263B">
        <w:rPr>
          <w:rFonts w:ascii="Courier New" w:hAnsi="Courier New" w:cs="Courier New"/>
        </w:rPr>
        <w:t>).</w:t>
      </w:r>
    </w:p>
    <w:p w:rsidR="002E481B" w:rsidRPr="00FD263B" w:rsidRDefault="002E481B" w:rsidP="00FD263B">
      <w:pPr>
        <w:ind w:right="22"/>
        <w:jc w:val="both"/>
        <w:rPr>
          <w:rFonts w:ascii="Courier New" w:hAnsi="Courier New" w:cs="Courier New"/>
        </w:rPr>
      </w:pPr>
    </w:p>
    <w:p w:rsidR="00BF7C17" w:rsidRDefault="002E481B" w:rsidP="00FD263B">
      <w:pPr>
        <w:ind w:right="22"/>
        <w:jc w:val="both"/>
        <w:rPr>
          <w:rFonts w:ascii="Courier New" w:hAnsi="Courier New" w:cs="Courier New"/>
        </w:rPr>
      </w:pPr>
      <w:r w:rsidRPr="00FD263B">
        <w:rPr>
          <w:rFonts w:ascii="Courier New" w:hAnsi="Courier New" w:cs="Courier New"/>
          <w:b/>
        </w:rPr>
        <w:t>Acuerdo entre acreedor y propietario</w:t>
      </w:r>
      <w:r w:rsidRPr="00FD263B">
        <w:rPr>
          <w:rFonts w:ascii="Courier New" w:hAnsi="Courier New" w:cs="Courier New"/>
        </w:rPr>
        <w:t xml:space="preserve"> </w:t>
      </w:r>
    </w:p>
    <w:p w:rsidR="00BF7C17" w:rsidRDefault="00BF7C17" w:rsidP="00FD263B">
      <w:pPr>
        <w:ind w:right="22"/>
        <w:jc w:val="both"/>
        <w:rPr>
          <w:rFonts w:ascii="Courier New" w:hAnsi="Courier New" w:cs="Courier New"/>
        </w:rPr>
      </w:pPr>
    </w:p>
    <w:p w:rsidR="002E481B" w:rsidRPr="00FD263B" w:rsidRDefault="00BF7C17" w:rsidP="00057D1D">
      <w:pPr>
        <w:ind w:left="1416" w:right="22"/>
        <w:jc w:val="both"/>
        <w:rPr>
          <w:rFonts w:ascii="Courier New" w:hAnsi="Courier New" w:cs="Courier New"/>
        </w:rPr>
      </w:pPr>
      <w:r>
        <w:rPr>
          <w:rFonts w:ascii="Courier New" w:hAnsi="Courier New" w:cs="Courier New"/>
        </w:rPr>
        <w:t xml:space="preserve">Basta EP </w:t>
      </w:r>
      <w:r w:rsidR="00FA2E42">
        <w:rPr>
          <w:rFonts w:ascii="Courier New" w:hAnsi="Courier New" w:cs="Courier New"/>
        </w:rPr>
        <w:t>acompañando en su caso documento acreditativo de</w:t>
      </w:r>
      <w:r w:rsidR="00FA2E42" w:rsidRPr="00FA2E42">
        <w:rPr>
          <w:rFonts w:ascii="Courier New" w:hAnsi="Courier New" w:cs="Courier New"/>
        </w:rPr>
        <w:t xml:space="preserve"> </w:t>
      </w:r>
      <w:r w:rsidR="00FA2E42">
        <w:rPr>
          <w:rFonts w:ascii="Courier New" w:hAnsi="Courier New" w:cs="Courier New"/>
        </w:rPr>
        <w:t xml:space="preserve">haberse </w:t>
      </w:r>
      <w:r w:rsidR="00FA2E42" w:rsidRPr="00FA2E42">
        <w:rPr>
          <w:rFonts w:ascii="Courier New" w:hAnsi="Courier New" w:cs="Courier New"/>
        </w:rPr>
        <w:t xml:space="preserve">consignado </w:t>
      </w:r>
      <w:r w:rsidR="00FA2E42">
        <w:rPr>
          <w:rFonts w:ascii="Courier New" w:hAnsi="Courier New" w:cs="Courier New"/>
        </w:rPr>
        <w:t xml:space="preserve">a disposición de los interesados (en particular acreedores posteriores) </w:t>
      </w:r>
      <w:r w:rsidR="00FA2E42" w:rsidRPr="00FA2E42">
        <w:rPr>
          <w:rFonts w:ascii="Courier New" w:hAnsi="Courier New" w:cs="Courier New"/>
        </w:rPr>
        <w:t xml:space="preserve">en establecimiento bancario o Caja oficial el valor de los bienes o el importe </w:t>
      </w:r>
      <w:r w:rsidR="00FA2E42">
        <w:rPr>
          <w:rFonts w:ascii="Courier New" w:hAnsi="Courier New" w:cs="Courier New"/>
        </w:rPr>
        <w:t>que corresponda</w:t>
      </w:r>
      <w:r w:rsidR="00FA2E42" w:rsidRPr="00FA2E42">
        <w:rPr>
          <w:rFonts w:ascii="Courier New" w:hAnsi="Courier New" w:cs="Courier New"/>
        </w:rPr>
        <w:t>.</w:t>
      </w:r>
    </w:p>
    <w:p w:rsidR="002E481B" w:rsidRPr="00FD263B" w:rsidRDefault="002E481B" w:rsidP="00FD263B">
      <w:pPr>
        <w:ind w:right="22"/>
        <w:jc w:val="both"/>
        <w:rPr>
          <w:rFonts w:ascii="Courier New" w:hAnsi="Courier New" w:cs="Courier New"/>
        </w:rPr>
      </w:pPr>
    </w:p>
    <w:p w:rsidR="00FA2E42" w:rsidRPr="00FD263B" w:rsidRDefault="00FA2E42" w:rsidP="00FA2E42">
      <w:pPr>
        <w:ind w:right="22"/>
        <w:jc w:val="both"/>
        <w:rPr>
          <w:rFonts w:ascii="Courier New" w:hAnsi="Courier New" w:cs="Courier New"/>
        </w:rPr>
      </w:pPr>
    </w:p>
    <w:p w:rsidR="00057D1D" w:rsidRDefault="00FA2E42" w:rsidP="00FA2E42">
      <w:pPr>
        <w:ind w:right="22"/>
        <w:jc w:val="both"/>
        <w:rPr>
          <w:rFonts w:ascii="Courier New" w:hAnsi="Courier New" w:cs="Courier New"/>
        </w:rPr>
      </w:pPr>
      <w:r w:rsidRPr="00FD263B">
        <w:rPr>
          <w:rFonts w:ascii="Courier New" w:hAnsi="Courier New" w:cs="Courier New"/>
          <w:b/>
        </w:rPr>
        <w:t>Confusión</w:t>
      </w:r>
      <w:r w:rsidRPr="00FD263B">
        <w:rPr>
          <w:rFonts w:ascii="Courier New" w:hAnsi="Courier New" w:cs="Courier New"/>
        </w:rPr>
        <w:t xml:space="preserve"> </w:t>
      </w:r>
    </w:p>
    <w:p w:rsidR="00057D1D" w:rsidRDefault="00057D1D" w:rsidP="00FA2E42">
      <w:pPr>
        <w:ind w:right="22"/>
        <w:jc w:val="both"/>
        <w:rPr>
          <w:rFonts w:ascii="Courier New" w:hAnsi="Courier New" w:cs="Courier New"/>
        </w:rPr>
      </w:pPr>
    </w:p>
    <w:p w:rsidR="00FA2E42" w:rsidRPr="00FD263B" w:rsidRDefault="00057D1D" w:rsidP="00FA2E42">
      <w:pPr>
        <w:ind w:right="22"/>
        <w:jc w:val="both"/>
        <w:rPr>
          <w:rFonts w:ascii="Courier New" w:hAnsi="Courier New" w:cs="Courier New"/>
        </w:rPr>
      </w:pPr>
      <w:r>
        <w:rPr>
          <w:rFonts w:ascii="Courier New" w:hAnsi="Courier New" w:cs="Courier New"/>
        </w:rPr>
        <w:t>Exige</w:t>
      </w:r>
      <w:r w:rsidR="00FA2E42" w:rsidRPr="00FD263B">
        <w:rPr>
          <w:rFonts w:ascii="Courier New" w:hAnsi="Courier New" w:cs="Courier New"/>
        </w:rPr>
        <w:t xml:space="preserve"> petición </w:t>
      </w:r>
      <w:r>
        <w:rPr>
          <w:rFonts w:ascii="Courier New" w:hAnsi="Courier New" w:cs="Courier New"/>
        </w:rPr>
        <w:t>(</w:t>
      </w:r>
      <w:r w:rsidR="00FA2E42" w:rsidRPr="00FD263B">
        <w:rPr>
          <w:rFonts w:ascii="Courier New" w:hAnsi="Courier New" w:cs="Courier New"/>
        </w:rPr>
        <w:t>de cualquier interesado</w:t>
      </w:r>
      <w:r>
        <w:rPr>
          <w:rFonts w:ascii="Courier New" w:hAnsi="Courier New" w:cs="Courier New"/>
        </w:rPr>
        <w:t>)</w:t>
      </w:r>
      <w:r w:rsidR="00FA2E42" w:rsidRPr="00FD263B">
        <w:rPr>
          <w:rFonts w:ascii="Courier New" w:hAnsi="Courier New" w:cs="Courier New"/>
        </w:rPr>
        <w:t xml:space="preserve"> siempre que del Registro y de los documentos presentados resulte operada la extinción por confusión.</w:t>
      </w:r>
    </w:p>
    <w:p w:rsidR="002E481B" w:rsidRPr="00FD263B" w:rsidRDefault="002E481B" w:rsidP="009F66A0">
      <w:pPr>
        <w:ind w:right="22"/>
        <w:jc w:val="both"/>
        <w:rPr>
          <w:rFonts w:ascii="Courier New" w:hAnsi="Courier New" w:cs="Courier New"/>
        </w:rPr>
      </w:pPr>
      <w:r w:rsidRPr="00FD263B">
        <w:rPr>
          <w:rFonts w:ascii="Courier New" w:hAnsi="Courier New" w:cs="Courier New"/>
        </w:rPr>
        <w:tab/>
      </w:r>
    </w:p>
    <w:p w:rsidR="00381689" w:rsidRDefault="002E481B" w:rsidP="00CD422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
        <w:jc w:val="both"/>
        <w:rPr>
          <w:rFonts w:ascii="Courier New" w:hAnsi="Courier New" w:cs="Courier New"/>
        </w:rPr>
      </w:pPr>
      <w:r w:rsidRPr="00FD263B">
        <w:rPr>
          <w:rFonts w:ascii="Courier New" w:hAnsi="Courier New" w:cs="Courier New"/>
          <w:b/>
        </w:rPr>
        <w:t>Ejecución hipotecaria</w:t>
      </w:r>
      <w:r w:rsidRPr="00FD263B">
        <w:rPr>
          <w:rFonts w:ascii="Courier New" w:hAnsi="Courier New" w:cs="Courier New"/>
        </w:rPr>
        <w:t xml:space="preserve"> </w:t>
      </w:r>
      <w:r w:rsidR="00553F1C" w:rsidRPr="00553F1C">
        <w:rPr>
          <w:rFonts w:ascii="Courier New" w:hAnsi="Courier New" w:cs="Courier New"/>
        </w:rPr>
        <w:t xml:space="preserve">(en su caso, </w:t>
      </w:r>
      <w:r w:rsidR="00553F1C" w:rsidRPr="00553F1C">
        <w:rPr>
          <w:rFonts w:ascii="Courier New" w:hAnsi="Courier New" w:cs="Courier New"/>
          <w:b/>
        </w:rPr>
        <w:t>purga</w:t>
      </w:r>
      <w:r w:rsidR="00553F1C" w:rsidRPr="00553F1C">
        <w:rPr>
          <w:rFonts w:ascii="Courier New" w:hAnsi="Courier New" w:cs="Courier New"/>
        </w:rPr>
        <w:t xml:space="preserve"> derivada de la ejecución de una hipoteca anterior)</w:t>
      </w:r>
      <w:r w:rsidR="00553F1C" w:rsidRPr="00FD263B">
        <w:rPr>
          <w:rFonts w:ascii="Courier New" w:hAnsi="Courier New" w:cs="Courier New"/>
        </w:rPr>
        <w:t>.</w:t>
      </w:r>
      <w:r w:rsidR="00553F1C">
        <w:rPr>
          <w:rFonts w:ascii="Courier New" w:hAnsi="Courier New" w:cs="Courier New"/>
        </w:rPr>
        <w:t xml:space="preserve"> H</w:t>
      </w:r>
      <w:r w:rsidRPr="00FD263B">
        <w:rPr>
          <w:rFonts w:ascii="Courier New" w:hAnsi="Courier New" w:cs="Courier New"/>
        </w:rPr>
        <w:t xml:space="preserve">ay excepciones, como </w:t>
      </w:r>
    </w:p>
    <w:p w:rsidR="00381689" w:rsidRDefault="00381689" w:rsidP="00CD422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
        <w:jc w:val="both"/>
        <w:rPr>
          <w:rFonts w:ascii="Courier New" w:hAnsi="Courier New" w:cs="Courier New"/>
        </w:rPr>
      </w:pPr>
    </w:p>
    <w:p w:rsidR="00381689" w:rsidRPr="00381689" w:rsidRDefault="00381689" w:rsidP="0038168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22"/>
        <w:jc w:val="both"/>
        <w:rPr>
          <w:rFonts w:ascii="Courier New" w:hAnsi="Courier New" w:cs="Courier New"/>
        </w:rPr>
      </w:pPr>
      <w:r>
        <w:rPr>
          <w:rFonts w:ascii="Courier New" w:hAnsi="Courier New" w:cs="Courier New"/>
        </w:rPr>
        <w:lastRenderedPageBreak/>
        <w:t xml:space="preserve">la </w:t>
      </w:r>
      <w:r w:rsidR="002E481B" w:rsidRPr="00381689">
        <w:rPr>
          <w:rFonts w:ascii="Courier New" w:hAnsi="Courier New" w:cs="Courier New"/>
        </w:rPr>
        <w:t>hipoteca constituida en garantía de rentas</w:t>
      </w:r>
      <w:r w:rsidR="00553F1C" w:rsidRPr="00381689">
        <w:rPr>
          <w:rFonts w:ascii="Courier New" w:hAnsi="Courier New" w:cs="Courier New"/>
        </w:rPr>
        <w:t>/</w:t>
      </w:r>
      <w:r w:rsidR="002E481B" w:rsidRPr="00381689">
        <w:rPr>
          <w:rFonts w:ascii="Courier New" w:hAnsi="Courier New" w:cs="Courier New"/>
        </w:rPr>
        <w:t>prestaciones periódicas</w:t>
      </w:r>
      <w:r w:rsidR="00192AC9" w:rsidRPr="00381689">
        <w:rPr>
          <w:rFonts w:ascii="Courier New" w:hAnsi="Courier New" w:cs="Courier New"/>
        </w:rPr>
        <w:t xml:space="preserve"> o</w:t>
      </w:r>
    </w:p>
    <w:p w:rsidR="00381689" w:rsidRPr="00381689" w:rsidRDefault="00381689" w:rsidP="0038168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22"/>
        <w:jc w:val="both"/>
        <w:rPr>
          <w:rFonts w:ascii="Courier New" w:hAnsi="Courier New" w:cs="Courier New"/>
        </w:rPr>
      </w:pPr>
    </w:p>
    <w:p w:rsidR="00192AC9" w:rsidRPr="00381689" w:rsidRDefault="00381689" w:rsidP="0038168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22"/>
        <w:jc w:val="both"/>
        <w:rPr>
          <w:rFonts w:ascii="Courier New" w:hAnsi="Courier New" w:cs="Courier New"/>
        </w:rPr>
      </w:pPr>
      <w:r>
        <w:rPr>
          <w:rFonts w:ascii="Courier New" w:hAnsi="Courier New" w:cs="Courier New"/>
        </w:rPr>
        <w:t xml:space="preserve">las </w:t>
      </w:r>
      <w:r w:rsidR="00192AC9" w:rsidRPr="00381689">
        <w:rPr>
          <w:rFonts w:ascii="Courier New" w:hAnsi="Courier New" w:cs="Courier New"/>
        </w:rPr>
        <w:t xml:space="preserve">hipotecas de </w:t>
      </w:r>
      <w:r w:rsidR="00192AC9" w:rsidRPr="00381689">
        <w:rPr>
          <w:rFonts w:ascii="Courier New" w:hAnsi="Courier New" w:cs="Courier New"/>
          <w:i/>
        </w:rPr>
        <w:t>igual rango</w:t>
      </w:r>
      <w:r w:rsidR="00192AC9" w:rsidRPr="00381689">
        <w:rPr>
          <w:rFonts w:ascii="Courier New" w:hAnsi="Courier New" w:cs="Courier New"/>
        </w:rPr>
        <w:t xml:space="preserve"> </w:t>
      </w:r>
      <w:r>
        <w:rPr>
          <w:rFonts w:ascii="Courier New" w:hAnsi="Courier New" w:cs="Courier New"/>
        </w:rPr>
        <w:t>(</w:t>
      </w:r>
      <w:r w:rsidR="00192AC9" w:rsidRPr="00381689">
        <w:rPr>
          <w:rFonts w:ascii="Courier New" w:hAnsi="Courier New" w:cs="Courier New"/>
        </w:rPr>
        <w:t>227 RH</w:t>
      </w:r>
      <w:r w:rsidR="00CD4228" w:rsidRPr="00381689">
        <w:rPr>
          <w:rFonts w:ascii="Courier New" w:hAnsi="Courier New" w:cs="Courier New"/>
        </w:rPr>
        <w:t xml:space="preserve">, </w:t>
      </w:r>
      <w:r>
        <w:rPr>
          <w:rFonts w:ascii="Courier New" w:hAnsi="Courier New" w:cs="Courier New"/>
        </w:rPr>
        <w:t>“</w:t>
      </w:r>
      <w:r w:rsidR="00CD4228" w:rsidRPr="006E7EFE">
        <w:rPr>
          <w:rFonts w:ascii="Courier New" w:hAnsi="Courier New" w:cs="Courier New"/>
          <w:i/>
          <w:color w:val="808080"/>
        </w:rPr>
        <w:t>se considerarán preferentes a los efectos del art. 131 LH</w:t>
      </w:r>
      <w:r>
        <w:rPr>
          <w:rFonts w:ascii="Courier New" w:hAnsi="Courier New" w:cs="Courier New"/>
        </w:rPr>
        <w:t>”)</w:t>
      </w:r>
    </w:p>
    <w:p w:rsidR="00192AC9" w:rsidRPr="00381689" w:rsidRDefault="00192AC9" w:rsidP="00381689">
      <w:pPr>
        <w:ind w:left="708" w:right="22"/>
        <w:jc w:val="both"/>
        <w:rPr>
          <w:rFonts w:ascii="Courier New" w:hAnsi="Courier New" w:cs="Courier New"/>
        </w:rPr>
      </w:pPr>
    </w:p>
    <w:p w:rsidR="002E481B" w:rsidRPr="00FD263B" w:rsidRDefault="00553F1C" w:rsidP="00553F1C">
      <w:pPr>
        <w:ind w:left="708" w:right="22"/>
        <w:jc w:val="both"/>
        <w:rPr>
          <w:rFonts w:ascii="Courier New" w:hAnsi="Courier New" w:cs="Courier New"/>
        </w:rPr>
      </w:pPr>
      <w:r>
        <w:rPr>
          <w:rFonts w:ascii="Courier New" w:hAnsi="Courier New" w:cs="Courier New"/>
        </w:rPr>
        <w:t>Requiere</w:t>
      </w:r>
      <w:r w:rsidR="002E481B" w:rsidRPr="00FD263B">
        <w:rPr>
          <w:rFonts w:ascii="Courier New" w:hAnsi="Courier New" w:cs="Courier New"/>
        </w:rPr>
        <w:t xml:space="preserve"> mandamiento que la ordene.</w:t>
      </w:r>
    </w:p>
    <w:p w:rsidR="002E481B" w:rsidRPr="00FD263B" w:rsidRDefault="002E481B" w:rsidP="00FD263B">
      <w:pPr>
        <w:ind w:right="22"/>
        <w:jc w:val="both"/>
        <w:rPr>
          <w:rFonts w:ascii="Courier New" w:hAnsi="Courier New" w:cs="Courier New"/>
        </w:rPr>
      </w:pPr>
    </w:p>
    <w:p w:rsidR="00E96758" w:rsidRDefault="002E481B" w:rsidP="00FD263B">
      <w:pPr>
        <w:ind w:right="22"/>
        <w:jc w:val="both"/>
        <w:rPr>
          <w:rFonts w:ascii="Courier New" w:hAnsi="Courier New" w:cs="Courier New"/>
          <w:b/>
        </w:rPr>
      </w:pPr>
      <w:r w:rsidRPr="00FD263B">
        <w:rPr>
          <w:rFonts w:ascii="Courier New" w:hAnsi="Courier New" w:cs="Courier New"/>
          <w:b/>
        </w:rPr>
        <w:t xml:space="preserve">Expiración del plazo por el que se constituyó </w:t>
      </w:r>
      <w:r w:rsidR="00553F1C" w:rsidRPr="00FD263B">
        <w:rPr>
          <w:rFonts w:ascii="Courier New" w:hAnsi="Courier New" w:cs="Courier New"/>
          <w:b/>
        </w:rPr>
        <w:t>la hipoteca</w:t>
      </w:r>
      <w:r w:rsidR="00553F1C">
        <w:rPr>
          <w:rFonts w:ascii="Courier New" w:hAnsi="Courier New" w:cs="Courier New"/>
          <w:b/>
        </w:rPr>
        <w:t xml:space="preserve"> </w:t>
      </w:r>
      <w:r w:rsidRPr="00FD263B">
        <w:rPr>
          <w:rFonts w:ascii="Courier New" w:hAnsi="Courier New" w:cs="Courier New"/>
          <w:b/>
        </w:rPr>
        <w:t>o cumplimiento de la condición resolutoria a que está afecta</w:t>
      </w:r>
      <w:r w:rsidR="00553F1C" w:rsidRPr="00553F1C">
        <w:rPr>
          <w:rFonts w:ascii="Courier New" w:hAnsi="Courier New" w:cs="Courier New"/>
        </w:rPr>
        <w:t>.</w:t>
      </w:r>
      <w:r w:rsidRPr="00FD263B">
        <w:rPr>
          <w:rFonts w:ascii="Courier New" w:hAnsi="Courier New" w:cs="Courier New"/>
          <w:b/>
        </w:rPr>
        <w:t xml:space="preserve"> </w:t>
      </w:r>
    </w:p>
    <w:p w:rsidR="00E96758" w:rsidRDefault="00E96758" w:rsidP="00FD263B">
      <w:pPr>
        <w:ind w:right="22"/>
        <w:jc w:val="both"/>
        <w:rPr>
          <w:rFonts w:ascii="Courier New" w:hAnsi="Courier New" w:cs="Courier New"/>
          <w:b/>
        </w:rPr>
      </w:pPr>
    </w:p>
    <w:p w:rsidR="002E481B" w:rsidRPr="00FD263B" w:rsidRDefault="00E96758" w:rsidP="00057D1D">
      <w:pPr>
        <w:ind w:left="708" w:right="22"/>
        <w:jc w:val="both"/>
        <w:rPr>
          <w:rFonts w:ascii="Courier New" w:hAnsi="Courier New" w:cs="Courier New"/>
        </w:rPr>
      </w:pPr>
      <w:r w:rsidRPr="00057D1D">
        <w:rPr>
          <w:rFonts w:ascii="Courier New" w:hAnsi="Courier New" w:cs="Courier New"/>
        </w:rPr>
        <w:t xml:space="preserve">Opera </w:t>
      </w:r>
      <w:r w:rsidR="002E481B" w:rsidRPr="00FD263B">
        <w:rPr>
          <w:rFonts w:ascii="Courier New" w:hAnsi="Courier New" w:cs="Courier New"/>
        </w:rPr>
        <w:t>de modo automático, sin consentimiento del titular registral</w:t>
      </w:r>
      <w:r w:rsidR="00293B82" w:rsidRPr="00FD263B">
        <w:rPr>
          <w:rFonts w:ascii="Courier New" w:hAnsi="Courier New" w:cs="Courier New"/>
        </w:rPr>
        <w:t>.</w:t>
      </w:r>
    </w:p>
    <w:p w:rsidR="002E481B" w:rsidRPr="00FD263B" w:rsidRDefault="002E481B" w:rsidP="00FD263B">
      <w:pPr>
        <w:ind w:right="22"/>
        <w:jc w:val="both"/>
        <w:rPr>
          <w:rFonts w:ascii="Courier New" w:hAnsi="Courier New" w:cs="Courier New"/>
        </w:rPr>
      </w:pPr>
    </w:p>
    <w:p w:rsidR="00057D1D" w:rsidRDefault="002E481B" w:rsidP="00FD263B">
      <w:pPr>
        <w:ind w:right="22"/>
        <w:jc w:val="both"/>
        <w:rPr>
          <w:rFonts w:ascii="Courier New" w:hAnsi="Courier New" w:cs="Courier New"/>
        </w:rPr>
      </w:pPr>
      <w:r w:rsidRPr="00FD263B">
        <w:rPr>
          <w:rFonts w:ascii="Courier New" w:hAnsi="Courier New" w:cs="Courier New"/>
          <w:b/>
        </w:rPr>
        <w:t>Prescripción y caducidad</w:t>
      </w:r>
      <w:r w:rsidRPr="00FD263B">
        <w:rPr>
          <w:rFonts w:ascii="Courier New" w:hAnsi="Courier New" w:cs="Courier New"/>
        </w:rPr>
        <w:t xml:space="preserve"> </w:t>
      </w:r>
      <w:r w:rsidR="00057D1D">
        <w:rPr>
          <w:rFonts w:ascii="Courier New" w:hAnsi="Courier New" w:cs="Courier New"/>
        </w:rPr>
        <w:t>(luego)</w:t>
      </w:r>
      <w:r w:rsidRPr="00FD263B">
        <w:rPr>
          <w:rFonts w:ascii="Courier New" w:hAnsi="Courier New" w:cs="Courier New"/>
        </w:rPr>
        <w:t xml:space="preserve">. </w:t>
      </w:r>
    </w:p>
    <w:p w:rsidR="00057D1D" w:rsidRDefault="00057D1D" w:rsidP="00FD263B">
      <w:pPr>
        <w:ind w:right="22"/>
        <w:jc w:val="both"/>
        <w:rPr>
          <w:rFonts w:ascii="Courier New" w:hAnsi="Courier New" w:cs="Courier New"/>
        </w:rPr>
      </w:pPr>
    </w:p>
    <w:p w:rsidR="002E481B" w:rsidRDefault="002E481B" w:rsidP="00057D1D">
      <w:pPr>
        <w:ind w:left="708" w:right="22"/>
        <w:jc w:val="both"/>
        <w:rPr>
          <w:rFonts w:ascii="Courier New" w:hAnsi="Courier New" w:cs="Courier New"/>
        </w:rPr>
      </w:pPr>
      <w:r w:rsidRPr="00FD263B">
        <w:rPr>
          <w:rFonts w:ascii="Courier New" w:hAnsi="Courier New" w:cs="Courier New"/>
        </w:rPr>
        <w:t>353 RH</w:t>
      </w:r>
    </w:p>
    <w:p w:rsidR="00F40EA8" w:rsidRDefault="00F40EA8" w:rsidP="00057D1D">
      <w:pPr>
        <w:ind w:left="708" w:right="22"/>
        <w:jc w:val="both"/>
        <w:rPr>
          <w:rFonts w:ascii="Courier New" w:hAnsi="Courier New" w:cs="Courier New"/>
        </w:rPr>
      </w:pPr>
    </w:p>
    <w:p w:rsidR="00F40EA8" w:rsidRDefault="00F40EA8" w:rsidP="00057D1D">
      <w:pPr>
        <w:ind w:left="708" w:right="22"/>
        <w:jc w:val="both"/>
        <w:rPr>
          <w:rFonts w:ascii="Courier New" w:hAnsi="Courier New" w:cs="Courier New"/>
        </w:rPr>
      </w:pPr>
    </w:p>
    <w:p w:rsidR="00F40EA8" w:rsidRDefault="00F40EA8" w:rsidP="00F40EA8">
      <w:pPr>
        <w:ind w:right="22"/>
        <w:jc w:val="both"/>
        <w:rPr>
          <w:rFonts w:ascii="Courier New" w:hAnsi="Courier New" w:cs="Courier New"/>
        </w:rPr>
      </w:pPr>
      <w:r>
        <w:rPr>
          <w:rFonts w:ascii="Courier New" w:hAnsi="Courier New" w:cs="Courier New"/>
          <w:b/>
          <w:snapToGrid w:val="0"/>
          <w:bdr w:val="single" w:sz="4" w:space="0" w:color="auto"/>
        </w:rPr>
        <w:t xml:space="preserve">Y </w:t>
      </w:r>
      <w:r w:rsidRPr="00FD263B">
        <w:rPr>
          <w:rFonts w:ascii="Courier New" w:hAnsi="Courier New" w:cs="Courier New"/>
          <w:b/>
          <w:snapToGrid w:val="0"/>
          <w:bdr w:val="single" w:sz="4" w:space="0" w:color="auto"/>
        </w:rPr>
        <w:t>FORMALIDADES DE LA CANCELACIÓN</w:t>
      </w:r>
      <w:r w:rsidRPr="00FD263B">
        <w:rPr>
          <w:rFonts w:ascii="Courier New" w:hAnsi="Courier New" w:cs="Courier New"/>
        </w:rPr>
        <w:t xml:space="preserve"> </w:t>
      </w:r>
    </w:p>
    <w:p w:rsidR="00F40EA8" w:rsidRDefault="00F40EA8" w:rsidP="00057D1D">
      <w:pPr>
        <w:ind w:left="708" w:right="22"/>
        <w:jc w:val="both"/>
        <w:rPr>
          <w:rFonts w:ascii="Courier New" w:hAnsi="Courier New" w:cs="Courier New"/>
        </w:rPr>
      </w:pPr>
    </w:p>
    <w:p w:rsidR="00F40EA8" w:rsidRDefault="00F40EA8" w:rsidP="00057D1D">
      <w:pPr>
        <w:ind w:left="708" w:right="22"/>
        <w:jc w:val="both"/>
        <w:rPr>
          <w:rFonts w:ascii="Courier New" w:hAnsi="Courier New" w:cs="Courier New"/>
        </w:rPr>
      </w:pPr>
    </w:p>
    <w:p w:rsidR="00F40EA8" w:rsidRDefault="00F40EA8" w:rsidP="00F40EA8">
      <w:pPr>
        <w:ind w:right="22"/>
        <w:jc w:val="both"/>
        <w:rPr>
          <w:rFonts w:ascii="Courier New" w:hAnsi="Courier New" w:cs="Courier New"/>
        </w:rPr>
      </w:pPr>
      <w:r w:rsidRPr="00F40EA8">
        <w:rPr>
          <w:rFonts w:ascii="Courier New" w:hAnsi="Courier New" w:cs="Courier New"/>
          <w:b/>
        </w:rPr>
        <w:t>136 LH</w:t>
      </w:r>
      <w:r>
        <w:rPr>
          <w:rFonts w:ascii="Courier New" w:hAnsi="Courier New" w:cs="Courier New"/>
        </w:rPr>
        <w:t xml:space="preserve"> </w:t>
      </w:r>
      <w:r w:rsidRPr="00F40EA8">
        <w:rPr>
          <w:rFonts w:ascii="Courier New" w:hAnsi="Courier New" w:cs="Courier New"/>
        </w:rPr>
        <w:t>Las inscripciones y cancelaciones de las hipotecas se sujetarán a las reglas establecidas para las inscripciones y cancelaciones en general, sin perjuicio de las especiales contenidas en este título.</w:t>
      </w:r>
    </w:p>
    <w:p w:rsidR="00F40EA8" w:rsidRDefault="00F40EA8" w:rsidP="00057D1D">
      <w:pPr>
        <w:ind w:left="708" w:right="22"/>
        <w:jc w:val="both"/>
        <w:rPr>
          <w:rFonts w:ascii="Courier New" w:hAnsi="Courier New" w:cs="Courier New"/>
        </w:rPr>
      </w:pPr>
    </w:p>
    <w:p w:rsidR="00F40EA8" w:rsidRDefault="00F40EA8" w:rsidP="00057D1D">
      <w:pPr>
        <w:ind w:left="708" w:right="22"/>
        <w:jc w:val="both"/>
        <w:rPr>
          <w:rFonts w:ascii="Courier New" w:hAnsi="Courier New" w:cs="Courier New"/>
          <w:lang w:val="es-ES"/>
        </w:rPr>
      </w:pPr>
      <w:r>
        <w:rPr>
          <w:rFonts w:ascii="Courier New" w:hAnsi="Courier New" w:cs="Courier New"/>
          <w:lang w:val="es-ES"/>
        </w:rPr>
        <w:t>“</w:t>
      </w:r>
      <w:r w:rsidRPr="00F40EA8">
        <w:rPr>
          <w:rFonts w:ascii="Courier New" w:hAnsi="Courier New" w:cs="Courier New"/>
          <w:b/>
          <w:lang w:val="es-ES"/>
        </w:rPr>
        <w:t>en general</w:t>
      </w:r>
      <w:r>
        <w:rPr>
          <w:rFonts w:ascii="Courier New" w:hAnsi="Courier New" w:cs="Courier New"/>
          <w:lang w:val="es-ES"/>
        </w:rPr>
        <w:t>...” D</w:t>
      </w:r>
      <w:r w:rsidRPr="00F40EA8">
        <w:rPr>
          <w:rFonts w:ascii="Courier New" w:hAnsi="Courier New" w:cs="Courier New"/>
          <w:lang w:val="es-ES"/>
        </w:rPr>
        <w:t>ebe expresarse en la escritura la causa de la cancelación</w:t>
      </w:r>
      <w:r>
        <w:rPr>
          <w:rFonts w:ascii="Courier New" w:hAnsi="Courier New" w:cs="Courier New"/>
          <w:lang w:val="es-ES"/>
        </w:rPr>
        <w:t xml:space="preserve"> (</w:t>
      </w:r>
      <w:r w:rsidRPr="00F40EA8">
        <w:rPr>
          <w:rFonts w:ascii="Courier New" w:hAnsi="Courier New" w:cs="Courier New"/>
          <w:lang w:val="es-ES"/>
        </w:rPr>
        <w:t xml:space="preserve">no </w:t>
      </w:r>
      <w:r>
        <w:rPr>
          <w:rFonts w:ascii="Courier New" w:hAnsi="Courier New" w:cs="Courier New"/>
          <w:lang w:val="es-ES"/>
        </w:rPr>
        <w:t>se admite</w:t>
      </w:r>
      <w:r w:rsidRPr="00F40EA8">
        <w:rPr>
          <w:rFonts w:ascii="Courier New" w:hAnsi="Courier New" w:cs="Courier New"/>
          <w:lang w:val="es-ES"/>
        </w:rPr>
        <w:t xml:space="preserve"> </w:t>
      </w:r>
      <w:r>
        <w:rPr>
          <w:rFonts w:ascii="Courier New" w:hAnsi="Courier New" w:cs="Courier New"/>
          <w:lang w:val="es-ES"/>
        </w:rPr>
        <w:t xml:space="preserve">el </w:t>
      </w:r>
      <w:r w:rsidRPr="00F40EA8">
        <w:rPr>
          <w:rFonts w:ascii="Courier New" w:hAnsi="Courier New" w:cs="Courier New"/>
          <w:lang w:val="es-ES"/>
        </w:rPr>
        <w:t>consentimiento formal cancelatorio</w:t>
      </w:r>
      <w:r>
        <w:rPr>
          <w:rFonts w:ascii="Courier New" w:hAnsi="Courier New" w:cs="Courier New"/>
          <w:lang w:val="es-ES"/>
        </w:rPr>
        <w:t>)</w:t>
      </w:r>
    </w:p>
    <w:p w:rsidR="00F40EA8" w:rsidRDefault="00F40EA8" w:rsidP="00057D1D">
      <w:pPr>
        <w:ind w:left="708" w:right="22"/>
        <w:jc w:val="both"/>
        <w:rPr>
          <w:rFonts w:ascii="Courier New" w:hAnsi="Courier New" w:cs="Courier New"/>
          <w:lang w:val="es-ES"/>
        </w:rPr>
      </w:pPr>
    </w:p>
    <w:p w:rsidR="00F40EA8" w:rsidRDefault="00F40EA8" w:rsidP="00057D1D">
      <w:pPr>
        <w:ind w:left="708" w:right="22"/>
        <w:jc w:val="both"/>
        <w:rPr>
          <w:rFonts w:ascii="Courier New" w:hAnsi="Courier New" w:cs="Courier New"/>
        </w:rPr>
      </w:pPr>
      <w:r>
        <w:rPr>
          <w:rFonts w:ascii="Courier New" w:hAnsi="Courier New" w:cs="Courier New"/>
          <w:lang w:val="es-ES"/>
        </w:rPr>
        <w:t>“</w:t>
      </w:r>
      <w:r w:rsidRPr="00F40EA8">
        <w:rPr>
          <w:rFonts w:ascii="Courier New" w:hAnsi="Courier New" w:cs="Courier New"/>
          <w:b/>
          <w:lang w:val="es-ES"/>
        </w:rPr>
        <w:t>especiales</w:t>
      </w:r>
      <w:r>
        <w:rPr>
          <w:rFonts w:ascii="Courier New" w:hAnsi="Courier New" w:cs="Courier New"/>
          <w:lang w:val="es-ES"/>
        </w:rPr>
        <w:t>...” 141</w:t>
      </w:r>
      <w:r w:rsidRPr="00F40EA8">
        <w:rPr>
          <w:rFonts w:ascii="Courier New" w:hAnsi="Courier New" w:cs="Courier New"/>
          <w:lang w:val="es-ES"/>
        </w:rPr>
        <w:t xml:space="preserve">, </w:t>
      </w:r>
      <w:r>
        <w:rPr>
          <w:rFonts w:ascii="Courier New" w:hAnsi="Courier New" w:cs="Courier New"/>
          <w:lang w:val="es-ES"/>
        </w:rPr>
        <w:t>142, 153, 154</w:t>
      </w:r>
      <w:r w:rsidRPr="00F40EA8">
        <w:rPr>
          <w:rFonts w:ascii="Courier New" w:hAnsi="Courier New" w:cs="Courier New"/>
          <w:lang w:val="es-ES"/>
        </w:rPr>
        <w:t xml:space="preserve"> o </w:t>
      </w:r>
      <w:r>
        <w:rPr>
          <w:rFonts w:ascii="Courier New" w:hAnsi="Courier New" w:cs="Courier New"/>
          <w:lang w:val="es-ES"/>
        </w:rPr>
        <w:t>157 (</w:t>
      </w:r>
      <w:r w:rsidRPr="00F40EA8">
        <w:rPr>
          <w:rFonts w:ascii="Courier New" w:hAnsi="Courier New" w:cs="Courier New"/>
          <w:lang w:val="es-ES"/>
        </w:rPr>
        <w:t>rentas</w:t>
      </w:r>
      <w:r>
        <w:rPr>
          <w:rFonts w:ascii="Courier New" w:hAnsi="Courier New" w:cs="Courier New"/>
          <w:lang w:val="es-ES"/>
        </w:rPr>
        <w:t>/</w:t>
      </w:r>
      <w:r w:rsidRPr="00F40EA8">
        <w:rPr>
          <w:rFonts w:ascii="Courier New" w:hAnsi="Courier New" w:cs="Courier New"/>
          <w:lang w:val="es-ES"/>
        </w:rPr>
        <w:t>prestaciones periódicas</w:t>
      </w:r>
      <w:r>
        <w:rPr>
          <w:rFonts w:ascii="Courier New" w:hAnsi="Courier New" w:cs="Courier New"/>
          <w:lang w:val="es-ES"/>
        </w:rPr>
        <w:t>)</w:t>
      </w:r>
    </w:p>
    <w:p w:rsidR="00F40EA8" w:rsidRDefault="00F40EA8" w:rsidP="00057D1D">
      <w:pPr>
        <w:ind w:left="708" w:right="22"/>
        <w:jc w:val="both"/>
        <w:rPr>
          <w:rFonts w:ascii="Courier New" w:hAnsi="Courier New" w:cs="Courier New"/>
        </w:rPr>
      </w:pPr>
    </w:p>
    <w:p w:rsidR="00F40EA8" w:rsidRPr="00FD263B" w:rsidRDefault="00F40EA8" w:rsidP="00057D1D">
      <w:pPr>
        <w:ind w:left="708" w:right="22"/>
        <w:jc w:val="both"/>
        <w:rPr>
          <w:rFonts w:ascii="Courier New" w:hAnsi="Courier New" w:cs="Courier New"/>
        </w:rPr>
      </w:pPr>
    </w:p>
    <w:p w:rsidR="00FD263B" w:rsidRDefault="00FD263B" w:rsidP="00FD263B">
      <w:pPr>
        <w:pStyle w:val="Ttulo3"/>
        <w:ind w:right="22"/>
        <w:rPr>
          <w:rFonts w:ascii="Courier New" w:hAnsi="Courier New" w:cs="Courier New"/>
          <w:snapToGrid/>
          <w:sz w:val="20"/>
        </w:rPr>
      </w:pPr>
    </w:p>
    <w:p w:rsidR="00381689" w:rsidRDefault="002E481B" w:rsidP="00381689">
      <w:pPr>
        <w:pStyle w:val="Ttulo3"/>
        <w:ind w:right="22"/>
        <w:jc w:val="both"/>
        <w:rPr>
          <w:rFonts w:ascii="Courier New" w:hAnsi="Courier New" w:cs="Courier New"/>
          <w:sz w:val="20"/>
        </w:rPr>
      </w:pPr>
      <w:r w:rsidRPr="00FD263B">
        <w:rPr>
          <w:rFonts w:ascii="Courier New" w:hAnsi="Courier New" w:cs="Courier New"/>
          <w:b/>
          <w:sz w:val="20"/>
        </w:rPr>
        <w:t xml:space="preserve"> </w:t>
      </w:r>
      <w:r w:rsidRPr="00FD263B">
        <w:rPr>
          <w:rFonts w:ascii="Courier New" w:hAnsi="Courier New" w:cs="Courier New"/>
          <w:b/>
          <w:sz w:val="20"/>
          <w:bdr w:val="single" w:sz="4" w:space="0" w:color="auto"/>
        </w:rPr>
        <w:t>EXTINCION PARCIAL</w:t>
      </w:r>
      <w:r w:rsidR="00381689">
        <w:rPr>
          <w:rFonts w:ascii="Courier New" w:hAnsi="Courier New" w:cs="Courier New"/>
          <w:b/>
        </w:rPr>
        <w:t xml:space="preserve">  </w:t>
      </w:r>
      <w:r w:rsidR="00381689" w:rsidRPr="00381689">
        <w:rPr>
          <w:rFonts w:ascii="Courier New" w:hAnsi="Courier New" w:cs="Courier New"/>
          <w:sz w:val="20"/>
        </w:rPr>
        <w:t>SUPUESTOS</w:t>
      </w:r>
    </w:p>
    <w:p w:rsidR="00381689" w:rsidRDefault="00381689" w:rsidP="00381689"/>
    <w:p w:rsidR="00381689" w:rsidRPr="00381689" w:rsidRDefault="00381689" w:rsidP="00381689"/>
    <w:p w:rsidR="002E481B" w:rsidRDefault="002E481B" w:rsidP="00FD263B">
      <w:pPr>
        <w:ind w:right="22"/>
        <w:jc w:val="both"/>
        <w:rPr>
          <w:rFonts w:ascii="Courier New" w:hAnsi="Courier New" w:cs="Courier New"/>
          <w:b/>
          <w:i/>
          <w:snapToGrid w:val="0"/>
        </w:rPr>
      </w:pPr>
      <w:r w:rsidRPr="00901BD2">
        <w:rPr>
          <w:rFonts w:ascii="Courier New" w:hAnsi="Courier New" w:cs="Courier New"/>
          <w:b/>
          <w:snapToGrid w:val="0"/>
        </w:rPr>
        <w:t xml:space="preserve">122 </w:t>
      </w:r>
      <w:r w:rsidRPr="00FD263B">
        <w:rPr>
          <w:rFonts w:ascii="Courier New" w:hAnsi="Courier New" w:cs="Courier New"/>
          <w:b/>
          <w:snapToGrid w:val="0"/>
        </w:rPr>
        <w:t xml:space="preserve">LH </w:t>
      </w:r>
      <w:r w:rsidR="00381689" w:rsidRPr="006E7EFE">
        <w:rPr>
          <w:rFonts w:ascii="Courier New" w:hAnsi="Courier New" w:cs="Courier New"/>
          <w:b/>
          <w:i/>
          <w:snapToGrid w:val="0"/>
          <w:color w:val="808080"/>
          <w:u w:val="single"/>
        </w:rPr>
        <w:t>La hipoteca subsistirá íntegra, mientras no se cancele</w:t>
      </w:r>
      <w:r w:rsidRPr="006E7EFE">
        <w:rPr>
          <w:rFonts w:ascii="Courier New" w:hAnsi="Courier New" w:cs="Courier New"/>
          <w:b/>
          <w:i/>
          <w:snapToGrid w:val="0"/>
          <w:color w:val="808080"/>
        </w:rPr>
        <w:t xml:space="preserve">, sobre la totalidad de los bienes hipotecados, aunque se reduzca la obligación garantizada, y sobre cualquiera parte de los mismos bienes que se conserve, aunque la restante haya desaparecido; pero </w:t>
      </w:r>
      <w:r w:rsidR="00381689" w:rsidRPr="006E7EFE">
        <w:rPr>
          <w:rFonts w:ascii="Courier New" w:hAnsi="Courier New" w:cs="Courier New"/>
          <w:b/>
          <w:i/>
          <w:snapToGrid w:val="0"/>
          <w:color w:val="808080"/>
        </w:rPr>
        <w:t>sin perjuicio de lo que se dispone en los dos siguientes artículos.</w:t>
      </w:r>
    </w:p>
    <w:p w:rsidR="00901BD2" w:rsidRDefault="00901BD2" w:rsidP="00FD263B">
      <w:pPr>
        <w:ind w:right="22"/>
        <w:jc w:val="both"/>
        <w:rPr>
          <w:rFonts w:ascii="Courier New" w:hAnsi="Courier New" w:cs="Courier New"/>
          <w:b/>
          <w:i/>
          <w:snapToGrid w:val="0"/>
        </w:rPr>
      </w:pPr>
    </w:p>
    <w:p w:rsidR="00901BD2" w:rsidRDefault="00901BD2" w:rsidP="00C07E9E">
      <w:pPr>
        <w:ind w:left="708" w:right="22"/>
        <w:jc w:val="both"/>
        <w:rPr>
          <w:rFonts w:ascii="Courier New" w:hAnsi="Courier New" w:cs="Courier New"/>
          <w:b/>
          <w:i/>
          <w:snapToGrid w:val="0"/>
        </w:rPr>
      </w:pPr>
      <w:r>
        <w:rPr>
          <w:rFonts w:ascii="Courier New" w:hAnsi="Courier New" w:cs="Courier New"/>
          <w:b/>
          <w:i/>
          <w:snapToGrid w:val="0"/>
        </w:rPr>
        <w:t xml:space="preserve">123 LH </w:t>
      </w:r>
      <w:r w:rsidRPr="006E7EFE">
        <w:rPr>
          <w:rFonts w:ascii="Courier New" w:hAnsi="Courier New" w:cs="Courier New"/>
          <w:b/>
          <w:i/>
          <w:snapToGrid w:val="0"/>
          <w:color w:val="808080"/>
        </w:rPr>
        <w:t xml:space="preserve">Si una finca hipotecada se dividiere en dos o más, no se distribuirá entre ellas el crédito hipotecario, sino cuando </w:t>
      </w:r>
      <w:r w:rsidR="00C07E9E" w:rsidRPr="006E7EFE">
        <w:rPr>
          <w:rFonts w:ascii="Courier New" w:hAnsi="Courier New" w:cs="Courier New"/>
          <w:b/>
          <w:i/>
          <w:snapToGrid w:val="0"/>
          <w:color w:val="808080"/>
        </w:rPr>
        <w:t>VOLUNTARIAMENTE LO ACORDAREN EL ACREEDOR Y EL DEUDOR</w:t>
      </w:r>
      <w:r w:rsidRPr="006E7EFE">
        <w:rPr>
          <w:rFonts w:ascii="Courier New" w:hAnsi="Courier New" w:cs="Courier New"/>
          <w:b/>
          <w:i/>
          <w:snapToGrid w:val="0"/>
          <w:color w:val="808080"/>
        </w:rPr>
        <w:t>...</w:t>
      </w:r>
    </w:p>
    <w:p w:rsidR="00901BD2" w:rsidRDefault="00901BD2" w:rsidP="00C07E9E">
      <w:pPr>
        <w:ind w:left="708" w:right="22"/>
        <w:jc w:val="both"/>
        <w:rPr>
          <w:rFonts w:ascii="Courier New" w:hAnsi="Courier New" w:cs="Courier New"/>
          <w:b/>
          <w:i/>
          <w:snapToGrid w:val="0"/>
        </w:rPr>
      </w:pPr>
    </w:p>
    <w:p w:rsidR="00901BD2" w:rsidRDefault="00901BD2" w:rsidP="00C07E9E">
      <w:pPr>
        <w:ind w:left="1416" w:right="22"/>
        <w:jc w:val="both"/>
        <w:rPr>
          <w:rFonts w:ascii="Courier New" w:hAnsi="Courier New" w:cs="Courier New"/>
          <w:b/>
          <w:i/>
          <w:snapToGrid w:val="0"/>
        </w:rPr>
      </w:pPr>
      <w:r>
        <w:rPr>
          <w:rFonts w:ascii="Courier New" w:hAnsi="Courier New" w:cs="Courier New"/>
          <w:b/>
          <w:i/>
          <w:snapToGrid w:val="0"/>
        </w:rPr>
        <w:t xml:space="preserve">124 LH </w:t>
      </w:r>
      <w:r w:rsidRPr="006E7EFE">
        <w:rPr>
          <w:rFonts w:ascii="Courier New" w:hAnsi="Courier New" w:cs="Courier New"/>
          <w:b/>
          <w:i/>
          <w:snapToGrid w:val="0"/>
          <w:color w:val="808080"/>
        </w:rPr>
        <w:t xml:space="preserve">Dividida la hipoteca constituida para la seguridad de un crédito entre varias fincas, y pagada la parte del mismo crédito con que estuviere gravada alguna de ellas, </w:t>
      </w:r>
      <w:r w:rsidRPr="006E7EFE">
        <w:rPr>
          <w:rFonts w:ascii="Courier New" w:hAnsi="Courier New" w:cs="Courier New"/>
          <w:i/>
          <w:snapToGrid w:val="0"/>
          <w:color w:val="808080"/>
        </w:rPr>
        <w:t>se podrá exigir por aquel a quien interese la cancelación parcial de la hipoteca en cuanto a la misma finca</w:t>
      </w:r>
      <w:r w:rsidRPr="006E7EFE">
        <w:rPr>
          <w:rFonts w:ascii="Courier New" w:hAnsi="Courier New" w:cs="Courier New"/>
          <w:b/>
          <w:i/>
          <w:snapToGrid w:val="0"/>
          <w:color w:val="808080"/>
        </w:rPr>
        <w:t>...</w:t>
      </w:r>
    </w:p>
    <w:p w:rsidR="00901BD2" w:rsidRPr="00FD263B" w:rsidRDefault="00901BD2" w:rsidP="00FD263B">
      <w:pPr>
        <w:ind w:right="22"/>
        <w:jc w:val="both"/>
        <w:rPr>
          <w:rFonts w:ascii="Courier New" w:hAnsi="Courier New" w:cs="Courier New"/>
          <w:snapToGrid w:val="0"/>
        </w:rPr>
      </w:pPr>
    </w:p>
    <w:p w:rsidR="00C07E9E" w:rsidRDefault="00C07E9E" w:rsidP="00FD263B">
      <w:pPr>
        <w:jc w:val="both"/>
        <w:rPr>
          <w:rFonts w:ascii="Courier New" w:hAnsi="Courier New" w:cs="Courier New"/>
        </w:rPr>
      </w:pPr>
    </w:p>
    <w:p w:rsidR="00C07E9E" w:rsidRPr="00C07E9E" w:rsidRDefault="00C07E9E" w:rsidP="00C07E9E">
      <w:pPr>
        <w:jc w:val="both"/>
        <w:rPr>
          <w:rFonts w:ascii="Courier New" w:hAnsi="Courier New" w:cs="Courier New"/>
        </w:rPr>
      </w:pPr>
      <w:r w:rsidRPr="00C07E9E">
        <w:rPr>
          <w:rFonts w:ascii="Courier New" w:hAnsi="Courier New" w:cs="Courier New"/>
        </w:rPr>
        <w:t xml:space="preserve">Hipotecas en garantía de </w:t>
      </w:r>
      <w:r w:rsidR="00381689" w:rsidRPr="00381689">
        <w:rPr>
          <w:rFonts w:ascii="Courier New" w:hAnsi="Courier New" w:cs="Courier New"/>
          <w:b/>
        </w:rPr>
        <w:t xml:space="preserve">TÍTULOS ENDOSABLES/AL PORTADOR </w:t>
      </w:r>
      <w:r>
        <w:rPr>
          <w:rFonts w:ascii="Courier New" w:hAnsi="Courier New" w:cs="Courier New"/>
        </w:rPr>
        <w:t>(REMISIÓN</w:t>
      </w:r>
      <w:r w:rsidRPr="00C07E9E">
        <w:rPr>
          <w:rFonts w:ascii="Courier New" w:hAnsi="Courier New" w:cs="Courier New"/>
        </w:rPr>
        <w:t>)</w:t>
      </w:r>
    </w:p>
    <w:p w:rsidR="00C07E9E" w:rsidRPr="00C07E9E" w:rsidRDefault="00C07E9E" w:rsidP="00C07E9E">
      <w:pPr>
        <w:jc w:val="both"/>
        <w:rPr>
          <w:rFonts w:ascii="Courier New" w:hAnsi="Courier New" w:cs="Courier New"/>
        </w:rPr>
      </w:pPr>
    </w:p>
    <w:p w:rsidR="00C07E9E" w:rsidRPr="00C07E9E" w:rsidRDefault="00C07E9E" w:rsidP="00C07E9E">
      <w:pPr>
        <w:jc w:val="both"/>
        <w:rPr>
          <w:rFonts w:ascii="Courier New" w:hAnsi="Courier New" w:cs="Courier New"/>
        </w:rPr>
      </w:pPr>
    </w:p>
    <w:p w:rsidR="00C07E9E" w:rsidRPr="00C07E9E" w:rsidRDefault="00381689" w:rsidP="00C07E9E">
      <w:pPr>
        <w:jc w:val="both"/>
        <w:rPr>
          <w:rFonts w:ascii="Courier New" w:hAnsi="Courier New" w:cs="Courier New"/>
        </w:rPr>
      </w:pPr>
      <w:r w:rsidRPr="00381689">
        <w:rPr>
          <w:rFonts w:ascii="Courier New" w:hAnsi="Courier New" w:cs="Courier New"/>
          <w:b/>
        </w:rPr>
        <w:t>CONSENTIMIENTO DEL ACREEDOR</w:t>
      </w:r>
      <w:r w:rsidR="00C07E9E">
        <w:rPr>
          <w:rFonts w:ascii="Courier New" w:hAnsi="Courier New" w:cs="Courier New"/>
        </w:rPr>
        <w:t xml:space="preserve">, </w:t>
      </w:r>
      <w:r w:rsidR="00C07E9E" w:rsidRPr="00C07E9E">
        <w:rPr>
          <w:rFonts w:ascii="Courier New" w:hAnsi="Courier New" w:cs="Courier New"/>
        </w:rPr>
        <w:t>previa segregación de la p</w:t>
      </w:r>
      <w:r w:rsidR="00C07E9E">
        <w:rPr>
          <w:rFonts w:ascii="Courier New" w:hAnsi="Courier New" w:cs="Courier New"/>
        </w:rPr>
        <w:t>orción de finca</w:t>
      </w:r>
      <w:r w:rsidR="00C07E9E" w:rsidRPr="00C07E9E">
        <w:rPr>
          <w:rFonts w:ascii="Courier New" w:hAnsi="Courier New" w:cs="Courier New"/>
        </w:rPr>
        <w:t xml:space="preserve"> liberada</w:t>
      </w:r>
      <w:r w:rsidR="00C07E9E">
        <w:rPr>
          <w:rFonts w:ascii="Courier New" w:hAnsi="Courier New" w:cs="Courier New"/>
        </w:rPr>
        <w:t xml:space="preserve"> </w:t>
      </w:r>
      <w:r w:rsidR="00A049DD">
        <w:rPr>
          <w:rFonts w:ascii="Courier New" w:hAnsi="Courier New" w:cs="Courier New"/>
        </w:rPr>
        <w:t>(</w:t>
      </w:r>
      <w:r w:rsidR="00C07E9E">
        <w:rPr>
          <w:rFonts w:ascii="Courier New" w:hAnsi="Courier New" w:cs="Courier New"/>
        </w:rPr>
        <w:t xml:space="preserve">y, en su caso, </w:t>
      </w:r>
      <w:r w:rsidR="00C07E9E" w:rsidRPr="00C07E9E">
        <w:rPr>
          <w:rFonts w:ascii="Courier New" w:hAnsi="Courier New" w:cs="Courier New"/>
        </w:rPr>
        <w:t>consentimiento de los titulares de las demás fincas que responden solidariamente de la hipoteca</w:t>
      </w:r>
      <w:r w:rsidR="00A049DD">
        <w:rPr>
          <w:rFonts w:ascii="Courier New" w:hAnsi="Courier New" w:cs="Courier New"/>
        </w:rPr>
        <w:t>)</w:t>
      </w:r>
    </w:p>
    <w:p w:rsidR="00C07E9E" w:rsidRPr="00C07E9E" w:rsidRDefault="00C07E9E" w:rsidP="00C07E9E">
      <w:pPr>
        <w:jc w:val="both"/>
        <w:rPr>
          <w:rFonts w:ascii="Courier New" w:hAnsi="Courier New" w:cs="Courier New"/>
        </w:rPr>
      </w:pPr>
    </w:p>
    <w:p w:rsidR="00C07E9E" w:rsidRDefault="00C07E9E" w:rsidP="00FD263B">
      <w:pPr>
        <w:jc w:val="both"/>
        <w:rPr>
          <w:rFonts w:ascii="Courier New" w:hAnsi="Courier New" w:cs="Courier New"/>
        </w:rPr>
      </w:pPr>
    </w:p>
    <w:p w:rsidR="002E481B" w:rsidRPr="00FD263B" w:rsidRDefault="002E481B" w:rsidP="00FD263B">
      <w:pPr>
        <w:ind w:right="22"/>
        <w:jc w:val="both"/>
        <w:rPr>
          <w:rFonts w:ascii="Courier New" w:hAnsi="Courier New" w:cs="Courier New"/>
          <w:snapToGrid w:val="0"/>
        </w:rPr>
      </w:pPr>
    </w:p>
    <w:p w:rsidR="002E481B" w:rsidRPr="00FD263B" w:rsidRDefault="002E481B" w:rsidP="00FD263B">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sz w:val="20"/>
        </w:rPr>
      </w:pPr>
      <w:r w:rsidRPr="00FD263B">
        <w:rPr>
          <w:rFonts w:ascii="Courier New" w:hAnsi="Courier New" w:cs="Courier New"/>
          <w:sz w:val="20"/>
          <w:bdr w:val="single" w:sz="4" w:space="0" w:color="auto"/>
        </w:rPr>
        <w:t>EJECUCION DE CREDITO HIPOTECARIO CUYO PAGO DEBA HACERSE EN VARIOS PLAZOS</w:t>
      </w:r>
    </w:p>
    <w:p w:rsidR="002E481B" w:rsidRPr="00FD263B" w:rsidRDefault="002E481B" w:rsidP="00FD263B">
      <w:pPr>
        <w:autoSpaceDE w:val="0"/>
        <w:autoSpaceDN w:val="0"/>
        <w:adjustRightInd w:val="0"/>
        <w:ind w:right="22"/>
        <w:jc w:val="both"/>
        <w:rPr>
          <w:rFonts w:ascii="Courier New" w:hAnsi="Courier New" w:cs="Courier New"/>
          <w:lang w:val="es-ES"/>
        </w:rPr>
      </w:pPr>
    </w:p>
    <w:p w:rsidR="002E481B" w:rsidRPr="00FD263B" w:rsidRDefault="002E481B" w:rsidP="00FD263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
        <w:jc w:val="both"/>
        <w:rPr>
          <w:rFonts w:ascii="Courier New" w:hAnsi="Courier New" w:cs="Courier New"/>
          <w:bCs/>
        </w:rPr>
      </w:pPr>
      <w:r w:rsidRPr="00FD263B">
        <w:rPr>
          <w:rFonts w:ascii="Courier New" w:hAnsi="Courier New" w:cs="Courier New"/>
        </w:rPr>
        <w:tab/>
      </w:r>
    </w:p>
    <w:p w:rsidR="006D633F" w:rsidRDefault="006D633F" w:rsidP="006D633F">
      <w:pPr>
        <w:jc w:val="both"/>
        <w:rPr>
          <w:rFonts w:ascii="Courier New" w:hAnsi="Courier New" w:cs="Courier New"/>
        </w:rPr>
      </w:pPr>
      <w:r w:rsidRPr="00381689">
        <w:rPr>
          <w:rFonts w:ascii="Courier New" w:hAnsi="Courier New" w:cs="Courier New"/>
          <w:b/>
        </w:rPr>
        <w:t>127 LH</w:t>
      </w:r>
      <w:r>
        <w:rPr>
          <w:rFonts w:ascii="Courier New" w:hAnsi="Courier New" w:cs="Courier New"/>
        </w:rPr>
        <w:t xml:space="preserve"> </w:t>
      </w:r>
      <w:r w:rsidRPr="006E7EFE">
        <w:rPr>
          <w:rFonts w:ascii="Courier New" w:hAnsi="Courier New" w:cs="Courier New"/>
          <w:b/>
          <w:i/>
          <w:color w:val="808080"/>
        </w:rPr>
        <w:t>Cuando para el pago de alguno de los plazos del capital o de los intereses fuere necesario enajenar la finca hipotecada y aún quedaran por vencer otros plazos de la obligación</w:t>
      </w:r>
      <w:r w:rsidRPr="006E7EFE">
        <w:rPr>
          <w:rFonts w:ascii="Courier New" w:hAnsi="Courier New" w:cs="Courier New"/>
          <w:i/>
          <w:color w:val="808080"/>
        </w:rPr>
        <w:t xml:space="preserve">, se practicará lo dispuesto en el art </w:t>
      </w:r>
      <w:r w:rsidRPr="006E7EFE">
        <w:rPr>
          <w:rFonts w:ascii="Courier New" w:hAnsi="Courier New" w:cs="Courier New"/>
          <w:b/>
          <w:i/>
          <w:color w:val="808080"/>
        </w:rPr>
        <w:t>693 LEC</w:t>
      </w:r>
      <w:r>
        <w:rPr>
          <w:rFonts w:ascii="Courier New" w:hAnsi="Courier New" w:cs="Courier New"/>
        </w:rPr>
        <w:t xml:space="preserve"> </w:t>
      </w:r>
      <w:r w:rsidRPr="00D91D8D">
        <w:rPr>
          <w:rFonts w:ascii="Courier New" w:hAnsi="Courier New" w:cs="Courier New"/>
          <w:sz w:val="16"/>
          <w:szCs w:val="16"/>
        </w:rPr>
        <w:t>(antes 135 LH)</w:t>
      </w:r>
    </w:p>
    <w:p w:rsidR="006D633F" w:rsidRDefault="006D633F" w:rsidP="006D633F">
      <w:pPr>
        <w:jc w:val="both"/>
        <w:rPr>
          <w:rFonts w:ascii="Courier New" w:hAnsi="Courier New" w:cs="Courier New"/>
        </w:rPr>
      </w:pPr>
    </w:p>
    <w:p w:rsidR="00D91D8D" w:rsidRDefault="00D91D8D" w:rsidP="006D633F">
      <w:pPr>
        <w:jc w:val="both"/>
        <w:rPr>
          <w:rFonts w:ascii="Courier New" w:hAnsi="Courier New" w:cs="Courier New"/>
        </w:rPr>
      </w:pPr>
    </w:p>
    <w:p w:rsidR="00D91D8D" w:rsidRPr="00D91D8D" w:rsidRDefault="00D91D8D" w:rsidP="00D91D8D">
      <w:pPr>
        <w:jc w:val="both"/>
        <w:rPr>
          <w:rFonts w:ascii="Courier New" w:hAnsi="Courier New" w:cs="Courier New"/>
          <w:lang w:val="es-ES"/>
        </w:rPr>
      </w:pPr>
      <w:r w:rsidRPr="00D91D8D">
        <w:rPr>
          <w:rFonts w:ascii="Courier New" w:hAnsi="Courier New" w:cs="Courier New"/>
          <w:lang w:val="es-ES"/>
        </w:rPr>
        <w:t xml:space="preserve">Este precepto </w:t>
      </w:r>
      <w:r w:rsidR="00DA693E">
        <w:rPr>
          <w:rFonts w:ascii="Courier New" w:hAnsi="Courier New" w:cs="Courier New"/>
          <w:lang w:val="es-ES"/>
        </w:rPr>
        <w:t>remite al procedimiento ejecución directa (681ss), distinguiendo</w:t>
      </w:r>
      <w:r w:rsidRPr="00D91D8D">
        <w:rPr>
          <w:rFonts w:ascii="Courier New" w:hAnsi="Courier New" w:cs="Courier New"/>
          <w:lang w:val="es-ES"/>
        </w:rPr>
        <w:t xml:space="preserve"> dos supuestos</w:t>
      </w:r>
    </w:p>
    <w:p w:rsidR="00DA693E" w:rsidRDefault="00DA693E" w:rsidP="00DA693E">
      <w:pPr>
        <w:ind w:left="2526"/>
        <w:jc w:val="both"/>
        <w:rPr>
          <w:rFonts w:ascii="Courier New" w:hAnsi="Courier New" w:cs="Courier New"/>
          <w:lang w:val="es-ES"/>
        </w:rPr>
      </w:pPr>
    </w:p>
    <w:p w:rsidR="00381689" w:rsidRDefault="00381689" w:rsidP="00DA693E">
      <w:pPr>
        <w:jc w:val="center"/>
        <w:rPr>
          <w:rFonts w:ascii="Courier New" w:hAnsi="Courier New" w:cs="Courier New"/>
          <w:lang w:val="es-ES"/>
        </w:rPr>
      </w:pPr>
    </w:p>
    <w:p w:rsidR="00D91D8D" w:rsidRPr="00381689" w:rsidRDefault="00DA693E" w:rsidP="00DA693E">
      <w:pPr>
        <w:jc w:val="center"/>
        <w:rPr>
          <w:rFonts w:ascii="Courier New" w:hAnsi="Courier New" w:cs="Courier New"/>
          <w:u w:val="single"/>
          <w:lang w:val="es-ES"/>
        </w:rPr>
      </w:pPr>
      <w:r w:rsidRPr="00381689">
        <w:rPr>
          <w:rFonts w:ascii="Courier New" w:hAnsi="Courier New" w:cs="Courier New"/>
          <w:u w:val="single"/>
          <w:lang w:val="es-ES"/>
        </w:rPr>
        <w:t>EJECUCIÓN PARCIAL</w:t>
      </w:r>
    </w:p>
    <w:p w:rsidR="00381689" w:rsidRPr="00DA693E" w:rsidRDefault="00381689" w:rsidP="00DA693E">
      <w:pPr>
        <w:jc w:val="center"/>
        <w:rPr>
          <w:rFonts w:ascii="Courier New" w:hAnsi="Courier New" w:cs="Courier New"/>
          <w:lang w:val="es-ES"/>
        </w:rPr>
      </w:pPr>
    </w:p>
    <w:p w:rsidR="00D91D8D" w:rsidRPr="00D91D8D" w:rsidRDefault="00D91D8D" w:rsidP="00D91D8D">
      <w:pPr>
        <w:jc w:val="both"/>
        <w:rPr>
          <w:rFonts w:ascii="Courier New" w:hAnsi="Courier New" w:cs="Courier New"/>
          <w:lang w:val="es-ES"/>
        </w:rPr>
      </w:pPr>
    </w:p>
    <w:p w:rsidR="00DA693E" w:rsidRDefault="00DA693E" w:rsidP="00D91D8D">
      <w:pPr>
        <w:jc w:val="both"/>
        <w:rPr>
          <w:rFonts w:ascii="Courier New" w:hAnsi="Courier New" w:cs="Courier New"/>
          <w:lang w:val="es-ES"/>
        </w:rPr>
      </w:pPr>
      <w:r>
        <w:rPr>
          <w:rFonts w:ascii="Courier New" w:hAnsi="Courier New" w:cs="Courier New"/>
          <w:lang w:val="es-ES"/>
        </w:rPr>
        <w:t>Requiere que hayan vencido</w:t>
      </w:r>
      <w:r w:rsidRPr="00DA693E">
        <w:rPr>
          <w:rFonts w:ascii="Courier New" w:hAnsi="Courier New" w:cs="Courier New"/>
          <w:b/>
          <w:lang w:val="es-ES"/>
        </w:rPr>
        <w:t xml:space="preserve"> al menos</w:t>
      </w:r>
      <w:r w:rsidRPr="00DA693E">
        <w:rPr>
          <w:rFonts w:ascii="Courier New" w:hAnsi="Courier New" w:cs="Courier New"/>
          <w:lang w:val="es-ES"/>
        </w:rPr>
        <w:t xml:space="preserve"> </w:t>
      </w:r>
      <w:r w:rsidRPr="00DA693E">
        <w:rPr>
          <w:rFonts w:ascii="Courier New" w:hAnsi="Courier New" w:cs="Courier New"/>
          <w:b/>
          <w:lang w:val="es-ES"/>
        </w:rPr>
        <w:t>tres plazos mensuales</w:t>
      </w:r>
      <w:r w:rsidRPr="00DA693E">
        <w:rPr>
          <w:rFonts w:ascii="Courier New" w:hAnsi="Courier New" w:cs="Courier New"/>
          <w:lang w:val="es-ES"/>
        </w:rPr>
        <w:t xml:space="preserve"> sin cumplir el deudor su obligación de pago o un número de cuotas tal que suponga que el deudor ha incumplido su obligación por un plazo al menos equivalente a tres meses. </w:t>
      </w:r>
    </w:p>
    <w:p w:rsidR="00DA693E" w:rsidRDefault="00DA693E" w:rsidP="00D91D8D">
      <w:pPr>
        <w:jc w:val="both"/>
        <w:rPr>
          <w:rFonts w:ascii="Courier New" w:hAnsi="Courier New" w:cs="Courier New"/>
          <w:lang w:val="es-ES"/>
        </w:rPr>
      </w:pPr>
    </w:p>
    <w:p w:rsidR="00D91D8D" w:rsidRDefault="00953721" w:rsidP="00D91D8D">
      <w:pPr>
        <w:jc w:val="both"/>
        <w:rPr>
          <w:rFonts w:ascii="Courier New" w:hAnsi="Courier New" w:cs="Courier New"/>
          <w:lang w:val="es-ES"/>
        </w:rPr>
      </w:pPr>
      <w:r w:rsidRPr="00953721">
        <w:rPr>
          <w:rFonts w:ascii="Courier New" w:hAnsi="Courier New" w:cs="Courier New"/>
          <w:b/>
          <w:lang w:val="es-ES"/>
        </w:rPr>
        <w:t>S</w:t>
      </w:r>
      <w:r w:rsidR="00DA693E" w:rsidRPr="00DA693E">
        <w:rPr>
          <w:rFonts w:ascii="Courier New" w:hAnsi="Courier New" w:cs="Courier New"/>
          <w:b/>
          <w:lang w:val="es-ES"/>
        </w:rPr>
        <w:t>e verificará la venta y se transferirá la finca al comprador con la hipoteca correspondiente a la parte del crédito que no estuviere satisfecha</w:t>
      </w:r>
      <w:r w:rsidR="00DA693E" w:rsidRPr="00DA693E">
        <w:rPr>
          <w:rFonts w:ascii="Courier New" w:hAnsi="Courier New" w:cs="Courier New"/>
          <w:lang w:val="es-ES"/>
        </w:rPr>
        <w:t>.</w:t>
      </w:r>
    </w:p>
    <w:p w:rsidR="00DA693E" w:rsidRPr="00D91D8D" w:rsidRDefault="00DA693E" w:rsidP="00D91D8D">
      <w:pPr>
        <w:jc w:val="both"/>
        <w:rPr>
          <w:rFonts w:ascii="Courier New" w:hAnsi="Courier New" w:cs="Courier New"/>
          <w:lang w:val="es-ES"/>
        </w:rPr>
      </w:pPr>
    </w:p>
    <w:p w:rsidR="00D91D8D" w:rsidRPr="00D91D8D" w:rsidRDefault="00DA693E" w:rsidP="00DA693E">
      <w:pPr>
        <w:ind w:left="708"/>
        <w:jc w:val="both"/>
        <w:rPr>
          <w:rFonts w:ascii="Courier New" w:hAnsi="Courier New" w:cs="Courier New"/>
          <w:lang w:val="es-ES"/>
        </w:rPr>
      </w:pPr>
      <w:r w:rsidRPr="00D91D8D">
        <w:rPr>
          <w:rFonts w:ascii="Courier New" w:hAnsi="Courier New" w:cs="Courier New"/>
          <w:lang w:val="es-ES"/>
        </w:rPr>
        <w:t>ESTA REGLA ES IMPERATIVA</w:t>
      </w:r>
      <w:r w:rsidR="00D91D8D" w:rsidRPr="00D91D8D">
        <w:rPr>
          <w:rFonts w:ascii="Courier New" w:hAnsi="Courier New" w:cs="Courier New"/>
          <w:lang w:val="es-ES"/>
        </w:rPr>
        <w:t xml:space="preserve"> también para la ejecución ordinaria</w:t>
      </w:r>
      <w:r>
        <w:rPr>
          <w:rFonts w:ascii="Courier New" w:hAnsi="Courier New" w:cs="Courier New"/>
          <w:lang w:val="es-ES"/>
        </w:rPr>
        <w:t xml:space="preserve"> (ex 127 LH, no admitiéndose en consecuencia el </w:t>
      </w:r>
      <w:r w:rsidR="00D91D8D" w:rsidRPr="00D91D8D">
        <w:rPr>
          <w:rFonts w:ascii="Courier New" w:hAnsi="Courier New" w:cs="Courier New"/>
          <w:lang w:val="es-ES"/>
        </w:rPr>
        <w:t xml:space="preserve">depósito </w:t>
      </w:r>
      <w:r>
        <w:rPr>
          <w:rFonts w:ascii="Courier New" w:hAnsi="Courier New" w:cs="Courier New"/>
          <w:lang w:val="es-ES"/>
        </w:rPr>
        <w:t xml:space="preserve">de la cantidad debida que todavía recoge el art </w:t>
      </w:r>
      <w:r w:rsidR="00D91D8D" w:rsidRPr="00D91D8D">
        <w:rPr>
          <w:rFonts w:ascii="Courier New" w:hAnsi="Courier New" w:cs="Courier New"/>
          <w:lang w:val="es-ES"/>
        </w:rPr>
        <w:t>127.2 LH, no formalmente derogado</w:t>
      </w:r>
      <w:r>
        <w:rPr>
          <w:rFonts w:ascii="Courier New" w:hAnsi="Courier New" w:cs="Courier New"/>
          <w:lang w:val="es-ES"/>
        </w:rPr>
        <w:t>)</w:t>
      </w:r>
      <w:r w:rsidR="00D91D8D" w:rsidRPr="00D91D8D">
        <w:rPr>
          <w:rFonts w:ascii="Courier New" w:hAnsi="Courier New" w:cs="Courier New"/>
          <w:lang w:val="es-ES"/>
        </w:rPr>
        <w:t>.</w:t>
      </w:r>
    </w:p>
    <w:p w:rsidR="00D91D8D" w:rsidRPr="00D91D8D" w:rsidRDefault="00D91D8D" w:rsidP="00D91D8D">
      <w:pPr>
        <w:jc w:val="both"/>
        <w:rPr>
          <w:rFonts w:ascii="Courier New" w:hAnsi="Courier New" w:cs="Courier New"/>
          <w:lang w:val="es-ES"/>
        </w:rPr>
      </w:pPr>
    </w:p>
    <w:p w:rsidR="00381689" w:rsidRDefault="00381689" w:rsidP="00953721">
      <w:pPr>
        <w:jc w:val="center"/>
        <w:rPr>
          <w:rFonts w:ascii="Courier New" w:hAnsi="Courier New" w:cs="Courier New"/>
          <w:lang w:val="es-ES"/>
        </w:rPr>
      </w:pPr>
    </w:p>
    <w:p w:rsidR="00D91D8D" w:rsidRDefault="00953721" w:rsidP="00953721">
      <w:pPr>
        <w:jc w:val="center"/>
        <w:rPr>
          <w:rFonts w:ascii="Courier New" w:hAnsi="Courier New" w:cs="Courier New"/>
          <w:lang w:val="es-ES"/>
        </w:rPr>
      </w:pPr>
      <w:r w:rsidRPr="00381689">
        <w:rPr>
          <w:rFonts w:ascii="Courier New" w:hAnsi="Courier New" w:cs="Courier New"/>
          <w:u w:val="single"/>
          <w:lang w:val="es-ES"/>
        </w:rPr>
        <w:t>EJECUCIÓN TOTAL</w:t>
      </w:r>
      <w:r w:rsidRPr="00953721">
        <w:rPr>
          <w:rFonts w:ascii="Courier New" w:hAnsi="Courier New" w:cs="Courier New"/>
          <w:lang w:val="es-ES"/>
        </w:rPr>
        <w:t xml:space="preserve"> (VENCIMIENTO ANTICIPADO)</w:t>
      </w:r>
    </w:p>
    <w:p w:rsidR="00381689" w:rsidRPr="00D91D8D" w:rsidRDefault="00381689" w:rsidP="00953721">
      <w:pPr>
        <w:jc w:val="center"/>
        <w:rPr>
          <w:rFonts w:ascii="Courier New" w:hAnsi="Courier New" w:cs="Courier New"/>
          <w:lang w:val="es-ES"/>
        </w:rPr>
      </w:pPr>
    </w:p>
    <w:p w:rsidR="00D91D8D" w:rsidRPr="00D91D8D" w:rsidRDefault="00D91D8D" w:rsidP="00D91D8D">
      <w:pPr>
        <w:jc w:val="both"/>
        <w:rPr>
          <w:rFonts w:ascii="Courier New" w:hAnsi="Courier New" w:cs="Courier New"/>
          <w:lang w:val="es-ES"/>
        </w:rPr>
      </w:pPr>
    </w:p>
    <w:p w:rsidR="00953721" w:rsidRDefault="00D91D8D" w:rsidP="00D91D8D">
      <w:pPr>
        <w:jc w:val="both"/>
        <w:rPr>
          <w:rFonts w:ascii="Courier New" w:hAnsi="Courier New" w:cs="Courier New"/>
          <w:lang w:val="es-ES"/>
        </w:rPr>
      </w:pPr>
      <w:r w:rsidRPr="00D91D8D">
        <w:rPr>
          <w:rFonts w:ascii="Courier New" w:hAnsi="Courier New" w:cs="Courier New"/>
          <w:lang w:val="es-ES"/>
        </w:rPr>
        <w:t xml:space="preserve">Podrá reclamarse la totalidad de lo adeudado por capital </w:t>
      </w:r>
      <w:r w:rsidR="00953721">
        <w:rPr>
          <w:rFonts w:ascii="Courier New" w:hAnsi="Courier New" w:cs="Courier New"/>
          <w:lang w:val="es-ES"/>
        </w:rPr>
        <w:t>e</w:t>
      </w:r>
      <w:r w:rsidRPr="00D91D8D">
        <w:rPr>
          <w:rFonts w:ascii="Courier New" w:hAnsi="Courier New" w:cs="Courier New"/>
          <w:lang w:val="es-ES"/>
        </w:rPr>
        <w:t xml:space="preserve"> intereses si</w:t>
      </w:r>
    </w:p>
    <w:p w:rsidR="00953721" w:rsidRDefault="00953721" w:rsidP="00D91D8D">
      <w:pPr>
        <w:jc w:val="both"/>
        <w:rPr>
          <w:rFonts w:ascii="Courier New" w:hAnsi="Courier New" w:cs="Courier New"/>
          <w:lang w:val="es-ES"/>
        </w:rPr>
      </w:pPr>
    </w:p>
    <w:p w:rsidR="00953721" w:rsidRDefault="00D91D8D" w:rsidP="00953721">
      <w:pPr>
        <w:ind w:left="708"/>
        <w:jc w:val="both"/>
        <w:rPr>
          <w:rFonts w:ascii="Courier New" w:hAnsi="Courier New" w:cs="Courier New"/>
          <w:lang w:val="es-ES"/>
        </w:rPr>
      </w:pPr>
      <w:r w:rsidRPr="00D91D8D">
        <w:rPr>
          <w:rFonts w:ascii="Courier New" w:hAnsi="Courier New" w:cs="Courier New"/>
          <w:lang w:val="es-ES"/>
        </w:rPr>
        <w:t xml:space="preserve">se hubiese convenido el vencimiento total </w:t>
      </w:r>
      <w:r w:rsidR="00953721">
        <w:rPr>
          <w:rFonts w:ascii="Courier New" w:hAnsi="Courier New" w:cs="Courier New"/>
          <w:lang w:val="es-ES"/>
        </w:rPr>
        <w:t>(</w:t>
      </w:r>
      <w:r w:rsidRPr="00D91D8D">
        <w:rPr>
          <w:rFonts w:ascii="Courier New" w:hAnsi="Courier New" w:cs="Courier New"/>
          <w:lang w:val="es-ES"/>
        </w:rPr>
        <w:t>en caso de falta de pago de, al menos, tres plazos mensuales sin cumplir el deudor su obligación de pago o un número de cuotas tal que suponga que el deudor ha incumplido su obligación por un plazo, al menos, equivalente a tres meses</w:t>
      </w:r>
      <w:r w:rsidR="00953721">
        <w:rPr>
          <w:rFonts w:ascii="Courier New" w:hAnsi="Courier New" w:cs="Courier New"/>
          <w:lang w:val="es-ES"/>
        </w:rPr>
        <w:t xml:space="preserve">), </w:t>
      </w:r>
      <w:r w:rsidRPr="00D91D8D">
        <w:rPr>
          <w:rFonts w:ascii="Courier New" w:hAnsi="Courier New" w:cs="Courier New"/>
          <w:lang w:val="es-ES"/>
        </w:rPr>
        <w:t>y</w:t>
      </w:r>
    </w:p>
    <w:p w:rsidR="00953721" w:rsidRDefault="00953721" w:rsidP="00953721">
      <w:pPr>
        <w:ind w:left="708"/>
        <w:jc w:val="both"/>
        <w:rPr>
          <w:rFonts w:ascii="Courier New" w:hAnsi="Courier New" w:cs="Courier New"/>
          <w:lang w:val="es-ES"/>
        </w:rPr>
      </w:pPr>
    </w:p>
    <w:p w:rsidR="00D91D8D" w:rsidRDefault="00D91D8D" w:rsidP="00953721">
      <w:pPr>
        <w:ind w:left="708"/>
        <w:jc w:val="both"/>
        <w:rPr>
          <w:rFonts w:ascii="Courier New" w:hAnsi="Courier New" w:cs="Courier New"/>
          <w:lang w:val="es-ES"/>
        </w:rPr>
      </w:pPr>
      <w:r w:rsidRPr="00D91D8D">
        <w:rPr>
          <w:rFonts w:ascii="Courier New" w:hAnsi="Courier New" w:cs="Courier New"/>
          <w:lang w:val="es-ES"/>
        </w:rPr>
        <w:t>este convenio constase en la escritura de constitución y en el asiento respectivo.</w:t>
      </w:r>
    </w:p>
    <w:p w:rsidR="00953721" w:rsidRDefault="00953721" w:rsidP="00D91D8D">
      <w:pPr>
        <w:jc w:val="both"/>
        <w:rPr>
          <w:rFonts w:ascii="Courier New" w:hAnsi="Courier New" w:cs="Courier New"/>
          <w:lang w:val="es-ES"/>
        </w:rPr>
      </w:pPr>
    </w:p>
    <w:p w:rsidR="00CD4228" w:rsidRPr="00381689" w:rsidRDefault="00CD4228" w:rsidP="00D91D8D">
      <w:pPr>
        <w:jc w:val="both"/>
        <w:rPr>
          <w:rFonts w:ascii="Courier New" w:hAnsi="Courier New" w:cs="Courier New"/>
          <w:b/>
          <w:lang w:val="es-ES"/>
        </w:rPr>
      </w:pPr>
      <w:r w:rsidRPr="00381689">
        <w:rPr>
          <w:rFonts w:ascii="Courier New" w:hAnsi="Courier New" w:cs="Courier New"/>
          <w:b/>
          <w:lang w:val="es-ES"/>
        </w:rPr>
        <w:t>L</w:t>
      </w:r>
      <w:r w:rsidR="00381689" w:rsidRPr="00381689">
        <w:rPr>
          <w:rFonts w:ascii="Courier New" w:hAnsi="Courier New" w:cs="Courier New"/>
          <w:b/>
          <w:lang w:val="es-ES"/>
        </w:rPr>
        <w:t>iberación del bien</w:t>
      </w:r>
    </w:p>
    <w:p w:rsidR="00CD4228" w:rsidRDefault="00CD4228" w:rsidP="00D91D8D">
      <w:pPr>
        <w:jc w:val="both"/>
        <w:rPr>
          <w:rFonts w:ascii="Courier New" w:hAnsi="Courier New" w:cs="Courier New"/>
          <w:lang w:val="es-ES"/>
        </w:rPr>
      </w:pPr>
    </w:p>
    <w:p w:rsidR="00D91D8D" w:rsidRDefault="00953721" w:rsidP="00CD4228">
      <w:pPr>
        <w:ind w:left="1416"/>
        <w:jc w:val="both"/>
        <w:rPr>
          <w:rFonts w:ascii="Courier New" w:hAnsi="Courier New" w:cs="Courier New"/>
          <w:lang w:val="es-ES"/>
        </w:rPr>
      </w:pPr>
      <w:r>
        <w:rPr>
          <w:rFonts w:ascii="Courier New" w:hAnsi="Courier New" w:cs="Courier New"/>
          <w:lang w:val="es-ES"/>
        </w:rPr>
        <w:t>E</w:t>
      </w:r>
      <w:r w:rsidR="00D91D8D" w:rsidRPr="00D91D8D">
        <w:rPr>
          <w:rFonts w:ascii="Courier New" w:hAnsi="Courier New" w:cs="Courier New"/>
          <w:lang w:val="es-ES"/>
        </w:rPr>
        <w:t>l acreedor p</w:t>
      </w:r>
      <w:r w:rsidR="00F860C4">
        <w:rPr>
          <w:rFonts w:ascii="Courier New" w:hAnsi="Courier New" w:cs="Courier New"/>
          <w:lang w:val="es-ES"/>
        </w:rPr>
        <w:t>uede</w:t>
      </w:r>
      <w:r w:rsidR="00D91D8D" w:rsidRPr="00D91D8D">
        <w:rPr>
          <w:rFonts w:ascii="Courier New" w:hAnsi="Courier New" w:cs="Courier New"/>
          <w:lang w:val="es-ES"/>
        </w:rPr>
        <w:t xml:space="preserve"> solicitar que se comunique al deudor que, antes de que se cierre la subasta, podrá </w:t>
      </w:r>
      <w:r w:rsidR="00CD4228" w:rsidRPr="00CD4228">
        <w:rPr>
          <w:rFonts w:ascii="Courier New" w:hAnsi="Courier New" w:cs="Courier New"/>
          <w:lang w:val="es-ES"/>
        </w:rPr>
        <w:t>liberar el bien</w:t>
      </w:r>
      <w:r w:rsidR="00CD4228" w:rsidRPr="00D91D8D">
        <w:rPr>
          <w:rFonts w:ascii="Courier New" w:hAnsi="Courier New" w:cs="Courier New"/>
          <w:lang w:val="es-ES"/>
        </w:rPr>
        <w:t xml:space="preserve"> </w:t>
      </w:r>
      <w:r w:rsidR="00D91D8D" w:rsidRPr="00D91D8D">
        <w:rPr>
          <w:rFonts w:ascii="Courier New" w:hAnsi="Courier New" w:cs="Courier New"/>
          <w:lang w:val="es-ES"/>
        </w:rPr>
        <w:t xml:space="preserve">mediante la consignación de la cantidad </w:t>
      </w:r>
      <w:r w:rsidR="00F860C4">
        <w:rPr>
          <w:rFonts w:ascii="Courier New" w:hAnsi="Courier New" w:cs="Courier New"/>
          <w:lang w:val="es-ES"/>
        </w:rPr>
        <w:t>debida</w:t>
      </w:r>
      <w:r w:rsidR="00D91D8D" w:rsidRPr="00D91D8D">
        <w:rPr>
          <w:rFonts w:ascii="Courier New" w:hAnsi="Courier New" w:cs="Courier New"/>
          <w:lang w:val="es-ES"/>
        </w:rPr>
        <w:t>.</w:t>
      </w:r>
    </w:p>
    <w:p w:rsidR="00953721" w:rsidRPr="00D91D8D" w:rsidRDefault="00953721" w:rsidP="00CD4228">
      <w:pPr>
        <w:ind w:left="708"/>
        <w:jc w:val="both"/>
        <w:rPr>
          <w:rFonts w:ascii="Courier New" w:hAnsi="Courier New" w:cs="Courier New"/>
          <w:lang w:val="es-ES"/>
        </w:rPr>
      </w:pPr>
    </w:p>
    <w:p w:rsidR="00D91D8D" w:rsidRDefault="00D91D8D" w:rsidP="00CD4228">
      <w:pPr>
        <w:ind w:left="708"/>
        <w:jc w:val="both"/>
        <w:rPr>
          <w:rFonts w:ascii="Courier New" w:hAnsi="Courier New" w:cs="Courier New"/>
          <w:lang w:val="es-ES"/>
        </w:rPr>
      </w:pPr>
      <w:r w:rsidRPr="00D91D8D">
        <w:rPr>
          <w:rFonts w:ascii="Courier New" w:hAnsi="Courier New" w:cs="Courier New"/>
          <w:lang w:val="es-ES"/>
        </w:rPr>
        <w:t>Si</w:t>
      </w:r>
      <w:r w:rsidR="00F860C4">
        <w:rPr>
          <w:rFonts w:ascii="Courier New" w:hAnsi="Courier New" w:cs="Courier New"/>
          <w:lang w:val="es-ES"/>
        </w:rPr>
        <w:t>endo</w:t>
      </w:r>
      <w:r w:rsidRPr="00D91D8D">
        <w:rPr>
          <w:rFonts w:ascii="Courier New" w:hAnsi="Courier New" w:cs="Courier New"/>
          <w:lang w:val="es-ES"/>
        </w:rPr>
        <w:t xml:space="preserve"> el bien hipotecado </w:t>
      </w:r>
      <w:r w:rsidR="00F860C4">
        <w:rPr>
          <w:rFonts w:ascii="Courier New" w:hAnsi="Courier New" w:cs="Courier New"/>
          <w:lang w:val="es-ES"/>
        </w:rPr>
        <w:t>su</w:t>
      </w:r>
      <w:r w:rsidRPr="00D91D8D">
        <w:rPr>
          <w:rFonts w:ascii="Courier New" w:hAnsi="Courier New" w:cs="Courier New"/>
          <w:lang w:val="es-ES"/>
        </w:rPr>
        <w:t xml:space="preserve"> vivienda habitual, el deudor p</w:t>
      </w:r>
      <w:r w:rsidR="00F860C4">
        <w:rPr>
          <w:rFonts w:ascii="Courier New" w:hAnsi="Courier New" w:cs="Courier New"/>
          <w:lang w:val="es-ES"/>
        </w:rPr>
        <w:t>uede</w:t>
      </w:r>
      <w:r w:rsidRPr="00D91D8D">
        <w:rPr>
          <w:rFonts w:ascii="Courier New" w:hAnsi="Courier New" w:cs="Courier New"/>
          <w:lang w:val="es-ES"/>
        </w:rPr>
        <w:t xml:space="preserve"> aun sin consentimiento del acreedor liberar el bien mediante </w:t>
      </w:r>
      <w:r w:rsidR="00CD4228">
        <w:rPr>
          <w:rFonts w:ascii="Courier New" w:hAnsi="Courier New" w:cs="Courier New"/>
          <w:lang w:val="es-ES"/>
        </w:rPr>
        <w:t>dicha</w:t>
      </w:r>
      <w:r w:rsidRPr="00D91D8D">
        <w:rPr>
          <w:rFonts w:ascii="Courier New" w:hAnsi="Courier New" w:cs="Courier New"/>
          <w:lang w:val="es-ES"/>
        </w:rPr>
        <w:t xml:space="preserve"> consignación.</w:t>
      </w:r>
    </w:p>
    <w:p w:rsidR="00CD4228" w:rsidRPr="00D91D8D" w:rsidRDefault="00CD4228" w:rsidP="00CD4228">
      <w:pPr>
        <w:ind w:left="708"/>
        <w:jc w:val="both"/>
        <w:rPr>
          <w:rFonts w:ascii="Courier New" w:hAnsi="Courier New" w:cs="Courier New"/>
          <w:lang w:val="es-ES"/>
        </w:rPr>
      </w:pPr>
    </w:p>
    <w:p w:rsidR="00381689" w:rsidRDefault="00381689" w:rsidP="00CD4228">
      <w:pPr>
        <w:ind w:left="1416"/>
        <w:jc w:val="both"/>
        <w:rPr>
          <w:rFonts w:ascii="Courier New" w:hAnsi="Courier New" w:cs="Courier New"/>
          <w:lang w:val="es-ES"/>
        </w:rPr>
      </w:pPr>
    </w:p>
    <w:p w:rsidR="00D91D8D" w:rsidRDefault="00D91D8D" w:rsidP="00CD4228">
      <w:pPr>
        <w:ind w:left="1416"/>
        <w:jc w:val="both"/>
        <w:rPr>
          <w:rFonts w:ascii="Courier New" w:hAnsi="Courier New" w:cs="Courier New"/>
          <w:lang w:val="es-ES"/>
        </w:rPr>
      </w:pPr>
      <w:r w:rsidRPr="00D91D8D">
        <w:rPr>
          <w:rFonts w:ascii="Courier New" w:hAnsi="Courier New" w:cs="Courier New"/>
          <w:lang w:val="es-ES"/>
        </w:rPr>
        <w:lastRenderedPageBreak/>
        <w:t>Liberado un bien por primera vez, podrá liberarse en segunda</w:t>
      </w:r>
      <w:r w:rsidR="00CD4228">
        <w:rPr>
          <w:rFonts w:ascii="Courier New" w:hAnsi="Courier New" w:cs="Courier New"/>
          <w:lang w:val="es-ES"/>
        </w:rPr>
        <w:t>/</w:t>
      </w:r>
      <w:r w:rsidRPr="00D91D8D">
        <w:rPr>
          <w:rFonts w:ascii="Courier New" w:hAnsi="Courier New" w:cs="Courier New"/>
          <w:lang w:val="es-ES"/>
        </w:rPr>
        <w:t xml:space="preserve">ulteriores ocasiones siempre que al menos medien tres años </w:t>
      </w:r>
      <w:r w:rsidR="00F860C4">
        <w:rPr>
          <w:rFonts w:ascii="Courier New" w:hAnsi="Courier New" w:cs="Courier New"/>
          <w:lang w:val="es-ES"/>
        </w:rPr>
        <w:t>(</w:t>
      </w:r>
      <w:r w:rsidRPr="00D91D8D">
        <w:rPr>
          <w:rFonts w:ascii="Courier New" w:hAnsi="Courier New" w:cs="Courier New"/>
          <w:lang w:val="es-ES"/>
        </w:rPr>
        <w:t>entre la fecha de la liberación y la del requerimiento de pago judicial</w:t>
      </w:r>
      <w:r w:rsidR="00F860C4">
        <w:rPr>
          <w:rFonts w:ascii="Courier New" w:hAnsi="Courier New" w:cs="Courier New"/>
          <w:lang w:val="es-ES"/>
        </w:rPr>
        <w:t>/</w:t>
      </w:r>
      <w:r w:rsidRPr="00D91D8D">
        <w:rPr>
          <w:rFonts w:ascii="Courier New" w:hAnsi="Courier New" w:cs="Courier New"/>
          <w:lang w:val="es-ES"/>
        </w:rPr>
        <w:t>extrajudicial</w:t>
      </w:r>
      <w:r w:rsidR="00F860C4">
        <w:rPr>
          <w:rFonts w:ascii="Courier New" w:hAnsi="Courier New" w:cs="Courier New"/>
          <w:lang w:val="es-ES"/>
        </w:rPr>
        <w:t>)</w:t>
      </w:r>
    </w:p>
    <w:p w:rsidR="00F860C4" w:rsidRPr="00D91D8D" w:rsidRDefault="00F860C4" w:rsidP="00D91D8D">
      <w:pPr>
        <w:jc w:val="both"/>
        <w:rPr>
          <w:rFonts w:ascii="Courier New" w:hAnsi="Courier New" w:cs="Courier New"/>
          <w:lang w:val="es-ES"/>
        </w:rPr>
      </w:pPr>
    </w:p>
    <w:p w:rsidR="00D91D8D" w:rsidRPr="00D91D8D" w:rsidRDefault="00CD4228" w:rsidP="00CD4228">
      <w:pPr>
        <w:ind w:left="1416"/>
        <w:jc w:val="both"/>
        <w:rPr>
          <w:rFonts w:ascii="Courier New" w:hAnsi="Courier New" w:cs="Courier New"/>
          <w:lang w:val="es-ES"/>
        </w:rPr>
      </w:pPr>
      <w:r>
        <w:rPr>
          <w:rFonts w:ascii="Courier New" w:hAnsi="Courier New" w:cs="Courier New"/>
          <w:lang w:val="es-ES"/>
        </w:rPr>
        <w:t>S</w:t>
      </w:r>
      <w:r w:rsidR="00D91D8D" w:rsidRPr="00D91D8D">
        <w:rPr>
          <w:rFonts w:ascii="Courier New" w:hAnsi="Courier New" w:cs="Courier New"/>
          <w:lang w:val="es-ES"/>
        </w:rPr>
        <w:t xml:space="preserve">atisfechas </w:t>
      </w:r>
      <w:r>
        <w:rPr>
          <w:rFonts w:ascii="Courier New" w:hAnsi="Courier New" w:cs="Courier New"/>
          <w:lang w:val="es-ES"/>
        </w:rPr>
        <w:t>las costa</w:t>
      </w:r>
      <w:r w:rsidR="00D91D8D" w:rsidRPr="00D91D8D">
        <w:rPr>
          <w:rFonts w:ascii="Courier New" w:hAnsi="Courier New" w:cs="Courier New"/>
          <w:lang w:val="es-ES"/>
        </w:rPr>
        <w:t>s, el Secretario judicial dictará decreto liberando el bien y declarando terminado el procedimiento.</w:t>
      </w:r>
    </w:p>
    <w:p w:rsidR="00D91D8D" w:rsidRDefault="00D91D8D" w:rsidP="006D633F">
      <w:pPr>
        <w:jc w:val="both"/>
        <w:rPr>
          <w:rFonts w:ascii="Courier New" w:hAnsi="Courier New" w:cs="Courier New"/>
        </w:rPr>
      </w:pPr>
    </w:p>
    <w:p w:rsidR="002E481B" w:rsidRPr="00FD263B" w:rsidRDefault="002E481B" w:rsidP="00FD263B">
      <w:pPr>
        <w:ind w:right="22"/>
        <w:jc w:val="both"/>
        <w:rPr>
          <w:rFonts w:ascii="Courier New" w:hAnsi="Courier New" w:cs="Courier New"/>
          <w:snapToGrid w:val="0"/>
        </w:rPr>
      </w:pPr>
    </w:p>
    <w:p w:rsidR="002E481B" w:rsidRPr="00FD263B" w:rsidRDefault="002E481B" w:rsidP="00FD263B">
      <w:pPr>
        <w:ind w:right="22"/>
        <w:jc w:val="both"/>
        <w:rPr>
          <w:rFonts w:ascii="Courier New" w:hAnsi="Courier New" w:cs="Courier New"/>
          <w:snapToGrid w:val="0"/>
        </w:rPr>
      </w:pPr>
    </w:p>
    <w:p w:rsidR="002E481B" w:rsidRPr="00FD263B" w:rsidRDefault="002E481B" w:rsidP="00FD263B">
      <w:pPr>
        <w:ind w:right="22"/>
        <w:jc w:val="both"/>
        <w:rPr>
          <w:rFonts w:ascii="Courier New" w:hAnsi="Courier New" w:cs="Courier New"/>
          <w:snapToGrid w:val="0"/>
        </w:rPr>
      </w:pPr>
    </w:p>
    <w:p w:rsidR="002E481B" w:rsidRPr="00FD263B" w:rsidRDefault="002E481B" w:rsidP="00FD263B">
      <w:pPr>
        <w:ind w:right="22"/>
        <w:jc w:val="both"/>
        <w:rPr>
          <w:rFonts w:ascii="Courier New" w:hAnsi="Courier New" w:cs="Courier New"/>
          <w:b/>
          <w:snapToGrid w:val="0"/>
        </w:rPr>
      </w:pPr>
      <w:r w:rsidRPr="00FD263B">
        <w:rPr>
          <w:rFonts w:ascii="Courier New" w:hAnsi="Courier New" w:cs="Courier New"/>
          <w:b/>
          <w:snapToGrid w:val="0"/>
          <w:bdr w:val="single" w:sz="4" w:space="0" w:color="auto"/>
        </w:rPr>
        <w:t>EXTINCION Y CANCELACION DE LAS HIPOTECAS LEGALE</w:t>
      </w:r>
      <w:r w:rsidR="00FD263B">
        <w:rPr>
          <w:rFonts w:ascii="Courier New" w:hAnsi="Courier New" w:cs="Courier New"/>
          <w:b/>
          <w:snapToGrid w:val="0"/>
          <w:bdr w:val="single" w:sz="4" w:space="0" w:color="auto"/>
        </w:rPr>
        <w:t>S</w:t>
      </w:r>
    </w:p>
    <w:p w:rsidR="002E481B" w:rsidRPr="00FD263B" w:rsidRDefault="002E481B" w:rsidP="00FD263B">
      <w:pPr>
        <w:ind w:right="22"/>
        <w:jc w:val="both"/>
        <w:rPr>
          <w:rFonts w:ascii="Courier New" w:hAnsi="Courier New" w:cs="Courier New"/>
        </w:rPr>
      </w:pPr>
    </w:p>
    <w:p w:rsidR="002E481B" w:rsidRPr="00A049DD" w:rsidRDefault="002E481B" w:rsidP="00A049DD">
      <w:pPr>
        <w:jc w:val="both"/>
        <w:rPr>
          <w:rFonts w:ascii="Courier New" w:hAnsi="Courier New" w:cs="Courier New"/>
          <w:i/>
          <w:color w:val="808080"/>
        </w:rPr>
      </w:pPr>
      <w:r w:rsidRPr="00A049DD">
        <w:rPr>
          <w:rFonts w:ascii="Courier New" w:hAnsi="Courier New" w:cs="Courier New"/>
          <w:b/>
        </w:rPr>
        <w:t>164 LH</w:t>
      </w:r>
      <w:r w:rsidRPr="00A049DD">
        <w:rPr>
          <w:rFonts w:ascii="Courier New" w:hAnsi="Courier New" w:cs="Courier New"/>
          <w:i/>
          <w:color w:val="808080"/>
        </w:rPr>
        <w:t xml:space="preserve"> Las hipotecas legales inscritas </w:t>
      </w:r>
      <w:r w:rsidRPr="00A049DD">
        <w:rPr>
          <w:rFonts w:ascii="Courier New" w:hAnsi="Courier New" w:cs="Courier New"/>
          <w:b/>
          <w:i/>
          <w:color w:val="808080"/>
        </w:rPr>
        <w:t>subsistirán hasta que se extingan los derechos para cuya seguridad se hubieren constituido, y se cancelarán en los mismos términos que las voluntarias</w:t>
      </w:r>
    </w:p>
    <w:p w:rsidR="00A049DD" w:rsidRDefault="00A049DD" w:rsidP="00FD263B">
      <w:pPr>
        <w:ind w:right="22"/>
        <w:jc w:val="both"/>
        <w:rPr>
          <w:rFonts w:ascii="Courier New" w:hAnsi="Courier New" w:cs="Courier New"/>
          <w:b/>
          <w:i/>
          <w:snapToGrid w:val="0"/>
        </w:rPr>
      </w:pPr>
    </w:p>
    <w:p w:rsidR="00A049DD" w:rsidRPr="00A049DD" w:rsidRDefault="00A049DD" w:rsidP="00A049DD">
      <w:pPr>
        <w:ind w:left="708" w:right="22"/>
        <w:jc w:val="both"/>
        <w:rPr>
          <w:rFonts w:ascii="Courier New" w:hAnsi="Courier New" w:cs="Courier New"/>
          <w:snapToGrid w:val="0"/>
          <w:lang w:val="es-ES"/>
        </w:rPr>
      </w:pPr>
      <w:r w:rsidRPr="00A049DD">
        <w:rPr>
          <w:rFonts w:ascii="Courier New" w:hAnsi="Courier New" w:cs="Courier New"/>
          <w:snapToGrid w:val="0"/>
          <w:lang w:val="es-ES"/>
        </w:rPr>
        <w:t xml:space="preserve">Como especialidad estas hipotecas </w:t>
      </w:r>
      <w:r w:rsidRPr="00A049DD">
        <w:rPr>
          <w:rFonts w:ascii="Courier New" w:hAnsi="Courier New" w:cs="Courier New"/>
          <w:b/>
          <w:snapToGrid w:val="0"/>
          <w:lang w:val="es-ES"/>
        </w:rPr>
        <w:t>no exigen determinación de plazo</w:t>
      </w:r>
      <w:r w:rsidRPr="00A049DD">
        <w:rPr>
          <w:rFonts w:ascii="Courier New" w:hAnsi="Courier New" w:cs="Courier New"/>
          <w:snapToGrid w:val="0"/>
          <w:lang w:val="es-ES"/>
        </w:rPr>
        <w:t xml:space="preserve"> (fundamental en las voluntarias), pues se establecen en garantía de obligaciones que no tienen una duración predeterminada.</w:t>
      </w:r>
    </w:p>
    <w:p w:rsidR="00A049DD" w:rsidRDefault="00A049DD" w:rsidP="00FD263B">
      <w:pPr>
        <w:ind w:right="22"/>
        <w:jc w:val="both"/>
        <w:rPr>
          <w:rFonts w:ascii="Courier New" w:hAnsi="Courier New" w:cs="Courier New"/>
          <w:lang w:val="es-ES"/>
        </w:rPr>
      </w:pPr>
    </w:p>
    <w:p w:rsidR="00A049DD" w:rsidRPr="000703AE" w:rsidRDefault="00A049DD" w:rsidP="000703AE">
      <w:pPr>
        <w:ind w:left="708" w:right="22"/>
        <w:jc w:val="both"/>
        <w:rPr>
          <w:rFonts w:ascii="Courier New" w:hAnsi="Courier New" w:cs="Courier New"/>
          <w:snapToGrid w:val="0"/>
          <w:lang w:val="es-ES"/>
        </w:rPr>
      </w:pPr>
      <w:r w:rsidRPr="000703AE">
        <w:rPr>
          <w:rFonts w:ascii="Courier New" w:hAnsi="Courier New" w:cs="Courier New"/>
          <w:snapToGrid w:val="0"/>
          <w:highlight w:val="yellow"/>
          <w:lang w:val="es-ES"/>
        </w:rPr>
        <w:t>Y NO pueden extinguirse por término ni condición resolutorios (porque desvirtuarían los fines que estas hipotecas tratan de proteger)</w:t>
      </w:r>
    </w:p>
    <w:p w:rsidR="00A049DD" w:rsidRDefault="00A049DD" w:rsidP="00FD263B">
      <w:pPr>
        <w:ind w:right="22"/>
        <w:jc w:val="both"/>
        <w:rPr>
          <w:rFonts w:ascii="Courier New" w:hAnsi="Courier New" w:cs="Courier New"/>
        </w:rPr>
      </w:pPr>
    </w:p>
    <w:p w:rsidR="000703AE" w:rsidRPr="000703AE" w:rsidRDefault="000703AE" w:rsidP="000703AE">
      <w:pPr>
        <w:ind w:right="22"/>
        <w:jc w:val="both"/>
        <w:rPr>
          <w:rFonts w:ascii="Courier New" w:hAnsi="Courier New" w:cs="Courier New"/>
          <w:lang w:val="es-ES"/>
        </w:rPr>
      </w:pPr>
      <w:r w:rsidRPr="000703AE">
        <w:rPr>
          <w:rFonts w:ascii="Courier New" w:hAnsi="Courier New" w:cs="Courier New"/>
          <w:b/>
          <w:lang w:val="es-ES"/>
        </w:rPr>
        <w:t xml:space="preserve">(163) Si no convinieren </w:t>
      </w:r>
      <w:r w:rsidRPr="000703AE">
        <w:rPr>
          <w:rFonts w:ascii="Courier New" w:hAnsi="Courier New" w:cs="Courier New"/>
          <w:lang w:val="es-ES"/>
        </w:rPr>
        <w:t xml:space="preserve">los interesados en su </w:t>
      </w:r>
      <w:r w:rsidRPr="000703AE">
        <w:rPr>
          <w:rFonts w:ascii="Courier New" w:hAnsi="Courier New" w:cs="Courier New"/>
          <w:u w:val="single"/>
          <w:lang w:val="es-ES"/>
        </w:rPr>
        <w:t>suficiencia</w:t>
      </w:r>
      <w:r w:rsidRPr="000703AE">
        <w:rPr>
          <w:rFonts w:ascii="Courier New" w:hAnsi="Courier New" w:cs="Courier New"/>
          <w:lang w:val="es-ES"/>
        </w:rPr>
        <w:t xml:space="preserve"> (o necesidad de </w:t>
      </w:r>
      <w:r w:rsidRPr="000703AE">
        <w:rPr>
          <w:rFonts w:ascii="Courier New" w:hAnsi="Courier New" w:cs="Courier New"/>
          <w:u w:val="single"/>
          <w:lang w:val="es-ES"/>
        </w:rPr>
        <w:t>ampliación</w:t>
      </w:r>
      <w:r w:rsidRPr="000703AE">
        <w:rPr>
          <w:rFonts w:ascii="Courier New" w:hAnsi="Courier New" w:cs="Courier New"/>
          <w:lang w:val="es-ES"/>
        </w:rPr>
        <w:t>)</w:t>
      </w:r>
      <w:r>
        <w:rPr>
          <w:rFonts w:ascii="Courier New" w:hAnsi="Courier New" w:cs="Courier New"/>
          <w:lang w:val="es-ES"/>
        </w:rPr>
        <w:t xml:space="preserve"> </w:t>
      </w:r>
      <w:r w:rsidRPr="000703AE">
        <w:rPr>
          <w:rFonts w:ascii="Courier New" w:hAnsi="Courier New" w:cs="Courier New"/>
          <w:lang w:val="es-ES"/>
        </w:rPr>
        <w:t>decide el juez (previo dictamen de peritos)</w:t>
      </w:r>
    </w:p>
    <w:p w:rsidR="00A049DD" w:rsidRPr="000703AE" w:rsidRDefault="00A049DD" w:rsidP="00FD263B">
      <w:pPr>
        <w:ind w:right="22"/>
        <w:jc w:val="both"/>
        <w:rPr>
          <w:rFonts w:ascii="Courier New" w:hAnsi="Courier New" w:cs="Courier New"/>
          <w:lang w:val="es-ES"/>
        </w:rPr>
      </w:pPr>
    </w:p>
    <w:p w:rsidR="002E481B" w:rsidRPr="00FD263B" w:rsidRDefault="000703AE" w:rsidP="000703AE">
      <w:pPr>
        <w:ind w:left="708" w:right="22"/>
        <w:jc w:val="both"/>
        <w:rPr>
          <w:rFonts w:ascii="Courier New" w:hAnsi="Courier New" w:cs="Courier New"/>
        </w:rPr>
      </w:pPr>
      <w:r>
        <w:rPr>
          <w:rFonts w:ascii="Courier New" w:hAnsi="Courier New" w:cs="Courier New"/>
          <w:snapToGrid w:val="0"/>
          <w:lang w:val="es-ES"/>
        </w:rPr>
        <w:t xml:space="preserve">Vg la </w:t>
      </w:r>
      <w:r w:rsidRPr="000703AE">
        <w:rPr>
          <w:rFonts w:ascii="Courier New" w:hAnsi="Courier New" w:cs="Courier New"/>
          <w:snapToGrid w:val="0"/>
          <w:lang w:val="es-ES"/>
        </w:rPr>
        <w:t xml:space="preserve">pérdida del bien hipotecado </w:t>
      </w:r>
      <w:r>
        <w:rPr>
          <w:rFonts w:ascii="Courier New" w:hAnsi="Courier New" w:cs="Courier New"/>
          <w:snapToGrid w:val="0"/>
          <w:lang w:val="es-ES"/>
        </w:rPr>
        <w:t>no d</w:t>
      </w:r>
      <w:r w:rsidRPr="000703AE">
        <w:rPr>
          <w:rFonts w:ascii="Courier New" w:hAnsi="Courier New" w:cs="Courier New"/>
          <w:snapToGrid w:val="0"/>
          <w:lang w:val="es-ES"/>
        </w:rPr>
        <w:t>a</w:t>
      </w:r>
      <w:r>
        <w:rPr>
          <w:rFonts w:ascii="Courier New" w:hAnsi="Courier New" w:cs="Courier New"/>
          <w:snapToGrid w:val="0"/>
          <w:lang w:val="es-ES"/>
        </w:rPr>
        <w:t xml:space="preserve"> </w:t>
      </w:r>
      <w:r w:rsidRPr="000703AE">
        <w:rPr>
          <w:rFonts w:ascii="Courier New" w:hAnsi="Courier New" w:cs="Courier New"/>
          <w:snapToGrid w:val="0"/>
          <w:lang w:val="es-ES"/>
        </w:rPr>
        <w:t xml:space="preserve">lugar a la </w:t>
      </w:r>
      <w:r>
        <w:rPr>
          <w:rFonts w:ascii="Courier New" w:hAnsi="Courier New" w:cs="Courier New"/>
          <w:snapToGrid w:val="0"/>
          <w:lang w:val="es-ES"/>
        </w:rPr>
        <w:t xml:space="preserve">extinción del derecho a exigirla sino a la </w:t>
      </w:r>
      <w:r w:rsidRPr="000703AE">
        <w:rPr>
          <w:rFonts w:ascii="Courier New" w:hAnsi="Courier New" w:cs="Courier New"/>
          <w:snapToGrid w:val="0"/>
          <w:lang w:val="es-ES"/>
        </w:rPr>
        <w:t>constitución de nueva hipoteca sobre otros bienes del obligado a prestarla</w:t>
      </w:r>
    </w:p>
    <w:p w:rsidR="002E481B" w:rsidRPr="00FD263B" w:rsidRDefault="002E481B" w:rsidP="00FD263B">
      <w:pPr>
        <w:ind w:right="22"/>
        <w:jc w:val="both"/>
        <w:rPr>
          <w:rFonts w:ascii="Courier New" w:hAnsi="Courier New" w:cs="Courier New"/>
        </w:rPr>
      </w:pPr>
    </w:p>
    <w:p w:rsidR="002E481B" w:rsidRPr="00FD263B" w:rsidRDefault="002E481B" w:rsidP="00FD263B">
      <w:pPr>
        <w:ind w:right="22"/>
        <w:jc w:val="both"/>
        <w:rPr>
          <w:rFonts w:ascii="Courier New" w:hAnsi="Courier New" w:cs="Courier New"/>
        </w:rPr>
      </w:pPr>
    </w:p>
    <w:p w:rsidR="002E481B" w:rsidRPr="00FD263B" w:rsidRDefault="002E481B" w:rsidP="00FD263B">
      <w:pPr>
        <w:ind w:right="22"/>
        <w:jc w:val="both"/>
        <w:rPr>
          <w:rFonts w:ascii="Courier New" w:hAnsi="Courier New" w:cs="Courier New"/>
        </w:rPr>
      </w:pPr>
    </w:p>
    <w:p w:rsidR="002E481B" w:rsidRPr="00FD263B" w:rsidRDefault="002E481B" w:rsidP="000703AE">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rPr>
      </w:pPr>
      <w:r w:rsidRPr="00FD263B">
        <w:rPr>
          <w:rFonts w:ascii="Courier New" w:hAnsi="Courier New" w:cs="Courier New"/>
          <w:sz w:val="20"/>
          <w:bdr w:val="single" w:sz="4" w:space="0" w:color="auto"/>
        </w:rPr>
        <w:t xml:space="preserve">LA PRESCRIPCION </w:t>
      </w:r>
    </w:p>
    <w:p w:rsidR="002E481B" w:rsidRPr="00FD263B" w:rsidRDefault="002E481B" w:rsidP="00FD263B">
      <w:pPr>
        <w:ind w:left="627" w:right="22"/>
        <w:jc w:val="both"/>
        <w:rPr>
          <w:rFonts w:ascii="Courier New" w:hAnsi="Courier New" w:cs="Courier New"/>
          <w:b/>
          <w:snapToGrid w:val="0"/>
        </w:rPr>
      </w:pPr>
    </w:p>
    <w:p w:rsidR="000703AE" w:rsidRDefault="002E481B" w:rsidP="00FD263B">
      <w:pPr>
        <w:ind w:left="60" w:right="22"/>
        <w:jc w:val="both"/>
        <w:rPr>
          <w:rFonts w:ascii="Courier New" w:hAnsi="Courier New" w:cs="Courier New"/>
          <w:b/>
          <w:i/>
          <w:snapToGrid w:val="0"/>
        </w:rPr>
      </w:pPr>
      <w:r w:rsidRPr="000703AE">
        <w:rPr>
          <w:rFonts w:ascii="Courier New" w:hAnsi="Courier New" w:cs="Courier New"/>
          <w:b/>
        </w:rPr>
        <w:t>128 LH</w:t>
      </w:r>
      <w:r w:rsidRPr="00FD263B">
        <w:rPr>
          <w:rFonts w:ascii="Courier New" w:hAnsi="Courier New" w:cs="Courier New"/>
          <w:b/>
          <w:snapToGrid w:val="0"/>
        </w:rPr>
        <w:t xml:space="preserve"> </w:t>
      </w:r>
      <w:r w:rsidRPr="000703AE">
        <w:rPr>
          <w:rFonts w:ascii="Courier New" w:hAnsi="Courier New" w:cs="Courier New"/>
          <w:b/>
          <w:i/>
          <w:color w:val="808080"/>
        </w:rPr>
        <w:t>La acción hipotecaria prescribirá a los 20 años, contados desde que pueda ser ejercitada</w:t>
      </w:r>
      <w:r w:rsidR="000703AE">
        <w:rPr>
          <w:rFonts w:ascii="Courier New" w:hAnsi="Courier New" w:cs="Courier New"/>
          <w:b/>
          <w:i/>
          <w:snapToGrid w:val="0"/>
        </w:rPr>
        <w:t xml:space="preserve"> </w:t>
      </w:r>
    </w:p>
    <w:p w:rsidR="000703AE" w:rsidRDefault="000703AE" w:rsidP="00FD263B">
      <w:pPr>
        <w:ind w:left="60" w:right="22"/>
        <w:jc w:val="both"/>
        <w:rPr>
          <w:rFonts w:ascii="Courier New" w:hAnsi="Courier New" w:cs="Courier New"/>
          <w:b/>
          <w:i/>
          <w:snapToGrid w:val="0"/>
        </w:rPr>
      </w:pPr>
    </w:p>
    <w:p w:rsidR="000703AE" w:rsidRDefault="000703AE" w:rsidP="000703AE">
      <w:pPr>
        <w:ind w:left="708" w:right="22"/>
        <w:jc w:val="both"/>
        <w:rPr>
          <w:rFonts w:ascii="Courier New" w:hAnsi="Courier New" w:cs="Courier New"/>
          <w:b/>
          <w:i/>
          <w:snapToGrid w:val="0"/>
        </w:rPr>
      </w:pPr>
      <w:r>
        <w:rPr>
          <w:rFonts w:ascii="Courier New" w:hAnsi="Courier New" w:cs="Courier New"/>
          <w:i/>
          <w:snapToGrid w:val="0"/>
        </w:rPr>
        <w:t>I</w:t>
      </w:r>
      <w:r w:rsidRPr="000703AE">
        <w:rPr>
          <w:rFonts w:ascii="Courier New" w:hAnsi="Courier New" w:cs="Courier New"/>
          <w:i/>
          <w:snapToGrid w:val="0"/>
        </w:rPr>
        <w:t xml:space="preserve">dem </w:t>
      </w:r>
      <w:r w:rsidR="002E481B" w:rsidRPr="000703AE">
        <w:rPr>
          <w:rFonts w:ascii="Courier New" w:hAnsi="Courier New" w:cs="Courier New"/>
          <w:snapToGrid w:val="0"/>
        </w:rPr>
        <w:t>1964 Cc</w:t>
      </w:r>
      <w:r w:rsidR="00552488" w:rsidRPr="000703AE">
        <w:rPr>
          <w:rFonts w:ascii="Courier New" w:hAnsi="Courier New" w:cs="Courier New"/>
          <w:i/>
          <w:snapToGrid w:val="0"/>
        </w:rPr>
        <w:t>,</w:t>
      </w:r>
      <w:r w:rsidR="00552488" w:rsidRPr="00FD263B">
        <w:rPr>
          <w:rFonts w:ascii="Courier New" w:hAnsi="Courier New" w:cs="Courier New"/>
          <w:b/>
          <w:i/>
          <w:snapToGrid w:val="0"/>
        </w:rPr>
        <w:t xml:space="preserve"> </w:t>
      </w:r>
      <w:r w:rsidR="00552488" w:rsidRPr="000703AE">
        <w:rPr>
          <w:rFonts w:ascii="Courier New" w:hAnsi="Courier New" w:cs="Courier New"/>
          <w:b/>
          <w:i/>
          <w:snapToGrid w:val="0"/>
        </w:rPr>
        <w:t>desde que pueda exigirse el cumplimiento de la obligación</w:t>
      </w:r>
    </w:p>
    <w:p w:rsidR="000703AE" w:rsidRDefault="000703AE" w:rsidP="00FD263B">
      <w:pPr>
        <w:ind w:left="60" w:right="22"/>
        <w:jc w:val="both"/>
        <w:rPr>
          <w:rFonts w:ascii="Courier New" w:hAnsi="Courier New" w:cs="Courier New"/>
          <w:b/>
          <w:i/>
          <w:snapToGrid w:val="0"/>
        </w:rPr>
      </w:pPr>
    </w:p>
    <w:p w:rsidR="000703AE" w:rsidRPr="000703AE" w:rsidRDefault="000703AE" w:rsidP="000703AE">
      <w:pPr>
        <w:widowControl w:val="0"/>
        <w:autoSpaceDE w:val="0"/>
        <w:autoSpaceDN w:val="0"/>
        <w:adjustRightInd w:val="0"/>
        <w:jc w:val="both"/>
        <w:rPr>
          <w:rFonts w:ascii="Courier New" w:eastAsia="Calibri" w:hAnsi="Courier New" w:cs="Courier New"/>
          <w:lang w:val="es-ES" w:eastAsia="en-US"/>
        </w:rPr>
      </w:pPr>
      <w:r w:rsidRPr="000703AE">
        <w:rPr>
          <w:rFonts w:ascii="Courier New" w:eastAsia="Calibri" w:hAnsi="Courier New" w:cs="Courier New"/>
          <w:lang w:val="es-ES" w:eastAsia="en-US"/>
        </w:rPr>
        <w:t xml:space="preserve">A raíz del establecimiento de un plazo de prescripción especial para la acción hipotecaria, de veinte años (art. 1964 Cc y 128 LH), más largo que el general de las acciones personales (5 años, 1964) y otros especiales fijados para la reclamación de diversos derechos que también pueden ser ocasionalmente asegurados con hipoteca, se da un </w:t>
      </w:r>
      <w:r w:rsidRPr="000703AE">
        <w:rPr>
          <w:rFonts w:ascii="Courier New" w:eastAsia="Calibri" w:hAnsi="Courier New" w:cs="Courier New"/>
          <w:b/>
          <w:u w:val="single"/>
          <w:lang w:val="es-ES" w:eastAsia="en-US"/>
        </w:rPr>
        <w:t>PROBLEMA DE COORDINACION</w:t>
      </w:r>
      <w:r w:rsidRPr="000703AE">
        <w:rPr>
          <w:rFonts w:ascii="Courier New" w:eastAsia="Calibri" w:hAnsi="Courier New" w:cs="Courier New"/>
          <w:lang w:val="es-ES" w:eastAsia="en-US"/>
        </w:rPr>
        <w:t>.</w:t>
      </w:r>
    </w:p>
    <w:p w:rsidR="000703AE" w:rsidRPr="000703AE" w:rsidRDefault="000703AE" w:rsidP="000703AE">
      <w:pPr>
        <w:ind w:left="567" w:right="-1"/>
        <w:jc w:val="both"/>
        <w:rPr>
          <w:rFonts w:ascii="Courier New" w:hAnsi="Courier New" w:cs="Courier New"/>
          <w:lang w:val="es-ES"/>
        </w:rPr>
      </w:pPr>
    </w:p>
    <w:p w:rsidR="000703AE" w:rsidRPr="000703AE" w:rsidRDefault="000703AE" w:rsidP="000703AE">
      <w:pPr>
        <w:widowControl w:val="0"/>
        <w:autoSpaceDE w:val="0"/>
        <w:autoSpaceDN w:val="0"/>
        <w:adjustRightInd w:val="0"/>
        <w:ind w:left="1080" w:right="-1"/>
        <w:jc w:val="both"/>
        <w:rPr>
          <w:rFonts w:ascii="Courier New" w:hAnsi="Courier New" w:cs="Courier New"/>
          <w:lang w:val="es-ES"/>
        </w:rPr>
      </w:pPr>
      <w:r w:rsidRPr="000703AE">
        <w:rPr>
          <w:rFonts w:ascii="Courier New" w:hAnsi="Courier New" w:cs="Courier New"/>
          <w:lang w:val="es-ES"/>
        </w:rPr>
        <w:t>ROCA SASTRE entiende que, si se ha constituido hipoteca, el crédito hipotecario prescribe a los veinte años;</w:t>
      </w:r>
    </w:p>
    <w:p w:rsidR="000703AE" w:rsidRPr="000703AE" w:rsidRDefault="000703AE" w:rsidP="000703AE">
      <w:pPr>
        <w:widowControl w:val="0"/>
        <w:autoSpaceDE w:val="0"/>
        <w:autoSpaceDN w:val="0"/>
        <w:adjustRightInd w:val="0"/>
        <w:ind w:left="1440" w:right="-1"/>
        <w:jc w:val="both"/>
        <w:rPr>
          <w:rFonts w:ascii="Courier New" w:hAnsi="Courier New" w:cs="Courier New"/>
          <w:lang w:val="es-ES"/>
        </w:rPr>
      </w:pPr>
    </w:p>
    <w:p w:rsidR="000703AE" w:rsidRPr="000703AE" w:rsidRDefault="000703AE" w:rsidP="000703AE">
      <w:pPr>
        <w:widowControl w:val="0"/>
        <w:autoSpaceDE w:val="0"/>
        <w:autoSpaceDN w:val="0"/>
        <w:adjustRightInd w:val="0"/>
        <w:ind w:left="1080" w:right="-1"/>
        <w:jc w:val="both"/>
        <w:rPr>
          <w:rFonts w:ascii="Courier New" w:hAnsi="Courier New" w:cs="Courier New"/>
          <w:lang w:val="es-ES"/>
        </w:rPr>
      </w:pPr>
      <w:r w:rsidRPr="000703AE">
        <w:rPr>
          <w:rFonts w:ascii="Courier New" w:hAnsi="Courier New" w:cs="Courier New"/>
          <w:lang w:val="es-ES"/>
        </w:rPr>
        <w:t>DIEZ PICAZO considera que prescrita la acción personal el crédito se podrá seguir haciendo efectivo mediante la acción hipotecaria, dirigida contra el bien gravado. En tal sentido, la STS 19 noviembre 2004 afirma que, aunque prescriba la acción personal del crédito (por el transcurso del plazo de 5 años), subsiste la acción real hipotecaria (cuyo plazo es de 20 años).</w:t>
      </w:r>
    </w:p>
    <w:p w:rsidR="000703AE" w:rsidRPr="000703AE" w:rsidRDefault="000703AE" w:rsidP="000703AE">
      <w:pPr>
        <w:ind w:left="567" w:right="-1"/>
        <w:jc w:val="both"/>
        <w:rPr>
          <w:rFonts w:ascii="Courier New" w:hAnsi="Courier New" w:cs="Courier New"/>
          <w:lang w:val="es-ES"/>
        </w:rPr>
      </w:pPr>
    </w:p>
    <w:p w:rsidR="000703AE" w:rsidRPr="000703AE" w:rsidRDefault="000703AE" w:rsidP="000703AE">
      <w:pPr>
        <w:widowControl w:val="0"/>
        <w:autoSpaceDE w:val="0"/>
        <w:autoSpaceDN w:val="0"/>
        <w:adjustRightInd w:val="0"/>
        <w:ind w:left="1080" w:right="-1"/>
        <w:jc w:val="both"/>
        <w:rPr>
          <w:rFonts w:ascii="Courier New" w:hAnsi="Courier New" w:cs="Courier New"/>
          <w:lang w:val="es-ES"/>
        </w:rPr>
      </w:pPr>
      <w:r w:rsidRPr="000703AE">
        <w:rPr>
          <w:rFonts w:ascii="Courier New" w:hAnsi="Courier New" w:cs="Courier New"/>
          <w:lang w:val="es-ES"/>
        </w:rPr>
        <w:t xml:space="preserve"> El art.121-8.2 Libro I Cat (“La extinción por prescripción de </w:t>
      </w:r>
      <w:r w:rsidRPr="000703AE">
        <w:rPr>
          <w:rFonts w:ascii="Courier New" w:hAnsi="Courier New" w:cs="Courier New"/>
          <w:lang w:val="es-ES"/>
        </w:rPr>
        <w:lastRenderedPageBreak/>
        <w:t xml:space="preserve">la pretensión principal </w:t>
      </w:r>
      <w:r w:rsidRPr="000703AE">
        <w:rPr>
          <w:rFonts w:ascii="Courier New" w:hAnsi="Courier New" w:cs="Courier New"/>
          <w:i/>
          <w:lang w:val="es-ES"/>
        </w:rPr>
        <w:t>se extiende a las garantías accesorias, aunque no haya transcurrido su propio plazo de prescripción</w:t>
      </w:r>
      <w:r w:rsidRPr="000703AE">
        <w:rPr>
          <w:rFonts w:ascii="Courier New" w:hAnsi="Courier New" w:cs="Courier New"/>
          <w:lang w:val="es-ES"/>
        </w:rPr>
        <w:t xml:space="preserve">”) aplica rigurosamente el principio de accesoriedad (regla coincidente con la propuesta en Dº Común por PEÑA y </w:t>
      </w:r>
      <w:r w:rsidRPr="000703AE">
        <w:rPr>
          <w:rFonts w:ascii="Courier New" w:hAnsi="Courier New" w:cs="Courier New"/>
          <w:u w:val="single"/>
          <w:lang w:val="es-ES"/>
        </w:rPr>
        <w:t>GÓMEZ GÁLLIGO</w:t>
      </w:r>
      <w:r w:rsidRPr="000703AE">
        <w:rPr>
          <w:rFonts w:ascii="Courier New" w:hAnsi="Courier New" w:cs="Courier New"/>
          <w:lang w:val="es-ES"/>
        </w:rPr>
        <w:t>)</w:t>
      </w:r>
    </w:p>
    <w:p w:rsidR="000703AE" w:rsidRPr="000703AE" w:rsidRDefault="000703AE" w:rsidP="00FD263B">
      <w:pPr>
        <w:ind w:left="60" w:right="22"/>
        <w:jc w:val="both"/>
        <w:rPr>
          <w:rFonts w:ascii="Courier New" w:hAnsi="Courier New" w:cs="Courier New"/>
          <w:snapToGrid w:val="0"/>
          <w:lang w:val="es-ES"/>
        </w:rPr>
      </w:pPr>
    </w:p>
    <w:p w:rsidR="00E357BE" w:rsidRDefault="00E357BE" w:rsidP="00FD263B">
      <w:pPr>
        <w:ind w:right="22"/>
        <w:jc w:val="both"/>
        <w:rPr>
          <w:rFonts w:ascii="Courier New" w:hAnsi="Courier New" w:cs="Courier New"/>
          <w:snapToGrid w:val="0"/>
        </w:rPr>
      </w:pPr>
    </w:p>
    <w:p w:rsidR="00E357BE" w:rsidRPr="00E357BE" w:rsidRDefault="00E357BE" w:rsidP="00E357BE">
      <w:pPr>
        <w:ind w:right="22"/>
        <w:jc w:val="both"/>
        <w:rPr>
          <w:rFonts w:ascii="Courier New" w:hAnsi="Courier New" w:cs="Courier New"/>
          <w:snapToGrid w:val="0"/>
        </w:rPr>
      </w:pPr>
      <w:r w:rsidRPr="00E357BE">
        <w:rPr>
          <w:rFonts w:ascii="Courier New" w:hAnsi="Courier New" w:cs="Courier New"/>
          <w:snapToGrid w:val="0"/>
        </w:rPr>
        <w:t>Cancelación de la inscripción de hipoteca por prescripción</w:t>
      </w:r>
      <w:r>
        <w:rPr>
          <w:rFonts w:ascii="Courier New" w:hAnsi="Courier New" w:cs="Courier New"/>
          <w:snapToGrid w:val="0"/>
        </w:rPr>
        <w:t xml:space="preserve"> (r</w:t>
      </w:r>
      <w:r w:rsidRPr="00E357BE">
        <w:rPr>
          <w:rFonts w:ascii="Courier New" w:hAnsi="Courier New" w:cs="Courier New"/>
          <w:snapToGrid w:val="0"/>
        </w:rPr>
        <w:t>igen reglas generales</w:t>
      </w:r>
      <w:r>
        <w:rPr>
          <w:rFonts w:ascii="Courier New" w:hAnsi="Courier New" w:cs="Courier New"/>
          <w:snapToGrid w:val="0"/>
        </w:rPr>
        <w:t>)</w:t>
      </w:r>
      <w:r w:rsidRPr="00E357BE">
        <w:rPr>
          <w:rFonts w:ascii="Courier New" w:hAnsi="Courier New" w:cs="Courier New"/>
          <w:snapToGrid w:val="0"/>
        </w:rPr>
        <w:t xml:space="preserve">: </w:t>
      </w:r>
    </w:p>
    <w:p w:rsidR="00E357BE" w:rsidRPr="00E357BE" w:rsidRDefault="00E357BE" w:rsidP="00E357BE">
      <w:pPr>
        <w:ind w:right="22"/>
        <w:jc w:val="both"/>
        <w:rPr>
          <w:rFonts w:ascii="Courier New" w:hAnsi="Courier New" w:cs="Courier New"/>
          <w:snapToGrid w:val="0"/>
        </w:rPr>
      </w:pPr>
    </w:p>
    <w:p w:rsidR="00E357BE" w:rsidRPr="00817D68" w:rsidRDefault="00E357BE" w:rsidP="00E357BE">
      <w:pPr>
        <w:ind w:left="708" w:right="22"/>
        <w:jc w:val="both"/>
        <w:rPr>
          <w:rFonts w:ascii="Courier New" w:hAnsi="Courier New" w:cs="Courier New"/>
          <w:i/>
          <w:snapToGrid w:val="0"/>
          <w:color w:val="808080"/>
        </w:rPr>
      </w:pPr>
      <w:r w:rsidRPr="00E357BE">
        <w:rPr>
          <w:rFonts w:ascii="Courier New" w:hAnsi="Courier New" w:cs="Courier New"/>
          <w:b/>
          <w:snapToGrid w:val="0"/>
        </w:rPr>
        <w:t>82.1 LH</w:t>
      </w:r>
      <w:r>
        <w:rPr>
          <w:rFonts w:ascii="Courier New" w:hAnsi="Courier New" w:cs="Courier New"/>
          <w:snapToGrid w:val="0"/>
        </w:rPr>
        <w:t xml:space="preserve"> </w:t>
      </w:r>
      <w:r w:rsidR="00A978AC">
        <w:rPr>
          <w:rFonts w:ascii="Courier New" w:hAnsi="Courier New" w:cs="Courier New"/>
          <w:snapToGrid w:val="0"/>
        </w:rPr>
        <w:t>(</w:t>
      </w:r>
      <w:r w:rsidRPr="00817D68">
        <w:rPr>
          <w:rFonts w:ascii="Courier New" w:hAnsi="Courier New" w:cs="Courier New"/>
          <w:b/>
          <w:i/>
          <w:snapToGrid w:val="0"/>
          <w:color w:val="808080"/>
        </w:rPr>
        <w:t>sentencia</w:t>
      </w:r>
      <w:r w:rsidRPr="00817D68">
        <w:rPr>
          <w:rFonts w:ascii="Courier New" w:hAnsi="Courier New" w:cs="Courier New"/>
          <w:i/>
          <w:snapToGrid w:val="0"/>
          <w:color w:val="808080"/>
        </w:rPr>
        <w:t xml:space="preserve"> </w:t>
      </w:r>
      <w:r w:rsidR="00A978AC" w:rsidRPr="00817D68">
        <w:rPr>
          <w:rFonts w:ascii="Courier New" w:hAnsi="Courier New" w:cs="Courier New"/>
          <w:i/>
          <w:snapToGrid w:val="0"/>
          <w:color w:val="808080"/>
        </w:rPr>
        <w:t>u</w:t>
      </w:r>
      <w:r w:rsidRPr="00817D68">
        <w:rPr>
          <w:rFonts w:ascii="Courier New" w:hAnsi="Courier New" w:cs="Courier New"/>
          <w:i/>
          <w:snapToGrid w:val="0"/>
          <w:color w:val="808080"/>
        </w:rPr>
        <w:t xml:space="preserve"> </w:t>
      </w:r>
      <w:r w:rsidRPr="00817D68">
        <w:rPr>
          <w:rFonts w:ascii="Courier New" w:hAnsi="Courier New" w:cs="Courier New"/>
          <w:b/>
          <w:i/>
          <w:snapToGrid w:val="0"/>
          <w:color w:val="808080"/>
        </w:rPr>
        <w:t>otra escritura</w:t>
      </w:r>
      <w:r w:rsidR="00A978AC" w:rsidRPr="00817D68">
        <w:rPr>
          <w:rFonts w:ascii="Courier New" w:hAnsi="Courier New" w:cs="Courier New"/>
          <w:i/>
          <w:snapToGrid w:val="0"/>
          <w:color w:val="808080"/>
        </w:rPr>
        <w:t>)</w:t>
      </w:r>
    </w:p>
    <w:p w:rsidR="00E357BE" w:rsidRDefault="00E357BE" w:rsidP="00E357BE">
      <w:pPr>
        <w:ind w:left="708" w:right="22"/>
        <w:jc w:val="both"/>
        <w:rPr>
          <w:rFonts w:ascii="Courier New" w:hAnsi="Courier New" w:cs="Courier New"/>
          <w:snapToGrid w:val="0"/>
        </w:rPr>
      </w:pPr>
    </w:p>
    <w:p w:rsidR="00E357BE" w:rsidRDefault="00E357BE" w:rsidP="00E357BE">
      <w:pPr>
        <w:ind w:left="708" w:right="22"/>
        <w:jc w:val="both"/>
        <w:rPr>
          <w:rFonts w:ascii="Courier New" w:hAnsi="Courier New" w:cs="Courier New"/>
          <w:snapToGrid w:val="0"/>
        </w:rPr>
      </w:pPr>
    </w:p>
    <w:p w:rsidR="00E357BE" w:rsidRPr="00E357BE" w:rsidRDefault="00E357BE" w:rsidP="00E357BE">
      <w:pPr>
        <w:ind w:left="708" w:right="22"/>
        <w:jc w:val="both"/>
        <w:rPr>
          <w:rFonts w:ascii="Courier New" w:hAnsi="Courier New" w:cs="Courier New"/>
          <w:snapToGrid w:val="0"/>
        </w:rPr>
      </w:pPr>
      <w:r>
        <w:rPr>
          <w:rFonts w:ascii="Courier New" w:hAnsi="Courier New" w:cs="Courier New"/>
          <w:b/>
          <w:snapToGrid w:val="0"/>
        </w:rPr>
        <w:t>E</w:t>
      </w:r>
      <w:r w:rsidRPr="00E357BE">
        <w:rPr>
          <w:rFonts w:ascii="Courier New" w:hAnsi="Courier New" w:cs="Courier New"/>
          <w:b/>
          <w:snapToGrid w:val="0"/>
        </w:rPr>
        <w:t>xpediente de liberación de gravámenes</w:t>
      </w:r>
      <w:r w:rsidRPr="00E357BE">
        <w:rPr>
          <w:rFonts w:ascii="Courier New" w:hAnsi="Courier New" w:cs="Courier New"/>
          <w:snapToGrid w:val="0"/>
        </w:rPr>
        <w:t xml:space="preserve"> (210 LH)</w:t>
      </w:r>
    </w:p>
    <w:p w:rsidR="00E357BE" w:rsidRDefault="00E357BE" w:rsidP="00FD263B">
      <w:pPr>
        <w:ind w:right="22"/>
        <w:jc w:val="both"/>
        <w:rPr>
          <w:rFonts w:ascii="Courier New" w:hAnsi="Courier New" w:cs="Courier New"/>
          <w:snapToGrid w:val="0"/>
        </w:rPr>
      </w:pPr>
    </w:p>
    <w:p w:rsidR="002E481B" w:rsidRPr="00FD263B" w:rsidRDefault="002E481B" w:rsidP="00FD263B">
      <w:pPr>
        <w:ind w:right="22"/>
        <w:jc w:val="both"/>
        <w:rPr>
          <w:rFonts w:ascii="Courier New" w:hAnsi="Courier New" w:cs="Courier New"/>
        </w:rPr>
      </w:pPr>
    </w:p>
    <w:p w:rsidR="000703AE" w:rsidRDefault="000703AE" w:rsidP="00FD263B">
      <w:pPr>
        <w:ind w:right="22"/>
        <w:jc w:val="both"/>
        <w:rPr>
          <w:rFonts w:ascii="Courier New" w:hAnsi="Courier New" w:cs="Courier New"/>
          <w:b/>
        </w:rPr>
      </w:pPr>
    </w:p>
    <w:p w:rsidR="000703AE" w:rsidRDefault="000703AE" w:rsidP="00FD263B">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b w:val="0"/>
          <w:sz w:val="20"/>
        </w:rPr>
      </w:pPr>
      <w:r w:rsidRPr="00FD263B">
        <w:rPr>
          <w:rFonts w:ascii="Courier New" w:hAnsi="Courier New" w:cs="Courier New"/>
          <w:sz w:val="20"/>
          <w:bdr w:val="single" w:sz="4" w:space="0" w:color="auto"/>
        </w:rPr>
        <w:t>Y LA CADUCIDAD DE LAS HIPOTECAS</w:t>
      </w:r>
      <w:r w:rsidR="009F53BC">
        <w:rPr>
          <w:rFonts w:ascii="Courier New" w:hAnsi="Courier New" w:cs="Courier New"/>
          <w:b w:val="0"/>
          <w:sz w:val="20"/>
        </w:rPr>
        <w:t xml:space="preserve">   </w:t>
      </w:r>
      <w:r w:rsidR="00E357BE">
        <w:rPr>
          <w:rFonts w:ascii="Courier New" w:hAnsi="Courier New" w:cs="Courier New"/>
          <w:b w:val="0"/>
          <w:sz w:val="20"/>
        </w:rPr>
        <w:t>CAUSAS</w:t>
      </w:r>
    </w:p>
    <w:p w:rsidR="000703AE" w:rsidRPr="00FD263B" w:rsidRDefault="000703AE" w:rsidP="00FD263B">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b w:val="0"/>
          <w:sz w:val="20"/>
        </w:rPr>
      </w:pPr>
    </w:p>
    <w:p w:rsidR="009F53BC" w:rsidRDefault="009F53BC" w:rsidP="00FD263B">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sz w:val="20"/>
        </w:rPr>
      </w:pPr>
    </w:p>
    <w:p w:rsidR="002E481B" w:rsidRPr="00FD263B" w:rsidRDefault="002E481B" w:rsidP="00FD263B">
      <w:pPr>
        <w:pStyle w:val="Textoindependiente"/>
        <w:pBdr>
          <w:top w:val="none" w:sz="0" w:space="0" w:color="auto"/>
          <w:left w:val="none" w:sz="0" w:space="0" w:color="auto"/>
          <w:bottom w:val="none" w:sz="0" w:space="0" w:color="auto"/>
          <w:right w:val="none" w:sz="0" w:space="0" w:color="auto"/>
        </w:pBdr>
        <w:ind w:right="22"/>
        <w:jc w:val="both"/>
        <w:rPr>
          <w:rFonts w:ascii="Courier New" w:hAnsi="Courier New" w:cs="Courier New"/>
          <w:sz w:val="20"/>
        </w:rPr>
      </w:pPr>
      <w:r w:rsidRPr="00FD263B">
        <w:rPr>
          <w:rFonts w:ascii="Courier New" w:hAnsi="Courier New" w:cs="Courier New"/>
          <w:sz w:val="20"/>
        </w:rPr>
        <w:t>82.2  LH</w:t>
      </w:r>
      <w:r w:rsidR="00BC3CF8">
        <w:rPr>
          <w:rFonts w:ascii="Courier New" w:hAnsi="Courier New" w:cs="Courier New"/>
          <w:sz w:val="20"/>
        </w:rPr>
        <w:t xml:space="preserve"> </w:t>
      </w:r>
      <w:r w:rsidRPr="00817D68">
        <w:rPr>
          <w:rFonts w:ascii="Courier New" w:hAnsi="Courier New" w:cs="Courier New"/>
          <w:b w:val="0"/>
          <w:i/>
          <w:color w:val="808080"/>
          <w:sz w:val="20"/>
        </w:rPr>
        <w:t xml:space="preserve">Podrán, no obstante, ser canceladas sin dichos requisitos cuando </w:t>
      </w:r>
      <w:r w:rsidRPr="00817D68">
        <w:rPr>
          <w:rFonts w:ascii="Courier New" w:hAnsi="Courier New" w:cs="Courier New"/>
          <w:i/>
          <w:color w:val="808080"/>
          <w:sz w:val="20"/>
        </w:rPr>
        <w:t>el derecho</w:t>
      </w:r>
      <w:r w:rsidRPr="00817D68">
        <w:rPr>
          <w:rFonts w:ascii="Courier New" w:hAnsi="Courier New" w:cs="Courier New"/>
          <w:b w:val="0"/>
          <w:i/>
          <w:color w:val="808080"/>
          <w:sz w:val="20"/>
        </w:rPr>
        <w:t xml:space="preserve"> inscrito o anotado quede </w:t>
      </w:r>
      <w:r w:rsidRPr="00817D68">
        <w:rPr>
          <w:rFonts w:ascii="Courier New" w:hAnsi="Courier New" w:cs="Courier New"/>
          <w:i/>
          <w:color w:val="808080"/>
          <w:sz w:val="20"/>
        </w:rPr>
        <w:t>extinguido por declaración de la Ley o resulte así del mismo título</w:t>
      </w:r>
      <w:r w:rsidRPr="00817D68">
        <w:rPr>
          <w:rFonts w:ascii="Courier New" w:hAnsi="Courier New" w:cs="Courier New"/>
          <w:b w:val="0"/>
          <w:i/>
          <w:color w:val="808080"/>
          <w:sz w:val="20"/>
        </w:rPr>
        <w:t xml:space="preserve"> en cuya virtud se practicó la inscripción o anotación preventiva</w:t>
      </w:r>
    </w:p>
    <w:p w:rsidR="00CF7C54" w:rsidRPr="00FD263B" w:rsidRDefault="00CF7C54" w:rsidP="00FD263B">
      <w:pPr>
        <w:ind w:right="22"/>
        <w:jc w:val="both"/>
        <w:rPr>
          <w:rFonts w:ascii="Courier New" w:hAnsi="Courier New" w:cs="Courier New"/>
          <w:b/>
        </w:rPr>
      </w:pPr>
    </w:p>
    <w:p w:rsidR="004F59D5" w:rsidRPr="004F59D5" w:rsidRDefault="002E481B" w:rsidP="004F59D5">
      <w:pPr>
        <w:ind w:right="22"/>
        <w:jc w:val="both"/>
        <w:rPr>
          <w:rFonts w:ascii="Courier New" w:hAnsi="Courier New" w:cs="Courier New"/>
        </w:rPr>
      </w:pPr>
      <w:r w:rsidRPr="00BC3CF8">
        <w:rPr>
          <w:rFonts w:ascii="Courier New" w:hAnsi="Courier New" w:cs="Courier New"/>
          <w:b/>
        </w:rPr>
        <w:t>Disposición Transitoria 3ª LH</w:t>
      </w:r>
      <w:r w:rsidRPr="00FD263B">
        <w:rPr>
          <w:rFonts w:ascii="Courier New" w:hAnsi="Courier New" w:cs="Courier New"/>
        </w:rPr>
        <w:t xml:space="preserve"> </w:t>
      </w:r>
      <w:r w:rsidR="00BC3CF8" w:rsidRPr="00FD263B">
        <w:rPr>
          <w:rFonts w:ascii="Courier New" w:hAnsi="Courier New" w:cs="Courier New"/>
        </w:rPr>
        <w:t xml:space="preserve">Las hipotecas constituidas después de 1-enero-1945 </w:t>
      </w:r>
      <w:r w:rsidR="00BC3CF8">
        <w:rPr>
          <w:rFonts w:ascii="Courier New" w:hAnsi="Courier New" w:cs="Courier New"/>
        </w:rPr>
        <w:t>NO</w:t>
      </w:r>
      <w:r w:rsidR="00BC3CF8" w:rsidRPr="00FD263B">
        <w:rPr>
          <w:rFonts w:ascii="Courier New" w:hAnsi="Courier New" w:cs="Courier New"/>
        </w:rPr>
        <w:t xml:space="preserve"> caducan.</w:t>
      </w:r>
      <w:r w:rsidR="004F59D5">
        <w:rPr>
          <w:rFonts w:ascii="Courier New" w:hAnsi="Courier New" w:cs="Courier New"/>
        </w:rPr>
        <w:t xml:space="preserve"> Las anteriores lo hicieron a los 30 años</w:t>
      </w:r>
      <w:r w:rsidR="004F59D5" w:rsidRPr="004F59D5">
        <w:rPr>
          <w:rFonts w:ascii="Courier New" w:hAnsi="Courier New" w:cs="Courier New"/>
        </w:rPr>
        <w:t xml:space="preserve"> salvo que constasen renovadas, interrumpida la prescripción o ejecutada debidamente la hipoteca (todo ello en los términos y con el detalle que en dicha DT consta)</w:t>
      </w:r>
    </w:p>
    <w:p w:rsidR="004F59D5" w:rsidRPr="004F59D5" w:rsidRDefault="004F59D5" w:rsidP="004F59D5">
      <w:pPr>
        <w:ind w:right="22"/>
        <w:jc w:val="both"/>
        <w:rPr>
          <w:rFonts w:ascii="Courier New" w:hAnsi="Courier New" w:cs="Courier New"/>
        </w:rPr>
      </w:pPr>
    </w:p>
    <w:p w:rsidR="004F59D5" w:rsidRPr="00817D68" w:rsidRDefault="004F59D5" w:rsidP="00FD263B">
      <w:pPr>
        <w:ind w:right="22"/>
        <w:jc w:val="both"/>
        <w:rPr>
          <w:rFonts w:ascii="Courier New" w:hAnsi="Courier New" w:cs="Courier New"/>
          <w:b/>
          <w:bCs/>
          <w:i/>
          <w:iCs/>
          <w:color w:val="808080"/>
        </w:rPr>
      </w:pPr>
      <w:r w:rsidRPr="004F59D5">
        <w:rPr>
          <w:rFonts w:ascii="Courier New" w:hAnsi="Courier New" w:cs="Courier New"/>
          <w:b/>
        </w:rPr>
        <w:t>82.5 LH</w:t>
      </w:r>
      <w:r w:rsidRPr="004F59D5">
        <w:rPr>
          <w:rFonts w:ascii="Courier New" w:hAnsi="Courier New" w:cs="Courier New"/>
        </w:rPr>
        <w:t xml:space="preserve"> (caducidad legal</w:t>
      </w:r>
      <w:r>
        <w:rPr>
          <w:rFonts w:ascii="Courier New" w:hAnsi="Courier New" w:cs="Courier New"/>
        </w:rPr>
        <w:t xml:space="preserve"> DEL ASIENTO</w:t>
      </w:r>
      <w:r w:rsidRPr="004F59D5">
        <w:rPr>
          <w:rFonts w:ascii="Courier New" w:hAnsi="Courier New" w:cs="Courier New"/>
        </w:rPr>
        <w:t>)</w:t>
      </w:r>
      <w:r w:rsidR="002E481B" w:rsidRPr="00FD263B">
        <w:rPr>
          <w:rFonts w:ascii="Courier New" w:hAnsi="Courier New" w:cs="Courier New"/>
          <w:b/>
          <w:snapToGrid w:val="0"/>
        </w:rPr>
        <w:t xml:space="preserve"> </w:t>
      </w:r>
      <w:r w:rsidRPr="00817D68">
        <w:rPr>
          <w:rFonts w:ascii="Courier New" w:hAnsi="Courier New" w:cs="Courier New"/>
          <w:b/>
          <w:bCs/>
          <w:i/>
          <w:iCs/>
          <w:color w:val="808080"/>
        </w:rPr>
        <w:t xml:space="preserve">A solicitud del titular registral de cualquier derecho sobre la finca afectada, podrá procederse a la cancelación de </w:t>
      </w:r>
    </w:p>
    <w:p w:rsidR="004F59D5" w:rsidRPr="00817D68" w:rsidRDefault="004F59D5" w:rsidP="00FD263B">
      <w:pPr>
        <w:ind w:right="22"/>
        <w:jc w:val="both"/>
        <w:rPr>
          <w:rFonts w:ascii="Courier New" w:hAnsi="Courier New" w:cs="Courier New"/>
          <w:b/>
          <w:bCs/>
          <w:i/>
          <w:iCs/>
          <w:color w:val="808080"/>
        </w:rPr>
      </w:pPr>
    </w:p>
    <w:p w:rsidR="004F59D5" w:rsidRPr="00817D68" w:rsidRDefault="004F59D5" w:rsidP="009F53BC">
      <w:pPr>
        <w:ind w:left="1416" w:right="22"/>
        <w:jc w:val="both"/>
        <w:rPr>
          <w:rFonts w:ascii="Courier New" w:hAnsi="Courier New" w:cs="Courier New"/>
          <w:b/>
          <w:bCs/>
          <w:i/>
          <w:iCs/>
          <w:color w:val="808080"/>
        </w:rPr>
      </w:pPr>
      <w:r w:rsidRPr="00817D68">
        <w:rPr>
          <w:rFonts w:ascii="Courier New" w:hAnsi="Courier New" w:cs="Courier New"/>
          <w:b/>
          <w:bCs/>
          <w:i/>
          <w:iCs/>
          <w:color w:val="808080"/>
        </w:rPr>
        <w:t xml:space="preserve">condiciones resolutorias en garantía del precio aplazado a que se refiere el artículo 11 de esta Ley </w:t>
      </w:r>
    </w:p>
    <w:p w:rsidR="004F59D5" w:rsidRPr="00817D68" w:rsidRDefault="004F59D5" w:rsidP="009F53BC">
      <w:pPr>
        <w:ind w:left="1416" w:right="22"/>
        <w:jc w:val="both"/>
        <w:rPr>
          <w:rFonts w:ascii="Courier New" w:hAnsi="Courier New" w:cs="Courier New"/>
          <w:b/>
          <w:bCs/>
          <w:i/>
          <w:iCs/>
          <w:color w:val="808080"/>
        </w:rPr>
      </w:pPr>
    </w:p>
    <w:p w:rsidR="004F59D5" w:rsidRPr="00817D68" w:rsidRDefault="004F59D5" w:rsidP="009F53BC">
      <w:pPr>
        <w:ind w:left="1416" w:right="22"/>
        <w:jc w:val="both"/>
        <w:rPr>
          <w:rFonts w:ascii="Courier New" w:hAnsi="Courier New" w:cs="Courier New"/>
          <w:b/>
          <w:bCs/>
          <w:i/>
          <w:iCs/>
          <w:color w:val="808080"/>
        </w:rPr>
      </w:pPr>
      <w:r w:rsidRPr="00817D68">
        <w:rPr>
          <w:rFonts w:ascii="Courier New" w:hAnsi="Courier New" w:cs="Courier New"/>
          <w:b/>
          <w:bCs/>
          <w:i/>
          <w:iCs/>
          <w:color w:val="808080"/>
        </w:rPr>
        <w:t>y de hipotecas en garantía de cualquier clase de obligación, PARA LAS QUE NO SE HUBIERA PACTADO UN PLAZO CONCRETO DE DURACIÓN,</w:t>
      </w:r>
    </w:p>
    <w:p w:rsidR="004F59D5" w:rsidRPr="00817D68" w:rsidRDefault="004F59D5" w:rsidP="009F53BC">
      <w:pPr>
        <w:ind w:left="708" w:right="22"/>
        <w:jc w:val="both"/>
        <w:rPr>
          <w:rFonts w:ascii="Courier New" w:hAnsi="Courier New" w:cs="Courier New"/>
          <w:b/>
          <w:bCs/>
          <w:i/>
          <w:iCs/>
          <w:color w:val="808080"/>
        </w:rPr>
      </w:pPr>
    </w:p>
    <w:p w:rsidR="00372AEC" w:rsidRPr="00817D68" w:rsidRDefault="004F59D5" w:rsidP="009F53BC">
      <w:pPr>
        <w:ind w:left="708" w:right="22"/>
        <w:jc w:val="both"/>
        <w:rPr>
          <w:rFonts w:ascii="Courier New" w:hAnsi="Courier New" w:cs="Courier New"/>
          <w:b/>
          <w:bCs/>
          <w:i/>
          <w:iCs/>
          <w:color w:val="808080"/>
        </w:rPr>
      </w:pPr>
      <w:r w:rsidRPr="00817D68">
        <w:rPr>
          <w:rFonts w:ascii="Courier New" w:hAnsi="Courier New" w:cs="Courier New"/>
          <w:b/>
          <w:bCs/>
          <w:i/>
          <w:iCs/>
          <w:color w:val="808080"/>
        </w:rPr>
        <w:t xml:space="preserve">cuando haya transcurrido el plazo </w:t>
      </w:r>
    </w:p>
    <w:p w:rsidR="00372AEC" w:rsidRPr="00817D68" w:rsidRDefault="00372AEC" w:rsidP="009F53BC">
      <w:pPr>
        <w:ind w:left="708" w:right="22"/>
        <w:jc w:val="both"/>
        <w:rPr>
          <w:rFonts w:ascii="Courier New" w:hAnsi="Courier New" w:cs="Courier New"/>
          <w:b/>
          <w:bCs/>
          <w:i/>
          <w:iCs/>
          <w:color w:val="808080"/>
        </w:rPr>
      </w:pPr>
    </w:p>
    <w:p w:rsidR="00372AEC" w:rsidRPr="00817D68" w:rsidRDefault="004F59D5" w:rsidP="009F53BC">
      <w:pPr>
        <w:ind w:left="2124" w:right="22"/>
        <w:jc w:val="both"/>
        <w:rPr>
          <w:rFonts w:ascii="Courier New" w:hAnsi="Courier New" w:cs="Courier New"/>
          <w:b/>
          <w:bCs/>
          <w:i/>
          <w:iCs/>
          <w:color w:val="808080"/>
        </w:rPr>
      </w:pPr>
      <w:r w:rsidRPr="00817D68">
        <w:rPr>
          <w:rFonts w:ascii="Courier New" w:hAnsi="Courier New" w:cs="Courier New"/>
          <w:b/>
          <w:bCs/>
          <w:i/>
          <w:iCs/>
          <w:color w:val="808080"/>
        </w:rPr>
        <w:t xml:space="preserve">señalado en la legislación civil aplicable para la prescripción de la acciones derivadas de dichas garantías </w:t>
      </w:r>
    </w:p>
    <w:p w:rsidR="00372AEC" w:rsidRPr="00817D68" w:rsidRDefault="004F59D5" w:rsidP="009F53BC">
      <w:pPr>
        <w:ind w:left="2124" w:right="22"/>
        <w:jc w:val="both"/>
        <w:rPr>
          <w:rFonts w:ascii="Courier New" w:hAnsi="Courier New" w:cs="Courier New"/>
          <w:b/>
          <w:bCs/>
          <w:i/>
          <w:iCs/>
          <w:color w:val="808080"/>
        </w:rPr>
      </w:pPr>
      <w:r w:rsidRPr="00817D68">
        <w:rPr>
          <w:rFonts w:ascii="Courier New" w:hAnsi="Courier New" w:cs="Courier New"/>
          <w:b/>
          <w:bCs/>
          <w:i/>
          <w:iCs/>
          <w:color w:val="808080"/>
        </w:rPr>
        <w:t>o el más breve que a estos efectos se hubiera estipulado al tiempo de su constitución</w:t>
      </w:r>
    </w:p>
    <w:p w:rsidR="00372AEC" w:rsidRPr="00817D68" w:rsidRDefault="00372AEC" w:rsidP="00FD263B">
      <w:pPr>
        <w:ind w:right="22"/>
        <w:jc w:val="both"/>
        <w:rPr>
          <w:rFonts w:ascii="Courier New" w:hAnsi="Courier New" w:cs="Courier New"/>
          <w:b/>
          <w:bCs/>
          <w:i/>
          <w:iCs/>
          <w:color w:val="808080"/>
        </w:rPr>
      </w:pPr>
    </w:p>
    <w:p w:rsidR="004F59D5" w:rsidRPr="00817D68" w:rsidRDefault="004F59D5" w:rsidP="009F53BC">
      <w:pPr>
        <w:ind w:left="708" w:right="22"/>
        <w:jc w:val="both"/>
        <w:rPr>
          <w:rFonts w:ascii="Courier New" w:hAnsi="Courier New" w:cs="Courier New"/>
          <w:b/>
          <w:bCs/>
          <w:i/>
          <w:iCs/>
          <w:color w:val="808080"/>
        </w:rPr>
      </w:pPr>
      <w:r w:rsidRPr="00817D68">
        <w:rPr>
          <w:rFonts w:ascii="Courier New" w:hAnsi="Courier New" w:cs="Courier New"/>
          <w:b/>
          <w:bCs/>
          <w:i/>
          <w:iCs/>
          <w:color w:val="808080"/>
        </w:rPr>
        <w:t>, contados desde el día en que la prestación cuyo cumplimiento se garantiza debió ser satisfecha en su totalidad según el Registro, siempre que dentro del año siguiente no resulte del mismo que han sido renovadas, interrumpida la prescripción o ejecutada debidamente la hipoteca.</w:t>
      </w:r>
    </w:p>
    <w:p w:rsidR="004F59D5" w:rsidRPr="00817D68" w:rsidRDefault="004F59D5" w:rsidP="00FD263B">
      <w:pPr>
        <w:ind w:right="22"/>
        <w:jc w:val="both"/>
        <w:rPr>
          <w:rFonts w:ascii="Courier New" w:hAnsi="Courier New" w:cs="Courier New"/>
          <w:b/>
          <w:bCs/>
          <w:i/>
          <w:iCs/>
          <w:color w:val="808080"/>
        </w:rPr>
      </w:pPr>
    </w:p>
    <w:p w:rsidR="004F59D5" w:rsidRDefault="004F59D5" w:rsidP="00FD263B">
      <w:pPr>
        <w:ind w:right="22"/>
        <w:jc w:val="both"/>
        <w:rPr>
          <w:rFonts w:ascii="Courier New" w:hAnsi="Courier New" w:cs="Courier New"/>
          <w:b/>
          <w:bCs/>
          <w:i/>
          <w:iCs/>
        </w:rPr>
      </w:pPr>
    </w:p>
    <w:p w:rsidR="002E481B" w:rsidRDefault="00372AEC" w:rsidP="009F53BC">
      <w:pPr>
        <w:ind w:left="1416" w:right="22"/>
        <w:jc w:val="both"/>
        <w:rPr>
          <w:rFonts w:ascii="Courier New" w:hAnsi="Courier New" w:cs="Courier New"/>
          <w:snapToGrid w:val="0"/>
        </w:rPr>
      </w:pPr>
      <w:r>
        <w:rPr>
          <w:rFonts w:ascii="Courier New" w:hAnsi="Courier New" w:cs="Courier New"/>
          <w:snapToGrid w:val="0"/>
        </w:rPr>
        <w:lastRenderedPageBreak/>
        <w:t>“</w:t>
      </w:r>
      <w:r w:rsidRPr="00CE28F4">
        <w:rPr>
          <w:rFonts w:ascii="Courier New" w:hAnsi="Courier New" w:cs="Courier New"/>
          <w:b/>
          <w:snapToGrid w:val="0"/>
        </w:rPr>
        <w:t>A solicitud...”</w:t>
      </w:r>
      <w:r>
        <w:rPr>
          <w:rFonts w:ascii="Courier New" w:hAnsi="Courier New" w:cs="Courier New"/>
          <w:snapToGrid w:val="0"/>
        </w:rPr>
        <w:t xml:space="preserve"> vg </w:t>
      </w:r>
      <w:r w:rsidR="002E481B" w:rsidRPr="00FD263B">
        <w:rPr>
          <w:rFonts w:ascii="Courier New" w:hAnsi="Courier New" w:cs="Courier New"/>
          <w:snapToGrid w:val="0"/>
        </w:rPr>
        <w:t xml:space="preserve">353 RH </w:t>
      </w:r>
      <w:r>
        <w:rPr>
          <w:rFonts w:ascii="Courier New" w:hAnsi="Courier New" w:cs="Courier New"/>
          <w:snapToGrid w:val="0"/>
        </w:rPr>
        <w:t>(</w:t>
      </w:r>
      <w:r w:rsidR="002E481B" w:rsidRPr="00FD263B">
        <w:rPr>
          <w:rFonts w:ascii="Courier New" w:hAnsi="Courier New" w:cs="Courier New"/>
          <w:snapToGrid w:val="0"/>
        </w:rPr>
        <w:t>cuando se solicite certificación o se practique cualquier inscripción respecto a la finca de que se trate, practicándose por nota marginal</w:t>
      </w:r>
      <w:r>
        <w:rPr>
          <w:rFonts w:ascii="Courier New" w:hAnsi="Courier New" w:cs="Courier New"/>
          <w:snapToGrid w:val="0"/>
        </w:rPr>
        <w:t>)</w:t>
      </w:r>
    </w:p>
    <w:p w:rsidR="00D1745E" w:rsidRDefault="00D1745E" w:rsidP="009F53BC">
      <w:pPr>
        <w:ind w:left="1416" w:right="22"/>
        <w:jc w:val="both"/>
        <w:rPr>
          <w:rFonts w:ascii="Courier New" w:hAnsi="Courier New" w:cs="Courier New"/>
          <w:snapToGrid w:val="0"/>
        </w:rPr>
      </w:pPr>
    </w:p>
    <w:p w:rsidR="00D1745E" w:rsidRDefault="00D1745E" w:rsidP="009F53BC">
      <w:pPr>
        <w:ind w:left="1416" w:right="22"/>
        <w:jc w:val="both"/>
        <w:rPr>
          <w:rFonts w:ascii="Courier New" w:hAnsi="Courier New" w:cs="Courier New"/>
          <w:snapToGrid w:val="0"/>
        </w:rPr>
      </w:pPr>
    </w:p>
    <w:p w:rsidR="00D1745E" w:rsidRPr="00372AEC" w:rsidRDefault="00372AEC" w:rsidP="009F53BC">
      <w:pPr>
        <w:ind w:left="1416" w:right="22"/>
        <w:jc w:val="both"/>
        <w:rPr>
          <w:rFonts w:ascii="Courier New" w:hAnsi="Courier New" w:cs="Courier New"/>
          <w:snapToGrid w:val="0"/>
        </w:rPr>
      </w:pPr>
      <w:r>
        <w:rPr>
          <w:rFonts w:ascii="Courier New" w:hAnsi="Courier New" w:cs="Courier New"/>
          <w:snapToGrid w:val="0"/>
        </w:rPr>
        <w:t>“</w:t>
      </w:r>
      <w:r w:rsidRPr="00372AEC">
        <w:rPr>
          <w:rFonts w:ascii="Courier New" w:hAnsi="Courier New" w:cs="Courier New"/>
          <w:b/>
          <w:snapToGrid w:val="0"/>
        </w:rPr>
        <w:t>estipulado a estos efectos</w:t>
      </w:r>
      <w:r>
        <w:rPr>
          <w:rFonts w:ascii="Courier New" w:hAnsi="Courier New" w:cs="Courier New"/>
          <w:snapToGrid w:val="0"/>
        </w:rPr>
        <w:t xml:space="preserve">...” Parece </w:t>
      </w:r>
      <w:r w:rsidRPr="00372AEC">
        <w:rPr>
          <w:rFonts w:ascii="Courier New" w:hAnsi="Courier New" w:cs="Courier New"/>
          <w:snapToGrid w:val="0"/>
        </w:rPr>
        <w:t>admitirse</w:t>
      </w:r>
      <w:r w:rsidR="00D1745E" w:rsidRPr="00372AEC">
        <w:rPr>
          <w:rFonts w:ascii="Courier New" w:hAnsi="Courier New" w:cs="Courier New"/>
          <w:snapToGrid w:val="0"/>
        </w:rPr>
        <w:t xml:space="preserve"> LA CADUCIDAD CONVENCIONAL TANTO PARA DERECHOS (que habrán de ejercitarse dentro de un plazo) COMO PARA acortar los plazos de vigencia del ASIENTO. </w:t>
      </w:r>
    </w:p>
    <w:p w:rsidR="00372AEC" w:rsidRDefault="00372AEC" w:rsidP="009F53BC">
      <w:pPr>
        <w:ind w:left="2834"/>
        <w:jc w:val="both"/>
        <w:rPr>
          <w:rFonts w:ascii="Calibri" w:hAnsi="Calibri" w:cs="Arial"/>
          <w:sz w:val="22"/>
          <w:szCs w:val="22"/>
        </w:rPr>
      </w:pPr>
    </w:p>
    <w:p w:rsidR="00A978AC" w:rsidRDefault="00372AEC" w:rsidP="009F53BC">
      <w:pPr>
        <w:ind w:left="1416"/>
        <w:jc w:val="both"/>
        <w:rPr>
          <w:rFonts w:ascii="Calibri" w:hAnsi="Calibri" w:cs="Calibri"/>
          <w:sz w:val="22"/>
          <w:szCs w:val="22"/>
        </w:rPr>
      </w:pPr>
      <w:r>
        <w:rPr>
          <w:rFonts w:ascii="Calibri" w:hAnsi="Calibri" w:cs="Calibri"/>
          <w:sz w:val="22"/>
          <w:szCs w:val="22"/>
        </w:rPr>
        <w:t>“</w:t>
      </w:r>
      <w:r w:rsidRPr="00372AEC">
        <w:rPr>
          <w:rFonts w:ascii="Calibri" w:hAnsi="Calibri" w:cs="Calibri"/>
          <w:b/>
          <w:sz w:val="22"/>
          <w:szCs w:val="22"/>
        </w:rPr>
        <w:t>debió ser satisfecha según el Registro...</w:t>
      </w:r>
      <w:r>
        <w:rPr>
          <w:rFonts w:ascii="Calibri" w:hAnsi="Calibri" w:cs="Calibri"/>
          <w:sz w:val="22"/>
          <w:szCs w:val="22"/>
        </w:rPr>
        <w:t>” D</w:t>
      </w:r>
      <w:r w:rsidR="00A978AC">
        <w:rPr>
          <w:rFonts w:ascii="Calibri" w:hAnsi="Calibri" w:cs="Calibri"/>
          <w:sz w:val="22"/>
          <w:szCs w:val="22"/>
        </w:rPr>
        <w:t xml:space="preserve">eslinde </w:t>
      </w:r>
      <w:r>
        <w:rPr>
          <w:rFonts w:ascii="Calibri" w:hAnsi="Calibri" w:cs="Calibri"/>
          <w:sz w:val="22"/>
          <w:szCs w:val="22"/>
        </w:rPr>
        <w:t xml:space="preserve"> 82.5 </w:t>
      </w:r>
      <w:r w:rsidR="00A978AC">
        <w:rPr>
          <w:rFonts w:ascii="Calibri" w:hAnsi="Calibri" w:cs="Calibri"/>
          <w:sz w:val="22"/>
          <w:szCs w:val="22"/>
        </w:rPr>
        <w:t xml:space="preserve">respecto al expediente del art 210 LH realiza la RDGRN </w:t>
      </w:r>
      <w:r w:rsidR="00A978AC" w:rsidRPr="005E07FB">
        <w:rPr>
          <w:rFonts w:ascii="Calibri" w:hAnsi="Calibri" w:cs="Calibri"/>
          <w:sz w:val="22"/>
          <w:szCs w:val="22"/>
        </w:rPr>
        <w:t>2 de diciembre de 2015</w:t>
      </w:r>
    </w:p>
    <w:p w:rsidR="00372AEC" w:rsidRDefault="00372AEC" w:rsidP="009F53BC">
      <w:pPr>
        <w:ind w:left="1416"/>
        <w:jc w:val="both"/>
        <w:rPr>
          <w:rFonts w:ascii="Calibri" w:hAnsi="Calibri" w:cs="Calibri"/>
          <w:sz w:val="22"/>
          <w:szCs w:val="22"/>
        </w:rPr>
      </w:pPr>
    </w:p>
    <w:p w:rsidR="00D1745E" w:rsidRPr="007E4026" w:rsidRDefault="00372AEC" w:rsidP="007E4026">
      <w:pPr>
        <w:ind w:left="2124" w:right="22"/>
        <w:jc w:val="both"/>
        <w:rPr>
          <w:rFonts w:ascii="Courier New" w:hAnsi="Courier New" w:cs="Courier New"/>
          <w:bCs/>
          <w:i/>
          <w:iCs/>
          <w:color w:val="808080"/>
        </w:rPr>
      </w:pPr>
      <w:r w:rsidRPr="00817D68">
        <w:rPr>
          <w:rFonts w:ascii="Courier New" w:hAnsi="Courier New" w:cs="Courier New"/>
          <w:bCs/>
          <w:i/>
          <w:iCs/>
          <w:color w:val="808080"/>
        </w:rPr>
        <w:t xml:space="preserve">210 LH Las inscripciones de hipotecas, condiciones resolutorias y cualesquiera otras formas de garantía con efectos reales, </w:t>
      </w:r>
      <w:r w:rsidRPr="00817D68">
        <w:rPr>
          <w:rFonts w:ascii="Courier New" w:hAnsi="Courier New" w:cs="Courier New"/>
          <w:b/>
          <w:bCs/>
          <w:i/>
          <w:iCs/>
          <w:color w:val="808080"/>
        </w:rPr>
        <w:t>CUANDO NO CONSTE EN EL REGISTRO LA FECHA EN QUE DEBIÓ PRODUCIRSE EL PAGO ÍNTEGRO</w:t>
      </w:r>
      <w:r w:rsidRPr="00817D68">
        <w:rPr>
          <w:rFonts w:ascii="Courier New" w:hAnsi="Courier New" w:cs="Courier New"/>
          <w:bCs/>
          <w:i/>
          <w:iCs/>
          <w:color w:val="808080"/>
        </w:rPr>
        <w:t xml:space="preserve"> DE LA OBLIGACIÓN GARANTIZADA, podrán igualmente cancelarse a instancia de cualquier interesado cuando hayan transcurrido veinte años desde la fecha del último asiento en que conste la reclamación de la obligación garantizada o, en su defecto, cuarenta años desde el último asiento relativo a la titularidad de la propia garantía</w:t>
      </w:r>
      <w:bookmarkStart w:id="0" w:name="_GoBack"/>
      <w:bookmarkEnd w:id="0"/>
    </w:p>
    <w:sectPr w:rsidR="00D1745E" w:rsidRPr="007E4026">
      <w:footerReference w:type="even" r:id="rId7"/>
      <w:footerReference w:type="default" r:id="rId8"/>
      <w:footnotePr>
        <w:numRestart w:val="eachSect"/>
      </w:footnotePr>
      <w:pgSz w:w="11907" w:h="16840" w:code="9"/>
      <w:pgMar w:top="1701" w:right="1827" w:bottom="1701" w:left="1418" w:header="737" w:footer="737" w:gutter="0"/>
      <w:pgNumType w:start="1"/>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C3" w:rsidRDefault="007E57C3">
      <w:r>
        <w:separator/>
      </w:r>
    </w:p>
  </w:endnote>
  <w:endnote w:type="continuationSeparator" w:id="0">
    <w:p w:rsidR="007E57C3" w:rsidRDefault="007E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28" w:rsidRDefault="00CD42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D4228" w:rsidRDefault="00CD422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28" w:rsidRDefault="00CD42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4026">
      <w:rPr>
        <w:rStyle w:val="Nmerodepgina"/>
        <w:noProof/>
      </w:rPr>
      <w:t>8</w:t>
    </w:r>
    <w:r>
      <w:rPr>
        <w:rStyle w:val="Nmerodepgina"/>
      </w:rPr>
      <w:fldChar w:fldCharType="end"/>
    </w:r>
  </w:p>
  <w:p w:rsidR="00CD4228" w:rsidRDefault="00CD422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C3" w:rsidRDefault="007E57C3">
      <w:r>
        <w:separator/>
      </w:r>
    </w:p>
  </w:footnote>
  <w:footnote w:type="continuationSeparator" w:id="0">
    <w:p w:rsidR="007E57C3" w:rsidRDefault="007E5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886"/>
    <w:multiLevelType w:val="hybridMultilevel"/>
    <w:tmpl w:val="9F2499D8"/>
    <w:lvl w:ilvl="0" w:tplc="12EAF62C">
      <w:start w:val="1"/>
      <w:numFmt w:val="upperLetter"/>
      <w:lvlText w:val="%1)"/>
      <w:lvlJc w:val="left"/>
      <w:pPr>
        <w:tabs>
          <w:tab w:val="num" w:pos="987"/>
        </w:tabs>
        <w:ind w:left="987" w:hanging="360"/>
      </w:pPr>
      <w:rPr>
        <w:rFonts w:hint="default"/>
        <w:sz w:val="28"/>
      </w:rPr>
    </w:lvl>
    <w:lvl w:ilvl="1" w:tplc="0C0A0019" w:tentative="1">
      <w:start w:val="1"/>
      <w:numFmt w:val="lowerLetter"/>
      <w:lvlText w:val="%2."/>
      <w:lvlJc w:val="left"/>
      <w:pPr>
        <w:tabs>
          <w:tab w:val="num" w:pos="1707"/>
        </w:tabs>
        <w:ind w:left="1707" w:hanging="360"/>
      </w:pPr>
    </w:lvl>
    <w:lvl w:ilvl="2" w:tplc="0C0A001B" w:tentative="1">
      <w:start w:val="1"/>
      <w:numFmt w:val="lowerRoman"/>
      <w:lvlText w:val="%3."/>
      <w:lvlJc w:val="right"/>
      <w:pPr>
        <w:tabs>
          <w:tab w:val="num" w:pos="2427"/>
        </w:tabs>
        <w:ind w:left="2427" w:hanging="180"/>
      </w:pPr>
    </w:lvl>
    <w:lvl w:ilvl="3" w:tplc="0C0A000F" w:tentative="1">
      <w:start w:val="1"/>
      <w:numFmt w:val="decimal"/>
      <w:lvlText w:val="%4."/>
      <w:lvlJc w:val="left"/>
      <w:pPr>
        <w:tabs>
          <w:tab w:val="num" w:pos="3147"/>
        </w:tabs>
        <w:ind w:left="3147" w:hanging="360"/>
      </w:pPr>
    </w:lvl>
    <w:lvl w:ilvl="4" w:tplc="0C0A0019" w:tentative="1">
      <w:start w:val="1"/>
      <w:numFmt w:val="lowerLetter"/>
      <w:lvlText w:val="%5."/>
      <w:lvlJc w:val="left"/>
      <w:pPr>
        <w:tabs>
          <w:tab w:val="num" w:pos="3867"/>
        </w:tabs>
        <w:ind w:left="3867" w:hanging="360"/>
      </w:pPr>
    </w:lvl>
    <w:lvl w:ilvl="5" w:tplc="0C0A001B" w:tentative="1">
      <w:start w:val="1"/>
      <w:numFmt w:val="lowerRoman"/>
      <w:lvlText w:val="%6."/>
      <w:lvlJc w:val="right"/>
      <w:pPr>
        <w:tabs>
          <w:tab w:val="num" w:pos="4587"/>
        </w:tabs>
        <w:ind w:left="4587" w:hanging="180"/>
      </w:pPr>
    </w:lvl>
    <w:lvl w:ilvl="6" w:tplc="0C0A000F" w:tentative="1">
      <w:start w:val="1"/>
      <w:numFmt w:val="decimal"/>
      <w:lvlText w:val="%7."/>
      <w:lvlJc w:val="left"/>
      <w:pPr>
        <w:tabs>
          <w:tab w:val="num" w:pos="5307"/>
        </w:tabs>
        <w:ind w:left="5307" w:hanging="360"/>
      </w:pPr>
    </w:lvl>
    <w:lvl w:ilvl="7" w:tplc="0C0A0019" w:tentative="1">
      <w:start w:val="1"/>
      <w:numFmt w:val="lowerLetter"/>
      <w:lvlText w:val="%8."/>
      <w:lvlJc w:val="left"/>
      <w:pPr>
        <w:tabs>
          <w:tab w:val="num" w:pos="6027"/>
        </w:tabs>
        <w:ind w:left="6027" w:hanging="360"/>
      </w:pPr>
    </w:lvl>
    <w:lvl w:ilvl="8" w:tplc="0C0A001B" w:tentative="1">
      <w:start w:val="1"/>
      <w:numFmt w:val="lowerRoman"/>
      <w:lvlText w:val="%9."/>
      <w:lvlJc w:val="right"/>
      <w:pPr>
        <w:tabs>
          <w:tab w:val="num" w:pos="6747"/>
        </w:tabs>
        <w:ind w:left="6747" w:hanging="180"/>
      </w:pPr>
    </w:lvl>
  </w:abstractNum>
  <w:abstractNum w:abstractNumId="1" w15:restartNumberingAfterBreak="0">
    <w:nsid w:val="08CD581D"/>
    <w:multiLevelType w:val="hybridMultilevel"/>
    <w:tmpl w:val="3A4E4AC2"/>
    <w:lvl w:ilvl="0" w:tplc="D6D6858A">
      <w:start w:val="1"/>
      <w:numFmt w:val="decimal"/>
      <w:lvlText w:val="%1."/>
      <w:lvlJc w:val="left"/>
      <w:pPr>
        <w:tabs>
          <w:tab w:val="num" w:pos="963"/>
        </w:tabs>
        <w:ind w:left="963" w:hanging="396"/>
      </w:pPr>
      <w:rPr>
        <w:rFonts w:hint="default"/>
      </w:rPr>
    </w:lvl>
    <w:lvl w:ilvl="1" w:tplc="4F82AEB2">
      <w:start w:val="1"/>
      <w:numFmt w:val="lowerLetter"/>
      <w:lvlText w:val="%2)"/>
      <w:lvlJc w:val="left"/>
      <w:pPr>
        <w:tabs>
          <w:tab w:val="num" w:pos="794"/>
        </w:tabs>
        <w:ind w:left="794" w:hanging="51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7769F8"/>
    <w:multiLevelType w:val="hybridMultilevel"/>
    <w:tmpl w:val="1F96FF18"/>
    <w:lvl w:ilvl="0" w:tplc="0C0A000F">
      <w:start w:val="1"/>
      <w:numFmt w:val="decimal"/>
      <w:lvlText w:val="%1."/>
      <w:lvlJc w:val="left"/>
      <w:pPr>
        <w:tabs>
          <w:tab w:val="num" w:pos="720"/>
        </w:tabs>
        <w:ind w:left="720" w:hanging="360"/>
      </w:pPr>
      <w:rPr>
        <w:rFonts w:hint="default"/>
      </w:rPr>
    </w:lvl>
    <w:lvl w:ilvl="1" w:tplc="AA5E7534">
      <w:start w:val="1"/>
      <w:numFmt w:val="upperLetter"/>
      <w:lvlText w:val="%2)"/>
      <w:lvlJc w:val="left"/>
      <w:pPr>
        <w:tabs>
          <w:tab w:val="num" w:pos="1440"/>
        </w:tabs>
        <w:ind w:left="1440" w:hanging="360"/>
      </w:pPr>
      <w:rPr>
        <w:rFonts w:hint="default"/>
      </w:rPr>
    </w:lvl>
    <w:lvl w:ilvl="2" w:tplc="C1489C9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23021B"/>
    <w:multiLevelType w:val="hybridMultilevel"/>
    <w:tmpl w:val="590A5F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704918"/>
    <w:multiLevelType w:val="hybridMultilevel"/>
    <w:tmpl w:val="EA1262CA"/>
    <w:lvl w:ilvl="0" w:tplc="0C0A0017">
      <w:start w:val="1"/>
      <w:numFmt w:val="lowerLetter"/>
      <w:lvlText w:val="%1)"/>
      <w:lvlJc w:val="left"/>
      <w:pPr>
        <w:tabs>
          <w:tab w:val="num" w:pos="720"/>
        </w:tabs>
        <w:ind w:left="720" w:hanging="360"/>
      </w:pPr>
      <w:rPr>
        <w:rFonts w:hint="default"/>
      </w:rPr>
    </w:lvl>
    <w:lvl w:ilvl="1" w:tplc="5A82AE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57488D"/>
    <w:multiLevelType w:val="hybridMultilevel"/>
    <w:tmpl w:val="AE36E948"/>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EBA512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E6F1A"/>
    <w:multiLevelType w:val="hybridMultilevel"/>
    <w:tmpl w:val="34724AB8"/>
    <w:lvl w:ilvl="0" w:tplc="81F4172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976DD"/>
    <w:multiLevelType w:val="hybridMultilevel"/>
    <w:tmpl w:val="B762E022"/>
    <w:lvl w:ilvl="0" w:tplc="E3C6CC86">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15:restartNumberingAfterBreak="0">
    <w:nsid w:val="5E5413B1"/>
    <w:multiLevelType w:val="hybridMultilevel"/>
    <w:tmpl w:val="0E52C24C"/>
    <w:lvl w:ilvl="0" w:tplc="062AB394">
      <w:start w:val="1"/>
      <w:numFmt w:val="lowerLetter"/>
      <w:lvlText w:val="%1)"/>
      <w:lvlJc w:val="left"/>
      <w:pPr>
        <w:tabs>
          <w:tab w:val="num" w:pos="786"/>
        </w:tabs>
        <w:ind w:left="786" w:hanging="360"/>
      </w:pPr>
      <w:rPr>
        <w:rFonts w:hint="default"/>
      </w:rPr>
    </w:lvl>
    <w:lvl w:ilvl="1" w:tplc="8398BDA2">
      <w:start w:val="1"/>
      <w:numFmt w:val="decimal"/>
      <w:lvlText w:val="%2."/>
      <w:lvlJc w:val="left"/>
      <w:pPr>
        <w:tabs>
          <w:tab w:val="num" w:pos="1506"/>
        </w:tabs>
        <w:ind w:left="1506" w:hanging="360"/>
      </w:pPr>
      <w:rPr>
        <w:rFonts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 w15:restartNumberingAfterBreak="0">
    <w:nsid w:val="5E7E43EE"/>
    <w:multiLevelType w:val="hybridMultilevel"/>
    <w:tmpl w:val="69E03F38"/>
    <w:lvl w:ilvl="0" w:tplc="81F4172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23D64"/>
    <w:multiLevelType w:val="multilevel"/>
    <w:tmpl w:val="0B3EA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51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61E207A"/>
    <w:multiLevelType w:val="hybridMultilevel"/>
    <w:tmpl w:val="8BF24622"/>
    <w:lvl w:ilvl="0" w:tplc="97D68192">
      <w:start w:val="1"/>
      <w:numFmt w:val="decimal"/>
      <w:lvlText w:val="%1."/>
      <w:lvlJc w:val="left"/>
      <w:pPr>
        <w:tabs>
          <w:tab w:val="num" w:pos="786"/>
        </w:tabs>
        <w:ind w:left="786" w:hanging="360"/>
      </w:pPr>
      <w:rPr>
        <w:rFonts w:hint="default"/>
      </w:rPr>
    </w:lvl>
    <w:lvl w:ilvl="1" w:tplc="41189006">
      <w:start w:val="1"/>
      <w:numFmt w:val="upperLetter"/>
      <w:lvlText w:val="%2)"/>
      <w:lvlJc w:val="left"/>
      <w:pPr>
        <w:tabs>
          <w:tab w:val="num" w:pos="1506"/>
        </w:tabs>
        <w:ind w:left="1506" w:hanging="360"/>
      </w:pPr>
      <w:rPr>
        <w:rFonts w:hint="default"/>
      </w:rPr>
    </w:lvl>
    <w:lvl w:ilvl="2" w:tplc="D9ECC110">
      <w:start w:val="1"/>
      <w:numFmt w:val="lowerLetter"/>
      <w:lvlText w:val="%3)"/>
      <w:lvlJc w:val="left"/>
      <w:pPr>
        <w:tabs>
          <w:tab w:val="num" w:pos="2526"/>
        </w:tabs>
        <w:ind w:left="2526" w:hanging="480"/>
      </w:pPr>
      <w:rPr>
        <w:rFonts w:hint="default"/>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2" w15:restartNumberingAfterBreak="0">
    <w:nsid w:val="786050D2"/>
    <w:multiLevelType w:val="hybridMultilevel"/>
    <w:tmpl w:val="C2863788"/>
    <w:lvl w:ilvl="0" w:tplc="81F4172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12"/>
  </w:num>
  <w:num w:numId="5">
    <w:abstractNumId w:val="9"/>
  </w:num>
  <w:num w:numId="6">
    <w:abstractNumId w:val="7"/>
  </w:num>
  <w:num w:numId="7">
    <w:abstractNumId w:val="0"/>
  </w:num>
  <w:num w:numId="8">
    <w:abstractNumId w:val="2"/>
  </w:num>
  <w:num w:numId="9">
    <w:abstractNumId w:val="5"/>
  </w:num>
  <w:num w:numId="10">
    <w:abstractNumId w:val="4"/>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3E"/>
    <w:rsid w:val="0001033C"/>
    <w:rsid w:val="00057D1D"/>
    <w:rsid w:val="000703AE"/>
    <w:rsid w:val="000A3F8A"/>
    <w:rsid w:val="000E4759"/>
    <w:rsid w:val="001431A6"/>
    <w:rsid w:val="0018655B"/>
    <w:rsid w:val="00192AC9"/>
    <w:rsid w:val="00193F05"/>
    <w:rsid w:val="001E7EE2"/>
    <w:rsid w:val="002343A8"/>
    <w:rsid w:val="00281A1B"/>
    <w:rsid w:val="00293B82"/>
    <w:rsid w:val="002972F4"/>
    <w:rsid w:val="002B50F1"/>
    <w:rsid w:val="002E0FAE"/>
    <w:rsid w:val="002E481B"/>
    <w:rsid w:val="00335D3E"/>
    <w:rsid w:val="00372AEC"/>
    <w:rsid w:val="00381689"/>
    <w:rsid w:val="003A365E"/>
    <w:rsid w:val="003F10B3"/>
    <w:rsid w:val="004E138F"/>
    <w:rsid w:val="004F3AB4"/>
    <w:rsid w:val="004F59D5"/>
    <w:rsid w:val="00552488"/>
    <w:rsid w:val="00553F1C"/>
    <w:rsid w:val="005A77E8"/>
    <w:rsid w:val="00636B80"/>
    <w:rsid w:val="0068181C"/>
    <w:rsid w:val="006D633F"/>
    <w:rsid w:val="006E7EFE"/>
    <w:rsid w:val="0077257A"/>
    <w:rsid w:val="007B540F"/>
    <w:rsid w:val="007E4026"/>
    <w:rsid w:val="007E57C3"/>
    <w:rsid w:val="00817D68"/>
    <w:rsid w:val="00855380"/>
    <w:rsid w:val="00890F61"/>
    <w:rsid w:val="00891F73"/>
    <w:rsid w:val="00901BD2"/>
    <w:rsid w:val="00953721"/>
    <w:rsid w:val="009B633C"/>
    <w:rsid w:val="009F53BC"/>
    <w:rsid w:val="009F66A0"/>
    <w:rsid w:val="00A049DD"/>
    <w:rsid w:val="00A978AC"/>
    <w:rsid w:val="00AF510D"/>
    <w:rsid w:val="00B04E7D"/>
    <w:rsid w:val="00B47462"/>
    <w:rsid w:val="00B8315D"/>
    <w:rsid w:val="00B97564"/>
    <w:rsid w:val="00BC3CF8"/>
    <w:rsid w:val="00BF7C17"/>
    <w:rsid w:val="00C07E9E"/>
    <w:rsid w:val="00CD4228"/>
    <w:rsid w:val="00CE28F4"/>
    <w:rsid w:val="00CF7C54"/>
    <w:rsid w:val="00D1745E"/>
    <w:rsid w:val="00D91D8D"/>
    <w:rsid w:val="00DA693E"/>
    <w:rsid w:val="00DB1B37"/>
    <w:rsid w:val="00DF21E6"/>
    <w:rsid w:val="00E357BE"/>
    <w:rsid w:val="00E96758"/>
    <w:rsid w:val="00F40EA8"/>
    <w:rsid w:val="00F4582E"/>
    <w:rsid w:val="00F45EF3"/>
    <w:rsid w:val="00F72BFD"/>
    <w:rsid w:val="00F823C7"/>
    <w:rsid w:val="00F860C4"/>
    <w:rsid w:val="00FA2E42"/>
    <w:rsid w:val="00FD2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49115"/>
  <w15:chartTrackingRefBased/>
  <w15:docId w15:val="{1A216ECE-5D61-4C79-8860-6D15FCF6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ind w:right="-1304"/>
      <w:jc w:val="both"/>
      <w:outlineLvl w:val="0"/>
    </w:pPr>
    <w:rPr>
      <w:rFonts w:ascii="Arial" w:hAnsi="Arial"/>
      <w:snapToGrid w:val="0"/>
      <w:sz w:val="24"/>
    </w:rPr>
  </w:style>
  <w:style w:type="paragraph" w:styleId="Ttulo2">
    <w:name w:val="heading 2"/>
    <w:basedOn w:val="Normal"/>
    <w:next w:val="Normal"/>
    <w:qFormat/>
    <w:pPr>
      <w:keepNext/>
      <w:ind w:right="-1304"/>
      <w:jc w:val="both"/>
      <w:outlineLvl w:val="1"/>
    </w:pPr>
    <w:rPr>
      <w:rFonts w:ascii="Arial" w:hAnsi="Arial"/>
      <w:b/>
      <w:snapToGrid w:val="0"/>
      <w:sz w:val="24"/>
    </w:rPr>
  </w:style>
  <w:style w:type="paragraph" w:styleId="Ttulo3">
    <w:name w:val="heading 3"/>
    <w:basedOn w:val="Normal"/>
    <w:next w:val="Normal"/>
    <w:qFormat/>
    <w:pPr>
      <w:keepNext/>
      <w:ind w:right="-1304"/>
      <w:jc w:val="center"/>
      <w:outlineLvl w:val="2"/>
    </w:pPr>
    <w:rPr>
      <w:rFonts w:ascii="Arial" w:hAnsi="Arial"/>
      <w:snapToGrid w:val="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pBdr>
        <w:top w:val="single" w:sz="4" w:space="1" w:color="auto"/>
        <w:left w:val="single" w:sz="4" w:space="4" w:color="auto"/>
        <w:bottom w:val="single" w:sz="4" w:space="1" w:color="auto"/>
        <w:right w:val="single" w:sz="4" w:space="4" w:color="auto"/>
      </w:pBdr>
      <w:ind w:right="-1304"/>
      <w:jc w:val="center"/>
    </w:pPr>
    <w:rPr>
      <w:rFonts w:ascii="Arial" w:hAnsi="Arial"/>
      <w:b/>
      <w:snapToGrid w:val="0"/>
      <w:sz w:val="28"/>
    </w:rPr>
  </w:style>
  <w:style w:type="paragraph" w:customStyle="1" w:styleId="Estilo1">
    <w:name w:val="Estilo1"/>
    <w:basedOn w:val="Normal"/>
    <w:autoRedefine/>
    <w:pPr>
      <w:ind w:right="424" w:firstLine="567"/>
      <w:jc w:val="both"/>
    </w:pPr>
    <w:rPr>
      <w:rFonts w:ascii="Arial" w:hAnsi="Arial"/>
      <w:b/>
      <w:iCs/>
      <w:snapToGrid w:val="0"/>
      <w:sz w:val="24"/>
    </w:rPr>
  </w:style>
  <w:style w:type="paragraph" w:styleId="Textoindependiente2">
    <w:name w:val="Body Text 2"/>
    <w:basedOn w:val="Normal"/>
    <w:semiHidden/>
    <w:pPr>
      <w:ind w:right="-1304"/>
      <w:jc w:val="both"/>
    </w:pPr>
    <w:rPr>
      <w:rFonts w:ascii="Arial" w:hAnsi="Arial"/>
      <w:snapToGrid w:val="0"/>
      <w:sz w:val="24"/>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emiHidden/>
  </w:style>
  <w:style w:type="paragraph" w:customStyle="1" w:styleId="a">
    <w:basedOn w:val="Normal"/>
    <w:next w:val="Sangradetextonormal"/>
    <w:pPr>
      <w:ind w:right="424" w:firstLine="567"/>
      <w:jc w:val="both"/>
    </w:pPr>
    <w:rPr>
      <w:rFonts w:ascii="Arial" w:hAnsi="Arial"/>
      <w:b/>
      <w:snapToGrid w:val="0"/>
      <w:sz w:val="28"/>
    </w:rPr>
  </w:style>
  <w:style w:type="paragraph" w:styleId="Textoindependiente3">
    <w:name w:val="Body Text 3"/>
    <w:basedOn w:val="Normal"/>
    <w:semiHidden/>
    <w:pPr>
      <w:autoSpaceDE w:val="0"/>
      <w:autoSpaceDN w:val="0"/>
      <w:adjustRightInd w:val="0"/>
      <w:jc w:val="both"/>
    </w:pPr>
    <w:rPr>
      <w:rFonts w:ascii="Courier New" w:hAnsi="Courier New" w:cs="Courier New"/>
      <w:b/>
      <w:bCs/>
      <w:i/>
      <w:iCs/>
      <w:sz w:val="24"/>
      <w:lang w:val="es-ES"/>
    </w:rPr>
  </w:style>
  <w:style w:type="paragraph" w:styleId="Sangra2detindependiente">
    <w:name w:val="Body Text Indent 2"/>
    <w:basedOn w:val="Normal"/>
    <w:semiHidden/>
    <w:pPr>
      <w:ind w:right="424" w:firstLine="567"/>
      <w:jc w:val="both"/>
    </w:pPr>
    <w:rPr>
      <w:rFonts w:ascii="Arial" w:hAnsi="Arial"/>
      <w:snapToGrid w:val="0"/>
      <w:sz w:val="24"/>
    </w:rPr>
  </w:style>
  <w:style w:type="paragraph" w:styleId="Sangradetextonormal">
    <w:name w:val="Body Text Indent"/>
    <w:basedOn w:val="Normal"/>
    <w:semiHidden/>
    <w:pPr>
      <w:spacing w:after="120"/>
      <w:ind w:left="283"/>
    </w:pPr>
  </w:style>
  <w:style w:type="paragraph" w:styleId="Encabezado">
    <w:name w:val="header"/>
    <w:basedOn w:val="Normal"/>
    <w:semiHidden/>
    <w:pPr>
      <w:tabs>
        <w:tab w:val="center" w:pos="4252"/>
        <w:tab w:val="right" w:pos="8504"/>
      </w:tabs>
    </w:pPr>
  </w:style>
  <w:style w:type="paragraph" w:styleId="NormalWeb">
    <w:name w:val="Normal (Web)"/>
    <w:basedOn w:val="Normal"/>
    <w:rsid w:val="003A365E"/>
    <w:pPr>
      <w:spacing w:after="158"/>
    </w:pPr>
    <w:rPr>
      <w:sz w:val="24"/>
      <w:szCs w:val="24"/>
      <w:lang w:val="es-ES"/>
    </w:rPr>
  </w:style>
  <w:style w:type="paragraph" w:styleId="Textodeglobo">
    <w:name w:val="Balloon Text"/>
    <w:basedOn w:val="Normal"/>
    <w:link w:val="TextodegloboCar"/>
    <w:uiPriority w:val="99"/>
    <w:semiHidden/>
    <w:unhideWhenUsed/>
    <w:rsid w:val="00F823C7"/>
    <w:rPr>
      <w:rFonts w:ascii="Segoe UI" w:hAnsi="Segoe UI" w:cs="Segoe UI"/>
      <w:sz w:val="18"/>
      <w:szCs w:val="18"/>
    </w:rPr>
  </w:style>
  <w:style w:type="character" w:customStyle="1" w:styleId="TextodegloboCar">
    <w:name w:val="Texto de globo Car"/>
    <w:link w:val="Textodeglobo"/>
    <w:uiPriority w:val="99"/>
    <w:semiHidden/>
    <w:rsid w:val="00F823C7"/>
    <w:rPr>
      <w:rFonts w:ascii="Segoe UI" w:hAnsi="Segoe UI" w:cs="Segoe UI"/>
      <w:sz w:val="18"/>
      <w:szCs w:val="18"/>
      <w:lang w:val="es-ES_tradnl"/>
    </w:rPr>
  </w:style>
  <w:style w:type="paragraph" w:styleId="Textonotaalfinal">
    <w:name w:val="endnote text"/>
    <w:basedOn w:val="Normal"/>
    <w:link w:val="TextonotaalfinalCar"/>
    <w:uiPriority w:val="99"/>
    <w:unhideWhenUsed/>
    <w:rsid w:val="0018655B"/>
  </w:style>
  <w:style w:type="character" w:customStyle="1" w:styleId="TextonotaalfinalCar">
    <w:name w:val="Texto nota al final Car"/>
    <w:link w:val="Textonotaalfinal"/>
    <w:uiPriority w:val="99"/>
    <w:rsid w:val="0018655B"/>
    <w:rPr>
      <w:lang w:val="es-ES_tradnl"/>
    </w:rPr>
  </w:style>
  <w:style w:type="character" w:styleId="Refdenotaalfinal">
    <w:name w:val="endnote reference"/>
    <w:uiPriority w:val="99"/>
    <w:unhideWhenUsed/>
    <w:rsid w:val="0018655B"/>
    <w:rPr>
      <w:vertAlign w:val="superscript"/>
    </w:rPr>
  </w:style>
  <w:style w:type="character" w:customStyle="1" w:styleId="TextoindependienteCar">
    <w:name w:val="Texto independiente Car"/>
    <w:link w:val="Textoindependiente"/>
    <w:semiHidden/>
    <w:rsid w:val="00A049DD"/>
    <w:rPr>
      <w:rFonts w:ascii="Arial" w:hAnsi="Arial"/>
      <w:b/>
      <w:snapToGrid w:val="0"/>
      <w:sz w:val="28"/>
      <w:lang w:val="es-ES_tradnl"/>
    </w:rPr>
  </w:style>
  <w:style w:type="character" w:customStyle="1" w:styleId="PiedepginaCar">
    <w:name w:val="Pie de página Car"/>
    <w:link w:val="Piedepgina"/>
    <w:rsid w:val="00E357B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449">
      <w:bodyDiv w:val="1"/>
      <w:marLeft w:val="0"/>
      <w:marRight w:val="0"/>
      <w:marTop w:val="0"/>
      <w:marBottom w:val="0"/>
      <w:divBdr>
        <w:top w:val="none" w:sz="0" w:space="0" w:color="auto"/>
        <w:left w:val="none" w:sz="0" w:space="0" w:color="auto"/>
        <w:bottom w:val="none" w:sz="0" w:space="0" w:color="auto"/>
        <w:right w:val="none" w:sz="0" w:space="0" w:color="auto"/>
      </w:divBdr>
      <w:divsChild>
        <w:div w:id="1340111707">
          <w:marLeft w:val="0"/>
          <w:marRight w:val="0"/>
          <w:marTop w:val="0"/>
          <w:marBottom w:val="0"/>
          <w:divBdr>
            <w:top w:val="none" w:sz="0" w:space="0" w:color="auto"/>
            <w:left w:val="none" w:sz="0" w:space="0" w:color="auto"/>
            <w:bottom w:val="none" w:sz="0" w:space="0" w:color="auto"/>
            <w:right w:val="none" w:sz="0" w:space="0" w:color="auto"/>
          </w:divBdr>
          <w:divsChild>
            <w:div w:id="393357917">
              <w:marLeft w:val="0"/>
              <w:marRight w:val="0"/>
              <w:marTop w:val="0"/>
              <w:marBottom w:val="0"/>
              <w:divBdr>
                <w:top w:val="none" w:sz="0" w:space="0" w:color="auto"/>
                <w:left w:val="none" w:sz="0" w:space="0" w:color="auto"/>
                <w:bottom w:val="none" w:sz="0" w:space="0" w:color="auto"/>
                <w:right w:val="none" w:sz="0" w:space="0" w:color="auto"/>
              </w:divBdr>
              <w:divsChild>
                <w:div w:id="1597714986">
                  <w:marLeft w:val="0"/>
                  <w:marRight w:val="0"/>
                  <w:marTop w:val="0"/>
                  <w:marBottom w:val="0"/>
                  <w:divBdr>
                    <w:top w:val="none" w:sz="0" w:space="0" w:color="auto"/>
                    <w:left w:val="none" w:sz="0" w:space="0" w:color="auto"/>
                    <w:bottom w:val="none" w:sz="0" w:space="0" w:color="auto"/>
                    <w:right w:val="none" w:sz="0" w:space="0" w:color="auto"/>
                  </w:divBdr>
                  <w:divsChild>
                    <w:div w:id="2035884637">
                      <w:marLeft w:val="0"/>
                      <w:marRight w:val="0"/>
                      <w:marTop w:val="0"/>
                      <w:marBottom w:val="0"/>
                      <w:divBdr>
                        <w:top w:val="none" w:sz="0" w:space="0" w:color="auto"/>
                        <w:left w:val="none" w:sz="0" w:space="0" w:color="auto"/>
                        <w:bottom w:val="none" w:sz="0" w:space="0" w:color="auto"/>
                        <w:right w:val="none" w:sz="0" w:space="0" w:color="auto"/>
                      </w:divBdr>
                      <w:divsChild>
                        <w:div w:id="1793786843">
                          <w:marLeft w:val="0"/>
                          <w:marRight w:val="0"/>
                          <w:marTop w:val="0"/>
                          <w:marBottom w:val="0"/>
                          <w:divBdr>
                            <w:top w:val="none" w:sz="0" w:space="0" w:color="auto"/>
                            <w:left w:val="none" w:sz="0" w:space="0" w:color="auto"/>
                            <w:bottom w:val="none" w:sz="0" w:space="0" w:color="auto"/>
                            <w:right w:val="none" w:sz="0" w:space="0" w:color="auto"/>
                          </w:divBdr>
                          <w:divsChild>
                            <w:div w:id="1219634928">
                              <w:marLeft w:val="0"/>
                              <w:marRight w:val="0"/>
                              <w:marTop w:val="0"/>
                              <w:marBottom w:val="0"/>
                              <w:divBdr>
                                <w:top w:val="none" w:sz="0" w:space="0" w:color="auto"/>
                                <w:left w:val="none" w:sz="0" w:space="0" w:color="auto"/>
                                <w:bottom w:val="none" w:sz="0" w:space="0" w:color="auto"/>
                                <w:right w:val="none" w:sz="0" w:space="0" w:color="auto"/>
                              </w:divBdr>
                              <w:divsChild>
                                <w:div w:id="1303462778">
                                  <w:marLeft w:val="0"/>
                                  <w:marRight w:val="0"/>
                                  <w:marTop w:val="0"/>
                                  <w:marBottom w:val="0"/>
                                  <w:divBdr>
                                    <w:top w:val="none" w:sz="0" w:space="0" w:color="auto"/>
                                    <w:left w:val="none" w:sz="0" w:space="0" w:color="auto"/>
                                    <w:bottom w:val="none" w:sz="0" w:space="0" w:color="auto"/>
                                    <w:right w:val="none" w:sz="0" w:space="0" w:color="auto"/>
                                  </w:divBdr>
                                  <w:divsChild>
                                    <w:div w:id="76445409">
                                      <w:marLeft w:val="0"/>
                                      <w:marRight w:val="0"/>
                                      <w:marTop w:val="0"/>
                                      <w:marBottom w:val="0"/>
                                      <w:divBdr>
                                        <w:top w:val="none" w:sz="0" w:space="0" w:color="auto"/>
                                        <w:left w:val="none" w:sz="0" w:space="0" w:color="auto"/>
                                        <w:bottom w:val="none" w:sz="0" w:space="0" w:color="auto"/>
                                        <w:right w:val="none" w:sz="0" w:space="0" w:color="auto"/>
                                      </w:divBdr>
                                      <w:divsChild>
                                        <w:div w:id="1825462151">
                                          <w:marLeft w:val="0"/>
                                          <w:marRight w:val="0"/>
                                          <w:marTop w:val="0"/>
                                          <w:marBottom w:val="0"/>
                                          <w:divBdr>
                                            <w:top w:val="none" w:sz="0" w:space="0" w:color="auto"/>
                                            <w:left w:val="none" w:sz="0" w:space="0" w:color="auto"/>
                                            <w:bottom w:val="none" w:sz="0" w:space="0" w:color="auto"/>
                                            <w:right w:val="none" w:sz="0" w:space="0" w:color="auto"/>
                                          </w:divBdr>
                                          <w:divsChild>
                                            <w:div w:id="1082799027">
                                              <w:marLeft w:val="0"/>
                                              <w:marRight w:val="0"/>
                                              <w:marTop w:val="600"/>
                                              <w:marBottom w:val="0"/>
                                              <w:divBdr>
                                                <w:top w:val="single" w:sz="6" w:space="0" w:color="DDDDDD"/>
                                                <w:left w:val="none" w:sz="0" w:space="0" w:color="auto"/>
                                                <w:bottom w:val="none" w:sz="0" w:space="0" w:color="auto"/>
                                                <w:right w:val="none" w:sz="0" w:space="0" w:color="auto"/>
                                              </w:divBdr>
                                              <w:divsChild>
                                                <w:div w:id="1577591081">
                                                  <w:marLeft w:val="0"/>
                                                  <w:marRight w:val="0"/>
                                                  <w:marTop w:val="0"/>
                                                  <w:marBottom w:val="0"/>
                                                  <w:divBdr>
                                                    <w:top w:val="none" w:sz="0" w:space="0" w:color="auto"/>
                                                    <w:left w:val="none" w:sz="0" w:space="0" w:color="auto"/>
                                                    <w:bottom w:val="none" w:sz="0" w:space="0" w:color="auto"/>
                                                    <w:right w:val="none" w:sz="0" w:space="0" w:color="auto"/>
                                                  </w:divBdr>
                                                  <w:divsChild>
                                                    <w:div w:id="1972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483596">
      <w:bodyDiv w:val="1"/>
      <w:marLeft w:val="0"/>
      <w:marRight w:val="0"/>
      <w:marTop w:val="0"/>
      <w:marBottom w:val="0"/>
      <w:divBdr>
        <w:top w:val="none" w:sz="0" w:space="0" w:color="auto"/>
        <w:left w:val="none" w:sz="0" w:space="0" w:color="auto"/>
        <w:bottom w:val="none" w:sz="0" w:space="0" w:color="auto"/>
        <w:right w:val="none" w:sz="0" w:space="0" w:color="auto"/>
      </w:divBdr>
      <w:divsChild>
        <w:div w:id="328169060">
          <w:marLeft w:val="0"/>
          <w:marRight w:val="0"/>
          <w:marTop w:val="0"/>
          <w:marBottom w:val="0"/>
          <w:divBdr>
            <w:top w:val="none" w:sz="0" w:space="0" w:color="auto"/>
            <w:left w:val="none" w:sz="0" w:space="0" w:color="auto"/>
            <w:bottom w:val="none" w:sz="0" w:space="0" w:color="auto"/>
            <w:right w:val="none" w:sz="0" w:space="0" w:color="auto"/>
          </w:divBdr>
          <w:divsChild>
            <w:div w:id="741953505">
              <w:marLeft w:val="0"/>
              <w:marRight w:val="0"/>
              <w:marTop w:val="0"/>
              <w:marBottom w:val="0"/>
              <w:divBdr>
                <w:top w:val="none" w:sz="0" w:space="0" w:color="auto"/>
                <w:left w:val="none" w:sz="0" w:space="0" w:color="auto"/>
                <w:bottom w:val="none" w:sz="0" w:space="0" w:color="auto"/>
                <w:right w:val="none" w:sz="0" w:space="0" w:color="auto"/>
              </w:divBdr>
              <w:divsChild>
                <w:div w:id="674309367">
                  <w:marLeft w:val="0"/>
                  <w:marRight w:val="0"/>
                  <w:marTop w:val="0"/>
                  <w:marBottom w:val="0"/>
                  <w:divBdr>
                    <w:top w:val="none" w:sz="0" w:space="0" w:color="auto"/>
                    <w:left w:val="none" w:sz="0" w:space="0" w:color="auto"/>
                    <w:bottom w:val="none" w:sz="0" w:space="0" w:color="auto"/>
                    <w:right w:val="none" w:sz="0" w:space="0" w:color="auto"/>
                  </w:divBdr>
                  <w:divsChild>
                    <w:div w:id="1101535929">
                      <w:marLeft w:val="0"/>
                      <w:marRight w:val="0"/>
                      <w:marTop w:val="0"/>
                      <w:marBottom w:val="0"/>
                      <w:divBdr>
                        <w:top w:val="none" w:sz="0" w:space="0" w:color="auto"/>
                        <w:left w:val="none" w:sz="0" w:space="0" w:color="auto"/>
                        <w:bottom w:val="none" w:sz="0" w:space="0" w:color="auto"/>
                        <w:right w:val="none" w:sz="0" w:space="0" w:color="auto"/>
                      </w:divBdr>
                      <w:divsChild>
                        <w:div w:id="206143338">
                          <w:marLeft w:val="0"/>
                          <w:marRight w:val="0"/>
                          <w:marTop w:val="0"/>
                          <w:marBottom w:val="0"/>
                          <w:divBdr>
                            <w:top w:val="none" w:sz="0" w:space="0" w:color="auto"/>
                            <w:left w:val="none" w:sz="0" w:space="0" w:color="auto"/>
                            <w:bottom w:val="none" w:sz="0" w:space="0" w:color="auto"/>
                            <w:right w:val="none" w:sz="0" w:space="0" w:color="auto"/>
                          </w:divBdr>
                          <w:divsChild>
                            <w:div w:id="356471574">
                              <w:marLeft w:val="0"/>
                              <w:marRight w:val="0"/>
                              <w:marTop w:val="0"/>
                              <w:marBottom w:val="0"/>
                              <w:divBdr>
                                <w:top w:val="none" w:sz="0" w:space="0" w:color="auto"/>
                                <w:left w:val="none" w:sz="0" w:space="0" w:color="auto"/>
                                <w:bottom w:val="none" w:sz="0" w:space="0" w:color="auto"/>
                                <w:right w:val="none" w:sz="0" w:space="0" w:color="auto"/>
                              </w:divBdr>
                              <w:divsChild>
                                <w:div w:id="869034072">
                                  <w:marLeft w:val="0"/>
                                  <w:marRight w:val="0"/>
                                  <w:marTop w:val="0"/>
                                  <w:marBottom w:val="0"/>
                                  <w:divBdr>
                                    <w:top w:val="none" w:sz="0" w:space="0" w:color="auto"/>
                                    <w:left w:val="none" w:sz="0" w:space="0" w:color="auto"/>
                                    <w:bottom w:val="none" w:sz="0" w:space="0" w:color="auto"/>
                                    <w:right w:val="none" w:sz="0" w:space="0" w:color="auto"/>
                                  </w:divBdr>
                                  <w:divsChild>
                                    <w:div w:id="261881881">
                                      <w:marLeft w:val="0"/>
                                      <w:marRight w:val="0"/>
                                      <w:marTop w:val="0"/>
                                      <w:marBottom w:val="0"/>
                                      <w:divBdr>
                                        <w:top w:val="none" w:sz="0" w:space="0" w:color="auto"/>
                                        <w:left w:val="none" w:sz="0" w:space="0" w:color="auto"/>
                                        <w:bottom w:val="none" w:sz="0" w:space="0" w:color="auto"/>
                                        <w:right w:val="none" w:sz="0" w:space="0" w:color="auto"/>
                                      </w:divBdr>
                                      <w:divsChild>
                                        <w:div w:id="1082605406">
                                          <w:marLeft w:val="0"/>
                                          <w:marRight w:val="0"/>
                                          <w:marTop w:val="0"/>
                                          <w:marBottom w:val="0"/>
                                          <w:divBdr>
                                            <w:top w:val="none" w:sz="0" w:space="0" w:color="auto"/>
                                            <w:left w:val="none" w:sz="0" w:space="0" w:color="auto"/>
                                            <w:bottom w:val="none" w:sz="0" w:space="0" w:color="auto"/>
                                            <w:right w:val="none" w:sz="0" w:space="0" w:color="auto"/>
                                          </w:divBdr>
                                          <w:divsChild>
                                            <w:div w:id="1415737604">
                                              <w:marLeft w:val="0"/>
                                              <w:marRight w:val="0"/>
                                              <w:marTop w:val="600"/>
                                              <w:marBottom w:val="0"/>
                                              <w:divBdr>
                                                <w:top w:val="single" w:sz="6" w:space="0" w:color="DDDDDD"/>
                                                <w:left w:val="none" w:sz="0" w:space="0" w:color="auto"/>
                                                <w:bottom w:val="none" w:sz="0" w:space="0" w:color="auto"/>
                                                <w:right w:val="none" w:sz="0" w:space="0" w:color="auto"/>
                                              </w:divBdr>
                                              <w:divsChild>
                                                <w:div w:id="2003267030">
                                                  <w:marLeft w:val="0"/>
                                                  <w:marRight w:val="0"/>
                                                  <w:marTop w:val="0"/>
                                                  <w:marBottom w:val="0"/>
                                                  <w:divBdr>
                                                    <w:top w:val="none" w:sz="0" w:space="0" w:color="auto"/>
                                                    <w:left w:val="none" w:sz="0" w:space="0" w:color="auto"/>
                                                    <w:bottom w:val="none" w:sz="0" w:space="0" w:color="auto"/>
                                                    <w:right w:val="none" w:sz="0" w:space="0" w:color="auto"/>
                                                  </w:divBdr>
                                                  <w:divsChild>
                                                    <w:div w:id="1847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528560">
      <w:bodyDiv w:val="1"/>
      <w:marLeft w:val="0"/>
      <w:marRight w:val="0"/>
      <w:marTop w:val="0"/>
      <w:marBottom w:val="0"/>
      <w:divBdr>
        <w:top w:val="none" w:sz="0" w:space="0" w:color="auto"/>
        <w:left w:val="none" w:sz="0" w:space="0" w:color="auto"/>
        <w:bottom w:val="none" w:sz="0" w:space="0" w:color="auto"/>
        <w:right w:val="none" w:sz="0" w:space="0" w:color="auto"/>
      </w:divBdr>
      <w:divsChild>
        <w:div w:id="997345994">
          <w:marLeft w:val="0"/>
          <w:marRight w:val="0"/>
          <w:marTop w:val="0"/>
          <w:marBottom w:val="0"/>
          <w:divBdr>
            <w:top w:val="none" w:sz="0" w:space="0" w:color="auto"/>
            <w:left w:val="none" w:sz="0" w:space="0" w:color="auto"/>
            <w:bottom w:val="none" w:sz="0" w:space="0" w:color="auto"/>
            <w:right w:val="none" w:sz="0" w:space="0" w:color="auto"/>
          </w:divBdr>
          <w:divsChild>
            <w:div w:id="661390021">
              <w:marLeft w:val="0"/>
              <w:marRight w:val="0"/>
              <w:marTop w:val="0"/>
              <w:marBottom w:val="0"/>
              <w:divBdr>
                <w:top w:val="none" w:sz="0" w:space="0" w:color="auto"/>
                <w:left w:val="none" w:sz="0" w:space="0" w:color="auto"/>
                <w:bottom w:val="none" w:sz="0" w:space="0" w:color="auto"/>
                <w:right w:val="none" w:sz="0" w:space="0" w:color="auto"/>
              </w:divBdr>
              <w:divsChild>
                <w:div w:id="1043599979">
                  <w:marLeft w:val="0"/>
                  <w:marRight w:val="0"/>
                  <w:marTop w:val="0"/>
                  <w:marBottom w:val="0"/>
                  <w:divBdr>
                    <w:top w:val="none" w:sz="0" w:space="0" w:color="auto"/>
                    <w:left w:val="none" w:sz="0" w:space="0" w:color="auto"/>
                    <w:bottom w:val="none" w:sz="0" w:space="0" w:color="auto"/>
                    <w:right w:val="none" w:sz="0" w:space="0" w:color="auto"/>
                  </w:divBdr>
                  <w:divsChild>
                    <w:div w:id="737902419">
                      <w:marLeft w:val="0"/>
                      <w:marRight w:val="0"/>
                      <w:marTop w:val="0"/>
                      <w:marBottom w:val="0"/>
                      <w:divBdr>
                        <w:top w:val="none" w:sz="0" w:space="0" w:color="auto"/>
                        <w:left w:val="none" w:sz="0" w:space="0" w:color="auto"/>
                        <w:bottom w:val="none" w:sz="0" w:space="0" w:color="auto"/>
                        <w:right w:val="none" w:sz="0" w:space="0" w:color="auto"/>
                      </w:divBdr>
                      <w:divsChild>
                        <w:div w:id="1710913298">
                          <w:marLeft w:val="0"/>
                          <w:marRight w:val="0"/>
                          <w:marTop w:val="0"/>
                          <w:marBottom w:val="0"/>
                          <w:divBdr>
                            <w:top w:val="none" w:sz="0" w:space="0" w:color="auto"/>
                            <w:left w:val="none" w:sz="0" w:space="0" w:color="auto"/>
                            <w:bottom w:val="none" w:sz="0" w:space="0" w:color="auto"/>
                            <w:right w:val="none" w:sz="0" w:space="0" w:color="auto"/>
                          </w:divBdr>
                          <w:divsChild>
                            <w:div w:id="1981382617">
                              <w:marLeft w:val="0"/>
                              <w:marRight w:val="0"/>
                              <w:marTop w:val="0"/>
                              <w:marBottom w:val="0"/>
                              <w:divBdr>
                                <w:top w:val="none" w:sz="0" w:space="0" w:color="auto"/>
                                <w:left w:val="none" w:sz="0" w:space="0" w:color="auto"/>
                                <w:bottom w:val="none" w:sz="0" w:space="0" w:color="auto"/>
                                <w:right w:val="none" w:sz="0" w:space="0" w:color="auto"/>
                              </w:divBdr>
                              <w:divsChild>
                                <w:div w:id="599148549">
                                  <w:marLeft w:val="0"/>
                                  <w:marRight w:val="0"/>
                                  <w:marTop w:val="0"/>
                                  <w:marBottom w:val="0"/>
                                  <w:divBdr>
                                    <w:top w:val="none" w:sz="0" w:space="0" w:color="auto"/>
                                    <w:left w:val="none" w:sz="0" w:space="0" w:color="auto"/>
                                    <w:bottom w:val="none" w:sz="0" w:space="0" w:color="auto"/>
                                    <w:right w:val="none" w:sz="0" w:space="0" w:color="auto"/>
                                  </w:divBdr>
                                  <w:divsChild>
                                    <w:div w:id="199591013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sChild>
                                            <w:div w:id="520819757">
                                              <w:marLeft w:val="0"/>
                                              <w:marRight w:val="0"/>
                                              <w:marTop w:val="600"/>
                                              <w:marBottom w:val="0"/>
                                              <w:divBdr>
                                                <w:top w:val="single" w:sz="6" w:space="0" w:color="DDDDDD"/>
                                                <w:left w:val="none" w:sz="0" w:space="0" w:color="auto"/>
                                                <w:bottom w:val="none" w:sz="0" w:space="0" w:color="auto"/>
                                                <w:right w:val="none" w:sz="0" w:space="0" w:color="auto"/>
                                              </w:divBdr>
                                              <w:divsChild>
                                                <w:div w:id="1541435060">
                                                  <w:marLeft w:val="0"/>
                                                  <w:marRight w:val="0"/>
                                                  <w:marTop w:val="0"/>
                                                  <w:marBottom w:val="0"/>
                                                  <w:divBdr>
                                                    <w:top w:val="none" w:sz="0" w:space="0" w:color="auto"/>
                                                    <w:left w:val="none" w:sz="0" w:space="0" w:color="auto"/>
                                                    <w:bottom w:val="none" w:sz="0" w:space="0" w:color="auto"/>
                                                    <w:right w:val="none" w:sz="0" w:space="0" w:color="auto"/>
                                                  </w:divBdr>
                                                  <w:divsChild>
                                                    <w:div w:id="8270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607083">
      <w:bodyDiv w:val="1"/>
      <w:marLeft w:val="0"/>
      <w:marRight w:val="0"/>
      <w:marTop w:val="0"/>
      <w:marBottom w:val="0"/>
      <w:divBdr>
        <w:top w:val="none" w:sz="0" w:space="0" w:color="auto"/>
        <w:left w:val="none" w:sz="0" w:space="0" w:color="auto"/>
        <w:bottom w:val="none" w:sz="0" w:space="0" w:color="auto"/>
        <w:right w:val="none" w:sz="0" w:space="0" w:color="auto"/>
      </w:divBdr>
      <w:divsChild>
        <w:div w:id="565339969">
          <w:marLeft w:val="0"/>
          <w:marRight w:val="0"/>
          <w:marTop w:val="0"/>
          <w:marBottom w:val="0"/>
          <w:divBdr>
            <w:top w:val="none" w:sz="0" w:space="0" w:color="auto"/>
            <w:left w:val="none" w:sz="0" w:space="0" w:color="auto"/>
            <w:bottom w:val="none" w:sz="0" w:space="0" w:color="auto"/>
            <w:right w:val="none" w:sz="0" w:space="0" w:color="auto"/>
          </w:divBdr>
          <w:divsChild>
            <w:div w:id="473059057">
              <w:marLeft w:val="0"/>
              <w:marRight w:val="0"/>
              <w:marTop w:val="0"/>
              <w:marBottom w:val="0"/>
              <w:divBdr>
                <w:top w:val="none" w:sz="0" w:space="0" w:color="auto"/>
                <w:left w:val="none" w:sz="0" w:space="0" w:color="auto"/>
                <w:bottom w:val="none" w:sz="0" w:space="0" w:color="auto"/>
                <w:right w:val="none" w:sz="0" w:space="0" w:color="auto"/>
              </w:divBdr>
              <w:divsChild>
                <w:div w:id="110637133">
                  <w:marLeft w:val="0"/>
                  <w:marRight w:val="0"/>
                  <w:marTop w:val="0"/>
                  <w:marBottom w:val="0"/>
                  <w:divBdr>
                    <w:top w:val="none" w:sz="0" w:space="0" w:color="auto"/>
                    <w:left w:val="none" w:sz="0" w:space="0" w:color="auto"/>
                    <w:bottom w:val="none" w:sz="0" w:space="0" w:color="auto"/>
                    <w:right w:val="none" w:sz="0" w:space="0" w:color="auto"/>
                  </w:divBdr>
                  <w:divsChild>
                    <w:div w:id="1750883701">
                      <w:marLeft w:val="0"/>
                      <w:marRight w:val="0"/>
                      <w:marTop w:val="0"/>
                      <w:marBottom w:val="0"/>
                      <w:divBdr>
                        <w:top w:val="none" w:sz="0" w:space="0" w:color="auto"/>
                        <w:left w:val="none" w:sz="0" w:space="0" w:color="auto"/>
                        <w:bottom w:val="none" w:sz="0" w:space="0" w:color="auto"/>
                        <w:right w:val="none" w:sz="0" w:space="0" w:color="auto"/>
                      </w:divBdr>
                      <w:divsChild>
                        <w:div w:id="1033655465">
                          <w:marLeft w:val="0"/>
                          <w:marRight w:val="0"/>
                          <w:marTop w:val="0"/>
                          <w:marBottom w:val="0"/>
                          <w:divBdr>
                            <w:top w:val="none" w:sz="0" w:space="0" w:color="auto"/>
                            <w:left w:val="none" w:sz="0" w:space="0" w:color="auto"/>
                            <w:bottom w:val="none" w:sz="0" w:space="0" w:color="auto"/>
                            <w:right w:val="none" w:sz="0" w:space="0" w:color="auto"/>
                          </w:divBdr>
                          <w:divsChild>
                            <w:div w:id="180316339">
                              <w:marLeft w:val="0"/>
                              <w:marRight w:val="0"/>
                              <w:marTop w:val="0"/>
                              <w:marBottom w:val="0"/>
                              <w:divBdr>
                                <w:top w:val="none" w:sz="0" w:space="0" w:color="auto"/>
                                <w:left w:val="none" w:sz="0" w:space="0" w:color="auto"/>
                                <w:bottom w:val="none" w:sz="0" w:space="0" w:color="auto"/>
                                <w:right w:val="none" w:sz="0" w:space="0" w:color="auto"/>
                              </w:divBdr>
                              <w:divsChild>
                                <w:div w:id="28457051">
                                  <w:marLeft w:val="0"/>
                                  <w:marRight w:val="0"/>
                                  <w:marTop w:val="0"/>
                                  <w:marBottom w:val="0"/>
                                  <w:divBdr>
                                    <w:top w:val="none" w:sz="0" w:space="0" w:color="auto"/>
                                    <w:left w:val="none" w:sz="0" w:space="0" w:color="auto"/>
                                    <w:bottom w:val="none" w:sz="0" w:space="0" w:color="auto"/>
                                    <w:right w:val="none" w:sz="0" w:space="0" w:color="auto"/>
                                  </w:divBdr>
                                  <w:divsChild>
                                    <w:div w:id="488718137">
                                      <w:marLeft w:val="0"/>
                                      <w:marRight w:val="0"/>
                                      <w:marTop w:val="0"/>
                                      <w:marBottom w:val="0"/>
                                      <w:divBdr>
                                        <w:top w:val="none" w:sz="0" w:space="0" w:color="auto"/>
                                        <w:left w:val="none" w:sz="0" w:space="0" w:color="auto"/>
                                        <w:bottom w:val="none" w:sz="0" w:space="0" w:color="auto"/>
                                        <w:right w:val="none" w:sz="0" w:space="0" w:color="auto"/>
                                      </w:divBdr>
                                      <w:divsChild>
                                        <w:div w:id="1571038308">
                                          <w:marLeft w:val="0"/>
                                          <w:marRight w:val="0"/>
                                          <w:marTop w:val="0"/>
                                          <w:marBottom w:val="0"/>
                                          <w:divBdr>
                                            <w:top w:val="none" w:sz="0" w:space="0" w:color="auto"/>
                                            <w:left w:val="none" w:sz="0" w:space="0" w:color="auto"/>
                                            <w:bottom w:val="none" w:sz="0" w:space="0" w:color="auto"/>
                                            <w:right w:val="none" w:sz="0" w:space="0" w:color="auto"/>
                                          </w:divBdr>
                                          <w:divsChild>
                                            <w:div w:id="1063140712">
                                              <w:marLeft w:val="0"/>
                                              <w:marRight w:val="0"/>
                                              <w:marTop w:val="600"/>
                                              <w:marBottom w:val="0"/>
                                              <w:divBdr>
                                                <w:top w:val="single" w:sz="6" w:space="0" w:color="DDDDDD"/>
                                                <w:left w:val="none" w:sz="0" w:space="0" w:color="auto"/>
                                                <w:bottom w:val="none" w:sz="0" w:space="0" w:color="auto"/>
                                                <w:right w:val="none" w:sz="0" w:space="0" w:color="auto"/>
                                              </w:divBdr>
                                              <w:divsChild>
                                                <w:div w:id="82141933">
                                                  <w:marLeft w:val="0"/>
                                                  <w:marRight w:val="0"/>
                                                  <w:marTop w:val="0"/>
                                                  <w:marBottom w:val="0"/>
                                                  <w:divBdr>
                                                    <w:top w:val="none" w:sz="0" w:space="0" w:color="auto"/>
                                                    <w:left w:val="none" w:sz="0" w:space="0" w:color="auto"/>
                                                    <w:bottom w:val="none" w:sz="0" w:space="0" w:color="auto"/>
                                                    <w:right w:val="none" w:sz="0" w:space="0" w:color="auto"/>
                                                  </w:divBdr>
                                                  <w:divsChild>
                                                    <w:div w:id="12634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288370">
      <w:bodyDiv w:val="1"/>
      <w:marLeft w:val="0"/>
      <w:marRight w:val="0"/>
      <w:marTop w:val="0"/>
      <w:marBottom w:val="0"/>
      <w:divBdr>
        <w:top w:val="none" w:sz="0" w:space="0" w:color="auto"/>
        <w:left w:val="none" w:sz="0" w:space="0" w:color="auto"/>
        <w:bottom w:val="none" w:sz="0" w:space="0" w:color="auto"/>
        <w:right w:val="none" w:sz="0" w:space="0" w:color="auto"/>
      </w:divBdr>
      <w:divsChild>
        <w:div w:id="1323502902">
          <w:marLeft w:val="0"/>
          <w:marRight w:val="0"/>
          <w:marTop w:val="0"/>
          <w:marBottom w:val="0"/>
          <w:divBdr>
            <w:top w:val="none" w:sz="0" w:space="0" w:color="auto"/>
            <w:left w:val="none" w:sz="0" w:space="0" w:color="auto"/>
            <w:bottom w:val="none" w:sz="0" w:space="0" w:color="auto"/>
            <w:right w:val="none" w:sz="0" w:space="0" w:color="auto"/>
          </w:divBdr>
          <w:divsChild>
            <w:div w:id="140268488">
              <w:marLeft w:val="0"/>
              <w:marRight w:val="0"/>
              <w:marTop w:val="0"/>
              <w:marBottom w:val="0"/>
              <w:divBdr>
                <w:top w:val="none" w:sz="0" w:space="0" w:color="auto"/>
                <w:left w:val="none" w:sz="0" w:space="0" w:color="auto"/>
                <w:bottom w:val="none" w:sz="0" w:space="0" w:color="auto"/>
                <w:right w:val="none" w:sz="0" w:space="0" w:color="auto"/>
              </w:divBdr>
              <w:divsChild>
                <w:div w:id="1626152896">
                  <w:marLeft w:val="0"/>
                  <w:marRight w:val="0"/>
                  <w:marTop w:val="0"/>
                  <w:marBottom w:val="0"/>
                  <w:divBdr>
                    <w:top w:val="none" w:sz="0" w:space="0" w:color="auto"/>
                    <w:left w:val="none" w:sz="0" w:space="0" w:color="auto"/>
                    <w:bottom w:val="none" w:sz="0" w:space="0" w:color="auto"/>
                    <w:right w:val="none" w:sz="0" w:space="0" w:color="auto"/>
                  </w:divBdr>
                  <w:divsChild>
                    <w:div w:id="1022626649">
                      <w:marLeft w:val="0"/>
                      <w:marRight w:val="0"/>
                      <w:marTop w:val="0"/>
                      <w:marBottom w:val="0"/>
                      <w:divBdr>
                        <w:top w:val="none" w:sz="0" w:space="0" w:color="auto"/>
                        <w:left w:val="none" w:sz="0" w:space="0" w:color="auto"/>
                        <w:bottom w:val="none" w:sz="0" w:space="0" w:color="auto"/>
                        <w:right w:val="none" w:sz="0" w:space="0" w:color="auto"/>
                      </w:divBdr>
                      <w:divsChild>
                        <w:div w:id="600338822">
                          <w:marLeft w:val="0"/>
                          <w:marRight w:val="0"/>
                          <w:marTop w:val="0"/>
                          <w:marBottom w:val="0"/>
                          <w:divBdr>
                            <w:top w:val="none" w:sz="0" w:space="0" w:color="auto"/>
                            <w:left w:val="none" w:sz="0" w:space="0" w:color="auto"/>
                            <w:bottom w:val="none" w:sz="0" w:space="0" w:color="auto"/>
                            <w:right w:val="none" w:sz="0" w:space="0" w:color="auto"/>
                          </w:divBdr>
                          <w:divsChild>
                            <w:div w:id="1556813233">
                              <w:marLeft w:val="0"/>
                              <w:marRight w:val="0"/>
                              <w:marTop w:val="0"/>
                              <w:marBottom w:val="0"/>
                              <w:divBdr>
                                <w:top w:val="none" w:sz="0" w:space="0" w:color="auto"/>
                                <w:left w:val="none" w:sz="0" w:space="0" w:color="auto"/>
                                <w:bottom w:val="none" w:sz="0" w:space="0" w:color="auto"/>
                                <w:right w:val="none" w:sz="0" w:space="0" w:color="auto"/>
                              </w:divBdr>
                              <w:divsChild>
                                <w:div w:id="994575042">
                                  <w:marLeft w:val="0"/>
                                  <w:marRight w:val="0"/>
                                  <w:marTop w:val="0"/>
                                  <w:marBottom w:val="0"/>
                                  <w:divBdr>
                                    <w:top w:val="none" w:sz="0" w:space="0" w:color="auto"/>
                                    <w:left w:val="none" w:sz="0" w:space="0" w:color="auto"/>
                                    <w:bottom w:val="none" w:sz="0" w:space="0" w:color="auto"/>
                                    <w:right w:val="none" w:sz="0" w:space="0" w:color="auto"/>
                                  </w:divBdr>
                                  <w:divsChild>
                                    <w:div w:id="522944015">
                                      <w:marLeft w:val="0"/>
                                      <w:marRight w:val="0"/>
                                      <w:marTop w:val="0"/>
                                      <w:marBottom w:val="0"/>
                                      <w:divBdr>
                                        <w:top w:val="none" w:sz="0" w:space="0" w:color="auto"/>
                                        <w:left w:val="none" w:sz="0" w:space="0" w:color="auto"/>
                                        <w:bottom w:val="none" w:sz="0" w:space="0" w:color="auto"/>
                                        <w:right w:val="none" w:sz="0" w:space="0" w:color="auto"/>
                                      </w:divBdr>
                                      <w:divsChild>
                                        <w:div w:id="1119956355">
                                          <w:marLeft w:val="0"/>
                                          <w:marRight w:val="0"/>
                                          <w:marTop w:val="0"/>
                                          <w:marBottom w:val="0"/>
                                          <w:divBdr>
                                            <w:top w:val="none" w:sz="0" w:space="0" w:color="auto"/>
                                            <w:left w:val="none" w:sz="0" w:space="0" w:color="auto"/>
                                            <w:bottom w:val="none" w:sz="0" w:space="0" w:color="auto"/>
                                            <w:right w:val="none" w:sz="0" w:space="0" w:color="auto"/>
                                          </w:divBdr>
                                          <w:divsChild>
                                            <w:div w:id="1777017483">
                                              <w:marLeft w:val="0"/>
                                              <w:marRight w:val="0"/>
                                              <w:marTop w:val="600"/>
                                              <w:marBottom w:val="0"/>
                                              <w:divBdr>
                                                <w:top w:val="single" w:sz="6" w:space="0" w:color="DDDDDD"/>
                                                <w:left w:val="none" w:sz="0" w:space="0" w:color="auto"/>
                                                <w:bottom w:val="none" w:sz="0" w:space="0" w:color="auto"/>
                                                <w:right w:val="none" w:sz="0" w:space="0" w:color="auto"/>
                                              </w:divBdr>
                                              <w:divsChild>
                                                <w:div w:id="2020110023">
                                                  <w:marLeft w:val="0"/>
                                                  <w:marRight w:val="0"/>
                                                  <w:marTop w:val="0"/>
                                                  <w:marBottom w:val="0"/>
                                                  <w:divBdr>
                                                    <w:top w:val="none" w:sz="0" w:space="0" w:color="auto"/>
                                                    <w:left w:val="none" w:sz="0" w:space="0" w:color="auto"/>
                                                    <w:bottom w:val="none" w:sz="0" w:space="0" w:color="auto"/>
                                                    <w:right w:val="none" w:sz="0" w:space="0" w:color="auto"/>
                                                  </w:divBdr>
                                                  <w:divsChild>
                                                    <w:div w:id="11649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2296</Words>
  <Characters>12633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HIPOTECARIO 69</vt:lpstr>
    </vt:vector>
  </TitlesOfParts>
  <Company>CASA</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HIPOTECARIO 69</dc:title>
  <dc:subject/>
  <dc:creator>Valentin</dc:creator>
  <cp:keywords/>
  <cp:lastModifiedBy>Daniel Andreu</cp:lastModifiedBy>
  <cp:revision>2</cp:revision>
  <cp:lastPrinted>2017-04-17T09:53:00Z</cp:lastPrinted>
  <dcterms:created xsi:type="dcterms:W3CDTF">2019-05-29T11:27:00Z</dcterms:created>
  <dcterms:modified xsi:type="dcterms:W3CDTF">2019-05-29T11:27:00Z</dcterms:modified>
</cp:coreProperties>
</file>